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25995308"/>
    <w:bookmarkStart w:id="1" w:name="_Hlk134257782"/>
    <w:bookmarkStart w:id="2" w:name="_Hlk130550088"/>
    <w:bookmarkStart w:id="3" w:name="_Ref129681832"/>
    <w:bookmarkEnd w:id="0"/>
    <w:p w14:paraId="12B9DBA6" w14:textId="5E35E94A" w:rsidR="00913848" w:rsidRPr="000F284D" w:rsidRDefault="00913848" w:rsidP="00913848">
      <w:pPr>
        <w:tabs>
          <w:tab w:val="right" w:pos="9216"/>
        </w:tabs>
        <w:spacing w:after="0"/>
        <w:rPr>
          <w:b/>
          <w:kern w:val="2"/>
          <w:szCs w:val="28"/>
          <w:lang w:eastAsia="zh-CN"/>
        </w:rPr>
      </w:pPr>
      <w:r w:rsidRPr="000F284D">
        <w:rPr>
          <w:b/>
          <w:noProof/>
          <w:kern w:val="2"/>
          <w:szCs w:val="28"/>
          <w:lang w:eastAsia="zh-CN"/>
        </w:rPr>
        <mc:AlternateContent>
          <mc:Choice Requires="wps">
            <w:drawing>
              <wp:anchor distT="0" distB="0" distL="114300" distR="114300" simplePos="0" relativeHeight="251665408" behindDoc="0" locked="1" layoutInCell="1" allowOverlap="1" wp14:anchorId="5AF7478F" wp14:editId="5B812CB6">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262EC" id="任意多边形 5" o:spid="_x0000_s1026" alt="E15342G@835955749B6E11EC749357G609;;=683@CYV41043!!!!!!BIHO@]v41043!!!!@7G01C71102E29E17G3S0,18yyyy!It`vdh!Bnoushctuhno!Udlqm`ud/enb!!!!!!!!!!!!!!!!!!!!!!!!!!!!!!!!!!!!!!!!!!!!!!!!!!!!!!!!!!!!!!!!!!!!!!!!!!!!!!!!!!!!!!!!!!!!!!!!!!!!!!!!!!!!!!!!!!!!!!!!!!!!!!!!!!!!!!!!!!!!!!!!!!!!!!!!!!!!!!!!!!!!!!!!!!!!!!!!!!!!!!!!!!!!!!!!!!!!!!!!!!!!!!!!!!!!!!!!!!!!!!!!!!!!!!!!!!!!!!!!!!!!!!!!!!!!!!!!!!!!!!!!!!!!!!!!!!!!!!!!!!!!!!!!!!!!!!!!!!!!!!!!!!!!!!!!!!!!!!!!!!!!!!!!!!!!!!!!!!!!!!!!!!!!!!!!!!!!!!!!!!!!!!!!!!!!!!!!!!!!!!!!!!!!!!!!!!!!!!!!!!!!!!!!!!!!!!!!!!!!!!!!!!!!!!!!!!!!!!!!!!!!!!!!!!!!!!!!!!!!!!!!!!!!!!!!!!!!!!!!!!!!!!!!!!!!!!!!!!!!!!!!!!!!!!!!!!!!!!!!!!!!!!!!!!!!!!!!!!!!!!!!!!!!!!!!!!!!!!!!!!!!!!!!!!!!!!!!!!!!!!!!!!!!!!!!!!!!!!!!!!!!!!!!!!!!!!!!!!!!!!!!!!!!!!!!!!!!!!!!!!!!!!!!!!!!!!!!!!!!!!!!!!!!!!!!!!!!!!!!!!!!!!!!!!!!!!!!!!!!!!!!!!!!!!!!!!!!!!!!!!!!!!!!!!!!!!!!!!!!!!!!!!!!!!!!!!!!!!!!!!!!!!!!!!!!!!!!!!!!!!!!!!!!!!!!!!!!!!!!!!!!!!!!!!!!!!!!!!!!!!!!!!!!!!!!!!!!!!!!!!!!!!!!!!!!!!!!!!!!!!!!!!!!!!!!!!!!!!!!!!!!!!!!!!!!!!!!!!!!!!!!!!!!!!!!!!!!!!!!!!!!!!!!!!!!!!!!!!!!!!!!!!!!!!!!!!!!!!!!!!!!!!!!!!!!!!!!!!!!!!!!!!!!!!!!!!!!!!!!!!!!!!!!!!!!!!!!!!!!!!!!!!!!!!!!!!!!!!!!!!!!!!!!!!!!!!!!!!!!!!!!!!!!!!!!!!!!!!!!!!!!!!!!!!!!!!!!!!!!!!!!!!!!!!!!!!!!!!!!!!!!!!!!!!!!!!!!!!!!!!!!!!!!!!!!!!!!!!!!!!!!!!!!!!!!!!!!!!!!!!!!!!!!!!!!!!!!!!!!!!!!!!!!!!!!!!!!!!!!!!!!!!!!!!!!!!!!!!!!!!!!!!!!!!!!!!!!!!!!!!!!!!!!!!!!!!!!!!!!!!!!!!!!!!!!!!!!!!!!!!!!!!!!!!!!!!!!!!!!!!!!!!!!!!!!!!!!!!!!!!!!!!!!!!!!!!!!!!!!!!!!!!!!!!!!!!!!!!!!!!!!!!!!!!!!!!!!!!!!!!!!!!!!!!!!!!!!!!!!!!!!!!!!!!!!!!!!!!!!!!!!!!!!!!!!!!!!!!!!!!!!!!!!!!!!!!!!!!!!!!!!!!!!!!!!!!!!!!!!!!!!!!!!!!!!!!!!!!!!!!!!!!!!!!!!!!!!!!!!!!!!!!!!!!!!!!!!!!!!!!!!!!!!!!!!!!!!!!!!!!!!!!!!!!!!!!!!!!!!!!!!!!!!!!!!!!!!!!!!!!!!!!!!!!!!!!!!!!!!!!!!!!!!!!!!!!!!!!!!!!!!!!!!!!!!!!!!!!!!!!!!!!!!!!!!!!!!!!!!!!!!!!!!!!!!!!!!!!!!!!!!!!!!!!!!!!!!!!!!!!!!!!!!!!!!!!!!!!!!!!!!!!!!!!!!!!!!!!!!!!!!!!!!!!!!!!!!!!!!!!!!!!!!!!!!!!!!!!!!!!!!!!!!!!!!!!!!!!!!!!!!!!!!!!!!!!!!!!!!!!!!!!!!!!!!!!!!!!!!!!!!!!!!!!!!!!!!!!!!!!!!!!!!!!!!!!!!!!!!!!!!!!!!!!!!!!!!!!!!!!!!!!!!!!!!!!!!!!!!!!!!!!!!!!!!!!!!!!!!!!!!!!!!!!!!!!!!!!!!!!!!!!!!!!!!!!!!!!!!!!!!!!!!!!!!!!!!!!!!!!!!!!!!!!!!!!!!!!!!!!!!!!!!!!!!!!!!!!!!!!!!!!!!!!!!!!!!!!!!!!!!!!!!!!!!!!!!!!!!!!!!!!!!!!!!!!!!!!!!!!!!!!!!!!!!!!!!!!!!!!!!!!!!!!!!!!!!!!!!!!!!!!!!!!!!!!!!!!!!!!!!!!!!!!!!!!!!!!!!!!!!!!!!!!!!!!!!!!!!!!!!!!!!!!!!!!!!!!!!!!!!!!!!!!!!!!!!!!!!!!!!!!!!!!!!!!!!!!!!!!!!!!!!!!!!!!!!!!!!!1!^" style="position:absolute;left:0;text-align:left;margin-left:0;margin-top:0;width:.05pt;height:.05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VoPJwUAAEo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BypVoPJwUAAEoWAAAOAAAAAAAA&#10;AAAAAAAAAC4CAABkcnMvZTJvRG9jLnhtbFBLAQItABQABgAIAAAAIQAI2zNv1gAAAP8AAAAPAAAA&#10;AAAAAAAAAAAAAIEHAABkcnMvZG93bnJldi54bWxQSwUGAAAAAAQABADzAAAAh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F284D">
        <w:rPr>
          <w:b/>
          <w:kern w:val="2"/>
          <w:szCs w:val="28"/>
          <w:lang w:eastAsia="zh-CN"/>
        </w:rPr>
        <w:t>3GPP TSG-RAN WG1 Meeting #11</w:t>
      </w:r>
      <w:r w:rsidR="008745BC">
        <w:rPr>
          <w:b/>
          <w:kern w:val="2"/>
          <w:szCs w:val="28"/>
          <w:lang w:eastAsia="zh-CN"/>
        </w:rPr>
        <w:t>8</w:t>
      </w:r>
      <w:r w:rsidR="005634FA">
        <w:rPr>
          <w:rFonts w:hint="eastAsia"/>
          <w:b/>
          <w:kern w:val="2"/>
          <w:szCs w:val="28"/>
          <w:lang w:eastAsia="zh-CN"/>
        </w:rPr>
        <w:t>bis</w:t>
      </w:r>
      <w:r w:rsidRPr="000F284D">
        <w:rPr>
          <w:b/>
          <w:kern w:val="2"/>
          <w:szCs w:val="28"/>
          <w:lang w:eastAsia="zh-CN"/>
        </w:rPr>
        <w:tab/>
      </w:r>
      <w:r w:rsidR="00DF7E2C" w:rsidRPr="00DF7E2C">
        <w:rPr>
          <w:b/>
          <w:kern w:val="2"/>
          <w:szCs w:val="28"/>
          <w:lang w:eastAsia="zh-CN"/>
        </w:rPr>
        <w:t>R1-</w:t>
      </w:r>
      <w:r w:rsidR="005634FA" w:rsidRPr="005634FA">
        <w:rPr>
          <w:b/>
          <w:kern w:val="2"/>
          <w:szCs w:val="28"/>
          <w:lang w:eastAsia="zh-CN"/>
        </w:rPr>
        <w:t>2407676</w:t>
      </w:r>
    </w:p>
    <w:p w14:paraId="2C12B39B" w14:textId="668209D0" w:rsidR="00630859" w:rsidRPr="000F284D" w:rsidRDefault="00C12240" w:rsidP="00626FDC">
      <w:pPr>
        <w:tabs>
          <w:tab w:val="right" w:pos="9216"/>
        </w:tabs>
        <w:spacing w:after="60"/>
        <w:rPr>
          <w:b/>
          <w:kern w:val="2"/>
          <w:sz w:val="28"/>
          <w:lang w:eastAsia="zh-CN"/>
        </w:rPr>
      </w:pPr>
      <w:bookmarkStart w:id="4" w:name="_Hlk145941502"/>
      <w:r>
        <w:rPr>
          <w:b/>
          <w:kern w:val="2"/>
          <w:szCs w:val="28"/>
          <w:lang w:eastAsia="zh-CN"/>
        </w:rPr>
        <w:t>H</w:t>
      </w:r>
      <w:r>
        <w:rPr>
          <w:rFonts w:hint="eastAsia"/>
          <w:b/>
          <w:kern w:val="2"/>
          <w:szCs w:val="28"/>
          <w:lang w:eastAsia="zh-CN"/>
        </w:rPr>
        <w:t>efei</w:t>
      </w:r>
      <w:r w:rsidR="00913848" w:rsidRPr="000F284D">
        <w:rPr>
          <w:b/>
          <w:kern w:val="2"/>
          <w:szCs w:val="28"/>
          <w:lang w:eastAsia="zh-CN"/>
        </w:rPr>
        <w:t>,</w:t>
      </w:r>
      <w:r w:rsidR="001B3DB8">
        <w:rPr>
          <w:b/>
          <w:kern w:val="2"/>
          <w:szCs w:val="28"/>
          <w:lang w:eastAsia="zh-CN"/>
        </w:rPr>
        <w:t xml:space="preserve"> </w:t>
      </w:r>
      <w:r>
        <w:rPr>
          <w:b/>
          <w:kern w:val="2"/>
          <w:szCs w:val="28"/>
          <w:lang w:eastAsia="zh-CN"/>
        </w:rPr>
        <w:t>C</w:t>
      </w:r>
      <w:r>
        <w:rPr>
          <w:rFonts w:hint="eastAsia"/>
          <w:b/>
          <w:kern w:val="2"/>
          <w:szCs w:val="28"/>
          <w:lang w:eastAsia="zh-CN"/>
        </w:rPr>
        <w:t>hina</w:t>
      </w:r>
      <w:r w:rsidR="001B3DB8">
        <w:rPr>
          <w:b/>
          <w:kern w:val="2"/>
          <w:szCs w:val="28"/>
          <w:lang w:eastAsia="zh-CN"/>
        </w:rPr>
        <w:t>,</w:t>
      </w:r>
      <w:r w:rsidR="00913848" w:rsidRPr="000F284D">
        <w:rPr>
          <w:b/>
          <w:kern w:val="2"/>
          <w:szCs w:val="28"/>
          <w:lang w:eastAsia="zh-CN"/>
        </w:rPr>
        <w:t xml:space="preserve"> </w:t>
      </w:r>
      <w:r>
        <w:rPr>
          <w:b/>
          <w:kern w:val="2"/>
          <w:szCs w:val="28"/>
          <w:lang w:eastAsia="zh-CN"/>
        </w:rPr>
        <w:t>O</w:t>
      </w:r>
      <w:r>
        <w:rPr>
          <w:rFonts w:hint="eastAsia"/>
          <w:b/>
          <w:kern w:val="2"/>
          <w:szCs w:val="28"/>
          <w:lang w:eastAsia="zh-CN"/>
        </w:rPr>
        <w:t>ct</w:t>
      </w:r>
      <w:r w:rsidR="00320FA8">
        <w:rPr>
          <w:rFonts w:hint="eastAsia"/>
          <w:b/>
          <w:kern w:val="2"/>
          <w:szCs w:val="28"/>
          <w:lang w:eastAsia="zh-CN"/>
        </w:rPr>
        <w:t>ober</w:t>
      </w:r>
      <w:r w:rsidR="008745BC" w:rsidRPr="008745BC">
        <w:rPr>
          <w:b/>
          <w:kern w:val="2"/>
          <w:szCs w:val="28"/>
          <w:lang w:eastAsia="zh-CN"/>
        </w:rPr>
        <w:t xml:space="preserve"> </w:t>
      </w:r>
      <w:r w:rsidR="008745BC">
        <w:rPr>
          <w:b/>
          <w:kern w:val="2"/>
          <w:szCs w:val="28"/>
          <w:lang w:eastAsia="zh-CN"/>
        </w:rPr>
        <w:t>1</w:t>
      </w:r>
      <w:r>
        <w:rPr>
          <w:b/>
          <w:kern w:val="2"/>
          <w:szCs w:val="28"/>
          <w:lang w:eastAsia="zh-CN"/>
        </w:rPr>
        <w:t>4</w:t>
      </w:r>
      <w:r w:rsidR="00913848" w:rsidRPr="000F284D">
        <w:rPr>
          <w:b/>
          <w:kern w:val="2"/>
          <w:szCs w:val="28"/>
          <w:vertAlign w:val="superscript"/>
          <w:lang w:eastAsia="zh-CN"/>
        </w:rPr>
        <w:t xml:space="preserve"> </w:t>
      </w:r>
      <w:r w:rsidR="00913848" w:rsidRPr="000F284D">
        <w:rPr>
          <w:b/>
          <w:kern w:val="2"/>
          <w:szCs w:val="28"/>
          <w:lang w:eastAsia="zh-CN"/>
        </w:rPr>
        <w:t>–</w:t>
      </w:r>
      <w:r>
        <w:rPr>
          <w:b/>
          <w:kern w:val="2"/>
          <w:szCs w:val="28"/>
          <w:lang w:eastAsia="zh-CN"/>
        </w:rPr>
        <w:t>18</w:t>
      </w:r>
      <w:r w:rsidR="00913848" w:rsidRPr="000F284D">
        <w:rPr>
          <w:b/>
          <w:kern w:val="2"/>
          <w:szCs w:val="28"/>
          <w:lang w:eastAsia="zh-CN"/>
        </w:rPr>
        <w:t>, 202</w:t>
      </w:r>
      <w:bookmarkEnd w:id="1"/>
      <w:bookmarkEnd w:id="4"/>
      <w:r w:rsidR="00913848" w:rsidRPr="000F284D">
        <w:rPr>
          <w:b/>
          <w:kern w:val="2"/>
          <w:szCs w:val="28"/>
          <w:lang w:eastAsia="zh-CN"/>
        </w:rPr>
        <w:t>4</w:t>
      </w:r>
      <w:bookmarkEnd w:id="2"/>
    </w:p>
    <w:p w14:paraId="64810A5D" w14:textId="77777777" w:rsidR="00DB787E" w:rsidRPr="000F284D" w:rsidRDefault="00DB787E" w:rsidP="00DB787E">
      <w:pPr>
        <w:pBdr>
          <w:top w:val="single" w:sz="4" w:space="1" w:color="auto"/>
        </w:pBdr>
        <w:spacing w:after="0"/>
        <w:jc w:val="left"/>
        <w:rPr>
          <w:b/>
          <w:kern w:val="2"/>
          <w:sz w:val="16"/>
          <w:szCs w:val="16"/>
          <w:lang w:eastAsia="zh-CN"/>
        </w:rPr>
      </w:pPr>
    </w:p>
    <w:p w14:paraId="76372C64" w14:textId="77777777" w:rsidR="00913848" w:rsidRPr="000F284D" w:rsidRDefault="00913848" w:rsidP="00913848">
      <w:pPr>
        <w:spacing w:after="60"/>
        <w:ind w:left="1555" w:hanging="1555"/>
        <w:rPr>
          <w:b/>
          <w:szCs w:val="28"/>
        </w:rPr>
      </w:pPr>
      <w:r w:rsidRPr="000F284D">
        <w:rPr>
          <w:b/>
          <w:szCs w:val="28"/>
        </w:rPr>
        <w:t>Agenda Item:</w:t>
      </w:r>
      <w:r w:rsidRPr="000F284D">
        <w:rPr>
          <w:b/>
          <w:szCs w:val="28"/>
        </w:rPr>
        <w:tab/>
        <w:t>9.3.2</w:t>
      </w:r>
    </w:p>
    <w:p w14:paraId="3DAEF2FC" w14:textId="77777777" w:rsidR="00913848" w:rsidRPr="000F284D" w:rsidRDefault="00913848" w:rsidP="00913848">
      <w:pPr>
        <w:spacing w:after="60"/>
        <w:ind w:left="1555" w:hanging="1555"/>
        <w:rPr>
          <w:b/>
          <w:szCs w:val="28"/>
        </w:rPr>
      </w:pPr>
      <w:r w:rsidRPr="000F284D">
        <w:rPr>
          <w:b/>
          <w:szCs w:val="28"/>
        </w:rPr>
        <w:t>Source:</w:t>
      </w:r>
      <w:r w:rsidRPr="000F284D">
        <w:rPr>
          <w:b/>
          <w:szCs w:val="28"/>
        </w:rPr>
        <w:tab/>
        <w:t>Huawei, HiSilicon</w:t>
      </w:r>
    </w:p>
    <w:p w14:paraId="7BAC94B8" w14:textId="77777777" w:rsidR="00913848" w:rsidRPr="000F284D" w:rsidRDefault="00913848" w:rsidP="00913848">
      <w:pPr>
        <w:spacing w:after="60"/>
        <w:ind w:left="1555" w:hanging="1555"/>
        <w:rPr>
          <w:b/>
          <w:szCs w:val="28"/>
        </w:rPr>
      </w:pPr>
      <w:r w:rsidRPr="000F284D">
        <w:rPr>
          <w:b/>
          <w:szCs w:val="28"/>
        </w:rPr>
        <w:t>Title:</w:t>
      </w:r>
      <w:r w:rsidRPr="000F284D">
        <w:rPr>
          <w:b/>
          <w:szCs w:val="28"/>
        </w:rPr>
        <w:tab/>
        <w:t>On subband full duplex random access operation</w:t>
      </w:r>
    </w:p>
    <w:p w14:paraId="26D25B9E" w14:textId="77777777" w:rsidR="00913848" w:rsidRPr="000F284D" w:rsidRDefault="00913848" w:rsidP="00913848">
      <w:pPr>
        <w:spacing w:after="60"/>
        <w:ind w:left="1555" w:hanging="1555"/>
        <w:rPr>
          <w:b/>
          <w:szCs w:val="28"/>
        </w:rPr>
      </w:pPr>
      <w:r w:rsidRPr="000F284D">
        <w:rPr>
          <w:b/>
          <w:szCs w:val="28"/>
        </w:rPr>
        <w:t>Document for:</w:t>
      </w:r>
      <w:r w:rsidRPr="000F284D">
        <w:rPr>
          <w:b/>
          <w:szCs w:val="28"/>
        </w:rPr>
        <w:tab/>
        <w:t>Discussion and Decision</w:t>
      </w:r>
    </w:p>
    <w:p w14:paraId="792B7437" w14:textId="77777777" w:rsidR="00C54CF8" w:rsidRPr="000F284D" w:rsidRDefault="00C54CF8" w:rsidP="00C54CF8">
      <w:pPr>
        <w:pBdr>
          <w:bottom w:val="single" w:sz="4" w:space="1" w:color="auto"/>
        </w:pBdr>
        <w:spacing w:after="0"/>
        <w:jc w:val="left"/>
        <w:rPr>
          <w:b/>
          <w:kern w:val="2"/>
          <w:sz w:val="16"/>
          <w:szCs w:val="16"/>
          <w:lang w:eastAsia="zh-CN"/>
        </w:rPr>
      </w:pPr>
    </w:p>
    <w:p w14:paraId="13164C3B" w14:textId="77777777" w:rsidR="00C54CF8" w:rsidRPr="000F284D" w:rsidRDefault="00C54CF8" w:rsidP="00C54CF8">
      <w:pPr>
        <w:pStyle w:val="1"/>
      </w:pPr>
      <w:r w:rsidRPr="000F284D">
        <w:t>Introduction</w:t>
      </w:r>
    </w:p>
    <w:p w14:paraId="7AFFDE13" w14:textId="5FA8010C" w:rsidR="001605BA" w:rsidRDefault="004B7F39" w:rsidP="003467C7">
      <w:pPr>
        <w:spacing w:before="120"/>
        <w:rPr>
          <w:szCs w:val="28"/>
        </w:rPr>
      </w:pPr>
      <w:r w:rsidRPr="000F284D">
        <w:rPr>
          <w:szCs w:val="28"/>
          <w:lang w:eastAsia="zh-CN"/>
        </w:rPr>
        <w:t>This</w:t>
      </w:r>
      <w:r w:rsidR="006D2409" w:rsidRPr="000F284D">
        <w:rPr>
          <w:szCs w:val="28"/>
        </w:rPr>
        <w:t xml:space="preserve"> contribution discusses the issues of </w:t>
      </w:r>
      <w:r w:rsidR="007D7A02" w:rsidRPr="000F284D">
        <w:rPr>
          <w:szCs w:val="28"/>
        </w:rPr>
        <w:t xml:space="preserve">SBFD </w:t>
      </w:r>
      <w:r w:rsidR="006D2409" w:rsidRPr="000F284D">
        <w:rPr>
          <w:szCs w:val="28"/>
        </w:rPr>
        <w:t xml:space="preserve">random access </w:t>
      </w:r>
      <w:r w:rsidR="007D7A02" w:rsidRPr="000F284D">
        <w:rPr>
          <w:szCs w:val="28"/>
        </w:rPr>
        <w:t>operation</w:t>
      </w:r>
      <w:r w:rsidR="003839BA">
        <w:rPr>
          <w:szCs w:val="28"/>
        </w:rPr>
        <w:t>s</w:t>
      </w:r>
      <w:r w:rsidR="006D2409" w:rsidRPr="000F284D">
        <w:rPr>
          <w:szCs w:val="28"/>
        </w:rPr>
        <w:t xml:space="preserve"> for UEs in RRC_CONNECTED mode and RRC_IDLE/INACTIVE mode. </w:t>
      </w:r>
    </w:p>
    <w:p w14:paraId="75A7B92D" w14:textId="77777777" w:rsidR="008F6FCC" w:rsidRDefault="008F6FCC" w:rsidP="003467C7">
      <w:pPr>
        <w:spacing w:before="120"/>
        <w:rPr>
          <w:szCs w:val="28"/>
        </w:rPr>
      </w:pPr>
    </w:p>
    <w:bookmarkEnd w:id="3"/>
    <w:p w14:paraId="6944B150" w14:textId="77777777" w:rsidR="000E5DE4" w:rsidRPr="000F284D" w:rsidRDefault="000E5DE4" w:rsidP="000E5DE4">
      <w:pPr>
        <w:pStyle w:val="1"/>
        <w:tabs>
          <w:tab w:val="num" w:pos="360"/>
        </w:tabs>
      </w:pPr>
      <w:r w:rsidRPr="000F284D">
        <w:t>Discussion</w:t>
      </w:r>
    </w:p>
    <w:p w14:paraId="15046800" w14:textId="77777777" w:rsidR="000E5DE4" w:rsidRPr="000F284D" w:rsidRDefault="000E5DE4" w:rsidP="000E5DE4">
      <w:pPr>
        <w:pStyle w:val="2"/>
        <w:rPr>
          <w:i/>
          <w:lang w:val="en-GB"/>
        </w:rPr>
      </w:pPr>
      <w:r w:rsidRPr="000F284D">
        <w:t xml:space="preserve">SBFD random access for RRC_CONNECTED UEs </w:t>
      </w:r>
    </w:p>
    <w:p w14:paraId="267E69B5" w14:textId="5834BB29" w:rsidR="00E33F13" w:rsidRPr="000F284D" w:rsidRDefault="00E33F13" w:rsidP="00D644AC">
      <w:pPr>
        <w:spacing w:before="120"/>
        <w:rPr>
          <w:szCs w:val="28"/>
          <w:lang w:val="en-GB"/>
        </w:rPr>
      </w:pPr>
      <w:r w:rsidRPr="000F284D">
        <w:rPr>
          <w:lang w:val="en-GB" w:eastAsia="zh-CN"/>
        </w:rPr>
        <w:t>In</w:t>
      </w:r>
      <w:r w:rsidRPr="000F284D">
        <w:rPr>
          <w:lang w:val="en-GB"/>
        </w:rPr>
        <w:t xml:space="preserve"> </w:t>
      </w:r>
      <w:r w:rsidRPr="000F284D">
        <w:rPr>
          <w:lang w:val="en-GB" w:eastAsia="zh-CN"/>
        </w:rPr>
        <w:t>th</w:t>
      </w:r>
      <w:r w:rsidR="00587CA9" w:rsidRPr="000F284D">
        <w:rPr>
          <w:lang w:val="en-GB" w:eastAsia="zh-CN"/>
        </w:rPr>
        <w:t>is</w:t>
      </w:r>
      <w:r w:rsidRPr="000F284D">
        <w:rPr>
          <w:lang w:val="en-GB" w:eastAsia="zh-CN"/>
        </w:rPr>
        <w:t xml:space="preserve"> </w:t>
      </w:r>
      <w:r w:rsidR="006871EB" w:rsidRPr="000F284D">
        <w:rPr>
          <w:lang w:val="en-GB" w:eastAsia="zh-CN"/>
        </w:rPr>
        <w:t>sub</w:t>
      </w:r>
      <w:r w:rsidR="00E65080" w:rsidRPr="000F284D">
        <w:rPr>
          <w:lang w:val="en-GB" w:eastAsia="zh-CN"/>
        </w:rPr>
        <w:t>section</w:t>
      </w:r>
      <w:r w:rsidRPr="000F284D">
        <w:rPr>
          <w:lang w:val="en-GB" w:eastAsia="zh-CN"/>
        </w:rPr>
        <w:t>, we discuss</w:t>
      </w:r>
      <w:r w:rsidR="006466A5" w:rsidRPr="000F284D">
        <w:rPr>
          <w:lang w:val="en-GB" w:eastAsia="zh-CN"/>
        </w:rPr>
        <w:t xml:space="preserve"> the </w:t>
      </w:r>
      <w:r w:rsidR="0050487B" w:rsidRPr="000F284D">
        <w:rPr>
          <w:lang w:val="en-GB" w:eastAsia="zh-CN"/>
        </w:rPr>
        <w:t>issues</w:t>
      </w:r>
      <w:r w:rsidR="0014161C" w:rsidRPr="000F284D">
        <w:rPr>
          <w:lang w:val="en-GB" w:eastAsia="zh-CN"/>
        </w:rPr>
        <w:t xml:space="preserve"> and potential solutions</w:t>
      </w:r>
      <w:r w:rsidR="006466A5" w:rsidRPr="000F284D">
        <w:rPr>
          <w:lang w:val="en-GB" w:eastAsia="zh-CN"/>
        </w:rPr>
        <w:t xml:space="preserve"> to support random access in SBFD symbols for </w:t>
      </w:r>
      <w:r w:rsidR="008A46C9" w:rsidRPr="000F284D">
        <w:rPr>
          <w:lang w:val="en-GB" w:eastAsia="zh-CN"/>
        </w:rPr>
        <w:t>SBFD</w:t>
      </w:r>
      <w:r w:rsidR="008F5D29">
        <w:rPr>
          <w:lang w:val="en-GB" w:eastAsia="zh-CN"/>
        </w:rPr>
        <w:t>-</w:t>
      </w:r>
      <w:r w:rsidR="008A46C9" w:rsidRPr="000F284D">
        <w:rPr>
          <w:lang w:val="en-GB" w:eastAsia="zh-CN"/>
        </w:rPr>
        <w:t xml:space="preserve">aware </w:t>
      </w:r>
      <w:r w:rsidR="006466A5" w:rsidRPr="000F284D">
        <w:rPr>
          <w:lang w:val="en-GB" w:eastAsia="zh-CN"/>
        </w:rPr>
        <w:t>UEs in RRC</w:t>
      </w:r>
      <w:r w:rsidR="00457AE6" w:rsidRPr="000F284D">
        <w:rPr>
          <w:lang w:val="en-GB" w:eastAsia="zh-CN"/>
        </w:rPr>
        <w:t>_</w:t>
      </w:r>
      <w:r w:rsidR="006466A5" w:rsidRPr="000F284D">
        <w:rPr>
          <w:lang w:val="en-GB" w:eastAsia="zh-CN"/>
        </w:rPr>
        <w:t>CONNECTED mode,</w:t>
      </w:r>
      <w:r w:rsidR="00613177" w:rsidRPr="000F284D">
        <w:rPr>
          <w:lang w:val="en-GB" w:eastAsia="zh-CN"/>
        </w:rPr>
        <w:t xml:space="preserve"> </w:t>
      </w:r>
      <w:r w:rsidR="00457AE6" w:rsidRPr="000F284D">
        <w:rPr>
          <w:lang w:val="en-GB" w:eastAsia="zh-CN"/>
        </w:rPr>
        <w:t xml:space="preserve">including </w:t>
      </w:r>
      <w:r w:rsidR="007C54BE" w:rsidRPr="000F284D">
        <w:rPr>
          <w:lang w:val="en-GB" w:eastAsia="zh-CN"/>
        </w:rPr>
        <w:t>PRACH resource</w:t>
      </w:r>
      <w:r w:rsidR="00457AE6" w:rsidRPr="000F284D">
        <w:rPr>
          <w:lang w:val="en-GB" w:eastAsia="zh-CN"/>
        </w:rPr>
        <w:t xml:space="preserve"> configuration</w:t>
      </w:r>
      <w:r w:rsidR="00613177" w:rsidRPr="000F284D">
        <w:rPr>
          <w:lang w:val="en-GB" w:eastAsia="zh-CN"/>
        </w:rPr>
        <w:t xml:space="preserve">, </w:t>
      </w:r>
      <w:r w:rsidR="00457AE6" w:rsidRPr="000F284D">
        <w:rPr>
          <w:lang w:val="en-GB" w:eastAsia="zh-CN"/>
        </w:rPr>
        <w:t>PRACH resource selection,</w:t>
      </w:r>
      <w:r w:rsidR="00BF685C">
        <w:rPr>
          <w:lang w:val="en-GB" w:eastAsia="zh-CN"/>
        </w:rPr>
        <w:t xml:space="preserve"> PRACH power control</w:t>
      </w:r>
      <w:r w:rsidR="00CA384F">
        <w:rPr>
          <w:lang w:val="en-GB" w:eastAsia="zh-CN"/>
        </w:rPr>
        <w:t>,</w:t>
      </w:r>
      <w:r w:rsidR="00457AE6" w:rsidRPr="000F284D">
        <w:rPr>
          <w:lang w:val="en-GB" w:eastAsia="zh-CN"/>
        </w:rPr>
        <w:t xml:space="preserve"> </w:t>
      </w:r>
      <w:r w:rsidR="00E65080" w:rsidRPr="000F284D">
        <w:rPr>
          <w:lang w:val="en-GB" w:eastAsia="zh-CN"/>
        </w:rPr>
        <w:t xml:space="preserve">and </w:t>
      </w:r>
      <w:r w:rsidR="00D42C7B" w:rsidRPr="00D42C7B">
        <w:rPr>
          <w:lang w:val="en-GB" w:eastAsia="zh-CN"/>
        </w:rPr>
        <w:t>Msg2/Msg3/Msg4</w:t>
      </w:r>
      <w:r w:rsidR="00D42C7B">
        <w:rPr>
          <w:lang w:val="en-GB" w:eastAsia="zh-CN"/>
        </w:rPr>
        <w:t xml:space="preserve"> </w:t>
      </w:r>
      <w:r w:rsidR="000518A8">
        <w:rPr>
          <w:lang w:val="en-GB" w:eastAsia="zh-CN"/>
        </w:rPr>
        <w:t>enhancement</w:t>
      </w:r>
      <w:r w:rsidR="00E65080" w:rsidRPr="000F284D">
        <w:rPr>
          <w:lang w:val="en-GB" w:eastAsia="zh-CN"/>
        </w:rPr>
        <w:t>.</w:t>
      </w:r>
    </w:p>
    <w:p w14:paraId="2A860941" w14:textId="45A409CE" w:rsidR="000E5DE4" w:rsidRPr="000F284D" w:rsidRDefault="000E5DE4" w:rsidP="000E5DE4">
      <w:pPr>
        <w:pStyle w:val="3"/>
      </w:pPr>
      <w:bookmarkStart w:id="5" w:name="_Hlk156551244"/>
      <w:r w:rsidRPr="000F284D">
        <w:t xml:space="preserve">PRACH </w:t>
      </w:r>
      <w:r w:rsidR="005D0BA1" w:rsidRPr="000F284D">
        <w:t>resources</w:t>
      </w:r>
      <w:r w:rsidRPr="000F284D">
        <w:t xml:space="preserve"> </w:t>
      </w:r>
      <w:bookmarkEnd w:id="5"/>
      <w:r w:rsidR="00457AE6" w:rsidRPr="000F284D">
        <w:t xml:space="preserve">configuration </w:t>
      </w:r>
    </w:p>
    <w:p w14:paraId="68059E71" w14:textId="7DFC4064" w:rsidR="008C6A1B" w:rsidRPr="000F284D" w:rsidRDefault="008C6A1B" w:rsidP="008C6A1B">
      <w:pPr>
        <w:pStyle w:val="4"/>
      </w:pPr>
      <w:r w:rsidRPr="000F284D">
        <w:t xml:space="preserve">RO configuration </w:t>
      </w:r>
    </w:p>
    <w:p w14:paraId="76FEE50A" w14:textId="568B006E" w:rsidR="00EE4433" w:rsidRDefault="008F6FCC" w:rsidP="008F6FCC">
      <w:pPr>
        <w:spacing w:before="120"/>
        <w:rPr>
          <w:lang w:eastAsia="zh-CN"/>
        </w:rPr>
      </w:pPr>
      <w:r w:rsidRPr="00C94E3F">
        <w:t xml:space="preserve">The </w:t>
      </w:r>
      <w:bookmarkStart w:id="6" w:name="_Hlk177632672"/>
      <w:r w:rsidRPr="00C94E3F">
        <w:t xml:space="preserve">PRACH resources for </w:t>
      </w:r>
      <w:r w:rsidRPr="00B62C41">
        <w:rPr>
          <w:rFonts w:ascii="Times" w:eastAsia="Batang" w:hAnsi="Times"/>
          <w:color w:val="000000" w:themeColor="text1"/>
          <w:lang w:val="en-GB"/>
        </w:rPr>
        <w:t>SBFD-aware UEs</w:t>
      </w:r>
      <w:bookmarkEnd w:id="6"/>
      <w:r w:rsidRPr="00C94E3F">
        <w:t xml:space="preserve"> can be </w:t>
      </w:r>
      <w:r w:rsidR="00152711">
        <w:t>configured</w:t>
      </w:r>
      <w:r w:rsidRPr="00C94E3F">
        <w:t xml:space="preserve"> </w:t>
      </w:r>
      <w:r>
        <w:t xml:space="preserve">either </w:t>
      </w:r>
      <w:r w:rsidRPr="00C94E3F">
        <w:t xml:space="preserve">by one single legacy RACH resource configuration </w:t>
      </w:r>
      <w:r w:rsidRPr="00B62C41">
        <w:rPr>
          <w:rFonts w:ascii="Times" w:eastAsia="Batang" w:hAnsi="Times"/>
          <w:color w:val="000000" w:themeColor="text1"/>
          <w:lang w:val="en-GB"/>
        </w:rPr>
        <w:t xml:space="preserve">(i.e., </w:t>
      </w:r>
      <w:r w:rsidRPr="00C94E3F">
        <w:rPr>
          <w:lang w:val="en-GB"/>
        </w:rPr>
        <w:t xml:space="preserve">Option 1, </w:t>
      </w:r>
      <w:r w:rsidRPr="00B62C41">
        <w:rPr>
          <w:rFonts w:ascii="Times" w:eastAsia="Batang" w:hAnsi="Times"/>
          <w:color w:val="000000" w:themeColor="text1"/>
          <w:lang w:val="en-GB"/>
        </w:rPr>
        <w:t xml:space="preserve">use one single RACH configuration, and only based on the existing parameters of the single RACH configuration) </w:t>
      </w:r>
      <w:r w:rsidRPr="00C94E3F">
        <w:t xml:space="preserve">or by </w:t>
      </w:r>
      <w:r>
        <w:t>two</w:t>
      </w:r>
      <w:r w:rsidRPr="00C94E3F">
        <w:t xml:space="preserve"> separate PRACH resource configurations</w:t>
      </w:r>
      <w:r w:rsidRPr="00B62C41">
        <w:rPr>
          <w:rFonts w:ascii="Times" w:eastAsia="Batang" w:hAnsi="Times"/>
          <w:color w:val="000000" w:themeColor="text1"/>
          <w:lang w:val="en-GB"/>
        </w:rPr>
        <w:t xml:space="preserve"> (i.e.,</w:t>
      </w:r>
      <w:r w:rsidRPr="00C94E3F">
        <w:rPr>
          <w:lang w:val="en-GB"/>
        </w:rPr>
        <w:t xml:space="preserve"> Option 2, </w:t>
      </w:r>
      <w:r w:rsidRPr="00B62C41">
        <w:rPr>
          <w:rFonts w:ascii="Times" w:eastAsia="Batang" w:hAnsi="Times"/>
          <w:color w:val="000000" w:themeColor="text1"/>
          <w:lang w:val="en-GB"/>
        </w:rPr>
        <w:t>use two separate RACH configurations, including one legacy RACH configuration and one additional RACH configuration)</w:t>
      </w:r>
      <w:r w:rsidR="00263FCC">
        <w:rPr>
          <w:rFonts w:hint="eastAsia"/>
          <w:lang w:eastAsia="zh-CN"/>
        </w:rPr>
        <w:t>.</w:t>
      </w:r>
      <w:r w:rsidR="00263FCC">
        <w:rPr>
          <w:lang w:eastAsia="zh-CN"/>
        </w:rPr>
        <w:t xml:space="preserve"> </w:t>
      </w:r>
    </w:p>
    <w:p w14:paraId="0001099A" w14:textId="2D82EC6E" w:rsidR="008F6FCC" w:rsidRPr="00C94E3F" w:rsidRDefault="00263FCC" w:rsidP="008F6FCC">
      <w:pPr>
        <w:spacing w:before="120"/>
      </w:pPr>
      <w:r>
        <w:rPr>
          <w:lang w:eastAsia="zh-CN"/>
        </w:rPr>
        <w:t xml:space="preserve">For Option 1, </w:t>
      </w:r>
      <w:r w:rsidR="00E30663">
        <w:rPr>
          <w:lang w:eastAsia="zh-CN"/>
        </w:rPr>
        <w:t>whether/</w:t>
      </w:r>
      <w:r>
        <w:rPr>
          <w:lang w:eastAsia="zh-CN"/>
        </w:rPr>
        <w:t xml:space="preserve">how to </w:t>
      </w:r>
      <w:r w:rsidR="00E30663" w:rsidRPr="00EE4433">
        <w:rPr>
          <w:rFonts w:eastAsia="Batang"/>
          <w:lang w:val="en-GB" w:eastAsia="x-none"/>
        </w:rPr>
        <w:t>reinterpret</w:t>
      </w:r>
      <w:r>
        <w:rPr>
          <w:lang w:eastAsia="zh-CN"/>
        </w:rPr>
        <w:t xml:space="preserve"> </w:t>
      </w:r>
      <w:r w:rsidR="00EE4433">
        <w:rPr>
          <w:lang w:eastAsia="zh-CN"/>
        </w:rPr>
        <w:t xml:space="preserve">the </w:t>
      </w:r>
      <w:r>
        <w:rPr>
          <w:lang w:eastAsia="zh-CN"/>
        </w:rPr>
        <w:t xml:space="preserve">existing parameters </w:t>
      </w:r>
      <w:r w:rsidRPr="00263FCC">
        <w:rPr>
          <w:lang w:eastAsia="zh-CN"/>
        </w:rPr>
        <w:t xml:space="preserve">in </w:t>
      </w:r>
      <w:r w:rsidRPr="00263FCC">
        <w:rPr>
          <w:i/>
          <w:iCs/>
          <w:lang w:eastAsia="zh-CN"/>
        </w:rPr>
        <w:t>rach-ConfigCommon</w:t>
      </w:r>
      <w:r>
        <w:t xml:space="preserve">, such as </w:t>
      </w:r>
      <w:r w:rsidRPr="00263FCC">
        <w:rPr>
          <w:i/>
          <w:iCs/>
        </w:rPr>
        <w:t>msg1-FrequencyStart</w:t>
      </w:r>
      <w:r w:rsidRPr="00263FCC">
        <w:t xml:space="preserve"> </w:t>
      </w:r>
      <w:r>
        <w:t xml:space="preserve">and </w:t>
      </w:r>
      <w:r w:rsidRPr="00884803">
        <w:rPr>
          <w:i/>
          <w:iCs/>
        </w:rPr>
        <w:t>msg1-FDM</w:t>
      </w:r>
      <w:r>
        <w:rPr>
          <w:i/>
          <w:iCs/>
        </w:rPr>
        <w:t xml:space="preserve">, </w:t>
      </w:r>
      <w:r>
        <w:t xml:space="preserve">to determine the </w:t>
      </w:r>
      <w:r w:rsidR="00C52277" w:rsidRPr="00EE4433">
        <w:rPr>
          <w:rFonts w:eastAsia="Batang"/>
          <w:lang w:val="en-GB" w:eastAsia="x-none"/>
        </w:rPr>
        <w:t>lowest RO in frequency domain</w:t>
      </w:r>
      <w:r>
        <w:t xml:space="preserve"> and the number of FDM</w:t>
      </w:r>
      <w:r w:rsidR="00EE4433">
        <w:t xml:space="preserve">ed </w:t>
      </w:r>
      <w:r>
        <w:t>RO</w:t>
      </w:r>
      <w:r w:rsidR="00D557BB">
        <w:t>s</w:t>
      </w:r>
      <w:r>
        <w:t xml:space="preserve"> </w:t>
      </w:r>
      <w:r w:rsidRPr="00263FCC">
        <w:t xml:space="preserve">for SBFD-aware UEs </w:t>
      </w:r>
      <w:r w:rsidR="00D557BB">
        <w:t>were</w:t>
      </w:r>
      <w:r>
        <w:t xml:space="preserve"> discussed in </w:t>
      </w:r>
      <w:r w:rsidR="008F6FCC" w:rsidRPr="00C94E3F">
        <w:t>RAN1#11</w:t>
      </w:r>
      <w:r w:rsidR="008F6FCC">
        <w:t>8</w:t>
      </w:r>
      <w:r w:rsidR="008F6FCC" w:rsidRPr="00C94E3F">
        <w:t xml:space="preserve"> [</w:t>
      </w:r>
      <w:r w:rsidR="008F6FCC">
        <w:t>1</w:t>
      </w:r>
      <w:r w:rsidR="008F6FCC" w:rsidRPr="00C94E3F">
        <w:t>]</w:t>
      </w:r>
      <w:r w:rsidR="00D557BB">
        <w:t>. T</w:t>
      </w:r>
      <w:r>
        <w:t>he related agreement</w:t>
      </w:r>
      <w:r w:rsidR="00152711">
        <w:t>s</w:t>
      </w:r>
      <w:r>
        <w:t xml:space="preserve"> </w:t>
      </w:r>
      <w:r w:rsidR="00EE4433">
        <w:t xml:space="preserve">are listed below </w:t>
      </w:r>
    </w:p>
    <w:tbl>
      <w:tblPr>
        <w:tblStyle w:val="ae"/>
        <w:tblW w:w="0" w:type="auto"/>
        <w:tblLook w:val="04A0" w:firstRow="1" w:lastRow="0" w:firstColumn="1" w:lastColumn="0" w:noHBand="0" w:noVBand="1"/>
      </w:tblPr>
      <w:tblGrid>
        <w:gridCol w:w="9307"/>
      </w:tblGrid>
      <w:tr w:rsidR="008F6FCC" w:rsidRPr="00EE4433" w14:paraId="3A28A0DF" w14:textId="77777777" w:rsidTr="000F5572">
        <w:trPr>
          <w:trHeight w:val="4647"/>
        </w:trPr>
        <w:tc>
          <w:tcPr>
            <w:tcW w:w="9307" w:type="dxa"/>
          </w:tcPr>
          <w:p w14:paraId="42DA0740" w14:textId="77777777" w:rsidR="008F6FCC" w:rsidRPr="00EE4433" w:rsidRDefault="008F6FCC" w:rsidP="00CA7CA0">
            <w:pPr>
              <w:autoSpaceDE/>
              <w:autoSpaceDN/>
              <w:adjustRightInd/>
              <w:snapToGrid/>
              <w:spacing w:after="0"/>
              <w:jc w:val="left"/>
              <w:rPr>
                <w:rFonts w:eastAsia="Batang"/>
                <w:b/>
                <w:bCs/>
                <w:lang w:val="en-GB"/>
              </w:rPr>
            </w:pPr>
            <w:r w:rsidRPr="00EE4433">
              <w:rPr>
                <w:rFonts w:eastAsia="Batang"/>
                <w:b/>
                <w:bCs/>
                <w:highlight w:val="green"/>
                <w:lang w:val="en-GB"/>
              </w:rPr>
              <w:t>Agreement</w:t>
            </w:r>
          </w:p>
          <w:p w14:paraId="415505D5" w14:textId="77777777" w:rsidR="008F6FCC" w:rsidRPr="00EE4433" w:rsidRDefault="008F6FCC" w:rsidP="00CA7CA0">
            <w:pPr>
              <w:autoSpaceDE/>
              <w:autoSpaceDN/>
              <w:adjustRightInd/>
              <w:snapToGrid/>
              <w:spacing w:after="0"/>
              <w:jc w:val="left"/>
              <w:rPr>
                <w:rFonts w:eastAsia="Batang"/>
                <w:lang w:val="en-GB"/>
              </w:rPr>
            </w:pPr>
            <w:r w:rsidRPr="00EE4433">
              <w:rPr>
                <w:rFonts w:eastAsia="Batang"/>
                <w:lang w:val="en-GB"/>
              </w:rPr>
              <w:t xml:space="preserve">For RACH configuration Option 1 with Alt 1-1, for determination of lowest RO of additional-ROs in SBFD symbols, select one from the following alternatives. </w:t>
            </w:r>
          </w:p>
          <w:p w14:paraId="75CD8D13" w14:textId="77777777" w:rsidR="008F6FCC" w:rsidRPr="00EE4433" w:rsidRDefault="008F6FCC" w:rsidP="00CA7CA0">
            <w:pPr>
              <w:numPr>
                <w:ilvl w:val="0"/>
                <w:numId w:val="7"/>
              </w:numPr>
              <w:autoSpaceDE/>
              <w:autoSpaceDN/>
              <w:adjustRightInd/>
              <w:snapToGrid/>
              <w:spacing w:after="0"/>
              <w:jc w:val="left"/>
              <w:rPr>
                <w:rFonts w:eastAsia="Batang"/>
                <w:lang w:val="en-GB" w:eastAsia="x-none"/>
              </w:rPr>
            </w:pPr>
            <w:r w:rsidRPr="00EE4433">
              <w:rPr>
                <w:rFonts w:eastAsia="Batang"/>
                <w:lang w:val="en-GB" w:eastAsia="x-none"/>
              </w:rPr>
              <w:t>Alt 1: The</w:t>
            </w:r>
            <w:r w:rsidRPr="00EE4433">
              <w:rPr>
                <w:rFonts w:eastAsia="Batang"/>
                <w:i/>
                <w:iCs/>
                <w:lang w:val="en-GB" w:eastAsia="x-none"/>
              </w:rPr>
              <w:t xml:space="preserve"> </w:t>
            </w:r>
            <w:r w:rsidRPr="00EE4433">
              <w:rPr>
                <w:rFonts w:eastAsia="Batang"/>
                <w:lang w:val="en-GB" w:eastAsia="x-none"/>
              </w:rPr>
              <w:t>parameter</w:t>
            </w:r>
            <w:r w:rsidRPr="00EE4433">
              <w:rPr>
                <w:rFonts w:eastAsia="Batang"/>
                <w:i/>
                <w:iCs/>
                <w:lang w:val="en-GB" w:eastAsia="x-none"/>
              </w:rPr>
              <w:t xml:space="preserve"> </w:t>
            </w:r>
            <w:bookmarkStart w:id="7" w:name="_Hlk177632515"/>
            <w:bookmarkStart w:id="8" w:name="_Hlk178071330"/>
            <w:r w:rsidRPr="00EE4433">
              <w:rPr>
                <w:rFonts w:eastAsia="Batang"/>
                <w:i/>
                <w:iCs/>
                <w:lang w:val="en-GB" w:eastAsia="x-none"/>
              </w:rPr>
              <w:t>msg1-FrequencyStart</w:t>
            </w:r>
            <w:bookmarkEnd w:id="7"/>
            <w:r w:rsidRPr="00EE4433">
              <w:rPr>
                <w:rFonts w:eastAsia="Batang"/>
                <w:i/>
                <w:iCs/>
                <w:lang w:val="en-GB" w:eastAsia="x-none"/>
              </w:rPr>
              <w:t xml:space="preserve"> </w:t>
            </w:r>
            <w:r w:rsidRPr="00EE4433">
              <w:rPr>
                <w:rFonts w:eastAsia="Batang"/>
                <w:lang w:val="en-GB" w:eastAsia="x-none"/>
              </w:rPr>
              <w:t xml:space="preserve">in </w:t>
            </w:r>
            <w:r w:rsidRPr="00EE4433">
              <w:rPr>
                <w:rFonts w:eastAsia="Batang"/>
                <w:i/>
                <w:iCs/>
                <w:lang w:val="en-GB" w:eastAsia="x-none"/>
              </w:rPr>
              <w:t>rach-ConfigCommon</w:t>
            </w:r>
            <w:bookmarkEnd w:id="8"/>
            <w:r w:rsidRPr="00EE4433">
              <w:rPr>
                <w:rFonts w:eastAsia="Batang"/>
                <w:lang w:val="en-GB" w:eastAsia="x-none"/>
              </w:rPr>
              <w:t xml:space="preserve"> is applied with no reinterpretation.</w:t>
            </w:r>
          </w:p>
          <w:p w14:paraId="69AA03CB" w14:textId="77777777" w:rsidR="008F6FCC" w:rsidRPr="00EE4433" w:rsidRDefault="008F6FCC" w:rsidP="00CA7CA0">
            <w:pPr>
              <w:numPr>
                <w:ilvl w:val="0"/>
                <w:numId w:val="7"/>
              </w:numPr>
              <w:autoSpaceDE/>
              <w:autoSpaceDN/>
              <w:adjustRightInd/>
              <w:snapToGrid/>
              <w:spacing w:after="0"/>
              <w:jc w:val="left"/>
              <w:rPr>
                <w:rFonts w:eastAsia="Batang"/>
                <w:lang w:val="en-GB" w:eastAsia="x-none"/>
              </w:rPr>
            </w:pPr>
            <w:r w:rsidRPr="00EE4433">
              <w:rPr>
                <w:rFonts w:eastAsia="Batang"/>
                <w:lang w:val="en-GB" w:eastAsia="x-none"/>
              </w:rPr>
              <w:t>Alt 2-1: The</w:t>
            </w:r>
            <w:r w:rsidRPr="00EE4433">
              <w:rPr>
                <w:rFonts w:eastAsia="Batang"/>
                <w:i/>
                <w:iCs/>
                <w:lang w:val="en-GB" w:eastAsia="x-none"/>
              </w:rPr>
              <w:t xml:space="preserve"> </w:t>
            </w:r>
            <w:r w:rsidRPr="00EE4433">
              <w:rPr>
                <w:rFonts w:eastAsia="Batang"/>
                <w:lang w:val="en-GB" w:eastAsia="x-none"/>
              </w:rPr>
              <w:t>parameter</w:t>
            </w:r>
            <w:r w:rsidRPr="00EE4433">
              <w:rPr>
                <w:rFonts w:eastAsia="Batang"/>
                <w:i/>
                <w:iCs/>
                <w:lang w:val="en-GB" w:eastAsia="x-none"/>
              </w:rPr>
              <w:t xml:space="preserve"> msg1-FrequencyStart </w:t>
            </w:r>
            <w:r w:rsidRPr="00EE4433">
              <w:rPr>
                <w:rFonts w:eastAsia="Batang"/>
                <w:lang w:val="en-GB" w:eastAsia="x-none"/>
              </w:rPr>
              <w:t xml:space="preserve">in </w:t>
            </w:r>
            <w:r w:rsidRPr="00EE4433">
              <w:rPr>
                <w:rFonts w:eastAsia="Batang"/>
                <w:i/>
                <w:iCs/>
                <w:lang w:val="en-GB" w:eastAsia="x-none"/>
              </w:rPr>
              <w:t>rach-ConfigCommon</w:t>
            </w:r>
            <w:r w:rsidRPr="00EE4433">
              <w:rPr>
                <w:rFonts w:eastAsia="Batang"/>
                <w:lang w:val="en-GB" w:eastAsia="x-none"/>
              </w:rPr>
              <w:t xml:space="preserve"> is reinterpreted as the frequency offset of lowest RO in frequency domain with respective to the lowest PRB of UL usable PRBs.</w:t>
            </w:r>
          </w:p>
          <w:p w14:paraId="3A60602F" w14:textId="77777777" w:rsidR="008F6FCC" w:rsidRPr="00EE4433" w:rsidRDefault="008F6FCC" w:rsidP="00CA7CA0">
            <w:pPr>
              <w:numPr>
                <w:ilvl w:val="0"/>
                <w:numId w:val="7"/>
              </w:numPr>
              <w:autoSpaceDE/>
              <w:autoSpaceDN/>
              <w:adjustRightInd/>
              <w:snapToGrid/>
              <w:spacing w:after="0"/>
              <w:jc w:val="left"/>
              <w:rPr>
                <w:rFonts w:eastAsia="Batang"/>
                <w:lang w:val="en-GB" w:eastAsia="x-none"/>
              </w:rPr>
            </w:pPr>
            <w:r w:rsidRPr="00EE4433">
              <w:rPr>
                <w:rFonts w:eastAsia="Batang"/>
                <w:lang w:val="en-GB" w:eastAsia="x-none"/>
              </w:rPr>
              <w:t>Alt 2-2: Use a fixed value (e.g., 0) for the frequency offset of lowest RO in frequency domain with respective to the lowest PRB of UL usable PRBs.</w:t>
            </w:r>
          </w:p>
          <w:p w14:paraId="1E56B1F5" w14:textId="77777777" w:rsidR="008F6FCC" w:rsidRPr="00EE4433" w:rsidRDefault="008F6FCC" w:rsidP="00CA7CA0">
            <w:pPr>
              <w:numPr>
                <w:ilvl w:val="0"/>
                <w:numId w:val="7"/>
              </w:numPr>
              <w:autoSpaceDE/>
              <w:autoSpaceDN/>
              <w:adjustRightInd/>
              <w:snapToGrid/>
              <w:spacing w:after="0"/>
              <w:jc w:val="left"/>
              <w:rPr>
                <w:rFonts w:eastAsia="Batang"/>
                <w:lang w:val="en-GB" w:eastAsia="x-none"/>
              </w:rPr>
            </w:pPr>
            <w:r w:rsidRPr="00EE4433">
              <w:rPr>
                <w:rFonts w:eastAsia="Batang"/>
                <w:lang w:val="en-GB" w:eastAsia="x-none"/>
              </w:rPr>
              <w:t xml:space="preserve">Alt 2-3: The frequency offset of lowest RO in frequency domain with respective to the lowest PRB of UL usable PRBs is equal to </w:t>
            </w:r>
            <w:r w:rsidRPr="00EE4433">
              <w:rPr>
                <w:rFonts w:eastAsia="Batang"/>
                <w:i/>
                <w:iCs/>
                <w:lang w:val="en-GB" w:eastAsia="x-none"/>
              </w:rPr>
              <w:t>mod</w:t>
            </w:r>
            <w:r w:rsidRPr="00EE4433">
              <w:rPr>
                <w:rFonts w:eastAsia="Batang"/>
                <w:lang w:val="en-GB" w:eastAsia="x-none"/>
              </w:rPr>
              <w:t xml:space="preserve"> (</w:t>
            </w:r>
            <w:r w:rsidRPr="00EE4433">
              <w:rPr>
                <w:rFonts w:eastAsia="Batang"/>
                <w:i/>
                <w:iCs/>
                <w:lang w:val="en-GB" w:eastAsia="x-none"/>
              </w:rPr>
              <w:t>msg1-FrequencyStart</w:t>
            </w:r>
            <w:r w:rsidRPr="00EE4433">
              <w:rPr>
                <w:rFonts w:eastAsia="Batang"/>
                <w:lang w:val="en-GB" w:eastAsia="x-none"/>
              </w:rPr>
              <w:t>, bandwidth of UL usable PRBs).</w:t>
            </w:r>
          </w:p>
          <w:p w14:paraId="7EF5D765" w14:textId="77777777" w:rsidR="008F6FCC" w:rsidRPr="00EE4433" w:rsidRDefault="008F6FCC" w:rsidP="00CA7CA0">
            <w:pPr>
              <w:numPr>
                <w:ilvl w:val="0"/>
                <w:numId w:val="7"/>
              </w:numPr>
              <w:autoSpaceDE/>
              <w:autoSpaceDN/>
              <w:adjustRightInd/>
              <w:snapToGrid/>
              <w:spacing w:after="0"/>
              <w:jc w:val="left"/>
              <w:rPr>
                <w:rFonts w:eastAsia="Batang"/>
                <w:lang w:val="en-GB" w:eastAsia="x-none"/>
              </w:rPr>
            </w:pPr>
            <w:r w:rsidRPr="00EE4433">
              <w:rPr>
                <w:rFonts w:eastAsia="Batang"/>
                <w:lang w:val="en-GB" w:eastAsia="x-none"/>
              </w:rPr>
              <w:t>Alt 2-4: T</w:t>
            </w:r>
            <w:r w:rsidRPr="00EE4433">
              <w:rPr>
                <w:rFonts w:eastAsia="Batang"/>
                <w:iCs/>
                <w:lang w:val="en-GB" w:eastAsia="x-none"/>
              </w:rPr>
              <w:t xml:space="preserve">he frequency offset of lowest RO </w:t>
            </w:r>
            <w:r w:rsidRPr="00EE4433">
              <w:rPr>
                <w:rFonts w:eastAsia="Batang"/>
                <w:lang w:val="en-GB" w:eastAsia="x-none"/>
              </w:rPr>
              <w:t xml:space="preserve">in frequency domain </w:t>
            </w:r>
            <w:r w:rsidRPr="00EE4433">
              <w:rPr>
                <w:rFonts w:eastAsia="Batang"/>
                <w:iCs/>
                <w:lang w:val="en-GB" w:eastAsia="x-none"/>
              </w:rPr>
              <w:t xml:space="preserve">with respective to the lowest PRB of UL usable PRB is </w:t>
            </w:r>
            <m:oMath>
              <m:d>
                <m:dPr>
                  <m:begChr m:val="⌊"/>
                  <m:endChr m:val="⌋"/>
                  <m:ctrlPr>
                    <w:rPr>
                      <w:rFonts w:ascii="Cambria Math" w:eastAsia="Batang" w:hAnsi="Cambria Math"/>
                      <w:b/>
                      <w:iCs/>
                      <w:color w:val="FF0000"/>
                      <w:lang w:val="en-GB" w:eastAsia="x-none"/>
                    </w:rPr>
                  </m:ctrlPr>
                </m:dPr>
                <m:e>
                  <m:r>
                    <m:rPr>
                      <m:sty m:val="bi"/>
                    </m:rPr>
                    <w:rPr>
                      <w:rFonts w:ascii="Cambria Math" w:eastAsia="Batang" w:hAnsi="Cambria Math"/>
                      <w:color w:val="FF0000"/>
                      <w:lang w:val="en-GB" w:eastAsia="x-none"/>
                    </w:rPr>
                    <m:t>msg</m:t>
                  </m:r>
                  <m:r>
                    <m:rPr>
                      <m:sty m:val="bi"/>
                    </m:rPr>
                    <w:rPr>
                      <w:rFonts w:ascii="Cambria Math" w:eastAsia="Batang" w:hAnsi="Cambria Math"/>
                      <w:color w:val="FF0000"/>
                      <w:lang w:val="en-GB" w:eastAsia="x-none"/>
                    </w:rPr>
                    <m:t>1-FrequencyStart</m:t>
                  </m:r>
                  <m:r>
                    <m:rPr>
                      <m:sty m:val="b"/>
                    </m:rPr>
                    <w:rPr>
                      <w:rFonts w:ascii="Cambria Math" w:eastAsia="Batang" w:hAnsi="Cambria Math"/>
                      <w:color w:val="FF0000"/>
                      <w:lang w:val="en-GB" w:eastAsia="x-none"/>
                    </w:rPr>
                    <m:t>*scaling factor</m:t>
                  </m:r>
                </m:e>
              </m:d>
            </m:oMath>
            <w:r w:rsidRPr="00EE4433">
              <w:rPr>
                <w:rFonts w:eastAsia="Batang"/>
                <w:iCs/>
                <w:lang w:val="en-GB" w:eastAsia="x-none"/>
              </w:rPr>
              <w:t xml:space="preserve">, where the </w:t>
            </w:r>
            <m:oMath>
              <m:r>
                <m:rPr>
                  <m:sty m:val="b"/>
                </m:rPr>
                <w:rPr>
                  <w:rFonts w:ascii="Cambria Math" w:eastAsia="Batang" w:hAnsi="Cambria Math"/>
                  <w:color w:val="FF0000"/>
                  <w:lang w:val="en-GB" w:eastAsia="x-none"/>
                </w:rPr>
                <m:t>scaling factor=</m:t>
              </m:r>
              <m:f>
                <m:fPr>
                  <m:ctrlPr>
                    <w:rPr>
                      <w:rFonts w:ascii="Cambria Math" w:eastAsia="Batang" w:hAnsi="Cambria Math"/>
                      <w:b/>
                      <w:iCs/>
                      <w:color w:val="FF0000"/>
                      <w:lang w:val="en-GB" w:eastAsia="x-none"/>
                    </w:rPr>
                  </m:ctrlPr>
                </m:fPr>
                <m:num>
                  <m:r>
                    <m:rPr>
                      <m:sty m:val="b"/>
                    </m:rPr>
                    <w:rPr>
                      <w:rFonts w:ascii="Cambria Math" w:eastAsia="Batang" w:hAnsi="Cambria Math"/>
                      <w:color w:val="FF0000"/>
                      <w:lang w:val="en-GB" w:eastAsia="x-none"/>
                    </w:rPr>
                    <m:t>UL usable PRB size</m:t>
                  </m:r>
                </m:num>
                <m:den>
                  <m:r>
                    <m:rPr>
                      <m:sty m:val="b"/>
                    </m:rPr>
                    <w:rPr>
                      <w:rFonts w:ascii="Cambria Math" w:eastAsia="Batang" w:hAnsi="Cambria Math"/>
                      <w:color w:val="FF0000"/>
                      <w:lang w:val="en-GB" w:eastAsia="x-none"/>
                    </w:rPr>
                    <m:t>UL BWP size</m:t>
                  </m:r>
                </m:den>
              </m:f>
            </m:oMath>
            <w:r w:rsidRPr="00EE4433">
              <w:rPr>
                <w:rFonts w:eastAsia="Batang"/>
                <w:iCs/>
                <w:lang w:eastAsia="x-none"/>
              </w:rPr>
              <w:t>.</w:t>
            </w:r>
          </w:p>
          <w:p w14:paraId="38554443" w14:textId="52670B75" w:rsidR="008F6FCC" w:rsidRPr="00EE4433" w:rsidRDefault="008F6FCC" w:rsidP="00CA7CA0">
            <w:pPr>
              <w:numPr>
                <w:ilvl w:val="0"/>
                <w:numId w:val="7"/>
              </w:numPr>
              <w:autoSpaceDE/>
              <w:autoSpaceDN/>
              <w:adjustRightInd/>
              <w:snapToGrid/>
              <w:spacing w:after="0"/>
              <w:jc w:val="left"/>
              <w:rPr>
                <w:rFonts w:eastAsia="Batang"/>
                <w:lang w:val="en-GB" w:eastAsia="x-none"/>
              </w:rPr>
            </w:pPr>
            <w:r w:rsidRPr="00EE4433">
              <w:rPr>
                <w:rFonts w:eastAsia="Batang"/>
                <w:lang w:val="en-GB" w:eastAsia="x-none"/>
              </w:rPr>
              <w:t>Note: Other alternatives are not preclude</w:t>
            </w:r>
            <w:r w:rsidR="000F5572">
              <w:rPr>
                <w:rFonts w:eastAsia="Batang"/>
                <w:lang w:val="en-GB" w:eastAsia="x-none"/>
              </w:rPr>
              <w:t>d</w:t>
            </w:r>
            <w:r w:rsidRPr="00EE4433">
              <w:rPr>
                <w:rFonts w:eastAsia="Batang"/>
                <w:iCs/>
                <w:lang w:val="en-GB"/>
              </w:rPr>
              <w:t>.</w:t>
            </w:r>
          </w:p>
        </w:tc>
      </w:tr>
    </w:tbl>
    <w:p w14:paraId="48FBD401" w14:textId="059D10A2" w:rsidR="008F6FCC" w:rsidRDefault="00263FCC" w:rsidP="00613177">
      <w:pPr>
        <w:spacing w:before="120"/>
        <w:rPr>
          <w:lang w:eastAsia="zh-CN"/>
        </w:rPr>
      </w:pPr>
      <w:r>
        <w:rPr>
          <w:lang w:eastAsia="zh-CN"/>
        </w:rPr>
        <w:t xml:space="preserve">The </w:t>
      </w:r>
      <w:r w:rsidR="00DC41C8">
        <w:rPr>
          <w:lang w:eastAsia="zh-CN"/>
        </w:rPr>
        <w:t>pros</w:t>
      </w:r>
      <w:r>
        <w:rPr>
          <w:lang w:eastAsia="zh-CN"/>
        </w:rPr>
        <w:t xml:space="preserve"> and </w:t>
      </w:r>
      <w:r w:rsidR="00DC41C8">
        <w:rPr>
          <w:lang w:eastAsia="zh-CN"/>
        </w:rPr>
        <w:t>cons</w:t>
      </w:r>
      <w:r>
        <w:rPr>
          <w:lang w:eastAsia="zh-CN"/>
        </w:rPr>
        <w:t xml:space="preserve"> of </w:t>
      </w:r>
      <w:r w:rsidR="00D557BB">
        <w:rPr>
          <w:lang w:eastAsia="zh-CN"/>
        </w:rPr>
        <w:t xml:space="preserve">the </w:t>
      </w:r>
      <w:r>
        <w:rPr>
          <w:lang w:eastAsia="zh-CN"/>
        </w:rPr>
        <w:t xml:space="preserve">above alternatives are </w:t>
      </w:r>
      <w:r w:rsidR="008300C8">
        <w:rPr>
          <w:lang w:eastAsia="zh-CN"/>
        </w:rPr>
        <w:t>summarize</w:t>
      </w:r>
      <w:r w:rsidR="00EE4433">
        <w:rPr>
          <w:lang w:eastAsia="zh-CN"/>
        </w:rPr>
        <w:t>d</w:t>
      </w:r>
      <w:r w:rsidR="008300C8">
        <w:rPr>
          <w:lang w:eastAsia="zh-CN"/>
        </w:rPr>
        <w:t xml:space="preserve"> in </w:t>
      </w:r>
      <w:r w:rsidR="003112EC">
        <w:rPr>
          <w:lang w:eastAsia="zh-CN"/>
        </w:rPr>
        <w:fldChar w:fldCharType="begin"/>
      </w:r>
      <w:r w:rsidR="003112EC">
        <w:rPr>
          <w:lang w:eastAsia="zh-CN"/>
        </w:rPr>
        <w:instrText xml:space="preserve"> REF _Ref178611451 \h </w:instrText>
      </w:r>
      <w:r w:rsidR="003112EC">
        <w:rPr>
          <w:lang w:eastAsia="zh-CN"/>
        </w:rPr>
      </w:r>
      <w:r w:rsidR="003112EC">
        <w:rPr>
          <w:lang w:eastAsia="zh-CN"/>
        </w:rPr>
        <w:fldChar w:fldCharType="separate"/>
      </w:r>
      <w:r w:rsidR="003112EC">
        <w:t xml:space="preserve">Table </w:t>
      </w:r>
      <w:r w:rsidR="003112EC">
        <w:rPr>
          <w:noProof/>
        </w:rPr>
        <w:t>1</w:t>
      </w:r>
      <w:r w:rsidR="003112EC">
        <w:rPr>
          <w:lang w:eastAsia="zh-CN"/>
        </w:rPr>
        <w:fldChar w:fldCharType="end"/>
      </w:r>
      <w:r w:rsidR="003112EC">
        <w:rPr>
          <w:lang w:eastAsia="zh-CN"/>
        </w:rPr>
        <w:t>.</w:t>
      </w:r>
    </w:p>
    <w:p w14:paraId="07AAAE76" w14:textId="5B69D79C" w:rsidR="008300C8" w:rsidRDefault="008300C8" w:rsidP="008300C8">
      <w:pPr>
        <w:pStyle w:val="a6"/>
        <w:rPr>
          <w:lang w:eastAsia="zh-CN"/>
        </w:rPr>
      </w:pPr>
      <w:bookmarkStart w:id="9" w:name="_Ref178611451"/>
      <w:r>
        <w:lastRenderedPageBreak/>
        <w:t xml:space="preserve">Table </w:t>
      </w:r>
      <w:r w:rsidR="00F85226">
        <w:fldChar w:fldCharType="begin"/>
      </w:r>
      <w:r w:rsidR="00F85226">
        <w:instrText xml:space="preserve"> SEQ Table \* ARABIC </w:instrText>
      </w:r>
      <w:r w:rsidR="00F85226">
        <w:fldChar w:fldCharType="separate"/>
      </w:r>
      <w:r>
        <w:rPr>
          <w:noProof/>
        </w:rPr>
        <w:t>1</w:t>
      </w:r>
      <w:r w:rsidR="00F85226">
        <w:rPr>
          <w:noProof/>
        </w:rPr>
        <w:fldChar w:fldCharType="end"/>
      </w:r>
      <w:bookmarkEnd w:id="9"/>
      <w:r>
        <w:t xml:space="preserve"> Analysis on proposed solutions </w:t>
      </w:r>
      <w:r w:rsidR="00EE4433">
        <w:t xml:space="preserve">for </w:t>
      </w:r>
      <w:r w:rsidR="00EE4433" w:rsidRPr="00EE4433">
        <w:t xml:space="preserve">RACH configuration Option 1 </w:t>
      </w:r>
    </w:p>
    <w:tbl>
      <w:tblPr>
        <w:tblStyle w:val="ae"/>
        <w:tblW w:w="5000" w:type="pct"/>
        <w:tblLook w:val="04A0" w:firstRow="1" w:lastRow="0" w:firstColumn="1" w:lastColumn="0" w:noHBand="0" w:noVBand="1"/>
      </w:tblPr>
      <w:tblGrid>
        <w:gridCol w:w="1313"/>
        <w:gridCol w:w="4253"/>
        <w:gridCol w:w="3741"/>
      </w:tblGrid>
      <w:tr w:rsidR="00B902A1" w:rsidRPr="001E7641" w14:paraId="6B2BB941" w14:textId="77777777" w:rsidTr="00E30663">
        <w:tc>
          <w:tcPr>
            <w:tcW w:w="607" w:type="pct"/>
            <w:shd w:val="clear" w:color="auto" w:fill="FFC000"/>
          </w:tcPr>
          <w:p w14:paraId="2DAF5B69" w14:textId="7C0D3C84" w:rsidR="00B902A1" w:rsidRPr="001E7641" w:rsidRDefault="00B902A1" w:rsidP="00613177">
            <w:pPr>
              <w:spacing w:before="120"/>
              <w:rPr>
                <w:b/>
                <w:bCs/>
                <w:sz w:val="21"/>
                <w:szCs w:val="21"/>
                <w:lang w:eastAsia="zh-CN"/>
              </w:rPr>
            </w:pPr>
            <w:r w:rsidRPr="001E7641">
              <w:rPr>
                <w:b/>
                <w:bCs/>
                <w:sz w:val="21"/>
                <w:szCs w:val="21"/>
                <w:lang w:eastAsia="zh-CN"/>
              </w:rPr>
              <w:t>Alternatives</w:t>
            </w:r>
          </w:p>
        </w:tc>
        <w:tc>
          <w:tcPr>
            <w:tcW w:w="2334" w:type="pct"/>
            <w:shd w:val="clear" w:color="auto" w:fill="FFC000"/>
          </w:tcPr>
          <w:p w14:paraId="1B1981B4" w14:textId="30F56B29" w:rsidR="00B902A1" w:rsidRPr="001E7641" w:rsidRDefault="00DC41C8" w:rsidP="00613177">
            <w:pPr>
              <w:spacing w:before="120"/>
              <w:rPr>
                <w:b/>
                <w:bCs/>
                <w:sz w:val="21"/>
                <w:szCs w:val="21"/>
                <w:lang w:eastAsia="zh-CN"/>
              </w:rPr>
            </w:pPr>
            <w:r w:rsidRPr="001E7641">
              <w:rPr>
                <w:rFonts w:hint="eastAsia"/>
                <w:b/>
                <w:bCs/>
                <w:sz w:val="21"/>
                <w:szCs w:val="21"/>
                <w:lang w:eastAsia="zh-CN"/>
              </w:rPr>
              <w:t>P</w:t>
            </w:r>
            <w:r w:rsidRPr="001E7641">
              <w:rPr>
                <w:b/>
                <w:bCs/>
                <w:sz w:val="21"/>
                <w:szCs w:val="21"/>
                <w:lang w:eastAsia="zh-CN"/>
              </w:rPr>
              <w:t>ros</w:t>
            </w:r>
          </w:p>
        </w:tc>
        <w:tc>
          <w:tcPr>
            <w:tcW w:w="2059" w:type="pct"/>
            <w:shd w:val="clear" w:color="auto" w:fill="FFC000"/>
          </w:tcPr>
          <w:p w14:paraId="3B529BB1" w14:textId="52561D94" w:rsidR="00B902A1" w:rsidRPr="001E7641" w:rsidRDefault="00DC41C8" w:rsidP="00613177">
            <w:pPr>
              <w:spacing w:before="120"/>
              <w:rPr>
                <w:b/>
                <w:bCs/>
                <w:sz w:val="21"/>
                <w:szCs w:val="21"/>
                <w:lang w:eastAsia="zh-CN"/>
              </w:rPr>
            </w:pPr>
            <w:r w:rsidRPr="001E7641">
              <w:rPr>
                <w:b/>
                <w:bCs/>
                <w:sz w:val="21"/>
                <w:szCs w:val="21"/>
                <w:lang w:eastAsia="zh-CN"/>
              </w:rPr>
              <w:t>Cons</w:t>
            </w:r>
            <w:r w:rsidR="00B902A1" w:rsidRPr="001E7641">
              <w:rPr>
                <w:b/>
                <w:bCs/>
                <w:sz w:val="21"/>
                <w:szCs w:val="21"/>
                <w:lang w:eastAsia="zh-CN"/>
              </w:rPr>
              <w:t xml:space="preserve"> </w:t>
            </w:r>
          </w:p>
        </w:tc>
      </w:tr>
      <w:tr w:rsidR="00B902A1" w:rsidRPr="001E7641" w14:paraId="56C8F28C" w14:textId="77777777" w:rsidTr="00E30663">
        <w:tc>
          <w:tcPr>
            <w:tcW w:w="607" w:type="pct"/>
          </w:tcPr>
          <w:p w14:paraId="076ED84B" w14:textId="4500F9BA" w:rsidR="00B902A1" w:rsidRPr="001E7641" w:rsidRDefault="00B902A1" w:rsidP="00613177">
            <w:pPr>
              <w:spacing w:before="120"/>
              <w:rPr>
                <w:sz w:val="21"/>
                <w:szCs w:val="21"/>
                <w:lang w:eastAsia="zh-CN"/>
              </w:rPr>
            </w:pPr>
            <w:r w:rsidRPr="001E7641">
              <w:rPr>
                <w:rFonts w:ascii="Times" w:eastAsia="Batang" w:hAnsi="Times"/>
                <w:sz w:val="21"/>
                <w:szCs w:val="21"/>
                <w:lang w:val="en-GB" w:eastAsia="x-none"/>
              </w:rPr>
              <w:t>Alt 1</w:t>
            </w:r>
          </w:p>
        </w:tc>
        <w:tc>
          <w:tcPr>
            <w:tcW w:w="2334" w:type="pct"/>
          </w:tcPr>
          <w:p w14:paraId="3A764C60" w14:textId="75E1FC69" w:rsidR="00B902A1" w:rsidRPr="001E7641" w:rsidRDefault="00B902A1" w:rsidP="00613177">
            <w:pPr>
              <w:spacing w:before="120"/>
              <w:rPr>
                <w:sz w:val="21"/>
                <w:szCs w:val="21"/>
                <w:lang w:eastAsia="zh-CN"/>
              </w:rPr>
            </w:pPr>
            <w:r w:rsidRPr="001E7641">
              <w:rPr>
                <w:sz w:val="21"/>
                <w:szCs w:val="21"/>
                <w:lang w:eastAsia="zh-CN"/>
              </w:rPr>
              <w:t xml:space="preserve">Simple, no </w:t>
            </w:r>
            <w:r w:rsidR="001E7641" w:rsidRPr="001E7641">
              <w:rPr>
                <w:sz w:val="21"/>
                <w:szCs w:val="21"/>
                <w:lang w:eastAsia="zh-CN"/>
              </w:rPr>
              <w:t>specification</w:t>
            </w:r>
            <w:r w:rsidRPr="001E7641">
              <w:rPr>
                <w:sz w:val="21"/>
                <w:szCs w:val="21"/>
                <w:lang w:eastAsia="zh-CN"/>
              </w:rPr>
              <w:t xml:space="preserve"> impact</w:t>
            </w:r>
          </w:p>
        </w:tc>
        <w:tc>
          <w:tcPr>
            <w:tcW w:w="2059" w:type="pct"/>
          </w:tcPr>
          <w:p w14:paraId="51E1C610" w14:textId="07BCAC0E" w:rsidR="0045674D" w:rsidRPr="001E7641" w:rsidRDefault="0001370B" w:rsidP="00613177">
            <w:pPr>
              <w:spacing w:before="120"/>
              <w:rPr>
                <w:sz w:val="21"/>
                <w:szCs w:val="21"/>
                <w:lang w:eastAsia="zh-CN"/>
              </w:rPr>
            </w:pPr>
            <w:r>
              <w:rPr>
                <w:sz w:val="21"/>
                <w:szCs w:val="21"/>
                <w:lang w:eastAsia="zh-CN"/>
              </w:rPr>
              <w:t>Heavy r</w:t>
            </w:r>
            <w:r w:rsidR="00B902A1" w:rsidRPr="001E7641">
              <w:rPr>
                <w:sz w:val="21"/>
                <w:szCs w:val="21"/>
                <w:lang w:eastAsia="zh-CN"/>
              </w:rPr>
              <w:t xml:space="preserve">estriction on </w:t>
            </w:r>
            <w:r w:rsidR="001E7641" w:rsidRPr="001E7641">
              <w:rPr>
                <w:sz w:val="21"/>
                <w:szCs w:val="21"/>
              </w:rPr>
              <w:t>legacy RACH resource</w:t>
            </w:r>
            <w:r w:rsidR="001E7641" w:rsidRPr="001E7641">
              <w:rPr>
                <w:sz w:val="21"/>
                <w:szCs w:val="21"/>
                <w:lang w:eastAsia="zh-CN"/>
              </w:rPr>
              <w:t xml:space="preserve"> </w:t>
            </w:r>
            <w:r w:rsidR="00B902A1" w:rsidRPr="001E7641">
              <w:rPr>
                <w:sz w:val="21"/>
                <w:szCs w:val="21"/>
                <w:lang w:eastAsia="zh-CN"/>
              </w:rPr>
              <w:t xml:space="preserve">configuration to </w:t>
            </w:r>
            <w:r w:rsidR="000F5572" w:rsidRPr="001E7641">
              <w:rPr>
                <w:sz w:val="21"/>
                <w:szCs w:val="21"/>
                <w:lang w:eastAsia="zh-CN"/>
              </w:rPr>
              <w:t>ensure</w:t>
            </w:r>
            <w:r w:rsidR="00BE3D7E" w:rsidRPr="001E7641">
              <w:rPr>
                <w:sz w:val="21"/>
                <w:szCs w:val="21"/>
                <w:lang w:eastAsia="zh-CN"/>
              </w:rPr>
              <w:t xml:space="preserve"> that</w:t>
            </w:r>
            <w:r w:rsidR="00B902A1" w:rsidRPr="001E7641">
              <w:rPr>
                <w:sz w:val="21"/>
                <w:szCs w:val="21"/>
                <w:lang w:eastAsia="zh-CN"/>
              </w:rPr>
              <w:t xml:space="preserve"> the </w:t>
            </w:r>
            <w:r w:rsidR="00BE3D7E" w:rsidRPr="001E7641">
              <w:rPr>
                <w:rFonts w:eastAsia="Batang"/>
                <w:sz w:val="21"/>
                <w:szCs w:val="21"/>
                <w:lang w:val="en-GB" w:eastAsia="x-none"/>
              </w:rPr>
              <w:t>lowest RO</w:t>
            </w:r>
            <w:r w:rsidR="00B902A1" w:rsidRPr="001E7641">
              <w:rPr>
                <w:sz w:val="21"/>
                <w:szCs w:val="21"/>
              </w:rPr>
              <w:t xml:space="preserve"> for SBFD-aware UEs </w:t>
            </w:r>
            <w:r w:rsidRPr="0001370B">
              <w:rPr>
                <w:sz w:val="21"/>
                <w:szCs w:val="21"/>
              </w:rPr>
              <w:t>falls within UL usable PRBs</w:t>
            </w:r>
            <w:r w:rsidR="008A6746" w:rsidRPr="001E7641">
              <w:rPr>
                <w:rFonts w:ascii="Times" w:eastAsia="Batang" w:hAnsi="Times"/>
                <w:sz w:val="21"/>
                <w:szCs w:val="21"/>
                <w:lang w:eastAsia="x-none"/>
              </w:rPr>
              <w:t xml:space="preserve">, i.e., the value of </w:t>
            </w:r>
            <w:r w:rsidR="008A6746" w:rsidRPr="001E7641">
              <w:rPr>
                <w:rFonts w:ascii="Times" w:eastAsia="Batang" w:hAnsi="Times"/>
                <w:i/>
                <w:iCs/>
                <w:sz w:val="21"/>
                <w:szCs w:val="21"/>
                <w:lang w:eastAsia="x-none"/>
              </w:rPr>
              <w:t>msg1-FrequencyStart</w:t>
            </w:r>
            <w:r w:rsidR="008A6746" w:rsidRPr="001E7641">
              <w:rPr>
                <w:rFonts w:ascii="Times" w:eastAsia="Batang" w:hAnsi="Times"/>
                <w:sz w:val="21"/>
                <w:szCs w:val="21"/>
                <w:lang w:eastAsia="x-none"/>
              </w:rPr>
              <w:t xml:space="preserve"> </w:t>
            </w:r>
            <w:r>
              <w:rPr>
                <w:rFonts w:ascii="Times" w:eastAsia="Batang" w:hAnsi="Times"/>
                <w:sz w:val="21"/>
                <w:szCs w:val="21"/>
                <w:lang w:eastAsia="x-none"/>
              </w:rPr>
              <w:t xml:space="preserve">must </w:t>
            </w:r>
            <w:r w:rsidR="008A6746" w:rsidRPr="001E7641">
              <w:rPr>
                <w:rFonts w:ascii="Times" w:eastAsia="Batang" w:hAnsi="Times"/>
                <w:sz w:val="21"/>
                <w:szCs w:val="21"/>
                <w:lang w:eastAsia="x-none"/>
              </w:rPr>
              <w:t>be within the range of UL usable PRBs</w:t>
            </w:r>
            <w:r w:rsidR="00B902A1" w:rsidRPr="001E7641">
              <w:rPr>
                <w:sz w:val="21"/>
                <w:szCs w:val="21"/>
                <w:lang w:eastAsia="zh-CN"/>
              </w:rPr>
              <w:t>.</w:t>
            </w:r>
            <w:r w:rsidR="0045674D" w:rsidRPr="001E7641">
              <w:rPr>
                <w:sz w:val="21"/>
                <w:szCs w:val="21"/>
                <w:lang w:eastAsia="zh-CN"/>
              </w:rPr>
              <w:t xml:space="preserve"> </w:t>
            </w:r>
          </w:p>
          <w:p w14:paraId="27A5B51C" w14:textId="0035C59A" w:rsidR="00391DEC" w:rsidRDefault="00A315CF" w:rsidP="00A360A0">
            <w:pPr>
              <w:spacing w:before="120"/>
              <w:rPr>
                <w:rFonts w:ascii="Times" w:eastAsia="Batang" w:hAnsi="Times"/>
                <w:sz w:val="21"/>
                <w:szCs w:val="21"/>
                <w:lang w:eastAsia="x-none"/>
              </w:rPr>
            </w:pPr>
            <w:r>
              <w:rPr>
                <w:sz w:val="21"/>
                <w:szCs w:val="21"/>
                <w:lang w:eastAsia="zh-CN"/>
              </w:rPr>
              <w:t xml:space="preserve">Heavy </w:t>
            </w:r>
            <w:r w:rsidR="00681BAA" w:rsidRPr="001E7641">
              <w:rPr>
                <w:sz w:val="21"/>
                <w:szCs w:val="21"/>
                <w:lang w:eastAsia="zh-CN"/>
              </w:rPr>
              <w:t xml:space="preserve">restriction on </w:t>
            </w:r>
            <w:r w:rsidR="00681BAA" w:rsidRPr="001E7641">
              <w:rPr>
                <w:sz w:val="21"/>
                <w:szCs w:val="21"/>
              </w:rPr>
              <w:t>legacy RACH resource</w:t>
            </w:r>
            <w:r>
              <w:rPr>
                <w:sz w:val="21"/>
                <w:szCs w:val="21"/>
              </w:rPr>
              <w:t xml:space="preserve"> </w:t>
            </w:r>
            <w:r w:rsidRPr="001E7641">
              <w:rPr>
                <w:sz w:val="21"/>
                <w:szCs w:val="21"/>
                <w:lang w:eastAsia="zh-CN"/>
              </w:rPr>
              <w:t>configuration</w:t>
            </w:r>
            <w:r w:rsidR="00681BAA" w:rsidRPr="001E7641">
              <w:rPr>
                <w:sz w:val="21"/>
                <w:szCs w:val="21"/>
                <w:lang w:eastAsia="zh-CN"/>
              </w:rPr>
              <w:t xml:space="preserve"> to </w:t>
            </w:r>
            <w:r w:rsidR="00BE3D7E" w:rsidRPr="001E7641">
              <w:rPr>
                <w:sz w:val="21"/>
                <w:szCs w:val="21"/>
                <w:lang w:eastAsia="zh-CN"/>
              </w:rPr>
              <w:t>ensure</w:t>
            </w:r>
            <w:r w:rsidR="00681BAA" w:rsidRPr="001E7641">
              <w:rPr>
                <w:sz w:val="21"/>
                <w:szCs w:val="21"/>
                <w:lang w:eastAsia="zh-CN"/>
              </w:rPr>
              <w:t xml:space="preserve"> enough </w:t>
            </w:r>
            <w:r w:rsidR="00C811ED">
              <w:rPr>
                <w:sz w:val="21"/>
                <w:szCs w:val="21"/>
                <w:lang w:eastAsia="zh-CN"/>
              </w:rPr>
              <w:t xml:space="preserve">number of </w:t>
            </w:r>
            <w:r w:rsidR="00681BAA" w:rsidRPr="001E7641">
              <w:rPr>
                <w:sz w:val="21"/>
                <w:szCs w:val="21"/>
                <w:lang w:eastAsia="zh-CN"/>
              </w:rPr>
              <w:t>FDM</w:t>
            </w:r>
            <w:r w:rsidR="00BE3D7E" w:rsidRPr="001E7641">
              <w:rPr>
                <w:sz w:val="21"/>
                <w:szCs w:val="21"/>
                <w:lang w:eastAsia="zh-CN"/>
              </w:rPr>
              <w:t xml:space="preserve">ed </w:t>
            </w:r>
            <w:r w:rsidR="00681BAA" w:rsidRPr="001E7641">
              <w:rPr>
                <w:sz w:val="21"/>
                <w:szCs w:val="21"/>
                <w:lang w:eastAsia="zh-CN"/>
              </w:rPr>
              <w:t xml:space="preserve">ROs </w:t>
            </w:r>
            <w:r w:rsidR="00681BAA" w:rsidRPr="001E7641">
              <w:rPr>
                <w:sz w:val="21"/>
                <w:szCs w:val="21"/>
              </w:rPr>
              <w:t xml:space="preserve">for SBFD-aware UEs in </w:t>
            </w:r>
            <w:r w:rsidR="00681BAA" w:rsidRPr="001E7641">
              <w:rPr>
                <w:rFonts w:ascii="Times" w:eastAsia="Batang" w:hAnsi="Times"/>
                <w:sz w:val="21"/>
                <w:szCs w:val="21"/>
                <w:lang w:val="en-GB" w:eastAsia="x-none"/>
              </w:rPr>
              <w:t>UL usable PRBs</w:t>
            </w:r>
            <w:r w:rsidR="008A6746" w:rsidRPr="001E7641">
              <w:rPr>
                <w:rFonts w:ascii="Times" w:eastAsia="Batang" w:hAnsi="Times"/>
                <w:sz w:val="21"/>
                <w:szCs w:val="21"/>
                <w:lang w:eastAsia="x-none"/>
              </w:rPr>
              <w:t xml:space="preserve">, i.e., the value of </w:t>
            </w:r>
            <w:r w:rsidR="008A6746" w:rsidRPr="001E7641">
              <w:rPr>
                <w:rFonts w:ascii="Times" w:eastAsia="Batang" w:hAnsi="Times"/>
                <w:i/>
                <w:iCs/>
                <w:sz w:val="21"/>
                <w:szCs w:val="21"/>
                <w:lang w:eastAsia="x-none"/>
              </w:rPr>
              <w:t>msg1-FrequencyStart</w:t>
            </w:r>
            <w:r w:rsidR="008A6746" w:rsidRPr="001E7641">
              <w:rPr>
                <w:rFonts w:ascii="Times" w:eastAsia="Batang" w:hAnsi="Times"/>
                <w:sz w:val="21"/>
                <w:szCs w:val="21"/>
                <w:lang w:eastAsia="x-none"/>
              </w:rPr>
              <w:t xml:space="preserve"> </w:t>
            </w:r>
            <w:r w:rsidR="00C811ED">
              <w:rPr>
                <w:rFonts w:ascii="Times" w:eastAsia="Batang" w:hAnsi="Times"/>
                <w:sz w:val="21"/>
                <w:szCs w:val="21"/>
                <w:lang w:eastAsia="x-none"/>
              </w:rPr>
              <w:t xml:space="preserve">must </w:t>
            </w:r>
            <w:r w:rsidR="008A6746" w:rsidRPr="001E7641">
              <w:rPr>
                <w:rFonts w:ascii="Times" w:eastAsia="Batang" w:hAnsi="Times"/>
                <w:sz w:val="21"/>
                <w:szCs w:val="21"/>
                <w:lang w:eastAsia="x-none"/>
              </w:rPr>
              <w:t>be close to the lowest PRB of UL usable PRBs</w:t>
            </w:r>
            <w:r w:rsidR="00391DEC">
              <w:rPr>
                <w:rFonts w:ascii="Times" w:eastAsia="Batang" w:hAnsi="Times"/>
                <w:sz w:val="21"/>
                <w:szCs w:val="21"/>
                <w:lang w:eastAsia="x-none"/>
              </w:rPr>
              <w:t>.</w:t>
            </w:r>
          </w:p>
          <w:p w14:paraId="426C7B74" w14:textId="688006F5" w:rsidR="00A360A0" w:rsidRPr="00A360A0" w:rsidRDefault="00391DEC" w:rsidP="00A360A0">
            <w:pPr>
              <w:spacing w:before="120"/>
              <w:rPr>
                <w:rFonts w:eastAsiaTheme="minorEastAsia"/>
                <w:sz w:val="21"/>
                <w:szCs w:val="21"/>
                <w:lang w:eastAsia="zh-CN"/>
              </w:rPr>
            </w:pPr>
            <w:r>
              <w:rPr>
                <w:rFonts w:ascii="Times" w:eastAsiaTheme="minorEastAsia" w:hAnsi="Times"/>
                <w:sz w:val="21"/>
                <w:szCs w:val="21"/>
                <w:lang w:val="en-GB" w:eastAsia="zh-CN"/>
              </w:rPr>
              <w:t>F</w:t>
            </w:r>
            <w:r w:rsidR="00C5324D">
              <w:rPr>
                <w:rFonts w:ascii="Times" w:eastAsiaTheme="minorEastAsia" w:hAnsi="Times"/>
                <w:sz w:val="21"/>
                <w:szCs w:val="21"/>
                <w:lang w:val="en-GB" w:eastAsia="zh-CN"/>
              </w:rPr>
              <w:t>requency</w:t>
            </w:r>
            <w:r w:rsidR="00A360A0">
              <w:rPr>
                <w:rFonts w:ascii="Times" w:eastAsiaTheme="minorEastAsia" w:hAnsi="Times"/>
                <w:sz w:val="21"/>
                <w:szCs w:val="21"/>
                <w:lang w:val="en-GB" w:eastAsia="zh-CN"/>
              </w:rPr>
              <w:t xml:space="preserve"> resource fragmentation for legacy UEs</w:t>
            </w:r>
            <w:r>
              <w:rPr>
                <w:rFonts w:ascii="Times" w:eastAsiaTheme="minorEastAsia" w:hAnsi="Times"/>
                <w:sz w:val="21"/>
                <w:szCs w:val="21"/>
                <w:lang w:val="en-GB" w:eastAsia="zh-CN"/>
              </w:rPr>
              <w:t xml:space="preserve"> </w:t>
            </w:r>
            <w:r w:rsidR="00E30663">
              <w:rPr>
                <w:rFonts w:ascii="Times" w:eastAsiaTheme="minorEastAsia" w:hAnsi="Times"/>
                <w:sz w:val="21"/>
                <w:szCs w:val="21"/>
                <w:lang w:val="en-GB" w:eastAsia="zh-CN"/>
              </w:rPr>
              <w:t xml:space="preserve">to ensure that the </w:t>
            </w:r>
            <w:r>
              <w:rPr>
                <w:rFonts w:ascii="Times" w:eastAsiaTheme="minorEastAsia" w:hAnsi="Times"/>
                <w:sz w:val="21"/>
                <w:szCs w:val="21"/>
                <w:lang w:val="en-GB" w:eastAsia="zh-CN"/>
              </w:rPr>
              <w:t xml:space="preserve">ROs for SBFD-aware UEs </w:t>
            </w:r>
            <w:r w:rsidR="00E30663">
              <w:rPr>
                <w:rFonts w:ascii="Times" w:eastAsiaTheme="minorEastAsia" w:hAnsi="Times"/>
                <w:sz w:val="21"/>
                <w:szCs w:val="21"/>
                <w:lang w:val="en-GB" w:eastAsia="zh-CN"/>
              </w:rPr>
              <w:t>are</w:t>
            </w:r>
            <w:r>
              <w:rPr>
                <w:rFonts w:ascii="Times" w:eastAsiaTheme="minorEastAsia" w:hAnsi="Times"/>
                <w:sz w:val="21"/>
                <w:szCs w:val="21"/>
                <w:lang w:val="en-GB" w:eastAsia="zh-CN"/>
              </w:rPr>
              <w:t xml:space="preserve"> at the edge of UL usable PRBs</w:t>
            </w:r>
          </w:p>
        </w:tc>
      </w:tr>
      <w:tr w:rsidR="00B902A1" w:rsidRPr="001E7641" w14:paraId="3DAA8F22" w14:textId="77777777" w:rsidTr="00E30663">
        <w:tc>
          <w:tcPr>
            <w:tcW w:w="607" w:type="pct"/>
          </w:tcPr>
          <w:p w14:paraId="760DC3CA" w14:textId="63000A7B" w:rsidR="00B902A1" w:rsidRPr="001E7641" w:rsidRDefault="00B902A1" w:rsidP="00613177">
            <w:pPr>
              <w:spacing w:before="120"/>
              <w:rPr>
                <w:sz w:val="21"/>
                <w:szCs w:val="21"/>
                <w:lang w:eastAsia="zh-CN"/>
              </w:rPr>
            </w:pPr>
            <w:r w:rsidRPr="001E7641">
              <w:rPr>
                <w:rFonts w:ascii="Times" w:eastAsia="Batang" w:hAnsi="Times"/>
                <w:sz w:val="21"/>
                <w:szCs w:val="21"/>
                <w:lang w:val="en-GB" w:eastAsia="x-none"/>
              </w:rPr>
              <w:t>Alt 2-1</w:t>
            </w:r>
          </w:p>
        </w:tc>
        <w:tc>
          <w:tcPr>
            <w:tcW w:w="2334" w:type="pct"/>
          </w:tcPr>
          <w:p w14:paraId="6FEA168A" w14:textId="7FAA2E8D" w:rsidR="00B902A1" w:rsidRPr="001E7641" w:rsidRDefault="00681BAA" w:rsidP="00613177">
            <w:pPr>
              <w:spacing w:before="120"/>
              <w:rPr>
                <w:sz w:val="21"/>
                <w:szCs w:val="21"/>
                <w:lang w:eastAsia="zh-CN"/>
              </w:rPr>
            </w:pPr>
            <w:r w:rsidRPr="001E7641">
              <w:rPr>
                <w:sz w:val="21"/>
                <w:szCs w:val="21"/>
                <w:lang w:eastAsia="zh-CN"/>
              </w:rPr>
              <w:t>Simple,</w:t>
            </w:r>
            <w:r w:rsidR="001E7641" w:rsidRPr="001E7641">
              <w:rPr>
                <w:sz w:val="21"/>
                <w:szCs w:val="21"/>
                <w:lang w:eastAsia="zh-CN"/>
              </w:rPr>
              <w:t xml:space="preserve"> small</w:t>
            </w:r>
            <w:r w:rsidRPr="001E7641">
              <w:rPr>
                <w:sz w:val="21"/>
                <w:szCs w:val="21"/>
                <w:lang w:eastAsia="zh-CN"/>
              </w:rPr>
              <w:t xml:space="preserve"> spec</w:t>
            </w:r>
            <w:r w:rsidR="001E7641" w:rsidRPr="001E7641">
              <w:rPr>
                <w:sz w:val="21"/>
                <w:szCs w:val="21"/>
                <w:lang w:eastAsia="zh-CN"/>
              </w:rPr>
              <w:t>ification</w:t>
            </w:r>
            <w:r w:rsidRPr="001E7641">
              <w:rPr>
                <w:sz w:val="21"/>
                <w:szCs w:val="21"/>
                <w:lang w:eastAsia="zh-CN"/>
              </w:rPr>
              <w:t xml:space="preserve"> impact</w:t>
            </w:r>
          </w:p>
        </w:tc>
        <w:tc>
          <w:tcPr>
            <w:tcW w:w="2059" w:type="pct"/>
          </w:tcPr>
          <w:p w14:paraId="62BC9823" w14:textId="2F21F3F9" w:rsidR="00681BAA" w:rsidRPr="001E7641" w:rsidRDefault="00C811ED" w:rsidP="00613177">
            <w:pPr>
              <w:spacing w:before="120"/>
              <w:rPr>
                <w:sz w:val="21"/>
                <w:szCs w:val="21"/>
                <w:lang w:eastAsia="zh-CN"/>
              </w:rPr>
            </w:pPr>
            <w:r>
              <w:rPr>
                <w:sz w:val="21"/>
                <w:szCs w:val="21"/>
                <w:lang w:eastAsia="zh-CN"/>
              </w:rPr>
              <w:t>Heavy r</w:t>
            </w:r>
            <w:r w:rsidRPr="001E7641">
              <w:rPr>
                <w:sz w:val="21"/>
                <w:szCs w:val="21"/>
                <w:lang w:eastAsia="zh-CN"/>
              </w:rPr>
              <w:t xml:space="preserve">estriction on </w:t>
            </w:r>
            <w:r w:rsidRPr="001E7641">
              <w:rPr>
                <w:sz w:val="21"/>
                <w:szCs w:val="21"/>
              </w:rPr>
              <w:t>legacy RACH resource</w:t>
            </w:r>
            <w:r w:rsidRPr="001E7641">
              <w:rPr>
                <w:sz w:val="21"/>
                <w:szCs w:val="21"/>
                <w:lang w:eastAsia="zh-CN"/>
              </w:rPr>
              <w:t xml:space="preserve"> configuration to ensure that the </w:t>
            </w:r>
            <w:r w:rsidRPr="001E7641">
              <w:rPr>
                <w:rFonts w:eastAsia="Batang"/>
                <w:sz w:val="21"/>
                <w:szCs w:val="21"/>
                <w:lang w:val="en-GB" w:eastAsia="x-none"/>
              </w:rPr>
              <w:t>lowest RO</w:t>
            </w:r>
            <w:r w:rsidRPr="001E7641">
              <w:rPr>
                <w:sz w:val="21"/>
                <w:szCs w:val="21"/>
              </w:rPr>
              <w:t xml:space="preserve"> for SBFD-aware UEs </w:t>
            </w:r>
            <w:r w:rsidRPr="0001370B">
              <w:rPr>
                <w:sz w:val="21"/>
                <w:szCs w:val="21"/>
              </w:rPr>
              <w:t>falls within UL usable PRBs</w:t>
            </w:r>
            <w:r w:rsidR="00E71F77" w:rsidRPr="001E7641">
              <w:rPr>
                <w:sz w:val="21"/>
                <w:szCs w:val="21"/>
                <w:lang w:eastAsia="zh-CN"/>
              </w:rPr>
              <w:t xml:space="preserve">, i.e., the value of </w:t>
            </w:r>
            <w:r w:rsidR="00E71F77" w:rsidRPr="001E7641">
              <w:rPr>
                <w:i/>
                <w:iCs/>
                <w:sz w:val="21"/>
                <w:szCs w:val="21"/>
                <w:lang w:eastAsia="zh-CN"/>
              </w:rPr>
              <w:t>msg1-FrequencyStart</w:t>
            </w:r>
            <w:r w:rsidR="00E71F77" w:rsidRPr="001E7641">
              <w:rPr>
                <w:sz w:val="21"/>
                <w:szCs w:val="21"/>
                <w:lang w:eastAsia="zh-CN"/>
              </w:rPr>
              <w:t xml:space="preserve"> </w:t>
            </w:r>
            <w:r w:rsidR="004A3227">
              <w:rPr>
                <w:sz w:val="21"/>
                <w:szCs w:val="21"/>
                <w:lang w:eastAsia="zh-CN"/>
              </w:rPr>
              <w:t xml:space="preserve">must be </w:t>
            </w:r>
            <w:r w:rsidR="00E71F77" w:rsidRPr="001E7641">
              <w:rPr>
                <w:sz w:val="21"/>
                <w:szCs w:val="21"/>
                <w:lang w:eastAsia="zh-CN"/>
              </w:rPr>
              <w:t>smaller than the bandwidth of UL usable PRBs.</w:t>
            </w:r>
          </w:p>
          <w:p w14:paraId="39029EBC" w14:textId="5C6BCA3D" w:rsidR="00B902A1" w:rsidRDefault="00C811ED" w:rsidP="00613177">
            <w:pPr>
              <w:spacing w:before="120"/>
              <w:rPr>
                <w:rFonts w:ascii="Times" w:eastAsia="Batang" w:hAnsi="Times"/>
                <w:sz w:val="21"/>
                <w:szCs w:val="21"/>
                <w:lang w:val="en-GB" w:eastAsia="x-none"/>
              </w:rPr>
            </w:pPr>
            <w:r>
              <w:rPr>
                <w:sz w:val="21"/>
                <w:szCs w:val="21"/>
                <w:lang w:eastAsia="zh-CN"/>
              </w:rPr>
              <w:t xml:space="preserve">Heavy </w:t>
            </w:r>
            <w:r w:rsidRPr="001E7641">
              <w:rPr>
                <w:sz w:val="21"/>
                <w:szCs w:val="21"/>
                <w:lang w:eastAsia="zh-CN"/>
              </w:rPr>
              <w:t xml:space="preserve">restriction on </w:t>
            </w:r>
            <w:r w:rsidRPr="001E7641">
              <w:rPr>
                <w:sz w:val="21"/>
                <w:szCs w:val="21"/>
              </w:rPr>
              <w:t>legacy RACH resource</w:t>
            </w:r>
            <w:r>
              <w:rPr>
                <w:sz w:val="21"/>
                <w:szCs w:val="21"/>
              </w:rPr>
              <w:t xml:space="preserve"> </w:t>
            </w:r>
            <w:r w:rsidRPr="001E7641">
              <w:rPr>
                <w:sz w:val="21"/>
                <w:szCs w:val="21"/>
                <w:lang w:eastAsia="zh-CN"/>
              </w:rPr>
              <w:t xml:space="preserve">configuration to ensure enough </w:t>
            </w:r>
            <w:r>
              <w:rPr>
                <w:sz w:val="21"/>
                <w:szCs w:val="21"/>
                <w:lang w:eastAsia="zh-CN"/>
              </w:rPr>
              <w:t xml:space="preserve">number of </w:t>
            </w:r>
            <w:r w:rsidRPr="001E7641">
              <w:rPr>
                <w:sz w:val="21"/>
                <w:szCs w:val="21"/>
                <w:lang w:eastAsia="zh-CN"/>
              </w:rPr>
              <w:t xml:space="preserve">FDMed ROs </w:t>
            </w:r>
            <w:r w:rsidRPr="001E7641">
              <w:rPr>
                <w:sz w:val="21"/>
                <w:szCs w:val="21"/>
              </w:rPr>
              <w:t xml:space="preserve">for SBFD-aware UEs in </w:t>
            </w:r>
            <w:r w:rsidRPr="001E7641">
              <w:rPr>
                <w:rFonts w:ascii="Times" w:eastAsia="Batang" w:hAnsi="Times"/>
                <w:sz w:val="21"/>
                <w:szCs w:val="21"/>
                <w:lang w:val="en-GB" w:eastAsia="x-none"/>
              </w:rPr>
              <w:t>UL usable PRBs</w:t>
            </w:r>
            <w:r w:rsidR="00E71F77" w:rsidRPr="001E7641">
              <w:rPr>
                <w:rFonts w:ascii="Times" w:eastAsia="Batang" w:hAnsi="Times"/>
                <w:sz w:val="21"/>
                <w:szCs w:val="21"/>
                <w:lang w:eastAsia="x-none"/>
              </w:rPr>
              <w:t xml:space="preserve">, i.e., the value of </w:t>
            </w:r>
            <w:r w:rsidR="00E71F77" w:rsidRPr="001E7641">
              <w:rPr>
                <w:rFonts w:ascii="Times" w:eastAsia="Batang" w:hAnsi="Times"/>
                <w:i/>
                <w:iCs/>
                <w:sz w:val="21"/>
                <w:szCs w:val="21"/>
                <w:lang w:eastAsia="x-none"/>
              </w:rPr>
              <w:t>msg1-FrequencyStart</w:t>
            </w:r>
            <w:r w:rsidR="00E71F77" w:rsidRPr="001E7641">
              <w:rPr>
                <w:rFonts w:ascii="Times" w:eastAsia="Batang" w:hAnsi="Times"/>
                <w:sz w:val="21"/>
                <w:szCs w:val="21"/>
                <w:lang w:eastAsia="x-none"/>
              </w:rPr>
              <w:t xml:space="preserve"> </w:t>
            </w:r>
            <w:r w:rsidR="00ED669A">
              <w:rPr>
                <w:rFonts w:ascii="Times" w:eastAsia="Batang" w:hAnsi="Times"/>
                <w:sz w:val="21"/>
                <w:szCs w:val="21"/>
                <w:lang w:eastAsia="x-none"/>
              </w:rPr>
              <w:t>must</w:t>
            </w:r>
            <w:r w:rsidR="00735961" w:rsidRPr="001E7641">
              <w:rPr>
                <w:rFonts w:ascii="Times" w:eastAsia="Batang" w:hAnsi="Times"/>
                <w:sz w:val="21"/>
                <w:szCs w:val="21"/>
                <w:lang w:eastAsia="x-none"/>
              </w:rPr>
              <w:t xml:space="preserve"> close to 0</w:t>
            </w:r>
            <w:r w:rsidR="00FE7C94">
              <w:rPr>
                <w:rFonts w:ascii="Times" w:eastAsia="Batang" w:hAnsi="Times"/>
                <w:sz w:val="21"/>
                <w:szCs w:val="21"/>
                <w:lang w:eastAsia="x-none"/>
              </w:rPr>
              <w:t xml:space="preserve"> or close to the number </w:t>
            </w:r>
            <w:r w:rsidR="00FE7C94" w:rsidRPr="001E7641">
              <w:rPr>
                <w:sz w:val="21"/>
                <w:szCs w:val="21"/>
                <w:lang w:eastAsia="zh-CN"/>
              </w:rPr>
              <w:t>of UL usable PRBs</w:t>
            </w:r>
            <w:r w:rsidR="00E71F77" w:rsidRPr="001E7641">
              <w:rPr>
                <w:rFonts w:ascii="Times" w:eastAsia="Batang" w:hAnsi="Times"/>
                <w:sz w:val="21"/>
                <w:szCs w:val="21"/>
                <w:lang w:val="en-GB" w:eastAsia="x-none"/>
              </w:rPr>
              <w:t>.</w:t>
            </w:r>
          </w:p>
          <w:p w14:paraId="091D21E9" w14:textId="44B0E972" w:rsidR="00892E14" w:rsidRPr="001E7641" w:rsidRDefault="00E30663" w:rsidP="00613177">
            <w:pPr>
              <w:spacing w:before="120"/>
              <w:rPr>
                <w:sz w:val="21"/>
                <w:szCs w:val="21"/>
                <w:lang w:eastAsia="zh-CN"/>
              </w:rPr>
            </w:pPr>
            <w:r>
              <w:rPr>
                <w:rFonts w:ascii="Times" w:eastAsiaTheme="minorEastAsia" w:hAnsi="Times"/>
                <w:sz w:val="21"/>
                <w:szCs w:val="21"/>
                <w:lang w:val="en-GB" w:eastAsia="zh-CN"/>
              </w:rPr>
              <w:t>Frequency resource fragmentation for legacy UEs to ensure that the ROs for SBFD-aware UEs are at the edge of UL usable PRBs</w:t>
            </w:r>
          </w:p>
        </w:tc>
      </w:tr>
      <w:tr w:rsidR="00B902A1" w:rsidRPr="001E7641" w14:paraId="128D5AC4" w14:textId="77777777" w:rsidTr="00E30663">
        <w:tc>
          <w:tcPr>
            <w:tcW w:w="607" w:type="pct"/>
          </w:tcPr>
          <w:p w14:paraId="5341DAA0" w14:textId="08B2F44E" w:rsidR="00B902A1" w:rsidRPr="001E7641" w:rsidRDefault="00B902A1" w:rsidP="00613177">
            <w:pPr>
              <w:spacing w:before="120"/>
              <w:rPr>
                <w:sz w:val="21"/>
                <w:szCs w:val="21"/>
                <w:lang w:eastAsia="zh-CN"/>
              </w:rPr>
            </w:pPr>
            <w:bookmarkStart w:id="10" w:name="_Hlk177637360"/>
            <w:r w:rsidRPr="001E7641">
              <w:rPr>
                <w:rFonts w:ascii="Times" w:eastAsia="Batang" w:hAnsi="Times"/>
                <w:sz w:val="21"/>
                <w:szCs w:val="21"/>
                <w:lang w:val="en-GB" w:eastAsia="x-none"/>
              </w:rPr>
              <w:t>Alt 2-2</w:t>
            </w:r>
            <w:bookmarkEnd w:id="10"/>
          </w:p>
        </w:tc>
        <w:tc>
          <w:tcPr>
            <w:tcW w:w="2334" w:type="pct"/>
          </w:tcPr>
          <w:p w14:paraId="66A4DAD2" w14:textId="11AD6940" w:rsidR="00735961" w:rsidRPr="001E7641" w:rsidRDefault="00681BAA" w:rsidP="00613177">
            <w:pPr>
              <w:spacing w:before="120"/>
              <w:rPr>
                <w:sz w:val="21"/>
                <w:szCs w:val="21"/>
                <w:lang w:eastAsia="zh-CN"/>
              </w:rPr>
            </w:pPr>
            <w:r w:rsidRPr="001E7641">
              <w:rPr>
                <w:sz w:val="21"/>
                <w:szCs w:val="21"/>
                <w:lang w:eastAsia="zh-CN"/>
              </w:rPr>
              <w:t>Simple</w:t>
            </w:r>
            <w:r w:rsidR="001E7641" w:rsidRPr="001E7641">
              <w:rPr>
                <w:sz w:val="21"/>
                <w:szCs w:val="21"/>
                <w:lang w:eastAsia="zh-CN"/>
              </w:rPr>
              <w:t>, small</w:t>
            </w:r>
            <w:r w:rsidRPr="001E7641">
              <w:rPr>
                <w:sz w:val="21"/>
                <w:szCs w:val="21"/>
                <w:lang w:eastAsia="zh-CN"/>
              </w:rPr>
              <w:t xml:space="preserve"> </w:t>
            </w:r>
            <w:r w:rsidR="001E7641" w:rsidRPr="001E7641">
              <w:rPr>
                <w:sz w:val="21"/>
                <w:szCs w:val="21"/>
                <w:lang w:eastAsia="zh-CN"/>
              </w:rPr>
              <w:t>specification</w:t>
            </w:r>
            <w:r w:rsidRPr="001E7641">
              <w:rPr>
                <w:sz w:val="21"/>
                <w:szCs w:val="21"/>
                <w:lang w:eastAsia="zh-CN"/>
              </w:rPr>
              <w:t xml:space="preserve"> impact</w:t>
            </w:r>
          </w:p>
          <w:p w14:paraId="27DAA25F" w14:textId="5AFC19FE" w:rsidR="00735961" w:rsidRPr="001E7641" w:rsidRDefault="00C811ED" w:rsidP="00613177">
            <w:pPr>
              <w:spacing w:before="120"/>
              <w:rPr>
                <w:sz w:val="21"/>
                <w:szCs w:val="21"/>
                <w:lang w:eastAsia="zh-CN"/>
              </w:rPr>
            </w:pPr>
            <w:r>
              <w:rPr>
                <w:sz w:val="21"/>
                <w:szCs w:val="21"/>
                <w:lang w:eastAsia="zh-CN"/>
              </w:rPr>
              <w:t xml:space="preserve">Maximize the number of </w:t>
            </w:r>
            <w:r w:rsidRPr="001E7641">
              <w:rPr>
                <w:sz w:val="21"/>
                <w:szCs w:val="21"/>
                <w:lang w:eastAsia="zh-CN"/>
              </w:rPr>
              <w:t>FDMed ROs</w:t>
            </w:r>
            <w:r w:rsidR="00735961" w:rsidRPr="001E7641">
              <w:rPr>
                <w:sz w:val="21"/>
                <w:szCs w:val="21"/>
                <w:lang w:eastAsia="zh-CN"/>
              </w:rPr>
              <w:t xml:space="preserve"> for SBFD-aware UEs</w:t>
            </w:r>
          </w:p>
          <w:p w14:paraId="0D3C7EB8" w14:textId="50002771" w:rsidR="00B902A1" w:rsidRPr="001E7641" w:rsidRDefault="00735961" w:rsidP="00613177">
            <w:pPr>
              <w:spacing w:before="120"/>
              <w:rPr>
                <w:sz w:val="21"/>
                <w:szCs w:val="21"/>
                <w:lang w:eastAsia="zh-CN"/>
              </w:rPr>
            </w:pPr>
            <w:r w:rsidRPr="001E7641">
              <w:rPr>
                <w:sz w:val="21"/>
                <w:szCs w:val="21"/>
                <w:lang w:eastAsia="zh-CN"/>
              </w:rPr>
              <w:t>N</w:t>
            </w:r>
            <w:r w:rsidR="00681BAA" w:rsidRPr="001E7641">
              <w:rPr>
                <w:sz w:val="21"/>
                <w:szCs w:val="21"/>
                <w:lang w:eastAsia="zh-CN"/>
              </w:rPr>
              <w:t>o restriction on legacy RACH resource</w:t>
            </w:r>
            <w:r w:rsidRPr="001E7641">
              <w:rPr>
                <w:sz w:val="21"/>
                <w:szCs w:val="21"/>
                <w:lang w:eastAsia="zh-CN"/>
              </w:rPr>
              <w:t xml:space="preserve"> configuration</w:t>
            </w:r>
          </w:p>
        </w:tc>
        <w:tc>
          <w:tcPr>
            <w:tcW w:w="2059" w:type="pct"/>
          </w:tcPr>
          <w:p w14:paraId="206D0CB6" w14:textId="619D5B83" w:rsidR="00B902A1" w:rsidRPr="001E7641" w:rsidRDefault="000C2894" w:rsidP="00613177">
            <w:pPr>
              <w:spacing w:before="120"/>
              <w:rPr>
                <w:sz w:val="21"/>
                <w:szCs w:val="21"/>
                <w:lang w:eastAsia="zh-CN"/>
              </w:rPr>
            </w:pPr>
            <w:r w:rsidRPr="001E7641">
              <w:rPr>
                <w:sz w:val="21"/>
                <w:szCs w:val="21"/>
                <w:lang w:eastAsia="zh-CN"/>
              </w:rPr>
              <w:t>Lack of</w:t>
            </w:r>
            <w:r w:rsidR="00E8562E" w:rsidRPr="001E7641">
              <w:rPr>
                <w:sz w:val="21"/>
                <w:szCs w:val="21"/>
                <w:lang w:eastAsia="zh-CN"/>
              </w:rPr>
              <w:t xml:space="preserve"> flexib</w:t>
            </w:r>
            <w:r w:rsidRPr="001E7641">
              <w:rPr>
                <w:sz w:val="21"/>
                <w:szCs w:val="21"/>
                <w:lang w:eastAsia="zh-CN"/>
              </w:rPr>
              <w:t>ility</w:t>
            </w:r>
            <w:r w:rsidR="00E30663">
              <w:rPr>
                <w:sz w:val="21"/>
                <w:szCs w:val="21"/>
                <w:lang w:eastAsia="zh-CN"/>
              </w:rPr>
              <w:t>,</w:t>
            </w:r>
            <w:r w:rsidRPr="001E7641">
              <w:rPr>
                <w:sz w:val="21"/>
                <w:szCs w:val="21"/>
                <w:lang w:eastAsia="zh-CN"/>
              </w:rPr>
              <w:t xml:space="preserve"> </w:t>
            </w:r>
            <w:r w:rsidR="00E30663">
              <w:rPr>
                <w:sz w:val="21"/>
                <w:szCs w:val="21"/>
                <w:lang w:eastAsia="zh-CN"/>
              </w:rPr>
              <w:t>i.e.,</w:t>
            </w:r>
            <w:r w:rsidR="00C811ED">
              <w:rPr>
                <w:sz w:val="21"/>
                <w:szCs w:val="21"/>
                <w:lang w:eastAsia="zh-CN"/>
              </w:rPr>
              <w:t xml:space="preserve"> the </w:t>
            </w:r>
            <w:r w:rsidR="00C811ED" w:rsidRPr="001E7641">
              <w:rPr>
                <w:rFonts w:eastAsia="Batang"/>
                <w:sz w:val="21"/>
                <w:szCs w:val="21"/>
                <w:lang w:val="en-GB" w:eastAsia="x-none"/>
              </w:rPr>
              <w:t>lowest RO</w:t>
            </w:r>
            <w:r w:rsidR="00C811ED" w:rsidRPr="001E7641">
              <w:rPr>
                <w:sz w:val="21"/>
                <w:szCs w:val="21"/>
              </w:rPr>
              <w:t xml:space="preserve"> for SBFD-aware UEs</w:t>
            </w:r>
            <w:r w:rsidR="00C811ED">
              <w:rPr>
                <w:sz w:val="21"/>
                <w:szCs w:val="21"/>
              </w:rPr>
              <w:t xml:space="preserve"> always starts from the </w:t>
            </w:r>
            <w:r w:rsidR="00C811ED" w:rsidRPr="001E7641">
              <w:rPr>
                <w:rFonts w:ascii="Times" w:eastAsia="Batang" w:hAnsi="Times"/>
                <w:sz w:val="21"/>
                <w:szCs w:val="21"/>
                <w:lang w:eastAsia="x-none"/>
              </w:rPr>
              <w:t>lowest PRB of UL usable PRBs</w:t>
            </w:r>
          </w:p>
        </w:tc>
      </w:tr>
      <w:tr w:rsidR="00B902A1" w:rsidRPr="001E7641" w14:paraId="2DA84590" w14:textId="77777777" w:rsidTr="00E30663">
        <w:tc>
          <w:tcPr>
            <w:tcW w:w="607" w:type="pct"/>
          </w:tcPr>
          <w:p w14:paraId="53DFD0F7" w14:textId="6A2B1142" w:rsidR="00B902A1" w:rsidRPr="001E7641" w:rsidRDefault="00B902A1" w:rsidP="00613177">
            <w:pPr>
              <w:spacing w:before="120"/>
              <w:rPr>
                <w:sz w:val="21"/>
                <w:szCs w:val="21"/>
                <w:lang w:eastAsia="zh-CN"/>
              </w:rPr>
            </w:pPr>
            <w:r w:rsidRPr="001E7641">
              <w:rPr>
                <w:rFonts w:ascii="Times" w:eastAsia="Batang" w:hAnsi="Times"/>
                <w:sz w:val="21"/>
                <w:szCs w:val="21"/>
                <w:lang w:val="en-GB" w:eastAsia="x-none"/>
              </w:rPr>
              <w:t>Alt 2-3</w:t>
            </w:r>
          </w:p>
        </w:tc>
        <w:tc>
          <w:tcPr>
            <w:tcW w:w="2334" w:type="pct"/>
          </w:tcPr>
          <w:p w14:paraId="04331C7B" w14:textId="1B13BFF2" w:rsidR="00B902A1" w:rsidRPr="001E7641" w:rsidRDefault="005507DB" w:rsidP="00613177">
            <w:pPr>
              <w:spacing w:before="120"/>
              <w:rPr>
                <w:sz w:val="21"/>
                <w:szCs w:val="21"/>
                <w:lang w:eastAsia="zh-CN"/>
              </w:rPr>
            </w:pPr>
            <w:r w:rsidRPr="001E7641">
              <w:rPr>
                <w:sz w:val="21"/>
                <w:szCs w:val="21"/>
                <w:lang w:eastAsia="zh-CN"/>
              </w:rPr>
              <w:t xml:space="preserve">For all </w:t>
            </w:r>
            <w:r w:rsidR="001E7641" w:rsidRPr="001E7641">
              <w:rPr>
                <w:sz w:val="21"/>
                <w:szCs w:val="21"/>
                <w:lang w:eastAsia="zh-CN"/>
              </w:rPr>
              <w:t xml:space="preserve">possible </w:t>
            </w:r>
            <w:r w:rsidRPr="001E7641">
              <w:rPr>
                <w:sz w:val="21"/>
                <w:szCs w:val="21"/>
                <w:lang w:eastAsia="zh-CN"/>
              </w:rPr>
              <w:t xml:space="preserve">values of </w:t>
            </w:r>
            <w:r w:rsidRPr="001E7641">
              <w:rPr>
                <w:i/>
                <w:iCs/>
                <w:sz w:val="21"/>
                <w:szCs w:val="21"/>
                <w:lang w:eastAsia="zh-CN"/>
              </w:rPr>
              <w:t>msg1-FrequencyStart</w:t>
            </w:r>
            <w:r w:rsidRPr="001E7641">
              <w:rPr>
                <w:sz w:val="21"/>
                <w:szCs w:val="21"/>
                <w:lang w:eastAsia="zh-CN"/>
              </w:rPr>
              <w:t xml:space="preserve">, the </w:t>
            </w:r>
            <w:r w:rsidR="001E7641" w:rsidRPr="001E7641">
              <w:rPr>
                <w:rFonts w:eastAsia="Batang"/>
                <w:sz w:val="21"/>
                <w:szCs w:val="21"/>
                <w:lang w:val="en-GB" w:eastAsia="x-none"/>
              </w:rPr>
              <w:t xml:space="preserve">lowest RO </w:t>
            </w:r>
            <w:r w:rsidR="001E7641" w:rsidRPr="001E7641">
              <w:rPr>
                <w:sz w:val="21"/>
                <w:szCs w:val="21"/>
              </w:rPr>
              <w:t>for SBFD-aware UEs</w:t>
            </w:r>
            <w:r w:rsidRPr="001E7641">
              <w:rPr>
                <w:sz w:val="21"/>
                <w:szCs w:val="21"/>
                <w:lang w:eastAsia="zh-CN"/>
              </w:rPr>
              <w:t xml:space="preserve"> </w:t>
            </w:r>
            <w:r w:rsidR="001E7641" w:rsidRPr="001E7641">
              <w:rPr>
                <w:sz w:val="21"/>
                <w:szCs w:val="21"/>
                <w:lang w:eastAsia="zh-CN"/>
              </w:rPr>
              <w:t xml:space="preserve">is </w:t>
            </w:r>
            <w:r w:rsidR="00C811ED">
              <w:rPr>
                <w:sz w:val="21"/>
                <w:szCs w:val="21"/>
                <w:lang w:eastAsia="zh-CN"/>
              </w:rPr>
              <w:t xml:space="preserve">always </w:t>
            </w:r>
            <w:r w:rsidRPr="001E7641">
              <w:rPr>
                <w:sz w:val="21"/>
                <w:szCs w:val="21"/>
                <w:lang w:eastAsia="zh-CN"/>
              </w:rPr>
              <w:t>within</w:t>
            </w:r>
            <w:r w:rsidR="00C811ED">
              <w:rPr>
                <w:sz w:val="21"/>
                <w:szCs w:val="21"/>
                <w:lang w:eastAsia="zh-CN"/>
              </w:rPr>
              <w:t xml:space="preserve"> the</w:t>
            </w:r>
            <w:r w:rsidRPr="001E7641">
              <w:rPr>
                <w:sz w:val="21"/>
                <w:szCs w:val="21"/>
                <w:lang w:eastAsia="zh-CN"/>
              </w:rPr>
              <w:t xml:space="preserve"> UL usable PRBs</w:t>
            </w:r>
          </w:p>
        </w:tc>
        <w:tc>
          <w:tcPr>
            <w:tcW w:w="2059" w:type="pct"/>
          </w:tcPr>
          <w:p w14:paraId="6AA9B509" w14:textId="1AAB1A97" w:rsidR="00B01536" w:rsidRDefault="00B01536" w:rsidP="00613177">
            <w:pPr>
              <w:spacing w:before="120"/>
              <w:rPr>
                <w:sz w:val="21"/>
                <w:szCs w:val="21"/>
                <w:lang w:eastAsia="zh-CN"/>
              </w:rPr>
            </w:pPr>
            <w:r>
              <w:rPr>
                <w:sz w:val="21"/>
                <w:szCs w:val="21"/>
                <w:lang w:eastAsia="zh-CN"/>
              </w:rPr>
              <w:t>Larger specification impact than Alt 1, Alt 2-1 and Alt 2-2</w:t>
            </w:r>
          </w:p>
          <w:p w14:paraId="1545ED55" w14:textId="07EB585E" w:rsidR="00B902A1" w:rsidRDefault="001E7641" w:rsidP="00613177">
            <w:pPr>
              <w:spacing w:before="120"/>
              <w:rPr>
                <w:sz w:val="21"/>
                <w:szCs w:val="21"/>
              </w:rPr>
            </w:pPr>
            <w:r w:rsidRPr="001E7641">
              <w:rPr>
                <w:sz w:val="21"/>
                <w:szCs w:val="21"/>
                <w:lang w:eastAsia="zh-CN"/>
              </w:rPr>
              <w:t xml:space="preserve">Additional </w:t>
            </w:r>
            <w:r w:rsidR="005507DB" w:rsidRPr="001E7641">
              <w:rPr>
                <w:sz w:val="21"/>
                <w:szCs w:val="21"/>
                <w:lang w:eastAsia="zh-CN"/>
              </w:rPr>
              <w:t>UE</w:t>
            </w:r>
            <w:r w:rsidRPr="001E7641">
              <w:rPr>
                <w:sz w:val="21"/>
                <w:szCs w:val="21"/>
                <w:lang w:eastAsia="zh-CN"/>
              </w:rPr>
              <w:t xml:space="preserve"> complexity</w:t>
            </w:r>
            <w:r w:rsidR="005507DB" w:rsidRPr="001E7641">
              <w:rPr>
                <w:sz w:val="21"/>
                <w:szCs w:val="21"/>
                <w:lang w:eastAsia="zh-CN"/>
              </w:rPr>
              <w:t xml:space="preserve"> </w:t>
            </w:r>
            <w:r w:rsidR="00B5584D">
              <w:rPr>
                <w:sz w:val="21"/>
                <w:szCs w:val="21"/>
                <w:lang w:eastAsia="zh-CN"/>
              </w:rPr>
              <w:t xml:space="preserve">with </w:t>
            </w:r>
            <w:r w:rsidR="00B5584D" w:rsidRPr="00B5584D">
              <w:rPr>
                <w:i/>
                <w:iCs/>
                <w:sz w:val="21"/>
                <w:szCs w:val="21"/>
                <w:lang w:eastAsia="zh-CN"/>
              </w:rPr>
              <w:t>mod</w:t>
            </w:r>
            <w:r w:rsidR="00B5584D">
              <w:rPr>
                <w:sz w:val="21"/>
                <w:szCs w:val="21"/>
                <w:lang w:eastAsia="zh-CN"/>
              </w:rPr>
              <w:t xml:space="preserve"> operation </w:t>
            </w:r>
            <w:r w:rsidR="005507DB" w:rsidRPr="001E7641">
              <w:rPr>
                <w:sz w:val="21"/>
                <w:szCs w:val="21"/>
                <w:lang w:eastAsia="zh-CN"/>
              </w:rPr>
              <w:t xml:space="preserve">to </w:t>
            </w:r>
            <w:r w:rsidR="00C811ED">
              <w:rPr>
                <w:sz w:val="21"/>
                <w:szCs w:val="21"/>
                <w:lang w:eastAsia="zh-CN"/>
              </w:rPr>
              <w:t>determine the</w:t>
            </w:r>
            <w:r w:rsidR="00B5584D" w:rsidRPr="001E7641">
              <w:rPr>
                <w:sz w:val="21"/>
                <w:szCs w:val="21"/>
                <w:lang w:eastAsia="zh-CN"/>
              </w:rPr>
              <w:t xml:space="preserve"> </w:t>
            </w:r>
            <w:r w:rsidR="00B5584D" w:rsidRPr="001E7641">
              <w:rPr>
                <w:rFonts w:eastAsia="Batang"/>
                <w:sz w:val="21"/>
                <w:szCs w:val="21"/>
                <w:lang w:val="en-GB" w:eastAsia="x-none"/>
              </w:rPr>
              <w:t xml:space="preserve">lowest RO </w:t>
            </w:r>
            <w:r w:rsidR="00B5584D" w:rsidRPr="001E7641">
              <w:rPr>
                <w:sz w:val="21"/>
                <w:szCs w:val="21"/>
              </w:rPr>
              <w:t>for SBFD-aware UEs</w:t>
            </w:r>
          </w:p>
          <w:p w14:paraId="485516ED" w14:textId="77777777" w:rsidR="004737CE" w:rsidRDefault="00B5584D" w:rsidP="00613177">
            <w:pPr>
              <w:spacing w:before="120"/>
              <w:rPr>
                <w:i/>
                <w:iCs/>
                <w:sz w:val="21"/>
                <w:szCs w:val="21"/>
                <w:lang w:eastAsia="zh-CN"/>
              </w:rPr>
            </w:pPr>
            <w:r>
              <w:rPr>
                <w:rFonts w:hint="eastAsia"/>
                <w:sz w:val="21"/>
                <w:szCs w:val="21"/>
                <w:lang w:eastAsia="zh-CN"/>
              </w:rPr>
              <w:t>N</w:t>
            </w:r>
            <w:r>
              <w:rPr>
                <w:sz w:val="21"/>
                <w:szCs w:val="21"/>
                <w:lang w:eastAsia="zh-CN"/>
              </w:rPr>
              <w:t xml:space="preserve">o valid ROs for SBFD-aware UE for some </w:t>
            </w:r>
            <w:r w:rsidRPr="001E7641">
              <w:rPr>
                <w:sz w:val="21"/>
                <w:szCs w:val="21"/>
                <w:lang w:eastAsia="zh-CN"/>
              </w:rPr>
              <w:t xml:space="preserve">values of </w:t>
            </w:r>
            <w:r w:rsidRPr="001E7641">
              <w:rPr>
                <w:i/>
                <w:iCs/>
                <w:sz w:val="21"/>
                <w:szCs w:val="21"/>
                <w:lang w:eastAsia="zh-CN"/>
              </w:rPr>
              <w:t>msg1-FrequencyStart</w:t>
            </w:r>
          </w:p>
          <w:p w14:paraId="4C6083AC" w14:textId="2547C3E9" w:rsidR="00E30663" w:rsidRPr="004737CE" w:rsidRDefault="00E30663" w:rsidP="00613177">
            <w:pPr>
              <w:spacing w:before="120"/>
              <w:rPr>
                <w:i/>
                <w:iCs/>
                <w:sz w:val="21"/>
                <w:szCs w:val="21"/>
                <w:lang w:eastAsia="zh-CN"/>
              </w:rPr>
            </w:pPr>
            <w:r>
              <w:rPr>
                <w:rFonts w:ascii="Times" w:eastAsiaTheme="minorEastAsia" w:hAnsi="Times"/>
                <w:sz w:val="21"/>
                <w:szCs w:val="21"/>
                <w:lang w:val="en-GB" w:eastAsia="zh-CN"/>
              </w:rPr>
              <w:t xml:space="preserve">Frequency resource fragmentation for legacy UEs to ensure that the ROs for </w:t>
            </w:r>
            <w:r>
              <w:rPr>
                <w:rFonts w:ascii="Times" w:eastAsiaTheme="minorEastAsia" w:hAnsi="Times"/>
                <w:sz w:val="21"/>
                <w:szCs w:val="21"/>
                <w:lang w:val="en-GB" w:eastAsia="zh-CN"/>
              </w:rPr>
              <w:lastRenderedPageBreak/>
              <w:t>SBFD-aware UEs are at the edge of UL usable PRBs</w:t>
            </w:r>
          </w:p>
        </w:tc>
      </w:tr>
      <w:tr w:rsidR="00B902A1" w:rsidRPr="001E7641" w14:paraId="15BBAEC0" w14:textId="77777777" w:rsidTr="00E30663">
        <w:tc>
          <w:tcPr>
            <w:tcW w:w="607" w:type="pct"/>
          </w:tcPr>
          <w:p w14:paraId="2B816441" w14:textId="100DF906" w:rsidR="00B902A1" w:rsidRPr="001E7641" w:rsidRDefault="00B902A1" w:rsidP="00613177">
            <w:pPr>
              <w:spacing w:before="120"/>
              <w:rPr>
                <w:sz w:val="21"/>
                <w:szCs w:val="21"/>
                <w:lang w:eastAsia="zh-CN"/>
              </w:rPr>
            </w:pPr>
            <w:r w:rsidRPr="001E7641">
              <w:rPr>
                <w:rFonts w:ascii="Times" w:eastAsia="Batang" w:hAnsi="Times"/>
                <w:sz w:val="21"/>
                <w:szCs w:val="21"/>
                <w:lang w:val="en-GB" w:eastAsia="x-none"/>
              </w:rPr>
              <w:lastRenderedPageBreak/>
              <w:t>Alt 2-4</w:t>
            </w:r>
          </w:p>
        </w:tc>
        <w:tc>
          <w:tcPr>
            <w:tcW w:w="2334" w:type="pct"/>
          </w:tcPr>
          <w:p w14:paraId="02A830A3" w14:textId="2421593C" w:rsidR="00B902A1" w:rsidRPr="001E7641" w:rsidRDefault="005507DB" w:rsidP="00613177">
            <w:pPr>
              <w:spacing w:before="120"/>
              <w:rPr>
                <w:sz w:val="21"/>
                <w:szCs w:val="21"/>
                <w:lang w:eastAsia="zh-CN"/>
              </w:rPr>
            </w:pPr>
            <w:r w:rsidRPr="001E7641">
              <w:rPr>
                <w:sz w:val="21"/>
                <w:szCs w:val="21"/>
                <w:lang w:eastAsia="zh-CN"/>
              </w:rPr>
              <w:t xml:space="preserve">For all </w:t>
            </w:r>
            <w:r w:rsidR="001E7641" w:rsidRPr="001E7641">
              <w:rPr>
                <w:sz w:val="21"/>
                <w:szCs w:val="21"/>
                <w:lang w:eastAsia="zh-CN"/>
              </w:rPr>
              <w:t xml:space="preserve">possible </w:t>
            </w:r>
            <w:r w:rsidRPr="001E7641">
              <w:rPr>
                <w:sz w:val="21"/>
                <w:szCs w:val="21"/>
                <w:lang w:eastAsia="zh-CN"/>
              </w:rPr>
              <w:t xml:space="preserve">values of </w:t>
            </w:r>
            <w:r w:rsidRPr="001E7641">
              <w:rPr>
                <w:i/>
                <w:iCs/>
                <w:sz w:val="21"/>
                <w:szCs w:val="21"/>
                <w:lang w:eastAsia="zh-CN"/>
              </w:rPr>
              <w:t>msg1-FrequencyStart</w:t>
            </w:r>
            <w:r w:rsidR="00702085">
              <w:rPr>
                <w:i/>
                <w:iCs/>
                <w:sz w:val="21"/>
                <w:szCs w:val="21"/>
                <w:lang w:eastAsia="zh-CN"/>
              </w:rPr>
              <w:t xml:space="preserve">, </w:t>
            </w:r>
            <w:r w:rsidR="001E7641" w:rsidRPr="001E7641">
              <w:rPr>
                <w:sz w:val="21"/>
                <w:szCs w:val="21"/>
                <w:lang w:eastAsia="zh-CN"/>
              </w:rPr>
              <w:t xml:space="preserve">the </w:t>
            </w:r>
            <w:r w:rsidR="001E7641" w:rsidRPr="001E7641">
              <w:rPr>
                <w:rFonts w:eastAsia="Batang"/>
                <w:sz w:val="21"/>
                <w:szCs w:val="21"/>
                <w:lang w:val="en-GB" w:eastAsia="x-none"/>
              </w:rPr>
              <w:t xml:space="preserve">lowest RO </w:t>
            </w:r>
            <w:r w:rsidR="001E7641" w:rsidRPr="001E7641">
              <w:rPr>
                <w:sz w:val="21"/>
                <w:szCs w:val="21"/>
              </w:rPr>
              <w:t>for SBFD-aware UEs</w:t>
            </w:r>
            <w:r w:rsidR="001E7641" w:rsidRPr="001E7641">
              <w:rPr>
                <w:sz w:val="21"/>
                <w:szCs w:val="21"/>
                <w:lang w:eastAsia="zh-CN"/>
              </w:rPr>
              <w:t xml:space="preserve"> is </w:t>
            </w:r>
            <w:r w:rsidR="00702085">
              <w:rPr>
                <w:sz w:val="21"/>
                <w:szCs w:val="21"/>
                <w:lang w:eastAsia="zh-CN"/>
              </w:rPr>
              <w:t xml:space="preserve">always </w:t>
            </w:r>
            <w:r w:rsidR="001E7641" w:rsidRPr="001E7641">
              <w:rPr>
                <w:sz w:val="21"/>
                <w:szCs w:val="21"/>
                <w:lang w:eastAsia="zh-CN"/>
              </w:rPr>
              <w:t>within UL usable PRBs</w:t>
            </w:r>
          </w:p>
        </w:tc>
        <w:tc>
          <w:tcPr>
            <w:tcW w:w="2059" w:type="pct"/>
          </w:tcPr>
          <w:p w14:paraId="5F7EC434" w14:textId="77777777" w:rsidR="00B01536" w:rsidRDefault="00B01536" w:rsidP="00B01536">
            <w:pPr>
              <w:spacing w:before="120"/>
              <w:rPr>
                <w:sz w:val="21"/>
                <w:szCs w:val="21"/>
                <w:lang w:eastAsia="zh-CN"/>
              </w:rPr>
            </w:pPr>
            <w:r>
              <w:rPr>
                <w:sz w:val="21"/>
                <w:szCs w:val="21"/>
                <w:lang w:eastAsia="zh-CN"/>
              </w:rPr>
              <w:t>Larger specification impact than Alt 1, Alt 2-1 and Alt 2-2</w:t>
            </w:r>
          </w:p>
          <w:p w14:paraId="1DEFDB45" w14:textId="24A0058B" w:rsidR="008451DD" w:rsidRPr="00B01536" w:rsidRDefault="001E7641" w:rsidP="00613177">
            <w:pPr>
              <w:spacing w:before="120"/>
              <w:rPr>
                <w:rFonts w:ascii="Times" w:eastAsia="Batang" w:hAnsi="Times"/>
                <w:sz w:val="21"/>
                <w:szCs w:val="21"/>
                <w:lang w:val="en-GB" w:eastAsia="x-none"/>
              </w:rPr>
            </w:pPr>
            <w:r w:rsidRPr="001E7641">
              <w:rPr>
                <w:sz w:val="21"/>
                <w:szCs w:val="21"/>
                <w:lang w:eastAsia="zh-CN"/>
              </w:rPr>
              <w:t xml:space="preserve">Additional UE complexity </w:t>
            </w:r>
            <w:r w:rsidR="005507DB" w:rsidRPr="001E7641">
              <w:rPr>
                <w:sz w:val="21"/>
                <w:szCs w:val="21"/>
                <w:lang w:eastAsia="zh-CN"/>
              </w:rPr>
              <w:t>to</w:t>
            </w:r>
            <w:r w:rsidR="00A31CFB" w:rsidRPr="001E7641">
              <w:rPr>
                <w:sz w:val="21"/>
                <w:szCs w:val="21"/>
                <w:lang w:eastAsia="zh-CN"/>
              </w:rPr>
              <w:t xml:space="preserve"> compute </w:t>
            </w:r>
            <w:r w:rsidR="00B01536">
              <w:rPr>
                <w:sz w:val="21"/>
                <w:szCs w:val="21"/>
                <w:lang w:eastAsia="zh-CN"/>
              </w:rPr>
              <w:t xml:space="preserve">the </w:t>
            </w:r>
            <w:r w:rsidR="00A31CFB" w:rsidRPr="001E7641">
              <w:rPr>
                <w:sz w:val="21"/>
                <w:szCs w:val="21"/>
                <w:lang w:eastAsia="zh-CN"/>
              </w:rPr>
              <w:t xml:space="preserve">scaling factor based on the bandwidth of configured </w:t>
            </w:r>
            <w:r w:rsidR="00A31CFB" w:rsidRPr="001E7641">
              <w:rPr>
                <w:rFonts w:ascii="Times" w:eastAsia="Batang" w:hAnsi="Times"/>
                <w:sz w:val="21"/>
                <w:szCs w:val="21"/>
                <w:lang w:val="en-GB" w:eastAsia="x-none"/>
              </w:rPr>
              <w:t xml:space="preserve">UL usable PRBs and </w:t>
            </w:r>
            <w:r w:rsidR="00A31CFB" w:rsidRPr="001E7641">
              <w:rPr>
                <w:sz w:val="21"/>
                <w:szCs w:val="21"/>
                <w:lang w:eastAsia="zh-CN"/>
              </w:rPr>
              <w:t xml:space="preserve">configured </w:t>
            </w:r>
            <w:r w:rsidR="00A31CFB" w:rsidRPr="001E7641">
              <w:rPr>
                <w:rFonts w:ascii="Times" w:eastAsia="Batang" w:hAnsi="Times"/>
                <w:sz w:val="21"/>
                <w:szCs w:val="21"/>
                <w:lang w:val="en-GB" w:eastAsia="x-none"/>
              </w:rPr>
              <w:t>UL BWP</w:t>
            </w:r>
          </w:p>
        </w:tc>
      </w:tr>
    </w:tbl>
    <w:p w14:paraId="5E2BCADE" w14:textId="3C4EA3C1" w:rsidR="005E5508" w:rsidRDefault="00F77B5B" w:rsidP="00613177">
      <w:pPr>
        <w:spacing w:before="120"/>
        <w:rPr>
          <w:lang w:val="en-GB"/>
        </w:rPr>
      </w:pPr>
      <w:r>
        <w:rPr>
          <w:lang w:val="en-GB" w:eastAsia="zh-CN"/>
        </w:rPr>
        <w:t>B</w:t>
      </w:r>
      <w:r w:rsidR="003B4F73">
        <w:rPr>
          <w:lang w:eastAsia="zh-CN"/>
        </w:rPr>
        <w:t>ased on above</w:t>
      </w:r>
      <w:r w:rsidR="001E4A70">
        <w:rPr>
          <w:lang w:eastAsia="zh-CN"/>
        </w:rPr>
        <w:t xml:space="preserve"> analysis</w:t>
      </w:r>
      <w:r w:rsidR="003B4F73">
        <w:rPr>
          <w:lang w:eastAsia="zh-CN"/>
        </w:rPr>
        <w:t xml:space="preserve">, </w:t>
      </w:r>
      <w:r w:rsidR="003B4F73" w:rsidRPr="003B4F73">
        <w:rPr>
          <w:lang w:val="en-GB"/>
        </w:rPr>
        <w:t>Alt 2-2</w:t>
      </w:r>
      <w:r w:rsidR="00084F3D" w:rsidRPr="000F284D">
        <w:rPr>
          <w:lang w:val="en-GB"/>
        </w:rPr>
        <w:t xml:space="preserve"> </w:t>
      </w:r>
      <w:r>
        <w:rPr>
          <w:lang w:val="en-GB"/>
        </w:rPr>
        <w:t>has a small specification impact and</w:t>
      </w:r>
      <w:r w:rsidR="00E74943" w:rsidRPr="000F284D">
        <w:rPr>
          <w:lang w:val="en-GB"/>
        </w:rPr>
        <w:t xml:space="preserve"> ensure</w:t>
      </w:r>
      <w:r>
        <w:rPr>
          <w:lang w:val="en-GB"/>
        </w:rPr>
        <w:t>s</w:t>
      </w:r>
      <w:r w:rsidR="00E74943" w:rsidRPr="000F284D">
        <w:rPr>
          <w:lang w:val="en-GB"/>
        </w:rPr>
        <w:t xml:space="preserve"> that the frequency</w:t>
      </w:r>
      <w:r w:rsidR="007442A6">
        <w:rPr>
          <w:lang w:val="en-GB"/>
        </w:rPr>
        <w:t xml:space="preserve"> </w:t>
      </w:r>
      <w:r w:rsidR="00E74943" w:rsidRPr="000F284D">
        <w:rPr>
          <w:lang w:val="en-GB"/>
        </w:rPr>
        <w:t>location of PRACH for SBFD</w:t>
      </w:r>
      <w:r w:rsidR="00796014">
        <w:rPr>
          <w:lang w:val="en-GB"/>
        </w:rPr>
        <w:t>-</w:t>
      </w:r>
      <w:r w:rsidR="00E74943" w:rsidRPr="000F284D">
        <w:rPr>
          <w:lang w:val="en-GB"/>
        </w:rPr>
        <w:t xml:space="preserve">aware UEs are confined </w:t>
      </w:r>
      <w:r w:rsidR="00D24CE7" w:rsidRPr="000F284D">
        <w:rPr>
          <w:lang w:val="en-GB"/>
        </w:rPr>
        <w:t>with</w:t>
      </w:r>
      <w:r w:rsidR="00E74943" w:rsidRPr="000F284D">
        <w:rPr>
          <w:lang w:val="en-GB"/>
        </w:rPr>
        <w:t xml:space="preserve">in </w:t>
      </w:r>
      <w:r w:rsidR="00D24CE7" w:rsidRPr="000F284D">
        <w:rPr>
          <w:lang w:val="en-GB"/>
        </w:rPr>
        <w:t xml:space="preserve">the </w:t>
      </w:r>
      <w:r w:rsidR="00234582">
        <w:rPr>
          <w:lang w:val="en-GB"/>
        </w:rPr>
        <w:t>UL usable PRBs</w:t>
      </w:r>
      <w:r w:rsidR="00E74943" w:rsidRPr="000F284D">
        <w:rPr>
          <w:lang w:val="en-GB"/>
        </w:rPr>
        <w:t xml:space="preserve"> in SBFD symbols</w:t>
      </w:r>
      <w:r w:rsidR="00084F3D" w:rsidRPr="000F284D">
        <w:rPr>
          <w:lang w:val="en-GB"/>
        </w:rPr>
        <w:t xml:space="preserve"> </w:t>
      </w:r>
      <w:r w:rsidR="008C713F">
        <w:rPr>
          <w:lang w:val="en-GB"/>
        </w:rPr>
        <w:t>e</w:t>
      </w:r>
      <w:r>
        <w:rPr>
          <w:lang w:val="en-GB"/>
        </w:rPr>
        <w:t xml:space="preserve">ven though some </w:t>
      </w:r>
      <w:r w:rsidR="008C713F">
        <w:rPr>
          <w:lang w:val="en-GB"/>
        </w:rPr>
        <w:t xml:space="preserve">configuration </w:t>
      </w:r>
      <w:r>
        <w:rPr>
          <w:lang w:val="en-GB"/>
        </w:rPr>
        <w:t>flexibility is reduced</w:t>
      </w:r>
      <w:r w:rsidR="008C713F">
        <w:rPr>
          <w:lang w:val="en-GB"/>
        </w:rPr>
        <w:t xml:space="preserve">. </w:t>
      </w:r>
      <w:r w:rsidR="001E656C">
        <w:rPr>
          <w:lang w:val="en-GB"/>
        </w:rPr>
        <w:t>To determine</w:t>
      </w:r>
      <w:r w:rsidR="007442A6">
        <w:rPr>
          <w:lang w:val="en-GB"/>
        </w:rPr>
        <w:t xml:space="preserve"> the fixed </w:t>
      </w:r>
      <w:r w:rsidR="001E656C">
        <w:rPr>
          <w:lang w:val="en-GB"/>
        </w:rPr>
        <w:t>value f</w:t>
      </w:r>
      <w:r w:rsidR="001E656C" w:rsidRPr="00EE4433">
        <w:rPr>
          <w:rFonts w:eastAsia="Batang"/>
          <w:lang w:val="en-GB" w:eastAsia="x-none"/>
        </w:rPr>
        <w:t>or the frequency offset of lowest RO in frequency domain</w:t>
      </w:r>
      <w:r w:rsidR="007442A6">
        <w:rPr>
          <w:lang w:val="en-GB"/>
        </w:rPr>
        <w:t xml:space="preserve">, </w:t>
      </w:r>
      <w:r w:rsidR="005E5508">
        <w:rPr>
          <w:lang w:val="en-GB"/>
        </w:rPr>
        <w:t>one</w:t>
      </w:r>
      <w:r w:rsidR="00BA4DD0">
        <w:rPr>
          <w:lang w:val="en-GB"/>
        </w:rPr>
        <w:t xml:space="preserve"> simple way is </w:t>
      </w:r>
      <w:r w:rsidR="00261F44">
        <w:rPr>
          <w:lang w:val="en-GB"/>
        </w:rPr>
        <w:t xml:space="preserve">to </w:t>
      </w:r>
      <w:r w:rsidR="005E5508">
        <w:rPr>
          <w:lang w:val="en-GB"/>
        </w:rPr>
        <w:t>assume that</w:t>
      </w:r>
      <w:r w:rsidR="002F424B">
        <w:rPr>
          <w:lang w:val="en-GB"/>
        </w:rPr>
        <w:t xml:space="preserve"> </w:t>
      </w:r>
      <w:r w:rsidR="002F424B" w:rsidRPr="002F424B">
        <w:rPr>
          <w:lang w:val="en-GB"/>
        </w:rPr>
        <w:t xml:space="preserve">the frequency starting point of PRACH resource </w:t>
      </w:r>
      <w:r w:rsidR="0094346B">
        <w:rPr>
          <w:lang w:val="en-GB"/>
        </w:rPr>
        <w:t>is</w:t>
      </w:r>
      <w:r w:rsidR="00004380">
        <w:rPr>
          <w:lang w:val="en-GB"/>
        </w:rPr>
        <w:t xml:space="preserve"> </w:t>
      </w:r>
      <w:r w:rsidR="002F424B">
        <w:rPr>
          <w:lang w:val="en-GB"/>
        </w:rPr>
        <w:t xml:space="preserve">the </w:t>
      </w:r>
      <w:r w:rsidR="002F424B" w:rsidRPr="002F424B">
        <w:rPr>
          <w:lang w:val="en-GB"/>
        </w:rPr>
        <w:t>frequency</w:t>
      </w:r>
      <w:r w:rsidR="002F424B">
        <w:rPr>
          <w:lang w:val="en-GB"/>
        </w:rPr>
        <w:t xml:space="preserve"> starting point of</w:t>
      </w:r>
      <w:r w:rsidR="002F424B" w:rsidRPr="002F424B">
        <w:rPr>
          <w:lang w:val="en-GB"/>
        </w:rPr>
        <w:t xml:space="preserve"> </w:t>
      </w:r>
      <w:r w:rsidR="00234582">
        <w:rPr>
          <w:lang w:val="en-GB"/>
        </w:rPr>
        <w:t>UL usable PRBs</w:t>
      </w:r>
      <w:r w:rsidR="001E656C">
        <w:rPr>
          <w:lang w:val="en-GB"/>
        </w:rPr>
        <w:t xml:space="preserve">, i.e., </w:t>
      </w:r>
      <w:r w:rsidR="005E5508">
        <w:rPr>
          <w:lang w:val="en-GB"/>
        </w:rPr>
        <w:t xml:space="preserve">the </w:t>
      </w:r>
      <w:r w:rsidR="00FE7C94" w:rsidRPr="00EE4433">
        <w:rPr>
          <w:rFonts w:eastAsia="Batang"/>
          <w:lang w:val="en-GB" w:eastAsia="x-none"/>
        </w:rPr>
        <w:t xml:space="preserve">frequency offset of </w:t>
      </w:r>
      <w:r w:rsidR="00FE7C94">
        <w:rPr>
          <w:rFonts w:eastAsia="Batang"/>
          <w:lang w:val="en-GB" w:eastAsia="x-none"/>
        </w:rPr>
        <w:t xml:space="preserve">the </w:t>
      </w:r>
      <w:r w:rsidR="005E5508" w:rsidRPr="00EE4433">
        <w:rPr>
          <w:rFonts w:eastAsia="Batang"/>
          <w:lang w:val="en-GB" w:eastAsia="x-none"/>
        </w:rPr>
        <w:t>lowest RO in frequency domain</w:t>
      </w:r>
      <w:r w:rsidR="005E5508">
        <w:rPr>
          <w:rFonts w:eastAsia="Batang"/>
          <w:lang w:val="en-GB" w:eastAsia="x-none"/>
        </w:rPr>
        <w:t xml:space="preserve"> </w:t>
      </w:r>
      <w:r w:rsidR="00FE7C94">
        <w:rPr>
          <w:rFonts w:eastAsia="Batang"/>
          <w:lang w:val="en-GB" w:eastAsia="x-none"/>
        </w:rPr>
        <w:t xml:space="preserve">is 0 </w:t>
      </w:r>
      <w:r w:rsidR="001E656C" w:rsidRPr="00EE4433">
        <w:rPr>
          <w:rFonts w:eastAsia="Batang"/>
          <w:lang w:val="en-GB" w:eastAsia="x-none"/>
        </w:rPr>
        <w:t>with respective to the lowest PRB of UL usable PRBs</w:t>
      </w:r>
      <w:r w:rsidR="001E656C">
        <w:rPr>
          <w:rFonts w:eastAsia="Batang"/>
          <w:lang w:val="en-GB" w:eastAsia="x-none"/>
        </w:rPr>
        <w:t>.</w:t>
      </w:r>
      <w:r w:rsidR="002F424B">
        <w:rPr>
          <w:lang w:val="en-GB"/>
        </w:rPr>
        <w:t xml:space="preserve"> </w:t>
      </w:r>
      <w:r w:rsidR="001E656C">
        <w:rPr>
          <w:lang w:val="en-GB"/>
        </w:rPr>
        <w:t>Another alternative is</w:t>
      </w:r>
      <w:r w:rsidR="00261F44">
        <w:rPr>
          <w:lang w:val="en-GB"/>
        </w:rPr>
        <w:t xml:space="preserve"> to </w:t>
      </w:r>
      <w:r w:rsidR="005E5508">
        <w:rPr>
          <w:lang w:val="en-GB"/>
        </w:rPr>
        <w:t>assume that</w:t>
      </w:r>
      <w:r w:rsidR="002F424B">
        <w:rPr>
          <w:lang w:val="en-GB"/>
        </w:rPr>
        <w:t xml:space="preserve"> </w:t>
      </w:r>
      <w:r w:rsidR="002F424B" w:rsidRPr="002F424B">
        <w:rPr>
          <w:lang w:val="en-GB"/>
        </w:rPr>
        <w:t xml:space="preserve">the frequency </w:t>
      </w:r>
      <w:r w:rsidR="005E5508">
        <w:rPr>
          <w:lang w:val="en-GB"/>
        </w:rPr>
        <w:t>ending</w:t>
      </w:r>
      <w:r w:rsidR="002F424B" w:rsidRPr="002F424B">
        <w:rPr>
          <w:lang w:val="en-GB"/>
        </w:rPr>
        <w:t xml:space="preserve"> point of PRACH resource </w:t>
      </w:r>
      <w:r w:rsidR="0094346B">
        <w:rPr>
          <w:lang w:val="en-GB"/>
        </w:rPr>
        <w:t>i</w:t>
      </w:r>
      <w:r w:rsidR="00261F44">
        <w:rPr>
          <w:lang w:val="en-GB"/>
        </w:rPr>
        <w:t>s</w:t>
      </w:r>
      <w:r w:rsidR="002F424B">
        <w:rPr>
          <w:lang w:val="en-GB"/>
        </w:rPr>
        <w:t xml:space="preserve"> the </w:t>
      </w:r>
      <w:r w:rsidR="002F424B" w:rsidRPr="002F424B">
        <w:rPr>
          <w:lang w:val="en-GB"/>
        </w:rPr>
        <w:t>frequency</w:t>
      </w:r>
      <w:r w:rsidR="002F424B">
        <w:rPr>
          <w:lang w:val="en-GB"/>
        </w:rPr>
        <w:t xml:space="preserve"> ending point of</w:t>
      </w:r>
      <w:r w:rsidR="002F424B" w:rsidRPr="002F424B">
        <w:rPr>
          <w:lang w:val="en-GB"/>
        </w:rPr>
        <w:t xml:space="preserve"> </w:t>
      </w:r>
      <w:r w:rsidR="008C713F">
        <w:rPr>
          <w:lang w:val="en-GB"/>
        </w:rPr>
        <w:t>the</w:t>
      </w:r>
      <w:r w:rsidR="00F23CF4">
        <w:rPr>
          <w:lang w:val="en-GB"/>
        </w:rPr>
        <w:t xml:space="preserve"> </w:t>
      </w:r>
      <w:r w:rsidR="00234582">
        <w:rPr>
          <w:lang w:val="en-GB"/>
        </w:rPr>
        <w:t>UL usable PRBs</w:t>
      </w:r>
      <w:r w:rsidR="001E656C">
        <w:rPr>
          <w:lang w:val="en-GB"/>
        </w:rPr>
        <w:t xml:space="preserve">, i.e., </w:t>
      </w:r>
      <w:r w:rsidR="00FE7C94" w:rsidRPr="00EE4433">
        <w:rPr>
          <w:rFonts w:eastAsia="Batang"/>
          <w:lang w:val="en-GB" w:eastAsia="x-none"/>
        </w:rPr>
        <w:t xml:space="preserve">the frequency offset of </w:t>
      </w:r>
      <w:r w:rsidR="0094346B">
        <w:rPr>
          <w:lang w:val="en-GB"/>
        </w:rPr>
        <w:t xml:space="preserve">the </w:t>
      </w:r>
      <w:r w:rsidR="005E5508" w:rsidRPr="00EE4433">
        <w:rPr>
          <w:rFonts w:eastAsia="Batang"/>
          <w:lang w:val="en-GB" w:eastAsia="x-none"/>
        </w:rPr>
        <w:t>lowest RO in frequency domain</w:t>
      </w:r>
      <w:r w:rsidR="00FE7C94">
        <w:rPr>
          <w:rFonts w:eastAsia="Batang"/>
          <w:lang w:val="en-GB" w:eastAsia="x-none"/>
        </w:rPr>
        <w:t xml:space="preserve"> is </w:t>
      </w:r>
      <w:r w:rsidR="00FE7C94" w:rsidRPr="00FE7C94">
        <w:rPr>
          <w:rFonts w:eastAsia="Batang"/>
          <w:i/>
          <w:iCs/>
          <w:lang w:val="en-GB" w:eastAsia="x-none"/>
        </w:rPr>
        <w:t>k</w:t>
      </w:r>
      <w:r w:rsidR="00FE7C94">
        <w:rPr>
          <w:rFonts w:eastAsia="Batang"/>
          <w:i/>
          <w:iCs/>
          <w:lang w:val="en-GB" w:eastAsia="x-none"/>
        </w:rPr>
        <w:t xml:space="preserve"> </w:t>
      </w:r>
      <w:r w:rsidR="00FE7C94" w:rsidRPr="00EE4433">
        <w:rPr>
          <w:rFonts w:eastAsia="Batang"/>
          <w:lang w:val="en-GB" w:eastAsia="x-none"/>
        </w:rPr>
        <w:t>with respective to the lowest PRB of UL usable PRBs</w:t>
      </w:r>
      <w:r w:rsidR="005E5508">
        <w:rPr>
          <w:lang w:val="en-GB"/>
        </w:rPr>
        <w:t xml:space="preserve">, where </w:t>
      </w:r>
      <w:r w:rsidR="00FE7C94">
        <w:rPr>
          <w:i/>
          <w:iCs/>
          <w:lang w:val="en-GB"/>
        </w:rPr>
        <w:t>k</w:t>
      </w:r>
      <w:r w:rsidR="005E5508">
        <w:rPr>
          <w:lang w:val="en-GB"/>
        </w:rPr>
        <w:t xml:space="preserve"> = number</w:t>
      </w:r>
      <w:r w:rsidR="001E656C" w:rsidRPr="00EE4433">
        <w:rPr>
          <w:rFonts w:eastAsia="Batang"/>
          <w:lang w:val="en-GB" w:eastAsia="x-none"/>
        </w:rPr>
        <w:t xml:space="preserve"> </w:t>
      </w:r>
      <w:r w:rsidR="001E656C">
        <w:rPr>
          <w:rFonts w:eastAsia="Batang"/>
          <w:lang w:val="en-GB" w:eastAsia="x-none"/>
        </w:rPr>
        <w:t xml:space="preserve">of </w:t>
      </w:r>
      <w:r w:rsidR="001E656C" w:rsidRPr="00EE4433">
        <w:rPr>
          <w:rFonts w:eastAsia="Batang"/>
          <w:lang w:val="en-GB" w:eastAsia="x-none"/>
        </w:rPr>
        <w:t>UL usable PRBs</w:t>
      </w:r>
      <w:r w:rsidR="001E656C">
        <w:rPr>
          <w:rFonts w:eastAsia="Batang"/>
          <w:lang w:val="en-GB" w:eastAsia="x-none"/>
        </w:rPr>
        <w:t xml:space="preserve"> </w:t>
      </w:r>
      <w:r w:rsidR="001E656C">
        <w:rPr>
          <w:lang w:val="en-GB"/>
        </w:rPr>
        <w:t>- 6*</w:t>
      </w:r>
      <w:r w:rsidR="001E656C" w:rsidRPr="00884803">
        <w:rPr>
          <w:i/>
          <w:iCs/>
        </w:rPr>
        <w:t>msg1-FDM</w:t>
      </w:r>
      <w:r w:rsidR="003B4F73">
        <w:rPr>
          <w:lang w:val="en-GB"/>
        </w:rPr>
        <w:t xml:space="preserve">. </w:t>
      </w:r>
    </w:p>
    <w:p w14:paraId="43AC2293" w14:textId="24CCC199" w:rsidR="00D875CA" w:rsidRPr="003B4F73" w:rsidRDefault="003B4F73" w:rsidP="00613177">
      <w:pPr>
        <w:spacing w:before="120"/>
        <w:rPr>
          <w:lang w:eastAsia="zh-CN"/>
        </w:rPr>
      </w:pPr>
      <w:r>
        <w:rPr>
          <w:lang w:val="en-GB"/>
        </w:rPr>
        <w:t>Moreover,</w:t>
      </w:r>
      <w:r w:rsidR="002F424B" w:rsidRPr="002F424B">
        <w:rPr>
          <w:lang w:val="en-GB"/>
        </w:rPr>
        <w:t xml:space="preserve"> the number of FDMed ROs should be</w:t>
      </w:r>
      <w:r w:rsidR="008A6711">
        <w:rPr>
          <w:lang w:val="en-GB"/>
        </w:rPr>
        <w:t xml:space="preserve"> a</w:t>
      </w:r>
      <w:r w:rsidR="00E61E2D">
        <w:rPr>
          <w:lang w:val="en-GB"/>
        </w:rPr>
        <w:t>n</w:t>
      </w:r>
      <w:r w:rsidR="008A6711">
        <w:rPr>
          <w:lang w:val="en-GB"/>
        </w:rPr>
        <w:t xml:space="preserve"> integer, belonging to {1,</w:t>
      </w:r>
      <w:r w:rsidR="00FB2352">
        <w:rPr>
          <w:lang w:val="en-GB"/>
        </w:rPr>
        <w:t xml:space="preserve"> </w:t>
      </w:r>
      <w:r w:rsidR="008A6711">
        <w:rPr>
          <w:lang w:val="en-GB"/>
        </w:rPr>
        <w:t>2,</w:t>
      </w:r>
      <w:r w:rsidR="00FB2352">
        <w:rPr>
          <w:lang w:val="en-GB"/>
        </w:rPr>
        <w:t xml:space="preserve"> </w:t>
      </w:r>
      <w:r w:rsidR="008A6711">
        <w:rPr>
          <w:lang w:val="en-GB"/>
        </w:rPr>
        <w:t>4,</w:t>
      </w:r>
      <w:r w:rsidR="00FB2352">
        <w:rPr>
          <w:lang w:val="en-GB"/>
        </w:rPr>
        <w:t xml:space="preserve"> </w:t>
      </w:r>
      <w:r w:rsidR="008A6711">
        <w:rPr>
          <w:lang w:val="en-GB"/>
        </w:rPr>
        <w:t>8}, that is not greater than the</w:t>
      </w:r>
      <w:r w:rsidR="00C76C19">
        <w:rPr>
          <w:lang w:val="en-GB"/>
        </w:rPr>
        <w:t xml:space="preserve"> number of </w:t>
      </w:r>
      <w:r w:rsidR="00C76C19" w:rsidRPr="000F284D">
        <w:rPr>
          <w:lang w:val="en-GB"/>
        </w:rPr>
        <w:t xml:space="preserve">FDM-RO that can be carried in </w:t>
      </w:r>
      <w:r w:rsidR="00234582">
        <w:rPr>
          <w:lang w:val="en-GB"/>
        </w:rPr>
        <w:t>UL usable PRBs</w:t>
      </w:r>
      <w:r w:rsidR="008A6711">
        <w:rPr>
          <w:lang w:val="en-GB"/>
        </w:rPr>
        <w:t xml:space="preserve"> and</w:t>
      </w:r>
      <w:r w:rsidR="002F424B" w:rsidRPr="002F424B">
        <w:rPr>
          <w:lang w:val="en-GB"/>
        </w:rPr>
        <w:t xml:space="preserve"> the </w:t>
      </w:r>
      <w:r w:rsidR="001B1A9A">
        <w:rPr>
          <w:lang w:val="en-GB"/>
        </w:rPr>
        <w:t xml:space="preserve">number of </w:t>
      </w:r>
      <w:r w:rsidR="008A6711" w:rsidRPr="002F424B">
        <w:rPr>
          <w:lang w:val="en-GB"/>
        </w:rPr>
        <w:t>FDM</w:t>
      </w:r>
      <w:r w:rsidR="00F84628">
        <w:rPr>
          <w:lang w:val="en-GB"/>
        </w:rPr>
        <w:t xml:space="preserve">ed </w:t>
      </w:r>
      <w:r w:rsidR="008A6711" w:rsidRPr="002F424B">
        <w:rPr>
          <w:lang w:val="en-GB"/>
        </w:rPr>
        <w:t>RO</w:t>
      </w:r>
      <w:r w:rsidR="00F84628">
        <w:rPr>
          <w:lang w:val="en-GB"/>
        </w:rPr>
        <w:t>s</w:t>
      </w:r>
      <w:r w:rsidR="008A6711" w:rsidRPr="002F424B">
        <w:rPr>
          <w:lang w:val="en-GB"/>
        </w:rPr>
        <w:t xml:space="preserve"> </w:t>
      </w:r>
      <w:r w:rsidR="002F424B" w:rsidRPr="002F424B">
        <w:rPr>
          <w:lang w:val="en-GB"/>
        </w:rPr>
        <w:t>for non-SBFD aware UEs</w:t>
      </w:r>
      <w:r w:rsidR="008A6711">
        <w:rPr>
          <w:lang w:val="en-GB"/>
        </w:rPr>
        <w:t>.</w:t>
      </w:r>
      <w:r w:rsidR="002214A5">
        <w:rPr>
          <w:lang w:val="en-GB"/>
        </w:rPr>
        <w:t xml:space="preserve"> The examples are illustrated in Figure 1.</w:t>
      </w:r>
    </w:p>
    <w:p w14:paraId="05DB8E88" w14:textId="607331A4" w:rsidR="00D875CA" w:rsidRPr="00884803" w:rsidRDefault="00D875CA" w:rsidP="00D875CA">
      <w:pPr>
        <w:overflowPunct w:val="0"/>
        <w:textAlignment w:val="baseline"/>
      </w:pPr>
      <w:r w:rsidRPr="000F284D">
        <w:rPr>
          <w:b/>
          <w:i/>
          <w:iCs/>
          <w:lang w:val="en-GB" w:eastAsia="zh-CN"/>
        </w:rPr>
        <w:t xml:space="preserve">Proposal 1: </w:t>
      </w:r>
      <w:r w:rsidRPr="001D43B7">
        <w:t xml:space="preserve"> </w:t>
      </w:r>
      <w:r w:rsidRPr="00B62C41">
        <w:rPr>
          <w:i/>
          <w:iCs/>
        </w:rPr>
        <w:t xml:space="preserve">For </w:t>
      </w:r>
      <w:r w:rsidRPr="001D43B7">
        <w:rPr>
          <w:i/>
          <w:iCs/>
          <w:lang w:val="en-GB"/>
        </w:rPr>
        <w:t>RACH configuration Option 1</w:t>
      </w:r>
      <w:r>
        <w:rPr>
          <w:i/>
          <w:iCs/>
          <w:lang w:val="en-GB"/>
        </w:rPr>
        <w:t xml:space="preserve">, the following </w:t>
      </w:r>
      <w:r w:rsidRPr="00574B4F">
        <w:rPr>
          <w:i/>
          <w:iCs/>
          <w:lang w:val="en-GB"/>
        </w:rPr>
        <w:t xml:space="preserve">new rules </w:t>
      </w:r>
      <w:r>
        <w:rPr>
          <w:i/>
          <w:iCs/>
          <w:lang w:val="en-GB"/>
        </w:rPr>
        <w:t>are introduced</w:t>
      </w:r>
    </w:p>
    <w:p w14:paraId="56CA0750" w14:textId="77777777" w:rsidR="007442A6" w:rsidRPr="007442A6" w:rsidRDefault="007442A6" w:rsidP="00D875CA">
      <w:pPr>
        <w:pStyle w:val="af5"/>
        <w:numPr>
          <w:ilvl w:val="0"/>
          <w:numId w:val="6"/>
        </w:numPr>
        <w:overflowPunct w:val="0"/>
        <w:autoSpaceDE w:val="0"/>
        <w:autoSpaceDN w:val="0"/>
        <w:spacing w:after="120"/>
        <w:ind w:leftChars="0"/>
        <w:jc w:val="both"/>
        <w:textAlignment w:val="baseline"/>
        <w:rPr>
          <w:i/>
          <w:iCs/>
        </w:rPr>
      </w:pPr>
      <w:r w:rsidRPr="007442A6">
        <w:rPr>
          <w:rFonts w:ascii="Times New Roman" w:hAnsi="Times New Roman"/>
          <w:i/>
          <w:iCs/>
          <w:sz w:val="22"/>
          <w:szCs w:val="22"/>
        </w:rPr>
        <w:t>Use a fixed value (e.g., 0) for the frequency offset of lowest RO in frequency domain with respective to the lowest PRB of UL usable PRBs.</w:t>
      </w:r>
    </w:p>
    <w:p w14:paraId="52F7B5AC" w14:textId="01453334" w:rsidR="00D875CA" w:rsidRPr="00D875CA" w:rsidRDefault="006C4AE0" w:rsidP="00D875CA">
      <w:pPr>
        <w:pStyle w:val="af5"/>
        <w:numPr>
          <w:ilvl w:val="0"/>
          <w:numId w:val="6"/>
        </w:numPr>
        <w:overflowPunct w:val="0"/>
        <w:autoSpaceDE w:val="0"/>
        <w:autoSpaceDN w:val="0"/>
        <w:spacing w:after="120"/>
        <w:ind w:leftChars="0"/>
        <w:jc w:val="both"/>
        <w:textAlignment w:val="baseline"/>
        <w:rPr>
          <w:i/>
          <w:iCs/>
        </w:rPr>
      </w:pPr>
      <w:r>
        <w:rPr>
          <w:rFonts w:ascii="Times New Roman" w:hAnsi="Times New Roman"/>
          <w:i/>
          <w:iCs/>
          <w:sz w:val="22"/>
          <w:szCs w:val="22"/>
        </w:rPr>
        <w:t>The number of FDMed ROs in one time instance N</w:t>
      </w:r>
      <w:r w:rsidR="00D875CA" w:rsidRPr="00C94E3F">
        <w:rPr>
          <w:rFonts w:ascii="Times New Roman" w:hAnsi="Times New Roman"/>
          <w:i/>
          <w:iCs/>
          <w:sz w:val="22"/>
          <w:szCs w:val="22"/>
        </w:rPr>
        <w:t xml:space="preserve"> is the largest number belonging to {1,</w:t>
      </w:r>
      <w:r w:rsidR="00FB2352">
        <w:rPr>
          <w:rFonts w:ascii="Times New Roman" w:hAnsi="Times New Roman"/>
          <w:i/>
          <w:iCs/>
          <w:sz w:val="22"/>
          <w:szCs w:val="22"/>
        </w:rPr>
        <w:t xml:space="preserve"> </w:t>
      </w:r>
      <w:r w:rsidR="00D875CA" w:rsidRPr="00C94E3F">
        <w:rPr>
          <w:rFonts w:ascii="Times New Roman" w:hAnsi="Times New Roman"/>
          <w:i/>
          <w:iCs/>
          <w:sz w:val="22"/>
          <w:szCs w:val="22"/>
        </w:rPr>
        <w:t>2,</w:t>
      </w:r>
      <w:r w:rsidR="00FB2352">
        <w:rPr>
          <w:rFonts w:ascii="Times New Roman" w:hAnsi="Times New Roman"/>
          <w:i/>
          <w:iCs/>
          <w:sz w:val="22"/>
          <w:szCs w:val="22"/>
        </w:rPr>
        <w:t xml:space="preserve"> </w:t>
      </w:r>
      <w:r w:rsidR="00D875CA" w:rsidRPr="00C94E3F">
        <w:rPr>
          <w:rFonts w:ascii="Times New Roman" w:hAnsi="Times New Roman"/>
          <w:i/>
          <w:iCs/>
          <w:sz w:val="22"/>
          <w:szCs w:val="22"/>
        </w:rPr>
        <w:t>4,</w:t>
      </w:r>
      <w:r w:rsidR="00FB2352">
        <w:rPr>
          <w:rFonts w:ascii="Times New Roman" w:hAnsi="Times New Roman"/>
          <w:i/>
          <w:iCs/>
          <w:sz w:val="22"/>
          <w:szCs w:val="22"/>
        </w:rPr>
        <w:t xml:space="preserve"> </w:t>
      </w:r>
      <w:r w:rsidR="00D875CA" w:rsidRPr="00C94E3F">
        <w:rPr>
          <w:rFonts w:ascii="Times New Roman" w:hAnsi="Times New Roman"/>
          <w:i/>
          <w:iCs/>
          <w:sz w:val="22"/>
          <w:szCs w:val="22"/>
        </w:rPr>
        <w:t xml:space="preserve">8} that is not greater than the maximum number of ROs that can be carried in </w:t>
      </w:r>
      <w:r w:rsidR="00234582">
        <w:rPr>
          <w:rFonts w:ascii="Times New Roman" w:hAnsi="Times New Roman"/>
          <w:i/>
          <w:iCs/>
          <w:sz w:val="22"/>
          <w:szCs w:val="22"/>
        </w:rPr>
        <w:t>UL usable PRBs</w:t>
      </w:r>
      <w:r w:rsidR="00D875CA" w:rsidRPr="00C94E3F">
        <w:rPr>
          <w:rFonts w:ascii="Times New Roman" w:hAnsi="Times New Roman"/>
          <w:i/>
          <w:iCs/>
          <w:sz w:val="22"/>
          <w:szCs w:val="22"/>
        </w:rPr>
        <w:t xml:space="preserve"> and the number of </w:t>
      </w:r>
      <w:r w:rsidR="008A02FF">
        <w:rPr>
          <w:rFonts w:ascii="Times New Roman" w:hAnsi="Times New Roman"/>
          <w:i/>
          <w:iCs/>
          <w:sz w:val="22"/>
          <w:szCs w:val="22"/>
        </w:rPr>
        <w:t xml:space="preserve">configured </w:t>
      </w:r>
      <w:r w:rsidR="00D875CA" w:rsidRPr="00C94E3F">
        <w:rPr>
          <w:rFonts w:ascii="Times New Roman" w:hAnsi="Times New Roman"/>
          <w:i/>
          <w:iCs/>
          <w:sz w:val="22"/>
          <w:szCs w:val="22"/>
        </w:rPr>
        <w:t>FDM</w:t>
      </w:r>
      <w:r w:rsidR="008A02FF">
        <w:rPr>
          <w:rFonts w:ascii="Times New Roman" w:hAnsi="Times New Roman"/>
          <w:i/>
          <w:iCs/>
          <w:sz w:val="22"/>
          <w:szCs w:val="22"/>
        </w:rPr>
        <w:t xml:space="preserve">ed </w:t>
      </w:r>
      <w:r w:rsidR="00D875CA" w:rsidRPr="00C94E3F">
        <w:rPr>
          <w:rFonts w:ascii="Times New Roman" w:hAnsi="Times New Roman"/>
          <w:i/>
          <w:iCs/>
          <w:sz w:val="22"/>
          <w:szCs w:val="22"/>
        </w:rPr>
        <w:t xml:space="preserve">ROs for non-SBFD aware UEs </w:t>
      </w:r>
      <w:r w:rsidR="00D875CA" w:rsidRPr="00B62C41">
        <w:rPr>
          <w:i/>
          <w:iCs/>
          <w:sz w:val="22"/>
          <w:szCs w:val="22"/>
        </w:rPr>
        <w:t xml:space="preserve">to ensure that the PRACH resources are confined within the </w:t>
      </w:r>
      <w:r w:rsidR="00234582">
        <w:rPr>
          <w:i/>
          <w:iCs/>
          <w:sz w:val="22"/>
          <w:szCs w:val="22"/>
        </w:rPr>
        <w:t>UL usable PRBs</w:t>
      </w:r>
    </w:p>
    <w:p w14:paraId="4B327ABE" w14:textId="1F752797" w:rsidR="00F60B39" w:rsidRPr="000F284D" w:rsidRDefault="00897A91" w:rsidP="00F60B39">
      <w:pPr>
        <w:overflowPunct w:val="0"/>
        <w:spacing w:before="120"/>
        <w:jc w:val="center"/>
        <w:textAlignment w:val="baseline"/>
        <w:rPr>
          <w:b/>
          <w:lang w:val="en-GB"/>
        </w:rPr>
      </w:pPr>
      <w:r>
        <w:rPr>
          <w:b/>
          <w:noProof/>
          <w:lang w:val="en-GB"/>
        </w:rPr>
        <w:drawing>
          <wp:inline distT="0" distB="0" distL="0" distR="0" wp14:anchorId="1A52816B" wp14:editId="4AF76E4B">
            <wp:extent cx="3810689" cy="1973981"/>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5761" cy="1981789"/>
                    </a:xfrm>
                    <a:prstGeom prst="rect">
                      <a:avLst/>
                    </a:prstGeom>
                    <a:noFill/>
                  </pic:spPr>
                </pic:pic>
              </a:graphicData>
            </a:graphic>
          </wp:inline>
        </w:drawing>
      </w:r>
    </w:p>
    <w:p w14:paraId="736E7A5C" w14:textId="321A80E5" w:rsidR="00F60B39" w:rsidRPr="000F284D" w:rsidRDefault="000E6953" w:rsidP="00F60B39">
      <w:pPr>
        <w:overflowPunct w:val="0"/>
        <w:spacing w:before="120"/>
        <w:jc w:val="center"/>
        <w:textAlignment w:val="baseline"/>
        <w:rPr>
          <w:bCs/>
          <w:lang w:val="en-GB"/>
        </w:rPr>
      </w:pPr>
      <w:bookmarkStart w:id="11" w:name="_Ref158133080"/>
      <w:r w:rsidRPr="003467C7">
        <w:t xml:space="preserve">Figure </w:t>
      </w:r>
      <w:bookmarkEnd w:id="11"/>
      <w:r w:rsidRPr="003467C7">
        <w:rPr>
          <w:noProof/>
        </w:rPr>
        <w:t>1</w:t>
      </w:r>
      <w:r w:rsidRPr="003467C7">
        <w:rPr>
          <w:lang w:val="en-GB"/>
        </w:rPr>
        <w:t>.</w:t>
      </w:r>
      <w:r w:rsidR="00F60B39" w:rsidRPr="000F284D">
        <w:rPr>
          <w:bCs/>
          <w:lang w:val="en-GB"/>
        </w:rPr>
        <w:t xml:space="preserve"> </w:t>
      </w:r>
      <w:r>
        <w:rPr>
          <w:bCs/>
          <w:lang w:val="en-GB"/>
        </w:rPr>
        <w:t xml:space="preserve">The determination of </w:t>
      </w:r>
      <w:r w:rsidRPr="000E6953">
        <w:rPr>
          <w:bCs/>
          <w:lang w:val="en-GB"/>
        </w:rPr>
        <w:t>PRACH for SBFD-aware UEs</w:t>
      </w:r>
      <w:r>
        <w:rPr>
          <w:bCs/>
          <w:lang w:val="en-GB"/>
        </w:rPr>
        <w:t xml:space="preserve"> for</w:t>
      </w:r>
      <w:r w:rsidR="0047712D" w:rsidRPr="0047712D">
        <w:rPr>
          <w:bCs/>
          <w:lang w:val="en-GB"/>
        </w:rPr>
        <w:t xml:space="preserve"> Option 1</w:t>
      </w:r>
      <w:r w:rsidR="00F60B39" w:rsidRPr="000F284D">
        <w:rPr>
          <w:bCs/>
          <w:lang w:val="en-GB"/>
        </w:rPr>
        <w:t xml:space="preserve"> </w:t>
      </w:r>
      <w:r w:rsidR="002214A5">
        <w:rPr>
          <w:bCs/>
          <w:lang w:val="en-GB"/>
        </w:rPr>
        <w:t xml:space="preserve">with </w:t>
      </w:r>
      <w:r w:rsidR="002214A5" w:rsidRPr="003B4F73">
        <w:rPr>
          <w:lang w:val="en-GB"/>
        </w:rPr>
        <w:t>Alt 2-2</w:t>
      </w:r>
    </w:p>
    <w:p w14:paraId="0251F86F" w14:textId="03F7D7B7" w:rsidR="001C26CB" w:rsidRPr="00D875CA" w:rsidRDefault="00D875CA" w:rsidP="00D875CA">
      <w:pPr>
        <w:spacing w:before="120"/>
        <w:rPr>
          <w:lang w:val="en-GB"/>
        </w:rPr>
      </w:pPr>
      <w:r>
        <w:rPr>
          <w:lang w:val="en-GB"/>
        </w:rPr>
        <w:t>To accommodate sufficient flexibility, Option 2</w:t>
      </w:r>
      <w:r w:rsidRPr="000F284D">
        <w:rPr>
          <w:lang w:val="en-GB"/>
        </w:rPr>
        <w:t xml:space="preserve"> </w:t>
      </w:r>
      <w:r>
        <w:rPr>
          <w:lang w:val="en-GB"/>
        </w:rPr>
        <w:t>requires</w:t>
      </w:r>
      <w:r w:rsidRPr="000F284D">
        <w:rPr>
          <w:lang w:val="en-GB"/>
        </w:rPr>
        <w:t xml:space="preserve"> </w:t>
      </w:r>
      <w:r w:rsidRPr="000F284D">
        <w:rPr>
          <w:lang w:val="en-GB" w:eastAsia="zh-CN"/>
        </w:rPr>
        <w:t>a</w:t>
      </w:r>
      <w:r w:rsidRPr="000F284D">
        <w:rPr>
          <w:lang w:val="en-GB"/>
        </w:rPr>
        <w:t xml:space="preserve"> separate RACH configuration </w:t>
      </w:r>
      <w:r w:rsidRPr="000F284D">
        <w:rPr>
          <w:lang w:val="en-GB" w:eastAsia="zh-CN"/>
        </w:rPr>
        <w:t>w</w:t>
      </w:r>
      <w:r w:rsidRPr="000F284D">
        <w:rPr>
          <w:lang w:val="en-GB"/>
        </w:rPr>
        <w:t>ith a full set of parameters</w:t>
      </w:r>
      <w:r>
        <w:rPr>
          <w:lang w:val="en-GB"/>
        </w:rPr>
        <w:t xml:space="preserve"> in</w:t>
      </w:r>
      <w:r w:rsidRPr="00882DA4">
        <w:t xml:space="preserve"> </w:t>
      </w:r>
      <w:r w:rsidRPr="00CF22B1">
        <w:rPr>
          <w:i/>
          <w:iCs/>
          <w:lang w:val="en-GB"/>
        </w:rPr>
        <w:t>RACH-ConfigCommon</w:t>
      </w:r>
      <w:r w:rsidRPr="000F284D">
        <w:rPr>
          <w:lang w:val="en-GB"/>
        </w:rPr>
        <w:t xml:space="preserve"> (preamble format, periodicity, time-frequency location, number of FDMed ROs</w:t>
      </w:r>
      <w:r>
        <w:rPr>
          <w:lang w:val="en-GB"/>
        </w:rPr>
        <w:t>, power control, RAR window</w:t>
      </w:r>
      <w:r w:rsidRPr="000F284D">
        <w:rPr>
          <w:lang w:val="en-GB"/>
        </w:rPr>
        <w:t xml:space="preserve">, etc) for </w:t>
      </w:r>
      <w:r>
        <w:rPr>
          <w:lang w:val="en-GB"/>
        </w:rPr>
        <w:t>SBFD</w:t>
      </w:r>
      <w:r w:rsidR="005E75AA">
        <w:rPr>
          <w:lang w:val="en-GB"/>
        </w:rPr>
        <w:t>-</w:t>
      </w:r>
      <w:r>
        <w:rPr>
          <w:lang w:val="en-GB"/>
        </w:rPr>
        <w:t>aware UEs</w:t>
      </w:r>
      <w:r w:rsidRPr="000F284D">
        <w:rPr>
          <w:lang w:val="en-GB"/>
        </w:rPr>
        <w:t>.</w:t>
      </w:r>
      <w:r>
        <w:rPr>
          <w:lang w:val="en-GB"/>
        </w:rPr>
        <w:t xml:space="preserve"> </w:t>
      </w:r>
      <w:r w:rsidR="00DD47C3">
        <w:t xml:space="preserve">Given the flexible bandwidth of the </w:t>
      </w:r>
      <w:r w:rsidR="00234582">
        <w:t>UL usable PRBs</w:t>
      </w:r>
      <w:r>
        <w:rPr>
          <w:lang w:val="en-GB"/>
        </w:rPr>
        <w:t xml:space="preserve">, the </w:t>
      </w:r>
      <w:r w:rsidRPr="002B335F">
        <w:rPr>
          <w:lang w:val="en-GB"/>
        </w:rPr>
        <w:t>parameter</w:t>
      </w:r>
      <w:r>
        <w:rPr>
          <w:lang w:val="en-GB"/>
        </w:rPr>
        <w:t xml:space="preserve"> </w:t>
      </w:r>
      <w:r w:rsidRPr="00451BC7">
        <w:rPr>
          <w:i/>
          <w:lang w:val="en-GB"/>
        </w:rPr>
        <w:t>msg1-FDM</w:t>
      </w:r>
      <w:r>
        <w:rPr>
          <w:lang w:val="en-GB"/>
        </w:rPr>
        <w:t xml:space="preserve"> can</w:t>
      </w:r>
      <w:r w:rsidRPr="002B335F">
        <w:rPr>
          <w:lang w:val="en-GB"/>
        </w:rPr>
        <w:t xml:space="preserve"> </w:t>
      </w:r>
      <w:r>
        <w:rPr>
          <w:lang w:val="en-GB"/>
        </w:rPr>
        <w:t xml:space="preserve">include </w:t>
      </w:r>
      <w:r w:rsidRPr="002B335F">
        <w:rPr>
          <w:lang w:val="en-GB"/>
        </w:rPr>
        <w:t xml:space="preserve">{3,5,6,7} into </w:t>
      </w:r>
      <w:r>
        <w:rPr>
          <w:lang w:val="en-GB"/>
        </w:rPr>
        <w:t>its</w:t>
      </w:r>
      <w:r w:rsidRPr="002B335F">
        <w:rPr>
          <w:lang w:val="en-GB"/>
        </w:rPr>
        <w:t xml:space="preserve"> </w:t>
      </w:r>
      <w:r w:rsidRPr="008F15DB">
        <w:rPr>
          <w:lang w:val="en-GB"/>
        </w:rPr>
        <w:t xml:space="preserve">candidate </w:t>
      </w:r>
      <w:r w:rsidR="005E75AA">
        <w:rPr>
          <w:lang w:val="en-GB"/>
        </w:rPr>
        <w:t>values</w:t>
      </w:r>
      <w:r w:rsidR="00DD47C3">
        <w:rPr>
          <w:lang w:val="en-GB"/>
        </w:rPr>
        <w:t>. This</w:t>
      </w:r>
      <w:r w:rsidR="005E75AA" w:rsidRPr="008F15DB">
        <w:rPr>
          <w:lang w:val="en-GB"/>
        </w:rPr>
        <w:t xml:space="preserve"> </w:t>
      </w:r>
      <w:r w:rsidR="00DD47C3">
        <w:rPr>
          <w:lang w:val="en-GB"/>
        </w:rPr>
        <w:t xml:space="preserve">would enable better </w:t>
      </w:r>
      <w:r w:rsidR="00234582">
        <w:rPr>
          <w:lang w:val="en-GB"/>
        </w:rPr>
        <w:t>UL usable PRBs</w:t>
      </w:r>
      <w:r>
        <w:rPr>
          <w:lang w:val="en-GB"/>
        </w:rPr>
        <w:t xml:space="preserve"> </w:t>
      </w:r>
      <w:r w:rsidR="005E75AA">
        <w:rPr>
          <w:lang w:val="en-GB"/>
        </w:rPr>
        <w:t>utiliz</w:t>
      </w:r>
      <w:r w:rsidR="00DD47C3">
        <w:rPr>
          <w:lang w:val="en-GB"/>
        </w:rPr>
        <w:t>ation</w:t>
      </w:r>
      <w:r w:rsidR="005E75AA">
        <w:rPr>
          <w:lang w:val="en-GB"/>
        </w:rPr>
        <w:t xml:space="preserve"> </w:t>
      </w:r>
      <w:r>
        <w:rPr>
          <w:lang w:val="en-GB"/>
        </w:rPr>
        <w:t xml:space="preserve">to </w:t>
      </w:r>
      <w:r w:rsidR="00DD47C3">
        <w:rPr>
          <w:lang w:val="en-GB"/>
        </w:rPr>
        <w:t>allow</w:t>
      </w:r>
      <w:r w:rsidR="005E75AA">
        <w:rPr>
          <w:lang w:val="en-GB"/>
        </w:rPr>
        <w:t xml:space="preserve"> </w:t>
      </w:r>
      <w:r>
        <w:rPr>
          <w:lang w:val="en-GB"/>
        </w:rPr>
        <w:t xml:space="preserve">more ROs </w:t>
      </w:r>
      <w:r w:rsidR="00DD47C3">
        <w:rPr>
          <w:lang w:val="en-GB"/>
        </w:rPr>
        <w:t xml:space="preserve">accommodated </w:t>
      </w:r>
      <w:r w:rsidR="005E75AA">
        <w:rPr>
          <w:lang w:val="en-GB"/>
        </w:rPr>
        <w:t xml:space="preserve">in </w:t>
      </w:r>
      <w:r>
        <w:rPr>
          <w:lang w:val="en-GB"/>
        </w:rPr>
        <w:t xml:space="preserve">SBFD </w:t>
      </w:r>
      <w:r w:rsidR="005E75AA">
        <w:rPr>
          <w:lang w:val="en-GB"/>
        </w:rPr>
        <w:t>symbols</w:t>
      </w:r>
      <w:r>
        <w:rPr>
          <w:lang w:val="en-GB"/>
        </w:rPr>
        <w:t>.</w:t>
      </w:r>
      <w:r w:rsidRPr="002B335F">
        <w:rPr>
          <w:lang w:val="en-GB"/>
        </w:rPr>
        <w:t xml:space="preserve"> </w:t>
      </w:r>
      <w:r>
        <w:rPr>
          <w:lang w:val="en-GB"/>
        </w:rPr>
        <w:t xml:space="preserve">Moreover, in the worst case, some UEs </w:t>
      </w:r>
      <w:r w:rsidR="00343F92">
        <w:rPr>
          <w:lang w:val="en-GB"/>
        </w:rPr>
        <w:t>may</w:t>
      </w:r>
      <w:r>
        <w:rPr>
          <w:lang w:val="en-GB"/>
        </w:rPr>
        <w:t xml:space="preserve"> always </w:t>
      </w:r>
      <w:r w:rsidR="00343F92">
        <w:rPr>
          <w:lang w:val="en-GB"/>
        </w:rPr>
        <w:t xml:space="preserve">transmit </w:t>
      </w:r>
      <w:r>
        <w:rPr>
          <w:lang w:val="en-GB"/>
        </w:rPr>
        <w:t xml:space="preserve">PRACH </w:t>
      </w:r>
      <w:r w:rsidR="00343F92">
        <w:rPr>
          <w:lang w:val="en-GB"/>
        </w:rPr>
        <w:t>in SBFD symbols</w:t>
      </w:r>
      <w:r>
        <w:rPr>
          <w:lang w:val="en-GB"/>
        </w:rPr>
        <w:t xml:space="preserve"> with the maximum power even if they fail for several times. To avoid such situation, the </w:t>
      </w:r>
      <w:r w:rsidRPr="002B335F">
        <w:rPr>
          <w:lang w:val="en-GB"/>
        </w:rPr>
        <w:t>parameter</w:t>
      </w:r>
      <w:r>
        <w:rPr>
          <w:lang w:val="en-GB"/>
        </w:rPr>
        <w:t xml:space="preserve"> </w:t>
      </w:r>
      <w:r w:rsidRPr="00451BC7">
        <w:rPr>
          <w:i/>
          <w:iCs/>
        </w:rPr>
        <w:t>preambleTransMax</w:t>
      </w:r>
      <w:r>
        <w:rPr>
          <w:lang w:val="en-GB"/>
        </w:rPr>
        <w:t xml:space="preserve"> can</w:t>
      </w:r>
      <w:r w:rsidRPr="002B335F">
        <w:rPr>
          <w:lang w:val="en-GB"/>
        </w:rPr>
        <w:t xml:space="preserve"> </w:t>
      </w:r>
      <w:r>
        <w:rPr>
          <w:lang w:val="en-GB"/>
        </w:rPr>
        <w:t>include</w:t>
      </w:r>
      <w:r w:rsidRPr="002B335F">
        <w:rPr>
          <w:lang w:val="en-GB"/>
        </w:rPr>
        <w:t xml:space="preserve"> {</w:t>
      </w:r>
      <w:r w:rsidRPr="00884803">
        <w:rPr>
          <w:i/>
          <w:iCs/>
        </w:rPr>
        <w:t>n1,</w:t>
      </w:r>
      <w:r>
        <w:rPr>
          <w:i/>
          <w:iCs/>
        </w:rPr>
        <w:t xml:space="preserve"> </w:t>
      </w:r>
      <w:r w:rsidRPr="00884803">
        <w:rPr>
          <w:i/>
          <w:iCs/>
        </w:rPr>
        <w:t>n2</w:t>
      </w:r>
      <w:r w:rsidRPr="002B335F">
        <w:rPr>
          <w:lang w:val="en-GB"/>
        </w:rPr>
        <w:t xml:space="preserve">} into </w:t>
      </w:r>
      <w:r>
        <w:rPr>
          <w:lang w:val="en-GB"/>
        </w:rPr>
        <w:t>its</w:t>
      </w:r>
      <w:r w:rsidRPr="002B335F">
        <w:rPr>
          <w:lang w:val="en-GB"/>
        </w:rPr>
        <w:t xml:space="preserve"> </w:t>
      </w:r>
      <w:r w:rsidRPr="008F15DB">
        <w:rPr>
          <w:lang w:val="en-GB"/>
        </w:rPr>
        <w:t xml:space="preserve">candidate </w:t>
      </w:r>
      <w:r w:rsidR="006F6BF5">
        <w:rPr>
          <w:lang w:val="en-GB"/>
        </w:rPr>
        <w:t>values</w:t>
      </w:r>
      <w:r w:rsidR="00343F92">
        <w:rPr>
          <w:lang w:val="en-GB"/>
        </w:rPr>
        <w:t xml:space="preserve">. This can </w:t>
      </w:r>
      <w:r w:rsidR="00886FB9">
        <w:rPr>
          <w:lang w:val="en-GB"/>
        </w:rPr>
        <w:t>mitigate the UE-to-UE CLI and reduce the RACH latency</w:t>
      </w:r>
      <w:r w:rsidR="00DD47C3">
        <w:rPr>
          <w:lang w:val="en-GB"/>
        </w:rPr>
        <w:t>.</w:t>
      </w:r>
      <w:r>
        <w:rPr>
          <w:lang w:val="en-GB"/>
        </w:rPr>
        <w:t xml:space="preserve"> </w:t>
      </w:r>
      <w:r w:rsidR="00343F92">
        <w:rPr>
          <w:lang w:val="en-GB"/>
        </w:rPr>
        <w:t>Additionally, n</w:t>
      </w:r>
      <w:r>
        <w:rPr>
          <w:lang w:val="en-GB"/>
        </w:rPr>
        <w:t xml:space="preserve">ew parameters </w:t>
      </w:r>
      <w:r w:rsidRPr="00451BC7">
        <w:rPr>
          <w:i/>
          <w:lang w:val="en-GB"/>
        </w:rPr>
        <w:t>preamblemaxOutputPower</w:t>
      </w:r>
      <w:r>
        <w:rPr>
          <w:lang w:val="en-GB"/>
        </w:rPr>
        <w:t xml:space="preserve"> can be introduced to </w:t>
      </w:r>
      <w:bookmarkStart w:id="12" w:name="_Hlk166079002"/>
      <w:r>
        <w:rPr>
          <w:lang w:val="en-GB"/>
        </w:rPr>
        <w:t>limit maximum power</w:t>
      </w:r>
      <w:r w:rsidRPr="00451BC7">
        <w:rPr>
          <w:lang w:val="en-GB"/>
        </w:rPr>
        <w:t xml:space="preserve"> for</w:t>
      </w:r>
      <w:r w:rsidRPr="006C3A44">
        <w:rPr>
          <w:lang w:val="en-GB"/>
        </w:rPr>
        <w:t xml:space="preserve"> </w:t>
      </w:r>
      <w:r>
        <w:rPr>
          <w:lang w:val="en-GB"/>
        </w:rPr>
        <w:lastRenderedPageBreak/>
        <w:t xml:space="preserve">different </w:t>
      </w:r>
      <w:r w:rsidRPr="00451BC7">
        <w:rPr>
          <w:lang w:val="en-GB"/>
        </w:rPr>
        <w:t>FDM-ROs</w:t>
      </w:r>
      <w:bookmarkEnd w:id="12"/>
      <w:r>
        <w:rPr>
          <w:lang w:val="en-GB"/>
        </w:rPr>
        <w:t xml:space="preserve">. </w:t>
      </w:r>
      <w:r w:rsidR="006C4AE0">
        <w:rPr>
          <w:rFonts w:hint="eastAsia"/>
          <w:lang w:val="en-GB" w:eastAsia="zh-CN"/>
        </w:rPr>
        <w:t>T</w:t>
      </w:r>
      <w:r>
        <w:rPr>
          <w:lang w:val="en-GB"/>
        </w:rPr>
        <w:t xml:space="preserve">o mitigate the gNB-to-gNB CLI, new parameters </w:t>
      </w:r>
      <w:r w:rsidRPr="00657516">
        <w:rPr>
          <w:i/>
          <w:lang w:val="en-GB"/>
        </w:rPr>
        <w:t xml:space="preserve">preambleReceivedTargetPower </w:t>
      </w:r>
      <w:r>
        <w:rPr>
          <w:lang w:val="en-GB"/>
        </w:rPr>
        <w:t xml:space="preserve">can be introduced to </w:t>
      </w:r>
      <w:r w:rsidRPr="00657516">
        <w:rPr>
          <w:lang w:val="en-GB"/>
        </w:rPr>
        <w:t xml:space="preserve">set target power for </w:t>
      </w:r>
      <w:r>
        <w:rPr>
          <w:lang w:val="en-GB"/>
        </w:rPr>
        <w:t xml:space="preserve">different </w:t>
      </w:r>
      <w:r w:rsidRPr="00451BC7">
        <w:rPr>
          <w:lang w:val="en-GB"/>
        </w:rPr>
        <w:t>FDM-ROs</w:t>
      </w:r>
      <w:r>
        <w:rPr>
          <w:lang w:val="en-GB"/>
        </w:rPr>
        <w:t xml:space="preserve"> according to interference levels.</w:t>
      </w:r>
    </w:p>
    <w:p w14:paraId="6CFDAFBC" w14:textId="4539ADCD" w:rsidR="0055637D" w:rsidRDefault="001D43B7" w:rsidP="00B62C41">
      <w:pPr>
        <w:adjustRightInd/>
        <w:snapToGrid/>
        <w:rPr>
          <w:i/>
          <w:iCs/>
        </w:rPr>
      </w:pPr>
      <w:r w:rsidRPr="000F284D">
        <w:rPr>
          <w:b/>
          <w:i/>
          <w:iCs/>
          <w:lang w:val="en-GB" w:eastAsia="zh-CN"/>
        </w:rPr>
        <w:t xml:space="preserve">Proposal </w:t>
      </w:r>
      <w:r>
        <w:rPr>
          <w:b/>
          <w:i/>
          <w:iCs/>
          <w:lang w:val="en-GB" w:eastAsia="zh-CN"/>
        </w:rPr>
        <w:t>2</w:t>
      </w:r>
      <w:r w:rsidRPr="000F284D">
        <w:rPr>
          <w:b/>
          <w:i/>
          <w:iCs/>
          <w:lang w:val="en-GB" w:eastAsia="zh-CN"/>
        </w:rPr>
        <w:t>:</w:t>
      </w:r>
      <w:r>
        <w:rPr>
          <w:b/>
          <w:i/>
          <w:iCs/>
          <w:lang w:val="en-GB" w:eastAsia="zh-CN"/>
        </w:rPr>
        <w:t xml:space="preserve"> </w:t>
      </w:r>
      <w:r w:rsidR="00663F03">
        <w:rPr>
          <w:i/>
          <w:iCs/>
        </w:rPr>
        <w:t xml:space="preserve">For </w:t>
      </w:r>
      <w:r w:rsidRPr="001D43B7">
        <w:rPr>
          <w:i/>
          <w:iCs/>
        </w:rPr>
        <w:t>RACH configuration Option 2</w:t>
      </w:r>
      <w:r w:rsidR="00663F03">
        <w:rPr>
          <w:i/>
          <w:iCs/>
        </w:rPr>
        <w:t>,</w:t>
      </w:r>
      <w:r w:rsidR="00C675DC">
        <w:rPr>
          <w:i/>
          <w:iCs/>
        </w:rPr>
        <w:t xml:space="preserve"> </w:t>
      </w:r>
      <w:r w:rsidR="00EF303B" w:rsidRPr="00EF303B">
        <w:rPr>
          <w:i/>
          <w:iCs/>
        </w:rPr>
        <w:t>all</w:t>
      </w:r>
      <w:r w:rsidR="004A691F">
        <w:rPr>
          <w:i/>
          <w:iCs/>
        </w:rPr>
        <w:t xml:space="preserve"> </w:t>
      </w:r>
      <w:r w:rsidR="00EF303B" w:rsidRPr="00EF303B">
        <w:rPr>
          <w:i/>
          <w:iCs/>
        </w:rPr>
        <w:t xml:space="preserve">parameters in </w:t>
      </w:r>
      <w:r w:rsidR="00175FC1" w:rsidRPr="00D0150A">
        <w:rPr>
          <w:i/>
          <w:iCs/>
        </w:rPr>
        <w:t>RACH-ConfigCommon</w:t>
      </w:r>
      <w:r w:rsidR="00EF303B" w:rsidRPr="00EF303B">
        <w:rPr>
          <w:i/>
          <w:iCs/>
        </w:rPr>
        <w:t xml:space="preserve"> </w:t>
      </w:r>
      <w:r>
        <w:rPr>
          <w:i/>
          <w:iCs/>
        </w:rPr>
        <w:t>are</w:t>
      </w:r>
      <w:r w:rsidR="00EF303B" w:rsidRPr="00EF303B">
        <w:rPr>
          <w:i/>
          <w:iCs/>
        </w:rPr>
        <w:t xml:space="preserve"> included in the additional RACH configuration</w:t>
      </w:r>
      <w:r w:rsidR="00EF303B">
        <w:rPr>
          <w:i/>
          <w:iCs/>
        </w:rPr>
        <w:t>, and</w:t>
      </w:r>
      <w:r w:rsidR="00A16DE4" w:rsidRPr="000F284D">
        <w:rPr>
          <w:i/>
          <w:iCs/>
        </w:rPr>
        <w:t xml:space="preserve"> </w:t>
      </w:r>
      <w:r w:rsidR="00CD07C3">
        <w:rPr>
          <w:i/>
          <w:iCs/>
        </w:rPr>
        <w:t>mo</w:t>
      </w:r>
      <w:r w:rsidR="004A691F">
        <w:rPr>
          <w:i/>
          <w:iCs/>
        </w:rPr>
        <w:t>re</w:t>
      </w:r>
      <w:r w:rsidR="00663F03">
        <w:rPr>
          <w:i/>
          <w:iCs/>
        </w:rPr>
        <w:t xml:space="preserve"> </w:t>
      </w:r>
      <w:r w:rsidR="00561307" w:rsidRPr="00561307">
        <w:rPr>
          <w:i/>
          <w:iCs/>
        </w:rPr>
        <w:t xml:space="preserve">candidate </w:t>
      </w:r>
      <w:r w:rsidR="006F6BF5">
        <w:rPr>
          <w:i/>
          <w:iCs/>
        </w:rPr>
        <w:t>values</w:t>
      </w:r>
      <w:r w:rsidR="006F6BF5" w:rsidRPr="00561307">
        <w:rPr>
          <w:i/>
          <w:iCs/>
        </w:rPr>
        <w:t xml:space="preserve"> </w:t>
      </w:r>
      <w:r w:rsidR="004A691F">
        <w:rPr>
          <w:i/>
          <w:iCs/>
        </w:rPr>
        <w:t xml:space="preserve">are included for the </w:t>
      </w:r>
      <w:r w:rsidR="00884803">
        <w:rPr>
          <w:i/>
          <w:iCs/>
        </w:rPr>
        <w:t>following parameters</w:t>
      </w:r>
      <w:r w:rsidR="005045DA">
        <w:rPr>
          <w:i/>
          <w:iCs/>
        </w:rPr>
        <w:t xml:space="preserve"> </w:t>
      </w:r>
    </w:p>
    <w:p w14:paraId="2E5F8D78" w14:textId="196B35E7" w:rsidR="00884803" w:rsidRPr="007474FE" w:rsidRDefault="001D43B7" w:rsidP="00C9195D">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rPr>
      </w:pPr>
      <w:r>
        <w:rPr>
          <w:rFonts w:ascii="Times New Roman" w:hAnsi="Times New Roman"/>
          <w:i/>
          <w:iCs/>
          <w:sz w:val="22"/>
          <w:lang w:val="en-US"/>
        </w:rPr>
        <w:t>Add</w:t>
      </w:r>
      <w:r w:rsidR="00663F03">
        <w:rPr>
          <w:rFonts w:ascii="Times New Roman" w:hAnsi="Times New Roman"/>
          <w:i/>
          <w:iCs/>
          <w:sz w:val="22"/>
          <w:lang w:val="en-US"/>
        </w:rPr>
        <w:t xml:space="preserve"> </w:t>
      </w:r>
      <w:r w:rsidR="00663F03" w:rsidRPr="00884803">
        <w:rPr>
          <w:rFonts w:ascii="Times New Roman" w:hAnsi="Times New Roman"/>
          <w:i/>
          <w:iCs/>
          <w:sz w:val="22"/>
          <w:lang w:val="en-US"/>
        </w:rPr>
        <w:t>{3,5,6,7}</w:t>
      </w:r>
      <w:r w:rsidR="00663F03">
        <w:rPr>
          <w:rFonts w:ascii="Times New Roman" w:hAnsi="Times New Roman"/>
          <w:i/>
          <w:iCs/>
          <w:sz w:val="22"/>
          <w:lang w:val="en-US"/>
        </w:rPr>
        <w:t xml:space="preserve"> into t</w:t>
      </w:r>
      <w:r w:rsidR="00E027C9">
        <w:rPr>
          <w:rFonts w:ascii="Times New Roman" w:hAnsi="Times New Roman"/>
          <w:i/>
          <w:iCs/>
          <w:sz w:val="22"/>
          <w:lang w:val="en-US"/>
        </w:rPr>
        <w:t xml:space="preserve">he </w:t>
      </w:r>
      <w:r w:rsidR="00561307" w:rsidRPr="00561307">
        <w:rPr>
          <w:rFonts w:ascii="Times New Roman" w:hAnsi="Times New Roman"/>
          <w:i/>
          <w:iCs/>
          <w:sz w:val="22"/>
          <w:lang w:val="en-US"/>
        </w:rPr>
        <w:t xml:space="preserve">candidate </w:t>
      </w:r>
      <w:r w:rsidR="004A691F">
        <w:rPr>
          <w:rFonts w:ascii="Times New Roman" w:hAnsi="Times New Roman"/>
          <w:i/>
          <w:iCs/>
          <w:sz w:val="22"/>
          <w:lang w:val="en-US"/>
        </w:rPr>
        <w:t xml:space="preserve">values </w:t>
      </w:r>
      <w:r w:rsidR="00E027C9">
        <w:rPr>
          <w:rFonts w:ascii="Times New Roman" w:hAnsi="Times New Roman"/>
          <w:i/>
          <w:iCs/>
          <w:sz w:val="22"/>
          <w:lang w:val="en-US"/>
        </w:rPr>
        <w:t xml:space="preserve">of </w:t>
      </w:r>
      <w:r w:rsidR="00884803" w:rsidRPr="00884803">
        <w:rPr>
          <w:rFonts w:ascii="Times New Roman" w:hAnsi="Times New Roman"/>
          <w:i/>
          <w:iCs/>
          <w:sz w:val="22"/>
          <w:lang w:val="en-US"/>
        </w:rPr>
        <w:t>msg1-FDM</w:t>
      </w:r>
    </w:p>
    <w:p w14:paraId="10AC0E13" w14:textId="2829F828" w:rsidR="00884803" w:rsidRPr="007474FE" w:rsidRDefault="001D43B7" w:rsidP="00C9195D">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rPr>
      </w:pPr>
      <w:r>
        <w:rPr>
          <w:rFonts w:ascii="Times New Roman" w:hAnsi="Times New Roman"/>
          <w:i/>
          <w:iCs/>
          <w:sz w:val="22"/>
          <w:lang w:val="en-US"/>
        </w:rPr>
        <w:t>A</w:t>
      </w:r>
      <w:r w:rsidR="00E027C9">
        <w:rPr>
          <w:rFonts w:ascii="Times New Roman" w:hAnsi="Times New Roman"/>
          <w:i/>
          <w:iCs/>
          <w:sz w:val="22"/>
          <w:lang w:val="en-US"/>
        </w:rPr>
        <w:t xml:space="preserve">dd </w:t>
      </w:r>
      <w:r w:rsidR="00E027C9" w:rsidRPr="00884803">
        <w:rPr>
          <w:rFonts w:ascii="Times New Roman" w:hAnsi="Times New Roman"/>
          <w:i/>
          <w:iCs/>
          <w:sz w:val="22"/>
          <w:lang w:val="en-US"/>
        </w:rPr>
        <w:t>{n1,</w:t>
      </w:r>
      <w:r w:rsidR="006E156E">
        <w:rPr>
          <w:rFonts w:ascii="Times New Roman" w:hAnsi="Times New Roman"/>
          <w:i/>
          <w:iCs/>
          <w:sz w:val="22"/>
          <w:lang w:val="en-US"/>
        </w:rPr>
        <w:t xml:space="preserve"> </w:t>
      </w:r>
      <w:r w:rsidR="00E027C9" w:rsidRPr="00884803">
        <w:rPr>
          <w:rFonts w:ascii="Times New Roman" w:hAnsi="Times New Roman"/>
          <w:i/>
          <w:iCs/>
          <w:sz w:val="22"/>
          <w:lang w:val="en-US"/>
        </w:rPr>
        <w:t>n2}</w:t>
      </w:r>
      <w:r w:rsidR="00E027C9">
        <w:rPr>
          <w:rFonts w:ascii="Times New Roman" w:hAnsi="Times New Roman"/>
          <w:i/>
          <w:iCs/>
          <w:sz w:val="22"/>
          <w:lang w:val="en-US"/>
        </w:rPr>
        <w:t xml:space="preserve"> into the </w:t>
      </w:r>
      <w:r w:rsidR="00561307" w:rsidRPr="00561307">
        <w:rPr>
          <w:rFonts w:ascii="Times New Roman" w:hAnsi="Times New Roman"/>
          <w:i/>
          <w:iCs/>
          <w:sz w:val="22"/>
          <w:lang w:val="en-US"/>
        </w:rPr>
        <w:t xml:space="preserve">candidate </w:t>
      </w:r>
      <w:r w:rsidR="004A691F">
        <w:rPr>
          <w:rFonts w:ascii="Times New Roman" w:hAnsi="Times New Roman"/>
          <w:i/>
          <w:iCs/>
          <w:sz w:val="22"/>
          <w:lang w:val="en-US"/>
        </w:rPr>
        <w:t>values</w:t>
      </w:r>
      <w:r w:rsidR="00561307" w:rsidRPr="00561307">
        <w:rPr>
          <w:rFonts w:ascii="Times New Roman" w:hAnsi="Times New Roman"/>
          <w:i/>
          <w:iCs/>
          <w:sz w:val="22"/>
          <w:lang w:val="en-US"/>
        </w:rPr>
        <w:t xml:space="preserve"> </w:t>
      </w:r>
      <w:r w:rsidR="00E027C9">
        <w:rPr>
          <w:rFonts w:ascii="Times New Roman" w:hAnsi="Times New Roman"/>
          <w:i/>
          <w:iCs/>
          <w:sz w:val="22"/>
          <w:lang w:val="en-US"/>
        </w:rPr>
        <w:t xml:space="preserve">of </w:t>
      </w:r>
      <w:r w:rsidR="00884803" w:rsidRPr="00884803">
        <w:rPr>
          <w:rFonts w:ascii="Times New Roman" w:hAnsi="Times New Roman"/>
          <w:i/>
          <w:iCs/>
          <w:sz w:val="22"/>
          <w:lang w:val="en-US"/>
        </w:rPr>
        <w:t>preambleTransMax</w:t>
      </w:r>
    </w:p>
    <w:p w14:paraId="0444B3B8" w14:textId="6D21E9ED" w:rsidR="00884803" w:rsidRPr="006E156E" w:rsidRDefault="006F6BF5" w:rsidP="0055637D">
      <w:pPr>
        <w:adjustRightInd/>
        <w:snapToGrid/>
        <w:jc w:val="left"/>
        <w:rPr>
          <w:i/>
          <w:szCs w:val="24"/>
          <w:lang w:val="en-GB" w:eastAsia="zh-CN"/>
        </w:rPr>
      </w:pPr>
      <w:r>
        <w:rPr>
          <w:i/>
          <w:szCs w:val="24"/>
          <w:lang w:val="en-GB" w:eastAsia="zh-CN"/>
        </w:rPr>
        <w:t>I</w:t>
      </w:r>
      <w:r w:rsidR="00BD57C7" w:rsidRPr="006E156E">
        <w:rPr>
          <w:i/>
          <w:szCs w:val="24"/>
          <w:lang w:val="en-GB" w:eastAsia="zh-CN"/>
        </w:rPr>
        <w:t>ntroduce</w:t>
      </w:r>
      <w:r w:rsidR="002D1B78">
        <w:rPr>
          <w:i/>
          <w:szCs w:val="24"/>
          <w:lang w:val="en-GB" w:eastAsia="zh-CN"/>
        </w:rPr>
        <w:t xml:space="preserve"> the</w:t>
      </w:r>
      <w:r w:rsidR="00F15331">
        <w:rPr>
          <w:i/>
          <w:szCs w:val="24"/>
          <w:lang w:val="en-GB" w:eastAsia="zh-CN"/>
        </w:rPr>
        <w:t xml:space="preserve"> following</w:t>
      </w:r>
      <w:r w:rsidR="00BD57C7" w:rsidRPr="006E156E">
        <w:rPr>
          <w:i/>
          <w:szCs w:val="24"/>
          <w:lang w:val="en-GB" w:eastAsia="zh-CN"/>
        </w:rPr>
        <w:t xml:space="preserve"> parameters</w:t>
      </w:r>
    </w:p>
    <w:p w14:paraId="4BBA75DA" w14:textId="75994F25" w:rsidR="00E16BCB" w:rsidRPr="00C94E3F" w:rsidRDefault="001D43B7" w:rsidP="00C9195D">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szCs w:val="22"/>
        </w:rPr>
      </w:pPr>
      <w:r>
        <w:rPr>
          <w:rFonts w:ascii="Times New Roman" w:hAnsi="Times New Roman"/>
          <w:i/>
          <w:iCs/>
          <w:sz w:val="22"/>
          <w:szCs w:val="22"/>
          <w:lang w:val="en-US"/>
        </w:rPr>
        <w:t>M</w:t>
      </w:r>
      <w:r w:rsidR="00E16BCB" w:rsidRPr="00C94E3F">
        <w:rPr>
          <w:rFonts w:ascii="Times New Roman" w:hAnsi="Times New Roman"/>
          <w:i/>
          <w:iCs/>
          <w:sz w:val="22"/>
          <w:szCs w:val="22"/>
          <w:lang w:val="en-US"/>
        </w:rPr>
        <w:t xml:space="preserve">ultiple </w:t>
      </w:r>
      <w:r w:rsidR="00E16BCB" w:rsidRPr="00B62C41">
        <w:rPr>
          <w:i/>
          <w:sz w:val="22"/>
          <w:szCs w:val="22"/>
          <w:lang w:eastAsia="zh-CN"/>
        </w:rPr>
        <w:t>parameters</w:t>
      </w:r>
      <w:r w:rsidR="00E16BCB" w:rsidRPr="00C94E3F">
        <w:rPr>
          <w:rFonts w:ascii="Times New Roman" w:hAnsi="Times New Roman"/>
          <w:i/>
          <w:iCs/>
          <w:sz w:val="22"/>
          <w:szCs w:val="22"/>
          <w:lang w:val="en-US"/>
        </w:rPr>
        <w:t xml:space="preserve"> </w:t>
      </w:r>
      <w:r w:rsidR="00EA4A02" w:rsidRPr="00C94E3F">
        <w:rPr>
          <w:rFonts w:ascii="Times New Roman" w:hAnsi="Times New Roman"/>
          <w:i/>
          <w:iCs/>
          <w:sz w:val="22"/>
          <w:szCs w:val="22"/>
          <w:lang w:val="en-US"/>
        </w:rPr>
        <w:t xml:space="preserve">preambleReceivedTargetPower </w:t>
      </w:r>
      <w:r w:rsidR="00E16BCB" w:rsidRPr="00C94E3F">
        <w:rPr>
          <w:rFonts w:ascii="Times New Roman" w:hAnsi="Times New Roman"/>
          <w:i/>
          <w:iCs/>
          <w:sz w:val="22"/>
          <w:szCs w:val="22"/>
          <w:lang w:val="en-US"/>
        </w:rPr>
        <w:t xml:space="preserve">to </w:t>
      </w:r>
      <w:r w:rsidR="00657516" w:rsidRPr="00C94E3F">
        <w:rPr>
          <w:rFonts w:ascii="Times New Roman" w:hAnsi="Times New Roman"/>
          <w:i/>
          <w:iCs/>
          <w:sz w:val="22"/>
          <w:szCs w:val="22"/>
          <w:lang w:val="en-US"/>
        </w:rPr>
        <w:t>set</w:t>
      </w:r>
      <w:r w:rsidR="00E16BCB" w:rsidRPr="00C94E3F">
        <w:rPr>
          <w:rFonts w:ascii="Times New Roman" w:hAnsi="Times New Roman"/>
          <w:i/>
          <w:iCs/>
          <w:sz w:val="22"/>
          <w:szCs w:val="22"/>
          <w:lang w:val="en-US"/>
        </w:rPr>
        <w:t xml:space="preserve"> </w:t>
      </w:r>
      <w:r w:rsidR="00657516" w:rsidRPr="00C94E3F">
        <w:rPr>
          <w:rFonts w:ascii="Times New Roman" w:hAnsi="Times New Roman"/>
          <w:i/>
          <w:iCs/>
          <w:sz w:val="22"/>
          <w:szCs w:val="22"/>
          <w:lang w:val="en-US"/>
        </w:rPr>
        <w:t>target</w:t>
      </w:r>
      <w:r w:rsidR="00E16BCB" w:rsidRPr="00C94E3F">
        <w:rPr>
          <w:rFonts w:ascii="Times New Roman" w:hAnsi="Times New Roman"/>
          <w:i/>
          <w:iCs/>
          <w:sz w:val="22"/>
          <w:szCs w:val="22"/>
          <w:lang w:val="en-US"/>
        </w:rPr>
        <w:t xml:space="preserve"> power for FDM-ROs</w:t>
      </w:r>
    </w:p>
    <w:p w14:paraId="3B81FC0D" w14:textId="4918094E" w:rsidR="00BD57C7" w:rsidRPr="00C94E3F" w:rsidRDefault="001D43B7" w:rsidP="00C9195D">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szCs w:val="22"/>
        </w:rPr>
      </w:pPr>
      <w:r>
        <w:rPr>
          <w:rFonts w:ascii="Times New Roman" w:hAnsi="Times New Roman"/>
          <w:i/>
          <w:iCs/>
          <w:sz w:val="22"/>
          <w:szCs w:val="22"/>
          <w:lang w:val="en-US"/>
        </w:rPr>
        <w:t>M</w:t>
      </w:r>
      <w:r w:rsidR="00F75863" w:rsidRPr="00C94E3F">
        <w:rPr>
          <w:rFonts w:ascii="Times New Roman" w:hAnsi="Times New Roman"/>
          <w:i/>
          <w:iCs/>
          <w:sz w:val="22"/>
          <w:szCs w:val="22"/>
          <w:lang w:val="en-US"/>
        </w:rPr>
        <w:t>ultiple</w:t>
      </w:r>
      <w:r w:rsidR="00994F66" w:rsidRPr="00C94E3F">
        <w:rPr>
          <w:rFonts w:ascii="Times New Roman" w:hAnsi="Times New Roman"/>
          <w:i/>
          <w:iCs/>
          <w:sz w:val="22"/>
          <w:szCs w:val="22"/>
          <w:lang w:val="en-US"/>
        </w:rPr>
        <w:t xml:space="preserve"> </w:t>
      </w:r>
      <w:r w:rsidR="00994F66" w:rsidRPr="00B62C41">
        <w:rPr>
          <w:i/>
          <w:sz w:val="22"/>
          <w:szCs w:val="22"/>
          <w:lang w:eastAsia="zh-CN"/>
        </w:rPr>
        <w:t>parameters</w:t>
      </w:r>
      <w:r w:rsidR="00994F66" w:rsidRPr="00C94E3F">
        <w:rPr>
          <w:rFonts w:ascii="Times New Roman" w:hAnsi="Times New Roman"/>
          <w:i/>
          <w:iCs/>
          <w:sz w:val="22"/>
          <w:szCs w:val="22"/>
          <w:lang w:val="en-US"/>
        </w:rPr>
        <w:t xml:space="preserve"> </w:t>
      </w:r>
      <w:r w:rsidR="00BD57C7" w:rsidRPr="00C94E3F">
        <w:rPr>
          <w:rFonts w:ascii="Times New Roman" w:hAnsi="Times New Roman"/>
          <w:i/>
          <w:iCs/>
          <w:sz w:val="22"/>
          <w:szCs w:val="22"/>
          <w:lang w:val="en-US"/>
        </w:rPr>
        <w:t>preamblemaxOutputPower</w:t>
      </w:r>
      <w:r w:rsidR="0028578F" w:rsidRPr="00B62C41">
        <w:rPr>
          <w:sz w:val="22"/>
          <w:szCs w:val="22"/>
        </w:rPr>
        <w:t xml:space="preserve"> </w:t>
      </w:r>
      <w:r w:rsidR="0028578F" w:rsidRPr="00C94E3F">
        <w:rPr>
          <w:rFonts w:ascii="Times New Roman" w:hAnsi="Times New Roman"/>
          <w:i/>
          <w:iCs/>
          <w:sz w:val="22"/>
          <w:szCs w:val="22"/>
          <w:lang w:val="en-US"/>
        </w:rPr>
        <w:t xml:space="preserve">to </w:t>
      </w:r>
      <w:r w:rsidR="00561307" w:rsidRPr="00C94E3F">
        <w:rPr>
          <w:rFonts w:ascii="Times New Roman" w:hAnsi="Times New Roman"/>
          <w:i/>
          <w:iCs/>
          <w:sz w:val="22"/>
          <w:szCs w:val="22"/>
          <w:lang w:val="en-US"/>
        </w:rPr>
        <w:t>limit maximum power for FDM-ROs</w:t>
      </w:r>
    </w:p>
    <w:p w14:paraId="6AA1E06B" w14:textId="77777777" w:rsidR="00EE2384" w:rsidRPr="00C94E3F" w:rsidRDefault="00EE2384" w:rsidP="0055637D">
      <w:pPr>
        <w:adjustRightInd/>
        <w:snapToGrid/>
        <w:jc w:val="left"/>
        <w:rPr>
          <w:szCs w:val="24"/>
          <w:lang w:val="en-GB" w:eastAsia="zh-CN"/>
        </w:rPr>
      </w:pPr>
    </w:p>
    <w:p w14:paraId="5B4BB96E" w14:textId="77777777" w:rsidR="0055637D" w:rsidRPr="000F284D" w:rsidRDefault="0055637D" w:rsidP="000C70F7">
      <w:pPr>
        <w:pStyle w:val="4"/>
      </w:pPr>
      <w:r w:rsidRPr="000F284D">
        <w:t xml:space="preserve">SSB-RO mapping </w:t>
      </w:r>
    </w:p>
    <w:p w14:paraId="03F58426" w14:textId="09B86726" w:rsidR="006470F8" w:rsidRPr="00C94E3F" w:rsidRDefault="00DD7F2F" w:rsidP="006470F8">
      <w:pPr>
        <w:spacing w:before="120"/>
      </w:pPr>
      <w:r>
        <w:rPr>
          <w:lang w:val="en-GB"/>
        </w:rPr>
        <w:t xml:space="preserve">For RACH configuration </w:t>
      </w:r>
      <w:r w:rsidR="008B6455">
        <w:rPr>
          <w:lang w:val="en-GB"/>
        </w:rPr>
        <w:t>O</w:t>
      </w:r>
      <w:r>
        <w:rPr>
          <w:lang w:val="en-GB"/>
        </w:rPr>
        <w:t>ption 1</w:t>
      </w:r>
      <w:r w:rsidR="008B6455">
        <w:rPr>
          <w:lang w:val="en-GB"/>
        </w:rPr>
        <w:t xml:space="preserve"> </w:t>
      </w:r>
      <w:r w:rsidR="00A749D6">
        <w:rPr>
          <w:lang w:val="en-GB"/>
        </w:rPr>
        <w:t>and 2</w:t>
      </w:r>
      <w:r w:rsidR="0055637D" w:rsidRPr="000F284D">
        <w:rPr>
          <w:lang w:val="en-GB"/>
        </w:rPr>
        <w:t xml:space="preserve">, </w:t>
      </w:r>
      <w:bookmarkStart w:id="13" w:name="_Hlk172127324"/>
      <w:r>
        <w:rPr>
          <w:lang w:val="en-GB"/>
        </w:rPr>
        <w:t xml:space="preserve">the </w:t>
      </w:r>
      <w:r w:rsidR="0055637D" w:rsidRPr="000F284D">
        <w:t>SSB-RO mapping</w:t>
      </w:r>
      <w:r>
        <w:rPr>
          <w:lang w:eastAsia="zh-CN"/>
        </w:rPr>
        <w:t xml:space="preserve"> for the ROs </w:t>
      </w:r>
      <w:r>
        <w:rPr>
          <w:lang w:val="en-GB"/>
        </w:rPr>
        <w:t>in SBFD symbols</w:t>
      </w:r>
      <w:r w:rsidR="0055637D" w:rsidRPr="000F284D">
        <w:rPr>
          <w:lang w:val="en-GB"/>
        </w:rPr>
        <w:t xml:space="preserve"> </w:t>
      </w:r>
      <w:r w:rsidRPr="00B62C41">
        <w:rPr>
          <w:color w:val="000000" w:themeColor="text1"/>
        </w:rPr>
        <w:t xml:space="preserve">configured as downlink by </w:t>
      </w:r>
      <w:r w:rsidRPr="00B62C41">
        <w:rPr>
          <w:i/>
          <w:iCs/>
          <w:color w:val="000000" w:themeColor="text1"/>
        </w:rPr>
        <w:t>tdd-UL-DL-ConfigurationCommon</w:t>
      </w:r>
      <w:r w:rsidRPr="000F284D">
        <w:rPr>
          <w:lang w:val="en-GB"/>
        </w:rPr>
        <w:t xml:space="preserve"> </w:t>
      </w:r>
      <w:r w:rsidR="0069297F" w:rsidRPr="000F284D">
        <w:rPr>
          <w:lang w:val="en-GB"/>
        </w:rPr>
        <w:t xml:space="preserve">is </w:t>
      </w:r>
      <w:bookmarkEnd w:id="13"/>
      <w:r w:rsidR="006470F8" w:rsidRPr="00C94E3F">
        <w:t>agreed in RAN1#11</w:t>
      </w:r>
      <w:r w:rsidR="00A749D6">
        <w:t>8</w:t>
      </w:r>
      <w:r w:rsidR="006470F8" w:rsidRPr="00C94E3F">
        <w:t xml:space="preserve"> [</w:t>
      </w:r>
      <w:r w:rsidR="00A749D6">
        <w:t>1</w:t>
      </w:r>
      <w:r w:rsidR="006470F8" w:rsidRPr="00C94E3F">
        <w:t>]</w:t>
      </w:r>
      <w:r w:rsidR="00A749D6">
        <w:t xml:space="preserve"> as follows</w:t>
      </w:r>
      <w:r w:rsidR="006470F8" w:rsidRPr="00C94E3F">
        <w:t xml:space="preserve">. </w:t>
      </w:r>
    </w:p>
    <w:tbl>
      <w:tblPr>
        <w:tblStyle w:val="ae"/>
        <w:tblW w:w="0" w:type="auto"/>
        <w:tblLook w:val="04A0" w:firstRow="1" w:lastRow="0" w:firstColumn="1" w:lastColumn="0" w:noHBand="0" w:noVBand="1"/>
      </w:tblPr>
      <w:tblGrid>
        <w:gridCol w:w="9307"/>
      </w:tblGrid>
      <w:tr w:rsidR="006470F8" w:rsidRPr="00E20790" w14:paraId="1D34B0CA" w14:textId="77777777" w:rsidTr="00E20790">
        <w:trPr>
          <w:trHeight w:val="2826"/>
        </w:trPr>
        <w:tc>
          <w:tcPr>
            <w:tcW w:w="9307" w:type="dxa"/>
          </w:tcPr>
          <w:p w14:paraId="1D503494" w14:textId="77777777" w:rsidR="00A749D6" w:rsidRPr="00E20790" w:rsidRDefault="00A749D6" w:rsidP="00A749D6">
            <w:pPr>
              <w:rPr>
                <w:b/>
                <w:bCs/>
              </w:rPr>
            </w:pPr>
            <w:r w:rsidRPr="00E20790">
              <w:rPr>
                <w:b/>
                <w:bCs/>
                <w:highlight w:val="green"/>
              </w:rPr>
              <w:t>Agreement</w:t>
            </w:r>
          </w:p>
          <w:p w14:paraId="28FDDF9E" w14:textId="77777777" w:rsidR="00A749D6" w:rsidRPr="00E20790" w:rsidRDefault="00A749D6" w:rsidP="00A749D6">
            <w:r w:rsidRPr="00E20790">
              <w:t>For RACH configuration Option 1 with Alt 1-1, the legacy SSB-RO mapping rule is reused for additional-ROs.</w:t>
            </w:r>
          </w:p>
          <w:p w14:paraId="2E787FAD" w14:textId="3000EA0B" w:rsidR="00A749D6" w:rsidRPr="00E20790" w:rsidRDefault="00A749D6" w:rsidP="00A749D6">
            <w:pPr>
              <w:pStyle w:val="af5"/>
              <w:numPr>
                <w:ilvl w:val="0"/>
                <w:numId w:val="7"/>
              </w:numPr>
              <w:adjustRightInd w:val="0"/>
              <w:ind w:leftChars="0"/>
              <w:rPr>
                <w:sz w:val="22"/>
                <w:szCs w:val="22"/>
                <w:lang w:val="en-US"/>
              </w:rPr>
            </w:pPr>
            <w:r w:rsidRPr="00E20790">
              <w:rPr>
                <w:sz w:val="22"/>
                <w:szCs w:val="22"/>
                <w:lang w:val="en-US"/>
              </w:rPr>
              <w:t xml:space="preserve">FFS </w:t>
            </w:r>
            <w:bookmarkStart w:id="14" w:name="_Hlk177648031"/>
            <w:r w:rsidRPr="00E20790">
              <w:rPr>
                <w:sz w:val="22"/>
                <w:szCs w:val="22"/>
                <w:lang w:val="en-US"/>
              </w:rPr>
              <w:t>the association period and association pattern period</w:t>
            </w:r>
            <w:bookmarkEnd w:id="14"/>
            <w:r w:rsidRPr="00E20790">
              <w:rPr>
                <w:sz w:val="22"/>
                <w:szCs w:val="22"/>
                <w:lang w:val="en-US"/>
              </w:rPr>
              <w:t>.</w:t>
            </w:r>
          </w:p>
          <w:p w14:paraId="61C5EC3C" w14:textId="77777777" w:rsidR="00A749D6" w:rsidRPr="00E20790" w:rsidRDefault="00A749D6" w:rsidP="00A749D6">
            <w:r w:rsidRPr="00E20790">
              <w:rPr>
                <w:highlight w:val="darkYellow"/>
              </w:rPr>
              <w:t>Working Assumption</w:t>
            </w:r>
          </w:p>
          <w:p w14:paraId="0104A8D8" w14:textId="77777777" w:rsidR="00A749D6" w:rsidRPr="00E20790" w:rsidRDefault="00A749D6" w:rsidP="00A749D6">
            <w:r w:rsidRPr="00E20790">
              <w:t>For RACH configuration Option 2, use legacy SSB-RO mapping rule for the additional-ROs configured by the additional RACH configuration, separate from the SSB-RO mapping for the legacy-ROs configured by the legacy RACH configuration.</w:t>
            </w:r>
          </w:p>
          <w:p w14:paraId="037AE876" w14:textId="60319DCD" w:rsidR="006470F8" w:rsidRPr="00E20790" w:rsidRDefault="00A749D6" w:rsidP="00E20790">
            <w:pPr>
              <w:numPr>
                <w:ilvl w:val="0"/>
                <w:numId w:val="11"/>
              </w:numPr>
              <w:autoSpaceDE/>
              <w:autoSpaceDN/>
              <w:adjustRightInd/>
              <w:snapToGrid/>
              <w:spacing w:after="0"/>
              <w:jc w:val="left"/>
            </w:pPr>
            <w:r w:rsidRPr="00E20790">
              <w:t>FFS: Whether/How to handle the case where the legacy ROs overlap with additional ROs</w:t>
            </w:r>
          </w:p>
        </w:tc>
      </w:tr>
    </w:tbl>
    <w:p w14:paraId="2175F0D6" w14:textId="481BF99D" w:rsidR="00A749D6" w:rsidRPr="008D3AA0" w:rsidRDefault="00A749D6" w:rsidP="008B6455">
      <w:pPr>
        <w:spacing w:before="120"/>
        <w:rPr>
          <w:lang w:val="en-GB"/>
        </w:rPr>
      </w:pPr>
      <w:r>
        <w:rPr>
          <w:lang w:val="en-GB"/>
        </w:rPr>
        <w:t>For RACH configuration Option 1, to keep</w:t>
      </w:r>
      <w:r w:rsidRPr="000F284D">
        <w:rPr>
          <w:lang w:val="en-GB"/>
        </w:rPr>
        <w:t xml:space="preserve"> backward compatibility, </w:t>
      </w:r>
      <w:r>
        <w:rPr>
          <w:lang w:val="en-GB"/>
        </w:rPr>
        <w:t xml:space="preserve">the </w:t>
      </w:r>
      <w:r w:rsidRPr="000F284D">
        <w:t>SSB-RO mapping</w:t>
      </w:r>
      <w:r>
        <w:rPr>
          <w:lang w:eastAsia="zh-CN"/>
        </w:rPr>
        <w:t xml:space="preserve"> for t</w:t>
      </w:r>
      <w:r w:rsidR="008D3AA0">
        <w:rPr>
          <w:lang w:eastAsia="zh-CN"/>
        </w:rPr>
        <w:t>he</w:t>
      </w:r>
      <w:r w:rsidR="008D3AA0" w:rsidRPr="008D3AA0">
        <w:rPr>
          <w:rFonts w:hint="eastAsia"/>
          <w:szCs w:val="20"/>
        </w:rPr>
        <w:t xml:space="preserve"> </w:t>
      </w:r>
      <w:r w:rsidR="008D3AA0" w:rsidRPr="005343B9">
        <w:rPr>
          <w:rFonts w:hint="eastAsia"/>
          <w:szCs w:val="20"/>
        </w:rPr>
        <w:t>a</w:t>
      </w:r>
      <w:r w:rsidR="008D3AA0" w:rsidRPr="005343B9">
        <w:rPr>
          <w:szCs w:val="20"/>
        </w:rPr>
        <w:t>dditional-ROs</w:t>
      </w:r>
      <w:r w:rsidRPr="000F284D">
        <w:rPr>
          <w:lang w:val="en-GB"/>
        </w:rPr>
        <w:t xml:space="preserve"> </w:t>
      </w:r>
      <w:r w:rsidR="008D3AA0">
        <w:rPr>
          <w:lang w:val="en-GB"/>
        </w:rPr>
        <w:t>should be</w:t>
      </w:r>
      <w:r w:rsidRPr="000F284D">
        <w:rPr>
          <w:lang w:val="en-GB"/>
        </w:rPr>
        <w:t xml:space="preserve"> separate </w:t>
      </w:r>
      <w:r w:rsidRPr="000F284D">
        <w:t>from</w:t>
      </w:r>
      <w:r>
        <w:t xml:space="preserve"> the </w:t>
      </w:r>
      <w:r w:rsidRPr="000F284D">
        <w:t>SSB-RO mapping</w:t>
      </w:r>
      <w:r>
        <w:rPr>
          <w:lang w:eastAsia="zh-CN"/>
        </w:rPr>
        <w:t xml:space="preserve"> for the legacy ROs</w:t>
      </w:r>
      <w:r w:rsidRPr="00C94E3F">
        <w:t>.</w:t>
      </w:r>
      <w:r w:rsidR="008D3AA0">
        <w:t xml:space="preserve"> Thus, </w:t>
      </w:r>
      <w:r w:rsidR="008D3AA0" w:rsidRPr="008D3AA0">
        <w:t>the association period and association pattern period</w:t>
      </w:r>
      <w:r w:rsidR="008D3AA0">
        <w:t xml:space="preserve"> can be determined </w:t>
      </w:r>
      <w:r w:rsidR="00B212D8">
        <w:t>based on</w:t>
      </w:r>
      <w:r w:rsidR="008D3AA0">
        <w:t xml:space="preserve"> the existing rule. </w:t>
      </w:r>
    </w:p>
    <w:p w14:paraId="31DDEA40" w14:textId="6F4DBDF8" w:rsidR="00A749D6" w:rsidRPr="00FC1F1E" w:rsidRDefault="008D3AA0" w:rsidP="000E1842">
      <w:pPr>
        <w:spacing w:before="120"/>
        <w:rPr>
          <w:i/>
          <w:iCs/>
        </w:rPr>
      </w:pPr>
      <w:r w:rsidRPr="00CF22B1">
        <w:rPr>
          <w:b/>
          <w:bCs/>
          <w:i/>
          <w:iCs/>
          <w:lang w:val="en-GB" w:eastAsia="zh-CN"/>
        </w:rPr>
        <w:t>Proposal 3:</w:t>
      </w:r>
      <w:r w:rsidRPr="00CF22B1">
        <w:rPr>
          <w:i/>
          <w:iCs/>
          <w:lang w:val="en-GB" w:eastAsia="zh-CN"/>
        </w:rPr>
        <w:t xml:space="preserve"> </w:t>
      </w:r>
      <w:r w:rsidRPr="008B6455">
        <w:rPr>
          <w:i/>
          <w:iCs/>
          <w:lang w:val="en-GB" w:eastAsia="zh-CN"/>
        </w:rPr>
        <w:t xml:space="preserve">For SBFD-aware UEs </w:t>
      </w:r>
      <w:r>
        <w:rPr>
          <w:i/>
          <w:iCs/>
          <w:lang w:val="en-GB" w:eastAsia="zh-CN"/>
        </w:rPr>
        <w:t>and f</w:t>
      </w:r>
      <w:r w:rsidRPr="00CF22B1">
        <w:rPr>
          <w:i/>
          <w:iCs/>
          <w:lang w:val="en-GB" w:eastAsia="zh-CN"/>
        </w:rPr>
        <w:t xml:space="preserve">or RACH configuration Option </w:t>
      </w:r>
      <w:r>
        <w:rPr>
          <w:i/>
          <w:iCs/>
          <w:lang w:val="en-GB" w:eastAsia="zh-CN"/>
        </w:rPr>
        <w:t>1</w:t>
      </w:r>
      <w:r w:rsidRPr="00CF22B1">
        <w:rPr>
          <w:i/>
          <w:iCs/>
          <w:lang w:val="en-GB" w:eastAsia="zh-CN"/>
        </w:rPr>
        <w:t xml:space="preserve"> (i.e., Use one legacy RACH configuration), </w:t>
      </w:r>
      <w:r w:rsidRPr="00FC1F1E">
        <w:rPr>
          <w:i/>
          <w:iCs/>
        </w:rPr>
        <w:t>the association period and association pattern period</w:t>
      </w:r>
      <w:r w:rsidR="002827E9" w:rsidRPr="00FC1F1E">
        <w:rPr>
          <w:i/>
          <w:iCs/>
        </w:rPr>
        <w:t xml:space="preserve"> for the additional-ROs</w:t>
      </w:r>
      <w:r w:rsidRPr="00FC1F1E">
        <w:rPr>
          <w:i/>
          <w:iCs/>
        </w:rPr>
        <w:t xml:space="preserve"> </w:t>
      </w:r>
      <w:r w:rsidR="004707DD">
        <w:rPr>
          <w:i/>
          <w:iCs/>
        </w:rPr>
        <w:t>are</w:t>
      </w:r>
      <w:r w:rsidRPr="00FC1F1E">
        <w:rPr>
          <w:i/>
          <w:iCs/>
        </w:rPr>
        <w:t xml:space="preserve"> determined </w:t>
      </w:r>
      <w:r w:rsidR="000E1842">
        <w:rPr>
          <w:i/>
          <w:iCs/>
        </w:rPr>
        <w:t>based on</w:t>
      </w:r>
      <w:r w:rsidRPr="00FC1F1E">
        <w:rPr>
          <w:i/>
          <w:iCs/>
        </w:rPr>
        <w:t xml:space="preserve"> the existing rule.</w:t>
      </w:r>
    </w:p>
    <w:p w14:paraId="1725E1F2" w14:textId="0DDD822C" w:rsidR="00AD3977" w:rsidRPr="0069536B" w:rsidRDefault="00A702AC" w:rsidP="00AD3977">
      <w:pPr>
        <w:spacing w:before="120"/>
        <w:rPr>
          <w:i/>
        </w:rPr>
      </w:pPr>
      <w:r>
        <w:rPr>
          <w:lang w:val="en-GB"/>
        </w:rPr>
        <w:t>F</w:t>
      </w:r>
      <w:r w:rsidR="008B6455">
        <w:rPr>
          <w:lang w:val="en-GB"/>
        </w:rPr>
        <w:t xml:space="preserve">or </w:t>
      </w:r>
      <w:r w:rsidR="008B6455">
        <w:rPr>
          <w:rFonts w:hint="eastAsia"/>
          <w:lang w:val="en-GB" w:eastAsia="zh-CN"/>
        </w:rPr>
        <w:t>R</w:t>
      </w:r>
      <w:r w:rsidR="008B6455">
        <w:rPr>
          <w:lang w:val="en-GB" w:eastAsia="zh-CN"/>
        </w:rPr>
        <w:t>ACH configuration Option 2</w:t>
      </w:r>
      <w:r>
        <w:rPr>
          <w:lang w:val="en-GB" w:eastAsia="zh-CN"/>
        </w:rPr>
        <w:t xml:space="preserve">, </w:t>
      </w:r>
      <w:r w:rsidR="0069536B">
        <w:rPr>
          <w:bCs/>
          <w:szCs w:val="21"/>
        </w:rPr>
        <w:t>s</w:t>
      </w:r>
      <w:r w:rsidR="00687233">
        <w:rPr>
          <w:bCs/>
          <w:szCs w:val="21"/>
        </w:rPr>
        <w:t xml:space="preserve">ince </w:t>
      </w:r>
      <w:r w:rsidR="00687233">
        <w:rPr>
          <w:rFonts w:eastAsia="等线"/>
          <w:bCs/>
          <w:color w:val="000000" w:themeColor="text1"/>
          <w:sz w:val="21"/>
          <w:szCs w:val="21"/>
        </w:rPr>
        <w:t>the</w:t>
      </w:r>
      <w:r w:rsidR="00687233" w:rsidRPr="00566E01">
        <w:rPr>
          <w:bCs/>
          <w:szCs w:val="21"/>
        </w:rPr>
        <w:t xml:space="preserve"> parameter </w:t>
      </w:r>
      <w:r w:rsidR="00687233" w:rsidRPr="002748D6">
        <w:rPr>
          <w:bCs/>
          <w:i/>
          <w:szCs w:val="21"/>
        </w:rPr>
        <w:t>prach-ConfigurationIndex</w:t>
      </w:r>
      <w:r w:rsidR="00687233" w:rsidRPr="00566E01">
        <w:rPr>
          <w:bCs/>
          <w:szCs w:val="21"/>
        </w:rPr>
        <w:t xml:space="preserve"> </w:t>
      </w:r>
      <w:r w:rsidR="00687233">
        <w:rPr>
          <w:bCs/>
          <w:szCs w:val="21"/>
        </w:rPr>
        <w:t xml:space="preserve">of </w:t>
      </w:r>
      <w:r w:rsidR="00687233" w:rsidRPr="00387F90">
        <w:rPr>
          <w:bCs/>
          <w:szCs w:val="21"/>
        </w:rPr>
        <w:t xml:space="preserve">additional ROs </w:t>
      </w:r>
      <w:r w:rsidR="00687233">
        <w:rPr>
          <w:bCs/>
          <w:szCs w:val="21"/>
        </w:rPr>
        <w:t xml:space="preserve">is configured </w:t>
      </w:r>
      <w:r w:rsidR="00687233" w:rsidRPr="00566E01">
        <w:rPr>
          <w:bCs/>
          <w:szCs w:val="21"/>
        </w:rPr>
        <w:t>independently</w:t>
      </w:r>
      <w:r w:rsidR="00687233">
        <w:rPr>
          <w:bCs/>
          <w:szCs w:val="21"/>
        </w:rPr>
        <w:t xml:space="preserve">, </w:t>
      </w:r>
      <w:r w:rsidR="001E656C">
        <w:rPr>
          <w:bCs/>
          <w:szCs w:val="21"/>
        </w:rPr>
        <w:t xml:space="preserve">there could be </w:t>
      </w:r>
      <w:r w:rsidR="00687233" w:rsidRPr="007B5513">
        <w:rPr>
          <w:bCs/>
          <w:szCs w:val="21"/>
        </w:rPr>
        <w:t xml:space="preserve">overlapping </w:t>
      </w:r>
      <w:r w:rsidR="00056FF9">
        <w:rPr>
          <w:bCs/>
          <w:szCs w:val="21"/>
        </w:rPr>
        <w:t xml:space="preserve">with legacy </w:t>
      </w:r>
      <w:r w:rsidR="00687233" w:rsidRPr="007B5513">
        <w:rPr>
          <w:bCs/>
          <w:szCs w:val="21"/>
        </w:rPr>
        <w:t xml:space="preserve">ROs. </w:t>
      </w:r>
      <w:r w:rsidR="00687233">
        <w:rPr>
          <w:bCs/>
          <w:szCs w:val="21"/>
        </w:rPr>
        <w:t xml:space="preserve">To deal with this problem, </w:t>
      </w:r>
      <w:bookmarkStart w:id="15" w:name="_Hlk177650810"/>
      <w:r w:rsidR="00687233" w:rsidRPr="000C1A5C">
        <w:rPr>
          <w:bCs/>
          <w:lang w:eastAsia="zh-CN"/>
        </w:rPr>
        <w:t xml:space="preserve">the additional-ROs </w:t>
      </w:r>
      <w:r w:rsidR="00687233" w:rsidRPr="000C1A5C">
        <w:rPr>
          <w:rFonts w:eastAsia="Batang"/>
          <w:bCs/>
          <w:lang w:eastAsia="x-none"/>
        </w:rPr>
        <w:t xml:space="preserve">configured by additional RACH configuration </w:t>
      </w:r>
      <w:r w:rsidR="00687233" w:rsidRPr="000C1A5C">
        <w:rPr>
          <w:bCs/>
          <w:lang w:eastAsia="zh-CN"/>
        </w:rPr>
        <w:t xml:space="preserve">in SBFD symbols </w:t>
      </w:r>
      <w:r w:rsidR="00687233" w:rsidRPr="00CF22B1">
        <w:rPr>
          <w:bCs/>
          <w:lang w:eastAsia="zh-CN"/>
        </w:rPr>
        <w:t xml:space="preserve">configured as flexible by </w:t>
      </w:r>
      <w:r w:rsidR="00687233" w:rsidRPr="00CF22B1">
        <w:rPr>
          <w:bCs/>
          <w:i/>
          <w:iCs/>
          <w:lang w:eastAsia="zh-CN"/>
        </w:rPr>
        <w:t>tdd-UL-DL-ConfigurationCommon</w:t>
      </w:r>
      <w:r w:rsidR="00687233" w:rsidRPr="000C1A5C">
        <w:rPr>
          <w:rFonts w:eastAsia="Batang"/>
          <w:lang w:eastAsia="x-none"/>
        </w:rPr>
        <w:t xml:space="preserve"> </w:t>
      </w:r>
      <w:r w:rsidR="00687233" w:rsidRPr="000C1A5C">
        <w:rPr>
          <w:bCs/>
          <w:lang w:eastAsia="zh-CN"/>
        </w:rPr>
        <w:t>should be considered as invalid</w:t>
      </w:r>
      <w:bookmarkEnd w:id="15"/>
      <w:r w:rsidR="00687233" w:rsidRPr="000C1A5C">
        <w:rPr>
          <w:bCs/>
          <w:lang w:eastAsia="zh-CN"/>
        </w:rPr>
        <w:t xml:space="preserve"> for SBFD-aware UEs.</w:t>
      </w:r>
      <w:r w:rsidR="00687233">
        <w:rPr>
          <w:bCs/>
          <w:lang w:eastAsia="zh-CN"/>
        </w:rPr>
        <w:t xml:space="preserve"> </w:t>
      </w:r>
      <w:r w:rsidR="00AD3977">
        <w:rPr>
          <w:bCs/>
          <w:lang w:eastAsia="zh-CN"/>
        </w:rPr>
        <w:t>Besides, this may lead to frequency resource fragmentation and additional complexity to support separate power control in SBFD symbols and non-SBFD symbols.</w:t>
      </w:r>
    </w:p>
    <w:p w14:paraId="1DFD58E1" w14:textId="2359AC4D" w:rsidR="00687233" w:rsidRPr="00AD3977" w:rsidRDefault="00687233" w:rsidP="00687233">
      <w:pPr>
        <w:spacing w:before="120"/>
        <w:rPr>
          <w:bCs/>
          <w:lang w:eastAsia="zh-CN"/>
        </w:rPr>
      </w:pPr>
    </w:p>
    <w:p w14:paraId="087CE9EE" w14:textId="6C28DB96" w:rsidR="00FC1F1E" w:rsidRDefault="00A702AC" w:rsidP="00A702AC">
      <w:pPr>
        <w:overflowPunct w:val="0"/>
        <w:spacing w:before="120"/>
        <w:textAlignment w:val="baseline"/>
        <w:rPr>
          <w:i/>
          <w:iCs/>
          <w:lang w:val="en-GB" w:eastAsia="zh-CN"/>
        </w:rPr>
      </w:pPr>
      <w:r w:rsidRPr="000F284D">
        <w:rPr>
          <w:b/>
          <w:i/>
          <w:iCs/>
          <w:lang w:val="en-GB" w:eastAsia="zh-CN"/>
        </w:rPr>
        <w:t xml:space="preserve">Proposal </w:t>
      </w:r>
      <w:r>
        <w:rPr>
          <w:b/>
          <w:i/>
          <w:iCs/>
          <w:lang w:val="en-GB" w:eastAsia="zh-CN"/>
        </w:rPr>
        <w:t>4</w:t>
      </w:r>
      <w:r w:rsidRPr="000F284D">
        <w:rPr>
          <w:b/>
          <w:i/>
          <w:iCs/>
          <w:lang w:val="en-GB" w:eastAsia="zh-CN"/>
        </w:rPr>
        <w:t>:</w:t>
      </w:r>
      <w:r>
        <w:rPr>
          <w:i/>
        </w:rPr>
        <w:t xml:space="preserve"> </w:t>
      </w:r>
      <w:r w:rsidR="00FC1F1E" w:rsidRPr="008B6455">
        <w:rPr>
          <w:i/>
          <w:iCs/>
          <w:lang w:val="en-GB" w:eastAsia="zh-CN"/>
        </w:rPr>
        <w:t xml:space="preserve">For SBFD-aware UEs </w:t>
      </w:r>
      <w:r w:rsidR="00FC1F1E">
        <w:rPr>
          <w:i/>
          <w:iCs/>
          <w:lang w:val="en-GB" w:eastAsia="zh-CN"/>
        </w:rPr>
        <w:t>and f</w:t>
      </w:r>
      <w:r w:rsidR="00FC1F1E" w:rsidRPr="00CF22B1">
        <w:rPr>
          <w:i/>
          <w:iCs/>
          <w:lang w:val="en-GB" w:eastAsia="zh-CN"/>
        </w:rPr>
        <w:t>or RACH configuration Option 2 (i.e., Use two separate RACH configurations, including one legacy RACH configuration and one additional RACH configuration),</w:t>
      </w:r>
      <w:r w:rsidR="00FC1F1E">
        <w:rPr>
          <w:i/>
          <w:iCs/>
        </w:rPr>
        <w:t xml:space="preserve"> </w:t>
      </w:r>
      <w:r>
        <w:rPr>
          <w:i/>
          <w:iCs/>
          <w:lang w:val="en-GB" w:eastAsia="zh-CN"/>
        </w:rPr>
        <w:t xml:space="preserve"> </w:t>
      </w:r>
    </w:p>
    <w:p w14:paraId="2D06FBEC" w14:textId="6699FF30" w:rsidR="00687233" w:rsidRPr="00687233" w:rsidRDefault="00687233" w:rsidP="00687233">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szCs w:val="22"/>
          <w:lang w:val="en-US"/>
        </w:rPr>
      </w:pPr>
      <w:r w:rsidRPr="00687233">
        <w:rPr>
          <w:rFonts w:ascii="Times New Roman" w:hAnsi="Times New Roman"/>
          <w:i/>
          <w:iCs/>
          <w:sz w:val="22"/>
          <w:szCs w:val="22"/>
          <w:lang w:val="en-US"/>
        </w:rPr>
        <w:t>the additional-ROs configured by additional RACH configuration in SBFD symbols configured as flexible by tdd-UL-DL-ConfigurationCommon should be considered as invalid</w:t>
      </w:r>
      <w:r>
        <w:rPr>
          <w:rFonts w:ascii="Times New Roman" w:hAnsi="Times New Roman"/>
          <w:i/>
          <w:iCs/>
          <w:sz w:val="22"/>
          <w:szCs w:val="22"/>
          <w:lang w:val="en-US"/>
        </w:rPr>
        <w:t>.</w:t>
      </w:r>
    </w:p>
    <w:p w14:paraId="5DDE9E83" w14:textId="77777777" w:rsidR="00851D4A" w:rsidRPr="00F42328" w:rsidRDefault="00851D4A" w:rsidP="0055637D">
      <w:pPr>
        <w:adjustRightInd/>
        <w:snapToGrid/>
        <w:jc w:val="left"/>
        <w:rPr>
          <w:b/>
          <w:i/>
          <w:szCs w:val="24"/>
          <w:lang w:val="en-GB"/>
        </w:rPr>
      </w:pPr>
    </w:p>
    <w:p w14:paraId="21FB0629" w14:textId="3C468D31" w:rsidR="00D805A6" w:rsidRPr="000F284D" w:rsidRDefault="007A4FB1" w:rsidP="000C70F7">
      <w:pPr>
        <w:pStyle w:val="4"/>
        <w:rPr>
          <w:lang w:val="en-GB"/>
        </w:rPr>
      </w:pPr>
      <w:r w:rsidRPr="000F284D">
        <w:rPr>
          <w:lang w:val="en-GB" w:eastAsia="zh-CN"/>
        </w:rPr>
        <w:t>RO</w:t>
      </w:r>
      <w:r>
        <w:rPr>
          <w:lang w:val="en-GB" w:eastAsia="zh-CN"/>
        </w:rPr>
        <w:t xml:space="preserve"> v</w:t>
      </w:r>
      <w:r w:rsidR="005D3F79" w:rsidRPr="005D3F79">
        <w:rPr>
          <w:lang w:val="en-GB" w:eastAsia="zh-CN"/>
        </w:rPr>
        <w:t>alid</w:t>
      </w:r>
      <w:r>
        <w:rPr>
          <w:lang w:val="en-GB" w:eastAsia="zh-CN"/>
        </w:rPr>
        <w:t>ation</w:t>
      </w:r>
      <w:r w:rsidR="005D3F79" w:rsidRPr="005D3F79">
        <w:rPr>
          <w:lang w:val="en-GB" w:eastAsia="zh-CN"/>
        </w:rPr>
        <w:t xml:space="preserve"> </w:t>
      </w:r>
    </w:p>
    <w:p w14:paraId="6B63F1FC" w14:textId="432C5BAD" w:rsidR="006C560E" w:rsidRPr="006C560E" w:rsidRDefault="00221569" w:rsidP="00D805A6">
      <w:pPr>
        <w:spacing w:before="120"/>
        <w:rPr>
          <w:bCs/>
          <w:lang w:eastAsia="zh-CN"/>
        </w:rPr>
      </w:pPr>
      <w:r>
        <w:t xml:space="preserve">For RACH configuration Option 2, </w:t>
      </w:r>
      <w:r w:rsidR="00AD3977">
        <w:t xml:space="preserve">it is not clear </w:t>
      </w:r>
      <w:r w:rsidR="00E611ED">
        <w:t xml:space="preserve">under what </w:t>
      </w:r>
      <w:r w:rsidR="006E5CE5">
        <w:t>conditions</w:t>
      </w:r>
      <w:r w:rsidR="006C560E">
        <w:t xml:space="preserve"> the</w:t>
      </w:r>
      <w:r w:rsidR="006C560E" w:rsidRPr="006C560E">
        <w:t xml:space="preserve"> </w:t>
      </w:r>
      <w:r w:rsidR="00AD3977" w:rsidRPr="00CF22B1">
        <w:rPr>
          <w:rFonts w:eastAsia="Batang"/>
          <w:color w:val="000000"/>
          <w:lang w:val="en-GB"/>
        </w:rPr>
        <w:t>RO across SBFD symbols and non-SBFD symbols</w:t>
      </w:r>
      <w:r w:rsidR="006C560E" w:rsidRPr="006C560E">
        <w:t xml:space="preserve"> </w:t>
      </w:r>
      <w:r w:rsidR="00AD3977">
        <w:t>is</w:t>
      </w:r>
      <w:r w:rsidR="006C560E" w:rsidRPr="006C560E">
        <w:t xml:space="preserve"> valid</w:t>
      </w:r>
      <w:r w:rsidR="006C560E">
        <w:t xml:space="preserve"> </w:t>
      </w:r>
      <w:r w:rsidR="002C39D5" w:rsidRPr="006C560E">
        <w:t>for SBFD</w:t>
      </w:r>
      <w:r>
        <w:t>-</w:t>
      </w:r>
      <w:r w:rsidR="002C39D5" w:rsidRPr="006C560E">
        <w:t>aware UEs</w:t>
      </w:r>
      <w:r w:rsidR="00AD3977">
        <w:t xml:space="preserve"> based on the following agreement</w:t>
      </w:r>
      <w:r>
        <w:t xml:space="preserve"> </w:t>
      </w:r>
      <w:r w:rsidR="006C560E">
        <w:t xml:space="preserve">in </w:t>
      </w:r>
      <w:r w:rsidR="006C560E" w:rsidRPr="000F284D">
        <w:rPr>
          <w:szCs w:val="28"/>
        </w:rPr>
        <w:t>RAN1#</w:t>
      </w:r>
      <w:r w:rsidR="00ED227C">
        <w:rPr>
          <w:szCs w:val="28"/>
        </w:rPr>
        <w:t>117 [</w:t>
      </w:r>
      <w:r w:rsidR="00AD3977">
        <w:rPr>
          <w:szCs w:val="28"/>
        </w:rPr>
        <w:t>2</w:t>
      </w:r>
      <w:r w:rsidR="00ED227C">
        <w:rPr>
          <w:szCs w:val="28"/>
        </w:rPr>
        <w:t>]</w:t>
      </w:r>
      <w:r w:rsidR="006C560E" w:rsidRPr="000F284D">
        <w:t xml:space="preserve">. </w:t>
      </w:r>
    </w:p>
    <w:tbl>
      <w:tblPr>
        <w:tblStyle w:val="ae"/>
        <w:tblW w:w="0" w:type="auto"/>
        <w:tblLook w:val="04A0" w:firstRow="1" w:lastRow="0" w:firstColumn="1" w:lastColumn="0" w:noHBand="0" w:noVBand="1"/>
      </w:tblPr>
      <w:tblGrid>
        <w:gridCol w:w="9307"/>
      </w:tblGrid>
      <w:tr w:rsidR="006C560E" w:rsidRPr="002C48A0" w14:paraId="2B921A2D" w14:textId="77777777" w:rsidTr="00B14A86">
        <w:trPr>
          <w:trHeight w:val="2542"/>
        </w:trPr>
        <w:tc>
          <w:tcPr>
            <w:tcW w:w="9307" w:type="dxa"/>
          </w:tcPr>
          <w:p w14:paraId="7CAC9A97" w14:textId="77777777" w:rsidR="007D7D7B" w:rsidRPr="00CF22B1" w:rsidRDefault="007D7D7B" w:rsidP="00CF22B1">
            <w:pPr>
              <w:autoSpaceDE/>
              <w:autoSpaceDN/>
              <w:spacing w:after="0"/>
              <w:jc w:val="left"/>
              <w:rPr>
                <w:rFonts w:eastAsia="Batang"/>
                <w:b/>
                <w:bCs/>
                <w:lang w:val="en-GB"/>
              </w:rPr>
            </w:pPr>
            <w:r w:rsidRPr="00CF22B1">
              <w:rPr>
                <w:rFonts w:eastAsia="Batang"/>
                <w:b/>
                <w:bCs/>
                <w:highlight w:val="green"/>
                <w:lang w:val="en-GB"/>
              </w:rPr>
              <w:lastRenderedPageBreak/>
              <w:t>Agreement</w:t>
            </w:r>
          </w:p>
          <w:p w14:paraId="04B37AA3" w14:textId="77777777" w:rsidR="007D7D7B" w:rsidRPr="00CF22B1" w:rsidRDefault="007D7D7B" w:rsidP="00CF22B1">
            <w:pPr>
              <w:autoSpaceDE/>
              <w:autoSpaceDN/>
              <w:spacing w:after="0"/>
              <w:jc w:val="left"/>
              <w:rPr>
                <w:rFonts w:eastAsia="Batang"/>
                <w:color w:val="000000"/>
                <w:lang w:val="en-GB"/>
              </w:rPr>
            </w:pPr>
            <w:r w:rsidRPr="00CF22B1">
              <w:rPr>
                <w:rFonts w:eastAsia="Batang"/>
                <w:color w:val="000000"/>
                <w:lang w:val="en-GB"/>
              </w:rPr>
              <w:t xml:space="preserve">A RO across SBFD symbols and non-SBFD symbols in the same slot or across slots is invalid by default. </w:t>
            </w:r>
          </w:p>
          <w:p w14:paraId="7474625A" w14:textId="77777777" w:rsidR="007D7D7B" w:rsidRPr="00CF22B1" w:rsidRDefault="007D7D7B" w:rsidP="00CF22B1">
            <w:pPr>
              <w:autoSpaceDE/>
              <w:autoSpaceDN/>
              <w:spacing w:after="0"/>
              <w:jc w:val="left"/>
              <w:rPr>
                <w:rFonts w:eastAsia="Batang"/>
                <w:color w:val="000000"/>
                <w:lang w:val="en-GB"/>
              </w:rPr>
            </w:pPr>
            <w:r w:rsidRPr="00CF22B1">
              <w:rPr>
                <w:rFonts w:eastAsia="Batang"/>
                <w:color w:val="000000"/>
                <w:lang w:val="en-GB"/>
              </w:rPr>
              <w:t>A configured RO starting from SBFD symbol and ending in</w:t>
            </w:r>
            <w:r w:rsidRPr="00CF22B1">
              <w:rPr>
                <w:rFonts w:eastAsia="Batang"/>
                <w:lang w:val="en-GB"/>
              </w:rPr>
              <w:t xml:space="preserve"> non-SBFD symbol either in the same slot or across different slots can be valid based on network configuration. This</w:t>
            </w:r>
            <w:r w:rsidRPr="00CF22B1">
              <w:rPr>
                <w:rFonts w:eastAsia="等线"/>
                <w:iCs/>
                <w:lang w:val="en-GB"/>
              </w:rPr>
              <w:t xml:space="preserve"> is only supported for RACH configuration option 2 and only supported for the ROs configured by the additional RACH configuration. </w:t>
            </w:r>
            <w:r w:rsidRPr="00CF22B1">
              <w:rPr>
                <w:rFonts w:eastAsia="Batang"/>
                <w:color w:val="000000"/>
                <w:lang w:val="en-GB"/>
              </w:rPr>
              <w:t>If network configures such RO as a valid RO, UE should treat the RO as an additional-RO in SBFD symbols, and the followings are assumed by network and UE:</w:t>
            </w:r>
          </w:p>
          <w:p w14:paraId="2FEE1E2B" w14:textId="77777777" w:rsidR="007D7D7B" w:rsidRPr="00CF22B1" w:rsidRDefault="007D7D7B" w:rsidP="00CF22B1">
            <w:pPr>
              <w:numPr>
                <w:ilvl w:val="0"/>
                <w:numId w:val="7"/>
              </w:numPr>
              <w:autoSpaceDE/>
              <w:autoSpaceDN/>
              <w:spacing w:after="0"/>
              <w:jc w:val="left"/>
              <w:rPr>
                <w:rFonts w:eastAsia="Batang"/>
                <w:color w:val="000000"/>
                <w:lang w:eastAsia="x-none"/>
              </w:rPr>
            </w:pPr>
            <w:r w:rsidRPr="00CF22B1">
              <w:rPr>
                <w:rFonts w:eastAsia="Batang"/>
                <w:color w:val="000000"/>
                <w:lang w:eastAsia="x-none"/>
              </w:rPr>
              <w:t>The same frequency resources are used for both the SBFD segment and non-SBFD segment of the PRACH.</w:t>
            </w:r>
          </w:p>
          <w:p w14:paraId="5D081AAE" w14:textId="77777777" w:rsidR="007D7D7B" w:rsidRPr="00CF22B1" w:rsidRDefault="007D7D7B" w:rsidP="00CF22B1">
            <w:pPr>
              <w:numPr>
                <w:ilvl w:val="0"/>
                <w:numId w:val="7"/>
              </w:numPr>
              <w:autoSpaceDE/>
              <w:autoSpaceDN/>
              <w:spacing w:after="0"/>
              <w:jc w:val="left"/>
              <w:rPr>
                <w:rFonts w:eastAsia="Batang"/>
                <w:color w:val="000000"/>
                <w:lang w:eastAsia="x-none"/>
              </w:rPr>
            </w:pPr>
            <w:r w:rsidRPr="00CF22B1">
              <w:rPr>
                <w:rFonts w:eastAsia="Batang"/>
                <w:color w:val="000000"/>
                <w:lang w:eastAsia="x-none"/>
              </w:rPr>
              <w:t>The same UL transmit power is used for both the SBFD segment and non-SBFD segment of the PRACH.</w:t>
            </w:r>
          </w:p>
          <w:p w14:paraId="1AF474DB" w14:textId="77777777" w:rsidR="007D7D7B" w:rsidRPr="00CF22B1" w:rsidRDefault="007D7D7B" w:rsidP="00CF22B1">
            <w:pPr>
              <w:numPr>
                <w:ilvl w:val="0"/>
                <w:numId w:val="7"/>
              </w:numPr>
              <w:autoSpaceDE/>
              <w:autoSpaceDN/>
              <w:spacing w:after="0"/>
              <w:jc w:val="left"/>
              <w:rPr>
                <w:rFonts w:eastAsia="Batang"/>
                <w:color w:val="000000"/>
                <w:lang w:eastAsia="x-none"/>
              </w:rPr>
            </w:pPr>
            <w:r w:rsidRPr="00CF22B1">
              <w:rPr>
                <w:rFonts w:eastAsia="Batang"/>
                <w:color w:val="000000"/>
                <w:lang w:eastAsia="x-none"/>
              </w:rPr>
              <w:t>The same UL spatial domain filter is used for both the SBFD segment and non-SBFD segment of the PRACH.</w:t>
            </w:r>
          </w:p>
          <w:p w14:paraId="2F33C1C3" w14:textId="77777777" w:rsidR="007D7D7B" w:rsidRPr="00CF22B1" w:rsidRDefault="007D7D7B" w:rsidP="00CF22B1">
            <w:pPr>
              <w:numPr>
                <w:ilvl w:val="0"/>
                <w:numId w:val="7"/>
              </w:numPr>
              <w:autoSpaceDE/>
              <w:autoSpaceDN/>
              <w:spacing w:after="0"/>
              <w:jc w:val="left"/>
              <w:rPr>
                <w:rFonts w:eastAsia="Batang"/>
                <w:color w:val="000000"/>
                <w:lang w:eastAsia="x-none"/>
              </w:rPr>
            </w:pPr>
            <w:r w:rsidRPr="00CF22B1">
              <w:rPr>
                <w:rFonts w:eastAsia="Batang"/>
                <w:color w:val="000000"/>
                <w:lang w:eastAsia="x-none"/>
              </w:rPr>
              <w:t>UE doesn’t stop PRACH transmission in the transition period/gap (if any) between SBFD and non-SBFD symbols</w:t>
            </w:r>
          </w:p>
          <w:p w14:paraId="6F9D2543" w14:textId="77777777" w:rsidR="007D7D7B" w:rsidRPr="00CF22B1" w:rsidRDefault="007D7D7B" w:rsidP="00CF22B1">
            <w:pPr>
              <w:numPr>
                <w:ilvl w:val="0"/>
                <w:numId w:val="7"/>
              </w:numPr>
              <w:autoSpaceDE/>
              <w:autoSpaceDN/>
              <w:spacing w:after="0"/>
              <w:jc w:val="left"/>
              <w:rPr>
                <w:rFonts w:eastAsia="Batang"/>
                <w:color w:val="000000"/>
                <w:lang w:eastAsia="x-none"/>
              </w:rPr>
            </w:pPr>
            <w:r w:rsidRPr="00CF22B1">
              <w:rPr>
                <w:rFonts w:eastAsia="Batang"/>
                <w:color w:val="000000"/>
                <w:lang w:eastAsia="x-none"/>
              </w:rPr>
              <w:t>There are no phase coherency requirements on the UE between the SBFD segment and non-SBFD segment of the PRACH.</w:t>
            </w:r>
          </w:p>
          <w:p w14:paraId="7AAB69DB" w14:textId="77777777" w:rsidR="007D7D7B" w:rsidRPr="00CF22B1" w:rsidRDefault="007D7D7B" w:rsidP="00CF22B1">
            <w:pPr>
              <w:numPr>
                <w:ilvl w:val="0"/>
                <w:numId w:val="7"/>
              </w:numPr>
              <w:autoSpaceDE/>
              <w:autoSpaceDN/>
              <w:spacing w:after="0"/>
              <w:jc w:val="left"/>
              <w:rPr>
                <w:rFonts w:eastAsia="Batang"/>
                <w:color w:val="000000"/>
                <w:lang w:eastAsia="x-none"/>
              </w:rPr>
            </w:pPr>
            <w:r w:rsidRPr="00CF22B1">
              <w:rPr>
                <w:rFonts w:eastAsia="Batang"/>
                <w:color w:val="000000"/>
                <w:lang w:eastAsia="x-none"/>
              </w:rPr>
              <w:t>Other assumptions are not precluded.</w:t>
            </w:r>
          </w:p>
          <w:p w14:paraId="29A1499F" w14:textId="44B503AF" w:rsidR="00ED227C" w:rsidRPr="00B14A86" w:rsidRDefault="007D7D7B" w:rsidP="00B14A86">
            <w:pPr>
              <w:autoSpaceDE/>
              <w:autoSpaceDN/>
              <w:spacing w:after="0"/>
              <w:jc w:val="left"/>
              <w:rPr>
                <w:rFonts w:eastAsia="Batang"/>
                <w:lang w:val="en-GB"/>
              </w:rPr>
            </w:pPr>
            <w:r w:rsidRPr="00CF22B1">
              <w:rPr>
                <w:rFonts w:eastAsia="Batang"/>
                <w:lang w:val="en-GB"/>
              </w:rPr>
              <w:t>NOTE: For FR2, network may need to ensure that the additional-RO and the legacy RO, which overlap with each other in time domain, are mapped to the same SSB.</w:t>
            </w:r>
          </w:p>
        </w:tc>
      </w:tr>
    </w:tbl>
    <w:p w14:paraId="2B968B59" w14:textId="6733178E" w:rsidR="00342624" w:rsidRDefault="00342624" w:rsidP="00A91EA6">
      <w:pPr>
        <w:spacing w:before="120"/>
      </w:pPr>
      <w:r>
        <w:t>When using a short preamble format, additional ROs that partially overlap with non-SBFD symbols do not need to be considered valid, as PRACH detection performance cannot be ensured due to interference from overlapping PUSCH and PRACH transmissions. This overlap can degrade performance for legacy UEs. Therefore, to minimize the impact on legacy UEs, it is unnecessary to validate additional ROs that partially overlap with non-SBFD symbols.</w:t>
      </w:r>
    </w:p>
    <w:p w14:paraId="5582B2E0" w14:textId="2D7E4F0E" w:rsidR="00E32C36" w:rsidRPr="00DE6732" w:rsidRDefault="00E32C36" w:rsidP="00E32C36">
      <w:pPr>
        <w:spacing w:before="120"/>
      </w:pPr>
      <w:r>
        <w:t>In contrast, when a long preamble format is used, it is essential to allow additional ROs that partially overlap with non-SBFD symbols to be valid. Without this, there may be no valid ROs in SBFD symbols at all. Additionally, the degradation in detection performance with a long preamble is less significant due to the larger accumulated SNR from the longer preamble. Thus, the validity of additional ROs across SBFD and non-SBFD symbols can depend on the configured preamble format.</w:t>
      </w:r>
    </w:p>
    <w:p w14:paraId="59AD7330" w14:textId="43295280" w:rsidR="00BD387C" w:rsidRDefault="00582B30" w:rsidP="00582B30">
      <w:pPr>
        <w:overflowPunct w:val="0"/>
        <w:spacing w:before="120"/>
        <w:textAlignment w:val="baseline"/>
        <w:rPr>
          <w:b/>
          <w:i/>
          <w:iCs/>
          <w:lang w:val="en-GB" w:eastAsia="zh-CN"/>
        </w:rPr>
      </w:pPr>
      <w:r w:rsidRPr="000F284D">
        <w:rPr>
          <w:b/>
          <w:i/>
          <w:iCs/>
          <w:lang w:val="en-GB" w:eastAsia="zh-CN"/>
        </w:rPr>
        <w:t xml:space="preserve">Proposal </w:t>
      </w:r>
      <w:r w:rsidR="00FB135F">
        <w:rPr>
          <w:b/>
          <w:i/>
          <w:iCs/>
          <w:lang w:val="en-GB" w:eastAsia="zh-CN"/>
        </w:rPr>
        <w:t>5</w:t>
      </w:r>
      <w:r w:rsidRPr="000F284D">
        <w:rPr>
          <w:b/>
          <w:i/>
          <w:iCs/>
          <w:lang w:val="en-GB" w:eastAsia="zh-CN"/>
        </w:rPr>
        <w:t>:</w:t>
      </w:r>
      <w:r w:rsidR="006916ED">
        <w:rPr>
          <w:b/>
          <w:i/>
          <w:iCs/>
          <w:lang w:val="en-GB" w:eastAsia="zh-CN"/>
        </w:rPr>
        <w:t xml:space="preserve"> </w:t>
      </w:r>
      <w:r w:rsidR="000A76D6" w:rsidRPr="00500300">
        <w:rPr>
          <w:i/>
        </w:rPr>
        <w:t>For</w:t>
      </w:r>
      <w:r w:rsidR="000A76D6" w:rsidRPr="00C94E3F">
        <w:rPr>
          <w:i/>
        </w:rPr>
        <w:t xml:space="preserve"> RACH configuration Option </w:t>
      </w:r>
      <w:r w:rsidR="000A76D6">
        <w:rPr>
          <w:i/>
        </w:rPr>
        <w:t xml:space="preserve">2, </w:t>
      </w:r>
      <w:r w:rsidR="000A76D6">
        <w:rPr>
          <w:bCs/>
          <w:i/>
          <w:iCs/>
          <w:lang w:val="en-GB" w:eastAsia="zh-CN"/>
        </w:rPr>
        <w:t>t</w:t>
      </w:r>
      <w:r w:rsidR="00BD387C" w:rsidRPr="00BD387C">
        <w:rPr>
          <w:bCs/>
          <w:i/>
          <w:iCs/>
          <w:lang w:val="en-GB" w:eastAsia="zh-CN"/>
        </w:rPr>
        <w:t xml:space="preserve">he preamble format </w:t>
      </w:r>
      <w:r w:rsidR="000A76D6">
        <w:rPr>
          <w:i/>
        </w:rPr>
        <w:t>configured by additional RACH configuration</w:t>
      </w:r>
      <w:r w:rsidR="00BD387C" w:rsidRPr="00BD387C">
        <w:rPr>
          <w:bCs/>
          <w:i/>
          <w:iCs/>
          <w:lang w:val="en-GB" w:eastAsia="zh-CN"/>
        </w:rPr>
        <w:t xml:space="preserve"> </w:t>
      </w:r>
      <w:r w:rsidR="000A76D6">
        <w:rPr>
          <w:bCs/>
          <w:i/>
          <w:iCs/>
          <w:lang w:val="en-GB" w:eastAsia="zh-CN"/>
        </w:rPr>
        <w:t xml:space="preserve">determines </w:t>
      </w:r>
      <w:r w:rsidR="00BD387C" w:rsidRPr="00BD387C">
        <w:rPr>
          <w:bCs/>
          <w:i/>
          <w:iCs/>
          <w:lang w:val="en-GB" w:eastAsia="zh-CN"/>
        </w:rPr>
        <w:t xml:space="preserve">the validity of </w:t>
      </w:r>
      <w:r w:rsidR="006557AD" w:rsidRPr="006557AD">
        <w:rPr>
          <w:bCs/>
          <w:i/>
          <w:iCs/>
          <w:lang w:val="en-GB" w:eastAsia="zh-CN"/>
        </w:rPr>
        <w:t>additional-</w:t>
      </w:r>
      <w:r w:rsidR="00BD387C" w:rsidRPr="00BD387C">
        <w:rPr>
          <w:bCs/>
          <w:i/>
          <w:iCs/>
          <w:lang w:val="en-GB" w:eastAsia="zh-CN"/>
        </w:rPr>
        <w:t>RO</w:t>
      </w:r>
      <w:r w:rsidR="000A76D6">
        <w:rPr>
          <w:bCs/>
          <w:i/>
          <w:iCs/>
          <w:lang w:val="en-GB" w:eastAsia="zh-CN"/>
        </w:rPr>
        <w:t>s</w:t>
      </w:r>
      <w:r w:rsidR="00BD387C" w:rsidRPr="00BD387C">
        <w:rPr>
          <w:bCs/>
          <w:i/>
          <w:iCs/>
          <w:lang w:val="en-GB" w:eastAsia="zh-CN"/>
        </w:rPr>
        <w:t xml:space="preserve"> across SBFD symbols and non-SBFD symbols.</w:t>
      </w:r>
    </w:p>
    <w:p w14:paraId="0BC71786" w14:textId="2117A362" w:rsidR="00BD387C" w:rsidRPr="00AF4D54" w:rsidRDefault="00297BC8" w:rsidP="00C9195D">
      <w:pPr>
        <w:numPr>
          <w:ilvl w:val="0"/>
          <w:numId w:val="7"/>
        </w:numPr>
        <w:overflowPunct w:val="0"/>
        <w:spacing w:before="120"/>
        <w:textAlignment w:val="baseline"/>
        <w:rPr>
          <w:i/>
        </w:rPr>
      </w:pPr>
      <w:r>
        <w:rPr>
          <w:i/>
        </w:rPr>
        <w:t>If</w:t>
      </w:r>
      <w:r w:rsidR="00936717" w:rsidRPr="00AF4D54">
        <w:rPr>
          <w:i/>
        </w:rPr>
        <w:t xml:space="preserve"> </w:t>
      </w:r>
      <w:r>
        <w:rPr>
          <w:i/>
        </w:rPr>
        <w:t xml:space="preserve">a </w:t>
      </w:r>
      <w:r w:rsidR="00936717" w:rsidRPr="00AF4D54">
        <w:rPr>
          <w:i/>
        </w:rPr>
        <w:t xml:space="preserve">short preamble format is </w:t>
      </w:r>
      <w:r>
        <w:rPr>
          <w:i/>
        </w:rPr>
        <w:t>configured</w:t>
      </w:r>
      <w:r w:rsidR="00936717" w:rsidRPr="00AF4D54">
        <w:rPr>
          <w:i/>
        </w:rPr>
        <w:t>,</w:t>
      </w:r>
      <w:r w:rsidR="00A91EA6" w:rsidRPr="00AF4D54">
        <w:rPr>
          <w:i/>
        </w:rPr>
        <w:t xml:space="preserve"> the </w:t>
      </w:r>
      <w:bookmarkStart w:id="16" w:name="_Hlk172101781"/>
      <w:r>
        <w:rPr>
          <w:i/>
        </w:rPr>
        <w:t>additional-</w:t>
      </w:r>
      <w:r w:rsidR="00A91EA6" w:rsidRPr="00AF4D54">
        <w:rPr>
          <w:i/>
        </w:rPr>
        <w:t xml:space="preserve">ROs </w:t>
      </w:r>
      <w:r w:rsidR="00620E95" w:rsidRPr="00AF4D54">
        <w:rPr>
          <w:i/>
        </w:rPr>
        <w:t xml:space="preserve">across </w:t>
      </w:r>
      <w:r w:rsidR="006916ED" w:rsidRPr="00AF4D54">
        <w:rPr>
          <w:i/>
        </w:rPr>
        <w:t>non-SBFD symbols and SBFD symbols</w:t>
      </w:r>
      <w:bookmarkEnd w:id="16"/>
      <w:r>
        <w:rPr>
          <w:i/>
        </w:rPr>
        <w:t xml:space="preserve"> is</w:t>
      </w:r>
      <w:r w:rsidRPr="00AF4D54">
        <w:rPr>
          <w:i/>
        </w:rPr>
        <w:t xml:space="preserve"> </w:t>
      </w:r>
      <w:r w:rsidR="00A91EA6" w:rsidRPr="00AF4D54">
        <w:rPr>
          <w:i/>
        </w:rPr>
        <w:t>considered as invalid</w:t>
      </w:r>
      <w:r>
        <w:rPr>
          <w:i/>
        </w:rPr>
        <w:t xml:space="preserve"> </w:t>
      </w:r>
      <w:r w:rsidRPr="00AF4D54">
        <w:rPr>
          <w:i/>
        </w:rPr>
        <w:t>for SBFD</w:t>
      </w:r>
      <w:r w:rsidR="00B158DC">
        <w:rPr>
          <w:i/>
        </w:rPr>
        <w:t>-</w:t>
      </w:r>
      <w:r w:rsidRPr="00AF4D54">
        <w:rPr>
          <w:i/>
        </w:rPr>
        <w:t>aware UEs</w:t>
      </w:r>
      <w:r w:rsidR="00A91EA6" w:rsidRPr="00AF4D54">
        <w:rPr>
          <w:i/>
        </w:rPr>
        <w:t>.</w:t>
      </w:r>
    </w:p>
    <w:p w14:paraId="5C6843BF" w14:textId="2E1A1BA2" w:rsidR="00C94E3F" w:rsidRPr="00AF4D54" w:rsidRDefault="00297BC8" w:rsidP="00C9195D">
      <w:pPr>
        <w:numPr>
          <w:ilvl w:val="0"/>
          <w:numId w:val="7"/>
        </w:numPr>
        <w:overflowPunct w:val="0"/>
        <w:spacing w:before="120"/>
        <w:textAlignment w:val="baseline"/>
        <w:rPr>
          <w:i/>
        </w:rPr>
      </w:pPr>
      <w:r>
        <w:rPr>
          <w:i/>
        </w:rPr>
        <w:t xml:space="preserve">If a </w:t>
      </w:r>
      <w:r w:rsidR="006916ED" w:rsidRPr="00AF4D54">
        <w:rPr>
          <w:i/>
        </w:rPr>
        <w:t xml:space="preserve">long preamble format is </w:t>
      </w:r>
      <w:r>
        <w:rPr>
          <w:i/>
        </w:rPr>
        <w:t>configured</w:t>
      </w:r>
      <w:r w:rsidR="006916ED" w:rsidRPr="00AF4D54">
        <w:rPr>
          <w:i/>
        </w:rPr>
        <w:t xml:space="preserve">, the </w:t>
      </w:r>
      <w:r>
        <w:rPr>
          <w:i/>
        </w:rPr>
        <w:t>additional-</w:t>
      </w:r>
      <w:r w:rsidR="006916ED" w:rsidRPr="00AF4D54">
        <w:rPr>
          <w:i/>
        </w:rPr>
        <w:t xml:space="preserve">ROs </w:t>
      </w:r>
      <w:r w:rsidR="00620E95" w:rsidRPr="00AF4D54">
        <w:rPr>
          <w:i/>
        </w:rPr>
        <w:t xml:space="preserve">across </w:t>
      </w:r>
      <w:r w:rsidR="006916ED" w:rsidRPr="00AF4D54">
        <w:rPr>
          <w:i/>
        </w:rPr>
        <w:t xml:space="preserve">non-SBFD symbols and SBFD symbols </w:t>
      </w:r>
      <w:r w:rsidR="00135CF2">
        <w:rPr>
          <w:i/>
        </w:rPr>
        <w:t>is</w:t>
      </w:r>
      <w:r w:rsidR="006916ED" w:rsidRPr="00AF4D54">
        <w:rPr>
          <w:i/>
        </w:rPr>
        <w:t xml:space="preserve"> considered as valid</w:t>
      </w:r>
      <w:r>
        <w:rPr>
          <w:i/>
        </w:rPr>
        <w:t xml:space="preserve"> </w:t>
      </w:r>
      <w:r w:rsidRPr="00AF4D54">
        <w:rPr>
          <w:i/>
        </w:rPr>
        <w:t>for SBFD</w:t>
      </w:r>
      <w:r w:rsidR="00B158DC">
        <w:rPr>
          <w:i/>
        </w:rPr>
        <w:t>-</w:t>
      </w:r>
      <w:r w:rsidRPr="00AF4D54">
        <w:rPr>
          <w:i/>
        </w:rPr>
        <w:t>aware UEs</w:t>
      </w:r>
      <w:r w:rsidR="006916ED" w:rsidRPr="00AF4D54">
        <w:rPr>
          <w:i/>
        </w:rPr>
        <w:t>.</w:t>
      </w:r>
    </w:p>
    <w:p w14:paraId="34BCD7F2" w14:textId="77777777" w:rsidR="00F111D4" w:rsidRPr="000F284D" w:rsidRDefault="00F111D4" w:rsidP="00940F95">
      <w:pPr>
        <w:adjustRightInd/>
        <w:snapToGrid/>
        <w:jc w:val="left"/>
        <w:rPr>
          <w:b/>
          <w:i/>
          <w:szCs w:val="24"/>
          <w:lang w:val="en-GB"/>
        </w:rPr>
      </w:pPr>
    </w:p>
    <w:p w14:paraId="05727D6A" w14:textId="5629C603" w:rsidR="00940F95" w:rsidRPr="000F284D" w:rsidRDefault="00940F95" w:rsidP="000C70F7">
      <w:pPr>
        <w:pStyle w:val="4"/>
        <w:rPr>
          <w:lang w:val="en-GB"/>
        </w:rPr>
      </w:pPr>
      <w:r w:rsidRPr="000F284D">
        <w:rPr>
          <w:lang w:val="en-GB" w:eastAsia="zh-CN"/>
        </w:rPr>
        <w:t xml:space="preserve">Random access configuration tables for unpaired spectrum </w:t>
      </w:r>
    </w:p>
    <w:p w14:paraId="595CFBA2" w14:textId="1E640F7C" w:rsidR="009B60F2" w:rsidRDefault="00BF41CE" w:rsidP="009F1C17">
      <w:pPr>
        <w:spacing w:before="120"/>
        <w:rPr>
          <w:bCs/>
          <w:lang w:eastAsia="zh-CN"/>
        </w:rPr>
      </w:pPr>
      <w:r w:rsidRPr="000F284D">
        <w:rPr>
          <w:bCs/>
          <w:lang w:eastAsia="zh-CN"/>
        </w:rPr>
        <w:t>In RAN1#11</w:t>
      </w:r>
      <w:r w:rsidR="0072263D">
        <w:rPr>
          <w:bCs/>
          <w:lang w:eastAsia="zh-CN"/>
        </w:rPr>
        <w:t>8</w:t>
      </w:r>
      <w:r w:rsidR="00E84957">
        <w:rPr>
          <w:bCs/>
          <w:lang w:eastAsia="zh-CN"/>
        </w:rPr>
        <w:t xml:space="preserve"> [</w:t>
      </w:r>
      <w:r w:rsidR="005A1D60">
        <w:rPr>
          <w:bCs/>
          <w:lang w:eastAsia="zh-CN"/>
        </w:rPr>
        <w:t>1</w:t>
      </w:r>
      <w:r w:rsidR="00E84957">
        <w:rPr>
          <w:bCs/>
          <w:lang w:eastAsia="zh-CN"/>
        </w:rPr>
        <w:t>]</w:t>
      </w:r>
      <w:r w:rsidRPr="000F284D">
        <w:rPr>
          <w:bCs/>
          <w:lang w:eastAsia="zh-CN"/>
        </w:rPr>
        <w:t>,</w:t>
      </w:r>
      <w:r w:rsidR="00C66C12">
        <w:rPr>
          <w:bCs/>
          <w:lang w:eastAsia="zh-CN"/>
        </w:rPr>
        <w:t xml:space="preserve"> for </w:t>
      </w:r>
      <w:r w:rsidR="00FC54F3">
        <w:rPr>
          <w:bCs/>
          <w:lang w:eastAsia="zh-CN"/>
        </w:rPr>
        <w:t xml:space="preserve">RACH configuration </w:t>
      </w:r>
      <w:r w:rsidR="00C66C12">
        <w:rPr>
          <w:bCs/>
          <w:lang w:eastAsia="zh-CN"/>
        </w:rPr>
        <w:t>Option 2,</w:t>
      </w:r>
      <w:r w:rsidRPr="000F284D">
        <w:rPr>
          <w:bCs/>
          <w:lang w:eastAsia="zh-CN"/>
        </w:rPr>
        <w:t xml:space="preserve"> </w:t>
      </w:r>
      <w:r w:rsidR="00157B44">
        <w:rPr>
          <w:bCs/>
          <w:lang w:eastAsia="zh-CN"/>
        </w:rPr>
        <w:t>th</w:t>
      </w:r>
      <w:r w:rsidR="00C66C12">
        <w:rPr>
          <w:bCs/>
          <w:lang w:eastAsia="zh-CN"/>
        </w:rPr>
        <w:t>e</w:t>
      </w:r>
      <w:r w:rsidR="00157B44">
        <w:rPr>
          <w:bCs/>
          <w:lang w:eastAsia="zh-CN"/>
        </w:rPr>
        <w:t xml:space="preserve"> </w:t>
      </w:r>
      <w:r w:rsidR="00C66C12">
        <w:rPr>
          <w:bCs/>
          <w:lang w:eastAsia="zh-CN"/>
        </w:rPr>
        <w:t>agreements</w:t>
      </w:r>
      <w:r w:rsidR="00972299" w:rsidRPr="00972299">
        <w:rPr>
          <w:bCs/>
          <w:lang w:eastAsia="zh-CN"/>
        </w:rPr>
        <w:t xml:space="preserve"> </w:t>
      </w:r>
      <w:r w:rsidR="00C66C12">
        <w:rPr>
          <w:bCs/>
          <w:lang w:eastAsia="zh-CN"/>
        </w:rPr>
        <w:t>to enhance</w:t>
      </w:r>
      <w:r w:rsidR="00972299" w:rsidRPr="000F284D">
        <w:rPr>
          <w:bCs/>
          <w:lang w:eastAsia="zh-CN"/>
        </w:rPr>
        <w:t xml:space="preserve"> existing </w:t>
      </w:r>
      <w:r w:rsidR="00972299">
        <w:rPr>
          <w:bCs/>
          <w:lang w:eastAsia="zh-CN"/>
        </w:rPr>
        <w:t>PRACH</w:t>
      </w:r>
      <w:r w:rsidR="00972299" w:rsidRPr="000F284D">
        <w:rPr>
          <w:bCs/>
          <w:lang w:eastAsia="zh-CN"/>
        </w:rPr>
        <w:t xml:space="preserve"> configuration tables for unpaired spectrum</w:t>
      </w:r>
      <w:r w:rsidRPr="000F284D">
        <w:rPr>
          <w:bCs/>
          <w:lang w:eastAsia="zh-CN"/>
        </w:rPr>
        <w:t xml:space="preserve"> </w:t>
      </w:r>
      <w:r w:rsidR="00157B44">
        <w:rPr>
          <w:bCs/>
          <w:lang w:eastAsia="zh-CN"/>
        </w:rPr>
        <w:t>were</w:t>
      </w:r>
      <w:r w:rsidR="009F1C17" w:rsidRPr="000F284D">
        <w:rPr>
          <w:bCs/>
          <w:lang w:eastAsia="zh-CN"/>
        </w:rPr>
        <w:t xml:space="preserve"> </w:t>
      </w:r>
      <w:r w:rsidR="00C66C12">
        <w:rPr>
          <w:bCs/>
          <w:lang w:eastAsia="zh-CN"/>
        </w:rPr>
        <w:t>listed as follows</w:t>
      </w:r>
      <w:r w:rsidR="009F1C17" w:rsidRPr="000F284D">
        <w:rPr>
          <w:bCs/>
          <w:lang w:eastAsia="zh-CN"/>
        </w:rPr>
        <w:t>.</w:t>
      </w:r>
      <w:r w:rsidR="00C66C12">
        <w:rPr>
          <w:bCs/>
          <w:lang w:eastAsia="zh-CN"/>
        </w:rPr>
        <w:t xml:space="preserve"> </w:t>
      </w:r>
    </w:p>
    <w:tbl>
      <w:tblPr>
        <w:tblStyle w:val="ae"/>
        <w:tblW w:w="0" w:type="auto"/>
        <w:tblLook w:val="04A0" w:firstRow="1" w:lastRow="0" w:firstColumn="1" w:lastColumn="0" w:noHBand="0" w:noVBand="1"/>
      </w:tblPr>
      <w:tblGrid>
        <w:gridCol w:w="9307"/>
      </w:tblGrid>
      <w:tr w:rsidR="00D16B75" w:rsidRPr="00A04DB0" w14:paraId="56CA2380" w14:textId="77777777" w:rsidTr="00D16B75">
        <w:tc>
          <w:tcPr>
            <w:tcW w:w="9307" w:type="dxa"/>
          </w:tcPr>
          <w:p w14:paraId="651F6278" w14:textId="77777777" w:rsidR="0072263D" w:rsidRPr="00A04DB0" w:rsidRDefault="0072263D" w:rsidP="0072263D">
            <w:pPr>
              <w:rPr>
                <w:b/>
                <w:bCs/>
              </w:rPr>
            </w:pPr>
            <w:r w:rsidRPr="00A04DB0">
              <w:rPr>
                <w:b/>
                <w:bCs/>
                <w:highlight w:val="green"/>
              </w:rPr>
              <w:t>Agreement</w:t>
            </w:r>
          </w:p>
          <w:p w14:paraId="0011761B" w14:textId="77777777" w:rsidR="0072263D" w:rsidRPr="00A04DB0" w:rsidRDefault="0072263D" w:rsidP="0072263D">
            <w:r w:rsidRPr="00A04DB0">
              <w:t>For RACH configuration Option 2</w:t>
            </w:r>
            <w:r w:rsidRPr="00A04DB0">
              <w:rPr>
                <w:rFonts w:hint="eastAsia"/>
              </w:rPr>
              <w:t xml:space="preserve">, </w:t>
            </w:r>
            <w:r w:rsidRPr="00A04DB0">
              <w:t xml:space="preserve">and for interpretation of the parameter </w:t>
            </w:r>
            <w:r w:rsidRPr="00A04DB0">
              <w:rPr>
                <w:i/>
                <w:iCs/>
              </w:rPr>
              <w:t>prach-ConfigurationIndex</w:t>
            </w:r>
            <w:r w:rsidRPr="00A04DB0">
              <w:t xml:space="preserve"> provided by the additional RACH configuration,</w:t>
            </w:r>
          </w:p>
          <w:p w14:paraId="38EC9B7D" w14:textId="77777777" w:rsidR="0072263D" w:rsidRPr="00A04DB0" w:rsidRDefault="0072263D" w:rsidP="0072263D">
            <w:pPr>
              <w:pStyle w:val="af5"/>
              <w:numPr>
                <w:ilvl w:val="0"/>
                <w:numId w:val="7"/>
              </w:numPr>
              <w:overflowPunct w:val="0"/>
              <w:ind w:leftChars="0"/>
              <w:textAlignment w:val="baseline"/>
              <w:rPr>
                <w:sz w:val="22"/>
                <w:szCs w:val="22"/>
                <w:lang w:val="en-US"/>
              </w:rPr>
            </w:pPr>
            <w:r w:rsidRPr="00A04DB0">
              <w:rPr>
                <w:sz w:val="22"/>
                <w:szCs w:val="22"/>
                <w:lang w:val="en-US"/>
              </w:rPr>
              <w:t>For FR2,</w:t>
            </w:r>
            <w:r w:rsidRPr="00A04DB0">
              <w:rPr>
                <w:rFonts w:eastAsia="Malgun Gothic"/>
                <w:sz w:val="22"/>
                <w:szCs w:val="22"/>
                <w:lang w:val="en-US"/>
              </w:rPr>
              <w:t xml:space="preserve"> </w:t>
            </w:r>
            <w:r w:rsidRPr="00A04DB0">
              <w:rPr>
                <w:sz w:val="22"/>
                <w:szCs w:val="22"/>
                <w:lang w:val="en-US"/>
              </w:rPr>
              <w:t xml:space="preserve">use existing random access configurations table for unpaired spectrum (i.e., Table 6.3.3.2-4 in TS38.211) </w:t>
            </w:r>
          </w:p>
          <w:p w14:paraId="6815CE4B" w14:textId="77777777" w:rsidR="0072263D" w:rsidRPr="00A04DB0" w:rsidRDefault="0072263D" w:rsidP="0072263D">
            <w:pPr>
              <w:pStyle w:val="af5"/>
              <w:numPr>
                <w:ilvl w:val="1"/>
                <w:numId w:val="7"/>
              </w:numPr>
              <w:overflowPunct w:val="0"/>
              <w:ind w:leftChars="0"/>
              <w:textAlignment w:val="baseline"/>
              <w:rPr>
                <w:sz w:val="22"/>
                <w:szCs w:val="22"/>
                <w:lang w:val="en-US"/>
              </w:rPr>
            </w:pPr>
            <w:r w:rsidRPr="00A04DB0">
              <w:rPr>
                <w:sz w:val="22"/>
                <w:szCs w:val="22"/>
                <w:lang w:val="en-US"/>
              </w:rPr>
              <w:t>FFS whether to introduce new parameter(s) to determine the slot number for ROs in SBFD symbols.</w:t>
            </w:r>
          </w:p>
          <w:p w14:paraId="27981074" w14:textId="77777777" w:rsidR="0072263D" w:rsidRPr="00A04DB0" w:rsidRDefault="0072263D" w:rsidP="0072263D">
            <w:pPr>
              <w:pStyle w:val="af5"/>
              <w:numPr>
                <w:ilvl w:val="0"/>
                <w:numId w:val="7"/>
              </w:numPr>
              <w:overflowPunct w:val="0"/>
              <w:ind w:leftChars="0"/>
              <w:textAlignment w:val="baseline"/>
              <w:rPr>
                <w:sz w:val="22"/>
                <w:szCs w:val="22"/>
                <w:lang w:val="en-US"/>
              </w:rPr>
            </w:pPr>
            <w:r w:rsidRPr="00A04DB0">
              <w:rPr>
                <w:b/>
                <w:bCs/>
                <w:sz w:val="22"/>
                <w:szCs w:val="22"/>
                <w:highlight w:val="darkYellow"/>
                <w:lang w:val="en-US"/>
              </w:rPr>
              <w:t>Working Assumption</w:t>
            </w:r>
            <w:r w:rsidRPr="00A04DB0">
              <w:rPr>
                <w:sz w:val="22"/>
                <w:szCs w:val="22"/>
                <w:lang w:val="en-US"/>
              </w:rPr>
              <w:t xml:space="preserve">: For FR1, use existing random access configurations table for unpaired </w:t>
            </w:r>
            <w:r w:rsidRPr="00A04DB0">
              <w:rPr>
                <w:sz w:val="22"/>
                <w:szCs w:val="22"/>
                <w:lang w:val="en-US"/>
              </w:rPr>
              <w:lastRenderedPageBreak/>
              <w:t xml:space="preserve">spectrum (i.e., Table 6.3.3.2-3 in TS38.211) </w:t>
            </w:r>
          </w:p>
          <w:p w14:paraId="4A05ACFC" w14:textId="0122F17D" w:rsidR="00D16B75" w:rsidRPr="00A04DB0" w:rsidRDefault="0072263D" w:rsidP="0072263D">
            <w:pPr>
              <w:pStyle w:val="af5"/>
              <w:numPr>
                <w:ilvl w:val="1"/>
                <w:numId w:val="7"/>
              </w:numPr>
              <w:overflowPunct w:val="0"/>
              <w:ind w:leftChars="0"/>
              <w:textAlignment w:val="baseline"/>
              <w:rPr>
                <w:sz w:val="22"/>
                <w:szCs w:val="22"/>
                <w:lang w:val="en-US"/>
              </w:rPr>
            </w:pPr>
            <w:r w:rsidRPr="00A04DB0">
              <w:rPr>
                <w:sz w:val="22"/>
                <w:szCs w:val="22"/>
                <w:lang w:val="en-US"/>
              </w:rPr>
              <w:t>FFS whether to introduce new parameter(s) to determine the subframe number for ROs in SBFD symbols.</w:t>
            </w:r>
          </w:p>
        </w:tc>
      </w:tr>
    </w:tbl>
    <w:p w14:paraId="16383D0B" w14:textId="54FAC929" w:rsidR="00C66C12" w:rsidRDefault="001747D0" w:rsidP="00C66C12">
      <w:pPr>
        <w:spacing w:before="120"/>
        <w:rPr>
          <w:bCs/>
          <w:lang w:eastAsia="zh-CN"/>
        </w:rPr>
      </w:pPr>
      <w:r>
        <w:rPr>
          <w:bCs/>
          <w:lang w:eastAsia="zh-CN"/>
        </w:rPr>
        <w:lastRenderedPageBreak/>
        <w:t>To</w:t>
      </w:r>
      <w:r w:rsidR="00C66C12">
        <w:rPr>
          <w:bCs/>
          <w:lang w:eastAsia="zh-CN"/>
        </w:rPr>
        <w:t xml:space="preserve"> enhance</w:t>
      </w:r>
      <w:r w:rsidR="00C66C12" w:rsidRPr="00972299">
        <w:rPr>
          <w:bCs/>
          <w:lang w:eastAsia="zh-CN"/>
        </w:rPr>
        <w:t xml:space="preserve"> </w:t>
      </w:r>
      <w:r w:rsidR="00C66C12" w:rsidRPr="000F284D">
        <w:rPr>
          <w:bCs/>
          <w:lang w:eastAsia="zh-CN"/>
        </w:rPr>
        <w:t xml:space="preserve">existing </w:t>
      </w:r>
      <w:r w:rsidR="00C66C12">
        <w:rPr>
          <w:bCs/>
          <w:lang w:eastAsia="zh-CN"/>
        </w:rPr>
        <w:t>PRACH</w:t>
      </w:r>
      <w:r w:rsidR="00C66C12" w:rsidRPr="000F284D">
        <w:rPr>
          <w:bCs/>
          <w:lang w:eastAsia="zh-CN"/>
        </w:rPr>
        <w:t xml:space="preserve"> configuration tables for unpaired spectrum</w:t>
      </w:r>
      <w:r w:rsidR="00D56B1B">
        <w:rPr>
          <w:bCs/>
          <w:lang w:eastAsia="zh-CN"/>
        </w:rPr>
        <w:t xml:space="preserve">, </w:t>
      </w:r>
      <w:r>
        <w:rPr>
          <w:bCs/>
          <w:lang w:eastAsia="zh-CN"/>
        </w:rPr>
        <w:t>t</w:t>
      </w:r>
      <w:r w:rsidR="00C66C12" w:rsidRPr="000F284D">
        <w:rPr>
          <w:bCs/>
          <w:lang w:eastAsia="zh-CN"/>
        </w:rPr>
        <w:t xml:space="preserve">he </w:t>
      </w:r>
      <w:r>
        <w:rPr>
          <w:bCs/>
          <w:lang w:eastAsia="zh-CN"/>
        </w:rPr>
        <w:t>first method</w:t>
      </w:r>
      <w:r w:rsidR="00C66C12">
        <w:rPr>
          <w:bCs/>
          <w:lang w:eastAsia="zh-CN"/>
        </w:rPr>
        <w:t xml:space="preserve"> </w:t>
      </w:r>
      <w:r w:rsidR="00C66C12" w:rsidRPr="000F284D">
        <w:rPr>
          <w:bCs/>
          <w:lang w:eastAsia="zh-CN"/>
        </w:rPr>
        <w:t xml:space="preserve">is to reuse the </w:t>
      </w:r>
      <w:r w:rsidR="00C66C12">
        <w:rPr>
          <w:bCs/>
          <w:lang w:eastAsia="zh-CN"/>
        </w:rPr>
        <w:t>PRACH</w:t>
      </w:r>
      <w:r w:rsidR="00C66C12" w:rsidRPr="000F284D">
        <w:rPr>
          <w:bCs/>
          <w:lang w:eastAsia="zh-CN"/>
        </w:rPr>
        <w:t xml:space="preserve"> configuration table for paired spectrum</w:t>
      </w:r>
      <w:r w:rsidR="00C66C12">
        <w:rPr>
          <w:bCs/>
          <w:lang w:eastAsia="zh-CN"/>
        </w:rPr>
        <w:t xml:space="preserve">, and the </w:t>
      </w:r>
      <w:r w:rsidR="007D79A2">
        <w:rPr>
          <w:bCs/>
          <w:lang w:eastAsia="zh-CN"/>
        </w:rPr>
        <w:t>second method</w:t>
      </w:r>
      <w:r w:rsidR="00C66C12">
        <w:rPr>
          <w:bCs/>
          <w:lang w:eastAsia="zh-CN"/>
        </w:rPr>
        <w:t xml:space="preserve"> is </w:t>
      </w:r>
      <w:r w:rsidR="00C66C12" w:rsidRPr="00E84957">
        <w:rPr>
          <w:bCs/>
          <w:lang w:eastAsia="zh-CN"/>
        </w:rPr>
        <w:t>to introduce new parameter(s) to determine the subframe number</w:t>
      </w:r>
      <w:r w:rsidR="00C66C12">
        <w:rPr>
          <w:bCs/>
          <w:lang w:eastAsia="zh-CN"/>
        </w:rPr>
        <w:t xml:space="preserve"> or slot number</w:t>
      </w:r>
      <w:r w:rsidR="00C66C12" w:rsidRPr="00E84957">
        <w:rPr>
          <w:bCs/>
          <w:lang w:eastAsia="zh-CN"/>
        </w:rPr>
        <w:t xml:space="preserve"> for ROs in SBFD symbols</w:t>
      </w:r>
      <w:r w:rsidR="00C66C12" w:rsidRPr="000F284D">
        <w:rPr>
          <w:bCs/>
          <w:lang w:eastAsia="zh-CN"/>
        </w:rPr>
        <w:t xml:space="preserve">. The first method is simple and has </w:t>
      </w:r>
      <w:r w:rsidR="006F025F">
        <w:rPr>
          <w:bCs/>
          <w:lang w:eastAsia="zh-CN"/>
        </w:rPr>
        <w:t xml:space="preserve">minimal </w:t>
      </w:r>
      <w:r w:rsidR="00C66C12" w:rsidRPr="000F284D">
        <w:rPr>
          <w:bCs/>
          <w:lang w:eastAsia="zh-CN"/>
        </w:rPr>
        <w:t>specification</w:t>
      </w:r>
      <w:r w:rsidR="00C66C12">
        <w:rPr>
          <w:bCs/>
          <w:lang w:eastAsia="zh-CN"/>
        </w:rPr>
        <w:t xml:space="preserve"> </w:t>
      </w:r>
      <w:r w:rsidR="00C66C12" w:rsidRPr="000F284D">
        <w:rPr>
          <w:bCs/>
          <w:lang w:eastAsia="zh-CN"/>
        </w:rPr>
        <w:t xml:space="preserve">impact. </w:t>
      </w:r>
      <w:r w:rsidR="00C66C12">
        <w:rPr>
          <w:bCs/>
          <w:lang w:eastAsia="zh-CN"/>
        </w:rPr>
        <w:t xml:space="preserve">For the </w:t>
      </w:r>
      <w:r w:rsidR="007D79A2">
        <w:rPr>
          <w:bCs/>
          <w:lang w:eastAsia="zh-CN"/>
        </w:rPr>
        <w:t>second</w:t>
      </w:r>
      <w:r w:rsidR="00C66C12" w:rsidRPr="000F284D">
        <w:rPr>
          <w:bCs/>
          <w:lang w:eastAsia="zh-CN"/>
        </w:rPr>
        <w:t xml:space="preserve"> method</w:t>
      </w:r>
      <w:r w:rsidR="00C66C12">
        <w:rPr>
          <w:bCs/>
          <w:lang w:eastAsia="zh-CN"/>
        </w:rPr>
        <w:t xml:space="preserve">, considering there are at most 40 slots in one frame in PRACH configuration table for FR2, it is </w:t>
      </w:r>
      <w:r w:rsidR="007631EF">
        <w:rPr>
          <w:bCs/>
          <w:lang w:eastAsia="zh-CN"/>
        </w:rPr>
        <w:t>impractical</w:t>
      </w:r>
      <w:r w:rsidR="00C66C12">
        <w:rPr>
          <w:bCs/>
          <w:lang w:eastAsia="zh-CN"/>
        </w:rPr>
        <w:t xml:space="preserve"> to </w:t>
      </w:r>
      <w:r w:rsidR="002027F3">
        <w:rPr>
          <w:bCs/>
          <w:lang w:eastAsia="zh-CN"/>
        </w:rPr>
        <w:t xml:space="preserve">allow </w:t>
      </w:r>
      <w:r w:rsidR="00C66C12">
        <w:rPr>
          <w:bCs/>
          <w:lang w:eastAsia="zh-CN"/>
        </w:rPr>
        <w:t xml:space="preserve">all </w:t>
      </w:r>
      <w:r w:rsidR="00B96929">
        <w:rPr>
          <w:bCs/>
          <w:lang w:eastAsia="zh-CN"/>
        </w:rPr>
        <w:t>possible</w:t>
      </w:r>
      <w:r w:rsidR="00C66C12">
        <w:rPr>
          <w:bCs/>
          <w:lang w:eastAsia="zh-CN"/>
        </w:rPr>
        <w:t xml:space="preserve"> time offsets due to</w:t>
      </w:r>
      <w:r w:rsidR="00C66C12" w:rsidRPr="000F284D">
        <w:rPr>
          <w:bCs/>
          <w:lang w:eastAsia="zh-CN"/>
        </w:rPr>
        <w:t xml:space="preserve"> </w:t>
      </w:r>
      <w:r w:rsidR="00C66C12">
        <w:rPr>
          <w:bCs/>
          <w:lang w:eastAsia="zh-CN"/>
        </w:rPr>
        <w:t xml:space="preserve">large signaling overhead, where time offset can be defined as the distance to move PRACH slots from the ‘U’ slot to the </w:t>
      </w:r>
      <w:r w:rsidR="00B96929">
        <w:rPr>
          <w:bCs/>
          <w:lang w:eastAsia="zh-CN"/>
        </w:rPr>
        <w:t xml:space="preserve">previous </w:t>
      </w:r>
      <w:r w:rsidR="00C66C12">
        <w:rPr>
          <w:bCs/>
          <w:lang w:eastAsia="zh-CN"/>
        </w:rPr>
        <w:t xml:space="preserve">‘X’ slot. </w:t>
      </w:r>
      <w:r w:rsidR="007631EF">
        <w:rPr>
          <w:bCs/>
          <w:lang w:eastAsia="zh-CN"/>
        </w:rPr>
        <w:t xml:space="preserve">Only a few </w:t>
      </w:r>
      <w:r w:rsidR="00C66C12">
        <w:rPr>
          <w:bCs/>
          <w:lang w:eastAsia="zh-CN"/>
        </w:rPr>
        <w:t xml:space="preserve">time offsets are </w:t>
      </w:r>
      <w:r w:rsidR="0064595F">
        <w:rPr>
          <w:bCs/>
          <w:lang w:eastAsia="zh-CN"/>
        </w:rPr>
        <w:t>sufficient</w:t>
      </w:r>
      <w:r w:rsidR="00C66C12">
        <w:rPr>
          <w:bCs/>
          <w:lang w:eastAsia="zh-CN"/>
        </w:rPr>
        <w:t xml:space="preserve">, i.e., </w:t>
      </w:r>
      <w:r w:rsidR="00C66C12" w:rsidRPr="00934088">
        <w:rPr>
          <w:bCs/>
          <w:lang w:eastAsia="zh-CN"/>
        </w:rPr>
        <w:t>for time configuration</w:t>
      </w:r>
      <w:r w:rsidR="00C66C12">
        <w:rPr>
          <w:bCs/>
          <w:lang w:eastAsia="zh-CN"/>
        </w:rPr>
        <w:t>s</w:t>
      </w:r>
      <w:r w:rsidR="00C66C12" w:rsidRPr="00934088">
        <w:rPr>
          <w:bCs/>
          <w:lang w:eastAsia="zh-CN"/>
        </w:rPr>
        <w:t xml:space="preserve"> D</w:t>
      </w:r>
      <w:r w:rsidR="00C66C12">
        <w:rPr>
          <w:bCs/>
          <w:lang w:eastAsia="zh-CN"/>
        </w:rPr>
        <w:t>X</w:t>
      </w:r>
      <w:r w:rsidR="00C66C12" w:rsidRPr="00934088">
        <w:rPr>
          <w:bCs/>
          <w:lang w:eastAsia="zh-CN"/>
        </w:rPr>
        <w:t>XXU,</w:t>
      </w:r>
      <w:r w:rsidR="00C66C12" w:rsidRPr="003D1863">
        <w:rPr>
          <w:bCs/>
          <w:lang w:eastAsia="zh-CN"/>
        </w:rPr>
        <w:t xml:space="preserve"> </w:t>
      </w:r>
      <w:r w:rsidR="00C66C12" w:rsidRPr="00934088">
        <w:rPr>
          <w:bCs/>
          <w:lang w:eastAsia="zh-CN"/>
        </w:rPr>
        <w:t>DDXXU,</w:t>
      </w:r>
      <w:r w:rsidR="00C66C12" w:rsidRPr="003D1863">
        <w:rPr>
          <w:bCs/>
          <w:lang w:eastAsia="zh-CN"/>
        </w:rPr>
        <w:t xml:space="preserve"> </w:t>
      </w:r>
      <w:r w:rsidR="00C66C12" w:rsidRPr="00934088">
        <w:rPr>
          <w:bCs/>
          <w:lang w:eastAsia="zh-CN"/>
        </w:rPr>
        <w:t>DD</w:t>
      </w:r>
      <w:r w:rsidR="00C66C12">
        <w:rPr>
          <w:bCs/>
          <w:lang w:eastAsia="zh-CN"/>
        </w:rPr>
        <w:t>D</w:t>
      </w:r>
      <w:r w:rsidR="00C66C12" w:rsidRPr="00934088">
        <w:rPr>
          <w:bCs/>
          <w:lang w:eastAsia="zh-CN"/>
        </w:rPr>
        <w:t>XU,</w:t>
      </w:r>
      <w:r w:rsidR="00C66C12">
        <w:rPr>
          <w:bCs/>
          <w:lang w:eastAsia="zh-CN"/>
        </w:rPr>
        <w:t xml:space="preserve"> time offsets {0,1,2,3} for slot are </w:t>
      </w:r>
      <w:r w:rsidR="00D237F0">
        <w:rPr>
          <w:bCs/>
          <w:lang w:eastAsia="zh-CN"/>
        </w:rPr>
        <w:t xml:space="preserve">sufficient </w:t>
      </w:r>
      <w:r w:rsidR="00C66C12">
        <w:rPr>
          <w:bCs/>
          <w:lang w:eastAsia="zh-CN"/>
        </w:rPr>
        <w:t xml:space="preserve">to move the ROs in ‘U’ slot to anyone of </w:t>
      </w:r>
      <w:r w:rsidR="00B96929">
        <w:rPr>
          <w:bCs/>
          <w:lang w:eastAsia="zh-CN"/>
        </w:rPr>
        <w:t xml:space="preserve">previous </w:t>
      </w:r>
      <w:r w:rsidR="00C66C12">
        <w:rPr>
          <w:bCs/>
          <w:lang w:eastAsia="zh-CN"/>
        </w:rPr>
        <w:t>‘X’ slots.</w:t>
      </w:r>
    </w:p>
    <w:p w14:paraId="7B723BB2" w14:textId="19C20043" w:rsidR="00BD2126" w:rsidRDefault="00BD2126" w:rsidP="00BD2126">
      <w:pPr>
        <w:spacing w:before="120"/>
        <w:rPr>
          <w:bCs/>
          <w:lang w:eastAsia="zh-CN"/>
        </w:rPr>
      </w:pPr>
      <w:r>
        <w:rPr>
          <w:bCs/>
          <w:lang w:eastAsia="zh-CN"/>
        </w:rPr>
        <w:t>For FR1, the best way is to</w:t>
      </w:r>
      <w:r w:rsidR="00750654">
        <w:rPr>
          <w:bCs/>
          <w:lang w:eastAsia="zh-CN"/>
        </w:rPr>
        <w:t xml:space="preserve"> reuse</w:t>
      </w:r>
      <w:r>
        <w:rPr>
          <w:bCs/>
          <w:lang w:eastAsia="zh-CN"/>
        </w:rPr>
        <w:t xml:space="preserve"> </w:t>
      </w:r>
      <w:r w:rsidRPr="00BD2126">
        <w:rPr>
          <w:bCs/>
          <w:lang w:eastAsia="zh-CN"/>
        </w:rPr>
        <w:t xml:space="preserve">random access configuration tables for paired spectrum for </w:t>
      </w:r>
      <w:r w:rsidR="0064595F">
        <w:rPr>
          <w:bCs/>
          <w:lang w:eastAsia="zh-CN"/>
        </w:rPr>
        <w:t>P</w:t>
      </w:r>
      <w:r w:rsidRPr="00BD2126">
        <w:rPr>
          <w:bCs/>
          <w:lang w:eastAsia="zh-CN"/>
        </w:rPr>
        <w:t xml:space="preserve">RACH </w:t>
      </w:r>
      <w:r w:rsidR="0064595F">
        <w:rPr>
          <w:bCs/>
          <w:lang w:eastAsia="zh-CN"/>
        </w:rPr>
        <w:t xml:space="preserve">resource </w:t>
      </w:r>
      <w:r w:rsidRPr="00BD2126">
        <w:rPr>
          <w:bCs/>
          <w:lang w:eastAsia="zh-CN"/>
        </w:rPr>
        <w:t>in SBFD symbols</w:t>
      </w:r>
      <w:r>
        <w:rPr>
          <w:bCs/>
          <w:lang w:eastAsia="zh-CN"/>
        </w:rPr>
        <w:t xml:space="preserve">. </w:t>
      </w:r>
      <w:r w:rsidR="007631EF">
        <w:rPr>
          <w:bCs/>
          <w:lang w:eastAsia="zh-CN"/>
        </w:rPr>
        <w:t xml:space="preserve">Another alternative is to </w:t>
      </w:r>
      <w:r>
        <w:rPr>
          <w:bCs/>
          <w:lang w:eastAsia="zh-CN"/>
        </w:rPr>
        <w:t xml:space="preserve">introduce a parameter to indicate the </w:t>
      </w:r>
      <w:r w:rsidRPr="007E6BE6">
        <w:rPr>
          <w:bCs/>
          <w:lang w:eastAsia="zh-CN"/>
        </w:rPr>
        <w:t xml:space="preserve">time offset </w:t>
      </w:r>
      <w:r>
        <w:rPr>
          <w:bCs/>
          <w:lang w:eastAsia="zh-CN"/>
        </w:rPr>
        <w:t>of</w:t>
      </w:r>
      <w:r w:rsidRPr="007E6BE6">
        <w:rPr>
          <w:bCs/>
          <w:lang w:eastAsia="zh-CN"/>
        </w:rPr>
        <w:t xml:space="preserve"> </w:t>
      </w:r>
      <w:r>
        <w:rPr>
          <w:bCs/>
          <w:lang w:eastAsia="zh-CN"/>
        </w:rPr>
        <w:t>subframe for RPACH resource</w:t>
      </w:r>
      <w:r w:rsidRPr="00D56B1B">
        <w:rPr>
          <w:bCs/>
          <w:lang w:eastAsia="zh-CN"/>
        </w:rPr>
        <w:t xml:space="preserve"> in SBFD symbols</w:t>
      </w:r>
      <w:r w:rsidR="0064595F">
        <w:rPr>
          <w:bCs/>
          <w:lang w:eastAsia="zh-CN"/>
        </w:rPr>
        <w:t>.</w:t>
      </w:r>
      <w:r>
        <w:rPr>
          <w:bCs/>
          <w:lang w:eastAsia="zh-CN"/>
        </w:rPr>
        <w:t xml:space="preserve"> </w:t>
      </w:r>
      <w:r w:rsidR="0064595F">
        <w:rPr>
          <w:bCs/>
          <w:lang w:eastAsia="zh-CN"/>
        </w:rPr>
        <w:t>T</w:t>
      </w:r>
      <w:r w:rsidRPr="00BD2126">
        <w:rPr>
          <w:bCs/>
          <w:lang w:eastAsia="zh-CN"/>
        </w:rPr>
        <w:t>ime offsets {0,1,2,3}</w:t>
      </w:r>
      <w:r>
        <w:rPr>
          <w:bCs/>
          <w:lang w:eastAsia="zh-CN"/>
        </w:rPr>
        <w:t xml:space="preserve"> are </w:t>
      </w:r>
      <w:r w:rsidR="0064595F">
        <w:t xml:space="preserve">sufficient </w:t>
      </w:r>
      <w:r>
        <w:rPr>
          <w:bCs/>
          <w:lang w:eastAsia="zh-CN"/>
        </w:rPr>
        <w:t xml:space="preserve">to </w:t>
      </w:r>
      <w:r w:rsidR="0064595F">
        <w:rPr>
          <w:bCs/>
          <w:lang w:eastAsia="zh-CN"/>
        </w:rPr>
        <w:t xml:space="preserve">flexibly </w:t>
      </w:r>
      <w:r>
        <w:rPr>
          <w:bCs/>
          <w:lang w:eastAsia="zh-CN"/>
        </w:rPr>
        <w:t xml:space="preserve">adjust the time location between PRACH resource </w:t>
      </w:r>
      <w:r w:rsidRPr="00C0478E">
        <w:rPr>
          <w:bCs/>
          <w:lang w:eastAsia="zh-CN"/>
        </w:rPr>
        <w:t>for SBFD aware UEs</w:t>
      </w:r>
      <w:r>
        <w:rPr>
          <w:bCs/>
          <w:lang w:eastAsia="zh-CN"/>
        </w:rPr>
        <w:t xml:space="preserve"> and the configured SBFD time slot.</w:t>
      </w:r>
    </w:p>
    <w:p w14:paraId="6D192079" w14:textId="01AF6F62" w:rsidR="00D16B75" w:rsidRDefault="00D56B1B" w:rsidP="009F1C17">
      <w:pPr>
        <w:spacing w:before="120"/>
        <w:rPr>
          <w:bCs/>
          <w:lang w:eastAsia="zh-CN"/>
        </w:rPr>
      </w:pPr>
      <w:r>
        <w:rPr>
          <w:bCs/>
          <w:lang w:eastAsia="zh-CN"/>
        </w:rPr>
        <w:t xml:space="preserve">For FR2, </w:t>
      </w:r>
      <w:r w:rsidR="007631EF">
        <w:t>one simple way is to introduce a parameter to indicate the slot time offset for PRACH resources in SBFD symbols. Time offsets {0, 1, 2, 3} are sufficient to flexibly adjust the time location between PRACH resources for SBFD-aware UEs and the configured SBFD time slot.</w:t>
      </w:r>
    </w:p>
    <w:p w14:paraId="4253018E" w14:textId="20589742" w:rsidR="00940F95" w:rsidRPr="000F284D" w:rsidRDefault="009B60F2" w:rsidP="009B60F2">
      <w:pPr>
        <w:overflowPunct w:val="0"/>
        <w:spacing w:before="120"/>
        <w:textAlignment w:val="baseline"/>
        <w:rPr>
          <w:bCs/>
        </w:rPr>
      </w:pPr>
      <w:r w:rsidRPr="000F284D">
        <w:rPr>
          <w:b/>
          <w:i/>
          <w:iCs/>
          <w:lang w:val="en-GB" w:eastAsia="zh-CN"/>
        </w:rPr>
        <w:t xml:space="preserve">Proposal </w:t>
      </w:r>
      <w:r w:rsidR="00FB135F">
        <w:rPr>
          <w:b/>
          <w:i/>
          <w:iCs/>
          <w:lang w:val="en-GB" w:eastAsia="zh-CN"/>
        </w:rPr>
        <w:t>6</w:t>
      </w:r>
      <w:r w:rsidR="00761057">
        <w:rPr>
          <w:b/>
          <w:i/>
          <w:iCs/>
          <w:lang w:val="en-GB" w:eastAsia="zh-CN"/>
        </w:rPr>
        <w:t>:</w:t>
      </w:r>
      <w:r w:rsidRPr="000F284D">
        <w:t xml:space="preserve"> </w:t>
      </w:r>
      <w:r w:rsidR="00B8679E" w:rsidRPr="00D73534">
        <w:rPr>
          <w:i/>
        </w:rPr>
        <w:t xml:space="preserve">For </w:t>
      </w:r>
      <w:r w:rsidR="00A37D60" w:rsidRPr="00A37D60">
        <w:rPr>
          <w:i/>
        </w:rPr>
        <w:t>RACH configuration Option 2</w:t>
      </w:r>
      <w:r w:rsidR="00B8679E" w:rsidRPr="00D73534">
        <w:rPr>
          <w:i/>
        </w:rPr>
        <w:t>,</w:t>
      </w:r>
      <w:r w:rsidR="00B8679E">
        <w:rPr>
          <w:i/>
        </w:rPr>
        <w:t xml:space="preserve"> f</w:t>
      </w:r>
      <w:r w:rsidR="00934088">
        <w:rPr>
          <w:i/>
        </w:rPr>
        <w:t>or FR1, r</w:t>
      </w:r>
      <w:r w:rsidR="00940F95" w:rsidRPr="000F284D">
        <w:rPr>
          <w:bCs/>
          <w:i/>
        </w:rPr>
        <w:t xml:space="preserve">euse </w:t>
      </w:r>
      <w:r w:rsidRPr="000F284D">
        <w:rPr>
          <w:bCs/>
          <w:i/>
        </w:rPr>
        <w:t>r</w:t>
      </w:r>
      <w:r w:rsidR="00940F95" w:rsidRPr="000F284D">
        <w:rPr>
          <w:bCs/>
          <w:i/>
        </w:rPr>
        <w:t>andom access configuration tables for paired spectrum</w:t>
      </w:r>
      <w:r w:rsidRPr="000F284D">
        <w:rPr>
          <w:bCs/>
          <w:i/>
        </w:rPr>
        <w:t xml:space="preserve"> for RACH </w:t>
      </w:r>
      <w:r w:rsidR="00C6185F" w:rsidRPr="000F284D">
        <w:rPr>
          <w:bCs/>
          <w:i/>
        </w:rPr>
        <w:t>in SBFD symbols</w:t>
      </w:r>
      <w:r w:rsidR="00B8679E">
        <w:rPr>
          <w:bCs/>
          <w:i/>
        </w:rPr>
        <w:t>; f</w:t>
      </w:r>
      <w:r w:rsidR="00934088" w:rsidRPr="00934088">
        <w:rPr>
          <w:bCs/>
          <w:i/>
        </w:rPr>
        <w:t>or FR</w:t>
      </w:r>
      <w:r w:rsidR="00934088">
        <w:rPr>
          <w:bCs/>
          <w:i/>
        </w:rPr>
        <w:t>2</w:t>
      </w:r>
      <w:r w:rsidR="00934088" w:rsidRPr="00934088">
        <w:rPr>
          <w:bCs/>
          <w:i/>
        </w:rPr>
        <w:t>,</w:t>
      </w:r>
      <w:r w:rsidR="00934088">
        <w:rPr>
          <w:bCs/>
          <w:i/>
        </w:rPr>
        <w:t xml:space="preserve"> </w:t>
      </w:r>
      <w:r w:rsidR="00934088" w:rsidRPr="00934088">
        <w:rPr>
          <w:bCs/>
          <w:i/>
        </w:rPr>
        <w:t>introduce</w:t>
      </w:r>
      <w:bookmarkStart w:id="17" w:name="_Hlk172107053"/>
      <w:r w:rsidR="00934088" w:rsidRPr="00934088">
        <w:rPr>
          <w:bCs/>
          <w:i/>
        </w:rPr>
        <w:t xml:space="preserve"> </w:t>
      </w:r>
      <w:r w:rsidR="001E7A6D">
        <w:rPr>
          <w:bCs/>
          <w:i/>
        </w:rPr>
        <w:t>time</w:t>
      </w:r>
      <w:r w:rsidR="00934088" w:rsidRPr="00934088">
        <w:rPr>
          <w:bCs/>
          <w:i/>
        </w:rPr>
        <w:t xml:space="preserve"> offsets</w:t>
      </w:r>
      <w:r w:rsidR="00AD74B7">
        <w:rPr>
          <w:bCs/>
          <w:i/>
        </w:rPr>
        <w:t xml:space="preserve"> </w:t>
      </w:r>
      <w:r w:rsidR="00AD74B7" w:rsidRPr="00934088">
        <w:rPr>
          <w:bCs/>
          <w:i/>
        </w:rPr>
        <w:t>{0,1,2,3}</w:t>
      </w:r>
      <w:r w:rsidR="00934088">
        <w:rPr>
          <w:bCs/>
          <w:i/>
        </w:rPr>
        <w:t xml:space="preserve"> </w:t>
      </w:r>
      <w:r w:rsidR="003B3DB5">
        <w:rPr>
          <w:bCs/>
          <w:i/>
        </w:rPr>
        <w:t xml:space="preserve">to </w:t>
      </w:r>
      <w:r w:rsidR="003B3DB5" w:rsidRPr="003B3DB5">
        <w:rPr>
          <w:bCs/>
          <w:i/>
        </w:rPr>
        <w:t>determine the slot number for ROs in SBFD symbols</w:t>
      </w:r>
      <w:bookmarkEnd w:id="17"/>
      <w:r w:rsidR="00934088" w:rsidRPr="00934088">
        <w:rPr>
          <w:bCs/>
          <w:i/>
        </w:rPr>
        <w:t>.</w:t>
      </w:r>
    </w:p>
    <w:p w14:paraId="5D0CA2B7" w14:textId="77777777" w:rsidR="00940F95" w:rsidRPr="000F284D" w:rsidRDefault="00940F95" w:rsidP="00940F95">
      <w:pPr>
        <w:adjustRightInd/>
        <w:snapToGrid/>
        <w:jc w:val="left"/>
        <w:rPr>
          <w:b/>
          <w:i/>
          <w:szCs w:val="24"/>
          <w:lang w:val="en-GB"/>
        </w:rPr>
      </w:pPr>
    </w:p>
    <w:p w14:paraId="48CB2EB5" w14:textId="1FC235E7" w:rsidR="00940F95" w:rsidRPr="000F284D" w:rsidRDefault="008C6A1B" w:rsidP="000C70F7">
      <w:pPr>
        <w:pStyle w:val="4"/>
        <w:rPr>
          <w:lang w:val="en-GB"/>
        </w:rPr>
      </w:pPr>
      <w:r w:rsidRPr="000F284D">
        <w:rPr>
          <w:lang w:val="en-GB" w:eastAsia="zh-CN"/>
        </w:rPr>
        <w:t xml:space="preserve">PRACH repetition </w:t>
      </w:r>
    </w:p>
    <w:p w14:paraId="407E6566" w14:textId="3DD50B07" w:rsidR="00F76E81" w:rsidRPr="000F284D" w:rsidRDefault="00E0220E" w:rsidP="00F76E81">
      <w:pPr>
        <w:spacing w:before="120"/>
        <w:rPr>
          <w:bCs/>
        </w:rPr>
      </w:pPr>
      <w:r>
        <w:rPr>
          <w:bCs/>
        </w:rPr>
        <w:t>W</w:t>
      </w:r>
      <w:r w:rsidR="00901997" w:rsidRPr="000F284D">
        <w:rPr>
          <w:bCs/>
        </w:rPr>
        <w:t>hether and how</w:t>
      </w:r>
      <w:r w:rsidR="006143D9" w:rsidRPr="000F284D">
        <w:rPr>
          <w:bCs/>
        </w:rPr>
        <w:t xml:space="preserve"> PRACH repetition</w:t>
      </w:r>
      <w:r w:rsidR="00901997" w:rsidRPr="000F284D">
        <w:rPr>
          <w:bCs/>
        </w:rPr>
        <w:t xml:space="preserve"> should be supported</w:t>
      </w:r>
      <w:r w:rsidR="006143D9" w:rsidRPr="000F284D">
        <w:rPr>
          <w:bCs/>
        </w:rPr>
        <w:t xml:space="preserve"> </w:t>
      </w:r>
      <w:r w:rsidR="006143D9" w:rsidRPr="000F284D">
        <w:rPr>
          <w:bCs/>
          <w:lang w:eastAsia="zh-CN"/>
        </w:rPr>
        <w:t>f</w:t>
      </w:r>
      <w:r w:rsidR="006143D9" w:rsidRPr="000F284D">
        <w:rPr>
          <w:bCs/>
        </w:rPr>
        <w:t>or SBFD aware UEs in RRC CONNECTED state</w:t>
      </w:r>
      <w:r w:rsidR="00253986">
        <w:rPr>
          <w:bCs/>
        </w:rPr>
        <w:t xml:space="preserve"> were discussed</w:t>
      </w:r>
      <w:r w:rsidR="006143D9" w:rsidRPr="000F284D">
        <w:rPr>
          <w:bCs/>
        </w:rPr>
        <w:t xml:space="preserve"> </w:t>
      </w:r>
      <w:r w:rsidR="006871EB" w:rsidRPr="000F284D">
        <w:rPr>
          <w:szCs w:val="28"/>
        </w:rPr>
        <w:t>in RAN1#11</w:t>
      </w:r>
      <w:r>
        <w:rPr>
          <w:szCs w:val="28"/>
        </w:rPr>
        <w:t>8</w:t>
      </w:r>
      <w:r w:rsidR="006871EB" w:rsidRPr="000F284D">
        <w:rPr>
          <w:szCs w:val="28"/>
        </w:rPr>
        <w:t xml:space="preserve"> [</w:t>
      </w:r>
      <w:r>
        <w:rPr>
          <w:szCs w:val="28"/>
        </w:rPr>
        <w:t>1</w:t>
      </w:r>
      <w:r w:rsidR="006871EB" w:rsidRPr="000F284D">
        <w:rPr>
          <w:szCs w:val="28"/>
        </w:rPr>
        <w:t>]</w:t>
      </w:r>
      <w:r w:rsidR="006143D9" w:rsidRPr="000F284D">
        <w:rPr>
          <w:bCs/>
        </w:rPr>
        <w:t>.</w:t>
      </w:r>
    </w:p>
    <w:tbl>
      <w:tblPr>
        <w:tblStyle w:val="ae"/>
        <w:tblW w:w="0" w:type="auto"/>
        <w:tblLook w:val="04A0" w:firstRow="1" w:lastRow="0" w:firstColumn="1" w:lastColumn="0" w:noHBand="0" w:noVBand="1"/>
      </w:tblPr>
      <w:tblGrid>
        <w:gridCol w:w="9307"/>
      </w:tblGrid>
      <w:tr w:rsidR="006143D9" w:rsidRPr="00A04DB0" w14:paraId="1CA64ED6" w14:textId="77777777" w:rsidTr="00A04DB0">
        <w:trPr>
          <w:trHeight w:val="1926"/>
        </w:trPr>
        <w:tc>
          <w:tcPr>
            <w:tcW w:w="9307" w:type="dxa"/>
          </w:tcPr>
          <w:p w14:paraId="3F543504" w14:textId="77777777" w:rsidR="00E0220E" w:rsidRPr="00A04DB0" w:rsidRDefault="00E0220E" w:rsidP="00E0220E">
            <w:pPr>
              <w:rPr>
                <w:b/>
                <w:bCs/>
              </w:rPr>
            </w:pPr>
            <w:r w:rsidRPr="00A04DB0">
              <w:rPr>
                <w:b/>
                <w:bCs/>
                <w:highlight w:val="green"/>
              </w:rPr>
              <w:t>Agreement</w:t>
            </w:r>
          </w:p>
          <w:p w14:paraId="1C82B75E" w14:textId="77777777" w:rsidR="00E0220E" w:rsidRPr="00A04DB0" w:rsidRDefault="00E0220E" w:rsidP="00E0220E">
            <w:r w:rsidRPr="00A04DB0">
              <w:t>For SBFD aware UEs, at least support the following:</w:t>
            </w:r>
          </w:p>
          <w:p w14:paraId="7D151DC2" w14:textId="77777777" w:rsidR="00E0220E" w:rsidRPr="00A04DB0" w:rsidRDefault="00E0220E" w:rsidP="00E0220E">
            <w:pPr>
              <w:pStyle w:val="af5"/>
              <w:numPr>
                <w:ilvl w:val="0"/>
                <w:numId w:val="15"/>
              </w:numPr>
              <w:ind w:leftChars="0"/>
              <w:rPr>
                <w:rFonts w:ascii="Times New Roman" w:hAnsi="Times New Roman"/>
                <w:sz w:val="22"/>
                <w:szCs w:val="22"/>
              </w:rPr>
            </w:pPr>
            <w:r w:rsidRPr="00A04DB0">
              <w:rPr>
                <w:rFonts w:ascii="Times New Roman" w:hAnsi="Times New Roman"/>
                <w:sz w:val="22"/>
                <w:szCs w:val="22"/>
              </w:rPr>
              <w:t>PRACH transmission with preamble repetitions within additional-Ros (not across additional-Ros and legacy Ros)</w:t>
            </w:r>
          </w:p>
          <w:p w14:paraId="19C45966" w14:textId="6B9FDBE1" w:rsidR="00E0220E" w:rsidRPr="00A04DB0" w:rsidRDefault="00E0220E" w:rsidP="00342624">
            <w:pPr>
              <w:pStyle w:val="af5"/>
              <w:numPr>
                <w:ilvl w:val="0"/>
                <w:numId w:val="15"/>
              </w:numPr>
              <w:ind w:leftChars="0" w:left="0"/>
              <w:rPr>
                <w:rFonts w:ascii="Times New Roman" w:hAnsi="Times New Roman"/>
                <w:sz w:val="22"/>
                <w:szCs w:val="22"/>
              </w:rPr>
            </w:pPr>
            <w:r w:rsidRPr="00A04DB0">
              <w:rPr>
                <w:rFonts w:ascii="Times New Roman" w:hAnsi="Times New Roman"/>
                <w:sz w:val="22"/>
                <w:szCs w:val="22"/>
                <w:lang w:val="en-US"/>
              </w:rPr>
              <w:t xml:space="preserve">Note: </w:t>
            </w:r>
            <w:r w:rsidRPr="00A04DB0">
              <w:rPr>
                <w:rFonts w:ascii="Times New Roman" w:hAnsi="Times New Roman"/>
                <w:sz w:val="22"/>
                <w:szCs w:val="22"/>
              </w:rPr>
              <w:t xml:space="preserve">SBFD aware UEs support </w:t>
            </w:r>
            <w:r w:rsidRPr="00A04DB0">
              <w:rPr>
                <w:rFonts w:ascii="Times New Roman" w:hAnsi="Times New Roman"/>
                <w:sz w:val="22"/>
                <w:szCs w:val="22"/>
                <w:lang w:val="en-US"/>
              </w:rPr>
              <w:t>PRACH transmission with preamble repetitions only within legacy-ROs (not across additional-R</w:t>
            </w:r>
            <w:r w:rsidR="00342624" w:rsidRPr="00A04DB0">
              <w:rPr>
                <w:rFonts w:ascii="Times New Roman" w:hAnsi="Times New Roman"/>
                <w:sz w:val="22"/>
                <w:szCs w:val="22"/>
                <w:lang w:val="en-US"/>
              </w:rPr>
              <w:t>O</w:t>
            </w:r>
            <w:r w:rsidRPr="00A04DB0">
              <w:rPr>
                <w:rFonts w:ascii="Times New Roman" w:hAnsi="Times New Roman"/>
                <w:sz w:val="22"/>
                <w:szCs w:val="22"/>
                <w:lang w:val="en-US"/>
              </w:rPr>
              <w:t>s and legacy R</w:t>
            </w:r>
            <w:r w:rsidR="00342624" w:rsidRPr="00A04DB0">
              <w:rPr>
                <w:rFonts w:ascii="Times New Roman" w:hAnsi="Times New Roman"/>
                <w:sz w:val="22"/>
                <w:szCs w:val="22"/>
                <w:lang w:val="en-US"/>
              </w:rPr>
              <w:t>O</w:t>
            </w:r>
            <w:r w:rsidRPr="00A04DB0">
              <w:rPr>
                <w:rFonts w:ascii="Times New Roman" w:hAnsi="Times New Roman"/>
                <w:sz w:val="22"/>
                <w:szCs w:val="22"/>
                <w:lang w:val="en-US"/>
              </w:rPr>
              <w:t>s) as in legacy releases.</w:t>
            </w:r>
          </w:p>
        </w:tc>
      </w:tr>
    </w:tbl>
    <w:p w14:paraId="6AF87BE7" w14:textId="0A86E857" w:rsidR="00577369" w:rsidRDefault="00344F11" w:rsidP="00577369">
      <w:pPr>
        <w:spacing w:before="120"/>
      </w:pPr>
      <w:bookmarkStart w:id="18" w:name="_Hlk177654141"/>
      <w:r>
        <w:rPr>
          <w:bCs/>
          <w:lang w:eastAsia="zh-CN"/>
        </w:rPr>
        <w:t xml:space="preserve">For </w:t>
      </w:r>
      <w:r w:rsidR="003E398B" w:rsidRPr="00585674">
        <w:t>PRACH repetition across SBFD symbols and non-SBFDs symbols</w:t>
      </w:r>
      <w:r w:rsidR="003E398B">
        <w:t>, more discussion is needed</w:t>
      </w:r>
      <w:bookmarkEnd w:id="18"/>
      <w:r w:rsidR="003E398B">
        <w:t>, e.g., whether the legacy ROs can be used for PRACH repetition by SBFD aware UEs</w:t>
      </w:r>
      <w:r w:rsidR="001B655F">
        <w:t>, how to determine the PRACH transmission power</w:t>
      </w:r>
      <w:r w:rsidR="00FE3BA8">
        <w:t xml:space="preserve"> over different symbols</w:t>
      </w:r>
      <w:r w:rsidR="00F26A9C">
        <w:t xml:space="preserve">. In addition, whether the separate signaling is used for PRACH repetition </w:t>
      </w:r>
      <w:r w:rsidR="00F26A9C" w:rsidRPr="00F26A9C">
        <w:t>in SBFD symbols</w:t>
      </w:r>
      <w:r w:rsidR="00BB1AEB">
        <w:t>, how to determine the</w:t>
      </w:r>
      <w:r w:rsidR="00BB1AEB" w:rsidRPr="00BB1AEB">
        <w:t xml:space="preserve"> </w:t>
      </w:r>
      <w:r w:rsidR="00BB1AEB">
        <w:t>switching among repetition levels and PRACH resource types,</w:t>
      </w:r>
      <w:r w:rsidR="00F26A9C" w:rsidRPr="00F26A9C">
        <w:t xml:space="preserve"> </w:t>
      </w:r>
      <w:r w:rsidR="00F26A9C">
        <w:t>and how to</w:t>
      </w:r>
      <w:r w:rsidR="00F26A9C" w:rsidRPr="00F26A9C">
        <w:t xml:space="preserve"> </w:t>
      </w:r>
      <w:r w:rsidR="00F26A9C">
        <w:t>determine the time period X of</w:t>
      </w:r>
      <w:r w:rsidR="008D3648">
        <w:t xml:space="preserve"> repeated</w:t>
      </w:r>
      <w:r w:rsidR="00F26A9C">
        <w:t xml:space="preserve"> SSB-to-RO groups also should be discussed</w:t>
      </w:r>
      <w:r w:rsidR="003E398B">
        <w:t xml:space="preserve">. </w:t>
      </w:r>
    </w:p>
    <w:p w14:paraId="3DBFDDCA" w14:textId="44AAD9E5" w:rsidR="00577369" w:rsidRPr="000F284D" w:rsidRDefault="00577369" w:rsidP="00577369">
      <w:pPr>
        <w:overflowPunct w:val="0"/>
        <w:spacing w:before="120"/>
        <w:textAlignment w:val="baseline"/>
        <w:rPr>
          <w:bCs/>
        </w:rPr>
      </w:pPr>
      <w:r w:rsidRPr="000F284D">
        <w:rPr>
          <w:b/>
          <w:i/>
          <w:iCs/>
          <w:lang w:val="en-GB" w:eastAsia="zh-CN"/>
        </w:rPr>
        <w:t xml:space="preserve">Proposal </w:t>
      </w:r>
      <w:r w:rsidR="00FB135F">
        <w:rPr>
          <w:b/>
          <w:i/>
          <w:iCs/>
          <w:lang w:val="en-GB" w:eastAsia="zh-CN"/>
        </w:rPr>
        <w:t>7</w:t>
      </w:r>
      <w:r w:rsidRPr="000F284D">
        <w:rPr>
          <w:b/>
          <w:i/>
          <w:iCs/>
          <w:lang w:val="en-GB" w:eastAsia="zh-CN"/>
        </w:rPr>
        <w:t>:</w:t>
      </w:r>
      <w:r w:rsidRPr="000F284D">
        <w:t xml:space="preserve"> </w:t>
      </w:r>
      <w:r w:rsidR="00C944FC">
        <w:rPr>
          <w:i/>
          <w:iCs/>
        </w:rPr>
        <w:t xml:space="preserve">Before </w:t>
      </w:r>
      <w:r w:rsidR="00342624">
        <w:rPr>
          <w:i/>
          <w:iCs/>
        </w:rPr>
        <w:t>agreeing to</w:t>
      </w:r>
      <w:r w:rsidR="00480021" w:rsidRPr="00480021">
        <w:rPr>
          <w:i/>
          <w:iCs/>
        </w:rPr>
        <w:t xml:space="preserve"> PRACH repetition across SBFD symbols and non-SBFDs symbols, </w:t>
      </w:r>
      <w:r w:rsidR="00B513B3">
        <w:rPr>
          <w:i/>
          <w:iCs/>
        </w:rPr>
        <w:t xml:space="preserve">at least </w:t>
      </w:r>
      <w:r w:rsidR="00342624">
        <w:rPr>
          <w:i/>
          <w:iCs/>
        </w:rPr>
        <w:t xml:space="preserve">the </w:t>
      </w:r>
      <w:r w:rsidR="00B513B3">
        <w:rPr>
          <w:i/>
          <w:iCs/>
        </w:rPr>
        <w:t>following issues, such like RO group</w:t>
      </w:r>
      <w:r w:rsidR="00C944FC">
        <w:rPr>
          <w:i/>
          <w:iCs/>
        </w:rPr>
        <w:t xml:space="preserve"> rule, resource partition</w:t>
      </w:r>
      <w:r w:rsidR="00B513B3">
        <w:rPr>
          <w:i/>
          <w:iCs/>
        </w:rPr>
        <w:t>, time period X, power control, repetition level determination</w:t>
      </w:r>
      <w:r w:rsidR="00C944FC">
        <w:rPr>
          <w:i/>
          <w:iCs/>
        </w:rPr>
        <w:t>, etc.</w:t>
      </w:r>
      <w:r w:rsidR="00342624">
        <w:rPr>
          <w:i/>
          <w:iCs/>
        </w:rPr>
        <w:t xml:space="preserve"> should be addressed</w:t>
      </w:r>
      <w:r w:rsidR="00C944FC">
        <w:rPr>
          <w:i/>
          <w:iCs/>
        </w:rPr>
        <w:t>.</w:t>
      </w:r>
    </w:p>
    <w:p w14:paraId="607B6FBB" w14:textId="77777777" w:rsidR="0055637D" w:rsidRPr="000F284D" w:rsidRDefault="0055637D" w:rsidP="00F7733A">
      <w:pPr>
        <w:overflowPunct w:val="0"/>
        <w:textAlignment w:val="baseline"/>
      </w:pPr>
    </w:p>
    <w:p w14:paraId="6A660FA4" w14:textId="5FF3B887" w:rsidR="00613177" w:rsidRPr="000F284D" w:rsidRDefault="00840186" w:rsidP="007F632F">
      <w:pPr>
        <w:pStyle w:val="3"/>
        <w:rPr>
          <w:lang w:val="en-GB"/>
        </w:rPr>
      </w:pPr>
      <w:bookmarkStart w:id="19" w:name="_Ref157979563"/>
      <w:r w:rsidRPr="000F284D">
        <w:rPr>
          <w:lang w:val="en-GB" w:eastAsia="zh-CN"/>
        </w:rPr>
        <w:t xml:space="preserve">PRACH resource selection </w:t>
      </w:r>
      <w:bookmarkEnd w:id="19"/>
    </w:p>
    <w:p w14:paraId="1BA70A3C" w14:textId="07B52B8E" w:rsidR="00E34447" w:rsidRPr="000F284D" w:rsidRDefault="00E34447" w:rsidP="00E34447">
      <w:pPr>
        <w:spacing w:before="120"/>
        <w:rPr>
          <w:bCs/>
        </w:rPr>
      </w:pPr>
      <w:r w:rsidRPr="000F284D">
        <w:rPr>
          <w:bCs/>
        </w:rPr>
        <w:t xml:space="preserve">PRACH </w:t>
      </w:r>
      <w:r w:rsidRPr="00E34447">
        <w:rPr>
          <w:bCs/>
        </w:rPr>
        <w:t xml:space="preserve">resource selection </w:t>
      </w:r>
      <w:r>
        <w:rPr>
          <w:bCs/>
        </w:rPr>
        <w:t>for</w:t>
      </w:r>
      <w:r w:rsidR="00756E55" w:rsidRPr="00756E55">
        <w:t xml:space="preserve"> </w:t>
      </w:r>
      <w:r w:rsidR="00756E55" w:rsidRPr="007D296B">
        <w:t>PRACH transmission attempt</w:t>
      </w:r>
      <w:r w:rsidR="00756E55">
        <w:t xml:space="preserve"> and re-attempt</w:t>
      </w:r>
      <w:r w:rsidR="00756E55" w:rsidRPr="007D296B">
        <w:t xml:space="preserve"> in one random access procedure</w:t>
      </w:r>
      <w:r>
        <w:rPr>
          <w:bCs/>
        </w:rPr>
        <w:t xml:space="preserve"> </w:t>
      </w:r>
      <w:r w:rsidR="00756E55">
        <w:rPr>
          <w:bCs/>
        </w:rPr>
        <w:t>was</w:t>
      </w:r>
      <w:r>
        <w:rPr>
          <w:bCs/>
        </w:rPr>
        <w:t xml:space="preserve"> discussed</w:t>
      </w:r>
      <w:r w:rsidRPr="000F284D">
        <w:rPr>
          <w:bCs/>
        </w:rPr>
        <w:t xml:space="preserve"> </w:t>
      </w:r>
      <w:r w:rsidRPr="000F284D">
        <w:rPr>
          <w:szCs w:val="28"/>
        </w:rPr>
        <w:t>in RAN1#11</w:t>
      </w:r>
      <w:r>
        <w:rPr>
          <w:szCs w:val="28"/>
        </w:rPr>
        <w:t>8</w:t>
      </w:r>
      <w:r w:rsidRPr="000F284D">
        <w:rPr>
          <w:szCs w:val="28"/>
        </w:rPr>
        <w:t xml:space="preserve"> [</w:t>
      </w:r>
      <w:r>
        <w:rPr>
          <w:szCs w:val="28"/>
        </w:rPr>
        <w:t>1</w:t>
      </w:r>
      <w:r w:rsidRPr="000F284D">
        <w:rPr>
          <w:szCs w:val="28"/>
        </w:rPr>
        <w:t>]</w:t>
      </w:r>
      <w:r w:rsidRPr="000F284D">
        <w:rPr>
          <w:bCs/>
        </w:rPr>
        <w:t>.</w:t>
      </w:r>
    </w:p>
    <w:tbl>
      <w:tblPr>
        <w:tblStyle w:val="ae"/>
        <w:tblW w:w="0" w:type="auto"/>
        <w:tblLook w:val="04A0" w:firstRow="1" w:lastRow="0" w:firstColumn="1" w:lastColumn="0" w:noHBand="0" w:noVBand="1"/>
      </w:tblPr>
      <w:tblGrid>
        <w:gridCol w:w="9307"/>
      </w:tblGrid>
      <w:tr w:rsidR="00E34447" w:rsidRPr="00A12A6E" w14:paraId="47F892BA" w14:textId="77777777" w:rsidTr="00CA7CA0">
        <w:tc>
          <w:tcPr>
            <w:tcW w:w="9307" w:type="dxa"/>
          </w:tcPr>
          <w:p w14:paraId="437BB425" w14:textId="77777777" w:rsidR="00E34447" w:rsidRPr="00A12A6E" w:rsidRDefault="00E34447" w:rsidP="00E34447">
            <w:pPr>
              <w:rPr>
                <w:b/>
                <w:bCs/>
              </w:rPr>
            </w:pPr>
            <w:r w:rsidRPr="00A12A6E">
              <w:rPr>
                <w:b/>
                <w:bCs/>
                <w:highlight w:val="green"/>
              </w:rPr>
              <w:t>Agreement</w:t>
            </w:r>
          </w:p>
          <w:p w14:paraId="7BBABC77" w14:textId="77777777" w:rsidR="00E34447" w:rsidRPr="00A12A6E" w:rsidRDefault="00E34447" w:rsidP="00E34447">
            <w:r w:rsidRPr="00A12A6E">
              <w:lastRenderedPageBreak/>
              <w:t>For SBFD-aware UEs and RACH configuration Option 1 with Alt 1-1, consider the following options for initial PRACH transmission attempt in one random access procedure:</w:t>
            </w:r>
          </w:p>
          <w:p w14:paraId="45DD16F1" w14:textId="77777777" w:rsidR="00E34447" w:rsidRPr="00A12A6E" w:rsidRDefault="00E34447" w:rsidP="00E34447">
            <w:pPr>
              <w:pStyle w:val="af5"/>
              <w:numPr>
                <w:ilvl w:val="0"/>
                <w:numId w:val="16"/>
              </w:numPr>
              <w:ind w:leftChars="0"/>
              <w:rPr>
                <w:sz w:val="22"/>
                <w:szCs w:val="22"/>
              </w:rPr>
            </w:pPr>
            <w:r w:rsidRPr="00A12A6E">
              <w:rPr>
                <w:sz w:val="22"/>
                <w:szCs w:val="22"/>
              </w:rPr>
              <w:t>Option 2: Select one type between legacy-ROs and additional-ROs based on certain specified/configured conditions/prioritizations</w:t>
            </w:r>
          </w:p>
          <w:p w14:paraId="4DC6032D" w14:textId="77777777" w:rsidR="00E34447" w:rsidRPr="00A12A6E" w:rsidRDefault="00E34447" w:rsidP="00E34447">
            <w:pPr>
              <w:pStyle w:val="af5"/>
              <w:numPr>
                <w:ilvl w:val="0"/>
                <w:numId w:val="16"/>
              </w:numPr>
              <w:ind w:leftChars="0"/>
              <w:rPr>
                <w:sz w:val="22"/>
                <w:szCs w:val="22"/>
              </w:rPr>
            </w:pPr>
            <w:r w:rsidRPr="00A12A6E">
              <w:rPr>
                <w:sz w:val="22"/>
                <w:szCs w:val="22"/>
              </w:rPr>
              <w:t>Option 3: It’s up to UE implementation to select one type between legacy-ROs and additional-ROs</w:t>
            </w:r>
          </w:p>
          <w:p w14:paraId="58A52845" w14:textId="77777777" w:rsidR="00E34447" w:rsidRPr="00A12A6E" w:rsidRDefault="00E34447" w:rsidP="00E34447">
            <w:pPr>
              <w:rPr>
                <w:b/>
                <w:bCs/>
              </w:rPr>
            </w:pPr>
            <w:r w:rsidRPr="00A12A6E">
              <w:rPr>
                <w:b/>
                <w:bCs/>
                <w:highlight w:val="green"/>
              </w:rPr>
              <w:t>Agreement</w:t>
            </w:r>
          </w:p>
          <w:p w14:paraId="5306CBDD" w14:textId="77777777" w:rsidR="00E34447" w:rsidRPr="00A12A6E" w:rsidRDefault="00E34447" w:rsidP="00E34447">
            <w:r w:rsidRPr="00A12A6E">
              <w:t>For SBFD-aware UEs and RACH configuration Option 2, consider the following options for initial PRACH transmission attempt in one random access procedure:</w:t>
            </w:r>
          </w:p>
          <w:p w14:paraId="46C7AD3C" w14:textId="77777777" w:rsidR="00E34447" w:rsidRPr="00A12A6E" w:rsidRDefault="00E34447" w:rsidP="00E34447">
            <w:pPr>
              <w:pStyle w:val="af5"/>
              <w:numPr>
                <w:ilvl w:val="0"/>
                <w:numId w:val="16"/>
              </w:numPr>
              <w:ind w:leftChars="0"/>
              <w:rPr>
                <w:sz w:val="22"/>
                <w:szCs w:val="22"/>
              </w:rPr>
            </w:pPr>
            <w:r w:rsidRPr="00A12A6E">
              <w:rPr>
                <w:sz w:val="22"/>
                <w:szCs w:val="22"/>
              </w:rPr>
              <w:t>Option 2: Select one type between legacy-ROs and additional-ROs based on certain specified/configured conditions/prioritizations</w:t>
            </w:r>
          </w:p>
          <w:p w14:paraId="754DA95D" w14:textId="77777777" w:rsidR="00E34447" w:rsidRPr="00A12A6E" w:rsidRDefault="00E34447" w:rsidP="00E34447">
            <w:pPr>
              <w:pStyle w:val="af5"/>
              <w:numPr>
                <w:ilvl w:val="0"/>
                <w:numId w:val="16"/>
              </w:numPr>
              <w:ind w:leftChars="0"/>
              <w:rPr>
                <w:sz w:val="22"/>
                <w:szCs w:val="22"/>
              </w:rPr>
            </w:pPr>
            <w:r w:rsidRPr="00A12A6E">
              <w:rPr>
                <w:sz w:val="22"/>
                <w:szCs w:val="22"/>
              </w:rPr>
              <w:t>Option 3: It’s up to UE implementation to select one type between legacy-ROs and additional-ROs</w:t>
            </w:r>
          </w:p>
          <w:p w14:paraId="7B2B7488" w14:textId="77777777" w:rsidR="00E34447" w:rsidRPr="00A12A6E" w:rsidRDefault="00E34447" w:rsidP="00E34447">
            <w:pPr>
              <w:rPr>
                <w:b/>
                <w:bCs/>
              </w:rPr>
            </w:pPr>
            <w:r w:rsidRPr="00A12A6E">
              <w:rPr>
                <w:b/>
                <w:bCs/>
                <w:highlight w:val="green"/>
              </w:rPr>
              <w:t>Agreement</w:t>
            </w:r>
          </w:p>
          <w:p w14:paraId="4D2282FC" w14:textId="77777777" w:rsidR="00E34447" w:rsidRPr="00A12A6E" w:rsidRDefault="00E34447" w:rsidP="00E34447">
            <w:r w:rsidRPr="00A12A6E">
              <w:t>For SBFD aware UEs and RACH configuration Option 1 with Alt 1-1, consider the following options for PRACH transmission re-attempt in one random access procedure:</w:t>
            </w:r>
          </w:p>
          <w:p w14:paraId="4007E7DF" w14:textId="77777777" w:rsidR="00E34447" w:rsidRPr="00A12A6E" w:rsidRDefault="00E34447" w:rsidP="00E34447">
            <w:pPr>
              <w:pStyle w:val="af5"/>
              <w:numPr>
                <w:ilvl w:val="0"/>
                <w:numId w:val="11"/>
              </w:numPr>
              <w:ind w:leftChars="0"/>
              <w:rPr>
                <w:sz w:val="22"/>
                <w:szCs w:val="22"/>
              </w:rPr>
            </w:pPr>
            <w:r w:rsidRPr="00A12A6E">
              <w:rPr>
                <w:sz w:val="22"/>
                <w:szCs w:val="22"/>
              </w:rPr>
              <w:t>Option 1: Always use ROs of the same type (i.e., legacy-RO or Additional-RO) as the earlier PRACH transmission for the rest of the random access procedure</w:t>
            </w:r>
          </w:p>
          <w:p w14:paraId="0A572630" w14:textId="77777777" w:rsidR="00E34447" w:rsidRPr="00A12A6E" w:rsidRDefault="00E34447" w:rsidP="00E34447">
            <w:pPr>
              <w:pStyle w:val="af5"/>
              <w:numPr>
                <w:ilvl w:val="0"/>
                <w:numId w:val="11"/>
              </w:numPr>
              <w:ind w:leftChars="0"/>
              <w:rPr>
                <w:sz w:val="22"/>
                <w:szCs w:val="22"/>
              </w:rPr>
            </w:pPr>
            <w:r w:rsidRPr="00A12A6E">
              <w:rPr>
                <w:sz w:val="22"/>
                <w:szCs w:val="22"/>
              </w:rPr>
              <w:t>Option 2: First use ROs of the same type as the earlier PRACH transmission for a certain number of times, and if certain conditions are met, then use ROs of the other type for the rest of the random access procedure</w:t>
            </w:r>
          </w:p>
          <w:p w14:paraId="4C60C08D" w14:textId="77777777" w:rsidR="00E34447" w:rsidRPr="00A12A6E" w:rsidRDefault="00E34447" w:rsidP="00E34447">
            <w:pPr>
              <w:pStyle w:val="af5"/>
              <w:numPr>
                <w:ilvl w:val="0"/>
                <w:numId w:val="11"/>
              </w:numPr>
              <w:ind w:leftChars="0"/>
              <w:rPr>
                <w:sz w:val="22"/>
                <w:szCs w:val="22"/>
              </w:rPr>
            </w:pPr>
            <w:r w:rsidRPr="00A12A6E">
              <w:rPr>
                <w:sz w:val="22"/>
                <w:szCs w:val="22"/>
              </w:rPr>
              <w:t>Option 3: Independently select legacy-ROs or additional-ROs for each PRACH transmission re-attempt in one random access procedure</w:t>
            </w:r>
          </w:p>
          <w:p w14:paraId="267D10B4" w14:textId="77777777" w:rsidR="00E34447" w:rsidRPr="00A12A6E" w:rsidRDefault="00E34447" w:rsidP="00E34447">
            <w:pPr>
              <w:rPr>
                <w:b/>
                <w:bCs/>
              </w:rPr>
            </w:pPr>
            <w:r w:rsidRPr="00A12A6E">
              <w:rPr>
                <w:b/>
                <w:bCs/>
                <w:highlight w:val="green"/>
              </w:rPr>
              <w:t>Agreement</w:t>
            </w:r>
          </w:p>
          <w:p w14:paraId="26F68F13" w14:textId="77777777" w:rsidR="00E34447" w:rsidRPr="00A12A6E" w:rsidRDefault="00E34447" w:rsidP="00E34447">
            <w:r w:rsidRPr="00A12A6E">
              <w:t>For SBFD aware UEs and RACH configuration Option 2, consider the following options for PRACH transmission re-attempt in one random access procedure:</w:t>
            </w:r>
          </w:p>
          <w:p w14:paraId="5BDBA2E5" w14:textId="77777777" w:rsidR="00E34447" w:rsidRPr="00A12A6E" w:rsidRDefault="00E34447" w:rsidP="00E34447">
            <w:pPr>
              <w:pStyle w:val="af5"/>
              <w:numPr>
                <w:ilvl w:val="0"/>
                <w:numId w:val="11"/>
              </w:numPr>
              <w:ind w:leftChars="0"/>
              <w:rPr>
                <w:sz w:val="22"/>
                <w:szCs w:val="22"/>
              </w:rPr>
            </w:pPr>
            <w:r w:rsidRPr="00A12A6E">
              <w:rPr>
                <w:sz w:val="22"/>
                <w:szCs w:val="22"/>
              </w:rPr>
              <w:t>Option 1: Always use ROs of the same type (i.e., legacy-RO or Additional-RO) as the earlier PRACH transmission for the rest of the random access procedure</w:t>
            </w:r>
          </w:p>
          <w:p w14:paraId="1405009D" w14:textId="77777777" w:rsidR="00E34447" w:rsidRPr="00A12A6E" w:rsidRDefault="00E34447" w:rsidP="00E34447">
            <w:pPr>
              <w:pStyle w:val="af5"/>
              <w:numPr>
                <w:ilvl w:val="0"/>
                <w:numId w:val="11"/>
              </w:numPr>
              <w:ind w:leftChars="0"/>
              <w:rPr>
                <w:sz w:val="22"/>
                <w:szCs w:val="22"/>
              </w:rPr>
            </w:pPr>
            <w:r w:rsidRPr="00A12A6E">
              <w:rPr>
                <w:sz w:val="22"/>
                <w:szCs w:val="22"/>
              </w:rPr>
              <w:t>Option 2: First use ROs of the same type as the earlier PRACH transmission for a certain number of times, and if certain conditions are met, then use ROs of the other type for the rest of the random access procedure</w:t>
            </w:r>
          </w:p>
          <w:p w14:paraId="6D07313B" w14:textId="58D3D673" w:rsidR="00E34447" w:rsidRPr="00A12A6E" w:rsidRDefault="00E34447" w:rsidP="00A12A6E">
            <w:pPr>
              <w:pStyle w:val="af5"/>
              <w:numPr>
                <w:ilvl w:val="0"/>
                <w:numId w:val="11"/>
              </w:numPr>
              <w:ind w:leftChars="0"/>
              <w:rPr>
                <w:sz w:val="22"/>
                <w:szCs w:val="22"/>
              </w:rPr>
            </w:pPr>
            <w:r w:rsidRPr="00A12A6E">
              <w:rPr>
                <w:sz w:val="22"/>
                <w:szCs w:val="22"/>
              </w:rPr>
              <w:t>Option 3: Independently select legacy-ROs or additional-ROs for each PRACH transmission re-attempt in one random access procedure</w:t>
            </w:r>
          </w:p>
        </w:tc>
      </w:tr>
    </w:tbl>
    <w:p w14:paraId="55975060" w14:textId="1A49C02A" w:rsidR="00E13B64" w:rsidRDefault="00173EDD" w:rsidP="00BB7BAE">
      <w:pPr>
        <w:spacing w:before="120"/>
        <w:rPr>
          <w:bCs/>
        </w:rPr>
      </w:pPr>
      <w:r>
        <w:rPr>
          <w:bCs/>
        </w:rPr>
        <w:lastRenderedPageBreak/>
        <w:t xml:space="preserve">For both RACH configuration Option 1 and RACH configuration Option 2, the </w:t>
      </w:r>
      <w:r w:rsidR="001F0C58" w:rsidRPr="000F284D">
        <w:rPr>
          <w:bCs/>
        </w:rPr>
        <w:t>PRACH resource</w:t>
      </w:r>
      <w:r w:rsidR="00956CE8" w:rsidRPr="000F284D">
        <w:rPr>
          <w:bCs/>
        </w:rPr>
        <w:t xml:space="preserve"> </w:t>
      </w:r>
      <w:r>
        <w:rPr>
          <w:bCs/>
        </w:rPr>
        <w:t>in SBFD symbols</w:t>
      </w:r>
      <w:r w:rsidR="004C551B" w:rsidRPr="000F284D">
        <w:rPr>
          <w:bCs/>
        </w:rPr>
        <w:t xml:space="preserve"> (new PRACH)</w:t>
      </w:r>
      <w:r w:rsidR="00AA3D8B" w:rsidRPr="000F284D">
        <w:rPr>
          <w:bCs/>
        </w:rPr>
        <w:t xml:space="preserve"> </w:t>
      </w:r>
      <w:r w:rsidR="001F0C58" w:rsidRPr="000F284D">
        <w:rPr>
          <w:bCs/>
        </w:rPr>
        <w:t>and</w:t>
      </w:r>
      <w:r w:rsidR="00AA3D8B" w:rsidRPr="000F284D">
        <w:rPr>
          <w:bCs/>
        </w:rPr>
        <w:t xml:space="preserve"> </w:t>
      </w:r>
      <w:r w:rsidR="00956CE8" w:rsidRPr="000F284D">
        <w:rPr>
          <w:bCs/>
        </w:rPr>
        <w:t xml:space="preserve">the </w:t>
      </w:r>
      <w:r w:rsidR="00AA3D8B" w:rsidRPr="000F284D">
        <w:rPr>
          <w:bCs/>
        </w:rPr>
        <w:t>PRACH resource</w:t>
      </w:r>
      <w:r w:rsidR="00956CE8" w:rsidRPr="000F284D">
        <w:rPr>
          <w:bCs/>
        </w:rPr>
        <w:t xml:space="preserve"> </w:t>
      </w:r>
      <w:r>
        <w:rPr>
          <w:bCs/>
        </w:rPr>
        <w:t xml:space="preserve">in non-SBFD symbols </w:t>
      </w:r>
      <w:r w:rsidR="004C551B" w:rsidRPr="000F284D">
        <w:rPr>
          <w:bCs/>
        </w:rPr>
        <w:t>(legacy PRACH)</w:t>
      </w:r>
      <w:r w:rsidR="000E5DE4" w:rsidRPr="000F284D">
        <w:rPr>
          <w:bCs/>
        </w:rPr>
        <w:t xml:space="preserve"> are </w:t>
      </w:r>
      <w:r w:rsidR="00196FBD">
        <w:rPr>
          <w:bCs/>
        </w:rPr>
        <w:t>valid</w:t>
      </w:r>
      <w:r w:rsidR="00AC5573">
        <w:rPr>
          <w:bCs/>
        </w:rPr>
        <w:t xml:space="preserve"> for </w:t>
      </w:r>
      <w:r w:rsidR="00AC5573" w:rsidRPr="000F284D">
        <w:rPr>
          <w:bCs/>
        </w:rPr>
        <w:t>SBFD aware UEs</w:t>
      </w:r>
      <w:r w:rsidR="00AC5573">
        <w:rPr>
          <w:bCs/>
        </w:rPr>
        <w:t>.</w:t>
      </w:r>
      <w:r w:rsidR="000E5DE4" w:rsidRPr="000F284D">
        <w:rPr>
          <w:bCs/>
        </w:rPr>
        <w:t xml:space="preserve"> </w:t>
      </w:r>
      <w:r w:rsidR="00AC5573">
        <w:rPr>
          <w:bCs/>
        </w:rPr>
        <w:t>T</w:t>
      </w:r>
      <w:r w:rsidR="000E5DE4" w:rsidRPr="000F284D">
        <w:rPr>
          <w:bCs/>
        </w:rPr>
        <w:t>he behavior</w:t>
      </w:r>
      <w:r w:rsidR="00956CE8" w:rsidRPr="000F284D">
        <w:rPr>
          <w:bCs/>
        </w:rPr>
        <w:t xml:space="preserve"> of SBFD aware UEs</w:t>
      </w:r>
      <w:r w:rsidR="000E5DE4" w:rsidRPr="000F284D">
        <w:rPr>
          <w:bCs/>
        </w:rPr>
        <w:t xml:space="preserve"> </w:t>
      </w:r>
      <w:r w:rsidR="00396990" w:rsidRPr="000F284D">
        <w:rPr>
          <w:bCs/>
          <w:lang w:eastAsia="zh-CN"/>
        </w:rPr>
        <w:t>with</w:t>
      </w:r>
      <w:r w:rsidR="00396990" w:rsidRPr="000F284D">
        <w:rPr>
          <w:bCs/>
        </w:rPr>
        <w:t xml:space="preserve"> </w:t>
      </w:r>
      <w:r w:rsidR="00396990" w:rsidRPr="000F284D">
        <w:rPr>
          <w:bCs/>
          <w:lang w:eastAsia="zh-CN"/>
        </w:rPr>
        <w:t>respect</w:t>
      </w:r>
      <w:r w:rsidR="00396990" w:rsidRPr="000F284D">
        <w:rPr>
          <w:bCs/>
        </w:rPr>
        <w:t xml:space="preserve"> </w:t>
      </w:r>
      <w:r w:rsidR="00396990" w:rsidRPr="000F284D">
        <w:rPr>
          <w:bCs/>
          <w:lang w:eastAsia="zh-CN"/>
        </w:rPr>
        <w:t>to</w:t>
      </w:r>
      <w:r w:rsidR="00396990" w:rsidRPr="000F284D">
        <w:rPr>
          <w:bCs/>
        </w:rPr>
        <w:t xml:space="preserve"> PRACH resource selection </w:t>
      </w:r>
      <w:r w:rsidR="00956CE8" w:rsidRPr="000F284D">
        <w:rPr>
          <w:bCs/>
        </w:rPr>
        <w:t xml:space="preserve">during </w:t>
      </w:r>
      <w:r w:rsidR="00192178" w:rsidRPr="000F284D">
        <w:rPr>
          <w:bCs/>
          <w:lang w:eastAsia="zh-CN"/>
        </w:rPr>
        <w:t>the</w:t>
      </w:r>
      <w:r w:rsidR="008101FF" w:rsidRPr="000F284D">
        <w:rPr>
          <w:bCs/>
        </w:rPr>
        <w:t xml:space="preserve"> </w:t>
      </w:r>
      <w:r w:rsidR="000E5DE4" w:rsidRPr="000F284D">
        <w:rPr>
          <w:bCs/>
        </w:rPr>
        <w:t xml:space="preserve">RACH procedure should be </w:t>
      </w:r>
      <w:r w:rsidR="00956CE8" w:rsidRPr="000F284D">
        <w:rPr>
          <w:bCs/>
        </w:rPr>
        <w:t>clarified</w:t>
      </w:r>
      <w:r w:rsidR="000E5DE4" w:rsidRPr="000F284D">
        <w:rPr>
          <w:bCs/>
        </w:rPr>
        <w:t xml:space="preserve">, </w:t>
      </w:r>
      <w:r w:rsidR="00956CE8" w:rsidRPr="000F284D">
        <w:rPr>
          <w:bCs/>
        </w:rPr>
        <w:t>e.g.</w:t>
      </w:r>
      <w:r w:rsidR="000E5DE4" w:rsidRPr="000F284D">
        <w:rPr>
          <w:bCs/>
        </w:rPr>
        <w:t xml:space="preserve">, </w:t>
      </w:r>
      <w:r w:rsidR="00E54E25" w:rsidRPr="000F284D">
        <w:rPr>
          <w:bCs/>
        </w:rPr>
        <w:t>under which condition</w:t>
      </w:r>
      <w:r w:rsidR="00126170" w:rsidRPr="000F284D">
        <w:rPr>
          <w:bCs/>
          <w:lang w:eastAsia="zh-CN"/>
        </w:rPr>
        <w:t>s</w:t>
      </w:r>
      <w:r w:rsidR="00E54E25" w:rsidRPr="000F284D">
        <w:rPr>
          <w:bCs/>
        </w:rPr>
        <w:t xml:space="preserve"> shall </w:t>
      </w:r>
      <w:r w:rsidR="00425F24" w:rsidRPr="000F284D">
        <w:rPr>
          <w:bCs/>
        </w:rPr>
        <w:t xml:space="preserve">the </w:t>
      </w:r>
      <w:r w:rsidR="000E5DE4" w:rsidRPr="000F284D">
        <w:rPr>
          <w:bCs/>
        </w:rPr>
        <w:t xml:space="preserve">SBFD </w:t>
      </w:r>
      <w:r w:rsidR="00425F24" w:rsidRPr="000F284D">
        <w:rPr>
          <w:bCs/>
        </w:rPr>
        <w:t xml:space="preserve">aware </w:t>
      </w:r>
      <w:r w:rsidR="000E5DE4" w:rsidRPr="000F284D">
        <w:rPr>
          <w:bCs/>
        </w:rPr>
        <w:t>UE</w:t>
      </w:r>
      <w:r w:rsidR="00425F24" w:rsidRPr="000F284D">
        <w:rPr>
          <w:bCs/>
        </w:rPr>
        <w:t xml:space="preserve"> </w:t>
      </w:r>
      <w:r w:rsidR="000E5DE4" w:rsidRPr="000F284D">
        <w:rPr>
          <w:bCs/>
        </w:rPr>
        <w:t xml:space="preserve">select </w:t>
      </w:r>
      <w:r w:rsidR="00425F24" w:rsidRPr="000F284D">
        <w:rPr>
          <w:bCs/>
        </w:rPr>
        <w:t>the new PRACH resources</w:t>
      </w:r>
      <w:r w:rsidR="000E5DE4" w:rsidRPr="000F284D">
        <w:rPr>
          <w:bCs/>
        </w:rPr>
        <w:t xml:space="preserve"> </w:t>
      </w:r>
      <w:r w:rsidR="00425F24" w:rsidRPr="000F284D">
        <w:rPr>
          <w:bCs/>
        </w:rPr>
        <w:t xml:space="preserve">or the PRACH resources for non-SBFD </w:t>
      </w:r>
      <w:r w:rsidR="00983547" w:rsidRPr="000F284D">
        <w:rPr>
          <w:bCs/>
        </w:rPr>
        <w:t xml:space="preserve">aware </w:t>
      </w:r>
      <w:r w:rsidR="00425F24" w:rsidRPr="000F284D">
        <w:rPr>
          <w:bCs/>
        </w:rPr>
        <w:t>UEs</w:t>
      </w:r>
      <w:r w:rsidR="00380875" w:rsidRPr="000F284D">
        <w:rPr>
          <w:bCs/>
        </w:rPr>
        <w:t xml:space="preserve">; whether the SBFD aware UE </w:t>
      </w:r>
      <w:r w:rsidR="00063187" w:rsidRPr="000F284D">
        <w:rPr>
          <w:bCs/>
          <w:lang w:eastAsia="zh-CN"/>
        </w:rPr>
        <w:t>is allowed to</w:t>
      </w:r>
      <w:r w:rsidR="00380875" w:rsidRPr="000F284D">
        <w:rPr>
          <w:bCs/>
        </w:rPr>
        <w:t xml:space="preserve"> switch between new PRACH </w:t>
      </w:r>
      <w:r w:rsidR="00125726">
        <w:rPr>
          <w:bCs/>
        </w:rPr>
        <w:t xml:space="preserve">resources </w:t>
      </w:r>
      <w:r w:rsidR="00380875" w:rsidRPr="000F284D">
        <w:rPr>
          <w:bCs/>
        </w:rPr>
        <w:t>and legacy PRACH</w:t>
      </w:r>
      <w:r w:rsidR="00125726">
        <w:rPr>
          <w:bCs/>
        </w:rPr>
        <w:t xml:space="preserve"> resources</w:t>
      </w:r>
      <w:r w:rsidR="000E5DE4" w:rsidRPr="000F284D">
        <w:rPr>
          <w:bCs/>
        </w:rPr>
        <w:t xml:space="preserve">. </w:t>
      </w:r>
    </w:p>
    <w:p w14:paraId="3068F3DC" w14:textId="09B8A175" w:rsidR="00E534AF" w:rsidRDefault="000E45F5" w:rsidP="00BB7BAE">
      <w:pPr>
        <w:spacing w:before="120"/>
        <w:rPr>
          <w:bCs/>
          <w:lang w:eastAsia="zh-CN"/>
        </w:rPr>
      </w:pPr>
      <w:r>
        <w:rPr>
          <w:bCs/>
        </w:rPr>
        <w:t>T</w:t>
      </w:r>
      <w:r w:rsidR="00E13B64">
        <w:rPr>
          <w:bCs/>
        </w:rPr>
        <w:t>o maximize</w:t>
      </w:r>
      <w:r w:rsidR="00E13B64" w:rsidRPr="00E13B64">
        <w:rPr>
          <w:bCs/>
        </w:rPr>
        <w:t xml:space="preserve"> </w:t>
      </w:r>
      <w:r w:rsidR="00E13B64">
        <w:rPr>
          <w:bCs/>
        </w:rPr>
        <w:t xml:space="preserve">resource efficiency and </w:t>
      </w:r>
      <w:r w:rsidR="004008FF">
        <w:rPr>
          <w:bCs/>
        </w:rPr>
        <w:t>minimize RACH failure</w:t>
      </w:r>
      <w:r w:rsidR="00E13B64">
        <w:rPr>
          <w:bCs/>
        </w:rPr>
        <w:t xml:space="preserve">, </w:t>
      </w:r>
      <w:r w:rsidR="00E13B64" w:rsidRPr="00E13B64">
        <w:rPr>
          <w:bCs/>
        </w:rPr>
        <w:t>it is beneficial</w:t>
      </w:r>
      <w:r w:rsidR="00E13B64">
        <w:rPr>
          <w:bCs/>
        </w:rPr>
        <w:t xml:space="preserve"> </w:t>
      </w:r>
      <w:r w:rsidR="0075369F">
        <w:rPr>
          <w:bCs/>
        </w:rPr>
        <w:t>that the SBFD-</w:t>
      </w:r>
      <w:r w:rsidR="0075369F">
        <w:rPr>
          <w:rFonts w:hint="eastAsia"/>
          <w:bCs/>
          <w:lang w:eastAsia="zh-CN"/>
        </w:rPr>
        <w:t>aware</w:t>
      </w:r>
      <w:r w:rsidR="0075369F">
        <w:rPr>
          <w:bCs/>
        </w:rPr>
        <w:t xml:space="preserve"> UEs</w:t>
      </w:r>
      <w:r w:rsidR="00E13B64">
        <w:rPr>
          <w:bCs/>
        </w:rPr>
        <w:t xml:space="preserve"> </w:t>
      </w:r>
      <w:r w:rsidR="0075369F">
        <w:rPr>
          <w:bCs/>
        </w:rPr>
        <w:t>can</w:t>
      </w:r>
      <w:r w:rsidR="00E13B64">
        <w:rPr>
          <w:bCs/>
        </w:rPr>
        <w:t xml:space="preserve"> select </w:t>
      </w:r>
      <w:r w:rsidR="00196FBD">
        <w:rPr>
          <w:bCs/>
        </w:rPr>
        <w:t xml:space="preserve">the </w:t>
      </w:r>
      <w:r w:rsidR="00E13B64">
        <w:rPr>
          <w:bCs/>
        </w:rPr>
        <w:t xml:space="preserve">PRACH </w:t>
      </w:r>
      <w:r w:rsidR="00E13B64" w:rsidRPr="00E13B64">
        <w:rPr>
          <w:bCs/>
        </w:rPr>
        <w:t xml:space="preserve">resource </w:t>
      </w:r>
      <w:r w:rsidR="00E13B64">
        <w:rPr>
          <w:bCs/>
        </w:rPr>
        <w:t xml:space="preserve">based on </w:t>
      </w:r>
      <w:r>
        <w:rPr>
          <w:bCs/>
        </w:rPr>
        <w:t xml:space="preserve">some </w:t>
      </w:r>
      <w:r w:rsidR="0075369F">
        <w:rPr>
          <w:bCs/>
        </w:rPr>
        <w:t xml:space="preserve">predefined </w:t>
      </w:r>
      <w:r w:rsidR="00E13B64">
        <w:rPr>
          <w:bCs/>
        </w:rPr>
        <w:t>rules.</w:t>
      </w:r>
      <w:r w:rsidR="004008FF">
        <w:rPr>
          <w:bCs/>
        </w:rPr>
        <w:t xml:space="preserve"> For example,</w:t>
      </w:r>
      <w:r w:rsidR="00A835DD">
        <w:rPr>
          <w:bCs/>
        </w:rPr>
        <w:t xml:space="preserve"> as illustrated in Figure </w:t>
      </w:r>
      <w:r w:rsidR="007E4822">
        <w:rPr>
          <w:bCs/>
        </w:rPr>
        <w:t>2</w:t>
      </w:r>
      <w:r w:rsidR="00A835DD">
        <w:rPr>
          <w:bCs/>
        </w:rPr>
        <w:t>,</w:t>
      </w:r>
      <w:r w:rsidR="00E13B64" w:rsidRPr="00E13B64">
        <w:rPr>
          <w:bCs/>
        </w:rPr>
        <w:t xml:space="preserve"> a coverage limited UE (typically at cell-edge) can select the legacy PRACH in non-SBFD symbols so that its PRACH detection performance can be guaranteed. </w:t>
      </w:r>
      <w:r w:rsidR="0090656C">
        <w:t xml:space="preserve">Additionally, since coverage-limited UEs typically transmit PRACH at high power levels, restricting these UEs from selecting PRACH resources in SBFD symbols can help prevent excessive UE-to-UE CLI. </w:t>
      </w:r>
      <w:r w:rsidR="00E13B64" w:rsidRPr="00E13B64">
        <w:rPr>
          <w:bCs/>
        </w:rPr>
        <w:t xml:space="preserve">A non-coverage-limited UE (typically at cell-center) can select the new PRACH in SBFD symbols since it has more spare power to combat gNB-to-gNB CLI. </w:t>
      </w:r>
    </w:p>
    <w:p w14:paraId="5262EA94" w14:textId="73CD6591" w:rsidR="00E534AF" w:rsidRPr="000F284D" w:rsidRDefault="00E534AF" w:rsidP="00E534AF">
      <w:pPr>
        <w:overflowPunct w:val="0"/>
        <w:spacing w:before="120"/>
        <w:textAlignment w:val="baseline"/>
        <w:rPr>
          <w:b/>
          <w:i/>
          <w:iCs/>
          <w:lang w:val="en-GB" w:eastAsia="zh-CN"/>
        </w:rPr>
      </w:pPr>
      <w:r w:rsidRPr="000F284D">
        <w:rPr>
          <w:b/>
          <w:i/>
          <w:iCs/>
          <w:lang w:val="en-GB" w:eastAsia="zh-CN"/>
        </w:rPr>
        <w:t xml:space="preserve">Proposal </w:t>
      </w:r>
      <w:r w:rsidR="00FB135F">
        <w:rPr>
          <w:b/>
          <w:i/>
          <w:iCs/>
          <w:lang w:val="en-GB" w:eastAsia="zh-CN"/>
        </w:rPr>
        <w:t>8</w:t>
      </w:r>
      <w:r w:rsidRPr="000F284D">
        <w:rPr>
          <w:b/>
          <w:i/>
          <w:iCs/>
          <w:lang w:val="en-GB" w:eastAsia="zh-CN"/>
        </w:rPr>
        <w:t>:</w:t>
      </w:r>
      <w:r>
        <w:rPr>
          <w:b/>
          <w:i/>
          <w:iCs/>
          <w:lang w:val="en-GB" w:eastAsia="zh-CN"/>
        </w:rPr>
        <w:t xml:space="preserve"> </w:t>
      </w:r>
      <w:r w:rsidR="00D078F5">
        <w:rPr>
          <w:rFonts w:hint="eastAsia"/>
          <w:bCs/>
          <w:i/>
          <w:iCs/>
          <w:lang w:val="en-GB" w:eastAsia="zh-CN"/>
        </w:rPr>
        <w:t>A</w:t>
      </w:r>
      <w:r w:rsidR="00D078F5">
        <w:rPr>
          <w:bCs/>
          <w:i/>
          <w:iCs/>
          <w:lang w:val="en-GB" w:eastAsia="zh-CN"/>
        </w:rPr>
        <w:t xml:space="preserve"> </w:t>
      </w:r>
      <w:r w:rsidRPr="00E534AF">
        <w:rPr>
          <w:bCs/>
          <w:i/>
          <w:iCs/>
          <w:lang w:val="en-GB" w:eastAsia="zh-CN"/>
        </w:rPr>
        <w:t>coverage limited UE</w:t>
      </w:r>
      <w:r>
        <w:rPr>
          <w:bCs/>
          <w:i/>
          <w:iCs/>
          <w:lang w:val="en-GB" w:eastAsia="zh-CN"/>
        </w:rPr>
        <w:t xml:space="preserve"> with SSB RSRP smaller than </w:t>
      </w:r>
      <w:r w:rsidR="002C0B2A">
        <w:rPr>
          <w:bCs/>
          <w:i/>
          <w:iCs/>
          <w:lang w:val="en-GB" w:eastAsia="zh-CN"/>
        </w:rPr>
        <w:t xml:space="preserve">a </w:t>
      </w:r>
      <w:r>
        <w:rPr>
          <w:bCs/>
          <w:i/>
          <w:iCs/>
          <w:lang w:val="en-GB" w:eastAsia="zh-CN"/>
        </w:rPr>
        <w:t>given threshold</w:t>
      </w:r>
      <w:r w:rsidRPr="00E534AF">
        <w:rPr>
          <w:bCs/>
          <w:i/>
          <w:iCs/>
          <w:lang w:val="en-GB" w:eastAsia="zh-CN"/>
        </w:rPr>
        <w:t xml:space="preserve"> </w:t>
      </w:r>
      <w:r>
        <w:rPr>
          <w:bCs/>
          <w:i/>
          <w:iCs/>
          <w:lang w:val="en-GB" w:eastAsia="zh-CN"/>
        </w:rPr>
        <w:t>should</w:t>
      </w:r>
      <w:r w:rsidRPr="00E534AF">
        <w:rPr>
          <w:bCs/>
          <w:i/>
          <w:iCs/>
          <w:lang w:val="en-GB" w:eastAsia="zh-CN"/>
        </w:rPr>
        <w:t xml:space="preserve"> select PRACH resource </w:t>
      </w:r>
      <w:r w:rsidR="000E45F5">
        <w:rPr>
          <w:bCs/>
          <w:i/>
          <w:iCs/>
          <w:lang w:val="en-GB" w:eastAsia="zh-CN"/>
        </w:rPr>
        <w:t>in</w:t>
      </w:r>
      <w:r w:rsidR="000E45F5" w:rsidRPr="00E534AF">
        <w:rPr>
          <w:bCs/>
          <w:i/>
          <w:iCs/>
          <w:lang w:val="en-GB" w:eastAsia="zh-CN"/>
        </w:rPr>
        <w:t xml:space="preserve"> </w:t>
      </w:r>
      <w:r>
        <w:rPr>
          <w:bCs/>
          <w:i/>
          <w:iCs/>
          <w:lang w:val="en-GB" w:eastAsia="zh-CN"/>
        </w:rPr>
        <w:t>non-</w:t>
      </w:r>
      <w:r w:rsidRPr="00E534AF">
        <w:rPr>
          <w:bCs/>
          <w:i/>
          <w:iCs/>
          <w:lang w:val="en-GB" w:eastAsia="zh-CN"/>
        </w:rPr>
        <w:t xml:space="preserve">SBFD </w:t>
      </w:r>
      <w:r w:rsidR="000E45F5">
        <w:rPr>
          <w:bCs/>
          <w:i/>
          <w:iCs/>
          <w:lang w:val="en-GB" w:eastAsia="zh-CN"/>
        </w:rPr>
        <w:t>symbol</w:t>
      </w:r>
      <w:r w:rsidRPr="00E534AF">
        <w:rPr>
          <w:bCs/>
          <w:i/>
          <w:iCs/>
          <w:lang w:val="en-GB" w:eastAsia="zh-CN"/>
        </w:rPr>
        <w:t>s</w:t>
      </w:r>
      <w:r>
        <w:rPr>
          <w:bCs/>
          <w:i/>
          <w:iCs/>
          <w:lang w:val="en-GB" w:eastAsia="zh-CN"/>
        </w:rPr>
        <w:t xml:space="preserve"> and </w:t>
      </w:r>
      <w:r w:rsidR="00D078F5">
        <w:rPr>
          <w:rFonts w:hint="eastAsia"/>
          <w:bCs/>
          <w:i/>
          <w:iCs/>
          <w:lang w:val="en-GB" w:eastAsia="zh-CN"/>
        </w:rPr>
        <w:t>a</w:t>
      </w:r>
      <w:r w:rsidR="00D078F5">
        <w:rPr>
          <w:bCs/>
          <w:i/>
          <w:iCs/>
          <w:lang w:val="en-GB" w:eastAsia="zh-CN"/>
        </w:rPr>
        <w:t xml:space="preserve"> </w:t>
      </w:r>
      <w:r w:rsidRPr="00E534AF">
        <w:rPr>
          <w:bCs/>
          <w:i/>
          <w:iCs/>
          <w:lang w:val="en-GB" w:eastAsia="zh-CN"/>
        </w:rPr>
        <w:t xml:space="preserve">non-coverage-limited UE </w:t>
      </w:r>
      <w:r>
        <w:rPr>
          <w:bCs/>
          <w:i/>
          <w:iCs/>
          <w:lang w:val="en-GB" w:eastAsia="zh-CN"/>
        </w:rPr>
        <w:t xml:space="preserve">with SSB RSRP larger than </w:t>
      </w:r>
      <w:r w:rsidR="002C0B2A">
        <w:rPr>
          <w:bCs/>
          <w:i/>
          <w:iCs/>
          <w:lang w:val="en-GB" w:eastAsia="zh-CN"/>
        </w:rPr>
        <w:t xml:space="preserve">a </w:t>
      </w:r>
      <w:r>
        <w:rPr>
          <w:bCs/>
          <w:i/>
          <w:iCs/>
          <w:lang w:val="en-GB" w:eastAsia="zh-CN"/>
        </w:rPr>
        <w:t>given threshold</w:t>
      </w:r>
      <w:r w:rsidRPr="00E534AF">
        <w:rPr>
          <w:bCs/>
          <w:i/>
          <w:iCs/>
          <w:lang w:val="en-GB" w:eastAsia="zh-CN"/>
        </w:rPr>
        <w:t xml:space="preserve"> </w:t>
      </w:r>
      <w:r w:rsidR="008227A1">
        <w:rPr>
          <w:bCs/>
          <w:i/>
          <w:iCs/>
          <w:lang w:val="en-GB" w:eastAsia="zh-CN"/>
        </w:rPr>
        <w:t>should</w:t>
      </w:r>
      <w:r w:rsidR="004B5528" w:rsidRPr="00E534AF">
        <w:rPr>
          <w:bCs/>
          <w:i/>
          <w:iCs/>
          <w:lang w:val="en-GB" w:eastAsia="zh-CN"/>
        </w:rPr>
        <w:t xml:space="preserve"> </w:t>
      </w:r>
      <w:r w:rsidRPr="00E534AF">
        <w:rPr>
          <w:bCs/>
          <w:i/>
          <w:iCs/>
          <w:lang w:val="en-GB" w:eastAsia="zh-CN"/>
        </w:rPr>
        <w:t xml:space="preserve">select PRACH resource </w:t>
      </w:r>
      <w:r w:rsidR="000E45F5">
        <w:rPr>
          <w:bCs/>
          <w:i/>
          <w:iCs/>
          <w:lang w:val="en-GB" w:eastAsia="zh-CN"/>
        </w:rPr>
        <w:t>in</w:t>
      </w:r>
      <w:r w:rsidRPr="00E534AF">
        <w:rPr>
          <w:bCs/>
          <w:i/>
          <w:iCs/>
          <w:lang w:val="en-GB" w:eastAsia="zh-CN"/>
        </w:rPr>
        <w:t xml:space="preserve"> SBFD </w:t>
      </w:r>
      <w:r w:rsidR="000E45F5">
        <w:rPr>
          <w:bCs/>
          <w:i/>
          <w:iCs/>
          <w:lang w:val="en-GB" w:eastAsia="zh-CN"/>
        </w:rPr>
        <w:t>symbols</w:t>
      </w:r>
      <w:r>
        <w:rPr>
          <w:bCs/>
          <w:i/>
          <w:iCs/>
          <w:lang w:val="en-GB" w:eastAsia="zh-CN"/>
        </w:rPr>
        <w:t>.</w:t>
      </w:r>
    </w:p>
    <w:p w14:paraId="0FC003C0" w14:textId="557E14A7" w:rsidR="00E534AF" w:rsidRDefault="00E534AF" w:rsidP="00BB7BAE">
      <w:pPr>
        <w:spacing w:before="120"/>
        <w:rPr>
          <w:bCs/>
          <w:lang w:val="en-GB"/>
        </w:rPr>
      </w:pPr>
    </w:p>
    <w:p w14:paraId="60EB39B6" w14:textId="633C2718" w:rsidR="005E1B26" w:rsidRDefault="005E1B26" w:rsidP="005E1B26">
      <w:pPr>
        <w:spacing w:before="120"/>
        <w:jc w:val="center"/>
        <w:rPr>
          <w:bCs/>
          <w:lang w:val="en-GB"/>
        </w:rPr>
      </w:pPr>
      <w:r>
        <w:rPr>
          <w:bCs/>
          <w:noProof/>
          <w:lang w:val="en-GB"/>
        </w:rPr>
        <w:drawing>
          <wp:inline distT="0" distB="0" distL="0" distR="0" wp14:anchorId="373D4001" wp14:editId="4A51E559">
            <wp:extent cx="1890062" cy="1137707"/>
            <wp:effectExtent l="0" t="0" r="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99216" cy="1143217"/>
                    </a:xfrm>
                    <a:prstGeom prst="rect">
                      <a:avLst/>
                    </a:prstGeom>
                    <a:noFill/>
                  </pic:spPr>
                </pic:pic>
              </a:graphicData>
            </a:graphic>
          </wp:inline>
        </w:drawing>
      </w:r>
    </w:p>
    <w:p w14:paraId="5D35FEAB" w14:textId="7FE33C73" w:rsidR="00B77AAD" w:rsidRPr="003467C7" w:rsidRDefault="00B77AAD" w:rsidP="00B77AAD">
      <w:pPr>
        <w:pStyle w:val="a6"/>
        <w:rPr>
          <w:bCs w:val="0"/>
          <w:sz w:val="22"/>
          <w:szCs w:val="22"/>
          <w:lang w:val="en-GB"/>
        </w:rPr>
      </w:pPr>
      <w:r w:rsidRPr="003467C7">
        <w:rPr>
          <w:sz w:val="22"/>
          <w:szCs w:val="22"/>
        </w:rPr>
        <w:t xml:space="preserve">Figure </w:t>
      </w:r>
      <w:r w:rsidR="007E4822">
        <w:rPr>
          <w:noProof/>
          <w:sz w:val="22"/>
          <w:szCs w:val="22"/>
        </w:rPr>
        <w:t>2</w:t>
      </w:r>
      <w:r w:rsidRPr="003467C7">
        <w:rPr>
          <w:sz w:val="22"/>
          <w:szCs w:val="22"/>
          <w:lang w:val="en-GB"/>
        </w:rPr>
        <w:t xml:space="preserve">. PRACH resource </w:t>
      </w:r>
      <w:r>
        <w:rPr>
          <w:bCs w:val="0"/>
          <w:lang w:val="en-GB" w:eastAsia="zh-CN"/>
        </w:rPr>
        <w:t>selection</w:t>
      </w:r>
      <w:r w:rsidRPr="003467C7">
        <w:rPr>
          <w:sz w:val="22"/>
          <w:szCs w:val="22"/>
          <w:lang w:val="en-GB"/>
        </w:rPr>
        <w:t xml:space="preserve"> for SBFD-aware UEs</w:t>
      </w:r>
    </w:p>
    <w:p w14:paraId="745D603D" w14:textId="68AEB7C7" w:rsidR="000C4CFB" w:rsidRPr="000C4CFB" w:rsidRDefault="000C4CFB" w:rsidP="000C4CFB">
      <w:pPr>
        <w:spacing w:before="120"/>
        <w:rPr>
          <w:bCs/>
        </w:rPr>
      </w:pPr>
      <w:r w:rsidRPr="000C4CFB">
        <w:rPr>
          <w:bCs/>
        </w:rPr>
        <w:t xml:space="preserve">For </w:t>
      </w:r>
      <w:r>
        <w:rPr>
          <w:rFonts w:hint="eastAsia"/>
          <w:bCs/>
          <w:lang w:eastAsia="zh-CN"/>
        </w:rPr>
        <w:t>PRACH</w:t>
      </w:r>
      <w:r>
        <w:rPr>
          <w:bCs/>
        </w:rPr>
        <w:t xml:space="preserve"> transmission in SBFD symbols</w:t>
      </w:r>
      <w:r w:rsidRPr="000C4CFB">
        <w:rPr>
          <w:bCs/>
        </w:rPr>
        <w:t xml:space="preserve">, it is crucial to avoid strong UE-to-UE CLI and </w:t>
      </w:r>
      <w:r>
        <w:rPr>
          <w:bCs/>
        </w:rPr>
        <w:t xml:space="preserve">at the same time </w:t>
      </w:r>
      <w:r w:rsidRPr="000C4CFB">
        <w:rPr>
          <w:bCs/>
        </w:rPr>
        <w:t xml:space="preserve">ensure PRACH detection performance. As illustrated in Figure </w:t>
      </w:r>
      <w:r w:rsidR="007E4822">
        <w:rPr>
          <w:bCs/>
        </w:rPr>
        <w:t>3</w:t>
      </w:r>
      <w:r w:rsidRPr="000C4CFB">
        <w:rPr>
          <w:bCs/>
        </w:rPr>
        <w:t xml:space="preserve">, </w:t>
      </w:r>
      <w:r>
        <w:rPr>
          <w:bCs/>
        </w:rPr>
        <w:t>for</w:t>
      </w:r>
      <w:r w:rsidRPr="000C4CFB">
        <w:rPr>
          <w:bCs/>
        </w:rPr>
        <w:t xml:space="preserve"> the same DL </w:t>
      </w:r>
      <w:r w:rsidR="00F00F4D">
        <w:rPr>
          <w:bCs/>
        </w:rPr>
        <w:t>usable PRB</w:t>
      </w:r>
      <w:r w:rsidRPr="000C4CFB">
        <w:rPr>
          <w:bCs/>
        </w:rPr>
        <w:t>, the impact of PRACH transmission</w:t>
      </w:r>
      <w:r w:rsidR="00F00F4D">
        <w:rPr>
          <w:bCs/>
        </w:rPr>
        <w:t>s</w:t>
      </w:r>
      <w:r w:rsidRPr="000C4CFB">
        <w:rPr>
          <w:bCs/>
        </w:rPr>
        <w:t xml:space="preserve"> with </w:t>
      </w:r>
      <w:r>
        <w:rPr>
          <w:bCs/>
        </w:rPr>
        <w:t xml:space="preserve">same </w:t>
      </w:r>
      <w:r>
        <w:rPr>
          <w:rFonts w:hint="eastAsia"/>
          <w:bCs/>
          <w:lang w:eastAsia="zh-CN"/>
        </w:rPr>
        <w:t>transmit</w:t>
      </w:r>
      <w:r w:rsidRPr="000C4CFB">
        <w:rPr>
          <w:bCs/>
        </w:rPr>
        <w:t xml:space="preserve"> power at different FDM-ROs </w:t>
      </w:r>
      <w:r>
        <w:rPr>
          <w:bCs/>
        </w:rPr>
        <w:t xml:space="preserve">are different. The </w:t>
      </w:r>
      <w:r w:rsidRPr="000C4CFB">
        <w:rPr>
          <w:bCs/>
        </w:rPr>
        <w:t>leakage power decrease</w:t>
      </w:r>
      <w:r>
        <w:rPr>
          <w:rFonts w:hint="eastAsia"/>
          <w:bCs/>
          <w:lang w:eastAsia="zh-CN"/>
        </w:rPr>
        <w:t>s</w:t>
      </w:r>
      <w:r w:rsidRPr="000C4CFB">
        <w:rPr>
          <w:bCs/>
        </w:rPr>
        <w:t xml:space="preserve"> as the frequency gap between the RO and DL </w:t>
      </w:r>
      <w:r w:rsidR="00F00F4D">
        <w:rPr>
          <w:bCs/>
        </w:rPr>
        <w:t>usable PRB</w:t>
      </w:r>
      <w:r w:rsidRPr="000C4CFB">
        <w:rPr>
          <w:bCs/>
        </w:rPr>
        <w:t xml:space="preserve"> increases. Conversely, for a given FDM-RO, the impact of PDSCH transmission with the same power </w:t>
      </w:r>
      <w:r w:rsidR="00F00F4D">
        <w:rPr>
          <w:bCs/>
        </w:rPr>
        <w:t xml:space="preserve">are also different </w:t>
      </w:r>
      <w:r w:rsidRPr="000C4CFB">
        <w:rPr>
          <w:bCs/>
        </w:rPr>
        <w:t xml:space="preserve">across different DL </w:t>
      </w:r>
      <w:r w:rsidR="00F00F4D">
        <w:rPr>
          <w:bCs/>
        </w:rPr>
        <w:t xml:space="preserve">usable </w:t>
      </w:r>
      <w:r w:rsidRPr="000C4CFB">
        <w:rPr>
          <w:bCs/>
        </w:rPr>
        <w:t>RBs.</w:t>
      </w:r>
    </w:p>
    <w:p w14:paraId="2521DE67" w14:textId="0DA58DCA" w:rsidR="000C4CFB" w:rsidRPr="000C4CFB" w:rsidRDefault="000C4CFB" w:rsidP="000C4CFB">
      <w:pPr>
        <w:spacing w:before="120"/>
        <w:rPr>
          <w:bCs/>
        </w:rPr>
      </w:pPr>
      <w:r w:rsidRPr="000C4CFB">
        <w:rPr>
          <w:bCs/>
        </w:rPr>
        <w:t xml:space="preserve">Therefore, it is </w:t>
      </w:r>
      <w:r w:rsidR="006575EA">
        <w:rPr>
          <w:bCs/>
        </w:rPr>
        <w:t>beneficial for a</w:t>
      </w:r>
      <w:r w:rsidRPr="000C4CFB">
        <w:rPr>
          <w:bCs/>
        </w:rPr>
        <w:t xml:space="preserve"> UEs </w:t>
      </w:r>
      <w:r w:rsidR="006575EA">
        <w:rPr>
          <w:bCs/>
        </w:rPr>
        <w:t>with</w:t>
      </w:r>
      <w:r w:rsidRPr="000C4CFB">
        <w:rPr>
          <w:bCs/>
        </w:rPr>
        <w:t xml:space="preserve"> higher PRACH transmit power to select FDM-ROs that are farther from the DL </w:t>
      </w:r>
      <w:r w:rsidR="00F00F4D">
        <w:rPr>
          <w:bCs/>
        </w:rPr>
        <w:t>usable PRBs</w:t>
      </w:r>
      <w:r w:rsidRPr="000C4CFB">
        <w:rPr>
          <w:bCs/>
        </w:rPr>
        <w:t xml:space="preserve">. This approach not only reduces the impact of UE-to-UE CLI caused by PRACH transmissions but also </w:t>
      </w:r>
      <w:r w:rsidR="006575EA">
        <w:rPr>
          <w:bCs/>
        </w:rPr>
        <w:t>improves the</w:t>
      </w:r>
      <w:r w:rsidRPr="000C4CFB">
        <w:rPr>
          <w:bCs/>
        </w:rPr>
        <w:t xml:space="preserve"> PRACH detection by minimizing gNB-to-gNB CLI caused by PDSCH transmissions.</w:t>
      </w:r>
    </w:p>
    <w:p w14:paraId="32C01FC2" w14:textId="023973C8" w:rsidR="005E1B26" w:rsidRDefault="00B77AAD" w:rsidP="005E1B26">
      <w:pPr>
        <w:spacing w:before="120"/>
        <w:jc w:val="center"/>
        <w:rPr>
          <w:bCs/>
        </w:rPr>
      </w:pPr>
      <w:r>
        <w:rPr>
          <w:bCs/>
          <w:noProof/>
        </w:rPr>
        <w:drawing>
          <wp:inline distT="0" distB="0" distL="0" distR="0" wp14:anchorId="50D72975" wp14:editId="065C8E02">
            <wp:extent cx="2412158" cy="1297643"/>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23764" cy="1303887"/>
                    </a:xfrm>
                    <a:prstGeom prst="rect">
                      <a:avLst/>
                    </a:prstGeom>
                    <a:noFill/>
                  </pic:spPr>
                </pic:pic>
              </a:graphicData>
            </a:graphic>
          </wp:inline>
        </w:drawing>
      </w:r>
    </w:p>
    <w:p w14:paraId="272BC700" w14:textId="623B9ECA" w:rsidR="005E1B26" w:rsidRPr="003467C7" w:rsidRDefault="005E1B26" w:rsidP="005E1B26">
      <w:pPr>
        <w:pStyle w:val="a6"/>
        <w:rPr>
          <w:bCs w:val="0"/>
          <w:sz w:val="22"/>
          <w:szCs w:val="22"/>
          <w:lang w:val="en-GB"/>
        </w:rPr>
      </w:pPr>
      <w:r w:rsidRPr="003467C7">
        <w:rPr>
          <w:sz w:val="22"/>
          <w:szCs w:val="22"/>
        </w:rPr>
        <w:t xml:space="preserve">Figure </w:t>
      </w:r>
      <w:r w:rsidR="007E4822">
        <w:rPr>
          <w:noProof/>
          <w:sz w:val="22"/>
          <w:szCs w:val="22"/>
        </w:rPr>
        <w:t>3</w:t>
      </w:r>
      <w:r w:rsidRPr="003467C7">
        <w:rPr>
          <w:sz w:val="22"/>
          <w:szCs w:val="22"/>
          <w:lang w:val="en-GB"/>
        </w:rPr>
        <w:t xml:space="preserve">. </w:t>
      </w:r>
      <w:r w:rsidR="00B77AAD">
        <w:rPr>
          <w:sz w:val="22"/>
          <w:szCs w:val="22"/>
          <w:lang w:val="en-GB"/>
        </w:rPr>
        <w:t>RO</w:t>
      </w:r>
      <w:r w:rsidRPr="003467C7">
        <w:rPr>
          <w:sz w:val="22"/>
          <w:szCs w:val="22"/>
          <w:lang w:val="en-GB"/>
        </w:rPr>
        <w:t xml:space="preserve"> </w:t>
      </w:r>
      <w:r w:rsidR="00B77AAD">
        <w:rPr>
          <w:bCs w:val="0"/>
          <w:lang w:val="en-GB" w:eastAsia="zh-CN"/>
        </w:rPr>
        <w:t>selection</w:t>
      </w:r>
      <w:r w:rsidRPr="003467C7">
        <w:rPr>
          <w:sz w:val="22"/>
          <w:szCs w:val="22"/>
          <w:lang w:val="en-GB"/>
        </w:rPr>
        <w:t xml:space="preserve"> for SBFD-aware UEs</w:t>
      </w:r>
      <w:r w:rsidR="00B77AAD">
        <w:rPr>
          <w:sz w:val="22"/>
          <w:szCs w:val="22"/>
          <w:lang w:val="en-GB"/>
        </w:rPr>
        <w:t xml:space="preserve"> that use </w:t>
      </w:r>
      <w:r w:rsidR="00B77AAD" w:rsidRPr="00B77AAD">
        <w:rPr>
          <w:sz w:val="22"/>
          <w:szCs w:val="22"/>
          <w:lang w:val="en-GB"/>
        </w:rPr>
        <w:t xml:space="preserve">PRACH resource </w:t>
      </w:r>
      <w:r w:rsidR="00B77AAD">
        <w:rPr>
          <w:sz w:val="22"/>
          <w:szCs w:val="22"/>
          <w:lang w:val="en-GB"/>
        </w:rPr>
        <w:t>in SBFD symbols</w:t>
      </w:r>
    </w:p>
    <w:p w14:paraId="592A9AD4" w14:textId="0A8B1B71" w:rsidR="00F477E7" w:rsidRPr="000F284D" w:rsidRDefault="00F477E7" w:rsidP="00F477E7">
      <w:pPr>
        <w:overflowPunct w:val="0"/>
        <w:spacing w:before="120"/>
        <w:textAlignment w:val="baseline"/>
        <w:rPr>
          <w:b/>
          <w:i/>
          <w:iCs/>
          <w:lang w:val="en-GB" w:eastAsia="zh-CN"/>
        </w:rPr>
      </w:pPr>
      <w:r w:rsidRPr="000F284D">
        <w:rPr>
          <w:b/>
          <w:i/>
          <w:iCs/>
          <w:lang w:val="en-GB" w:eastAsia="zh-CN"/>
        </w:rPr>
        <w:t xml:space="preserve">Proposal </w:t>
      </w:r>
      <w:r w:rsidR="009F71B9">
        <w:rPr>
          <w:b/>
          <w:i/>
          <w:iCs/>
          <w:lang w:val="en-GB" w:eastAsia="zh-CN"/>
        </w:rPr>
        <w:t>9</w:t>
      </w:r>
      <w:r w:rsidRPr="000F284D">
        <w:rPr>
          <w:b/>
          <w:i/>
          <w:iCs/>
          <w:lang w:val="en-GB" w:eastAsia="zh-CN"/>
        </w:rPr>
        <w:t>:</w:t>
      </w:r>
      <w:r>
        <w:rPr>
          <w:b/>
          <w:i/>
          <w:iCs/>
          <w:lang w:val="en-GB" w:eastAsia="zh-CN"/>
        </w:rPr>
        <w:t xml:space="preserve"> </w:t>
      </w:r>
      <w:r w:rsidR="000B6751" w:rsidRPr="000B6751">
        <w:rPr>
          <w:bCs/>
          <w:i/>
          <w:iCs/>
          <w:lang w:val="en-GB" w:eastAsia="zh-CN"/>
        </w:rPr>
        <w:t xml:space="preserve">For PRACH resource </w:t>
      </w:r>
      <w:r w:rsidR="00196FBD">
        <w:rPr>
          <w:bCs/>
          <w:i/>
          <w:iCs/>
          <w:lang w:val="en-GB" w:eastAsia="zh-CN"/>
        </w:rPr>
        <w:t xml:space="preserve">selection in SBFD symbols </w:t>
      </w:r>
      <w:r w:rsidR="000B6751" w:rsidRPr="000B6751">
        <w:rPr>
          <w:bCs/>
          <w:i/>
          <w:iCs/>
          <w:lang w:val="en-GB" w:eastAsia="zh-CN"/>
        </w:rPr>
        <w:t>for SBFD aware UEs,</w:t>
      </w:r>
      <w:r w:rsidR="000B6751" w:rsidRPr="000B6751">
        <w:rPr>
          <w:b/>
          <w:i/>
          <w:iCs/>
          <w:lang w:val="en-GB" w:eastAsia="zh-CN"/>
        </w:rPr>
        <w:t xml:space="preserve"> </w:t>
      </w:r>
      <w:r w:rsidR="000B6751">
        <w:rPr>
          <w:bCs/>
          <w:i/>
          <w:iCs/>
          <w:lang w:val="en-GB" w:eastAsia="zh-CN"/>
        </w:rPr>
        <w:t>t</w:t>
      </w:r>
      <w:r>
        <w:rPr>
          <w:bCs/>
          <w:i/>
          <w:iCs/>
          <w:lang w:val="en-GB" w:eastAsia="zh-CN"/>
        </w:rPr>
        <w:t>he</w:t>
      </w:r>
      <w:r w:rsidRPr="00E534AF">
        <w:rPr>
          <w:bCs/>
          <w:i/>
          <w:iCs/>
          <w:lang w:val="en-GB" w:eastAsia="zh-CN"/>
        </w:rPr>
        <w:t xml:space="preserve"> UE</w:t>
      </w:r>
      <w:r w:rsidR="000B6751">
        <w:rPr>
          <w:bCs/>
          <w:i/>
          <w:iCs/>
          <w:lang w:val="en-GB" w:eastAsia="zh-CN"/>
        </w:rPr>
        <w:t>s</w:t>
      </w:r>
      <w:r>
        <w:rPr>
          <w:bCs/>
          <w:i/>
          <w:iCs/>
          <w:lang w:val="en-GB" w:eastAsia="zh-CN"/>
        </w:rPr>
        <w:t xml:space="preserve"> with SSB RSRP smaller than </w:t>
      </w:r>
      <w:r w:rsidR="00196FBD">
        <w:rPr>
          <w:bCs/>
          <w:i/>
          <w:iCs/>
          <w:lang w:val="en-GB" w:eastAsia="zh-CN"/>
        </w:rPr>
        <w:t xml:space="preserve">a </w:t>
      </w:r>
      <w:r>
        <w:rPr>
          <w:bCs/>
          <w:i/>
          <w:iCs/>
          <w:lang w:val="en-GB" w:eastAsia="zh-CN"/>
        </w:rPr>
        <w:t>given threshold</w:t>
      </w:r>
      <w:r w:rsidRPr="00E534AF">
        <w:rPr>
          <w:bCs/>
          <w:i/>
          <w:iCs/>
          <w:lang w:val="en-GB" w:eastAsia="zh-CN"/>
        </w:rPr>
        <w:t xml:space="preserve"> </w:t>
      </w:r>
      <w:r>
        <w:rPr>
          <w:bCs/>
          <w:i/>
          <w:iCs/>
          <w:lang w:val="en-GB" w:eastAsia="zh-CN"/>
        </w:rPr>
        <w:t>should</w:t>
      </w:r>
      <w:r w:rsidRPr="00E534AF">
        <w:rPr>
          <w:bCs/>
          <w:i/>
          <w:iCs/>
          <w:lang w:val="en-GB" w:eastAsia="zh-CN"/>
        </w:rPr>
        <w:t xml:space="preserve"> </w:t>
      </w:r>
      <w:r w:rsidR="000B6751" w:rsidRPr="000B6751">
        <w:rPr>
          <w:bCs/>
          <w:i/>
          <w:iCs/>
          <w:lang w:val="en-GB" w:eastAsia="zh-CN"/>
        </w:rPr>
        <w:t>select FDM-RO</w:t>
      </w:r>
      <w:r w:rsidR="000A38A4">
        <w:rPr>
          <w:bCs/>
          <w:i/>
          <w:iCs/>
          <w:lang w:val="en-GB" w:eastAsia="zh-CN"/>
        </w:rPr>
        <w:t>s that are</w:t>
      </w:r>
      <w:r w:rsidR="000B6751" w:rsidRPr="000B6751">
        <w:rPr>
          <w:bCs/>
          <w:i/>
          <w:iCs/>
          <w:lang w:val="en-GB" w:eastAsia="zh-CN"/>
        </w:rPr>
        <w:t xml:space="preserve"> far</w:t>
      </w:r>
      <w:r w:rsidR="00F00F4D">
        <w:rPr>
          <w:bCs/>
          <w:i/>
          <w:iCs/>
          <w:lang w:val="en-GB" w:eastAsia="zh-CN"/>
        </w:rPr>
        <w:t>ther</w:t>
      </w:r>
      <w:r w:rsidR="000B6751" w:rsidRPr="000B6751">
        <w:rPr>
          <w:bCs/>
          <w:i/>
          <w:iCs/>
          <w:lang w:val="en-GB" w:eastAsia="zh-CN"/>
        </w:rPr>
        <w:t xml:space="preserve"> away from DL </w:t>
      </w:r>
      <w:r w:rsidR="00CC1B1B">
        <w:rPr>
          <w:bCs/>
          <w:i/>
          <w:iCs/>
          <w:lang w:val="en-GB" w:eastAsia="zh-CN"/>
        </w:rPr>
        <w:t>subband</w:t>
      </w:r>
      <w:r w:rsidR="000A46D5">
        <w:rPr>
          <w:bCs/>
          <w:i/>
          <w:iCs/>
          <w:lang w:val="en-GB" w:eastAsia="zh-CN"/>
        </w:rPr>
        <w:t>,</w:t>
      </w:r>
      <w:r>
        <w:rPr>
          <w:bCs/>
          <w:i/>
          <w:iCs/>
          <w:lang w:val="en-GB" w:eastAsia="zh-CN"/>
        </w:rPr>
        <w:t xml:space="preserve"> and the</w:t>
      </w:r>
      <w:r w:rsidRPr="00E534AF">
        <w:rPr>
          <w:bCs/>
          <w:i/>
          <w:iCs/>
          <w:lang w:val="en-GB" w:eastAsia="zh-CN"/>
        </w:rPr>
        <w:t xml:space="preserve"> UE</w:t>
      </w:r>
      <w:r w:rsidR="000B6751">
        <w:rPr>
          <w:bCs/>
          <w:i/>
          <w:iCs/>
          <w:lang w:val="en-GB" w:eastAsia="zh-CN"/>
        </w:rPr>
        <w:t>s</w:t>
      </w:r>
      <w:r w:rsidRPr="00E534AF">
        <w:rPr>
          <w:bCs/>
          <w:i/>
          <w:iCs/>
          <w:lang w:val="en-GB" w:eastAsia="zh-CN"/>
        </w:rPr>
        <w:t xml:space="preserve"> </w:t>
      </w:r>
      <w:r>
        <w:rPr>
          <w:bCs/>
          <w:i/>
          <w:iCs/>
          <w:lang w:val="en-GB" w:eastAsia="zh-CN"/>
        </w:rPr>
        <w:t xml:space="preserve">with SSB RSRP larger than </w:t>
      </w:r>
      <w:r w:rsidR="00196FBD">
        <w:rPr>
          <w:bCs/>
          <w:i/>
          <w:iCs/>
          <w:lang w:val="en-GB" w:eastAsia="zh-CN"/>
        </w:rPr>
        <w:t xml:space="preserve">a </w:t>
      </w:r>
      <w:r>
        <w:rPr>
          <w:bCs/>
          <w:i/>
          <w:iCs/>
          <w:lang w:val="en-GB" w:eastAsia="zh-CN"/>
        </w:rPr>
        <w:t>given threshold</w:t>
      </w:r>
      <w:r w:rsidRPr="00E534AF">
        <w:rPr>
          <w:bCs/>
          <w:i/>
          <w:iCs/>
          <w:lang w:val="en-GB" w:eastAsia="zh-CN"/>
        </w:rPr>
        <w:t xml:space="preserve"> </w:t>
      </w:r>
      <w:r>
        <w:rPr>
          <w:bCs/>
          <w:i/>
          <w:iCs/>
          <w:lang w:val="en-GB" w:eastAsia="zh-CN"/>
        </w:rPr>
        <w:t>should</w:t>
      </w:r>
      <w:r w:rsidRPr="00E534AF">
        <w:rPr>
          <w:bCs/>
          <w:i/>
          <w:iCs/>
          <w:lang w:val="en-GB" w:eastAsia="zh-CN"/>
        </w:rPr>
        <w:t xml:space="preserve"> </w:t>
      </w:r>
      <w:r w:rsidR="000B6751" w:rsidRPr="000B6751">
        <w:rPr>
          <w:bCs/>
          <w:i/>
          <w:iCs/>
          <w:lang w:val="en-GB" w:eastAsia="zh-CN"/>
        </w:rPr>
        <w:t xml:space="preserve">select the FDM-RO </w:t>
      </w:r>
      <w:r w:rsidR="000B6751">
        <w:rPr>
          <w:bCs/>
          <w:i/>
          <w:iCs/>
          <w:lang w:val="en-GB" w:eastAsia="zh-CN"/>
        </w:rPr>
        <w:t>close</w:t>
      </w:r>
      <w:r w:rsidR="000A38A4">
        <w:rPr>
          <w:bCs/>
          <w:i/>
          <w:iCs/>
          <w:lang w:val="en-GB" w:eastAsia="zh-CN"/>
        </w:rPr>
        <w:t>r</w:t>
      </w:r>
      <w:r w:rsidR="000B6751">
        <w:rPr>
          <w:bCs/>
          <w:i/>
          <w:iCs/>
          <w:lang w:val="en-GB" w:eastAsia="zh-CN"/>
        </w:rPr>
        <w:t xml:space="preserve"> to</w:t>
      </w:r>
      <w:r w:rsidR="000B6751" w:rsidRPr="000B6751">
        <w:rPr>
          <w:bCs/>
          <w:i/>
          <w:iCs/>
          <w:lang w:val="en-GB" w:eastAsia="zh-CN"/>
        </w:rPr>
        <w:t xml:space="preserve"> DL </w:t>
      </w:r>
      <w:r w:rsidR="00CC1B1B">
        <w:rPr>
          <w:bCs/>
          <w:i/>
          <w:iCs/>
          <w:lang w:val="en-GB" w:eastAsia="zh-CN"/>
        </w:rPr>
        <w:t>subband</w:t>
      </w:r>
      <w:r>
        <w:rPr>
          <w:bCs/>
          <w:i/>
          <w:iCs/>
          <w:lang w:val="en-GB" w:eastAsia="zh-CN"/>
        </w:rPr>
        <w:t>.</w:t>
      </w:r>
    </w:p>
    <w:p w14:paraId="548DF619" w14:textId="2A764798" w:rsidR="000E5DE4" w:rsidRPr="00802049" w:rsidRDefault="00E13B64" w:rsidP="00BB7BAE">
      <w:pPr>
        <w:spacing w:before="120"/>
        <w:rPr>
          <w:bCs/>
        </w:rPr>
      </w:pPr>
      <w:r w:rsidRPr="00E13B64">
        <w:rPr>
          <w:bCs/>
        </w:rPr>
        <w:t xml:space="preserve">When it comes to PRACH </w:t>
      </w:r>
      <w:r w:rsidR="00CC1B1B">
        <w:rPr>
          <w:bCs/>
        </w:rPr>
        <w:t xml:space="preserve">resource </w:t>
      </w:r>
      <w:r>
        <w:rPr>
          <w:bCs/>
        </w:rPr>
        <w:t>switching</w:t>
      </w:r>
      <w:r w:rsidRPr="00E13B64">
        <w:rPr>
          <w:bCs/>
        </w:rPr>
        <w:t>,</w:t>
      </w:r>
      <w:r>
        <w:rPr>
          <w:bCs/>
        </w:rPr>
        <w:t xml:space="preserve"> </w:t>
      </w:r>
      <w:r w:rsidR="000A46D5">
        <w:rPr>
          <w:bCs/>
        </w:rPr>
        <w:t>one</w:t>
      </w:r>
      <w:r w:rsidR="004C551B" w:rsidRPr="000F284D">
        <w:rPr>
          <w:bCs/>
        </w:rPr>
        <w:t xml:space="preserve"> </w:t>
      </w:r>
      <w:r w:rsidR="00147AAD" w:rsidRPr="000F284D">
        <w:rPr>
          <w:bCs/>
        </w:rPr>
        <w:t>option</w:t>
      </w:r>
      <w:r w:rsidR="004C551B" w:rsidRPr="000F284D">
        <w:rPr>
          <w:bCs/>
        </w:rPr>
        <w:t xml:space="preserve"> is that </w:t>
      </w:r>
      <w:r w:rsidR="00CC1B1B">
        <w:rPr>
          <w:bCs/>
        </w:rPr>
        <w:t xml:space="preserve">the </w:t>
      </w:r>
      <w:r w:rsidR="00B44F27" w:rsidRPr="000F284D">
        <w:rPr>
          <w:bCs/>
        </w:rPr>
        <w:t xml:space="preserve">SBFD aware UEs </w:t>
      </w:r>
      <w:r w:rsidR="000A38A4">
        <w:rPr>
          <w:bCs/>
        </w:rPr>
        <w:t>always</w:t>
      </w:r>
      <w:r w:rsidR="004C551B" w:rsidRPr="000F284D">
        <w:rPr>
          <w:bCs/>
        </w:rPr>
        <w:t xml:space="preserve"> </w:t>
      </w:r>
      <w:r w:rsidR="000A38A4">
        <w:rPr>
          <w:bCs/>
        </w:rPr>
        <w:t xml:space="preserve">use </w:t>
      </w:r>
      <w:r w:rsidR="004C551B" w:rsidRPr="000F284D">
        <w:rPr>
          <w:bCs/>
        </w:rPr>
        <w:t>the new PRACH resources</w:t>
      </w:r>
      <w:r w:rsidR="00B44F27">
        <w:rPr>
          <w:bCs/>
        </w:rPr>
        <w:t xml:space="preserve"> once they choose it at the first attempt, even if have failed</w:t>
      </w:r>
      <w:r w:rsidR="004C551B" w:rsidRPr="000F284D">
        <w:rPr>
          <w:bCs/>
        </w:rPr>
        <w:t>.</w:t>
      </w:r>
      <w:r w:rsidR="00BB7BAE" w:rsidRPr="00BB7BAE">
        <w:rPr>
          <w:bCs/>
        </w:rPr>
        <w:t xml:space="preserve"> </w:t>
      </w:r>
      <w:r w:rsidR="00BB7BAE" w:rsidRPr="000F284D">
        <w:rPr>
          <w:bCs/>
        </w:rPr>
        <w:t xml:space="preserve">The </w:t>
      </w:r>
      <w:r w:rsidR="000A46D5">
        <w:rPr>
          <w:bCs/>
        </w:rPr>
        <w:t>other</w:t>
      </w:r>
      <w:r w:rsidR="00BB7BAE" w:rsidRPr="000F284D">
        <w:rPr>
          <w:bCs/>
        </w:rPr>
        <w:t xml:space="preserve"> option is that </w:t>
      </w:r>
      <w:r w:rsidR="000A38A4">
        <w:rPr>
          <w:bCs/>
        </w:rPr>
        <w:t xml:space="preserve">an </w:t>
      </w:r>
      <w:r w:rsidR="00B44F27" w:rsidRPr="000F284D">
        <w:rPr>
          <w:bCs/>
        </w:rPr>
        <w:t>SBFD</w:t>
      </w:r>
      <w:r w:rsidR="000A38A4">
        <w:rPr>
          <w:bCs/>
        </w:rPr>
        <w:t>-</w:t>
      </w:r>
      <w:r w:rsidR="00B44F27" w:rsidRPr="000F284D">
        <w:rPr>
          <w:bCs/>
        </w:rPr>
        <w:t xml:space="preserve">aware UE </w:t>
      </w:r>
      <w:r w:rsidR="00B44F27">
        <w:rPr>
          <w:bCs/>
        </w:rPr>
        <w:t>can switch</w:t>
      </w:r>
      <w:r w:rsidR="00B44F27" w:rsidRPr="000F284D">
        <w:rPr>
          <w:bCs/>
        </w:rPr>
        <w:t xml:space="preserve"> </w:t>
      </w:r>
      <w:r w:rsidR="00DC36C9">
        <w:rPr>
          <w:bCs/>
        </w:rPr>
        <w:t xml:space="preserve">from </w:t>
      </w:r>
      <w:r w:rsidR="00B44F27" w:rsidRPr="000F284D">
        <w:rPr>
          <w:bCs/>
        </w:rPr>
        <w:t>the</w:t>
      </w:r>
      <w:r w:rsidR="00B44F27">
        <w:rPr>
          <w:bCs/>
        </w:rPr>
        <w:t xml:space="preserve"> chosen</w:t>
      </w:r>
      <w:r w:rsidR="00B44F27" w:rsidRPr="000F284D">
        <w:rPr>
          <w:bCs/>
        </w:rPr>
        <w:t xml:space="preserve"> new PRACH resources</w:t>
      </w:r>
      <w:r w:rsidR="00B44F27">
        <w:rPr>
          <w:bCs/>
        </w:rPr>
        <w:t xml:space="preserve"> at the first attempt to </w:t>
      </w:r>
      <w:r w:rsidR="00DC36C9">
        <w:rPr>
          <w:bCs/>
        </w:rPr>
        <w:t xml:space="preserve">the legacy RPACH resource </w:t>
      </w:r>
      <w:r w:rsidR="000A38A4">
        <w:rPr>
          <w:bCs/>
        </w:rPr>
        <w:t>in case it</w:t>
      </w:r>
      <w:r w:rsidR="00DC36C9">
        <w:rPr>
          <w:bCs/>
        </w:rPr>
        <w:t xml:space="preserve"> </w:t>
      </w:r>
      <w:r w:rsidR="00B44F27">
        <w:rPr>
          <w:bCs/>
        </w:rPr>
        <w:t>have failed</w:t>
      </w:r>
      <w:r w:rsidR="00DC36C9">
        <w:rPr>
          <w:bCs/>
        </w:rPr>
        <w:t xml:space="preserve"> for several times</w:t>
      </w:r>
      <w:r w:rsidR="00BB7BAE" w:rsidRPr="000F284D">
        <w:rPr>
          <w:bCs/>
        </w:rPr>
        <w:t>.</w:t>
      </w:r>
      <w:r w:rsidR="001A4289" w:rsidRPr="000F284D">
        <w:rPr>
          <w:bCs/>
        </w:rPr>
        <w:t xml:space="preserve"> </w:t>
      </w:r>
      <w:r w:rsidR="008B745C">
        <w:rPr>
          <w:bCs/>
        </w:rPr>
        <w:t>W</w:t>
      </w:r>
      <w:r w:rsidR="00B16A42" w:rsidRPr="000F284D">
        <w:rPr>
          <w:bCs/>
        </w:rPr>
        <w:t xml:space="preserve">e </w:t>
      </w:r>
      <w:r w:rsidR="005D0148" w:rsidRPr="000F284D">
        <w:rPr>
          <w:bCs/>
        </w:rPr>
        <w:t xml:space="preserve">illustrate </w:t>
      </w:r>
      <w:r w:rsidR="00052891">
        <w:rPr>
          <w:bCs/>
        </w:rPr>
        <w:t>above</w:t>
      </w:r>
      <w:r w:rsidR="00052891" w:rsidRPr="000F284D">
        <w:rPr>
          <w:bCs/>
        </w:rPr>
        <w:t xml:space="preserve"> </w:t>
      </w:r>
      <w:r w:rsidR="005D0148" w:rsidRPr="000F284D">
        <w:rPr>
          <w:bCs/>
        </w:rPr>
        <w:t xml:space="preserve">options in </w:t>
      </w:r>
      <w:r w:rsidR="00C30308" w:rsidRPr="000F284D">
        <w:rPr>
          <w:bCs/>
        </w:rPr>
        <w:fldChar w:fldCharType="begin"/>
      </w:r>
      <w:r w:rsidR="00C30308" w:rsidRPr="000F284D">
        <w:rPr>
          <w:bCs/>
        </w:rPr>
        <w:instrText xml:space="preserve"> REF _Ref158022120 \h  \* MERGEFORMAT </w:instrText>
      </w:r>
      <w:r w:rsidR="00C30308" w:rsidRPr="000F284D">
        <w:rPr>
          <w:bCs/>
        </w:rPr>
      </w:r>
      <w:r w:rsidR="00C30308" w:rsidRPr="000F284D">
        <w:rPr>
          <w:bCs/>
        </w:rPr>
        <w:fldChar w:fldCharType="separate"/>
      </w:r>
      <w:r w:rsidR="00C30308" w:rsidRPr="000F284D">
        <w:t xml:space="preserve">Figure </w:t>
      </w:r>
      <w:r w:rsidR="00070A7B">
        <w:rPr>
          <w:noProof/>
        </w:rPr>
        <w:t>4</w:t>
      </w:r>
      <w:r w:rsidR="00C30308" w:rsidRPr="000F284D">
        <w:rPr>
          <w:bCs/>
        </w:rPr>
        <w:fldChar w:fldCharType="end"/>
      </w:r>
      <w:r w:rsidR="00052891">
        <w:rPr>
          <w:bCs/>
        </w:rPr>
        <w:t>.</w:t>
      </w:r>
      <w:r w:rsidR="005D0148" w:rsidRPr="000F284D">
        <w:rPr>
          <w:bCs/>
        </w:rPr>
        <w:t xml:space="preserve"> </w:t>
      </w:r>
    </w:p>
    <w:p w14:paraId="2587AEA1" w14:textId="22B0D1ED" w:rsidR="000E5DE4" w:rsidRPr="000F284D" w:rsidRDefault="00F05399" w:rsidP="000E5DE4">
      <w:pPr>
        <w:adjustRightInd/>
        <w:snapToGrid/>
        <w:jc w:val="center"/>
        <w:rPr>
          <w:lang w:val="en-GB"/>
        </w:rPr>
      </w:pPr>
      <w:r>
        <w:rPr>
          <w:noProof/>
          <w:lang w:val="en-GB"/>
        </w:rPr>
        <w:drawing>
          <wp:inline distT="0" distB="0" distL="0" distR="0" wp14:anchorId="211BD946" wp14:editId="4F02BAC6">
            <wp:extent cx="2212050" cy="90083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46623" cy="914918"/>
                    </a:xfrm>
                    <a:prstGeom prst="rect">
                      <a:avLst/>
                    </a:prstGeom>
                    <a:noFill/>
                  </pic:spPr>
                </pic:pic>
              </a:graphicData>
            </a:graphic>
          </wp:inline>
        </w:drawing>
      </w:r>
    </w:p>
    <w:p w14:paraId="61431A26" w14:textId="1A59D270" w:rsidR="000E5DE4" w:rsidRPr="000F284D" w:rsidRDefault="00AD5024" w:rsidP="000E5DE4">
      <w:pPr>
        <w:overflowPunct w:val="0"/>
        <w:spacing w:before="120"/>
        <w:jc w:val="center"/>
        <w:textAlignment w:val="baseline"/>
        <w:rPr>
          <w:bCs/>
          <w:lang w:val="en-GB"/>
        </w:rPr>
      </w:pPr>
      <w:r w:rsidRPr="000F284D">
        <w:rPr>
          <w:b/>
          <w:lang w:val="en-GB"/>
        </w:rPr>
        <w:t>Option 1:</w:t>
      </w:r>
      <w:r w:rsidR="000E5DE4" w:rsidRPr="000F284D">
        <w:rPr>
          <w:bCs/>
          <w:lang w:val="en-GB"/>
        </w:rPr>
        <w:t xml:space="preserve"> </w:t>
      </w:r>
      <w:r w:rsidR="00DC36C9" w:rsidRPr="00DC36C9">
        <w:rPr>
          <w:bCs/>
          <w:lang w:val="en-GB"/>
        </w:rPr>
        <w:t xml:space="preserve">SBFD aware UEs have to </w:t>
      </w:r>
      <w:r w:rsidR="000A38A4">
        <w:rPr>
          <w:bCs/>
          <w:lang w:val="en-GB"/>
        </w:rPr>
        <w:t>always use</w:t>
      </w:r>
      <w:r w:rsidR="00DC36C9" w:rsidRPr="00DC36C9">
        <w:rPr>
          <w:bCs/>
          <w:lang w:val="en-GB"/>
        </w:rPr>
        <w:t xml:space="preserve"> the new PRACH resources once they choose it at the first attempt, even if have failed </w:t>
      </w:r>
    </w:p>
    <w:p w14:paraId="664EFE77" w14:textId="6C32F9DB" w:rsidR="000E5DE4" w:rsidRPr="000F284D" w:rsidRDefault="009C3C08" w:rsidP="000E5DE4">
      <w:pPr>
        <w:adjustRightInd/>
        <w:snapToGrid/>
        <w:jc w:val="center"/>
        <w:rPr>
          <w:lang w:val="en-GB"/>
        </w:rPr>
      </w:pPr>
      <w:r>
        <w:rPr>
          <w:noProof/>
          <w:lang w:val="en-GB"/>
        </w:rPr>
        <w:drawing>
          <wp:inline distT="0" distB="0" distL="0" distR="0" wp14:anchorId="47359510" wp14:editId="38E08E4C">
            <wp:extent cx="2489951" cy="966483"/>
            <wp:effectExtent l="0" t="0" r="5715" b="508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7712" cy="992785"/>
                    </a:xfrm>
                    <a:prstGeom prst="rect">
                      <a:avLst/>
                    </a:prstGeom>
                    <a:noFill/>
                  </pic:spPr>
                </pic:pic>
              </a:graphicData>
            </a:graphic>
          </wp:inline>
        </w:drawing>
      </w:r>
    </w:p>
    <w:p w14:paraId="7F851330" w14:textId="764845CA" w:rsidR="000E5DE4" w:rsidRPr="000F284D" w:rsidRDefault="00490126" w:rsidP="000E5DE4">
      <w:pPr>
        <w:overflowPunct w:val="0"/>
        <w:spacing w:before="120"/>
        <w:jc w:val="center"/>
        <w:textAlignment w:val="baseline"/>
        <w:rPr>
          <w:bCs/>
          <w:lang w:val="en-GB"/>
        </w:rPr>
      </w:pPr>
      <w:r w:rsidRPr="000F284D">
        <w:rPr>
          <w:b/>
          <w:lang w:val="en-GB"/>
        </w:rPr>
        <w:lastRenderedPageBreak/>
        <w:t>Option 2:</w:t>
      </w:r>
      <w:r w:rsidR="000E5DE4" w:rsidRPr="000F284D">
        <w:rPr>
          <w:bCs/>
          <w:lang w:val="en-GB"/>
        </w:rPr>
        <w:t xml:space="preserve"> </w:t>
      </w:r>
      <w:r w:rsidR="009C3C08" w:rsidRPr="000F284D">
        <w:rPr>
          <w:bCs/>
          <w:lang w:val="en-GB"/>
        </w:rPr>
        <w:t xml:space="preserve">SBFD aware UE </w:t>
      </w:r>
      <w:r w:rsidR="00E13B64">
        <w:rPr>
          <w:bCs/>
          <w:lang w:val="en-GB"/>
        </w:rPr>
        <w:t>that</w:t>
      </w:r>
      <w:r w:rsidR="009C3C08" w:rsidRPr="000F284D">
        <w:rPr>
          <w:bCs/>
          <w:lang w:val="en-GB"/>
        </w:rPr>
        <w:t xml:space="preserve"> select</w:t>
      </w:r>
      <w:r w:rsidR="00E13B64">
        <w:rPr>
          <w:bCs/>
          <w:lang w:val="en-GB"/>
        </w:rPr>
        <w:t>s</w:t>
      </w:r>
      <w:r w:rsidR="009C3C08" w:rsidRPr="000F284D">
        <w:rPr>
          <w:bCs/>
          <w:lang w:val="en-GB"/>
        </w:rPr>
        <w:t xml:space="preserve"> </w:t>
      </w:r>
      <w:r w:rsidR="00AC0F39">
        <w:rPr>
          <w:bCs/>
          <w:lang w:val="en-GB"/>
        </w:rPr>
        <w:t>the</w:t>
      </w:r>
      <w:r w:rsidR="00AC0F39" w:rsidRPr="000F284D">
        <w:rPr>
          <w:bCs/>
          <w:lang w:val="en-GB"/>
        </w:rPr>
        <w:t xml:space="preserve"> PRACH resources</w:t>
      </w:r>
      <w:r w:rsidR="00AC0F39">
        <w:rPr>
          <w:bCs/>
          <w:lang w:val="en-GB"/>
        </w:rPr>
        <w:t xml:space="preserve"> f</w:t>
      </w:r>
      <w:r w:rsidR="00AC0F39" w:rsidRPr="000F284D">
        <w:rPr>
          <w:bCs/>
          <w:lang w:val="en-GB"/>
        </w:rPr>
        <w:t>or SBFD aware UEs</w:t>
      </w:r>
      <w:r w:rsidR="009C3C08" w:rsidRPr="000F284D">
        <w:rPr>
          <w:bCs/>
          <w:lang w:val="en-GB"/>
        </w:rPr>
        <w:t xml:space="preserve"> in first PRACH </w:t>
      </w:r>
      <w:r w:rsidR="00AC0F39">
        <w:rPr>
          <w:bCs/>
          <w:lang w:val="en-GB"/>
        </w:rPr>
        <w:t>procedure</w:t>
      </w:r>
      <w:r w:rsidR="00AC0F39" w:rsidRPr="000F284D">
        <w:rPr>
          <w:bCs/>
          <w:lang w:val="en-GB"/>
        </w:rPr>
        <w:t xml:space="preserve"> </w:t>
      </w:r>
      <w:r w:rsidR="009C3C08" w:rsidRPr="000F284D">
        <w:rPr>
          <w:bCs/>
          <w:lang w:val="en-GB"/>
        </w:rPr>
        <w:t xml:space="preserve">selects the PRACH resources for non-SBFD aware UEs </w:t>
      </w:r>
      <w:r w:rsidR="00DC36C9">
        <w:rPr>
          <w:bCs/>
          <w:lang w:val="en-GB"/>
        </w:rPr>
        <w:t xml:space="preserve">in </w:t>
      </w:r>
      <w:r w:rsidR="009C3C08" w:rsidRPr="000F284D">
        <w:rPr>
          <w:bCs/>
          <w:lang w:val="en-GB"/>
        </w:rPr>
        <w:t xml:space="preserve">next RACH </w:t>
      </w:r>
      <w:r w:rsidR="00AC0F39">
        <w:rPr>
          <w:bCs/>
          <w:lang w:val="en-GB"/>
        </w:rPr>
        <w:t>procedure</w:t>
      </w:r>
      <w:r w:rsidR="009C3C08" w:rsidRPr="000F284D">
        <w:rPr>
          <w:bCs/>
          <w:lang w:val="en-GB"/>
        </w:rPr>
        <w:t xml:space="preserve"> after failure</w:t>
      </w:r>
    </w:p>
    <w:p w14:paraId="746A2906" w14:textId="0C6AAF94" w:rsidR="000E5DE4" w:rsidRPr="003467C7" w:rsidRDefault="00C4203D" w:rsidP="009061D6">
      <w:pPr>
        <w:pStyle w:val="a6"/>
        <w:rPr>
          <w:bCs w:val="0"/>
          <w:sz w:val="22"/>
          <w:szCs w:val="22"/>
          <w:lang w:val="en-GB"/>
        </w:rPr>
      </w:pPr>
      <w:bookmarkStart w:id="20" w:name="_Ref158022120"/>
      <w:r w:rsidRPr="003467C7">
        <w:rPr>
          <w:sz w:val="22"/>
          <w:szCs w:val="22"/>
        </w:rPr>
        <w:t xml:space="preserve">Figure </w:t>
      </w:r>
      <w:bookmarkEnd w:id="20"/>
      <w:r w:rsidR="007E4822">
        <w:rPr>
          <w:noProof/>
          <w:sz w:val="22"/>
          <w:szCs w:val="22"/>
        </w:rPr>
        <w:t>4</w:t>
      </w:r>
      <w:r w:rsidR="000E5DE4" w:rsidRPr="003467C7">
        <w:rPr>
          <w:sz w:val="22"/>
          <w:szCs w:val="22"/>
          <w:lang w:val="en-GB"/>
        </w:rPr>
        <w:t xml:space="preserve">. </w:t>
      </w:r>
      <w:r w:rsidR="009061D6" w:rsidRPr="003467C7">
        <w:rPr>
          <w:sz w:val="22"/>
          <w:szCs w:val="22"/>
          <w:lang w:val="en-GB"/>
        </w:rPr>
        <w:t xml:space="preserve">PRACH resource </w:t>
      </w:r>
      <w:r w:rsidR="00E13B64">
        <w:rPr>
          <w:bCs w:val="0"/>
          <w:lang w:val="en-GB" w:eastAsia="zh-CN"/>
        </w:rPr>
        <w:t>switching</w:t>
      </w:r>
      <w:r w:rsidR="00E13B64" w:rsidRPr="003467C7">
        <w:rPr>
          <w:sz w:val="22"/>
          <w:szCs w:val="22"/>
          <w:lang w:val="en-GB"/>
        </w:rPr>
        <w:t xml:space="preserve"> </w:t>
      </w:r>
      <w:r w:rsidR="009061D6" w:rsidRPr="003467C7">
        <w:rPr>
          <w:sz w:val="22"/>
          <w:szCs w:val="22"/>
          <w:lang w:val="en-GB"/>
        </w:rPr>
        <w:t>for SBFD-aware UEs</w:t>
      </w:r>
    </w:p>
    <w:p w14:paraId="79753EFB" w14:textId="2262F95F" w:rsidR="00802049" w:rsidRDefault="001D3374" w:rsidP="00B261AC">
      <w:pPr>
        <w:rPr>
          <w:bCs/>
          <w:lang w:val="en-GB" w:eastAsia="zh-CN"/>
        </w:rPr>
      </w:pPr>
      <w:r w:rsidRPr="00D05F0D">
        <w:rPr>
          <w:rFonts w:hint="eastAsia"/>
          <w:bCs/>
          <w:lang w:val="en-GB" w:eastAsia="zh-CN"/>
        </w:rPr>
        <w:t>C</w:t>
      </w:r>
      <w:r w:rsidRPr="00D05F0D">
        <w:rPr>
          <w:bCs/>
          <w:lang w:val="en-GB" w:eastAsia="zh-CN"/>
        </w:rPr>
        <w:t>ompar</w:t>
      </w:r>
      <w:r>
        <w:rPr>
          <w:bCs/>
          <w:lang w:val="en-GB" w:eastAsia="zh-CN"/>
        </w:rPr>
        <w:t>ing</w:t>
      </w:r>
      <w:r w:rsidRPr="00D05F0D">
        <w:rPr>
          <w:bCs/>
          <w:lang w:val="en-GB" w:eastAsia="zh-CN"/>
        </w:rPr>
        <w:t xml:space="preserve"> </w:t>
      </w:r>
      <w:r w:rsidR="00E13B64">
        <w:rPr>
          <w:bCs/>
          <w:lang w:val="en-GB" w:eastAsia="zh-CN"/>
        </w:rPr>
        <w:t>above two</w:t>
      </w:r>
      <w:r w:rsidRPr="00D05F0D">
        <w:rPr>
          <w:bCs/>
          <w:lang w:val="en-GB" w:eastAsia="zh-CN"/>
        </w:rPr>
        <w:t xml:space="preserve"> options</w:t>
      </w:r>
      <w:r>
        <w:rPr>
          <w:bCs/>
          <w:lang w:val="en-GB" w:eastAsia="zh-CN"/>
        </w:rPr>
        <w:t xml:space="preserve"> for PRACH resource selection</w:t>
      </w:r>
      <w:r w:rsidRPr="00D05F0D">
        <w:rPr>
          <w:bCs/>
          <w:lang w:val="en-GB" w:eastAsia="zh-CN"/>
        </w:rPr>
        <w:t xml:space="preserve">, </w:t>
      </w:r>
      <w:bookmarkStart w:id="21" w:name="_Hlk165368850"/>
      <w:r w:rsidR="00B068FC" w:rsidRPr="00B068FC">
        <w:rPr>
          <w:bCs/>
          <w:lang w:val="en-GB" w:eastAsia="zh-CN"/>
        </w:rPr>
        <w:t xml:space="preserve">Option 1 is simpler for both gNB and UE implementation but </w:t>
      </w:r>
      <w:r w:rsidR="00B068FC">
        <w:rPr>
          <w:bCs/>
          <w:lang w:val="en-GB" w:eastAsia="zh-CN"/>
        </w:rPr>
        <w:t>it</w:t>
      </w:r>
      <w:r>
        <w:rPr>
          <w:bCs/>
          <w:lang w:val="en-GB" w:eastAsia="zh-CN"/>
        </w:rPr>
        <w:t xml:space="preserve"> </w:t>
      </w:r>
      <w:r w:rsidR="00761CD6" w:rsidRPr="00761CD6">
        <w:rPr>
          <w:bCs/>
          <w:lang w:val="en-GB" w:eastAsia="zh-CN"/>
        </w:rPr>
        <w:t xml:space="preserve">imposes </w:t>
      </w:r>
      <w:r w:rsidR="000A38A4">
        <w:rPr>
          <w:bCs/>
          <w:lang w:val="en-GB" w:eastAsia="zh-CN"/>
        </w:rPr>
        <w:t>some</w:t>
      </w:r>
      <w:r w:rsidR="000A38A4" w:rsidRPr="00761CD6">
        <w:rPr>
          <w:bCs/>
          <w:lang w:val="en-GB" w:eastAsia="zh-CN"/>
        </w:rPr>
        <w:t xml:space="preserve"> </w:t>
      </w:r>
      <w:r w:rsidR="00761CD6" w:rsidRPr="00761CD6">
        <w:rPr>
          <w:bCs/>
          <w:lang w:val="en-GB" w:eastAsia="zh-CN"/>
        </w:rPr>
        <w:t>restrictions</w:t>
      </w:r>
      <w:r w:rsidR="00B068FC">
        <w:rPr>
          <w:bCs/>
          <w:lang w:val="en-GB" w:eastAsia="zh-CN"/>
        </w:rPr>
        <w:t>, which</w:t>
      </w:r>
      <w:r w:rsidR="000A38A4">
        <w:rPr>
          <w:bCs/>
          <w:lang w:val="en-GB" w:eastAsia="zh-CN"/>
        </w:rPr>
        <w:t xml:space="preserve"> may </w:t>
      </w:r>
      <w:r w:rsidR="00B068FC">
        <w:rPr>
          <w:bCs/>
          <w:lang w:val="en-GB" w:eastAsia="zh-CN"/>
        </w:rPr>
        <w:t xml:space="preserve">reduce resource utilization efficiency and increases </w:t>
      </w:r>
      <w:r w:rsidR="000A38A4">
        <w:rPr>
          <w:bCs/>
          <w:lang w:val="en-GB" w:eastAsia="zh-CN"/>
        </w:rPr>
        <w:t xml:space="preserve">RACH </w:t>
      </w:r>
      <w:r w:rsidR="00B068FC">
        <w:rPr>
          <w:bCs/>
          <w:lang w:val="en-GB" w:eastAsia="zh-CN"/>
        </w:rPr>
        <w:t>latency</w:t>
      </w:r>
      <w:r>
        <w:rPr>
          <w:bCs/>
          <w:lang w:val="en-GB" w:eastAsia="zh-CN"/>
        </w:rPr>
        <w:t xml:space="preserve">. In contrast, the SBFD aware UEs have better flexibility to </w:t>
      </w:r>
      <w:r w:rsidR="00BB7A8A">
        <w:rPr>
          <w:bCs/>
          <w:lang w:val="en-GB" w:eastAsia="zh-CN"/>
        </w:rPr>
        <w:t>switch</w:t>
      </w:r>
      <w:r>
        <w:rPr>
          <w:bCs/>
          <w:lang w:val="en-GB" w:eastAsia="zh-CN"/>
        </w:rPr>
        <w:t xml:space="preserve"> PRACH resources in Option 2.</w:t>
      </w:r>
      <w:bookmarkEnd w:id="21"/>
      <w:r>
        <w:rPr>
          <w:bCs/>
          <w:lang w:val="en-GB" w:eastAsia="zh-CN"/>
        </w:rPr>
        <w:t xml:space="preserve"> </w:t>
      </w:r>
      <w:r>
        <w:rPr>
          <w:bCs/>
        </w:rPr>
        <w:t>In general, the PRACH detection performance in SBFD symbols will be worse than that in non-SBFD symbols considering the gNB Rx antenna configuration and</w:t>
      </w:r>
      <w:r>
        <w:rPr>
          <w:rFonts w:hint="eastAsia"/>
          <w:bCs/>
          <w:lang w:eastAsia="zh-CN"/>
        </w:rPr>
        <w:t>/</w:t>
      </w:r>
      <w:r>
        <w:rPr>
          <w:bCs/>
          <w:lang w:eastAsia="zh-CN"/>
        </w:rPr>
        <w:t xml:space="preserve">or gNB-to-gNB CLI in SBFD symbols. </w:t>
      </w:r>
    </w:p>
    <w:p w14:paraId="0967FD10" w14:textId="2C2596B7" w:rsidR="00FE23B5" w:rsidRDefault="00802049" w:rsidP="00B261AC">
      <w:pPr>
        <w:rPr>
          <w:bCs/>
          <w:lang w:val="en-GB" w:eastAsia="zh-CN"/>
        </w:rPr>
      </w:pPr>
      <w:r>
        <w:rPr>
          <w:bCs/>
          <w:lang w:val="en-GB" w:eastAsia="zh-CN"/>
        </w:rPr>
        <w:t>Moreover</w:t>
      </w:r>
      <w:r w:rsidR="002251A8">
        <w:rPr>
          <w:bCs/>
          <w:lang w:val="en-GB" w:eastAsia="zh-CN"/>
        </w:rPr>
        <w:t xml:space="preserve">, </w:t>
      </w:r>
      <w:r w:rsidR="00CC1B1B">
        <w:rPr>
          <w:bCs/>
          <w:lang w:val="en-GB" w:eastAsia="zh-CN"/>
        </w:rPr>
        <w:t xml:space="preserve">if </w:t>
      </w:r>
      <w:r w:rsidR="004A23B6">
        <w:rPr>
          <w:bCs/>
          <w:lang w:val="en-GB" w:eastAsia="zh-CN"/>
        </w:rPr>
        <w:t xml:space="preserve">an </w:t>
      </w:r>
      <w:r w:rsidR="002251A8" w:rsidRPr="002251A8">
        <w:rPr>
          <w:bCs/>
          <w:lang w:val="en-GB" w:eastAsia="zh-CN"/>
        </w:rPr>
        <w:t>SBFD</w:t>
      </w:r>
      <w:r w:rsidR="00CC1B1B">
        <w:rPr>
          <w:bCs/>
          <w:lang w:val="en-GB" w:eastAsia="zh-CN"/>
        </w:rPr>
        <w:t>-</w:t>
      </w:r>
      <w:r w:rsidR="002251A8" w:rsidRPr="002251A8">
        <w:rPr>
          <w:bCs/>
          <w:lang w:val="en-GB" w:eastAsia="zh-CN"/>
        </w:rPr>
        <w:t xml:space="preserve">aware UE </w:t>
      </w:r>
      <w:r w:rsidR="004A23B6">
        <w:rPr>
          <w:bCs/>
          <w:lang w:val="en-GB" w:eastAsia="zh-CN"/>
        </w:rPr>
        <w:t xml:space="preserve">always </w:t>
      </w:r>
      <w:r w:rsidR="002251A8">
        <w:rPr>
          <w:bCs/>
          <w:lang w:val="en-GB" w:eastAsia="zh-CN"/>
        </w:rPr>
        <w:t>select</w:t>
      </w:r>
      <w:r w:rsidR="00CC1B1B">
        <w:rPr>
          <w:bCs/>
          <w:lang w:val="en-GB" w:eastAsia="zh-CN"/>
        </w:rPr>
        <w:t>s</w:t>
      </w:r>
      <w:r w:rsidR="002251A8">
        <w:rPr>
          <w:bCs/>
          <w:lang w:val="en-GB" w:eastAsia="zh-CN"/>
        </w:rPr>
        <w:t xml:space="preserve"> </w:t>
      </w:r>
      <w:r w:rsidR="002251A8" w:rsidRPr="002251A8">
        <w:rPr>
          <w:bCs/>
          <w:lang w:val="en-GB" w:eastAsia="zh-CN"/>
        </w:rPr>
        <w:t xml:space="preserve">the PRACH resources </w:t>
      </w:r>
      <w:r w:rsidR="004A23B6">
        <w:rPr>
          <w:bCs/>
          <w:lang w:val="en-GB" w:eastAsia="zh-CN"/>
        </w:rPr>
        <w:t>in SBFD symbols</w:t>
      </w:r>
      <w:r w:rsidR="002251A8">
        <w:rPr>
          <w:bCs/>
          <w:lang w:val="en-GB" w:eastAsia="zh-CN"/>
        </w:rPr>
        <w:t xml:space="preserve"> even if they have failed </w:t>
      </w:r>
      <w:r w:rsidR="00CC1B1B">
        <w:rPr>
          <w:bCs/>
          <w:lang w:val="en-GB" w:eastAsia="zh-CN"/>
        </w:rPr>
        <w:t xml:space="preserve">several </w:t>
      </w:r>
      <w:r w:rsidR="002251A8">
        <w:rPr>
          <w:bCs/>
          <w:lang w:val="en-GB" w:eastAsia="zh-CN"/>
        </w:rPr>
        <w:t>times</w:t>
      </w:r>
      <w:r w:rsidR="00CC1B1B">
        <w:rPr>
          <w:bCs/>
          <w:lang w:val="en-GB" w:eastAsia="zh-CN"/>
        </w:rPr>
        <w:t>, this</w:t>
      </w:r>
      <w:r w:rsidR="001779D8">
        <w:rPr>
          <w:bCs/>
          <w:lang w:val="en-GB" w:eastAsia="zh-CN"/>
        </w:rPr>
        <w:t xml:space="preserve"> </w:t>
      </w:r>
      <w:r w:rsidR="004A23B6">
        <w:rPr>
          <w:bCs/>
          <w:lang w:val="en-GB" w:eastAsia="zh-CN"/>
        </w:rPr>
        <w:t xml:space="preserve">will </w:t>
      </w:r>
      <w:r w:rsidR="001779D8" w:rsidRPr="001779D8">
        <w:rPr>
          <w:bCs/>
          <w:lang w:val="en-GB" w:eastAsia="zh-CN"/>
        </w:rPr>
        <w:t>caus</w:t>
      </w:r>
      <w:r w:rsidR="001779D8">
        <w:rPr>
          <w:bCs/>
          <w:lang w:val="en-GB" w:eastAsia="zh-CN"/>
        </w:rPr>
        <w:t>e</w:t>
      </w:r>
      <w:r w:rsidR="001779D8" w:rsidRPr="001779D8">
        <w:rPr>
          <w:bCs/>
          <w:lang w:val="en-GB" w:eastAsia="zh-CN"/>
        </w:rPr>
        <w:t xml:space="preserve"> severe UE-</w:t>
      </w:r>
      <w:r w:rsidR="004A23B6">
        <w:rPr>
          <w:bCs/>
          <w:lang w:val="en-GB" w:eastAsia="zh-CN"/>
        </w:rPr>
        <w:t>to-</w:t>
      </w:r>
      <w:r w:rsidR="001779D8" w:rsidRPr="001779D8">
        <w:rPr>
          <w:bCs/>
          <w:lang w:val="en-GB" w:eastAsia="zh-CN"/>
        </w:rPr>
        <w:t>UE CLI</w:t>
      </w:r>
      <w:r w:rsidR="001779D8">
        <w:rPr>
          <w:bCs/>
          <w:lang w:val="en-GB" w:eastAsia="zh-CN"/>
        </w:rPr>
        <w:t>, adjacent</w:t>
      </w:r>
      <w:r w:rsidR="000A38A4">
        <w:rPr>
          <w:bCs/>
          <w:lang w:val="en-GB" w:eastAsia="zh-CN"/>
        </w:rPr>
        <w:t>-</w:t>
      </w:r>
      <w:r w:rsidR="001779D8">
        <w:rPr>
          <w:bCs/>
          <w:lang w:val="en-GB" w:eastAsia="zh-CN"/>
        </w:rPr>
        <w:t xml:space="preserve">cell </w:t>
      </w:r>
      <w:r w:rsidR="000A38A4">
        <w:rPr>
          <w:bCs/>
          <w:lang w:val="en-GB" w:eastAsia="zh-CN"/>
        </w:rPr>
        <w:t xml:space="preserve">interference </w:t>
      </w:r>
      <w:r w:rsidR="001779D8">
        <w:rPr>
          <w:bCs/>
          <w:lang w:val="en-GB" w:eastAsia="zh-CN"/>
        </w:rPr>
        <w:t>and resource</w:t>
      </w:r>
      <w:r w:rsidR="001779D8" w:rsidRPr="001779D8">
        <w:rPr>
          <w:bCs/>
          <w:lang w:val="en-GB" w:eastAsia="zh-CN"/>
        </w:rPr>
        <w:t xml:space="preserve"> </w:t>
      </w:r>
      <w:r w:rsidR="001779D8">
        <w:rPr>
          <w:bCs/>
          <w:lang w:val="en-GB" w:eastAsia="zh-CN"/>
        </w:rPr>
        <w:t>wasting</w:t>
      </w:r>
      <w:r w:rsidR="002251A8">
        <w:rPr>
          <w:bCs/>
          <w:lang w:val="en-GB" w:eastAsia="zh-CN"/>
        </w:rPr>
        <w:t xml:space="preserve">. </w:t>
      </w:r>
      <w:r w:rsidR="001779D8">
        <w:rPr>
          <w:bCs/>
          <w:lang w:val="en-GB" w:eastAsia="zh-CN"/>
        </w:rPr>
        <w:t xml:space="preserve">To deal with such problem, </w:t>
      </w:r>
      <w:r w:rsidR="00EB2762" w:rsidRPr="001779D8">
        <w:rPr>
          <w:bCs/>
          <w:lang w:val="en-GB" w:eastAsia="zh-CN"/>
        </w:rPr>
        <w:t xml:space="preserve">SBFD aware UEs are allowed to switch from the PRACH resources </w:t>
      </w:r>
      <w:r w:rsidR="00CC1B1B">
        <w:rPr>
          <w:bCs/>
          <w:lang w:val="en-GB" w:eastAsia="zh-CN"/>
        </w:rPr>
        <w:t xml:space="preserve">in SBFD symbols </w:t>
      </w:r>
      <w:r w:rsidR="00EB2762" w:rsidRPr="001779D8">
        <w:rPr>
          <w:bCs/>
          <w:lang w:val="en-GB" w:eastAsia="zh-CN"/>
        </w:rPr>
        <w:t xml:space="preserve">to the PRACH resources </w:t>
      </w:r>
      <w:r w:rsidR="00CC1B1B">
        <w:rPr>
          <w:bCs/>
          <w:lang w:val="en-GB" w:eastAsia="zh-CN"/>
        </w:rPr>
        <w:t>in</w:t>
      </w:r>
      <w:r w:rsidR="00CC1B1B" w:rsidRPr="001779D8">
        <w:rPr>
          <w:bCs/>
          <w:lang w:val="en-GB" w:eastAsia="zh-CN"/>
        </w:rPr>
        <w:t xml:space="preserve"> </w:t>
      </w:r>
      <w:r w:rsidR="00EB2762" w:rsidRPr="001779D8">
        <w:rPr>
          <w:bCs/>
          <w:lang w:val="en-GB" w:eastAsia="zh-CN"/>
        </w:rPr>
        <w:t xml:space="preserve">non-SBFD </w:t>
      </w:r>
      <w:r w:rsidR="00CC1B1B">
        <w:rPr>
          <w:bCs/>
          <w:lang w:val="en-GB" w:eastAsia="zh-CN"/>
        </w:rPr>
        <w:t>symbols</w:t>
      </w:r>
      <w:r w:rsidR="001779D8">
        <w:rPr>
          <w:bCs/>
          <w:lang w:val="en-GB" w:eastAsia="zh-CN"/>
        </w:rPr>
        <w:t>.</w:t>
      </w:r>
    </w:p>
    <w:p w14:paraId="1CE8D8AF" w14:textId="316187E5" w:rsidR="00D55D8E" w:rsidRPr="005D046E" w:rsidRDefault="00D55D8E" w:rsidP="005D046E">
      <w:pPr>
        <w:overflowPunct w:val="0"/>
        <w:textAlignment w:val="baseline"/>
        <w:rPr>
          <w:i/>
          <w:iCs/>
        </w:rPr>
      </w:pPr>
      <w:r w:rsidRPr="000F284D">
        <w:rPr>
          <w:b/>
          <w:i/>
          <w:iCs/>
          <w:lang w:val="en-GB"/>
        </w:rPr>
        <w:t xml:space="preserve">Observation </w:t>
      </w:r>
      <w:r w:rsidR="003D4C69">
        <w:rPr>
          <w:b/>
          <w:i/>
          <w:iCs/>
          <w:lang w:val="en-GB"/>
        </w:rPr>
        <w:t>1</w:t>
      </w:r>
      <w:r w:rsidRPr="000F284D">
        <w:rPr>
          <w:i/>
          <w:iCs/>
          <w:lang w:val="en-GB"/>
        </w:rPr>
        <w:t>:</w:t>
      </w:r>
      <w:r>
        <w:rPr>
          <w:i/>
          <w:iCs/>
        </w:rPr>
        <w:t xml:space="preserve"> </w:t>
      </w:r>
      <w:r w:rsidR="00B068FC" w:rsidRPr="00B068FC">
        <w:rPr>
          <w:i/>
          <w:iCs/>
        </w:rPr>
        <w:t xml:space="preserve">Option 1 imposes </w:t>
      </w:r>
      <w:r w:rsidR="00A02114">
        <w:rPr>
          <w:i/>
          <w:iCs/>
        </w:rPr>
        <w:t>some</w:t>
      </w:r>
      <w:r w:rsidR="00B068FC" w:rsidRPr="00B068FC">
        <w:rPr>
          <w:i/>
          <w:iCs/>
        </w:rPr>
        <w:t xml:space="preserve"> restrictions, which </w:t>
      </w:r>
      <w:r w:rsidR="00CC1B1B">
        <w:rPr>
          <w:i/>
          <w:iCs/>
        </w:rPr>
        <w:t xml:space="preserve">may </w:t>
      </w:r>
      <w:r w:rsidR="00B068FC" w:rsidRPr="00B068FC">
        <w:rPr>
          <w:i/>
          <w:iCs/>
        </w:rPr>
        <w:t xml:space="preserve">reduce resource utilization efficiency and increases </w:t>
      </w:r>
      <w:r w:rsidR="00A02114">
        <w:rPr>
          <w:i/>
          <w:iCs/>
        </w:rPr>
        <w:t xml:space="preserve">RACH </w:t>
      </w:r>
      <w:r w:rsidR="00B068FC" w:rsidRPr="00B068FC">
        <w:rPr>
          <w:i/>
          <w:iCs/>
        </w:rPr>
        <w:t>latency</w:t>
      </w:r>
      <w:r w:rsidR="00761CD6" w:rsidRPr="00761CD6">
        <w:rPr>
          <w:i/>
          <w:iCs/>
        </w:rPr>
        <w:t xml:space="preserve">. </w:t>
      </w:r>
      <w:r w:rsidRPr="00D55D8E">
        <w:rPr>
          <w:i/>
          <w:iCs/>
        </w:rPr>
        <w:t>Option 2 provides more robust PRACH detection and also reduces the impact of UE-to-UE CLI caused by PRACH transmissions</w:t>
      </w:r>
      <w:r w:rsidR="005D046E">
        <w:rPr>
          <w:bCs/>
          <w:i/>
          <w:iCs/>
          <w:lang w:val="en-GB" w:eastAsia="zh-CN"/>
        </w:rPr>
        <w:t>.</w:t>
      </w:r>
    </w:p>
    <w:p w14:paraId="2F2BE266" w14:textId="7968C19A" w:rsidR="001945E5" w:rsidRPr="000F284D" w:rsidRDefault="001945E5" w:rsidP="001945E5">
      <w:pPr>
        <w:overflowPunct w:val="0"/>
        <w:spacing w:before="120"/>
        <w:textAlignment w:val="baseline"/>
        <w:rPr>
          <w:b/>
          <w:i/>
          <w:iCs/>
          <w:lang w:val="en-GB" w:eastAsia="zh-CN"/>
        </w:rPr>
      </w:pPr>
      <w:r w:rsidRPr="000F284D">
        <w:rPr>
          <w:b/>
          <w:i/>
          <w:iCs/>
          <w:lang w:val="en-GB" w:eastAsia="zh-CN"/>
        </w:rPr>
        <w:t>Proposal</w:t>
      </w:r>
      <w:r w:rsidR="001570DB">
        <w:rPr>
          <w:b/>
          <w:i/>
          <w:iCs/>
          <w:lang w:val="en-GB" w:eastAsia="zh-CN"/>
        </w:rPr>
        <w:t xml:space="preserve"> </w:t>
      </w:r>
      <w:r w:rsidR="0071571D">
        <w:rPr>
          <w:b/>
          <w:i/>
          <w:iCs/>
          <w:lang w:val="en-GB" w:eastAsia="zh-CN"/>
        </w:rPr>
        <w:t>1</w:t>
      </w:r>
      <w:r w:rsidR="009F71B9">
        <w:rPr>
          <w:b/>
          <w:i/>
          <w:iCs/>
          <w:lang w:val="en-GB" w:eastAsia="zh-CN"/>
        </w:rPr>
        <w:t>0</w:t>
      </w:r>
      <w:r w:rsidRPr="000F284D">
        <w:rPr>
          <w:b/>
          <w:i/>
          <w:iCs/>
          <w:lang w:val="en-GB" w:eastAsia="zh-CN"/>
        </w:rPr>
        <w:t>:</w:t>
      </w:r>
      <w:r>
        <w:rPr>
          <w:b/>
          <w:i/>
          <w:iCs/>
          <w:lang w:val="en-GB" w:eastAsia="zh-CN"/>
        </w:rPr>
        <w:t xml:space="preserve"> </w:t>
      </w:r>
      <w:r w:rsidRPr="001945E5">
        <w:rPr>
          <w:bCs/>
          <w:i/>
          <w:iCs/>
          <w:lang w:val="en-GB" w:eastAsia="zh-CN"/>
        </w:rPr>
        <w:t>SBFD aware UE</w:t>
      </w:r>
      <w:r>
        <w:rPr>
          <w:bCs/>
          <w:i/>
          <w:iCs/>
          <w:lang w:val="en-GB" w:eastAsia="zh-CN"/>
        </w:rPr>
        <w:t>s</w:t>
      </w:r>
      <w:r w:rsidR="005D046E" w:rsidRPr="005D046E">
        <w:rPr>
          <w:i/>
          <w:iCs/>
          <w:lang w:val="en-GB" w:eastAsia="zh-CN"/>
        </w:rPr>
        <w:t xml:space="preserve"> </w:t>
      </w:r>
      <w:r w:rsidR="00690E63">
        <w:rPr>
          <w:i/>
          <w:iCs/>
          <w:lang w:val="en-GB" w:eastAsia="zh-CN"/>
        </w:rPr>
        <w:t>can</w:t>
      </w:r>
      <w:r w:rsidR="00FB7330">
        <w:rPr>
          <w:i/>
          <w:iCs/>
          <w:lang w:val="en-GB" w:eastAsia="zh-CN"/>
        </w:rPr>
        <w:t xml:space="preserve"> </w:t>
      </w:r>
      <w:r w:rsidR="00FB7330">
        <w:rPr>
          <w:bCs/>
          <w:i/>
          <w:iCs/>
          <w:lang w:val="en-GB" w:eastAsia="zh-CN"/>
        </w:rPr>
        <w:t>fall back to</w:t>
      </w:r>
      <w:r w:rsidR="002653E2">
        <w:rPr>
          <w:bCs/>
          <w:i/>
          <w:iCs/>
          <w:lang w:val="en-GB" w:eastAsia="zh-CN"/>
        </w:rPr>
        <w:t xml:space="preserve"> </w:t>
      </w:r>
      <w:r w:rsidR="004B7B6A">
        <w:rPr>
          <w:bCs/>
          <w:i/>
          <w:iCs/>
          <w:lang w:val="en-GB" w:eastAsia="zh-CN"/>
        </w:rPr>
        <w:t xml:space="preserve">the </w:t>
      </w:r>
      <w:r w:rsidR="002653E2" w:rsidRPr="001945E5">
        <w:rPr>
          <w:bCs/>
          <w:i/>
          <w:iCs/>
          <w:lang w:val="en-GB" w:eastAsia="zh-CN"/>
        </w:rPr>
        <w:t xml:space="preserve">PRACH resources </w:t>
      </w:r>
      <w:r w:rsidR="00CC1B1B">
        <w:rPr>
          <w:bCs/>
          <w:i/>
          <w:iCs/>
          <w:lang w:val="en-GB" w:eastAsia="zh-CN"/>
        </w:rPr>
        <w:t>in non-SBFD symbols</w:t>
      </w:r>
      <w:r w:rsidR="00FB7330">
        <w:rPr>
          <w:bCs/>
          <w:i/>
          <w:iCs/>
          <w:lang w:val="en-GB" w:eastAsia="zh-CN"/>
        </w:rPr>
        <w:t xml:space="preserve"> </w:t>
      </w:r>
      <w:r w:rsidR="00A02114">
        <w:rPr>
          <w:bCs/>
          <w:i/>
          <w:iCs/>
          <w:lang w:val="en-GB" w:eastAsia="zh-CN"/>
        </w:rPr>
        <w:t xml:space="preserve">under some conditions, e.g., </w:t>
      </w:r>
      <w:r w:rsidR="00FB7330" w:rsidRPr="00FB7330">
        <w:rPr>
          <w:bCs/>
          <w:i/>
          <w:iCs/>
          <w:lang w:val="en-GB" w:eastAsia="zh-CN"/>
        </w:rPr>
        <w:t>when</w:t>
      </w:r>
      <w:r w:rsidR="00FB7330">
        <w:rPr>
          <w:bCs/>
          <w:i/>
          <w:iCs/>
          <w:lang w:val="en-GB" w:eastAsia="zh-CN"/>
        </w:rPr>
        <w:t xml:space="preserve"> </w:t>
      </w:r>
      <w:r w:rsidR="004B7B6A">
        <w:rPr>
          <w:bCs/>
          <w:i/>
          <w:iCs/>
          <w:lang w:val="en-GB" w:eastAsia="zh-CN"/>
        </w:rPr>
        <w:t xml:space="preserve">the </w:t>
      </w:r>
      <w:r w:rsidR="00FB7330">
        <w:rPr>
          <w:bCs/>
          <w:i/>
          <w:iCs/>
          <w:lang w:val="en-GB" w:eastAsia="zh-CN"/>
        </w:rPr>
        <w:t>PRACH transmission</w:t>
      </w:r>
      <w:r w:rsidR="00FB7330" w:rsidRPr="00FB7330">
        <w:rPr>
          <w:bCs/>
          <w:i/>
          <w:iCs/>
          <w:lang w:val="en-GB" w:eastAsia="zh-CN"/>
        </w:rPr>
        <w:t xml:space="preserve"> </w:t>
      </w:r>
      <w:r w:rsidR="00FB7330">
        <w:rPr>
          <w:bCs/>
          <w:i/>
          <w:iCs/>
          <w:lang w:val="en-GB" w:eastAsia="zh-CN"/>
        </w:rPr>
        <w:t>in</w:t>
      </w:r>
      <w:r w:rsidR="004B7B6A">
        <w:rPr>
          <w:bCs/>
          <w:i/>
          <w:iCs/>
          <w:lang w:val="en-GB" w:eastAsia="zh-CN"/>
        </w:rPr>
        <w:t xml:space="preserve"> </w:t>
      </w:r>
      <w:r w:rsidR="00CC1B1B">
        <w:rPr>
          <w:bCs/>
          <w:i/>
          <w:iCs/>
          <w:lang w:val="en-GB" w:eastAsia="zh-CN"/>
        </w:rPr>
        <w:t>SBFD symbols</w:t>
      </w:r>
      <w:r w:rsidR="00FB7330" w:rsidRPr="00FB7330">
        <w:rPr>
          <w:bCs/>
          <w:i/>
          <w:iCs/>
          <w:lang w:val="en-GB" w:eastAsia="zh-CN"/>
        </w:rPr>
        <w:t xml:space="preserve"> fail</w:t>
      </w:r>
      <w:r w:rsidR="004B7B6A">
        <w:rPr>
          <w:bCs/>
          <w:i/>
          <w:iCs/>
          <w:lang w:val="en-GB" w:eastAsia="zh-CN"/>
        </w:rPr>
        <w:t>s</w:t>
      </w:r>
      <w:r w:rsidR="00FB7330">
        <w:rPr>
          <w:bCs/>
          <w:i/>
          <w:iCs/>
          <w:lang w:val="en-GB" w:eastAsia="zh-CN"/>
        </w:rPr>
        <w:t xml:space="preserve"> for </w:t>
      </w:r>
      <w:r w:rsidR="002B7837">
        <w:rPr>
          <w:bCs/>
          <w:i/>
          <w:iCs/>
          <w:lang w:val="en-GB" w:eastAsia="zh-CN"/>
        </w:rPr>
        <w:t>a given number of</w:t>
      </w:r>
      <w:r w:rsidR="002B7837" w:rsidRPr="00FB7330">
        <w:rPr>
          <w:bCs/>
          <w:i/>
          <w:iCs/>
          <w:lang w:val="en-GB" w:eastAsia="zh-CN"/>
        </w:rPr>
        <w:t xml:space="preserve"> </w:t>
      </w:r>
      <w:r w:rsidR="00FB7330" w:rsidRPr="00FB7330">
        <w:rPr>
          <w:bCs/>
          <w:i/>
          <w:iCs/>
          <w:lang w:val="en-GB" w:eastAsia="zh-CN"/>
        </w:rPr>
        <w:t>times</w:t>
      </w:r>
      <w:r w:rsidR="002653E2">
        <w:rPr>
          <w:bCs/>
          <w:i/>
          <w:iCs/>
          <w:lang w:val="en-GB" w:eastAsia="zh-CN"/>
        </w:rPr>
        <w:t>.</w:t>
      </w:r>
    </w:p>
    <w:p w14:paraId="3D1E36C0" w14:textId="77777777" w:rsidR="00B84FEE" w:rsidRPr="00634062" w:rsidRDefault="00B84FEE" w:rsidP="00B84FEE">
      <w:pPr>
        <w:adjustRightInd/>
        <w:snapToGrid/>
        <w:jc w:val="left"/>
        <w:rPr>
          <w:b/>
          <w:i/>
          <w:szCs w:val="24"/>
          <w:lang w:val="en-GB"/>
        </w:rPr>
      </w:pPr>
    </w:p>
    <w:p w14:paraId="4B2744A2" w14:textId="77777777" w:rsidR="00B84FEE" w:rsidRPr="000E5DE4" w:rsidRDefault="00B84FEE" w:rsidP="00B84FEE">
      <w:pPr>
        <w:pStyle w:val="3"/>
      </w:pPr>
      <w:r>
        <w:rPr>
          <w:rFonts w:hint="eastAsia"/>
          <w:lang w:eastAsia="zh-CN"/>
        </w:rPr>
        <w:t>PRACH</w:t>
      </w:r>
      <w:r>
        <w:t xml:space="preserve"> </w:t>
      </w:r>
      <w:r>
        <w:rPr>
          <w:rFonts w:hint="eastAsia"/>
          <w:lang w:eastAsia="zh-CN"/>
        </w:rPr>
        <w:t>p</w:t>
      </w:r>
      <w:r w:rsidRPr="000E5DE4">
        <w:t>ower control</w:t>
      </w:r>
    </w:p>
    <w:p w14:paraId="3C80CF5F" w14:textId="44751229" w:rsidR="00B84FEE" w:rsidRDefault="00B84FEE" w:rsidP="00B84FEE">
      <w:pPr>
        <w:spacing w:before="120"/>
        <w:rPr>
          <w:lang w:val="en-GB"/>
        </w:rPr>
      </w:pPr>
      <w:r>
        <w:rPr>
          <w:lang w:val="en-GB" w:eastAsia="zh-CN"/>
        </w:rPr>
        <w:t xml:space="preserve">As discussed in </w:t>
      </w:r>
      <w:r w:rsidRPr="00725F15">
        <w:rPr>
          <w:lang w:val="en-GB" w:eastAsia="zh-CN"/>
        </w:rPr>
        <w:t>A</w:t>
      </w:r>
      <w:r>
        <w:rPr>
          <w:lang w:val="en-GB" w:eastAsia="zh-CN"/>
        </w:rPr>
        <w:t>nnex</w:t>
      </w:r>
      <w:r w:rsidRPr="00725F15">
        <w:rPr>
          <w:lang w:val="en-GB" w:eastAsia="zh-CN"/>
        </w:rPr>
        <w:t>.5</w:t>
      </w:r>
      <w:r>
        <w:rPr>
          <w:lang w:val="en-GB" w:eastAsia="zh-CN"/>
        </w:rPr>
        <w:t xml:space="preserve"> of TR 38.858 (</w:t>
      </w:r>
      <w:r w:rsidRPr="00725F15">
        <w:rPr>
          <w:lang w:val="en-GB" w:eastAsia="zh-CN"/>
        </w:rPr>
        <w:t>gNB antenna configuration and transmit power for SBFD</w:t>
      </w:r>
      <w:r>
        <w:rPr>
          <w:lang w:val="en-GB" w:eastAsia="zh-CN"/>
        </w:rPr>
        <w:t xml:space="preserve">), </w:t>
      </w:r>
      <w:r>
        <w:rPr>
          <w:lang w:val="en-GB"/>
        </w:rPr>
        <w:t xml:space="preserve">the number of Rx antennas at the gNB can be different in SBFD symbols and non-SBFD symbols. </w:t>
      </w:r>
      <w:r>
        <w:rPr>
          <w:lang w:val="en-GB" w:eastAsia="zh-CN"/>
        </w:rPr>
        <w:t>It may be beneficial to set</w:t>
      </w:r>
      <w:r>
        <w:rPr>
          <w:lang w:val="en-GB"/>
        </w:rPr>
        <w:t xml:space="preserve"> separate target receive power for PRACH. In addition, to reduce</w:t>
      </w:r>
      <w:r w:rsidRPr="001C72A8">
        <w:rPr>
          <w:lang w:val="en-GB"/>
        </w:rPr>
        <w:t xml:space="preserve"> the impact of UE-</w:t>
      </w:r>
      <w:r>
        <w:rPr>
          <w:lang w:val="en-GB"/>
        </w:rPr>
        <w:t>to-</w:t>
      </w:r>
      <w:r w:rsidRPr="001C72A8">
        <w:rPr>
          <w:lang w:val="en-GB"/>
        </w:rPr>
        <w:t>UE CLI on PDSCH and the impact of gNB-</w:t>
      </w:r>
      <w:r>
        <w:rPr>
          <w:lang w:val="en-GB"/>
        </w:rPr>
        <w:t>to-</w:t>
      </w:r>
      <w:r w:rsidRPr="001C72A8">
        <w:rPr>
          <w:lang w:val="en-GB"/>
        </w:rPr>
        <w:t>gNB CLI on preamble detection</w:t>
      </w:r>
      <w:r>
        <w:rPr>
          <w:lang w:val="en-GB"/>
        </w:rPr>
        <w:t>,</w:t>
      </w:r>
      <w:r w:rsidRPr="007534CA">
        <w:rPr>
          <w:lang w:val="en-GB"/>
        </w:rPr>
        <w:t xml:space="preserve"> </w:t>
      </w:r>
      <w:r>
        <w:rPr>
          <w:lang w:val="en-GB"/>
        </w:rPr>
        <w:t>different PRACH p</w:t>
      </w:r>
      <w:r w:rsidRPr="001C72A8">
        <w:rPr>
          <w:lang w:val="en-GB"/>
        </w:rPr>
        <w:t>ower control</w:t>
      </w:r>
      <w:r w:rsidR="00785939">
        <w:rPr>
          <w:lang w:val="en-GB"/>
        </w:rPr>
        <w:t xml:space="preserve">, such </w:t>
      </w:r>
      <w:r w:rsidR="005A253A">
        <w:rPr>
          <w:lang w:val="en-GB"/>
        </w:rPr>
        <w:t xml:space="preserve">as </w:t>
      </w:r>
      <w:r w:rsidR="00785939">
        <w:rPr>
          <w:lang w:val="en-GB"/>
        </w:rPr>
        <w:t xml:space="preserve">parameters </w:t>
      </w:r>
      <w:r w:rsidR="00785939" w:rsidRPr="00785939">
        <w:rPr>
          <w:lang w:val="en-GB"/>
        </w:rPr>
        <w:t>target PRACH receive power, maximum transmission power</w:t>
      </w:r>
      <w:r w:rsidR="00785939">
        <w:rPr>
          <w:lang w:val="en-GB"/>
        </w:rPr>
        <w:t>,</w:t>
      </w:r>
      <w:r>
        <w:t xml:space="preserve"> can be considered in SBFD symbols and non-SBFD symbols</w:t>
      </w:r>
      <w:r w:rsidRPr="001C72A8">
        <w:rPr>
          <w:lang w:val="en-GB"/>
        </w:rPr>
        <w:t>.</w:t>
      </w:r>
      <w:r>
        <w:rPr>
          <w:lang w:val="en-GB"/>
        </w:rPr>
        <w:t xml:space="preserve"> </w:t>
      </w:r>
      <w:r w:rsidR="0093598A">
        <w:rPr>
          <w:lang w:val="en-GB"/>
        </w:rPr>
        <w:t>It should be noted that the PRACH transmission over different FDMed ROs can result in different levels of UE-</w:t>
      </w:r>
      <w:r w:rsidR="00FA69F3">
        <w:rPr>
          <w:lang w:val="en-GB"/>
        </w:rPr>
        <w:t>to-</w:t>
      </w:r>
      <w:r w:rsidR="0093598A">
        <w:rPr>
          <w:lang w:val="en-GB"/>
        </w:rPr>
        <w:t>UE CLI</w:t>
      </w:r>
      <w:r w:rsidR="004C788E">
        <w:rPr>
          <w:lang w:val="en-GB"/>
        </w:rPr>
        <w:t xml:space="preserve"> and </w:t>
      </w:r>
      <w:r w:rsidR="00516FDB" w:rsidRPr="00516FDB">
        <w:rPr>
          <w:lang w:val="en-GB"/>
        </w:rPr>
        <w:t>gNB-to-gNB</w:t>
      </w:r>
      <w:r w:rsidR="004C788E">
        <w:rPr>
          <w:lang w:val="en-GB"/>
        </w:rPr>
        <w:t xml:space="preserve"> CLI</w:t>
      </w:r>
      <w:r w:rsidR="0093598A">
        <w:rPr>
          <w:lang w:val="en-GB"/>
        </w:rPr>
        <w:t>, i.e., the</w:t>
      </w:r>
      <w:r w:rsidR="00CA439C">
        <w:rPr>
          <w:lang w:val="en-GB"/>
        </w:rPr>
        <w:t xml:space="preserve"> FDMed</w:t>
      </w:r>
      <w:r w:rsidR="0093598A">
        <w:rPr>
          <w:lang w:val="en-GB"/>
        </w:rPr>
        <w:t xml:space="preserve"> RO far away form PDSCH resources ha</w:t>
      </w:r>
      <w:r w:rsidR="00CA439C">
        <w:rPr>
          <w:lang w:val="en-GB"/>
        </w:rPr>
        <w:t>s</w:t>
      </w:r>
      <w:r w:rsidR="0093598A">
        <w:rPr>
          <w:lang w:val="en-GB"/>
        </w:rPr>
        <w:t xml:space="preserve"> </w:t>
      </w:r>
      <w:r w:rsidR="00CA439C">
        <w:rPr>
          <w:lang w:val="en-GB"/>
        </w:rPr>
        <w:t>the least</w:t>
      </w:r>
      <w:r w:rsidR="0093598A">
        <w:rPr>
          <w:lang w:val="en-GB"/>
        </w:rPr>
        <w:t xml:space="preserve"> CLI while</w:t>
      </w:r>
      <w:r w:rsidR="00CA439C" w:rsidRPr="00CA439C">
        <w:rPr>
          <w:lang w:val="en-GB"/>
        </w:rPr>
        <w:t xml:space="preserve"> </w:t>
      </w:r>
      <w:r w:rsidR="00CA439C">
        <w:rPr>
          <w:lang w:val="en-GB"/>
        </w:rPr>
        <w:t xml:space="preserve">the FDMed RO close to PDSCH resources has the most serious CLI, which implies that </w:t>
      </w:r>
      <w:r w:rsidR="00CA439C" w:rsidRPr="00CA439C">
        <w:rPr>
          <w:lang w:val="en-GB"/>
        </w:rPr>
        <w:t>different target PRACH receive power, maximum transmission power</w:t>
      </w:r>
      <w:r w:rsidR="00CA439C">
        <w:rPr>
          <w:lang w:val="en-GB"/>
        </w:rPr>
        <w:t xml:space="preserve"> for different FDMed ROs</w:t>
      </w:r>
      <w:r w:rsidR="00CA439C" w:rsidRPr="00CA439C">
        <w:rPr>
          <w:lang w:val="en-GB"/>
        </w:rPr>
        <w:t xml:space="preserve"> in SBFD symbols</w:t>
      </w:r>
      <w:r w:rsidR="00CA439C">
        <w:rPr>
          <w:lang w:val="en-GB"/>
        </w:rPr>
        <w:t xml:space="preserve"> are necessary.</w:t>
      </w:r>
      <w:r w:rsidR="00CA439C" w:rsidRPr="00CA439C">
        <w:rPr>
          <w:lang w:val="en-GB"/>
        </w:rPr>
        <w:t xml:space="preserve"> </w:t>
      </w:r>
      <w:r w:rsidR="00CA439C">
        <w:rPr>
          <w:lang w:val="en-GB"/>
        </w:rPr>
        <w:t xml:space="preserve"> </w:t>
      </w:r>
    </w:p>
    <w:p w14:paraId="724776C5" w14:textId="6769C827" w:rsidR="002E3931" w:rsidRPr="00B3530A" w:rsidRDefault="002E3931" w:rsidP="002E3931">
      <w:pPr>
        <w:overflowPunct w:val="0"/>
        <w:spacing w:before="120"/>
        <w:textAlignment w:val="baseline"/>
        <w:rPr>
          <w:i/>
          <w:lang w:eastAsia="zh-CN"/>
        </w:rPr>
      </w:pPr>
      <w:r>
        <w:rPr>
          <w:b/>
          <w:i/>
          <w:iCs/>
          <w:lang w:val="en-GB" w:eastAsia="zh-CN"/>
        </w:rPr>
        <w:t>Observation</w:t>
      </w:r>
      <w:r w:rsidRPr="000F284D">
        <w:rPr>
          <w:b/>
          <w:i/>
          <w:iCs/>
          <w:lang w:val="en-GB" w:eastAsia="zh-CN"/>
        </w:rPr>
        <w:t xml:space="preserve"> </w:t>
      </w:r>
      <w:r w:rsidR="003D4C69">
        <w:rPr>
          <w:b/>
          <w:i/>
          <w:iCs/>
          <w:lang w:val="en-GB" w:eastAsia="zh-CN"/>
        </w:rPr>
        <w:t>2</w:t>
      </w:r>
      <w:r w:rsidRPr="000F284D">
        <w:rPr>
          <w:b/>
          <w:i/>
          <w:iCs/>
          <w:lang w:val="en-GB" w:eastAsia="zh-CN"/>
        </w:rPr>
        <w:t>:</w:t>
      </w:r>
      <w:r w:rsidRPr="000F284D">
        <w:t xml:space="preserve"> </w:t>
      </w:r>
      <w:r w:rsidR="00EE68C6" w:rsidRPr="00EE68C6">
        <w:rPr>
          <w:i/>
          <w:lang w:val="en-GB"/>
        </w:rPr>
        <w:t>PRACH transmission over different FDMed ROs can result in different levels of UE-</w:t>
      </w:r>
      <w:r w:rsidR="002D1B78">
        <w:rPr>
          <w:i/>
          <w:lang w:val="en-GB"/>
        </w:rPr>
        <w:t>to-</w:t>
      </w:r>
      <w:r w:rsidR="00EE68C6" w:rsidRPr="00EE68C6">
        <w:rPr>
          <w:i/>
          <w:lang w:val="en-GB"/>
        </w:rPr>
        <w:t xml:space="preserve">UE CLI and </w:t>
      </w:r>
      <w:r w:rsidR="002D1B78">
        <w:rPr>
          <w:i/>
          <w:lang w:val="en-GB"/>
        </w:rPr>
        <w:t>gNB-to-gNB</w:t>
      </w:r>
      <w:r w:rsidR="00EE68C6" w:rsidRPr="00EE68C6">
        <w:rPr>
          <w:i/>
          <w:lang w:val="en-GB"/>
        </w:rPr>
        <w:t xml:space="preserve"> CLI, i.e., the FDMed RO</w:t>
      </w:r>
      <w:r w:rsidR="00BB0CA7">
        <w:rPr>
          <w:i/>
          <w:lang w:val="en-GB"/>
        </w:rPr>
        <w:t>s that are</w:t>
      </w:r>
      <w:r w:rsidR="00EE68C6" w:rsidRPr="00EE68C6">
        <w:rPr>
          <w:i/>
          <w:lang w:val="en-GB"/>
        </w:rPr>
        <w:t xml:space="preserve"> </w:t>
      </w:r>
      <w:r w:rsidR="00BB0CA7">
        <w:rPr>
          <w:i/>
          <w:lang w:val="en-GB"/>
        </w:rPr>
        <w:t>farther</w:t>
      </w:r>
      <w:r w:rsidR="00BB0CA7" w:rsidRPr="00EE68C6">
        <w:rPr>
          <w:i/>
          <w:lang w:val="en-GB"/>
        </w:rPr>
        <w:t xml:space="preserve"> </w:t>
      </w:r>
      <w:r w:rsidR="00EE68C6" w:rsidRPr="00EE68C6">
        <w:rPr>
          <w:i/>
          <w:lang w:val="en-GB"/>
        </w:rPr>
        <w:t>away fr</w:t>
      </w:r>
      <w:r w:rsidR="005A253A">
        <w:rPr>
          <w:i/>
          <w:lang w:val="en-GB"/>
        </w:rPr>
        <w:t>o</w:t>
      </w:r>
      <w:r w:rsidR="00EE68C6" w:rsidRPr="00EE68C6">
        <w:rPr>
          <w:i/>
          <w:lang w:val="en-GB"/>
        </w:rPr>
        <w:t xml:space="preserve">m PDSCH </w:t>
      </w:r>
      <w:r w:rsidR="005A253A">
        <w:rPr>
          <w:i/>
          <w:lang w:val="en-GB"/>
        </w:rPr>
        <w:t>results in</w:t>
      </w:r>
      <w:r w:rsidR="005A253A" w:rsidRPr="00EE68C6">
        <w:rPr>
          <w:i/>
          <w:lang w:val="en-GB"/>
        </w:rPr>
        <w:t xml:space="preserve"> </w:t>
      </w:r>
      <w:r w:rsidR="005A253A">
        <w:rPr>
          <w:i/>
          <w:lang w:val="en-GB"/>
        </w:rPr>
        <w:t xml:space="preserve">less </w:t>
      </w:r>
      <w:r w:rsidR="00EE68C6" w:rsidRPr="00EE68C6">
        <w:rPr>
          <w:i/>
          <w:lang w:val="en-GB"/>
        </w:rPr>
        <w:t>CLI while the FDMed RO</w:t>
      </w:r>
      <w:r w:rsidR="00BB0CA7">
        <w:rPr>
          <w:i/>
          <w:lang w:val="en-GB"/>
        </w:rPr>
        <w:t>s</w:t>
      </w:r>
      <w:r w:rsidR="00EE68C6" w:rsidRPr="00EE68C6">
        <w:rPr>
          <w:i/>
          <w:lang w:val="en-GB"/>
        </w:rPr>
        <w:t xml:space="preserve"> close</w:t>
      </w:r>
      <w:r w:rsidR="00BB0CA7">
        <w:rPr>
          <w:i/>
          <w:lang w:val="en-GB"/>
        </w:rPr>
        <w:t>r</w:t>
      </w:r>
      <w:r w:rsidR="00EE68C6" w:rsidRPr="00EE68C6">
        <w:rPr>
          <w:i/>
          <w:lang w:val="en-GB"/>
        </w:rPr>
        <w:t xml:space="preserve"> to PDSCH resources </w:t>
      </w:r>
      <w:r w:rsidR="005A253A">
        <w:rPr>
          <w:i/>
          <w:lang w:val="en-GB"/>
        </w:rPr>
        <w:t>results in</w:t>
      </w:r>
      <w:r w:rsidR="005A253A" w:rsidRPr="00EE68C6">
        <w:rPr>
          <w:i/>
          <w:lang w:val="en-GB"/>
        </w:rPr>
        <w:t xml:space="preserve"> </w:t>
      </w:r>
      <w:r w:rsidR="00EE68C6" w:rsidRPr="00EE68C6">
        <w:rPr>
          <w:i/>
          <w:lang w:val="en-GB"/>
        </w:rPr>
        <w:t xml:space="preserve">the </w:t>
      </w:r>
      <w:r w:rsidR="005A253A">
        <w:rPr>
          <w:i/>
          <w:lang w:val="en-GB"/>
        </w:rPr>
        <w:t xml:space="preserve">stronger </w:t>
      </w:r>
      <w:r w:rsidR="00EE68C6" w:rsidRPr="00EE68C6">
        <w:rPr>
          <w:i/>
          <w:lang w:val="en-GB"/>
        </w:rPr>
        <w:t xml:space="preserve">CLI, which implies that </w:t>
      </w:r>
      <w:r w:rsidR="00582C90">
        <w:rPr>
          <w:i/>
          <w:lang w:val="en-GB"/>
        </w:rPr>
        <w:t>separate</w:t>
      </w:r>
      <w:r w:rsidR="00EE68C6" w:rsidRPr="00EE68C6">
        <w:rPr>
          <w:i/>
          <w:lang w:val="en-GB"/>
        </w:rPr>
        <w:t xml:space="preserve"> target PRACH receive power, maximum transmission power for different FDMed ROs in SBFD symbols are </w:t>
      </w:r>
      <w:r w:rsidR="00BB0CA7">
        <w:rPr>
          <w:i/>
          <w:lang w:val="en-GB"/>
        </w:rPr>
        <w:t>beneficial</w:t>
      </w:r>
      <w:r w:rsidR="00EE68C6" w:rsidRPr="00EE68C6">
        <w:rPr>
          <w:i/>
          <w:lang w:val="en-GB"/>
        </w:rPr>
        <w:t>.</w:t>
      </w:r>
    </w:p>
    <w:p w14:paraId="34A04528" w14:textId="783ECEDD" w:rsidR="00B84FEE" w:rsidRPr="001C72A8" w:rsidRDefault="00B84FEE" w:rsidP="00B84FEE">
      <w:pPr>
        <w:overflowPunct w:val="0"/>
        <w:textAlignment w:val="baseline"/>
        <w:rPr>
          <w:i/>
          <w:iCs/>
        </w:rPr>
      </w:pPr>
      <w:r w:rsidRPr="008262E0">
        <w:rPr>
          <w:b/>
          <w:i/>
          <w:iCs/>
          <w:lang w:val="en-GB" w:eastAsia="zh-CN"/>
        </w:rPr>
        <w:t xml:space="preserve">Proposal </w:t>
      </w:r>
      <w:r w:rsidR="0071571D">
        <w:rPr>
          <w:b/>
          <w:i/>
          <w:iCs/>
          <w:lang w:val="en-GB" w:eastAsia="zh-CN"/>
        </w:rPr>
        <w:t>1</w:t>
      </w:r>
      <w:r w:rsidR="009F71B9">
        <w:rPr>
          <w:b/>
          <w:i/>
          <w:iCs/>
          <w:lang w:val="en-GB" w:eastAsia="zh-CN"/>
        </w:rPr>
        <w:t>1</w:t>
      </w:r>
      <w:r w:rsidRPr="008262E0">
        <w:rPr>
          <w:b/>
          <w:i/>
          <w:iCs/>
          <w:lang w:val="en-GB" w:eastAsia="zh-CN"/>
        </w:rPr>
        <w:t>:</w:t>
      </w:r>
      <w:r>
        <w:rPr>
          <w:b/>
          <w:i/>
          <w:iCs/>
          <w:lang w:val="en-GB" w:eastAsia="zh-CN"/>
        </w:rPr>
        <w:t xml:space="preserve"> </w:t>
      </w:r>
      <w:r>
        <w:rPr>
          <w:bCs/>
          <w:i/>
          <w:iCs/>
          <w:lang w:val="en-GB" w:eastAsia="zh-CN"/>
        </w:rPr>
        <w:t>F</w:t>
      </w:r>
      <w:r>
        <w:rPr>
          <w:rFonts w:hint="eastAsia"/>
          <w:bCs/>
          <w:i/>
          <w:iCs/>
          <w:lang w:val="en-GB" w:eastAsia="zh-CN"/>
        </w:rPr>
        <w:t>or</w:t>
      </w:r>
      <w:r>
        <w:rPr>
          <w:bCs/>
          <w:i/>
          <w:iCs/>
          <w:lang w:val="en-GB" w:eastAsia="zh-CN"/>
        </w:rPr>
        <w:t xml:space="preserve"> PRACH transmission </w:t>
      </w:r>
      <w:r>
        <w:rPr>
          <w:i/>
          <w:iCs/>
          <w:lang w:val="en-GB"/>
        </w:rPr>
        <w:t>of SBFD</w:t>
      </w:r>
      <w:r w:rsidR="00B8726D">
        <w:rPr>
          <w:i/>
          <w:iCs/>
          <w:lang w:val="en-GB"/>
        </w:rPr>
        <w:t>-</w:t>
      </w:r>
      <w:r>
        <w:rPr>
          <w:i/>
          <w:iCs/>
          <w:lang w:val="en-GB"/>
        </w:rPr>
        <w:t xml:space="preserve">aware UEs, consider </w:t>
      </w:r>
      <w:r w:rsidR="004C788E">
        <w:rPr>
          <w:i/>
          <w:iCs/>
        </w:rPr>
        <w:t>separate power control for</w:t>
      </w:r>
      <w:r w:rsidR="00802049">
        <w:rPr>
          <w:i/>
          <w:iCs/>
        </w:rPr>
        <w:t xml:space="preserve"> different </w:t>
      </w:r>
      <w:r w:rsidR="00802049" w:rsidRPr="004C788E">
        <w:rPr>
          <w:i/>
          <w:iCs/>
        </w:rPr>
        <w:t>FDMed RO</w:t>
      </w:r>
      <w:r w:rsidR="00802049">
        <w:rPr>
          <w:i/>
          <w:iCs/>
        </w:rPr>
        <w:t>s</w:t>
      </w:r>
      <w:r w:rsidR="00367AF8">
        <w:rPr>
          <w:i/>
          <w:iCs/>
        </w:rPr>
        <w:t xml:space="preserve"> of</w:t>
      </w:r>
      <w:r w:rsidR="004C788E">
        <w:rPr>
          <w:i/>
          <w:iCs/>
        </w:rPr>
        <w:t xml:space="preserve"> PRACH </w:t>
      </w:r>
      <w:r>
        <w:rPr>
          <w:i/>
          <w:iCs/>
        </w:rPr>
        <w:t>in SBFD symbols and</w:t>
      </w:r>
      <w:r w:rsidR="004C788E">
        <w:rPr>
          <w:i/>
          <w:iCs/>
        </w:rPr>
        <w:t xml:space="preserve"> PRACH in</w:t>
      </w:r>
      <w:r>
        <w:rPr>
          <w:i/>
          <w:iCs/>
        </w:rPr>
        <w:t xml:space="preserve"> non-SBFD symbols</w:t>
      </w:r>
      <w:r w:rsidR="004C788E">
        <w:rPr>
          <w:i/>
          <w:iCs/>
          <w:lang w:val="en-GB"/>
        </w:rPr>
        <w:t>,</w:t>
      </w:r>
      <w:r w:rsidR="00DE5503">
        <w:rPr>
          <w:i/>
          <w:iCs/>
          <w:lang w:val="en-GB"/>
        </w:rPr>
        <w:t xml:space="preserve"> where</w:t>
      </w:r>
      <w:r w:rsidR="004C788E">
        <w:rPr>
          <w:i/>
          <w:iCs/>
          <w:lang w:val="en-GB"/>
        </w:rPr>
        <w:t xml:space="preserve"> </w:t>
      </w:r>
      <w:r w:rsidR="00582C90">
        <w:rPr>
          <w:i/>
          <w:iCs/>
        </w:rPr>
        <w:t>separate</w:t>
      </w:r>
      <w:r w:rsidR="004838CC">
        <w:rPr>
          <w:i/>
          <w:iCs/>
        </w:rPr>
        <w:t xml:space="preserve"> parameter</w:t>
      </w:r>
      <w:r w:rsidR="002E440B">
        <w:rPr>
          <w:i/>
          <w:iCs/>
        </w:rPr>
        <w:t xml:space="preserve"> set</w:t>
      </w:r>
      <w:r w:rsidR="00D63E4E">
        <w:rPr>
          <w:i/>
          <w:iCs/>
        </w:rPr>
        <w:t>s</w:t>
      </w:r>
      <w:r w:rsidR="004838CC">
        <w:rPr>
          <w:i/>
          <w:iCs/>
        </w:rPr>
        <w:t xml:space="preserve"> for</w:t>
      </w:r>
      <w:r w:rsidR="004C788E">
        <w:rPr>
          <w:i/>
          <w:iCs/>
        </w:rPr>
        <w:t xml:space="preserve"> </w:t>
      </w:r>
      <w:r w:rsidR="00D63E4E">
        <w:rPr>
          <w:i/>
          <w:iCs/>
        </w:rPr>
        <w:t>different</w:t>
      </w:r>
      <w:r w:rsidR="004C788E">
        <w:rPr>
          <w:i/>
          <w:iCs/>
        </w:rPr>
        <w:t xml:space="preserve"> </w:t>
      </w:r>
      <w:r w:rsidR="004C788E" w:rsidRPr="004C788E">
        <w:rPr>
          <w:i/>
          <w:iCs/>
        </w:rPr>
        <w:t>FDMed RO</w:t>
      </w:r>
      <w:r w:rsidR="009C1396">
        <w:rPr>
          <w:i/>
          <w:iCs/>
        </w:rPr>
        <w:t>s</w:t>
      </w:r>
      <w:r w:rsidR="004C788E">
        <w:rPr>
          <w:i/>
          <w:iCs/>
        </w:rPr>
        <w:t xml:space="preserve"> in SBFD symbols</w:t>
      </w:r>
      <w:r w:rsidR="00367AF8">
        <w:rPr>
          <w:i/>
          <w:iCs/>
        </w:rPr>
        <w:t xml:space="preserve"> are </w:t>
      </w:r>
      <w:r w:rsidR="00367AF8">
        <w:rPr>
          <w:i/>
          <w:iCs/>
          <w:lang w:val="en-GB"/>
        </w:rPr>
        <w:t>introduced</w:t>
      </w:r>
      <w:r w:rsidR="004838CC">
        <w:rPr>
          <w:i/>
          <w:iCs/>
        </w:rPr>
        <w:t xml:space="preserve">, </w:t>
      </w:r>
      <w:r w:rsidR="000C295C">
        <w:rPr>
          <w:i/>
          <w:iCs/>
        </w:rPr>
        <w:t xml:space="preserve">including </w:t>
      </w:r>
      <w:r w:rsidR="004C788E">
        <w:rPr>
          <w:i/>
          <w:iCs/>
        </w:rPr>
        <w:t xml:space="preserve">target </w:t>
      </w:r>
      <w:r w:rsidR="004C788E" w:rsidRPr="001C72A8">
        <w:rPr>
          <w:i/>
          <w:iCs/>
        </w:rPr>
        <w:t xml:space="preserve">PRACH </w:t>
      </w:r>
      <w:r w:rsidR="004C788E">
        <w:rPr>
          <w:i/>
          <w:iCs/>
        </w:rPr>
        <w:t xml:space="preserve">receive </w:t>
      </w:r>
      <w:r w:rsidR="004C788E" w:rsidRPr="001C72A8">
        <w:rPr>
          <w:i/>
          <w:iCs/>
        </w:rPr>
        <w:t>power</w:t>
      </w:r>
      <w:r w:rsidR="00367AF8">
        <w:rPr>
          <w:i/>
          <w:iCs/>
        </w:rPr>
        <w:t xml:space="preserve"> and</w:t>
      </w:r>
      <w:r w:rsidR="004C788E">
        <w:rPr>
          <w:i/>
          <w:iCs/>
        </w:rPr>
        <w:t xml:space="preserve"> maximum transmission power.</w:t>
      </w:r>
    </w:p>
    <w:p w14:paraId="55741E77" w14:textId="39E9BC7D" w:rsidR="00B801C6" w:rsidRPr="00B8726D" w:rsidRDefault="00B801C6" w:rsidP="003467C7">
      <w:pPr>
        <w:overflowPunct w:val="0"/>
        <w:textAlignment w:val="baseline"/>
        <w:rPr>
          <w:szCs w:val="24"/>
          <w:lang w:eastAsia="zh-CN"/>
        </w:rPr>
      </w:pPr>
    </w:p>
    <w:p w14:paraId="24899B19" w14:textId="77777777" w:rsidR="00502699" w:rsidRPr="000F284D" w:rsidRDefault="00502699" w:rsidP="00502699">
      <w:pPr>
        <w:pStyle w:val="3"/>
      </w:pPr>
      <w:r w:rsidRPr="000F284D">
        <w:t>Msg2/Msg3/Msg4 enhancement</w:t>
      </w:r>
    </w:p>
    <w:p w14:paraId="1C2B014F" w14:textId="3E6F97DD" w:rsidR="003B7A4D" w:rsidRPr="003467C7" w:rsidRDefault="00DD34BB" w:rsidP="00CF22B1">
      <w:pPr>
        <w:spacing w:before="120"/>
        <w:rPr>
          <w:kern w:val="2"/>
          <w:lang w:val="en-GB"/>
        </w:rPr>
      </w:pPr>
      <w:r>
        <w:rPr>
          <w:kern w:val="2"/>
        </w:rPr>
        <w:t>In addition to MSG1</w:t>
      </w:r>
      <w:r w:rsidR="00D37AD6" w:rsidRPr="003467C7">
        <w:rPr>
          <w:kern w:val="2"/>
        </w:rPr>
        <w:t xml:space="preserve"> transmission in SBFD symbols, the </w:t>
      </w:r>
      <w:r>
        <w:rPr>
          <w:kern w:val="2"/>
        </w:rPr>
        <w:t xml:space="preserve">potential </w:t>
      </w:r>
      <w:r w:rsidR="00D37AD6" w:rsidRPr="003467C7">
        <w:rPr>
          <w:kern w:val="2"/>
        </w:rPr>
        <w:t xml:space="preserve">enhancements on </w:t>
      </w:r>
      <w:r>
        <w:rPr>
          <w:kern w:val="2"/>
        </w:rPr>
        <w:t>M</w:t>
      </w:r>
      <w:r w:rsidR="00D37AD6" w:rsidRPr="003467C7">
        <w:rPr>
          <w:kern w:val="2"/>
        </w:rPr>
        <w:t xml:space="preserve">sg2, </w:t>
      </w:r>
      <w:r>
        <w:rPr>
          <w:kern w:val="2"/>
        </w:rPr>
        <w:t>M</w:t>
      </w:r>
      <w:r w:rsidR="00D37AD6" w:rsidRPr="003467C7">
        <w:rPr>
          <w:kern w:val="2"/>
        </w:rPr>
        <w:t xml:space="preserve">sg3 and </w:t>
      </w:r>
      <w:r>
        <w:rPr>
          <w:kern w:val="2"/>
        </w:rPr>
        <w:t>M</w:t>
      </w:r>
      <w:r w:rsidR="00D37AD6" w:rsidRPr="003467C7">
        <w:rPr>
          <w:kern w:val="2"/>
        </w:rPr>
        <w:t>sg4 related transmission/reception</w:t>
      </w:r>
      <w:r>
        <w:rPr>
          <w:kern w:val="2"/>
        </w:rPr>
        <w:t xml:space="preserve"> in SBFD symbols were also discussed and the</w:t>
      </w:r>
      <w:r w:rsidR="009E0C02" w:rsidRPr="003467C7">
        <w:rPr>
          <w:kern w:val="2"/>
        </w:rPr>
        <w:t xml:space="preserve"> following agreement</w:t>
      </w:r>
      <w:r w:rsidR="006871EB" w:rsidRPr="003467C7">
        <w:rPr>
          <w:kern w:val="2"/>
        </w:rPr>
        <w:t xml:space="preserve"> </w:t>
      </w:r>
      <w:r>
        <w:rPr>
          <w:kern w:val="2"/>
        </w:rPr>
        <w:t xml:space="preserve">was made </w:t>
      </w:r>
      <w:r w:rsidR="006871EB" w:rsidRPr="000F284D">
        <w:t>in RAN1#116 [</w:t>
      </w:r>
      <w:r w:rsidR="005A1D60">
        <w:t>3</w:t>
      </w:r>
      <w:r w:rsidR="006871EB" w:rsidRPr="000F284D">
        <w:t>]</w:t>
      </w:r>
      <w:r w:rsidR="009E0C02" w:rsidRPr="003467C7">
        <w:rPr>
          <w:kern w:val="2"/>
        </w:rPr>
        <w:t>.</w:t>
      </w:r>
    </w:p>
    <w:tbl>
      <w:tblPr>
        <w:tblStyle w:val="ae"/>
        <w:tblW w:w="0" w:type="auto"/>
        <w:tblLook w:val="04A0" w:firstRow="1" w:lastRow="0" w:firstColumn="1" w:lastColumn="0" w:noHBand="0" w:noVBand="1"/>
      </w:tblPr>
      <w:tblGrid>
        <w:gridCol w:w="9307"/>
      </w:tblGrid>
      <w:tr w:rsidR="003D6B48" w:rsidRPr="000F284D" w14:paraId="06479ED0" w14:textId="77777777" w:rsidTr="003D6B48">
        <w:tc>
          <w:tcPr>
            <w:tcW w:w="9307" w:type="dxa"/>
          </w:tcPr>
          <w:p w14:paraId="5FB3CDD8" w14:textId="77777777" w:rsidR="003D6B48" w:rsidRPr="003467C7" w:rsidRDefault="003D6B48" w:rsidP="003D6B48">
            <w:pPr>
              <w:rPr>
                <w:b/>
                <w:highlight w:val="green"/>
              </w:rPr>
            </w:pPr>
            <w:r w:rsidRPr="000F284D">
              <w:rPr>
                <w:b/>
                <w:bCs/>
                <w:highlight w:val="green"/>
              </w:rPr>
              <w:t>Agreement</w:t>
            </w:r>
          </w:p>
          <w:p w14:paraId="0FECBCC6" w14:textId="77777777" w:rsidR="003D6B48" w:rsidRPr="000F284D" w:rsidRDefault="003D6B48" w:rsidP="003D6B48">
            <w:r w:rsidRPr="000F284D">
              <w:t xml:space="preserve">For SBFD-aware UEs in RRC CONNECTED state, at least further study whether/how to enable Msg2, Msg3 and Msg4 related transmission/reception in SBFD symbols taking into account the following </w:t>
            </w:r>
            <w:r w:rsidRPr="000F284D">
              <w:lastRenderedPageBreak/>
              <w:t>aspects:</w:t>
            </w:r>
          </w:p>
          <w:p w14:paraId="0812C197" w14:textId="77777777" w:rsidR="003D6B48" w:rsidRPr="003467C7" w:rsidRDefault="003D6B48" w:rsidP="00C9195D">
            <w:pPr>
              <w:pStyle w:val="af5"/>
              <w:numPr>
                <w:ilvl w:val="0"/>
                <w:numId w:val="8"/>
              </w:numPr>
              <w:ind w:leftChars="0"/>
              <w:rPr>
                <w:rFonts w:ascii="Times New Roman" w:hAnsi="Times New Roman"/>
                <w:sz w:val="22"/>
              </w:rPr>
            </w:pPr>
            <w:r w:rsidRPr="003467C7">
              <w:rPr>
                <w:rFonts w:ascii="Times New Roman" w:hAnsi="Times New Roman"/>
                <w:sz w:val="22"/>
              </w:rPr>
              <w:t>Msg2[/Msg4 PDSCH] reception in DL subband(s)</w:t>
            </w:r>
          </w:p>
          <w:p w14:paraId="5299602C" w14:textId="77777777" w:rsidR="003D6B48" w:rsidRPr="003467C7" w:rsidRDefault="003D6B48" w:rsidP="00C9195D">
            <w:pPr>
              <w:pStyle w:val="af5"/>
              <w:numPr>
                <w:ilvl w:val="0"/>
                <w:numId w:val="8"/>
              </w:numPr>
              <w:ind w:leftChars="0"/>
              <w:rPr>
                <w:rFonts w:ascii="Times New Roman" w:hAnsi="Times New Roman"/>
                <w:sz w:val="22"/>
              </w:rPr>
            </w:pPr>
            <w:r w:rsidRPr="003467C7">
              <w:rPr>
                <w:rFonts w:ascii="Times New Roman" w:hAnsi="Times New Roman"/>
                <w:sz w:val="22"/>
              </w:rPr>
              <w:t>Msg3 PUSCH[/Msg4 HARQ-ACK PUCCH] frequency resource allocation and frequency hopping</w:t>
            </w:r>
          </w:p>
          <w:p w14:paraId="610B592A" w14:textId="77777777" w:rsidR="003D6B48" w:rsidRPr="003467C7" w:rsidRDefault="003D6B48" w:rsidP="00C9195D">
            <w:pPr>
              <w:pStyle w:val="af5"/>
              <w:numPr>
                <w:ilvl w:val="0"/>
                <w:numId w:val="8"/>
              </w:numPr>
              <w:ind w:leftChars="0"/>
              <w:rPr>
                <w:rFonts w:ascii="Times New Roman" w:hAnsi="Times New Roman"/>
                <w:sz w:val="22"/>
              </w:rPr>
            </w:pPr>
            <w:r w:rsidRPr="003467C7">
              <w:rPr>
                <w:rFonts w:ascii="Times New Roman" w:hAnsi="Times New Roman"/>
                <w:sz w:val="22"/>
              </w:rPr>
              <w:t>Msg3 repetition</w:t>
            </w:r>
          </w:p>
          <w:p w14:paraId="0B6890A7" w14:textId="77777777" w:rsidR="003D6B48" w:rsidRPr="003467C7" w:rsidRDefault="003D6B48" w:rsidP="00C9195D">
            <w:pPr>
              <w:pStyle w:val="af5"/>
              <w:numPr>
                <w:ilvl w:val="0"/>
                <w:numId w:val="8"/>
              </w:numPr>
              <w:ind w:leftChars="0"/>
              <w:rPr>
                <w:rFonts w:ascii="Times New Roman" w:hAnsi="Times New Roman"/>
                <w:sz w:val="22"/>
              </w:rPr>
            </w:pPr>
            <w:r w:rsidRPr="003467C7">
              <w:rPr>
                <w:rFonts w:ascii="Times New Roman" w:hAnsi="Times New Roman"/>
                <w:sz w:val="22"/>
              </w:rPr>
              <w:t>Msg3 PUSCH[/Msg4 HARQ-ACK PUCCH] power control</w:t>
            </w:r>
          </w:p>
          <w:p w14:paraId="45821BD4" w14:textId="77777777" w:rsidR="003D6B48" w:rsidRPr="003467C7" w:rsidRDefault="003D6B48" w:rsidP="00C9195D">
            <w:pPr>
              <w:pStyle w:val="af5"/>
              <w:numPr>
                <w:ilvl w:val="0"/>
                <w:numId w:val="8"/>
              </w:numPr>
              <w:ind w:leftChars="0"/>
              <w:rPr>
                <w:rFonts w:ascii="Times New Roman" w:hAnsi="Times New Roman"/>
                <w:sz w:val="22"/>
              </w:rPr>
            </w:pPr>
            <w:r w:rsidRPr="003467C7">
              <w:rPr>
                <w:rFonts w:ascii="Times New Roman" w:hAnsi="Times New Roman"/>
                <w:sz w:val="22"/>
              </w:rPr>
              <w:t>FFS whether/how gNB to identify whether a UE is SBFD aware UE or non-SBFD aware UE</w:t>
            </w:r>
          </w:p>
          <w:p w14:paraId="315789A0" w14:textId="5DF0731F" w:rsidR="003D6B48" w:rsidRPr="000F284D" w:rsidRDefault="003D6B48" w:rsidP="003D6B48">
            <w:r w:rsidRPr="000F284D">
              <w:t>Note: Strive to make progress in accordance to the discussion in AI 9.3.1.</w:t>
            </w:r>
          </w:p>
        </w:tc>
      </w:tr>
    </w:tbl>
    <w:p w14:paraId="0BFA0AA3" w14:textId="00BC10BF" w:rsidR="005B0273" w:rsidRDefault="005B0273" w:rsidP="005B0273">
      <w:pPr>
        <w:adjustRightInd/>
        <w:snapToGrid/>
        <w:spacing w:before="120"/>
        <w:rPr>
          <w:lang w:eastAsia="zh-CN"/>
        </w:rPr>
      </w:pPr>
      <w:r>
        <w:rPr>
          <w:lang w:eastAsia="zh-CN"/>
        </w:rPr>
        <w:lastRenderedPageBreak/>
        <w:t xml:space="preserve">In current specification, PRACH resources can be configured in both the initial BWP and additional UE-dedicated BWPs. If the RA procedure is conducted within the initial BWP, both Msg2 PDSCH and Msg4 PDSCH transmissions will occur within the bandwidth of CORESET 0 in the initial DL BWP. It is understood that CORESET 0 should always be confined within an SBFD DL subband to avoid coexistence issues between legacy UEs and SBFD-aware UEs. Therefore, there should be no FDRA issues for Msg2/Msg4 PDSCH reception within the initial DL BWP. </w:t>
      </w:r>
    </w:p>
    <w:p w14:paraId="5AD074EF" w14:textId="71EC8866" w:rsidR="005B0273" w:rsidRPr="005B0273" w:rsidRDefault="005B0273" w:rsidP="005B0273">
      <w:pPr>
        <w:adjustRightInd/>
        <w:snapToGrid/>
        <w:spacing w:before="120"/>
        <w:rPr>
          <w:lang w:eastAsia="zh-CN"/>
        </w:rPr>
      </w:pPr>
      <w:r>
        <w:rPr>
          <w:lang w:eastAsia="zh-CN"/>
        </w:rPr>
        <w:t>However, if the RA procedure is carried out in a UE-dedicated BWP, and this BWP partially overlaps with an SBFD DL subband, FDRA issues may arise for Msg2/Msg4 PDSCH reception. This situation is analogous to the discussions on PDSCH in AI 9.3.1, so the solutions proposed for PDSCH in AI 9.3.1 can be applied to address the FDRA issues for Msg2/Msg4 PDSCH as well.</w:t>
      </w:r>
    </w:p>
    <w:p w14:paraId="1AD0E716" w14:textId="56FF8047" w:rsidR="008B3D33" w:rsidRDefault="0097136C" w:rsidP="003467C7">
      <w:pPr>
        <w:adjustRightInd/>
        <w:snapToGrid/>
        <w:spacing w:before="120"/>
      </w:pPr>
      <w:r>
        <w:t>For Msg3 PUSCH transmission, both single slot transmission with intra-slot hopping and multi-slot repetition with inter-slot hopping</w:t>
      </w:r>
      <w:r w:rsidR="001D131E">
        <w:t xml:space="preserve"> are supported</w:t>
      </w:r>
      <w:r>
        <w:t xml:space="preserve">, the mechanism is similar to a common PUSCH, except its initial transmission is scheduled by a UL grant in RAR. If the FDRA of </w:t>
      </w:r>
      <w:r w:rsidRPr="00202FF7">
        <w:t>Msg</w:t>
      </w:r>
      <w:r w:rsidR="009B43CC">
        <w:t xml:space="preserve">3 PUSCH fall outside </w:t>
      </w:r>
      <w:r w:rsidR="00234582">
        <w:t>UL usable PRBs</w:t>
      </w:r>
      <w:r>
        <w:t>(s), the corresponding solutions fo</w:t>
      </w:r>
      <w:r w:rsidR="009B43CC">
        <w:t>r PU</w:t>
      </w:r>
      <w:r>
        <w:t xml:space="preserve">SCH in AI 9.3.1 can be reused for </w:t>
      </w:r>
      <w:r w:rsidRPr="00202FF7">
        <w:t>Msg</w:t>
      </w:r>
      <w:r w:rsidR="009B43CC">
        <w:t>3 PUSCH</w:t>
      </w:r>
      <w:r w:rsidR="00B02BB6">
        <w:t xml:space="preserve"> with some modification.</w:t>
      </w:r>
      <w:r w:rsidR="008B3D33">
        <w:t xml:space="preserve"> For the power control, at least separate open-loop power control parameters can also be considered, similar to the discussion for PUSCH. </w:t>
      </w:r>
    </w:p>
    <w:p w14:paraId="317FAA07" w14:textId="3AA368C5" w:rsidR="00205E9B" w:rsidRPr="00B3530A" w:rsidRDefault="00205E9B" w:rsidP="00205E9B">
      <w:pPr>
        <w:overflowPunct w:val="0"/>
        <w:spacing w:before="120"/>
        <w:textAlignment w:val="baseline"/>
        <w:rPr>
          <w:i/>
          <w:lang w:eastAsia="zh-CN"/>
        </w:rPr>
      </w:pPr>
      <w:r>
        <w:rPr>
          <w:b/>
          <w:i/>
          <w:iCs/>
          <w:lang w:val="en-GB" w:eastAsia="zh-CN"/>
        </w:rPr>
        <w:t>Observation</w:t>
      </w:r>
      <w:r w:rsidRPr="000F284D">
        <w:rPr>
          <w:b/>
          <w:i/>
          <w:iCs/>
          <w:lang w:val="en-GB" w:eastAsia="zh-CN"/>
        </w:rPr>
        <w:t xml:space="preserve"> </w:t>
      </w:r>
      <w:r w:rsidR="003D4C69">
        <w:rPr>
          <w:b/>
          <w:i/>
          <w:iCs/>
          <w:lang w:val="en-GB" w:eastAsia="zh-CN"/>
        </w:rPr>
        <w:t>3</w:t>
      </w:r>
      <w:r w:rsidRPr="000F284D">
        <w:rPr>
          <w:b/>
          <w:i/>
          <w:iCs/>
          <w:lang w:val="en-GB" w:eastAsia="zh-CN"/>
        </w:rPr>
        <w:t>:</w:t>
      </w:r>
      <w:r w:rsidRPr="000F284D">
        <w:t xml:space="preserve"> </w:t>
      </w:r>
      <w:r>
        <w:rPr>
          <w:i/>
        </w:rPr>
        <w:t>S</w:t>
      </w:r>
      <w:r w:rsidRPr="00202FF7">
        <w:rPr>
          <w:i/>
        </w:rPr>
        <w:t>olutions fo</w:t>
      </w:r>
      <w:r>
        <w:rPr>
          <w:i/>
        </w:rPr>
        <w:t xml:space="preserve">r </w:t>
      </w:r>
      <w:r w:rsidR="00D262E9">
        <w:rPr>
          <w:i/>
        </w:rPr>
        <w:t xml:space="preserve">PDSCH and </w:t>
      </w:r>
      <w:r>
        <w:rPr>
          <w:i/>
        </w:rPr>
        <w:t>PU</w:t>
      </w:r>
      <w:r w:rsidRPr="00202FF7">
        <w:rPr>
          <w:i/>
        </w:rPr>
        <w:t xml:space="preserve">SCH discussed in AI 9.3.1 can be reused for </w:t>
      </w:r>
      <w:r w:rsidR="00D262E9" w:rsidRPr="00202FF7">
        <w:rPr>
          <w:i/>
        </w:rPr>
        <w:t>Msg</w:t>
      </w:r>
      <w:r w:rsidR="0061196D">
        <w:rPr>
          <w:i/>
        </w:rPr>
        <w:t>2/Msg4 PDSCH</w:t>
      </w:r>
      <w:r w:rsidR="00D262E9">
        <w:rPr>
          <w:i/>
        </w:rPr>
        <w:t xml:space="preserve"> and </w:t>
      </w:r>
      <w:r w:rsidRPr="00202FF7">
        <w:rPr>
          <w:i/>
        </w:rPr>
        <w:t>Msg</w:t>
      </w:r>
      <w:r>
        <w:rPr>
          <w:i/>
        </w:rPr>
        <w:t>3 PUSCH</w:t>
      </w:r>
      <w:r w:rsidR="00D262E9">
        <w:rPr>
          <w:i/>
        </w:rPr>
        <w:t xml:space="preserve"> respectively</w:t>
      </w:r>
      <w:r>
        <w:rPr>
          <w:i/>
        </w:rPr>
        <w:t xml:space="preserve"> with </w:t>
      </w:r>
      <w:r w:rsidRPr="003467C7">
        <w:rPr>
          <w:i/>
        </w:rPr>
        <w:t>necessary modification</w:t>
      </w:r>
      <w:r w:rsidR="00B3530A">
        <w:rPr>
          <w:i/>
        </w:rPr>
        <w:t>.</w:t>
      </w:r>
    </w:p>
    <w:p w14:paraId="50C01E50" w14:textId="22E9032E" w:rsidR="00A740CE" w:rsidRPr="0097136C" w:rsidRDefault="008B3D33" w:rsidP="003467C7">
      <w:pPr>
        <w:adjustRightInd/>
        <w:snapToGrid/>
        <w:spacing w:before="120"/>
        <w:rPr>
          <w:rFonts w:eastAsiaTheme="minorEastAsia"/>
          <w:lang w:val="en-GB" w:eastAsia="zh-CN"/>
        </w:rPr>
      </w:pPr>
      <w:r>
        <w:rPr>
          <w:rFonts w:eastAsiaTheme="minorEastAsia"/>
          <w:lang w:val="en-GB" w:eastAsia="zh-CN"/>
        </w:rPr>
        <w:t xml:space="preserve">For </w:t>
      </w:r>
      <w:r w:rsidRPr="00202FF7">
        <w:t>Msg4 HARQ-ACK PUCCH</w:t>
      </w:r>
      <w:r w:rsidR="00292EA8">
        <w:t xml:space="preserve"> (for </w:t>
      </w:r>
      <w:r w:rsidR="00292EA8" w:rsidRPr="000F284D">
        <w:t>RRC</w:t>
      </w:r>
      <w:r w:rsidR="00292EA8">
        <w:t>_IDLE and RRC_INACTIVE UEs)</w:t>
      </w:r>
      <w:r>
        <w:t>,</w:t>
      </w:r>
      <w:r w:rsidR="00297453">
        <w:t xml:space="preserve"> </w:t>
      </w:r>
      <w:r w:rsidR="00292EA8">
        <w:t xml:space="preserve">the </w:t>
      </w:r>
      <w:r w:rsidR="00297453">
        <w:t>PUCCH resource</w:t>
      </w:r>
      <w:r w:rsidR="00292EA8">
        <w:t>s</w:t>
      </w:r>
      <w:r w:rsidR="00297453">
        <w:t xml:space="preserve"> from a common PUCCH resource set configured in SIB1</w:t>
      </w:r>
      <w:r w:rsidR="00292EA8">
        <w:t xml:space="preserve"> is used</w:t>
      </w:r>
      <w:r w:rsidR="00205E9B">
        <w:t>. It only support</w:t>
      </w:r>
      <w:r w:rsidR="00292EA8">
        <w:t>s</w:t>
      </w:r>
      <w:r w:rsidR="00205E9B">
        <w:t xml:space="preserve"> single-slot transmission with intra-slot hopping enabled by default.</w:t>
      </w:r>
      <w:r w:rsidR="00297453">
        <w:t xml:space="preserve"> The frequency hopping pattern is determined by a pre-defined formula. Similar to the discussion for PUCCH in AI 9.3.1, separate PUCCH resources can be considered for SBFD symbols and non-SBFD symbols</w:t>
      </w:r>
      <w:r w:rsidR="006A7091">
        <w:t xml:space="preserve"> to address the performance issue on SBFD symbols</w:t>
      </w:r>
      <w:r w:rsidR="00297453">
        <w:t xml:space="preserve">. </w:t>
      </w:r>
      <w:r w:rsidR="00003168">
        <w:t xml:space="preserve">While unlike the frequency location of dedicated PUCCH transmission is directly configured by gNB, </w:t>
      </w:r>
      <w:r w:rsidR="00003168" w:rsidRPr="00202FF7">
        <w:t>Msg4 HARQ-ACK PUCCH</w:t>
      </w:r>
      <w:r w:rsidR="00003168">
        <w:t xml:space="preserve"> is relative to BWP side with offset. To guarantee </w:t>
      </w:r>
      <w:r w:rsidR="00003168" w:rsidRPr="00202FF7">
        <w:t>Msg4 HARQ-ACK PUCCH</w:t>
      </w:r>
      <w:r w:rsidR="00003168">
        <w:t xml:space="preserve"> within </w:t>
      </w:r>
      <w:r w:rsidR="00234582">
        <w:t>UL usable PRBs</w:t>
      </w:r>
      <w:r w:rsidR="00003168">
        <w:t>, an additional offset can be considered for existing FDRA.</w:t>
      </w:r>
    </w:p>
    <w:p w14:paraId="53434073" w14:textId="07AD099B" w:rsidR="00003168" w:rsidRPr="00202FF7" w:rsidRDefault="00003168" w:rsidP="00003168">
      <w:pPr>
        <w:overflowPunct w:val="0"/>
        <w:spacing w:before="120"/>
        <w:textAlignment w:val="baseline"/>
        <w:rPr>
          <w:i/>
          <w:lang w:eastAsia="zh-CN"/>
        </w:rPr>
      </w:pPr>
      <w:r>
        <w:rPr>
          <w:b/>
          <w:i/>
          <w:iCs/>
          <w:lang w:val="en-GB" w:eastAsia="zh-CN"/>
        </w:rPr>
        <w:t>Observation</w:t>
      </w:r>
      <w:r w:rsidRPr="000F284D">
        <w:rPr>
          <w:b/>
          <w:i/>
          <w:iCs/>
          <w:lang w:val="en-GB" w:eastAsia="zh-CN"/>
        </w:rPr>
        <w:t xml:space="preserve"> </w:t>
      </w:r>
      <w:r w:rsidR="003D4C69">
        <w:rPr>
          <w:b/>
          <w:i/>
          <w:iCs/>
          <w:lang w:val="en-GB" w:eastAsia="zh-CN"/>
        </w:rPr>
        <w:t>4</w:t>
      </w:r>
      <w:r w:rsidRPr="000F284D">
        <w:rPr>
          <w:b/>
          <w:i/>
          <w:iCs/>
          <w:lang w:val="en-GB" w:eastAsia="zh-CN"/>
        </w:rPr>
        <w:t>:</w:t>
      </w:r>
      <w:r w:rsidRPr="000F284D">
        <w:t xml:space="preserve"> </w:t>
      </w:r>
      <w:r>
        <w:rPr>
          <w:i/>
        </w:rPr>
        <w:t xml:space="preserve">Separate common PUCCH resource sets on SBFD symbols and non-SBFD symbols and additional frequency offset can be considered </w:t>
      </w:r>
      <w:r w:rsidRPr="00003168">
        <w:rPr>
          <w:i/>
        </w:rPr>
        <w:t xml:space="preserve">for </w:t>
      </w:r>
      <w:r w:rsidRPr="003467C7">
        <w:rPr>
          <w:i/>
        </w:rPr>
        <w:t>Msg4 HARQ-ACK PUCCH</w:t>
      </w:r>
      <w:r w:rsidR="000377A7">
        <w:rPr>
          <w:i/>
        </w:rPr>
        <w:t xml:space="preserve"> transmission</w:t>
      </w:r>
      <w:r w:rsidRPr="00003168">
        <w:rPr>
          <w:i/>
        </w:rPr>
        <w:t>.</w:t>
      </w:r>
    </w:p>
    <w:p w14:paraId="2A5BA04D" w14:textId="77777777" w:rsidR="000C70F7" w:rsidRPr="000F284D" w:rsidRDefault="000C70F7" w:rsidP="000E5DE4">
      <w:pPr>
        <w:adjustRightInd/>
        <w:snapToGrid/>
        <w:spacing w:after="160" w:line="259" w:lineRule="auto"/>
        <w:rPr>
          <w:rFonts w:eastAsia="Yu Mincho"/>
          <w:lang w:val="en-GB"/>
        </w:rPr>
      </w:pPr>
    </w:p>
    <w:p w14:paraId="41B14F26" w14:textId="66BE7D4B" w:rsidR="00DA29C4" w:rsidRPr="000F284D" w:rsidRDefault="000E5DE4" w:rsidP="00C72296">
      <w:pPr>
        <w:pStyle w:val="2"/>
      </w:pPr>
      <w:r w:rsidRPr="000F284D">
        <w:t xml:space="preserve">SBFD random access for RRC_IDLE/INACTIVER UEs </w:t>
      </w:r>
    </w:p>
    <w:p w14:paraId="4DD79048" w14:textId="057DAF12" w:rsidR="002541A4" w:rsidRPr="000F284D" w:rsidRDefault="002541A4" w:rsidP="008625E1">
      <w:pPr>
        <w:overflowPunct w:val="0"/>
        <w:textAlignment w:val="baseline"/>
        <w:rPr>
          <w:szCs w:val="28"/>
        </w:rPr>
      </w:pPr>
      <w:r w:rsidRPr="000F284D">
        <w:rPr>
          <w:szCs w:val="28"/>
        </w:rPr>
        <w:t>In this subsection, we discuss the SBFD operation to UE</w:t>
      </w:r>
      <w:r w:rsidR="00542CAC" w:rsidRPr="000F284D">
        <w:rPr>
          <w:szCs w:val="28"/>
        </w:rPr>
        <w:t>s</w:t>
      </w:r>
      <w:r w:rsidRPr="000F284D">
        <w:rPr>
          <w:szCs w:val="28"/>
        </w:rPr>
        <w:t xml:space="preserve"> in RRC_IDLE/INACTIVE mode for random access. Comparing</w:t>
      </w:r>
      <w:r w:rsidR="00445B69" w:rsidRPr="000F284D">
        <w:rPr>
          <w:szCs w:val="28"/>
        </w:rPr>
        <w:t xml:space="preserve"> the</w:t>
      </w:r>
      <w:r w:rsidRPr="000F284D">
        <w:rPr>
          <w:szCs w:val="28"/>
        </w:rPr>
        <w:t xml:space="preserve"> </w:t>
      </w:r>
      <w:r w:rsidR="00542CAC" w:rsidRPr="000F284D">
        <w:rPr>
          <w:szCs w:val="28"/>
        </w:rPr>
        <w:t xml:space="preserve">random access </w:t>
      </w:r>
      <w:r w:rsidRPr="000F284D">
        <w:rPr>
          <w:szCs w:val="28"/>
        </w:rPr>
        <w:t xml:space="preserve">operation </w:t>
      </w:r>
      <w:r w:rsidR="00445B69" w:rsidRPr="000F284D">
        <w:rPr>
          <w:szCs w:val="28"/>
        </w:rPr>
        <w:t>for UEs in</w:t>
      </w:r>
      <w:r w:rsidRPr="000F284D">
        <w:rPr>
          <w:szCs w:val="28"/>
        </w:rPr>
        <w:t xml:space="preserve"> RRC_CONNECTED </w:t>
      </w:r>
      <w:r w:rsidR="00445B69" w:rsidRPr="000F284D">
        <w:rPr>
          <w:szCs w:val="28"/>
        </w:rPr>
        <w:t>mode</w:t>
      </w:r>
      <w:r w:rsidRPr="000F284D">
        <w:rPr>
          <w:szCs w:val="28"/>
        </w:rPr>
        <w:t xml:space="preserve"> </w:t>
      </w:r>
      <w:r w:rsidR="00445B69" w:rsidRPr="000F284D">
        <w:rPr>
          <w:szCs w:val="28"/>
        </w:rPr>
        <w:t>and UEs in</w:t>
      </w:r>
      <w:r w:rsidRPr="000F284D">
        <w:rPr>
          <w:szCs w:val="28"/>
        </w:rPr>
        <w:t xml:space="preserve"> RRC_IDLE/INACTIVE </w:t>
      </w:r>
      <w:r w:rsidR="00445B69" w:rsidRPr="000F284D">
        <w:rPr>
          <w:szCs w:val="28"/>
        </w:rPr>
        <w:t>mode</w:t>
      </w:r>
      <w:r w:rsidRPr="000F284D">
        <w:rPr>
          <w:szCs w:val="28"/>
        </w:rPr>
        <w:t>, the only difference is that the time-frequency resources and other PRACH configuration</w:t>
      </w:r>
      <w:r w:rsidR="00542CAC" w:rsidRPr="000F284D">
        <w:rPr>
          <w:szCs w:val="28"/>
        </w:rPr>
        <w:t>s</w:t>
      </w:r>
      <w:r w:rsidRPr="000F284D">
        <w:rPr>
          <w:szCs w:val="28"/>
        </w:rPr>
        <w:t xml:space="preserve"> for UEs in RRC_IDLE/INACTIVE mode are required to be configured </w:t>
      </w:r>
      <w:r w:rsidR="00542CAC" w:rsidRPr="000F284D">
        <w:rPr>
          <w:szCs w:val="28"/>
        </w:rPr>
        <w:t>in</w:t>
      </w:r>
      <w:r w:rsidRPr="000F284D">
        <w:rPr>
          <w:szCs w:val="28"/>
        </w:rPr>
        <w:t xml:space="preserve"> SIB</w:t>
      </w:r>
      <w:r w:rsidR="00445B69" w:rsidRPr="000F284D">
        <w:rPr>
          <w:szCs w:val="28"/>
        </w:rPr>
        <w:t xml:space="preserve"> for the latter one</w:t>
      </w:r>
      <w:r w:rsidRPr="000F284D">
        <w:rPr>
          <w:szCs w:val="28"/>
        </w:rPr>
        <w:t>.</w:t>
      </w:r>
      <w:r w:rsidR="00445B69" w:rsidRPr="000F284D">
        <w:rPr>
          <w:szCs w:val="28"/>
        </w:rPr>
        <w:t xml:space="preserve"> </w:t>
      </w:r>
      <w:r w:rsidR="00E51548" w:rsidRPr="000F284D">
        <w:rPr>
          <w:szCs w:val="28"/>
        </w:rPr>
        <w:t>The other specification impacts are similar.</w:t>
      </w:r>
      <w:r w:rsidRPr="000F284D">
        <w:rPr>
          <w:szCs w:val="28"/>
        </w:rPr>
        <w:t xml:space="preserve"> </w:t>
      </w:r>
      <w:r w:rsidR="007F5EB3">
        <w:rPr>
          <w:szCs w:val="28"/>
        </w:rPr>
        <w:t>Thus</w:t>
      </w:r>
      <w:r w:rsidRPr="000F284D">
        <w:rPr>
          <w:szCs w:val="28"/>
        </w:rPr>
        <w:t>,</w:t>
      </w:r>
      <w:r w:rsidR="00542CAC" w:rsidRPr="000F284D">
        <w:rPr>
          <w:szCs w:val="28"/>
        </w:rPr>
        <w:t xml:space="preserve"> a</w:t>
      </w:r>
      <w:r w:rsidRPr="000F284D">
        <w:rPr>
          <w:szCs w:val="28"/>
        </w:rPr>
        <w:t xml:space="preserve"> unified solution</w:t>
      </w:r>
      <w:r w:rsidR="00542CAC" w:rsidRPr="000F284D">
        <w:rPr>
          <w:szCs w:val="28"/>
        </w:rPr>
        <w:t xml:space="preserve"> is feasible including PRACH resource configuration, PRACH resource selection, SSB-RO mapping, etc</w:t>
      </w:r>
      <w:r w:rsidR="00520235" w:rsidRPr="000F284D">
        <w:rPr>
          <w:szCs w:val="28"/>
        </w:rPr>
        <w:t>.</w:t>
      </w:r>
      <w:r w:rsidRPr="000F284D">
        <w:rPr>
          <w:szCs w:val="28"/>
        </w:rPr>
        <w:t xml:space="preserve"> </w:t>
      </w:r>
    </w:p>
    <w:p w14:paraId="1D7967CE" w14:textId="602BB7F4" w:rsidR="00CA5E5D" w:rsidRPr="000F284D" w:rsidRDefault="00CA5E5D" w:rsidP="00CA5E5D">
      <w:pPr>
        <w:overflowPunct w:val="0"/>
        <w:spacing w:before="93" w:line="256" w:lineRule="auto"/>
        <w:textAlignment w:val="baseline"/>
        <w:rPr>
          <w:szCs w:val="28"/>
        </w:rPr>
      </w:pPr>
      <w:r w:rsidRPr="000F284D">
        <w:rPr>
          <w:lang w:val="en-GB" w:eastAsia="zh-CN"/>
        </w:rPr>
        <w:t xml:space="preserve">For </w:t>
      </w:r>
      <w:r w:rsidR="00445B69" w:rsidRPr="000F284D">
        <w:rPr>
          <w:szCs w:val="28"/>
        </w:rPr>
        <w:t>Urban Macro scenario (FR1) in SBFD deployment case 1</w:t>
      </w:r>
      <w:r w:rsidRPr="000F284D">
        <w:rPr>
          <w:szCs w:val="28"/>
        </w:rPr>
        <w:t>, a</w:t>
      </w:r>
      <w:r w:rsidR="00445B69" w:rsidRPr="000F284D">
        <w:rPr>
          <w:szCs w:val="28"/>
        </w:rPr>
        <w:t xml:space="preserve">ccording to </w:t>
      </w:r>
      <w:r w:rsidR="00AA0B0E" w:rsidRPr="000F284D">
        <w:rPr>
          <w:szCs w:val="28"/>
        </w:rPr>
        <w:t>simulation</w:t>
      </w:r>
      <w:r w:rsidR="00445B69" w:rsidRPr="000F284D">
        <w:rPr>
          <w:szCs w:val="28"/>
        </w:rPr>
        <w:t xml:space="preserve"> results from TR 38.858, </w:t>
      </w:r>
      <w:r w:rsidR="007745AB" w:rsidRPr="000F284D">
        <w:rPr>
          <w:szCs w:val="28"/>
          <w:lang w:eastAsia="zh-CN"/>
        </w:rPr>
        <w:t>the</w:t>
      </w:r>
      <w:r w:rsidR="00445B69" w:rsidRPr="000F284D">
        <w:rPr>
          <w:szCs w:val="28"/>
        </w:rPr>
        <w:t xml:space="preserve"> gNB-</w:t>
      </w:r>
      <w:r w:rsidRPr="000F284D">
        <w:rPr>
          <w:szCs w:val="28"/>
        </w:rPr>
        <w:t>to-</w:t>
      </w:r>
      <w:r w:rsidR="00445B69" w:rsidRPr="000F284D">
        <w:rPr>
          <w:szCs w:val="28"/>
        </w:rPr>
        <w:t xml:space="preserve">gNB CLI </w:t>
      </w:r>
      <w:r w:rsidRPr="000F284D">
        <w:rPr>
          <w:szCs w:val="28"/>
        </w:rPr>
        <w:t>and UE-to-UE CLI will degrade the UL</w:t>
      </w:r>
      <w:r w:rsidR="003937F2" w:rsidRPr="000F284D">
        <w:rPr>
          <w:szCs w:val="28"/>
        </w:rPr>
        <w:t xml:space="preserve"> user perceived</w:t>
      </w:r>
      <w:r w:rsidRPr="000F284D">
        <w:rPr>
          <w:szCs w:val="28"/>
        </w:rPr>
        <w:t xml:space="preserve"> throughput and DL </w:t>
      </w:r>
      <w:r w:rsidR="003937F2" w:rsidRPr="000F284D">
        <w:rPr>
          <w:szCs w:val="28"/>
        </w:rPr>
        <w:t xml:space="preserve">user perceived </w:t>
      </w:r>
      <w:r w:rsidRPr="000F284D">
        <w:rPr>
          <w:szCs w:val="28"/>
        </w:rPr>
        <w:t xml:space="preserve">throughput </w:t>
      </w:r>
      <w:r w:rsidR="00445B69" w:rsidRPr="000F284D">
        <w:rPr>
          <w:szCs w:val="28"/>
        </w:rPr>
        <w:t xml:space="preserve">at </w:t>
      </w:r>
      <w:r w:rsidRPr="000F284D">
        <w:rPr>
          <w:szCs w:val="28"/>
        </w:rPr>
        <w:t xml:space="preserve">medium and </w:t>
      </w:r>
      <w:r w:rsidR="00445B69" w:rsidRPr="000F284D">
        <w:rPr>
          <w:szCs w:val="28"/>
        </w:rPr>
        <w:t>high load level</w:t>
      </w:r>
      <w:r w:rsidRPr="000F284D">
        <w:rPr>
          <w:szCs w:val="28"/>
        </w:rPr>
        <w:t>s</w:t>
      </w:r>
      <w:r w:rsidR="00445B69" w:rsidRPr="000F284D">
        <w:rPr>
          <w:szCs w:val="28"/>
        </w:rPr>
        <w:t xml:space="preserve">. </w:t>
      </w:r>
      <w:r w:rsidR="009054C2" w:rsidRPr="000F284D">
        <w:rPr>
          <w:szCs w:val="28"/>
        </w:rPr>
        <w:t>However, the potential enhancements discussed in section 2.1.</w:t>
      </w:r>
      <w:r w:rsidR="00C52810">
        <w:rPr>
          <w:szCs w:val="28"/>
        </w:rPr>
        <w:t>2</w:t>
      </w:r>
      <w:r w:rsidR="009054C2" w:rsidRPr="000F284D">
        <w:rPr>
          <w:szCs w:val="28"/>
        </w:rPr>
        <w:t xml:space="preserve"> and 2.1.</w:t>
      </w:r>
      <w:r w:rsidR="00C52810">
        <w:rPr>
          <w:szCs w:val="28"/>
        </w:rPr>
        <w:t>3</w:t>
      </w:r>
      <w:r w:rsidR="009054C2" w:rsidRPr="000F284D">
        <w:rPr>
          <w:szCs w:val="28"/>
        </w:rPr>
        <w:t xml:space="preserve"> can </w:t>
      </w:r>
      <w:r w:rsidR="00AA0B0E" w:rsidRPr="000F284D">
        <w:rPr>
          <w:szCs w:val="28"/>
        </w:rPr>
        <w:t>be</w:t>
      </w:r>
      <w:r w:rsidR="009B1DE5" w:rsidRPr="000F284D">
        <w:rPr>
          <w:szCs w:val="28"/>
        </w:rPr>
        <w:t xml:space="preserve"> applied to alleviate the impact on system performance.</w:t>
      </w:r>
      <w:r w:rsidR="00870D8B" w:rsidRPr="000F284D">
        <w:rPr>
          <w:szCs w:val="28"/>
        </w:rPr>
        <w:t xml:space="preserve"> </w:t>
      </w:r>
      <w:r w:rsidR="001A118A" w:rsidRPr="000F284D">
        <w:rPr>
          <w:szCs w:val="28"/>
          <w:lang w:eastAsia="zh-CN"/>
        </w:rPr>
        <w:t>In addition, i</w:t>
      </w:r>
      <w:r w:rsidR="001A118A" w:rsidRPr="000F284D">
        <w:rPr>
          <w:szCs w:val="28"/>
        </w:rPr>
        <w:t xml:space="preserve">t </w:t>
      </w:r>
      <w:r w:rsidR="00B55D20" w:rsidRPr="000F284D">
        <w:rPr>
          <w:szCs w:val="28"/>
        </w:rPr>
        <w:t xml:space="preserve">can </w:t>
      </w:r>
      <w:r w:rsidR="00B55D20" w:rsidRPr="000F284D">
        <w:rPr>
          <w:szCs w:val="28"/>
        </w:rPr>
        <w:lastRenderedPageBreak/>
        <w:t>be</w:t>
      </w:r>
      <w:r w:rsidR="001A118A" w:rsidRPr="000F284D">
        <w:rPr>
          <w:szCs w:val="28"/>
        </w:rPr>
        <w:t xml:space="preserve"> beneficial to have some controllability at the gNB, i.e., </w:t>
      </w:r>
      <w:r w:rsidR="00B55D20" w:rsidRPr="000F284D">
        <w:rPr>
          <w:szCs w:val="28"/>
        </w:rPr>
        <w:t xml:space="preserve">allow the </w:t>
      </w:r>
      <w:r w:rsidR="00491ADB" w:rsidRPr="000F284D">
        <w:rPr>
          <w:szCs w:val="28"/>
        </w:rPr>
        <w:t>gNB</w:t>
      </w:r>
      <w:r w:rsidR="001A118A" w:rsidRPr="000F284D">
        <w:rPr>
          <w:szCs w:val="28"/>
        </w:rPr>
        <w:t xml:space="preserve"> </w:t>
      </w:r>
      <w:r w:rsidR="00B55D20" w:rsidRPr="000F284D">
        <w:rPr>
          <w:szCs w:val="28"/>
        </w:rPr>
        <w:t>to</w:t>
      </w:r>
      <w:r w:rsidR="00491ADB" w:rsidRPr="000F284D">
        <w:rPr>
          <w:szCs w:val="28"/>
        </w:rPr>
        <w:t xml:space="preserve"> enable or disable </w:t>
      </w:r>
      <w:r w:rsidR="00230D3E" w:rsidRPr="000F284D">
        <w:rPr>
          <w:szCs w:val="28"/>
          <w:lang w:eastAsia="zh-CN"/>
        </w:rPr>
        <w:t>the</w:t>
      </w:r>
      <w:r w:rsidR="00230D3E" w:rsidRPr="000F284D">
        <w:rPr>
          <w:szCs w:val="28"/>
        </w:rPr>
        <w:t xml:space="preserve"> </w:t>
      </w:r>
      <w:r w:rsidR="00491ADB" w:rsidRPr="000F284D">
        <w:rPr>
          <w:szCs w:val="28"/>
        </w:rPr>
        <w:t>random access in SBFD symbols for UEs in RRC_IDLE/INACTIVE mode.</w:t>
      </w:r>
    </w:p>
    <w:p w14:paraId="29C10FBF" w14:textId="4B262C56" w:rsidR="00445B69" w:rsidRPr="000F284D" w:rsidRDefault="00445B69" w:rsidP="008625E1">
      <w:pPr>
        <w:overflowPunct w:val="0"/>
        <w:textAlignment w:val="baseline"/>
        <w:rPr>
          <w:rFonts w:eastAsia="Batang"/>
          <w:lang w:val="en-GB"/>
        </w:rPr>
      </w:pPr>
      <w:r w:rsidRPr="000F284D">
        <w:rPr>
          <w:b/>
          <w:i/>
          <w:szCs w:val="32"/>
          <w:lang w:val="en-GB"/>
        </w:rPr>
        <w:t>Observation</w:t>
      </w:r>
      <w:r w:rsidR="002E3931">
        <w:rPr>
          <w:b/>
          <w:i/>
          <w:szCs w:val="32"/>
          <w:lang w:val="en-GB"/>
        </w:rPr>
        <w:t xml:space="preserve"> </w:t>
      </w:r>
      <w:r w:rsidR="003D4C69">
        <w:rPr>
          <w:b/>
          <w:i/>
          <w:szCs w:val="32"/>
          <w:lang w:val="en-GB"/>
        </w:rPr>
        <w:t>5</w:t>
      </w:r>
      <w:r w:rsidRPr="000F284D">
        <w:rPr>
          <w:b/>
          <w:i/>
          <w:szCs w:val="32"/>
          <w:lang w:val="en-GB"/>
        </w:rPr>
        <w:t>:</w:t>
      </w:r>
      <w:r w:rsidRPr="000F284D">
        <w:rPr>
          <w:i/>
          <w:szCs w:val="32"/>
          <w:lang w:val="en-GB"/>
        </w:rPr>
        <w:t xml:space="preserve"> For </w:t>
      </w:r>
      <w:r w:rsidRPr="000F284D">
        <w:rPr>
          <w:i/>
          <w:szCs w:val="28"/>
        </w:rPr>
        <w:t>Urban Macro</w:t>
      </w:r>
      <w:r w:rsidRPr="000F284D">
        <w:rPr>
          <w:i/>
          <w:szCs w:val="32"/>
          <w:lang w:val="en-GB"/>
        </w:rPr>
        <w:t xml:space="preserve"> scenario, </w:t>
      </w:r>
      <w:r w:rsidR="00CA5E5D" w:rsidRPr="000F284D">
        <w:rPr>
          <w:i/>
          <w:szCs w:val="32"/>
          <w:lang w:val="en-GB"/>
        </w:rPr>
        <w:t xml:space="preserve">random access in SBFD symbols for UEs in RRC_IDLE/INACTIVE mode may </w:t>
      </w:r>
      <w:r w:rsidR="009B1DE5" w:rsidRPr="000F284D">
        <w:rPr>
          <w:i/>
          <w:szCs w:val="32"/>
          <w:lang w:val="en-GB"/>
        </w:rPr>
        <w:t>result in</w:t>
      </w:r>
      <w:r w:rsidR="009054C2" w:rsidRPr="000F284D">
        <w:rPr>
          <w:i/>
          <w:szCs w:val="32"/>
          <w:lang w:val="en-GB"/>
        </w:rPr>
        <w:t xml:space="preserve"> </w:t>
      </w:r>
      <w:r w:rsidR="00CA5E5D" w:rsidRPr="000F284D">
        <w:rPr>
          <w:i/>
          <w:szCs w:val="32"/>
          <w:lang w:val="en-GB" w:eastAsia="zh-CN"/>
        </w:rPr>
        <w:t>gNB-to-gNB CLI and UE-to-UE CLI</w:t>
      </w:r>
      <w:r w:rsidR="009054C2" w:rsidRPr="000F284D">
        <w:rPr>
          <w:i/>
          <w:szCs w:val="32"/>
          <w:lang w:val="en-GB"/>
        </w:rPr>
        <w:t xml:space="preserve">, which can be </w:t>
      </w:r>
      <w:r w:rsidR="009B1DE5" w:rsidRPr="000F284D">
        <w:rPr>
          <w:i/>
          <w:szCs w:val="32"/>
          <w:lang w:val="en-GB"/>
        </w:rPr>
        <w:t>alleviated by the enhancements proposed for UEs in RRC_CONNECTED mode.</w:t>
      </w:r>
    </w:p>
    <w:p w14:paraId="7E9E72D7" w14:textId="4E1041D7" w:rsidR="00E4646A" w:rsidRPr="000F284D" w:rsidRDefault="000E5DE4" w:rsidP="00A11628">
      <w:pPr>
        <w:overflowPunct w:val="0"/>
        <w:textAlignment w:val="baseline"/>
        <w:rPr>
          <w:rFonts w:eastAsia="Batang"/>
          <w:i/>
          <w:szCs w:val="32"/>
          <w:lang w:val="en-GB"/>
        </w:rPr>
      </w:pPr>
      <w:r w:rsidRPr="000F284D">
        <w:rPr>
          <w:b/>
          <w:i/>
          <w:szCs w:val="32"/>
          <w:lang w:val="en-GB"/>
        </w:rPr>
        <w:t xml:space="preserve">Proposal </w:t>
      </w:r>
      <w:r w:rsidR="0071571D">
        <w:rPr>
          <w:b/>
          <w:i/>
          <w:szCs w:val="32"/>
          <w:lang w:val="en-GB"/>
        </w:rPr>
        <w:t>1</w:t>
      </w:r>
      <w:r w:rsidR="009F71B9">
        <w:rPr>
          <w:b/>
          <w:i/>
          <w:szCs w:val="32"/>
          <w:lang w:val="en-GB"/>
        </w:rPr>
        <w:t>2</w:t>
      </w:r>
      <w:r w:rsidRPr="000F284D">
        <w:rPr>
          <w:b/>
          <w:i/>
          <w:szCs w:val="32"/>
          <w:lang w:val="en-GB"/>
        </w:rPr>
        <w:t xml:space="preserve">: </w:t>
      </w:r>
      <w:r w:rsidRPr="000F284D">
        <w:rPr>
          <w:i/>
          <w:szCs w:val="32"/>
          <w:lang w:val="en-GB"/>
        </w:rPr>
        <w:t>Support</w:t>
      </w:r>
      <w:r w:rsidR="007F5EB3">
        <w:rPr>
          <w:i/>
          <w:szCs w:val="32"/>
          <w:lang w:val="en-GB"/>
        </w:rPr>
        <w:t xml:space="preserve"> to</w:t>
      </w:r>
      <w:r w:rsidR="007F5EB3">
        <w:rPr>
          <w:rFonts w:eastAsia="Batang"/>
          <w:i/>
          <w:lang w:val="en-GB"/>
        </w:rPr>
        <w:t xml:space="preserve"> </w:t>
      </w:r>
      <w:r w:rsidR="003B7A4D" w:rsidRPr="000F284D">
        <w:rPr>
          <w:rFonts w:eastAsia="Batang"/>
          <w:i/>
          <w:lang w:val="en-GB"/>
        </w:rPr>
        <w:t>allow gNB to enable/disable random access in SBFD symbols for UEs in RRC_IDLE/INACTIVE mode.</w:t>
      </w:r>
    </w:p>
    <w:p w14:paraId="52A400C9" w14:textId="1192CA55" w:rsidR="000E5DE4" w:rsidRPr="000F284D" w:rsidRDefault="003B7A4D" w:rsidP="000E5DE4">
      <w:pPr>
        <w:spacing w:before="120"/>
      </w:pPr>
      <w:r w:rsidRPr="000F284D">
        <w:t xml:space="preserve"> </w:t>
      </w:r>
    </w:p>
    <w:p w14:paraId="78BEF9E8" w14:textId="77777777" w:rsidR="000E5DE4" w:rsidRPr="000F284D" w:rsidRDefault="000E5DE4" w:rsidP="000E5DE4">
      <w:pPr>
        <w:pStyle w:val="1"/>
      </w:pPr>
      <w:r w:rsidRPr="000F284D">
        <w:t>Conclusion</w:t>
      </w:r>
    </w:p>
    <w:p w14:paraId="51861FC8" w14:textId="77777777" w:rsidR="000E5DE4" w:rsidRPr="000F284D" w:rsidRDefault="000E5DE4" w:rsidP="000E5DE4">
      <w:pPr>
        <w:spacing w:before="93"/>
      </w:pPr>
      <w:r w:rsidRPr="000F284D">
        <w:t>With the discussion above, we have the following observations and proposals.</w:t>
      </w:r>
    </w:p>
    <w:p w14:paraId="3B8DAC4D" w14:textId="77777777" w:rsidR="00E949EB" w:rsidRDefault="00E949EB" w:rsidP="003D4C69">
      <w:pPr>
        <w:overflowPunct w:val="0"/>
        <w:textAlignment w:val="baseline"/>
        <w:rPr>
          <w:b/>
          <w:i/>
          <w:iCs/>
          <w:lang w:val="en-GB"/>
        </w:rPr>
      </w:pPr>
    </w:p>
    <w:p w14:paraId="275C50C9" w14:textId="7BDF2B51" w:rsidR="003D4C69" w:rsidRPr="005D046E" w:rsidRDefault="003D4C69" w:rsidP="003D4C69">
      <w:pPr>
        <w:overflowPunct w:val="0"/>
        <w:textAlignment w:val="baseline"/>
        <w:rPr>
          <w:i/>
          <w:iCs/>
        </w:rPr>
      </w:pPr>
      <w:r w:rsidRPr="000F284D">
        <w:rPr>
          <w:b/>
          <w:i/>
          <w:iCs/>
          <w:lang w:val="en-GB"/>
        </w:rPr>
        <w:t xml:space="preserve">Observation </w:t>
      </w:r>
      <w:r>
        <w:rPr>
          <w:b/>
          <w:i/>
          <w:iCs/>
          <w:lang w:val="en-GB"/>
        </w:rPr>
        <w:t>1</w:t>
      </w:r>
      <w:r w:rsidRPr="000F284D">
        <w:rPr>
          <w:i/>
          <w:iCs/>
          <w:lang w:val="en-GB"/>
        </w:rPr>
        <w:t>:</w:t>
      </w:r>
      <w:r>
        <w:rPr>
          <w:i/>
          <w:iCs/>
        </w:rPr>
        <w:t xml:space="preserve"> </w:t>
      </w:r>
      <w:r w:rsidRPr="00B068FC">
        <w:rPr>
          <w:i/>
          <w:iCs/>
        </w:rPr>
        <w:t xml:space="preserve">Option 1 imposes </w:t>
      </w:r>
      <w:r>
        <w:rPr>
          <w:i/>
          <w:iCs/>
        </w:rPr>
        <w:t>some</w:t>
      </w:r>
      <w:r w:rsidRPr="00B068FC">
        <w:rPr>
          <w:i/>
          <w:iCs/>
        </w:rPr>
        <w:t xml:space="preserve"> restrictions, which </w:t>
      </w:r>
      <w:r>
        <w:rPr>
          <w:i/>
          <w:iCs/>
        </w:rPr>
        <w:t xml:space="preserve">may </w:t>
      </w:r>
      <w:r w:rsidRPr="00B068FC">
        <w:rPr>
          <w:i/>
          <w:iCs/>
        </w:rPr>
        <w:t xml:space="preserve">reduce resource utilization efficiency and increases </w:t>
      </w:r>
      <w:r>
        <w:rPr>
          <w:i/>
          <w:iCs/>
        </w:rPr>
        <w:t xml:space="preserve">RACH </w:t>
      </w:r>
      <w:r w:rsidRPr="00B068FC">
        <w:rPr>
          <w:i/>
          <w:iCs/>
        </w:rPr>
        <w:t>latency</w:t>
      </w:r>
      <w:r w:rsidRPr="00761CD6">
        <w:rPr>
          <w:i/>
          <w:iCs/>
        </w:rPr>
        <w:t xml:space="preserve">. </w:t>
      </w:r>
      <w:r w:rsidRPr="00D55D8E">
        <w:rPr>
          <w:i/>
          <w:iCs/>
        </w:rPr>
        <w:t>Option 2 provides more robust PRACH detection and also reduces the impact of UE-to-UE CLI caused by PRACH transmissions</w:t>
      </w:r>
      <w:r>
        <w:rPr>
          <w:bCs/>
          <w:i/>
          <w:iCs/>
          <w:lang w:val="en-GB" w:eastAsia="zh-CN"/>
        </w:rPr>
        <w:t>.</w:t>
      </w:r>
    </w:p>
    <w:p w14:paraId="25E414D2" w14:textId="77777777" w:rsidR="003D4C69" w:rsidRPr="00B3530A" w:rsidRDefault="003D4C69" w:rsidP="003D4C69">
      <w:pPr>
        <w:overflowPunct w:val="0"/>
        <w:spacing w:before="120"/>
        <w:textAlignment w:val="baseline"/>
        <w:rPr>
          <w:i/>
          <w:lang w:eastAsia="zh-CN"/>
        </w:rPr>
      </w:pPr>
      <w:r>
        <w:rPr>
          <w:b/>
          <w:i/>
          <w:iCs/>
          <w:lang w:val="en-GB" w:eastAsia="zh-CN"/>
        </w:rPr>
        <w:t>Observation</w:t>
      </w:r>
      <w:r w:rsidRPr="000F284D">
        <w:rPr>
          <w:b/>
          <w:i/>
          <w:iCs/>
          <w:lang w:val="en-GB" w:eastAsia="zh-CN"/>
        </w:rPr>
        <w:t xml:space="preserve"> </w:t>
      </w:r>
      <w:r>
        <w:rPr>
          <w:b/>
          <w:i/>
          <w:iCs/>
          <w:lang w:val="en-GB" w:eastAsia="zh-CN"/>
        </w:rPr>
        <w:t>2</w:t>
      </w:r>
      <w:r w:rsidRPr="000F284D">
        <w:rPr>
          <w:b/>
          <w:i/>
          <w:iCs/>
          <w:lang w:val="en-GB" w:eastAsia="zh-CN"/>
        </w:rPr>
        <w:t>:</w:t>
      </w:r>
      <w:r w:rsidRPr="000F284D">
        <w:t xml:space="preserve"> </w:t>
      </w:r>
      <w:r w:rsidRPr="00EE68C6">
        <w:rPr>
          <w:i/>
          <w:lang w:val="en-GB"/>
        </w:rPr>
        <w:t>PRACH transmission over different FDMed ROs can result in different levels of UE-</w:t>
      </w:r>
      <w:r>
        <w:rPr>
          <w:i/>
          <w:lang w:val="en-GB"/>
        </w:rPr>
        <w:t>to-</w:t>
      </w:r>
      <w:r w:rsidRPr="00EE68C6">
        <w:rPr>
          <w:i/>
          <w:lang w:val="en-GB"/>
        </w:rPr>
        <w:t xml:space="preserve">UE CLI and </w:t>
      </w:r>
      <w:r>
        <w:rPr>
          <w:i/>
          <w:lang w:val="en-GB"/>
        </w:rPr>
        <w:t>gNB-to-gNB</w:t>
      </w:r>
      <w:r w:rsidRPr="00EE68C6">
        <w:rPr>
          <w:i/>
          <w:lang w:val="en-GB"/>
        </w:rPr>
        <w:t xml:space="preserve"> CLI, i.e., the FDMed RO</w:t>
      </w:r>
      <w:r>
        <w:rPr>
          <w:i/>
          <w:lang w:val="en-GB"/>
        </w:rPr>
        <w:t>s that are</w:t>
      </w:r>
      <w:r w:rsidRPr="00EE68C6">
        <w:rPr>
          <w:i/>
          <w:lang w:val="en-GB"/>
        </w:rPr>
        <w:t xml:space="preserve"> </w:t>
      </w:r>
      <w:r>
        <w:rPr>
          <w:i/>
          <w:lang w:val="en-GB"/>
        </w:rPr>
        <w:t>farther</w:t>
      </w:r>
      <w:r w:rsidRPr="00EE68C6">
        <w:rPr>
          <w:i/>
          <w:lang w:val="en-GB"/>
        </w:rPr>
        <w:t xml:space="preserve"> away fr</w:t>
      </w:r>
      <w:r>
        <w:rPr>
          <w:i/>
          <w:lang w:val="en-GB"/>
        </w:rPr>
        <w:t>o</w:t>
      </w:r>
      <w:r w:rsidRPr="00EE68C6">
        <w:rPr>
          <w:i/>
          <w:lang w:val="en-GB"/>
        </w:rPr>
        <w:t xml:space="preserve">m PDSCH </w:t>
      </w:r>
      <w:r>
        <w:rPr>
          <w:i/>
          <w:lang w:val="en-GB"/>
        </w:rPr>
        <w:t>results in</w:t>
      </w:r>
      <w:r w:rsidRPr="00EE68C6">
        <w:rPr>
          <w:i/>
          <w:lang w:val="en-GB"/>
        </w:rPr>
        <w:t xml:space="preserve"> </w:t>
      </w:r>
      <w:r>
        <w:rPr>
          <w:i/>
          <w:lang w:val="en-GB"/>
        </w:rPr>
        <w:t xml:space="preserve">less </w:t>
      </w:r>
      <w:r w:rsidRPr="00EE68C6">
        <w:rPr>
          <w:i/>
          <w:lang w:val="en-GB"/>
        </w:rPr>
        <w:t>CLI while the FDMed RO</w:t>
      </w:r>
      <w:r>
        <w:rPr>
          <w:i/>
          <w:lang w:val="en-GB"/>
        </w:rPr>
        <w:t>s</w:t>
      </w:r>
      <w:r w:rsidRPr="00EE68C6">
        <w:rPr>
          <w:i/>
          <w:lang w:val="en-GB"/>
        </w:rPr>
        <w:t xml:space="preserve"> close</w:t>
      </w:r>
      <w:r>
        <w:rPr>
          <w:i/>
          <w:lang w:val="en-GB"/>
        </w:rPr>
        <w:t>r</w:t>
      </w:r>
      <w:r w:rsidRPr="00EE68C6">
        <w:rPr>
          <w:i/>
          <w:lang w:val="en-GB"/>
        </w:rPr>
        <w:t xml:space="preserve"> to PDSCH resources </w:t>
      </w:r>
      <w:r>
        <w:rPr>
          <w:i/>
          <w:lang w:val="en-GB"/>
        </w:rPr>
        <w:t>results in</w:t>
      </w:r>
      <w:r w:rsidRPr="00EE68C6">
        <w:rPr>
          <w:i/>
          <w:lang w:val="en-GB"/>
        </w:rPr>
        <w:t xml:space="preserve"> the </w:t>
      </w:r>
      <w:r>
        <w:rPr>
          <w:i/>
          <w:lang w:val="en-GB"/>
        </w:rPr>
        <w:t xml:space="preserve">stronger </w:t>
      </w:r>
      <w:r w:rsidRPr="00EE68C6">
        <w:rPr>
          <w:i/>
          <w:lang w:val="en-GB"/>
        </w:rPr>
        <w:t xml:space="preserve">CLI, which implies that </w:t>
      </w:r>
      <w:r>
        <w:rPr>
          <w:i/>
          <w:lang w:val="en-GB"/>
        </w:rPr>
        <w:t>separate</w:t>
      </w:r>
      <w:r w:rsidRPr="00EE68C6">
        <w:rPr>
          <w:i/>
          <w:lang w:val="en-GB"/>
        </w:rPr>
        <w:t xml:space="preserve"> target PRACH receive power, maximum transmission power for different FDMed ROs in SBFD symbols are </w:t>
      </w:r>
      <w:r>
        <w:rPr>
          <w:i/>
          <w:lang w:val="en-GB"/>
        </w:rPr>
        <w:t>beneficial</w:t>
      </w:r>
      <w:r w:rsidRPr="00EE68C6">
        <w:rPr>
          <w:i/>
          <w:lang w:val="en-GB"/>
        </w:rPr>
        <w:t>.</w:t>
      </w:r>
    </w:p>
    <w:p w14:paraId="1C5C9EA0" w14:textId="77777777" w:rsidR="003D4C69" w:rsidRPr="00B3530A" w:rsidRDefault="003D4C69" w:rsidP="003D4C69">
      <w:pPr>
        <w:overflowPunct w:val="0"/>
        <w:spacing w:before="120"/>
        <w:textAlignment w:val="baseline"/>
        <w:rPr>
          <w:i/>
          <w:lang w:eastAsia="zh-CN"/>
        </w:rPr>
      </w:pPr>
      <w:r>
        <w:rPr>
          <w:b/>
          <w:i/>
          <w:iCs/>
          <w:lang w:val="en-GB" w:eastAsia="zh-CN"/>
        </w:rPr>
        <w:t>Observation</w:t>
      </w:r>
      <w:r w:rsidRPr="000F284D">
        <w:rPr>
          <w:b/>
          <w:i/>
          <w:iCs/>
          <w:lang w:val="en-GB" w:eastAsia="zh-CN"/>
        </w:rPr>
        <w:t xml:space="preserve"> </w:t>
      </w:r>
      <w:r>
        <w:rPr>
          <w:b/>
          <w:i/>
          <w:iCs/>
          <w:lang w:val="en-GB" w:eastAsia="zh-CN"/>
        </w:rPr>
        <w:t>3</w:t>
      </w:r>
      <w:r w:rsidRPr="000F284D">
        <w:rPr>
          <w:b/>
          <w:i/>
          <w:iCs/>
          <w:lang w:val="en-GB" w:eastAsia="zh-CN"/>
        </w:rPr>
        <w:t>:</w:t>
      </w:r>
      <w:r w:rsidRPr="000F284D">
        <w:t xml:space="preserve"> </w:t>
      </w:r>
      <w:r>
        <w:rPr>
          <w:i/>
        </w:rPr>
        <w:t>S</w:t>
      </w:r>
      <w:r w:rsidRPr="00202FF7">
        <w:rPr>
          <w:i/>
        </w:rPr>
        <w:t>olutions fo</w:t>
      </w:r>
      <w:r>
        <w:rPr>
          <w:i/>
        </w:rPr>
        <w:t>r PDSCH and PU</w:t>
      </w:r>
      <w:r w:rsidRPr="00202FF7">
        <w:rPr>
          <w:i/>
        </w:rPr>
        <w:t>SCH discussed in AI 9.3.1 can be reused for Msg</w:t>
      </w:r>
      <w:r>
        <w:rPr>
          <w:i/>
        </w:rPr>
        <w:t xml:space="preserve">2/Msg4 PDSCH and </w:t>
      </w:r>
      <w:r w:rsidRPr="00202FF7">
        <w:rPr>
          <w:i/>
        </w:rPr>
        <w:t>Msg</w:t>
      </w:r>
      <w:r>
        <w:rPr>
          <w:i/>
        </w:rPr>
        <w:t xml:space="preserve">3 PUSCH respectively with </w:t>
      </w:r>
      <w:r w:rsidRPr="003467C7">
        <w:rPr>
          <w:i/>
        </w:rPr>
        <w:t>necessary modification</w:t>
      </w:r>
      <w:r>
        <w:rPr>
          <w:i/>
        </w:rPr>
        <w:t>.</w:t>
      </w:r>
    </w:p>
    <w:p w14:paraId="0242F066" w14:textId="77777777" w:rsidR="003D4C69" w:rsidRPr="00202FF7" w:rsidRDefault="003D4C69" w:rsidP="003D4C69">
      <w:pPr>
        <w:overflowPunct w:val="0"/>
        <w:spacing w:before="120"/>
        <w:textAlignment w:val="baseline"/>
        <w:rPr>
          <w:i/>
          <w:lang w:eastAsia="zh-CN"/>
        </w:rPr>
      </w:pPr>
      <w:r>
        <w:rPr>
          <w:b/>
          <w:i/>
          <w:iCs/>
          <w:lang w:val="en-GB" w:eastAsia="zh-CN"/>
        </w:rPr>
        <w:t>Observation</w:t>
      </w:r>
      <w:r w:rsidRPr="000F284D">
        <w:rPr>
          <w:b/>
          <w:i/>
          <w:iCs/>
          <w:lang w:val="en-GB" w:eastAsia="zh-CN"/>
        </w:rPr>
        <w:t xml:space="preserve"> </w:t>
      </w:r>
      <w:r>
        <w:rPr>
          <w:b/>
          <w:i/>
          <w:iCs/>
          <w:lang w:val="en-GB" w:eastAsia="zh-CN"/>
        </w:rPr>
        <w:t>4</w:t>
      </w:r>
      <w:r w:rsidRPr="000F284D">
        <w:rPr>
          <w:b/>
          <w:i/>
          <w:iCs/>
          <w:lang w:val="en-GB" w:eastAsia="zh-CN"/>
        </w:rPr>
        <w:t>:</w:t>
      </w:r>
      <w:r w:rsidRPr="000F284D">
        <w:t xml:space="preserve"> </w:t>
      </w:r>
      <w:r>
        <w:rPr>
          <w:i/>
        </w:rPr>
        <w:t xml:space="preserve">Separate common PUCCH resource sets on SBFD symbols and non-SBFD symbols and additional frequency offset can be considered </w:t>
      </w:r>
      <w:r w:rsidRPr="00003168">
        <w:rPr>
          <w:i/>
        </w:rPr>
        <w:t xml:space="preserve">for </w:t>
      </w:r>
      <w:r w:rsidRPr="003467C7">
        <w:rPr>
          <w:i/>
        </w:rPr>
        <w:t>Msg4 HARQ-ACK PUCCH</w:t>
      </w:r>
      <w:r>
        <w:rPr>
          <w:i/>
        </w:rPr>
        <w:t xml:space="preserve"> transmission</w:t>
      </w:r>
      <w:r w:rsidRPr="00003168">
        <w:rPr>
          <w:i/>
        </w:rPr>
        <w:t>.</w:t>
      </w:r>
    </w:p>
    <w:p w14:paraId="706997B3" w14:textId="77777777" w:rsidR="003D4C69" w:rsidRPr="000F284D" w:rsidRDefault="003D4C69" w:rsidP="003D4C69">
      <w:pPr>
        <w:overflowPunct w:val="0"/>
        <w:textAlignment w:val="baseline"/>
        <w:rPr>
          <w:rFonts w:eastAsia="Batang"/>
          <w:lang w:val="en-GB"/>
        </w:rPr>
      </w:pPr>
      <w:r w:rsidRPr="000F284D">
        <w:rPr>
          <w:b/>
          <w:i/>
          <w:szCs w:val="32"/>
          <w:lang w:val="en-GB"/>
        </w:rPr>
        <w:t>Observation</w:t>
      </w:r>
      <w:r>
        <w:rPr>
          <w:b/>
          <w:i/>
          <w:szCs w:val="32"/>
          <w:lang w:val="en-GB"/>
        </w:rPr>
        <w:t xml:space="preserve"> 5</w:t>
      </w:r>
      <w:r w:rsidRPr="000F284D">
        <w:rPr>
          <w:b/>
          <w:i/>
          <w:szCs w:val="32"/>
          <w:lang w:val="en-GB"/>
        </w:rPr>
        <w:t>:</w:t>
      </w:r>
      <w:r w:rsidRPr="000F284D">
        <w:rPr>
          <w:i/>
          <w:szCs w:val="32"/>
          <w:lang w:val="en-GB"/>
        </w:rPr>
        <w:t xml:space="preserve"> For </w:t>
      </w:r>
      <w:r w:rsidRPr="000F284D">
        <w:rPr>
          <w:i/>
          <w:szCs w:val="28"/>
        </w:rPr>
        <w:t>Urban Macro</w:t>
      </w:r>
      <w:r w:rsidRPr="000F284D">
        <w:rPr>
          <w:i/>
          <w:szCs w:val="32"/>
          <w:lang w:val="en-GB"/>
        </w:rPr>
        <w:t xml:space="preserve"> scenario, random access in SBFD symbols for UEs in RRC_IDLE/INACTIVE mode may result in </w:t>
      </w:r>
      <w:r w:rsidRPr="000F284D">
        <w:rPr>
          <w:i/>
          <w:szCs w:val="32"/>
          <w:lang w:val="en-GB" w:eastAsia="zh-CN"/>
        </w:rPr>
        <w:t>gNB-to-gNB CLI and UE-to-UE CLI</w:t>
      </w:r>
      <w:r w:rsidRPr="000F284D">
        <w:rPr>
          <w:i/>
          <w:szCs w:val="32"/>
          <w:lang w:val="en-GB"/>
        </w:rPr>
        <w:t>, which can be alleviated by the enhancements proposed for UEs in RRC_CONNECTED mode.</w:t>
      </w:r>
    </w:p>
    <w:p w14:paraId="3F5D65B4" w14:textId="625B899B" w:rsidR="0071571D" w:rsidRPr="003D4C69" w:rsidRDefault="0071571D" w:rsidP="0071571D">
      <w:pPr>
        <w:overflowPunct w:val="0"/>
        <w:textAlignment w:val="baseline"/>
        <w:rPr>
          <w:i/>
          <w:szCs w:val="32"/>
          <w:lang w:val="en-GB"/>
        </w:rPr>
      </w:pPr>
    </w:p>
    <w:p w14:paraId="10E6FD24" w14:textId="77777777" w:rsidR="006E1D0C" w:rsidRPr="00884803" w:rsidRDefault="006E1D0C" w:rsidP="006E1D0C">
      <w:pPr>
        <w:overflowPunct w:val="0"/>
        <w:textAlignment w:val="baseline"/>
      </w:pPr>
      <w:r w:rsidRPr="000F284D">
        <w:rPr>
          <w:b/>
          <w:i/>
          <w:iCs/>
          <w:lang w:val="en-GB" w:eastAsia="zh-CN"/>
        </w:rPr>
        <w:t xml:space="preserve">Proposal 1: </w:t>
      </w:r>
      <w:r w:rsidRPr="001D43B7">
        <w:t xml:space="preserve"> </w:t>
      </w:r>
      <w:r w:rsidRPr="00B62C41">
        <w:rPr>
          <w:i/>
          <w:iCs/>
        </w:rPr>
        <w:t xml:space="preserve">For </w:t>
      </w:r>
      <w:r w:rsidRPr="001D43B7">
        <w:rPr>
          <w:i/>
          <w:iCs/>
          <w:lang w:val="en-GB"/>
        </w:rPr>
        <w:t>RACH configuration Option 1</w:t>
      </w:r>
      <w:r>
        <w:rPr>
          <w:i/>
          <w:iCs/>
          <w:lang w:val="en-GB"/>
        </w:rPr>
        <w:t xml:space="preserve">, the following </w:t>
      </w:r>
      <w:r w:rsidRPr="00574B4F">
        <w:rPr>
          <w:i/>
          <w:iCs/>
          <w:lang w:val="en-GB"/>
        </w:rPr>
        <w:t xml:space="preserve">new rules </w:t>
      </w:r>
      <w:r>
        <w:rPr>
          <w:i/>
          <w:iCs/>
          <w:lang w:val="en-GB"/>
        </w:rPr>
        <w:t>are introduced</w:t>
      </w:r>
    </w:p>
    <w:p w14:paraId="0889F75E" w14:textId="77777777" w:rsidR="006E1D0C" w:rsidRPr="007442A6" w:rsidRDefault="006E1D0C" w:rsidP="006E1D0C">
      <w:pPr>
        <w:pStyle w:val="af5"/>
        <w:numPr>
          <w:ilvl w:val="0"/>
          <w:numId w:val="6"/>
        </w:numPr>
        <w:overflowPunct w:val="0"/>
        <w:autoSpaceDE w:val="0"/>
        <w:autoSpaceDN w:val="0"/>
        <w:spacing w:after="120"/>
        <w:ind w:leftChars="0"/>
        <w:jc w:val="both"/>
        <w:textAlignment w:val="baseline"/>
        <w:rPr>
          <w:i/>
          <w:iCs/>
        </w:rPr>
      </w:pPr>
      <w:r w:rsidRPr="007442A6">
        <w:rPr>
          <w:rFonts w:ascii="Times New Roman" w:hAnsi="Times New Roman"/>
          <w:i/>
          <w:iCs/>
          <w:sz w:val="22"/>
          <w:szCs w:val="22"/>
        </w:rPr>
        <w:t>Use a fixed value (e.g., 0) for the frequency offset of lowest RO in frequency domain with respective to the lowest PRB of UL usable PRBs.</w:t>
      </w:r>
    </w:p>
    <w:p w14:paraId="2FE387D9" w14:textId="77777777" w:rsidR="006E1D0C" w:rsidRPr="00D875CA" w:rsidRDefault="006E1D0C" w:rsidP="006E1D0C">
      <w:pPr>
        <w:pStyle w:val="af5"/>
        <w:numPr>
          <w:ilvl w:val="0"/>
          <w:numId w:val="6"/>
        </w:numPr>
        <w:overflowPunct w:val="0"/>
        <w:autoSpaceDE w:val="0"/>
        <w:autoSpaceDN w:val="0"/>
        <w:spacing w:after="120"/>
        <w:ind w:leftChars="0"/>
        <w:jc w:val="both"/>
        <w:textAlignment w:val="baseline"/>
        <w:rPr>
          <w:i/>
          <w:iCs/>
        </w:rPr>
      </w:pPr>
      <w:r>
        <w:rPr>
          <w:rFonts w:ascii="Times New Roman" w:hAnsi="Times New Roman"/>
          <w:i/>
          <w:iCs/>
          <w:sz w:val="22"/>
          <w:szCs w:val="22"/>
        </w:rPr>
        <w:t>The number of FDMed ROs in one time instance N</w:t>
      </w:r>
      <w:r w:rsidRPr="00C94E3F">
        <w:rPr>
          <w:rFonts w:ascii="Times New Roman" w:hAnsi="Times New Roman"/>
          <w:i/>
          <w:iCs/>
          <w:sz w:val="22"/>
          <w:szCs w:val="22"/>
        </w:rPr>
        <w:t xml:space="preserve"> is the largest number belonging to {1,</w:t>
      </w:r>
      <w:r>
        <w:rPr>
          <w:rFonts w:ascii="Times New Roman" w:hAnsi="Times New Roman"/>
          <w:i/>
          <w:iCs/>
          <w:sz w:val="22"/>
          <w:szCs w:val="22"/>
        </w:rPr>
        <w:t xml:space="preserve"> </w:t>
      </w:r>
      <w:r w:rsidRPr="00C94E3F">
        <w:rPr>
          <w:rFonts w:ascii="Times New Roman" w:hAnsi="Times New Roman"/>
          <w:i/>
          <w:iCs/>
          <w:sz w:val="22"/>
          <w:szCs w:val="22"/>
        </w:rPr>
        <w:t>2,</w:t>
      </w:r>
      <w:r>
        <w:rPr>
          <w:rFonts w:ascii="Times New Roman" w:hAnsi="Times New Roman"/>
          <w:i/>
          <w:iCs/>
          <w:sz w:val="22"/>
          <w:szCs w:val="22"/>
        </w:rPr>
        <w:t xml:space="preserve"> </w:t>
      </w:r>
      <w:r w:rsidRPr="00C94E3F">
        <w:rPr>
          <w:rFonts w:ascii="Times New Roman" w:hAnsi="Times New Roman"/>
          <w:i/>
          <w:iCs/>
          <w:sz w:val="22"/>
          <w:szCs w:val="22"/>
        </w:rPr>
        <w:t>4,</w:t>
      </w:r>
      <w:r>
        <w:rPr>
          <w:rFonts w:ascii="Times New Roman" w:hAnsi="Times New Roman"/>
          <w:i/>
          <w:iCs/>
          <w:sz w:val="22"/>
          <w:szCs w:val="22"/>
        </w:rPr>
        <w:t xml:space="preserve"> </w:t>
      </w:r>
      <w:r w:rsidRPr="00C94E3F">
        <w:rPr>
          <w:rFonts w:ascii="Times New Roman" w:hAnsi="Times New Roman"/>
          <w:i/>
          <w:iCs/>
          <w:sz w:val="22"/>
          <w:szCs w:val="22"/>
        </w:rPr>
        <w:t xml:space="preserve">8} that is not greater than the maximum number of ROs that can be carried in </w:t>
      </w:r>
      <w:r>
        <w:rPr>
          <w:rFonts w:ascii="Times New Roman" w:hAnsi="Times New Roman"/>
          <w:i/>
          <w:iCs/>
          <w:sz w:val="22"/>
          <w:szCs w:val="22"/>
        </w:rPr>
        <w:t>UL usable PRBs</w:t>
      </w:r>
      <w:r w:rsidRPr="00C94E3F">
        <w:rPr>
          <w:rFonts w:ascii="Times New Roman" w:hAnsi="Times New Roman"/>
          <w:i/>
          <w:iCs/>
          <w:sz w:val="22"/>
          <w:szCs w:val="22"/>
        </w:rPr>
        <w:t xml:space="preserve"> and the number of </w:t>
      </w:r>
      <w:r>
        <w:rPr>
          <w:rFonts w:ascii="Times New Roman" w:hAnsi="Times New Roman"/>
          <w:i/>
          <w:iCs/>
          <w:sz w:val="22"/>
          <w:szCs w:val="22"/>
        </w:rPr>
        <w:t xml:space="preserve">configured </w:t>
      </w:r>
      <w:r w:rsidRPr="00C94E3F">
        <w:rPr>
          <w:rFonts w:ascii="Times New Roman" w:hAnsi="Times New Roman"/>
          <w:i/>
          <w:iCs/>
          <w:sz w:val="22"/>
          <w:szCs w:val="22"/>
        </w:rPr>
        <w:t>FDM</w:t>
      </w:r>
      <w:r>
        <w:rPr>
          <w:rFonts w:ascii="Times New Roman" w:hAnsi="Times New Roman"/>
          <w:i/>
          <w:iCs/>
          <w:sz w:val="22"/>
          <w:szCs w:val="22"/>
        </w:rPr>
        <w:t xml:space="preserve">ed </w:t>
      </w:r>
      <w:r w:rsidRPr="00C94E3F">
        <w:rPr>
          <w:rFonts w:ascii="Times New Roman" w:hAnsi="Times New Roman"/>
          <w:i/>
          <w:iCs/>
          <w:sz w:val="22"/>
          <w:szCs w:val="22"/>
        </w:rPr>
        <w:t xml:space="preserve">ROs for non-SBFD aware UEs </w:t>
      </w:r>
      <w:r w:rsidRPr="00B62C41">
        <w:rPr>
          <w:i/>
          <w:iCs/>
          <w:sz w:val="22"/>
          <w:szCs w:val="22"/>
        </w:rPr>
        <w:t xml:space="preserve">to ensure that the PRACH resources are confined within the </w:t>
      </w:r>
      <w:r>
        <w:rPr>
          <w:i/>
          <w:iCs/>
          <w:sz w:val="22"/>
          <w:szCs w:val="22"/>
        </w:rPr>
        <w:t>UL usable PRBs</w:t>
      </w:r>
    </w:p>
    <w:p w14:paraId="61FCE9B3" w14:textId="77777777" w:rsidR="006E1D0C" w:rsidRDefault="006E1D0C" w:rsidP="006E1D0C">
      <w:pPr>
        <w:adjustRightInd/>
        <w:snapToGrid/>
        <w:rPr>
          <w:i/>
          <w:iCs/>
        </w:rPr>
      </w:pPr>
      <w:r w:rsidRPr="000F284D">
        <w:rPr>
          <w:b/>
          <w:i/>
          <w:iCs/>
          <w:lang w:val="en-GB" w:eastAsia="zh-CN"/>
        </w:rPr>
        <w:t xml:space="preserve">Proposal </w:t>
      </w:r>
      <w:r>
        <w:rPr>
          <w:b/>
          <w:i/>
          <w:iCs/>
          <w:lang w:val="en-GB" w:eastAsia="zh-CN"/>
        </w:rPr>
        <w:t>2</w:t>
      </w:r>
      <w:r w:rsidRPr="000F284D">
        <w:rPr>
          <w:b/>
          <w:i/>
          <w:iCs/>
          <w:lang w:val="en-GB" w:eastAsia="zh-CN"/>
        </w:rPr>
        <w:t>:</w:t>
      </w:r>
      <w:r>
        <w:rPr>
          <w:b/>
          <w:i/>
          <w:iCs/>
          <w:lang w:val="en-GB" w:eastAsia="zh-CN"/>
        </w:rPr>
        <w:t xml:space="preserve"> </w:t>
      </w:r>
      <w:r>
        <w:rPr>
          <w:i/>
          <w:iCs/>
        </w:rPr>
        <w:t xml:space="preserve">For </w:t>
      </w:r>
      <w:r w:rsidRPr="001D43B7">
        <w:rPr>
          <w:i/>
          <w:iCs/>
        </w:rPr>
        <w:t>RACH configuration Option 2</w:t>
      </w:r>
      <w:r>
        <w:rPr>
          <w:i/>
          <w:iCs/>
        </w:rPr>
        <w:t xml:space="preserve">, </w:t>
      </w:r>
      <w:r w:rsidRPr="00EF303B">
        <w:rPr>
          <w:i/>
          <w:iCs/>
        </w:rPr>
        <w:t>all</w:t>
      </w:r>
      <w:r>
        <w:rPr>
          <w:i/>
          <w:iCs/>
        </w:rPr>
        <w:t xml:space="preserve"> </w:t>
      </w:r>
      <w:r w:rsidRPr="00EF303B">
        <w:rPr>
          <w:i/>
          <w:iCs/>
        </w:rPr>
        <w:t xml:space="preserve">parameters in </w:t>
      </w:r>
      <w:r w:rsidRPr="00D0150A">
        <w:rPr>
          <w:i/>
          <w:iCs/>
        </w:rPr>
        <w:t>RACH-ConfigCommon</w:t>
      </w:r>
      <w:r w:rsidRPr="00EF303B">
        <w:rPr>
          <w:i/>
          <w:iCs/>
        </w:rPr>
        <w:t xml:space="preserve"> </w:t>
      </w:r>
      <w:r>
        <w:rPr>
          <w:i/>
          <w:iCs/>
        </w:rPr>
        <w:t>are</w:t>
      </w:r>
      <w:r w:rsidRPr="00EF303B">
        <w:rPr>
          <w:i/>
          <w:iCs/>
        </w:rPr>
        <w:t xml:space="preserve"> included in the additional RACH configuration</w:t>
      </w:r>
      <w:r>
        <w:rPr>
          <w:i/>
          <w:iCs/>
        </w:rPr>
        <w:t>, and</w:t>
      </w:r>
      <w:r w:rsidRPr="000F284D">
        <w:rPr>
          <w:i/>
          <w:iCs/>
        </w:rPr>
        <w:t xml:space="preserve"> </w:t>
      </w:r>
      <w:r>
        <w:rPr>
          <w:i/>
          <w:iCs/>
        </w:rPr>
        <w:t xml:space="preserve">more </w:t>
      </w:r>
      <w:r w:rsidRPr="00561307">
        <w:rPr>
          <w:i/>
          <w:iCs/>
        </w:rPr>
        <w:t xml:space="preserve">candidate </w:t>
      </w:r>
      <w:r>
        <w:rPr>
          <w:i/>
          <w:iCs/>
        </w:rPr>
        <w:t>values</w:t>
      </w:r>
      <w:r w:rsidRPr="00561307">
        <w:rPr>
          <w:i/>
          <w:iCs/>
        </w:rPr>
        <w:t xml:space="preserve"> </w:t>
      </w:r>
      <w:r>
        <w:rPr>
          <w:i/>
          <w:iCs/>
        </w:rPr>
        <w:t xml:space="preserve">are included for the following parameters </w:t>
      </w:r>
    </w:p>
    <w:p w14:paraId="3E9E75C2" w14:textId="77777777" w:rsidR="006E1D0C" w:rsidRPr="007474FE" w:rsidRDefault="006E1D0C" w:rsidP="006E1D0C">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rPr>
      </w:pPr>
      <w:r>
        <w:rPr>
          <w:rFonts w:ascii="Times New Roman" w:hAnsi="Times New Roman"/>
          <w:i/>
          <w:iCs/>
          <w:sz w:val="22"/>
          <w:lang w:val="en-US"/>
        </w:rPr>
        <w:t xml:space="preserve">Add </w:t>
      </w:r>
      <w:r w:rsidRPr="00884803">
        <w:rPr>
          <w:rFonts w:ascii="Times New Roman" w:hAnsi="Times New Roman"/>
          <w:i/>
          <w:iCs/>
          <w:sz w:val="22"/>
          <w:lang w:val="en-US"/>
        </w:rPr>
        <w:t>{3,5,6,7}</w:t>
      </w:r>
      <w:r>
        <w:rPr>
          <w:rFonts w:ascii="Times New Roman" w:hAnsi="Times New Roman"/>
          <w:i/>
          <w:iCs/>
          <w:sz w:val="22"/>
          <w:lang w:val="en-US"/>
        </w:rPr>
        <w:t xml:space="preserve"> into the </w:t>
      </w:r>
      <w:r w:rsidRPr="00561307">
        <w:rPr>
          <w:rFonts w:ascii="Times New Roman" w:hAnsi="Times New Roman"/>
          <w:i/>
          <w:iCs/>
          <w:sz w:val="22"/>
          <w:lang w:val="en-US"/>
        </w:rPr>
        <w:t xml:space="preserve">candidate </w:t>
      </w:r>
      <w:r>
        <w:rPr>
          <w:rFonts w:ascii="Times New Roman" w:hAnsi="Times New Roman"/>
          <w:i/>
          <w:iCs/>
          <w:sz w:val="22"/>
          <w:lang w:val="en-US"/>
        </w:rPr>
        <w:t xml:space="preserve">values of </w:t>
      </w:r>
      <w:r w:rsidRPr="00884803">
        <w:rPr>
          <w:rFonts w:ascii="Times New Roman" w:hAnsi="Times New Roman"/>
          <w:i/>
          <w:iCs/>
          <w:sz w:val="22"/>
          <w:lang w:val="en-US"/>
        </w:rPr>
        <w:t>msg1-FDM</w:t>
      </w:r>
    </w:p>
    <w:p w14:paraId="6018655F" w14:textId="77777777" w:rsidR="006E1D0C" w:rsidRPr="007474FE" w:rsidRDefault="006E1D0C" w:rsidP="006E1D0C">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rPr>
      </w:pPr>
      <w:r>
        <w:rPr>
          <w:rFonts w:ascii="Times New Roman" w:hAnsi="Times New Roman"/>
          <w:i/>
          <w:iCs/>
          <w:sz w:val="22"/>
          <w:lang w:val="en-US"/>
        </w:rPr>
        <w:t xml:space="preserve">Add </w:t>
      </w:r>
      <w:r w:rsidRPr="00884803">
        <w:rPr>
          <w:rFonts w:ascii="Times New Roman" w:hAnsi="Times New Roman"/>
          <w:i/>
          <w:iCs/>
          <w:sz w:val="22"/>
          <w:lang w:val="en-US"/>
        </w:rPr>
        <w:t>{n1,</w:t>
      </w:r>
      <w:r>
        <w:rPr>
          <w:rFonts w:ascii="Times New Roman" w:hAnsi="Times New Roman"/>
          <w:i/>
          <w:iCs/>
          <w:sz w:val="22"/>
          <w:lang w:val="en-US"/>
        </w:rPr>
        <w:t xml:space="preserve"> </w:t>
      </w:r>
      <w:r w:rsidRPr="00884803">
        <w:rPr>
          <w:rFonts w:ascii="Times New Roman" w:hAnsi="Times New Roman"/>
          <w:i/>
          <w:iCs/>
          <w:sz w:val="22"/>
          <w:lang w:val="en-US"/>
        </w:rPr>
        <w:t>n2}</w:t>
      </w:r>
      <w:r>
        <w:rPr>
          <w:rFonts w:ascii="Times New Roman" w:hAnsi="Times New Roman"/>
          <w:i/>
          <w:iCs/>
          <w:sz w:val="22"/>
          <w:lang w:val="en-US"/>
        </w:rPr>
        <w:t xml:space="preserve"> into the </w:t>
      </w:r>
      <w:r w:rsidRPr="00561307">
        <w:rPr>
          <w:rFonts w:ascii="Times New Roman" w:hAnsi="Times New Roman"/>
          <w:i/>
          <w:iCs/>
          <w:sz w:val="22"/>
          <w:lang w:val="en-US"/>
        </w:rPr>
        <w:t xml:space="preserve">candidate </w:t>
      </w:r>
      <w:r>
        <w:rPr>
          <w:rFonts w:ascii="Times New Roman" w:hAnsi="Times New Roman"/>
          <w:i/>
          <w:iCs/>
          <w:sz w:val="22"/>
          <w:lang w:val="en-US"/>
        </w:rPr>
        <w:t>values</w:t>
      </w:r>
      <w:r w:rsidRPr="00561307">
        <w:rPr>
          <w:rFonts w:ascii="Times New Roman" w:hAnsi="Times New Roman"/>
          <w:i/>
          <w:iCs/>
          <w:sz w:val="22"/>
          <w:lang w:val="en-US"/>
        </w:rPr>
        <w:t xml:space="preserve"> </w:t>
      </w:r>
      <w:r>
        <w:rPr>
          <w:rFonts w:ascii="Times New Roman" w:hAnsi="Times New Roman"/>
          <w:i/>
          <w:iCs/>
          <w:sz w:val="22"/>
          <w:lang w:val="en-US"/>
        </w:rPr>
        <w:t xml:space="preserve">of </w:t>
      </w:r>
      <w:r w:rsidRPr="00884803">
        <w:rPr>
          <w:rFonts w:ascii="Times New Roman" w:hAnsi="Times New Roman"/>
          <w:i/>
          <w:iCs/>
          <w:sz w:val="22"/>
          <w:lang w:val="en-US"/>
        </w:rPr>
        <w:t>preambleTransMax</w:t>
      </w:r>
    </w:p>
    <w:p w14:paraId="22F5DBCF" w14:textId="77777777" w:rsidR="006E1D0C" w:rsidRPr="006E156E" w:rsidRDefault="006E1D0C" w:rsidP="006E1D0C">
      <w:pPr>
        <w:adjustRightInd/>
        <w:snapToGrid/>
        <w:jc w:val="left"/>
        <w:rPr>
          <w:i/>
          <w:szCs w:val="24"/>
          <w:lang w:val="en-GB" w:eastAsia="zh-CN"/>
        </w:rPr>
      </w:pPr>
      <w:r>
        <w:rPr>
          <w:i/>
          <w:szCs w:val="24"/>
          <w:lang w:val="en-GB" w:eastAsia="zh-CN"/>
        </w:rPr>
        <w:t>I</w:t>
      </w:r>
      <w:r w:rsidRPr="006E156E">
        <w:rPr>
          <w:i/>
          <w:szCs w:val="24"/>
          <w:lang w:val="en-GB" w:eastAsia="zh-CN"/>
        </w:rPr>
        <w:t>ntroduce</w:t>
      </w:r>
      <w:r>
        <w:rPr>
          <w:i/>
          <w:szCs w:val="24"/>
          <w:lang w:val="en-GB" w:eastAsia="zh-CN"/>
        </w:rPr>
        <w:t xml:space="preserve"> the following</w:t>
      </w:r>
      <w:r w:rsidRPr="006E156E">
        <w:rPr>
          <w:i/>
          <w:szCs w:val="24"/>
          <w:lang w:val="en-GB" w:eastAsia="zh-CN"/>
        </w:rPr>
        <w:t xml:space="preserve"> parameters</w:t>
      </w:r>
    </w:p>
    <w:p w14:paraId="4CFE5610" w14:textId="77777777" w:rsidR="006E1D0C" w:rsidRPr="00C94E3F" w:rsidRDefault="006E1D0C" w:rsidP="006E1D0C">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szCs w:val="22"/>
        </w:rPr>
      </w:pPr>
      <w:r>
        <w:rPr>
          <w:rFonts w:ascii="Times New Roman" w:hAnsi="Times New Roman"/>
          <w:i/>
          <w:iCs/>
          <w:sz w:val="22"/>
          <w:szCs w:val="22"/>
          <w:lang w:val="en-US"/>
        </w:rPr>
        <w:t>M</w:t>
      </w:r>
      <w:r w:rsidRPr="00C94E3F">
        <w:rPr>
          <w:rFonts w:ascii="Times New Roman" w:hAnsi="Times New Roman"/>
          <w:i/>
          <w:iCs/>
          <w:sz w:val="22"/>
          <w:szCs w:val="22"/>
          <w:lang w:val="en-US"/>
        </w:rPr>
        <w:t xml:space="preserve">ultiple </w:t>
      </w:r>
      <w:r w:rsidRPr="00B62C41">
        <w:rPr>
          <w:i/>
          <w:sz w:val="22"/>
          <w:szCs w:val="22"/>
          <w:lang w:eastAsia="zh-CN"/>
        </w:rPr>
        <w:t>parameters</w:t>
      </w:r>
      <w:r w:rsidRPr="00C94E3F">
        <w:rPr>
          <w:rFonts w:ascii="Times New Roman" w:hAnsi="Times New Roman"/>
          <w:i/>
          <w:iCs/>
          <w:sz w:val="22"/>
          <w:szCs w:val="22"/>
          <w:lang w:val="en-US"/>
        </w:rPr>
        <w:t xml:space="preserve"> preambleReceivedTargetPower to set target power for FDM-ROs</w:t>
      </w:r>
    </w:p>
    <w:p w14:paraId="543870B0" w14:textId="77777777" w:rsidR="006E1D0C" w:rsidRPr="00C94E3F" w:rsidRDefault="006E1D0C" w:rsidP="006E1D0C">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szCs w:val="22"/>
        </w:rPr>
      </w:pPr>
      <w:r>
        <w:rPr>
          <w:rFonts w:ascii="Times New Roman" w:hAnsi="Times New Roman"/>
          <w:i/>
          <w:iCs/>
          <w:sz w:val="22"/>
          <w:szCs w:val="22"/>
          <w:lang w:val="en-US"/>
        </w:rPr>
        <w:t>M</w:t>
      </w:r>
      <w:r w:rsidRPr="00C94E3F">
        <w:rPr>
          <w:rFonts w:ascii="Times New Roman" w:hAnsi="Times New Roman"/>
          <w:i/>
          <w:iCs/>
          <w:sz w:val="22"/>
          <w:szCs w:val="22"/>
          <w:lang w:val="en-US"/>
        </w:rPr>
        <w:t xml:space="preserve">ultiple </w:t>
      </w:r>
      <w:r w:rsidRPr="00B62C41">
        <w:rPr>
          <w:i/>
          <w:sz w:val="22"/>
          <w:szCs w:val="22"/>
          <w:lang w:eastAsia="zh-CN"/>
        </w:rPr>
        <w:t>parameters</w:t>
      </w:r>
      <w:r w:rsidRPr="00C94E3F">
        <w:rPr>
          <w:rFonts w:ascii="Times New Roman" w:hAnsi="Times New Roman"/>
          <w:i/>
          <w:iCs/>
          <w:sz w:val="22"/>
          <w:szCs w:val="22"/>
          <w:lang w:val="en-US"/>
        </w:rPr>
        <w:t xml:space="preserve"> preamblemaxOutputPower</w:t>
      </w:r>
      <w:r w:rsidRPr="00B62C41">
        <w:rPr>
          <w:sz w:val="22"/>
          <w:szCs w:val="22"/>
        </w:rPr>
        <w:t xml:space="preserve"> </w:t>
      </w:r>
      <w:r w:rsidRPr="00C94E3F">
        <w:rPr>
          <w:rFonts w:ascii="Times New Roman" w:hAnsi="Times New Roman"/>
          <w:i/>
          <w:iCs/>
          <w:sz w:val="22"/>
          <w:szCs w:val="22"/>
          <w:lang w:val="en-US"/>
        </w:rPr>
        <w:t>to limit maximum power for FDM-ROs</w:t>
      </w:r>
    </w:p>
    <w:p w14:paraId="6A11354F" w14:textId="77777777" w:rsidR="000E1842" w:rsidRPr="000E1842" w:rsidRDefault="000E1842" w:rsidP="000E1842">
      <w:pPr>
        <w:spacing w:before="120"/>
        <w:rPr>
          <w:i/>
          <w:iCs/>
        </w:rPr>
      </w:pPr>
      <w:r w:rsidRPr="000E1842">
        <w:rPr>
          <w:b/>
          <w:bCs/>
          <w:i/>
          <w:iCs/>
          <w:lang w:val="en-GB" w:eastAsia="zh-CN"/>
        </w:rPr>
        <w:t>Proposal 3:</w:t>
      </w:r>
      <w:r w:rsidRPr="000E1842">
        <w:rPr>
          <w:i/>
          <w:iCs/>
          <w:lang w:val="en-GB" w:eastAsia="zh-CN"/>
        </w:rPr>
        <w:t xml:space="preserve"> For SBFD-aware UEs and for RACH configuration Option 1 (i.e., Use one legacy RACH configuration), </w:t>
      </w:r>
      <w:r w:rsidRPr="000E1842">
        <w:rPr>
          <w:i/>
          <w:iCs/>
        </w:rPr>
        <w:t>the association period and association pattern period for the additional-ROs are determined based on the existing rule.</w:t>
      </w:r>
    </w:p>
    <w:p w14:paraId="761340BD" w14:textId="77777777" w:rsidR="006E1D0C" w:rsidRDefault="006E1D0C" w:rsidP="006E1D0C">
      <w:pPr>
        <w:overflowPunct w:val="0"/>
        <w:spacing w:before="120"/>
        <w:textAlignment w:val="baseline"/>
        <w:rPr>
          <w:i/>
          <w:iCs/>
          <w:lang w:val="en-GB" w:eastAsia="zh-CN"/>
        </w:rPr>
      </w:pPr>
      <w:r w:rsidRPr="000F284D">
        <w:rPr>
          <w:b/>
          <w:i/>
          <w:iCs/>
          <w:lang w:val="en-GB" w:eastAsia="zh-CN"/>
        </w:rPr>
        <w:lastRenderedPageBreak/>
        <w:t xml:space="preserve">Proposal </w:t>
      </w:r>
      <w:r>
        <w:rPr>
          <w:b/>
          <w:i/>
          <w:iCs/>
          <w:lang w:val="en-GB" w:eastAsia="zh-CN"/>
        </w:rPr>
        <w:t>4</w:t>
      </w:r>
      <w:r w:rsidRPr="000F284D">
        <w:rPr>
          <w:b/>
          <w:i/>
          <w:iCs/>
          <w:lang w:val="en-GB" w:eastAsia="zh-CN"/>
        </w:rPr>
        <w:t>:</w:t>
      </w:r>
      <w:r>
        <w:rPr>
          <w:i/>
        </w:rPr>
        <w:t xml:space="preserve"> </w:t>
      </w:r>
      <w:r w:rsidRPr="008B6455">
        <w:rPr>
          <w:i/>
          <w:iCs/>
          <w:lang w:val="en-GB" w:eastAsia="zh-CN"/>
        </w:rPr>
        <w:t xml:space="preserve">For SBFD-aware UEs </w:t>
      </w:r>
      <w:r>
        <w:rPr>
          <w:i/>
          <w:iCs/>
          <w:lang w:val="en-GB" w:eastAsia="zh-CN"/>
        </w:rPr>
        <w:t>and f</w:t>
      </w:r>
      <w:r w:rsidRPr="00CF22B1">
        <w:rPr>
          <w:i/>
          <w:iCs/>
          <w:lang w:val="en-GB" w:eastAsia="zh-CN"/>
        </w:rPr>
        <w:t>or RACH configuration Option 2 (i.e., Use two separate RACH configurations, including one legacy RACH configuration and one additional RACH configuration),</w:t>
      </w:r>
      <w:r>
        <w:rPr>
          <w:i/>
          <w:iCs/>
        </w:rPr>
        <w:t xml:space="preserve"> </w:t>
      </w:r>
      <w:r>
        <w:rPr>
          <w:i/>
          <w:iCs/>
          <w:lang w:val="en-GB" w:eastAsia="zh-CN"/>
        </w:rPr>
        <w:t xml:space="preserve"> </w:t>
      </w:r>
    </w:p>
    <w:p w14:paraId="5BA78706" w14:textId="77777777" w:rsidR="006E1D0C" w:rsidRPr="00687233" w:rsidRDefault="006E1D0C" w:rsidP="006E1D0C">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szCs w:val="22"/>
          <w:lang w:val="en-US"/>
        </w:rPr>
      </w:pPr>
      <w:r w:rsidRPr="00687233">
        <w:rPr>
          <w:rFonts w:ascii="Times New Roman" w:hAnsi="Times New Roman"/>
          <w:i/>
          <w:iCs/>
          <w:sz w:val="22"/>
          <w:szCs w:val="22"/>
          <w:lang w:val="en-US"/>
        </w:rPr>
        <w:t>the additional-ROs configured by additional RACH configuration in SBFD symbols configured as flexible by tdd-UL-DL-ConfigurationCommon should be considered as invalid</w:t>
      </w:r>
      <w:r>
        <w:rPr>
          <w:rFonts w:ascii="Times New Roman" w:hAnsi="Times New Roman"/>
          <w:i/>
          <w:iCs/>
          <w:sz w:val="22"/>
          <w:szCs w:val="22"/>
          <w:lang w:val="en-US"/>
        </w:rPr>
        <w:t>.</w:t>
      </w:r>
    </w:p>
    <w:p w14:paraId="0F1800C6" w14:textId="77777777" w:rsidR="006E1D0C" w:rsidRDefault="006E1D0C" w:rsidP="006E1D0C">
      <w:pPr>
        <w:overflowPunct w:val="0"/>
        <w:spacing w:before="120"/>
        <w:textAlignment w:val="baseline"/>
        <w:rPr>
          <w:b/>
          <w:i/>
          <w:iCs/>
          <w:lang w:val="en-GB" w:eastAsia="zh-CN"/>
        </w:rPr>
      </w:pPr>
      <w:r w:rsidRPr="000F284D">
        <w:rPr>
          <w:b/>
          <w:i/>
          <w:iCs/>
          <w:lang w:val="en-GB" w:eastAsia="zh-CN"/>
        </w:rPr>
        <w:t xml:space="preserve">Proposal </w:t>
      </w:r>
      <w:r>
        <w:rPr>
          <w:b/>
          <w:i/>
          <w:iCs/>
          <w:lang w:val="en-GB" w:eastAsia="zh-CN"/>
        </w:rPr>
        <w:t>5</w:t>
      </w:r>
      <w:r w:rsidRPr="000F284D">
        <w:rPr>
          <w:b/>
          <w:i/>
          <w:iCs/>
          <w:lang w:val="en-GB" w:eastAsia="zh-CN"/>
        </w:rPr>
        <w:t>:</w:t>
      </w:r>
      <w:r>
        <w:rPr>
          <w:b/>
          <w:i/>
          <w:iCs/>
          <w:lang w:val="en-GB" w:eastAsia="zh-CN"/>
        </w:rPr>
        <w:t xml:space="preserve"> </w:t>
      </w:r>
      <w:r w:rsidRPr="00500300">
        <w:rPr>
          <w:i/>
        </w:rPr>
        <w:t>For</w:t>
      </w:r>
      <w:r w:rsidRPr="00C94E3F">
        <w:rPr>
          <w:i/>
        </w:rPr>
        <w:t xml:space="preserve"> RACH configuration Option </w:t>
      </w:r>
      <w:r>
        <w:rPr>
          <w:i/>
        </w:rPr>
        <w:t xml:space="preserve">2, </w:t>
      </w:r>
      <w:r>
        <w:rPr>
          <w:bCs/>
          <w:i/>
          <w:iCs/>
          <w:lang w:val="en-GB" w:eastAsia="zh-CN"/>
        </w:rPr>
        <w:t>t</w:t>
      </w:r>
      <w:r w:rsidRPr="00BD387C">
        <w:rPr>
          <w:bCs/>
          <w:i/>
          <w:iCs/>
          <w:lang w:val="en-GB" w:eastAsia="zh-CN"/>
        </w:rPr>
        <w:t xml:space="preserve">he preamble format </w:t>
      </w:r>
      <w:r>
        <w:rPr>
          <w:i/>
        </w:rPr>
        <w:t>configured by additional RACH configuration</w:t>
      </w:r>
      <w:r w:rsidRPr="00BD387C">
        <w:rPr>
          <w:bCs/>
          <w:i/>
          <w:iCs/>
          <w:lang w:val="en-GB" w:eastAsia="zh-CN"/>
        </w:rPr>
        <w:t xml:space="preserve"> </w:t>
      </w:r>
      <w:r>
        <w:rPr>
          <w:bCs/>
          <w:i/>
          <w:iCs/>
          <w:lang w:val="en-GB" w:eastAsia="zh-CN"/>
        </w:rPr>
        <w:t xml:space="preserve">determines </w:t>
      </w:r>
      <w:r w:rsidRPr="00BD387C">
        <w:rPr>
          <w:bCs/>
          <w:i/>
          <w:iCs/>
          <w:lang w:val="en-GB" w:eastAsia="zh-CN"/>
        </w:rPr>
        <w:t xml:space="preserve">the validity of </w:t>
      </w:r>
      <w:r w:rsidRPr="006557AD">
        <w:rPr>
          <w:bCs/>
          <w:i/>
          <w:iCs/>
          <w:lang w:val="en-GB" w:eastAsia="zh-CN"/>
        </w:rPr>
        <w:t>additional-</w:t>
      </w:r>
      <w:r w:rsidRPr="00BD387C">
        <w:rPr>
          <w:bCs/>
          <w:i/>
          <w:iCs/>
          <w:lang w:val="en-GB" w:eastAsia="zh-CN"/>
        </w:rPr>
        <w:t>RO</w:t>
      </w:r>
      <w:r>
        <w:rPr>
          <w:bCs/>
          <w:i/>
          <w:iCs/>
          <w:lang w:val="en-GB" w:eastAsia="zh-CN"/>
        </w:rPr>
        <w:t>s</w:t>
      </w:r>
      <w:r w:rsidRPr="00BD387C">
        <w:rPr>
          <w:bCs/>
          <w:i/>
          <w:iCs/>
          <w:lang w:val="en-GB" w:eastAsia="zh-CN"/>
        </w:rPr>
        <w:t xml:space="preserve"> across SBFD symbols and non-SBFD symbols.</w:t>
      </w:r>
    </w:p>
    <w:p w14:paraId="26E26823" w14:textId="77777777" w:rsidR="006E1D0C" w:rsidRPr="00AF4D54" w:rsidRDefault="006E1D0C" w:rsidP="006E1D0C">
      <w:pPr>
        <w:numPr>
          <w:ilvl w:val="0"/>
          <w:numId w:val="7"/>
        </w:numPr>
        <w:overflowPunct w:val="0"/>
        <w:spacing w:before="120"/>
        <w:textAlignment w:val="baseline"/>
        <w:rPr>
          <w:i/>
        </w:rPr>
      </w:pPr>
      <w:r>
        <w:rPr>
          <w:i/>
        </w:rPr>
        <w:t>If</w:t>
      </w:r>
      <w:r w:rsidRPr="00AF4D54">
        <w:rPr>
          <w:i/>
        </w:rPr>
        <w:t xml:space="preserve"> </w:t>
      </w:r>
      <w:r>
        <w:rPr>
          <w:i/>
        </w:rPr>
        <w:t xml:space="preserve">a </w:t>
      </w:r>
      <w:r w:rsidRPr="00AF4D54">
        <w:rPr>
          <w:i/>
        </w:rPr>
        <w:t xml:space="preserve">short preamble format is </w:t>
      </w:r>
      <w:r>
        <w:rPr>
          <w:i/>
        </w:rPr>
        <w:t>configured</w:t>
      </w:r>
      <w:r w:rsidRPr="00AF4D54">
        <w:rPr>
          <w:i/>
        </w:rPr>
        <w:t xml:space="preserve">, the </w:t>
      </w:r>
      <w:r>
        <w:rPr>
          <w:i/>
        </w:rPr>
        <w:t>additional-</w:t>
      </w:r>
      <w:r w:rsidRPr="00AF4D54">
        <w:rPr>
          <w:i/>
        </w:rPr>
        <w:t>ROs across non-SBFD symbols and SBFD symbols</w:t>
      </w:r>
      <w:r>
        <w:rPr>
          <w:i/>
        </w:rPr>
        <w:t xml:space="preserve"> is</w:t>
      </w:r>
      <w:r w:rsidRPr="00AF4D54">
        <w:rPr>
          <w:i/>
        </w:rPr>
        <w:t xml:space="preserve"> considered as invalid</w:t>
      </w:r>
      <w:r>
        <w:rPr>
          <w:i/>
        </w:rPr>
        <w:t xml:space="preserve"> </w:t>
      </w:r>
      <w:r w:rsidRPr="00AF4D54">
        <w:rPr>
          <w:i/>
        </w:rPr>
        <w:t>for SBFD</w:t>
      </w:r>
      <w:r>
        <w:rPr>
          <w:i/>
        </w:rPr>
        <w:t>-</w:t>
      </w:r>
      <w:r w:rsidRPr="00AF4D54">
        <w:rPr>
          <w:i/>
        </w:rPr>
        <w:t>aware UEs.</w:t>
      </w:r>
    </w:p>
    <w:p w14:paraId="56C1CB63" w14:textId="77777777" w:rsidR="006E1D0C" w:rsidRPr="00AF4D54" w:rsidRDefault="006E1D0C" w:rsidP="006E1D0C">
      <w:pPr>
        <w:numPr>
          <w:ilvl w:val="0"/>
          <w:numId w:val="7"/>
        </w:numPr>
        <w:overflowPunct w:val="0"/>
        <w:spacing w:before="120"/>
        <w:textAlignment w:val="baseline"/>
        <w:rPr>
          <w:i/>
        </w:rPr>
      </w:pPr>
      <w:r>
        <w:rPr>
          <w:i/>
        </w:rPr>
        <w:t xml:space="preserve">If a </w:t>
      </w:r>
      <w:r w:rsidRPr="00AF4D54">
        <w:rPr>
          <w:i/>
        </w:rPr>
        <w:t xml:space="preserve">long preamble format is </w:t>
      </w:r>
      <w:r>
        <w:rPr>
          <w:i/>
        </w:rPr>
        <w:t>configured</w:t>
      </w:r>
      <w:r w:rsidRPr="00AF4D54">
        <w:rPr>
          <w:i/>
        </w:rPr>
        <w:t xml:space="preserve">, the </w:t>
      </w:r>
      <w:r>
        <w:rPr>
          <w:i/>
        </w:rPr>
        <w:t>additional-</w:t>
      </w:r>
      <w:r w:rsidRPr="00AF4D54">
        <w:rPr>
          <w:i/>
        </w:rPr>
        <w:t xml:space="preserve">ROs across non-SBFD symbols and SBFD symbols </w:t>
      </w:r>
      <w:r>
        <w:rPr>
          <w:i/>
        </w:rPr>
        <w:t>is</w:t>
      </w:r>
      <w:r w:rsidRPr="00AF4D54">
        <w:rPr>
          <w:i/>
        </w:rPr>
        <w:t xml:space="preserve"> considered as valid</w:t>
      </w:r>
      <w:r>
        <w:rPr>
          <w:i/>
        </w:rPr>
        <w:t xml:space="preserve"> </w:t>
      </w:r>
      <w:r w:rsidRPr="00AF4D54">
        <w:rPr>
          <w:i/>
        </w:rPr>
        <w:t>for SBFD</w:t>
      </w:r>
      <w:r>
        <w:rPr>
          <w:i/>
        </w:rPr>
        <w:t>-</w:t>
      </w:r>
      <w:r w:rsidRPr="00AF4D54">
        <w:rPr>
          <w:i/>
        </w:rPr>
        <w:t>aware UEs.</w:t>
      </w:r>
    </w:p>
    <w:p w14:paraId="432A0366" w14:textId="77777777" w:rsidR="006E1D0C" w:rsidRPr="000F284D" w:rsidRDefault="006E1D0C" w:rsidP="006E1D0C">
      <w:pPr>
        <w:overflowPunct w:val="0"/>
        <w:spacing w:before="120"/>
        <w:textAlignment w:val="baseline"/>
        <w:rPr>
          <w:bCs/>
        </w:rPr>
      </w:pPr>
      <w:r w:rsidRPr="000F284D">
        <w:rPr>
          <w:b/>
          <w:i/>
          <w:iCs/>
          <w:lang w:val="en-GB" w:eastAsia="zh-CN"/>
        </w:rPr>
        <w:t xml:space="preserve">Proposal </w:t>
      </w:r>
      <w:r>
        <w:rPr>
          <w:b/>
          <w:i/>
          <w:iCs/>
          <w:lang w:val="en-GB" w:eastAsia="zh-CN"/>
        </w:rPr>
        <w:t>6:</w:t>
      </w:r>
      <w:r w:rsidRPr="000F284D">
        <w:t xml:space="preserve"> </w:t>
      </w:r>
      <w:r w:rsidRPr="00D73534">
        <w:rPr>
          <w:i/>
        </w:rPr>
        <w:t xml:space="preserve">For </w:t>
      </w:r>
      <w:r w:rsidRPr="00A37D60">
        <w:rPr>
          <w:i/>
        </w:rPr>
        <w:t>RACH configuration Option 2</w:t>
      </w:r>
      <w:r w:rsidRPr="00D73534">
        <w:rPr>
          <w:i/>
        </w:rPr>
        <w:t>,</w:t>
      </w:r>
      <w:r>
        <w:rPr>
          <w:i/>
        </w:rPr>
        <w:t xml:space="preserve"> for FR1, r</w:t>
      </w:r>
      <w:r w:rsidRPr="000F284D">
        <w:rPr>
          <w:bCs/>
          <w:i/>
        </w:rPr>
        <w:t>euse random access configuration tables for paired spectrum for RACH in SBFD symbols</w:t>
      </w:r>
      <w:r>
        <w:rPr>
          <w:bCs/>
          <w:i/>
        </w:rPr>
        <w:t>; f</w:t>
      </w:r>
      <w:r w:rsidRPr="00934088">
        <w:rPr>
          <w:bCs/>
          <w:i/>
        </w:rPr>
        <w:t>or FR</w:t>
      </w:r>
      <w:r>
        <w:rPr>
          <w:bCs/>
          <w:i/>
        </w:rPr>
        <w:t>2</w:t>
      </w:r>
      <w:r w:rsidRPr="00934088">
        <w:rPr>
          <w:bCs/>
          <w:i/>
        </w:rPr>
        <w:t>,</w:t>
      </w:r>
      <w:r>
        <w:rPr>
          <w:bCs/>
          <w:i/>
        </w:rPr>
        <w:t xml:space="preserve"> </w:t>
      </w:r>
      <w:r w:rsidRPr="00934088">
        <w:rPr>
          <w:bCs/>
          <w:i/>
        </w:rPr>
        <w:t xml:space="preserve">introduce </w:t>
      </w:r>
      <w:r>
        <w:rPr>
          <w:bCs/>
          <w:i/>
        </w:rPr>
        <w:t>time</w:t>
      </w:r>
      <w:r w:rsidRPr="00934088">
        <w:rPr>
          <w:bCs/>
          <w:i/>
        </w:rPr>
        <w:t xml:space="preserve"> offsets</w:t>
      </w:r>
      <w:r>
        <w:rPr>
          <w:bCs/>
          <w:i/>
        </w:rPr>
        <w:t xml:space="preserve"> </w:t>
      </w:r>
      <w:r w:rsidRPr="00934088">
        <w:rPr>
          <w:bCs/>
          <w:i/>
        </w:rPr>
        <w:t>{0,1,2,3}</w:t>
      </w:r>
      <w:r>
        <w:rPr>
          <w:bCs/>
          <w:i/>
        </w:rPr>
        <w:t xml:space="preserve"> to </w:t>
      </w:r>
      <w:r w:rsidRPr="003B3DB5">
        <w:rPr>
          <w:bCs/>
          <w:i/>
        </w:rPr>
        <w:t>determine the slot number for ROs in SBFD symbols</w:t>
      </w:r>
      <w:r w:rsidRPr="00934088">
        <w:rPr>
          <w:bCs/>
          <w:i/>
        </w:rPr>
        <w:t>.</w:t>
      </w:r>
    </w:p>
    <w:p w14:paraId="3BEDD032" w14:textId="3F5B8B54" w:rsidR="00966544" w:rsidRDefault="006E5CE5" w:rsidP="006E1D0C">
      <w:pPr>
        <w:overflowPunct w:val="0"/>
        <w:spacing w:before="120"/>
        <w:textAlignment w:val="baseline"/>
        <w:rPr>
          <w:i/>
          <w:iCs/>
        </w:rPr>
      </w:pPr>
      <w:r w:rsidRPr="000F284D">
        <w:rPr>
          <w:b/>
          <w:i/>
          <w:iCs/>
          <w:lang w:val="en-GB" w:eastAsia="zh-CN"/>
        </w:rPr>
        <w:t xml:space="preserve">Proposal </w:t>
      </w:r>
      <w:r>
        <w:rPr>
          <w:b/>
          <w:i/>
          <w:iCs/>
          <w:lang w:val="en-GB" w:eastAsia="zh-CN"/>
        </w:rPr>
        <w:t>7</w:t>
      </w:r>
      <w:r w:rsidRPr="000F284D">
        <w:rPr>
          <w:b/>
          <w:i/>
          <w:iCs/>
          <w:lang w:val="en-GB" w:eastAsia="zh-CN"/>
        </w:rPr>
        <w:t>:</w:t>
      </w:r>
      <w:r w:rsidRPr="000F284D">
        <w:t xml:space="preserve"> </w:t>
      </w:r>
      <w:r>
        <w:rPr>
          <w:i/>
          <w:iCs/>
        </w:rPr>
        <w:t>Before agreeing to</w:t>
      </w:r>
      <w:r w:rsidRPr="00480021">
        <w:rPr>
          <w:i/>
          <w:iCs/>
        </w:rPr>
        <w:t xml:space="preserve"> PRACH repetition across SBFD symbols and non-SBFDs symbols, </w:t>
      </w:r>
      <w:r>
        <w:rPr>
          <w:i/>
          <w:iCs/>
        </w:rPr>
        <w:t>at least the following issues, such like RO group rule, resource partition, time period X, power control, repetition level determination, etc. should be addressed.</w:t>
      </w:r>
    </w:p>
    <w:p w14:paraId="6948EECD" w14:textId="3591F842" w:rsidR="006E1D0C" w:rsidRPr="000F284D" w:rsidRDefault="006E1D0C" w:rsidP="006E1D0C">
      <w:pPr>
        <w:overflowPunct w:val="0"/>
        <w:spacing w:before="120"/>
        <w:textAlignment w:val="baseline"/>
        <w:rPr>
          <w:b/>
          <w:i/>
          <w:iCs/>
          <w:lang w:val="en-GB" w:eastAsia="zh-CN"/>
        </w:rPr>
      </w:pPr>
      <w:r w:rsidRPr="000F284D">
        <w:rPr>
          <w:b/>
          <w:i/>
          <w:iCs/>
          <w:lang w:val="en-GB" w:eastAsia="zh-CN"/>
        </w:rPr>
        <w:t xml:space="preserve">Proposal </w:t>
      </w:r>
      <w:r>
        <w:rPr>
          <w:b/>
          <w:i/>
          <w:iCs/>
          <w:lang w:val="en-GB" w:eastAsia="zh-CN"/>
        </w:rPr>
        <w:t>8</w:t>
      </w:r>
      <w:r w:rsidRPr="000F284D">
        <w:rPr>
          <w:b/>
          <w:i/>
          <w:iCs/>
          <w:lang w:val="en-GB" w:eastAsia="zh-CN"/>
        </w:rPr>
        <w:t>:</w:t>
      </w:r>
      <w:r>
        <w:rPr>
          <w:b/>
          <w:i/>
          <w:iCs/>
          <w:lang w:val="en-GB" w:eastAsia="zh-CN"/>
        </w:rPr>
        <w:t xml:space="preserve"> </w:t>
      </w:r>
      <w:r>
        <w:rPr>
          <w:rFonts w:hint="eastAsia"/>
          <w:bCs/>
          <w:i/>
          <w:iCs/>
          <w:lang w:val="en-GB" w:eastAsia="zh-CN"/>
        </w:rPr>
        <w:t>A</w:t>
      </w:r>
      <w:r>
        <w:rPr>
          <w:bCs/>
          <w:i/>
          <w:iCs/>
          <w:lang w:val="en-GB" w:eastAsia="zh-CN"/>
        </w:rPr>
        <w:t xml:space="preserve"> </w:t>
      </w:r>
      <w:r w:rsidRPr="00E534AF">
        <w:rPr>
          <w:bCs/>
          <w:i/>
          <w:iCs/>
          <w:lang w:val="en-GB" w:eastAsia="zh-CN"/>
        </w:rPr>
        <w:t>coverage limited UE</w:t>
      </w:r>
      <w:r>
        <w:rPr>
          <w:bCs/>
          <w:i/>
          <w:iCs/>
          <w:lang w:val="en-GB" w:eastAsia="zh-CN"/>
        </w:rPr>
        <w:t xml:space="preserve"> with SSB RSRP smaller than a given threshold</w:t>
      </w:r>
      <w:r w:rsidRPr="00E534AF">
        <w:rPr>
          <w:bCs/>
          <w:i/>
          <w:iCs/>
          <w:lang w:val="en-GB" w:eastAsia="zh-CN"/>
        </w:rPr>
        <w:t xml:space="preserve"> </w:t>
      </w:r>
      <w:r>
        <w:rPr>
          <w:bCs/>
          <w:i/>
          <w:iCs/>
          <w:lang w:val="en-GB" w:eastAsia="zh-CN"/>
        </w:rPr>
        <w:t>should</w:t>
      </w:r>
      <w:r w:rsidRPr="00E534AF">
        <w:rPr>
          <w:bCs/>
          <w:i/>
          <w:iCs/>
          <w:lang w:val="en-GB" w:eastAsia="zh-CN"/>
        </w:rPr>
        <w:t xml:space="preserve"> select PRACH resource </w:t>
      </w:r>
      <w:r>
        <w:rPr>
          <w:bCs/>
          <w:i/>
          <w:iCs/>
          <w:lang w:val="en-GB" w:eastAsia="zh-CN"/>
        </w:rPr>
        <w:t>in</w:t>
      </w:r>
      <w:r w:rsidRPr="00E534AF">
        <w:rPr>
          <w:bCs/>
          <w:i/>
          <w:iCs/>
          <w:lang w:val="en-GB" w:eastAsia="zh-CN"/>
        </w:rPr>
        <w:t xml:space="preserve"> </w:t>
      </w:r>
      <w:r>
        <w:rPr>
          <w:bCs/>
          <w:i/>
          <w:iCs/>
          <w:lang w:val="en-GB" w:eastAsia="zh-CN"/>
        </w:rPr>
        <w:t>non-</w:t>
      </w:r>
      <w:r w:rsidRPr="00E534AF">
        <w:rPr>
          <w:bCs/>
          <w:i/>
          <w:iCs/>
          <w:lang w:val="en-GB" w:eastAsia="zh-CN"/>
        </w:rPr>
        <w:t xml:space="preserve">SBFD </w:t>
      </w:r>
      <w:r>
        <w:rPr>
          <w:bCs/>
          <w:i/>
          <w:iCs/>
          <w:lang w:val="en-GB" w:eastAsia="zh-CN"/>
        </w:rPr>
        <w:t>symbol</w:t>
      </w:r>
      <w:r w:rsidRPr="00E534AF">
        <w:rPr>
          <w:bCs/>
          <w:i/>
          <w:iCs/>
          <w:lang w:val="en-GB" w:eastAsia="zh-CN"/>
        </w:rPr>
        <w:t>s</w:t>
      </w:r>
      <w:r>
        <w:rPr>
          <w:bCs/>
          <w:i/>
          <w:iCs/>
          <w:lang w:val="en-GB" w:eastAsia="zh-CN"/>
        </w:rPr>
        <w:t xml:space="preserve"> and </w:t>
      </w:r>
      <w:r>
        <w:rPr>
          <w:rFonts w:hint="eastAsia"/>
          <w:bCs/>
          <w:i/>
          <w:iCs/>
          <w:lang w:val="en-GB" w:eastAsia="zh-CN"/>
        </w:rPr>
        <w:t>a</w:t>
      </w:r>
      <w:r>
        <w:rPr>
          <w:bCs/>
          <w:i/>
          <w:iCs/>
          <w:lang w:val="en-GB" w:eastAsia="zh-CN"/>
        </w:rPr>
        <w:t xml:space="preserve"> </w:t>
      </w:r>
      <w:r w:rsidRPr="00E534AF">
        <w:rPr>
          <w:bCs/>
          <w:i/>
          <w:iCs/>
          <w:lang w:val="en-GB" w:eastAsia="zh-CN"/>
        </w:rPr>
        <w:t xml:space="preserve">non-coverage-limited UE </w:t>
      </w:r>
      <w:r>
        <w:rPr>
          <w:bCs/>
          <w:i/>
          <w:iCs/>
          <w:lang w:val="en-GB" w:eastAsia="zh-CN"/>
        </w:rPr>
        <w:t>with SSB RSRP larger than a given threshold</w:t>
      </w:r>
      <w:r w:rsidRPr="00E534AF">
        <w:rPr>
          <w:bCs/>
          <w:i/>
          <w:iCs/>
          <w:lang w:val="en-GB" w:eastAsia="zh-CN"/>
        </w:rPr>
        <w:t xml:space="preserve"> </w:t>
      </w:r>
      <w:r>
        <w:rPr>
          <w:bCs/>
          <w:i/>
          <w:iCs/>
          <w:lang w:val="en-GB" w:eastAsia="zh-CN"/>
        </w:rPr>
        <w:t>should</w:t>
      </w:r>
      <w:r w:rsidRPr="00E534AF">
        <w:rPr>
          <w:bCs/>
          <w:i/>
          <w:iCs/>
          <w:lang w:val="en-GB" w:eastAsia="zh-CN"/>
        </w:rPr>
        <w:t xml:space="preserve"> select PRACH resource </w:t>
      </w:r>
      <w:r>
        <w:rPr>
          <w:bCs/>
          <w:i/>
          <w:iCs/>
          <w:lang w:val="en-GB" w:eastAsia="zh-CN"/>
        </w:rPr>
        <w:t>in</w:t>
      </w:r>
      <w:r w:rsidRPr="00E534AF">
        <w:rPr>
          <w:bCs/>
          <w:i/>
          <w:iCs/>
          <w:lang w:val="en-GB" w:eastAsia="zh-CN"/>
        </w:rPr>
        <w:t xml:space="preserve"> SBFD </w:t>
      </w:r>
      <w:r>
        <w:rPr>
          <w:bCs/>
          <w:i/>
          <w:iCs/>
          <w:lang w:val="en-GB" w:eastAsia="zh-CN"/>
        </w:rPr>
        <w:t>symbols.</w:t>
      </w:r>
    </w:p>
    <w:p w14:paraId="7812A6F7" w14:textId="77777777" w:rsidR="006E1D0C" w:rsidRPr="000F284D" w:rsidRDefault="006E1D0C" w:rsidP="006E1D0C">
      <w:pPr>
        <w:overflowPunct w:val="0"/>
        <w:spacing w:before="120"/>
        <w:textAlignment w:val="baseline"/>
        <w:rPr>
          <w:b/>
          <w:i/>
          <w:iCs/>
          <w:lang w:val="en-GB" w:eastAsia="zh-CN"/>
        </w:rPr>
      </w:pPr>
      <w:r w:rsidRPr="000F284D">
        <w:rPr>
          <w:b/>
          <w:i/>
          <w:iCs/>
          <w:lang w:val="en-GB" w:eastAsia="zh-CN"/>
        </w:rPr>
        <w:t xml:space="preserve">Proposal </w:t>
      </w:r>
      <w:r>
        <w:rPr>
          <w:b/>
          <w:i/>
          <w:iCs/>
          <w:lang w:val="en-GB" w:eastAsia="zh-CN"/>
        </w:rPr>
        <w:t>9</w:t>
      </w:r>
      <w:r w:rsidRPr="000F284D">
        <w:rPr>
          <w:b/>
          <w:i/>
          <w:iCs/>
          <w:lang w:val="en-GB" w:eastAsia="zh-CN"/>
        </w:rPr>
        <w:t>:</w:t>
      </w:r>
      <w:r>
        <w:rPr>
          <w:b/>
          <w:i/>
          <w:iCs/>
          <w:lang w:val="en-GB" w:eastAsia="zh-CN"/>
        </w:rPr>
        <w:t xml:space="preserve"> </w:t>
      </w:r>
      <w:r w:rsidRPr="000B6751">
        <w:rPr>
          <w:bCs/>
          <w:i/>
          <w:iCs/>
          <w:lang w:val="en-GB" w:eastAsia="zh-CN"/>
        </w:rPr>
        <w:t xml:space="preserve">For PRACH resource </w:t>
      </w:r>
      <w:r>
        <w:rPr>
          <w:bCs/>
          <w:i/>
          <w:iCs/>
          <w:lang w:val="en-GB" w:eastAsia="zh-CN"/>
        </w:rPr>
        <w:t xml:space="preserve">selection in SBFD symbols </w:t>
      </w:r>
      <w:r w:rsidRPr="000B6751">
        <w:rPr>
          <w:bCs/>
          <w:i/>
          <w:iCs/>
          <w:lang w:val="en-GB" w:eastAsia="zh-CN"/>
        </w:rPr>
        <w:t>for SBFD aware UEs,</w:t>
      </w:r>
      <w:r w:rsidRPr="000B6751">
        <w:rPr>
          <w:b/>
          <w:i/>
          <w:iCs/>
          <w:lang w:val="en-GB" w:eastAsia="zh-CN"/>
        </w:rPr>
        <w:t xml:space="preserve"> </w:t>
      </w:r>
      <w:r>
        <w:rPr>
          <w:bCs/>
          <w:i/>
          <w:iCs/>
          <w:lang w:val="en-GB" w:eastAsia="zh-CN"/>
        </w:rPr>
        <w:t>the</w:t>
      </w:r>
      <w:r w:rsidRPr="00E534AF">
        <w:rPr>
          <w:bCs/>
          <w:i/>
          <w:iCs/>
          <w:lang w:val="en-GB" w:eastAsia="zh-CN"/>
        </w:rPr>
        <w:t xml:space="preserve"> UE</w:t>
      </w:r>
      <w:r>
        <w:rPr>
          <w:bCs/>
          <w:i/>
          <w:iCs/>
          <w:lang w:val="en-GB" w:eastAsia="zh-CN"/>
        </w:rPr>
        <w:t>s with SSB RSRP smaller than a given threshold</w:t>
      </w:r>
      <w:r w:rsidRPr="00E534AF">
        <w:rPr>
          <w:bCs/>
          <w:i/>
          <w:iCs/>
          <w:lang w:val="en-GB" w:eastAsia="zh-CN"/>
        </w:rPr>
        <w:t xml:space="preserve"> </w:t>
      </w:r>
      <w:r>
        <w:rPr>
          <w:bCs/>
          <w:i/>
          <w:iCs/>
          <w:lang w:val="en-GB" w:eastAsia="zh-CN"/>
        </w:rPr>
        <w:t>should</w:t>
      </w:r>
      <w:r w:rsidRPr="00E534AF">
        <w:rPr>
          <w:bCs/>
          <w:i/>
          <w:iCs/>
          <w:lang w:val="en-GB" w:eastAsia="zh-CN"/>
        </w:rPr>
        <w:t xml:space="preserve"> </w:t>
      </w:r>
      <w:r w:rsidRPr="000B6751">
        <w:rPr>
          <w:bCs/>
          <w:i/>
          <w:iCs/>
          <w:lang w:val="en-GB" w:eastAsia="zh-CN"/>
        </w:rPr>
        <w:t>select FDM-RO</w:t>
      </w:r>
      <w:r>
        <w:rPr>
          <w:bCs/>
          <w:i/>
          <w:iCs/>
          <w:lang w:val="en-GB" w:eastAsia="zh-CN"/>
        </w:rPr>
        <w:t>s that are</w:t>
      </w:r>
      <w:r w:rsidRPr="000B6751">
        <w:rPr>
          <w:bCs/>
          <w:i/>
          <w:iCs/>
          <w:lang w:val="en-GB" w:eastAsia="zh-CN"/>
        </w:rPr>
        <w:t xml:space="preserve"> far</w:t>
      </w:r>
      <w:r>
        <w:rPr>
          <w:bCs/>
          <w:i/>
          <w:iCs/>
          <w:lang w:val="en-GB" w:eastAsia="zh-CN"/>
        </w:rPr>
        <w:t>ther</w:t>
      </w:r>
      <w:r w:rsidRPr="000B6751">
        <w:rPr>
          <w:bCs/>
          <w:i/>
          <w:iCs/>
          <w:lang w:val="en-GB" w:eastAsia="zh-CN"/>
        </w:rPr>
        <w:t xml:space="preserve"> away from DL </w:t>
      </w:r>
      <w:r>
        <w:rPr>
          <w:bCs/>
          <w:i/>
          <w:iCs/>
          <w:lang w:val="en-GB" w:eastAsia="zh-CN"/>
        </w:rPr>
        <w:t>subband, and the</w:t>
      </w:r>
      <w:r w:rsidRPr="00E534AF">
        <w:rPr>
          <w:bCs/>
          <w:i/>
          <w:iCs/>
          <w:lang w:val="en-GB" w:eastAsia="zh-CN"/>
        </w:rPr>
        <w:t xml:space="preserve"> UE</w:t>
      </w:r>
      <w:r>
        <w:rPr>
          <w:bCs/>
          <w:i/>
          <w:iCs/>
          <w:lang w:val="en-GB" w:eastAsia="zh-CN"/>
        </w:rPr>
        <w:t>s</w:t>
      </w:r>
      <w:r w:rsidRPr="00E534AF">
        <w:rPr>
          <w:bCs/>
          <w:i/>
          <w:iCs/>
          <w:lang w:val="en-GB" w:eastAsia="zh-CN"/>
        </w:rPr>
        <w:t xml:space="preserve"> </w:t>
      </w:r>
      <w:r>
        <w:rPr>
          <w:bCs/>
          <w:i/>
          <w:iCs/>
          <w:lang w:val="en-GB" w:eastAsia="zh-CN"/>
        </w:rPr>
        <w:t>with SSB RSRP larger than a given threshold</w:t>
      </w:r>
      <w:r w:rsidRPr="00E534AF">
        <w:rPr>
          <w:bCs/>
          <w:i/>
          <w:iCs/>
          <w:lang w:val="en-GB" w:eastAsia="zh-CN"/>
        </w:rPr>
        <w:t xml:space="preserve"> </w:t>
      </w:r>
      <w:r>
        <w:rPr>
          <w:bCs/>
          <w:i/>
          <w:iCs/>
          <w:lang w:val="en-GB" w:eastAsia="zh-CN"/>
        </w:rPr>
        <w:t>should</w:t>
      </w:r>
      <w:r w:rsidRPr="00E534AF">
        <w:rPr>
          <w:bCs/>
          <w:i/>
          <w:iCs/>
          <w:lang w:val="en-GB" w:eastAsia="zh-CN"/>
        </w:rPr>
        <w:t xml:space="preserve"> </w:t>
      </w:r>
      <w:r w:rsidRPr="000B6751">
        <w:rPr>
          <w:bCs/>
          <w:i/>
          <w:iCs/>
          <w:lang w:val="en-GB" w:eastAsia="zh-CN"/>
        </w:rPr>
        <w:t xml:space="preserve">select the FDM-RO </w:t>
      </w:r>
      <w:r>
        <w:rPr>
          <w:bCs/>
          <w:i/>
          <w:iCs/>
          <w:lang w:val="en-GB" w:eastAsia="zh-CN"/>
        </w:rPr>
        <w:t>closer to</w:t>
      </w:r>
      <w:r w:rsidRPr="000B6751">
        <w:rPr>
          <w:bCs/>
          <w:i/>
          <w:iCs/>
          <w:lang w:val="en-GB" w:eastAsia="zh-CN"/>
        </w:rPr>
        <w:t xml:space="preserve"> DL </w:t>
      </w:r>
      <w:r>
        <w:rPr>
          <w:bCs/>
          <w:i/>
          <w:iCs/>
          <w:lang w:val="en-GB" w:eastAsia="zh-CN"/>
        </w:rPr>
        <w:t>subband.</w:t>
      </w:r>
    </w:p>
    <w:p w14:paraId="4FC96B63" w14:textId="77777777" w:rsidR="006E1D0C" w:rsidRPr="000F284D" w:rsidRDefault="006E1D0C" w:rsidP="006E1D0C">
      <w:pPr>
        <w:overflowPunct w:val="0"/>
        <w:spacing w:before="120"/>
        <w:textAlignment w:val="baseline"/>
        <w:rPr>
          <w:b/>
          <w:i/>
          <w:iCs/>
          <w:lang w:val="en-GB" w:eastAsia="zh-CN"/>
        </w:rPr>
      </w:pPr>
      <w:r w:rsidRPr="000F284D">
        <w:rPr>
          <w:b/>
          <w:i/>
          <w:iCs/>
          <w:lang w:val="en-GB" w:eastAsia="zh-CN"/>
        </w:rPr>
        <w:t>Proposal</w:t>
      </w:r>
      <w:r>
        <w:rPr>
          <w:b/>
          <w:i/>
          <w:iCs/>
          <w:lang w:val="en-GB" w:eastAsia="zh-CN"/>
        </w:rPr>
        <w:t xml:space="preserve"> 10</w:t>
      </w:r>
      <w:r w:rsidRPr="000F284D">
        <w:rPr>
          <w:b/>
          <w:i/>
          <w:iCs/>
          <w:lang w:val="en-GB" w:eastAsia="zh-CN"/>
        </w:rPr>
        <w:t>:</w:t>
      </w:r>
      <w:r>
        <w:rPr>
          <w:b/>
          <w:i/>
          <w:iCs/>
          <w:lang w:val="en-GB" w:eastAsia="zh-CN"/>
        </w:rPr>
        <w:t xml:space="preserve"> </w:t>
      </w:r>
      <w:r w:rsidRPr="001945E5">
        <w:rPr>
          <w:bCs/>
          <w:i/>
          <w:iCs/>
          <w:lang w:val="en-GB" w:eastAsia="zh-CN"/>
        </w:rPr>
        <w:t>SBFD aware UE</w:t>
      </w:r>
      <w:r>
        <w:rPr>
          <w:bCs/>
          <w:i/>
          <w:iCs/>
          <w:lang w:val="en-GB" w:eastAsia="zh-CN"/>
        </w:rPr>
        <w:t>s</w:t>
      </w:r>
      <w:r w:rsidRPr="005D046E">
        <w:rPr>
          <w:i/>
          <w:iCs/>
          <w:lang w:val="en-GB" w:eastAsia="zh-CN"/>
        </w:rPr>
        <w:t xml:space="preserve"> </w:t>
      </w:r>
      <w:r>
        <w:rPr>
          <w:i/>
          <w:iCs/>
          <w:lang w:val="en-GB" w:eastAsia="zh-CN"/>
        </w:rPr>
        <w:t xml:space="preserve">can </w:t>
      </w:r>
      <w:r>
        <w:rPr>
          <w:bCs/>
          <w:i/>
          <w:iCs/>
          <w:lang w:val="en-GB" w:eastAsia="zh-CN"/>
        </w:rPr>
        <w:t xml:space="preserve">fall back to the </w:t>
      </w:r>
      <w:r w:rsidRPr="001945E5">
        <w:rPr>
          <w:bCs/>
          <w:i/>
          <w:iCs/>
          <w:lang w:val="en-GB" w:eastAsia="zh-CN"/>
        </w:rPr>
        <w:t xml:space="preserve">PRACH resources </w:t>
      </w:r>
      <w:r>
        <w:rPr>
          <w:bCs/>
          <w:i/>
          <w:iCs/>
          <w:lang w:val="en-GB" w:eastAsia="zh-CN"/>
        </w:rPr>
        <w:t xml:space="preserve">in non-SBFD symbols under some conditions, e.g., </w:t>
      </w:r>
      <w:r w:rsidRPr="00FB7330">
        <w:rPr>
          <w:bCs/>
          <w:i/>
          <w:iCs/>
          <w:lang w:val="en-GB" w:eastAsia="zh-CN"/>
        </w:rPr>
        <w:t>when</w:t>
      </w:r>
      <w:r>
        <w:rPr>
          <w:bCs/>
          <w:i/>
          <w:iCs/>
          <w:lang w:val="en-GB" w:eastAsia="zh-CN"/>
        </w:rPr>
        <w:t xml:space="preserve"> the PRACH transmission</w:t>
      </w:r>
      <w:r w:rsidRPr="00FB7330">
        <w:rPr>
          <w:bCs/>
          <w:i/>
          <w:iCs/>
          <w:lang w:val="en-GB" w:eastAsia="zh-CN"/>
        </w:rPr>
        <w:t xml:space="preserve"> </w:t>
      </w:r>
      <w:r>
        <w:rPr>
          <w:bCs/>
          <w:i/>
          <w:iCs/>
          <w:lang w:val="en-GB" w:eastAsia="zh-CN"/>
        </w:rPr>
        <w:t>in SBFD symbols</w:t>
      </w:r>
      <w:r w:rsidRPr="00FB7330">
        <w:rPr>
          <w:bCs/>
          <w:i/>
          <w:iCs/>
          <w:lang w:val="en-GB" w:eastAsia="zh-CN"/>
        </w:rPr>
        <w:t xml:space="preserve"> fail</w:t>
      </w:r>
      <w:r>
        <w:rPr>
          <w:bCs/>
          <w:i/>
          <w:iCs/>
          <w:lang w:val="en-GB" w:eastAsia="zh-CN"/>
        </w:rPr>
        <w:t>s for a given number of</w:t>
      </w:r>
      <w:r w:rsidRPr="00FB7330">
        <w:rPr>
          <w:bCs/>
          <w:i/>
          <w:iCs/>
          <w:lang w:val="en-GB" w:eastAsia="zh-CN"/>
        </w:rPr>
        <w:t xml:space="preserve"> times</w:t>
      </w:r>
      <w:r>
        <w:rPr>
          <w:bCs/>
          <w:i/>
          <w:iCs/>
          <w:lang w:val="en-GB" w:eastAsia="zh-CN"/>
        </w:rPr>
        <w:t>.</w:t>
      </w:r>
    </w:p>
    <w:p w14:paraId="45A33444" w14:textId="77777777" w:rsidR="006E1D0C" w:rsidRPr="001C72A8" w:rsidRDefault="006E1D0C" w:rsidP="006E1D0C">
      <w:pPr>
        <w:overflowPunct w:val="0"/>
        <w:textAlignment w:val="baseline"/>
        <w:rPr>
          <w:i/>
          <w:iCs/>
        </w:rPr>
      </w:pPr>
      <w:r w:rsidRPr="008262E0">
        <w:rPr>
          <w:b/>
          <w:i/>
          <w:iCs/>
          <w:lang w:val="en-GB" w:eastAsia="zh-CN"/>
        </w:rPr>
        <w:t xml:space="preserve">Proposal </w:t>
      </w:r>
      <w:r>
        <w:rPr>
          <w:b/>
          <w:i/>
          <w:iCs/>
          <w:lang w:val="en-GB" w:eastAsia="zh-CN"/>
        </w:rPr>
        <w:t>11</w:t>
      </w:r>
      <w:r w:rsidRPr="008262E0">
        <w:rPr>
          <w:b/>
          <w:i/>
          <w:iCs/>
          <w:lang w:val="en-GB" w:eastAsia="zh-CN"/>
        </w:rPr>
        <w:t>:</w:t>
      </w:r>
      <w:r>
        <w:rPr>
          <w:b/>
          <w:i/>
          <w:iCs/>
          <w:lang w:val="en-GB" w:eastAsia="zh-CN"/>
        </w:rPr>
        <w:t xml:space="preserve"> </w:t>
      </w:r>
      <w:r>
        <w:rPr>
          <w:bCs/>
          <w:i/>
          <w:iCs/>
          <w:lang w:val="en-GB" w:eastAsia="zh-CN"/>
        </w:rPr>
        <w:t>F</w:t>
      </w:r>
      <w:r>
        <w:rPr>
          <w:rFonts w:hint="eastAsia"/>
          <w:bCs/>
          <w:i/>
          <w:iCs/>
          <w:lang w:val="en-GB" w:eastAsia="zh-CN"/>
        </w:rPr>
        <w:t>or</w:t>
      </w:r>
      <w:r>
        <w:rPr>
          <w:bCs/>
          <w:i/>
          <w:iCs/>
          <w:lang w:val="en-GB" w:eastAsia="zh-CN"/>
        </w:rPr>
        <w:t xml:space="preserve"> PRACH transmission </w:t>
      </w:r>
      <w:r>
        <w:rPr>
          <w:i/>
          <w:iCs/>
          <w:lang w:val="en-GB"/>
        </w:rPr>
        <w:t xml:space="preserve">of SBFD-aware UEs, consider </w:t>
      </w:r>
      <w:r>
        <w:rPr>
          <w:i/>
          <w:iCs/>
        </w:rPr>
        <w:t xml:space="preserve">separate power control for different </w:t>
      </w:r>
      <w:r w:rsidRPr="004C788E">
        <w:rPr>
          <w:i/>
          <w:iCs/>
        </w:rPr>
        <w:t>FDMed RO</w:t>
      </w:r>
      <w:r>
        <w:rPr>
          <w:i/>
          <w:iCs/>
        </w:rPr>
        <w:t>s of PRACH in SBFD symbols and PRACH in non-SBFD symbols</w:t>
      </w:r>
      <w:r>
        <w:rPr>
          <w:i/>
          <w:iCs/>
          <w:lang w:val="en-GB"/>
        </w:rPr>
        <w:t xml:space="preserve">, where </w:t>
      </w:r>
      <w:r>
        <w:rPr>
          <w:i/>
          <w:iCs/>
        </w:rPr>
        <w:t xml:space="preserve">separate parameter sets for different </w:t>
      </w:r>
      <w:r w:rsidRPr="004C788E">
        <w:rPr>
          <w:i/>
          <w:iCs/>
        </w:rPr>
        <w:t>FDMed RO</w:t>
      </w:r>
      <w:r>
        <w:rPr>
          <w:i/>
          <w:iCs/>
        </w:rPr>
        <w:t xml:space="preserve">s in SBFD symbols are </w:t>
      </w:r>
      <w:r>
        <w:rPr>
          <w:i/>
          <w:iCs/>
          <w:lang w:val="en-GB"/>
        </w:rPr>
        <w:t>introduced</w:t>
      </w:r>
      <w:r>
        <w:rPr>
          <w:i/>
          <w:iCs/>
        </w:rPr>
        <w:t xml:space="preserve">, including target </w:t>
      </w:r>
      <w:r w:rsidRPr="001C72A8">
        <w:rPr>
          <w:i/>
          <w:iCs/>
        </w:rPr>
        <w:t xml:space="preserve">PRACH </w:t>
      </w:r>
      <w:r>
        <w:rPr>
          <w:i/>
          <w:iCs/>
        </w:rPr>
        <w:t xml:space="preserve">receive </w:t>
      </w:r>
      <w:r w:rsidRPr="001C72A8">
        <w:rPr>
          <w:i/>
          <w:iCs/>
        </w:rPr>
        <w:t>power</w:t>
      </w:r>
      <w:r>
        <w:rPr>
          <w:i/>
          <w:iCs/>
        </w:rPr>
        <w:t xml:space="preserve"> and maximum transmission power.</w:t>
      </w:r>
    </w:p>
    <w:p w14:paraId="165AF43B" w14:textId="77777777" w:rsidR="006E1D0C" w:rsidRPr="000F284D" w:rsidRDefault="006E1D0C" w:rsidP="006E1D0C">
      <w:pPr>
        <w:overflowPunct w:val="0"/>
        <w:textAlignment w:val="baseline"/>
        <w:rPr>
          <w:rFonts w:eastAsia="Batang"/>
          <w:i/>
          <w:szCs w:val="32"/>
          <w:lang w:val="en-GB"/>
        </w:rPr>
      </w:pPr>
      <w:r w:rsidRPr="000F284D">
        <w:rPr>
          <w:b/>
          <w:i/>
          <w:szCs w:val="32"/>
          <w:lang w:val="en-GB"/>
        </w:rPr>
        <w:t xml:space="preserve">Proposal </w:t>
      </w:r>
      <w:r>
        <w:rPr>
          <w:b/>
          <w:i/>
          <w:szCs w:val="32"/>
          <w:lang w:val="en-GB"/>
        </w:rPr>
        <w:t>12</w:t>
      </w:r>
      <w:r w:rsidRPr="000F284D">
        <w:rPr>
          <w:b/>
          <w:i/>
          <w:szCs w:val="32"/>
          <w:lang w:val="en-GB"/>
        </w:rPr>
        <w:t xml:space="preserve">: </w:t>
      </w:r>
      <w:r w:rsidRPr="000F284D">
        <w:rPr>
          <w:i/>
          <w:szCs w:val="32"/>
          <w:lang w:val="en-GB"/>
        </w:rPr>
        <w:t>Support</w:t>
      </w:r>
      <w:r>
        <w:rPr>
          <w:i/>
          <w:szCs w:val="32"/>
          <w:lang w:val="en-GB"/>
        </w:rPr>
        <w:t xml:space="preserve"> to</w:t>
      </w:r>
      <w:r>
        <w:rPr>
          <w:rFonts w:eastAsia="Batang"/>
          <w:i/>
          <w:lang w:val="en-GB"/>
        </w:rPr>
        <w:t xml:space="preserve"> </w:t>
      </w:r>
      <w:r w:rsidRPr="000F284D">
        <w:rPr>
          <w:rFonts w:eastAsia="Batang"/>
          <w:i/>
          <w:lang w:val="en-GB"/>
        </w:rPr>
        <w:t>allow gNB to enable/disable random access in SBFD symbols for UEs in RRC_IDLE/INACTIVE mode.</w:t>
      </w:r>
    </w:p>
    <w:p w14:paraId="4E30D0FE" w14:textId="77777777" w:rsidR="0071571D" w:rsidRPr="00615104" w:rsidRDefault="0071571D" w:rsidP="000E5DE4">
      <w:pPr>
        <w:spacing w:before="93"/>
        <w:rPr>
          <w:lang w:val="en-GB"/>
        </w:rPr>
      </w:pPr>
    </w:p>
    <w:p w14:paraId="50EC1AF2" w14:textId="77777777" w:rsidR="000E5DE4" w:rsidRPr="000F284D" w:rsidRDefault="000E5DE4" w:rsidP="000E5DE4">
      <w:pPr>
        <w:pStyle w:val="1"/>
        <w:numPr>
          <w:ilvl w:val="0"/>
          <w:numId w:val="0"/>
        </w:numPr>
        <w:ind w:left="432" w:hanging="432"/>
      </w:pPr>
      <w:r w:rsidRPr="000F284D">
        <w:t>References</w:t>
      </w:r>
    </w:p>
    <w:p w14:paraId="0982B819" w14:textId="16E62061" w:rsidR="008B5ADC" w:rsidRPr="008B5ADC" w:rsidRDefault="008B5ADC" w:rsidP="003F3F53">
      <w:pPr>
        <w:pStyle w:val="af5"/>
        <w:widowControl w:val="0"/>
        <w:numPr>
          <w:ilvl w:val="0"/>
          <w:numId w:val="1"/>
        </w:numPr>
        <w:adjustRightInd w:val="0"/>
        <w:snapToGrid w:val="0"/>
        <w:spacing w:beforeLines="30" w:before="72" w:line="60" w:lineRule="atLeast"/>
        <w:ind w:leftChars="0"/>
        <w:jc w:val="both"/>
        <w:rPr>
          <w:sz w:val="22"/>
          <w:szCs w:val="20"/>
        </w:rPr>
      </w:pPr>
      <w:bookmarkStart w:id="22" w:name="_Ref103245564"/>
      <w:r w:rsidRPr="008B5ADC">
        <w:rPr>
          <w:rFonts w:ascii="Times New Roman" w:eastAsia="宋体" w:hAnsi="Times New Roman"/>
          <w:sz w:val="22"/>
          <w:szCs w:val="20"/>
        </w:rPr>
        <w:t>R1-2407230</w:t>
      </w:r>
      <w:r>
        <w:rPr>
          <w:rFonts w:ascii="Times New Roman" w:eastAsia="宋体" w:hAnsi="Times New Roman"/>
          <w:sz w:val="22"/>
          <w:szCs w:val="20"/>
        </w:rPr>
        <w:t>,</w:t>
      </w:r>
      <w:r w:rsidRPr="003467C7">
        <w:rPr>
          <w:rFonts w:ascii="Times New Roman" w:eastAsia="宋体" w:hAnsi="Times New Roman"/>
          <w:sz w:val="22"/>
          <w:szCs w:val="20"/>
        </w:rPr>
        <w:t xml:space="preserve"> Summary#3 on SBFD random access operation Moderator (CMCC)</w:t>
      </w:r>
    </w:p>
    <w:p w14:paraId="7C8D157C" w14:textId="50D5C2ED" w:rsidR="003F3F53" w:rsidRPr="00EE5D52" w:rsidRDefault="003F3F53" w:rsidP="003F3F53">
      <w:pPr>
        <w:pStyle w:val="af5"/>
        <w:widowControl w:val="0"/>
        <w:numPr>
          <w:ilvl w:val="0"/>
          <w:numId w:val="1"/>
        </w:numPr>
        <w:adjustRightInd w:val="0"/>
        <w:snapToGrid w:val="0"/>
        <w:spacing w:beforeLines="30" w:before="72" w:line="60" w:lineRule="atLeast"/>
        <w:ind w:leftChars="0"/>
        <w:jc w:val="both"/>
        <w:rPr>
          <w:sz w:val="22"/>
          <w:szCs w:val="20"/>
        </w:rPr>
      </w:pPr>
      <w:r w:rsidRPr="00AE6114">
        <w:rPr>
          <w:rFonts w:ascii="Times New Roman" w:eastAsia="宋体" w:hAnsi="Times New Roman"/>
          <w:sz w:val="22"/>
          <w:szCs w:val="20"/>
        </w:rPr>
        <w:t>R1-240</w:t>
      </w:r>
      <w:r w:rsidR="00866970">
        <w:rPr>
          <w:rFonts w:ascii="Times New Roman" w:eastAsia="宋体" w:hAnsi="Times New Roman"/>
          <w:sz w:val="22"/>
          <w:szCs w:val="20"/>
        </w:rPr>
        <w:t>5377</w:t>
      </w:r>
      <w:r>
        <w:rPr>
          <w:rFonts w:ascii="Times New Roman" w:eastAsia="宋体" w:hAnsi="Times New Roman"/>
          <w:sz w:val="22"/>
          <w:szCs w:val="20"/>
        </w:rPr>
        <w:t>,</w:t>
      </w:r>
      <w:r w:rsidRPr="003467C7">
        <w:rPr>
          <w:rFonts w:ascii="Times New Roman" w:eastAsia="宋体" w:hAnsi="Times New Roman"/>
          <w:sz w:val="22"/>
          <w:szCs w:val="20"/>
        </w:rPr>
        <w:t xml:space="preserve"> Summary#3 on SBFD random access operation Moderator (CMCC)</w:t>
      </w:r>
    </w:p>
    <w:p w14:paraId="52E22ADE" w14:textId="77777777" w:rsidR="00EE5D52" w:rsidRPr="00AE6114" w:rsidRDefault="00EE5D52" w:rsidP="00EE5D52">
      <w:pPr>
        <w:pStyle w:val="af5"/>
        <w:widowControl w:val="0"/>
        <w:numPr>
          <w:ilvl w:val="0"/>
          <w:numId w:val="1"/>
        </w:numPr>
        <w:adjustRightInd w:val="0"/>
        <w:snapToGrid w:val="0"/>
        <w:spacing w:beforeLines="30" w:before="72" w:line="60" w:lineRule="atLeast"/>
        <w:ind w:leftChars="0"/>
        <w:jc w:val="both"/>
        <w:rPr>
          <w:sz w:val="22"/>
          <w:szCs w:val="20"/>
        </w:rPr>
      </w:pPr>
      <w:r w:rsidRPr="003467C7">
        <w:rPr>
          <w:rFonts w:ascii="Times New Roman" w:eastAsia="宋体" w:hAnsi="Times New Roman"/>
          <w:sz w:val="22"/>
          <w:szCs w:val="20"/>
        </w:rPr>
        <w:t>R1-2401678</w:t>
      </w:r>
      <w:r>
        <w:rPr>
          <w:rFonts w:ascii="Times New Roman" w:eastAsia="宋体" w:hAnsi="Times New Roman"/>
          <w:sz w:val="22"/>
          <w:szCs w:val="20"/>
        </w:rPr>
        <w:t>,</w:t>
      </w:r>
      <w:r w:rsidRPr="003467C7">
        <w:rPr>
          <w:rFonts w:ascii="Times New Roman" w:eastAsia="宋体" w:hAnsi="Times New Roman"/>
          <w:sz w:val="22"/>
          <w:szCs w:val="20"/>
        </w:rPr>
        <w:t xml:space="preserve"> Summary#3 on SBFD random access operation Moderator (CMCC)</w:t>
      </w:r>
    </w:p>
    <w:bookmarkEnd w:id="22"/>
    <w:p w14:paraId="1DE733F6" w14:textId="77777777" w:rsidR="00AE6114" w:rsidRPr="00D03904" w:rsidRDefault="00AE6114" w:rsidP="00D03904">
      <w:pPr>
        <w:widowControl w:val="0"/>
        <w:spacing w:beforeLines="30" w:before="72" w:line="60" w:lineRule="atLeast"/>
        <w:rPr>
          <w:szCs w:val="20"/>
        </w:rPr>
      </w:pPr>
    </w:p>
    <w:sectPr w:rsidR="00AE6114" w:rsidRPr="00D0390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53220" w14:textId="77777777" w:rsidR="00F85226" w:rsidRDefault="00F85226">
      <w:r>
        <w:separator/>
      </w:r>
    </w:p>
  </w:endnote>
  <w:endnote w:type="continuationSeparator" w:id="0">
    <w:p w14:paraId="086ED8C2" w14:textId="77777777" w:rsidR="00F85226" w:rsidRDefault="00F85226">
      <w:r>
        <w:continuationSeparator/>
      </w:r>
    </w:p>
  </w:endnote>
  <w:endnote w:type="continuationNotice" w:id="1">
    <w:p w14:paraId="4A3AFE61" w14:textId="77777777" w:rsidR="00F85226" w:rsidRDefault="00F852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sig w:usb0="00000000" w:usb1="00000000" w:usb2="0000001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1C16E" w14:textId="77777777" w:rsidR="00F85226" w:rsidRDefault="00F85226">
      <w:r>
        <w:separator/>
      </w:r>
    </w:p>
  </w:footnote>
  <w:footnote w:type="continuationSeparator" w:id="0">
    <w:p w14:paraId="36DF91A2" w14:textId="77777777" w:rsidR="00F85226" w:rsidRDefault="00F85226">
      <w:r>
        <w:continuationSeparator/>
      </w:r>
    </w:p>
  </w:footnote>
  <w:footnote w:type="continuationNotice" w:id="1">
    <w:p w14:paraId="49FD335F" w14:textId="77777777" w:rsidR="00F85226" w:rsidRDefault="00F852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20CEE"/>
    <w:multiLevelType w:val="hybridMultilevel"/>
    <w:tmpl w:val="5D0606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265854C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7E22AC2"/>
    <w:multiLevelType w:val="hybridMultilevel"/>
    <w:tmpl w:val="FD4848B6"/>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227C38"/>
    <w:multiLevelType w:val="hybridMultilevel"/>
    <w:tmpl w:val="A4C8FEEA"/>
    <w:lvl w:ilvl="0" w:tplc="206C139A">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4BD850C7"/>
    <w:multiLevelType w:val="hybridMultilevel"/>
    <w:tmpl w:val="F55684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0F55A99"/>
    <w:multiLevelType w:val="hybridMultilevel"/>
    <w:tmpl w:val="E14489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B367A4"/>
    <w:multiLevelType w:val="hybridMultilevel"/>
    <w:tmpl w:val="180CFED8"/>
    <w:lvl w:ilvl="0" w:tplc="A69400BE">
      <w:start w:val="2"/>
      <w:numFmt w:val="bullet"/>
      <w:lvlText w:val=""/>
      <w:lvlJc w:val="left"/>
      <w:pPr>
        <w:ind w:left="535" w:hanging="420"/>
      </w:pPr>
      <w:rPr>
        <w:rFonts w:ascii="Wingdings" w:eastAsia="MS Gothic" w:hAnsi="Wingdings" w:cs="Times New Roman" w:hint="default"/>
        <w:color w:val="auto"/>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12" w15:restartNumberingAfterBreak="0">
    <w:nsid w:val="76E90D05"/>
    <w:multiLevelType w:val="multilevel"/>
    <w:tmpl w:val="F998EEA0"/>
    <w:lvl w:ilvl="0">
      <w:start w:val="1"/>
      <w:numFmt w:val="decimal"/>
      <w:lvlText w:val="%1."/>
      <w:lvlJc w:val="left"/>
      <w:pPr>
        <w:ind w:left="360" w:hanging="360"/>
      </w:pPr>
      <w:rPr>
        <w:rFonts w:hint="default"/>
        <w:b/>
        <w:bCs/>
      </w:rPr>
    </w:lvl>
    <w:lvl w:ilvl="1">
      <w:start w:val="1"/>
      <w:numFmt w:val="decimal"/>
      <w:pStyle w:val="10"/>
      <w:isLgl/>
      <w:lvlText w:val="%1.%2"/>
      <w:lvlJc w:val="left"/>
      <w:pPr>
        <w:ind w:left="3337" w:hanging="360"/>
      </w:pPr>
      <w:rPr>
        <w:rFonts w:ascii="Times New Roman" w:hAnsi="Times New Roman" w:cs="Times New Roman"/>
        <w:b/>
        <w:bCs/>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79D52F27"/>
    <w:multiLevelType w:val="hybridMultilevel"/>
    <w:tmpl w:val="509A913A"/>
    <w:lvl w:ilvl="0" w:tplc="EAF8B512">
      <w:start w:val="1"/>
      <w:numFmt w:val="bullet"/>
      <w:pStyle w:val="Observation"/>
      <w:lvlText w:val=""/>
      <w:lvlJc w:val="left"/>
      <w:pPr>
        <w:ind w:left="420" w:hanging="420"/>
      </w:pPr>
      <w:rPr>
        <w:rFonts w:ascii="Wingdings" w:hAnsi="Wingdings" w:hint="default"/>
      </w:rPr>
    </w:lvl>
    <w:lvl w:ilvl="1" w:tplc="D3D07E4C">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5"/>
  </w:num>
  <w:num w:numId="2">
    <w:abstractNumId w:val="2"/>
  </w:num>
  <w:num w:numId="3">
    <w:abstractNumId w:val="9"/>
  </w:num>
  <w:num w:numId="4">
    <w:abstractNumId w:val="12"/>
  </w:num>
  <w:num w:numId="5">
    <w:abstractNumId w:val="13"/>
  </w:num>
  <w:num w:numId="6">
    <w:abstractNumId w:val="8"/>
  </w:num>
  <w:num w:numId="7">
    <w:abstractNumId w:val="1"/>
  </w:num>
  <w:num w:numId="8">
    <w:abstractNumId w:val="1"/>
  </w:num>
  <w:num w:numId="9">
    <w:abstractNumId w:val="0"/>
  </w:num>
  <w:num w:numId="10">
    <w:abstractNumId w:val="10"/>
  </w:num>
  <w:num w:numId="11">
    <w:abstractNumId w:val="14"/>
  </w:num>
  <w:num w:numId="12">
    <w:abstractNumId w:val="3"/>
  </w:num>
  <w:num w:numId="13">
    <w:abstractNumId w:val="11"/>
  </w:num>
  <w:num w:numId="14">
    <w:abstractNumId w:val="4"/>
  </w:num>
  <w:num w:numId="15">
    <w:abstractNumId w:val="7"/>
  </w:num>
  <w:num w:numId="1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7EB"/>
    <w:rsid w:val="00002893"/>
    <w:rsid w:val="00002E18"/>
    <w:rsid w:val="00003168"/>
    <w:rsid w:val="0000325A"/>
    <w:rsid w:val="000033A3"/>
    <w:rsid w:val="000034C8"/>
    <w:rsid w:val="00003605"/>
    <w:rsid w:val="000037B2"/>
    <w:rsid w:val="00003BF9"/>
    <w:rsid w:val="00003C56"/>
    <w:rsid w:val="00003EC2"/>
    <w:rsid w:val="000040A9"/>
    <w:rsid w:val="00004380"/>
    <w:rsid w:val="0000458E"/>
    <w:rsid w:val="0000468B"/>
    <w:rsid w:val="00004749"/>
    <w:rsid w:val="0000488E"/>
    <w:rsid w:val="00004E70"/>
    <w:rsid w:val="00004F9B"/>
    <w:rsid w:val="00005065"/>
    <w:rsid w:val="00005C77"/>
    <w:rsid w:val="00006072"/>
    <w:rsid w:val="000063E8"/>
    <w:rsid w:val="00006B88"/>
    <w:rsid w:val="00006BC3"/>
    <w:rsid w:val="000072B6"/>
    <w:rsid w:val="000072DA"/>
    <w:rsid w:val="0000752F"/>
    <w:rsid w:val="00007813"/>
    <w:rsid w:val="00007997"/>
    <w:rsid w:val="000106C6"/>
    <w:rsid w:val="000109E6"/>
    <w:rsid w:val="00010C60"/>
    <w:rsid w:val="00010FAB"/>
    <w:rsid w:val="00011170"/>
    <w:rsid w:val="000112D2"/>
    <w:rsid w:val="00011F67"/>
    <w:rsid w:val="00012862"/>
    <w:rsid w:val="000128E6"/>
    <w:rsid w:val="00012CF5"/>
    <w:rsid w:val="00012F89"/>
    <w:rsid w:val="0001337B"/>
    <w:rsid w:val="00013597"/>
    <w:rsid w:val="0001370B"/>
    <w:rsid w:val="000139C1"/>
    <w:rsid w:val="00013B08"/>
    <w:rsid w:val="0001485C"/>
    <w:rsid w:val="00014D62"/>
    <w:rsid w:val="0001506B"/>
    <w:rsid w:val="0001535B"/>
    <w:rsid w:val="000155A1"/>
    <w:rsid w:val="00015853"/>
    <w:rsid w:val="00015AF8"/>
    <w:rsid w:val="00015C31"/>
    <w:rsid w:val="00015EFB"/>
    <w:rsid w:val="0001632A"/>
    <w:rsid w:val="0001644A"/>
    <w:rsid w:val="0001649E"/>
    <w:rsid w:val="000164F8"/>
    <w:rsid w:val="00016597"/>
    <w:rsid w:val="000165E2"/>
    <w:rsid w:val="00016D73"/>
    <w:rsid w:val="00016E73"/>
    <w:rsid w:val="000172BE"/>
    <w:rsid w:val="00017415"/>
    <w:rsid w:val="000175E0"/>
    <w:rsid w:val="00017C3D"/>
    <w:rsid w:val="00017D8A"/>
    <w:rsid w:val="00017E21"/>
    <w:rsid w:val="0002004A"/>
    <w:rsid w:val="00020858"/>
    <w:rsid w:val="000209AD"/>
    <w:rsid w:val="00020D0D"/>
    <w:rsid w:val="000213CB"/>
    <w:rsid w:val="00021A17"/>
    <w:rsid w:val="00021FA8"/>
    <w:rsid w:val="00021FB1"/>
    <w:rsid w:val="00022458"/>
    <w:rsid w:val="00022C38"/>
    <w:rsid w:val="00022E8C"/>
    <w:rsid w:val="0002328E"/>
    <w:rsid w:val="00023388"/>
    <w:rsid w:val="00023425"/>
    <w:rsid w:val="00023431"/>
    <w:rsid w:val="0002346E"/>
    <w:rsid w:val="00023680"/>
    <w:rsid w:val="000241BE"/>
    <w:rsid w:val="000242F2"/>
    <w:rsid w:val="00024C3D"/>
    <w:rsid w:val="00024EFF"/>
    <w:rsid w:val="0002518D"/>
    <w:rsid w:val="00026775"/>
    <w:rsid w:val="00026A6C"/>
    <w:rsid w:val="00026BFC"/>
    <w:rsid w:val="00026D4B"/>
    <w:rsid w:val="000275C6"/>
    <w:rsid w:val="00027AD6"/>
    <w:rsid w:val="00027C20"/>
    <w:rsid w:val="00027D7E"/>
    <w:rsid w:val="00027DBF"/>
    <w:rsid w:val="0003024C"/>
    <w:rsid w:val="000309A8"/>
    <w:rsid w:val="00030A59"/>
    <w:rsid w:val="00030D66"/>
    <w:rsid w:val="000312CF"/>
    <w:rsid w:val="00031ADB"/>
    <w:rsid w:val="00032056"/>
    <w:rsid w:val="000321C8"/>
    <w:rsid w:val="00032272"/>
    <w:rsid w:val="000328CA"/>
    <w:rsid w:val="00032BEE"/>
    <w:rsid w:val="00032E40"/>
    <w:rsid w:val="000336B2"/>
    <w:rsid w:val="0003376B"/>
    <w:rsid w:val="00033C59"/>
    <w:rsid w:val="00034268"/>
    <w:rsid w:val="00034676"/>
    <w:rsid w:val="00034683"/>
    <w:rsid w:val="000346E6"/>
    <w:rsid w:val="00034C45"/>
    <w:rsid w:val="000352A9"/>
    <w:rsid w:val="000352B3"/>
    <w:rsid w:val="000358CD"/>
    <w:rsid w:val="00035B74"/>
    <w:rsid w:val="00035F65"/>
    <w:rsid w:val="00036E89"/>
    <w:rsid w:val="00036FD4"/>
    <w:rsid w:val="000377A7"/>
    <w:rsid w:val="00037837"/>
    <w:rsid w:val="00037FB8"/>
    <w:rsid w:val="00040099"/>
    <w:rsid w:val="0004023E"/>
    <w:rsid w:val="0004024B"/>
    <w:rsid w:val="00040250"/>
    <w:rsid w:val="000402E9"/>
    <w:rsid w:val="000405C4"/>
    <w:rsid w:val="00040950"/>
    <w:rsid w:val="00040A04"/>
    <w:rsid w:val="00040A05"/>
    <w:rsid w:val="00040A43"/>
    <w:rsid w:val="00040CE8"/>
    <w:rsid w:val="00041218"/>
    <w:rsid w:val="00041469"/>
    <w:rsid w:val="000416C1"/>
    <w:rsid w:val="00041C57"/>
    <w:rsid w:val="00042498"/>
    <w:rsid w:val="000427BA"/>
    <w:rsid w:val="000434B7"/>
    <w:rsid w:val="000435E4"/>
    <w:rsid w:val="0004372E"/>
    <w:rsid w:val="00043A7D"/>
    <w:rsid w:val="0004467A"/>
    <w:rsid w:val="000447BB"/>
    <w:rsid w:val="000452BF"/>
    <w:rsid w:val="00045420"/>
    <w:rsid w:val="00046436"/>
    <w:rsid w:val="000464C2"/>
    <w:rsid w:val="00046796"/>
    <w:rsid w:val="000467FD"/>
    <w:rsid w:val="00046A5F"/>
    <w:rsid w:val="00046AAF"/>
    <w:rsid w:val="00046F57"/>
    <w:rsid w:val="00047225"/>
    <w:rsid w:val="0004722F"/>
    <w:rsid w:val="00047459"/>
    <w:rsid w:val="00047463"/>
    <w:rsid w:val="00047605"/>
    <w:rsid w:val="0004768D"/>
    <w:rsid w:val="00047E60"/>
    <w:rsid w:val="0005059F"/>
    <w:rsid w:val="00050645"/>
    <w:rsid w:val="00050E14"/>
    <w:rsid w:val="00050FBD"/>
    <w:rsid w:val="00051368"/>
    <w:rsid w:val="00051579"/>
    <w:rsid w:val="000518A8"/>
    <w:rsid w:val="00051BA0"/>
    <w:rsid w:val="00051D7F"/>
    <w:rsid w:val="00051F65"/>
    <w:rsid w:val="00052877"/>
    <w:rsid w:val="00052891"/>
    <w:rsid w:val="000528C8"/>
    <w:rsid w:val="00052916"/>
    <w:rsid w:val="0005293D"/>
    <w:rsid w:val="0005297E"/>
    <w:rsid w:val="00052ACF"/>
    <w:rsid w:val="00052AD2"/>
    <w:rsid w:val="00052DCC"/>
    <w:rsid w:val="000530DF"/>
    <w:rsid w:val="000534EF"/>
    <w:rsid w:val="00053617"/>
    <w:rsid w:val="00053649"/>
    <w:rsid w:val="00053C95"/>
    <w:rsid w:val="00054E0C"/>
    <w:rsid w:val="00054F48"/>
    <w:rsid w:val="0005510A"/>
    <w:rsid w:val="0005541D"/>
    <w:rsid w:val="00055B6B"/>
    <w:rsid w:val="00055EDC"/>
    <w:rsid w:val="00056219"/>
    <w:rsid w:val="000565C8"/>
    <w:rsid w:val="000567D8"/>
    <w:rsid w:val="000567F1"/>
    <w:rsid w:val="00056CF1"/>
    <w:rsid w:val="00056FF9"/>
    <w:rsid w:val="00057488"/>
    <w:rsid w:val="00057702"/>
    <w:rsid w:val="00057DC8"/>
    <w:rsid w:val="00057F04"/>
    <w:rsid w:val="00060442"/>
    <w:rsid w:val="000605EA"/>
    <w:rsid w:val="00060755"/>
    <w:rsid w:val="00060AC3"/>
    <w:rsid w:val="00060B11"/>
    <w:rsid w:val="00060D29"/>
    <w:rsid w:val="00060E75"/>
    <w:rsid w:val="000610D7"/>
    <w:rsid w:val="0006122C"/>
    <w:rsid w:val="000612E1"/>
    <w:rsid w:val="000614FE"/>
    <w:rsid w:val="00061903"/>
    <w:rsid w:val="00061A1D"/>
    <w:rsid w:val="00061A95"/>
    <w:rsid w:val="00061DD7"/>
    <w:rsid w:val="00062111"/>
    <w:rsid w:val="00062870"/>
    <w:rsid w:val="000629B3"/>
    <w:rsid w:val="00062EB2"/>
    <w:rsid w:val="00062F2E"/>
    <w:rsid w:val="00063187"/>
    <w:rsid w:val="000633CB"/>
    <w:rsid w:val="000634EE"/>
    <w:rsid w:val="0006359B"/>
    <w:rsid w:val="00063618"/>
    <w:rsid w:val="000636E6"/>
    <w:rsid w:val="00063B92"/>
    <w:rsid w:val="00064492"/>
    <w:rsid w:val="000645F9"/>
    <w:rsid w:val="000646E7"/>
    <w:rsid w:val="00064848"/>
    <w:rsid w:val="00064D67"/>
    <w:rsid w:val="000650BF"/>
    <w:rsid w:val="00065C82"/>
    <w:rsid w:val="00065D38"/>
    <w:rsid w:val="00065EF0"/>
    <w:rsid w:val="00065F09"/>
    <w:rsid w:val="0006624C"/>
    <w:rsid w:val="00066321"/>
    <w:rsid w:val="00066EAC"/>
    <w:rsid w:val="00067333"/>
    <w:rsid w:val="000675F1"/>
    <w:rsid w:val="00067647"/>
    <w:rsid w:val="000679FC"/>
    <w:rsid w:val="00067DD1"/>
    <w:rsid w:val="00070116"/>
    <w:rsid w:val="00070447"/>
    <w:rsid w:val="00070602"/>
    <w:rsid w:val="0007060A"/>
    <w:rsid w:val="00070676"/>
    <w:rsid w:val="000706E7"/>
    <w:rsid w:val="00070A7B"/>
    <w:rsid w:val="00070EF8"/>
    <w:rsid w:val="00070F1B"/>
    <w:rsid w:val="00071192"/>
    <w:rsid w:val="00071390"/>
    <w:rsid w:val="000713A7"/>
    <w:rsid w:val="0007142E"/>
    <w:rsid w:val="0007184B"/>
    <w:rsid w:val="00071B27"/>
    <w:rsid w:val="00071E2A"/>
    <w:rsid w:val="00072244"/>
    <w:rsid w:val="0007248F"/>
    <w:rsid w:val="000727EC"/>
    <w:rsid w:val="00072A80"/>
    <w:rsid w:val="00072DC7"/>
    <w:rsid w:val="00072FBB"/>
    <w:rsid w:val="000731A0"/>
    <w:rsid w:val="000736C1"/>
    <w:rsid w:val="00073797"/>
    <w:rsid w:val="00073CCD"/>
    <w:rsid w:val="00073DEC"/>
    <w:rsid w:val="0007401E"/>
    <w:rsid w:val="0007410C"/>
    <w:rsid w:val="000745AA"/>
    <w:rsid w:val="00074831"/>
    <w:rsid w:val="00074943"/>
    <w:rsid w:val="000749E9"/>
    <w:rsid w:val="00074E86"/>
    <w:rsid w:val="000757CC"/>
    <w:rsid w:val="00076097"/>
    <w:rsid w:val="00076541"/>
    <w:rsid w:val="0007671D"/>
    <w:rsid w:val="000772F4"/>
    <w:rsid w:val="000776EB"/>
    <w:rsid w:val="00077824"/>
    <w:rsid w:val="00077836"/>
    <w:rsid w:val="00080141"/>
    <w:rsid w:val="000806CC"/>
    <w:rsid w:val="00081257"/>
    <w:rsid w:val="0008136F"/>
    <w:rsid w:val="00081858"/>
    <w:rsid w:val="00082299"/>
    <w:rsid w:val="000823B0"/>
    <w:rsid w:val="000826C4"/>
    <w:rsid w:val="0008325B"/>
    <w:rsid w:val="000832A2"/>
    <w:rsid w:val="0008335B"/>
    <w:rsid w:val="00083379"/>
    <w:rsid w:val="00083587"/>
    <w:rsid w:val="00083838"/>
    <w:rsid w:val="00083ACA"/>
    <w:rsid w:val="00083B6A"/>
    <w:rsid w:val="00083C5A"/>
    <w:rsid w:val="000842E2"/>
    <w:rsid w:val="00084309"/>
    <w:rsid w:val="000847C6"/>
    <w:rsid w:val="00084C84"/>
    <w:rsid w:val="00084D29"/>
    <w:rsid w:val="00084F3D"/>
    <w:rsid w:val="0008503C"/>
    <w:rsid w:val="000852C7"/>
    <w:rsid w:val="0008591F"/>
    <w:rsid w:val="00085E04"/>
    <w:rsid w:val="00085E28"/>
    <w:rsid w:val="00085FF3"/>
    <w:rsid w:val="00086094"/>
    <w:rsid w:val="00086319"/>
    <w:rsid w:val="0008664E"/>
    <w:rsid w:val="00086800"/>
    <w:rsid w:val="000872EE"/>
    <w:rsid w:val="0008730B"/>
    <w:rsid w:val="00087913"/>
    <w:rsid w:val="00087E58"/>
    <w:rsid w:val="000900DC"/>
    <w:rsid w:val="0009027B"/>
    <w:rsid w:val="000902DC"/>
    <w:rsid w:val="00090379"/>
    <w:rsid w:val="000903F6"/>
    <w:rsid w:val="00090CDB"/>
    <w:rsid w:val="00091037"/>
    <w:rsid w:val="000911AE"/>
    <w:rsid w:val="00091878"/>
    <w:rsid w:val="00091A38"/>
    <w:rsid w:val="00091D5F"/>
    <w:rsid w:val="00092845"/>
    <w:rsid w:val="000929B5"/>
    <w:rsid w:val="00092B27"/>
    <w:rsid w:val="00092FFA"/>
    <w:rsid w:val="00093279"/>
    <w:rsid w:val="00093697"/>
    <w:rsid w:val="0009397F"/>
    <w:rsid w:val="00093AC3"/>
    <w:rsid w:val="00093D42"/>
    <w:rsid w:val="00093DD0"/>
    <w:rsid w:val="000947EB"/>
    <w:rsid w:val="00094A16"/>
    <w:rsid w:val="00094DE6"/>
    <w:rsid w:val="00095150"/>
    <w:rsid w:val="00095543"/>
    <w:rsid w:val="00095698"/>
    <w:rsid w:val="000956DD"/>
    <w:rsid w:val="000959FE"/>
    <w:rsid w:val="00095B3D"/>
    <w:rsid w:val="00095EDA"/>
    <w:rsid w:val="00095F4A"/>
    <w:rsid w:val="0009620A"/>
    <w:rsid w:val="00096356"/>
    <w:rsid w:val="000971CE"/>
    <w:rsid w:val="00097218"/>
    <w:rsid w:val="000972AA"/>
    <w:rsid w:val="00097C99"/>
    <w:rsid w:val="00097E12"/>
    <w:rsid w:val="000A001E"/>
    <w:rsid w:val="000A053D"/>
    <w:rsid w:val="000A062E"/>
    <w:rsid w:val="000A0F14"/>
    <w:rsid w:val="000A1190"/>
    <w:rsid w:val="000A1403"/>
    <w:rsid w:val="000A1441"/>
    <w:rsid w:val="000A18EA"/>
    <w:rsid w:val="000A1A06"/>
    <w:rsid w:val="000A1B5A"/>
    <w:rsid w:val="000A1B60"/>
    <w:rsid w:val="000A205A"/>
    <w:rsid w:val="000A210A"/>
    <w:rsid w:val="000A21B4"/>
    <w:rsid w:val="000A21E8"/>
    <w:rsid w:val="000A2293"/>
    <w:rsid w:val="000A25D4"/>
    <w:rsid w:val="000A2777"/>
    <w:rsid w:val="000A2838"/>
    <w:rsid w:val="000A2ADA"/>
    <w:rsid w:val="000A2CC7"/>
    <w:rsid w:val="000A2ED2"/>
    <w:rsid w:val="000A2ED6"/>
    <w:rsid w:val="000A3237"/>
    <w:rsid w:val="000A38A4"/>
    <w:rsid w:val="000A3B13"/>
    <w:rsid w:val="000A4205"/>
    <w:rsid w:val="000A42EC"/>
    <w:rsid w:val="000A46D5"/>
    <w:rsid w:val="000A4A19"/>
    <w:rsid w:val="000A4BBD"/>
    <w:rsid w:val="000A4E9C"/>
    <w:rsid w:val="000A5091"/>
    <w:rsid w:val="000A5397"/>
    <w:rsid w:val="000A555D"/>
    <w:rsid w:val="000A575A"/>
    <w:rsid w:val="000A6230"/>
    <w:rsid w:val="000A6351"/>
    <w:rsid w:val="000A63D6"/>
    <w:rsid w:val="000A6C3B"/>
    <w:rsid w:val="000A6C7D"/>
    <w:rsid w:val="000A6F80"/>
    <w:rsid w:val="000A73E3"/>
    <w:rsid w:val="000A75C9"/>
    <w:rsid w:val="000A76D6"/>
    <w:rsid w:val="000A77A9"/>
    <w:rsid w:val="000A7B38"/>
    <w:rsid w:val="000A7C85"/>
    <w:rsid w:val="000A7C9A"/>
    <w:rsid w:val="000B009F"/>
    <w:rsid w:val="000B0343"/>
    <w:rsid w:val="000B09FB"/>
    <w:rsid w:val="000B10F9"/>
    <w:rsid w:val="000B122A"/>
    <w:rsid w:val="000B1536"/>
    <w:rsid w:val="000B18CF"/>
    <w:rsid w:val="000B1ECF"/>
    <w:rsid w:val="000B2182"/>
    <w:rsid w:val="000B235E"/>
    <w:rsid w:val="000B2985"/>
    <w:rsid w:val="000B2C88"/>
    <w:rsid w:val="000B2D2A"/>
    <w:rsid w:val="000B3224"/>
    <w:rsid w:val="000B3342"/>
    <w:rsid w:val="000B412E"/>
    <w:rsid w:val="000B4DD6"/>
    <w:rsid w:val="000B50F2"/>
    <w:rsid w:val="000B51E9"/>
    <w:rsid w:val="000B51FA"/>
    <w:rsid w:val="000B5375"/>
    <w:rsid w:val="000B54CA"/>
    <w:rsid w:val="000B5905"/>
    <w:rsid w:val="000B5975"/>
    <w:rsid w:val="000B6751"/>
    <w:rsid w:val="000B67D6"/>
    <w:rsid w:val="000B6B73"/>
    <w:rsid w:val="000B6E2C"/>
    <w:rsid w:val="000B76C5"/>
    <w:rsid w:val="000B7857"/>
    <w:rsid w:val="000B7A10"/>
    <w:rsid w:val="000C037F"/>
    <w:rsid w:val="000C089A"/>
    <w:rsid w:val="000C0D8B"/>
    <w:rsid w:val="000C115D"/>
    <w:rsid w:val="000C1535"/>
    <w:rsid w:val="000C1A5C"/>
    <w:rsid w:val="000C209F"/>
    <w:rsid w:val="000C24BC"/>
    <w:rsid w:val="000C252B"/>
    <w:rsid w:val="000C2894"/>
    <w:rsid w:val="000C295C"/>
    <w:rsid w:val="000C2E64"/>
    <w:rsid w:val="000C2FBD"/>
    <w:rsid w:val="000C2FFD"/>
    <w:rsid w:val="000C37BA"/>
    <w:rsid w:val="000C37BB"/>
    <w:rsid w:val="000C3AB1"/>
    <w:rsid w:val="000C3B0C"/>
    <w:rsid w:val="000C422D"/>
    <w:rsid w:val="000C4300"/>
    <w:rsid w:val="000C44E6"/>
    <w:rsid w:val="000C46E6"/>
    <w:rsid w:val="000C4AA3"/>
    <w:rsid w:val="000C4BDB"/>
    <w:rsid w:val="000C4CF5"/>
    <w:rsid w:val="000C4CFB"/>
    <w:rsid w:val="000C5473"/>
    <w:rsid w:val="000C5F91"/>
    <w:rsid w:val="000C6025"/>
    <w:rsid w:val="000C60A7"/>
    <w:rsid w:val="000C63A9"/>
    <w:rsid w:val="000C68D4"/>
    <w:rsid w:val="000C6950"/>
    <w:rsid w:val="000C6B51"/>
    <w:rsid w:val="000C70F7"/>
    <w:rsid w:val="000D0565"/>
    <w:rsid w:val="000D0920"/>
    <w:rsid w:val="000D0B6F"/>
    <w:rsid w:val="000D0CAF"/>
    <w:rsid w:val="000D0E4E"/>
    <w:rsid w:val="000D10D8"/>
    <w:rsid w:val="000D113C"/>
    <w:rsid w:val="000D12D1"/>
    <w:rsid w:val="000D159A"/>
    <w:rsid w:val="000D15CC"/>
    <w:rsid w:val="000D160C"/>
    <w:rsid w:val="000D1796"/>
    <w:rsid w:val="000D1812"/>
    <w:rsid w:val="000D1A04"/>
    <w:rsid w:val="000D1CB7"/>
    <w:rsid w:val="000D1EE2"/>
    <w:rsid w:val="000D22CC"/>
    <w:rsid w:val="000D2903"/>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ADA"/>
    <w:rsid w:val="000D5BEE"/>
    <w:rsid w:val="000D5C60"/>
    <w:rsid w:val="000D5F22"/>
    <w:rsid w:val="000D660A"/>
    <w:rsid w:val="000D71E2"/>
    <w:rsid w:val="000D721C"/>
    <w:rsid w:val="000D73A5"/>
    <w:rsid w:val="000D758A"/>
    <w:rsid w:val="000D79CD"/>
    <w:rsid w:val="000D7DCA"/>
    <w:rsid w:val="000D7E59"/>
    <w:rsid w:val="000E0037"/>
    <w:rsid w:val="000E03DC"/>
    <w:rsid w:val="000E050D"/>
    <w:rsid w:val="000E07D6"/>
    <w:rsid w:val="000E09A0"/>
    <w:rsid w:val="000E0A60"/>
    <w:rsid w:val="000E1380"/>
    <w:rsid w:val="000E1842"/>
    <w:rsid w:val="000E18DF"/>
    <w:rsid w:val="000E1E9B"/>
    <w:rsid w:val="000E217C"/>
    <w:rsid w:val="000E27BF"/>
    <w:rsid w:val="000E28CC"/>
    <w:rsid w:val="000E2FEB"/>
    <w:rsid w:val="000E360E"/>
    <w:rsid w:val="000E3AE9"/>
    <w:rsid w:val="000E3F5E"/>
    <w:rsid w:val="000E45F5"/>
    <w:rsid w:val="000E59A0"/>
    <w:rsid w:val="000E59C2"/>
    <w:rsid w:val="000E5C21"/>
    <w:rsid w:val="000E5DE4"/>
    <w:rsid w:val="000E617C"/>
    <w:rsid w:val="000E6607"/>
    <w:rsid w:val="000E6953"/>
    <w:rsid w:val="000E728A"/>
    <w:rsid w:val="000E7680"/>
    <w:rsid w:val="000E7A44"/>
    <w:rsid w:val="000E7A84"/>
    <w:rsid w:val="000E7DCB"/>
    <w:rsid w:val="000F0791"/>
    <w:rsid w:val="000F0B44"/>
    <w:rsid w:val="000F10E0"/>
    <w:rsid w:val="000F14F9"/>
    <w:rsid w:val="000F15BC"/>
    <w:rsid w:val="000F15D7"/>
    <w:rsid w:val="000F1781"/>
    <w:rsid w:val="000F180A"/>
    <w:rsid w:val="000F1831"/>
    <w:rsid w:val="000F1C92"/>
    <w:rsid w:val="000F2331"/>
    <w:rsid w:val="000F284D"/>
    <w:rsid w:val="000F2EC7"/>
    <w:rsid w:val="000F2EEE"/>
    <w:rsid w:val="000F3029"/>
    <w:rsid w:val="000F3697"/>
    <w:rsid w:val="000F394F"/>
    <w:rsid w:val="000F3A14"/>
    <w:rsid w:val="000F3B57"/>
    <w:rsid w:val="000F3C5C"/>
    <w:rsid w:val="000F4027"/>
    <w:rsid w:val="000F4040"/>
    <w:rsid w:val="000F44AB"/>
    <w:rsid w:val="000F48D2"/>
    <w:rsid w:val="000F5572"/>
    <w:rsid w:val="000F5710"/>
    <w:rsid w:val="000F5DCB"/>
    <w:rsid w:val="000F6999"/>
    <w:rsid w:val="000F7122"/>
    <w:rsid w:val="000F76E7"/>
    <w:rsid w:val="000F79B2"/>
    <w:rsid w:val="000F7F58"/>
    <w:rsid w:val="0010000F"/>
    <w:rsid w:val="00100128"/>
    <w:rsid w:val="00100374"/>
    <w:rsid w:val="00100858"/>
    <w:rsid w:val="00100FF3"/>
    <w:rsid w:val="001014D3"/>
    <w:rsid w:val="001014E2"/>
    <w:rsid w:val="001019A4"/>
    <w:rsid w:val="001019C2"/>
    <w:rsid w:val="00101E45"/>
    <w:rsid w:val="001022E0"/>
    <w:rsid w:val="001026CA"/>
    <w:rsid w:val="0010287E"/>
    <w:rsid w:val="00102E19"/>
    <w:rsid w:val="001034E3"/>
    <w:rsid w:val="0010396F"/>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97B"/>
    <w:rsid w:val="00107E1C"/>
    <w:rsid w:val="00110243"/>
    <w:rsid w:val="00110598"/>
    <w:rsid w:val="00110618"/>
    <w:rsid w:val="00110E30"/>
    <w:rsid w:val="00111062"/>
    <w:rsid w:val="001111C6"/>
    <w:rsid w:val="0011121D"/>
    <w:rsid w:val="001112C4"/>
    <w:rsid w:val="00111444"/>
    <w:rsid w:val="00111723"/>
    <w:rsid w:val="00111842"/>
    <w:rsid w:val="001119BC"/>
    <w:rsid w:val="00111BF6"/>
    <w:rsid w:val="00111C26"/>
    <w:rsid w:val="00111EE2"/>
    <w:rsid w:val="00111FB3"/>
    <w:rsid w:val="001129B5"/>
    <w:rsid w:val="00112ADE"/>
    <w:rsid w:val="00112B01"/>
    <w:rsid w:val="00112BE6"/>
    <w:rsid w:val="00112EFA"/>
    <w:rsid w:val="001131CF"/>
    <w:rsid w:val="0011345D"/>
    <w:rsid w:val="001136F7"/>
    <w:rsid w:val="00113758"/>
    <w:rsid w:val="00113798"/>
    <w:rsid w:val="00113F08"/>
    <w:rsid w:val="001140CC"/>
    <w:rsid w:val="001141E3"/>
    <w:rsid w:val="0011448F"/>
    <w:rsid w:val="001144DF"/>
    <w:rsid w:val="0011486E"/>
    <w:rsid w:val="001148BB"/>
    <w:rsid w:val="00114AAE"/>
    <w:rsid w:val="00114CE0"/>
    <w:rsid w:val="00114D8B"/>
    <w:rsid w:val="00115038"/>
    <w:rsid w:val="0011557B"/>
    <w:rsid w:val="00115696"/>
    <w:rsid w:val="00115865"/>
    <w:rsid w:val="00115CD8"/>
    <w:rsid w:val="00116609"/>
    <w:rsid w:val="001168CA"/>
    <w:rsid w:val="0011713D"/>
    <w:rsid w:val="00117268"/>
    <w:rsid w:val="00117312"/>
    <w:rsid w:val="00117551"/>
    <w:rsid w:val="0011775F"/>
    <w:rsid w:val="001177A3"/>
    <w:rsid w:val="00117C85"/>
    <w:rsid w:val="00117F66"/>
    <w:rsid w:val="00117FDD"/>
    <w:rsid w:val="001201D6"/>
    <w:rsid w:val="0012034A"/>
    <w:rsid w:val="00120698"/>
    <w:rsid w:val="00120981"/>
    <w:rsid w:val="00120B13"/>
    <w:rsid w:val="00120CA7"/>
    <w:rsid w:val="00120CF9"/>
    <w:rsid w:val="00121C03"/>
    <w:rsid w:val="00121CEA"/>
    <w:rsid w:val="00121E21"/>
    <w:rsid w:val="00121E63"/>
    <w:rsid w:val="00121F3A"/>
    <w:rsid w:val="00121FF5"/>
    <w:rsid w:val="0012208B"/>
    <w:rsid w:val="00122759"/>
    <w:rsid w:val="0012298E"/>
    <w:rsid w:val="00122ABB"/>
    <w:rsid w:val="00123053"/>
    <w:rsid w:val="00123104"/>
    <w:rsid w:val="0012317F"/>
    <w:rsid w:val="00123378"/>
    <w:rsid w:val="001234F0"/>
    <w:rsid w:val="001236C1"/>
    <w:rsid w:val="00123AE1"/>
    <w:rsid w:val="00123B5D"/>
    <w:rsid w:val="00123FCB"/>
    <w:rsid w:val="001240FA"/>
    <w:rsid w:val="001242EC"/>
    <w:rsid w:val="00124405"/>
    <w:rsid w:val="0012467B"/>
    <w:rsid w:val="00124793"/>
    <w:rsid w:val="001249CC"/>
    <w:rsid w:val="001249F6"/>
    <w:rsid w:val="00124CA3"/>
    <w:rsid w:val="00124D84"/>
    <w:rsid w:val="00124F00"/>
    <w:rsid w:val="001250DD"/>
    <w:rsid w:val="0012527A"/>
    <w:rsid w:val="001254AF"/>
    <w:rsid w:val="00125726"/>
    <w:rsid w:val="00125733"/>
    <w:rsid w:val="00125D24"/>
    <w:rsid w:val="00126170"/>
    <w:rsid w:val="001263AA"/>
    <w:rsid w:val="00126A02"/>
    <w:rsid w:val="001275C6"/>
    <w:rsid w:val="00127E99"/>
    <w:rsid w:val="0013001D"/>
    <w:rsid w:val="00130141"/>
    <w:rsid w:val="001305E1"/>
    <w:rsid w:val="00130779"/>
    <w:rsid w:val="001307A1"/>
    <w:rsid w:val="00130914"/>
    <w:rsid w:val="00130F6B"/>
    <w:rsid w:val="0013170F"/>
    <w:rsid w:val="0013200B"/>
    <w:rsid w:val="001321D3"/>
    <w:rsid w:val="00132A0E"/>
    <w:rsid w:val="00133599"/>
    <w:rsid w:val="00133636"/>
    <w:rsid w:val="0013370A"/>
    <w:rsid w:val="00133BF7"/>
    <w:rsid w:val="00133EE7"/>
    <w:rsid w:val="00134119"/>
    <w:rsid w:val="00134A2E"/>
    <w:rsid w:val="00134B88"/>
    <w:rsid w:val="0013586D"/>
    <w:rsid w:val="00135CF2"/>
    <w:rsid w:val="0013608F"/>
    <w:rsid w:val="00136179"/>
    <w:rsid w:val="001369DB"/>
    <w:rsid w:val="00136A23"/>
    <w:rsid w:val="00136B99"/>
    <w:rsid w:val="00137475"/>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61C"/>
    <w:rsid w:val="00141CA5"/>
    <w:rsid w:val="00141E05"/>
    <w:rsid w:val="001420FD"/>
    <w:rsid w:val="001421FB"/>
    <w:rsid w:val="001424C9"/>
    <w:rsid w:val="00142655"/>
    <w:rsid w:val="00142665"/>
    <w:rsid w:val="0014311D"/>
    <w:rsid w:val="00143135"/>
    <w:rsid w:val="0014342F"/>
    <w:rsid w:val="001435B8"/>
    <w:rsid w:val="0014384A"/>
    <w:rsid w:val="0014450F"/>
    <w:rsid w:val="001445D7"/>
    <w:rsid w:val="00144950"/>
    <w:rsid w:val="001449C2"/>
    <w:rsid w:val="00144C8E"/>
    <w:rsid w:val="00144D8F"/>
    <w:rsid w:val="00144F71"/>
    <w:rsid w:val="0014573E"/>
    <w:rsid w:val="00145888"/>
    <w:rsid w:val="00145C74"/>
    <w:rsid w:val="00145F05"/>
    <w:rsid w:val="00145F27"/>
    <w:rsid w:val="001462E9"/>
    <w:rsid w:val="0014653C"/>
    <w:rsid w:val="00146C7B"/>
    <w:rsid w:val="00146E32"/>
    <w:rsid w:val="00146FF9"/>
    <w:rsid w:val="00147AAD"/>
    <w:rsid w:val="001503D8"/>
    <w:rsid w:val="00150DDD"/>
    <w:rsid w:val="00151619"/>
    <w:rsid w:val="00152711"/>
    <w:rsid w:val="00152835"/>
    <w:rsid w:val="00153219"/>
    <w:rsid w:val="001532C2"/>
    <w:rsid w:val="001532C3"/>
    <w:rsid w:val="001533F7"/>
    <w:rsid w:val="001539F4"/>
    <w:rsid w:val="00153B7B"/>
    <w:rsid w:val="00153C4D"/>
    <w:rsid w:val="00153F0B"/>
    <w:rsid w:val="001540EC"/>
    <w:rsid w:val="0015418F"/>
    <w:rsid w:val="0015464B"/>
    <w:rsid w:val="00154777"/>
    <w:rsid w:val="00154CD0"/>
    <w:rsid w:val="00154F2F"/>
    <w:rsid w:val="00155161"/>
    <w:rsid w:val="001559FA"/>
    <w:rsid w:val="00155DDE"/>
    <w:rsid w:val="00156374"/>
    <w:rsid w:val="00156438"/>
    <w:rsid w:val="001570DB"/>
    <w:rsid w:val="001572C9"/>
    <w:rsid w:val="001577D8"/>
    <w:rsid w:val="00157B44"/>
    <w:rsid w:val="00157CD6"/>
    <w:rsid w:val="00157FC3"/>
    <w:rsid w:val="00160494"/>
    <w:rsid w:val="001605BA"/>
    <w:rsid w:val="00160739"/>
    <w:rsid w:val="00160C28"/>
    <w:rsid w:val="00160D8B"/>
    <w:rsid w:val="00160EA6"/>
    <w:rsid w:val="00161074"/>
    <w:rsid w:val="0016138A"/>
    <w:rsid w:val="001619EF"/>
    <w:rsid w:val="00161A0A"/>
    <w:rsid w:val="00161B89"/>
    <w:rsid w:val="00161C30"/>
    <w:rsid w:val="00161E4B"/>
    <w:rsid w:val="001620CE"/>
    <w:rsid w:val="0016271E"/>
    <w:rsid w:val="00162C90"/>
    <w:rsid w:val="00162D7A"/>
    <w:rsid w:val="0016388C"/>
    <w:rsid w:val="0016396D"/>
    <w:rsid w:val="00164088"/>
    <w:rsid w:val="0016487F"/>
    <w:rsid w:val="00164A2F"/>
    <w:rsid w:val="00164DAB"/>
    <w:rsid w:val="0016513E"/>
    <w:rsid w:val="00165200"/>
    <w:rsid w:val="001653E9"/>
    <w:rsid w:val="0016571E"/>
    <w:rsid w:val="00165B58"/>
    <w:rsid w:val="00165BBB"/>
    <w:rsid w:val="00165D3A"/>
    <w:rsid w:val="00165E55"/>
    <w:rsid w:val="00165F12"/>
    <w:rsid w:val="0016613F"/>
    <w:rsid w:val="00166215"/>
    <w:rsid w:val="001662D7"/>
    <w:rsid w:val="00166591"/>
    <w:rsid w:val="00167654"/>
    <w:rsid w:val="00167F5B"/>
    <w:rsid w:val="0017025A"/>
    <w:rsid w:val="00170362"/>
    <w:rsid w:val="00170612"/>
    <w:rsid w:val="00170C6E"/>
    <w:rsid w:val="00170E64"/>
    <w:rsid w:val="00171143"/>
    <w:rsid w:val="00171504"/>
    <w:rsid w:val="001715FF"/>
    <w:rsid w:val="001716CE"/>
    <w:rsid w:val="00171BBA"/>
    <w:rsid w:val="00171F80"/>
    <w:rsid w:val="00171FF1"/>
    <w:rsid w:val="001724EF"/>
    <w:rsid w:val="00172864"/>
    <w:rsid w:val="00172AB6"/>
    <w:rsid w:val="00172B11"/>
    <w:rsid w:val="00172B82"/>
    <w:rsid w:val="00172B9E"/>
    <w:rsid w:val="00172EFA"/>
    <w:rsid w:val="0017343A"/>
    <w:rsid w:val="00173608"/>
    <w:rsid w:val="00173922"/>
    <w:rsid w:val="0017392A"/>
    <w:rsid w:val="00173EDD"/>
    <w:rsid w:val="00173FEB"/>
    <w:rsid w:val="001740B1"/>
    <w:rsid w:val="001745EC"/>
    <w:rsid w:val="0017473F"/>
    <w:rsid w:val="001747B7"/>
    <w:rsid w:val="001747D0"/>
    <w:rsid w:val="0017483A"/>
    <w:rsid w:val="00174977"/>
    <w:rsid w:val="00174B36"/>
    <w:rsid w:val="00175034"/>
    <w:rsid w:val="00175C30"/>
    <w:rsid w:val="00175D1D"/>
    <w:rsid w:val="00175FC1"/>
    <w:rsid w:val="001761CE"/>
    <w:rsid w:val="00176596"/>
    <w:rsid w:val="001769EE"/>
    <w:rsid w:val="00177069"/>
    <w:rsid w:val="00177509"/>
    <w:rsid w:val="0017783F"/>
    <w:rsid w:val="0017791C"/>
    <w:rsid w:val="001779D8"/>
    <w:rsid w:val="00177CEB"/>
    <w:rsid w:val="00177FC1"/>
    <w:rsid w:val="001800AE"/>
    <w:rsid w:val="00180C0F"/>
    <w:rsid w:val="00180E59"/>
    <w:rsid w:val="00181020"/>
    <w:rsid w:val="001810A1"/>
    <w:rsid w:val="001815A2"/>
    <w:rsid w:val="0018195B"/>
    <w:rsid w:val="001819C3"/>
    <w:rsid w:val="00181AF5"/>
    <w:rsid w:val="00181FC1"/>
    <w:rsid w:val="001827CE"/>
    <w:rsid w:val="00182E0D"/>
    <w:rsid w:val="00183034"/>
    <w:rsid w:val="001830F7"/>
    <w:rsid w:val="00183E95"/>
    <w:rsid w:val="00183EE6"/>
    <w:rsid w:val="00183FA4"/>
    <w:rsid w:val="00183FC8"/>
    <w:rsid w:val="0018478B"/>
    <w:rsid w:val="00184879"/>
    <w:rsid w:val="00184983"/>
    <w:rsid w:val="0018588A"/>
    <w:rsid w:val="0018591F"/>
    <w:rsid w:val="00185AA7"/>
    <w:rsid w:val="00185D46"/>
    <w:rsid w:val="00186741"/>
    <w:rsid w:val="00186883"/>
    <w:rsid w:val="001869D9"/>
    <w:rsid w:val="00187252"/>
    <w:rsid w:val="0018743B"/>
    <w:rsid w:val="001874D7"/>
    <w:rsid w:val="00187560"/>
    <w:rsid w:val="001875A9"/>
    <w:rsid w:val="001879FF"/>
    <w:rsid w:val="001906B0"/>
    <w:rsid w:val="001909E8"/>
    <w:rsid w:val="00190E87"/>
    <w:rsid w:val="00190EED"/>
    <w:rsid w:val="00190F96"/>
    <w:rsid w:val="001912F0"/>
    <w:rsid w:val="00191324"/>
    <w:rsid w:val="00191C91"/>
    <w:rsid w:val="00191DA6"/>
    <w:rsid w:val="00191E07"/>
    <w:rsid w:val="00191E6D"/>
    <w:rsid w:val="00192178"/>
    <w:rsid w:val="001923DD"/>
    <w:rsid w:val="00192DD9"/>
    <w:rsid w:val="00192DF8"/>
    <w:rsid w:val="0019369D"/>
    <w:rsid w:val="00193739"/>
    <w:rsid w:val="00193C3C"/>
    <w:rsid w:val="001941D6"/>
    <w:rsid w:val="00194339"/>
    <w:rsid w:val="001945E5"/>
    <w:rsid w:val="0019464D"/>
    <w:rsid w:val="001947A5"/>
    <w:rsid w:val="00194816"/>
    <w:rsid w:val="00194848"/>
    <w:rsid w:val="00194F8C"/>
    <w:rsid w:val="001954D7"/>
    <w:rsid w:val="0019580A"/>
    <w:rsid w:val="001958EA"/>
    <w:rsid w:val="001959DB"/>
    <w:rsid w:val="00195E0E"/>
    <w:rsid w:val="0019610E"/>
    <w:rsid w:val="001963B2"/>
    <w:rsid w:val="001966F8"/>
    <w:rsid w:val="00196C12"/>
    <w:rsid w:val="00196C7D"/>
    <w:rsid w:val="00196FBD"/>
    <w:rsid w:val="00197140"/>
    <w:rsid w:val="001972A0"/>
    <w:rsid w:val="00197375"/>
    <w:rsid w:val="001974D8"/>
    <w:rsid w:val="00197C3A"/>
    <w:rsid w:val="00197CA2"/>
    <w:rsid w:val="00197DFC"/>
    <w:rsid w:val="001A0482"/>
    <w:rsid w:val="001A055B"/>
    <w:rsid w:val="001A0780"/>
    <w:rsid w:val="001A09EC"/>
    <w:rsid w:val="001A0D8D"/>
    <w:rsid w:val="001A0F03"/>
    <w:rsid w:val="001A0F12"/>
    <w:rsid w:val="001A10D4"/>
    <w:rsid w:val="001A118A"/>
    <w:rsid w:val="001A178D"/>
    <w:rsid w:val="001A180D"/>
    <w:rsid w:val="001A1BAC"/>
    <w:rsid w:val="001A1C50"/>
    <w:rsid w:val="001A1CF1"/>
    <w:rsid w:val="001A23CE"/>
    <w:rsid w:val="001A2AA3"/>
    <w:rsid w:val="001A2C89"/>
    <w:rsid w:val="001A2DF0"/>
    <w:rsid w:val="001A3630"/>
    <w:rsid w:val="001A3BB1"/>
    <w:rsid w:val="001A4090"/>
    <w:rsid w:val="001A4289"/>
    <w:rsid w:val="001A4CF3"/>
    <w:rsid w:val="001A4E0A"/>
    <w:rsid w:val="001A4E77"/>
    <w:rsid w:val="001A510C"/>
    <w:rsid w:val="001A5182"/>
    <w:rsid w:val="001A5371"/>
    <w:rsid w:val="001A5A3E"/>
    <w:rsid w:val="001A673E"/>
    <w:rsid w:val="001A6857"/>
    <w:rsid w:val="001A6A4F"/>
    <w:rsid w:val="001A6DD3"/>
    <w:rsid w:val="001A702B"/>
    <w:rsid w:val="001A7763"/>
    <w:rsid w:val="001A788D"/>
    <w:rsid w:val="001A7C5C"/>
    <w:rsid w:val="001B02EC"/>
    <w:rsid w:val="001B076E"/>
    <w:rsid w:val="001B0D92"/>
    <w:rsid w:val="001B1133"/>
    <w:rsid w:val="001B1A9A"/>
    <w:rsid w:val="001B1CB5"/>
    <w:rsid w:val="001B1DED"/>
    <w:rsid w:val="001B1E88"/>
    <w:rsid w:val="001B2307"/>
    <w:rsid w:val="001B2EEA"/>
    <w:rsid w:val="001B34D2"/>
    <w:rsid w:val="001B36E7"/>
    <w:rsid w:val="001B3755"/>
    <w:rsid w:val="001B3964"/>
    <w:rsid w:val="001B3CE3"/>
    <w:rsid w:val="001B3DB8"/>
    <w:rsid w:val="001B40AC"/>
    <w:rsid w:val="001B43E5"/>
    <w:rsid w:val="001B4452"/>
    <w:rsid w:val="001B466C"/>
    <w:rsid w:val="001B4918"/>
    <w:rsid w:val="001B4F34"/>
    <w:rsid w:val="001B51E4"/>
    <w:rsid w:val="001B52EC"/>
    <w:rsid w:val="001B5311"/>
    <w:rsid w:val="001B554A"/>
    <w:rsid w:val="001B590D"/>
    <w:rsid w:val="001B6176"/>
    <w:rsid w:val="001B6386"/>
    <w:rsid w:val="001B655F"/>
    <w:rsid w:val="001B6564"/>
    <w:rsid w:val="001B6659"/>
    <w:rsid w:val="001B691A"/>
    <w:rsid w:val="001B6C18"/>
    <w:rsid w:val="001B6F33"/>
    <w:rsid w:val="001B71D9"/>
    <w:rsid w:val="001B749D"/>
    <w:rsid w:val="001B7BBD"/>
    <w:rsid w:val="001B7EC8"/>
    <w:rsid w:val="001B7F25"/>
    <w:rsid w:val="001C02D8"/>
    <w:rsid w:val="001C04E3"/>
    <w:rsid w:val="001C075C"/>
    <w:rsid w:val="001C0797"/>
    <w:rsid w:val="001C1D8B"/>
    <w:rsid w:val="001C2066"/>
    <w:rsid w:val="001C20A4"/>
    <w:rsid w:val="001C2378"/>
    <w:rsid w:val="001C26CB"/>
    <w:rsid w:val="001C27C2"/>
    <w:rsid w:val="001C2A85"/>
    <w:rsid w:val="001C3C6D"/>
    <w:rsid w:val="001C3D09"/>
    <w:rsid w:val="001C3EE9"/>
    <w:rsid w:val="001C3FA4"/>
    <w:rsid w:val="001C40F9"/>
    <w:rsid w:val="001C41CE"/>
    <w:rsid w:val="001C423D"/>
    <w:rsid w:val="001C437E"/>
    <w:rsid w:val="001C458B"/>
    <w:rsid w:val="001C4DBF"/>
    <w:rsid w:val="001C501E"/>
    <w:rsid w:val="001C5A8D"/>
    <w:rsid w:val="001C5D4F"/>
    <w:rsid w:val="001C61B4"/>
    <w:rsid w:val="001C6288"/>
    <w:rsid w:val="001C6298"/>
    <w:rsid w:val="001C64C0"/>
    <w:rsid w:val="001C657F"/>
    <w:rsid w:val="001C65C7"/>
    <w:rsid w:val="001C6651"/>
    <w:rsid w:val="001C67E7"/>
    <w:rsid w:val="001C69DA"/>
    <w:rsid w:val="001C6C87"/>
    <w:rsid w:val="001C6F06"/>
    <w:rsid w:val="001C772B"/>
    <w:rsid w:val="001C7BF6"/>
    <w:rsid w:val="001D0578"/>
    <w:rsid w:val="001D06B3"/>
    <w:rsid w:val="001D0B70"/>
    <w:rsid w:val="001D0CEA"/>
    <w:rsid w:val="001D1123"/>
    <w:rsid w:val="001D131E"/>
    <w:rsid w:val="001D14BA"/>
    <w:rsid w:val="001D1F37"/>
    <w:rsid w:val="001D2360"/>
    <w:rsid w:val="001D2F90"/>
    <w:rsid w:val="001D3109"/>
    <w:rsid w:val="001D332E"/>
    <w:rsid w:val="001D334D"/>
    <w:rsid w:val="001D3374"/>
    <w:rsid w:val="001D34A2"/>
    <w:rsid w:val="001D37B8"/>
    <w:rsid w:val="001D3F37"/>
    <w:rsid w:val="001D415B"/>
    <w:rsid w:val="001D43B7"/>
    <w:rsid w:val="001D44D2"/>
    <w:rsid w:val="001D4663"/>
    <w:rsid w:val="001D48CF"/>
    <w:rsid w:val="001D4AB6"/>
    <w:rsid w:val="001D5033"/>
    <w:rsid w:val="001D503F"/>
    <w:rsid w:val="001D5073"/>
    <w:rsid w:val="001D547B"/>
    <w:rsid w:val="001D550E"/>
    <w:rsid w:val="001D5710"/>
    <w:rsid w:val="001D5C88"/>
    <w:rsid w:val="001D61C6"/>
    <w:rsid w:val="001D6454"/>
    <w:rsid w:val="001D6567"/>
    <w:rsid w:val="001D66B2"/>
    <w:rsid w:val="001D695C"/>
    <w:rsid w:val="001D6BFB"/>
    <w:rsid w:val="001D6BFC"/>
    <w:rsid w:val="001D6FD9"/>
    <w:rsid w:val="001D7132"/>
    <w:rsid w:val="001D7776"/>
    <w:rsid w:val="001D780E"/>
    <w:rsid w:val="001E01E2"/>
    <w:rsid w:val="001E0278"/>
    <w:rsid w:val="001E0379"/>
    <w:rsid w:val="001E05C3"/>
    <w:rsid w:val="001E0736"/>
    <w:rsid w:val="001E092D"/>
    <w:rsid w:val="001E0AD3"/>
    <w:rsid w:val="001E0E40"/>
    <w:rsid w:val="001E0F6D"/>
    <w:rsid w:val="001E139E"/>
    <w:rsid w:val="001E1A8D"/>
    <w:rsid w:val="001E1BD3"/>
    <w:rsid w:val="001E1EC6"/>
    <w:rsid w:val="001E26CE"/>
    <w:rsid w:val="001E2A58"/>
    <w:rsid w:val="001E2E35"/>
    <w:rsid w:val="001E322D"/>
    <w:rsid w:val="001E3688"/>
    <w:rsid w:val="001E36E4"/>
    <w:rsid w:val="001E379D"/>
    <w:rsid w:val="001E382B"/>
    <w:rsid w:val="001E3834"/>
    <w:rsid w:val="001E3A3C"/>
    <w:rsid w:val="001E4380"/>
    <w:rsid w:val="001E4694"/>
    <w:rsid w:val="001E491C"/>
    <w:rsid w:val="001E4A70"/>
    <w:rsid w:val="001E4CA6"/>
    <w:rsid w:val="001E4D10"/>
    <w:rsid w:val="001E5C23"/>
    <w:rsid w:val="001E656C"/>
    <w:rsid w:val="001E67D3"/>
    <w:rsid w:val="001E69AC"/>
    <w:rsid w:val="001E7101"/>
    <w:rsid w:val="001E74A0"/>
    <w:rsid w:val="001E7504"/>
    <w:rsid w:val="001E7641"/>
    <w:rsid w:val="001E76DF"/>
    <w:rsid w:val="001E7871"/>
    <w:rsid w:val="001E79A7"/>
    <w:rsid w:val="001E7A6D"/>
    <w:rsid w:val="001E7C93"/>
    <w:rsid w:val="001E7E82"/>
    <w:rsid w:val="001F0656"/>
    <w:rsid w:val="001F0C58"/>
    <w:rsid w:val="001F0D89"/>
    <w:rsid w:val="001F0F85"/>
    <w:rsid w:val="001F1065"/>
    <w:rsid w:val="001F1308"/>
    <w:rsid w:val="001F1525"/>
    <w:rsid w:val="001F15F3"/>
    <w:rsid w:val="001F17BC"/>
    <w:rsid w:val="001F1815"/>
    <w:rsid w:val="001F1A89"/>
    <w:rsid w:val="001F1E87"/>
    <w:rsid w:val="001F1EB6"/>
    <w:rsid w:val="001F2165"/>
    <w:rsid w:val="001F229B"/>
    <w:rsid w:val="001F2E23"/>
    <w:rsid w:val="001F30CD"/>
    <w:rsid w:val="001F341F"/>
    <w:rsid w:val="001F3433"/>
    <w:rsid w:val="001F3434"/>
    <w:rsid w:val="001F3911"/>
    <w:rsid w:val="001F3F1A"/>
    <w:rsid w:val="001F4012"/>
    <w:rsid w:val="001F411A"/>
    <w:rsid w:val="001F42ED"/>
    <w:rsid w:val="001F4643"/>
    <w:rsid w:val="001F4A87"/>
    <w:rsid w:val="001F4CAC"/>
    <w:rsid w:val="001F4CBD"/>
    <w:rsid w:val="001F5545"/>
    <w:rsid w:val="001F5777"/>
    <w:rsid w:val="001F5846"/>
    <w:rsid w:val="001F5937"/>
    <w:rsid w:val="001F5999"/>
    <w:rsid w:val="001F59E3"/>
    <w:rsid w:val="001F59ED"/>
    <w:rsid w:val="001F5B48"/>
    <w:rsid w:val="001F6599"/>
    <w:rsid w:val="001F6C06"/>
    <w:rsid w:val="001F6F1A"/>
    <w:rsid w:val="001F7121"/>
    <w:rsid w:val="001F71D6"/>
    <w:rsid w:val="001F7EDF"/>
    <w:rsid w:val="00200213"/>
    <w:rsid w:val="002003A3"/>
    <w:rsid w:val="00200410"/>
    <w:rsid w:val="00200D2C"/>
    <w:rsid w:val="00200E1A"/>
    <w:rsid w:val="00201518"/>
    <w:rsid w:val="002019D8"/>
    <w:rsid w:val="00201A38"/>
    <w:rsid w:val="00201EC7"/>
    <w:rsid w:val="002027DC"/>
    <w:rsid w:val="002027F3"/>
    <w:rsid w:val="00202908"/>
    <w:rsid w:val="00202A57"/>
    <w:rsid w:val="00202C9C"/>
    <w:rsid w:val="00202DE2"/>
    <w:rsid w:val="0020349A"/>
    <w:rsid w:val="002034B4"/>
    <w:rsid w:val="002038A0"/>
    <w:rsid w:val="00204032"/>
    <w:rsid w:val="0020499C"/>
    <w:rsid w:val="00204BAD"/>
    <w:rsid w:val="00204D60"/>
    <w:rsid w:val="00204E9F"/>
    <w:rsid w:val="00204F25"/>
    <w:rsid w:val="0020506A"/>
    <w:rsid w:val="0020551A"/>
    <w:rsid w:val="00205627"/>
    <w:rsid w:val="002056D0"/>
    <w:rsid w:val="0020579B"/>
    <w:rsid w:val="00205E9B"/>
    <w:rsid w:val="00205FAC"/>
    <w:rsid w:val="00206203"/>
    <w:rsid w:val="002062A6"/>
    <w:rsid w:val="00206F06"/>
    <w:rsid w:val="00207020"/>
    <w:rsid w:val="00207513"/>
    <w:rsid w:val="002075FD"/>
    <w:rsid w:val="00210055"/>
    <w:rsid w:val="002106A7"/>
    <w:rsid w:val="00210860"/>
    <w:rsid w:val="00210B6A"/>
    <w:rsid w:val="00210E03"/>
    <w:rsid w:val="00211448"/>
    <w:rsid w:val="00211845"/>
    <w:rsid w:val="00211D8D"/>
    <w:rsid w:val="002123A4"/>
    <w:rsid w:val="002127BD"/>
    <w:rsid w:val="00212BB8"/>
    <w:rsid w:val="00212CB6"/>
    <w:rsid w:val="00212E37"/>
    <w:rsid w:val="00212F47"/>
    <w:rsid w:val="00212FA9"/>
    <w:rsid w:val="002132FE"/>
    <w:rsid w:val="002134A3"/>
    <w:rsid w:val="00213D96"/>
    <w:rsid w:val="00213DE1"/>
    <w:rsid w:val="002140FF"/>
    <w:rsid w:val="002143DE"/>
    <w:rsid w:val="002147BC"/>
    <w:rsid w:val="00214869"/>
    <w:rsid w:val="002149E6"/>
    <w:rsid w:val="00214F16"/>
    <w:rsid w:val="00215304"/>
    <w:rsid w:val="002153EF"/>
    <w:rsid w:val="00215802"/>
    <w:rsid w:val="002162D4"/>
    <w:rsid w:val="002170F0"/>
    <w:rsid w:val="00217339"/>
    <w:rsid w:val="00217C68"/>
    <w:rsid w:val="00220764"/>
    <w:rsid w:val="002207B5"/>
    <w:rsid w:val="00220894"/>
    <w:rsid w:val="00220A49"/>
    <w:rsid w:val="0022135D"/>
    <w:rsid w:val="002214A5"/>
    <w:rsid w:val="002214B7"/>
    <w:rsid w:val="00221569"/>
    <w:rsid w:val="00221F83"/>
    <w:rsid w:val="00222496"/>
    <w:rsid w:val="00222722"/>
    <w:rsid w:val="0022290C"/>
    <w:rsid w:val="0022341C"/>
    <w:rsid w:val="0022414D"/>
    <w:rsid w:val="00224468"/>
    <w:rsid w:val="00224487"/>
    <w:rsid w:val="0022454C"/>
    <w:rsid w:val="00224822"/>
    <w:rsid w:val="00224952"/>
    <w:rsid w:val="00224DD2"/>
    <w:rsid w:val="00224E58"/>
    <w:rsid w:val="002251A8"/>
    <w:rsid w:val="00225313"/>
    <w:rsid w:val="002257DD"/>
    <w:rsid w:val="002257E9"/>
    <w:rsid w:val="00225A6A"/>
    <w:rsid w:val="00225AC7"/>
    <w:rsid w:val="00225ACC"/>
    <w:rsid w:val="00225AE1"/>
    <w:rsid w:val="00225B53"/>
    <w:rsid w:val="00225BE5"/>
    <w:rsid w:val="00225D6B"/>
    <w:rsid w:val="00225DA3"/>
    <w:rsid w:val="00225E2D"/>
    <w:rsid w:val="00225E6D"/>
    <w:rsid w:val="00226028"/>
    <w:rsid w:val="00226618"/>
    <w:rsid w:val="002266F5"/>
    <w:rsid w:val="00226935"/>
    <w:rsid w:val="00226C1E"/>
    <w:rsid w:val="002275C5"/>
    <w:rsid w:val="00227B32"/>
    <w:rsid w:val="00227E85"/>
    <w:rsid w:val="00230052"/>
    <w:rsid w:val="002308DD"/>
    <w:rsid w:val="002308E9"/>
    <w:rsid w:val="00230BCE"/>
    <w:rsid w:val="00230D3E"/>
    <w:rsid w:val="00231C25"/>
    <w:rsid w:val="00231C6F"/>
    <w:rsid w:val="002321B3"/>
    <w:rsid w:val="00232287"/>
    <w:rsid w:val="00232624"/>
    <w:rsid w:val="00232A90"/>
    <w:rsid w:val="002339F3"/>
    <w:rsid w:val="00233AAB"/>
    <w:rsid w:val="00233B27"/>
    <w:rsid w:val="00233B8E"/>
    <w:rsid w:val="00234151"/>
    <w:rsid w:val="00234582"/>
    <w:rsid w:val="002347ED"/>
    <w:rsid w:val="00234E6B"/>
    <w:rsid w:val="00234F8C"/>
    <w:rsid w:val="00235374"/>
    <w:rsid w:val="00235460"/>
    <w:rsid w:val="00235542"/>
    <w:rsid w:val="00235AD0"/>
    <w:rsid w:val="00235C9E"/>
    <w:rsid w:val="00236019"/>
    <w:rsid w:val="002368AF"/>
    <w:rsid w:val="002369B0"/>
    <w:rsid w:val="00236AD8"/>
    <w:rsid w:val="00236D0C"/>
    <w:rsid w:val="00236D7A"/>
    <w:rsid w:val="0023733C"/>
    <w:rsid w:val="002377C9"/>
    <w:rsid w:val="00237831"/>
    <w:rsid w:val="00237EA9"/>
    <w:rsid w:val="002400AF"/>
    <w:rsid w:val="00240127"/>
    <w:rsid w:val="002401F5"/>
    <w:rsid w:val="00240E54"/>
    <w:rsid w:val="002411D7"/>
    <w:rsid w:val="00241A42"/>
    <w:rsid w:val="002422C9"/>
    <w:rsid w:val="0024241F"/>
    <w:rsid w:val="002425D2"/>
    <w:rsid w:val="00242BC8"/>
    <w:rsid w:val="00242DF3"/>
    <w:rsid w:val="00243106"/>
    <w:rsid w:val="002433F2"/>
    <w:rsid w:val="00243461"/>
    <w:rsid w:val="00243831"/>
    <w:rsid w:val="00243D4A"/>
    <w:rsid w:val="002441FE"/>
    <w:rsid w:val="002442DD"/>
    <w:rsid w:val="00244743"/>
    <w:rsid w:val="002451C5"/>
    <w:rsid w:val="002455B6"/>
    <w:rsid w:val="002456D3"/>
    <w:rsid w:val="00245DFF"/>
    <w:rsid w:val="00245F1F"/>
    <w:rsid w:val="00246224"/>
    <w:rsid w:val="0024626E"/>
    <w:rsid w:val="0024663B"/>
    <w:rsid w:val="00246697"/>
    <w:rsid w:val="00247103"/>
    <w:rsid w:val="0024749E"/>
    <w:rsid w:val="00247AA0"/>
    <w:rsid w:val="00247D37"/>
    <w:rsid w:val="00250067"/>
    <w:rsid w:val="00250EC7"/>
    <w:rsid w:val="00250F62"/>
    <w:rsid w:val="002516DE"/>
    <w:rsid w:val="00251F81"/>
    <w:rsid w:val="002522EF"/>
    <w:rsid w:val="0025278A"/>
    <w:rsid w:val="0025285C"/>
    <w:rsid w:val="00252A97"/>
    <w:rsid w:val="00252BE0"/>
    <w:rsid w:val="00252C30"/>
    <w:rsid w:val="00252E35"/>
    <w:rsid w:val="00253524"/>
    <w:rsid w:val="00253588"/>
    <w:rsid w:val="00253986"/>
    <w:rsid w:val="00253E82"/>
    <w:rsid w:val="00253EA5"/>
    <w:rsid w:val="002541A4"/>
    <w:rsid w:val="0025426B"/>
    <w:rsid w:val="002545AF"/>
    <w:rsid w:val="0025464E"/>
    <w:rsid w:val="002546F4"/>
    <w:rsid w:val="002548CB"/>
    <w:rsid w:val="00254A1D"/>
    <w:rsid w:val="00254DD5"/>
    <w:rsid w:val="00254ECF"/>
    <w:rsid w:val="002551D0"/>
    <w:rsid w:val="002552DB"/>
    <w:rsid w:val="00255374"/>
    <w:rsid w:val="0025597B"/>
    <w:rsid w:val="002562AA"/>
    <w:rsid w:val="002566F4"/>
    <w:rsid w:val="00256D93"/>
    <w:rsid w:val="00256F44"/>
    <w:rsid w:val="002571E6"/>
    <w:rsid w:val="0025742A"/>
    <w:rsid w:val="002575D0"/>
    <w:rsid w:val="00257767"/>
    <w:rsid w:val="00257BF4"/>
    <w:rsid w:val="00257F0D"/>
    <w:rsid w:val="00257FF6"/>
    <w:rsid w:val="00260003"/>
    <w:rsid w:val="002601A3"/>
    <w:rsid w:val="0026035D"/>
    <w:rsid w:val="002606D6"/>
    <w:rsid w:val="00260F64"/>
    <w:rsid w:val="00261B91"/>
    <w:rsid w:val="00261C98"/>
    <w:rsid w:val="00261F44"/>
    <w:rsid w:val="00262307"/>
    <w:rsid w:val="0026248E"/>
    <w:rsid w:val="0026258A"/>
    <w:rsid w:val="0026261D"/>
    <w:rsid w:val="00262914"/>
    <w:rsid w:val="00263207"/>
    <w:rsid w:val="00263559"/>
    <w:rsid w:val="00263FCC"/>
    <w:rsid w:val="00264554"/>
    <w:rsid w:val="002647BF"/>
    <w:rsid w:val="002647D5"/>
    <w:rsid w:val="00264E5E"/>
    <w:rsid w:val="00264E81"/>
    <w:rsid w:val="00264EA3"/>
    <w:rsid w:val="00265032"/>
    <w:rsid w:val="002651FB"/>
    <w:rsid w:val="0026538C"/>
    <w:rsid w:val="002653A5"/>
    <w:rsid w:val="002653E2"/>
    <w:rsid w:val="00265781"/>
    <w:rsid w:val="002658EA"/>
    <w:rsid w:val="00265A6F"/>
    <w:rsid w:val="00265DD3"/>
    <w:rsid w:val="00265F4A"/>
    <w:rsid w:val="00266B13"/>
    <w:rsid w:val="00266CEE"/>
    <w:rsid w:val="00267AA7"/>
    <w:rsid w:val="00267DED"/>
    <w:rsid w:val="00267E4A"/>
    <w:rsid w:val="00270074"/>
    <w:rsid w:val="002701AA"/>
    <w:rsid w:val="002704EC"/>
    <w:rsid w:val="00270728"/>
    <w:rsid w:val="00270A6B"/>
    <w:rsid w:val="00270B52"/>
    <w:rsid w:val="00270D42"/>
    <w:rsid w:val="00270E04"/>
    <w:rsid w:val="00270E2A"/>
    <w:rsid w:val="0027195D"/>
    <w:rsid w:val="00271A45"/>
    <w:rsid w:val="00271AC1"/>
    <w:rsid w:val="00271E50"/>
    <w:rsid w:val="002727AC"/>
    <w:rsid w:val="00272A44"/>
    <w:rsid w:val="00272B03"/>
    <w:rsid w:val="00272CEA"/>
    <w:rsid w:val="00272F61"/>
    <w:rsid w:val="00272FF5"/>
    <w:rsid w:val="002730BB"/>
    <w:rsid w:val="002730CB"/>
    <w:rsid w:val="002733CE"/>
    <w:rsid w:val="002733E2"/>
    <w:rsid w:val="00273B56"/>
    <w:rsid w:val="00273FA4"/>
    <w:rsid w:val="00273FA5"/>
    <w:rsid w:val="00274D71"/>
    <w:rsid w:val="00274ECC"/>
    <w:rsid w:val="002750B1"/>
    <w:rsid w:val="00275102"/>
    <w:rsid w:val="00275297"/>
    <w:rsid w:val="00275960"/>
    <w:rsid w:val="00275A79"/>
    <w:rsid w:val="00275B95"/>
    <w:rsid w:val="002761A3"/>
    <w:rsid w:val="00276A35"/>
    <w:rsid w:val="00276F96"/>
    <w:rsid w:val="00277271"/>
    <w:rsid w:val="00277835"/>
    <w:rsid w:val="00277B18"/>
    <w:rsid w:val="0028052C"/>
    <w:rsid w:val="0028077A"/>
    <w:rsid w:val="00280801"/>
    <w:rsid w:val="00280AB1"/>
    <w:rsid w:val="00280E29"/>
    <w:rsid w:val="0028136B"/>
    <w:rsid w:val="00281819"/>
    <w:rsid w:val="00281AA5"/>
    <w:rsid w:val="002827E9"/>
    <w:rsid w:val="00282930"/>
    <w:rsid w:val="00283024"/>
    <w:rsid w:val="0028364B"/>
    <w:rsid w:val="002836B5"/>
    <w:rsid w:val="002836FB"/>
    <w:rsid w:val="00283D77"/>
    <w:rsid w:val="00284234"/>
    <w:rsid w:val="002848E4"/>
    <w:rsid w:val="0028493B"/>
    <w:rsid w:val="00284BAE"/>
    <w:rsid w:val="00284E1B"/>
    <w:rsid w:val="00284FF1"/>
    <w:rsid w:val="002851E6"/>
    <w:rsid w:val="0028578F"/>
    <w:rsid w:val="00285793"/>
    <w:rsid w:val="0028583B"/>
    <w:rsid w:val="002859AF"/>
    <w:rsid w:val="00285F41"/>
    <w:rsid w:val="00285FAD"/>
    <w:rsid w:val="0028684E"/>
    <w:rsid w:val="00286AE7"/>
    <w:rsid w:val="00286DED"/>
    <w:rsid w:val="00286F0B"/>
    <w:rsid w:val="0028708E"/>
    <w:rsid w:val="00287243"/>
    <w:rsid w:val="002874CF"/>
    <w:rsid w:val="002876B3"/>
    <w:rsid w:val="002878F6"/>
    <w:rsid w:val="00287B87"/>
    <w:rsid w:val="00290001"/>
    <w:rsid w:val="00290647"/>
    <w:rsid w:val="00290862"/>
    <w:rsid w:val="00290DC4"/>
    <w:rsid w:val="00291385"/>
    <w:rsid w:val="002913E7"/>
    <w:rsid w:val="00291422"/>
    <w:rsid w:val="00291633"/>
    <w:rsid w:val="002919B8"/>
    <w:rsid w:val="0029237F"/>
    <w:rsid w:val="0029242A"/>
    <w:rsid w:val="00292468"/>
    <w:rsid w:val="002926B0"/>
    <w:rsid w:val="00292715"/>
    <w:rsid w:val="00292B9F"/>
    <w:rsid w:val="00292EA8"/>
    <w:rsid w:val="00293050"/>
    <w:rsid w:val="00293227"/>
    <w:rsid w:val="002935BE"/>
    <w:rsid w:val="00293E57"/>
    <w:rsid w:val="002946B1"/>
    <w:rsid w:val="002947D1"/>
    <w:rsid w:val="002948DF"/>
    <w:rsid w:val="00294D90"/>
    <w:rsid w:val="002951D5"/>
    <w:rsid w:val="00295220"/>
    <w:rsid w:val="00296854"/>
    <w:rsid w:val="0029699E"/>
    <w:rsid w:val="00297453"/>
    <w:rsid w:val="00297657"/>
    <w:rsid w:val="002976E5"/>
    <w:rsid w:val="00297BC8"/>
    <w:rsid w:val="00297DBB"/>
    <w:rsid w:val="00297E1B"/>
    <w:rsid w:val="002A02E7"/>
    <w:rsid w:val="002A09C1"/>
    <w:rsid w:val="002A133D"/>
    <w:rsid w:val="002A177B"/>
    <w:rsid w:val="002A1AF3"/>
    <w:rsid w:val="002A1DA8"/>
    <w:rsid w:val="002A1E92"/>
    <w:rsid w:val="002A1EA6"/>
    <w:rsid w:val="002A204D"/>
    <w:rsid w:val="002A20C8"/>
    <w:rsid w:val="002A22D1"/>
    <w:rsid w:val="002A2342"/>
    <w:rsid w:val="002A2616"/>
    <w:rsid w:val="002A26E1"/>
    <w:rsid w:val="002A2724"/>
    <w:rsid w:val="002A292F"/>
    <w:rsid w:val="002A3047"/>
    <w:rsid w:val="002A31EF"/>
    <w:rsid w:val="002A323A"/>
    <w:rsid w:val="002A33B7"/>
    <w:rsid w:val="002A3656"/>
    <w:rsid w:val="002A368A"/>
    <w:rsid w:val="002A4065"/>
    <w:rsid w:val="002A42A6"/>
    <w:rsid w:val="002A4ADE"/>
    <w:rsid w:val="002A4C55"/>
    <w:rsid w:val="002A4DD1"/>
    <w:rsid w:val="002A534E"/>
    <w:rsid w:val="002A59F0"/>
    <w:rsid w:val="002A5CF1"/>
    <w:rsid w:val="002A5DE3"/>
    <w:rsid w:val="002A6105"/>
    <w:rsid w:val="002A6432"/>
    <w:rsid w:val="002A655F"/>
    <w:rsid w:val="002A6684"/>
    <w:rsid w:val="002A67C4"/>
    <w:rsid w:val="002A6999"/>
    <w:rsid w:val="002A69E5"/>
    <w:rsid w:val="002A6C09"/>
    <w:rsid w:val="002A6F25"/>
    <w:rsid w:val="002A6FD3"/>
    <w:rsid w:val="002A7391"/>
    <w:rsid w:val="002A772F"/>
    <w:rsid w:val="002A7950"/>
    <w:rsid w:val="002B03AB"/>
    <w:rsid w:val="002B06CC"/>
    <w:rsid w:val="002B0A7D"/>
    <w:rsid w:val="002B1A01"/>
    <w:rsid w:val="002B1A69"/>
    <w:rsid w:val="002B25DA"/>
    <w:rsid w:val="002B2723"/>
    <w:rsid w:val="002B2CDE"/>
    <w:rsid w:val="002B2D36"/>
    <w:rsid w:val="002B303A"/>
    <w:rsid w:val="002B3332"/>
    <w:rsid w:val="002B335F"/>
    <w:rsid w:val="002B3B34"/>
    <w:rsid w:val="002B42C3"/>
    <w:rsid w:val="002B4734"/>
    <w:rsid w:val="002B4B32"/>
    <w:rsid w:val="002B4DF8"/>
    <w:rsid w:val="002B538E"/>
    <w:rsid w:val="002B575B"/>
    <w:rsid w:val="002B5DCA"/>
    <w:rsid w:val="002B623A"/>
    <w:rsid w:val="002B65E9"/>
    <w:rsid w:val="002B693D"/>
    <w:rsid w:val="002B6BDC"/>
    <w:rsid w:val="002B6DDB"/>
    <w:rsid w:val="002B734C"/>
    <w:rsid w:val="002B73F1"/>
    <w:rsid w:val="002B75B0"/>
    <w:rsid w:val="002B7837"/>
    <w:rsid w:val="002B7EAF"/>
    <w:rsid w:val="002B7FAF"/>
    <w:rsid w:val="002C0483"/>
    <w:rsid w:val="002C08D3"/>
    <w:rsid w:val="002C099C"/>
    <w:rsid w:val="002C0B2A"/>
    <w:rsid w:val="002C0B74"/>
    <w:rsid w:val="002C0C8B"/>
    <w:rsid w:val="002C0CBB"/>
    <w:rsid w:val="002C1201"/>
    <w:rsid w:val="002C1460"/>
    <w:rsid w:val="002C1B91"/>
    <w:rsid w:val="002C1C58"/>
    <w:rsid w:val="002C1E4E"/>
    <w:rsid w:val="002C206D"/>
    <w:rsid w:val="002C20F2"/>
    <w:rsid w:val="002C2ACB"/>
    <w:rsid w:val="002C3615"/>
    <w:rsid w:val="002C38B2"/>
    <w:rsid w:val="002C39D5"/>
    <w:rsid w:val="002C3F9C"/>
    <w:rsid w:val="002C438D"/>
    <w:rsid w:val="002C48A0"/>
    <w:rsid w:val="002C4A70"/>
    <w:rsid w:val="002C5AFA"/>
    <w:rsid w:val="002C6135"/>
    <w:rsid w:val="002C66A1"/>
    <w:rsid w:val="002C7535"/>
    <w:rsid w:val="002C7604"/>
    <w:rsid w:val="002C7D0C"/>
    <w:rsid w:val="002D0004"/>
    <w:rsid w:val="002D0324"/>
    <w:rsid w:val="002D0439"/>
    <w:rsid w:val="002D0713"/>
    <w:rsid w:val="002D0835"/>
    <w:rsid w:val="002D08F6"/>
    <w:rsid w:val="002D0A7D"/>
    <w:rsid w:val="002D11B7"/>
    <w:rsid w:val="002D1200"/>
    <w:rsid w:val="002D13FA"/>
    <w:rsid w:val="002D1B78"/>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4676"/>
    <w:rsid w:val="002D533E"/>
    <w:rsid w:val="002D5531"/>
    <w:rsid w:val="002D5738"/>
    <w:rsid w:val="002D5758"/>
    <w:rsid w:val="002D58B8"/>
    <w:rsid w:val="002D5E53"/>
    <w:rsid w:val="002D5F15"/>
    <w:rsid w:val="002D6329"/>
    <w:rsid w:val="002D63F1"/>
    <w:rsid w:val="002D649A"/>
    <w:rsid w:val="002D6DE3"/>
    <w:rsid w:val="002D7178"/>
    <w:rsid w:val="002E00CB"/>
    <w:rsid w:val="002E00F8"/>
    <w:rsid w:val="002E027E"/>
    <w:rsid w:val="002E0319"/>
    <w:rsid w:val="002E035B"/>
    <w:rsid w:val="002E14C5"/>
    <w:rsid w:val="002E179B"/>
    <w:rsid w:val="002E1C9E"/>
    <w:rsid w:val="002E257B"/>
    <w:rsid w:val="002E268B"/>
    <w:rsid w:val="002E2765"/>
    <w:rsid w:val="002E35A6"/>
    <w:rsid w:val="002E35B7"/>
    <w:rsid w:val="002E3931"/>
    <w:rsid w:val="002E3C65"/>
    <w:rsid w:val="002E3E10"/>
    <w:rsid w:val="002E3EF7"/>
    <w:rsid w:val="002E3F5B"/>
    <w:rsid w:val="002E4362"/>
    <w:rsid w:val="002E440B"/>
    <w:rsid w:val="002E4884"/>
    <w:rsid w:val="002E550D"/>
    <w:rsid w:val="002E56E0"/>
    <w:rsid w:val="002E58E0"/>
    <w:rsid w:val="002E5BB1"/>
    <w:rsid w:val="002E5F95"/>
    <w:rsid w:val="002E602B"/>
    <w:rsid w:val="002E623B"/>
    <w:rsid w:val="002E63D9"/>
    <w:rsid w:val="002E640E"/>
    <w:rsid w:val="002E6C53"/>
    <w:rsid w:val="002E72DE"/>
    <w:rsid w:val="002E7DC8"/>
    <w:rsid w:val="002F0328"/>
    <w:rsid w:val="002F087D"/>
    <w:rsid w:val="002F0BCC"/>
    <w:rsid w:val="002F0C28"/>
    <w:rsid w:val="002F0E4F"/>
    <w:rsid w:val="002F121C"/>
    <w:rsid w:val="002F1B9E"/>
    <w:rsid w:val="002F274D"/>
    <w:rsid w:val="002F2C88"/>
    <w:rsid w:val="002F2D9D"/>
    <w:rsid w:val="002F305C"/>
    <w:rsid w:val="002F35EB"/>
    <w:rsid w:val="002F3CDE"/>
    <w:rsid w:val="002F3D3B"/>
    <w:rsid w:val="002F424B"/>
    <w:rsid w:val="002F42D9"/>
    <w:rsid w:val="002F4FFC"/>
    <w:rsid w:val="002F5137"/>
    <w:rsid w:val="002F53F5"/>
    <w:rsid w:val="002F5AFE"/>
    <w:rsid w:val="002F5DD6"/>
    <w:rsid w:val="002F5E04"/>
    <w:rsid w:val="002F5E07"/>
    <w:rsid w:val="002F5FEA"/>
    <w:rsid w:val="002F63E7"/>
    <w:rsid w:val="002F67FC"/>
    <w:rsid w:val="002F680E"/>
    <w:rsid w:val="002F68BE"/>
    <w:rsid w:val="002F6989"/>
    <w:rsid w:val="002F7070"/>
    <w:rsid w:val="002F7213"/>
    <w:rsid w:val="002F7399"/>
    <w:rsid w:val="002F7978"/>
    <w:rsid w:val="002F7BE3"/>
    <w:rsid w:val="002F7E6A"/>
    <w:rsid w:val="00300059"/>
    <w:rsid w:val="00300165"/>
    <w:rsid w:val="0030037C"/>
    <w:rsid w:val="00300857"/>
    <w:rsid w:val="00300E6D"/>
    <w:rsid w:val="003010CF"/>
    <w:rsid w:val="0030146F"/>
    <w:rsid w:val="00301C22"/>
    <w:rsid w:val="00301DF5"/>
    <w:rsid w:val="00301E7E"/>
    <w:rsid w:val="00302612"/>
    <w:rsid w:val="00302D46"/>
    <w:rsid w:val="0030313F"/>
    <w:rsid w:val="00303440"/>
    <w:rsid w:val="003039AD"/>
    <w:rsid w:val="003039CF"/>
    <w:rsid w:val="00303EB2"/>
    <w:rsid w:val="003048B1"/>
    <w:rsid w:val="00304D9B"/>
    <w:rsid w:val="00304EDE"/>
    <w:rsid w:val="00305144"/>
    <w:rsid w:val="00305296"/>
    <w:rsid w:val="003053FB"/>
    <w:rsid w:val="003054B0"/>
    <w:rsid w:val="00305E99"/>
    <w:rsid w:val="00305FF9"/>
    <w:rsid w:val="00306127"/>
    <w:rsid w:val="00306244"/>
    <w:rsid w:val="00306652"/>
    <w:rsid w:val="0030666C"/>
    <w:rsid w:val="00306904"/>
    <w:rsid w:val="00306B34"/>
    <w:rsid w:val="00306B79"/>
    <w:rsid w:val="00306E6B"/>
    <w:rsid w:val="00306EA9"/>
    <w:rsid w:val="00306F34"/>
    <w:rsid w:val="00307F31"/>
    <w:rsid w:val="003100C8"/>
    <w:rsid w:val="003102BA"/>
    <w:rsid w:val="00310BFC"/>
    <w:rsid w:val="00310C4A"/>
    <w:rsid w:val="00311161"/>
    <w:rsid w:val="003112EC"/>
    <w:rsid w:val="003119A6"/>
    <w:rsid w:val="00312186"/>
    <w:rsid w:val="00312360"/>
    <w:rsid w:val="00312400"/>
    <w:rsid w:val="00312739"/>
    <w:rsid w:val="00312D10"/>
    <w:rsid w:val="00313076"/>
    <w:rsid w:val="00313231"/>
    <w:rsid w:val="003132A5"/>
    <w:rsid w:val="003134AF"/>
    <w:rsid w:val="00314863"/>
    <w:rsid w:val="00314926"/>
    <w:rsid w:val="00314A56"/>
    <w:rsid w:val="00314C34"/>
    <w:rsid w:val="00314F6F"/>
    <w:rsid w:val="0031563A"/>
    <w:rsid w:val="0031576D"/>
    <w:rsid w:val="00315867"/>
    <w:rsid w:val="003159D2"/>
    <w:rsid w:val="00315D2F"/>
    <w:rsid w:val="003167C0"/>
    <w:rsid w:val="00317482"/>
    <w:rsid w:val="003178DA"/>
    <w:rsid w:val="00317C07"/>
    <w:rsid w:val="00317DB8"/>
    <w:rsid w:val="00317DF7"/>
    <w:rsid w:val="003204DF"/>
    <w:rsid w:val="00320618"/>
    <w:rsid w:val="00320FA8"/>
    <w:rsid w:val="0032100B"/>
    <w:rsid w:val="003211C5"/>
    <w:rsid w:val="00321688"/>
    <w:rsid w:val="0032177F"/>
    <w:rsid w:val="003218F2"/>
    <w:rsid w:val="00321BD7"/>
    <w:rsid w:val="0032244D"/>
    <w:rsid w:val="0032260F"/>
    <w:rsid w:val="003228AB"/>
    <w:rsid w:val="003228DA"/>
    <w:rsid w:val="00322B3B"/>
    <w:rsid w:val="00322D35"/>
    <w:rsid w:val="00322E10"/>
    <w:rsid w:val="00323D6B"/>
    <w:rsid w:val="003240FC"/>
    <w:rsid w:val="00324B35"/>
    <w:rsid w:val="00324B3F"/>
    <w:rsid w:val="00324D29"/>
    <w:rsid w:val="00324E5E"/>
    <w:rsid w:val="00325420"/>
    <w:rsid w:val="0032596A"/>
    <w:rsid w:val="003259A8"/>
    <w:rsid w:val="00325C69"/>
    <w:rsid w:val="00325FFF"/>
    <w:rsid w:val="00326002"/>
    <w:rsid w:val="003261DB"/>
    <w:rsid w:val="00326253"/>
    <w:rsid w:val="003267A7"/>
    <w:rsid w:val="00326957"/>
    <w:rsid w:val="00326A3F"/>
    <w:rsid w:val="00326AE2"/>
    <w:rsid w:val="00326D42"/>
    <w:rsid w:val="003271B9"/>
    <w:rsid w:val="003273FF"/>
    <w:rsid w:val="00327CC2"/>
    <w:rsid w:val="00327DC8"/>
    <w:rsid w:val="00327F8F"/>
    <w:rsid w:val="00330099"/>
    <w:rsid w:val="00330285"/>
    <w:rsid w:val="00330688"/>
    <w:rsid w:val="00330B75"/>
    <w:rsid w:val="00330B8B"/>
    <w:rsid w:val="00331426"/>
    <w:rsid w:val="0033171D"/>
    <w:rsid w:val="003317BE"/>
    <w:rsid w:val="00331A94"/>
    <w:rsid w:val="00331BFD"/>
    <w:rsid w:val="00331F0A"/>
    <w:rsid w:val="00331FC3"/>
    <w:rsid w:val="0033335F"/>
    <w:rsid w:val="00333578"/>
    <w:rsid w:val="003336B3"/>
    <w:rsid w:val="00333D75"/>
    <w:rsid w:val="003352FC"/>
    <w:rsid w:val="0033537E"/>
    <w:rsid w:val="00335427"/>
    <w:rsid w:val="00335494"/>
    <w:rsid w:val="003357B8"/>
    <w:rsid w:val="0033590E"/>
    <w:rsid w:val="00335965"/>
    <w:rsid w:val="00335A05"/>
    <w:rsid w:val="00335B75"/>
    <w:rsid w:val="00335D8C"/>
    <w:rsid w:val="00336072"/>
    <w:rsid w:val="003363A1"/>
    <w:rsid w:val="00336998"/>
    <w:rsid w:val="00336D54"/>
    <w:rsid w:val="00336F93"/>
    <w:rsid w:val="003373F5"/>
    <w:rsid w:val="0033747D"/>
    <w:rsid w:val="003377B7"/>
    <w:rsid w:val="003377FF"/>
    <w:rsid w:val="00340AA6"/>
    <w:rsid w:val="00340F6B"/>
    <w:rsid w:val="00341324"/>
    <w:rsid w:val="003415D4"/>
    <w:rsid w:val="00341695"/>
    <w:rsid w:val="003416D0"/>
    <w:rsid w:val="00341965"/>
    <w:rsid w:val="00341D5A"/>
    <w:rsid w:val="00341FF7"/>
    <w:rsid w:val="00342022"/>
    <w:rsid w:val="003420B2"/>
    <w:rsid w:val="003420D8"/>
    <w:rsid w:val="0034226D"/>
    <w:rsid w:val="003423D7"/>
    <w:rsid w:val="003424F5"/>
    <w:rsid w:val="00342624"/>
    <w:rsid w:val="00342696"/>
    <w:rsid w:val="003427BD"/>
    <w:rsid w:val="00342972"/>
    <w:rsid w:val="00342A6E"/>
    <w:rsid w:val="00342FDD"/>
    <w:rsid w:val="00343761"/>
    <w:rsid w:val="00343AC8"/>
    <w:rsid w:val="00343AD3"/>
    <w:rsid w:val="00343E02"/>
    <w:rsid w:val="00343F92"/>
    <w:rsid w:val="0034429B"/>
    <w:rsid w:val="00344866"/>
    <w:rsid w:val="00344A69"/>
    <w:rsid w:val="00344F11"/>
    <w:rsid w:val="003459CD"/>
    <w:rsid w:val="00345AC9"/>
    <w:rsid w:val="00345BFD"/>
    <w:rsid w:val="00345D95"/>
    <w:rsid w:val="00346287"/>
    <w:rsid w:val="0034638C"/>
    <w:rsid w:val="003467C7"/>
    <w:rsid w:val="003468C1"/>
    <w:rsid w:val="00346F7F"/>
    <w:rsid w:val="00350096"/>
    <w:rsid w:val="00350108"/>
    <w:rsid w:val="00350762"/>
    <w:rsid w:val="003507C4"/>
    <w:rsid w:val="00350921"/>
    <w:rsid w:val="00350BE8"/>
    <w:rsid w:val="0035108E"/>
    <w:rsid w:val="00351430"/>
    <w:rsid w:val="00351873"/>
    <w:rsid w:val="003519A1"/>
    <w:rsid w:val="00351BAB"/>
    <w:rsid w:val="00351EA6"/>
    <w:rsid w:val="00352265"/>
    <w:rsid w:val="00352480"/>
    <w:rsid w:val="0035285D"/>
    <w:rsid w:val="003528B7"/>
    <w:rsid w:val="00352C75"/>
    <w:rsid w:val="003530D2"/>
    <w:rsid w:val="0035331A"/>
    <w:rsid w:val="003534E1"/>
    <w:rsid w:val="0035369F"/>
    <w:rsid w:val="00354333"/>
    <w:rsid w:val="003545DF"/>
    <w:rsid w:val="003548D8"/>
    <w:rsid w:val="00355389"/>
    <w:rsid w:val="003554CA"/>
    <w:rsid w:val="00355FC4"/>
    <w:rsid w:val="003562ED"/>
    <w:rsid w:val="0035665E"/>
    <w:rsid w:val="003572E8"/>
    <w:rsid w:val="00357410"/>
    <w:rsid w:val="0035786B"/>
    <w:rsid w:val="00357C13"/>
    <w:rsid w:val="00357DD4"/>
    <w:rsid w:val="00360232"/>
    <w:rsid w:val="003602E0"/>
    <w:rsid w:val="00360D01"/>
    <w:rsid w:val="00360E01"/>
    <w:rsid w:val="003616B4"/>
    <w:rsid w:val="00362080"/>
    <w:rsid w:val="00362569"/>
    <w:rsid w:val="00362C82"/>
    <w:rsid w:val="00362D48"/>
    <w:rsid w:val="00362DA3"/>
    <w:rsid w:val="00363214"/>
    <w:rsid w:val="00363448"/>
    <w:rsid w:val="00363661"/>
    <w:rsid w:val="003636CD"/>
    <w:rsid w:val="00363C2D"/>
    <w:rsid w:val="00363FA4"/>
    <w:rsid w:val="003640E7"/>
    <w:rsid w:val="0036442A"/>
    <w:rsid w:val="003644F6"/>
    <w:rsid w:val="0036487C"/>
    <w:rsid w:val="00364DB4"/>
    <w:rsid w:val="00364DD1"/>
    <w:rsid w:val="00365268"/>
    <w:rsid w:val="00365411"/>
    <w:rsid w:val="00365474"/>
    <w:rsid w:val="003656A4"/>
    <w:rsid w:val="00365794"/>
    <w:rsid w:val="00365A81"/>
    <w:rsid w:val="00365FA2"/>
    <w:rsid w:val="00366C69"/>
    <w:rsid w:val="00367441"/>
    <w:rsid w:val="003677D7"/>
    <w:rsid w:val="00367AF8"/>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3A7"/>
    <w:rsid w:val="00371834"/>
    <w:rsid w:val="00372058"/>
    <w:rsid w:val="0037271F"/>
    <w:rsid w:val="00372C1E"/>
    <w:rsid w:val="00372F0D"/>
    <w:rsid w:val="00373AF6"/>
    <w:rsid w:val="00373BF4"/>
    <w:rsid w:val="00373CCE"/>
    <w:rsid w:val="00373EEB"/>
    <w:rsid w:val="00373F49"/>
    <w:rsid w:val="0037404F"/>
    <w:rsid w:val="00374059"/>
    <w:rsid w:val="00374B72"/>
    <w:rsid w:val="00374CEB"/>
    <w:rsid w:val="00375338"/>
    <w:rsid w:val="0037535B"/>
    <w:rsid w:val="0037552D"/>
    <w:rsid w:val="003756B6"/>
    <w:rsid w:val="003756DB"/>
    <w:rsid w:val="003757B4"/>
    <w:rsid w:val="00375894"/>
    <w:rsid w:val="00375BD1"/>
    <w:rsid w:val="00376172"/>
    <w:rsid w:val="00376619"/>
    <w:rsid w:val="003770BB"/>
    <w:rsid w:val="003771FA"/>
    <w:rsid w:val="0037771A"/>
    <w:rsid w:val="00377934"/>
    <w:rsid w:val="003779C0"/>
    <w:rsid w:val="003802DC"/>
    <w:rsid w:val="00380875"/>
    <w:rsid w:val="00380E4E"/>
    <w:rsid w:val="00380FBF"/>
    <w:rsid w:val="00381010"/>
    <w:rsid w:val="0038110B"/>
    <w:rsid w:val="00381754"/>
    <w:rsid w:val="003822E9"/>
    <w:rsid w:val="00382448"/>
    <w:rsid w:val="00382A43"/>
    <w:rsid w:val="00382C20"/>
    <w:rsid w:val="00382D60"/>
    <w:rsid w:val="00382F29"/>
    <w:rsid w:val="00382F69"/>
    <w:rsid w:val="0038331C"/>
    <w:rsid w:val="003835BC"/>
    <w:rsid w:val="0038376F"/>
    <w:rsid w:val="003839BA"/>
    <w:rsid w:val="00383A95"/>
    <w:rsid w:val="00383C6E"/>
    <w:rsid w:val="00383C8D"/>
    <w:rsid w:val="00383D6C"/>
    <w:rsid w:val="003843AD"/>
    <w:rsid w:val="0038470B"/>
    <w:rsid w:val="0038478C"/>
    <w:rsid w:val="00384AC8"/>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87F90"/>
    <w:rsid w:val="00390017"/>
    <w:rsid w:val="003901A3"/>
    <w:rsid w:val="0039025E"/>
    <w:rsid w:val="0039072F"/>
    <w:rsid w:val="0039085C"/>
    <w:rsid w:val="00390DF5"/>
    <w:rsid w:val="00390EA3"/>
    <w:rsid w:val="00391020"/>
    <w:rsid w:val="003914D5"/>
    <w:rsid w:val="00391DEC"/>
    <w:rsid w:val="00392064"/>
    <w:rsid w:val="003921A8"/>
    <w:rsid w:val="003937F2"/>
    <w:rsid w:val="003940CE"/>
    <w:rsid w:val="003944F0"/>
    <w:rsid w:val="0039465F"/>
    <w:rsid w:val="00394B7E"/>
    <w:rsid w:val="00394BEB"/>
    <w:rsid w:val="00394DA9"/>
    <w:rsid w:val="00395100"/>
    <w:rsid w:val="003953BF"/>
    <w:rsid w:val="003953FF"/>
    <w:rsid w:val="00395466"/>
    <w:rsid w:val="00395E22"/>
    <w:rsid w:val="00395F46"/>
    <w:rsid w:val="00396732"/>
    <w:rsid w:val="003968D9"/>
    <w:rsid w:val="00396990"/>
    <w:rsid w:val="00396E17"/>
    <w:rsid w:val="00397C1D"/>
    <w:rsid w:val="00397C66"/>
    <w:rsid w:val="003A0171"/>
    <w:rsid w:val="003A04C5"/>
    <w:rsid w:val="003A113F"/>
    <w:rsid w:val="003A1734"/>
    <w:rsid w:val="003A180F"/>
    <w:rsid w:val="003A183A"/>
    <w:rsid w:val="003A1898"/>
    <w:rsid w:val="003A18DD"/>
    <w:rsid w:val="003A19E2"/>
    <w:rsid w:val="003A1AA7"/>
    <w:rsid w:val="003A1FCD"/>
    <w:rsid w:val="003A20C8"/>
    <w:rsid w:val="003A21D8"/>
    <w:rsid w:val="003A24E4"/>
    <w:rsid w:val="003A2C29"/>
    <w:rsid w:val="003A2CAE"/>
    <w:rsid w:val="003A2EC3"/>
    <w:rsid w:val="003A3318"/>
    <w:rsid w:val="003A34C3"/>
    <w:rsid w:val="003A36F2"/>
    <w:rsid w:val="003A3704"/>
    <w:rsid w:val="003A3848"/>
    <w:rsid w:val="003A38CC"/>
    <w:rsid w:val="003A3B15"/>
    <w:rsid w:val="003A3B6C"/>
    <w:rsid w:val="003A3B99"/>
    <w:rsid w:val="003A3C24"/>
    <w:rsid w:val="003A3D39"/>
    <w:rsid w:val="003A3EC7"/>
    <w:rsid w:val="003A40B4"/>
    <w:rsid w:val="003A40DE"/>
    <w:rsid w:val="003A4205"/>
    <w:rsid w:val="003A491B"/>
    <w:rsid w:val="003A4B16"/>
    <w:rsid w:val="003A518D"/>
    <w:rsid w:val="003A57C3"/>
    <w:rsid w:val="003A5DD7"/>
    <w:rsid w:val="003A62C6"/>
    <w:rsid w:val="003A65E9"/>
    <w:rsid w:val="003A660B"/>
    <w:rsid w:val="003A6830"/>
    <w:rsid w:val="003A6850"/>
    <w:rsid w:val="003A6C38"/>
    <w:rsid w:val="003A6E4A"/>
    <w:rsid w:val="003A7350"/>
    <w:rsid w:val="003A73CC"/>
    <w:rsid w:val="003A7834"/>
    <w:rsid w:val="003A7B9C"/>
    <w:rsid w:val="003A7CDB"/>
    <w:rsid w:val="003B0287"/>
    <w:rsid w:val="003B0B5B"/>
    <w:rsid w:val="003B0BFD"/>
    <w:rsid w:val="003B0DEC"/>
    <w:rsid w:val="003B0E79"/>
    <w:rsid w:val="003B1067"/>
    <w:rsid w:val="003B1135"/>
    <w:rsid w:val="003B1434"/>
    <w:rsid w:val="003B14CA"/>
    <w:rsid w:val="003B192F"/>
    <w:rsid w:val="003B19A2"/>
    <w:rsid w:val="003B1E1F"/>
    <w:rsid w:val="003B1E48"/>
    <w:rsid w:val="003B2223"/>
    <w:rsid w:val="003B2460"/>
    <w:rsid w:val="003B2935"/>
    <w:rsid w:val="003B29EF"/>
    <w:rsid w:val="003B2EF3"/>
    <w:rsid w:val="003B2F9D"/>
    <w:rsid w:val="003B3575"/>
    <w:rsid w:val="003B36F5"/>
    <w:rsid w:val="003B3D98"/>
    <w:rsid w:val="003B3DB5"/>
    <w:rsid w:val="003B4C38"/>
    <w:rsid w:val="003B4EE0"/>
    <w:rsid w:val="003B4EF5"/>
    <w:rsid w:val="003B4F73"/>
    <w:rsid w:val="003B4FAF"/>
    <w:rsid w:val="003B50BC"/>
    <w:rsid w:val="003B5343"/>
    <w:rsid w:val="003B541E"/>
    <w:rsid w:val="003B57FF"/>
    <w:rsid w:val="003B5D97"/>
    <w:rsid w:val="003B5EFA"/>
    <w:rsid w:val="003B63A4"/>
    <w:rsid w:val="003B68EE"/>
    <w:rsid w:val="003B68FE"/>
    <w:rsid w:val="003B6A84"/>
    <w:rsid w:val="003B6D7D"/>
    <w:rsid w:val="003B6E57"/>
    <w:rsid w:val="003B6F77"/>
    <w:rsid w:val="003B6F91"/>
    <w:rsid w:val="003B7254"/>
    <w:rsid w:val="003B73BA"/>
    <w:rsid w:val="003B764E"/>
    <w:rsid w:val="003B76A8"/>
    <w:rsid w:val="003B7A4D"/>
    <w:rsid w:val="003B7A6D"/>
    <w:rsid w:val="003B7C11"/>
    <w:rsid w:val="003B7D7E"/>
    <w:rsid w:val="003C0416"/>
    <w:rsid w:val="003C0714"/>
    <w:rsid w:val="003C0CF9"/>
    <w:rsid w:val="003C1012"/>
    <w:rsid w:val="003C11C9"/>
    <w:rsid w:val="003C1229"/>
    <w:rsid w:val="003C1814"/>
    <w:rsid w:val="003C197E"/>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48DB"/>
    <w:rsid w:val="003C5084"/>
    <w:rsid w:val="003C53EE"/>
    <w:rsid w:val="003C584D"/>
    <w:rsid w:val="003C5B79"/>
    <w:rsid w:val="003C5E6B"/>
    <w:rsid w:val="003C627F"/>
    <w:rsid w:val="003C7A17"/>
    <w:rsid w:val="003C7AD7"/>
    <w:rsid w:val="003D0060"/>
    <w:rsid w:val="003D04C6"/>
    <w:rsid w:val="003D0814"/>
    <w:rsid w:val="003D0A9C"/>
    <w:rsid w:val="003D0FC3"/>
    <w:rsid w:val="003D117F"/>
    <w:rsid w:val="003D14E0"/>
    <w:rsid w:val="003D17A3"/>
    <w:rsid w:val="003D1863"/>
    <w:rsid w:val="003D19DC"/>
    <w:rsid w:val="003D1B00"/>
    <w:rsid w:val="003D1E34"/>
    <w:rsid w:val="003D21B9"/>
    <w:rsid w:val="003D2430"/>
    <w:rsid w:val="003D28E9"/>
    <w:rsid w:val="003D2B6F"/>
    <w:rsid w:val="003D2C1D"/>
    <w:rsid w:val="003D2C34"/>
    <w:rsid w:val="003D2FA9"/>
    <w:rsid w:val="003D3564"/>
    <w:rsid w:val="003D3B6D"/>
    <w:rsid w:val="003D3BA8"/>
    <w:rsid w:val="003D3DDD"/>
    <w:rsid w:val="003D4C05"/>
    <w:rsid w:val="003D4C29"/>
    <w:rsid w:val="003D4C69"/>
    <w:rsid w:val="003D537C"/>
    <w:rsid w:val="003D53C0"/>
    <w:rsid w:val="003D57C4"/>
    <w:rsid w:val="003D5CBF"/>
    <w:rsid w:val="003D6236"/>
    <w:rsid w:val="003D6371"/>
    <w:rsid w:val="003D66D2"/>
    <w:rsid w:val="003D6AEE"/>
    <w:rsid w:val="003D6B48"/>
    <w:rsid w:val="003D6BFF"/>
    <w:rsid w:val="003D7628"/>
    <w:rsid w:val="003D772F"/>
    <w:rsid w:val="003D7960"/>
    <w:rsid w:val="003D7AD8"/>
    <w:rsid w:val="003D7EDC"/>
    <w:rsid w:val="003E0095"/>
    <w:rsid w:val="003E062B"/>
    <w:rsid w:val="003E07AE"/>
    <w:rsid w:val="003E08CA"/>
    <w:rsid w:val="003E0AF0"/>
    <w:rsid w:val="003E0CBA"/>
    <w:rsid w:val="003E0EFA"/>
    <w:rsid w:val="003E0F1E"/>
    <w:rsid w:val="003E1358"/>
    <w:rsid w:val="003E14FC"/>
    <w:rsid w:val="003E15F2"/>
    <w:rsid w:val="003E165B"/>
    <w:rsid w:val="003E177A"/>
    <w:rsid w:val="003E18AB"/>
    <w:rsid w:val="003E23E1"/>
    <w:rsid w:val="003E2548"/>
    <w:rsid w:val="003E2976"/>
    <w:rsid w:val="003E2ADD"/>
    <w:rsid w:val="003E2B2D"/>
    <w:rsid w:val="003E2C39"/>
    <w:rsid w:val="003E333C"/>
    <w:rsid w:val="003E3509"/>
    <w:rsid w:val="003E3806"/>
    <w:rsid w:val="003E398B"/>
    <w:rsid w:val="003E42DF"/>
    <w:rsid w:val="003E4719"/>
    <w:rsid w:val="003E4858"/>
    <w:rsid w:val="003E4D8D"/>
    <w:rsid w:val="003E53A4"/>
    <w:rsid w:val="003E559A"/>
    <w:rsid w:val="003E5D36"/>
    <w:rsid w:val="003E5D4E"/>
    <w:rsid w:val="003E6316"/>
    <w:rsid w:val="003E6654"/>
    <w:rsid w:val="003E6734"/>
    <w:rsid w:val="003E679F"/>
    <w:rsid w:val="003E6884"/>
    <w:rsid w:val="003E68DE"/>
    <w:rsid w:val="003E6AC5"/>
    <w:rsid w:val="003E76B2"/>
    <w:rsid w:val="003E7FCB"/>
    <w:rsid w:val="003F0096"/>
    <w:rsid w:val="003F0214"/>
    <w:rsid w:val="003F0639"/>
    <w:rsid w:val="003F07B2"/>
    <w:rsid w:val="003F0850"/>
    <w:rsid w:val="003F0984"/>
    <w:rsid w:val="003F0D12"/>
    <w:rsid w:val="003F160C"/>
    <w:rsid w:val="003F19D5"/>
    <w:rsid w:val="003F20CC"/>
    <w:rsid w:val="003F212A"/>
    <w:rsid w:val="003F2903"/>
    <w:rsid w:val="003F30FF"/>
    <w:rsid w:val="003F324F"/>
    <w:rsid w:val="003F33BC"/>
    <w:rsid w:val="003F34DE"/>
    <w:rsid w:val="003F3B15"/>
    <w:rsid w:val="003F3D4E"/>
    <w:rsid w:val="003F3D9D"/>
    <w:rsid w:val="003F3F53"/>
    <w:rsid w:val="003F477E"/>
    <w:rsid w:val="003F4FEA"/>
    <w:rsid w:val="003F5375"/>
    <w:rsid w:val="003F55F3"/>
    <w:rsid w:val="003F5692"/>
    <w:rsid w:val="003F59AE"/>
    <w:rsid w:val="003F63EE"/>
    <w:rsid w:val="003F6B1A"/>
    <w:rsid w:val="003F6C21"/>
    <w:rsid w:val="003F6CD2"/>
    <w:rsid w:val="003F710A"/>
    <w:rsid w:val="003F788D"/>
    <w:rsid w:val="003F78D1"/>
    <w:rsid w:val="003F7C07"/>
    <w:rsid w:val="003F7DFE"/>
    <w:rsid w:val="004000C7"/>
    <w:rsid w:val="0040078A"/>
    <w:rsid w:val="004008FF"/>
    <w:rsid w:val="0040126E"/>
    <w:rsid w:val="0040128C"/>
    <w:rsid w:val="004014BD"/>
    <w:rsid w:val="004015EB"/>
    <w:rsid w:val="0040193E"/>
    <w:rsid w:val="00402092"/>
    <w:rsid w:val="004020D4"/>
    <w:rsid w:val="00402160"/>
    <w:rsid w:val="004021B6"/>
    <w:rsid w:val="0040248A"/>
    <w:rsid w:val="00402863"/>
    <w:rsid w:val="004032C8"/>
    <w:rsid w:val="00403531"/>
    <w:rsid w:val="00403861"/>
    <w:rsid w:val="00403A81"/>
    <w:rsid w:val="00403BA1"/>
    <w:rsid w:val="00403FE1"/>
    <w:rsid w:val="00404278"/>
    <w:rsid w:val="004043A4"/>
    <w:rsid w:val="004046D9"/>
    <w:rsid w:val="004047C4"/>
    <w:rsid w:val="0040549E"/>
    <w:rsid w:val="0040570B"/>
    <w:rsid w:val="00405B1E"/>
    <w:rsid w:val="00405BAF"/>
    <w:rsid w:val="00405EDB"/>
    <w:rsid w:val="00405FB1"/>
    <w:rsid w:val="00406460"/>
    <w:rsid w:val="00406813"/>
    <w:rsid w:val="004068AF"/>
    <w:rsid w:val="00406B2E"/>
    <w:rsid w:val="00407236"/>
    <w:rsid w:val="00410194"/>
    <w:rsid w:val="00410871"/>
    <w:rsid w:val="00410A69"/>
    <w:rsid w:val="00410E6A"/>
    <w:rsid w:val="00411240"/>
    <w:rsid w:val="004119EE"/>
    <w:rsid w:val="00411CB4"/>
    <w:rsid w:val="004120EF"/>
    <w:rsid w:val="00412124"/>
    <w:rsid w:val="00412461"/>
    <w:rsid w:val="00412546"/>
    <w:rsid w:val="004125E2"/>
    <w:rsid w:val="004126A2"/>
    <w:rsid w:val="00412A49"/>
    <w:rsid w:val="00413053"/>
    <w:rsid w:val="0041319C"/>
    <w:rsid w:val="00413266"/>
    <w:rsid w:val="00413714"/>
    <w:rsid w:val="004137B6"/>
    <w:rsid w:val="00413A54"/>
    <w:rsid w:val="00413C10"/>
    <w:rsid w:val="00413CAD"/>
    <w:rsid w:val="00413CD9"/>
    <w:rsid w:val="00413F9A"/>
    <w:rsid w:val="004140CA"/>
    <w:rsid w:val="0041451B"/>
    <w:rsid w:val="00414C65"/>
    <w:rsid w:val="00414CD7"/>
    <w:rsid w:val="004151EB"/>
    <w:rsid w:val="0041528C"/>
    <w:rsid w:val="00415488"/>
    <w:rsid w:val="004158D8"/>
    <w:rsid w:val="00415917"/>
    <w:rsid w:val="00415A94"/>
    <w:rsid w:val="00415B8A"/>
    <w:rsid w:val="00415C0D"/>
    <w:rsid w:val="00415D76"/>
    <w:rsid w:val="00415FA9"/>
    <w:rsid w:val="004160DC"/>
    <w:rsid w:val="00416665"/>
    <w:rsid w:val="00416976"/>
    <w:rsid w:val="00416A67"/>
    <w:rsid w:val="00416ACB"/>
    <w:rsid w:val="00417D60"/>
    <w:rsid w:val="00417D91"/>
    <w:rsid w:val="00420066"/>
    <w:rsid w:val="0042041C"/>
    <w:rsid w:val="004205D8"/>
    <w:rsid w:val="004206C2"/>
    <w:rsid w:val="00420858"/>
    <w:rsid w:val="00420AE4"/>
    <w:rsid w:val="00420BAA"/>
    <w:rsid w:val="004217C0"/>
    <w:rsid w:val="00421BA1"/>
    <w:rsid w:val="00421BE5"/>
    <w:rsid w:val="00421CF9"/>
    <w:rsid w:val="00421DCF"/>
    <w:rsid w:val="0042212C"/>
    <w:rsid w:val="004222F3"/>
    <w:rsid w:val="00422341"/>
    <w:rsid w:val="004235B9"/>
    <w:rsid w:val="00423641"/>
    <w:rsid w:val="00423868"/>
    <w:rsid w:val="00424A8E"/>
    <w:rsid w:val="004255AA"/>
    <w:rsid w:val="004259A3"/>
    <w:rsid w:val="00425B86"/>
    <w:rsid w:val="00425C3C"/>
    <w:rsid w:val="00425C4F"/>
    <w:rsid w:val="00425F24"/>
    <w:rsid w:val="00425F6F"/>
    <w:rsid w:val="00426266"/>
    <w:rsid w:val="00426470"/>
    <w:rsid w:val="004267ED"/>
    <w:rsid w:val="00426AAD"/>
    <w:rsid w:val="00426EFC"/>
    <w:rsid w:val="0042750A"/>
    <w:rsid w:val="00427752"/>
    <w:rsid w:val="00427959"/>
    <w:rsid w:val="00427CD0"/>
    <w:rsid w:val="004301C6"/>
    <w:rsid w:val="004304E4"/>
    <w:rsid w:val="00430516"/>
    <w:rsid w:val="00430A2D"/>
    <w:rsid w:val="00430EF9"/>
    <w:rsid w:val="00431505"/>
    <w:rsid w:val="0043182E"/>
    <w:rsid w:val="00431AF0"/>
    <w:rsid w:val="00431FD4"/>
    <w:rsid w:val="0043213A"/>
    <w:rsid w:val="0043218A"/>
    <w:rsid w:val="004321E5"/>
    <w:rsid w:val="004323B2"/>
    <w:rsid w:val="00432A23"/>
    <w:rsid w:val="004330B1"/>
    <w:rsid w:val="004330F4"/>
    <w:rsid w:val="00433345"/>
    <w:rsid w:val="00433367"/>
    <w:rsid w:val="00433590"/>
    <w:rsid w:val="0043365E"/>
    <w:rsid w:val="0043368D"/>
    <w:rsid w:val="004337EF"/>
    <w:rsid w:val="0043393D"/>
    <w:rsid w:val="0043397B"/>
    <w:rsid w:val="00433C49"/>
    <w:rsid w:val="00433EAC"/>
    <w:rsid w:val="00433F52"/>
    <w:rsid w:val="004344C7"/>
    <w:rsid w:val="0043490D"/>
    <w:rsid w:val="00435167"/>
    <w:rsid w:val="00435274"/>
    <w:rsid w:val="004352AD"/>
    <w:rsid w:val="0043545D"/>
    <w:rsid w:val="00435C83"/>
    <w:rsid w:val="00435FE2"/>
    <w:rsid w:val="00436334"/>
    <w:rsid w:val="00436682"/>
    <w:rsid w:val="004369BD"/>
    <w:rsid w:val="00436E2F"/>
    <w:rsid w:val="00436EAB"/>
    <w:rsid w:val="00436F6B"/>
    <w:rsid w:val="004379E3"/>
    <w:rsid w:val="00437B6B"/>
    <w:rsid w:val="00437B99"/>
    <w:rsid w:val="00440B8D"/>
    <w:rsid w:val="00440BB9"/>
    <w:rsid w:val="00441618"/>
    <w:rsid w:val="00441AC3"/>
    <w:rsid w:val="00441D04"/>
    <w:rsid w:val="00441F80"/>
    <w:rsid w:val="00443C72"/>
    <w:rsid w:val="00443D85"/>
    <w:rsid w:val="00443F30"/>
    <w:rsid w:val="0044411A"/>
    <w:rsid w:val="00444841"/>
    <w:rsid w:val="00444B11"/>
    <w:rsid w:val="00444B27"/>
    <w:rsid w:val="00444BA6"/>
    <w:rsid w:val="00444BC7"/>
    <w:rsid w:val="00444E8D"/>
    <w:rsid w:val="00444F4E"/>
    <w:rsid w:val="00445B69"/>
    <w:rsid w:val="004461D9"/>
    <w:rsid w:val="00446474"/>
    <w:rsid w:val="004464D8"/>
    <w:rsid w:val="00446708"/>
    <w:rsid w:val="00446AC6"/>
    <w:rsid w:val="00446B23"/>
    <w:rsid w:val="00446E24"/>
    <w:rsid w:val="0044759B"/>
    <w:rsid w:val="00447B6E"/>
    <w:rsid w:val="00447B87"/>
    <w:rsid w:val="00447C23"/>
    <w:rsid w:val="00447C92"/>
    <w:rsid w:val="00447F54"/>
    <w:rsid w:val="00450B7E"/>
    <w:rsid w:val="00450E1F"/>
    <w:rsid w:val="0045136B"/>
    <w:rsid w:val="00451BC7"/>
    <w:rsid w:val="00451BE6"/>
    <w:rsid w:val="00451C23"/>
    <w:rsid w:val="00451C7E"/>
    <w:rsid w:val="004521B7"/>
    <w:rsid w:val="00452DE6"/>
    <w:rsid w:val="004530BF"/>
    <w:rsid w:val="00453242"/>
    <w:rsid w:val="004532FB"/>
    <w:rsid w:val="004539C3"/>
    <w:rsid w:val="00453BB6"/>
    <w:rsid w:val="00453CAA"/>
    <w:rsid w:val="00453F9B"/>
    <w:rsid w:val="00454467"/>
    <w:rsid w:val="00454994"/>
    <w:rsid w:val="004549B2"/>
    <w:rsid w:val="00454A2A"/>
    <w:rsid w:val="00454D0E"/>
    <w:rsid w:val="00454F9F"/>
    <w:rsid w:val="0045502E"/>
    <w:rsid w:val="00455113"/>
    <w:rsid w:val="00455661"/>
    <w:rsid w:val="00455968"/>
    <w:rsid w:val="0045597A"/>
    <w:rsid w:val="004559AC"/>
    <w:rsid w:val="00455E5E"/>
    <w:rsid w:val="00455EBE"/>
    <w:rsid w:val="0045608F"/>
    <w:rsid w:val="004560B0"/>
    <w:rsid w:val="00456421"/>
    <w:rsid w:val="00456551"/>
    <w:rsid w:val="0045674D"/>
    <w:rsid w:val="004567E5"/>
    <w:rsid w:val="0045692F"/>
    <w:rsid w:val="00456DAB"/>
    <w:rsid w:val="004573E9"/>
    <w:rsid w:val="00457509"/>
    <w:rsid w:val="00457649"/>
    <w:rsid w:val="004578A7"/>
    <w:rsid w:val="00457AB8"/>
    <w:rsid w:val="00457AE6"/>
    <w:rsid w:val="00457B9B"/>
    <w:rsid w:val="00457C81"/>
    <w:rsid w:val="00457F70"/>
    <w:rsid w:val="00460812"/>
    <w:rsid w:val="00460CC3"/>
    <w:rsid w:val="00460E86"/>
    <w:rsid w:val="0046164D"/>
    <w:rsid w:val="0046232D"/>
    <w:rsid w:val="0046284E"/>
    <w:rsid w:val="00462E42"/>
    <w:rsid w:val="00462F6C"/>
    <w:rsid w:val="004631ED"/>
    <w:rsid w:val="004632DB"/>
    <w:rsid w:val="004632E6"/>
    <w:rsid w:val="00463444"/>
    <w:rsid w:val="004634B8"/>
    <w:rsid w:val="004635B0"/>
    <w:rsid w:val="00463919"/>
    <w:rsid w:val="00463A22"/>
    <w:rsid w:val="00463F91"/>
    <w:rsid w:val="004646B4"/>
    <w:rsid w:val="00464963"/>
    <w:rsid w:val="004649C5"/>
    <w:rsid w:val="00464A88"/>
    <w:rsid w:val="004651A0"/>
    <w:rsid w:val="004651E7"/>
    <w:rsid w:val="00465422"/>
    <w:rsid w:val="004657BE"/>
    <w:rsid w:val="00465AAF"/>
    <w:rsid w:val="00466446"/>
    <w:rsid w:val="00466532"/>
    <w:rsid w:val="004670EA"/>
    <w:rsid w:val="004671CC"/>
    <w:rsid w:val="00467488"/>
    <w:rsid w:val="004676EE"/>
    <w:rsid w:val="00467D77"/>
    <w:rsid w:val="00470320"/>
    <w:rsid w:val="00470701"/>
    <w:rsid w:val="004707DD"/>
    <w:rsid w:val="0047083E"/>
    <w:rsid w:val="0047096C"/>
    <w:rsid w:val="00470B69"/>
    <w:rsid w:val="00470E93"/>
    <w:rsid w:val="00470EB5"/>
    <w:rsid w:val="00470FA9"/>
    <w:rsid w:val="0047111B"/>
    <w:rsid w:val="00471633"/>
    <w:rsid w:val="00471CC9"/>
    <w:rsid w:val="00471F6F"/>
    <w:rsid w:val="00472153"/>
    <w:rsid w:val="00472550"/>
    <w:rsid w:val="004725C3"/>
    <w:rsid w:val="00472859"/>
    <w:rsid w:val="0047286B"/>
    <w:rsid w:val="00472E27"/>
    <w:rsid w:val="0047362D"/>
    <w:rsid w:val="004737CE"/>
    <w:rsid w:val="00473824"/>
    <w:rsid w:val="00473AFC"/>
    <w:rsid w:val="00474174"/>
    <w:rsid w:val="00474220"/>
    <w:rsid w:val="00474E33"/>
    <w:rsid w:val="0047504C"/>
    <w:rsid w:val="004752D3"/>
    <w:rsid w:val="004754E1"/>
    <w:rsid w:val="00475CE0"/>
    <w:rsid w:val="004760B8"/>
    <w:rsid w:val="00476280"/>
    <w:rsid w:val="00476332"/>
    <w:rsid w:val="00476827"/>
    <w:rsid w:val="00476BD4"/>
    <w:rsid w:val="0047712D"/>
    <w:rsid w:val="004771CE"/>
    <w:rsid w:val="0047750D"/>
    <w:rsid w:val="00477B6F"/>
    <w:rsid w:val="00477C35"/>
    <w:rsid w:val="00477E3D"/>
    <w:rsid w:val="00480021"/>
    <w:rsid w:val="00480036"/>
    <w:rsid w:val="004806BF"/>
    <w:rsid w:val="00480740"/>
    <w:rsid w:val="004808AA"/>
    <w:rsid w:val="00480988"/>
    <w:rsid w:val="00480E05"/>
    <w:rsid w:val="00480FA0"/>
    <w:rsid w:val="0048104C"/>
    <w:rsid w:val="00481376"/>
    <w:rsid w:val="00481AF5"/>
    <w:rsid w:val="00481EA4"/>
    <w:rsid w:val="00482893"/>
    <w:rsid w:val="00482BBE"/>
    <w:rsid w:val="00482E12"/>
    <w:rsid w:val="00482F44"/>
    <w:rsid w:val="00482FDD"/>
    <w:rsid w:val="004833E6"/>
    <w:rsid w:val="004838CC"/>
    <w:rsid w:val="00483A05"/>
    <w:rsid w:val="00483A12"/>
    <w:rsid w:val="0048413A"/>
    <w:rsid w:val="00484215"/>
    <w:rsid w:val="00484530"/>
    <w:rsid w:val="004849A9"/>
    <w:rsid w:val="00484A77"/>
    <w:rsid w:val="00484B33"/>
    <w:rsid w:val="00484D6D"/>
    <w:rsid w:val="004850CB"/>
    <w:rsid w:val="004852D9"/>
    <w:rsid w:val="0048540F"/>
    <w:rsid w:val="00485970"/>
    <w:rsid w:val="00485ADE"/>
    <w:rsid w:val="00485B2C"/>
    <w:rsid w:val="00485C00"/>
    <w:rsid w:val="00485C0D"/>
    <w:rsid w:val="00485E0E"/>
    <w:rsid w:val="00485E79"/>
    <w:rsid w:val="00485F9E"/>
    <w:rsid w:val="00486575"/>
    <w:rsid w:val="004866D0"/>
    <w:rsid w:val="00486936"/>
    <w:rsid w:val="00486FA0"/>
    <w:rsid w:val="004873A1"/>
    <w:rsid w:val="00487632"/>
    <w:rsid w:val="00490126"/>
    <w:rsid w:val="0049064E"/>
    <w:rsid w:val="0049078B"/>
    <w:rsid w:val="004907B9"/>
    <w:rsid w:val="004911FD"/>
    <w:rsid w:val="00491238"/>
    <w:rsid w:val="004914F9"/>
    <w:rsid w:val="00491ADB"/>
    <w:rsid w:val="004922FB"/>
    <w:rsid w:val="0049230A"/>
    <w:rsid w:val="0049238F"/>
    <w:rsid w:val="0049240A"/>
    <w:rsid w:val="00492421"/>
    <w:rsid w:val="00492938"/>
    <w:rsid w:val="00492E09"/>
    <w:rsid w:val="00492EF9"/>
    <w:rsid w:val="004930EC"/>
    <w:rsid w:val="004931E3"/>
    <w:rsid w:val="0049355E"/>
    <w:rsid w:val="00493D6F"/>
    <w:rsid w:val="00493DBE"/>
    <w:rsid w:val="00493E1F"/>
    <w:rsid w:val="00494242"/>
    <w:rsid w:val="0049466F"/>
    <w:rsid w:val="00494A22"/>
    <w:rsid w:val="00494C74"/>
    <w:rsid w:val="00494CDF"/>
    <w:rsid w:val="00494E8E"/>
    <w:rsid w:val="004953B7"/>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B83"/>
    <w:rsid w:val="004A0F39"/>
    <w:rsid w:val="004A1269"/>
    <w:rsid w:val="004A1857"/>
    <w:rsid w:val="004A1CCF"/>
    <w:rsid w:val="004A227F"/>
    <w:rsid w:val="004A23B6"/>
    <w:rsid w:val="004A240A"/>
    <w:rsid w:val="004A251F"/>
    <w:rsid w:val="004A2647"/>
    <w:rsid w:val="004A271A"/>
    <w:rsid w:val="004A2804"/>
    <w:rsid w:val="004A28CE"/>
    <w:rsid w:val="004A2CAA"/>
    <w:rsid w:val="004A3227"/>
    <w:rsid w:val="004A3302"/>
    <w:rsid w:val="004A3381"/>
    <w:rsid w:val="004A3BF1"/>
    <w:rsid w:val="004A3D44"/>
    <w:rsid w:val="004A3E42"/>
    <w:rsid w:val="004A44C2"/>
    <w:rsid w:val="004A44FF"/>
    <w:rsid w:val="004A4715"/>
    <w:rsid w:val="004A4A91"/>
    <w:rsid w:val="004A4C70"/>
    <w:rsid w:val="004A5046"/>
    <w:rsid w:val="004A516D"/>
    <w:rsid w:val="004A5170"/>
    <w:rsid w:val="004A530B"/>
    <w:rsid w:val="004A565E"/>
    <w:rsid w:val="004A5A6E"/>
    <w:rsid w:val="004A5DF3"/>
    <w:rsid w:val="004A6134"/>
    <w:rsid w:val="004A636E"/>
    <w:rsid w:val="004A691F"/>
    <w:rsid w:val="004A6FA6"/>
    <w:rsid w:val="004A7092"/>
    <w:rsid w:val="004A767D"/>
    <w:rsid w:val="004A7C2F"/>
    <w:rsid w:val="004B0BD8"/>
    <w:rsid w:val="004B0E64"/>
    <w:rsid w:val="004B1333"/>
    <w:rsid w:val="004B1656"/>
    <w:rsid w:val="004B1931"/>
    <w:rsid w:val="004B1EB7"/>
    <w:rsid w:val="004B208B"/>
    <w:rsid w:val="004B268D"/>
    <w:rsid w:val="004B32C3"/>
    <w:rsid w:val="004B3549"/>
    <w:rsid w:val="004B3A27"/>
    <w:rsid w:val="004B3B82"/>
    <w:rsid w:val="004B47AC"/>
    <w:rsid w:val="004B49E6"/>
    <w:rsid w:val="004B4A22"/>
    <w:rsid w:val="004B4D69"/>
    <w:rsid w:val="004B507B"/>
    <w:rsid w:val="004B5321"/>
    <w:rsid w:val="004B5528"/>
    <w:rsid w:val="004B5803"/>
    <w:rsid w:val="004B6165"/>
    <w:rsid w:val="004B69A8"/>
    <w:rsid w:val="004B6F34"/>
    <w:rsid w:val="004B7048"/>
    <w:rsid w:val="004B71C9"/>
    <w:rsid w:val="004B75F3"/>
    <w:rsid w:val="004B7B6A"/>
    <w:rsid w:val="004B7F39"/>
    <w:rsid w:val="004C0040"/>
    <w:rsid w:val="004C01A8"/>
    <w:rsid w:val="004C0429"/>
    <w:rsid w:val="004C0EC4"/>
    <w:rsid w:val="004C1315"/>
    <w:rsid w:val="004C14CB"/>
    <w:rsid w:val="004C1840"/>
    <w:rsid w:val="004C24C9"/>
    <w:rsid w:val="004C288F"/>
    <w:rsid w:val="004C2A53"/>
    <w:rsid w:val="004C2CE1"/>
    <w:rsid w:val="004C307D"/>
    <w:rsid w:val="004C31B6"/>
    <w:rsid w:val="004C35B5"/>
    <w:rsid w:val="004C39E2"/>
    <w:rsid w:val="004C3C36"/>
    <w:rsid w:val="004C4030"/>
    <w:rsid w:val="004C4081"/>
    <w:rsid w:val="004C4583"/>
    <w:rsid w:val="004C46D2"/>
    <w:rsid w:val="004C49D9"/>
    <w:rsid w:val="004C4DB4"/>
    <w:rsid w:val="004C5100"/>
    <w:rsid w:val="004C515A"/>
    <w:rsid w:val="004C51F0"/>
    <w:rsid w:val="004C5262"/>
    <w:rsid w:val="004C5319"/>
    <w:rsid w:val="004C53C6"/>
    <w:rsid w:val="004C551B"/>
    <w:rsid w:val="004C621F"/>
    <w:rsid w:val="004C62DA"/>
    <w:rsid w:val="004C66D4"/>
    <w:rsid w:val="004C6AFC"/>
    <w:rsid w:val="004C6F24"/>
    <w:rsid w:val="004C705A"/>
    <w:rsid w:val="004C70A5"/>
    <w:rsid w:val="004C7134"/>
    <w:rsid w:val="004C788E"/>
    <w:rsid w:val="004C7948"/>
    <w:rsid w:val="004C7BB8"/>
    <w:rsid w:val="004C7C60"/>
    <w:rsid w:val="004C7FB0"/>
    <w:rsid w:val="004D0B6E"/>
    <w:rsid w:val="004D0C86"/>
    <w:rsid w:val="004D0DFE"/>
    <w:rsid w:val="004D0FE6"/>
    <w:rsid w:val="004D16B0"/>
    <w:rsid w:val="004D1CE7"/>
    <w:rsid w:val="004D1D91"/>
    <w:rsid w:val="004D2163"/>
    <w:rsid w:val="004D22C3"/>
    <w:rsid w:val="004D24E7"/>
    <w:rsid w:val="004D277D"/>
    <w:rsid w:val="004D29CC"/>
    <w:rsid w:val="004D30DB"/>
    <w:rsid w:val="004D3236"/>
    <w:rsid w:val="004D32AC"/>
    <w:rsid w:val="004D354B"/>
    <w:rsid w:val="004D3AC0"/>
    <w:rsid w:val="004D437B"/>
    <w:rsid w:val="004D4969"/>
    <w:rsid w:val="004D4A03"/>
    <w:rsid w:val="004D5138"/>
    <w:rsid w:val="004D52CF"/>
    <w:rsid w:val="004D532A"/>
    <w:rsid w:val="004D537C"/>
    <w:rsid w:val="004D584C"/>
    <w:rsid w:val="004D6140"/>
    <w:rsid w:val="004D6295"/>
    <w:rsid w:val="004D68FA"/>
    <w:rsid w:val="004D6F4D"/>
    <w:rsid w:val="004D6F95"/>
    <w:rsid w:val="004D702B"/>
    <w:rsid w:val="004D719D"/>
    <w:rsid w:val="004D7262"/>
    <w:rsid w:val="004D72FE"/>
    <w:rsid w:val="004D7706"/>
    <w:rsid w:val="004D7E91"/>
    <w:rsid w:val="004E003A"/>
    <w:rsid w:val="004E0221"/>
    <w:rsid w:val="004E03B0"/>
    <w:rsid w:val="004E0768"/>
    <w:rsid w:val="004E07D9"/>
    <w:rsid w:val="004E152F"/>
    <w:rsid w:val="004E1A31"/>
    <w:rsid w:val="004E1B34"/>
    <w:rsid w:val="004E22CC"/>
    <w:rsid w:val="004E2345"/>
    <w:rsid w:val="004E2DE0"/>
    <w:rsid w:val="004E31F7"/>
    <w:rsid w:val="004E3442"/>
    <w:rsid w:val="004E3C34"/>
    <w:rsid w:val="004E4060"/>
    <w:rsid w:val="004E409A"/>
    <w:rsid w:val="004E56A9"/>
    <w:rsid w:val="004E5CEF"/>
    <w:rsid w:val="004E5FD9"/>
    <w:rsid w:val="004E6442"/>
    <w:rsid w:val="004E664C"/>
    <w:rsid w:val="004E67E8"/>
    <w:rsid w:val="004E680D"/>
    <w:rsid w:val="004E69A4"/>
    <w:rsid w:val="004E6B95"/>
    <w:rsid w:val="004E7AA6"/>
    <w:rsid w:val="004E7EBB"/>
    <w:rsid w:val="004F0205"/>
    <w:rsid w:val="004F0335"/>
    <w:rsid w:val="004F0631"/>
    <w:rsid w:val="004F0FB9"/>
    <w:rsid w:val="004F1116"/>
    <w:rsid w:val="004F1455"/>
    <w:rsid w:val="004F166F"/>
    <w:rsid w:val="004F182F"/>
    <w:rsid w:val="004F1B37"/>
    <w:rsid w:val="004F1B3B"/>
    <w:rsid w:val="004F1E25"/>
    <w:rsid w:val="004F1E56"/>
    <w:rsid w:val="004F2B8D"/>
    <w:rsid w:val="004F2F7E"/>
    <w:rsid w:val="004F32B5"/>
    <w:rsid w:val="004F3B4B"/>
    <w:rsid w:val="004F3CE7"/>
    <w:rsid w:val="004F407E"/>
    <w:rsid w:val="004F42C1"/>
    <w:rsid w:val="004F4339"/>
    <w:rsid w:val="004F43C7"/>
    <w:rsid w:val="004F46B8"/>
    <w:rsid w:val="004F46FA"/>
    <w:rsid w:val="004F5479"/>
    <w:rsid w:val="004F5950"/>
    <w:rsid w:val="004F5D8D"/>
    <w:rsid w:val="004F608D"/>
    <w:rsid w:val="004F60A5"/>
    <w:rsid w:val="004F64F0"/>
    <w:rsid w:val="004F684A"/>
    <w:rsid w:val="004F6D88"/>
    <w:rsid w:val="004F6F95"/>
    <w:rsid w:val="004F7528"/>
    <w:rsid w:val="004F7630"/>
    <w:rsid w:val="004F76B5"/>
    <w:rsid w:val="004F7BCA"/>
    <w:rsid w:val="004F7D89"/>
    <w:rsid w:val="004F7EA7"/>
    <w:rsid w:val="00500300"/>
    <w:rsid w:val="0050174D"/>
    <w:rsid w:val="00501981"/>
    <w:rsid w:val="00501A85"/>
    <w:rsid w:val="00501BB3"/>
    <w:rsid w:val="005021DD"/>
    <w:rsid w:val="00502699"/>
    <w:rsid w:val="005026CA"/>
    <w:rsid w:val="005028F7"/>
    <w:rsid w:val="00502931"/>
    <w:rsid w:val="00502979"/>
    <w:rsid w:val="00502B72"/>
    <w:rsid w:val="005031D3"/>
    <w:rsid w:val="00503259"/>
    <w:rsid w:val="00503518"/>
    <w:rsid w:val="00503F33"/>
    <w:rsid w:val="00503F9A"/>
    <w:rsid w:val="005045DA"/>
    <w:rsid w:val="0050487B"/>
    <w:rsid w:val="00504B3A"/>
    <w:rsid w:val="00504BC1"/>
    <w:rsid w:val="00505134"/>
    <w:rsid w:val="005051A6"/>
    <w:rsid w:val="00505541"/>
    <w:rsid w:val="00505C04"/>
    <w:rsid w:val="00506035"/>
    <w:rsid w:val="0050603D"/>
    <w:rsid w:val="005067B9"/>
    <w:rsid w:val="00506B84"/>
    <w:rsid w:val="00507070"/>
    <w:rsid w:val="00507085"/>
    <w:rsid w:val="00507AE8"/>
    <w:rsid w:val="00507E22"/>
    <w:rsid w:val="005102C6"/>
    <w:rsid w:val="00510434"/>
    <w:rsid w:val="005107AB"/>
    <w:rsid w:val="0051101B"/>
    <w:rsid w:val="00511109"/>
    <w:rsid w:val="005113A0"/>
    <w:rsid w:val="00511E99"/>
    <w:rsid w:val="00511F15"/>
    <w:rsid w:val="0051210A"/>
    <w:rsid w:val="00512224"/>
    <w:rsid w:val="00512368"/>
    <w:rsid w:val="00512DE0"/>
    <w:rsid w:val="00513143"/>
    <w:rsid w:val="0051318C"/>
    <w:rsid w:val="005131D4"/>
    <w:rsid w:val="00513688"/>
    <w:rsid w:val="00513786"/>
    <w:rsid w:val="00513B65"/>
    <w:rsid w:val="00513C11"/>
    <w:rsid w:val="00513EB3"/>
    <w:rsid w:val="005142AC"/>
    <w:rsid w:val="005142C1"/>
    <w:rsid w:val="005142CD"/>
    <w:rsid w:val="005143C9"/>
    <w:rsid w:val="005149DD"/>
    <w:rsid w:val="0051525A"/>
    <w:rsid w:val="005154CA"/>
    <w:rsid w:val="005157A9"/>
    <w:rsid w:val="00515807"/>
    <w:rsid w:val="00515CCA"/>
    <w:rsid w:val="00516945"/>
    <w:rsid w:val="005169CE"/>
    <w:rsid w:val="00516FDB"/>
    <w:rsid w:val="005173A7"/>
    <w:rsid w:val="0051763B"/>
    <w:rsid w:val="005177E1"/>
    <w:rsid w:val="00517C8F"/>
    <w:rsid w:val="00517DEF"/>
    <w:rsid w:val="0052021F"/>
    <w:rsid w:val="00520235"/>
    <w:rsid w:val="005205BB"/>
    <w:rsid w:val="00520859"/>
    <w:rsid w:val="00520B6E"/>
    <w:rsid w:val="00520BD3"/>
    <w:rsid w:val="00520C0A"/>
    <w:rsid w:val="00520C76"/>
    <w:rsid w:val="005212F8"/>
    <w:rsid w:val="005216A8"/>
    <w:rsid w:val="00521792"/>
    <w:rsid w:val="005218B6"/>
    <w:rsid w:val="00522589"/>
    <w:rsid w:val="00522805"/>
    <w:rsid w:val="00522E7E"/>
    <w:rsid w:val="00523467"/>
    <w:rsid w:val="0052374D"/>
    <w:rsid w:val="00524545"/>
    <w:rsid w:val="00524BA4"/>
    <w:rsid w:val="00524CCC"/>
    <w:rsid w:val="00524EE1"/>
    <w:rsid w:val="00524F23"/>
    <w:rsid w:val="005250AE"/>
    <w:rsid w:val="005252B9"/>
    <w:rsid w:val="005254DF"/>
    <w:rsid w:val="005255BF"/>
    <w:rsid w:val="005257DE"/>
    <w:rsid w:val="00525879"/>
    <w:rsid w:val="00525A65"/>
    <w:rsid w:val="00525E02"/>
    <w:rsid w:val="0052632D"/>
    <w:rsid w:val="00526592"/>
    <w:rsid w:val="00527100"/>
    <w:rsid w:val="00527200"/>
    <w:rsid w:val="005275B6"/>
    <w:rsid w:val="005276AD"/>
    <w:rsid w:val="00527B1F"/>
    <w:rsid w:val="00527C51"/>
    <w:rsid w:val="00527FCD"/>
    <w:rsid w:val="00530157"/>
    <w:rsid w:val="005302C4"/>
    <w:rsid w:val="0053087C"/>
    <w:rsid w:val="00530972"/>
    <w:rsid w:val="00530D12"/>
    <w:rsid w:val="00530DE2"/>
    <w:rsid w:val="00531068"/>
    <w:rsid w:val="005314C4"/>
    <w:rsid w:val="005317BE"/>
    <w:rsid w:val="00531A4D"/>
    <w:rsid w:val="00531B74"/>
    <w:rsid w:val="00531B8F"/>
    <w:rsid w:val="00531EBE"/>
    <w:rsid w:val="005323B3"/>
    <w:rsid w:val="00532532"/>
    <w:rsid w:val="00532A2B"/>
    <w:rsid w:val="00532B9D"/>
    <w:rsid w:val="00532F8B"/>
    <w:rsid w:val="005336F3"/>
    <w:rsid w:val="00533737"/>
    <w:rsid w:val="00533A65"/>
    <w:rsid w:val="00534713"/>
    <w:rsid w:val="00534DF7"/>
    <w:rsid w:val="005350E4"/>
    <w:rsid w:val="005357A9"/>
    <w:rsid w:val="0053596A"/>
    <w:rsid w:val="00535B37"/>
    <w:rsid w:val="00535B79"/>
    <w:rsid w:val="00535D7C"/>
    <w:rsid w:val="0053632D"/>
    <w:rsid w:val="0053642E"/>
    <w:rsid w:val="00536579"/>
    <w:rsid w:val="005368F3"/>
    <w:rsid w:val="00536C1E"/>
    <w:rsid w:val="00537EEB"/>
    <w:rsid w:val="0054026C"/>
    <w:rsid w:val="0054099B"/>
    <w:rsid w:val="00540D62"/>
    <w:rsid w:val="00541211"/>
    <w:rsid w:val="00541884"/>
    <w:rsid w:val="0054195F"/>
    <w:rsid w:val="00542022"/>
    <w:rsid w:val="005420E3"/>
    <w:rsid w:val="00542204"/>
    <w:rsid w:val="005423D5"/>
    <w:rsid w:val="005427E5"/>
    <w:rsid w:val="00542AAE"/>
    <w:rsid w:val="00542CAC"/>
    <w:rsid w:val="0054310A"/>
    <w:rsid w:val="0054343A"/>
    <w:rsid w:val="00543633"/>
    <w:rsid w:val="00543974"/>
    <w:rsid w:val="00543A2F"/>
    <w:rsid w:val="00543E3B"/>
    <w:rsid w:val="00543EBF"/>
    <w:rsid w:val="00543FB8"/>
    <w:rsid w:val="0054414F"/>
    <w:rsid w:val="005443C0"/>
    <w:rsid w:val="00544459"/>
    <w:rsid w:val="00544683"/>
    <w:rsid w:val="00544738"/>
    <w:rsid w:val="005448F6"/>
    <w:rsid w:val="00544ABA"/>
    <w:rsid w:val="00544CFE"/>
    <w:rsid w:val="00545403"/>
    <w:rsid w:val="0054540C"/>
    <w:rsid w:val="005456E6"/>
    <w:rsid w:val="00545861"/>
    <w:rsid w:val="0054593A"/>
    <w:rsid w:val="0054649B"/>
    <w:rsid w:val="005464EA"/>
    <w:rsid w:val="005464FB"/>
    <w:rsid w:val="005467FB"/>
    <w:rsid w:val="00546AE9"/>
    <w:rsid w:val="00546E45"/>
    <w:rsid w:val="005470BC"/>
    <w:rsid w:val="005476B0"/>
    <w:rsid w:val="00547989"/>
    <w:rsid w:val="00547BD8"/>
    <w:rsid w:val="005500C4"/>
    <w:rsid w:val="005507DB"/>
    <w:rsid w:val="005508F2"/>
    <w:rsid w:val="00550DF5"/>
    <w:rsid w:val="00551320"/>
    <w:rsid w:val="00551650"/>
    <w:rsid w:val="005518A4"/>
    <w:rsid w:val="00551A7B"/>
    <w:rsid w:val="00551A88"/>
    <w:rsid w:val="005520FC"/>
    <w:rsid w:val="0055268E"/>
    <w:rsid w:val="00552768"/>
    <w:rsid w:val="00552877"/>
    <w:rsid w:val="00552935"/>
    <w:rsid w:val="00552F9D"/>
    <w:rsid w:val="00553127"/>
    <w:rsid w:val="0055320E"/>
    <w:rsid w:val="00553284"/>
    <w:rsid w:val="0055329B"/>
    <w:rsid w:val="005536BF"/>
    <w:rsid w:val="005537D5"/>
    <w:rsid w:val="005540AF"/>
    <w:rsid w:val="00554AF9"/>
    <w:rsid w:val="00554BE7"/>
    <w:rsid w:val="005553D1"/>
    <w:rsid w:val="005557B6"/>
    <w:rsid w:val="00555925"/>
    <w:rsid w:val="00555BF4"/>
    <w:rsid w:val="00555E7D"/>
    <w:rsid w:val="00556229"/>
    <w:rsid w:val="00556314"/>
    <w:rsid w:val="0055637D"/>
    <w:rsid w:val="005563D6"/>
    <w:rsid w:val="005566D8"/>
    <w:rsid w:val="00556821"/>
    <w:rsid w:val="0055695A"/>
    <w:rsid w:val="00556BAD"/>
    <w:rsid w:val="00556D68"/>
    <w:rsid w:val="005570F8"/>
    <w:rsid w:val="00557173"/>
    <w:rsid w:val="0055735A"/>
    <w:rsid w:val="00557511"/>
    <w:rsid w:val="005576A1"/>
    <w:rsid w:val="00557A64"/>
    <w:rsid w:val="0056054E"/>
    <w:rsid w:val="00560569"/>
    <w:rsid w:val="005605C0"/>
    <w:rsid w:val="00560C5C"/>
    <w:rsid w:val="00560D23"/>
    <w:rsid w:val="00560F12"/>
    <w:rsid w:val="00561131"/>
    <w:rsid w:val="00561307"/>
    <w:rsid w:val="0056140A"/>
    <w:rsid w:val="005615D8"/>
    <w:rsid w:val="00561A70"/>
    <w:rsid w:val="00561DBD"/>
    <w:rsid w:val="00561F63"/>
    <w:rsid w:val="005626D6"/>
    <w:rsid w:val="00562AF5"/>
    <w:rsid w:val="005634FA"/>
    <w:rsid w:val="005635B0"/>
    <w:rsid w:val="005637DA"/>
    <w:rsid w:val="005637F7"/>
    <w:rsid w:val="005638D4"/>
    <w:rsid w:val="00563B1F"/>
    <w:rsid w:val="0056406B"/>
    <w:rsid w:val="00564902"/>
    <w:rsid w:val="00565202"/>
    <w:rsid w:val="005656ED"/>
    <w:rsid w:val="00565C63"/>
    <w:rsid w:val="00566170"/>
    <w:rsid w:val="00566541"/>
    <w:rsid w:val="00566544"/>
    <w:rsid w:val="00566608"/>
    <w:rsid w:val="00566750"/>
    <w:rsid w:val="0056686C"/>
    <w:rsid w:val="00566C83"/>
    <w:rsid w:val="00566E05"/>
    <w:rsid w:val="005674D9"/>
    <w:rsid w:val="005679F7"/>
    <w:rsid w:val="00567E42"/>
    <w:rsid w:val="00567F0E"/>
    <w:rsid w:val="00567F73"/>
    <w:rsid w:val="005700FE"/>
    <w:rsid w:val="005703CE"/>
    <w:rsid w:val="00570567"/>
    <w:rsid w:val="005709D8"/>
    <w:rsid w:val="00570D3D"/>
    <w:rsid w:val="00570DD9"/>
    <w:rsid w:val="00570E24"/>
    <w:rsid w:val="00570E27"/>
    <w:rsid w:val="00570F4F"/>
    <w:rsid w:val="005710DD"/>
    <w:rsid w:val="00571255"/>
    <w:rsid w:val="00571887"/>
    <w:rsid w:val="005718AA"/>
    <w:rsid w:val="00571AC1"/>
    <w:rsid w:val="00571B8F"/>
    <w:rsid w:val="005721FE"/>
    <w:rsid w:val="00572760"/>
    <w:rsid w:val="0057280F"/>
    <w:rsid w:val="00572860"/>
    <w:rsid w:val="00572EE6"/>
    <w:rsid w:val="00573925"/>
    <w:rsid w:val="005739F2"/>
    <w:rsid w:val="00573BE3"/>
    <w:rsid w:val="00573BF2"/>
    <w:rsid w:val="00573C49"/>
    <w:rsid w:val="00573D5D"/>
    <w:rsid w:val="00573F28"/>
    <w:rsid w:val="00574319"/>
    <w:rsid w:val="005743DE"/>
    <w:rsid w:val="00574B4F"/>
    <w:rsid w:val="00574CF5"/>
    <w:rsid w:val="00574F3F"/>
    <w:rsid w:val="005752C3"/>
    <w:rsid w:val="005755A4"/>
    <w:rsid w:val="0057562C"/>
    <w:rsid w:val="005759F6"/>
    <w:rsid w:val="00575B1D"/>
    <w:rsid w:val="00575E3E"/>
    <w:rsid w:val="00576475"/>
    <w:rsid w:val="005765F5"/>
    <w:rsid w:val="005768E5"/>
    <w:rsid w:val="00576B43"/>
    <w:rsid w:val="00576D6C"/>
    <w:rsid w:val="00577369"/>
    <w:rsid w:val="0057786A"/>
    <w:rsid w:val="00577A2E"/>
    <w:rsid w:val="00577EFC"/>
    <w:rsid w:val="00580698"/>
    <w:rsid w:val="005807A7"/>
    <w:rsid w:val="005808B1"/>
    <w:rsid w:val="00580DC6"/>
    <w:rsid w:val="00580E48"/>
    <w:rsid w:val="00580F0A"/>
    <w:rsid w:val="005811A6"/>
    <w:rsid w:val="00581246"/>
    <w:rsid w:val="00581351"/>
    <w:rsid w:val="005814A1"/>
    <w:rsid w:val="00581603"/>
    <w:rsid w:val="0058187E"/>
    <w:rsid w:val="0058192E"/>
    <w:rsid w:val="00582050"/>
    <w:rsid w:val="0058236A"/>
    <w:rsid w:val="00582793"/>
    <w:rsid w:val="005827CF"/>
    <w:rsid w:val="00582A01"/>
    <w:rsid w:val="00582B30"/>
    <w:rsid w:val="00582C3A"/>
    <w:rsid w:val="00582C90"/>
    <w:rsid w:val="00582E1A"/>
    <w:rsid w:val="00583147"/>
    <w:rsid w:val="0058316D"/>
    <w:rsid w:val="0058340B"/>
    <w:rsid w:val="005836A0"/>
    <w:rsid w:val="0058428C"/>
    <w:rsid w:val="00584416"/>
    <w:rsid w:val="00584788"/>
    <w:rsid w:val="00584B15"/>
    <w:rsid w:val="00584B39"/>
    <w:rsid w:val="00584D85"/>
    <w:rsid w:val="00585028"/>
    <w:rsid w:val="00585409"/>
    <w:rsid w:val="005854D1"/>
    <w:rsid w:val="00585D64"/>
    <w:rsid w:val="00585F5B"/>
    <w:rsid w:val="0058620A"/>
    <w:rsid w:val="005862E5"/>
    <w:rsid w:val="0058642E"/>
    <w:rsid w:val="00586DEE"/>
    <w:rsid w:val="00586FB7"/>
    <w:rsid w:val="005871C2"/>
    <w:rsid w:val="00587580"/>
    <w:rsid w:val="00587612"/>
    <w:rsid w:val="00587792"/>
    <w:rsid w:val="0058795B"/>
    <w:rsid w:val="00587CA9"/>
    <w:rsid w:val="00587FC0"/>
    <w:rsid w:val="005900B9"/>
    <w:rsid w:val="0059024B"/>
    <w:rsid w:val="0059055D"/>
    <w:rsid w:val="005906AD"/>
    <w:rsid w:val="00590BB4"/>
    <w:rsid w:val="00590DA6"/>
    <w:rsid w:val="00590EE4"/>
    <w:rsid w:val="0059148A"/>
    <w:rsid w:val="00591C7D"/>
    <w:rsid w:val="005921AB"/>
    <w:rsid w:val="00592436"/>
    <w:rsid w:val="0059284D"/>
    <w:rsid w:val="00592B03"/>
    <w:rsid w:val="005933BA"/>
    <w:rsid w:val="005935C4"/>
    <w:rsid w:val="005935F9"/>
    <w:rsid w:val="005936A4"/>
    <w:rsid w:val="00593AB9"/>
    <w:rsid w:val="00593E7B"/>
    <w:rsid w:val="0059476A"/>
    <w:rsid w:val="00594AAE"/>
    <w:rsid w:val="00594ABB"/>
    <w:rsid w:val="00594B9D"/>
    <w:rsid w:val="00594D1C"/>
    <w:rsid w:val="00594E36"/>
    <w:rsid w:val="00594F0A"/>
    <w:rsid w:val="00595112"/>
    <w:rsid w:val="0059525E"/>
    <w:rsid w:val="00595887"/>
    <w:rsid w:val="00595C44"/>
    <w:rsid w:val="00595CA5"/>
    <w:rsid w:val="00595D2E"/>
    <w:rsid w:val="005960A0"/>
    <w:rsid w:val="005961F7"/>
    <w:rsid w:val="00596B9C"/>
    <w:rsid w:val="00596D47"/>
    <w:rsid w:val="005971D0"/>
    <w:rsid w:val="005973F8"/>
    <w:rsid w:val="005A054D"/>
    <w:rsid w:val="005A08BF"/>
    <w:rsid w:val="005A0A46"/>
    <w:rsid w:val="005A0AD3"/>
    <w:rsid w:val="005A0B0D"/>
    <w:rsid w:val="005A10B9"/>
    <w:rsid w:val="005A11EA"/>
    <w:rsid w:val="005A1969"/>
    <w:rsid w:val="005A1B77"/>
    <w:rsid w:val="005A1D60"/>
    <w:rsid w:val="005A1EB4"/>
    <w:rsid w:val="005A253A"/>
    <w:rsid w:val="005A269F"/>
    <w:rsid w:val="005A2EE3"/>
    <w:rsid w:val="005A3001"/>
    <w:rsid w:val="005A305E"/>
    <w:rsid w:val="005A30BB"/>
    <w:rsid w:val="005A37A5"/>
    <w:rsid w:val="005A3887"/>
    <w:rsid w:val="005A4149"/>
    <w:rsid w:val="005A4452"/>
    <w:rsid w:val="005A45F0"/>
    <w:rsid w:val="005A45F5"/>
    <w:rsid w:val="005A4AC4"/>
    <w:rsid w:val="005A55C9"/>
    <w:rsid w:val="005A5A64"/>
    <w:rsid w:val="005A5BFF"/>
    <w:rsid w:val="005A5DE5"/>
    <w:rsid w:val="005A5DEB"/>
    <w:rsid w:val="005A614E"/>
    <w:rsid w:val="005A61F2"/>
    <w:rsid w:val="005A633A"/>
    <w:rsid w:val="005A64CA"/>
    <w:rsid w:val="005A64D0"/>
    <w:rsid w:val="005A6CD1"/>
    <w:rsid w:val="005A6FB6"/>
    <w:rsid w:val="005A771B"/>
    <w:rsid w:val="005A780E"/>
    <w:rsid w:val="005B0273"/>
    <w:rsid w:val="005B032C"/>
    <w:rsid w:val="005B0542"/>
    <w:rsid w:val="005B0BE9"/>
    <w:rsid w:val="005B12A7"/>
    <w:rsid w:val="005B1470"/>
    <w:rsid w:val="005B1968"/>
    <w:rsid w:val="005B1BC1"/>
    <w:rsid w:val="005B1E97"/>
    <w:rsid w:val="005B2225"/>
    <w:rsid w:val="005B22CC"/>
    <w:rsid w:val="005B23D2"/>
    <w:rsid w:val="005B2415"/>
    <w:rsid w:val="005B2799"/>
    <w:rsid w:val="005B2818"/>
    <w:rsid w:val="005B28AA"/>
    <w:rsid w:val="005B29B2"/>
    <w:rsid w:val="005B2A45"/>
    <w:rsid w:val="005B2B77"/>
    <w:rsid w:val="005B2E20"/>
    <w:rsid w:val="005B341A"/>
    <w:rsid w:val="005B36CA"/>
    <w:rsid w:val="005B36E7"/>
    <w:rsid w:val="005B3B5B"/>
    <w:rsid w:val="005B3D4A"/>
    <w:rsid w:val="005B3DB7"/>
    <w:rsid w:val="005B4194"/>
    <w:rsid w:val="005B4B24"/>
    <w:rsid w:val="005B4C60"/>
    <w:rsid w:val="005B4D87"/>
    <w:rsid w:val="005B62D3"/>
    <w:rsid w:val="005B692A"/>
    <w:rsid w:val="005B6A8E"/>
    <w:rsid w:val="005B71B0"/>
    <w:rsid w:val="005B7D65"/>
    <w:rsid w:val="005B7DD1"/>
    <w:rsid w:val="005C00A0"/>
    <w:rsid w:val="005C01BA"/>
    <w:rsid w:val="005C0A7A"/>
    <w:rsid w:val="005C1601"/>
    <w:rsid w:val="005C17C2"/>
    <w:rsid w:val="005C1A19"/>
    <w:rsid w:val="005C2201"/>
    <w:rsid w:val="005C28FA"/>
    <w:rsid w:val="005C2C8C"/>
    <w:rsid w:val="005C338E"/>
    <w:rsid w:val="005C33C6"/>
    <w:rsid w:val="005C3799"/>
    <w:rsid w:val="005C40F4"/>
    <w:rsid w:val="005C43BE"/>
    <w:rsid w:val="005C44F3"/>
    <w:rsid w:val="005C46A2"/>
    <w:rsid w:val="005C4A28"/>
    <w:rsid w:val="005C4FD8"/>
    <w:rsid w:val="005C5243"/>
    <w:rsid w:val="005C52D1"/>
    <w:rsid w:val="005C53B6"/>
    <w:rsid w:val="005C55AD"/>
    <w:rsid w:val="005C56BD"/>
    <w:rsid w:val="005C58D4"/>
    <w:rsid w:val="005C5D1A"/>
    <w:rsid w:val="005C661A"/>
    <w:rsid w:val="005C712D"/>
    <w:rsid w:val="005C7C75"/>
    <w:rsid w:val="005D0148"/>
    <w:rsid w:val="005D046E"/>
    <w:rsid w:val="005D04D9"/>
    <w:rsid w:val="005D0994"/>
    <w:rsid w:val="005D0AD7"/>
    <w:rsid w:val="005D0BA1"/>
    <w:rsid w:val="005D0E4F"/>
    <w:rsid w:val="005D154D"/>
    <w:rsid w:val="005D1D72"/>
    <w:rsid w:val="005D1E32"/>
    <w:rsid w:val="005D1ED7"/>
    <w:rsid w:val="005D206B"/>
    <w:rsid w:val="005D22B7"/>
    <w:rsid w:val="005D2B93"/>
    <w:rsid w:val="005D2BDE"/>
    <w:rsid w:val="005D2E02"/>
    <w:rsid w:val="005D2E9C"/>
    <w:rsid w:val="005D3046"/>
    <w:rsid w:val="005D3D76"/>
    <w:rsid w:val="005D3DB7"/>
    <w:rsid w:val="005D3F79"/>
    <w:rsid w:val="005D4134"/>
    <w:rsid w:val="005D4280"/>
    <w:rsid w:val="005D4578"/>
    <w:rsid w:val="005D4AFC"/>
    <w:rsid w:val="005D4EFA"/>
    <w:rsid w:val="005D4FA8"/>
    <w:rsid w:val="005D55BA"/>
    <w:rsid w:val="005D56F3"/>
    <w:rsid w:val="005D579F"/>
    <w:rsid w:val="005D5ADB"/>
    <w:rsid w:val="005D5E7E"/>
    <w:rsid w:val="005D648A"/>
    <w:rsid w:val="005D6AE4"/>
    <w:rsid w:val="005D7285"/>
    <w:rsid w:val="005D7309"/>
    <w:rsid w:val="005D792B"/>
    <w:rsid w:val="005D795D"/>
    <w:rsid w:val="005D7A6B"/>
    <w:rsid w:val="005D7B96"/>
    <w:rsid w:val="005D7DF9"/>
    <w:rsid w:val="005D7E0D"/>
    <w:rsid w:val="005E0438"/>
    <w:rsid w:val="005E08A3"/>
    <w:rsid w:val="005E1098"/>
    <w:rsid w:val="005E1269"/>
    <w:rsid w:val="005E18A6"/>
    <w:rsid w:val="005E1B26"/>
    <w:rsid w:val="005E1E25"/>
    <w:rsid w:val="005E234A"/>
    <w:rsid w:val="005E27AB"/>
    <w:rsid w:val="005E2FD6"/>
    <w:rsid w:val="005E3286"/>
    <w:rsid w:val="005E35CC"/>
    <w:rsid w:val="005E371E"/>
    <w:rsid w:val="005E3CC0"/>
    <w:rsid w:val="005E40FD"/>
    <w:rsid w:val="005E44DA"/>
    <w:rsid w:val="005E45FD"/>
    <w:rsid w:val="005E4E85"/>
    <w:rsid w:val="005E525B"/>
    <w:rsid w:val="005E53F9"/>
    <w:rsid w:val="005E5508"/>
    <w:rsid w:val="005E5779"/>
    <w:rsid w:val="005E59AB"/>
    <w:rsid w:val="005E60B0"/>
    <w:rsid w:val="005E63FD"/>
    <w:rsid w:val="005E6414"/>
    <w:rsid w:val="005E65A5"/>
    <w:rsid w:val="005E67D9"/>
    <w:rsid w:val="005E6C18"/>
    <w:rsid w:val="005E6DC1"/>
    <w:rsid w:val="005E6FCD"/>
    <w:rsid w:val="005E6FDA"/>
    <w:rsid w:val="005E7156"/>
    <w:rsid w:val="005E73F7"/>
    <w:rsid w:val="005E7594"/>
    <w:rsid w:val="005E75AA"/>
    <w:rsid w:val="005E775D"/>
    <w:rsid w:val="005E7996"/>
    <w:rsid w:val="005E7C33"/>
    <w:rsid w:val="005E7C6E"/>
    <w:rsid w:val="005F03EA"/>
    <w:rsid w:val="005F0476"/>
    <w:rsid w:val="005F0A43"/>
    <w:rsid w:val="005F0D8D"/>
    <w:rsid w:val="005F1527"/>
    <w:rsid w:val="005F1814"/>
    <w:rsid w:val="005F2436"/>
    <w:rsid w:val="005F27BF"/>
    <w:rsid w:val="005F284C"/>
    <w:rsid w:val="005F2C0B"/>
    <w:rsid w:val="005F2EA5"/>
    <w:rsid w:val="005F2FE9"/>
    <w:rsid w:val="005F3266"/>
    <w:rsid w:val="005F3846"/>
    <w:rsid w:val="005F3A63"/>
    <w:rsid w:val="005F3F34"/>
    <w:rsid w:val="005F3FB2"/>
    <w:rsid w:val="005F4100"/>
    <w:rsid w:val="005F4171"/>
    <w:rsid w:val="005F46D6"/>
    <w:rsid w:val="005F4923"/>
    <w:rsid w:val="005F4AED"/>
    <w:rsid w:val="005F4B17"/>
    <w:rsid w:val="005F4C09"/>
    <w:rsid w:val="005F4DD6"/>
    <w:rsid w:val="005F50D8"/>
    <w:rsid w:val="005F52D5"/>
    <w:rsid w:val="005F53A1"/>
    <w:rsid w:val="005F5F76"/>
    <w:rsid w:val="005F69E3"/>
    <w:rsid w:val="005F6B72"/>
    <w:rsid w:val="005F6B76"/>
    <w:rsid w:val="005F6B77"/>
    <w:rsid w:val="005F6EFE"/>
    <w:rsid w:val="005F6F09"/>
    <w:rsid w:val="005F73EF"/>
    <w:rsid w:val="005F7487"/>
    <w:rsid w:val="005F77AB"/>
    <w:rsid w:val="005F7CC2"/>
    <w:rsid w:val="005F7E5C"/>
    <w:rsid w:val="006002C7"/>
    <w:rsid w:val="0060038F"/>
    <w:rsid w:val="00600CF6"/>
    <w:rsid w:val="00600F95"/>
    <w:rsid w:val="0060121F"/>
    <w:rsid w:val="006012AD"/>
    <w:rsid w:val="006013E1"/>
    <w:rsid w:val="00601839"/>
    <w:rsid w:val="00601850"/>
    <w:rsid w:val="00601ADB"/>
    <w:rsid w:val="00602759"/>
    <w:rsid w:val="0060277A"/>
    <w:rsid w:val="00602B7C"/>
    <w:rsid w:val="00602FB3"/>
    <w:rsid w:val="00603312"/>
    <w:rsid w:val="00603343"/>
    <w:rsid w:val="00604627"/>
    <w:rsid w:val="00604DC7"/>
    <w:rsid w:val="00604E47"/>
    <w:rsid w:val="00604F30"/>
    <w:rsid w:val="00605441"/>
    <w:rsid w:val="0060558B"/>
    <w:rsid w:val="006058FD"/>
    <w:rsid w:val="0060591D"/>
    <w:rsid w:val="00605AE5"/>
    <w:rsid w:val="00606281"/>
    <w:rsid w:val="00606970"/>
    <w:rsid w:val="00606A20"/>
    <w:rsid w:val="00606BC3"/>
    <w:rsid w:val="00606F30"/>
    <w:rsid w:val="00607006"/>
    <w:rsid w:val="006071CD"/>
    <w:rsid w:val="006072C6"/>
    <w:rsid w:val="0060767E"/>
    <w:rsid w:val="00607A2E"/>
    <w:rsid w:val="00607DAC"/>
    <w:rsid w:val="006102F8"/>
    <w:rsid w:val="0061094A"/>
    <w:rsid w:val="00610C4C"/>
    <w:rsid w:val="00610C56"/>
    <w:rsid w:val="006116E6"/>
    <w:rsid w:val="0061196D"/>
    <w:rsid w:val="006121DE"/>
    <w:rsid w:val="006123F3"/>
    <w:rsid w:val="006130F7"/>
    <w:rsid w:val="00613177"/>
    <w:rsid w:val="006131B6"/>
    <w:rsid w:val="0061329A"/>
    <w:rsid w:val="00613355"/>
    <w:rsid w:val="00613470"/>
    <w:rsid w:val="0061360D"/>
    <w:rsid w:val="00613734"/>
    <w:rsid w:val="0061391D"/>
    <w:rsid w:val="00613A3B"/>
    <w:rsid w:val="00613AF8"/>
    <w:rsid w:val="00613CEF"/>
    <w:rsid w:val="00613D8E"/>
    <w:rsid w:val="006142E0"/>
    <w:rsid w:val="006143D9"/>
    <w:rsid w:val="00614427"/>
    <w:rsid w:val="00614EA0"/>
    <w:rsid w:val="00615104"/>
    <w:rsid w:val="0061577D"/>
    <w:rsid w:val="00616112"/>
    <w:rsid w:val="0061680A"/>
    <w:rsid w:val="006169DE"/>
    <w:rsid w:val="00616F5F"/>
    <w:rsid w:val="006170F6"/>
    <w:rsid w:val="00617FEB"/>
    <w:rsid w:val="006205CA"/>
    <w:rsid w:val="00620E95"/>
    <w:rsid w:val="006212D6"/>
    <w:rsid w:val="0062159F"/>
    <w:rsid w:val="00621A61"/>
    <w:rsid w:val="00621E4B"/>
    <w:rsid w:val="00621F53"/>
    <w:rsid w:val="006227DE"/>
    <w:rsid w:val="00622949"/>
    <w:rsid w:val="00622E2A"/>
    <w:rsid w:val="00622FA7"/>
    <w:rsid w:val="00623089"/>
    <w:rsid w:val="0062308E"/>
    <w:rsid w:val="006234C4"/>
    <w:rsid w:val="006237C1"/>
    <w:rsid w:val="0062386E"/>
    <w:rsid w:val="00623D9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6FDC"/>
    <w:rsid w:val="006271D9"/>
    <w:rsid w:val="00627412"/>
    <w:rsid w:val="0062757D"/>
    <w:rsid w:val="00627A1E"/>
    <w:rsid w:val="00627BB2"/>
    <w:rsid w:val="00627EE3"/>
    <w:rsid w:val="006304BC"/>
    <w:rsid w:val="00630859"/>
    <w:rsid w:val="00630DCE"/>
    <w:rsid w:val="0063109D"/>
    <w:rsid w:val="006310EC"/>
    <w:rsid w:val="0063120A"/>
    <w:rsid w:val="0063150B"/>
    <w:rsid w:val="00631585"/>
    <w:rsid w:val="006315DB"/>
    <w:rsid w:val="00631745"/>
    <w:rsid w:val="0063195D"/>
    <w:rsid w:val="00631D27"/>
    <w:rsid w:val="00632800"/>
    <w:rsid w:val="00633781"/>
    <w:rsid w:val="00633DE0"/>
    <w:rsid w:val="00633EE7"/>
    <w:rsid w:val="00634062"/>
    <w:rsid w:val="006345A3"/>
    <w:rsid w:val="00634758"/>
    <w:rsid w:val="00634A8E"/>
    <w:rsid w:val="00634ACF"/>
    <w:rsid w:val="00634CF0"/>
    <w:rsid w:val="00634DC5"/>
    <w:rsid w:val="00634DFC"/>
    <w:rsid w:val="00634F80"/>
    <w:rsid w:val="00635035"/>
    <w:rsid w:val="006354A2"/>
    <w:rsid w:val="00635611"/>
    <w:rsid w:val="0063580D"/>
    <w:rsid w:val="00635B9D"/>
    <w:rsid w:val="00635CAE"/>
    <w:rsid w:val="006361B1"/>
    <w:rsid w:val="00636A7D"/>
    <w:rsid w:val="00636C18"/>
    <w:rsid w:val="00636FBD"/>
    <w:rsid w:val="00637240"/>
    <w:rsid w:val="00640387"/>
    <w:rsid w:val="00640DEF"/>
    <w:rsid w:val="00640E3B"/>
    <w:rsid w:val="00642022"/>
    <w:rsid w:val="0064242C"/>
    <w:rsid w:val="00642441"/>
    <w:rsid w:val="00642D89"/>
    <w:rsid w:val="0064316B"/>
    <w:rsid w:val="006432E6"/>
    <w:rsid w:val="00643660"/>
    <w:rsid w:val="00643AC4"/>
    <w:rsid w:val="0064463C"/>
    <w:rsid w:val="00645915"/>
    <w:rsid w:val="0064595F"/>
    <w:rsid w:val="00645DC2"/>
    <w:rsid w:val="00645E8F"/>
    <w:rsid w:val="006464E7"/>
    <w:rsid w:val="00646584"/>
    <w:rsid w:val="006465EE"/>
    <w:rsid w:val="006466A5"/>
    <w:rsid w:val="006468EB"/>
    <w:rsid w:val="00646B10"/>
    <w:rsid w:val="00646C65"/>
    <w:rsid w:val="006470F8"/>
    <w:rsid w:val="00647137"/>
    <w:rsid w:val="0064718C"/>
    <w:rsid w:val="00647218"/>
    <w:rsid w:val="006472FC"/>
    <w:rsid w:val="00647614"/>
    <w:rsid w:val="006479E5"/>
    <w:rsid w:val="00647BBC"/>
    <w:rsid w:val="00647BE3"/>
    <w:rsid w:val="00650139"/>
    <w:rsid w:val="0065033C"/>
    <w:rsid w:val="0065052B"/>
    <w:rsid w:val="00650537"/>
    <w:rsid w:val="006508E9"/>
    <w:rsid w:val="00650FEF"/>
    <w:rsid w:val="006525B6"/>
    <w:rsid w:val="00652756"/>
    <w:rsid w:val="00652AD8"/>
    <w:rsid w:val="00652B79"/>
    <w:rsid w:val="00652D40"/>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7AD"/>
    <w:rsid w:val="00655955"/>
    <w:rsid w:val="00655B63"/>
    <w:rsid w:val="00655D39"/>
    <w:rsid w:val="00656051"/>
    <w:rsid w:val="006561A4"/>
    <w:rsid w:val="006562EA"/>
    <w:rsid w:val="006564F4"/>
    <w:rsid w:val="006571F6"/>
    <w:rsid w:val="00657516"/>
    <w:rsid w:val="006575EA"/>
    <w:rsid w:val="00657B68"/>
    <w:rsid w:val="00657CF2"/>
    <w:rsid w:val="006604D4"/>
    <w:rsid w:val="00660848"/>
    <w:rsid w:val="00660A9B"/>
    <w:rsid w:val="00661124"/>
    <w:rsid w:val="006613A4"/>
    <w:rsid w:val="006618CC"/>
    <w:rsid w:val="00661F61"/>
    <w:rsid w:val="00662111"/>
    <w:rsid w:val="00662118"/>
    <w:rsid w:val="00662620"/>
    <w:rsid w:val="00662E93"/>
    <w:rsid w:val="00663177"/>
    <w:rsid w:val="0066381E"/>
    <w:rsid w:val="006638AD"/>
    <w:rsid w:val="00663BF6"/>
    <w:rsid w:val="00663E2F"/>
    <w:rsid w:val="00663E60"/>
    <w:rsid w:val="00663F03"/>
    <w:rsid w:val="00663FCB"/>
    <w:rsid w:val="006641FE"/>
    <w:rsid w:val="0066434F"/>
    <w:rsid w:val="00664366"/>
    <w:rsid w:val="0066446E"/>
    <w:rsid w:val="00664D75"/>
    <w:rsid w:val="00665C7C"/>
    <w:rsid w:val="00666381"/>
    <w:rsid w:val="00666AEB"/>
    <w:rsid w:val="006671C4"/>
    <w:rsid w:val="0066732C"/>
    <w:rsid w:val="006677DA"/>
    <w:rsid w:val="006679F5"/>
    <w:rsid w:val="00667B77"/>
    <w:rsid w:val="00667CAD"/>
    <w:rsid w:val="00667EC2"/>
    <w:rsid w:val="00670BB6"/>
    <w:rsid w:val="00670C05"/>
    <w:rsid w:val="00671424"/>
    <w:rsid w:val="006716DA"/>
    <w:rsid w:val="006722B1"/>
    <w:rsid w:val="006723F7"/>
    <w:rsid w:val="006728ED"/>
    <w:rsid w:val="006732B1"/>
    <w:rsid w:val="00673A3F"/>
    <w:rsid w:val="00673CC0"/>
    <w:rsid w:val="00673F17"/>
    <w:rsid w:val="0067446F"/>
    <w:rsid w:val="006744EB"/>
    <w:rsid w:val="00674614"/>
    <w:rsid w:val="006746A4"/>
    <w:rsid w:val="00674793"/>
    <w:rsid w:val="00674EC9"/>
    <w:rsid w:val="00675558"/>
    <w:rsid w:val="00675611"/>
    <w:rsid w:val="00675A60"/>
    <w:rsid w:val="00675CEB"/>
    <w:rsid w:val="006768B3"/>
    <w:rsid w:val="0067697E"/>
    <w:rsid w:val="00676B42"/>
    <w:rsid w:val="00676C3D"/>
    <w:rsid w:val="00676D59"/>
    <w:rsid w:val="00677143"/>
    <w:rsid w:val="00677443"/>
    <w:rsid w:val="00677476"/>
    <w:rsid w:val="0067769A"/>
    <w:rsid w:val="006778CD"/>
    <w:rsid w:val="00677A69"/>
    <w:rsid w:val="006802B2"/>
    <w:rsid w:val="006806A3"/>
    <w:rsid w:val="006806A6"/>
    <w:rsid w:val="00681211"/>
    <w:rsid w:val="0068191D"/>
    <w:rsid w:val="00681B36"/>
    <w:rsid w:val="00681BAA"/>
    <w:rsid w:val="00681D8D"/>
    <w:rsid w:val="006824A7"/>
    <w:rsid w:val="006824FF"/>
    <w:rsid w:val="00682CC5"/>
    <w:rsid w:val="00682E14"/>
    <w:rsid w:val="00683D02"/>
    <w:rsid w:val="00683E3C"/>
    <w:rsid w:val="0068436C"/>
    <w:rsid w:val="00684548"/>
    <w:rsid w:val="00684861"/>
    <w:rsid w:val="00684B30"/>
    <w:rsid w:val="00684C7E"/>
    <w:rsid w:val="00684FFF"/>
    <w:rsid w:val="0068544A"/>
    <w:rsid w:val="0068545E"/>
    <w:rsid w:val="006856D7"/>
    <w:rsid w:val="006859BB"/>
    <w:rsid w:val="00685AE4"/>
    <w:rsid w:val="00685FD4"/>
    <w:rsid w:val="0068624B"/>
    <w:rsid w:val="00686570"/>
    <w:rsid w:val="00686612"/>
    <w:rsid w:val="0068661E"/>
    <w:rsid w:val="0068675B"/>
    <w:rsid w:val="0068675E"/>
    <w:rsid w:val="0068689F"/>
    <w:rsid w:val="00686EEF"/>
    <w:rsid w:val="00686F82"/>
    <w:rsid w:val="006871EB"/>
    <w:rsid w:val="00687233"/>
    <w:rsid w:val="00687C48"/>
    <w:rsid w:val="00687D1A"/>
    <w:rsid w:val="00687EA7"/>
    <w:rsid w:val="00687FEE"/>
    <w:rsid w:val="00690A49"/>
    <w:rsid w:val="00690AE2"/>
    <w:rsid w:val="00690BB6"/>
    <w:rsid w:val="00690DC8"/>
    <w:rsid w:val="00690E63"/>
    <w:rsid w:val="006916ED"/>
    <w:rsid w:val="00691779"/>
    <w:rsid w:val="006919F7"/>
    <w:rsid w:val="00691B30"/>
    <w:rsid w:val="006923CF"/>
    <w:rsid w:val="0069274F"/>
    <w:rsid w:val="0069297F"/>
    <w:rsid w:val="00692A9F"/>
    <w:rsid w:val="00692BB7"/>
    <w:rsid w:val="00692C5E"/>
    <w:rsid w:val="006937D3"/>
    <w:rsid w:val="00693A42"/>
    <w:rsid w:val="00693E1F"/>
    <w:rsid w:val="00693ECB"/>
    <w:rsid w:val="00693EFF"/>
    <w:rsid w:val="006942FD"/>
    <w:rsid w:val="006944BD"/>
    <w:rsid w:val="00694797"/>
    <w:rsid w:val="006949FD"/>
    <w:rsid w:val="00694EDC"/>
    <w:rsid w:val="0069536B"/>
    <w:rsid w:val="006953C1"/>
    <w:rsid w:val="006956FE"/>
    <w:rsid w:val="00695832"/>
    <w:rsid w:val="00695887"/>
    <w:rsid w:val="00695AB4"/>
    <w:rsid w:val="00695D8E"/>
    <w:rsid w:val="00695F38"/>
    <w:rsid w:val="00696741"/>
    <w:rsid w:val="00696788"/>
    <w:rsid w:val="006971A7"/>
    <w:rsid w:val="00697447"/>
    <w:rsid w:val="00697733"/>
    <w:rsid w:val="00697F25"/>
    <w:rsid w:val="006A01B9"/>
    <w:rsid w:val="006A02B7"/>
    <w:rsid w:val="006A0CE7"/>
    <w:rsid w:val="006A1264"/>
    <w:rsid w:val="006A14B6"/>
    <w:rsid w:val="006A1897"/>
    <w:rsid w:val="006A19C3"/>
    <w:rsid w:val="006A1B70"/>
    <w:rsid w:val="006A1CC8"/>
    <w:rsid w:val="006A1D9A"/>
    <w:rsid w:val="006A241B"/>
    <w:rsid w:val="006A254E"/>
    <w:rsid w:val="006A2C30"/>
    <w:rsid w:val="006A301C"/>
    <w:rsid w:val="006A3059"/>
    <w:rsid w:val="006A3355"/>
    <w:rsid w:val="006A3629"/>
    <w:rsid w:val="006A3B8C"/>
    <w:rsid w:val="006A3E06"/>
    <w:rsid w:val="006A3E2B"/>
    <w:rsid w:val="006A417D"/>
    <w:rsid w:val="006A4252"/>
    <w:rsid w:val="006A496D"/>
    <w:rsid w:val="006A4E0B"/>
    <w:rsid w:val="006A5321"/>
    <w:rsid w:val="006A53CF"/>
    <w:rsid w:val="006A5D59"/>
    <w:rsid w:val="006A6599"/>
    <w:rsid w:val="006A682A"/>
    <w:rsid w:val="006A6E17"/>
    <w:rsid w:val="006A6F3E"/>
    <w:rsid w:val="006A7091"/>
    <w:rsid w:val="006A74B5"/>
    <w:rsid w:val="006A7886"/>
    <w:rsid w:val="006A7DC1"/>
    <w:rsid w:val="006A7E9C"/>
    <w:rsid w:val="006B040D"/>
    <w:rsid w:val="006B0584"/>
    <w:rsid w:val="006B0943"/>
    <w:rsid w:val="006B120D"/>
    <w:rsid w:val="006B1326"/>
    <w:rsid w:val="006B13C4"/>
    <w:rsid w:val="006B15EB"/>
    <w:rsid w:val="006B1754"/>
    <w:rsid w:val="006B17E7"/>
    <w:rsid w:val="006B19E8"/>
    <w:rsid w:val="006B1A8A"/>
    <w:rsid w:val="006B1B60"/>
    <w:rsid w:val="006B1FD5"/>
    <w:rsid w:val="006B2277"/>
    <w:rsid w:val="006B2279"/>
    <w:rsid w:val="006B2AB5"/>
    <w:rsid w:val="006B2E8D"/>
    <w:rsid w:val="006B3038"/>
    <w:rsid w:val="006B3836"/>
    <w:rsid w:val="006B3AC7"/>
    <w:rsid w:val="006B3D60"/>
    <w:rsid w:val="006B3E83"/>
    <w:rsid w:val="006B4475"/>
    <w:rsid w:val="006B48D0"/>
    <w:rsid w:val="006B555A"/>
    <w:rsid w:val="006B55F6"/>
    <w:rsid w:val="006B5679"/>
    <w:rsid w:val="006B5F15"/>
    <w:rsid w:val="006B5F58"/>
    <w:rsid w:val="006B600A"/>
    <w:rsid w:val="006B605A"/>
    <w:rsid w:val="006B64C0"/>
    <w:rsid w:val="006B65BD"/>
    <w:rsid w:val="006B6635"/>
    <w:rsid w:val="006B6901"/>
    <w:rsid w:val="006B6B7C"/>
    <w:rsid w:val="006B6CB9"/>
    <w:rsid w:val="006B72A2"/>
    <w:rsid w:val="006B7671"/>
    <w:rsid w:val="006B7D22"/>
    <w:rsid w:val="006B7D2C"/>
    <w:rsid w:val="006B7EB4"/>
    <w:rsid w:val="006B7F72"/>
    <w:rsid w:val="006C0316"/>
    <w:rsid w:val="006C04D0"/>
    <w:rsid w:val="006C057A"/>
    <w:rsid w:val="006C098C"/>
    <w:rsid w:val="006C0DB7"/>
    <w:rsid w:val="006C1019"/>
    <w:rsid w:val="006C11FF"/>
    <w:rsid w:val="006C13DC"/>
    <w:rsid w:val="006C16AA"/>
    <w:rsid w:val="006C1C72"/>
    <w:rsid w:val="006C27FF"/>
    <w:rsid w:val="006C297E"/>
    <w:rsid w:val="006C2A67"/>
    <w:rsid w:val="006C2BB5"/>
    <w:rsid w:val="006C2BEE"/>
    <w:rsid w:val="006C3584"/>
    <w:rsid w:val="006C365C"/>
    <w:rsid w:val="006C3A1B"/>
    <w:rsid w:val="006C3A44"/>
    <w:rsid w:val="006C3A82"/>
    <w:rsid w:val="006C3AD8"/>
    <w:rsid w:val="006C4039"/>
    <w:rsid w:val="006C4325"/>
    <w:rsid w:val="006C445E"/>
    <w:rsid w:val="006C4516"/>
    <w:rsid w:val="006C4556"/>
    <w:rsid w:val="006C455E"/>
    <w:rsid w:val="006C4AE0"/>
    <w:rsid w:val="006C4F47"/>
    <w:rsid w:val="006C50EF"/>
    <w:rsid w:val="006C560E"/>
    <w:rsid w:val="006C58AC"/>
    <w:rsid w:val="006C5958"/>
    <w:rsid w:val="006C5B4F"/>
    <w:rsid w:val="006C5C68"/>
    <w:rsid w:val="006C643C"/>
    <w:rsid w:val="006C64B0"/>
    <w:rsid w:val="006C6673"/>
    <w:rsid w:val="006C6CC5"/>
    <w:rsid w:val="006C6E36"/>
    <w:rsid w:val="006C6E3A"/>
    <w:rsid w:val="006C6E65"/>
    <w:rsid w:val="006C6F77"/>
    <w:rsid w:val="006C6FD7"/>
    <w:rsid w:val="006C7057"/>
    <w:rsid w:val="006C70F5"/>
    <w:rsid w:val="006C76E6"/>
    <w:rsid w:val="006C77D5"/>
    <w:rsid w:val="006C7A87"/>
    <w:rsid w:val="006C7A9E"/>
    <w:rsid w:val="006D00DB"/>
    <w:rsid w:val="006D0361"/>
    <w:rsid w:val="006D04B8"/>
    <w:rsid w:val="006D04D4"/>
    <w:rsid w:val="006D06D7"/>
    <w:rsid w:val="006D0991"/>
    <w:rsid w:val="006D1356"/>
    <w:rsid w:val="006D1523"/>
    <w:rsid w:val="006D16B0"/>
    <w:rsid w:val="006D16DE"/>
    <w:rsid w:val="006D1794"/>
    <w:rsid w:val="006D1937"/>
    <w:rsid w:val="006D1A18"/>
    <w:rsid w:val="006D2182"/>
    <w:rsid w:val="006D2409"/>
    <w:rsid w:val="006D2444"/>
    <w:rsid w:val="006D254B"/>
    <w:rsid w:val="006D2748"/>
    <w:rsid w:val="006D289B"/>
    <w:rsid w:val="006D2AD8"/>
    <w:rsid w:val="006D339E"/>
    <w:rsid w:val="006D3BE1"/>
    <w:rsid w:val="006D3E58"/>
    <w:rsid w:val="006D43AF"/>
    <w:rsid w:val="006D43CF"/>
    <w:rsid w:val="006D48FC"/>
    <w:rsid w:val="006D4EE6"/>
    <w:rsid w:val="006D569C"/>
    <w:rsid w:val="006D5B7E"/>
    <w:rsid w:val="006D6052"/>
    <w:rsid w:val="006D62BC"/>
    <w:rsid w:val="006D6450"/>
    <w:rsid w:val="006D64E7"/>
    <w:rsid w:val="006D6775"/>
    <w:rsid w:val="006D6939"/>
    <w:rsid w:val="006D6C93"/>
    <w:rsid w:val="006D73C0"/>
    <w:rsid w:val="006D7E03"/>
    <w:rsid w:val="006D7EB0"/>
    <w:rsid w:val="006D7F87"/>
    <w:rsid w:val="006E0138"/>
    <w:rsid w:val="006E0BB0"/>
    <w:rsid w:val="006E0FEB"/>
    <w:rsid w:val="006E12C3"/>
    <w:rsid w:val="006E12FD"/>
    <w:rsid w:val="006E156E"/>
    <w:rsid w:val="006E18CB"/>
    <w:rsid w:val="006E192B"/>
    <w:rsid w:val="006E19C3"/>
    <w:rsid w:val="006E1A30"/>
    <w:rsid w:val="006E1D0C"/>
    <w:rsid w:val="006E1F1A"/>
    <w:rsid w:val="006E2529"/>
    <w:rsid w:val="006E295E"/>
    <w:rsid w:val="006E2A9B"/>
    <w:rsid w:val="006E2E03"/>
    <w:rsid w:val="006E3258"/>
    <w:rsid w:val="006E38D9"/>
    <w:rsid w:val="006E38F4"/>
    <w:rsid w:val="006E3CBE"/>
    <w:rsid w:val="006E41D3"/>
    <w:rsid w:val="006E4544"/>
    <w:rsid w:val="006E45F3"/>
    <w:rsid w:val="006E4A2F"/>
    <w:rsid w:val="006E4A7B"/>
    <w:rsid w:val="006E4ACD"/>
    <w:rsid w:val="006E4ED4"/>
    <w:rsid w:val="006E50B1"/>
    <w:rsid w:val="006E5136"/>
    <w:rsid w:val="006E521C"/>
    <w:rsid w:val="006E56C8"/>
    <w:rsid w:val="006E5A68"/>
    <w:rsid w:val="006E5CE5"/>
    <w:rsid w:val="006E5E19"/>
    <w:rsid w:val="006E5F64"/>
    <w:rsid w:val="006E61C3"/>
    <w:rsid w:val="006E640F"/>
    <w:rsid w:val="006E68A7"/>
    <w:rsid w:val="006E6988"/>
    <w:rsid w:val="006E6A99"/>
    <w:rsid w:val="006E799D"/>
    <w:rsid w:val="006E7AE8"/>
    <w:rsid w:val="006F025F"/>
    <w:rsid w:val="006F0468"/>
    <w:rsid w:val="006F0593"/>
    <w:rsid w:val="006F1064"/>
    <w:rsid w:val="006F1654"/>
    <w:rsid w:val="006F1EB7"/>
    <w:rsid w:val="006F1F74"/>
    <w:rsid w:val="006F1FF9"/>
    <w:rsid w:val="006F2949"/>
    <w:rsid w:val="006F364E"/>
    <w:rsid w:val="006F47F3"/>
    <w:rsid w:val="006F4BE5"/>
    <w:rsid w:val="006F52E5"/>
    <w:rsid w:val="006F57DD"/>
    <w:rsid w:val="006F59BC"/>
    <w:rsid w:val="006F6002"/>
    <w:rsid w:val="006F6066"/>
    <w:rsid w:val="006F636B"/>
    <w:rsid w:val="006F6850"/>
    <w:rsid w:val="006F6995"/>
    <w:rsid w:val="006F6AC8"/>
    <w:rsid w:val="006F6B25"/>
    <w:rsid w:val="006F6BF5"/>
    <w:rsid w:val="006F6CAF"/>
    <w:rsid w:val="006F707E"/>
    <w:rsid w:val="006F73E4"/>
    <w:rsid w:val="006F79D4"/>
    <w:rsid w:val="006F7BB6"/>
    <w:rsid w:val="006F7DFD"/>
    <w:rsid w:val="006F7F13"/>
    <w:rsid w:val="006F7F63"/>
    <w:rsid w:val="007001DC"/>
    <w:rsid w:val="0070075B"/>
    <w:rsid w:val="00700B4B"/>
    <w:rsid w:val="00700C1B"/>
    <w:rsid w:val="00700D6A"/>
    <w:rsid w:val="00700EC3"/>
    <w:rsid w:val="00702085"/>
    <w:rsid w:val="007025CB"/>
    <w:rsid w:val="007027F4"/>
    <w:rsid w:val="0070298F"/>
    <w:rsid w:val="00702D07"/>
    <w:rsid w:val="00702D28"/>
    <w:rsid w:val="00703365"/>
    <w:rsid w:val="007034AA"/>
    <w:rsid w:val="00703C9D"/>
    <w:rsid w:val="00703D62"/>
    <w:rsid w:val="00704480"/>
    <w:rsid w:val="0070472A"/>
    <w:rsid w:val="007048D8"/>
    <w:rsid w:val="007048FF"/>
    <w:rsid w:val="0070490C"/>
    <w:rsid w:val="00704B05"/>
    <w:rsid w:val="00704F1A"/>
    <w:rsid w:val="0070515C"/>
    <w:rsid w:val="0070543E"/>
    <w:rsid w:val="00705C38"/>
    <w:rsid w:val="00705E5B"/>
    <w:rsid w:val="00706465"/>
    <w:rsid w:val="0070670C"/>
    <w:rsid w:val="007067BD"/>
    <w:rsid w:val="0070695A"/>
    <w:rsid w:val="00706A96"/>
    <w:rsid w:val="007072A8"/>
    <w:rsid w:val="0070782D"/>
    <w:rsid w:val="007078AD"/>
    <w:rsid w:val="00707D38"/>
    <w:rsid w:val="00710792"/>
    <w:rsid w:val="007109C2"/>
    <w:rsid w:val="00710B49"/>
    <w:rsid w:val="00711213"/>
    <w:rsid w:val="00711217"/>
    <w:rsid w:val="00711340"/>
    <w:rsid w:val="00711EDE"/>
    <w:rsid w:val="0071205B"/>
    <w:rsid w:val="00712085"/>
    <w:rsid w:val="00712416"/>
    <w:rsid w:val="00712C42"/>
    <w:rsid w:val="007130ED"/>
    <w:rsid w:val="007134F4"/>
    <w:rsid w:val="00713748"/>
    <w:rsid w:val="00713942"/>
    <w:rsid w:val="00713DE4"/>
    <w:rsid w:val="007140D3"/>
    <w:rsid w:val="00714272"/>
    <w:rsid w:val="00714AB8"/>
    <w:rsid w:val="00714C47"/>
    <w:rsid w:val="00714CC3"/>
    <w:rsid w:val="0071571D"/>
    <w:rsid w:val="00715B49"/>
    <w:rsid w:val="00715C3A"/>
    <w:rsid w:val="00715C63"/>
    <w:rsid w:val="00715C92"/>
    <w:rsid w:val="007163F3"/>
    <w:rsid w:val="00716462"/>
    <w:rsid w:val="007164B2"/>
    <w:rsid w:val="00716627"/>
    <w:rsid w:val="00716AA2"/>
    <w:rsid w:val="00717015"/>
    <w:rsid w:val="0071705C"/>
    <w:rsid w:val="007170C9"/>
    <w:rsid w:val="00717366"/>
    <w:rsid w:val="00717A96"/>
    <w:rsid w:val="007204B5"/>
    <w:rsid w:val="00720C73"/>
    <w:rsid w:val="00720CD6"/>
    <w:rsid w:val="00720EAA"/>
    <w:rsid w:val="00721084"/>
    <w:rsid w:val="00721262"/>
    <w:rsid w:val="00721468"/>
    <w:rsid w:val="007214DE"/>
    <w:rsid w:val="00721541"/>
    <w:rsid w:val="0072178A"/>
    <w:rsid w:val="00721807"/>
    <w:rsid w:val="00721995"/>
    <w:rsid w:val="00721A5F"/>
    <w:rsid w:val="00721D9B"/>
    <w:rsid w:val="00721E9C"/>
    <w:rsid w:val="00722121"/>
    <w:rsid w:val="007221EE"/>
    <w:rsid w:val="00722318"/>
    <w:rsid w:val="007224B9"/>
    <w:rsid w:val="0072263D"/>
    <w:rsid w:val="00722A73"/>
    <w:rsid w:val="00722F94"/>
    <w:rsid w:val="007234FF"/>
    <w:rsid w:val="00723811"/>
    <w:rsid w:val="00723AA7"/>
    <w:rsid w:val="00723B58"/>
    <w:rsid w:val="0072420C"/>
    <w:rsid w:val="0072432E"/>
    <w:rsid w:val="0072513E"/>
    <w:rsid w:val="00725338"/>
    <w:rsid w:val="00725495"/>
    <w:rsid w:val="007257AD"/>
    <w:rsid w:val="00725F15"/>
    <w:rsid w:val="00726036"/>
    <w:rsid w:val="0072603F"/>
    <w:rsid w:val="00726279"/>
    <w:rsid w:val="00726A9B"/>
    <w:rsid w:val="007270FF"/>
    <w:rsid w:val="0072742C"/>
    <w:rsid w:val="00727530"/>
    <w:rsid w:val="00727849"/>
    <w:rsid w:val="007279C4"/>
    <w:rsid w:val="00727C94"/>
    <w:rsid w:val="00727EA8"/>
    <w:rsid w:val="00727F4F"/>
    <w:rsid w:val="00730248"/>
    <w:rsid w:val="0073096C"/>
    <w:rsid w:val="00731E7C"/>
    <w:rsid w:val="00731FFC"/>
    <w:rsid w:val="00732278"/>
    <w:rsid w:val="00732523"/>
    <w:rsid w:val="007325FF"/>
    <w:rsid w:val="007329EF"/>
    <w:rsid w:val="00732B36"/>
    <w:rsid w:val="00732BEE"/>
    <w:rsid w:val="0073327A"/>
    <w:rsid w:val="0073394B"/>
    <w:rsid w:val="00733FD4"/>
    <w:rsid w:val="00734603"/>
    <w:rsid w:val="00734EBE"/>
    <w:rsid w:val="00735348"/>
    <w:rsid w:val="00735961"/>
    <w:rsid w:val="007365D9"/>
    <w:rsid w:val="00736984"/>
    <w:rsid w:val="00736D30"/>
    <w:rsid w:val="00736DA0"/>
    <w:rsid w:val="00736DD8"/>
    <w:rsid w:val="00740558"/>
    <w:rsid w:val="007405EB"/>
    <w:rsid w:val="0074076A"/>
    <w:rsid w:val="007408AC"/>
    <w:rsid w:val="00741469"/>
    <w:rsid w:val="007417E3"/>
    <w:rsid w:val="0074196A"/>
    <w:rsid w:val="00741AF4"/>
    <w:rsid w:val="00741DCC"/>
    <w:rsid w:val="0074203A"/>
    <w:rsid w:val="007424CA"/>
    <w:rsid w:val="007427B5"/>
    <w:rsid w:val="00742865"/>
    <w:rsid w:val="0074296C"/>
    <w:rsid w:val="007429D8"/>
    <w:rsid w:val="00742C83"/>
    <w:rsid w:val="00742F22"/>
    <w:rsid w:val="00743197"/>
    <w:rsid w:val="00743240"/>
    <w:rsid w:val="00743331"/>
    <w:rsid w:val="0074360F"/>
    <w:rsid w:val="00743A41"/>
    <w:rsid w:val="007442A6"/>
    <w:rsid w:val="007444D0"/>
    <w:rsid w:val="00744A64"/>
    <w:rsid w:val="00744D47"/>
    <w:rsid w:val="00744EA0"/>
    <w:rsid w:val="00746212"/>
    <w:rsid w:val="0074638D"/>
    <w:rsid w:val="00746484"/>
    <w:rsid w:val="00746776"/>
    <w:rsid w:val="00746FCF"/>
    <w:rsid w:val="0074704F"/>
    <w:rsid w:val="00747178"/>
    <w:rsid w:val="00747425"/>
    <w:rsid w:val="007474FE"/>
    <w:rsid w:val="00747B09"/>
    <w:rsid w:val="00747C93"/>
    <w:rsid w:val="00747DA4"/>
    <w:rsid w:val="00747F42"/>
    <w:rsid w:val="00747F48"/>
    <w:rsid w:val="00747F4C"/>
    <w:rsid w:val="0075018B"/>
    <w:rsid w:val="00750568"/>
    <w:rsid w:val="00750654"/>
    <w:rsid w:val="00751091"/>
    <w:rsid w:val="00751320"/>
    <w:rsid w:val="007513EF"/>
    <w:rsid w:val="00751B83"/>
    <w:rsid w:val="00751C43"/>
    <w:rsid w:val="00751E0C"/>
    <w:rsid w:val="00752133"/>
    <w:rsid w:val="0075268D"/>
    <w:rsid w:val="00752769"/>
    <w:rsid w:val="00752818"/>
    <w:rsid w:val="00752B64"/>
    <w:rsid w:val="00752C25"/>
    <w:rsid w:val="00752DAE"/>
    <w:rsid w:val="007530D5"/>
    <w:rsid w:val="00753328"/>
    <w:rsid w:val="007534CA"/>
    <w:rsid w:val="0075369F"/>
    <w:rsid w:val="007536B4"/>
    <w:rsid w:val="007537D7"/>
    <w:rsid w:val="00753A17"/>
    <w:rsid w:val="00753DCD"/>
    <w:rsid w:val="0075406E"/>
    <w:rsid w:val="00754359"/>
    <w:rsid w:val="00754411"/>
    <w:rsid w:val="007544A7"/>
    <w:rsid w:val="007545B7"/>
    <w:rsid w:val="00754BD9"/>
    <w:rsid w:val="00754D42"/>
    <w:rsid w:val="00754E7A"/>
    <w:rsid w:val="007552CD"/>
    <w:rsid w:val="0075540C"/>
    <w:rsid w:val="0075549D"/>
    <w:rsid w:val="00755787"/>
    <w:rsid w:val="007559E4"/>
    <w:rsid w:val="00755B5D"/>
    <w:rsid w:val="00755C11"/>
    <w:rsid w:val="00755DB1"/>
    <w:rsid w:val="00756C2B"/>
    <w:rsid w:val="00756E55"/>
    <w:rsid w:val="00756ED4"/>
    <w:rsid w:val="00757430"/>
    <w:rsid w:val="007574FC"/>
    <w:rsid w:val="00757587"/>
    <w:rsid w:val="00757864"/>
    <w:rsid w:val="00757B29"/>
    <w:rsid w:val="00760271"/>
    <w:rsid w:val="00760975"/>
    <w:rsid w:val="00760C04"/>
    <w:rsid w:val="00760D6B"/>
    <w:rsid w:val="0076103A"/>
    <w:rsid w:val="00761057"/>
    <w:rsid w:val="007612D8"/>
    <w:rsid w:val="007612E4"/>
    <w:rsid w:val="00761CD6"/>
    <w:rsid w:val="00761FDA"/>
    <w:rsid w:val="007621FF"/>
    <w:rsid w:val="0076224E"/>
    <w:rsid w:val="00762A6B"/>
    <w:rsid w:val="007631EF"/>
    <w:rsid w:val="007634E3"/>
    <w:rsid w:val="007635A1"/>
    <w:rsid w:val="00763A57"/>
    <w:rsid w:val="00764112"/>
    <w:rsid w:val="00764194"/>
    <w:rsid w:val="0076420E"/>
    <w:rsid w:val="00764B46"/>
    <w:rsid w:val="007650C9"/>
    <w:rsid w:val="00765BF4"/>
    <w:rsid w:val="00765D1A"/>
    <w:rsid w:val="00765ED3"/>
    <w:rsid w:val="0076651E"/>
    <w:rsid w:val="00766595"/>
    <w:rsid w:val="0076681D"/>
    <w:rsid w:val="00766A65"/>
    <w:rsid w:val="00766DE3"/>
    <w:rsid w:val="00766F06"/>
    <w:rsid w:val="007671F5"/>
    <w:rsid w:val="0076749D"/>
    <w:rsid w:val="00767578"/>
    <w:rsid w:val="007676B8"/>
    <w:rsid w:val="00767AAF"/>
    <w:rsid w:val="00767CC5"/>
    <w:rsid w:val="0077039C"/>
    <w:rsid w:val="0077058F"/>
    <w:rsid w:val="00770A34"/>
    <w:rsid w:val="00770DF5"/>
    <w:rsid w:val="0077160D"/>
    <w:rsid w:val="0077175C"/>
    <w:rsid w:val="00771870"/>
    <w:rsid w:val="00771BF9"/>
    <w:rsid w:val="0077208E"/>
    <w:rsid w:val="007724B0"/>
    <w:rsid w:val="00772A43"/>
    <w:rsid w:val="00772BE3"/>
    <w:rsid w:val="00772DD5"/>
    <w:rsid w:val="00772DEC"/>
    <w:rsid w:val="00772F8A"/>
    <w:rsid w:val="00773229"/>
    <w:rsid w:val="007739C6"/>
    <w:rsid w:val="0077415C"/>
    <w:rsid w:val="00774482"/>
    <w:rsid w:val="0077450A"/>
    <w:rsid w:val="007745A9"/>
    <w:rsid w:val="007745AB"/>
    <w:rsid w:val="00774751"/>
    <w:rsid w:val="00774889"/>
    <w:rsid w:val="00774F14"/>
    <w:rsid w:val="00774FF5"/>
    <w:rsid w:val="00775030"/>
    <w:rsid w:val="007750B3"/>
    <w:rsid w:val="007750EA"/>
    <w:rsid w:val="007752DB"/>
    <w:rsid w:val="00775404"/>
    <w:rsid w:val="00775BB1"/>
    <w:rsid w:val="00775F76"/>
    <w:rsid w:val="007761DF"/>
    <w:rsid w:val="00776274"/>
    <w:rsid w:val="007764F1"/>
    <w:rsid w:val="00776882"/>
    <w:rsid w:val="00776AEA"/>
    <w:rsid w:val="00776CE0"/>
    <w:rsid w:val="007770AA"/>
    <w:rsid w:val="007773D0"/>
    <w:rsid w:val="007774CC"/>
    <w:rsid w:val="007775EF"/>
    <w:rsid w:val="00777997"/>
    <w:rsid w:val="00777A68"/>
    <w:rsid w:val="00777BA0"/>
    <w:rsid w:val="00777D20"/>
    <w:rsid w:val="00777DA8"/>
    <w:rsid w:val="007803BD"/>
    <w:rsid w:val="007809F0"/>
    <w:rsid w:val="007811DC"/>
    <w:rsid w:val="0078147A"/>
    <w:rsid w:val="00781ED9"/>
    <w:rsid w:val="007820FA"/>
    <w:rsid w:val="00782448"/>
    <w:rsid w:val="00782648"/>
    <w:rsid w:val="00782802"/>
    <w:rsid w:val="0078285F"/>
    <w:rsid w:val="00782E5F"/>
    <w:rsid w:val="00783207"/>
    <w:rsid w:val="00783B89"/>
    <w:rsid w:val="00783CE2"/>
    <w:rsid w:val="00783E1D"/>
    <w:rsid w:val="00784190"/>
    <w:rsid w:val="00784394"/>
    <w:rsid w:val="00784395"/>
    <w:rsid w:val="0078483B"/>
    <w:rsid w:val="00784852"/>
    <w:rsid w:val="0078487B"/>
    <w:rsid w:val="007848C7"/>
    <w:rsid w:val="007848CF"/>
    <w:rsid w:val="00784CDD"/>
    <w:rsid w:val="00784EED"/>
    <w:rsid w:val="00784F47"/>
    <w:rsid w:val="00784F81"/>
    <w:rsid w:val="007852C5"/>
    <w:rsid w:val="00785900"/>
    <w:rsid w:val="00785939"/>
    <w:rsid w:val="00785A16"/>
    <w:rsid w:val="007862CC"/>
    <w:rsid w:val="00786958"/>
    <w:rsid w:val="00786C92"/>
    <w:rsid w:val="00786CCB"/>
    <w:rsid w:val="00786E71"/>
    <w:rsid w:val="00786F60"/>
    <w:rsid w:val="0078714E"/>
    <w:rsid w:val="0078716E"/>
    <w:rsid w:val="00787875"/>
    <w:rsid w:val="007903CC"/>
    <w:rsid w:val="00790491"/>
    <w:rsid w:val="00790C36"/>
    <w:rsid w:val="00790D7B"/>
    <w:rsid w:val="00791118"/>
    <w:rsid w:val="0079162F"/>
    <w:rsid w:val="007916E7"/>
    <w:rsid w:val="007919C5"/>
    <w:rsid w:val="00792244"/>
    <w:rsid w:val="007926BD"/>
    <w:rsid w:val="0079294E"/>
    <w:rsid w:val="00792F21"/>
    <w:rsid w:val="00792F87"/>
    <w:rsid w:val="00793608"/>
    <w:rsid w:val="00793882"/>
    <w:rsid w:val="00793909"/>
    <w:rsid w:val="00793981"/>
    <w:rsid w:val="00793A70"/>
    <w:rsid w:val="007941D0"/>
    <w:rsid w:val="007945C7"/>
    <w:rsid w:val="00794765"/>
    <w:rsid w:val="00794846"/>
    <w:rsid w:val="00794924"/>
    <w:rsid w:val="00794B7B"/>
    <w:rsid w:val="00794C8C"/>
    <w:rsid w:val="00794DD8"/>
    <w:rsid w:val="00794F3C"/>
    <w:rsid w:val="00795CB3"/>
    <w:rsid w:val="00795E06"/>
    <w:rsid w:val="00795EEE"/>
    <w:rsid w:val="00796014"/>
    <w:rsid w:val="007961C2"/>
    <w:rsid w:val="007963C2"/>
    <w:rsid w:val="007963FE"/>
    <w:rsid w:val="0079684F"/>
    <w:rsid w:val="00796BDD"/>
    <w:rsid w:val="00797315"/>
    <w:rsid w:val="007979B1"/>
    <w:rsid w:val="007A0B6A"/>
    <w:rsid w:val="007A0BC2"/>
    <w:rsid w:val="007A0CBF"/>
    <w:rsid w:val="007A12C6"/>
    <w:rsid w:val="007A134D"/>
    <w:rsid w:val="007A1646"/>
    <w:rsid w:val="007A1B31"/>
    <w:rsid w:val="007A1F44"/>
    <w:rsid w:val="007A20C9"/>
    <w:rsid w:val="007A23FF"/>
    <w:rsid w:val="007A275E"/>
    <w:rsid w:val="007A295B"/>
    <w:rsid w:val="007A2988"/>
    <w:rsid w:val="007A3269"/>
    <w:rsid w:val="007A3424"/>
    <w:rsid w:val="007A35EF"/>
    <w:rsid w:val="007A38CC"/>
    <w:rsid w:val="007A3AF2"/>
    <w:rsid w:val="007A3BAF"/>
    <w:rsid w:val="007A3D4C"/>
    <w:rsid w:val="007A3E06"/>
    <w:rsid w:val="007A418E"/>
    <w:rsid w:val="007A43A2"/>
    <w:rsid w:val="007A4892"/>
    <w:rsid w:val="007A4A0E"/>
    <w:rsid w:val="007A4D04"/>
    <w:rsid w:val="007A4FB1"/>
    <w:rsid w:val="007A515D"/>
    <w:rsid w:val="007A5457"/>
    <w:rsid w:val="007A56D6"/>
    <w:rsid w:val="007A57CC"/>
    <w:rsid w:val="007A57DB"/>
    <w:rsid w:val="007A5883"/>
    <w:rsid w:val="007A5914"/>
    <w:rsid w:val="007A5A63"/>
    <w:rsid w:val="007A6516"/>
    <w:rsid w:val="007A6DED"/>
    <w:rsid w:val="007A6EE3"/>
    <w:rsid w:val="007A7043"/>
    <w:rsid w:val="007A7A96"/>
    <w:rsid w:val="007A7AD4"/>
    <w:rsid w:val="007A7B0F"/>
    <w:rsid w:val="007A7B4D"/>
    <w:rsid w:val="007A7CD9"/>
    <w:rsid w:val="007B03AF"/>
    <w:rsid w:val="007B0DFE"/>
    <w:rsid w:val="007B0EBA"/>
    <w:rsid w:val="007B1543"/>
    <w:rsid w:val="007B15F3"/>
    <w:rsid w:val="007B17CE"/>
    <w:rsid w:val="007B1AC0"/>
    <w:rsid w:val="007B1C9B"/>
    <w:rsid w:val="007B21BF"/>
    <w:rsid w:val="007B22EA"/>
    <w:rsid w:val="007B24DC"/>
    <w:rsid w:val="007B270A"/>
    <w:rsid w:val="007B2947"/>
    <w:rsid w:val="007B2D3B"/>
    <w:rsid w:val="007B2D56"/>
    <w:rsid w:val="007B384D"/>
    <w:rsid w:val="007B40FC"/>
    <w:rsid w:val="007B4A94"/>
    <w:rsid w:val="007B5197"/>
    <w:rsid w:val="007B52CD"/>
    <w:rsid w:val="007B5A74"/>
    <w:rsid w:val="007B5F08"/>
    <w:rsid w:val="007B6227"/>
    <w:rsid w:val="007B6736"/>
    <w:rsid w:val="007B6812"/>
    <w:rsid w:val="007B6C7F"/>
    <w:rsid w:val="007B6F81"/>
    <w:rsid w:val="007B7962"/>
    <w:rsid w:val="007B7DC1"/>
    <w:rsid w:val="007B7EDB"/>
    <w:rsid w:val="007B7FE8"/>
    <w:rsid w:val="007C0544"/>
    <w:rsid w:val="007C0661"/>
    <w:rsid w:val="007C0FB3"/>
    <w:rsid w:val="007C0FBC"/>
    <w:rsid w:val="007C1240"/>
    <w:rsid w:val="007C1380"/>
    <w:rsid w:val="007C14E5"/>
    <w:rsid w:val="007C19AD"/>
    <w:rsid w:val="007C1A14"/>
    <w:rsid w:val="007C1A71"/>
    <w:rsid w:val="007C20DF"/>
    <w:rsid w:val="007C233F"/>
    <w:rsid w:val="007C274B"/>
    <w:rsid w:val="007C28F5"/>
    <w:rsid w:val="007C3598"/>
    <w:rsid w:val="007C36CA"/>
    <w:rsid w:val="007C3B51"/>
    <w:rsid w:val="007C3B8A"/>
    <w:rsid w:val="007C3DF1"/>
    <w:rsid w:val="007C3FA8"/>
    <w:rsid w:val="007C4A81"/>
    <w:rsid w:val="007C4D0A"/>
    <w:rsid w:val="007C4DB3"/>
    <w:rsid w:val="007C4F95"/>
    <w:rsid w:val="007C52CA"/>
    <w:rsid w:val="007C54BE"/>
    <w:rsid w:val="007C57A7"/>
    <w:rsid w:val="007C5A02"/>
    <w:rsid w:val="007C5F43"/>
    <w:rsid w:val="007C68B2"/>
    <w:rsid w:val="007C68DA"/>
    <w:rsid w:val="007C694C"/>
    <w:rsid w:val="007C6AFB"/>
    <w:rsid w:val="007C6F32"/>
    <w:rsid w:val="007C70FF"/>
    <w:rsid w:val="007C7230"/>
    <w:rsid w:val="007C7553"/>
    <w:rsid w:val="007C7940"/>
    <w:rsid w:val="007C7A97"/>
    <w:rsid w:val="007C7F79"/>
    <w:rsid w:val="007D0093"/>
    <w:rsid w:val="007D05A3"/>
    <w:rsid w:val="007D0960"/>
    <w:rsid w:val="007D0973"/>
    <w:rsid w:val="007D0E03"/>
    <w:rsid w:val="007D131B"/>
    <w:rsid w:val="007D1A20"/>
    <w:rsid w:val="007D1B8B"/>
    <w:rsid w:val="007D229A"/>
    <w:rsid w:val="007D248B"/>
    <w:rsid w:val="007D2967"/>
    <w:rsid w:val="007D2EFF"/>
    <w:rsid w:val="007D2F44"/>
    <w:rsid w:val="007D2F4D"/>
    <w:rsid w:val="007D3686"/>
    <w:rsid w:val="007D37A7"/>
    <w:rsid w:val="007D3A69"/>
    <w:rsid w:val="007D3EC9"/>
    <w:rsid w:val="007D4178"/>
    <w:rsid w:val="007D4278"/>
    <w:rsid w:val="007D4330"/>
    <w:rsid w:val="007D4A3C"/>
    <w:rsid w:val="007D4B90"/>
    <w:rsid w:val="007D4D33"/>
    <w:rsid w:val="007D546F"/>
    <w:rsid w:val="007D5986"/>
    <w:rsid w:val="007D5D15"/>
    <w:rsid w:val="007D62C7"/>
    <w:rsid w:val="007D673F"/>
    <w:rsid w:val="007D7175"/>
    <w:rsid w:val="007D72F1"/>
    <w:rsid w:val="007D7454"/>
    <w:rsid w:val="007D78A2"/>
    <w:rsid w:val="007D79A2"/>
    <w:rsid w:val="007D7A02"/>
    <w:rsid w:val="007D7CFA"/>
    <w:rsid w:val="007D7D7B"/>
    <w:rsid w:val="007E076F"/>
    <w:rsid w:val="007E0B26"/>
    <w:rsid w:val="007E0CD6"/>
    <w:rsid w:val="007E0FF9"/>
    <w:rsid w:val="007E134E"/>
    <w:rsid w:val="007E1369"/>
    <w:rsid w:val="007E1455"/>
    <w:rsid w:val="007E1A1B"/>
    <w:rsid w:val="007E1A88"/>
    <w:rsid w:val="007E1ABC"/>
    <w:rsid w:val="007E1E92"/>
    <w:rsid w:val="007E36C5"/>
    <w:rsid w:val="007E373E"/>
    <w:rsid w:val="007E3E52"/>
    <w:rsid w:val="007E3F2A"/>
    <w:rsid w:val="007E4000"/>
    <w:rsid w:val="007E41F8"/>
    <w:rsid w:val="007E43EF"/>
    <w:rsid w:val="007E4678"/>
    <w:rsid w:val="007E46A1"/>
    <w:rsid w:val="007E473F"/>
    <w:rsid w:val="007E4795"/>
    <w:rsid w:val="007E4822"/>
    <w:rsid w:val="007E4C65"/>
    <w:rsid w:val="007E4C88"/>
    <w:rsid w:val="007E4C95"/>
    <w:rsid w:val="007E539E"/>
    <w:rsid w:val="007E585E"/>
    <w:rsid w:val="007E5CA9"/>
    <w:rsid w:val="007E5D82"/>
    <w:rsid w:val="007E6571"/>
    <w:rsid w:val="007E67AE"/>
    <w:rsid w:val="007E6AF5"/>
    <w:rsid w:val="007E6BE6"/>
    <w:rsid w:val="007E6BEB"/>
    <w:rsid w:val="007E6FC4"/>
    <w:rsid w:val="007E747E"/>
    <w:rsid w:val="007E7619"/>
    <w:rsid w:val="007E7A47"/>
    <w:rsid w:val="007E7B10"/>
    <w:rsid w:val="007E7D3A"/>
    <w:rsid w:val="007E7DDF"/>
    <w:rsid w:val="007F0F81"/>
    <w:rsid w:val="007F11C8"/>
    <w:rsid w:val="007F11EE"/>
    <w:rsid w:val="007F1C1F"/>
    <w:rsid w:val="007F1CFB"/>
    <w:rsid w:val="007F1D15"/>
    <w:rsid w:val="007F220B"/>
    <w:rsid w:val="007F22E9"/>
    <w:rsid w:val="007F27AE"/>
    <w:rsid w:val="007F27DD"/>
    <w:rsid w:val="007F30DC"/>
    <w:rsid w:val="007F31EF"/>
    <w:rsid w:val="007F342C"/>
    <w:rsid w:val="007F34B3"/>
    <w:rsid w:val="007F359B"/>
    <w:rsid w:val="007F3662"/>
    <w:rsid w:val="007F3838"/>
    <w:rsid w:val="007F38A4"/>
    <w:rsid w:val="007F3D0E"/>
    <w:rsid w:val="007F428C"/>
    <w:rsid w:val="007F437F"/>
    <w:rsid w:val="007F4A34"/>
    <w:rsid w:val="007F4AE1"/>
    <w:rsid w:val="007F4B5E"/>
    <w:rsid w:val="007F4C2F"/>
    <w:rsid w:val="007F4C96"/>
    <w:rsid w:val="007F5247"/>
    <w:rsid w:val="007F543E"/>
    <w:rsid w:val="007F581B"/>
    <w:rsid w:val="007F5A8C"/>
    <w:rsid w:val="007F5D62"/>
    <w:rsid w:val="007F5EB3"/>
    <w:rsid w:val="007F632F"/>
    <w:rsid w:val="007F6682"/>
    <w:rsid w:val="007F685B"/>
    <w:rsid w:val="007F6880"/>
    <w:rsid w:val="007F717A"/>
    <w:rsid w:val="007F74CD"/>
    <w:rsid w:val="007F75D2"/>
    <w:rsid w:val="007F76B4"/>
    <w:rsid w:val="007F7DD9"/>
    <w:rsid w:val="008001B4"/>
    <w:rsid w:val="00800769"/>
    <w:rsid w:val="00800ED2"/>
    <w:rsid w:val="00801137"/>
    <w:rsid w:val="00801266"/>
    <w:rsid w:val="0080128B"/>
    <w:rsid w:val="00801605"/>
    <w:rsid w:val="008017CB"/>
    <w:rsid w:val="008018AD"/>
    <w:rsid w:val="00801BBD"/>
    <w:rsid w:val="00802049"/>
    <w:rsid w:val="008020ED"/>
    <w:rsid w:val="0080220D"/>
    <w:rsid w:val="008022E7"/>
    <w:rsid w:val="00802405"/>
    <w:rsid w:val="008026D2"/>
    <w:rsid w:val="008026F9"/>
    <w:rsid w:val="00802A95"/>
    <w:rsid w:val="00802E74"/>
    <w:rsid w:val="00802F09"/>
    <w:rsid w:val="00803C39"/>
    <w:rsid w:val="00803DC2"/>
    <w:rsid w:val="00804095"/>
    <w:rsid w:val="008044CB"/>
    <w:rsid w:val="008045A1"/>
    <w:rsid w:val="00804B92"/>
    <w:rsid w:val="00804E21"/>
    <w:rsid w:val="00805092"/>
    <w:rsid w:val="00805170"/>
    <w:rsid w:val="00805330"/>
    <w:rsid w:val="00805614"/>
    <w:rsid w:val="00805787"/>
    <w:rsid w:val="00805960"/>
    <w:rsid w:val="00805EEE"/>
    <w:rsid w:val="00805FF3"/>
    <w:rsid w:val="008060A7"/>
    <w:rsid w:val="008061D5"/>
    <w:rsid w:val="00806717"/>
    <w:rsid w:val="008067AC"/>
    <w:rsid w:val="00806937"/>
    <w:rsid w:val="00806AAF"/>
    <w:rsid w:val="00807007"/>
    <w:rsid w:val="008070AC"/>
    <w:rsid w:val="0080780D"/>
    <w:rsid w:val="00807A7E"/>
    <w:rsid w:val="00807BE0"/>
    <w:rsid w:val="00807ED5"/>
    <w:rsid w:val="00810179"/>
    <w:rsid w:val="008101FD"/>
    <w:rsid w:val="008101FF"/>
    <w:rsid w:val="00810367"/>
    <w:rsid w:val="00810AE0"/>
    <w:rsid w:val="00810D8D"/>
    <w:rsid w:val="00810F35"/>
    <w:rsid w:val="008111CC"/>
    <w:rsid w:val="00811401"/>
    <w:rsid w:val="00811835"/>
    <w:rsid w:val="00811862"/>
    <w:rsid w:val="008119D2"/>
    <w:rsid w:val="00811B04"/>
    <w:rsid w:val="0081225C"/>
    <w:rsid w:val="008123DE"/>
    <w:rsid w:val="00812602"/>
    <w:rsid w:val="008128F2"/>
    <w:rsid w:val="00812D17"/>
    <w:rsid w:val="00812E6B"/>
    <w:rsid w:val="00812F25"/>
    <w:rsid w:val="008139A2"/>
    <w:rsid w:val="00813EFF"/>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333"/>
    <w:rsid w:val="008207F1"/>
    <w:rsid w:val="00820CA3"/>
    <w:rsid w:val="00820F26"/>
    <w:rsid w:val="00820F36"/>
    <w:rsid w:val="008214F5"/>
    <w:rsid w:val="00821671"/>
    <w:rsid w:val="00821C2F"/>
    <w:rsid w:val="0082210D"/>
    <w:rsid w:val="008221B3"/>
    <w:rsid w:val="00822311"/>
    <w:rsid w:val="0082248E"/>
    <w:rsid w:val="008227A1"/>
    <w:rsid w:val="008229D5"/>
    <w:rsid w:val="00822EA4"/>
    <w:rsid w:val="00823083"/>
    <w:rsid w:val="00823136"/>
    <w:rsid w:val="0082329A"/>
    <w:rsid w:val="00823365"/>
    <w:rsid w:val="00823B53"/>
    <w:rsid w:val="00823FB3"/>
    <w:rsid w:val="008245BD"/>
    <w:rsid w:val="00824FDF"/>
    <w:rsid w:val="00825125"/>
    <w:rsid w:val="00825440"/>
    <w:rsid w:val="008255F5"/>
    <w:rsid w:val="008257CC"/>
    <w:rsid w:val="008263CA"/>
    <w:rsid w:val="008267F5"/>
    <w:rsid w:val="00826B04"/>
    <w:rsid w:val="00826DC9"/>
    <w:rsid w:val="00826E72"/>
    <w:rsid w:val="00826ECC"/>
    <w:rsid w:val="008274BF"/>
    <w:rsid w:val="00827682"/>
    <w:rsid w:val="008276C4"/>
    <w:rsid w:val="00827B30"/>
    <w:rsid w:val="00827BFC"/>
    <w:rsid w:val="00827EE8"/>
    <w:rsid w:val="00827F6A"/>
    <w:rsid w:val="008300C8"/>
    <w:rsid w:val="0083056A"/>
    <w:rsid w:val="00830B96"/>
    <w:rsid w:val="00830DC3"/>
    <w:rsid w:val="00831014"/>
    <w:rsid w:val="00831170"/>
    <w:rsid w:val="0083119B"/>
    <w:rsid w:val="008312DB"/>
    <w:rsid w:val="00831555"/>
    <w:rsid w:val="00831EDC"/>
    <w:rsid w:val="00831F52"/>
    <w:rsid w:val="00831F79"/>
    <w:rsid w:val="00832154"/>
    <w:rsid w:val="008324D7"/>
    <w:rsid w:val="0083250F"/>
    <w:rsid w:val="0083270F"/>
    <w:rsid w:val="00832AF2"/>
    <w:rsid w:val="00832CEE"/>
    <w:rsid w:val="00832F5C"/>
    <w:rsid w:val="00833019"/>
    <w:rsid w:val="008333A6"/>
    <w:rsid w:val="00833536"/>
    <w:rsid w:val="008336B5"/>
    <w:rsid w:val="00833D71"/>
    <w:rsid w:val="00833E29"/>
    <w:rsid w:val="00834112"/>
    <w:rsid w:val="00834342"/>
    <w:rsid w:val="00834AFD"/>
    <w:rsid w:val="00835092"/>
    <w:rsid w:val="0083543A"/>
    <w:rsid w:val="00835741"/>
    <w:rsid w:val="008359E0"/>
    <w:rsid w:val="008364E0"/>
    <w:rsid w:val="0083690A"/>
    <w:rsid w:val="008376F6"/>
    <w:rsid w:val="008377BE"/>
    <w:rsid w:val="00837D5B"/>
    <w:rsid w:val="00840061"/>
    <w:rsid w:val="00840186"/>
    <w:rsid w:val="0084023B"/>
    <w:rsid w:val="008402B4"/>
    <w:rsid w:val="00840337"/>
    <w:rsid w:val="00840607"/>
    <w:rsid w:val="008406AF"/>
    <w:rsid w:val="00841280"/>
    <w:rsid w:val="00841294"/>
    <w:rsid w:val="008413AA"/>
    <w:rsid w:val="00841792"/>
    <w:rsid w:val="008418DE"/>
    <w:rsid w:val="00841CD2"/>
    <w:rsid w:val="008421A5"/>
    <w:rsid w:val="00842513"/>
    <w:rsid w:val="008429C0"/>
    <w:rsid w:val="00842B77"/>
    <w:rsid w:val="0084309F"/>
    <w:rsid w:val="0084325C"/>
    <w:rsid w:val="008437A6"/>
    <w:rsid w:val="00843A54"/>
    <w:rsid w:val="00843E1E"/>
    <w:rsid w:val="00843E5A"/>
    <w:rsid w:val="00844123"/>
    <w:rsid w:val="00844336"/>
    <w:rsid w:val="008445D2"/>
    <w:rsid w:val="00844AFF"/>
    <w:rsid w:val="008451DD"/>
    <w:rsid w:val="0084534A"/>
    <w:rsid w:val="0084548F"/>
    <w:rsid w:val="008456CA"/>
    <w:rsid w:val="008456E8"/>
    <w:rsid w:val="008457C9"/>
    <w:rsid w:val="00845C12"/>
    <w:rsid w:val="00845DA2"/>
    <w:rsid w:val="0084624C"/>
    <w:rsid w:val="0084661C"/>
    <w:rsid w:val="00846935"/>
    <w:rsid w:val="008469D9"/>
    <w:rsid w:val="00846DC0"/>
    <w:rsid w:val="008474A7"/>
    <w:rsid w:val="00847B0E"/>
    <w:rsid w:val="00847C08"/>
    <w:rsid w:val="00847C9B"/>
    <w:rsid w:val="00847CDF"/>
    <w:rsid w:val="0085013E"/>
    <w:rsid w:val="008503E2"/>
    <w:rsid w:val="008506B6"/>
    <w:rsid w:val="008507FA"/>
    <w:rsid w:val="00850AE0"/>
    <w:rsid w:val="00850C2A"/>
    <w:rsid w:val="00850C59"/>
    <w:rsid w:val="00850F34"/>
    <w:rsid w:val="008512D3"/>
    <w:rsid w:val="008517D9"/>
    <w:rsid w:val="0085196D"/>
    <w:rsid w:val="00851D4A"/>
    <w:rsid w:val="00851DDC"/>
    <w:rsid w:val="0085228C"/>
    <w:rsid w:val="0085230A"/>
    <w:rsid w:val="008524D2"/>
    <w:rsid w:val="008527DB"/>
    <w:rsid w:val="008529C0"/>
    <w:rsid w:val="00852E19"/>
    <w:rsid w:val="00853706"/>
    <w:rsid w:val="00853EDD"/>
    <w:rsid w:val="00853EEB"/>
    <w:rsid w:val="0085401F"/>
    <w:rsid w:val="0085404C"/>
    <w:rsid w:val="00854209"/>
    <w:rsid w:val="008547F6"/>
    <w:rsid w:val="00854C7F"/>
    <w:rsid w:val="008554D3"/>
    <w:rsid w:val="0085566A"/>
    <w:rsid w:val="008557B5"/>
    <w:rsid w:val="008559B8"/>
    <w:rsid w:val="00855C87"/>
    <w:rsid w:val="00855D24"/>
    <w:rsid w:val="00855E12"/>
    <w:rsid w:val="00855F13"/>
    <w:rsid w:val="00855F1F"/>
    <w:rsid w:val="00856833"/>
    <w:rsid w:val="00856840"/>
    <w:rsid w:val="00856D9B"/>
    <w:rsid w:val="008575CA"/>
    <w:rsid w:val="008579E1"/>
    <w:rsid w:val="008606CD"/>
    <w:rsid w:val="0086087C"/>
    <w:rsid w:val="0086098A"/>
    <w:rsid w:val="00860D8E"/>
    <w:rsid w:val="00860DED"/>
    <w:rsid w:val="00861101"/>
    <w:rsid w:val="008612CF"/>
    <w:rsid w:val="00861EA6"/>
    <w:rsid w:val="008625D5"/>
    <w:rsid w:val="008625E1"/>
    <w:rsid w:val="008626E2"/>
    <w:rsid w:val="0086275E"/>
    <w:rsid w:val="0086299A"/>
    <w:rsid w:val="00862F10"/>
    <w:rsid w:val="00863634"/>
    <w:rsid w:val="00863A70"/>
    <w:rsid w:val="00863FA6"/>
    <w:rsid w:val="00864186"/>
    <w:rsid w:val="00864440"/>
    <w:rsid w:val="00864CEC"/>
    <w:rsid w:val="00864D76"/>
    <w:rsid w:val="008650FC"/>
    <w:rsid w:val="00865A93"/>
    <w:rsid w:val="00865D77"/>
    <w:rsid w:val="008665CF"/>
    <w:rsid w:val="0086666D"/>
    <w:rsid w:val="00866902"/>
    <w:rsid w:val="00866970"/>
    <w:rsid w:val="00866BC9"/>
    <w:rsid w:val="00866DA3"/>
    <w:rsid w:val="00866EB3"/>
    <w:rsid w:val="00866FA2"/>
    <w:rsid w:val="0086701A"/>
    <w:rsid w:val="00867589"/>
    <w:rsid w:val="00867A0D"/>
    <w:rsid w:val="00867AEA"/>
    <w:rsid w:val="00867BD2"/>
    <w:rsid w:val="00867C5F"/>
    <w:rsid w:val="00867ED1"/>
    <w:rsid w:val="00870A2C"/>
    <w:rsid w:val="00870D8B"/>
    <w:rsid w:val="0087103D"/>
    <w:rsid w:val="00871178"/>
    <w:rsid w:val="008712FD"/>
    <w:rsid w:val="008714A4"/>
    <w:rsid w:val="008714B8"/>
    <w:rsid w:val="008716A1"/>
    <w:rsid w:val="008716D6"/>
    <w:rsid w:val="00871D7C"/>
    <w:rsid w:val="00872303"/>
    <w:rsid w:val="00872764"/>
    <w:rsid w:val="00872859"/>
    <w:rsid w:val="00872BEC"/>
    <w:rsid w:val="00872D3F"/>
    <w:rsid w:val="00872E1E"/>
    <w:rsid w:val="00872F71"/>
    <w:rsid w:val="00873075"/>
    <w:rsid w:val="008733E4"/>
    <w:rsid w:val="00873484"/>
    <w:rsid w:val="00873852"/>
    <w:rsid w:val="008739BD"/>
    <w:rsid w:val="00873CDE"/>
    <w:rsid w:val="00873F15"/>
    <w:rsid w:val="00874096"/>
    <w:rsid w:val="008740DF"/>
    <w:rsid w:val="008745BC"/>
    <w:rsid w:val="008749AE"/>
    <w:rsid w:val="008751E9"/>
    <w:rsid w:val="008756A4"/>
    <w:rsid w:val="00875A8C"/>
    <w:rsid w:val="00875E63"/>
    <w:rsid w:val="00875F73"/>
    <w:rsid w:val="00876120"/>
    <w:rsid w:val="00877906"/>
    <w:rsid w:val="008800CA"/>
    <w:rsid w:val="0088032E"/>
    <w:rsid w:val="00880F30"/>
    <w:rsid w:val="008813D8"/>
    <w:rsid w:val="00881452"/>
    <w:rsid w:val="00881566"/>
    <w:rsid w:val="0088260B"/>
    <w:rsid w:val="008829CB"/>
    <w:rsid w:val="00882DA4"/>
    <w:rsid w:val="00882E02"/>
    <w:rsid w:val="0088303C"/>
    <w:rsid w:val="00883304"/>
    <w:rsid w:val="008833E8"/>
    <w:rsid w:val="00883746"/>
    <w:rsid w:val="0088448B"/>
    <w:rsid w:val="008846F1"/>
    <w:rsid w:val="00884803"/>
    <w:rsid w:val="008848C7"/>
    <w:rsid w:val="00885945"/>
    <w:rsid w:val="00885964"/>
    <w:rsid w:val="00885DF6"/>
    <w:rsid w:val="00886002"/>
    <w:rsid w:val="00886B29"/>
    <w:rsid w:val="00886CD1"/>
    <w:rsid w:val="00886ED5"/>
    <w:rsid w:val="00886FB9"/>
    <w:rsid w:val="0088776C"/>
    <w:rsid w:val="00887B48"/>
    <w:rsid w:val="008909BF"/>
    <w:rsid w:val="00890A2C"/>
    <w:rsid w:val="008912E8"/>
    <w:rsid w:val="0089142D"/>
    <w:rsid w:val="0089176E"/>
    <w:rsid w:val="008917E0"/>
    <w:rsid w:val="0089187A"/>
    <w:rsid w:val="00891ED0"/>
    <w:rsid w:val="00891F67"/>
    <w:rsid w:val="00892321"/>
    <w:rsid w:val="00892365"/>
    <w:rsid w:val="0089257F"/>
    <w:rsid w:val="008926E3"/>
    <w:rsid w:val="0089290B"/>
    <w:rsid w:val="00892A03"/>
    <w:rsid w:val="00892BE5"/>
    <w:rsid w:val="00892C82"/>
    <w:rsid w:val="00892E14"/>
    <w:rsid w:val="00893581"/>
    <w:rsid w:val="0089387C"/>
    <w:rsid w:val="00893AFD"/>
    <w:rsid w:val="00893CB1"/>
    <w:rsid w:val="0089426D"/>
    <w:rsid w:val="00894439"/>
    <w:rsid w:val="0089444E"/>
    <w:rsid w:val="008944A2"/>
    <w:rsid w:val="008949DF"/>
    <w:rsid w:val="00894C51"/>
    <w:rsid w:val="00894CDF"/>
    <w:rsid w:val="008951DB"/>
    <w:rsid w:val="008952C5"/>
    <w:rsid w:val="00895684"/>
    <w:rsid w:val="00895740"/>
    <w:rsid w:val="0089574D"/>
    <w:rsid w:val="008957B2"/>
    <w:rsid w:val="00895B41"/>
    <w:rsid w:val="00895D82"/>
    <w:rsid w:val="008965A9"/>
    <w:rsid w:val="00896A17"/>
    <w:rsid w:val="00896C48"/>
    <w:rsid w:val="00896C81"/>
    <w:rsid w:val="00896D41"/>
    <w:rsid w:val="00896D83"/>
    <w:rsid w:val="008970B4"/>
    <w:rsid w:val="00897A91"/>
    <w:rsid w:val="00897B07"/>
    <w:rsid w:val="00897F5F"/>
    <w:rsid w:val="008A0244"/>
    <w:rsid w:val="008A02FF"/>
    <w:rsid w:val="008A0AB2"/>
    <w:rsid w:val="008A0CFC"/>
    <w:rsid w:val="008A1072"/>
    <w:rsid w:val="008A11C6"/>
    <w:rsid w:val="008A125D"/>
    <w:rsid w:val="008A12FE"/>
    <w:rsid w:val="008A1326"/>
    <w:rsid w:val="008A1D5F"/>
    <w:rsid w:val="008A1E75"/>
    <w:rsid w:val="008A236E"/>
    <w:rsid w:val="008A279F"/>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46C9"/>
    <w:rsid w:val="008A5018"/>
    <w:rsid w:val="008A52AE"/>
    <w:rsid w:val="008A5940"/>
    <w:rsid w:val="008A5C15"/>
    <w:rsid w:val="008A6366"/>
    <w:rsid w:val="008A64B0"/>
    <w:rsid w:val="008A66CE"/>
    <w:rsid w:val="008A6711"/>
    <w:rsid w:val="008A6746"/>
    <w:rsid w:val="008A69F5"/>
    <w:rsid w:val="008A6A10"/>
    <w:rsid w:val="008A73B2"/>
    <w:rsid w:val="008A770E"/>
    <w:rsid w:val="008A7AF0"/>
    <w:rsid w:val="008A7DAF"/>
    <w:rsid w:val="008B043F"/>
    <w:rsid w:val="008B078D"/>
    <w:rsid w:val="008B0808"/>
    <w:rsid w:val="008B0AEC"/>
    <w:rsid w:val="008B0BD9"/>
    <w:rsid w:val="008B10DC"/>
    <w:rsid w:val="008B10FC"/>
    <w:rsid w:val="008B12BF"/>
    <w:rsid w:val="008B1BFE"/>
    <w:rsid w:val="008B1E53"/>
    <w:rsid w:val="008B1E5B"/>
    <w:rsid w:val="008B2867"/>
    <w:rsid w:val="008B2AD1"/>
    <w:rsid w:val="008B2C95"/>
    <w:rsid w:val="008B2CA2"/>
    <w:rsid w:val="008B389D"/>
    <w:rsid w:val="008B3C5C"/>
    <w:rsid w:val="008B3D33"/>
    <w:rsid w:val="008B3D6E"/>
    <w:rsid w:val="008B490E"/>
    <w:rsid w:val="008B5299"/>
    <w:rsid w:val="008B53AD"/>
    <w:rsid w:val="008B54D5"/>
    <w:rsid w:val="008B5978"/>
    <w:rsid w:val="008B5A5F"/>
    <w:rsid w:val="008B5AB0"/>
    <w:rsid w:val="008B5ADC"/>
    <w:rsid w:val="008B5BDC"/>
    <w:rsid w:val="008B6054"/>
    <w:rsid w:val="008B6455"/>
    <w:rsid w:val="008B6A2F"/>
    <w:rsid w:val="008B73A1"/>
    <w:rsid w:val="008B745C"/>
    <w:rsid w:val="008B770F"/>
    <w:rsid w:val="008B7B08"/>
    <w:rsid w:val="008C074D"/>
    <w:rsid w:val="008C0B37"/>
    <w:rsid w:val="008C0FF4"/>
    <w:rsid w:val="008C13F0"/>
    <w:rsid w:val="008C143B"/>
    <w:rsid w:val="008C1673"/>
    <w:rsid w:val="008C16C1"/>
    <w:rsid w:val="008C1F26"/>
    <w:rsid w:val="008C2420"/>
    <w:rsid w:val="008C2936"/>
    <w:rsid w:val="008C2940"/>
    <w:rsid w:val="008C2A3A"/>
    <w:rsid w:val="008C2B6B"/>
    <w:rsid w:val="008C305A"/>
    <w:rsid w:val="008C32FC"/>
    <w:rsid w:val="008C333E"/>
    <w:rsid w:val="008C34FF"/>
    <w:rsid w:val="008C4C7E"/>
    <w:rsid w:val="008C5A2B"/>
    <w:rsid w:val="008C5C1A"/>
    <w:rsid w:val="008C5C46"/>
    <w:rsid w:val="008C5C8D"/>
    <w:rsid w:val="008C5D90"/>
    <w:rsid w:val="008C6184"/>
    <w:rsid w:val="008C6479"/>
    <w:rsid w:val="008C671F"/>
    <w:rsid w:val="008C6A1B"/>
    <w:rsid w:val="008C6D69"/>
    <w:rsid w:val="008C6DBD"/>
    <w:rsid w:val="008C713F"/>
    <w:rsid w:val="008C7248"/>
    <w:rsid w:val="008C72AA"/>
    <w:rsid w:val="008C730F"/>
    <w:rsid w:val="008C750E"/>
    <w:rsid w:val="008C785E"/>
    <w:rsid w:val="008C7A33"/>
    <w:rsid w:val="008C7ABA"/>
    <w:rsid w:val="008C7ADC"/>
    <w:rsid w:val="008D0715"/>
    <w:rsid w:val="008D0797"/>
    <w:rsid w:val="008D085D"/>
    <w:rsid w:val="008D094F"/>
    <w:rsid w:val="008D0AFB"/>
    <w:rsid w:val="008D0E86"/>
    <w:rsid w:val="008D113B"/>
    <w:rsid w:val="008D124C"/>
    <w:rsid w:val="008D1511"/>
    <w:rsid w:val="008D16E3"/>
    <w:rsid w:val="008D16FE"/>
    <w:rsid w:val="008D23A6"/>
    <w:rsid w:val="008D2407"/>
    <w:rsid w:val="008D274C"/>
    <w:rsid w:val="008D32DF"/>
    <w:rsid w:val="008D35E9"/>
    <w:rsid w:val="008D3648"/>
    <w:rsid w:val="008D385D"/>
    <w:rsid w:val="008D3959"/>
    <w:rsid w:val="008D3966"/>
    <w:rsid w:val="008D3AA0"/>
    <w:rsid w:val="008D3D85"/>
    <w:rsid w:val="008D3F61"/>
    <w:rsid w:val="008D4352"/>
    <w:rsid w:val="008D55F7"/>
    <w:rsid w:val="008D5EFF"/>
    <w:rsid w:val="008D60BC"/>
    <w:rsid w:val="008D6AD4"/>
    <w:rsid w:val="008D6D7B"/>
    <w:rsid w:val="008D70E9"/>
    <w:rsid w:val="008D7149"/>
    <w:rsid w:val="008D721F"/>
    <w:rsid w:val="008D7EB7"/>
    <w:rsid w:val="008E07BD"/>
    <w:rsid w:val="008E0EB8"/>
    <w:rsid w:val="008E10A6"/>
    <w:rsid w:val="008E1271"/>
    <w:rsid w:val="008E1AC5"/>
    <w:rsid w:val="008E1E62"/>
    <w:rsid w:val="008E20BF"/>
    <w:rsid w:val="008E20F5"/>
    <w:rsid w:val="008E2251"/>
    <w:rsid w:val="008E24B3"/>
    <w:rsid w:val="008E24CA"/>
    <w:rsid w:val="008E24F0"/>
    <w:rsid w:val="008E2F6E"/>
    <w:rsid w:val="008E31A4"/>
    <w:rsid w:val="008E31F8"/>
    <w:rsid w:val="008E36A7"/>
    <w:rsid w:val="008E38AD"/>
    <w:rsid w:val="008E3933"/>
    <w:rsid w:val="008E3971"/>
    <w:rsid w:val="008E3972"/>
    <w:rsid w:val="008E3C8F"/>
    <w:rsid w:val="008E3CF8"/>
    <w:rsid w:val="008E3EEC"/>
    <w:rsid w:val="008E4069"/>
    <w:rsid w:val="008E47AE"/>
    <w:rsid w:val="008E4ADA"/>
    <w:rsid w:val="008E4F9B"/>
    <w:rsid w:val="008E5112"/>
    <w:rsid w:val="008E526F"/>
    <w:rsid w:val="008E54E1"/>
    <w:rsid w:val="008E5BF2"/>
    <w:rsid w:val="008E5C81"/>
    <w:rsid w:val="008E62A1"/>
    <w:rsid w:val="008E654C"/>
    <w:rsid w:val="008E659E"/>
    <w:rsid w:val="008E6B72"/>
    <w:rsid w:val="008E6CCC"/>
    <w:rsid w:val="008E6E9C"/>
    <w:rsid w:val="008E6EE7"/>
    <w:rsid w:val="008E6FBF"/>
    <w:rsid w:val="008E7199"/>
    <w:rsid w:val="008E71A8"/>
    <w:rsid w:val="008E75E2"/>
    <w:rsid w:val="008E79A2"/>
    <w:rsid w:val="008E7FD1"/>
    <w:rsid w:val="008F021E"/>
    <w:rsid w:val="008F0220"/>
    <w:rsid w:val="008F0560"/>
    <w:rsid w:val="008F080B"/>
    <w:rsid w:val="008F0A38"/>
    <w:rsid w:val="008F0E31"/>
    <w:rsid w:val="008F0F84"/>
    <w:rsid w:val="008F1014"/>
    <w:rsid w:val="008F11C9"/>
    <w:rsid w:val="008F15DB"/>
    <w:rsid w:val="008F1A0F"/>
    <w:rsid w:val="008F1AB9"/>
    <w:rsid w:val="008F1ACF"/>
    <w:rsid w:val="008F1E2A"/>
    <w:rsid w:val="008F23D8"/>
    <w:rsid w:val="008F2A1F"/>
    <w:rsid w:val="008F2DA3"/>
    <w:rsid w:val="008F2EF5"/>
    <w:rsid w:val="008F2FD5"/>
    <w:rsid w:val="008F3123"/>
    <w:rsid w:val="008F37E1"/>
    <w:rsid w:val="008F37E5"/>
    <w:rsid w:val="008F3878"/>
    <w:rsid w:val="008F4589"/>
    <w:rsid w:val="008F48C2"/>
    <w:rsid w:val="008F4BD9"/>
    <w:rsid w:val="008F4CD1"/>
    <w:rsid w:val="008F534F"/>
    <w:rsid w:val="008F5840"/>
    <w:rsid w:val="008F5D29"/>
    <w:rsid w:val="008F5EEF"/>
    <w:rsid w:val="008F61BC"/>
    <w:rsid w:val="008F65B5"/>
    <w:rsid w:val="008F66FE"/>
    <w:rsid w:val="008F6B66"/>
    <w:rsid w:val="008F6E3C"/>
    <w:rsid w:val="008F6FCC"/>
    <w:rsid w:val="008F72CC"/>
    <w:rsid w:val="008F72CD"/>
    <w:rsid w:val="008F7541"/>
    <w:rsid w:val="008F79E7"/>
    <w:rsid w:val="008F7A4E"/>
    <w:rsid w:val="008F7A69"/>
    <w:rsid w:val="008F7C91"/>
    <w:rsid w:val="00900AC2"/>
    <w:rsid w:val="00900B45"/>
    <w:rsid w:val="00900BE8"/>
    <w:rsid w:val="00901625"/>
    <w:rsid w:val="0090166B"/>
    <w:rsid w:val="00901997"/>
    <w:rsid w:val="00901E11"/>
    <w:rsid w:val="00901F16"/>
    <w:rsid w:val="0090201E"/>
    <w:rsid w:val="00903664"/>
    <w:rsid w:val="009036D8"/>
    <w:rsid w:val="00903802"/>
    <w:rsid w:val="0090396A"/>
    <w:rsid w:val="00903E8D"/>
    <w:rsid w:val="00904021"/>
    <w:rsid w:val="00904317"/>
    <w:rsid w:val="0090438F"/>
    <w:rsid w:val="00904AEB"/>
    <w:rsid w:val="00904FC3"/>
    <w:rsid w:val="0090520B"/>
    <w:rsid w:val="009054C2"/>
    <w:rsid w:val="00905537"/>
    <w:rsid w:val="00905A70"/>
    <w:rsid w:val="00905B44"/>
    <w:rsid w:val="009061D6"/>
    <w:rsid w:val="0090656C"/>
    <w:rsid w:val="009068BE"/>
    <w:rsid w:val="0090696D"/>
    <w:rsid w:val="00906A36"/>
    <w:rsid w:val="00906CD6"/>
    <w:rsid w:val="00906E4D"/>
    <w:rsid w:val="00906F31"/>
    <w:rsid w:val="00906F8D"/>
    <w:rsid w:val="00906FE7"/>
    <w:rsid w:val="00907592"/>
    <w:rsid w:val="009078B3"/>
    <w:rsid w:val="00907A77"/>
    <w:rsid w:val="00907E00"/>
    <w:rsid w:val="009100DC"/>
    <w:rsid w:val="0091012F"/>
    <w:rsid w:val="0091088D"/>
    <w:rsid w:val="00910B33"/>
    <w:rsid w:val="00910FA4"/>
    <w:rsid w:val="00910FC9"/>
    <w:rsid w:val="00911389"/>
    <w:rsid w:val="0091156D"/>
    <w:rsid w:val="009117B8"/>
    <w:rsid w:val="00911926"/>
    <w:rsid w:val="0091246A"/>
    <w:rsid w:val="00912502"/>
    <w:rsid w:val="009127EA"/>
    <w:rsid w:val="0091291A"/>
    <w:rsid w:val="00912CBB"/>
    <w:rsid w:val="00913377"/>
    <w:rsid w:val="009134AC"/>
    <w:rsid w:val="00913612"/>
    <w:rsid w:val="0091366A"/>
    <w:rsid w:val="00913824"/>
    <w:rsid w:val="00913848"/>
    <w:rsid w:val="009148E9"/>
    <w:rsid w:val="00914927"/>
    <w:rsid w:val="00914D7F"/>
    <w:rsid w:val="0091554A"/>
    <w:rsid w:val="00915757"/>
    <w:rsid w:val="009159B3"/>
    <w:rsid w:val="00915A77"/>
    <w:rsid w:val="00916013"/>
    <w:rsid w:val="0091602C"/>
    <w:rsid w:val="0091613E"/>
    <w:rsid w:val="00916181"/>
    <w:rsid w:val="009166D5"/>
    <w:rsid w:val="00917128"/>
    <w:rsid w:val="00917274"/>
    <w:rsid w:val="00917986"/>
    <w:rsid w:val="00917F00"/>
    <w:rsid w:val="00917F68"/>
    <w:rsid w:val="00920400"/>
    <w:rsid w:val="009204C5"/>
    <w:rsid w:val="00920970"/>
    <w:rsid w:val="00920C39"/>
    <w:rsid w:val="009210D6"/>
    <w:rsid w:val="00921796"/>
    <w:rsid w:val="0092180D"/>
    <w:rsid w:val="00921885"/>
    <w:rsid w:val="00921943"/>
    <w:rsid w:val="009219B2"/>
    <w:rsid w:val="009219D6"/>
    <w:rsid w:val="009221FD"/>
    <w:rsid w:val="009223B4"/>
    <w:rsid w:val="00922472"/>
    <w:rsid w:val="0092285E"/>
    <w:rsid w:val="0092319A"/>
    <w:rsid w:val="009232C9"/>
    <w:rsid w:val="00923608"/>
    <w:rsid w:val="0092365A"/>
    <w:rsid w:val="009238E5"/>
    <w:rsid w:val="009239E6"/>
    <w:rsid w:val="00923F12"/>
    <w:rsid w:val="009241EF"/>
    <w:rsid w:val="009246BC"/>
    <w:rsid w:val="009248A7"/>
    <w:rsid w:val="00924C3B"/>
    <w:rsid w:val="00924FF8"/>
    <w:rsid w:val="00925BA8"/>
    <w:rsid w:val="009260CB"/>
    <w:rsid w:val="00926630"/>
    <w:rsid w:val="00926DA7"/>
    <w:rsid w:val="009275C1"/>
    <w:rsid w:val="00927E3E"/>
    <w:rsid w:val="00927F8B"/>
    <w:rsid w:val="00930057"/>
    <w:rsid w:val="0093008A"/>
    <w:rsid w:val="0093036A"/>
    <w:rsid w:val="0093094D"/>
    <w:rsid w:val="009309FE"/>
    <w:rsid w:val="009313D2"/>
    <w:rsid w:val="00931688"/>
    <w:rsid w:val="009317A3"/>
    <w:rsid w:val="00931C6E"/>
    <w:rsid w:val="00931D66"/>
    <w:rsid w:val="00931FE9"/>
    <w:rsid w:val="00931FEF"/>
    <w:rsid w:val="00932293"/>
    <w:rsid w:val="0093245E"/>
    <w:rsid w:val="009326B6"/>
    <w:rsid w:val="009328C7"/>
    <w:rsid w:val="00932B22"/>
    <w:rsid w:val="00933618"/>
    <w:rsid w:val="009336EC"/>
    <w:rsid w:val="00933801"/>
    <w:rsid w:val="00933F56"/>
    <w:rsid w:val="00934059"/>
    <w:rsid w:val="00934088"/>
    <w:rsid w:val="0093452D"/>
    <w:rsid w:val="00934C13"/>
    <w:rsid w:val="00934FE2"/>
    <w:rsid w:val="009351F3"/>
    <w:rsid w:val="00935215"/>
    <w:rsid w:val="00935228"/>
    <w:rsid w:val="00935482"/>
    <w:rsid w:val="009355A2"/>
    <w:rsid w:val="009355A4"/>
    <w:rsid w:val="0093598A"/>
    <w:rsid w:val="00935D3E"/>
    <w:rsid w:val="00935F9E"/>
    <w:rsid w:val="0093629E"/>
    <w:rsid w:val="009362B9"/>
    <w:rsid w:val="009363CB"/>
    <w:rsid w:val="0093649B"/>
    <w:rsid w:val="009364EC"/>
    <w:rsid w:val="00936717"/>
    <w:rsid w:val="00936D36"/>
    <w:rsid w:val="00936D98"/>
    <w:rsid w:val="0093709C"/>
    <w:rsid w:val="009370F5"/>
    <w:rsid w:val="009373D3"/>
    <w:rsid w:val="009377E4"/>
    <w:rsid w:val="00937906"/>
    <w:rsid w:val="009379CB"/>
    <w:rsid w:val="00937AE4"/>
    <w:rsid w:val="00937FC8"/>
    <w:rsid w:val="00937FF5"/>
    <w:rsid w:val="00940F95"/>
    <w:rsid w:val="009413E9"/>
    <w:rsid w:val="0094151C"/>
    <w:rsid w:val="00941ACA"/>
    <w:rsid w:val="00941B72"/>
    <w:rsid w:val="00941D50"/>
    <w:rsid w:val="00941DEF"/>
    <w:rsid w:val="00942511"/>
    <w:rsid w:val="009426CA"/>
    <w:rsid w:val="00942795"/>
    <w:rsid w:val="00942975"/>
    <w:rsid w:val="00942B09"/>
    <w:rsid w:val="00942C80"/>
    <w:rsid w:val="00943197"/>
    <w:rsid w:val="009433C6"/>
    <w:rsid w:val="0094346B"/>
    <w:rsid w:val="009434C0"/>
    <w:rsid w:val="009435F2"/>
    <w:rsid w:val="00943867"/>
    <w:rsid w:val="00943A3A"/>
    <w:rsid w:val="00944485"/>
    <w:rsid w:val="00944B4E"/>
    <w:rsid w:val="00944E46"/>
    <w:rsid w:val="00945180"/>
    <w:rsid w:val="009451C3"/>
    <w:rsid w:val="00945581"/>
    <w:rsid w:val="009455FF"/>
    <w:rsid w:val="009456A8"/>
    <w:rsid w:val="00945895"/>
    <w:rsid w:val="0094590C"/>
    <w:rsid w:val="00945ED2"/>
    <w:rsid w:val="00946355"/>
    <w:rsid w:val="009468B7"/>
    <w:rsid w:val="0094724E"/>
    <w:rsid w:val="00947973"/>
    <w:rsid w:val="00947BE6"/>
    <w:rsid w:val="00950135"/>
    <w:rsid w:val="0095048D"/>
    <w:rsid w:val="0095060C"/>
    <w:rsid w:val="009509A1"/>
    <w:rsid w:val="00950BE5"/>
    <w:rsid w:val="00950FDF"/>
    <w:rsid w:val="009512A2"/>
    <w:rsid w:val="00951441"/>
    <w:rsid w:val="00951ADB"/>
    <w:rsid w:val="009529D7"/>
    <w:rsid w:val="00953638"/>
    <w:rsid w:val="009536AC"/>
    <w:rsid w:val="0095375B"/>
    <w:rsid w:val="0095380C"/>
    <w:rsid w:val="0095383E"/>
    <w:rsid w:val="00953B36"/>
    <w:rsid w:val="00953DF5"/>
    <w:rsid w:val="00954353"/>
    <w:rsid w:val="00954468"/>
    <w:rsid w:val="009545C0"/>
    <w:rsid w:val="009545DB"/>
    <w:rsid w:val="00954F59"/>
    <w:rsid w:val="00955C0A"/>
    <w:rsid w:val="00955C19"/>
    <w:rsid w:val="00955C4F"/>
    <w:rsid w:val="0095664E"/>
    <w:rsid w:val="009567D7"/>
    <w:rsid w:val="00956821"/>
    <w:rsid w:val="00956A84"/>
    <w:rsid w:val="00956C14"/>
    <w:rsid w:val="00956CE8"/>
    <w:rsid w:val="00960690"/>
    <w:rsid w:val="00960836"/>
    <w:rsid w:val="0096084D"/>
    <w:rsid w:val="009610B4"/>
    <w:rsid w:val="00961189"/>
    <w:rsid w:val="00961248"/>
    <w:rsid w:val="0096139E"/>
    <w:rsid w:val="009614CE"/>
    <w:rsid w:val="00961F7E"/>
    <w:rsid w:val="00962143"/>
    <w:rsid w:val="00962972"/>
    <w:rsid w:val="00962B5B"/>
    <w:rsid w:val="00962C51"/>
    <w:rsid w:val="009631A6"/>
    <w:rsid w:val="0096343B"/>
    <w:rsid w:val="009637A6"/>
    <w:rsid w:val="00963881"/>
    <w:rsid w:val="00963AA1"/>
    <w:rsid w:val="00963FBB"/>
    <w:rsid w:val="00964759"/>
    <w:rsid w:val="00964A89"/>
    <w:rsid w:val="00964AA2"/>
    <w:rsid w:val="00964DEE"/>
    <w:rsid w:val="00964EC2"/>
    <w:rsid w:val="0096541E"/>
    <w:rsid w:val="0096564F"/>
    <w:rsid w:val="009657F1"/>
    <w:rsid w:val="009658A6"/>
    <w:rsid w:val="00965BD7"/>
    <w:rsid w:val="00966125"/>
    <w:rsid w:val="009661CC"/>
    <w:rsid w:val="0096625D"/>
    <w:rsid w:val="009663F8"/>
    <w:rsid w:val="00966544"/>
    <w:rsid w:val="00966A40"/>
    <w:rsid w:val="00966B86"/>
    <w:rsid w:val="00966DCA"/>
    <w:rsid w:val="0096720D"/>
    <w:rsid w:val="00967240"/>
    <w:rsid w:val="00967F3A"/>
    <w:rsid w:val="00967F49"/>
    <w:rsid w:val="00970018"/>
    <w:rsid w:val="00970123"/>
    <w:rsid w:val="00970126"/>
    <w:rsid w:val="009709F8"/>
    <w:rsid w:val="00970ADA"/>
    <w:rsid w:val="00970E29"/>
    <w:rsid w:val="00970E4A"/>
    <w:rsid w:val="009712A7"/>
    <w:rsid w:val="0097130E"/>
    <w:rsid w:val="0097136C"/>
    <w:rsid w:val="009714ED"/>
    <w:rsid w:val="0097156C"/>
    <w:rsid w:val="009715F9"/>
    <w:rsid w:val="009721F7"/>
    <w:rsid w:val="00972299"/>
    <w:rsid w:val="00972929"/>
    <w:rsid w:val="00972F91"/>
    <w:rsid w:val="00973065"/>
    <w:rsid w:val="00973558"/>
    <w:rsid w:val="0097381F"/>
    <w:rsid w:val="00973827"/>
    <w:rsid w:val="00973C1C"/>
    <w:rsid w:val="00973E2D"/>
    <w:rsid w:val="009742D3"/>
    <w:rsid w:val="0097457F"/>
    <w:rsid w:val="009749E2"/>
    <w:rsid w:val="009749FC"/>
    <w:rsid w:val="00974E88"/>
    <w:rsid w:val="00974F47"/>
    <w:rsid w:val="00974FE6"/>
    <w:rsid w:val="0097536D"/>
    <w:rsid w:val="009757FB"/>
    <w:rsid w:val="00975C54"/>
    <w:rsid w:val="00975E3D"/>
    <w:rsid w:val="00975F9A"/>
    <w:rsid w:val="00976453"/>
    <w:rsid w:val="00976A82"/>
    <w:rsid w:val="00977342"/>
    <w:rsid w:val="0097765D"/>
    <w:rsid w:val="00977B57"/>
    <w:rsid w:val="00977BA7"/>
    <w:rsid w:val="00977E5E"/>
    <w:rsid w:val="00977EFA"/>
    <w:rsid w:val="00980517"/>
    <w:rsid w:val="00980727"/>
    <w:rsid w:val="00980DAE"/>
    <w:rsid w:val="00980E74"/>
    <w:rsid w:val="009815CB"/>
    <w:rsid w:val="00981855"/>
    <w:rsid w:val="009818A0"/>
    <w:rsid w:val="0098194F"/>
    <w:rsid w:val="00981AAA"/>
    <w:rsid w:val="00981BE5"/>
    <w:rsid w:val="009823F2"/>
    <w:rsid w:val="00982564"/>
    <w:rsid w:val="009826C8"/>
    <w:rsid w:val="00982A0D"/>
    <w:rsid w:val="009830A1"/>
    <w:rsid w:val="00983547"/>
    <w:rsid w:val="009836E4"/>
    <w:rsid w:val="009837AC"/>
    <w:rsid w:val="00983CAB"/>
    <w:rsid w:val="009840EE"/>
    <w:rsid w:val="0098412F"/>
    <w:rsid w:val="00984AB3"/>
    <w:rsid w:val="00984AD7"/>
    <w:rsid w:val="00984C54"/>
    <w:rsid w:val="00985F28"/>
    <w:rsid w:val="00986149"/>
    <w:rsid w:val="00986176"/>
    <w:rsid w:val="00986414"/>
    <w:rsid w:val="0098643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A76"/>
    <w:rsid w:val="00990BD5"/>
    <w:rsid w:val="00990CA3"/>
    <w:rsid w:val="00990E53"/>
    <w:rsid w:val="0099196F"/>
    <w:rsid w:val="00991C9C"/>
    <w:rsid w:val="00991DCD"/>
    <w:rsid w:val="009920F0"/>
    <w:rsid w:val="0099213F"/>
    <w:rsid w:val="00992171"/>
    <w:rsid w:val="00992601"/>
    <w:rsid w:val="00992B61"/>
    <w:rsid w:val="00992B98"/>
    <w:rsid w:val="00992C57"/>
    <w:rsid w:val="009931EE"/>
    <w:rsid w:val="009933F7"/>
    <w:rsid w:val="0099359F"/>
    <w:rsid w:val="00994871"/>
    <w:rsid w:val="00994E08"/>
    <w:rsid w:val="00994E57"/>
    <w:rsid w:val="00994F66"/>
    <w:rsid w:val="00994FA4"/>
    <w:rsid w:val="009951F9"/>
    <w:rsid w:val="009955FB"/>
    <w:rsid w:val="009958B0"/>
    <w:rsid w:val="00995C95"/>
    <w:rsid w:val="00995E85"/>
    <w:rsid w:val="00996005"/>
    <w:rsid w:val="00996468"/>
    <w:rsid w:val="009967B7"/>
    <w:rsid w:val="00996850"/>
    <w:rsid w:val="00996876"/>
    <w:rsid w:val="00996E03"/>
    <w:rsid w:val="00996FFA"/>
    <w:rsid w:val="009973F1"/>
    <w:rsid w:val="009973F3"/>
    <w:rsid w:val="00997B04"/>
    <w:rsid w:val="00997C39"/>
    <w:rsid w:val="00997F0E"/>
    <w:rsid w:val="009A010D"/>
    <w:rsid w:val="009A0637"/>
    <w:rsid w:val="009A067A"/>
    <w:rsid w:val="009A0ADD"/>
    <w:rsid w:val="009A0C6F"/>
    <w:rsid w:val="009A14EF"/>
    <w:rsid w:val="009A1CD3"/>
    <w:rsid w:val="009A224F"/>
    <w:rsid w:val="009A2D5E"/>
    <w:rsid w:val="009A2DF9"/>
    <w:rsid w:val="009A33B6"/>
    <w:rsid w:val="009A3A86"/>
    <w:rsid w:val="009A410D"/>
    <w:rsid w:val="009A426F"/>
    <w:rsid w:val="009A4308"/>
    <w:rsid w:val="009A4780"/>
    <w:rsid w:val="009A4869"/>
    <w:rsid w:val="009A4CC0"/>
    <w:rsid w:val="009A5080"/>
    <w:rsid w:val="009A5458"/>
    <w:rsid w:val="009A606E"/>
    <w:rsid w:val="009A6A6B"/>
    <w:rsid w:val="009A737B"/>
    <w:rsid w:val="009A77F1"/>
    <w:rsid w:val="009B0944"/>
    <w:rsid w:val="009B0BA6"/>
    <w:rsid w:val="009B1DE5"/>
    <w:rsid w:val="009B1EF9"/>
    <w:rsid w:val="009B242B"/>
    <w:rsid w:val="009B26AC"/>
    <w:rsid w:val="009B2926"/>
    <w:rsid w:val="009B30F9"/>
    <w:rsid w:val="009B3798"/>
    <w:rsid w:val="009B37E2"/>
    <w:rsid w:val="009B3CC2"/>
    <w:rsid w:val="009B43CC"/>
    <w:rsid w:val="009B440F"/>
    <w:rsid w:val="009B44CC"/>
    <w:rsid w:val="009B4514"/>
    <w:rsid w:val="009B4519"/>
    <w:rsid w:val="009B506B"/>
    <w:rsid w:val="009B510A"/>
    <w:rsid w:val="009B54E7"/>
    <w:rsid w:val="009B57EF"/>
    <w:rsid w:val="009B5B85"/>
    <w:rsid w:val="009B5F54"/>
    <w:rsid w:val="009B60F2"/>
    <w:rsid w:val="009B6342"/>
    <w:rsid w:val="009B6DC8"/>
    <w:rsid w:val="009B7204"/>
    <w:rsid w:val="009B736A"/>
    <w:rsid w:val="009B773F"/>
    <w:rsid w:val="009B7AE2"/>
    <w:rsid w:val="009B7D8F"/>
    <w:rsid w:val="009C0074"/>
    <w:rsid w:val="009C0564"/>
    <w:rsid w:val="009C0937"/>
    <w:rsid w:val="009C0BA8"/>
    <w:rsid w:val="009C0F4E"/>
    <w:rsid w:val="009C12B6"/>
    <w:rsid w:val="009C1396"/>
    <w:rsid w:val="009C1442"/>
    <w:rsid w:val="009C19A4"/>
    <w:rsid w:val="009C1C36"/>
    <w:rsid w:val="009C209C"/>
    <w:rsid w:val="009C212D"/>
    <w:rsid w:val="009C25DB"/>
    <w:rsid w:val="009C2685"/>
    <w:rsid w:val="009C3321"/>
    <w:rsid w:val="009C385B"/>
    <w:rsid w:val="009C39BC"/>
    <w:rsid w:val="009C3C08"/>
    <w:rsid w:val="009C40E6"/>
    <w:rsid w:val="009C4884"/>
    <w:rsid w:val="009C4BC2"/>
    <w:rsid w:val="009C4D01"/>
    <w:rsid w:val="009C4D22"/>
    <w:rsid w:val="009C4DFA"/>
    <w:rsid w:val="009C4F40"/>
    <w:rsid w:val="009C5356"/>
    <w:rsid w:val="009C597C"/>
    <w:rsid w:val="009C5B58"/>
    <w:rsid w:val="009C5F17"/>
    <w:rsid w:val="009C63F2"/>
    <w:rsid w:val="009C6699"/>
    <w:rsid w:val="009C6F5C"/>
    <w:rsid w:val="009C7259"/>
    <w:rsid w:val="009C726F"/>
    <w:rsid w:val="009C7320"/>
    <w:rsid w:val="009C78A5"/>
    <w:rsid w:val="009C7A12"/>
    <w:rsid w:val="009C7A2C"/>
    <w:rsid w:val="009C7D97"/>
    <w:rsid w:val="009D06C4"/>
    <w:rsid w:val="009D0729"/>
    <w:rsid w:val="009D078A"/>
    <w:rsid w:val="009D0846"/>
    <w:rsid w:val="009D0E12"/>
    <w:rsid w:val="009D0F66"/>
    <w:rsid w:val="009D0F82"/>
    <w:rsid w:val="009D18C3"/>
    <w:rsid w:val="009D1A06"/>
    <w:rsid w:val="009D1BA4"/>
    <w:rsid w:val="009D1CF5"/>
    <w:rsid w:val="009D22E4"/>
    <w:rsid w:val="009D22F7"/>
    <w:rsid w:val="009D297E"/>
    <w:rsid w:val="009D2B51"/>
    <w:rsid w:val="009D316E"/>
    <w:rsid w:val="009D319C"/>
    <w:rsid w:val="009D32DF"/>
    <w:rsid w:val="009D387C"/>
    <w:rsid w:val="009D3AE1"/>
    <w:rsid w:val="009D400D"/>
    <w:rsid w:val="009D4872"/>
    <w:rsid w:val="009D4F8F"/>
    <w:rsid w:val="009D5620"/>
    <w:rsid w:val="009D5833"/>
    <w:rsid w:val="009D5B8E"/>
    <w:rsid w:val="009D5BAB"/>
    <w:rsid w:val="009D64A1"/>
    <w:rsid w:val="009D6504"/>
    <w:rsid w:val="009D66B1"/>
    <w:rsid w:val="009D6A0A"/>
    <w:rsid w:val="009D6A72"/>
    <w:rsid w:val="009D7AF2"/>
    <w:rsid w:val="009D7CA8"/>
    <w:rsid w:val="009E012B"/>
    <w:rsid w:val="009E02B5"/>
    <w:rsid w:val="009E058F"/>
    <w:rsid w:val="009E0A9E"/>
    <w:rsid w:val="009E0ACD"/>
    <w:rsid w:val="009E0C02"/>
    <w:rsid w:val="009E0CEA"/>
    <w:rsid w:val="009E0FF5"/>
    <w:rsid w:val="009E11E2"/>
    <w:rsid w:val="009E1917"/>
    <w:rsid w:val="009E19A2"/>
    <w:rsid w:val="009E1B8B"/>
    <w:rsid w:val="009E1EBA"/>
    <w:rsid w:val="009E26B9"/>
    <w:rsid w:val="009E2838"/>
    <w:rsid w:val="009E29D0"/>
    <w:rsid w:val="009E29EE"/>
    <w:rsid w:val="009E2B6F"/>
    <w:rsid w:val="009E3553"/>
    <w:rsid w:val="009E3956"/>
    <w:rsid w:val="009E3AFD"/>
    <w:rsid w:val="009E3C1A"/>
    <w:rsid w:val="009E3CDD"/>
    <w:rsid w:val="009E416B"/>
    <w:rsid w:val="009E4A5E"/>
    <w:rsid w:val="009E4B16"/>
    <w:rsid w:val="009E5C60"/>
    <w:rsid w:val="009E5E88"/>
    <w:rsid w:val="009E6092"/>
    <w:rsid w:val="009E64DB"/>
    <w:rsid w:val="009E6794"/>
    <w:rsid w:val="009E6E4F"/>
    <w:rsid w:val="009E7189"/>
    <w:rsid w:val="009E71B6"/>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1C17"/>
    <w:rsid w:val="009F250D"/>
    <w:rsid w:val="009F27AD"/>
    <w:rsid w:val="009F2869"/>
    <w:rsid w:val="009F29EA"/>
    <w:rsid w:val="009F2A16"/>
    <w:rsid w:val="009F3150"/>
    <w:rsid w:val="009F361D"/>
    <w:rsid w:val="009F3AC9"/>
    <w:rsid w:val="009F3B1F"/>
    <w:rsid w:val="009F3BC6"/>
    <w:rsid w:val="009F3BD7"/>
    <w:rsid w:val="009F3E90"/>
    <w:rsid w:val="009F3EDB"/>
    <w:rsid w:val="009F3FB5"/>
    <w:rsid w:val="009F3FC0"/>
    <w:rsid w:val="009F40B3"/>
    <w:rsid w:val="009F4282"/>
    <w:rsid w:val="009F473D"/>
    <w:rsid w:val="009F4764"/>
    <w:rsid w:val="009F4B08"/>
    <w:rsid w:val="009F4BA1"/>
    <w:rsid w:val="009F4BE8"/>
    <w:rsid w:val="009F5050"/>
    <w:rsid w:val="009F521F"/>
    <w:rsid w:val="009F5252"/>
    <w:rsid w:val="009F553C"/>
    <w:rsid w:val="009F59F8"/>
    <w:rsid w:val="009F5A15"/>
    <w:rsid w:val="009F5CBB"/>
    <w:rsid w:val="009F5F67"/>
    <w:rsid w:val="009F688D"/>
    <w:rsid w:val="009F71B9"/>
    <w:rsid w:val="009F71ED"/>
    <w:rsid w:val="009F798B"/>
    <w:rsid w:val="00A005B0"/>
    <w:rsid w:val="00A00B80"/>
    <w:rsid w:val="00A00CED"/>
    <w:rsid w:val="00A017AC"/>
    <w:rsid w:val="00A01A6D"/>
    <w:rsid w:val="00A01F17"/>
    <w:rsid w:val="00A02114"/>
    <w:rsid w:val="00A02294"/>
    <w:rsid w:val="00A022A5"/>
    <w:rsid w:val="00A02351"/>
    <w:rsid w:val="00A026BF"/>
    <w:rsid w:val="00A027BE"/>
    <w:rsid w:val="00A02B02"/>
    <w:rsid w:val="00A0314B"/>
    <w:rsid w:val="00A031E8"/>
    <w:rsid w:val="00A03826"/>
    <w:rsid w:val="00A03A22"/>
    <w:rsid w:val="00A03A3B"/>
    <w:rsid w:val="00A03BD7"/>
    <w:rsid w:val="00A03C2E"/>
    <w:rsid w:val="00A03E97"/>
    <w:rsid w:val="00A040E9"/>
    <w:rsid w:val="00A04601"/>
    <w:rsid w:val="00A04634"/>
    <w:rsid w:val="00A04DB0"/>
    <w:rsid w:val="00A050C9"/>
    <w:rsid w:val="00A06119"/>
    <w:rsid w:val="00A06596"/>
    <w:rsid w:val="00A06B86"/>
    <w:rsid w:val="00A075C0"/>
    <w:rsid w:val="00A077DB"/>
    <w:rsid w:val="00A0786A"/>
    <w:rsid w:val="00A07948"/>
    <w:rsid w:val="00A07A48"/>
    <w:rsid w:val="00A07B3D"/>
    <w:rsid w:val="00A07E86"/>
    <w:rsid w:val="00A1061A"/>
    <w:rsid w:val="00A108EE"/>
    <w:rsid w:val="00A10BB8"/>
    <w:rsid w:val="00A10CA2"/>
    <w:rsid w:val="00A10F97"/>
    <w:rsid w:val="00A11038"/>
    <w:rsid w:val="00A11628"/>
    <w:rsid w:val="00A11F92"/>
    <w:rsid w:val="00A1200D"/>
    <w:rsid w:val="00A12141"/>
    <w:rsid w:val="00A12410"/>
    <w:rsid w:val="00A1283E"/>
    <w:rsid w:val="00A12A6E"/>
    <w:rsid w:val="00A12EED"/>
    <w:rsid w:val="00A13241"/>
    <w:rsid w:val="00A137B5"/>
    <w:rsid w:val="00A137E4"/>
    <w:rsid w:val="00A138F9"/>
    <w:rsid w:val="00A13A0C"/>
    <w:rsid w:val="00A13C09"/>
    <w:rsid w:val="00A13E53"/>
    <w:rsid w:val="00A142AB"/>
    <w:rsid w:val="00A146B2"/>
    <w:rsid w:val="00A1478F"/>
    <w:rsid w:val="00A14813"/>
    <w:rsid w:val="00A148EF"/>
    <w:rsid w:val="00A14B74"/>
    <w:rsid w:val="00A15183"/>
    <w:rsid w:val="00A15503"/>
    <w:rsid w:val="00A1566A"/>
    <w:rsid w:val="00A156FD"/>
    <w:rsid w:val="00A15846"/>
    <w:rsid w:val="00A15BB1"/>
    <w:rsid w:val="00A15CE4"/>
    <w:rsid w:val="00A161B9"/>
    <w:rsid w:val="00A165BF"/>
    <w:rsid w:val="00A1677F"/>
    <w:rsid w:val="00A1689E"/>
    <w:rsid w:val="00A16953"/>
    <w:rsid w:val="00A16A94"/>
    <w:rsid w:val="00A16DE4"/>
    <w:rsid w:val="00A16E82"/>
    <w:rsid w:val="00A170A2"/>
    <w:rsid w:val="00A172E8"/>
    <w:rsid w:val="00A1783B"/>
    <w:rsid w:val="00A179FF"/>
    <w:rsid w:val="00A17A22"/>
    <w:rsid w:val="00A20F3A"/>
    <w:rsid w:val="00A2112C"/>
    <w:rsid w:val="00A214D2"/>
    <w:rsid w:val="00A21616"/>
    <w:rsid w:val="00A2192D"/>
    <w:rsid w:val="00A21A36"/>
    <w:rsid w:val="00A221D6"/>
    <w:rsid w:val="00A226B7"/>
    <w:rsid w:val="00A22BC6"/>
    <w:rsid w:val="00A2329A"/>
    <w:rsid w:val="00A23913"/>
    <w:rsid w:val="00A244FA"/>
    <w:rsid w:val="00A25294"/>
    <w:rsid w:val="00A25351"/>
    <w:rsid w:val="00A254EE"/>
    <w:rsid w:val="00A25BE7"/>
    <w:rsid w:val="00A25D6C"/>
    <w:rsid w:val="00A261B2"/>
    <w:rsid w:val="00A26E87"/>
    <w:rsid w:val="00A27008"/>
    <w:rsid w:val="00A2756D"/>
    <w:rsid w:val="00A27683"/>
    <w:rsid w:val="00A276ED"/>
    <w:rsid w:val="00A27C99"/>
    <w:rsid w:val="00A27CDF"/>
    <w:rsid w:val="00A302B8"/>
    <w:rsid w:val="00A309C6"/>
    <w:rsid w:val="00A30D13"/>
    <w:rsid w:val="00A30FCB"/>
    <w:rsid w:val="00A314F9"/>
    <w:rsid w:val="00A315CF"/>
    <w:rsid w:val="00A319D0"/>
    <w:rsid w:val="00A31CFB"/>
    <w:rsid w:val="00A31F8F"/>
    <w:rsid w:val="00A32148"/>
    <w:rsid w:val="00A32316"/>
    <w:rsid w:val="00A32B75"/>
    <w:rsid w:val="00A32D86"/>
    <w:rsid w:val="00A3303B"/>
    <w:rsid w:val="00A33172"/>
    <w:rsid w:val="00A333AB"/>
    <w:rsid w:val="00A33DB4"/>
    <w:rsid w:val="00A33E89"/>
    <w:rsid w:val="00A3432B"/>
    <w:rsid w:val="00A34621"/>
    <w:rsid w:val="00A346BA"/>
    <w:rsid w:val="00A34C67"/>
    <w:rsid w:val="00A34D62"/>
    <w:rsid w:val="00A355ED"/>
    <w:rsid w:val="00A356F0"/>
    <w:rsid w:val="00A35BB8"/>
    <w:rsid w:val="00A35FD4"/>
    <w:rsid w:val="00A360A0"/>
    <w:rsid w:val="00A3611D"/>
    <w:rsid w:val="00A36339"/>
    <w:rsid w:val="00A3643B"/>
    <w:rsid w:val="00A364DD"/>
    <w:rsid w:val="00A366E4"/>
    <w:rsid w:val="00A36732"/>
    <w:rsid w:val="00A369CB"/>
    <w:rsid w:val="00A36CAE"/>
    <w:rsid w:val="00A36F70"/>
    <w:rsid w:val="00A36FED"/>
    <w:rsid w:val="00A371ED"/>
    <w:rsid w:val="00A37D60"/>
    <w:rsid w:val="00A40023"/>
    <w:rsid w:val="00A403C1"/>
    <w:rsid w:val="00A40B01"/>
    <w:rsid w:val="00A4118F"/>
    <w:rsid w:val="00A426C9"/>
    <w:rsid w:val="00A4293A"/>
    <w:rsid w:val="00A42B0D"/>
    <w:rsid w:val="00A42BA2"/>
    <w:rsid w:val="00A42EE5"/>
    <w:rsid w:val="00A435E2"/>
    <w:rsid w:val="00A4376F"/>
    <w:rsid w:val="00A439C5"/>
    <w:rsid w:val="00A43F4C"/>
    <w:rsid w:val="00A4448D"/>
    <w:rsid w:val="00A44B01"/>
    <w:rsid w:val="00A44CE2"/>
    <w:rsid w:val="00A44E15"/>
    <w:rsid w:val="00A44EBD"/>
    <w:rsid w:val="00A4549F"/>
    <w:rsid w:val="00A4558A"/>
    <w:rsid w:val="00A45A74"/>
    <w:rsid w:val="00A45B9B"/>
    <w:rsid w:val="00A45DBF"/>
    <w:rsid w:val="00A45F0F"/>
    <w:rsid w:val="00A462FE"/>
    <w:rsid w:val="00A46A52"/>
    <w:rsid w:val="00A46C38"/>
    <w:rsid w:val="00A46FB0"/>
    <w:rsid w:val="00A47039"/>
    <w:rsid w:val="00A4797E"/>
    <w:rsid w:val="00A47A73"/>
    <w:rsid w:val="00A50182"/>
    <w:rsid w:val="00A501C9"/>
    <w:rsid w:val="00A50443"/>
    <w:rsid w:val="00A50506"/>
    <w:rsid w:val="00A506A2"/>
    <w:rsid w:val="00A50AE8"/>
    <w:rsid w:val="00A515DB"/>
    <w:rsid w:val="00A51737"/>
    <w:rsid w:val="00A52923"/>
    <w:rsid w:val="00A531F8"/>
    <w:rsid w:val="00A533D8"/>
    <w:rsid w:val="00A53F55"/>
    <w:rsid w:val="00A5417B"/>
    <w:rsid w:val="00A54599"/>
    <w:rsid w:val="00A54B5E"/>
    <w:rsid w:val="00A54B82"/>
    <w:rsid w:val="00A54C8B"/>
    <w:rsid w:val="00A54CC6"/>
    <w:rsid w:val="00A55733"/>
    <w:rsid w:val="00A55A51"/>
    <w:rsid w:val="00A55F23"/>
    <w:rsid w:val="00A569D4"/>
    <w:rsid w:val="00A56E80"/>
    <w:rsid w:val="00A56E9C"/>
    <w:rsid w:val="00A5792A"/>
    <w:rsid w:val="00A57969"/>
    <w:rsid w:val="00A579EB"/>
    <w:rsid w:val="00A57BD2"/>
    <w:rsid w:val="00A57C4E"/>
    <w:rsid w:val="00A57E27"/>
    <w:rsid w:val="00A57F1A"/>
    <w:rsid w:val="00A6012C"/>
    <w:rsid w:val="00A60163"/>
    <w:rsid w:val="00A6038D"/>
    <w:rsid w:val="00A60AEB"/>
    <w:rsid w:val="00A60B48"/>
    <w:rsid w:val="00A60CF0"/>
    <w:rsid w:val="00A60DB0"/>
    <w:rsid w:val="00A61129"/>
    <w:rsid w:val="00A61429"/>
    <w:rsid w:val="00A61514"/>
    <w:rsid w:val="00A61645"/>
    <w:rsid w:val="00A6183B"/>
    <w:rsid w:val="00A6186A"/>
    <w:rsid w:val="00A61A13"/>
    <w:rsid w:val="00A61A80"/>
    <w:rsid w:val="00A62080"/>
    <w:rsid w:val="00A62AB8"/>
    <w:rsid w:val="00A63036"/>
    <w:rsid w:val="00A630A2"/>
    <w:rsid w:val="00A632B8"/>
    <w:rsid w:val="00A6345C"/>
    <w:rsid w:val="00A6359E"/>
    <w:rsid w:val="00A63B04"/>
    <w:rsid w:val="00A63BF3"/>
    <w:rsid w:val="00A64942"/>
    <w:rsid w:val="00A65025"/>
    <w:rsid w:val="00A657AA"/>
    <w:rsid w:val="00A657EE"/>
    <w:rsid w:val="00A65911"/>
    <w:rsid w:val="00A65C53"/>
    <w:rsid w:val="00A66160"/>
    <w:rsid w:val="00A66356"/>
    <w:rsid w:val="00A6643C"/>
    <w:rsid w:val="00A66C35"/>
    <w:rsid w:val="00A66EFE"/>
    <w:rsid w:val="00A67544"/>
    <w:rsid w:val="00A67876"/>
    <w:rsid w:val="00A6794F"/>
    <w:rsid w:val="00A7025E"/>
    <w:rsid w:val="00A702AC"/>
    <w:rsid w:val="00A70372"/>
    <w:rsid w:val="00A7075B"/>
    <w:rsid w:val="00A70864"/>
    <w:rsid w:val="00A70918"/>
    <w:rsid w:val="00A70C0F"/>
    <w:rsid w:val="00A70E44"/>
    <w:rsid w:val="00A70E8E"/>
    <w:rsid w:val="00A7155C"/>
    <w:rsid w:val="00A71A08"/>
    <w:rsid w:val="00A71CE6"/>
    <w:rsid w:val="00A71D23"/>
    <w:rsid w:val="00A72603"/>
    <w:rsid w:val="00A726B5"/>
    <w:rsid w:val="00A72901"/>
    <w:rsid w:val="00A7333A"/>
    <w:rsid w:val="00A73806"/>
    <w:rsid w:val="00A73AFB"/>
    <w:rsid w:val="00A73D0D"/>
    <w:rsid w:val="00A7407F"/>
    <w:rsid w:val="00A740CE"/>
    <w:rsid w:val="00A74275"/>
    <w:rsid w:val="00A744D7"/>
    <w:rsid w:val="00A74848"/>
    <w:rsid w:val="00A749D6"/>
    <w:rsid w:val="00A74A00"/>
    <w:rsid w:val="00A74A84"/>
    <w:rsid w:val="00A74A92"/>
    <w:rsid w:val="00A74AE1"/>
    <w:rsid w:val="00A7525A"/>
    <w:rsid w:val="00A753B8"/>
    <w:rsid w:val="00A753F3"/>
    <w:rsid w:val="00A7558D"/>
    <w:rsid w:val="00A757A0"/>
    <w:rsid w:val="00A75CC1"/>
    <w:rsid w:val="00A75CCE"/>
    <w:rsid w:val="00A75D4E"/>
    <w:rsid w:val="00A75E88"/>
    <w:rsid w:val="00A75EBD"/>
    <w:rsid w:val="00A75F38"/>
    <w:rsid w:val="00A761F4"/>
    <w:rsid w:val="00A7629E"/>
    <w:rsid w:val="00A762BF"/>
    <w:rsid w:val="00A764FE"/>
    <w:rsid w:val="00A76A72"/>
    <w:rsid w:val="00A76AB4"/>
    <w:rsid w:val="00A76B87"/>
    <w:rsid w:val="00A76BE5"/>
    <w:rsid w:val="00A77231"/>
    <w:rsid w:val="00A77885"/>
    <w:rsid w:val="00A800CE"/>
    <w:rsid w:val="00A80457"/>
    <w:rsid w:val="00A8056E"/>
    <w:rsid w:val="00A8094B"/>
    <w:rsid w:val="00A80B74"/>
    <w:rsid w:val="00A81375"/>
    <w:rsid w:val="00A813CB"/>
    <w:rsid w:val="00A81956"/>
    <w:rsid w:val="00A81A37"/>
    <w:rsid w:val="00A81EBE"/>
    <w:rsid w:val="00A81F98"/>
    <w:rsid w:val="00A82033"/>
    <w:rsid w:val="00A82530"/>
    <w:rsid w:val="00A82543"/>
    <w:rsid w:val="00A82660"/>
    <w:rsid w:val="00A82D58"/>
    <w:rsid w:val="00A82EB8"/>
    <w:rsid w:val="00A835DD"/>
    <w:rsid w:val="00A8399D"/>
    <w:rsid w:val="00A83E3D"/>
    <w:rsid w:val="00A84040"/>
    <w:rsid w:val="00A843D3"/>
    <w:rsid w:val="00A8443A"/>
    <w:rsid w:val="00A8479C"/>
    <w:rsid w:val="00A847AA"/>
    <w:rsid w:val="00A85019"/>
    <w:rsid w:val="00A8557B"/>
    <w:rsid w:val="00A85775"/>
    <w:rsid w:val="00A85A05"/>
    <w:rsid w:val="00A86039"/>
    <w:rsid w:val="00A86179"/>
    <w:rsid w:val="00A8666A"/>
    <w:rsid w:val="00A86974"/>
    <w:rsid w:val="00A869E5"/>
    <w:rsid w:val="00A86D63"/>
    <w:rsid w:val="00A86EDE"/>
    <w:rsid w:val="00A872BD"/>
    <w:rsid w:val="00A874BC"/>
    <w:rsid w:val="00A8751B"/>
    <w:rsid w:val="00A87797"/>
    <w:rsid w:val="00A87D91"/>
    <w:rsid w:val="00A87E2A"/>
    <w:rsid w:val="00A90101"/>
    <w:rsid w:val="00A90351"/>
    <w:rsid w:val="00A9067B"/>
    <w:rsid w:val="00A90CC5"/>
    <w:rsid w:val="00A90E72"/>
    <w:rsid w:val="00A90EC1"/>
    <w:rsid w:val="00A911A0"/>
    <w:rsid w:val="00A912C7"/>
    <w:rsid w:val="00A9136C"/>
    <w:rsid w:val="00A915CF"/>
    <w:rsid w:val="00A9174A"/>
    <w:rsid w:val="00A9177C"/>
    <w:rsid w:val="00A91EA6"/>
    <w:rsid w:val="00A922A2"/>
    <w:rsid w:val="00A92437"/>
    <w:rsid w:val="00A9291A"/>
    <w:rsid w:val="00A931B4"/>
    <w:rsid w:val="00A9327B"/>
    <w:rsid w:val="00A93688"/>
    <w:rsid w:val="00A939AA"/>
    <w:rsid w:val="00A93B69"/>
    <w:rsid w:val="00A93B88"/>
    <w:rsid w:val="00A93BD2"/>
    <w:rsid w:val="00A945CF"/>
    <w:rsid w:val="00A945EC"/>
    <w:rsid w:val="00A947FB"/>
    <w:rsid w:val="00A94A0B"/>
    <w:rsid w:val="00A950B5"/>
    <w:rsid w:val="00A963C7"/>
    <w:rsid w:val="00A96C4A"/>
    <w:rsid w:val="00A976E9"/>
    <w:rsid w:val="00A97759"/>
    <w:rsid w:val="00A97958"/>
    <w:rsid w:val="00A97CB2"/>
    <w:rsid w:val="00A97F38"/>
    <w:rsid w:val="00AA0337"/>
    <w:rsid w:val="00AA04A7"/>
    <w:rsid w:val="00AA0938"/>
    <w:rsid w:val="00AA0B0E"/>
    <w:rsid w:val="00AA11CE"/>
    <w:rsid w:val="00AA1626"/>
    <w:rsid w:val="00AA18A3"/>
    <w:rsid w:val="00AA1BDA"/>
    <w:rsid w:val="00AA1C25"/>
    <w:rsid w:val="00AA1F9E"/>
    <w:rsid w:val="00AA1FBB"/>
    <w:rsid w:val="00AA232A"/>
    <w:rsid w:val="00AA243F"/>
    <w:rsid w:val="00AA2ADB"/>
    <w:rsid w:val="00AA2E16"/>
    <w:rsid w:val="00AA3D8B"/>
    <w:rsid w:val="00AA3DB7"/>
    <w:rsid w:val="00AA3FBB"/>
    <w:rsid w:val="00AA4917"/>
    <w:rsid w:val="00AA50C9"/>
    <w:rsid w:val="00AA51F5"/>
    <w:rsid w:val="00AA5C8A"/>
    <w:rsid w:val="00AA5E3B"/>
    <w:rsid w:val="00AA5F09"/>
    <w:rsid w:val="00AA6006"/>
    <w:rsid w:val="00AA6281"/>
    <w:rsid w:val="00AA6319"/>
    <w:rsid w:val="00AA6424"/>
    <w:rsid w:val="00AA68B4"/>
    <w:rsid w:val="00AA720F"/>
    <w:rsid w:val="00AA727D"/>
    <w:rsid w:val="00AA759F"/>
    <w:rsid w:val="00AA7B7B"/>
    <w:rsid w:val="00AB007B"/>
    <w:rsid w:val="00AB0113"/>
    <w:rsid w:val="00AB0354"/>
    <w:rsid w:val="00AB04D6"/>
    <w:rsid w:val="00AB0543"/>
    <w:rsid w:val="00AB0881"/>
    <w:rsid w:val="00AB0AC9"/>
    <w:rsid w:val="00AB0B00"/>
    <w:rsid w:val="00AB166A"/>
    <w:rsid w:val="00AB185A"/>
    <w:rsid w:val="00AB18B9"/>
    <w:rsid w:val="00AB1AC8"/>
    <w:rsid w:val="00AB1BA7"/>
    <w:rsid w:val="00AB1DBC"/>
    <w:rsid w:val="00AB1E04"/>
    <w:rsid w:val="00AB2291"/>
    <w:rsid w:val="00AB2475"/>
    <w:rsid w:val="00AB29CF"/>
    <w:rsid w:val="00AB2FCF"/>
    <w:rsid w:val="00AB3113"/>
    <w:rsid w:val="00AB331B"/>
    <w:rsid w:val="00AB348A"/>
    <w:rsid w:val="00AB35D0"/>
    <w:rsid w:val="00AB3F38"/>
    <w:rsid w:val="00AB43EC"/>
    <w:rsid w:val="00AB4890"/>
    <w:rsid w:val="00AB4AAC"/>
    <w:rsid w:val="00AB4BF4"/>
    <w:rsid w:val="00AB4C93"/>
    <w:rsid w:val="00AB5ADF"/>
    <w:rsid w:val="00AB5B81"/>
    <w:rsid w:val="00AB5E57"/>
    <w:rsid w:val="00AB5ECF"/>
    <w:rsid w:val="00AB637F"/>
    <w:rsid w:val="00AB63CA"/>
    <w:rsid w:val="00AB647A"/>
    <w:rsid w:val="00AB6AC9"/>
    <w:rsid w:val="00AB6B70"/>
    <w:rsid w:val="00AB725F"/>
    <w:rsid w:val="00AB7416"/>
    <w:rsid w:val="00AB7F7D"/>
    <w:rsid w:val="00AB7FCF"/>
    <w:rsid w:val="00AC0705"/>
    <w:rsid w:val="00AC0F39"/>
    <w:rsid w:val="00AC109B"/>
    <w:rsid w:val="00AC153C"/>
    <w:rsid w:val="00AC1DF0"/>
    <w:rsid w:val="00AC24F4"/>
    <w:rsid w:val="00AC26A9"/>
    <w:rsid w:val="00AC26B8"/>
    <w:rsid w:val="00AC2767"/>
    <w:rsid w:val="00AC2B19"/>
    <w:rsid w:val="00AC3121"/>
    <w:rsid w:val="00AC3274"/>
    <w:rsid w:val="00AC329F"/>
    <w:rsid w:val="00AC3571"/>
    <w:rsid w:val="00AC362F"/>
    <w:rsid w:val="00AC38E3"/>
    <w:rsid w:val="00AC3DB6"/>
    <w:rsid w:val="00AC3F29"/>
    <w:rsid w:val="00AC45B3"/>
    <w:rsid w:val="00AC4CD1"/>
    <w:rsid w:val="00AC4D1A"/>
    <w:rsid w:val="00AC5573"/>
    <w:rsid w:val="00AC572D"/>
    <w:rsid w:val="00AC598E"/>
    <w:rsid w:val="00AC5A9C"/>
    <w:rsid w:val="00AC7438"/>
    <w:rsid w:val="00AC74DA"/>
    <w:rsid w:val="00AC7A2B"/>
    <w:rsid w:val="00AC7B51"/>
    <w:rsid w:val="00AC7C25"/>
    <w:rsid w:val="00AC7F09"/>
    <w:rsid w:val="00AD0299"/>
    <w:rsid w:val="00AD0443"/>
    <w:rsid w:val="00AD0A51"/>
    <w:rsid w:val="00AD0AB3"/>
    <w:rsid w:val="00AD0B37"/>
    <w:rsid w:val="00AD11F2"/>
    <w:rsid w:val="00AD11F7"/>
    <w:rsid w:val="00AD13A3"/>
    <w:rsid w:val="00AD167D"/>
    <w:rsid w:val="00AD1735"/>
    <w:rsid w:val="00AD1977"/>
    <w:rsid w:val="00AD1DB7"/>
    <w:rsid w:val="00AD1DD5"/>
    <w:rsid w:val="00AD2852"/>
    <w:rsid w:val="00AD28C0"/>
    <w:rsid w:val="00AD2BEB"/>
    <w:rsid w:val="00AD315B"/>
    <w:rsid w:val="00AD3976"/>
    <w:rsid w:val="00AD3977"/>
    <w:rsid w:val="00AD3B48"/>
    <w:rsid w:val="00AD3B67"/>
    <w:rsid w:val="00AD3BE4"/>
    <w:rsid w:val="00AD3DE3"/>
    <w:rsid w:val="00AD3F03"/>
    <w:rsid w:val="00AD4228"/>
    <w:rsid w:val="00AD4462"/>
    <w:rsid w:val="00AD45B2"/>
    <w:rsid w:val="00AD4D2A"/>
    <w:rsid w:val="00AD4FC6"/>
    <w:rsid w:val="00AD5024"/>
    <w:rsid w:val="00AD507C"/>
    <w:rsid w:val="00AD542F"/>
    <w:rsid w:val="00AD5701"/>
    <w:rsid w:val="00AD5B2C"/>
    <w:rsid w:val="00AD5D12"/>
    <w:rsid w:val="00AD5E2E"/>
    <w:rsid w:val="00AD61CC"/>
    <w:rsid w:val="00AD6806"/>
    <w:rsid w:val="00AD6EE6"/>
    <w:rsid w:val="00AD702B"/>
    <w:rsid w:val="00AD7305"/>
    <w:rsid w:val="00AD74B7"/>
    <w:rsid w:val="00AD777D"/>
    <w:rsid w:val="00AD7E64"/>
    <w:rsid w:val="00AD7EBC"/>
    <w:rsid w:val="00AD7F94"/>
    <w:rsid w:val="00AE0755"/>
    <w:rsid w:val="00AE080A"/>
    <w:rsid w:val="00AE0C56"/>
    <w:rsid w:val="00AE0CE1"/>
    <w:rsid w:val="00AE149E"/>
    <w:rsid w:val="00AE1520"/>
    <w:rsid w:val="00AE15B7"/>
    <w:rsid w:val="00AE165B"/>
    <w:rsid w:val="00AE1BC6"/>
    <w:rsid w:val="00AE1D97"/>
    <w:rsid w:val="00AE1F55"/>
    <w:rsid w:val="00AE22F2"/>
    <w:rsid w:val="00AE27D3"/>
    <w:rsid w:val="00AE2909"/>
    <w:rsid w:val="00AE29FC"/>
    <w:rsid w:val="00AE2F3F"/>
    <w:rsid w:val="00AE3088"/>
    <w:rsid w:val="00AE31EB"/>
    <w:rsid w:val="00AE369B"/>
    <w:rsid w:val="00AE3705"/>
    <w:rsid w:val="00AE3747"/>
    <w:rsid w:val="00AE3985"/>
    <w:rsid w:val="00AE3B4E"/>
    <w:rsid w:val="00AE3B5B"/>
    <w:rsid w:val="00AE3D22"/>
    <w:rsid w:val="00AE40E5"/>
    <w:rsid w:val="00AE44B5"/>
    <w:rsid w:val="00AE44BB"/>
    <w:rsid w:val="00AE49A9"/>
    <w:rsid w:val="00AE4C42"/>
    <w:rsid w:val="00AE4F60"/>
    <w:rsid w:val="00AE5072"/>
    <w:rsid w:val="00AE554B"/>
    <w:rsid w:val="00AE59EC"/>
    <w:rsid w:val="00AE6114"/>
    <w:rsid w:val="00AE61D0"/>
    <w:rsid w:val="00AE62F6"/>
    <w:rsid w:val="00AE67B3"/>
    <w:rsid w:val="00AE7148"/>
    <w:rsid w:val="00AE7864"/>
    <w:rsid w:val="00AE7949"/>
    <w:rsid w:val="00AF079B"/>
    <w:rsid w:val="00AF08D3"/>
    <w:rsid w:val="00AF0F39"/>
    <w:rsid w:val="00AF120C"/>
    <w:rsid w:val="00AF1FC7"/>
    <w:rsid w:val="00AF25D5"/>
    <w:rsid w:val="00AF31D1"/>
    <w:rsid w:val="00AF3384"/>
    <w:rsid w:val="00AF390D"/>
    <w:rsid w:val="00AF3BC1"/>
    <w:rsid w:val="00AF3DBB"/>
    <w:rsid w:val="00AF3E66"/>
    <w:rsid w:val="00AF4559"/>
    <w:rsid w:val="00AF46ED"/>
    <w:rsid w:val="00AF4733"/>
    <w:rsid w:val="00AF4817"/>
    <w:rsid w:val="00AF4CFB"/>
    <w:rsid w:val="00AF4D54"/>
    <w:rsid w:val="00AF5194"/>
    <w:rsid w:val="00AF53EF"/>
    <w:rsid w:val="00AF56C7"/>
    <w:rsid w:val="00AF5988"/>
    <w:rsid w:val="00AF59C9"/>
    <w:rsid w:val="00AF5BF5"/>
    <w:rsid w:val="00AF5C5C"/>
    <w:rsid w:val="00AF5EC5"/>
    <w:rsid w:val="00AF5F44"/>
    <w:rsid w:val="00AF61A9"/>
    <w:rsid w:val="00AF61BE"/>
    <w:rsid w:val="00AF64BE"/>
    <w:rsid w:val="00AF6598"/>
    <w:rsid w:val="00AF69A8"/>
    <w:rsid w:val="00AF6CAE"/>
    <w:rsid w:val="00AF723A"/>
    <w:rsid w:val="00AF73C3"/>
    <w:rsid w:val="00AF745E"/>
    <w:rsid w:val="00AF795C"/>
    <w:rsid w:val="00AF7B6D"/>
    <w:rsid w:val="00B001C5"/>
    <w:rsid w:val="00B00639"/>
    <w:rsid w:val="00B00752"/>
    <w:rsid w:val="00B00AE4"/>
    <w:rsid w:val="00B01372"/>
    <w:rsid w:val="00B01536"/>
    <w:rsid w:val="00B01D80"/>
    <w:rsid w:val="00B020CC"/>
    <w:rsid w:val="00B0229D"/>
    <w:rsid w:val="00B026C1"/>
    <w:rsid w:val="00B02B9C"/>
    <w:rsid w:val="00B02BB6"/>
    <w:rsid w:val="00B02C91"/>
    <w:rsid w:val="00B034C5"/>
    <w:rsid w:val="00B0353B"/>
    <w:rsid w:val="00B03979"/>
    <w:rsid w:val="00B03EFF"/>
    <w:rsid w:val="00B040B2"/>
    <w:rsid w:val="00B0416C"/>
    <w:rsid w:val="00B04665"/>
    <w:rsid w:val="00B05A87"/>
    <w:rsid w:val="00B05AFF"/>
    <w:rsid w:val="00B065C9"/>
    <w:rsid w:val="00B068FC"/>
    <w:rsid w:val="00B06E9E"/>
    <w:rsid w:val="00B0726F"/>
    <w:rsid w:val="00B07489"/>
    <w:rsid w:val="00B075C8"/>
    <w:rsid w:val="00B07BCE"/>
    <w:rsid w:val="00B07C9A"/>
    <w:rsid w:val="00B102AD"/>
    <w:rsid w:val="00B10558"/>
    <w:rsid w:val="00B1069D"/>
    <w:rsid w:val="00B10EBA"/>
    <w:rsid w:val="00B10F2F"/>
    <w:rsid w:val="00B11369"/>
    <w:rsid w:val="00B128C3"/>
    <w:rsid w:val="00B12946"/>
    <w:rsid w:val="00B12BE9"/>
    <w:rsid w:val="00B12E2D"/>
    <w:rsid w:val="00B12F37"/>
    <w:rsid w:val="00B1343A"/>
    <w:rsid w:val="00B13550"/>
    <w:rsid w:val="00B1357F"/>
    <w:rsid w:val="00B13582"/>
    <w:rsid w:val="00B13B02"/>
    <w:rsid w:val="00B13D04"/>
    <w:rsid w:val="00B13E47"/>
    <w:rsid w:val="00B13ED6"/>
    <w:rsid w:val="00B141D1"/>
    <w:rsid w:val="00B142B7"/>
    <w:rsid w:val="00B143B9"/>
    <w:rsid w:val="00B1458E"/>
    <w:rsid w:val="00B1489B"/>
    <w:rsid w:val="00B14A86"/>
    <w:rsid w:val="00B1546C"/>
    <w:rsid w:val="00B1568F"/>
    <w:rsid w:val="00B156A9"/>
    <w:rsid w:val="00B15884"/>
    <w:rsid w:val="00B158DC"/>
    <w:rsid w:val="00B15F83"/>
    <w:rsid w:val="00B160FF"/>
    <w:rsid w:val="00B16322"/>
    <w:rsid w:val="00B1662E"/>
    <w:rsid w:val="00B16A42"/>
    <w:rsid w:val="00B16A6F"/>
    <w:rsid w:val="00B16B19"/>
    <w:rsid w:val="00B16D7D"/>
    <w:rsid w:val="00B16F01"/>
    <w:rsid w:val="00B17053"/>
    <w:rsid w:val="00B17282"/>
    <w:rsid w:val="00B17489"/>
    <w:rsid w:val="00B17C47"/>
    <w:rsid w:val="00B17E42"/>
    <w:rsid w:val="00B2006D"/>
    <w:rsid w:val="00B20CB9"/>
    <w:rsid w:val="00B20CD8"/>
    <w:rsid w:val="00B212D8"/>
    <w:rsid w:val="00B217E3"/>
    <w:rsid w:val="00B21DBC"/>
    <w:rsid w:val="00B220F5"/>
    <w:rsid w:val="00B22401"/>
    <w:rsid w:val="00B22630"/>
    <w:rsid w:val="00B22C0D"/>
    <w:rsid w:val="00B231F8"/>
    <w:rsid w:val="00B23AF4"/>
    <w:rsid w:val="00B23C15"/>
    <w:rsid w:val="00B23C36"/>
    <w:rsid w:val="00B23CDD"/>
    <w:rsid w:val="00B24174"/>
    <w:rsid w:val="00B2422E"/>
    <w:rsid w:val="00B24C43"/>
    <w:rsid w:val="00B24DF4"/>
    <w:rsid w:val="00B250FB"/>
    <w:rsid w:val="00B255EE"/>
    <w:rsid w:val="00B25762"/>
    <w:rsid w:val="00B2591E"/>
    <w:rsid w:val="00B25B3F"/>
    <w:rsid w:val="00B25B40"/>
    <w:rsid w:val="00B25F82"/>
    <w:rsid w:val="00B25FDE"/>
    <w:rsid w:val="00B260FD"/>
    <w:rsid w:val="00B261AC"/>
    <w:rsid w:val="00B261B7"/>
    <w:rsid w:val="00B2621F"/>
    <w:rsid w:val="00B26AB0"/>
    <w:rsid w:val="00B26AD2"/>
    <w:rsid w:val="00B26CA2"/>
    <w:rsid w:val="00B300A9"/>
    <w:rsid w:val="00B3013F"/>
    <w:rsid w:val="00B30257"/>
    <w:rsid w:val="00B305FA"/>
    <w:rsid w:val="00B30B4E"/>
    <w:rsid w:val="00B31246"/>
    <w:rsid w:val="00B314F5"/>
    <w:rsid w:val="00B31712"/>
    <w:rsid w:val="00B31A5D"/>
    <w:rsid w:val="00B326FF"/>
    <w:rsid w:val="00B32D63"/>
    <w:rsid w:val="00B33096"/>
    <w:rsid w:val="00B33108"/>
    <w:rsid w:val="00B33C64"/>
    <w:rsid w:val="00B340AA"/>
    <w:rsid w:val="00B347F0"/>
    <w:rsid w:val="00B34A9F"/>
    <w:rsid w:val="00B34B80"/>
    <w:rsid w:val="00B34C99"/>
    <w:rsid w:val="00B35124"/>
    <w:rsid w:val="00B3530A"/>
    <w:rsid w:val="00B353C6"/>
    <w:rsid w:val="00B35C64"/>
    <w:rsid w:val="00B35CDA"/>
    <w:rsid w:val="00B35E01"/>
    <w:rsid w:val="00B3619B"/>
    <w:rsid w:val="00B3650D"/>
    <w:rsid w:val="00B36744"/>
    <w:rsid w:val="00B3680D"/>
    <w:rsid w:val="00B36A7D"/>
    <w:rsid w:val="00B36B41"/>
    <w:rsid w:val="00B36D7A"/>
    <w:rsid w:val="00B3742D"/>
    <w:rsid w:val="00B376BC"/>
    <w:rsid w:val="00B3789B"/>
    <w:rsid w:val="00B37ACE"/>
    <w:rsid w:val="00B37AF4"/>
    <w:rsid w:val="00B37C00"/>
    <w:rsid w:val="00B37D97"/>
    <w:rsid w:val="00B4020E"/>
    <w:rsid w:val="00B40CEB"/>
    <w:rsid w:val="00B40F4D"/>
    <w:rsid w:val="00B411BD"/>
    <w:rsid w:val="00B41559"/>
    <w:rsid w:val="00B418E8"/>
    <w:rsid w:val="00B41989"/>
    <w:rsid w:val="00B41C55"/>
    <w:rsid w:val="00B42236"/>
    <w:rsid w:val="00B4225E"/>
    <w:rsid w:val="00B42285"/>
    <w:rsid w:val="00B423EF"/>
    <w:rsid w:val="00B42624"/>
    <w:rsid w:val="00B4274B"/>
    <w:rsid w:val="00B42A13"/>
    <w:rsid w:val="00B42B1B"/>
    <w:rsid w:val="00B4326A"/>
    <w:rsid w:val="00B4339E"/>
    <w:rsid w:val="00B435B1"/>
    <w:rsid w:val="00B43631"/>
    <w:rsid w:val="00B4367F"/>
    <w:rsid w:val="00B438BA"/>
    <w:rsid w:val="00B43B36"/>
    <w:rsid w:val="00B43ECD"/>
    <w:rsid w:val="00B43F67"/>
    <w:rsid w:val="00B44763"/>
    <w:rsid w:val="00B44AE8"/>
    <w:rsid w:val="00B44F27"/>
    <w:rsid w:val="00B44F99"/>
    <w:rsid w:val="00B44FE4"/>
    <w:rsid w:val="00B4519F"/>
    <w:rsid w:val="00B45378"/>
    <w:rsid w:val="00B4539D"/>
    <w:rsid w:val="00B45543"/>
    <w:rsid w:val="00B45876"/>
    <w:rsid w:val="00B46010"/>
    <w:rsid w:val="00B46756"/>
    <w:rsid w:val="00B46E02"/>
    <w:rsid w:val="00B4700F"/>
    <w:rsid w:val="00B47136"/>
    <w:rsid w:val="00B47395"/>
    <w:rsid w:val="00B47A74"/>
    <w:rsid w:val="00B47E31"/>
    <w:rsid w:val="00B508A1"/>
    <w:rsid w:val="00B509E4"/>
    <w:rsid w:val="00B50B11"/>
    <w:rsid w:val="00B50F2F"/>
    <w:rsid w:val="00B50FD3"/>
    <w:rsid w:val="00B512F9"/>
    <w:rsid w:val="00B513B3"/>
    <w:rsid w:val="00B514CB"/>
    <w:rsid w:val="00B51542"/>
    <w:rsid w:val="00B51941"/>
    <w:rsid w:val="00B51A07"/>
    <w:rsid w:val="00B51D1D"/>
    <w:rsid w:val="00B5212D"/>
    <w:rsid w:val="00B52282"/>
    <w:rsid w:val="00B523D1"/>
    <w:rsid w:val="00B52916"/>
    <w:rsid w:val="00B52A91"/>
    <w:rsid w:val="00B5310E"/>
    <w:rsid w:val="00B53901"/>
    <w:rsid w:val="00B53FE9"/>
    <w:rsid w:val="00B540D1"/>
    <w:rsid w:val="00B542A5"/>
    <w:rsid w:val="00B54ACC"/>
    <w:rsid w:val="00B54DCB"/>
    <w:rsid w:val="00B5535E"/>
    <w:rsid w:val="00B5584D"/>
    <w:rsid w:val="00B55ABC"/>
    <w:rsid w:val="00B55AC2"/>
    <w:rsid w:val="00B55D20"/>
    <w:rsid w:val="00B55DDA"/>
    <w:rsid w:val="00B560C9"/>
    <w:rsid w:val="00B56533"/>
    <w:rsid w:val="00B56795"/>
    <w:rsid w:val="00B567D9"/>
    <w:rsid w:val="00B56C0E"/>
    <w:rsid w:val="00B56CFC"/>
    <w:rsid w:val="00B5717F"/>
    <w:rsid w:val="00B574B5"/>
    <w:rsid w:val="00B57777"/>
    <w:rsid w:val="00B57962"/>
    <w:rsid w:val="00B57A17"/>
    <w:rsid w:val="00B57BA6"/>
    <w:rsid w:val="00B601FC"/>
    <w:rsid w:val="00B60E2F"/>
    <w:rsid w:val="00B60EEC"/>
    <w:rsid w:val="00B615B3"/>
    <w:rsid w:val="00B61A36"/>
    <w:rsid w:val="00B61BE2"/>
    <w:rsid w:val="00B621D0"/>
    <w:rsid w:val="00B6266F"/>
    <w:rsid w:val="00B62C41"/>
    <w:rsid w:val="00B62C82"/>
    <w:rsid w:val="00B62E0B"/>
    <w:rsid w:val="00B63119"/>
    <w:rsid w:val="00B63400"/>
    <w:rsid w:val="00B635C3"/>
    <w:rsid w:val="00B63B37"/>
    <w:rsid w:val="00B63C32"/>
    <w:rsid w:val="00B64215"/>
    <w:rsid w:val="00B64434"/>
    <w:rsid w:val="00B646F9"/>
    <w:rsid w:val="00B65301"/>
    <w:rsid w:val="00B65909"/>
    <w:rsid w:val="00B65BFA"/>
    <w:rsid w:val="00B65C57"/>
    <w:rsid w:val="00B65F53"/>
    <w:rsid w:val="00B6609C"/>
    <w:rsid w:val="00B664AA"/>
    <w:rsid w:val="00B66F77"/>
    <w:rsid w:val="00B67040"/>
    <w:rsid w:val="00B671A1"/>
    <w:rsid w:val="00B67A94"/>
    <w:rsid w:val="00B705E6"/>
    <w:rsid w:val="00B70AAC"/>
    <w:rsid w:val="00B70CF9"/>
    <w:rsid w:val="00B70F69"/>
    <w:rsid w:val="00B711CE"/>
    <w:rsid w:val="00B71D5D"/>
    <w:rsid w:val="00B71DC8"/>
    <w:rsid w:val="00B71FBD"/>
    <w:rsid w:val="00B72216"/>
    <w:rsid w:val="00B72823"/>
    <w:rsid w:val="00B72930"/>
    <w:rsid w:val="00B72A8B"/>
    <w:rsid w:val="00B72BF0"/>
    <w:rsid w:val="00B72D82"/>
    <w:rsid w:val="00B73099"/>
    <w:rsid w:val="00B73E81"/>
    <w:rsid w:val="00B741E2"/>
    <w:rsid w:val="00B742F2"/>
    <w:rsid w:val="00B74592"/>
    <w:rsid w:val="00B746C6"/>
    <w:rsid w:val="00B74CF7"/>
    <w:rsid w:val="00B75C58"/>
    <w:rsid w:val="00B75DB7"/>
    <w:rsid w:val="00B7604C"/>
    <w:rsid w:val="00B7611B"/>
    <w:rsid w:val="00B7652C"/>
    <w:rsid w:val="00B766BF"/>
    <w:rsid w:val="00B76ABF"/>
    <w:rsid w:val="00B76BC4"/>
    <w:rsid w:val="00B76FA6"/>
    <w:rsid w:val="00B774B7"/>
    <w:rsid w:val="00B77608"/>
    <w:rsid w:val="00B778C5"/>
    <w:rsid w:val="00B77AAD"/>
    <w:rsid w:val="00B77F0F"/>
    <w:rsid w:val="00B800BF"/>
    <w:rsid w:val="00B801C6"/>
    <w:rsid w:val="00B80910"/>
    <w:rsid w:val="00B80CEF"/>
    <w:rsid w:val="00B80F31"/>
    <w:rsid w:val="00B814ED"/>
    <w:rsid w:val="00B81862"/>
    <w:rsid w:val="00B818F4"/>
    <w:rsid w:val="00B81901"/>
    <w:rsid w:val="00B81AB5"/>
    <w:rsid w:val="00B81BC9"/>
    <w:rsid w:val="00B81EC2"/>
    <w:rsid w:val="00B82106"/>
    <w:rsid w:val="00B82193"/>
    <w:rsid w:val="00B8222F"/>
    <w:rsid w:val="00B823EB"/>
    <w:rsid w:val="00B82615"/>
    <w:rsid w:val="00B83444"/>
    <w:rsid w:val="00B8365B"/>
    <w:rsid w:val="00B836ED"/>
    <w:rsid w:val="00B83835"/>
    <w:rsid w:val="00B83BBE"/>
    <w:rsid w:val="00B8407B"/>
    <w:rsid w:val="00B840A9"/>
    <w:rsid w:val="00B840B2"/>
    <w:rsid w:val="00B842B8"/>
    <w:rsid w:val="00B84845"/>
    <w:rsid w:val="00B84DEB"/>
    <w:rsid w:val="00B84FEE"/>
    <w:rsid w:val="00B85188"/>
    <w:rsid w:val="00B853BE"/>
    <w:rsid w:val="00B856C2"/>
    <w:rsid w:val="00B857EE"/>
    <w:rsid w:val="00B85AFB"/>
    <w:rsid w:val="00B86015"/>
    <w:rsid w:val="00B86176"/>
    <w:rsid w:val="00B86371"/>
    <w:rsid w:val="00B86433"/>
    <w:rsid w:val="00B86476"/>
    <w:rsid w:val="00B864E9"/>
    <w:rsid w:val="00B865FE"/>
    <w:rsid w:val="00B86671"/>
    <w:rsid w:val="00B8679E"/>
    <w:rsid w:val="00B86900"/>
    <w:rsid w:val="00B86A3D"/>
    <w:rsid w:val="00B86B6C"/>
    <w:rsid w:val="00B86DE0"/>
    <w:rsid w:val="00B871B6"/>
    <w:rsid w:val="00B8726D"/>
    <w:rsid w:val="00B875C7"/>
    <w:rsid w:val="00B87D4B"/>
    <w:rsid w:val="00B9023A"/>
    <w:rsid w:val="00B902A1"/>
    <w:rsid w:val="00B90427"/>
    <w:rsid w:val="00B90477"/>
    <w:rsid w:val="00B90768"/>
    <w:rsid w:val="00B90964"/>
    <w:rsid w:val="00B90B42"/>
    <w:rsid w:val="00B90B43"/>
    <w:rsid w:val="00B90D10"/>
    <w:rsid w:val="00B90E14"/>
    <w:rsid w:val="00B90E50"/>
    <w:rsid w:val="00B90FE5"/>
    <w:rsid w:val="00B90FF2"/>
    <w:rsid w:val="00B910BF"/>
    <w:rsid w:val="00B915F1"/>
    <w:rsid w:val="00B91641"/>
    <w:rsid w:val="00B91746"/>
    <w:rsid w:val="00B919AD"/>
    <w:rsid w:val="00B91A2B"/>
    <w:rsid w:val="00B91AD4"/>
    <w:rsid w:val="00B91AE7"/>
    <w:rsid w:val="00B9205A"/>
    <w:rsid w:val="00B92B1B"/>
    <w:rsid w:val="00B92B5D"/>
    <w:rsid w:val="00B93204"/>
    <w:rsid w:val="00B9347D"/>
    <w:rsid w:val="00B93C0F"/>
    <w:rsid w:val="00B94E17"/>
    <w:rsid w:val="00B94FD7"/>
    <w:rsid w:val="00B95158"/>
    <w:rsid w:val="00B9526F"/>
    <w:rsid w:val="00B952EA"/>
    <w:rsid w:val="00B95698"/>
    <w:rsid w:val="00B9569F"/>
    <w:rsid w:val="00B957FE"/>
    <w:rsid w:val="00B95AB2"/>
    <w:rsid w:val="00B95F02"/>
    <w:rsid w:val="00B96929"/>
    <w:rsid w:val="00B96950"/>
    <w:rsid w:val="00B96BEF"/>
    <w:rsid w:val="00B96C6E"/>
    <w:rsid w:val="00B96EC6"/>
    <w:rsid w:val="00B96FC0"/>
    <w:rsid w:val="00B97260"/>
    <w:rsid w:val="00B973CB"/>
    <w:rsid w:val="00B97648"/>
    <w:rsid w:val="00B97904"/>
    <w:rsid w:val="00B97A69"/>
    <w:rsid w:val="00B97A81"/>
    <w:rsid w:val="00B97C27"/>
    <w:rsid w:val="00BA05F6"/>
    <w:rsid w:val="00BA0632"/>
    <w:rsid w:val="00BA07D8"/>
    <w:rsid w:val="00BA0AAA"/>
    <w:rsid w:val="00BA0DFB"/>
    <w:rsid w:val="00BA0FCF"/>
    <w:rsid w:val="00BA15A8"/>
    <w:rsid w:val="00BA1C43"/>
    <w:rsid w:val="00BA2977"/>
    <w:rsid w:val="00BA2FEF"/>
    <w:rsid w:val="00BA341A"/>
    <w:rsid w:val="00BA350C"/>
    <w:rsid w:val="00BA3553"/>
    <w:rsid w:val="00BA3828"/>
    <w:rsid w:val="00BA39A0"/>
    <w:rsid w:val="00BA3C77"/>
    <w:rsid w:val="00BA3CE4"/>
    <w:rsid w:val="00BA3D73"/>
    <w:rsid w:val="00BA4D33"/>
    <w:rsid w:val="00BA4DD0"/>
    <w:rsid w:val="00BA5B06"/>
    <w:rsid w:val="00BA5CAA"/>
    <w:rsid w:val="00BA5D22"/>
    <w:rsid w:val="00BA5F8E"/>
    <w:rsid w:val="00BA6357"/>
    <w:rsid w:val="00BA66CC"/>
    <w:rsid w:val="00BA6ABC"/>
    <w:rsid w:val="00BA6BEC"/>
    <w:rsid w:val="00BA760C"/>
    <w:rsid w:val="00BA7792"/>
    <w:rsid w:val="00BA782C"/>
    <w:rsid w:val="00BA7875"/>
    <w:rsid w:val="00BA7AA6"/>
    <w:rsid w:val="00BB032F"/>
    <w:rsid w:val="00BB078D"/>
    <w:rsid w:val="00BB0C39"/>
    <w:rsid w:val="00BB0CA7"/>
    <w:rsid w:val="00BB1548"/>
    <w:rsid w:val="00BB1739"/>
    <w:rsid w:val="00BB1AEB"/>
    <w:rsid w:val="00BB1CE7"/>
    <w:rsid w:val="00BB1D0F"/>
    <w:rsid w:val="00BB1E2C"/>
    <w:rsid w:val="00BB2048"/>
    <w:rsid w:val="00BB22F7"/>
    <w:rsid w:val="00BB23B2"/>
    <w:rsid w:val="00BB275C"/>
    <w:rsid w:val="00BB2788"/>
    <w:rsid w:val="00BB2D0A"/>
    <w:rsid w:val="00BB2D8A"/>
    <w:rsid w:val="00BB2FD3"/>
    <w:rsid w:val="00BB2FDF"/>
    <w:rsid w:val="00BB2FFF"/>
    <w:rsid w:val="00BB35E9"/>
    <w:rsid w:val="00BB3E53"/>
    <w:rsid w:val="00BB4DAC"/>
    <w:rsid w:val="00BB4DB1"/>
    <w:rsid w:val="00BB500D"/>
    <w:rsid w:val="00BB5FCB"/>
    <w:rsid w:val="00BB6027"/>
    <w:rsid w:val="00BB604B"/>
    <w:rsid w:val="00BB6252"/>
    <w:rsid w:val="00BB6C46"/>
    <w:rsid w:val="00BB6D41"/>
    <w:rsid w:val="00BB75BD"/>
    <w:rsid w:val="00BB761A"/>
    <w:rsid w:val="00BB7680"/>
    <w:rsid w:val="00BB787D"/>
    <w:rsid w:val="00BB7A13"/>
    <w:rsid w:val="00BB7A8A"/>
    <w:rsid w:val="00BB7BAE"/>
    <w:rsid w:val="00BB7C21"/>
    <w:rsid w:val="00BC00EC"/>
    <w:rsid w:val="00BC02AC"/>
    <w:rsid w:val="00BC0759"/>
    <w:rsid w:val="00BC076B"/>
    <w:rsid w:val="00BC08C5"/>
    <w:rsid w:val="00BC098A"/>
    <w:rsid w:val="00BC0F49"/>
    <w:rsid w:val="00BC1044"/>
    <w:rsid w:val="00BC12FB"/>
    <w:rsid w:val="00BC1BE8"/>
    <w:rsid w:val="00BC1C3C"/>
    <w:rsid w:val="00BC1D4C"/>
    <w:rsid w:val="00BC1E8F"/>
    <w:rsid w:val="00BC24FB"/>
    <w:rsid w:val="00BC2568"/>
    <w:rsid w:val="00BC2919"/>
    <w:rsid w:val="00BC2B7E"/>
    <w:rsid w:val="00BC2C1C"/>
    <w:rsid w:val="00BC2F50"/>
    <w:rsid w:val="00BC307F"/>
    <w:rsid w:val="00BC3159"/>
    <w:rsid w:val="00BC3257"/>
    <w:rsid w:val="00BC32A9"/>
    <w:rsid w:val="00BC369C"/>
    <w:rsid w:val="00BC36A8"/>
    <w:rsid w:val="00BC36D7"/>
    <w:rsid w:val="00BC39DB"/>
    <w:rsid w:val="00BC3A32"/>
    <w:rsid w:val="00BC3B07"/>
    <w:rsid w:val="00BC3C12"/>
    <w:rsid w:val="00BC3E83"/>
    <w:rsid w:val="00BC4169"/>
    <w:rsid w:val="00BC43C8"/>
    <w:rsid w:val="00BC46EF"/>
    <w:rsid w:val="00BC46FC"/>
    <w:rsid w:val="00BC47F4"/>
    <w:rsid w:val="00BC497F"/>
    <w:rsid w:val="00BC4B06"/>
    <w:rsid w:val="00BC4FCC"/>
    <w:rsid w:val="00BC5142"/>
    <w:rsid w:val="00BC579A"/>
    <w:rsid w:val="00BC57E7"/>
    <w:rsid w:val="00BC5A1E"/>
    <w:rsid w:val="00BC5BBE"/>
    <w:rsid w:val="00BC6428"/>
    <w:rsid w:val="00BC6768"/>
    <w:rsid w:val="00BC6CAA"/>
    <w:rsid w:val="00BC6E1B"/>
    <w:rsid w:val="00BC6FD6"/>
    <w:rsid w:val="00BC7A4A"/>
    <w:rsid w:val="00BC7F77"/>
    <w:rsid w:val="00BD008E"/>
    <w:rsid w:val="00BD0258"/>
    <w:rsid w:val="00BD090C"/>
    <w:rsid w:val="00BD13B7"/>
    <w:rsid w:val="00BD1CF1"/>
    <w:rsid w:val="00BD2126"/>
    <w:rsid w:val="00BD2E76"/>
    <w:rsid w:val="00BD2EFE"/>
    <w:rsid w:val="00BD2F3B"/>
    <w:rsid w:val="00BD2F41"/>
    <w:rsid w:val="00BD3372"/>
    <w:rsid w:val="00BD387C"/>
    <w:rsid w:val="00BD3D09"/>
    <w:rsid w:val="00BD3D63"/>
    <w:rsid w:val="00BD3ED8"/>
    <w:rsid w:val="00BD43CA"/>
    <w:rsid w:val="00BD466D"/>
    <w:rsid w:val="00BD46E8"/>
    <w:rsid w:val="00BD50AA"/>
    <w:rsid w:val="00BD5135"/>
    <w:rsid w:val="00BD57C7"/>
    <w:rsid w:val="00BD6092"/>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F9A"/>
    <w:rsid w:val="00BE13F0"/>
    <w:rsid w:val="00BE1D82"/>
    <w:rsid w:val="00BE1EE4"/>
    <w:rsid w:val="00BE1F8B"/>
    <w:rsid w:val="00BE2381"/>
    <w:rsid w:val="00BE27B4"/>
    <w:rsid w:val="00BE2B4F"/>
    <w:rsid w:val="00BE2BFF"/>
    <w:rsid w:val="00BE2E6F"/>
    <w:rsid w:val="00BE2F39"/>
    <w:rsid w:val="00BE332D"/>
    <w:rsid w:val="00BE33D6"/>
    <w:rsid w:val="00BE3769"/>
    <w:rsid w:val="00BE39D3"/>
    <w:rsid w:val="00BE3BBF"/>
    <w:rsid w:val="00BE3CF1"/>
    <w:rsid w:val="00BE3D7E"/>
    <w:rsid w:val="00BE4A4F"/>
    <w:rsid w:val="00BE4B20"/>
    <w:rsid w:val="00BE4CFE"/>
    <w:rsid w:val="00BE51A3"/>
    <w:rsid w:val="00BE556B"/>
    <w:rsid w:val="00BE561D"/>
    <w:rsid w:val="00BE56EF"/>
    <w:rsid w:val="00BE5FC4"/>
    <w:rsid w:val="00BE6468"/>
    <w:rsid w:val="00BE6BA6"/>
    <w:rsid w:val="00BE6BE2"/>
    <w:rsid w:val="00BE7213"/>
    <w:rsid w:val="00BE7C4D"/>
    <w:rsid w:val="00BE7E24"/>
    <w:rsid w:val="00BE7F6A"/>
    <w:rsid w:val="00BF0274"/>
    <w:rsid w:val="00BF0574"/>
    <w:rsid w:val="00BF08C4"/>
    <w:rsid w:val="00BF0BAF"/>
    <w:rsid w:val="00BF0D2A"/>
    <w:rsid w:val="00BF14B6"/>
    <w:rsid w:val="00BF19CE"/>
    <w:rsid w:val="00BF1F0C"/>
    <w:rsid w:val="00BF2580"/>
    <w:rsid w:val="00BF2B6F"/>
    <w:rsid w:val="00BF2BE4"/>
    <w:rsid w:val="00BF2C78"/>
    <w:rsid w:val="00BF351A"/>
    <w:rsid w:val="00BF3914"/>
    <w:rsid w:val="00BF392B"/>
    <w:rsid w:val="00BF3A79"/>
    <w:rsid w:val="00BF3DBF"/>
    <w:rsid w:val="00BF41CE"/>
    <w:rsid w:val="00BF41DC"/>
    <w:rsid w:val="00BF4313"/>
    <w:rsid w:val="00BF459D"/>
    <w:rsid w:val="00BF4758"/>
    <w:rsid w:val="00BF49B1"/>
    <w:rsid w:val="00BF4FCE"/>
    <w:rsid w:val="00BF5552"/>
    <w:rsid w:val="00BF57DD"/>
    <w:rsid w:val="00BF5A4F"/>
    <w:rsid w:val="00BF5B7E"/>
    <w:rsid w:val="00BF5CEF"/>
    <w:rsid w:val="00BF5FFD"/>
    <w:rsid w:val="00BF6503"/>
    <w:rsid w:val="00BF65CD"/>
    <w:rsid w:val="00BF685C"/>
    <w:rsid w:val="00BF6914"/>
    <w:rsid w:val="00BF6C00"/>
    <w:rsid w:val="00BF6C35"/>
    <w:rsid w:val="00BF6C71"/>
    <w:rsid w:val="00BF73F2"/>
    <w:rsid w:val="00BF75D4"/>
    <w:rsid w:val="00C00A7B"/>
    <w:rsid w:val="00C01671"/>
    <w:rsid w:val="00C01B40"/>
    <w:rsid w:val="00C01CD1"/>
    <w:rsid w:val="00C02419"/>
    <w:rsid w:val="00C02766"/>
    <w:rsid w:val="00C02829"/>
    <w:rsid w:val="00C029F4"/>
    <w:rsid w:val="00C03107"/>
    <w:rsid w:val="00C034F4"/>
    <w:rsid w:val="00C038CE"/>
    <w:rsid w:val="00C03C34"/>
    <w:rsid w:val="00C03EE8"/>
    <w:rsid w:val="00C043A3"/>
    <w:rsid w:val="00C0466C"/>
    <w:rsid w:val="00C0478E"/>
    <w:rsid w:val="00C047EC"/>
    <w:rsid w:val="00C04885"/>
    <w:rsid w:val="00C0490D"/>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07D89"/>
    <w:rsid w:val="00C105C4"/>
    <w:rsid w:val="00C107A3"/>
    <w:rsid w:val="00C10ABC"/>
    <w:rsid w:val="00C10F75"/>
    <w:rsid w:val="00C1112B"/>
    <w:rsid w:val="00C11314"/>
    <w:rsid w:val="00C117D7"/>
    <w:rsid w:val="00C118A7"/>
    <w:rsid w:val="00C11A88"/>
    <w:rsid w:val="00C11B0B"/>
    <w:rsid w:val="00C12012"/>
    <w:rsid w:val="00C12031"/>
    <w:rsid w:val="00C12240"/>
    <w:rsid w:val="00C1235C"/>
    <w:rsid w:val="00C1271B"/>
    <w:rsid w:val="00C12874"/>
    <w:rsid w:val="00C12AB7"/>
    <w:rsid w:val="00C12BC1"/>
    <w:rsid w:val="00C12FDF"/>
    <w:rsid w:val="00C13771"/>
    <w:rsid w:val="00C13BDA"/>
    <w:rsid w:val="00C13FFD"/>
    <w:rsid w:val="00C14632"/>
    <w:rsid w:val="00C146BB"/>
    <w:rsid w:val="00C14927"/>
    <w:rsid w:val="00C14FFB"/>
    <w:rsid w:val="00C15428"/>
    <w:rsid w:val="00C154D2"/>
    <w:rsid w:val="00C155ED"/>
    <w:rsid w:val="00C15737"/>
    <w:rsid w:val="00C157B3"/>
    <w:rsid w:val="00C158A7"/>
    <w:rsid w:val="00C15B5E"/>
    <w:rsid w:val="00C164C7"/>
    <w:rsid w:val="00C16C30"/>
    <w:rsid w:val="00C17375"/>
    <w:rsid w:val="00C17C8D"/>
    <w:rsid w:val="00C20169"/>
    <w:rsid w:val="00C20A00"/>
    <w:rsid w:val="00C21287"/>
    <w:rsid w:val="00C21673"/>
    <w:rsid w:val="00C21772"/>
    <w:rsid w:val="00C21A32"/>
    <w:rsid w:val="00C21C7A"/>
    <w:rsid w:val="00C22607"/>
    <w:rsid w:val="00C22A00"/>
    <w:rsid w:val="00C22C96"/>
    <w:rsid w:val="00C22D31"/>
    <w:rsid w:val="00C22E98"/>
    <w:rsid w:val="00C23130"/>
    <w:rsid w:val="00C2319A"/>
    <w:rsid w:val="00C232BA"/>
    <w:rsid w:val="00C23560"/>
    <w:rsid w:val="00C237C7"/>
    <w:rsid w:val="00C2410C"/>
    <w:rsid w:val="00C246CD"/>
    <w:rsid w:val="00C24DBB"/>
    <w:rsid w:val="00C2522B"/>
    <w:rsid w:val="00C255A5"/>
    <w:rsid w:val="00C2584B"/>
    <w:rsid w:val="00C25942"/>
    <w:rsid w:val="00C25DD9"/>
    <w:rsid w:val="00C2663F"/>
    <w:rsid w:val="00C268E4"/>
    <w:rsid w:val="00C26BC8"/>
    <w:rsid w:val="00C26DB8"/>
    <w:rsid w:val="00C27300"/>
    <w:rsid w:val="00C27B3F"/>
    <w:rsid w:val="00C27C9C"/>
    <w:rsid w:val="00C300E3"/>
    <w:rsid w:val="00C30308"/>
    <w:rsid w:val="00C309BB"/>
    <w:rsid w:val="00C30A9A"/>
    <w:rsid w:val="00C30BB3"/>
    <w:rsid w:val="00C318FD"/>
    <w:rsid w:val="00C31B56"/>
    <w:rsid w:val="00C3202C"/>
    <w:rsid w:val="00C3260F"/>
    <w:rsid w:val="00C32738"/>
    <w:rsid w:val="00C328B8"/>
    <w:rsid w:val="00C32910"/>
    <w:rsid w:val="00C32DFB"/>
    <w:rsid w:val="00C32EC1"/>
    <w:rsid w:val="00C33080"/>
    <w:rsid w:val="00C333A2"/>
    <w:rsid w:val="00C3381C"/>
    <w:rsid w:val="00C33C9F"/>
    <w:rsid w:val="00C3400F"/>
    <w:rsid w:val="00C34379"/>
    <w:rsid w:val="00C34B64"/>
    <w:rsid w:val="00C34C36"/>
    <w:rsid w:val="00C352B3"/>
    <w:rsid w:val="00C357CF"/>
    <w:rsid w:val="00C35B6D"/>
    <w:rsid w:val="00C3654C"/>
    <w:rsid w:val="00C3669F"/>
    <w:rsid w:val="00C3698F"/>
    <w:rsid w:val="00C36BF5"/>
    <w:rsid w:val="00C36DBC"/>
    <w:rsid w:val="00C36DFD"/>
    <w:rsid w:val="00C37594"/>
    <w:rsid w:val="00C375A5"/>
    <w:rsid w:val="00C376BA"/>
    <w:rsid w:val="00C377F8"/>
    <w:rsid w:val="00C37AE4"/>
    <w:rsid w:val="00C37B86"/>
    <w:rsid w:val="00C37EFF"/>
    <w:rsid w:val="00C37F21"/>
    <w:rsid w:val="00C40373"/>
    <w:rsid w:val="00C4073A"/>
    <w:rsid w:val="00C4082D"/>
    <w:rsid w:val="00C408F8"/>
    <w:rsid w:val="00C40AE6"/>
    <w:rsid w:val="00C40B9A"/>
    <w:rsid w:val="00C40C32"/>
    <w:rsid w:val="00C40FD3"/>
    <w:rsid w:val="00C411AF"/>
    <w:rsid w:val="00C411ED"/>
    <w:rsid w:val="00C4123C"/>
    <w:rsid w:val="00C4138D"/>
    <w:rsid w:val="00C41A0C"/>
    <w:rsid w:val="00C41E3A"/>
    <w:rsid w:val="00C4203D"/>
    <w:rsid w:val="00C429E0"/>
    <w:rsid w:val="00C42EB4"/>
    <w:rsid w:val="00C42FD7"/>
    <w:rsid w:val="00C4304C"/>
    <w:rsid w:val="00C430BE"/>
    <w:rsid w:val="00C43315"/>
    <w:rsid w:val="00C440B5"/>
    <w:rsid w:val="00C442DD"/>
    <w:rsid w:val="00C44805"/>
    <w:rsid w:val="00C44915"/>
    <w:rsid w:val="00C44C60"/>
    <w:rsid w:val="00C452F5"/>
    <w:rsid w:val="00C4532C"/>
    <w:rsid w:val="00C45B34"/>
    <w:rsid w:val="00C4603B"/>
    <w:rsid w:val="00C460BE"/>
    <w:rsid w:val="00C46538"/>
    <w:rsid w:val="00C46555"/>
    <w:rsid w:val="00C466FB"/>
    <w:rsid w:val="00C46A75"/>
    <w:rsid w:val="00C46B15"/>
    <w:rsid w:val="00C46F7D"/>
    <w:rsid w:val="00C471DE"/>
    <w:rsid w:val="00C4784B"/>
    <w:rsid w:val="00C479B5"/>
    <w:rsid w:val="00C479D3"/>
    <w:rsid w:val="00C50242"/>
    <w:rsid w:val="00C5034D"/>
    <w:rsid w:val="00C5050E"/>
    <w:rsid w:val="00C507C5"/>
    <w:rsid w:val="00C509E3"/>
    <w:rsid w:val="00C50A67"/>
    <w:rsid w:val="00C50B7F"/>
    <w:rsid w:val="00C50E99"/>
    <w:rsid w:val="00C51088"/>
    <w:rsid w:val="00C51176"/>
    <w:rsid w:val="00C5124B"/>
    <w:rsid w:val="00C514C9"/>
    <w:rsid w:val="00C51797"/>
    <w:rsid w:val="00C5183C"/>
    <w:rsid w:val="00C51D61"/>
    <w:rsid w:val="00C52277"/>
    <w:rsid w:val="00C523AD"/>
    <w:rsid w:val="00C52744"/>
    <w:rsid w:val="00C52810"/>
    <w:rsid w:val="00C52BEB"/>
    <w:rsid w:val="00C52C40"/>
    <w:rsid w:val="00C52F72"/>
    <w:rsid w:val="00C52FAB"/>
    <w:rsid w:val="00C53089"/>
    <w:rsid w:val="00C5324D"/>
    <w:rsid w:val="00C53298"/>
    <w:rsid w:val="00C53A2B"/>
    <w:rsid w:val="00C53B58"/>
    <w:rsid w:val="00C53EB3"/>
    <w:rsid w:val="00C542D4"/>
    <w:rsid w:val="00C54677"/>
    <w:rsid w:val="00C54B55"/>
    <w:rsid w:val="00C54C67"/>
    <w:rsid w:val="00C54CF8"/>
    <w:rsid w:val="00C54D71"/>
    <w:rsid w:val="00C54DCA"/>
    <w:rsid w:val="00C54DD7"/>
    <w:rsid w:val="00C5545D"/>
    <w:rsid w:val="00C5570C"/>
    <w:rsid w:val="00C55975"/>
    <w:rsid w:val="00C55FED"/>
    <w:rsid w:val="00C56329"/>
    <w:rsid w:val="00C563F5"/>
    <w:rsid w:val="00C56B1B"/>
    <w:rsid w:val="00C56D01"/>
    <w:rsid w:val="00C56D05"/>
    <w:rsid w:val="00C570B0"/>
    <w:rsid w:val="00C570F1"/>
    <w:rsid w:val="00C570F7"/>
    <w:rsid w:val="00C572B3"/>
    <w:rsid w:val="00C57479"/>
    <w:rsid w:val="00C577AF"/>
    <w:rsid w:val="00C57CAE"/>
    <w:rsid w:val="00C57E97"/>
    <w:rsid w:val="00C60283"/>
    <w:rsid w:val="00C6058E"/>
    <w:rsid w:val="00C60713"/>
    <w:rsid w:val="00C60746"/>
    <w:rsid w:val="00C6120D"/>
    <w:rsid w:val="00C614D7"/>
    <w:rsid w:val="00C6157B"/>
    <w:rsid w:val="00C6185F"/>
    <w:rsid w:val="00C61ADC"/>
    <w:rsid w:val="00C61B39"/>
    <w:rsid w:val="00C61FBF"/>
    <w:rsid w:val="00C62194"/>
    <w:rsid w:val="00C62628"/>
    <w:rsid w:val="00C62B25"/>
    <w:rsid w:val="00C62C94"/>
    <w:rsid w:val="00C62CD5"/>
    <w:rsid w:val="00C62E21"/>
    <w:rsid w:val="00C63087"/>
    <w:rsid w:val="00C633F4"/>
    <w:rsid w:val="00C634D9"/>
    <w:rsid w:val="00C636E6"/>
    <w:rsid w:val="00C637A1"/>
    <w:rsid w:val="00C6389A"/>
    <w:rsid w:val="00C639D6"/>
    <w:rsid w:val="00C63BA7"/>
    <w:rsid w:val="00C63BE9"/>
    <w:rsid w:val="00C63CA0"/>
    <w:rsid w:val="00C63F8E"/>
    <w:rsid w:val="00C64009"/>
    <w:rsid w:val="00C64161"/>
    <w:rsid w:val="00C6433C"/>
    <w:rsid w:val="00C6444E"/>
    <w:rsid w:val="00C645C0"/>
    <w:rsid w:val="00C6477A"/>
    <w:rsid w:val="00C6477E"/>
    <w:rsid w:val="00C647FB"/>
    <w:rsid w:val="00C64886"/>
    <w:rsid w:val="00C65028"/>
    <w:rsid w:val="00C651E3"/>
    <w:rsid w:val="00C652C4"/>
    <w:rsid w:val="00C654E0"/>
    <w:rsid w:val="00C656D4"/>
    <w:rsid w:val="00C6613F"/>
    <w:rsid w:val="00C66253"/>
    <w:rsid w:val="00C66C12"/>
    <w:rsid w:val="00C66C3F"/>
    <w:rsid w:val="00C67569"/>
    <w:rsid w:val="00C675DC"/>
    <w:rsid w:val="00C67666"/>
    <w:rsid w:val="00C67670"/>
    <w:rsid w:val="00C67A04"/>
    <w:rsid w:val="00C67E45"/>
    <w:rsid w:val="00C67EAB"/>
    <w:rsid w:val="00C7008C"/>
    <w:rsid w:val="00C708B9"/>
    <w:rsid w:val="00C709E9"/>
    <w:rsid w:val="00C70CB7"/>
    <w:rsid w:val="00C70DFF"/>
    <w:rsid w:val="00C710F1"/>
    <w:rsid w:val="00C7116C"/>
    <w:rsid w:val="00C711F8"/>
    <w:rsid w:val="00C71318"/>
    <w:rsid w:val="00C71468"/>
    <w:rsid w:val="00C71F85"/>
    <w:rsid w:val="00C72296"/>
    <w:rsid w:val="00C72BF0"/>
    <w:rsid w:val="00C7342D"/>
    <w:rsid w:val="00C7343C"/>
    <w:rsid w:val="00C73934"/>
    <w:rsid w:val="00C73AD0"/>
    <w:rsid w:val="00C7425D"/>
    <w:rsid w:val="00C742D9"/>
    <w:rsid w:val="00C7499D"/>
    <w:rsid w:val="00C74C2E"/>
    <w:rsid w:val="00C74E11"/>
    <w:rsid w:val="00C7510B"/>
    <w:rsid w:val="00C75A6B"/>
    <w:rsid w:val="00C75AB2"/>
    <w:rsid w:val="00C763B6"/>
    <w:rsid w:val="00C7644F"/>
    <w:rsid w:val="00C7672F"/>
    <w:rsid w:val="00C768F6"/>
    <w:rsid w:val="00C76C19"/>
    <w:rsid w:val="00C76E62"/>
    <w:rsid w:val="00C77BE0"/>
    <w:rsid w:val="00C80073"/>
    <w:rsid w:val="00C803E2"/>
    <w:rsid w:val="00C80777"/>
    <w:rsid w:val="00C80A56"/>
    <w:rsid w:val="00C80B5C"/>
    <w:rsid w:val="00C80B6D"/>
    <w:rsid w:val="00C80DEA"/>
    <w:rsid w:val="00C811ED"/>
    <w:rsid w:val="00C81223"/>
    <w:rsid w:val="00C814CE"/>
    <w:rsid w:val="00C8150C"/>
    <w:rsid w:val="00C82658"/>
    <w:rsid w:val="00C82850"/>
    <w:rsid w:val="00C82E3D"/>
    <w:rsid w:val="00C832DC"/>
    <w:rsid w:val="00C835D8"/>
    <w:rsid w:val="00C8377F"/>
    <w:rsid w:val="00C8398D"/>
    <w:rsid w:val="00C83CBD"/>
    <w:rsid w:val="00C848B2"/>
    <w:rsid w:val="00C849EA"/>
    <w:rsid w:val="00C85CC7"/>
    <w:rsid w:val="00C85F9A"/>
    <w:rsid w:val="00C863C0"/>
    <w:rsid w:val="00C8646D"/>
    <w:rsid w:val="00C868D5"/>
    <w:rsid w:val="00C86D7F"/>
    <w:rsid w:val="00C86E28"/>
    <w:rsid w:val="00C86EE5"/>
    <w:rsid w:val="00C8765A"/>
    <w:rsid w:val="00C87D01"/>
    <w:rsid w:val="00C87F63"/>
    <w:rsid w:val="00C900D3"/>
    <w:rsid w:val="00C90976"/>
    <w:rsid w:val="00C90A53"/>
    <w:rsid w:val="00C9101C"/>
    <w:rsid w:val="00C9195D"/>
    <w:rsid w:val="00C91DE3"/>
    <w:rsid w:val="00C91DEC"/>
    <w:rsid w:val="00C91EBA"/>
    <w:rsid w:val="00C91F30"/>
    <w:rsid w:val="00C9243C"/>
    <w:rsid w:val="00C92791"/>
    <w:rsid w:val="00C92C7F"/>
    <w:rsid w:val="00C92FD0"/>
    <w:rsid w:val="00C9369D"/>
    <w:rsid w:val="00C93A5E"/>
    <w:rsid w:val="00C9442B"/>
    <w:rsid w:val="00C944CC"/>
    <w:rsid w:val="00C944FA"/>
    <w:rsid w:val="00C944FC"/>
    <w:rsid w:val="00C944FE"/>
    <w:rsid w:val="00C9486B"/>
    <w:rsid w:val="00C94D55"/>
    <w:rsid w:val="00C94E3F"/>
    <w:rsid w:val="00C94E97"/>
    <w:rsid w:val="00C95355"/>
    <w:rsid w:val="00C95569"/>
    <w:rsid w:val="00C9561B"/>
    <w:rsid w:val="00C95854"/>
    <w:rsid w:val="00C95952"/>
    <w:rsid w:val="00C95EFF"/>
    <w:rsid w:val="00C96122"/>
    <w:rsid w:val="00C9621D"/>
    <w:rsid w:val="00C96A37"/>
    <w:rsid w:val="00C96A51"/>
    <w:rsid w:val="00C96D1D"/>
    <w:rsid w:val="00C96E6F"/>
    <w:rsid w:val="00C96EB2"/>
    <w:rsid w:val="00C96F28"/>
    <w:rsid w:val="00C96F75"/>
    <w:rsid w:val="00C97419"/>
    <w:rsid w:val="00C97450"/>
    <w:rsid w:val="00C977F2"/>
    <w:rsid w:val="00C97872"/>
    <w:rsid w:val="00C979DA"/>
    <w:rsid w:val="00C97C7A"/>
    <w:rsid w:val="00CA0293"/>
    <w:rsid w:val="00CA02F0"/>
    <w:rsid w:val="00CA0532"/>
    <w:rsid w:val="00CA07FD"/>
    <w:rsid w:val="00CA2147"/>
    <w:rsid w:val="00CA2241"/>
    <w:rsid w:val="00CA2290"/>
    <w:rsid w:val="00CA22CA"/>
    <w:rsid w:val="00CA233A"/>
    <w:rsid w:val="00CA24EC"/>
    <w:rsid w:val="00CA25A4"/>
    <w:rsid w:val="00CA2A1E"/>
    <w:rsid w:val="00CA2D46"/>
    <w:rsid w:val="00CA2FE5"/>
    <w:rsid w:val="00CA30C9"/>
    <w:rsid w:val="00CA3478"/>
    <w:rsid w:val="00CA36B1"/>
    <w:rsid w:val="00CA384F"/>
    <w:rsid w:val="00CA3976"/>
    <w:rsid w:val="00CA3BF6"/>
    <w:rsid w:val="00CA3CDD"/>
    <w:rsid w:val="00CA403B"/>
    <w:rsid w:val="00CA439C"/>
    <w:rsid w:val="00CA448B"/>
    <w:rsid w:val="00CA4AA2"/>
    <w:rsid w:val="00CA4AC0"/>
    <w:rsid w:val="00CA505A"/>
    <w:rsid w:val="00CA54EB"/>
    <w:rsid w:val="00CA59DD"/>
    <w:rsid w:val="00CA5C0A"/>
    <w:rsid w:val="00CA5E5D"/>
    <w:rsid w:val="00CA6103"/>
    <w:rsid w:val="00CA6671"/>
    <w:rsid w:val="00CA6F39"/>
    <w:rsid w:val="00CB008E"/>
    <w:rsid w:val="00CB01FA"/>
    <w:rsid w:val="00CB02A8"/>
    <w:rsid w:val="00CB0737"/>
    <w:rsid w:val="00CB097A"/>
    <w:rsid w:val="00CB0C58"/>
    <w:rsid w:val="00CB0E9D"/>
    <w:rsid w:val="00CB12E2"/>
    <w:rsid w:val="00CB17E2"/>
    <w:rsid w:val="00CB26E4"/>
    <w:rsid w:val="00CB26EC"/>
    <w:rsid w:val="00CB2D2A"/>
    <w:rsid w:val="00CB39B7"/>
    <w:rsid w:val="00CB3F12"/>
    <w:rsid w:val="00CB3FD1"/>
    <w:rsid w:val="00CB416F"/>
    <w:rsid w:val="00CB4507"/>
    <w:rsid w:val="00CB4776"/>
    <w:rsid w:val="00CB4A63"/>
    <w:rsid w:val="00CB509F"/>
    <w:rsid w:val="00CB52BF"/>
    <w:rsid w:val="00CB5682"/>
    <w:rsid w:val="00CB58AD"/>
    <w:rsid w:val="00CB5913"/>
    <w:rsid w:val="00CB5B1E"/>
    <w:rsid w:val="00CB670C"/>
    <w:rsid w:val="00CB69FB"/>
    <w:rsid w:val="00CB6CE8"/>
    <w:rsid w:val="00CB6F3E"/>
    <w:rsid w:val="00CB6FD0"/>
    <w:rsid w:val="00CB7229"/>
    <w:rsid w:val="00CB7447"/>
    <w:rsid w:val="00CB787A"/>
    <w:rsid w:val="00CB7898"/>
    <w:rsid w:val="00CB7B99"/>
    <w:rsid w:val="00CB7D97"/>
    <w:rsid w:val="00CB7E70"/>
    <w:rsid w:val="00CB7F72"/>
    <w:rsid w:val="00CC0787"/>
    <w:rsid w:val="00CC0C4A"/>
    <w:rsid w:val="00CC125B"/>
    <w:rsid w:val="00CC1752"/>
    <w:rsid w:val="00CC17F0"/>
    <w:rsid w:val="00CC1853"/>
    <w:rsid w:val="00CC1AE2"/>
    <w:rsid w:val="00CC1B1B"/>
    <w:rsid w:val="00CC1CF9"/>
    <w:rsid w:val="00CC1D1A"/>
    <w:rsid w:val="00CC1FAE"/>
    <w:rsid w:val="00CC24E6"/>
    <w:rsid w:val="00CC2AF5"/>
    <w:rsid w:val="00CC2B39"/>
    <w:rsid w:val="00CC31F9"/>
    <w:rsid w:val="00CC35A5"/>
    <w:rsid w:val="00CC3A23"/>
    <w:rsid w:val="00CC3A64"/>
    <w:rsid w:val="00CC4791"/>
    <w:rsid w:val="00CC4882"/>
    <w:rsid w:val="00CC4A0D"/>
    <w:rsid w:val="00CC4EFA"/>
    <w:rsid w:val="00CC51E4"/>
    <w:rsid w:val="00CC551E"/>
    <w:rsid w:val="00CC5837"/>
    <w:rsid w:val="00CC58DA"/>
    <w:rsid w:val="00CC5AEC"/>
    <w:rsid w:val="00CC61AC"/>
    <w:rsid w:val="00CC61AE"/>
    <w:rsid w:val="00CC6627"/>
    <w:rsid w:val="00CC7244"/>
    <w:rsid w:val="00CC737C"/>
    <w:rsid w:val="00CC73AE"/>
    <w:rsid w:val="00CC76FC"/>
    <w:rsid w:val="00CC7744"/>
    <w:rsid w:val="00CC794E"/>
    <w:rsid w:val="00CC79C3"/>
    <w:rsid w:val="00CC7A7C"/>
    <w:rsid w:val="00CC7B34"/>
    <w:rsid w:val="00CC7D1D"/>
    <w:rsid w:val="00CD05E8"/>
    <w:rsid w:val="00CD07C3"/>
    <w:rsid w:val="00CD087D"/>
    <w:rsid w:val="00CD0F5D"/>
    <w:rsid w:val="00CD1049"/>
    <w:rsid w:val="00CD1C0B"/>
    <w:rsid w:val="00CD1C6A"/>
    <w:rsid w:val="00CD223E"/>
    <w:rsid w:val="00CD239A"/>
    <w:rsid w:val="00CD25FF"/>
    <w:rsid w:val="00CD2957"/>
    <w:rsid w:val="00CD308A"/>
    <w:rsid w:val="00CD30A0"/>
    <w:rsid w:val="00CD30B3"/>
    <w:rsid w:val="00CD30D3"/>
    <w:rsid w:val="00CD3592"/>
    <w:rsid w:val="00CD389E"/>
    <w:rsid w:val="00CD399C"/>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2E2"/>
    <w:rsid w:val="00CE0646"/>
    <w:rsid w:val="00CE09ED"/>
    <w:rsid w:val="00CE0F09"/>
    <w:rsid w:val="00CE1662"/>
    <w:rsid w:val="00CE19C4"/>
    <w:rsid w:val="00CE1FC5"/>
    <w:rsid w:val="00CE239B"/>
    <w:rsid w:val="00CE24B1"/>
    <w:rsid w:val="00CE2574"/>
    <w:rsid w:val="00CE2645"/>
    <w:rsid w:val="00CE2B77"/>
    <w:rsid w:val="00CE2D5B"/>
    <w:rsid w:val="00CE2F7C"/>
    <w:rsid w:val="00CE30D9"/>
    <w:rsid w:val="00CE313C"/>
    <w:rsid w:val="00CE339A"/>
    <w:rsid w:val="00CE33A6"/>
    <w:rsid w:val="00CE3576"/>
    <w:rsid w:val="00CE42C9"/>
    <w:rsid w:val="00CE437E"/>
    <w:rsid w:val="00CE46E5"/>
    <w:rsid w:val="00CE485A"/>
    <w:rsid w:val="00CE4C0E"/>
    <w:rsid w:val="00CE50BE"/>
    <w:rsid w:val="00CE5279"/>
    <w:rsid w:val="00CE5A78"/>
    <w:rsid w:val="00CE5FE9"/>
    <w:rsid w:val="00CE60AD"/>
    <w:rsid w:val="00CE656F"/>
    <w:rsid w:val="00CE6C2B"/>
    <w:rsid w:val="00CE6E53"/>
    <w:rsid w:val="00CE6F49"/>
    <w:rsid w:val="00CE7280"/>
    <w:rsid w:val="00CE72DB"/>
    <w:rsid w:val="00CE7651"/>
    <w:rsid w:val="00CE779D"/>
    <w:rsid w:val="00CE78AE"/>
    <w:rsid w:val="00CE7E62"/>
    <w:rsid w:val="00CF004B"/>
    <w:rsid w:val="00CF038B"/>
    <w:rsid w:val="00CF05DD"/>
    <w:rsid w:val="00CF1245"/>
    <w:rsid w:val="00CF1314"/>
    <w:rsid w:val="00CF14DA"/>
    <w:rsid w:val="00CF195E"/>
    <w:rsid w:val="00CF19DA"/>
    <w:rsid w:val="00CF1A9E"/>
    <w:rsid w:val="00CF1C7F"/>
    <w:rsid w:val="00CF1CC0"/>
    <w:rsid w:val="00CF2265"/>
    <w:rsid w:val="00CF22B1"/>
    <w:rsid w:val="00CF2424"/>
    <w:rsid w:val="00CF24F8"/>
    <w:rsid w:val="00CF261F"/>
    <w:rsid w:val="00CF2653"/>
    <w:rsid w:val="00CF28DE"/>
    <w:rsid w:val="00CF2B0C"/>
    <w:rsid w:val="00CF2C8F"/>
    <w:rsid w:val="00CF2D8E"/>
    <w:rsid w:val="00CF3389"/>
    <w:rsid w:val="00CF34FE"/>
    <w:rsid w:val="00CF371D"/>
    <w:rsid w:val="00CF3C72"/>
    <w:rsid w:val="00CF4247"/>
    <w:rsid w:val="00CF4455"/>
    <w:rsid w:val="00CF4534"/>
    <w:rsid w:val="00CF4E9A"/>
    <w:rsid w:val="00CF517D"/>
    <w:rsid w:val="00CF5263"/>
    <w:rsid w:val="00CF5747"/>
    <w:rsid w:val="00CF5A0E"/>
    <w:rsid w:val="00CF5A92"/>
    <w:rsid w:val="00CF60B5"/>
    <w:rsid w:val="00CF612A"/>
    <w:rsid w:val="00CF6C23"/>
    <w:rsid w:val="00CF6E48"/>
    <w:rsid w:val="00CF72AD"/>
    <w:rsid w:val="00CF749A"/>
    <w:rsid w:val="00CF7B6E"/>
    <w:rsid w:val="00CF7D1A"/>
    <w:rsid w:val="00D004FA"/>
    <w:rsid w:val="00D00F47"/>
    <w:rsid w:val="00D0150A"/>
    <w:rsid w:val="00D01B21"/>
    <w:rsid w:val="00D01E2F"/>
    <w:rsid w:val="00D02987"/>
    <w:rsid w:val="00D02EE6"/>
    <w:rsid w:val="00D03102"/>
    <w:rsid w:val="00D03727"/>
    <w:rsid w:val="00D0378A"/>
    <w:rsid w:val="00D038D5"/>
    <w:rsid w:val="00D03904"/>
    <w:rsid w:val="00D03AD8"/>
    <w:rsid w:val="00D03B1A"/>
    <w:rsid w:val="00D03FA7"/>
    <w:rsid w:val="00D041D7"/>
    <w:rsid w:val="00D047C0"/>
    <w:rsid w:val="00D04B97"/>
    <w:rsid w:val="00D04CE1"/>
    <w:rsid w:val="00D050FA"/>
    <w:rsid w:val="00D05132"/>
    <w:rsid w:val="00D05210"/>
    <w:rsid w:val="00D052EE"/>
    <w:rsid w:val="00D05447"/>
    <w:rsid w:val="00D057F3"/>
    <w:rsid w:val="00D05B68"/>
    <w:rsid w:val="00D05BE3"/>
    <w:rsid w:val="00D05EA9"/>
    <w:rsid w:val="00D05F0D"/>
    <w:rsid w:val="00D06407"/>
    <w:rsid w:val="00D06DB3"/>
    <w:rsid w:val="00D071F8"/>
    <w:rsid w:val="00D07252"/>
    <w:rsid w:val="00D07313"/>
    <w:rsid w:val="00D074F4"/>
    <w:rsid w:val="00D078F5"/>
    <w:rsid w:val="00D07A1B"/>
    <w:rsid w:val="00D07CDC"/>
    <w:rsid w:val="00D07CE1"/>
    <w:rsid w:val="00D1026A"/>
    <w:rsid w:val="00D1077B"/>
    <w:rsid w:val="00D1077F"/>
    <w:rsid w:val="00D107CF"/>
    <w:rsid w:val="00D10B85"/>
    <w:rsid w:val="00D10F5D"/>
    <w:rsid w:val="00D11323"/>
    <w:rsid w:val="00D11B0B"/>
    <w:rsid w:val="00D12293"/>
    <w:rsid w:val="00D126D9"/>
    <w:rsid w:val="00D13322"/>
    <w:rsid w:val="00D139A9"/>
    <w:rsid w:val="00D13EE4"/>
    <w:rsid w:val="00D1416A"/>
    <w:rsid w:val="00D14236"/>
    <w:rsid w:val="00D143C4"/>
    <w:rsid w:val="00D14473"/>
    <w:rsid w:val="00D14553"/>
    <w:rsid w:val="00D145C1"/>
    <w:rsid w:val="00D14BF5"/>
    <w:rsid w:val="00D14D65"/>
    <w:rsid w:val="00D14DB1"/>
    <w:rsid w:val="00D1508C"/>
    <w:rsid w:val="00D15B74"/>
    <w:rsid w:val="00D15BFE"/>
    <w:rsid w:val="00D15F43"/>
    <w:rsid w:val="00D16941"/>
    <w:rsid w:val="00D16B75"/>
    <w:rsid w:val="00D16E87"/>
    <w:rsid w:val="00D17102"/>
    <w:rsid w:val="00D174CD"/>
    <w:rsid w:val="00D176F0"/>
    <w:rsid w:val="00D17728"/>
    <w:rsid w:val="00D1777D"/>
    <w:rsid w:val="00D17965"/>
    <w:rsid w:val="00D17AF8"/>
    <w:rsid w:val="00D20156"/>
    <w:rsid w:val="00D205FB"/>
    <w:rsid w:val="00D2080B"/>
    <w:rsid w:val="00D20B8B"/>
    <w:rsid w:val="00D20D52"/>
    <w:rsid w:val="00D211D8"/>
    <w:rsid w:val="00D21205"/>
    <w:rsid w:val="00D2162C"/>
    <w:rsid w:val="00D21A3C"/>
    <w:rsid w:val="00D22129"/>
    <w:rsid w:val="00D22338"/>
    <w:rsid w:val="00D22395"/>
    <w:rsid w:val="00D22B55"/>
    <w:rsid w:val="00D2337E"/>
    <w:rsid w:val="00D233F1"/>
    <w:rsid w:val="00D2365D"/>
    <w:rsid w:val="00D237F0"/>
    <w:rsid w:val="00D23EB5"/>
    <w:rsid w:val="00D243A7"/>
    <w:rsid w:val="00D243D3"/>
    <w:rsid w:val="00D243E0"/>
    <w:rsid w:val="00D246ED"/>
    <w:rsid w:val="00D2493D"/>
    <w:rsid w:val="00D24CE7"/>
    <w:rsid w:val="00D25400"/>
    <w:rsid w:val="00D254C5"/>
    <w:rsid w:val="00D255D0"/>
    <w:rsid w:val="00D256F8"/>
    <w:rsid w:val="00D2579E"/>
    <w:rsid w:val="00D26086"/>
    <w:rsid w:val="00D262E9"/>
    <w:rsid w:val="00D262FD"/>
    <w:rsid w:val="00D2664C"/>
    <w:rsid w:val="00D266AE"/>
    <w:rsid w:val="00D2685C"/>
    <w:rsid w:val="00D26A3B"/>
    <w:rsid w:val="00D26CD3"/>
    <w:rsid w:val="00D26E1D"/>
    <w:rsid w:val="00D27146"/>
    <w:rsid w:val="00D27CF1"/>
    <w:rsid w:val="00D27D5D"/>
    <w:rsid w:val="00D27F19"/>
    <w:rsid w:val="00D27F9C"/>
    <w:rsid w:val="00D302FD"/>
    <w:rsid w:val="00D3038A"/>
    <w:rsid w:val="00D3080F"/>
    <w:rsid w:val="00D3098D"/>
    <w:rsid w:val="00D30AEA"/>
    <w:rsid w:val="00D30BE4"/>
    <w:rsid w:val="00D31865"/>
    <w:rsid w:val="00D31A02"/>
    <w:rsid w:val="00D31DEA"/>
    <w:rsid w:val="00D323B5"/>
    <w:rsid w:val="00D32651"/>
    <w:rsid w:val="00D326C2"/>
    <w:rsid w:val="00D32B6D"/>
    <w:rsid w:val="00D33126"/>
    <w:rsid w:val="00D3323C"/>
    <w:rsid w:val="00D33456"/>
    <w:rsid w:val="00D3396F"/>
    <w:rsid w:val="00D33CE6"/>
    <w:rsid w:val="00D33D4D"/>
    <w:rsid w:val="00D33DE7"/>
    <w:rsid w:val="00D34227"/>
    <w:rsid w:val="00D34A0B"/>
    <w:rsid w:val="00D361F5"/>
    <w:rsid w:val="00D36234"/>
    <w:rsid w:val="00D36371"/>
    <w:rsid w:val="00D36426"/>
    <w:rsid w:val="00D36594"/>
    <w:rsid w:val="00D36643"/>
    <w:rsid w:val="00D36824"/>
    <w:rsid w:val="00D36921"/>
    <w:rsid w:val="00D36C15"/>
    <w:rsid w:val="00D36E08"/>
    <w:rsid w:val="00D36EA1"/>
    <w:rsid w:val="00D375A2"/>
    <w:rsid w:val="00D37AD6"/>
    <w:rsid w:val="00D40406"/>
    <w:rsid w:val="00D40DFC"/>
    <w:rsid w:val="00D41C95"/>
    <w:rsid w:val="00D41D4D"/>
    <w:rsid w:val="00D42546"/>
    <w:rsid w:val="00D42C7B"/>
    <w:rsid w:val="00D433EC"/>
    <w:rsid w:val="00D43611"/>
    <w:rsid w:val="00D437D8"/>
    <w:rsid w:val="00D44904"/>
    <w:rsid w:val="00D44994"/>
    <w:rsid w:val="00D4505B"/>
    <w:rsid w:val="00D453BD"/>
    <w:rsid w:val="00D45647"/>
    <w:rsid w:val="00D45714"/>
    <w:rsid w:val="00D45DF3"/>
    <w:rsid w:val="00D46174"/>
    <w:rsid w:val="00D46C82"/>
    <w:rsid w:val="00D46D56"/>
    <w:rsid w:val="00D46F03"/>
    <w:rsid w:val="00D4704A"/>
    <w:rsid w:val="00D4782D"/>
    <w:rsid w:val="00D47AEE"/>
    <w:rsid w:val="00D47DD0"/>
    <w:rsid w:val="00D50183"/>
    <w:rsid w:val="00D503B3"/>
    <w:rsid w:val="00D5046D"/>
    <w:rsid w:val="00D51441"/>
    <w:rsid w:val="00D51460"/>
    <w:rsid w:val="00D51C58"/>
    <w:rsid w:val="00D51D12"/>
    <w:rsid w:val="00D52304"/>
    <w:rsid w:val="00D523B1"/>
    <w:rsid w:val="00D52658"/>
    <w:rsid w:val="00D52C3E"/>
    <w:rsid w:val="00D52D2B"/>
    <w:rsid w:val="00D5362B"/>
    <w:rsid w:val="00D5395E"/>
    <w:rsid w:val="00D5423D"/>
    <w:rsid w:val="00D54986"/>
    <w:rsid w:val="00D549C5"/>
    <w:rsid w:val="00D54BCC"/>
    <w:rsid w:val="00D54D1D"/>
    <w:rsid w:val="00D55072"/>
    <w:rsid w:val="00D551B5"/>
    <w:rsid w:val="00D551EE"/>
    <w:rsid w:val="00D551F5"/>
    <w:rsid w:val="00D55548"/>
    <w:rsid w:val="00D557BB"/>
    <w:rsid w:val="00D55B27"/>
    <w:rsid w:val="00D55D8E"/>
    <w:rsid w:val="00D55F27"/>
    <w:rsid w:val="00D564ED"/>
    <w:rsid w:val="00D566DB"/>
    <w:rsid w:val="00D56A14"/>
    <w:rsid w:val="00D56B1B"/>
    <w:rsid w:val="00D56DB2"/>
    <w:rsid w:val="00D5747F"/>
    <w:rsid w:val="00D57495"/>
    <w:rsid w:val="00D574FA"/>
    <w:rsid w:val="00D57853"/>
    <w:rsid w:val="00D57970"/>
    <w:rsid w:val="00D60C8D"/>
    <w:rsid w:val="00D60D09"/>
    <w:rsid w:val="00D61256"/>
    <w:rsid w:val="00D61374"/>
    <w:rsid w:val="00D6168A"/>
    <w:rsid w:val="00D616A5"/>
    <w:rsid w:val="00D6175F"/>
    <w:rsid w:val="00D61FF0"/>
    <w:rsid w:val="00D6211D"/>
    <w:rsid w:val="00D62394"/>
    <w:rsid w:val="00D62C97"/>
    <w:rsid w:val="00D62CC8"/>
    <w:rsid w:val="00D63517"/>
    <w:rsid w:val="00D63B75"/>
    <w:rsid w:val="00D63E4E"/>
    <w:rsid w:val="00D63E67"/>
    <w:rsid w:val="00D63F02"/>
    <w:rsid w:val="00D64261"/>
    <w:rsid w:val="00D644AC"/>
    <w:rsid w:val="00D644B8"/>
    <w:rsid w:val="00D64AC6"/>
    <w:rsid w:val="00D64DFA"/>
    <w:rsid w:val="00D65685"/>
    <w:rsid w:val="00D657CF"/>
    <w:rsid w:val="00D659B1"/>
    <w:rsid w:val="00D6670A"/>
    <w:rsid w:val="00D66B0F"/>
    <w:rsid w:val="00D66B88"/>
    <w:rsid w:val="00D66E18"/>
    <w:rsid w:val="00D6734D"/>
    <w:rsid w:val="00D6756E"/>
    <w:rsid w:val="00D679CF"/>
    <w:rsid w:val="00D679D3"/>
    <w:rsid w:val="00D706C3"/>
    <w:rsid w:val="00D710CD"/>
    <w:rsid w:val="00D7145F"/>
    <w:rsid w:val="00D7255F"/>
    <w:rsid w:val="00D72E0B"/>
    <w:rsid w:val="00D72F3B"/>
    <w:rsid w:val="00D73416"/>
    <w:rsid w:val="00D73534"/>
    <w:rsid w:val="00D7356F"/>
    <w:rsid w:val="00D73587"/>
    <w:rsid w:val="00D739BF"/>
    <w:rsid w:val="00D73CC4"/>
    <w:rsid w:val="00D73EBB"/>
    <w:rsid w:val="00D751FB"/>
    <w:rsid w:val="00D754D6"/>
    <w:rsid w:val="00D7587E"/>
    <w:rsid w:val="00D75D9F"/>
    <w:rsid w:val="00D7613B"/>
    <w:rsid w:val="00D761AA"/>
    <w:rsid w:val="00D76FAE"/>
    <w:rsid w:val="00D7713C"/>
    <w:rsid w:val="00D777D7"/>
    <w:rsid w:val="00D77D3D"/>
    <w:rsid w:val="00D805A6"/>
    <w:rsid w:val="00D80AB8"/>
    <w:rsid w:val="00D80B3E"/>
    <w:rsid w:val="00D80C8D"/>
    <w:rsid w:val="00D814FD"/>
    <w:rsid w:val="00D81792"/>
    <w:rsid w:val="00D819B1"/>
    <w:rsid w:val="00D81F87"/>
    <w:rsid w:val="00D82386"/>
    <w:rsid w:val="00D82442"/>
    <w:rsid w:val="00D82494"/>
    <w:rsid w:val="00D82524"/>
    <w:rsid w:val="00D82702"/>
    <w:rsid w:val="00D8298C"/>
    <w:rsid w:val="00D82DAE"/>
    <w:rsid w:val="00D830EA"/>
    <w:rsid w:val="00D833CA"/>
    <w:rsid w:val="00D833DD"/>
    <w:rsid w:val="00D83522"/>
    <w:rsid w:val="00D83ADF"/>
    <w:rsid w:val="00D83AE9"/>
    <w:rsid w:val="00D83B89"/>
    <w:rsid w:val="00D83F0D"/>
    <w:rsid w:val="00D844DB"/>
    <w:rsid w:val="00D84899"/>
    <w:rsid w:val="00D849D7"/>
    <w:rsid w:val="00D849EE"/>
    <w:rsid w:val="00D85439"/>
    <w:rsid w:val="00D854D1"/>
    <w:rsid w:val="00D85633"/>
    <w:rsid w:val="00D857B8"/>
    <w:rsid w:val="00D85AF7"/>
    <w:rsid w:val="00D85B5A"/>
    <w:rsid w:val="00D85E0B"/>
    <w:rsid w:val="00D85EA1"/>
    <w:rsid w:val="00D860AE"/>
    <w:rsid w:val="00D86167"/>
    <w:rsid w:val="00D86581"/>
    <w:rsid w:val="00D86723"/>
    <w:rsid w:val="00D86977"/>
    <w:rsid w:val="00D86A8E"/>
    <w:rsid w:val="00D86B4B"/>
    <w:rsid w:val="00D86D45"/>
    <w:rsid w:val="00D86E36"/>
    <w:rsid w:val="00D87052"/>
    <w:rsid w:val="00D87175"/>
    <w:rsid w:val="00D87306"/>
    <w:rsid w:val="00D874E4"/>
    <w:rsid w:val="00D875A7"/>
    <w:rsid w:val="00D875CA"/>
    <w:rsid w:val="00D87ABF"/>
    <w:rsid w:val="00D87BFB"/>
    <w:rsid w:val="00D905C3"/>
    <w:rsid w:val="00D90AEC"/>
    <w:rsid w:val="00D90B1E"/>
    <w:rsid w:val="00D90CD3"/>
    <w:rsid w:val="00D91861"/>
    <w:rsid w:val="00D919A2"/>
    <w:rsid w:val="00D919E6"/>
    <w:rsid w:val="00D91BE1"/>
    <w:rsid w:val="00D91D8A"/>
    <w:rsid w:val="00D91F97"/>
    <w:rsid w:val="00D9223A"/>
    <w:rsid w:val="00D9260A"/>
    <w:rsid w:val="00D9282C"/>
    <w:rsid w:val="00D92C29"/>
    <w:rsid w:val="00D92C5B"/>
    <w:rsid w:val="00D936E2"/>
    <w:rsid w:val="00D95104"/>
    <w:rsid w:val="00D95600"/>
    <w:rsid w:val="00D95686"/>
    <w:rsid w:val="00D95F75"/>
    <w:rsid w:val="00D96125"/>
    <w:rsid w:val="00D96502"/>
    <w:rsid w:val="00D9683C"/>
    <w:rsid w:val="00D96D25"/>
    <w:rsid w:val="00D96FC5"/>
    <w:rsid w:val="00D96FCF"/>
    <w:rsid w:val="00D97843"/>
    <w:rsid w:val="00D97884"/>
    <w:rsid w:val="00D97C5E"/>
    <w:rsid w:val="00DA034F"/>
    <w:rsid w:val="00DA0774"/>
    <w:rsid w:val="00DA0A56"/>
    <w:rsid w:val="00DA0A7F"/>
    <w:rsid w:val="00DA0E2A"/>
    <w:rsid w:val="00DA1128"/>
    <w:rsid w:val="00DA1624"/>
    <w:rsid w:val="00DA19B1"/>
    <w:rsid w:val="00DA19B3"/>
    <w:rsid w:val="00DA1A94"/>
    <w:rsid w:val="00DA1ABA"/>
    <w:rsid w:val="00DA1B0E"/>
    <w:rsid w:val="00DA1C31"/>
    <w:rsid w:val="00DA1EF3"/>
    <w:rsid w:val="00DA2044"/>
    <w:rsid w:val="00DA20BC"/>
    <w:rsid w:val="00DA2342"/>
    <w:rsid w:val="00DA25C4"/>
    <w:rsid w:val="00DA29C4"/>
    <w:rsid w:val="00DA2D98"/>
    <w:rsid w:val="00DA2ED7"/>
    <w:rsid w:val="00DA31D6"/>
    <w:rsid w:val="00DA3269"/>
    <w:rsid w:val="00DA3642"/>
    <w:rsid w:val="00DA3711"/>
    <w:rsid w:val="00DA3D64"/>
    <w:rsid w:val="00DA3E7A"/>
    <w:rsid w:val="00DA430C"/>
    <w:rsid w:val="00DA46EB"/>
    <w:rsid w:val="00DA4C21"/>
    <w:rsid w:val="00DA4CDC"/>
    <w:rsid w:val="00DA5938"/>
    <w:rsid w:val="00DA615D"/>
    <w:rsid w:val="00DA6598"/>
    <w:rsid w:val="00DA6917"/>
    <w:rsid w:val="00DA6C0F"/>
    <w:rsid w:val="00DA6C1C"/>
    <w:rsid w:val="00DA6D92"/>
    <w:rsid w:val="00DA702F"/>
    <w:rsid w:val="00DA7362"/>
    <w:rsid w:val="00DA7571"/>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4DC"/>
    <w:rsid w:val="00DB2679"/>
    <w:rsid w:val="00DB2893"/>
    <w:rsid w:val="00DB297F"/>
    <w:rsid w:val="00DB2DE5"/>
    <w:rsid w:val="00DB3153"/>
    <w:rsid w:val="00DB317A"/>
    <w:rsid w:val="00DB3248"/>
    <w:rsid w:val="00DB3550"/>
    <w:rsid w:val="00DB37B4"/>
    <w:rsid w:val="00DB39C2"/>
    <w:rsid w:val="00DB3B82"/>
    <w:rsid w:val="00DB46C5"/>
    <w:rsid w:val="00DB485D"/>
    <w:rsid w:val="00DB4988"/>
    <w:rsid w:val="00DB49FE"/>
    <w:rsid w:val="00DB65B3"/>
    <w:rsid w:val="00DB71D4"/>
    <w:rsid w:val="00DB750B"/>
    <w:rsid w:val="00DB787E"/>
    <w:rsid w:val="00DB7CD0"/>
    <w:rsid w:val="00DB7F9D"/>
    <w:rsid w:val="00DC0024"/>
    <w:rsid w:val="00DC031E"/>
    <w:rsid w:val="00DC03D9"/>
    <w:rsid w:val="00DC0AEA"/>
    <w:rsid w:val="00DC0CC5"/>
    <w:rsid w:val="00DC0F7D"/>
    <w:rsid w:val="00DC1327"/>
    <w:rsid w:val="00DC1350"/>
    <w:rsid w:val="00DC169A"/>
    <w:rsid w:val="00DC1FE8"/>
    <w:rsid w:val="00DC2DA1"/>
    <w:rsid w:val="00DC3237"/>
    <w:rsid w:val="00DC36C9"/>
    <w:rsid w:val="00DC3BC4"/>
    <w:rsid w:val="00DC3C96"/>
    <w:rsid w:val="00DC3E9B"/>
    <w:rsid w:val="00DC41A4"/>
    <w:rsid w:val="00DC41C8"/>
    <w:rsid w:val="00DC4287"/>
    <w:rsid w:val="00DC4312"/>
    <w:rsid w:val="00DC46AA"/>
    <w:rsid w:val="00DC487A"/>
    <w:rsid w:val="00DC4B6F"/>
    <w:rsid w:val="00DC4D4B"/>
    <w:rsid w:val="00DC5672"/>
    <w:rsid w:val="00DC5772"/>
    <w:rsid w:val="00DC5A43"/>
    <w:rsid w:val="00DC5C05"/>
    <w:rsid w:val="00DC5EEB"/>
    <w:rsid w:val="00DC5FF6"/>
    <w:rsid w:val="00DC60A2"/>
    <w:rsid w:val="00DC638F"/>
    <w:rsid w:val="00DC6600"/>
    <w:rsid w:val="00DC662E"/>
    <w:rsid w:val="00DC67BD"/>
    <w:rsid w:val="00DC6924"/>
    <w:rsid w:val="00DC71F2"/>
    <w:rsid w:val="00DC723E"/>
    <w:rsid w:val="00DC724E"/>
    <w:rsid w:val="00DC752D"/>
    <w:rsid w:val="00DC7943"/>
    <w:rsid w:val="00DC7C9E"/>
    <w:rsid w:val="00DC7CA6"/>
    <w:rsid w:val="00DD02B8"/>
    <w:rsid w:val="00DD0818"/>
    <w:rsid w:val="00DD08AB"/>
    <w:rsid w:val="00DD0D34"/>
    <w:rsid w:val="00DD0F81"/>
    <w:rsid w:val="00DD105D"/>
    <w:rsid w:val="00DD11B4"/>
    <w:rsid w:val="00DD2025"/>
    <w:rsid w:val="00DD22EA"/>
    <w:rsid w:val="00DD23A0"/>
    <w:rsid w:val="00DD2AE4"/>
    <w:rsid w:val="00DD2E79"/>
    <w:rsid w:val="00DD2F90"/>
    <w:rsid w:val="00DD3392"/>
    <w:rsid w:val="00DD34BB"/>
    <w:rsid w:val="00DD37A7"/>
    <w:rsid w:val="00DD3EF5"/>
    <w:rsid w:val="00DD451F"/>
    <w:rsid w:val="00DD47C3"/>
    <w:rsid w:val="00DD4929"/>
    <w:rsid w:val="00DD4E57"/>
    <w:rsid w:val="00DD53FA"/>
    <w:rsid w:val="00DD5B25"/>
    <w:rsid w:val="00DD5C73"/>
    <w:rsid w:val="00DD5CD3"/>
    <w:rsid w:val="00DD5F42"/>
    <w:rsid w:val="00DD5F88"/>
    <w:rsid w:val="00DD6069"/>
    <w:rsid w:val="00DD617B"/>
    <w:rsid w:val="00DD6795"/>
    <w:rsid w:val="00DD6D59"/>
    <w:rsid w:val="00DD71BA"/>
    <w:rsid w:val="00DD72BB"/>
    <w:rsid w:val="00DD7401"/>
    <w:rsid w:val="00DD75A9"/>
    <w:rsid w:val="00DD7F2F"/>
    <w:rsid w:val="00DE0024"/>
    <w:rsid w:val="00DE068C"/>
    <w:rsid w:val="00DE082B"/>
    <w:rsid w:val="00DE0E59"/>
    <w:rsid w:val="00DE0F6C"/>
    <w:rsid w:val="00DE1074"/>
    <w:rsid w:val="00DE1AD1"/>
    <w:rsid w:val="00DE215F"/>
    <w:rsid w:val="00DE219B"/>
    <w:rsid w:val="00DE23C2"/>
    <w:rsid w:val="00DE27BE"/>
    <w:rsid w:val="00DE2BA2"/>
    <w:rsid w:val="00DE2CDF"/>
    <w:rsid w:val="00DE353C"/>
    <w:rsid w:val="00DE37A2"/>
    <w:rsid w:val="00DE3E88"/>
    <w:rsid w:val="00DE4066"/>
    <w:rsid w:val="00DE43A5"/>
    <w:rsid w:val="00DE4468"/>
    <w:rsid w:val="00DE4544"/>
    <w:rsid w:val="00DE4677"/>
    <w:rsid w:val="00DE47A0"/>
    <w:rsid w:val="00DE47A2"/>
    <w:rsid w:val="00DE491B"/>
    <w:rsid w:val="00DE4A53"/>
    <w:rsid w:val="00DE4D48"/>
    <w:rsid w:val="00DE52E3"/>
    <w:rsid w:val="00DE5503"/>
    <w:rsid w:val="00DE5651"/>
    <w:rsid w:val="00DE5B62"/>
    <w:rsid w:val="00DE5C76"/>
    <w:rsid w:val="00DE5E80"/>
    <w:rsid w:val="00DE6124"/>
    <w:rsid w:val="00DE6171"/>
    <w:rsid w:val="00DE64AA"/>
    <w:rsid w:val="00DE6732"/>
    <w:rsid w:val="00DE7101"/>
    <w:rsid w:val="00DE712D"/>
    <w:rsid w:val="00DE7500"/>
    <w:rsid w:val="00DE7C00"/>
    <w:rsid w:val="00DF03E9"/>
    <w:rsid w:val="00DF03ED"/>
    <w:rsid w:val="00DF04EE"/>
    <w:rsid w:val="00DF0677"/>
    <w:rsid w:val="00DF093A"/>
    <w:rsid w:val="00DF0B5C"/>
    <w:rsid w:val="00DF0BF4"/>
    <w:rsid w:val="00DF0DCC"/>
    <w:rsid w:val="00DF179D"/>
    <w:rsid w:val="00DF1E9C"/>
    <w:rsid w:val="00DF276E"/>
    <w:rsid w:val="00DF2BBA"/>
    <w:rsid w:val="00DF2E7F"/>
    <w:rsid w:val="00DF311B"/>
    <w:rsid w:val="00DF3BEF"/>
    <w:rsid w:val="00DF4572"/>
    <w:rsid w:val="00DF4658"/>
    <w:rsid w:val="00DF49A7"/>
    <w:rsid w:val="00DF5020"/>
    <w:rsid w:val="00DF51B5"/>
    <w:rsid w:val="00DF5231"/>
    <w:rsid w:val="00DF52F4"/>
    <w:rsid w:val="00DF598B"/>
    <w:rsid w:val="00DF5D2D"/>
    <w:rsid w:val="00DF5E2A"/>
    <w:rsid w:val="00DF68ED"/>
    <w:rsid w:val="00DF6A20"/>
    <w:rsid w:val="00DF6C8B"/>
    <w:rsid w:val="00DF6D0C"/>
    <w:rsid w:val="00DF6D69"/>
    <w:rsid w:val="00DF6F17"/>
    <w:rsid w:val="00DF76A7"/>
    <w:rsid w:val="00DF78FA"/>
    <w:rsid w:val="00DF7B76"/>
    <w:rsid w:val="00DF7E2C"/>
    <w:rsid w:val="00E00176"/>
    <w:rsid w:val="00E002F1"/>
    <w:rsid w:val="00E00323"/>
    <w:rsid w:val="00E0082C"/>
    <w:rsid w:val="00E010B9"/>
    <w:rsid w:val="00E016E0"/>
    <w:rsid w:val="00E01779"/>
    <w:rsid w:val="00E01915"/>
    <w:rsid w:val="00E01ACE"/>
    <w:rsid w:val="00E01DAA"/>
    <w:rsid w:val="00E0220E"/>
    <w:rsid w:val="00E023E5"/>
    <w:rsid w:val="00E02432"/>
    <w:rsid w:val="00E0245C"/>
    <w:rsid w:val="00E027C9"/>
    <w:rsid w:val="00E029B9"/>
    <w:rsid w:val="00E029E2"/>
    <w:rsid w:val="00E02BA1"/>
    <w:rsid w:val="00E02F2A"/>
    <w:rsid w:val="00E03442"/>
    <w:rsid w:val="00E03528"/>
    <w:rsid w:val="00E04022"/>
    <w:rsid w:val="00E042D0"/>
    <w:rsid w:val="00E043C1"/>
    <w:rsid w:val="00E0454D"/>
    <w:rsid w:val="00E04A5D"/>
    <w:rsid w:val="00E04CF4"/>
    <w:rsid w:val="00E05066"/>
    <w:rsid w:val="00E05C88"/>
    <w:rsid w:val="00E060F4"/>
    <w:rsid w:val="00E061D4"/>
    <w:rsid w:val="00E06CAD"/>
    <w:rsid w:val="00E06E05"/>
    <w:rsid w:val="00E0728F"/>
    <w:rsid w:val="00E0755C"/>
    <w:rsid w:val="00E07718"/>
    <w:rsid w:val="00E077BD"/>
    <w:rsid w:val="00E07AB1"/>
    <w:rsid w:val="00E10293"/>
    <w:rsid w:val="00E10339"/>
    <w:rsid w:val="00E105E2"/>
    <w:rsid w:val="00E11448"/>
    <w:rsid w:val="00E118A8"/>
    <w:rsid w:val="00E128CC"/>
    <w:rsid w:val="00E1305F"/>
    <w:rsid w:val="00E130AC"/>
    <w:rsid w:val="00E13186"/>
    <w:rsid w:val="00E13379"/>
    <w:rsid w:val="00E1351B"/>
    <w:rsid w:val="00E13B64"/>
    <w:rsid w:val="00E13E0D"/>
    <w:rsid w:val="00E14A7E"/>
    <w:rsid w:val="00E14ADA"/>
    <w:rsid w:val="00E14CDD"/>
    <w:rsid w:val="00E14FBE"/>
    <w:rsid w:val="00E151E1"/>
    <w:rsid w:val="00E152E9"/>
    <w:rsid w:val="00E1552E"/>
    <w:rsid w:val="00E155E9"/>
    <w:rsid w:val="00E156E2"/>
    <w:rsid w:val="00E1575D"/>
    <w:rsid w:val="00E15D5F"/>
    <w:rsid w:val="00E16153"/>
    <w:rsid w:val="00E163C6"/>
    <w:rsid w:val="00E16AB2"/>
    <w:rsid w:val="00E16BCB"/>
    <w:rsid w:val="00E16CFC"/>
    <w:rsid w:val="00E17239"/>
    <w:rsid w:val="00E1743D"/>
    <w:rsid w:val="00E17619"/>
    <w:rsid w:val="00E17805"/>
    <w:rsid w:val="00E17A8D"/>
    <w:rsid w:val="00E17E2A"/>
    <w:rsid w:val="00E202FA"/>
    <w:rsid w:val="00E204FB"/>
    <w:rsid w:val="00E20790"/>
    <w:rsid w:val="00E20974"/>
    <w:rsid w:val="00E209D7"/>
    <w:rsid w:val="00E20EC6"/>
    <w:rsid w:val="00E20F79"/>
    <w:rsid w:val="00E21278"/>
    <w:rsid w:val="00E215A8"/>
    <w:rsid w:val="00E216FA"/>
    <w:rsid w:val="00E2176B"/>
    <w:rsid w:val="00E217FE"/>
    <w:rsid w:val="00E21D84"/>
    <w:rsid w:val="00E22687"/>
    <w:rsid w:val="00E22A79"/>
    <w:rsid w:val="00E22BAC"/>
    <w:rsid w:val="00E22CCD"/>
    <w:rsid w:val="00E22DEC"/>
    <w:rsid w:val="00E22F68"/>
    <w:rsid w:val="00E23179"/>
    <w:rsid w:val="00E231E1"/>
    <w:rsid w:val="00E235E3"/>
    <w:rsid w:val="00E23A11"/>
    <w:rsid w:val="00E23B42"/>
    <w:rsid w:val="00E23FB7"/>
    <w:rsid w:val="00E24A27"/>
    <w:rsid w:val="00E24C44"/>
    <w:rsid w:val="00E25175"/>
    <w:rsid w:val="00E25707"/>
    <w:rsid w:val="00E257E5"/>
    <w:rsid w:val="00E25F89"/>
    <w:rsid w:val="00E26842"/>
    <w:rsid w:val="00E274B1"/>
    <w:rsid w:val="00E2762C"/>
    <w:rsid w:val="00E2770D"/>
    <w:rsid w:val="00E27A4F"/>
    <w:rsid w:val="00E27BEC"/>
    <w:rsid w:val="00E27EA1"/>
    <w:rsid w:val="00E27FFA"/>
    <w:rsid w:val="00E30663"/>
    <w:rsid w:val="00E30806"/>
    <w:rsid w:val="00E318B9"/>
    <w:rsid w:val="00E31922"/>
    <w:rsid w:val="00E3214D"/>
    <w:rsid w:val="00E32ACA"/>
    <w:rsid w:val="00E32C36"/>
    <w:rsid w:val="00E32D62"/>
    <w:rsid w:val="00E33584"/>
    <w:rsid w:val="00E33687"/>
    <w:rsid w:val="00E339DC"/>
    <w:rsid w:val="00E33CEF"/>
    <w:rsid w:val="00E33E15"/>
    <w:rsid w:val="00E33E33"/>
    <w:rsid w:val="00E33F13"/>
    <w:rsid w:val="00E33F24"/>
    <w:rsid w:val="00E3408D"/>
    <w:rsid w:val="00E34447"/>
    <w:rsid w:val="00E34763"/>
    <w:rsid w:val="00E357BE"/>
    <w:rsid w:val="00E35831"/>
    <w:rsid w:val="00E361B8"/>
    <w:rsid w:val="00E362D5"/>
    <w:rsid w:val="00E3652F"/>
    <w:rsid w:val="00E36605"/>
    <w:rsid w:val="00E36A15"/>
    <w:rsid w:val="00E36A1B"/>
    <w:rsid w:val="00E37076"/>
    <w:rsid w:val="00E3727C"/>
    <w:rsid w:val="00E3758F"/>
    <w:rsid w:val="00E37994"/>
    <w:rsid w:val="00E401AA"/>
    <w:rsid w:val="00E40213"/>
    <w:rsid w:val="00E402E2"/>
    <w:rsid w:val="00E40AEF"/>
    <w:rsid w:val="00E40C03"/>
    <w:rsid w:val="00E40D4A"/>
    <w:rsid w:val="00E41655"/>
    <w:rsid w:val="00E41894"/>
    <w:rsid w:val="00E42169"/>
    <w:rsid w:val="00E4267A"/>
    <w:rsid w:val="00E429ED"/>
    <w:rsid w:val="00E43204"/>
    <w:rsid w:val="00E4393F"/>
    <w:rsid w:val="00E439B1"/>
    <w:rsid w:val="00E43F37"/>
    <w:rsid w:val="00E441B8"/>
    <w:rsid w:val="00E445B9"/>
    <w:rsid w:val="00E450ED"/>
    <w:rsid w:val="00E45155"/>
    <w:rsid w:val="00E451CB"/>
    <w:rsid w:val="00E4587E"/>
    <w:rsid w:val="00E45C36"/>
    <w:rsid w:val="00E45F5A"/>
    <w:rsid w:val="00E460C5"/>
    <w:rsid w:val="00E4646A"/>
    <w:rsid w:val="00E46667"/>
    <w:rsid w:val="00E46A64"/>
    <w:rsid w:val="00E47104"/>
    <w:rsid w:val="00E475F9"/>
    <w:rsid w:val="00E4791B"/>
    <w:rsid w:val="00E47BC7"/>
    <w:rsid w:val="00E47E31"/>
    <w:rsid w:val="00E5005A"/>
    <w:rsid w:val="00E505E4"/>
    <w:rsid w:val="00E50AC6"/>
    <w:rsid w:val="00E50BC8"/>
    <w:rsid w:val="00E50C7B"/>
    <w:rsid w:val="00E51045"/>
    <w:rsid w:val="00E51087"/>
    <w:rsid w:val="00E51548"/>
    <w:rsid w:val="00E51DDD"/>
    <w:rsid w:val="00E51FDD"/>
    <w:rsid w:val="00E52226"/>
    <w:rsid w:val="00E52435"/>
    <w:rsid w:val="00E52774"/>
    <w:rsid w:val="00E52B90"/>
    <w:rsid w:val="00E53122"/>
    <w:rsid w:val="00E534AF"/>
    <w:rsid w:val="00E5351B"/>
    <w:rsid w:val="00E53F27"/>
    <w:rsid w:val="00E53FA9"/>
    <w:rsid w:val="00E5414C"/>
    <w:rsid w:val="00E54178"/>
    <w:rsid w:val="00E5431C"/>
    <w:rsid w:val="00E547B3"/>
    <w:rsid w:val="00E5486E"/>
    <w:rsid w:val="00E54AFD"/>
    <w:rsid w:val="00E54BC8"/>
    <w:rsid w:val="00E54E25"/>
    <w:rsid w:val="00E551C1"/>
    <w:rsid w:val="00E56BD5"/>
    <w:rsid w:val="00E57058"/>
    <w:rsid w:val="00E5733D"/>
    <w:rsid w:val="00E57E33"/>
    <w:rsid w:val="00E60955"/>
    <w:rsid w:val="00E611ED"/>
    <w:rsid w:val="00E61CC0"/>
    <w:rsid w:val="00E61D96"/>
    <w:rsid w:val="00E61E2D"/>
    <w:rsid w:val="00E6242B"/>
    <w:rsid w:val="00E62614"/>
    <w:rsid w:val="00E6277B"/>
    <w:rsid w:val="00E642D5"/>
    <w:rsid w:val="00E64424"/>
    <w:rsid w:val="00E644D8"/>
    <w:rsid w:val="00E64816"/>
    <w:rsid w:val="00E64C99"/>
    <w:rsid w:val="00E64CD3"/>
    <w:rsid w:val="00E65080"/>
    <w:rsid w:val="00E65315"/>
    <w:rsid w:val="00E655D3"/>
    <w:rsid w:val="00E65E98"/>
    <w:rsid w:val="00E660AF"/>
    <w:rsid w:val="00E66AC8"/>
    <w:rsid w:val="00E66C51"/>
    <w:rsid w:val="00E671C9"/>
    <w:rsid w:val="00E6743F"/>
    <w:rsid w:val="00E6758E"/>
    <w:rsid w:val="00E675D1"/>
    <w:rsid w:val="00E67672"/>
    <w:rsid w:val="00E67E23"/>
    <w:rsid w:val="00E70016"/>
    <w:rsid w:val="00E70086"/>
    <w:rsid w:val="00E70515"/>
    <w:rsid w:val="00E70BC7"/>
    <w:rsid w:val="00E70FBC"/>
    <w:rsid w:val="00E71251"/>
    <w:rsid w:val="00E713AA"/>
    <w:rsid w:val="00E713F2"/>
    <w:rsid w:val="00E71520"/>
    <w:rsid w:val="00E7197D"/>
    <w:rsid w:val="00E71F77"/>
    <w:rsid w:val="00E71FF9"/>
    <w:rsid w:val="00E72C01"/>
    <w:rsid w:val="00E73BC4"/>
    <w:rsid w:val="00E73BEE"/>
    <w:rsid w:val="00E73CD8"/>
    <w:rsid w:val="00E73EA2"/>
    <w:rsid w:val="00E741AC"/>
    <w:rsid w:val="00E743B4"/>
    <w:rsid w:val="00E74943"/>
    <w:rsid w:val="00E74E0C"/>
    <w:rsid w:val="00E75174"/>
    <w:rsid w:val="00E751C7"/>
    <w:rsid w:val="00E7539D"/>
    <w:rsid w:val="00E7576E"/>
    <w:rsid w:val="00E75EBA"/>
    <w:rsid w:val="00E761D1"/>
    <w:rsid w:val="00E7624E"/>
    <w:rsid w:val="00E763B4"/>
    <w:rsid w:val="00E7640C"/>
    <w:rsid w:val="00E76457"/>
    <w:rsid w:val="00E7672E"/>
    <w:rsid w:val="00E76B1A"/>
    <w:rsid w:val="00E76C8A"/>
    <w:rsid w:val="00E76D40"/>
    <w:rsid w:val="00E7702B"/>
    <w:rsid w:val="00E7714E"/>
    <w:rsid w:val="00E77396"/>
    <w:rsid w:val="00E77421"/>
    <w:rsid w:val="00E77848"/>
    <w:rsid w:val="00E77997"/>
    <w:rsid w:val="00E80134"/>
    <w:rsid w:val="00E80514"/>
    <w:rsid w:val="00E80E5B"/>
    <w:rsid w:val="00E81500"/>
    <w:rsid w:val="00E81685"/>
    <w:rsid w:val="00E816C5"/>
    <w:rsid w:val="00E81939"/>
    <w:rsid w:val="00E81CE0"/>
    <w:rsid w:val="00E81E7C"/>
    <w:rsid w:val="00E81EF9"/>
    <w:rsid w:val="00E8224D"/>
    <w:rsid w:val="00E82949"/>
    <w:rsid w:val="00E829C2"/>
    <w:rsid w:val="00E82B3C"/>
    <w:rsid w:val="00E82F10"/>
    <w:rsid w:val="00E833F2"/>
    <w:rsid w:val="00E83415"/>
    <w:rsid w:val="00E83616"/>
    <w:rsid w:val="00E83891"/>
    <w:rsid w:val="00E83E48"/>
    <w:rsid w:val="00E83E8D"/>
    <w:rsid w:val="00E8434B"/>
    <w:rsid w:val="00E84957"/>
    <w:rsid w:val="00E8496B"/>
    <w:rsid w:val="00E84CEF"/>
    <w:rsid w:val="00E84EF5"/>
    <w:rsid w:val="00E84F68"/>
    <w:rsid w:val="00E8519F"/>
    <w:rsid w:val="00E8537B"/>
    <w:rsid w:val="00E8562E"/>
    <w:rsid w:val="00E85660"/>
    <w:rsid w:val="00E85A43"/>
    <w:rsid w:val="00E85AF0"/>
    <w:rsid w:val="00E85CC3"/>
    <w:rsid w:val="00E85D95"/>
    <w:rsid w:val="00E85DAB"/>
    <w:rsid w:val="00E85E40"/>
    <w:rsid w:val="00E85E55"/>
    <w:rsid w:val="00E85EEE"/>
    <w:rsid w:val="00E86238"/>
    <w:rsid w:val="00E8644A"/>
    <w:rsid w:val="00E86453"/>
    <w:rsid w:val="00E86645"/>
    <w:rsid w:val="00E869B9"/>
    <w:rsid w:val="00E86E2C"/>
    <w:rsid w:val="00E87705"/>
    <w:rsid w:val="00E878C1"/>
    <w:rsid w:val="00E90159"/>
    <w:rsid w:val="00E90279"/>
    <w:rsid w:val="00E902BA"/>
    <w:rsid w:val="00E903A4"/>
    <w:rsid w:val="00E90635"/>
    <w:rsid w:val="00E909A1"/>
    <w:rsid w:val="00E90BFF"/>
    <w:rsid w:val="00E90F46"/>
    <w:rsid w:val="00E91385"/>
    <w:rsid w:val="00E91F04"/>
    <w:rsid w:val="00E91F35"/>
    <w:rsid w:val="00E91FD5"/>
    <w:rsid w:val="00E926DB"/>
    <w:rsid w:val="00E92988"/>
    <w:rsid w:val="00E92CD9"/>
    <w:rsid w:val="00E9303F"/>
    <w:rsid w:val="00E93215"/>
    <w:rsid w:val="00E9325D"/>
    <w:rsid w:val="00E93592"/>
    <w:rsid w:val="00E93AB8"/>
    <w:rsid w:val="00E93D25"/>
    <w:rsid w:val="00E93DE9"/>
    <w:rsid w:val="00E93E9A"/>
    <w:rsid w:val="00E94222"/>
    <w:rsid w:val="00E947E6"/>
    <w:rsid w:val="00E949EB"/>
    <w:rsid w:val="00E94CBF"/>
    <w:rsid w:val="00E94D3D"/>
    <w:rsid w:val="00E94E62"/>
    <w:rsid w:val="00E95BA6"/>
    <w:rsid w:val="00E95CA3"/>
    <w:rsid w:val="00E9673A"/>
    <w:rsid w:val="00E96A25"/>
    <w:rsid w:val="00E96D3F"/>
    <w:rsid w:val="00E97052"/>
    <w:rsid w:val="00E9712C"/>
    <w:rsid w:val="00E972CA"/>
    <w:rsid w:val="00E97648"/>
    <w:rsid w:val="00E97A04"/>
    <w:rsid w:val="00E97A99"/>
    <w:rsid w:val="00E97C02"/>
    <w:rsid w:val="00E97E9E"/>
    <w:rsid w:val="00EA068C"/>
    <w:rsid w:val="00EA0831"/>
    <w:rsid w:val="00EA0D58"/>
    <w:rsid w:val="00EA0E4A"/>
    <w:rsid w:val="00EA1936"/>
    <w:rsid w:val="00EA1A14"/>
    <w:rsid w:val="00EA1A54"/>
    <w:rsid w:val="00EA1FAA"/>
    <w:rsid w:val="00EA2226"/>
    <w:rsid w:val="00EA26FC"/>
    <w:rsid w:val="00EA2EC6"/>
    <w:rsid w:val="00EA3180"/>
    <w:rsid w:val="00EA3544"/>
    <w:rsid w:val="00EA36F6"/>
    <w:rsid w:val="00EA39C8"/>
    <w:rsid w:val="00EA3B5A"/>
    <w:rsid w:val="00EA3BAB"/>
    <w:rsid w:val="00EA3D2F"/>
    <w:rsid w:val="00EA4100"/>
    <w:rsid w:val="00EA410E"/>
    <w:rsid w:val="00EA484D"/>
    <w:rsid w:val="00EA4A02"/>
    <w:rsid w:val="00EA4DC2"/>
    <w:rsid w:val="00EA4E85"/>
    <w:rsid w:val="00EA4EE6"/>
    <w:rsid w:val="00EA4FD1"/>
    <w:rsid w:val="00EA53C2"/>
    <w:rsid w:val="00EA5695"/>
    <w:rsid w:val="00EA5875"/>
    <w:rsid w:val="00EA5B0A"/>
    <w:rsid w:val="00EA5CBC"/>
    <w:rsid w:val="00EA6064"/>
    <w:rsid w:val="00EA6141"/>
    <w:rsid w:val="00EA63EB"/>
    <w:rsid w:val="00EA65AD"/>
    <w:rsid w:val="00EA6A0C"/>
    <w:rsid w:val="00EA6BD2"/>
    <w:rsid w:val="00EA6C4C"/>
    <w:rsid w:val="00EA74B9"/>
    <w:rsid w:val="00EA75CD"/>
    <w:rsid w:val="00EA7A74"/>
    <w:rsid w:val="00EA7BC5"/>
    <w:rsid w:val="00EA7D04"/>
    <w:rsid w:val="00EA7FCF"/>
    <w:rsid w:val="00EB0364"/>
    <w:rsid w:val="00EB0B36"/>
    <w:rsid w:val="00EB0CA3"/>
    <w:rsid w:val="00EB104F"/>
    <w:rsid w:val="00EB1098"/>
    <w:rsid w:val="00EB1B27"/>
    <w:rsid w:val="00EB1DA8"/>
    <w:rsid w:val="00EB218A"/>
    <w:rsid w:val="00EB2757"/>
    <w:rsid w:val="00EB2762"/>
    <w:rsid w:val="00EB2B98"/>
    <w:rsid w:val="00EB3C7F"/>
    <w:rsid w:val="00EB4174"/>
    <w:rsid w:val="00EB4247"/>
    <w:rsid w:val="00EB4511"/>
    <w:rsid w:val="00EB4A48"/>
    <w:rsid w:val="00EB4BA5"/>
    <w:rsid w:val="00EB4CFF"/>
    <w:rsid w:val="00EB4D4C"/>
    <w:rsid w:val="00EB4FFB"/>
    <w:rsid w:val="00EB51D3"/>
    <w:rsid w:val="00EB5278"/>
    <w:rsid w:val="00EB5308"/>
    <w:rsid w:val="00EB5476"/>
    <w:rsid w:val="00EB5A28"/>
    <w:rsid w:val="00EB5FA9"/>
    <w:rsid w:val="00EB6115"/>
    <w:rsid w:val="00EB65B2"/>
    <w:rsid w:val="00EB661E"/>
    <w:rsid w:val="00EB6935"/>
    <w:rsid w:val="00EB6947"/>
    <w:rsid w:val="00EB6BC4"/>
    <w:rsid w:val="00EB6E27"/>
    <w:rsid w:val="00EB70B0"/>
    <w:rsid w:val="00EB7438"/>
    <w:rsid w:val="00EB7630"/>
    <w:rsid w:val="00EB7633"/>
    <w:rsid w:val="00EB7736"/>
    <w:rsid w:val="00EB7745"/>
    <w:rsid w:val="00EC0460"/>
    <w:rsid w:val="00EC059A"/>
    <w:rsid w:val="00EC0685"/>
    <w:rsid w:val="00EC0775"/>
    <w:rsid w:val="00EC07BF"/>
    <w:rsid w:val="00EC10AF"/>
    <w:rsid w:val="00EC14E5"/>
    <w:rsid w:val="00EC1F7F"/>
    <w:rsid w:val="00EC2050"/>
    <w:rsid w:val="00EC20C5"/>
    <w:rsid w:val="00EC2E2D"/>
    <w:rsid w:val="00EC2E65"/>
    <w:rsid w:val="00EC33E7"/>
    <w:rsid w:val="00EC34FD"/>
    <w:rsid w:val="00EC36E0"/>
    <w:rsid w:val="00EC3CAB"/>
    <w:rsid w:val="00EC3D8F"/>
    <w:rsid w:val="00EC3DC2"/>
    <w:rsid w:val="00EC3EEF"/>
    <w:rsid w:val="00EC422A"/>
    <w:rsid w:val="00EC45B0"/>
    <w:rsid w:val="00EC462B"/>
    <w:rsid w:val="00EC4723"/>
    <w:rsid w:val="00EC4CEC"/>
    <w:rsid w:val="00EC4D23"/>
    <w:rsid w:val="00EC522D"/>
    <w:rsid w:val="00EC55BF"/>
    <w:rsid w:val="00EC56E0"/>
    <w:rsid w:val="00EC6057"/>
    <w:rsid w:val="00EC6847"/>
    <w:rsid w:val="00EC6864"/>
    <w:rsid w:val="00EC6EE5"/>
    <w:rsid w:val="00EC6FCC"/>
    <w:rsid w:val="00EC728E"/>
    <w:rsid w:val="00EC749C"/>
    <w:rsid w:val="00EC79DC"/>
    <w:rsid w:val="00EC7DB6"/>
    <w:rsid w:val="00ED05C8"/>
    <w:rsid w:val="00ED09C2"/>
    <w:rsid w:val="00ED14AC"/>
    <w:rsid w:val="00ED162F"/>
    <w:rsid w:val="00ED1EC7"/>
    <w:rsid w:val="00ED227C"/>
    <w:rsid w:val="00ED2787"/>
    <w:rsid w:val="00ED2B58"/>
    <w:rsid w:val="00ED2B81"/>
    <w:rsid w:val="00ED2E52"/>
    <w:rsid w:val="00ED3024"/>
    <w:rsid w:val="00ED366F"/>
    <w:rsid w:val="00ED3AC6"/>
    <w:rsid w:val="00ED3B64"/>
    <w:rsid w:val="00ED43A4"/>
    <w:rsid w:val="00ED46A1"/>
    <w:rsid w:val="00ED4CE8"/>
    <w:rsid w:val="00ED528F"/>
    <w:rsid w:val="00ED5385"/>
    <w:rsid w:val="00ED53DC"/>
    <w:rsid w:val="00ED565C"/>
    <w:rsid w:val="00ED57F3"/>
    <w:rsid w:val="00ED58C8"/>
    <w:rsid w:val="00ED5DB3"/>
    <w:rsid w:val="00ED5FE4"/>
    <w:rsid w:val="00ED62C1"/>
    <w:rsid w:val="00ED669A"/>
    <w:rsid w:val="00ED6F2B"/>
    <w:rsid w:val="00ED715C"/>
    <w:rsid w:val="00ED71C5"/>
    <w:rsid w:val="00ED76D8"/>
    <w:rsid w:val="00ED7996"/>
    <w:rsid w:val="00ED7C87"/>
    <w:rsid w:val="00EE043A"/>
    <w:rsid w:val="00EE06AD"/>
    <w:rsid w:val="00EE0778"/>
    <w:rsid w:val="00EE0A24"/>
    <w:rsid w:val="00EE1430"/>
    <w:rsid w:val="00EE16FA"/>
    <w:rsid w:val="00EE17E4"/>
    <w:rsid w:val="00EE17FE"/>
    <w:rsid w:val="00EE1DCB"/>
    <w:rsid w:val="00EE2384"/>
    <w:rsid w:val="00EE2B11"/>
    <w:rsid w:val="00EE2CB2"/>
    <w:rsid w:val="00EE31CA"/>
    <w:rsid w:val="00EE3BD9"/>
    <w:rsid w:val="00EE3C42"/>
    <w:rsid w:val="00EE3D4F"/>
    <w:rsid w:val="00EE3D88"/>
    <w:rsid w:val="00EE4433"/>
    <w:rsid w:val="00EE534D"/>
    <w:rsid w:val="00EE5560"/>
    <w:rsid w:val="00EE5654"/>
    <w:rsid w:val="00EE5AA5"/>
    <w:rsid w:val="00EE5D52"/>
    <w:rsid w:val="00EE5FAA"/>
    <w:rsid w:val="00EE6459"/>
    <w:rsid w:val="00EE647C"/>
    <w:rsid w:val="00EE68C6"/>
    <w:rsid w:val="00EE6B1A"/>
    <w:rsid w:val="00EE6CCE"/>
    <w:rsid w:val="00EE6E53"/>
    <w:rsid w:val="00EE6F1E"/>
    <w:rsid w:val="00EE6F40"/>
    <w:rsid w:val="00EE7666"/>
    <w:rsid w:val="00EE76C2"/>
    <w:rsid w:val="00EE79A1"/>
    <w:rsid w:val="00EE79E1"/>
    <w:rsid w:val="00EE7C37"/>
    <w:rsid w:val="00EE7DAA"/>
    <w:rsid w:val="00EE7DEB"/>
    <w:rsid w:val="00EE7E9B"/>
    <w:rsid w:val="00EE7FFB"/>
    <w:rsid w:val="00EF0348"/>
    <w:rsid w:val="00EF0647"/>
    <w:rsid w:val="00EF07AE"/>
    <w:rsid w:val="00EF0822"/>
    <w:rsid w:val="00EF1846"/>
    <w:rsid w:val="00EF188F"/>
    <w:rsid w:val="00EF18FD"/>
    <w:rsid w:val="00EF19D6"/>
    <w:rsid w:val="00EF1D4E"/>
    <w:rsid w:val="00EF1E3F"/>
    <w:rsid w:val="00EF1F9C"/>
    <w:rsid w:val="00EF238F"/>
    <w:rsid w:val="00EF25CE"/>
    <w:rsid w:val="00EF2897"/>
    <w:rsid w:val="00EF2D62"/>
    <w:rsid w:val="00EF2E0F"/>
    <w:rsid w:val="00EF2E74"/>
    <w:rsid w:val="00EF303B"/>
    <w:rsid w:val="00EF30E6"/>
    <w:rsid w:val="00EF32C3"/>
    <w:rsid w:val="00EF3451"/>
    <w:rsid w:val="00EF4352"/>
    <w:rsid w:val="00EF4366"/>
    <w:rsid w:val="00EF4422"/>
    <w:rsid w:val="00EF4AEC"/>
    <w:rsid w:val="00EF4CD6"/>
    <w:rsid w:val="00EF4F29"/>
    <w:rsid w:val="00EF55A0"/>
    <w:rsid w:val="00EF590D"/>
    <w:rsid w:val="00EF59F7"/>
    <w:rsid w:val="00EF5A7B"/>
    <w:rsid w:val="00EF63D1"/>
    <w:rsid w:val="00EF6418"/>
    <w:rsid w:val="00EF6513"/>
    <w:rsid w:val="00EF6683"/>
    <w:rsid w:val="00EF6A75"/>
    <w:rsid w:val="00EF7002"/>
    <w:rsid w:val="00EF7412"/>
    <w:rsid w:val="00EF7666"/>
    <w:rsid w:val="00EF769B"/>
    <w:rsid w:val="00EF7F85"/>
    <w:rsid w:val="00F00082"/>
    <w:rsid w:val="00F00393"/>
    <w:rsid w:val="00F00F4D"/>
    <w:rsid w:val="00F0142D"/>
    <w:rsid w:val="00F0164B"/>
    <w:rsid w:val="00F01D90"/>
    <w:rsid w:val="00F01F2C"/>
    <w:rsid w:val="00F0243A"/>
    <w:rsid w:val="00F027BA"/>
    <w:rsid w:val="00F02F9F"/>
    <w:rsid w:val="00F03292"/>
    <w:rsid w:val="00F03431"/>
    <w:rsid w:val="00F03464"/>
    <w:rsid w:val="00F0395E"/>
    <w:rsid w:val="00F03E79"/>
    <w:rsid w:val="00F03E82"/>
    <w:rsid w:val="00F04033"/>
    <w:rsid w:val="00F040A2"/>
    <w:rsid w:val="00F046D6"/>
    <w:rsid w:val="00F04965"/>
    <w:rsid w:val="00F05048"/>
    <w:rsid w:val="00F0511E"/>
    <w:rsid w:val="00F051FF"/>
    <w:rsid w:val="00F05399"/>
    <w:rsid w:val="00F057B5"/>
    <w:rsid w:val="00F05D24"/>
    <w:rsid w:val="00F06127"/>
    <w:rsid w:val="00F0628D"/>
    <w:rsid w:val="00F06651"/>
    <w:rsid w:val="00F0665D"/>
    <w:rsid w:val="00F06A53"/>
    <w:rsid w:val="00F06D71"/>
    <w:rsid w:val="00F07936"/>
    <w:rsid w:val="00F07DE6"/>
    <w:rsid w:val="00F10291"/>
    <w:rsid w:val="00F1056C"/>
    <w:rsid w:val="00F107F1"/>
    <w:rsid w:val="00F10985"/>
    <w:rsid w:val="00F10DA5"/>
    <w:rsid w:val="00F10F15"/>
    <w:rsid w:val="00F10FC1"/>
    <w:rsid w:val="00F111D4"/>
    <w:rsid w:val="00F111F1"/>
    <w:rsid w:val="00F112FD"/>
    <w:rsid w:val="00F117D5"/>
    <w:rsid w:val="00F11D79"/>
    <w:rsid w:val="00F11E34"/>
    <w:rsid w:val="00F129C3"/>
    <w:rsid w:val="00F12B62"/>
    <w:rsid w:val="00F12D94"/>
    <w:rsid w:val="00F12FA9"/>
    <w:rsid w:val="00F133A1"/>
    <w:rsid w:val="00F133FC"/>
    <w:rsid w:val="00F13B24"/>
    <w:rsid w:val="00F13ECD"/>
    <w:rsid w:val="00F14553"/>
    <w:rsid w:val="00F14E78"/>
    <w:rsid w:val="00F15013"/>
    <w:rsid w:val="00F15254"/>
    <w:rsid w:val="00F1530B"/>
    <w:rsid w:val="00F15331"/>
    <w:rsid w:val="00F155CE"/>
    <w:rsid w:val="00F1587A"/>
    <w:rsid w:val="00F15AE4"/>
    <w:rsid w:val="00F15CF7"/>
    <w:rsid w:val="00F1615E"/>
    <w:rsid w:val="00F16BF2"/>
    <w:rsid w:val="00F16E0A"/>
    <w:rsid w:val="00F174E7"/>
    <w:rsid w:val="00F17534"/>
    <w:rsid w:val="00F1778A"/>
    <w:rsid w:val="00F177E2"/>
    <w:rsid w:val="00F178C8"/>
    <w:rsid w:val="00F17EAE"/>
    <w:rsid w:val="00F20370"/>
    <w:rsid w:val="00F205EE"/>
    <w:rsid w:val="00F20688"/>
    <w:rsid w:val="00F20818"/>
    <w:rsid w:val="00F2093B"/>
    <w:rsid w:val="00F20B9E"/>
    <w:rsid w:val="00F20DC7"/>
    <w:rsid w:val="00F20E90"/>
    <w:rsid w:val="00F2124A"/>
    <w:rsid w:val="00F218D4"/>
    <w:rsid w:val="00F22384"/>
    <w:rsid w:val="00F2250A"/>
    <w:rsid w:val="00F22739"/>
    <w:rsid w:val="00F22BCE"/>
    <w:rsid w:val="00F22E67"/>
    <w:rsid w:val="00F23CF4"/>
    <w:rsid w:val="00F23D8E"/>
    <w:rsid w:val="00F23DCA"/>
    <w:rsid w:val="00F240FE"/>
    <w:rsid w:val="00F24222"/>
    <w:rsid w:val="00F24788"/>
    <w:rsid w:val="00F25073"/>
    <w:rsid w:val="00F25478"/>
    <w:rsid w:val="00F263F2"/>
    <w:rsid w:val="00F2640F"/>
    <w:rsid w:val="00F264CB"/>
    <w:rsid w:val="00F266F3"/>
    <w:rsid w:val="00F26A9C"/>
    <w:rsid w:val="00F26BDE"/>
    <w:rsid w:val="00F26CEF"/>
    <w:rsid w:val="00F26DFD"/>
    <w:rsid w:val="00F26E93"/>
    <w:rsid w:val="00F27094"/>
    <w:rsid w:val="00F273DE"/>
    <w:rsid w:val="00F27C34"/>
    <w:rsid w:val="00F27DB4"/>
    <w:rsid w:val="00F27E46"/>
    <w:rsid w:val="00F301C2"/>
    <w:rsid w:val="00F302E1"/>
    <w:rsid w:val="00F30860"/>
    <w:rsid w:val="00F3156C"/>
    <w:rsid w:val="00F31B22"/>
    <w:rsid w:val="00F31B49"/>
    <w:rsid w:val="00F321ED"/>
    <w:rsid w:val="00F32716"/>
    <w:rsid w:val="00F32B74"/>
    <w:rsid w:val="00F32CC4"/>
    <w:rsid w:val="00F32F56"/>
    <w:rsid w:val="00F33268"/>
    <w:rsid w:val="00F3326A"/>
    <w:rsid w:val="00F33AE5"/>
    <w:rsid w:val="00F33CA9"/>
    <w:rsid w:val="00F33D4F"/>
    <w:rsid w:val="00F34395"/>
    <w:rsid w:val="00F347CC"/>
    <w:rsid w:val="00F348D4"/>
    <w:rsid w:val="00F34CD6"/>
    <w:rsid w:val="00F3575E"/>
    <w:rsid w:val="00F35873"/>
    <w:rsid w:val="00F35920"/>
    <w:rsid w:val="00F36479"/>
    <w:rsid w:val="00F366A5"/>
    <w:rsid w:val="00F36B8A"/>
    <w:rsid w:val="00F36C5F"/>
    <w:rsid w:val="00F36D0D"/>
    <w:rsid w:val="00F37214"/>
    <w:rsid w:val="00F37259"/>
    <w:rsid w:val="00F3729E"/>
    <w:rsid w:val="00F3755A"/>
    <w:rsid w:val="00F40081"/>
    <w:rsid w:val="00F40215"/>
    <w:rsid w:val="00F405A4"/>
    <w:rsid w:val="00F40A0D"/>
    <w:rsid w:val="00F40BA6"/>
    <w:rsid w:val="00F40D15"/>
    <w:rsid w:val="00F40DE0"/>
    <w:rsid w:val="00F40FD0"/>
    <w:rsid w:val="00F4135F"/>
    <w:rsid w:val="00F414D9"/>
    <w:rsid w:val="00F41F05"/>
    <w:rsid w:val="00F42328"/>
    <w:rsid w:val="00F427B4"/>
    <w:rsid w:val="00F42ADE"/>
    <w:rsid w:val="00F42ECC"/>
    <w:rsid w:val="00F432A5"/>
    <w:rsid w:val="00F433A6"/>
    <w:rsid w:val="00F433BD"/>
    <w:rsid w:val="00F437A3"/>
    <w:rsid w:val="00F4410C"/>
    <w:rsid w:val="00F44E0F"/>
    <w:rsid w:val="00F44EC5"/>
    <w:rsid w:val="00F454EA"/>
    <w:rsid w:val="00F4576F"/>
    <w:rsid w:val="00F45A87"/>
    <w:rsid w:val="00F45F76"/>
    <w:rsid w:val="00F467CB"/>
    <w:rsid w:val="00F4686E"/>
    <w:rsid w:val="00F4692D"/>
    <w:rsid w:val="00F46A3A"/>
    <w:rsid w:val="00F4742D"/>
    <w:rsid w:val="00F47498"/>
    <w:rsid w:val="00F477E7"/>
    <w:rsid w:val="00F47946"/>
    <w:rsid w:val="00F47CCE"/>
    <w:rsid w:val="00F50066"/>
    <w:rsid w:val="00F5016D"/>
    <w:rsid w:val="00F50782"/>
    <w:rsid w:val="00F50C54"/>
    <w:rsid w:val="00F511A5"/>
    <w:rsid w:val="00F511AF"/>
    <w:rsid w:val="00F512B2"/>
    <w:rsid w:val="00F51830"/>
    <w:rsid w:val="00F521EF"/>
    <w:rsid w:val="00F52483"/>
    <w:rsid w:val="00F524D7"/>
    <w:rsid w:val="00F5283D"/>
    <w:rsid w:val="00F52ABA"/>
    <w:rsid w:val="00F52BC7"/>
    <w:rsid w:val="00F535BB"/>
    <w:rsid w:val="00F53BF4"/>
    <w:rsid w:val="00F53EDE"/>
    <w:rsid w:val="00F54143"/>
    <w:rsid w:val="00F54266"/>
    <w:rsid w:val="00F54335"/>
    <w:rsid w:val="00F54473"/>
    <w:rsid w:val="00F5463E"/>
    <w:rsid w:val="00F547FE"/>
    <w:rsid w:val="00F54809"/>
    <w:rsid w:val="00F55043"/>
    <w:rsid w:val="00F556D3"/>
    <w:rsid w:val="00F55CD4"/>
    <w:rsid w:val="00F56778"/>
    <w:rsid w:val="00F56C5B"/>
    <w:rsid w:val="00F56DCF"/>
    <w:rsid w:val="00F56ECD"/>
    <w:rsid w:val="00F56F32"/>
    <w:rsid w:val="00F57034"/>
    <w:rsid w:val="00F60497"/>
    <w:rsid w:val="00F606A7"/>
    <w:rsid w:val="00F60863"/>
    <w:rsid w:val="00F60A5D"/>
    <w:rsid w:val="00F60B39"/>
    <w:rsid w:val="00F60BE9"/>
    <w:rsid w:val="00F60C16"/>
    <w:rsid w:val="00F61193"/>
    <w:rsid w:val="00F61330"/>
    <w:rsid w:val="00F615B7"/>
    <w:rsid w:val="00F61EB2"/>
    <w:rsid w:val="00F61FD8"/>
    <w:rsid w:val="00F62713"/>
    <w:rsid w:val="00F62790"/>
    <w:rsid w:val="00F62A76"/>
    <w:rsid w:val="00F62BF6"/>
    <w:rsid w:val="00F62DBF"/>
    <w:rsid w:val="00F62F68"/>
    <w:rsid w:val="00F637D1"/>
    <w:rsid w:val="00F63ED3"/>
    <w:rsid w:val="00F641FC"/>
    <w:rsid w:val="00F646BC"/>
    <w:rsid w:val="00F647F7"/>
    <w:rsid w:val="00F64ACC"/>
    <w:rsid w:val="00F64B50"/>
    <w:rsid w:val="00F655FB"/>
    <w:rsid w:val="00F6583C"/>
    <w:rsid w:val="00F6589A"/>
    <w:rsid w:val="00F65B3D"/>
    <w:rsid w:val="00F65D05"/>
    <w:rsid w:val="00F65D28"/>
    <w:rsid w:val="00F65D97"/>
    <w:rsid w:val="00F660C0"/>
    <w:rsid w:val="00F67762"/>
    <w:rsid w:val="00F6783E"/>
    <w:rsid w:val="00F67AC0"/>
    <w:rsid w:val="00F67C98"/>
    <w:rsid w:val="00F67FAF"/>
    <w:rsid w:val="00F7025B"/>
    <w:rsid w:val="00F705DA"/>
    <w:rsid w:val="00F706EF"/>
    <w:rsid w:val="00F70DBE"/>
    <w:rsid w:val="00F70E38"/>
    <w:rsid w:val="00F70F50"/>
    <w:rsid w:val="00F71124"/>
    <w:rsid w:val="00F7122E"/>
    <w:rsid w:val="00F715C1"/>
    <w:rsid w:val="00F71888"/>
    <w:rsid w:val="00F718A3"/>
    <w:rsid w:val="00F719CD"/>
    <w:rsid w:val="00F71BB8"/>
    <w:rsid w:val="00F721C5"/>
    <w:rsid w:val="00F7242B"/>
    <w:rsid w:val="00F72554"/>
    <w:rsid w:val="00F72584"/>
    <w:rsid w:val="00F7290D"/>
    <w:rsid w:val="00F72BC0"/>
    <w:rsid w:val="00F7302F"/>
    <w:rsid w:val="00F731F1"/>
    <w:rsid w:val="00F732EC"/>
    <w:rsid w:val="00F73644"/>
    <w:rsid w:val="00F73771"/>
    <w:rsid w:val="00F73D08"/>
    <w:rsid w:val="00F73D77"/>
    <w:rsid w:val="00F74C61"/>
    <w:rsid w:val="00F75000"/>
    <w:rsid w:val="00F75060"/>
    <w:rsid w:val="00F75863"/>
    <w:rsid w:val="00F7586B"/>
    <w:rsid w:val="00F75B98"/>
    <w:rsid w:val="00F75D37"/>
    <w:rsid w:val="00F75F10"/>
    <w:rsid w:val="00F75F2F"/>
    <w:rsid w:val="00F7630C"/>
    <w:rsid w:val="00F76445"/>
    <w:rsid w:val="00F76779"/>
    <w:rsid w:val="00F76B1A"/>
    <w:rsid w:val="00F76E0A"/>
    <w:rsid w:val="00F76E81"/>
    <w:rsid w:val="00F76ECC"/>
    <w:rsid w:val="00F7733A"/>
    <w:rsid w:val="00F778DA"/>
    <w:rsid w:val="00F77A40"/>
    <w:rsid w:val="00F77A45"/>
    <w:rsid w:val="00F77ABE"/>
    <w:rsid w:val="00F77B11"/>
    <w:rsid w:val="00F77B5B"/>
    <w:rsid w:val="00F77BB5"/>
    <w:rsid w:val="00F8008B"/>
    <w:rsid w:val="00F8011D"/>
    <w:rsid w:val="00F80246"/>
    <w:rsid w:val="00F80399"/>
    <w:rsid w:val="00F80479"/>
    <w:rsid w:val="00F8070A"/>
    <w:rsid w:val="00F8098F"/>
    <w:rsid w:val="00F80D4E"/>
    <w:rsid w:val="00F81078"/>
    <w:rsid w:val="00F812C8"/>
    <w:rsid w:val="00F8132D"/>
    <w:rsid w:val="00F81808"/>
    <w:rsid w:val="00F818AE"/>
    <w:rsid w:val="00F81940"/>
    <w:rsid w:val="00F81B40"/>
    <w:rsid w:val="00F81B50"/>
    <w:rsid w:val="00F81C70"/>
    <w:rsid w:val="00F81D3E"/>
    <w:rsid w:val="00F820C4"/>
    <w:rsid w:val="00F82D96"/>
    <w:rsid w:val="00F83318"/>
    <w:rsid w:val="00F834C7"/>
    <w:rsid w:val="00F83601"/>
    <w:rsid w:val="00F83829"/>
    <w:rsid w:val="00F83DDF"/>
    <w:rsid w:val="00F84069"/>
    <w:rsid w:val="00F843D7"/>
    <w:rsid w:val="00F84628"/>
    <w:rsid w:val="00F851CB"/>
    <w:rsid w:val="00F85226"/>
    <w:rsid w:val="00F853E7"/>
    <w:rsid w:val="00F85536"/>
    <w:rsid w:val="00F85A00"/>
    <w:rsid w:val="00F85C3D"/>
    <w:rsid w:val="00F85E87"/>
    <w:rsid w:val="00F86119"/>
    <w:rsid w:val="00F8657A"/>
    <w:rsid w:val="00F86626"/>
    <w:rsid w:val="00F8679A"/>
    <w:rsid w:val="00F867D3"/>
    <w:rsid w:val="00F87053"/>
    <w:rsid w:val="00F87117"/>
    <w:rsid w:val="00F8736C"/>
    <w:rsid w:val="00F8773C"/>
    <w:rsid w:val="00F87E51"/>
    <w:rsid w:val="00F9030E"/>
    <w:rsid w:val="00F90341"/>
    <w:rsid w:val="00F90979"/>
    <w:rsid w:val="00F909E1"/>
    <w:rsid w:val="00F90ADB"/>
    <w:rsid w:val="00F90E78"/>
    <w:rsid w:val="00F910F2"/>
    <w:rsid w:val="00F91209"/>
    <w:rsid w:val="00F9168B"/>
    <w:rsid w:val="00F917B1"/>
    <w:rsid w:val="00F918D1"/>
    <w:rsid w:val="00F91C75"/>
    <w:rsid w:val="00F920BB"/>
    <w:rsid w:val="00F9221F"/>
    <w:rsid w:val="00F9225F"/>
    <w:rsid w:val="00F92319"/>
    <w:rsid w:val="00F9233A"/>
    <w:rsid w:val="00F929B4"/>
    <w:rsid w:val="00F92B84"/>
    <w:rsid w:val="00F92CF7"/>
    <w:rsid w:val="00F92EB1"/>
    <w:rsid w:val="00F9310F"/>
    <w:rsid w:val="00F931C7"/>
    <w:rsid w:val="00F93559"/>
    <w:rsid w:val="00F93892"/>
    <w:rsid w:val="00F93D72"/>
    <w:rsid w:val="00F93E65"/>
    <w:rsid w:val="00F93E87"/>
    <w:rsid w:val="00F94070"/>
    <w:rsid w:val="00F9428A"/>
    <w:rsid w:val="00F94DB4"/>
    <w:rsid w:val="00F950B5"/>
    <w:rsid w:val="00F9513F"/>
    <w:rsid w:val="00F95979"/>
    <w:rsid w:val="00F95C92"/>
    <w:rsid w:val="00F95F2B"/>
    <w:rsid w:val="00F95F9B"/>
    <w:rsid w:val="00F967FC"/>
    <w:rsid w:val="00F96888"/>
    <w:rsid w:val="00F96D0C"/>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2B4"/>
    <w:rsid w:val="00FA3854"/>
    <w:rsid w:val="00FA3B76"/>
    <w:rsid w:val="00FA442A"/>
    <w:rsid w:val="00FA49E5"/>
    <w:rsid w:val="00FA4BF8"/>
    <w:rsid w:val="00FA4CC8"/>
    <w:rsid w:val="00FA4D66"/>
    <w:rsid w:val="00FA4D93"/>
    <w:rsid w:val="00FA54D6"/>
    <w:rsid w:val="00FA56CD"/>
    <w:rsid w:val="00FA5970"/>
    <w:rsid w:val="00FA5A4E"/>
    <w:rsid w:val="00FA61DB"/>
    <w:rsid w:val="00FA6602"/>
    <w:rsid w:val="00FA682A"/>
    <w:rsid w:val="00FA6962"/>
    <w:rsid w:val="00FA69F3"/>
    <w:rsid w:val="00FA6D22"/>
    <w:rsid w:val="00FA6F95"/>
    <w:rsid w:val="00FA7FB9"/>
    <w:rsid w:val="00FB0082"/>
    <w:rsid w:val="00FB0243"/>
    <w:rsid w:val="00FB0DB0"/>
    <w:rsid w:val="00FB0E0D"/>
    <w:rsid w:val="00FB1189"/>
    <w:rsid w:val="00FB11E6"/>
    <w:rsid w:val="00FB12B3"/>
    <w:rsid w:val="00FB135F"/>
    <w:rsid w:val="00FB1527"/>
    <w:rsid w:val="00FB157B"/>
    <w:rsid w:val="00FB187A"/>
    <w:rsid w:val="00FB2352"/>
    <w:rsid w:val="00FB2537"/>
    <w:rsid w:val="00FB33DC"/>
    <w:rsid w:val="00FB3717"/>
    <w:rsid w:val="00FB375A"/>
    <w:rsid w:val="00FB3E29"/>
    <w:rsid w:val="00FB3EF3"/>
    <w:rsid w:val="00FB4338"/>
    <w:rsid w:val="00FB4595"/>
    <w:rsid w:val="00FB477E"/>
    <w:rsid w:val="00FB4C4C"/>
    <w:rsid w:val="00FB4C9C"/>
    <w:rsid w:val="00FB506E"/>
    <w:rsid w:val="00FB6165"/>
    <w:rsid w:val="00FB66C8"/>
    <w:rsid w:val="00FB6CEB"/>
    <w:rsid w:val="00FB71CB"/>
    <w:rsid w:val="00FB7330"/>
    <w:rsid w:val="00FB752D"/>
    <w:rsid w:val="00FB763F"/>
    <w:rsid w:val="00FC0150"/>
    <w:rsid w:val="00FC03AB"/>
    <w:rsid w:val="00FC0ED7"/>
    <w:rsid w:val="00FC0F39"/>
    <w:rsid w:val="00FC13E5"/>
    <w:rsid w:val="00FC1C29"/>
    <w:rsid w:val="00FC1E7F"/>
    <w:rsid w:val="00FC1F1E"/>
    <w:rsid w:val="00FC204E"/>
    <w:rsid w:val="00FC2072"/>
    <w:rsid w:val="00FC20E2"/>
    <w:rsid w:val="00FC224C"/>
    <w:rsid w:val="00FC2A15"/>
    <w:rsid w:val="00FC2A65"/>
    <w:rsid w:val="00FC32B9"/>
    <w:rsid w:val="00FC33F1"/>
    <w:rsid w:val="00FC381E"/>
    <w:rsid w:val="00FC3F96"/>
    <w:rsid w:val="00FC4347"/>
    <w:rsid w:val="00FC43C8"/>
    <w:rsid w:val="00FC4729"/>
    <w:rsid w:val="00FC4A8C"/>
    <w:rsid w:val="00FC53CA"/>
    <w:rsid w:val="00FC53DB"/>
    <w:rsid w:val="00FC54F3"/>
    <w:rsid w:val="00FC5736"/>
    <w:rsid w:val="00FC5819"/>
    <w:rsid w:val="00FC5E4F"/>
    <w:rsid w:val="00FC5E60"/>
    <w:rsid w:val="00FC5FC2"/>
    <w:rsid w:val="00FC6177"/>
    <w:rsid w:val="00FC6230"/>
    <w:rsid w:val="00FC6360"/>
    <w:rsid w:val="00FC63D1"/>
    <w:rsid w:val="00FC65A9"/>
    <w:rsid w:val="00FC68A2"/>
    <w:rsid w:val="00FC6B0A"/>
    <w:rsid w:val="00FC6B77"/>
    <w:rsid w:val="00FC7528"/>
    <w:rsid w:val="00FC7D81"/>
    <w:rsid w:val="00FD0276"/>
    <w:rsid w:val="00FD048E"/>
    <w:rsid w:val="00FD0572"/>
    <w:rsid w:val="00FD0903"/>
    <w:rsid w:val="00FD0AAA"/>
    <w:rsid w:val="00FD0C21"/>
    <w:rsid w:val="00FD10AB"/>
    <w:rsid w:val="00FD178E"/>
    <w:rsid w:val="00FD18B3"/>
    <w:rsid w:val="00FD1A97"/>
    <w:rsid w:val="00FD1DD3"/>
    <w:rsid w:val="00FD1DD6"/>
    <w:rsid w:val="00FD25D7"/>
    <w:rsid w:val="00FD26E2"/>
    <w:rsid w:val="00FD2C0F"/>
    <w:rsid w:val="00FD2D7B"/>
    <w:rsid w:val="00FD3356"/>
    <w:rsid w:val="00FD35D3"/>
    <w:rsid w:val="00FD363F"/>
    <w:rsid w:val="00FD37F6"/>
    <w:rsid w:val="00FD3B37"/>
    <w:rsid w:val="00FD414B"/>
    <w:rsid w:val="00FD4589"/>
    <w:rsid w:val="00FD473E"/>
    <w:rsid w:val="00FD4768"/>
    <w:rsid w:val="00FD5051"/>
    <w:rsid w:val="00FD54C1"/>
    <w:rsid w:val="00FD5666"/>
    <w:rsid w:val="00FD5957"/>
    <w:rsid w:val="00FD5CAF"/>
    <w:rsid w:val="00FD5D24"/>
    <w:rsid w:val="00FD62BE"/>
    <w:rsid w:val="00FD69F3"/>
    <w:rsid w:val="00FD7498"/>
    <w:rsid w:val="00FD754B"/>
    <w:rsid w:val="00FD7C68"/>
    <w:rsid w:val="00FD7C85"/>
    <w:rsid w:val="00FD7DF9"/>
    <w:rsid w:val="00FD7FAE"/>
    <w:rsid w:val="00FE056A"/>
    <w:rsid w:val="00FE059A"/>
    <w:rsid w:val="00FE0610"/>
    <w:rsid w:val="00FE0792"/>
    <w:rsid w:val="00FE0B51"/>
    <w:rsid w:val="00FE0B78"/>
    <w:rsid w:val="00FE0ED4"/>
    <w:rsid w:val="00FE13AB"/>
    <w:rsid w:val="00FE1577"/>
    <w:rsid w:val="00FE1BF2"/>
    <w:rsid w:val="00FE1E0D"/>
    <w:rsid w:val="00FE1E1A"/>
    <w:rsid w:val="00FE1EAB"/>
    <w:rsid w:val="00FE2078"/>
    <w:rsid w:val="00FE23B5"/>
    <w:rsid w:val="00FE25CA"/>
    <w:rsid w:val="00FE2946"/>
    <w:rsid w:val="00FE2CB3"/>
    <w:rsid w:val="00FE2D5E"/>
    <w:rsid w:val="00FE3465"/>
    <w:rsid w:val="00FE3727"/>
    <w:rsid w:val="00FE3AF5"/>
    <w:rsid w:val="00FE3BA8"/>
    <w:rsid w:val="00FE3E4D"/>
    <w:rsid w:val="00FE454B"/>
    <w:rsid w:val="00FE46E5"/>
    <w:rsid w:val="00FE4C9B"/>
    <w:rsid w:val="00FE585E"/>
    <w:rsid w:val="00FE63F4"/>
    <w:rsid w:val="00FE6703"/>
    <w:rsid w:val="00FE67CF"/>
    <w:rsid w:val="00FE6966"/>
    <w:rsid w:val="00FE6D20"/>
    <w:rsid w:val="00FE6FB9"/>
    <w:rsid w:val="00FE7142"/>
    <w:rsid w:val="00FE7549"/>
    <w:rsid w:val="00FE7BCC"/>
    <w:rsid w:val="00FE7C94"/>
    <w:rsid w:val="00FE7E45"/>
    <w:rsid w:val="00FE7F06"/>
    <w:rsid w:val="00FE7FE1"/>
    <w:rsid w:val="00FF01BB"/>
    <w:rsid w:val="00FF0464"/>
    <w:rsid w:val="00FF10C7"/>
    <w:rsid w:val="00FF126D"/>
    <w:rsid w:val="00FF1E69"/>
    <w:rsid w:val="00FF2300"/>
    <w:rsid w:val="00FF2310"/>
    <w:rsid w:val="00FF24D9"/>
    <w:rsid w:val="00FF2E73"/>
    <w:rsid w:val="00FF2F0A"/>
    <w:rsid w:val="00FF30D4"/>
    <w:rsid w:val="00FF35C2"/>
    <w:rsid w:val="00FF465E"/>
    <w:rsid w:val="00FF4993"/>
    <w:rsid w:val="00FF4AE2"/>
    <w:rsid w:val="00FF50A8"/>
    <w:rsid w:val="00FF5581"/>
    <w:rsid w:val="00FF558D"/>
    <w:rsid w:val="00FF5609"/>
    <w:rsid w:val="00FF571E"/>
    <w:rsid w:val="00FF57B8"/>
    <w:rsid w:val="00FF5AF8"/>
    <w:rsid w:val="00FF5C43"/>
    <w:rsid w:val="00FF5D32"/>
    <w:rsid w:val="00FF67F7"/>
    <w:rsid w:val="00FF6BD1"/>
    <w:rsid w:val="00FF6BF8"/>
    <w:rsid w:val="00FF6CC0"/>
    <w:rsid w:val="00FF6D18"/>
    <w:rsid w:val="00FF7006"/>
    <w:rsid w:val="00FF7063"/>
    <w:rsid w:val="00FF714F"/>
    <w:rsid w:val="00FF7512"/>
    <w:rsid w:val="00FF7563"/>
    <w:rsid w:val="00FF762D"/>
    <w:rsid w:val="00FF7726"/>
    <w:rsid w:val="00FF7882"/>
    <w:rsid w:val="00FF7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AE67DE6D-A0F8-4DD7-AB96-B4DFA923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3CC0"/>
    <w:pPr>
      <w:autoSpaceDE w:val="0"/>
      <w:autoSpaceDN w:val="0"/>
      <w:adjustRightInd w:val="0"/>
      <w:snapToGrid w:val="0"/>
      <w:spacing w:after="120"/>
      <w:jc w:val="both"/>
    </w:pPr>
    <w:rPr>
      <w:sz w:val="22"/>
      <w:szCs w:val="22"/>
    </w:rPr>
  </w:style>
  <w:style w:type="paragraph" w:styleId="1">
    <w:name w:val="heading 1"/>
    <w:basedOn w:val="a"/>
    <w:next w:val="a"/>
    <w:link w:val="11"/>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Title"/>
    <w:basedOn w:val="a"/>
    <w:next w:val="a"/>
    <w:link w:val="af4"/>
    <w:qFormat/>
    <w:rsid w:val="00B72D82"/>
    <w:pPr>
      <w:spacing w:before="240" w:after="60"/>
      <w:jc w:val="center"/>
      <w:outlineLvl w:val="0"/>
    </w:pPr>
    <w:rPr>
      <w:rFonts w:asciiTheme="majorHAnsi" w:hAnsiTheme="majorHAnsi" w:cstheme="majorBidi"/>
      <w:b/>
      <w:bCs/>
      <w:sz w:val="32"/>
      <w:szCs w:val="32"/>
    </w:rPr>
  </w:style>
  <w:style w:type="character" w:customStyle="1" w:styleId="af4">
    <w:name w:val="标题 字符"/>
    <w:basedOn w:val="a0"/>
    <w:link w:val="af3"/>
    <w:rsid w:val="00B72D82"/>
    <w:rPr>
      <w:rFonts w:asciiTheme="majorHAnsi" w:hAnsiTheme="majorHAnsi" w:cstheme="majorBidi"/>
      <w:b/>
      <w:bCs/>
      <w:sz w:val="32"/>
      <w:szCs w:val="32"/>
    </w:rPr>
  </w:style>
  <w:style w:type="paragraph" w:styleId="af5">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列表段,—ñ弌,列出"/>
    <w:basedOn w:val="a"/>
    <w:link w:val="af6"/>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6">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5"/>
    <w:uiPriority w:val="34"/>
    <w:qFormat/>
    <w:rsid w:val="0040078A"/>
    <w:rPr>
      <w:rFonts w:ascii="Times" w:eastAsia="Batang" w:hAnsi="Times"/>
      <w:szCs w:val="24"/>
      <w:lang w:val="en-GB"/>
    </w:rPr>
  </w:style>
  <w:style w:type="character" w:styleId="af7">
    <w:name w:val="annotation reference"/>
    <w:basedOn w:val="a0"/>
    <w:unhideWhenUsed/>
    <w:qFormat/>
    <w:rsid w:val="00962972"/>
    <w:rPr>
      <w:sz w:val="21"/>
      <w:szCs w:val="21"/>
    </w:rPr>
  </w:style>
  <w:style w:type="paragraph" w:styleId="af8">
    <w:name w:val="annotation text"/>
    <w:basedOn w:val="a"/>
    <w:link w:val="af9"/>
    <w:unhideWhenUsed/>
    <w:qFormat/>
    <w:rsid w:val="00962972"/>
    <w:pPr>
      <w:jc w:val="left"/>
    </w:pPr>
  </w:style>
  <w:style w:type="character" w:customStyle="1" w:styleId="af9">
    <w:name w:val="批注文字 字符"/>
    <w:basedOn w:val="a0"/>
    <w:link w:val="af8"/>
    <w:qFormat/>
    <w:rsid w:val="00962972"/>
    <w:rPr>
      <w:sz w:val="22"/>
      <w:szCs w:val="22"/>
    </w:rPr>
  </w:style>
  <w:style w:type="paragraph" w:styleId="afa">
    <w:name w:val="annotation subject"/>
    <w:basedOn w:val="af8"/>
    <w:next w:val="af8"/>
    <w:link w:val="afb"/>
    <w:semiHidden/>
    <w:unhideWhenUsed/>
    <w:rsid w:val="009E29D0"/>
    <w:rPr>
      <w:b/>
      <w:bCs/>
    </w:rPr>
  </w:style>
  <w:style w:type="character" w:customStyle="1" w:styleId="afb">
    <w:name w:val="批注主题 字符"/>
    <w:basedOn w:val="af9"/>
    <w:link w:val="afa"/>
    <w:semiHidden/>
    <w:rsid w:val="009E29D0"/>
    <w:rPr>
      <w:b/>
      <w:bCs/>
      <w:sz w:val="22"/>
      <w:szCs w:val="22"/>
    </w:rPr>
  </w:style>
  <w:style w:type="character" w:customStyle="1" w:styleId="13">
    <w:name w:val="标题1"/>
    <w:basedOn w:val="a0"/>
    <w:rsid w:val="00001657"/>
  </w:style>
  <w:style w:type="character" w:customStyle="1" w:styleId="apple-converted-space">
    <w:name w:val="apple-converted-space"/>
    <w:basedOn w:val="a0"/>
    <w:rsid w:val="00001657"/>
  </w:style>
  <w:style w:type="paragraph" w:styleId="afc">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1">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d">
    <w:name w:val="Revision"/>
    <w:hidden/>
    <w:uiPriority w:val="99"/>
    <w:semiHidden/>
    <w:rsid w:val="003B36F5"/>
    <w:rPr>
      <w:sz w:val="22"/>
      <w:szCs w:val="22"/>
    </w:rPr>
  </w:style>
  <w:style w:type="paragraph" w:customStyle="1" w:styleId="TAH">
    <w:name w:val="TAH"/>
    <w:basedOn w:val="TAC"/>
    <w:link w:val="TAHCar"/>
    <w:uiPriority w:val="99"/>
    <w:qFormat/>
    <w:rsid w:val="00281819"/>
    <w:rPr>
      <w:b/>
    </w:rPr>
  </w:style>
  <w:style w:type="paragraph" w:customStyle="1" w:styleId="TAC">
    <w:name w:val="TAC"/>
    <w:basedOn w:val="a"/>
    <w:link w:val="TACChar"/>
    <w:uiPriority w:val="99"/>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uiPriority w:val="99"/>
    <w:qFormat/>
    <w:locked/>
    <w:rsid w:val="00281819"/>
    <w:rPr>
      <w:rFonts w:ascii="Arial" w:eastAsia="Times New Roman" w:hAnsi="Arial"/>
      <w:sz w:val="18"/>
      <w:lang w:val="en-GB"/>
    </w:rPr>
  </w:style>
  <w:style w:type="character" w:customStyle="1" w:styleId="TAHCar">
    <w:name w:val="TAH Car"/>
    <w:link w:val="TAH"/>
    <w:uiPriority w:val="99"/>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e">
    <w:name w:val="Strong"/>
    <w:uiPriority w:val="22"/>
    <w:qFormat/>
    <w:rsid w:val="0070298F"/>
    <w:rPr>
      <w:b/>
      <w:bCs/>
    </w:rPr>
  </w:style>
  <w:style w:type="paragraph" w:customStyle="1" w:styleId="Observation">
    <w:name w:val="Observation"/>
    <w:basedOn w:val="Proposal"/>
    <w:link w:val="ObservationChar"/>
    <w:autoRedefine/>
    <w:qFormat/>
    <w:rsid w:val="00B801C6"/>
    <w:pPr>
      <w:widowControl w:val="0"/>
      <w:numPr>
        <w:numId w:val="5"/>
      </w:numPr>
      <w:overflowPunct/>
      <w:snapToGrid w:val="0"/>
      <w:textAlignment w:val="auto"/>
    </w:pPr>
    <w:rPr>
      <w:rFonts w:eastAsiaTheme="minorHAnsi"/>
      <w:b w:val="0"/>
      <w:bCs w:val="0"/>
      <w:i/>
      <w:sz w:val="22"/>
      <w:szCs w:val="28"/>
    </w:rPr>
  </w:style>
  <w:style w:type="character" w:customStyle="1" w:styleId="ObservationChar">
    <w:name w:val="Observation Char"/>
    <w:basedOn w:val="a0"/>
    <w:link w:val="Observation"/>
    <w:qFormat/>
    <w:rsid w:val="00B801C6"/>
    <w:rPr>
      <w:rFonts w:eastAsiaTheme="minorHAnsi"/>
      <w:i/>
      <w:sz w:val="22"/>
      <w:szCs w:val="28"/>
      <w:lang w:val="en-GB" w:eastAsia="zh-CN"/>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qFormat/>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table" w:customStyle="1" w:styleId="aff">
    <w:name w:val="表样式"/>
    <w:basedOn w:val="a1"/>
    <w:rsid w:val="00F36D0D"/>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14">
    <w:name w:val="未处理的提及1"/>
    <w:basedOn w:val="a0"/>
    <w:uiPriority w:val="99"/>
    <w:semiHidden/>
    <w:unhideWhenUsed/>
    <w:rsid w:val="001369DB"/>
    <w:rPr>
      <w:color w:val="605E5C"/>
      <w:shd w:val="clear" w:color="auto" w:fill="E1DFDD"/>
    </w:rPr>
  </w:style>
  <w:style w:type="paragraph" w:customStyle="1" w:styleId="EQ">
    <w:name w:val="EQ"/>
    <w:basedOn w:val="a"/>
    <w:next w:val="a"/>
    <w:uiPriority w:val="99"/>
    <w:qFormat/>
    <w:rsid w:val="00866DA3"/>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B4DD6"/>
    <w:rPr>
      <w:rFonts w:eastAsia="宋体"/>
      <w:lang w:eastAsia="ja-JP"/>
    </w:rPr>
  </w:style>
  <w:style w:type="paragraph" w:customStyle="1" w:styleId="TAN">
    <w:name w:val="TAN"/>
    <w:basedOn w:val="TAL"/>
    <w:link w:val="TANChar"/>
    <w:qFormat/>
    <w:rsid w:val="000B4DD6"/>
    <w:pPr>
      <w:ind w:left="851" w:hanging="851"/>
    </w:pPr>
    <w:rPr>
      <w:rFonts w:eastAsiaTheme="minorEastAsia" w:cs="Times New Roman"/>
    </w:rPr>
  </w:style>
  <w:style w:type="character" w:customStyle="1" w:styleId="TANChar">
    <w:name w:val="TAN Char"/>
    <w:link w:val="TAN"/>
    <w:qFormat/>
    <w:rsid w:val="000B4DD6"/>
    <w:rPr>
      <w:rFonts w:ascii="Arial" w:eastAsiaTheme="minorEastAsia" w:hAnsi="Arial"/>
      <w:sz w:val="18"/>
      <w:lang w:val="en-GB"/>
    </w:rPr>
  </w:style>
  <w:style w:type="paragraph" w:customStyle="1" w:styleId="10">
    <w:name w:val="样式1"/>
    <w:basedOn w:val="af5"/>
    <w:link w:val="15"/>
    <w:qFormat/>
    <w:rsid w:val="000E5DE4"/>
    <w:pPr>
      <w:keepNext/>
      <w:numPr>
        <w:ilvl w:val="1"/>
        <w:numId w:val="4"/>
      </w:numPr>
      <w:autoSpaceDE w:val="0"/>
      <w:autoSpaceDN w:val="0"/>
      <w:adjustRightInd w:val="0"/>
      <w:snapToGrid w:val="0"/>
      <w:spacing w:beforeLines="50" w:before="156" w:after="93"/>
      <w:ind w:leftChars="0" w:left="0" w:firstLine="0"/>
      <w:jc w:val="both"/>
      <w:outlineLvl w:val="1"/>
    </w:pPr>
    <w:rPr>
      <w:b/>
      <w:bCs/>
      <w:sz w:val="28"/>
      <w:szCs w:val="28"/>
      <w:lang w:eastAsia="zh-CN"/>
    </w:rPr>
  </w:style>
  <w:style w:type="character" w:customStyle="1" w:styleId="15">
    <w:name w:val="样式1 字符"/>
    <w:basedOn w:val="af6"/>
    <w:link w:val="10"/>
    <w:rsid w:val="000E5DE4"/>
    <w:rPr>
      <w:rFonts w:ascii="Times" w:eastAsia="Batang" w:hAnsi="Times"/>
      <w:b/>
      <w:bCs/>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28923583">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148922">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5565882">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74000319">
      <w:bodyDiv w:val="1"/>
      <w:marLeft w:val="0"/>
      <w:marRight w:val="0"/>
      <w:marTop w:val="0"/>
      <w:marBottom w:val="0"/>
      <w:divBdr>
        <w:top w:val="none" w:sz="0" w:space="0" w:color="auto"/>
        <w:left w:val="none" w:sz="0" w:space="0" w:color="auto"/>
        <w:bottom w:val="none" w:sz="0" w:space="0" w:color="auto"/>
        <w:right w:val="none" w:sz="0" w:space="0" w:color="auto"/>
      </w:divBdr>
    </w:div>
    <w:div w:id="178738498">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196478905">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119370">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2851176">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12343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0996403">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1726451">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750414">
      <w:bodyDiv w:val="1"/>
      <w:marLeft w:val="0"/>
      <w:marRight w:val="0"/>
      <w:marTop w:val="0"/>
      <w:marBottom w:val="0"/>
      <w:divBdr>
        <w:top w:val="none" w:sz="0" w:space="0" w:color="auto"/>
        <w:left w:val="none" w:sz="0" w:space="0" w:color="auto"/>
        <w:bottom w:val="none" w:sz="0" w:space="0" w:color="auto"/>
        <w:right w:val="none" w:sz="0" w:space="0" w:color="auto"/>
      </w:divBdr>
    </w:div>
    <w:div w:id="536742558">
      <w:bodyDiv w:val="1"/>
      <w:marLeft w:val="0"/>
      <w:marRight w:val="0"/>
      <w:marTop w:val="0"/>
      <w:marBottom w:val="0"/>
      <w:divBdr>
        <w:top w:val="none" w:sz="0" w:space="0" w:color="auto"/>
        <w:left w:val="none" w:sz="0" w:space="0" w:color="auto"/>
        <w:bottom w:val="none" w:sz="0" w:space="0" w:color="auto"/>
        <w:right w:val="none" w:sz="0" w:space="0" w:color="auto"/>
      </w:divBdr>
    </w:div>
    <w:div w:id="541752421">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54438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502451">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52754496">
      <w:bodyDiv w:val="1"/>
      <w:marLeft w:val="0"/>
      <w:marRight w:val="0"/>
      <w:marTop w:val="0"/>
      <w:marBottom w:val="0"/>
      <w:divBdr>
        <w:top w:val="none" w:sz="0" w:space="0" w:color="auto"/>
        <w:left w:val="none" w:sz="0" w:space="0" w:color="auto"/>
        <w:bottom w:val="none" w:sz="0" w:space="0" w:color="auto"/>
        <w:right w:val="none" w:sz="0" w:space="0" w:color="auto"/>
      </w:divBdr>
      <w:divsChild>
        <w:div w:id="34307652">
          <w:marLeft w:val="274"/>
          <w:marRight w:val="0"/>
          <w:marTop w:val="0"/>
          <w:marBottom w:val="0"/>
          <w:divBdr>
            <w:top w:val="none" w:sz="0" w:space="0" w:color="auto"/>
            <w:left w:val="none" w:sz="0" w:space="0" w:color="auto"/>
            <w:bottom w:val="none" w:sz="0" w:space="0" w:color="auto"/>
            <w:right w:val="none" w:sz="0" w:space="0" w:color="auto"/>
          </w:divBdr>
        </w:div>
      </w:divsChild>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7315457">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687371282">
      <w:bodyDiv w:val="1"/>
      <w:marLeft w:val="0"/>
      <w:marRight w:val="0"/>
      <w:marTop w:val="0"/>
      <w:marBottom w:val="0"/>
      <w:divBdr>
        <w:top w:val="none" w:sz="0" w:space="0" w:color="auto"/>
        <w:left w:val="none" w:sz="0" w:space="0" w:color="auto"/>
        <w:bottom w:val="none" w:sz="0" w:space="0" w:color="auto"/>
        <w:right w:val="none" w:sz="0" w:space="0" w:color="auto"/>
      </w:divBdr>
    </w:div>
    <w:div w:id="712508904">
      <w:bodyDiv w:val="1"/>
      <w:marLeft w:val="0"/>
      <w:marRight w:val="0"/>
      <w:marTop w:val="0"/>
      <w:marBottom w:val="0"/>
      <w:divBdr>
        <w:top w:val="none" w:sz="0" w:space="0" w:color="auto"/>
        <w:left w:val="none" w:sz="0" w:space="0" w:color="auto"/>
        <w:bottom w:val="none" w:sz="0" w:space="0" w:color="auto"/>
        <w:right w:val="none" w:sz="0" w:space="0" w:color="auto"/>
      </w:divBdr>
      <w:divsChild>
        <w:div w:id="1526287470">
          <w:marLeft w:val="0"/>
          <w:marRight w:val="0"/>
          <w:marTop w:val="0"/>
          <w:marBottom w:val="0"/>
          <w:divBdr>
            <w:top w:val="none" w:sz="0" w:space="0" w:color="auto"/>
            <w:left w:val="none" w:sz="0" w:space="0" w:color="auto"/>
            <w:bottom w:val="none" w:sz="0" w:space="0" w:color="auto"/>
            <w:right w:val="none" w:sz="0" w:space="0" w:color="auto"/>
          </w:divBdr>
          <w:divsChild>
            <w:div w:id="1231774706">
              <w:marLeft w:val="0"/>
              <w:marRight w:val="0"/>
              <w:marTop w:val="0"/>
              <w:marBottom w:val="0"/>
              <w:divBdr>
                <w:top w:val="none" w:sz="0" w:space="0" w:color="auto"/>
                <w:left w:val="none" w:sz="0" w:space="0" w:color="auto"/>
                <w:bottom w:val="none" w:sz="0" w:space="0" w:color="auto"/>
                <w:right w:val="none" w:sz="0" w:space="0" w:color="auto"/>
              </w:divBdr>
              <w:divsChild>
                <w:div w:id="1908148490">
                  <w:marLeft w:val="0"/>
                  <w:marRight w:val="0"/>
                  <w:marTop w:val="0"/>
                  <w:marBottom w:val="0"/>
                  <w:divBdr>
                    <w:top w:val="none" w:sz="0" w:space="0" w:color="auto"/>
                    <w:left w:val="none" w:sz="0" w:space="0" w:color="auto"/>
                    <w:bottom w:val="none" w:sz="0" w:space="0" w:color="auto"/>
                    <w:right w:val="none" w:sz="0" w:space="0" w:color="auto"/>
                  </w:divBdr>
                  <w:divsChild>
                    <w:div w:id="1356618758">
                      <w:marLeft w:val="0"/>
                      <w:marRight w:val="0"/>
                      <w:marTop w:val="0"/>
                      <w:marBottom w:val="0"/>
                      <w:divBdr>
                        <w:top w:val="none" w:sz="0" w:space="0" w:color="auto"/>
                        <w:left w:val="none" w:sz="0" w:space="0" w:color="auto"/>
                        <w:bottom w:val="none" w:sz="0" w:space="0" w:color="auto"/>
                        <w:right w:val="none" w:sz="0" w:space="0" w:color="auto"/>
                      </w:divBdr>
                      <w:divsChild>
                        <w:div w:id="2014257106">
                          <w:marLeft w:val="0"/>
                          <w:marRight w:val="0"/>
                          <w:marTop w:val="0"/>
                          <w:marBottom w:val="0"/>
                          <w:divBdr>
                            <w:top w:val="none" w:sz="0" w:space="0" w:color="auto"/>
                            <w:left w:val="none" w:sz="0" w:space="0" w:color="auto"/>
                            <w:bottom w:val="none" w:sz="0" w:space="0" w:color="auto"/>
                            <w:right w:val="none" w:sz="0" w:space="0" w:color="auto"/>
                          </w:divBdr>
                          <w:divsChild>
                            <w:div w:id="2091389469">
                              <w:marLeft w:val="0"/>
                              <w:marRight w:val="0"/>
                              <w:marTop w:val="0"/>
                              <w:marBottom w:val="0"/>
                              <w:divBdr>
                                <w:top w:val="none" w:sz="0" w:space="0" w:color="auto"/>
                                <w:left w:val="none" w:sz="0" w:space="0" w:color="auto"/>
                                <w:bottom w:val="none" w:sz="0" w:space="0" w:color="auto"/>
                                <w:right w:val="none" w:sz="0" w:space="0" w:color="auto"/>
                              </w:divBdr>
                              <w:divsChild>
                                <w:div w:id="606813595">
                                  <w:marLeft w:val="0"/>
                                  <w:marRight w:val="0"/>
                                  <w:marTop w:val="0"/>
                                  <w:marBottom w:val="0"/>
                                  <w:divBdr>
                                    <w:top w:val="none" w:sz="0" w:space="0" w:color="auto"/>
                                    <w:left w:val="none" w:sz="0" w:space="0" w:color="auto"/>
                                    <w:bottom w:val="none" w:sz="0" w:space="0" w:color="auto"/>
                                    <w:right w:val="none" w:sz="0" w:space="0" w:color="auto"/>
                                  </w:divBdr>
                                  <w:divsChild>
                                    <w:div w:id="1985431695">
                                      <w:marLeft w:val="0"/>
                                      <w:marRight w:val="0"/>
                                      <w:marTop w:val="0"/>
                                      <w:marBottom w:val="0"/>
                                      <w:divBdr>
                                        <w:top w:val="none" w:sz="0" w:space="0" w:color="auto"/>
                                        <w:left w:val="none" w:sz="0" w:space="0" w:color="auto"/>
                                        <w:bottom w:val="none" w:sz="0" w:space="0" w:color="auto"/>
                                        <w:right w:val="none" w:sz="0" w:space="0" w:color="auto"/>
                                      </w:divBdr>
                                      <w:divsChild>
                                        <w:div w:id="1687319970">
                                          <w:marLeft w:val="0"/>
                                          <w:marRight w:val="0"/>
                                          <w:marTop w:val="0"/>
                                          <w:marBottom w:val="0"/>
                                          <w:divBdr>
                                            <w:top w:val="none" w:sz="0" w:space="0" w:color="auto"/>
                                            <w:left w:val="none" w:sz="0" w:space="0" w:color="auto"/>
                                            <w:bottom w:val="none" w:sz="0" w:space="0" w:color="auto"/>
                                            <w:right w:val="none" w:sz="0" w:space="0" w:color="auto"/>
                                          </w:divBdr>
                                          <w:divsChild>
                                            <w:div w:id="690181829">
                                              <w:marLeft w:val="0"/>
                                              <w:marRight w:val="0"/>
                                              <w:marTop w:val="0"/>
                                              <w:marBottom w:val="0"/>
                                              <w:divBdr>
                                                <w:top w:val="none" w:sz="0" w:space="0" w:color="auto"/>
                                                <w:left w:val="none" w:sz="0" w:space="0" w:color="auto"/>
                                                <w:bottom w:val="none" w:sz="0" w:space="0" w:color="auto"/>
                                                <w:right w:val="none" w:sz="0" w:space="0" w:color="auto"/>
                                              </w:divBdr>
                                              <w:divsChild>
                                                <w:div w:id="1890608983">
                                                  <w:marLeft w:val="0"/>
                                                  <w:marRight w:val="0"/>
                                                  <w:marTop w:val="0"/>
                                                  <w:marBottom w:val="0"/>
                                                  <w:divBdr>
                                                    <w:top w:val="none" w:sz="0" w:space="0" w:color="auto"/>
                                                    <w:left w:val="none" w:sz="0" w:space="0" w:color="auto"/>
                                                    <w:bottom w:val="none" w:sz="0" w:space="0" w:color="auto"/>
                                                    <w:right w:val="none" w:sz="0" w:space="0" w:color="auto"/>
                                                  </w:divBdr>
                                                  <w:divsChild>
                                                    <w:div w:id="1161848435">
                                                      <w:marLeft w:val="0"/>
                                                      <w:marRight w:val="0"/>
                                                      <w:marTop w:val="0"/>
                                                      <w:marBottom w:val="0"/>
                                                      <w:divBdr>
                                                        <w:top w:val="none" w:sz="0" w:space="0" w:color="auto"/>
                                                        <w:left w:val="none" w:sz="0" w:space="0" w:color="auto"/>
                                                        <w:bottom w:val="none" w:sz="0" w:space="0" w:color="auto"/>
                                                        <w:right w:val="none" w:sz="0" w:space="0" w:color="auto"/>
                                                      </w:divBdr>
                                                      <w:divsChild>
                                                        <w:div w:id="1033964707">
                                                          <w:marLeft w:val="0"/>
                                                          <w:marRight w:val="0"/>
                                                          <w:marTop w:val="0"/>
                                                          <w:marBottom w:val="0"/>
                                                          <w:divBdr>
                                                            <w:top w:val="none" w:sz="0" w:space="0" w:color="auto"/>
                                                            <w:left w:val="none" w:sz="0" w:space="0" w:color="auto"/>
                                                            <w:bottom w:val="none" w:sz="0" w:space="0" w:color="auto"/>
                                                            <w:right w:val="none" w:sz="0" w:space="0" w:color="auto"/>
                                                          </w:divBdr>
                                                          <w:divsChild>
                                                            <w:div w:id="18772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038568">
                                                  <w:marLeft w:val="0"/>
                                                  <w:marRight w:val="0"/>
                                                  <w:marTop w:val="0"/>
                                                  <w:marBottom w:val="0"/>
                                                  <w:divBdr>
                                                    <w:top w:val="none" w:sz="0" w:space="0" w:color="auto"/>
                                                    <w:left w:val="none" w:sz="0" w:space="0" w:color="auto"/>
                                                    <w:bottom w:val="none" w:sz="0" w:space="0" w:color="auto"/>
                                                    <w:right w:val="none" w:sz="0" w:space="0" w:color="auto"/>
                                                  </w:divBdr>
                                                  <w:divsChild>
                                                    <w:div w:id="926114447">
                                                      <w:marLeft w:val="0"/>
                                                      <w:marRight w:val="0"/>
                                                      <w:marTop w:val="0"/>
                                                      <w:marBottom w:val="0"/>
                                                      <w:divBdr>
                                                        <w:top w:val="none" w:sz="0" w:space="0" w:color="auto"/>
                                                        <w:left w:val="none" w:sz="0" w:space="0" w:color="auto"/>
                                                        <w:bottom w:val="none" w:sz="0" w:space="0" w:color="auto"/>
                                                        <w:right w:val="none" w:sz="0" w:space="0" w:color="auto"/>
                                                      </w:divBdr>
                                                      <w:divsChild>
                                                        <w:div w:id="480004126">
                                                          <w:marLeft w:val="0"/>
                                                          <w:marRight w:val="0"/>
                                                          <w:marTop w:val="0"/>
                                                          <w:marBottom w:val="0"/>
                                                          <w:divBdr>
                                                            <w:top w:val="none" w:sz="0" w:space="0" w:color="auto"/>
                                                            <w:left w:val="none" w:sz="0" w:space="0" w:color="auto"/>
                                                            <w:bottom w:val="none" w:sz="0" w:space="0" w:color="auto"/>
                                                            <w:right w:val="none" w:sz="0" w:space="0" w:color="auto"/>
                                                          </w:divBdr>
                                                          <w:divsChild>
                                                            <w:div w:id="52055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7811628">
          <w:marLeft w:val="0"/>
          <w:marRight w:val="0"/>
          <w:marTop w:val="0"/>
          <w:marBottom w:val="0"/>
          <w:divBdr>
            <w:top w:val="none" w:sz="0" w:space="0" w:color="auto"/>
            <w:left w:val="none" w:sz="0" w:space="0" w:color="auto"/>
            <w:bottom w:val="none" w:sz="0" w:space="0" w:color="auto"/>
            <w:right w:val="none" w:sz="0" w:space="0" w:color="auto"/>
          </w:divBdr>
          <w:divsChild>
            <w:div w:id="1168793409">
              <w:marLeft w:val="0"/>
              <w:marRight w:val="0"/>
              <w:marTop w:val="0"/>
              <w:marBottom w:val="0"/>
              <w:divBdr>
                <w:top w:val="none" w:sz="0" w:space="0" w:color="auto"/>
                <w:left w:val="none" w:sz="0" w:space="0" w:color="auto"/>
                <w:bottom w:val="none" w:sz="0" w:space="0" w:color="auto"/>
                <w:right w:val="none" w:sz="0" w:space="0" w:color="auto"/>
              </w:divBdr>
              <w:divsChild>
                <w:div w:id="119415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15404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36119770">
      <w:bodyDiv w:val="1"/>
      <w:marLeft w:val="0"/>
      <w:marRight w:val="0"/>
      <w:marTop w:val="0"/>
      <w:marBottom w:val="0"/>
      <w:divBdr>
        <w:top w:val="none" w:sz="0" w:space="0" w:color="auto"/>
        <w:left w:val="none" w:sz="0" w:space="0" w:color="auto"/>
        <w:bottom w:val="none" w:sz="0" w:space="0" w:color="auto"/>
        <w:right w:val="none" w:sz="0" w:space="0" w:color="auto"/>
      </w:divBdr>
      <w:divsChild>
        <w:div w:id="1518303285">
          <w:marLeft w:val="547"/>
          <w:marRight w:val="0"/>
          <w:marTop w:val="0"/>
          <w:marBottom w:val="18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88104608">
      <w:bodyDiv w:val="1"/>
      <w:marLeft w:val="0"/>
      <w:marRight w:val="0"/>
      <w:marTop w:val="0"/>
      <w:marBottom w:val="0"/>
      <w:divBdr>
        <w:top w:val="none" w:sz="0" w:space="0" w:color="auto"/>
        <w:left w:val="none" w:sz="0" w:space="0" w:color="auto"/>
        <w:bottom w:val="none" w:sz="0" w:space="0" w:color="auto"/>
        <w:right w:val="none" w:sz="0" w:space="0" w:color="auto"/>
      </w:divBdr>
    </w:div>
    <w:div w:id="896669888">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524444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7677199">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4801805">
      <w:bodyDiv w:val="1"/>
      <w:marLeft w:val="0"/>
      <w:marRight w:val="0"/>
      <w:marTop w:val="0"/>
      <w:marBottom w:val="0"/>
      <w:divBdr>
        <w:top w:val="none" w:sz="0" w:space="0" w:color="auto"/>
        <w:left w:val="none" w:sz="0" w:space="0" w:color="auto"/>
        <w:bottom w:val="none" w:sz="0" w:space="0" w:color="auto"/>
        <w:right w:val="none" w:sz="0" w:space="0" w:color="auto"/>
      </w:divBdr>
    </w:div>
    <w:div w:id="1176965933">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71670514">
      <w:bodyDiv w:val="1"/>
      <w:marLeft w:val="0"/>
      <w:marRight w:val="0"/>
      <w:marTop w:val="0"/>
      <w:marBottom w:val="0"/>
      <w:divBdr>
        <w:top w:val="none" w:sz="0" w:space="0" w:color="auto"/>
        <w:left w:val="none" w:sz="0" w:space="0" w:color="auto"/>
        <w:bottom w:val="none" w:sz="0" w:space="0" w:color="auto"/>
        <w:right w:val="none" w:sz="0" w:space="0" w:color="auto"/>
      </w:divBdr>
      <w:divsChild>
        <w:div w:id="827670147">
          <w:marLeft w:val="274"/>
          <w:marRight w:val="0"/>
          <w:marTop w:val="0"/>
          <w:marBottom w:val="0"/>
          <w:divBdr>
            <w:top w:val="none" w:sz="0" w:space="0" w:color="auto"/>
            <w:left w:val="none" w:sz="0" w:space="0" w:color="auto"/>
            <w:bottom w:val="none" w:sz="0" w:space="0" w:color="auto"/>
            <w:right w:val="none" w:sz="0" w:space="0" w:color="auto"/>
          </w:divBdr>
        </w:div>
      </w:divsChild>
    </w:div>
    <w:div w:id="1293973793">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38657394">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393192143">
      <w:bodyDiv w:val="1"/>
      <w:marLeft w:val="0"/>
      <w:marRight w:val="0"/>
      <w:marTop w:val="0"/>
      <w:marBottom w:val="0"/>
      <w:divBdr>
        <w:top w:val="none" w:sz="0" w:space="0" w:color="auto"/>
        <w:left w:val="none" w:sz="0" w:space="0" w:color="auto"/>
        <w:bottom w:val="none" w:sz="0" w:space="0" w:color="auto"/>
        <w:right w:val="none" w:sz="0" w:space="0" w:color="auto"/>
      </w:divBdr>
      <w:divsChild>
        <w:div w:id="545021861">
          <w:marLeft w:val="274"/>
          <w:marRight w:val="0"/>
          <w:marTop w:val="0"/>
          <w:marBottom w:val="0"/>
          <w:divBdr>
            <w:top w:val="none" w:sz="0" w:space="0" w:color="auto"/>
            <w:left w:val="none" w:sz="0" w:space="0" w:color="auto"/>
            <w:bottom w:val="none" w:sz="0" w:space="0" w:color="auto"/>
            <w:right w:val="none" w:sz="0" w:space="0" w:color="auto"/>
          </w:divBdr>
        </w:div>
      </w:divsChild>
    </w:div>
    <w:div w:id="1397633146">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5639186">
      <w:bodyDiv w:val="1"/>
      <w:marLeft w:val="0"/>
      <w:marRight w:val="0"/>
      <w:marTop w:val="0"/>
      <w:marBottom w:val="0"/>
      <w:divBdr>
        <w:top w:val="none" w:sz="0" w:space="0" w:color="auto"/>
        <w:left w:val="none" w:sz="0" w:space="0" w:color="auto"/>
        <w:bottom w:val="none" w:sz="0" w:space="0" w:color="auto"/>
        <w:right w:val="none" w:sz="0" w:space="0" w:color="auto"/>
      </w:divBdr>
    </w:div>
    <w:div w:id="1518157556">
      <w:bodyDiv w:val="1"/>
      <w:marLeft w:val="0"/>
      <w:marRight w:val="0"/>
      <w:marTop w:val="0"/>
      <w:marBottom w:val="0"/>
      <w:divBdr>
        <w:top w:val="none" w:sz="0" w:space="0" w:color="auto"/>
        <w:left w:val="none" w:sz="0" w:space="0" w:color="auto"/>
        <w:bottom w:val="none" w:sz="0" w:space="0" w:color="auto"/>
        <w:right w:val="none" w:sz="0" w:space="0" w:color="auto"/>
      </w:divBdr>
    </w:div>
    <w:div w:id="153642799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0646143">
      <w:bodyDiv w:val="1"/>
      <w:marLeft w:val="0"/>
      <w:marRight w:val="0"/>
      <w:marTop w:val="0"/>
      <w:marBottom w:val="0"/>
      <w:divBdr>
        <w:top w:val="none" w:sz="0" w:space="0" w:color="auto"/>
        <w:left w:val="none" w:sz="0" w:space="0" w:color="auto"/>
        <w:bottom w:val="none" w:sz="0" w:space="0" w:color="auto"/>
        <w:right w:val="none" w:sz="0" w:space="0" w:color="auto"/>
      </w:divBdr>
    </w:div>
    <w:div w:id="1643269355">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69035567">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4878765">
      <w:bodyDiv w:val="1"/>
      <w:marLeft w:val="0"/>
      <w:marRight w:val="0"/>
      <w:marTop w:val="0"/>
      <w:marBottom w:val="0"/>
      <w:divBdr>
        <w:top w:val="none" w:sz="0" w:space="0" w:color="auto"/>
        <w:left w:val="none" w:sz="0" w:space="0" w:color="auto"/>
        <w:bottom w:val="none" w:sz="0" w:space="0" w:color="auto"/>
        <w:right w:val="none" w:sz="0" w:space="0" w:color="auto"/>
      </w:divBdr>
    </w:div>
    <w:div w:id="1858542113">
      <w:bodyDiv w:val="1"/>
      <w:marLeft w:val="0"/>
      <w:marRight w:val="0"/>
      <w:marTop w:val="0"/>
      <w:marBottom w:val="0"/>
      <w:divBdr>
        <w:top w:val="none" w:sz="0" w:space="0" w:color="auto"/>
        <w:left w:val="none" w:sz="0" w:space="0" w:color="auto"/>
        <w:bottom w:val="none" w:sz="0" w:space="0" w:color="auto"/>
        <w:right w:val="none" w:sz="0" w:space="0" w:color="auto"/>
      </w:divBdr>
    </w:div>
    <w:div w:id="1861620712">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66475652">
      <w:bodyDiv w:val="1"/>
      <w:marLeft w:val="0"/>
      <w:marRight w:val="0"/>
      <w:marTop w:val="0"/>
      <w:marBottom w:val="0"/>
      <w:divBdr>
        <w:top w:val="none" w:sz="0" w:space="0" w:color="auto"/>
        <w:left w:val="none" w:sz="0" w:space="0" w:color="auto"/>
        <w:bottom w:val="none" w:sz="0" w:space="0" w:color="auto"/>
        <w:right w:val="none" w:sz="0" w:space="0" w:color="auto"/>
      </w:divBdr>
    </w:div>
    <w:div w:id="1873111805">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30964074">
      <w:bodyDiv w:val="1"/>
      <w:marLeft w:val="0"/>
      <w:marRight w:val="0"/>
      <w:marTop w:val="0"/>
      <w:marBottom w:val="0"/>
      <w:divBdr>
        <w:top w:val="none" w:sz="0" w:space="0" w:color="auto"/>
        <w:left w:val="none" w:sz="0" w:space="0" w:color="auto"/>
        <w:bottom w:val="none" w:sz="0" w:space="0" w:color="auto"/>
        <w:right w:val="none" w:sz="0" w:space="0" w:color="auto"/>
      </w:divBdr>
    </w:div>
    <w:div w:id="1931506571">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9194802">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56016448">
      <w:bodyDiv w:val="1"/>
      <w:marLeft w:val="0"/>
      <w:marRight w:val="0"/>
      <w:marTop w:val="0"/>
      <w:marBottom w:val="0"/>
      <w:divBdr>
        <w:top w:val="none" w:sz="0" w:space="0" w:color="auto"/>
        <w:left w:val="none" w:sz="0" w:space="0" w:color="auto"/>
        <w:bottom w:val="none" w:sz="0" w:space="0" w:color="auto"/>
        <w:right w:val="none" w:sz="0" w:space="0" w:color="auto"/>
      </w:divBdr>
      <w:divsChild>
        <w:div w:id="1317568137">
          <w:marLeft w:val="274"/>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6746474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199027999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83943215">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 w:id="2099642417">
      <w:bodyDiv w:val="1"/>
      <w:marLeft w:val="0"/>
      <w:marRight w:val="0"/>
      <w:marTop w:val="0"/>
      <w:marBottom w:val="0"/>
      <w:divBdr>
        <w:top w:val="none" w:sz="0" w:space="0" w:color="auto"/>
        <w:left w:val="none" w:sz="0" w:space="0" w:color="auto"/>
        <w:bottom w:val="none" w:sz="0" w:space="0" w:color="auto"/>
        <w:right w:val="none" w:sz="0" w:space="0" w:color="auto"/>
      </w:divBdr>
    </w:div>
    <w:div w:id="211231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5EEC29-B142-4EBF-9CB9-086AE7C9D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12</Pages>
  <Words>5467</Words>
  <Characters>30949</Characters>
  <Application>Microsoft Office Word</Application>
  <DocSecurity>0</DocSecurity>
  <Lines>542</Lines>
  <Paragraphs>325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cp:lastModifiedBy>
  <cp:revision>8</cp:revision>
  <cp:lastPrinted>2007-06-18T22:08:00Z</cp:lastPrinted>
  <dcterms:created xsi:type="dcterms:W3CDTF">2024-09-30T13:11:00Z</dcterms:created>
  <dcterms:modified xsi:type="dcterms:W3CDTF">2024-09-30T15:54:00Z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(3)M5e6eX5zynNnMyB+meEVAfg0WGrIFa8BYwvMnYGmyxWU9cRQ7d2p3QIBGGRN5pioh/QAJOKr
YHlGCVi1AqnQUHoe5WFMUbUnFV68R2qnzlQ+0ClND5EGBLL//YbZYCzC6jb1oXACi647FYmv
U1AAhMOqFr6GjO6XT3UnRJ2/JIRV5WZHT5WXquUJq9a1hQ+FfOhSOVXS/OYYmKs7Up5tGLGi
k6IgKmdb/kHlbpyrmS</vt:lpwstr>
  </property>
  <property fmtid="{D5CDD505-2E9C-101B-9397-08002B2CF9AE}" pid="13" name="_2015_ms_pID_725343_00">
    <vt:lpwstr>_2015_ms_pID_725343</vt:lpwstr>
  </property>
  <property fmtid="{D5CDD505-2E9C-101B-9397-08002B2CF9AE}" pid="14" name="_2015_ms_pID_7253431">
    <vt:lpwstr>eIXkeygw4uptqokVmEj3z9JWWUdwRzjBlCwnZBWlpQSQXwkk053X5N
diQUroIhNOqkE13r3a6aUZuY4oKaBBIPuTX6i05jX12g5465I3YIuNYEBI+myxh/jKiCb2y0
NfA4jZ2+aC5cVv+aMVDzxo8qmKtYtMR+GvviPrCfWol0Mnl87GVQDVM+9Yp0aQztpVkGP7Rj
Z5STFF3VEst7kAqHHgsC528DsTxAULQPruEb</vt:lpwstr>
  </property>
  <property fmtid="{D5CDD505-2E9C-101B-9397-08002B2CF9AE}" pid="15" name="_2015_ms_pID_7253431_00">
    <vt:lpwstr>_2015_ms_pID_7253431</vt:lpwstr>
  </property>
  <property fmtid="{D5CDD505-2E9C-101B-9397-08002B2CF9AE}" pid="16" name="_2015_ms_pID_7253432">
    <vt:lpwstr>ZUKLDYdv8GDgpBtI71+q94B6CRUKg5+OTX6m
UNAWF3tEeDvbaqtw5t2NCos6p9eF8lb2JcGFj3UOSyhkoWeERls=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1727572885</vt:lpwstr>
  </property>
</Properties>
</file>