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5733AFD3" w:rsidR="00681C16" w:rsidRPr="00210A3C" w:rsidRDefault="00681C16" w:rsidP="00681C16">
      <w:pPr>
        <w:widowControl w:val="0"/>
        <w:tabs>
          <w:tab w:val="right" w:pos="9639"/>
        </w:tabs>
        <w:spacing w:after="0"/>
        <w:rPr>
          <w:rFonts w:ascii="Arial" w:hAnsi="Arial"/>
          <w:b/>
          <w:sz w:val="24"/>
          <w:szCs w:val="24"/>
        </w:rPr>
      </w:pPr>
      <w:r w:rsidRPr="00210A3C">
        <w:rPr>
          <w:rFonts w:ascii="Arial" w:hAnsi="Arial"/>
          <w:b/>
          <w:sz w:val="24"/>
          <w:szCs w:val="24"/>
        </w:rPr>
        <w:fldChar w:fldCharType="begin"/>
      </w:r>
      <w:r w:rsidRPr="00210A3C">
        <w:rPr>
          <w:rFonts w:ascii="Arial" w:hAnsi="Arial"/>
          <w:b/>
          <w:sz w:val="24"/>
          <w:szCs w:val="24"/>
        </w:rPr>
        <w:instrText xml:space="preserve"> DOCPROPERTY  MeetingName  \* MERGEFORMAT </w:instrText>
      </w:r>
      <w:r w:rsidRPr="00210A3C">
        <w:rPr>
          <w:rFonts w:ascii="Arial" w:hAnsi="Arial"/>
          <w:b/>
          <w:sz w:val="24"/>
          <w:szCs w:val="24"/>
        </w:rPr>
        <w:fldChar w:fldCharType="separate"/>
      </w:r>
      <w:r w:rsidR="0035458B">
        <w:rPr>
          <w:rFonts w:ascii="Arial" w:hAnsi="Arial"/>
          <w:b/>
          <w:sz w:val="24"/>
          <w:szCs w:val="24"/>
        </w:rPr>
        <w:t>3GPP TSG RAN WG1 #118b</w:t>
      </w:r>
      <w:r w:rsidRPr="00210A3C">
        <w:rPr>
          <w:rFonts w:ascii="Arial" w:hAnsi="Arial"/>
          <w:b/>
          <w:sz w:val="24"/>
          <w:szCs w:val="24"/>
        </w:rPr>
        <w:fldChar w:fldCharType="end"/>
      </w:r>
      <w:r w:rsidRPr="00210A3C">
        <w:rPr>
          <w:rFonts w:ascii="Arial" w:hAnsi="Arial"/>
          <w:b/>
          <w:sz w:val="18"/>
        </w:rPr>
        <w:tab/>
      </w:r>
      <w:r w:rsidRPr="00210A3C">
        <w:rPr>
          <w:rFonts w:ascii="Arial" w:hAnsi="Arial"/>
          <w:b/>
          <w:sz w:val="24"/>
          <w:szCs w:val="24"/>
        </w:rPr>
        <w:fldChar w:fldCharType="begin"/>
      </w:r>
      <w:r w:rsidRPr="00210A3C">
        <w:rPr>
          <w:rFonts w:ascii="Arial" w:hAnsi="Arial"/>
          <w:b/>
          <w:sz w:val="24"/>
          <w:szCs w:val="24"/>
        </w:rPr>
        <w:instrText xml:space="preserve"> DOCPROPERTY  TdocId  \* MERGEFORMAT </w:instrText>
      </w:r>
      <w:r w:rsidRPr="00210A3C">
        <w:rPr>
          <w:rFonts w:ascii="Arial" w:hAnsi="Arial"/>
          <w:b/>
          <w:sz w:val="24"/>
          <w:szCs w:val="24"/>
        </w:rPr>
        <w:fldChar w:fldCharType="separate"/>
      </w:r>
      <w:r w:rsidR="0035458B">
        <w:rPr>
          <w:rFonts w:ascii="Arial" w:hAnsi="Arial"/>
          <w:b/>
          <w:sz w:val="24"/>
          <w:szCs w:val="24"/>
        </w:rPr>
        <w:t>R1-2407643</w:t>
      </w:r>
      <w:r w:rsidRPr="00210A3C">
        <w:rPr>
          <w:rFonts w:ascii="Arial" w:hAnsi="Arial"/>
          <w:b/>
          <w:sz w:val="24"/>
          <w:szCs w:val="24"/>
        </w:rPr>
        <w:fldChar w:fldCharType="end"/>
      </w:r>
    </w:p>
    <w:p w14:paraId="20F5841E" w14:textId="4540850D" w:rsidR="00681C16" w:rsidRPr="00210A3C" w:rsidRDefault="00681C16" w:rsidP="00681C16">
      <w:pPr>
        <w:widowControl w:val="0"/>
        <w:spacing w:after="0"/>
        <w:rPr>
          <w:rFonts w:ascii="Arial" w:hAnsi="Arial"/>
          <w:b/>
          <w:sz w:val="24"/>
          <w:szCs w:val="24"/>
        </w:rPr>
      </w:pPr>
      <w:r w:rsidRPr="00210A3C">
        <w:rPr>
          <w:rFonts w:ascii="Arial" w:hAnsi="Arial"/>
          <w:b/>
          <w:sz w:val="24"/>
          <w:szCs w:val="24"/>
        </w:rPr>
        <w:fldChar w:fldCharType="begin"/>
      </w:r>
      <w:r w:rsidRPr="00210A3C">
        <w:rPr>
          <w:rFonts w:ascii="Arial" w:hAnsi="Arial"/>
          <w:b/>
          <w:sz w:val="24"/>
          <w:szCs w:val="24"/>
        </w:rPr>
        <w:instrText xml:space="preserve"> DOCPROPERTY  MeetingPlaceDates  \* MERGEFORMAT </w:instrText>
      </w:r>
      <w:r w:rsidRPr="00210A3C">
        <w:rPr>
          <w:rFonts w:ascii="Arial" w:hAnsi="Arial"/>
          <w:b/>
          <w:sz w:val="24"/>
          <w:szCs w:val="24"/>
        </w:rPr>
        <w:fldChar w:fldCharType="separate"/>
      </w:r>
      <w:r w:rsidR="0035458B">
        <w:rPr>
          <w:rFonts w:ascii="Arial" w:hAnsi="Arial"/>
          <w:b/>
          <w:sz w:val="24"/>
          <w:szCs w:val="24"/>
        </w:rPr>
        <w:t>Hefei, China, October 14th - 18th, 2024</w:t>
      </w:r>
      <w:r w:rsidRPr="00210A3C">
        <w:rPr>
          <w:rFonts w:ascii="Arial" w:hAnsi="Arial"/>
          <w:b/>
          <w:sz w:val="24"/>
          <w:szCs w:val="24"/>
        </w:rPr>
        <w:fldChar w:fldCharType="end"/>
      </w:r>
    </w:p>
    <w:bookmarkEnd w:id="0"/>
    <w:p w14:paraId="05DA41A7" w14:textId="77777777" w:rsidR="00681C16" w:rsidRPr="00210A3C" w:rsidRDefault="00681C16" w:rsidP="00681C16">
      <w:pPr>
        <w:widowControl w:val="0"/>
        <w:spacing w:after="0"/>
        <w:rPr>
          <w:rFonts w:ascii="Arial" w:hAnsi="Arial"/>
          <w:b/>
          <w:sz w:val="24"/>
          <w:lang w:eastAsia="ja-JP"/>
        </w:rPr>
      </w:pPr>
    </w:p>
    <w:p w14:paraId="21155379" w14:textId="5F396842" w:rsidR="00681C16" w:rsidRPr="00210A3C" w:rsidRDefault="00681C16" w:rsidP="00681C16">
      <w:pPr>
        <w:tabs>
          <w:tab w:val="left" w:pos="1985"/>
        </w:tabs>
        <w:spacing w:after="120"/>
        <w:ind w:left="1985" w:hanging="1985"/>
        <w:rPr>
          <w:rFonts w:ascii="Arial" w:hAnsi="Arial" w:cs="Arial"/>
          <w:b/>
          <w:sz w:val="24"/>
          <w:szCs w:val="24"/>
        </w:rPr>
      </w:pPr>
      <w:r w:rsidRPr="00210A3C">
        <w:rPr>
          <w:rFonts w:ascii="Arial" w:hAnsi="Arial" w:cs="Arial"/>
          <w:b/>
          <w:sz w:val="24"/>
          <w:szCs w:val="24"/>
        </w:rPr>
        <w:t>Source:</w:t>
      </w:r>
      <w:r w:rsidRPr="00210A3C">
        <w:rPr>
          <w:rFonts w:ascii="Arial" w:hAnsi="Arial" w:cs="Arial"/>
          <w:b/>
          <w:sz w:val="24"/>
        </w:rPr>
        <w:tab/>
      </w:r>
      <w:r w:rsidR="00A57856" w:rsidRPr="00210A3C">
        <w:rPr>
          <w:rFonts w:ascii="Arial" w:hAnsi="Arial" w:cs="Arial"/>
          <w:b/>
          <w:sz w:val="24"/>
          <w:szCs w:val="24"/>
        </w:rPr>
        <w:fldChar w:fldCharType="begin"/>
      </w:r>
      <w:r w:rsidR="00A57856" w:rsidRPr="00210A3C">
        <w:rPr>
          <w:rFonts w:ascii="Arial" w:hAnsi="Arial" w:cs="Arial"/>
          <w:b/>
          <w:sz w:val="24"/>
          <w:szCs w:val="24"/>
        </w:rPr>
        <w:instrText xml:space="preserve"> DOCPROPERTY  TdocSource  \* MERGEFORMAT </w:instrText>
      </w:r>
      <w:r w:rsidR="00A57856" w:rsidRPr="00210A3C">
        <w:rPr>
          <w:rFonts w:ascii="Arial" w:hAnsi="Arial" w:cs="Arial"/>
          <w:b/>
          <w:sz w:val="24"/>
          <w:szCs w:val="24"/>
        </w:rPr>
        <w:fldChar w:fldCharType="separate"/>
      </w:r>
      <w:r w:rsidR="0035458B">
        <w:rPr>
          <w:rFonts w:ascii="Arial" w:hAnsi="Arial" w:cs="Arial"/>
          <w:b/>
          <w:sz w:val="24"/>
          <w:szCs w:val="24"/>
        </w:rPr>
        <w:t>Nokia</w:t>
      </w:r>
      <w:r w:rsidR="00A57856" w:rsidRPr="00210A3C">
        <w:rPr>
          <w:rFonts w:ascii="Arial" w:hAnsi="Arial" w:cs="Arial"/>
          <w:b/>
          <w:sz w:val="24"/>
          <w:szCs w:val="24"/>
        </w:rPr>
        <w:fldChar w:fldCharType="end"/>
      </w:r>
    </w:p>
    <w:p w14:paraId="4A301E73" w14:textId="12A799F6" w:rsidR="00681C16" w:rsidRPr="00210A3C" w:rsidRDefault="00681C16" w:rsidP="00681C16">
      <w:pPr>
        <w:ind w:left="1985" w:hanging="1985"/>
        <w:rPr>
          <w:rFonts w:ascii="Arial" w:hAnsi="Arial" w:cs="Arial"/>
          <w:b/>
          <w:sz w:val="24"/>
          <w:szCs w:val="24"/>
        </w:rPr>
      </w:pPr>
      <w:r w:rsidRPr="00210A3C">
        <w:rPr>
          <w:rFonts w:ascii="Arial" w:hAnsi="Arial" w:cs="Arial"/>
          <w:b/>
          <w:sz w:val="24"/>
          <w:szCs w:val="24"/>
        </w:rPr>
        <w:t>Title:</w:t>
      </w:r>
      <w:r w:rsidRPr="00210A3C">
        <w:rPr>
          <w:rFonts w:ascii="Calibri" w:hAnsi="Calibri" w:cs="Arial"/>
          <w:b/>
        </w:rPr>
        <w:tab/>
      </w:r>
      <w:r w:rsidRPr="00210A3C">
        <w:rPr>
          <w:rFonts w:ascii="Arial" w:hAnsi="Arial" w:cs="Arial"/>
          <w:b/>
          <w:sz w:val="24"/>
          <w:szCs w:val="24"/>
        </w:rPr>
        <w:fldChar w:fldCharType="begin"/>
      </w:r>
      <w:r w:rsidRPr="00210A3C">
        <w:rPr>
          <w:rFonts w:ascii="Arial" w:hAnsi="Arial" w:cs="Arial"/>
          <w:b/>
          <w:sz w:val="24"/>
          <w:szCs w:val="24"/>
        </w:rPr>
        <w:instrText xml:space="preserve"> DOCPROPERTY  TdocTitle  \* MERGEFORMAT </w:instrText>
      </w:r>
      <w:r w:rsidRPr="00210A3C">
        <w:rPr>
          <w:rFonts w:ascii="Arial" w:hAnsi="Arial" w:cs="Arial"/>
          <w:b/>
          <w:sz w:val="24"/>
          <w:szCs w:val="24"/>
        </w:rPr>
        <w:fldChar w:fldCharType="separate"/>
      </w:r>
      <w:r w:rsidR="0035458B">
        <w:rPr>
          <w:rFonts w:ascii="Arial" w:hAnsi="Arial" w:cs="Arial"/>
          <w:b/>
          <w:sz w:val="24"/>
          <w:szCs w:val="24"/>
        </w:rPr>
        <w:t>Evaluation assumptions and results for Ambient IoT</w:t>
      </w:r>
      <w:r w:rsidRPr="00210A3C">
        <w:rPr>
          <w:rFonts w:ascii="Arial" w:hAnsi="Arial" w:cs="Arial"/>
          <w:b/>
          <w:sz w:val="24"/>
          <w:szCs w:val="24"/>
        </w:rPr>
        <w:fldChar w:fldCharType="end"/>
      </w:r>
    </w:p>
    <w:p w14:paraId="330D0549" w14:textId="5F4BAA73" w:rsidR="00681C16" w:rsidRPr="00210A3C" w:rsidRDefault="00681C16" w:rsidP="00681C16">
      <w:pPr>
        <w:spacing w:after="120"/>
        <w:ind w:left="1985" w:hanging="1985"/>
        <w:rPr>
          <w:rFonts w:ascii="Arial" w:eastAsia="MS Mincho" w:hAnsi="Arial" w:cs="Arial"/>
          <w:b/>
          <w:sz w:val="24"/>
          <w:szCs w:val="24"/>
          <w:lang w:eastAsia="ja-JP"/>
        </w:rPr>
      </w:pPr>
      <w:r w:rsidRPr="00210A3C">
        <w:rPr>
          <w:rFonts w:ascii="Arial" w:eastAsia="MS Mincho" w:hAnsi="Arial" w:cs="Arial"/>
          <w:b/>
          <w:sz w:val="24"/>
          <w:szCs w:val="24"/>
        </w:rPr>
        <w:t>Agenda item:</w:t>
      </w:r>
      <w:r w:rsidRPr="00210A3C">
        <w:rPr>
          <w:rFonts w:ascii="Arial" w:eastAsia="MS Mincho" w:hAnsi="Arial" w:cs="Arial"/>
          <w:b/>
          <w:sz w:val="24"/>
        </w:rPr>
        <w:tab/>
      </w:r>
      <w:r w:rsidRPr="00210A3C">
        <w:rPr>
          <w:rFonts w:ascii="Arial" w:eastAsia="MS Mincho" w:hAnsi="Arial" w:cs="Arial"/>
          <w:b/>
          <w:sz w:val="24"/>
          <w:szCs w:val="24"/>
        </w:rPr>
        <w:fldChar w:fldCharType="begin"/>
      </w:r>
      <w:r w:rsidRPr="00210A3C">
        <w:rPr>
          <w:rFonts w:ascii="Arial" w:eastAsia="MS Mincho" w:hAnsi="Arial" w:cs="Arial"/>
          <w:b/>
          <w:sz w:val="24"/>
          <w:szCs w:val="24"/>
        </w:rPr>
        <w:instrText xml:space="preserve"> DOCPROPERTY  TdocAgendaItem  \* MERGEFORMAT </w:instrText>
      </w:r>
      <w:r w:rsidRPr="00210A3C">
        <w:rPr>
          <w:rFonts w:ascii="Arial" w:eastAsia="MS Mincho" w:hAnsi="Arial" w:cs="Arial"/>
          <w:b/>
          <w:sz w:val="24"/>
          <w:szCs w:val="24"/>
        </w:rPr>
        <w:fldChar w:fldCharType="separate"/>
      </w:r>
      <w:r w:rsidR="0035458B">
        <w:rPr>
          <w:rFonts w:ascii="Arial" w:eastAsia="MS Mincho" w:hAnsi="Arial" w:cs="Arial"/>
          <w:b/>
          <w:sz w:val="24"/>
          <w:szCs w:val="24"/>
        </w:rPr>
        <w:t>9.4.1.1</w:t>
      </w:r>
      <w:r w:rsidRPr="00210A3C">
        <w:rPr>
          <w:rFonts w:ascii="Arial" w:eastAsia="MS Mincho" w:hAnsi="Arial" w:cs="Arial"/>
          <w:b/>
          <w:sz w:val="24"/>
          <w:szCs w:val="24"/>
        </w:rPr>
        <w:fldChar w:fldCharType="end"/>
      </w:r>
    </w:p>
    <w:p w14:paraId="15907D64" w14:textId="75422A37" w:rsidR="00681C16" w:rsidRPr="00210A3C" w:rsidRDefault="00681C16" w:rsidP="00681C16">
      <w:pPr>
        <w:ind w:left="1985" w:hanging="1985"/>
        <w:rPr>
          <w:rFonts w:ascii="Arial" w:hAnsi="Arial" w:cs="Arial"/>
          <w:b/>
          <w:sz w:val="24"/>
          <w:szCs w:val="24"/>
        </w:rPr>
      </w:pPr>
      <w:r w:rsidRPr="00210A3C">
        <w:rPr>
          <w:rFonts w:ascii="Arial" w:hAnsi="Arial" w:cs="Arial"/>
          <w:b/>
          <w:sz w:val="24"/>
          <w:szCs w:val="24"/>
        </w:rPr>
        <w:t>Document for:</w:t>
      </w:r>
      <w:r w:rsidRPr="00210A3C">
        <w:rPr>
          <w:rFonts w:ascii="Arial" w:hAnsi="Arial" w:cs="Arial"/>
          <w:b/>
          <w:sz w:val="24"/>
        </w:rPr>
        <w:tab/>
      </w:r>
      <w:r w:rsidRPr="00210A3C">
        <w:rPr>
          <w:rFonts w:ascii="Arial" w:hAnsi="Arial" w:cs="Arial"/>
          <w:b/>
          <w:sz w:val="24"/>
          <w:szCs w:val="24"/>
        </w:rPr>
        <w:fldChar w:fldCharType="begin"/>
      </w:r>
      <w:r w:rsidRPr="00210A3C">
        <w:rPr>
          <w:rFonts w:ascii="Arial" w:hAnsi="Arial" w:cs="Arial"/>
          <w:b/>
          <w:sz w:val="24"/>
          <w:szCs w:val="24"/>
        </w:rPr>
        <w:instrText xml:space="preserve"> DOCPROPERTY  TdocFor  \* MERGEFORMAT </w:instrText>
      </w:r>
      <w:r w:rsidRPr="00210A3C">
        <w:rPr>
          <w:rFonts w:ascii="Arial" w:hAnsi="Arial" w:cs="Arial"/>
          <w:b/>
          <w:sz w:val="24"/>
          <w:szCs w:val="24"/>
        </w:rPr>
        <w:fldChar w:fldCharType="separate"/>
      </w:r>
      <w:r w:rsidR="0035458B">
        <w:rPr>
          <w:rFonts w:ascii="Arial" w:hAnsi="Arial" w:cs="Arial"/>
          <w:b/>
          <w:sz w:val="24"/>
          <w:szCs w:val="24"/>
        </w:rPr>
        <w:t>Discussion and Decision</w:t>
      </w:r>
      <w:r w:rsidRPr="00210A3C">
        <w:rPr>
          <w:rFonts w:ascii="Arial" w:hAnsi="Arial" w:cs="Arial"/>
          <w:b/>
          <w:sz w:val="24"/>
          <w:szCs w:val="24"/>
        </w:rPr>
        <w:fldChar w:fldCharType="end"/>
      </w:r>
    </w:p>
    <w:p w14:paraId="7CF7938E" w14:textId="633C7172" w:rsidR="00ED1327" w:rsidRPr="007A717A" w:rsidRDefault="00EE7FA7" w:rsidP="00ED1327">
      <w:pPr>
        <w:pStyle w:val="Heading1"/>
        <w:rPr>
          <w:lang w:val="en-US"/>
        </w:rPr>
      </w:pPr>
      <w:r w:rsidRPr="007A717A">
        <w:rPr>
          <w:lang w:val="en-US"/>
        </w:rPr>
        <w:t>Introduction</w:t>
      </w:r>
    </w:p>
    <w:p w14:paraId="20D91522" w14:textId="5A58CCC9" w:rsidR="00056BDE" w:rsidRPr="00210A3C" w:rsidRDefault="00767950" w:rsidP="00056BDE">
      <w:r w:rsidRPr="00210A3C">
        <w:t xml:space="preserve">At RAN#102, a new study item “Study on solutions for Ambient IoT (Internet of Things) in NR” (FS_Ambient_IoT_solutions) was approved </w:t>
      </w:r>
      <w:r w:rsidR="00A614A1" w:rsidRPr="00210A3C">
        <w:fldChar w:fldCharType="begin"/>
      </w:r>
      <w:r w:rsidR="00A614A1" w:rsidRPr="00210A3C">
        <w:instrText xml:space="preserve"> REF _Ref163205532 \r \h </w:instrText>
      </w:r>
      <w:r w:rsidR="00A614A1" w:rsidRPr="00210A3C">
        <w:fldChar w:fldCharType="separate"/>
      </w:r>
      <w:r w:rsidR="0035458B">
        <w:t>[1]</w:t>
      </w:r>
      <w:r w:rsidR="00A614A1" w:rsidRPr="00210A3C">
        <w:fldChar w:fldCharType="end"/>
      </w:r>
      <w:r w:rsidRPr="00210A3C">
        <w:t>.</w:t>
      </w:r>
    </w:p>
    <w:p w14:paraId="3006C87C" w14:textId="1851A4B4" w:rsidR="00767950" w:rsidRPr="00210A3C" w:rsidRDefault="00767950" w:rsidP="00056BDE">
      <w:r w:rsidRPr="00210A3C">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210A3C" w14:paraId="0B065383" w14:textId="77777777" w:rsidTr="00767950">
        <w:tc>
          <w:tcPr>
            <w:tcW w:w="9629" w:type="dxa"/>
          </w:tcPr>
          <w:p w14:paraId="4F1F29FA" w14:textId="77777777" w:rsidR="006F416D" w:rsidRPr="00210A3C" w:rsidRDefault="006F416D" w:rsidP="006F416D">
            <w:pPr>
              <w:spacing w:after="120"/>
              <w:ind w:right="-96"/>
              <w:jc w:val="both"/>
              <w:rPr>
                <w:b/>
                <w:lang w:eastAsia="ja-JP"/>
              </w:rPr>
            </w:pPr>
            <w:r w:rsidRPr="00210A3C">
              <w:rPr>
                <w:lang w:eastAsia="ja-JP"/>
              </w:rPr>
              <w:t>The following objectives are set, within the General Scope:</w:t>
            </w:r>
          </w:p>
          <w:p w14:paraId="799A2A31" w14:textId="77777777" w:rsidR="006F416D" w:rsidRPr="00210A3C" w:rsidRDefault="006F416D" w:rsidP="006F416D">
            <w:pPr>
              <w:numPr>
                <w:ilvl w:val="0"/>
                <w:numId w:val="30"/>
              </w:numPr>
              <w:spacing w:after="120"/>
              <w:ind w:right="-96"/>
              <w:jc w:val="both"/>
              <w:rPr>
                <w:lang w:eastAsia="ja-JP"/>
              </w:rPr>
            </w:pPr>
            <w:r w:rsidRPr="00210A3C">
              <w:rPr>
                <w:lang w:eastAsia="ja-JP"/>
              </w:rPr>
              <w:t>Evaluation assumptions</w:t>
            </w:r>
          </w:p>
          <w:p w14:paraId="2A5199DB" w14:textId="77777777" w:rsidR="006F416D" w:rsidRPr="00210A3C" w:rsidRDefault="006F416D" w:rsidP="006F416D">
            <w:pPr>
              <w:numPr>
                <w:ilvl w:val="0"/>
                <w:numId w:val="31"/>
              </w:numPr>
              <w:spacing w:after="120"/>
              <w:ind w:right="-96"/>
              <w:jc w:val="both"/>
              <w:rPr>
                <w:lang w:eastAsia="ja-JP"/>
              </w:rPr>
            </w:pPr>
            <w:r w:rsidRPr="00210A3C">
              <w:rPr>
                <w:lang w:eastAsia="ja-JP"/>
              </w:rPr>
              <w:t>Conclude at least the following aspects of design targets left to WGs in Clause 5 (RAN design targets) of TR 38.848 [RAN1].</w:t>
            </w:r>
          </w:p>
          <w:p w14:paraId="17882A5F" w14:textId="77777777" w:rsidR="006F416D" w:rsidRPr="00210A3C" w:rsidRDefault="006F416D" w:rsidP="006F416D">
            <w:pPr>
              <w:numPr>
                <w:ilvl w:val="1"/>
                <w:numId w:val="31"/>
              </w:numPr>
              <w:spacing w:after="120"/>
              <w:ind w:right="-96"/>
              <w:jc w:val="both"/>
              <w:rPr>
                <w:lang w:eastAsia="ja-JP"/>
              </w:rPr>
            </w:pPr>
            <w:r w:rsidRPr="00210A3C">
              <w:rPr>
                <w:lang w:eastAsia="ja-JP"/>
              </w:rPr>
              <w:t>Clause 5.3: Applicable maximum distance target values(s)</w:t>
            </w:r>
          </w:p>
          <w:p w14:paraId="5DCE40BF" w14:textId="77777777" w:rsidR="006F416D" w:rsidRPr="00210A3C" w:rsidRDefault="006F416D" w:rsidP="006F416D">
            <w:pPr>
              <w:numPr>
                <w:ilvl w:val="1"/>
                <w:numId w:val="31"/>
              </w:numPr>
              <w:spacing w:after="120"/>
              <w:ind w:right="-96"/>
              <w:jc w:val="both"/>
              <w:rPr>
                <w:lang w:eastAsia="ja-JP"/>
              </w:rPr>
            </w:pPr>
            <w:r w:rsidRPr="00210A3C">
              <w:rPr>
                <w:lang w:eastAsia="ja-JP"/>
              </w:rPr>
              <w:t>Clause 5.6: Refine the definition of latency suitable for use in RAN WGs</w:t>
            </w:r>
          </w:p>
          <w:p w14:paraId="4C96CF1B" w14:textId="77777777" w:rsidR="006F416D" w:rsidRPr="00210A3C" w:rsidRDefault="006F416D" w:rsidP="006F416D">
            <w:pPr>
              <w:numPr>
                <w:ilvl w:val="1"/>
                <w:numId w:val="31"/>
              </w:numPr>
              <w:spacing w:after="120"/>
              <w:ind w:right="-96"/>
              <w:jc w:val="both"/>
              <w:rPr>
                <w:lang w:eastAsia="ja-JP"/>
              </w:rPr>
            </w:pPr>
            <w:r w:rsidRPr="00210A3C">
              <w:rPr>
                <w:lang w:eastAsia="ja-JP"/>
              </w:rPr>
              <w:t>Clause 5.8: 2D distribution of devices</w:t>
            </w:r>
          </w:p>
          <w:p w14:paraId="509411FA" w14:textId="77777777" w:rsidR="006F416D" w:rsidRPr="00210A3C" w:rsidRDefault="006F416D" w:rsidP="006F416D">
            <w:pPr>
              <w:numPr>
                <w:ilvl w:val="0"/>
                <w:numId w:val="31"/>
              </w:numPr>
              <w:spacing w:after="120"/>
              <w:ind w:right="-96"/>
              <w:jc w:val="both"/>
              <w:rPr>
                <w:lang w:eastAsia="ja-JP"/>
              </w:rPr>
            </w:pPr>
            <w:r w:rsidRPr="00210A3C">
              <w:t>Define necessary further evaluation assumptions of deployment scenarios for coverage and coexistence evaluations [RAN1, RAN4]</w:t>
            </w:r>
          </w:p>
          <w:p w14:paraId="5B82957C" w14:textId="77777777" w:rsidR="006F416D" w:rsidRPr="00210A3C" w:rsidRDefault="006F416D" w:rsidP="006F416D">
            <w:pPr>
              <w:numPr>
                <w:ilvl w:val="0"/>
                <w:numId w:val="31"/>
              </w:numPr>
              <w:spacing w:after="120"/>
              <w:ind w:right="-96"/>
              <w:jc w:val="both"/>
              <w:rPr>
                <w:lang w:eastAsia="ja-JP"/>
              </w:rPr>
            </w:pPr>
            <w:r w:rsidRPr="00210A3C">
              <w:t xml:space="preserve">Identify basic blocks/components of possible Ambient IoT device architectures, </w:t>
            </w:r>
            <w:proofErr w:type="gramStart"/>
            <w:r w:rsidRPr="00210A3C">
              <w:t>taking into account</w:t>
            </w:r>
            <w:proofErr w:type="gramEnd"/>
            <w:r w:rsidRPr="00210A3C">
              <w:t xml:space="preserve"> state of the art implementations of low-power low-complexity devices which meet the RAN design target for power consumption and complexity. [RAN1]</w:t>
            </w:r>
          </w:p>
          <w:p w14:paraId="3BADA4F1" w14:textId="77777777" w:rsidR="006F416D" w:rsidRPr="00210A3C" w:rsidRDefault="006F416D" w:rsidP="006F416D">
            <w:pPr>
              <w:numPr>
                <w:ilvl w:val="0"/>
                <w:numId w:val="31"/>
              </w:numPr>
              <w:spacing w:after="120"/>
              <w:ind w:right="-96"/>
              <w:jc w:val="both"/>
              <w:rPr>
                <w:lang w:eastAsia="ja-JP"/>
              </w:rPr>
            </w:pPr>
            <w:r w:rsidRPr="00210A3C">
              <w:rPr>
                <w:lang w:eastAsia="ja-JP"/>
              </w:rPr>
              <w:t>Define link budget calculation for coverage, including whether/how to model carrier wave from node(s) inside or outside the connectivity topology.</w:t>
            </w:r>
          </w:p>
          <w:p w14:paraId="0F9D84CD" w14:textId="77777777" w:rsidR="006F416D" w:rsidRPr="00210A3C" w:rsidRDefault="006F416D" w:rsidP="006F416D">
            <w:pPr>
              <w:spacing w:after="120"/>
              <w:ind w:left="360" w:right="-96"/>
              <w:rPr>
                <w:lang w:eastAsia="ja-JP"/>
              </w:rPr>
            </w:pPr>
            <w:r w:rsidRPr="00210A3C">
              <w:rPr>
                <w:lang w:eastAsia="ja-JP"/>
              </w:rPr>
              <w:t>NOTE: Assessment performance of the design targets is within the study of feasibility and necessity of proposals in the following objectives, e.g. by inspection of reference implementations in the field, simulations, analytically.</w:t>
            </w:r>
          </w:p>
          <w:p w14:paraId="2304D259" w14:textId="5123F8F1" w:rsidR="00767950" w:rsidRPr="00210A3C" w:rsidRDefault="006F416D" w:rsidP="006F416D">
            <w:pPr>
              <w:spacing w:after="120"/>
              <w:ind w:left="360" w:right="-96"/>
            </w:pPr>
            <w:r w:rsidRPr="00210A3C">
              <w:rPr>
                <w:lang w:eastAsia="ja-JP"/>
              </w:rPr>
              <w:t>NOTE: strive to minimize evaluation cases in RAN1.</w:t>
            </w:r>
          </w:p>
        </w:tc>
      </w:tr>
    </w:tbl>
    <w:p w14:paraId="41D48A18" w14:textId="77777777" w:rsidR="00B6639F" w:rsidRPr="00210A3C" w:rsidRDefault="00B6639F">
      <w:pPr>
        <w:overflowPunct/>
        <w:autoSpaceDE/>
        <w:autoSpaceDN/>
        <w:adjustRightInd/>
        <w:spacing w:after="0"/>
        <w:textAlignment w:val="auto"/>
      </w:pPr>
    </w:p>
    <w:p w14:paraId="5719C645" w14:textId="54A69C9B" w:rsidR="008B5A7C" w:rsidRPr="00210A3C" w:rsidRDefault="008B5A7C" w:rsidP="00CF3A25">
      <w:pPr>
        <w:spacing w:after="120"/>
      </w:pPr>
      <w:r>
        <w:t xml:space="preserve">Evaluation of design target will be conducted for the scenarios agreed in RAN1#116bis </w:t>
      </w:r>
      <w:r w:rsidR="00FC501B">
        <w:fldChar w:fldCharType="begin"/>
      </w:r>
      <w:r w:rsidR="00FC501B">
        <w:instrText xml:space="preserve"> REF _Ref173678816 \r \h </w:instrText>
      </w:r>
      <w:r w:rsidR="00FC501B">
        <w:fldChar w:fldCharType="separate"/>
      </w:r>
      <w:r w:rsidR="0035458B">
        <w:t>[2]</w:t>
      </w:r>
      <w:r w:rsidR="00FC501B">
        <w:fldChar w:fldCharType="end"/>
      </w:r>
      <w:r>
        <w:t xml:space="preserve">: </w:t>
      </w:r>
    </w:p>
    <w:tbl>
      <w:tblPr>
        <w:tblStyle w:val="TableGrid"/>
        <w:tblW w:w="0" w:type="auto"/>
        <w:tblLook w:val="04A0" w:firstRow="1" w:lastRow="0" w:firstColumn="1" w:lastColumn="0" w:noHBand="0" w:noVBand="1"/>
      </w:tblPr>
      <w:tblGrid>
        <w:gridCol w:w="9629"/>
      </w:tblGrid>
      <w:tr w:rsidR="004B155B" w:rsidRPr="00210A3C" w14:paraId="2EB9C89B" w14:textId="77777777" w:rsidTr="007A717A">
        <w:tc>
          <w:tcPr>
            <w:tcW w:w="9629" w:type="dxa"/>
            <w:tcMar>
              <w:top w:w="57" w:type="dxa"/>
              <w:bottom w:w="57" w:type="dxa"/>
            </w:tcMar>
            <w:vAlign w:val="center"/>
          </w:tcPr>
          <w:p w14:paraId="7385924E" w14:textId="77777777" w:rsidR="004B155B" w:rsidRPr="00210A3C" w:rsidRDefault="004B155B">
            <w:pPr>
              <w:overflowPunct/>
              <w:autoSpaceDE/>
              <w:autoSpaceDN/>
              <w:adjustRightInd/>
              <w:spacing w:after="0"/>
              <w:textAlignment w:val="auto"/>
              <w:rPr>
                <w:rFonts w:ascii="Times" w:eastAsia="Batang" w:hAnsi="Times"/>
                <w:iCs/>
                <w:szCs w:val="24"/>
                <w:lang w:eastAsia="x-none"/>
              </w:rPr>
            </w:pPr>
            <w:r w:rsidRPr="00210A3C">
              <w:rPr>
                <w:rFonts w:ascii="Times" w:eastAsia="Batang" w:hAnsi="Times"/>
                <w:iCs/>
                <w:szCs w:val="24"/>
                <w:highlight w:val="green"/>
                <w:lang w:eastAsia="x-none"/>
              </w:rPr>
              <w:t>Agreement</w:t>
            </w:r>
          </w:p>
          <w:p w14:paraId="664AAC73" w14:textId="77777777" w:rsidR="004B155B" w:rsidRPr="007A717A" w:rsidRDefault="004B155B">
            <w:p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The following scenarios are defined,</w:t>
            </w:r>
          </w:p>
          <w:p w14:paraId="59C6AA31" w14:textId="77777777" w:rsidR="004B155B" w:rsidRPr="00210A3C" w:rsidRDefault="004B155B">
            <w:pPr>
              <w:numPr>
                <w:ilvl w:val="0"/>
                <w:numId w:val="46"/>
              </w:numPr>
              <w:overflowPunct/>
              <w:autoSpaceDE/>
              <w:autoSpaceDN/>
              <w:adjustRightInd/>
              <w:spacing w:after="0"/>
              <w:textAlignment w:val="auto"/>
              <w:rPr>
                <w:rFonts w:ascii="Times" w:eastAsia="DengXian" w:hAnsi="Times"/>
                <w:szCs w:val="24"/>
                <w:lang w:eastAsia="zh-CN"/>
              </w:rPr>
            </w:pPr>
            <w:r w:rsidRPr="00210A3C">
              <w:rPr>
                <w:rFonts w:ascii="Times" w:eastAsia="DengXian" w:hAnsi="Times" w:hint="eastAsia"/>
                <w:szCs w:val="24"/>
                <w:lang w:eastAsia="zh-CN"/>
              </w:rPr>
              <w:t xml:space="preserve">FFS: </w:t>
            </w:r>
            <w:r w:rsidRPr="00210A3C">
              <w:rPr>
                <w:rFonts w:ascii="Times" w:eastAsia="DengXian" w:hAnsi="Times"/>
                <w:szCs w:val="24"/>
                <w:lang w:eastAsia="zh-CN"/>
              </w:rPr>
              <w:t>which of these scenarios will be evaluated</w:t>
            </w:r>
            <w:r w:rsidRPr="00210A3C">
              <w:rPr>
                <w:rFonts w:ascii="Times" w:eastAsia="DengXian" w:hAnsi="Times" w:hint="eastAsia"/>
                <w:szCs w:val="24"/>
                <w:lang w:eastAsia="zh-CN"/>
              </w:rPr>
              <w:t>.</w:t>
            </w:r>
          </w:p>
          <w:p w14:paraId="357C01A7" w14:textId="77777777" w:rsidR="004B155B" w:rsidRPr="007A717A" w:rsidRDefault="004B155B">
            <w:pPr>
              <w:overflowPunct/>
              <w:autoSpaceDE/>
              <w:autoSpaceDN/>
              <w:adjustRightInd/>
              <w:spacing w:after="0"/>
              <w:textAlignment w:val="auto"/>
              <w:rPr>
                <w:rFonts w:ascii="Times" w:eastAsia="DengXian" w:hAnsi="Times"/>
                <w:szCs w:val="24"/>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1"/>
              <w:gridCol w:w="1598"/>
              <w:gridCol w:w="714"/>
              <w:gridCol w:w="856"/>
              <w:gridCol w:w="856"/>
              <w:gridCol w:w="908"/>
            </w:tblGrid>
            <w:tr w:rsidR="004B155B" w:rsidRPr="00210A3C" w14:paraId="4CE808A8" w14:textId="77777777">
              <w:tc>
                <w:tcPr>
                  <w:tcW w:w="439" w:type="pct"/>
                  <w:shd w:val="clear" w:color="auto" w:fill="auto"/>
                  <w:vAlign w:val="center"/>
                </w:tcPr>
                <w:p w14:paraId="71583410"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Scenario</w:t>
                  </w:r>
                </w:p>
              </w:tc>
              <w:tc>
                <w:tcPr>
                  <w:tcW w:w="442" w:type="pct"/>
                  <w:shd w:val="clear" w:color="auto" w:fill="auto"/>
                  <w:vAlign w:val="center"/>
                </w:tcPr>
                <w:p w14:paraId="5FD24631"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CW Inside/outside topology</w:t>
                  </w:r>
                </w:p>
              </w:tc>
              <w:tc>
                <w:tcPr>
                  <w:tcW w:w="1324" w:type="pct"/>
                  <w:shd w:val="clear" w:color="auto" w:fill="auto"/>
                  <w:vAlign w:val="center"/>
                </w:tcPr>
                <w:p w14:paraId="20DBB3B9"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Diagram of the scenario</w:t>
                  </w:r>
                </w:p>
              </w:tc>
              <w:tc>
                <w:tcPr>
                  <w:tcW w:w="999" w:type="pct"/>
                  <w:shd w:val="clear" w:color="auto" w:fill="auto"/>
                  <w:vAlign w:val="center"/>
                </w:tcPr>
                <w:p w14:paraId="278A8598"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Description of the scenario</w:t>
                  </w:r>
                </w:p>
              </w:tc>
              <w:tc>
                <w:tcPr>
                  <w:tcW w:w="371" w:type="pct"/>
                  <w:shd w:val="clear" w:color="auto" w:fill="auto"/>
                  <w:vAlign w:val="center"/>
                </w:tcPr>
                <w:p w14:paraId="0833D357"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 xml:space="preserve">Device 1/2a/2b </w:t>
                  </w:r>
                </w:p>
              </w:tc>
              <w:tc>
                <w:tcPr>
                  <w:tcW w:w="444" w:type="pct"/>
                  <w:shd w:val="clear" w:color="auto" w:fill="auto"/>
                  <w:vAlign w:val="center"/>
                </w:tcPr>
                <w:p w14:paraId="473F7025"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CW spectrum</w:t>
                  </w:r>
                </w:p>
              </w:tc>
              <w:tc>
                <w:tcPr>
                  <w:tcW w:w="444" w:type="pct"/>
                  <w:shd w:val="clear" w:color="auto" w:fill="auto"/>
                  <w:vAlign w:val="center"/>
                </w:tcPr>
                <w:p w14:paraId="67BE167A"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D2R spectrum</w:t>
                  </w:r>
                </w:p>
              </w:tc>
              <w:tc>
                <w:tcPr>
                  <w:tcW w:w="537" w:type="pct"/>
                  <w:shd w:val="clear" w:color="auto" w:fill="auto"/>
                  <w:vAlign w:val="center"/>
                </w:tcPr>
                <w:p w14:paraId="02713AC3"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R2D spectrum</w:t>
                  </w:r>
                </w:p>
              </w:tc>
            </w:tr>
            <w:tr w:rsidR="004B155B" w:rsidRPr="00210A3C" w14:paraId="6655CE9C" w14:textId="77777777">
              <w:tc>
                <w:tcPr>
                  <w:tcW w:w="439" w:type="pct"/>
                  <w:shd w:val="clear" w:color="auto" w:fill="auto"/>
                  <w:vAlign w:val="center"/>
                </w:tcPr>
                <w:p w14:paraId="7CA0E940"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D1T1-A1</w:t>
                  </w:r>
                </w:p>
              </w:tc>
              <w:tc>
                <w:tcPr>
                  <w:tcW w:w="442" w:type="pct"/>
                  <w:vMerge w:val="restart"/>
                  <w:shd w:val="clear" w:color="auto" w:fill="auto"/>
                  <w:vAlign w:val="center"/>
                </w:tcPr>
                <w:p w14:paraId="44213363"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inside topology</w:t>
                  </w:r>
                </w:p>
              </w:tc>
              <w:tc>
                <w:tcPr>
                  <w:tcW w:w="1324" w:type="pct"/>
                  <w:shd w:val="clear" w:color="auto" w:fill="auto"/>
                  <w:vAlign w:val="center"/>
                </w:tcPr>
                <w:p w14:paraId="48BD2F9C"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2851A958" wp14:editId="5FDA4FF0">
                        <wp:extent cx="1328420" cy="276225"/>
                        <wp:effectExtent l="0" t="0" r="0" b="9525"/>
                        <wp:docPr id="1080138760"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138760" name="Picture 24"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8420" cy="276225"/>
                                </a:xfrm>
                                <a:prstGeom prst="rect">
                                  <a:avLst/>
                                </a:prstGeom>
                                <a:noFill/>
                                <a:ln>
                                  <a:noFill/>
                                </a:ln>
                              </pic:spPr>
                            </pic:pic>
                          </a:graphicData>
                        </a:graphic>
                      </wp:inline>
                    </w:drawing>
                  </w:r>
                </w:p>
              </w:tc>
              <w:tc>
                <w:tcPr>
                  <w:tcW w:w="999" w:type="pct"/>
                  <w:shd w:val="clear" w:color="auto" w:fill="auto"/>
                </w:tcPr>
                <w:p w14:paraId="1CD85AED"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 xml:space="preserve">CW </w:t>
                  </w:r>
                  <w:r w:rsidRPr="007A717A">
                    <w:rPr>
                      <w:rFonts w:eastAsia="DengXian"/>
                      <w:sz w:val="16"/>
                      <w:szCs w:val="21"/>
                      <w:lang w:eastAsia="zh-CN"/>
                    </w:rPr>
                    <w:t xml:space="preserve">node </w:t>
                  </w:r>
                  <w:r w:rsidRPr="007A717A">
                    <w:rPr>
                      <w:rFonts w:eastAsia="DengXian"/>
                      <w:sz w:val="16"/>
                      <w:szCs w:val="21"/>
                      <w:lang w:eastAsia="x-none"/>
                    </w:rPr>
                    <w:t>inside topology 1</w:t>
                  </w:r>
                </w:p>
                <w:p w14:paraId="3324F51D"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2</w:t>
                  </w:r>
                  <w:r w:rsidRPr="007A717A">
                    <w:rPr>
                      <w:rFonts w:eastAsia="DengXian"/>
                      <w:sz w:val="16"/>
                      <w:szCs w:val="21"/>
                      <w:lang w:eastAsia="x-none"/>
                    </w:rPr>
                    <w:t>’ in D2R are different</w:t>
                  </w:r>
                </w:p>
                <w:p w14:paraId="2BDC2A2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1</w:t>
                  </w:r>
                  <w:r w:rsidRPr="007A717A">
                    <w:rPr>
                      <w:rFonts w:eastAsia="DengXian"/>
                      <w:sz w:val="16"/>
                      <w:szCs w:val="21"/>
                      <w:lang w:eastAsia="x-none"/>
                    </w:rPr>
                    <w:t>’ in R2D are same</w:t>
                  </w:r>
                </w:p>
                <w:p w14:paraId="384A2B7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‘R</w:t>
                  </w:r>
                  <w:r w:rsidRPr="007A717A">
                    <w:rPr>
                      <w:rFonts w:eastAsia="DengXian"/>
                      <w:sz w:val="16"/>
                      <w:szCs w:val="21"/>
                      <w:lang w:eastAsia="zh-CN"/>
                    </w:rPr>
                    <w:t>1</w:t>
                  </w:r>
                  <w:r w:rsidRPr="007A717A">
                    <w:rPr>
                      <w:rFonts w:eastAsia="DengXian"/>
                      <w:sz w:val="16"/>
                      <w:szCs w:val="21"/>
                      <w:lang w:eastAsia="x-none"/>
                    </w:rPr>
                    <w:t>’ in R2D and ‘R</w:t>
                  </w:r>
                  <w:r w:rsidRPr="007A717A">
                    <w:rPr>
                      <w:rFonts w:eastAsia="DengXian"/>
                      <w:sz w:val="16"/>
                      <w:szCs w:val="21"/>
                      <w:lang w:eastAsia="zh-CN"/>
                    </w:rPr>
                    <w:t>2</w:t>
                  </w:r>
                  <w:r w:rsidRPr="007A717A">
                    <w:rPr>
                      <w:rFonts w:eastAsia="DengXian"/>
                      <w:sz w:val="16"/>
                      <w:szCs w:val="21"/>
                      <w:lang w:eastAsia="x-none"/>
                    </w:rPr>
                    <w:t>’ in D2R are different</w:t>
                  </w:r>
                </w:p>
              </w:tc>
              <w:tc>
                <w:tcPr>
                  <w:tcW w:w="371" w:type="pct"/>
                  <w:vMerge w:val="restart"/>
                  <w:shd w:val="clear" w:color="auto" w:fill="auto"/>
                  <w:vAlign w:val="center"/>
                </w:tcPr>
                <w:p w14:paraId="1071E2B3" w14:textId="77777777" w:rsidR="004B155B" w:rsidRPr="007A717A" w:rsidRDefault="004B155B">
                  <w:pPr>
                    <w:widowControl w:val="0"/>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Device 1, 2a</w:t>
                  </w:r>
                </w:p>
              </w:tc>
              <w:tc>
                <w:tcPr>
                  <w:tcW w:w="444" w:type="pct"/>
                  <w:shd w:val="clear" w:color="auto" w:fill="auto"/>
                </w:tcPr>
                <w:p w14:paraId="7C12B388"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1-1 (inside topology, DL)</w:t>
                  </w:r>
                </w:p>
                <w:p w14:paraId="747E65AF"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1-2 (inside topology, UL)</w:t>
                  </w:r>
                </w:p>
              </w:tc>
              <w:tc>
                <w:tcPr>
                  <w:tcW w:w="444" w:type="pct"/>
                  <w:shd w:val="clear" w:color="auto" w:fill="auto"/>
                </w:tcPr>
                <w:p w14:paraId="300FDF64"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Same as CW</w:t>
                  </w:r>
                </w:p>
              </w:tc>
              <w:tc>
                <w:tcPr>
                  <w:tcW w:w="537" w:type="pct"/>
                  <w:shd w:val="clear" w:color="auto" w:fill="auto"/>
                </w:tcPr>
                <w:p w14:paraId="6BF9B9B2"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1CD687AC" w14:textId="77777777">
              <w:tc>
                <w:tcPr>
                  <w:tcW w:w="439" w:type="pct"/>
                  <w:shd w:val="clear" w:color="auto" w:fill="auto"/>
                  <w:vAlign w:val="center"/>
                </w:tcPr>
                <w:p w14:paraId="04E414B6"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lastRenderedPageBreak/>
                    <w:t>D1T1-A2</w:t>
                  </w:r>
                </w:p>
              </w:tc>
              <w:tc>
                <w:tcPr>
                  <w:tcW w:w="442" w:type="pct"/>
                  <w:vMerge/>
                  <w:shd w:val="clear" w:color="auto" w:fill="auto"/>
                  <w:vAlign w:val="center"/>
                </w:tcPr>
                <w:p w14:paraId="3CFB3C05" w14:textId="77777777" w:rsidR="004B155B" w:rsidRPr="007A717A" w:rsidRDefault="004B155B">
                  <w:pPr>
                    <w:overflowPunct/>
                    <w:autoSpaceDE/>
                    <w:autoSpaceDN/>
                    <w:adjustRightInd/>
                    <w:spacing w:after="0"/>
                    <w:jc w:val="center"/>
                    <w:textAlignment w:val="auto"/>
                    <w:rPr>
                      <w:rFonts w:eastAsia="DengXian"/>
                      <w:sz w:val="16"/>
                      <w:szCs w:val="21"/>
                      <w:lang w:eastAsia="zh-CN"/>
                    </w:rPr>
                  </w:pPr>
                </w:p>
              </w:tc>
              <w:tc>
                <w:tcPr>
                  <w:tcW w:w="1324" w:type="pct"/>
                  <w:shd w:val="clear" w:color="auto" w:fill="auto"/>
                  <w:vAlign w:val="center"/>
                </w:tcPr>
                <w:p w14:paraId="0D3A649C"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55398227" wp14:editId="1A42F573">
                        <wp:extent cx="836930" cy="387985"/>
                        <wp:effectExtent l="0" t="0" r="0" b="0"/>
                        <wp:docPr id="1171916691"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916691" name="Picture 23"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6930" cy="387985"/>
                                </a:xfrm>
                                <a:prstGeom prst="rect">
                                  <a:avLst/>
                                </a:prstGeom>
                                <a:noFill/>
                                <a:ln>
                                  <a:noFill/>
                                </a:ln>
                              </pic:spPr>
                            </pic:pic>
                          </a:graphicData>
                        </a:graphic>
                      </wp:inline>
                    </w:drawing>
                  </w:r>
                </w:p>
              </w:tc>
              <w:tc>
                <w:tcPr>
                  <w:tcW w:w="999" w:type="pct"/>
                  <w:shd w:val="clear" w:color="auto" w:fill="auto"/>
                </w:tcPr>
                <w:p w14:paraId="1432718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w:t>
                  </w:r>
                  <w:r w:rsidRPr="007A717A">
                    <w:rPr>
                      <w:rFonts w:eastAsia="DengXian"/>
                      <w:sz w:val="16"/>
                      <w:szCs w:val="21"/>
                      <w:lang w:eastAsia="zh-CN"/>
                    </w:rPr>
                    <w:t xml:space="preserve"> node</w:t>
                  </w:r>
                  <w:r w:rsidRPr="007A717A">
                    <w:rPr>
                      <w:rFonts w:eastAsia="DengXian"/>
                      <w:sz w:val="16"/>
                      <w:szCs w:val="21"/>
                      <w:lang w:eastAsia="x-none"/>
                    </w:rPr>
                    <w:t xml:space="preserve"> inside topology 1</w:t>
                  </w:r>
                </w:p>
                <w:p w14:paraId="6E399B4F"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same ‘CW’ and ‘R’ node for CW2D, D2R and R2D</w:t>
                  </w:r>
                </w:p>
              </w:tc>
              <w:tc>
                <w:tcPr>
                  <w:tcW w:w="371" w:type="pct"/>
                  <w:vMerge/>
                  <w:shd w:val="clear" w:color="auto" w:fill="auto"/>
                  <w:vAlign w:val="center"/>
                </w:tcPr>
                <w:p w14:paraId="3308150B"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581C1DD6"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D1T1-A1</w:t>
                  </w:r>
                </w:p>
              </w:tc>
              <w:tc>
                <w:tcPr>
                  <w:tcW w:w="444" w:type="pct"/>
                  <w:shd w:val="clear" w:color="auto" w:fill="auto"/>
                </w:tcPr>
                <w:p w14:paraId="49B18896"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3AD1C745"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743A0340" w14:textId="77777777">
              <w:tc>
                <w:tcPr>
                  <w:tcW w:w="439" w:type="pct"/>
                  <w:shd w:val="clear" w:color="auto" w:fill="auto"/>
                  <w:vAlign w:val="center"/>
                </w:tcPr>
                <w:p w14:paraId="6D1F90A6"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D1T1-B</w:t>
                  </w:r>
                </w:p>
              </w:tc>
              <w:tc>
                <w:tcPr>
                  <w:tcW w:w="442" w:type="pct"/>
                  <w:shd w:val="clear" w:color="auto" w:fill="auto"/>
                  <w:vAlign w:val="center"/>
                </w:tcPr>
                <w:p w14:paraId="6EFD0EDD"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outside topology</w:t>
                  </w:r>
                </w:p>
              </w:tc>
              <w:tc>
                <w:tcPr>
                  <w:tcW w:w="1324" w:type="pct"/>
                  <w:shd w:val="clear" w:color="auto" w:fill="auto"/>
                  <w:vAlign w:val="center"/>
                </w:tcPr>
                <w:p w14:paraId="7D30171D"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15CF0A1B" wp14:editId="42C372AB">
                        <wp:extent cx="1216025" cy="301625"/>
                        <wp:effectExtent l="0" t="0" r="0" b="3175"/>
                        <wp:docPr id="75270171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701712" name="Picture 22"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6025" cy="301625"/>
                                </a:xfrm>
                                <a:prstGeom prst="rect">
                                  <a:avLst/>
                                </a:prstGeom>
                                <a:noFill/>
                                <a:ln>
                                  <a:noFill/>
                                </a:ln>
                              </pic:spPr>
                            </pic:pic>
                          </a:graphicData>
                        </a:graphic>
                      </wp:inline>
                    </w:drawing>
                  </w:r>
                </w:p>
              </w:tc>
              <w:tc>
                <w:tcPr>
                  <w:tcW w:w="999" w:type="pct"/>
                  <w:shd w:val="clear" w:color="auto" w:fill="auto"/>
                </w:tcPr>
                <w:p w14:paraId="38F3A3DA"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outside topology 1</w:t>
                  </w:r>
                </w:p>
                <w:p w14:paraId="75E1C6D2"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D2R are different</w:t>
                  </w:r>
                </w:p>
                <w:p w14:paraId="71956451"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R2D are different</w:t>
                  </w:r>
                </w:p>
                <w:p w14:paraId="0B36655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R’ in R2D and ‘R’ in D2R are same</w:t>
                  </w:r>
                </w:p>
              </w:tc>
              <w:tc>
                <w:tcPr>
                  <w:tcW w:w="371" w:type="pct"/>
                  <w:vMerge/>
                  <w:shd w:val="clear" w:color="auto" w:fill="auto"/>
                  <w:vAlign w:val="center"/>
                </w:tcPr>
                <w:p w14:paraId="40DACCCA"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24EF49D6"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1-4 (outside topology, UL)</w:t>
                  </w:r>
                </w:p>
              </w:tc>
              <w:tc>
                <w:tcPr>
                  <w:tcW w:w="444" w:type="pct"/>
                  <w:shd w:val="clear" w:color="auto" w:fill="auto"/>
                </w:tcPr>
                <w:p w14:paraId="0AF0522A"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408CCA4F"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5842CB5A" w14:textId="77777777">
              <w:tc>
                <w:tcPr>
                  <w:tcW w:w="439" w:type="pct"/>
                  <w:shd w:val="clear" w:color="auto" w:fill="auto"/>
                  <w:vAlign w:val="center"/>
                </w:tcPr>
                <w:p w14:paraId="709BA42F"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D1T1-C</w:t>
                  </w:r>
                </w:p>
              </w:tc>
              <w:tc>
                <w:tcPr>
                  <w:tcW w:w="442" w:type="pct"/>
                  <w:shd w:val="clear" w:color="auto" w:fill="auto"/>
                  <w:vAlign w:val="center"/>
                </w:tcPr>
                <w:p w14:paraId="1DF69BAF"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No CW</w:t>
                  </w:r>
                </w:p>
              </w:tc>
              <w:tc>
                <w:tcPr>
                  <w:tcW w:w="1324" w:type="pct"/>
                  <w:shd w:val="clear" w:color="auto" w:fill="auto"/>
                  <w:vAlign w:val="center"/>
                </w:tcPr>
                <w:p w14:paraId="18BF3EC0"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5F12E130" wp14:editId="7255CAD2">
                        <wp:extent cx="741680" cy="327660"/>
                        <wp:effectExtent l="0" t="0" r="0" b="0"/>
                        <wp:docPr id="1325729056"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29056" name="Picture 2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1680" cy="327660"/>
                                </a:xfrm>
                                <a:prstGeom prst="rect">
                                  <a:avLst/>
                                </a:prstGeom>
                                <a:noFill/>
                                <a:ln>
                                  <a:noFill/>
                                </a:ln>
                              </pic:spPr>
                            </pic:pic>
                          </a:graphicData>
                        </a:graphic>
                      </wp:inline>
                    </w:drawing>
                  </w:r>
                </w:p>
              </w:tc>
              <w:tc>
                <w:tcPr>
                  <w:tcW w:w="999" w:type="pct"/>
                  <w:shd w:val="clear" w:color="auto" w:fill="auto"/>
                </w:tcPr>
                <w:p w14:paraId="7BD70BBC"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No CW Node.</w:t>
                  </w:r>
                </w:p>
              </w:tc>
              <w:tc>
                <w:tcPr>
                  <w:tcW w:w="371" w:type="pct"/>
                  <w:shd w:val="clear" w:color="auto" w:fill="auto"/>
                  <w:vAlign w:val="center"/>
                </w:tcPr>
                <w:p w14:paraId="03EA3026" w14:textId="77777777" w:rsidR="004B155B" w:rsidRPr="007A717A" w:rsidRDefault="004B155B">
                  <w:pPr>
                    <w:widowControl w:val="0"/>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2b</w:t>
                  </w:r>
                </w:p>
              </w:tc>
              <w:tc>
                <w:tcPr>
                  <w:tcW w:w="444" w:type="pct"/>
                  <w:shd w:val="clear" w:color="auto" w:fill="auto"/>
                </w:tcPr>
                <w:p w14:paraId="4A45D73A"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N/A</w:t>
                  </w:r>
                </w:p>
              </w:tc>
              <w:tc>
                <w:tcPr>
                  <w:tcW w:w="444" w:type="pct"/>
                  <w:shd w:val="clear" w:color="auto" w:fill="auto"/>
                </w:tcPr>
                <w:p w14:paraId="745EB976"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UL</w:t>
                  </w:r>
                </w:p>
              </w:tc>
              <w:tc>
                <w:tcPr>
                  <w:tcW w:w="537" w:type="pct"/>
                  <w:shd w:val="clear" w:color="auto" w:fill="auto"/>
                </w:tcPr>
                <w:p w14:paraId="70FDEB8F"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158D56C2" w14:textId="77777777">
              <w:tc>
                <w:tcPr>
                  <w:tcW w:w="439" w:type="pct"/>
                  <w:shd w:val="clear" w:color="auto" w:fill="auto"/>
                  <w:vAlign w:val="center"/>
                </w:tcPr>
                <w:p w14:paraId="15802605"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D2T2-A1</w:t>
                  </w:r>
                </w:p>
                <w:p w14:paraId="703F5DFD" w14:textId="77777777" w:rsidR="004B155B" w:rsidRPr="007A717A" w:rsidRDefault="004B155B">
                  <w:pPr>
                    <w:overflowPunct/>
                    <w:autoSpaceDE/>
                    <w:autoSpaceDN/>
                    <w:adjustRightInd/>
                    <w:spacing w:after="0"/>
                    <w:jc w:val="center"/>
                    <w:textAlignment w:val="auto"/>
                    <w:rPr>
                      <w:rFonts w:eastAsia="DengXian"/>
                      <w:sz w:val="16"/>
                      <w:szCs w:val="21"/>
                      <w:lang w:eastAsia="zh-CN"/>
                    </w:rPr>
                  </w:pPr>
                </w:p>
              </w:tc>
              <w:tc>
                <w:tcPr>
                  <w:tcW w:w="442" w:type="pct"/>
                  <w:vMerge w:val="restart"/>
                  <w:shd w:val="clear" w:color="auto" w:fill="auto"/>
                  <w:vAlign w:val="center"/>
                </w:tcPr>
                <w:p w14:paraId="4A059A63"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inside topology</w:t>
                  </w:r>
                </w:p>
              </w:tc>
              <w:tc>
                <w:tcPr>
                  <w:tcW w:w="1324" w:type="pct"/>
                  <w:shd w:val="clear" w:color="auto" w:fill="auto"/>
                  <w:vAlign w:val="center"/>
                </w:tcPr>
                <w:p w14:paraId="54009BF5"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6052D911" wp14:editId="655E47E7">
                        <wp:extent cx="1380490" cy="517525"/>
                        <wp:effectExtent l="0" t="0" r="0" b="0"/>
                        <wp:docPr id="2147096456"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096456" name="Picture 20"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0490" cy="517525"/>
                                </a:xfrm>
                                <a:prstGeom prst="rect">
                                  <a:avLst/>
                                </a:prstGeom>
                                <a:noFill/>
                                <a:ln>
                                  <a:noFill/>
                                </a:ln>
                              </pic:spPr>
                            </pic:pic>
                          </a:graphicData>
                        </a:graphic>
                      </wp:inline>
                    </w:drawing>
                  </w:r>
                </w:p>
              </w:tc>
              <w:tc>
                <w:tcPr>
                  <w:tcW w:w="999" w:type="pct"/>
                  <w:shd w:val="clear" w:color="auto" w:fill="auto"/>
                </w:tcPr>
                <w:p w14:paraId="366BF79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 xml:space="preserve">CW </w:t>
                  </w:r>
                  <w:r w:rsidRPr="007A717A">
                    <w:rPr>
                      <w:rFonts w:eastAsia="DengXian"/>
                      <w:sz w:val="16"/>
                      <w:szCs w:val="21"/>
                      <w:lang w:eastAsia="zh-CN"/>
                    </w:rPr>
                    <w:t xml:space="preserve">node </w:t>
                  </w:r>
                  <w:r w:rsidRPr="007A717A">
                    <w:rPr>
                      <w:rFonts w:eastAsia="DengXian"/>
                      <w:sz w:val="16"/>
                      <w:szCs w:val="21"/>
                      <w:lang w:eastAsia="x-none"/>
                    </w:rPr>
                    <w:t>inside topology 2</w:t>
                  </w:r>
                </w:p>
                <w:p w14:paraId="67066A2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2</w:t>
                  </w:r>
                  <w:r w:rsidRPr="007A717A">
                    <w:rPr>
                      <w:rFonts w:eastAsia="DengXian"/>
                      <w:sz w:val="16"/>
                      <w:szCs w:val="21"/>
                      <w:lang w:eastAsia="x-none"/>
                    </w:rPr>
                    <w:t>’ in D2R are different</w:t>
                  </w:r>
                </w:p>
                <w:p w14:paraId="7C22E4CE"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1</w:t>
                  </w:r>
                  <w:r w:rsidRPr="007A717A">
                    <w:rPr>
                      <w:rFonts w:eastAsia="DengXian"/>
                      <w:sz w:val="16"/>
                      <w:szCs w:val="21"/>
                      <w:lang w:eastAsia="x-none"/>
                    </w:rPr>
                    <w:t>’ in R2D are same</w:t>
                  </w:r>
                </w:p>
                <w:p w14:paraId="61B0AB18"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‘R</w:t>
                  </w:r>
                  <w:r w:rsidRPr="007A717A">
                    <w:rPr>
                      <w:rFonts w:eastAsia="DengXian"/>
                      <w:sz w:val="16"/>
                      <w:szCs w:val="21"/>
                      <w:lang w:eastAsia="zh-CN"/>
                    </w:rPr>
                    <w:t>1</w:t>
                  </w:r>
                  <w:r w:rsidRPr="007A717A">
                    <w:rPr>
                      <w:rFonts w:eastAsia="DengXian"/>
                      <w:sz w:val="16"/>
                      <w:szCs w:val="21"/>
                      <w:lang w:eastAsia="x-none"/>
                    </w:rPr>
                    <w:t>’ in R2D and ‘R</w:t>
                  </w:r>
                  <w:r w:rsidRPr="007A717A">
                    <w:rPr>
                      <w:rFonts w:eastAsia="DengXian"/>
                      <w:sz w:val="16"/>
                      <w:szCs w:val="21"/>
                      <w:lang w:eastAsia="zh-CN"/>
                    </w:rPr>
                    <w:t>2</w:t>
                  </w:r>
                  <w:r w:rsidRPr="007A717A">
                    <w:rPr>
                      <w:rFonts w:eastAsia="DengXian"/>
                      <w:sz w:val="16"/>
                      <w:szCs w:val="21"/>
                      <w:lang w:eastAsia="x-none"/>
                    </w:rPr>
                    <w:t>’ in D2R are different</w:t>
                  </w:r>
                </w:p>
                <w:p w14:paraId="51A0A616"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R1 and R2</w:t>
                  </w:r>
                </w:p>
              </w:tc>
              <w:tc>
                <w:tcPr>
                  <w:tcW w:w="371" w:type="pct"/>
                  <w:vMerge w:val="restart"/>
                  <w:shd w:val="clear" w:color="auto" w:fill="auto"/>
                  <w:vAlign w:val="center"/>
                </w:tcPr>
                <w:p w14:paraId="1B108930" w14:textId="77777777" w:rsidR="004B155B" w:rsidRPr="007A717A" w:rsidRDefault="004B155B">
                  <w:pPr>
                    <w:widowControl w:val="0"/>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1, 2a</w:t>
                  </w:r>
                </w:p>
              </w:tc>
              <w:tc>
                <w:tcPr>
                  <w:tcW w:w="444" w:type="pct"/>
                  <w:shd w:val="clear" w:color="auto" w:fill="auto"/>
                </w:tcPr>
                <w:p w14:paraId="646BBF31"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2-2 (inside topology, UL)</w:t>
                  </w:r>
                </w:p>
              </w:tc>
              <w:tc>
                <w:tcPr>
                  <w:tcW w:w="444" w:type="pct"/>
                  <w:shd w:val="clear" w:color="auto" w:fill="auto"/>
                </w:tcPr>
                <w:p w14:paraId="1492A2F4"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5882308C"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47BFA7AF" w14:textId="77777777">
              <w:tc>
                <w:tcPr>
                  <w:tcW w:w="439" w:type="pct"/>
                  <w:shd w:val="clear" w:color="auto" w:fill="auto"/>
                  <w:vAlign w:val="center"/>
                </w:tcPr>
                <w:p w14:paraId="6A461988"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D2T2-A2</w:t>
                  </w:r>
                </w:p>
              </w:tc>
              <w:tc>
                <w:tcPr>
                  <w:tcW w:w="442" w:type="pct"/>
                  <w:vMerge/>
                  <w:shd w:val="clear" w:color="auto" w:fill="auto"/>
                  <w:vAlign w:val="center"/>
                </w:tcPr>
                <w:p w14:paraId="1E4E541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p>
              </w:tc>
              <w:tc>
                <w:tcPr>
                  <w:tcW w:w="1324" w:type="pct"/>
                  <w:shd w:val="clear" w:color="auto" w:fill="auto"/>
                  <w:vAlign w:val="center"/>
                </w:tcPr>
                <w:p w14:paraId="3DFBEBF7"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6CF943E1" wp14:editId="31ADFC36">
                        <wp:extent cx="1061085" cy="387985"/>
                        <wp:effectExtent l="0" t="0" r="0" b="0"/>
                        <wp:docPr id="1988258"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58" name="Picture 19"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1085" cy="387985"/>
                                </a:xfrm>
                                <a:prstGeom prst="rect">
                                  <a:avLst/>
                                </a:prstGeom>
                                <a:noFill/>
                                <a:ln>
                                  <a:noFill/>
                                </a:ln>
                              </pic:spPr>
                            </pic:pic>
                          </a:graphicData>
                        </a:graphic>
                      </wp:inline>
                    </w:drawing>
                  </w:r>
                </w:p>
              </w:tc>
              <w:tc>
                <w:tcPr>
                  <w:tcW w:w="999" w:type="pct"/>
                  <w:shd w:val="clear" w:color="auto" w:fill="auto"/>
                </w:tcPr>
                <w:p w14:paraId="049829C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inside topology 2</w:t>
                  </w:r>
                </w:p>
                <w:p w14:paraId="5C86FF2C"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same ‘CW’ and ‘R’ node for CW2D, D2R and R2D</w:t>
                  </w:r>
                </w:p>
                <w:p w14:paraId="41F812F3"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w:t>
                  </w:r>
                </w:p>
              </w:tc>
              <w:tc>
                <w:tcPr>
                  <w:tcW w:w="371" w:type="pct"/>
                  <w:vMerge/>
                  <w:shd w:val="clear" w:color="auto" w:fill="auto"/>
                  <w:vAlign w:val="center"/>
                </w:tcPr>
                <w:p w14:paraId="64FBD78E"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2C895647"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Same as D2T2-A1</w:t>
                  </w:r>
                </w:p>
              </w:tc>
              <w:tc>
                <w:tcPr>
                  <w:tcW w:w="444" w:type="pct"/>
                  <w:shd w:val="clear" w:color="auto" w:fill="auto"/>
                </w:tcPr>
                <w:p w14:paraId="2BBFA6A7"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72692BBB"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3DA43755" w14:textId="77777777">
              <w:tc>
                <w:tcPr>
                  <w:tcW w:w="439" w:type="pct"/>
                  <w:shd w:val="clear" w:color="auto" w:fill="auto"/>
                  <w:vAlign w:val="center"/>
                </w:tcPr>
                <w:p w14:paraId="1E90BD11"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D2T2-B</w:t>
                  </w:r>
                </w:p>
              </w:tc>
              <w:tc>
                <w:tcPr>
                  <w:tcW w:w="442" w:type="pct"/>
                  <w:shd w:val="clear" w:color="auto" w:fill="auto"/>
                  <w:vAlign w:val="center"/>
                </w:tcPr>
                <w:p w14:paraId="31B1FC8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eastAsia="DengXian"/>
                      <w:sz w:val="16"/>
                      <w:szCs w:val="21"/>
                      <w:lang w:eastAsia="zh-CN"/>
                    </w:rPr>
                    <w:t>CW outside topology</w:t>
                  </w:r>
                </w:p>
              </w:tc>
              <w:tc>
                <w:tcPr>
                  <w:tcW w:w="1324" w:type="pct"/>
                  <w:shd w:val="clear" w:color="auto" w:fill="auto"/>
                  <w:vAlign w:val="center"/>
                </w:tcPr>
                <w:p w14:paraId="1430DE1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7AB165A0" wp14:editId="0294AC4E">
                        <wp:extent cx="1431925" cy="327660"/>
                        <wp:effectExtent l="0" t="0" r="0" b="0"/>
                        <wp:docPr id="2079760363" name="Picture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760363" name="Picture 18"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1925" cy="327660"/>
                                </a:xfrm>
                                <a:prstGeom prst="rect">
                                  <a:avLst/>
                                </a:prstGeom>
                                <a:noFill/>
                                <a:ln>
                                  <a:noFill/>
                                </a:ln>
                              </pic:spPr>
                            </pic:pic>
                          </a:graphicData>
                        </a:graphic>
                      </wp:inline>
                    </w:drawing>
                  </w:r>
                </w:p>
              </w:tc>
              <w:tc>
                <w:tcPr>
                  <w:tcW w:w="999" w:type="pct"/>
                  <w:shd w:val="clear" w:color="auto" w:fill="auto"/>
                </w:tcPr>
                <w:p w14:paraId="31C42006"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outside topology 2</w:t>
                  </w:r>
                </w:p>
                <w:p w14:paraId="4C0D4498"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D2R are different</w:t>
                  </w:r>
                </w:p>
                <w:p w14:paraId="340D60D3"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R2D are different</w:t>
                  </w:r>
                </w:p>
                <w:p w14:paraId="00483DD2"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R’ in R2D and ‘R’ in D2R are same</w:t>
                  </w:r>
                </w:p>
                <w:p w14:paraId="6E78597C"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w:t>
                  </w:r>
                </w:p>
              </w:tc>
              <w:tc>
                <w:tcPr>
                  <w:tcW w:w="371" w:type="pct"/>
                  <w:vMerge/>
                  <w:shd w:val="clear" w:color="auto" w:fill="auto"/>
                  <w:vAlign w:val="center"/>
                </w:tcPr>
                <w:p w14:paraId="1A0DCCBB"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1E73EC57"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2-3 (outside topology, DL)</w:t>
                  </w:r>
                </w:p>
                <w:p w14:paraId="603E873E"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Case 2-4 (outside topology, UL)</w:t>
                  </w:r>
                </w:p>
              </w:tc>
              <w:tc>
                <w:tcPr>
                  <w:tcW w:w="444" w:type="pct"/>
                  <w:shd w:val="clear" w:color="auto" w:fill="auto"/>
                </w:tcPr>
                <w:p w14:paraId="59D733DB"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2FED4CB3" w14:textId="77777777" w:rsidR="004B155B" w:rsidRPr="007A717A" w:rsidRDefault="004B155B">
                  <w:pPr>
                    <w:widowControl w:val="0"/>
                    <w:overflowPunct/>
                    <w:autoSpaceDE/>
                    <w:autoSpaceDN/>
                    <w:adjustRightInd/>
                    <w:spacing w:after="0"/>
                    <w:jc w:val="both"/>
                    <w:textAlignment w:val="auto"/>
                    <w:rPr>
                      <w:rFonts w:eastAsia="DengXian"/>
                      <w:color w:val="808080"/>
                      <w:sz w:val="16"/>
                      <w:szCs w:val="21"/>
                      <w:lang w:eastAsia="zh-CN"/>
                    </w:rPr>
                  </w:pPr>
                </w:p>
              </w:tc>
            </w:tr>
            <w:tr w:rsidR="004B155B" w:rsidRPr="00210A3C" w14:paraId="2A7AF357" w14:textId="77777777">
              <w:tc>
                <w:tcPr>
                  <w:tcW w:w="439" w:type="pct"/>
                  <w:shd w:val="clear" w:color="auto" w:fill="auto"/>
                  <w:vAlign w:val="center"/>
                </w:tcPr>
                <w:p w14:paraId="5FEB9C95"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D2T2-C</w:t>
                  </w:r>
                </w:p>
              </w:tc>
              <w:tc>
                <w:tcPr>
                  <w:tcW w:w="442" w:type="pct"/>
                  <w:shd w:val="clear" w:color="auto" w:fill="auto"/>
                  <w:vAlign w:val="center"/>
                </w:tcPr>
                <w:p w14:paraId="6CE2DEC3"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eastAsia="DengXian"/>
                      <w:sz w:val="16"/>
                      <w:szCs w:val="21"/>
                      <w:lang w:eastAsia="zh-CN"/>
                    </w:rPr>
                    <w:t>No CW</w:t>
                  </w:r>
                </w:p>
              </w:tc>
              <w:tc>
                <w:tcPr>
                  <w:tcW w:w="1324" w:type="pct"/>
                  <w:shd w:val="clear" w:color="auto" w:fill="auto"/>
                  <w:vAlign w:val="center"/>
                </w:tcPr>
                <w:p w14:paraId="5688C87D"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1CA2E582" wp14:editId="304B7669">
                        <wp:extent cx="1052195" cy="327660"/>
                        <wp:effectExtent l="0" t="0" r="0" b="0"/>
                        <wp:docPr id="312089940" name="Picture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089940" name="Picture 17"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2195" cy="327660"/>
                                </a:xfrm>
                                <a:prstGeom prst="rect">
                                  <a:avLst/>
                                </a:prstGeom>
                                <a:noFill/>
                                <a:ln>
                                  <a:noFill/>
                                </a:ln>
                              </pic:spPr>
                            </pic:pic>
                          </a:graphicData>
                        </a:graphic>
                      </wp:inline>
                    </w:drawing>
                  </w:r>
                </w:p>
              </w:tc>
              <w:tc>
                <w:tcPr>
                  <w:tcW w:w="999" w:type="pct"/>
                  <w:shd w:val="clear" w:color="auto" w:fill="auto"/>
                </w:tcPr>
                <w:p w14:paraId="588041BE"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No CW Node.</w:t>
                  </w:r>
                </w:p>
                <w:p w14:paraId="4B670A2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BS communicates with R</w:t>
                  </w:r>
                </w:p>
              </w:tc>
              <w:tc>
                <w:tcPr>
                  <w:tcW w:w="371" w:type="pct"/>
                  <w:shd w:val="clear" w:color="auto" w:fill="auto"/>
                  <w:vAlign w:val="center"/>
                </w:tcPr>
                <w:p w14:paraId="4AFDB590" w14:textId="77777777" w:rsidR="004B155B" w:rsidRPr="007A717A" w:rsidRDefault="004B155B">
                  <w:pPr>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2b</w:t>
                  </w:r>
                </w:p>
              </w:tc>
              <w:tc>
                <w:tcPr>
                  <w:tcW w:w="444" w:type="pct"/>
                  <w:shd w:val="clear" w:color="auto" w:fill="auto"/>
                </w:tcPr>
                <w:p w14:paraId="022B3A05" w14:textId="77777777" w:rsidR="004B155B" w:rsidRPr="007A717A" w:rsidRDefault="004B155B">
                  <w:pPr>
                    <w:overflowPunct/>
                    <w:autoSpaceDE/>
                    <w:autoSpaceDN/>
                    <w:adjustRightInd/>
                    <w:spacing w:after="0"/>
                    <w:textAlignment w:val="auto"/>
                    <w:rPr>
                      <w:rFonts w:eastAsia="DengXian"/>
                      <w:sz w:val="16"/>
                      <w:szCs w:val="21"/>
                    </w:rPr>
                  </w:pPr>
                  <w:r w:rsidRPr="007A717A">
                    <w:rPr>
                      <w:rFonts w:eastAsia="DengXian"/>
                      <w:sz w:val="16"/>
                      <w:szCs w:val="21"/>
                      <w:lang w:eastAsia="zh-CN"/>
                    </w:rPr>
                    <w:t>N/A</w:t>
                  </w:r>
                </w:p>
              </w:tc>
              <w:tc>
                <w:tcPr>
                  <w:tcW w:w="444" w:type="pct"/>
                  <w:shd w:val="clear" w:color="auto" w:fill="auto"/>
                </w:tcPr>
                <w:p w14:paraId="4F5D8A16" w14:textId="77777777" w:rsidR="004B155B" w:rsidRPr="007A717A" w:rsidRDefault="004B155B">
                  <w:pPr>
                    <w:overflowPunct/>
                    <w:autoSpaceDE/>
                    <w:autoSpaceDN/>
                    <w:adjustRightInd/>
                    <w:spacing w:after="0"/>
                    <w:textAlignment w:val="auto"/>
                    <w:rPr>
                      <w:rFonts w:eastAsia="DengXian"/>
                      <w:sz w:val="16"/>
                      <w:szCs w:val="21"/>
                      <w:lang w:eastAsia="zh-CN"/>
                    </w:rPr>
                  </w:pPr>
                  <w:r w:rsidRPr="007A717A">
                    <w:rPr>
                      <w:rFonts w:eastAsia="DengXian"/>
                      <w:sz w:val="16"/>
                      <w:szCs w:val="21"/>
                      <w:highlight w:val="yellow"/>
                      <w:lang w:eastAsia="zh-CN"/>
                    </w:rPr>
                    <w:t>FFS</w:t>
                  </w:r>
                </w:p>
                <w:p w14:paraId="528757A5" w14:textId="77777777" w:rsidR="004B155B" w:rsidRPr="007A717A" w:rsidRDefault="004B155B">
                  <w:pPr>
                    <w:overflowPunct/>
                    <w:autoSpaceDE/>
                    <w:autoSpaceDN/>
                    <w:adjustRightInd/>
                    <w:spacing w:after="0"/>
                    <w:textAlignment w:val="auto"/>
                    <w:rPr>
                      <w:rFonts w:eastAsia="DengXian"/>
                      <w:sz w:val="16"/>
                      <w:szCs w:val="21"/>
                      <w:highlight w:val="yellow"/>
                      <w:lang w:eastAsia="zh-CN"/>
                    </w:rPr>
                  </w:pPr>
                </w:p>
              </w:tc>
              <w:tc>
                <w:tcPr>
                  <w:tcW w:w="537" w:type="pct"/>
                  <w:shd w:val="clear" w:color="auto" w:fill="auto"/>
                </w:tcPr>
                <w:p w14:paraId="2D3A23C4" w14:textId="77777777" w:rsidR="004B155B" w:rsidRPr="007A717A" w:rsidRDefault="004B155B">
                  <w:pPr>
                    <w:overflowPunct/>
                    <w:autoSpaceDE/>
                    <w:autoSpaceDN/>
                    <w:adjustRightInd/>
                    <w:spacing w:after="0"/>
                    <w:textAlignment w:val="auto"/>
                    <w:rPr>
                      <w:rFonts w:eastAsia="DengXian"/>
                      <w:sz w:val="16"/>
                      <w:szCs w:val="21"/>
                      <w:lang w:eastAsia="zh-CN"/>
                    </w:rPr>
                  </w:pPr>
                </w:p>
              </w:tc>
            </w:tr>
            <w:tr w:rsidR="004B155B" w:rsidRPr="00210A3C" w14:paraId="36E257B3" w14:textId="77777777">
              <w:tc>
                <w:tcPr>
                  <w:tcW w:w="5000" w:type="pct"/>
                  <w:gridSpan w:val="8"/>
                  <w:shd w:val="clear" w:color="auto" w:fill="auto"/>
                </w:tcPr>
                <w:p w14:paraId="49D621FA" w14:textId="77777777" w:rsidR="004B155B" w:rsidRPr="007A717A" w:rsidRDefault="004B155B">
                  <w:pPr>
                    <w:overflowPunct/>
                    <w:autoSpaceDE/>
                    <w:autoSpaceDN/>
                    <w:adjustRightInd/>
                    <w:spacing w:after="0"/>
                    <w:textAlignment w:val="auto"/>
                    <w:rPr>
                      <w:rFonts w:eastAsia="DengXian"/>
                      <w:sz w:val="16"/>
                      <w:szCs w:val="21"/>
                    </w:rPr>
                  </w:pPr>
                  <w:r w:rsidRPr="007A717A">
                    <w:rPr>
                      <w:rFonts w:eastAsia="DengXian"/>
                      <w:sz w:val="16"/>
                      <w:szCs w:val="21"/>
                      <w:lang w:eastAsia="zh-CN"/>
                    </w:rPr>
                    <w:t xml:space="preserve">Note: this table is for the case where </w:t>
                  </w:r>
                  <w:r w:rsidRPr="007A717A">
                    <w:rPr>
                      <w:rFonts w:eastAsia="DengXian"/>
                      <w:sz w:val="16"/>
                      <w:szCs w:val="21"/>
                    </w:rPr>
                    <w:t>D2R is in the same spectrum as CW2D</w:t>
                  </w:r>
                  <w:r w:rsidRPr="007A717A">
                    <w:rPr>
                      <w:rFonts w:eastAsia="DengXian"/>
                      <w:sz w:val="16"/>
                      <w:szCs w:val="21"/>
                      <w:lang w:eastAsia="zh-CN"/>
                    </w:rPr>
                    <w:t>.</w:t>
                  </w:r>
                </w:p>
              </w:tc>
            </w:tr>
          </w:tbl>
          <w:p w14:paraId="03A01106" w14:textId="77777777" w:rsidR="004B155B" w:rsidRPr="00210A3C" w:rsidRDefault="004B155B">
            <w:pPr>
              <w:spacing w:before="120"/>
            </w:pPr>
          </w:p>
        </w:tc>
      </w:tr>
    </w:tbl>
    <w:p w14:paraId="7B714D90" w14:textId="77777777" w:rsidR="0077463F" w:rsidRPr="00210A3C" w:rsidRDefault="0077463F" w:rsidP="00056BDE"/>
    <w:p w14:paraId="1F8F90F8" w14:textId="2CC0B1B3" w:rsidR="00894B94" w:rsidRPr="007A717A" w:rsidRDefault="00B753BC" w:rsidP="00894B94">
      <w:pPr>
        <w:pStyle w:val="Heading1"/>
        <w:rPr>
          <w:lang w:val="en-US"/>
        </w:rPr>
      </w:pPr>
      <w:bookmarkStart w:id="1" w:name="_Ref158211704"/>
      <w:bookmarkStart w:id="2" w:name="_Hlk510705081"/>
      <w:r w:rsidRPr="007A717A">
        <w:rPr>
          <w:lang w:val="en-US"/>
        </w:rPr>
        <w:t>Link Budget Calculations</w:t>
      </w:r>
      <w:bookmarkEnd w:id="1"/>
    </w:p>
    <w:p w14:paraId="35279DB7" w14:textId="3EC65E98" w:rsidR="00F467FB" w:rsidRDefault="0072772B" w:rsidP="007A717A">
      <w:pPr>
        <w:spacing w:before="180"/>
        <w:jc w:val="both"/>
      </w:pPr>
      <w:r>
        <w:t xml:space="preserve">The latest </w:t>
      </w:r>
      <w:r w:rsidR="00A869BD">
        <w:t xml:space="preserve">agreed link budget template </w:t>
      </w:r>
      <w:r w:rsidR="005B5F44">
        <w:t xml:space="preserve">after </w:t>
      </w:r>
      <w:r w:rsidR="004C01AF">
        <w:t xml:space="preserve">post-RAN1#117 </w:t>
      </w:r>
      <w:r w:rsidR="005B5F44">
        <w:t xml:space="preserve">email discussion </w:t>
      </w:r>
      <w:r w:rsidR="00484A3C" w:rsidRPr="00484A3C">
        <w:t>[</w:t>
      </w:r>
      <w:proofErr w:type="gramStart"/>
      <w:r w:rsidR="00484A3C" w:rsidRPr="00484A3C">
        <w:t>Post-117</w:t>
      </w:r>
      <w:proofErr w:type="gramEnd"/>
      <w:r w:rsidR="00484A3C" w:rsidRPr="00484A3C">
        <w:t>-AIoT-01]</w:t>
      </w:r>
      <w:r w:rsidR="00484A3C">
        <w:t xml:space="preserve"> is captured in </w:t>
      </w:r>
      <w:r w:rsidR="00484A3C">
        <w:fldChar w:fldCharType="begin"/>
      </w:r>
      <w:r w:rsidR="00484A3C">
        <w:instrText xml:space="preserve"> REF _Ref173690449 \r \h </w:instrText>
      </w:r>
      <w:r w:rsidR="00484A3C">
        <w:fldChar w:fldCharType="separate"/>
      </w:r>
      <w:r w:rsidR="0035458B">
        <w:t>[3]</w:t>
      </w:r>
      <w:r w:rsidR="00484A3C">
        <w:fldChar w:fldCharType="end"/>
      </w:r>
      <w:r w:rsidR="00484A3C">
        <w:t>.</w:t>
      </w:r>
      <w:r w:rsidR="00D66A32">
        <w:t xml:space="preserve"> </w:t>
      </w:r>
    </w:p>
    <w:p w14:paraId="430EFC99" w14:textId="77777777" w:rsidR="00C73F1F" w:rsidRDefault="0027574E" w:rsidP="007A717A">
      <w:pPr>
        <w:spacing w:before="180"/>
        <w:jc w:val="both"/>
      </w:pPr>
      <w:r>
        <w:t xml:space="preserve">Our link budget analysis </w:t>
      </w:r>
      <w:r w:rsidR="00AB13DD">
        <w:t>uses Budget</w:t>
      </w:r>
      <w:r w:rsidR="00BB719B">
        <w:t xml:space="preserve">-Alt1 for R2D, assuming </w:t>
      </w:r>
      <w:r w:rsidR="009352F8">
        <w:t xml:space="preserve">RF-ED </w:t>
      </w:r>
      <w:r w:rsidR="008447A8">
        <w:t>at AIoT devices</w:t>
      </w:r>
      <w:r w:rsidR="00CB6AA7">
        <w:t>, and Budget-Alt2 for D2R</w:t>
      </w:r>
      <w:r w:rsidR="004A3BF5">
        <w:t xml:space="preserve"> with the required SNR for </w:t>
      </w:r>
      <w:r w:rsidR="00D470B2">
        <w:t xml:space="preserve">1% BLER from LLS as input. </w:t>
      </w:r>
      <w:r w:rsidR="0093713C">
        <w:t xml:space="preserve">Details of </w:t>
      </w:r>
      <w:r w:rsidR="006F6D14">
        <w:t xml:space="preserve">link budget are included in </w:t>
      </w:r>
      <w:r w:rsidR="00505971">
        <w:t xml:space="preserve">the </w:t>
      </w:r>
      <w:r w:rsidR="006F6D14">
        <w:t xml:space="preserve">attached Excel file. </w:t>
      </w:r>
    </w:p>
    <w:p w14:paraId="61589C0B" w14:textId="26F2DA12" w:rsidR="00D66A32" w:rsidRDefault="00D62830" w:rsidP="007A717A">
      <w:pPr>
        <w:spacing w:before="180"/>
        <w:jc w:val="both"/>
      </w:pPr>
      <w:r>
        <w:t xml:space="preserve">Tables 1-3 list </w:t>
      </w:r>
      <w:r w:rsidR="00E74355">
        <w:t>coverage distan</w:t>
      </w:r>
      <w:r w:rsidR="000822C6">
        <w:t xml:space="preserve">ces calculated from MPL </w:t>
      </w:r>
      <w:r w:rsidR="009666B8">
        <w:t xml:space="preserve">for Devices 1, 2a, and 2b respectively </w:t>
      </w:r>
      <w:r w:rsidR="0021066C">
        <w:t>in</w:t>
      </w:r>
      <w:r w:rsidR="00F1755E">
        <w:t xml:space="preserve"> </w:t>
      </w:r>
      <w:r w:rsidR="009666B8">
        <w:t>possible</w:t>
      </w:r>
      <w:r w:rsidR="00E92A0F">
        <w:t xml:space="preserve"> scenarios. </w:t>
      </w:r>
      <w:r w:rsidR="005D74BF">
        <w:t>Previously evaluated D2R</w:t>
      </w:r>
      <w:r w:rsidR="004903DE">
        <w:t>-</w:t>
      </w:r>
      <w:r w:rsidR="0003091C">
        <w:t xml:space="preserve">BFSK </w:t>
      </w:r>
      <w:r w:rsidR="00691736">
        <w:t xml:space="preserve">coverage </w:t>
      </w:r>
      <w:r w:rsidR="004903DE">
        <w:t xml:space="preserve">is replaced with D2R-MSK </w:t>
      </w:r>
      <w:r w:rsidR="00D10E83">
        <w:t xml:space="preserve">in light of the </w:t>
      </w:r>
      <w:r w:rsidR="00BA0B42">
        <w:t xml:space="preserve">latest agreement </w:t>
      </w:r>
      <w:r w:rsidR="00D10E83">
        <w:t xml:space="preserve">on </w:t>
      </w:r>
      <w:r w:rsidR="00113E7E">
        <w:t xml:space="preserve">candidate </w:t>
      </w:r>
      <w:r w:rsidR="00D10E83">
        <w:t>modulation</w:t>
      </w:r>
      <w:r w:rsidR="00113E7E">
        <w:t xml:space="preserve"> schemes. </w:t>
      </w:r>
      <w:r w:rsidR="00EA6113">
        <w:t xml:space="preserve">Note that </w:t>
      </w:r>
      <w:r w:rsidR="00570DE8">
        <w:t xml:space="preserve">D2R coverage </w:t>
      </w:r>
      <w:r w:rsidR="00B15A06">
        <w:t xml:space="preserve">for Devices 1 </w:t>
      </w:r>
      <w:r w:rsidR="00127D9E">
        <w:t xml:space="preserve">&amp; </w:t>
      </w:r>
      <w:r w:rsidR="00B15A06">
        <w:t xml:space="preserve">2a </w:t>
      </w:r>
      <w:r w:rsidR="00570DE8">
        <w:t xml:space="preserve">largely depends on </w:t>
      </w:r>
      <w:r w:rsidR="00897F6F">
        <w:t xml:space="preserve">the </w:t>
      </w:r>
      <w:r w:rsidR="00E2374C">
        <w:t>assumption o</w:t>
      </w:r>
      <w:r w:rsidR="0072772B">
        <w:t>f</w:t>
      </w:r>
      <w:r w:rsidR="00E2374C">
        <w:t xml:space="preserve"> CW interference cancellation </w:t>
      </w:r>
      <w:r w:rsidR="003057BD">
        <w:t>([</w:t>
      </w:r>
      <w:r w:rsidR="005F0193">
        <w:t>2K</w:t>
      </w:r>
      <w:r w:rsidR="003057BD">
        <w:t>] in link budget template)</w:t>
      </w:r>
      <w:r w:rsidR="000726A4">
        <w:t xml:space="preserve">, and that aspect </w:t>
      </w:r>
      <w:r w:rsidR="00C83FA8">
        <w:t xml:space="preserve">is still uncertain </w:t>
      </w:r>
      <w:r w:rsidR="008D32D1">
        <w:t xml:space="preserve">in our discussions. </w:t>
      </w:r>
      <w:r w:rsidR="00374DCF">
        <w:t xml:space="preserve">It is also obvious that </w:t>
      </w:r>
      <w:r w:rsidR="00407AFB">
        <w:t xml:space="preserve">using InH-LOS pathloss model </w:t>
      </w:r>
      <w:r w:rsidR="00463EF7">
        <w:t>(and corresponding TDL-D</w:t>
      </w:r>
      <w:r w:rsidR="00345D25">
        <w:t xml:space="preserve">, LOS fading channel for LLS) </w:t>
      </w:r>
      <w:r w:rsidR="008237AF">
        <w:t xml:space="preserve">in D2T2 scenarios </w:t>
      </w:r>
      <w:r w:rsidR="003E0DD9">
        <w:t>gives a much better coverage.</w:t>
      </w:r>
    </w:p>
    <w:p w14:paraId="33B751A1" w14:textId="1AD01494" w:rsidR="00F467FB" w:rsidRPr="00E67DA9" w:rsidRDefault="001602FF" w:rsidP="007A717A">
      <w:pPr>
        <w:spacing w:before="180"/>
        <w:jc w:val="both"/>
        <w:rPr>
          <w:b/>
          <w:bCs/>
        </w:rPr>
      </w:pPr>
      <w:bookmarkStart w:id="3" w:name="Observation40401"/>
      <w:bookmarkStart w:id="4" w:name="Observation16014"/>
      <w:bookmarkStart w:id="5" w:name="Observation28511"/>
      <w:bookmarkStart w:id="6" w:name="Observation93634"/>
      <w:r w:rsidRPr="00E67DA9">
        <w:rPr>
          <w:b/>
          <w:bCs/>
        </w:rPr>
        <w:lastRenderedPageBreak/>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1</w:t>
      </w:r>
      <w:r w:rsidR="00026356" w:rsidRPr="00CF5249">
        <w:rPr>
          <w:rFonts w:asciiTheme="majorBidi" w:eastAsia="Malgun Gothic" w:hAnsiTheme="majorBidi" w:cstheme="majorBidi"/>
          <w:b/>
          <w:color w:val="2B579A"/>
          <w:kern w:val="2"/>
          <w:lang w:eastAsia="ko-KR"/>
          <w14:ligatures w14:val="standardContextual"/>
        </w:rPr>
        <w:fldChar w:fldCharType="end"/>
      </w:r>
      <w:r w:rsidRPr="00E67DA9">
        <w:rPr>
          <w:b/>
          <w:bCs/>
        </w:rPr>
        <w:t xml:space="preserve">: </w:t>
      </w:r>
      <w:r w:rsidR="00920519" w:rsidRPr="00E67DA9">
        <w:rPr>
          <w:b/>
          <w:bCs/>
        </w:rPr>
        <w:t>D2R coverage</w:t>
      </w:r>
      <w:r w:rsidR="00181F75" w:rsidRPr="00E67DA9">
        <w:rPr>
          <w:b/>
          <w:bCs/>
        </w:rPr>
        <w:t xml:space="preserve"> </w:t>
      </w:r>
      <w:r w:rsidR="00127D9E" w:rsidRPr="00E67DA9">
        <w:rPr>
          <w:b/>
          <w:bCs/>
        </w:rPr>
        <w:t xml:space="preserve">for devices 1 &amp; 2a </w:t>
      </w:r>
      <w:r w:rsidR="00181F75" w:rsidRPr="00E67DA9">
        <w:rPr>
          <w:b/>
          <w:bCs/>
        </w:rPr>
        <w:t>largely depends</w:t>
      </w:r>
      <w:r w:rsidR="00A97DFC" w:rsidRPr="00E67DA9">
        <w:rPr>
          <w:b/>
          <w:bCs/>
        </w:rPr>
        <w:t xml:space="preserve"> on assumption </w:t>
      </w:r>
      <w:r w:rsidR="00ED0C45" w:rsidRPr="00E67DA9">
        <w:rPr>
          <w:b/>
          <w:bCs/>
        </w:rPr>
        <w:t xml:space="preserve">on </w:t>
      </w:r>
      <w:r w:rsidR="00F32A2B" w:rsidRPr="00E67DA9">
        <w:rPr>
          <w:b/>
          <w:bCs/>
        </w:rPr>
        <w:t>CW interference cancellation</w:t>
      </w:r>
      <w:r w:rsidR="005F0193" w:rsidRPr="00E67DA9">
        <w:rPr>
          <w:b/>
          <w:bCs/>
        </w:rPr>
        <w:t xml:space="preserve"> </w:t>
      </w:r>
      <w:r w:rsidR="001C1DEB" w:rsidRPr="00E67DA9">
        <w:rPr>
          <w:b/>
          <w:bCs/>
        </w:rPr>
        <w:t>(item [2K]</w:t>
      </w:r>
      <w:r w:rsidR="00103F61" w:rsidRPr="00E67DA9">
        <w:rPr>
          <w:b/>
          <w:bCs/>
        </w:rPr>
        <w:t xml:space="preserve"> in link budget)</w:t>
      </w:r>
      <w:r w:rsidR="00F32A2B" w:rsidRPr="00E67DA9">
        <w:rPr>
          <w:b/>
          <w:bCs/>
        </w:rPr>
        <w:t>.</w:t>
      </w:r>
    </w:p>
    <w:p w14:paraId="1838DE7D" w14:textId="254862A5" w:rsidR="005D5AA7" w:rsidRPr="00E67DA9" w:rsidRDefault="005D5AA7" w:rsidP="007A717A">
      <w:pPr>
        <w:spacing w:before="180"/>
        <w:jc w:val="both"/>
        <w:rPr>
          <w:b/>
          <w:bCs/>
        </w:rPr>
      </w:pPr>
      <w:bookmarkStart w:id="7" w:name="Observation40402"/>
      <w:bookmarkStart w:id="8" w:name="Observation16015"/>
      <w:bookmarkStart w:id="9" w:name="Observation28512"/>
      <w:bookmarkStart w:id="10" w:name="Observation93635"/>
      <w:bookmarkEnd w:id="3"/>
      <w:bookmarkEnd w:id="4"/>
      <w:bookmarkEnd w:id="5"/>
      <w:bookmarkEnd w:id="6"/>
      <w:r w:rsidRPr="00E67DA9">
        <w:rPr>
          <w:b/>
          <w:bCs/>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2</w:t>
      </w:r>
      <w:r w:rsidR="00026356" w:rsidRPr="00CF5249">
        <w:rPr>
          <w:rFonts w:asciiTheme="majorBidi" w:eastAsia="Malgun Gothic" w:hAnsiTheme="majorBidi" w:cstheme="majorBidi"/>
          <w:b/>
          <w:color w:val="2B579A"/>
          <w:kern w:val="2"/>
          <w:lang w:eastAsia="ko-KR"/>
          <w14:ligatures w14:val="standardContextual"/>
        </w:rPr>
        <w:fldChar w:fldCharType="end"/>
      </w:r>
      <w:r w:rsidRPr="00E67DA9">
        <w:rPr>
          <w:b/>
          <w:bCs/>
        </w:rPr>
        <w:t xml:space="preserve">: Using </w:t>
      </w:r>
      <w:r w:rsidR="005D7A70" w:rsidRPr="00E67DA9">
        <w:rPr>
          <w:b/>
          <w:bCs/>
        </w:rPr>
        <w:t xml:space="preserve">InH-LOS pathloss model in </w:t>
      </w:r>
      <w:r w:rsidR="002052F3" w:rsidRPr="00E67DA9">
        <w:rPr>
          <w:b/>
          <w:bCs/>
        </w:rPr>
        <w:t>D</w:t>
      </w:r>
      <w:r w:rsidR="005D7A70" w:rsidRPr="00E67DA9">
        <w:rPr>
          <w:b/>
          <w:bCs/>
        </w:rPr>
        <w:t xml:space="preserve">2T2 scenarios results in </w:t>
      </w:r>
      <w:r w:rsidR="00EC089A" w:rsidRPr="00E67DA9">
        <w:rPr>
          <w:b/>
          <w:bCs/>
        </w:rPr>
        <w:t>n</w:t>
      </w:r>
      <w:r w:rsidR="00B94A49" w:rsidRPr="00E67DA9">
        <w:rPr>
          <w:b/>
          <w:bCs/>
        </w:rPr>
        <w:t>otably larger</w:t>
      </w:r>
      <w:r w:rsidR="001136DE" w:rsidRPr="00E67DA9">
        <w:rPr>
          <w:b/>
          <w:bCs/>
        </w:rPr>
        <w:t xml:space="preserve"> coverage distance</w:t>
      </w:r>
      <w:r w:rsidR="00EC089A" w:rsidRPr="00E67DA9">
        <w:rPr>
          <w:b/>
          <w:bCs/>
        </w:rPr>
        <w:t>s in comparison with InF</w:t>
      </w:r>
      <w:r w:rsidR="00652F71" w:rsidRPr="00E67DA9">
        <w:rPr>
          <w:b/>
          <w:bCs/>
        </w:rPr>
        <w:t>-DL</w:t>
      </w:r>
      <w:r w:rsidR="00EC089A" w:rsidRPr="00E67DA9">
        <w:rPr>
          <w:b/>
          <w:bCs/>
        </w:rPr>
        <w:t xml:space="preserve"> </w:t>
      </w:r>
      <w:r w:rsidR="00652F71" w:rsidRPr="00E67DA9">
        <w:rPr>
          <w:b/>
          <w:bCs/>
        </w:rPr>
        <w:t>pathloss model</w:t>
      </w:r>
      <w:r w:rsidR="00E047A5" w:rsidRPr="00E67DA9">
        <w:rPr>
          <w:b/>
          <w:bCs/>
        </w:rPr>
        <w:t>.</w:t>
      </w:r>
    </w:p>
    <w:bookmarkEnd w:id="7"/>
    <w:bookmarkEnd w:id="8"/>
    <w:bookmarkEnd w:id="9"/>
    <w:bookmarkEnd w:id="10"/>
    <w:p w14:paraId="6C169B1B" w14:textId="3C6A026C" w:rsidR="00043596" w:rsidRDefault="001802D9" w:rsidP="007056BE">
      <w:pPr>
        <w:pStyle w:val="Caption"/>
        <w:spacing w:before="240" w:after="120"/>
        <w:jc w:val="center"/>
      </w:pPr>
      <w:r>
        <w:t xml:space="preserve">Table </w:t>
      </w:r>
      <w:r>
        <w:fldChar w:fldCharType="begin"/>
      </w:r>
      <w:r>
        <w:instrText xml:space="preserve"> SEQ Table \* ARABIC </w:instrText>
      </w:r>
      <w:r>
        <w:fldChar w:fldCharType="separate"/>
      </w:r>
      <w:r w:rsidR="0035458B">
        <w:rPr>
          <w:noProof/>
        </w:rPr>
        <w:t>1</w:t>
      </w:r>
      <w:r>
        <w:fldChar w:fldCharType="end"/>
      </w:r>
      <w:r>
        <w:t xml:space="preserve">. </w:t>
      </w:r>
      <w:r w:rsidR="00911262">
        <w:t>Coverage distances of Device 1</w:t>
      </w:r>
    </w:p>
    <w:tbl>
      <w:tblPr>
        <w:tblStyle w:val="TableGrid1"/>
        <w:tblW w:w="8232" w:type="dxa"/>
        <w:jc w:val="center"/>
        <w:tblLayout w:type="fixed"/>
        <w:tblLook w:val="04A0" w:firstRow="1" w:lastRow="0" w:firstColumn="1" w:lastColumn="0" w:noHBand="0" w:noVBand="1"/>
      </w:tblPr>
      <w:tblGrid>
        <w:gridCol w:w="1135"/>
        <w:gridCol w:w="1053"/>
        <w:gridCol w:w="1456"/>
        <w:gridCol w:w="1029"/>
        <w:gridCol w:w="1265"/>
        <w:gridCol w:w="1147"/>
        <w:gridCol w:w="1147"/>
      </w:tblGrid>
      <w:tr w:rsidR="006B63CF" w:rsidRPr="008763CC" w14:paraId="7A887348" w14:textId="77777777" w:rsidTr="006C270C">
        <w:trPr>
          <w:jc w:val="center"/>
        </w:trPr>
        <w:tc>
          <w:tcPr>
            <w:tcW w:w="1135" w:type="dxa"/>
            <w:vMerge w:val="restart"/>
            <w:tcMar>
              <w:top w:w="28" w:type="dxa"/>
              <w:bottom w:w="28" w:type="dxa"/>
            </w:tcMar>
          </w:tcPr>
          <w:p w14:paraId="4667C301" w14:textId="77777777" w:rsidR="006B63CF" w:rsidRPr="007056BE" w:rsidRDefault="006B63CF" w:rsidP="006B63CF">
            <w:pPr>
              <w:spacing w:after="0"/>
              <w:rPr>
                <w:rFonts w:eastAsia="Times New Roman"/>
                <w:sz w:val="20"/>
                <w:szCs w:val="20"/>
                <w:lang w:val="en-GB" w:eastAsia="en-GB"/>
              </w:rPr>
            </w:pPr>
            <w:bookmarkStart w:id="11" w:name="_Hlk173944141"/>
            <w:r w:rsidRPr="007056BE">
              <w:rPr>
                <w:rFonts w:eastAsia="Times New Roman"/>
                <w:sz w:val="20"/>
                <w:szCs w:val="20"/>
                <w:lang w:val="en-GB" w:eastAsia="en-GB"/>
              </w:rPr>
              <w:t>Scenario</w:t>
            </w:r>
          </w:p>
        </w:tc>
        <w:tc>
          <w:tcPr>
            <w:tcW w:w="1053" w:type="dxa"/>
            <w:vMerge w:val="restart"/>
            <w:tcMar>
              <w:top w:w="28" w:type="dxa"/>
              <w:bottom w:w="28" w:type="dxa"/>
            </w:tcMar>
          </w:tcPr>
          <w:p w14:paraId="15B0DE79"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Pathloss model</w:t>
            </w:r>
          </w:p>
        </w:tc>
        <w:tc>
          <w:tcPr>
            <w:tcW w:w="1456" w:type="dxa"/>
            <w:vMerge w:val="restart"/>
          </w:tcPr>
          <w:p w14:paraId="3D538B05" w14:textId="5BBE4855"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CW spectrum</w:t>
            </w:r>
            <w:r w:rsidR="00B05E98">
              <w:rPr>
                <w:rFonts w:eastAsia="Times New Roman"/>
                <w:sz w:val="20"/>
                <w:szCs w:val="20"/>
                <w:lang w:val="en-GB" w:eastAsia="en-GB"/>
              </w:rPr>
              <w:t xml:space="preserve"> </w:t>
            </w:r>
          </w:p>
        </w:tc>
        <w:tc>
          <w:tcPr>
            <w:tcW w:w="4588" w:type="dxa"/>
            <w:gridSpan w:val="4"/>
            <w:tcMar>
              <w:top w:w="28" w:type="dxa"/>
              <w:bottom w:w="28" w:type="dxa"/>
            </w:tcMar>
          </w:tcPr>
          <w:p w14:paraId="49090819"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Coverage distance (m)</w:t>
            </w:r>
          </w:p>
        </w:tc>
      </w:tr>
      <w:tr w:rsidR="006B63CF" w:rsidRPr="008763CC" w14:paraId="3EAB99A4" w14:textId="77777777" w:rsidTr="00C1612F">
        <w:trPr>
          <w:jc w:val="center"/>
        </w:trPr>
        <w:tc>
          <w:tcPr>
            <w:tcW w:w="1135" w:type="dxa"/>
            <w:vMerge/>
            <w:tcMar>
              <w:top w:w="28" w:type="dxa"/>
              <w:bottom w:w="28" w:type="dxa"/>
            </w:tcMar>
          </w:tcPr>
          <w:p w14:paraId="5FBB86F1" w14:textId="77777777" w:rsidR="006B63CF" w:rsidRPr="007056BE" w:rsidRDefault="006B63CF" w:rsidP="006B63CF">
            <w:pPr>
              <w:spacing w:after="0"/>
              <w:rPr>
                <w:rFonts w:eastAsia="Times New Roman"/>
                <w:sz w:val="20"/>
                <w:szCs w:val="20"/>
                <w:lang w:val="en-GB" w:eastAsia="en-GB"/>
              </w:rPr>
            </w:pPr>
          </w:p>
        </w:tc>
        <w:tc>
          <w:tcPr>
            <w:tcW w:w="1053" w:type="dxa"/>
            <w:vMerge/>
            <w:tcMar>
              <w:top w:w="28" w:type="dxa"/>
              <w:bottom w:w="28" w:type="dxa"/>
            </w:tcMar>
          </w:tcPr>
          <w:p w14:paraId="3834BA12" w14:textId="77777777" w:rsidR="006B63CF" w:rsidRPr="007056BE" w:rsidRDefault="006B63CF" w:rsidP="006B63CF">
            <w:pPr>
              <w:spacing w:after="0"/>
              <w:rPr>
                <w:rFonts w:eastAsia="Times New Roman"/>
                <w:sz w:val="20"/>
                <w:szCs w:val="20"/>
                <w:lang w:val="en-GB" w:eastAsia="en-GB"/>
              </w:rPr>
            </w:pPr>
          </w:p>
        </w:tc>
        <w:tc>
          <w:tcPr>
            <w:tcW w:w="1456" w:type="dxa"/>
            <w:vMerge/>
          </w:tcPr>
          <w:p w14:paraId="59D31B4E" w14:textId="77777777" w:rsidR="006B63CF" w:rsidRPr="007056BE" w:rsidRDefault="006B63CF" w:rsidP="006B63CF">
            <w:pPr>
              <w:spacing w:after="0"/>
              <w:rPr>
                <w:rFonts w:eastAsia="Times New Roman"/>
                <w:sz w:val="20"/>
                <w:szCs w:val="20"/>
                <w:lang w:val="en-GB" w:eastAsia="en-GB"/>
              </w:rPr>
            </w:pPr>
          </w:p>
        </w:tc>
        <w:tc>
          <w:tcPr>
            <w:tcW w:w="1029" w:type="dxa"/>
            <w:tcMar>
              <w:top w:w="28" w:type="dxa"/>
              <w:bottom w:w="28" w:type="dxa"/>
            </w:tcMar>
          </w:tcPr>
          <w:p w14:paraId="12CB6637" w14:textId="77777777" w:rsidR="006B63CF" w:rsidRPr="007056BE" w:rsidRDefault="006B63CF" w:rsidP="006B63C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R2D</w:t>
            </w:r>
          </w:p>
        </w:tc>
        <w:tc>
          <w:tcPr>
            <w:tcW w:w="1265" w:type="dxa"/>
            <w:tcMar>
              <w:top w:w="28" w:type="dxa"/>
              <w:bottom w:w="28" w:type="dxa"/>
            </w:tcMar>
          </w:tcPr>
          <w:p w14:paraId="201D0E85" w14:textId="77777777" w:rsidR="006B63CF" w:rsidRPr="007056BE" w:rsidRDefault="006B63CF" w:rsidP="006B63C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D2R-BPSK</w:t>
            </w:r>
          </w:p>
        </w:tc>
        <w:tc>
          <w:tcPr>
            <w:tcW w:w="1147" w:type="dxa"/>
            <w:tcMar>
              <w:top w:w="28" w:type="dxa"/>
              <w:bottom w:w="28" w:type="dxa"/>
            </w:tcMar>
          </w:tcPr>
          <w:p w14:paraId="15C2C32F" w14:textId="5B27D298" w:rsidR="006B63CF" w:rsidRPr="007056BE" w:rsidRDefault="006B63CF" w:rsidP="006B63C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w:t>
            </w:r>
            <w:r w:rsidR="00A55A05">
              <w:rPr>
                <w:rFonts w:eastAsia="Times New Roman"/>
                <w:sz w:val="20"/>
                <w:szCs w:val="20"/>
                <w:lang w:val="en-GB" w:eastAsia="en-GB"/>
              </w:rPr>
              <w:t>MSK</w:t>
            </w:r>
          </w:p>
        </w:tc>
        <w:tc>
          <w:tcPr>
            <w:tcW w:w="1147" w:type="dxa"/>
            <w:tcMar>
              <w:top w:w="28" w:type="dxa"/>
              <w:bottom w:w="28" w:type="dxa"/>
            </w:tcMar>
          </w:tcPr>
          <w:p w14:paraId="6BC6A4C2" w14:textId="77777777" w:rsidR="006B63CF" w:rsidRPr="007056BE" w:rsidRDefault="006B63CF" w:rsidP="006B63C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D2R-OOK</w:t>
            </w:r>
          </w:p>
        </w:tc>
      </w:tr>
      <w:tr w:rsidR="006B63CF" w:rsidRPr="008763CC" w14:paraId="6D0AE3F4" w14:textId="77777777" w:rsidTr="00C1612F">
        <w:trPr>
          <w:jc w:val="center"/>
        </w:trPr>
        <w:tc>
          <w:tcPr>
            <w:tcW w:w="1135" w:type="dxa"/>
            <w:vMerge w:val="restart"/>
            <w:tcMar>
              <w:top w:w="28" w:type="dxa"/>
              <w:bottom w:w="28" w:type="dxa"/>
            </w:tcMar>
            <w:vAlign w:val="center"/>
          </w:tcPr>
          <w:p w14:paraId="58320976"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D1T1-A1</w:t>
            </w:r>
          </w:p>
        </w:tc>
        <w:tc>
          <w:tcPr>
            <w:tcW w:w="1053" w:type="dxa"/>
            <w:vMerge w:val="restart"/>
            <w:tcMar>
              <w:top w:w="28" w:type="dxa"/>
              <w:bottom w:w="28" w:type="dxa"/>
            </w:tcMar>
            <w:vAlign w:val="center"/>
          </w:tcPr>
          <w:p w14:paraId="12A1C864"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InF-DH</w:t>
            </w:r>
          </w:p>
        </w:tc>
        <w:tc>
          <w:tcPr>
            <w:tcW w:w="1456" w:type="dxa"/>
          </w:tcPr>
          <w:p w14:paraId="6391539B" w14:textId="5ECAEE78"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DL</w:t>
            </w:r>
            <w:r w:rsidR="006C270C">
              <w:rPr>
                <w:rFonts w:eastAsia="Times New Roman"/>
                <w:sz w:val="20"/>
                <w:szCs w:val="20"/>
                <w:lang w:val="en-GB" w:eastAsia="en-GB"/>
              </w:rPr>
              <w:t xml:space="preserve"> </w:t>
            </w:r>
            <w:r w:rsidR="00B05E98">
              <w:rPr>
                <w:rFonts w:eastAsia="Times New Roman"/>
                <w:sz w:val="20"/>
                <w:szCs w:val="20"/>
                <w:lang w:val="en-GB" w:eastAsia="en-GB"/>
              </w:rPr>
              <w:t>(</w:t>
            </w:r>
            <w:r w:rsidR="00F5024B">
              <w:rPr>
                <w:rFonts w:eastAsia="Times New Roman"/>
                <w:sz w:val="20"/>
                <w:szCs w:val="20"/>
                <w:lang w:val="en-GB" w:eastAsia="en-GB"/>
              </w:rPr>
              <w:t>case 1-1</w:t>
            </w:r>
            <w:r w:rsidR="00B05E98">
              <w:rPr>
                <w:rFonts w:eastAsia="Times New Roman"/>
                <w:sz w:val="20"/>
                <w:szCs w:val="20"/>
                <w:lang w:val="en-GB" w:eastAsia="en-GB"/>
              </w:rPr>
              <w:t>)</w:t>
            </w:r>
          </w:p>
        </w:tc>
        <w:tc>
          <w:tcPr>
            <w:tcW w:w="1029" w:type="dxa"/>
            <w:tcMar>
              <w:top w:w="28" w:type="dxa"/>
              <w:bottom w:w="28" w:type="dxa"/>
              <w:right w:w="284" w:type="dxa"/>
            </w:tcMar>
          </w:tcPr>
          <w:p w14:paraId="594152C0"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65" w:type="dxa"/>
            <w:tcMar>
              <w:top w:w="28" w:type="dxa"/>
              <w:bottom w:w="28" w:type="dxa"/>
              <w:right w:w="284" w:type="dxa"/>
            </w:tcMar>
          </w:tcPr>
          <w:p w14:paraId="3A1069BD" w14:textId="21C70835" w:rsidR="006B63CF" w:rsidRPr="007056BE" w:rsidRDefault="004D1F24" w:rsidP="006B63CF">
            <w:pPr>
              <w:spacing w:after="0"/>
              <w:jc w:val="right"/>
              <w:rPr>
                <w:rFonts w:eastAsia="Times New Roman"/>
                <w:sz w:val="20"/>
                <w:szCs w:val="20"/>
                <w:lang w:val="en-GB" w:eastAsia="en-GB"/>
              </w:rPr>
            </w:pPr>
            <w:r>
              <w:rPr>
                <w:rFonts w:eastAsia="Times New Roman"/>
                <w:sz w:val="20"/>
                <w:szCs w:val="20"/>
                <w:lang w:val="en-GB" w:eastAsia="en-GB"/>
              </w:rPr>
              <w:t>62.0</w:t>
            </w:r>
          </w:p>
        </w:tc>
        <w:tc>
          <w:tcPr>
            <w:tcW w:w="1147" w:type="dxa"/>
            <w:tcMar>
              <w:top w:w="28" w:type="dxa"/>
              <w:bottom w:w="28" w:type="dxa"/>
              <w:right w:w="284" w:type="dxa"/>
            </w:tcMar>
          </w:tcPr>
          <w:p w14:paraId="22B55745" w14:textId="6B929DD0" w:rsidR="006B63CF" w:rsidRPr="007056BE" w:rsidRDefault="008F2E4C" w:rsidP="006B63CF">
            <w:pPr>
              <w:spacing w:after="0"/>
              <w:jc w:val="right"/>
              <w:rPr>
                <w:rFonts w:eastAsia="Times New Roman"/>
                <w:sz w:val="20"/>
                <w:szCs w:val="20"/>
                <w:lang w:val="en-GB" w:eastAsia="en-GB"/>
              </w:rPr>
            </w:pPr>
            <w:r>
              <w:rPr>
                <w:rFonts w:eastAsia="Times New Roman"/>
                <w:sz w:val="20"/>
                <w:szCs w:val="20"/>
                <w:lang w:val="en-GB" w:eastAsia="en-GB"/>
              </w:rPr>
              <w:t>53.8</w:t>
            </w:r>
          </w:p>
        </w:tc>
        <w:tc>
          <w:tcPr>
            <w:tcW w:w="1147" w:type="dxa"/>
            <w:tcMar>
              <w:top w:w="28" w:type="dxa"/>
              <w:bottom w:w="28" w:type="dxa"/>
              <w:right w:w="284" w:type="dxa"/>
            </w:tcMar>
          </w:tcPr>
          <w:p w14:paraId="21E1C337" w14:textId="72BD161E" w:rsidR="006B63CF" w:rsidRPr="007056BE" w:rsidRDefault="008F2E4C" w:rsidP="006B63CF">
            <w:pPr>
              <w:spacing w:after="0"/>
              <w:jc w:val="right"/>
              <w:rPr>
                <w:rFonts w:eastAsia="Times New Roman"/>
                <w:sz w:val="20"/>
                <w:szCs w:val="20"/>
                <w:lang w:val="en-GB" w:eastAsia="en-GB"/>
              </w:rPr>
            </w:pPr>
            <w:r>
              <w:rPr>
                <w:rFonts w:eastAsia="Times New Roman"/>
                <w:sz w:val="20"/>
                <w:szCs w:val="20"/>
                <w:lang w:val="en-GB" w:eastAsia="en-GB"/>
              </w:rPr>
              <w:t>32.5</w:t>
            </w:r>
          </w:p>
        </w:tc>
      </w:tr>
      <w:tr w:rsidR="006B63CF" w:rsidRPr="008763CC" w14:paraId="5EE79DE8" w14:textId="77777777" w:rsidTr="00C1612F">
        <w:trPr>
          <w:jc w:val="center"/>
        </w:trPr>
        <w:tc>
          <w:tcPr>
            <w:tcW w:w="1135" w:type="dxa"/>
            <w:vMerge/>
            <w:tcMar>
              <w:top w:w="28" w:type="dxa"/>
              <w:bottom w:w="28" w:type="dxa"/>
            </w:tcMar>
            <w:vAlign w:val="center"/>
          </w:tcPr>
          <w:p w14:paraId="55D7F2B6" w14:textId="77777777" w:rsidR="006B63CF" w:rsidRPr="007056BE" w:rsidRDefault="006B63CF" w:rsidP="006B63CF">
            <w:pPr>
              <w:spacing w:after="0"/>
              <w:rPr>
                <w:rFonts w:eastAsia="Times New Roman"/>
                <w:sz w:val="20"/>
                <w:szCs w:val="20"/>
                <w:lang w:val="en-GB" w:eastAsia="en-GB"/>
              </w:rPr>
            </w:pPr>
          </w:p>
        </w:tc>
        <w:tc>
          <w:tcPr>
            <w:tcW w:w="1053" w:type="dxa"/>
            <w:vMerge/>
            <w:tcMar>
              <w:top w:w="28" w:type="dxa"/>
              <w:bottom w:w="28" w:type="dxa"/>
            </w:tcMar>
            <w:vAlign w:val="center"/>
          </w:tcPr>
          <w:p w14:paraId="58871FAF" w14:textId="77777777" w:rsidR="006B63CF" w:rsidRPr="007056BE" w:rsidRDefault="006B63CF" w:rsidP="006B63CF">
            <w:pPr>
              <w:spacing w:after="0"/>
              <w:rPr>
                <w:rFonts w:eastAsia="Times New Roman"/>
                <w:sz w:val="20"/>
                <w:szCs w:val="20"/>
                <w:lang w:val="en-GB" w:eastAsia="en-GB"/>
              </w:rPr>
            </w:pPr>
          </w:p>
        </w:tc>
        <w:tc>
          <w:tcPr>
            <w:tcW w:w="1456" w:type="dxa"/>
          </w:tcPr>
          <w:p w14:paraId="52D7682C" w14:textId="7901A8DB"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r w:rsidR="00B05E98">
              <w:rPr>
                <w:rFonts w:eastAsia="Times New Roman"/>
                <w:sz w:val="20"/>
                <w:szCs w:val="20"/>
                <w:lang w:val="en-GB" w:eastAsia="en-GB"/>
              </w:rPr>
              <w:t xml:space="preserve"> (</w:t>
            </w:r>
            <w:r w:rsidR="00D578A5">
              <w:rPr>
                <w:rFonts w:eastAsia="Times New Roman"/>
                <w:sz w:val="20"/>
                <w:szCs w:val="20"/>
                <w:lang w:val="en-GB" w:eastAsia="en-GB"/>
              </w:rPr>
              <w:t>case 1-2</w:t>
            </w:r>
            <w:r w:rsidR="00B05E98">
              <w:rPr>
                <w:rFonts w:eastAsia="Times New Roman"/>
                <w:sz w:val="20"/>
                <w:szCs w:val="20"/>
                <w:lang w:val="en-GB" w:eastAsia="en-GB"/>
              </w:rPr>
              <w:t>)</w:t>
            </w:r>
          </w:p>
        </w:tc>
        <w:tc>
          <w:tcPr>
            <w:tcW w:w="1029" w:type="dxa"/>
            <w:tcMar>
              <w:top w:w="28" w:type="dxa"/>
              <w:bottom w:w="28" w:type="dxa"/>
              <w:right w:w="284" w:type="dxa"/>
            </w:tcMar>
          </w:tcPr>
          <w:p w14:paraId="2CC43388"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65" w:type="dxa"/>
            <w:tcMar>
              <w:top w:w="28" w:type="dxa"/>
              <w:bottom w:w="28" w:type="dxa"/>
              <w:right w:w="284" w:type="dxa"/>
            </w:tcMar>
          </w:tcPr>
          <w:p w14:paraId="7DF9B02F" w14:textId="5B0669EB" w:rsidR="006B63CF" w:rsidRPr="007056BE" w:rsidRDefault="00A50B0F" w:rsidP="006B63CF">
            <w:pPr>
              <w:spacing w:after="0"/>
              <w:jc w:val="right"/>
              <w:rPr>
                <w:rFonts w:eastAsia="Times New Roman"/>
                <w:sz w:val="20"/>
                <w:szCs w:val="20"/>
                <w:lang w:val="en-GB" w:eastAsia="en-GB"/>
              </w:rPr>
            </w:pPr>
            <w:r>
              <w:rPr>
                <w:rFonts w:eastAsia="Times New Roman"/>
                <w:sz w:val="20"/>
                <w:szCs w:val="20"/>
                <w:lang w:val="en-GB" w:eastAsia="en-GB"/>
              </w:rPr>
              <w:t>24.1</w:t>
            </w:r>
          </w:p>
        </w:tc>
        <w:tc>
          <w:tcPr>
            <w:tcW w:w="1147" w:type="dxa"/>
            <w:tcMar>
              <w:top w:w="28" w:type="dxa"/>
              <w:bottom w:w="28" w:type="dxa"/>
              <w:right w:w="284" w:type="dxa"/>
            </w:tcMar>
          </w:tcPr>
          <w:p w14:paraId="6EE8FBB9" w14:textId="201A414D" w:rsidR="006B63CF" w:rsidRPr="007056BE" w:rsidRDefault="008F2E4C" w:rsidP="006B63CF">
            <w:pPr>
              <w:spacing w:after="0"/>
              <w:jc w:val="right"/>
              <w:rPr>
                <w:rFonts w:eastAsia="Times New Roman"/>
                <w:sz w:val="20"/>
                <w:szCs w:val="20"/>
                <w:lang w:val="en-GB" w:eastAsia="en-GB"/>
              </w:rPr>
            </w:pPr>
            <w:r>
              <w:rPr>
                <w:rFonts w:eastAsia="Times New Roman"/>
                <w:sz w:val="20"/>
                <w:szCs w:val="20"/>
                <w:lang w:val="en-GB" w:eastAsia="en-GB"/>
              </w:rPr>
              <w:t>20.9</w:t>
            </w:r>
          </w:p>
        </w:tc>
        <w:tc>
          <w:tcPr>
            <w:tcW w:w="1147" w:type="dxa"/>
            <w:tcMar>
              <w:top w:w="28" w:type="dxa"/>
              <w:bottom w:w="28" w:type="dxa"/>
              <w:right w:w="284" w:type="dxa"/>
            </w:tcMar>
          </w:tcPr>
          <w:p w14:paraId="7B0DE3C3" w14:textId="2A47F427" w:rsidR="006B63CF" w:rsidRPr="007056BE" w:rsidRDefault="00E4298D" w:rsidP="006B63CF">
            <w:pPr>
              <w:spacing w:after="0"/>
              <w:jc w:val="right"/>
              <w:rPr>
                <w:rFonts w:eastAsia="Times New Roman"/>
                <w:sz w:val="20"/>
                <w:szCs w:val="20"/>
                <w:lang w:val="en-GB" w:eastAsia="en-GB"/>
              </w:rPr>
            </w:pPr>
            <w:r>
              <w:rPr>
                <w:rFonts w:eastAsia="Times New Roman"/>
                <w:sz w:val="20"/>
                <w:szCs w:val="20"/>
                <w:lang w:val="en-GB" w:eastAsia="en-GB"/>
              </w:rPr>
              <w:t>12.6</w:t>
            </w:r>
          </w:p>
        </w:tc>
      </w:tr>
      <w:tr w:rsidR="006B63CF" w:rsidRPr="008763CC" w14:paraId="665B3530" w14:textId="77777777" w:rsidTr="00C1612F">
        <w:trPr>
          <w:jc w:val="center"/>
        </w:trPr>
        <w:tc>
          <w:tcPr>
            <w:tcW w:w="1135" w:type="dxa"/>
            <w:vMerge w:val="restart"/>
            <w:tcMar>
              <w:top w:w="28" w:type="dxa"/>
              <w:bottom w:w="28" w:type="dxa"/>
            </w:tcMar>
            <w:vAlign w:val="center"/>
          </w:tcPr>
          <w:p w14:paraId="76A1C709"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D1T1-A2</w:t>
            </w:r>
          </w:p>
        </w:tc>
        <w:tc>
          <w:tcPr>
            <w:tcW w:w="1053" w:type="dxa"/>
            <w:vMerge w:val="restart"/>
            <w:tcMar>
              <w:top w:w="28" w:type="dxa"/>
              <w:bottom w:w="28" w:type="dxa"/>
            </w:tcMar>
            <w:vAlign w:val="center"/>
          </w:tcPr>
          <w:p w14:paraId="375DAAD7"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InF-DH</w:t>
            </w:r>
          </w:p>
        </w:tc>
        <w:tc>
          <w:tcPr>
            <w:tcW w:w="1456" w:type="dxa"/>
          </w:tcPr>
          <w:p w14:paraId="1F6FDCA3" w14:textId="3DE16D0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DL</w:t>
            </w:r>
            <w:r w:rsidR="004A552D">
              <w:rPr>
                <w:rFonts w:eastAsia="Times New Roman"/>
                <w:sz w:val="20"/>
                <w:szCs w:val="20"/>
                <w:lang w:val="en-GB" w:eastAsia="en-GB"/>
              </w:rPr>
              <w:t xml:space="preserve"> (case 1-1)</w:t>
            </w:r>
          </w:p>
        </w:tc>
        <w:tc>
          <w:tcPr>
            <w:tcW w:w="1029" w:type="dxa"/>
            <w:tcMar>
              <w:top w:w="28" w:type="dxa"/>
              <w:bottom w:w="28" w:type="dxa"/>
              <w:right w:w="284" w:type="dxa"/>
            </w:tcMar>
          </w:tcPr>
          <w:p w14:paraId="21702D96"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65" w:type="dxa"/>
            <w:tcMar>
              <w:top w:w="28" w:type="dxa"/>
              <w:bottom w:w="28" w:type="dxa"/>
              <w:right w:w="284" w:type="dxa"/>
            </w:tcMar>
          </w:tcPr>
          <w:p w14:paraId="67919B32" w14:textId="256E3318" w:rsidR="006B63CF" w:rsidRPr="007056BE" w:rsidRDefault="00C65975" w:rsidP="006B63CF">
            <w:pPr>
              <w:spacing w:after="0"/>
              <w:jc w:val="right"/>
              <w:rPr>
                <w:rFonts w:eastAsia="Times New Roman"/>
                <w:sz w:val="20"/>
                <w:szCs w:val="20"/>
                <w:lang w:val="en-GB" w:eastAsia="en-GB"/>
              </w:rPr>
            </w:pPr>
            <w:r>
              <w:rPr>
                <w:rFonts w:eastAsia="Times New Roman"/>
                <w:sz w:val="20"/>
                <w:szCs w:val="20"/>
                <w:lang w:val="en-GB" w:eastAsia="en-GB"/>
              </w:rPr>
              <w:t>36.8</w:t>
            </w:r>
          </w:p>
        </w:tc>
        <w:tc>
          <w:tcPr>
            <w:tcW w:w="1147" w:type="dxa"/>
            <w:tcMar>
              <w:top w:w="28" w:type="dxa"/>
              <w:bottom w:w="28" w:type="dxa"/>
              <w:right w:w="284" w:type="dxa"/>
            </w:tcMar>
          </w:tcPr>
          <w:p w14:paraId="57FBC6D9" w14:textId="0FAAD8AB" w:rsidR="006B63CF" w:rsidRPr="007056BE" w:rsidRDefault="003E6A58" w:rsidP="006B63CF">
            <w:pPr>
              <w:spacing w:after="0"/>
              <w:jc w:val="right"/>
              <w:rPr>
                <w:rFonts w:eastAsia="Times New Roman"/>
                <w:sz w:val="20"/>
                <w:szCs w:val="20"/>
                <w:lang w:val="en-GB" w:eastAsia="en-GB"/>
              </w:rPr>
            </w:pPr>
            <w:r>
              <w:rPr>
                <w:rFonts w:eastAsia="Times New Roman"/>
                <w:sz w:val="20"/>
                <w:szCs w:val="20"/>
                <w:lang w:val="en-GB" w:eastAsia="en-GB"/>
              </w:rPr>
              <w:t>31.9</w:t>
            </w:r>
          </w:p>
        </w:tc>
        <w:tc>
          <w:tcPr>
            <w:tcW w:w="1147" w:type="dxa"/>
            <w:tcMar>
              <w:top w:w="28" w:type="dxa"/>
              <w:bottom w:w="28" w:type="dxa"/>
              <w:right w:w="284" w:type="dxa"/>
            </w:tcMar>
          </w:tcPr>
          <w:p w14:paraId="71084C12" w14:textId="2846CD66" w:rsidR="006B63CF" w:rsidRPr="007056BE" w:rsidRDefault="003E6A58" w:rsidP="006B63CF">
            <w:pPr>
              <w:spacing w:after="0"/>
              <w:jc w:val="right"/>
              <w:rPr>
                <w:rFonts w:eastAsia="Times New Roman"/>
                <w:sz w:val="20"/>
                <w:szCs w:val="20"/>
                <w:lang w:val="en-GB" w:eastAsia="en-GB"/>
              </w:rPr>
            </w:pPr>
            <w:r>
              <w:rPr>
                <w:rFonts w:eastAsia="Times New Roman"/>
                <w:sz w:val="20"/>
                <w:szCs w:val="20"/>
                <w:lang w:val="en-GB" w:eastAsia="en-GB"/>
              </w:rPr>
              <w:t>19.3</w:t>
            </w:r>
          </w:p>
        </w:tc>
      </w:tr>
      <w:tr w:rsidR="006B63CF" w:rsidRPr="008763CC" w14:paraId="5C56DAB4" w14:textId="77777777" w:rsidTr="00C1612F">
        <w:trPr>
          <w:jc w:val="center"/>
        </w:trPr>
        <w:tc>
          <w:tcPr>
            <w:tcW w:w="1135" w:type="dxa"/>
            <w:vMerge/>
            <w:tcMar>
              <w:top w:w="28" w:type="dxa"/>
              <w:bottom w:w="28" w:type="dxa"/>
            </w:tcMar>
            <w:vAlign w:val="center"/>
          </w:tcPr>
          <w:p w14:paraId="54146CF2" w14:textId="77777777" w:rsidR="006B63CF" w:rsidRPr="007056BE" w:rsidRDefault="006B63CF" w:rsidP="006B63CF">
            <w:pPr>
              <w:spacing w:after="0"/>
              <w:rPr>
                <w:rFonts w:eastAsia="Times New Roman"/>
                <w:sz w:val="20"/>
                <w:szCs w:val="20"/>
                <w:lang w:val="en-GB" w:eastAsia="en-GB"/>
              </w:rPr>
            </w:pPr>
          </w:p>
        </w:tc>
        <w:tc>
          <w:tcPr>
            <w:tcW w:w="1053" w:type="dxa"/>
            <w:vMerge/>
            <w:tcMar>
              <w:top w:w="28" w:type="dxa"/>
              <w:bottom w:w="28" w:type="dxa"/>
            </w:tcMar>
            <w:vAlign w:val="center"/>
          </w:tcPr>
          <w:p w14:paraId="2EA45915" w14:textId="77777777" w:rsidR="006B63CF" w:rsidRPr="007056BE" w:rsidRDefault="006B63CF" w:rsidP="006B63CF">
            <w:pPr>
              <w:spacing w:after="0"/>
              <w:rPr>
                <w:rFonts w:eastAsia="Times New Roman"/>
                <w:sz w:val="20"/>
                <w:szCs w:val="20"/>
                <w:lang w:val="en-GB" w:eastAsia="en-GB"/>
              </w:rPr>
            </w:pPr>
          </w:p>
        </w:tc>
        <w:tc>
          <w:tcPr>
            <w:tcW w:w="1456" w:type="dxa"/>
          </w:tcPr>
          <w:p w14:paraId="71FA33F2" w14:textId="4585602D"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r w:rsidR="004A552D">
              <w:rPr>
                <w:rFonts w:eastAsia="Times New Roman"/>
                <w:sz w:val="20"/>
                <w:szCs w:val="20"/>
                <w:lang w:val="en-GB" w:eastAsia="en-GB"/>
              </w:rPr>
              <w:t xml:space="preserve"> (case 1-2)</w:t>
            </w:r>
          </w:p>
        </w:tc>
        <w:tc>
          <w:tcPr>
            <w:tcW w:w="1029" w:type="dxa"/>
            <w:tcMar>
              <w:top w:w="28" w:type="dxa"/>
              <w:bottom w:w="28" w:type="dxa"/>
              <w:right w:w="284" w:type="dxa"/>
            </w:tcMar>
          </w:tcPr>
          <w:p w14:paraId="26A7C965"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65" w:type="dxa"/>
            <w:tcMar>
              <w:top w:w="28" w:type="dxa"/>
              <w:bottom w:w="28" w:type="dxa"/>
              <w:right w:w="284" w:type="dxa"/>
            </w:tcMar>
          </w:tcPr>
          <w:p w14:paraId="0DE5F28C" w14:textId="3F427B27" w:rsidR="006B63CF" w:rsidRPr="007056BE" w:rsidRDefault="00C65975" w:rsidP="006B63CF">
            <w:pPr>
              <w:spacing w:after="0"/>
              <w:jc w:val="right"/>
              <w:rPr>
                <w:rFonts w:eastAsia="Times New Roman"/>
                <w:sz w:val="20"/>
                <w:szCs w:val="20"/>
                <w:lang w:val="en-GB" w:eastAsia="en-GB"/>
              </w:rPr>
            </w:pPr>
            <w:r>
              <w:rPr>
                <w:rFonts w:eastAsia="Times New Roman"/>
                <w:sz w:val="20"/>
                <w:szCs w:val="20"/>
                <w:lang w:val="en-GB" w:eastAsia="en-GB"/>
              </w:rPr>
              <w:t>36.0</w:t>
            </w:r>
          </w:p>
        </w:tc>
        <w:tc>
          <w:tcPr>
            <w:tcW w:w="1147" w:type="dxa"/>
            <w:tcMar>
              <w:top w:w="28" w:type="dxa"/>
              <w:bottom w:w="28" w:type="dxa"/>
              <w:right w:w="284" w:type="dxa"/>
            </w:tcMar>
          </w:tcPr>
          <w:p w14:paraId="4996A9F1" w14:textId="747B4A60" w:rsidR="006B63CF" w:rsidRPr="007056BE" w:rsidRDefault="003E6A58" w:rsidP="006B63CF">
            <w:pPr>
              <w:spacing w:after="0"/>
              <w:jc w:val="right"/>
              <w:rPr>
                <w:rFonts w:eastAsia="Times New Roman"/>
                <w:sz w:val="20"/>
                <w:szCs w:val="20"/>
                <w:lang w:val="en-GB" w:eastAsia="en-GB"/>
              </w:rPr>
            </w:pPr>
            <w:r>
              <w:rPr>
                <w:rFonts w:eastAsia="Times New Roman"/>
                <w:sz w:val="20"/>
                <w:szCs w:val="20"/>
                <w:lang w:val="en-GB" w:eastAsia="en-GB"/>
              </w:rPr>
              <w:t>31.3</w:t>
            </w:r>
          </w:p>
        </w:tc>
        <w:tc>
          <w:tcPr>
            <w:tcW w:w="1147" w:type="dxa"/>
            <w:tcMar>
              <w:top w:w="28" w:type="dxa"/>
              <w:bottom w:w="28" w:type="dxa"/>
              <w:right w:w="284" w:type="dxa"/>
            </w:tcMar>
          </w:tcPr>
          <w:p w14:paraId="34026E86" w14:textId="38E14275" w:rsidR="006B63CF" w:rsidRPr="007056BE" w:rsidRDefault="003E6A58" w:rsidP="006B63CF">
            <w:pPr>
              <w:spacing w:after="0"/>
              <w:jc w:val="right"/>
              <w:rPr>
                <w:rFonts w:eastAsia="Times New Roman"/>
                <w:sz w:val="20"/>
                <w:szCs w:val="20"/>
                <w:lang w:val="en-GB" w:eastAsia="en-GB"/>
              </w:rPr>
            </w:pPr>
            <w:r>
              <w:rPr>
                <w:rFonts w:eastAsia="Times New Roman"/>
                <w:sz w:val="20"/>
                <w:szCs w:val="20"/>
                <w:lang w:val="en-GB" w:eastAsia="en-GB"/>
              </w:rPr>
              <w:t>18.9</w:t>
            </w:r>
          </w:p>
        </w:tc>
      </w:tr>
      <w:tr w:rsidR="006B63CF" w:rsidRPr="008763CC" w14:paraId="67341C8D" w14:textId="77777777" w:rsidTr="00C1612F">
        <w:trPr>
          <w:jc w:val="center"/>
        </w:trPr>
        <w:tc>
          <w:tcPr>
            <w:tcW w:w="1135" w:type="dxa"/>
            <w:tcMar>
              <w:top w:w="28" w:type="dxa"/>
              <w:bottom w:w="28" w:type="dxa"/>
            </w:tcMar>
            <w:vAlign w:val="center"/>
          </w:tcPr>
          <w:p w14:paraId="0B1104EF"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D1T1-B</w:t>
            </w:r>
          </w:p>
        </w:tc>
        <w:tc>
          <w:tcPr>
            <w:tcW w:w="1053" w:type="dxa"/>
            <w:tcMar>
              <w:top w:w="28" w:type="dxa"/>
              <w:bottom w:w="28" w:type="dxa"/>
            </w:tcMar>
            <w:vAlign w:val="center"/>
          </w:tcPr>
          <w:p w14:paraId="26F6FAA0"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InF-DH</w:t>
            </w:r>
          </w:p>
        </w:tc>
        <w:tc>
          <w:tcPr>
            <w:tcW w:w="1456" w:type="dxa"/>
          </w:tcPr>
          <w:p w14:paraId="6BF98FA2" w14:textId="5E7F85F8"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r w:rsidR="004A552D">
              <w:rPr>
                <w:rFonts w:eastAsia="Times New Roman"/>
                <w:sz w:val="20"/>
                <w:szCs w:val="20"/>
                <w:lang w:val="en-GB" w:eastAsia="en-GB"/>
              </w:rPr>
              <w:t xml:space="preserve"> (case 1-4)</w:t>
            </w:r>
          </w:p>
        </w:tc>
        <w:tc>
          <w:tcPr>
            <w:tcW w:w="1029" w:type="dxa"/>
            <w:tcMar>
              <w:top w:w="28" w:type="dxa"/>
              <w:bottom w:w="28" w:type="dxa"/>
              <w:right w:w="284" w:type="dxa"/>
            </w:tcMar>
          </w:tcPr>
          <w:p w14:paraId="60082CF1"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65" w:type="dxa"/>
            <w:tcMar>
              <w:top w:w="28" w:type="dxa"/>
              <w:bottom w:w="28" w:type="dxa"/>
              <w:right w:w="284" w:type="dxa"/>
            </w:tcMar>
          </w:tcPr>
          <w:p w14:paraId="34B0F364" w14:textId="34BF4677" w:rsidR="006B63CF" w:rsidRPr="007056BE" w:rsidRDefault="0018782D" w:rsidP="006B63CF">
            <w:pPr>
              <w:spacing w:after="0"/>
              <w:jc w:val="right"/>
              <w:rPr>
                <w:rFonts w:eastAsia="Times New Roman"/>
                <w:sz w:val="20"/>
                <w:szCs w:val="20"/>
                <w:lang w:val="en-GB" w:eastAsia="en-GB"/>
              </w:rPr>
            </w:pPr>
            <w:r>
              <w:rPr>
                <w:rFonts w:eastAsia="Times New Roman"/>
                <w:sz w:val="20"/>
                <w:szCs w:val="20"/>
                <w:lang w:val="en-GB" w:eastAsia="en-GB"/>
              </w:rPr>
              <w:t>142.8</w:t>
            </w:r>
          </w:p>
        </w:tc>
        <w:tc>
          <w:tcPr>
            <w:tcW w:w="1147" w:type="dxa"/>
            <w:tcMar>
              <w:top w:w="28" w:type="dxa"/>
              <w:bottom w:w="28" w:type="dxa"/>
              <w:right w:w="284" w:type="dxa"/>
            </w:tcMar>
          </w:tcPr>
          <w:p w14:paraId="03761501" w14:textId="28FF1368" w:rsidR="006B63CF" w:rsidRPr="007056BE" w:rsidRDefault="00FB5249" w:rsidP="006B63CF">
            <w:pPr>
              <w:spacing w:after="0"/>
              <w:jc w:val="right"/>
              <w:rPr>
                <w:rFonts w:eastAsia="Times New Roman"/>
                <w:sz w:val="20"/>
                <w:szCs w:val="20"/>
                <w:lang w:val="en-GB" w:eastAsia="en-GB"/>
              </w:rPr>
            </w:pPr>
            <w:r>
              <w:rPr>
                <w:rFonts w:eastAsia="Times New Roman"/>
                <w:sz w:val="20"/>
                <w:szCs w:val="20"/>
                <w:lang w:val="en-GB" w:eastAsia="en-GB"/>
              </w:rPr>
              <w:t>107.5</w:t>
            </w:r>
          </w:p>
        </w:tc>
        <w:tc>
          <w:tcPr>
            <w:tcW w:w="1147" w:type="dxa"/>
            <w:tcMar>
              <w:top w:w="28" w:type="dxa"/>
              <w:bottom w:w="28" w:type="dxa"/>
              <w:right w:w="284" w:type="dxa"/>
            </w:tcMar>
          </w:tcPr>
          <w:p w14:paraId="64107A63" w14:textId="5C983DE4" w:rsidR="006B63CF" w:rsidRPr="007056BE" w:rsidRDefault="00FB5249" w:rsidP="006B63CF">
            <w:pPr>
              <w:spacing w:after="0"/>
              <w:jc w:val="right"/>
              <w:rPr>
                <w:rFonts w:eastAsia="Times New Roman"/>
                <w:sz w:val="20"/>
                <w:szCs w:val="20"/>
                <w:lang w:val="en-GB" w:eastAsia="en-GB"/>
              </w:rPr>
            </w:pPr>
            <w:r>
              <w:rPr>
                <w:rFonts w:eastAsia="Times New Roman"/>
                <w:sz w:val="20"/>
                <w:szCs w:val="20"/>
                <w:lang w:val="en-GB" w:eastAsia="en-GB"/>
              </w:rPr>
              <w:t>39.2</w:t>
            </w:r>
          </w:p>
        </w:tc>
      </w:tr>
      <w:tr w:rsidR="006B63CF" w:rsidRPr="008763CC" w14:paraId="31B696B2" w14:textId="77777777" w:rsidTr="00C1612F">
        <w:trPr>
          <w:jc w:val="center"/>
        </w:trPr>
        <w:tc>
          <w:tcPr>
            <w:tcW w:w="1135" w:type="dxa"/>
            <w:vMerge w:val="restart"/>
            <w:tcMar>
              <w:top w:w="28" w:type="dxa"/>
              <w:bottom w:w="28" w:type="dxa"/>
            </w:tcMar>
            <w:vAlign w:val="center"/>
          </w:tcPr>
          <w:p w14:paraId="55383F56" w14:textId="77777777" w:rsidR="006B63CF" w:rsidRPr="007056BE" w:rsidRDefault="006B63CF" w:rsidP="006B63CF">
            <w:pPr>
              <w:spacing w:after="0"/>
              <w:rPr>
                <w:rFonts w:eastAsia="Times New Roman"/>
                <w:sz w:val="20"/>
                <w:szCs w:val="20"/>
                <w:lang w:val="en-GB" w:eastAsia="en-GB"/>
              </w:rPr>
            </w:pPr>
            <w:bookmarkStart w:id="12" w:name="_Hlk173923209"/>
            <w:r w:rsidRPr="007056BE">
              <w:rPr>
                <w:rFonts w:eastAsia="Times New Roman"/>
                <w:sz w:val="20"/>
                <w:szCs w:val="20"/>
                <w:lang w:val="en-GB" w:eastAsia="en-GB"/>
              </w:rPr>
              <w:t>D2T2-A1</w:t>
            </w:r>
          </w:p>
        </w:tc>
        <w:tc>
          <w:tcPr>
            <w:tcW w:w="1053" w:type="dxa"/>
            <w:tcMar>
              <w:top w:w="28" w:type="dxa"/>
              <w:bottom w:w="28" w:type="dxa"/>
            </w:tcMar>
            <w:vAlign w:val="center"/>
          </w:tcPr>
          <w:p w14:paraId="69E2B895"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InF-DL</w:t>
            </w:r>
          </w:p>
        </w:tc>
        <w:tc>
          <w:tcPr>
            <w:tcW w:w="1456" w:type="dxa"/>
          </w:tcPr>
          <w:p w14:paraId="39D00D03" w14:textId="54C86560"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r w:rsidR="004A552D">
              <w:rPr>
                <w:rFonts w:eastAsia="Times New Roman"/>
                <w:sz w:val="20"/>
                <w:szCs w:val="20"/>
                <w:lang w:val="en-GB" w:eastAsia="en-GB"/>
              </w:rPr>
              <w:t xml:space="preserve"> </w:t>
            </w:r>
            <w:r w:rsidR="0028137F">
              <w:rPr>
                <w:rFonts w:eastAsia="Times New Roman"/>
                <w:sz w:val="20"/>
                <w:szCs w:val="20"/>
                <w:lang w:val="en-GB" w:eastAsia="en-GB"/>
              </w:rPr>
              <w:t>(case 2-2)</w:t>
            </w:r>
          </w:p>
        </w:tc>
        <w:tc>
          <w:tcPr>
            <w:tcW w:w="1029" w:type="dxa"/>
            <w:tcMar>
              <w:top w:w="28" w:type="dxa"/>
              <w:bottom w:w="28" w:type="dxa"/>
              <w:right w:w="284" w:type="dxa"/>
            </w:tcMar>
          </w:tcPr>
          <w:p w14:paraId="7D90009B"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4.5</w:t>
            </w:r>
          </w:p>
        </w:tc>
        <w:tc>
          <w:tcPr>
            <w:tcW w:w="1265" w:type="dxa"/>
            <w:tcMar>
              <w:top w:w="28" w:type="dxa"/>
              <w:bottom w:w="28" w:type="dxa"/>
              <w:right w:w="284" w:type="dxa"/>
            </w:tcMar>
          </w:tcPr>
          <w:p w14:paraId="18743651" w14:textId="578B4E1C" w:rsidR="006B63CF" w:rsidRPr="007056BE" w:rsidRDefault="005B5C16" w:rsidP="006B63CF">
            <w:pPr>
              <w:spacing w:after="0"/>
              <w:jc w:val="right"/>
              <w:rPr>
                <w:rFonts w:eastAsia="Times New Roman"/>
                <w:sz w:val="20"/>
                <w:szCs w:val="20"/>
                <w:lang w:val="en-GB" w:eastAsia="en-GB"/>
              </w:rPr>
            </w:pPr>
            <w:r>
              <w:rPr>
                <w:rFonts w:eastAsia="Times New Roman"/>
                <w:sz w:val="20"/>
                <w:szCs w:val="20"/>
                <w:lang w:val="en-GB" w:eastAsia="en-GB"/>
              </w:rPr>
              <w:t>16.7</w:t>
            </w:r>
          </w:p>
        </w:tc>
        <w:tc>
          <w:tcPr>
            <w:tcW w:w="1147" w:type="dxa"/>
            <w:tcMar>
              <w:top w:w="28" w:type="dxa"/>
              <w:bottom w:w="28" w:type="dxa"/>
              <w:right w:w="284" w:type="dxa"/>
            </w:tcMar>
          </w:tcPr>
          <w:p w14:paraId="3D548C94" w14:textId="164072CC" w:rsidR="006B63CF" w:rsidRPr="007056BE" w:rsidRDefault="000B3300" w:rsidP="006B63CF">
            <w:pPr>
              <w:spacing w:after="0"/>
              <w:jc w:val="right"/>
              <w:rPr>
                <w:rFonts w:eastAsia="Times New Roman"/>
                <w:sz w:val="20"/>
                <w:szCs w:val="20"/>
                <w:lang w:val="en-GB" w:eastAsia="en-GB"/>
              </w:rPr>
            </w:pPr>
            <w:r>
              <w:rPr>
                <w:rFonts w:eastAsia="Times New Roman"/>
                <w:sz w:val="20"/>
                <w:szCs w:val="20"/>
                <w:lang w:val="en-GB" w:eastAsia="en-GB"/>
              </w:rPr>
              <w:t>15.5</w:t>
            </w:r>
          </w:p>
        </w:tc>
        <w:tc>
          <w:tcPr>
            <w:tcW w:w="1147" w:type="dxa"/>
            <w:tcMar>
              <w:top w:w="28" w:type="dxa"/>
              <w:bottom w:w="28" w:type="dxa"/>
              <w:right w:w="284" w:type="dxa"/>
            </w:tcMar>
          </w:tcPr>
          <w:p w14:paraId="6FA1EAB8" w14:textId="4180C1CB" w:rsidR="006B63CF" w:rsidRPr="007056BE" w:rsidRDefault="000B3300" w:rsidP="006B63CF">
            <w:pPr>
              <w:spacing w:after="0"/>
              <w:jc w:val="right"/>
              <w:rPr>
                <w:rFonts w:eastAsia="Times New Roman"/>
                <w:sz w:val="20"/>
                <w:szCs w:val="20"/>
                <w:lang w:val="en-GB" w:eastAsia="en-GB"/>
              </w:rPr>
            </w:pPr>
            <w:r>
              <w:rPr>
                <w:rFonts w:eastAsia="Times New Roman"/>
                <w:sz w:val="20"/>
                <w:szCs w:val="20"/>
                <w:lang w:val="en-GB" w:eastAsia="en-GB"/>
              </w:rPr>
              <w:t>10.9</w:t>
            </w:r>
          </w:p>
        </w:tc>
      </w:tr>
      <w:bookmarkEnd w:id="12"/>
      <w:tr w:rsidR="006B63CF" w:rsidRPr="008763CC" w14:paraId="67D80D72" w14:textId="77777777" w:rsidTr="00C1612F">
        <w:trPr>
          <w:jc w:val="center"/>
        </w:trPr>
        <w:tc>
          <w:tcPr>
            <w:tcW w:w="1135" w:type="dxa"/>
            <w:vMerge/>
            <w:tcMar>
              <w:top w:w="28" w:type="dxa"/>
              <w:bottom w:w="28" w:type="dxa"/>
            </w:tcMar>
            <w:vAlign w:val="center"/>
          </w:tcPr>
          <w:p w14:paraId="44BFFC43" w14:textId="77777777" w:rsidR="006B63CF" w:rsidRPr="007056BE" w:rsidRDefault="006B63CF" w:rsidP="006B63CF">
            <w:pPr>
              <w:spacing w:after="0"/>
              <w:rPr>
                <w:rFonts w:eastAsia="Times New Roman"/>
                <w:sz w:val="20"/>
                <w:szCs w:val="20"/>
                <w:lang w:val="en-GB" w:eastAsia="en-GB"/>
              </w:rPr>
            </w:pPr>
          </w:p>
        </w:tc>
        <w:tc>
          <w:tcPr>
            <w:tcW w:w="1053" w:type="dxa"/>
            <w:tcMar>
              <w:top w:w="28" w:type="dxa"/>
              <w:bottom w:w="28" w:type="dxa"/>
            </w:tcMar>
            <w:vAlign w:val="center"/>
          </w:tcPr>
          <w:p w14:paraId="143D68C4"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InH-LOS</w:t>
            </w:r>
          </w:p>
        </w:tc>
        <w:tc>
          <w:tcPr>
            <w:tcW w:w="1456" w:type="dxa"/>
          </w:tcPr>
          <w:p w14:paraId="12E8D330" w14:textId="0379AD16"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r w:rsidR="008A1905">
              <w:rPr>
                <w:rFonts w:eastAsia="Times New Roman"/>
                <w:sz w:val="20"/>
                <w:szCs w:val="20"/>
                <w:lang w:val="en-GB" w:eastAsia="en-GB"/>
              </w:rPr>
              <w:t xml:space="preserve"> (case 2-2)</w:t>
            </w:r>
          </w:p>
        </w:tc>
        <w:tc>
          <w:tcPr>
            <w:tcW w:w="1029" w:type="dxa"/>
            <w:tcMar>
              <w:top w:w="28" w:type="dxa"/>
              <w:bottom w:w="28" w:type="dxa"/>
              <w:right w:w="284" w:type="dxa"/>
            </w:tcMar>
          </w:tcPr>
          <w:p w14:paraId="08FAA3D2"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6.1</w:t>
            </w:r>
          </w:p>
        </w:tc>
        <w:tc>
          <w:tcPr>
            <w:tcW w:w="1265" w:type="dxa"/>
            <w:tcMar>
              <w:top w:w="28" w:type="dxa"/>
              <w:bottom w:w="28" w:type="dxa"/>
              <w:right w:w="284" w:type="dxa"/>
            </w:tcMar>
          </w:tcPr>
          <w:p w14:paraId="126B586E" w14:textId="03975FBE" w:rsidR="006B63CF" w:rsidRPr="007056BE" w:rsidRDefault="00387C01" w:rsidP="00C1612F">
            <w:pPr>
              <w:tabs>
                <w:tab w:val="center" w:pos="436"/>
                <w:tab w:val="right" w:pos="873"/>
              </w:tabs>
              <w:spacing w:after="0"/>
              <w:jc w:val="right"/>
              <w:rPr>
                <w:rFonts w:eastAsia="Times New Roman"/>
                <w:sz w:val="20"/>
                <w:szCs w:val="20"/>
                <w:lang w:val="en-GB" w:eastAsia="en-GB"/>
              </w:rPr>
            </w:pPr>
            <w:r w:rsidRPr="00DE7791">
              <w:rPr>
                <w:rFonts w:eastAsia="Times New Roman"/>
                <w:lang w:val="en-GB" w:eastAsia="en-GB"/>
              </w:rPr>
              <w:tab/>
              <w:t>87.</w:t>
            </w:r>
            <w:r w:rsidR="00EA06A0" w:rsidRPr="00DE7791">
              <w:rPr>
                <w:rFonts w:eastAsia="Times New Roman"/>
                <w:lang w:val="en-GB" w:eastAsia="en-GB"/>
              </w:rPr>
              <w:t>7</w:t>
            </w:r>
          </w:p>
        </w:tc>
        <w:tc>
          <w:tcPr>
            <w:tcW w:w="1147" w:type="dxa"/>
            <w:tcMar>
              <w:top w:w="28" w:type="dxa"/>
              <w:bottom w:w="28" w:type="dxa"/>
              <w:right w:w="284" w:type="dxa"/>
            </w:tcMar>
          </w:tcPr>
          <w:p w14:paraId="3B2C1CB9" w14:textId="6140AB14" w:rsidR="006B63CF" w:rsidRPr="007056BE" w:rsidRDefault="00133ECE" w:rsidP="006B63CF">
            <w:pPr>
              <w:spacing w:after="0"/>
              <w:jc w:val="right"/>
              <w:rPr>
                <w:rFonts w:eastAsia="Times New Roman"/>
                <w:sz w:val="20"/>
                <w:szCs w:val="20"/>
                <w:lang w:val="en-GB" w:eastAsia="en-GB"/>
              </w:rPr>
            </w:pPr>
            <w:r>
              <w:rPr>
                <w:rFonts w:eastAsia="Times New Roman"/>
                <w:sz w:val="20"/>
                <w:szCs w:val="20"/>
                <w:lang w:val="en-GB" w:eastAsia="en-GB"/>
              </w:rPr>
              <w:t>73.8</w:t>
            </w:r>
          </w:p>
        </w:tc>
        <w:tc>
          <w:tcPr>
            <w:tcW w:w="1147" w:type="dxa"/>
            <w:tcMar>
              <w:top w:w="28" w:type="dxa"/>
              <w:bottom w:w="28" w:type="dxa"/>
              <w:right w:w="284" w:type="dxa"/>
            </w:tcMar>
          </w:tcPr>
          <w:p w14:paraId="2656B7DB" w14:textId="08EFFACE" w:rsidR="006B63CF" w:rsidRPr="007056BE" w:rsidRDefault="00133ECE" w:rsidP="006B63CF">
            <w:pPr>
              <w:spacing w:after="0"/>
              <w:jc w:val="right"/>
              <w:rPr>
                <w:rFonts w:eastAsia="Times New Roman"/>
                <w:sz w:val="20"/>
                <w:szCs w:val="20"/>
                <w:lang w:val="en-GB" w:eastAsia="en-GB"/>
              </w:rPr>
            </w:pPr>
            <w:r>
              <w:rPr>
                <w:rFonts w:eastAsia="Times New Roman"/>
                <w:sz w:val="20"/>
                <w:szCs w:val="20"/>
                <w:lang w:val="en-GB" w:eastAsia="en-GB"/>
              </w:rPr>
              <w:t>39.2</w:t>
            </w:r>
          </w:p>
        </w:tc>
      </w:tr>
      <w:tr w:rsidR="006B63CF" w:rsidRPr="008763CC" w14:paraId="20000FE6" w14:textId="77777777" w:rsidTr="00C1612F">
        <w:trPr>
          <w:jc w:val="center"/>
        </w:trPr>
        <w:tc>
          <w:tcPr>
            <w:tcW w:w="1135" w:type="dxa"/>
            <w:vMerge w:val="restart"/>
            <w:tcMar>
              <w:top w:w="28" w:type="dxa"/>
              <w:bottom w:w="28" w:type="dxa"/>
            </w:tcMar>
            <w:vAlign w:val="center"/>
          </w:tcPr>
          <w:p w14:paraId="6688B3CA"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D2T2-A2</w:t>
            </w:r>
          </w:p>
        </w:tc>
        <w:tc>
          <w:tcPr>
            <w:tcW w:w="1053" w:type="dxa"/>
            <w:tcMar>
              <w:top w:w="28" w:type="dxa"/>
              <w:bottom w:w="28" w:type="dxa"/>
            </w:tcMar>
            <w:vAlign w:val="center"/>
          </w:tcPr>
          <w:p w14:paraId="2566435F"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InF-DL</w:t>
            </w:r>
          </w:p>
        </w:tc>
        <w:tc>
          <w:tcPr>
            <w:tcW w:w="1456" w:type="dxa"/>
          </w:tcPr>
          <w:p w14:paraId="5F335812" w14:textId="71594193" w:rsidR="006B63CF" w:rsidRPr="007056BE" w:rsidRDefault="003737F0"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2-2)</w:t>
            </w:r>
          </w:p>
        </w:tc>
        <w:tc>
          <w:tcPr>
            <w:tcW w:w="1029" w:type="dxa"/>
            <w:tcMar>
              <w:top w:w="28" w:type="dxa"/>
              <w:bottom w:w="28" w:type="dxa"/>
              <w:right w:w="284" w:type="dxa"/>
            </w:tcMar>
          </w:tcPr>
          <w:p w14:paraId="4FC68C18"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4.5</w:t>
            </w:r>
          </w:p>
        </w:tc>
        <w:tc>
          <w:tcPr>
            <w:tcW w:w="1265" w:type="dxa"/>
            <w:tcMar>
              <w:top w:w="28" w:type="dxa"/>
              <w:bottom w:w="28" w:type="dxa"/>
              <w:right w:w="284" w:type="dxa"/>
            </w:tcMar>
          </w:tcPr>
          <w:p w14:paraId="0EF96198" w14:textId="797570D2" w:rsidR="006B63CF" w:rsidRPr="007056BE" w:rsidRDefault="003737F0" w:rsidP="006B63CF">
            <w:pPr>
              <w:spacing w:after="0"/>
              <w:jc w:val="right"/>
              <w:rPr>
                <w:rFonts w:eastAsia="Times New Roman"/>
                <w:sz w:val="20"/>
                <w:szCs w:val="20"/>
                <w:lang w:val="en-GB" w:eastAsia="en-GB"/>
              </w:rPr>
            </w:pPr>
            <w:r>
              <w:rPr>
                <w:rFonts w:eastAsia="Times New Roman"/>
                <w:sz w:val="20"/>
                <w:szCs w:val="20"/>
                <w:lang w:val="en-GB" w:eastAsia="en-GB"/>
              </w:rPr>
              <w:t>7.5</w:t>
            </w:r>
          </w:p>
        </w:tc>
        <w:tc>
          <w:tcPr>
            <w:tcW w:w="1147" w:type="dxa"/>
            <w:tcMar>
              <w:top w:w="28" w:type="dxa"/>
              <w:bottom w:w="28" w:type="dxa"/>
              <w:right w:w="284" w:type="dxa"/>
            </w:tcMar>
          </w:tcPr>
          <w:p w14:paraId="1021B4C7" w14:textId="29762D23" w:rsidR="006B63CF" w:rsidRPr="007056BE" w:rsidRDefault="003737F0" w:rsidP="006B63CF">
            <w:pPr>
              <w:spacing w:after="0"/>
              <w:jc w:val="right"/>
              <w:rPr>
                <w:rFonts w:eastAsia="Times New Roman"/>
                <w:sz w:val="20"/>
                <w:szCs w:val="20"/>
                <w:lang w:val="en-GB" w:eastAsia="en-GB"/>
              </w:rPr>
            </w:pPr>
            <w:r>
              <w:rPr>
                <w:rFonts w:eastAsia="Times New Roman"/>
                <w:sz w:val="20"/>
                <w:szCs w:val="20"/>
                <w:lang w:val="en-GB" w:eastAsia="en-GB"/>
              </w:rPr>
              <w:t>7.0</w:t>
            </w:r>
          </w:p>
        </w:tc>
        <w:tc>
          <w:tcPr>
            <w:tcW w:w="1147" w:type="dxa"/>
            <w:tcMar>
              <w:top w:w="28" w:type="dxa"/>
              <w:bottom w:w="28" w:type="dxa"/>
              <w:right w:w="284" w:type="dxa"/>
            </w:tcMar>
          </w:tcPr>
          <w:p w14:paraId="7820DE60" w14:textId="35AE7381" w:rsidR="006B63CF" w:rsidRPr="007056BE" w:rsidRDefault="003737F0" w:rsidP="006B63CF">
            <w:pPr>
              <w:spacing w:after="0"/>
              <w:jc w:val="right"/>
              <w:rPr>
                <w:rFonts w:eastAsia="Times New Roman"/>
                <w:sz w:val="20"/>
                <w:szCs w:val="20"/>
                <w:lang w:val="en-GB" w:eastAsia="en-GB"/>
              </w:rPr>
            </w:pPr>
            <w:r>
              <w:rPr>
                <w:rFonts w:eastAsia="Times New Roman"/>
                <w:sz w:val="20"/>
                <w:szCs w:val="20"/>
                <w:lang w:val="en-GB" w:eastAsia="en-GB"/>
              </w:rPr>
              <w:t>4.9</w:t>
            </w:r>
          </w:p>
        </w:tc>
      </w:tr>
      <w:tr w:rsidR="006B63CF" w:rsidRPr="008763CC" w14:paraId="68D26373" w14:textId="77777777" w:rsidTr="00C1612F">
        <w:trPr>
          <w:jc w:val="center"/>
        </w:trPr>
        <w:tc>
          <w:tcPr>
            <w:tcW w:w="1135" w:type="dxa"/>
            <w:vMerge/>
            <w:tcMar>
              <w:top w:w="28" w:type="dxa"/>
              <w:bottom w:w="28" w:type="dxa"/>
            </w:tcMar>
            <w:vAlign w:val="center"/>
          </w:tcPr>
          <w:p w14:paraId="3D6EAA52" w14:textId="77777777" w:rsidR="006B63CF" w:rsidRPr="007056BE" w:rsidRDefault="006B63CF" w:rsidP="006B63CF">
            <w:pPr>
              <w:spacing w:after="0"/>
              <w:rPr>
                <w:rFonts w:eastAsia="Times New Roman"/>
                <w:sz w:val="20"/>
                <w:szCs w:val="20"/>
                <w:lang w:val="en-GB" w:eastAsia="en-GB"/>
              </w:rPr>
            </w:pPr>
          </w:p>
        </w:tc>
        <w:tc>
          <w:tcPr>
            <w:tcW w:w="1053" w:type="dxa"/>
            <w:tcMar>
              <w:top w:w="28" w:type="dxa"/>
              <w:bottom w:w="28" w:type="dxa"/>
            </w:tcMar>
            <w:vAlign w:val="center"/>
          </w:tcPr>
          <w:p w14:paraId="5988D55E"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InH-LOS</w:t>
            </w:r>
          </w:p>
        </w:tc>
        <w:tc>
          <w:tcPr>
            <w:tcW w:w="1456" w:type="dxa"/>
          </w:tcPr>
          <w:p w14:paraId="716E5F39" w14:textId="3D29173D"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r w:rsidR="00EB14DB">
              <w:rPr>
                <w:rFonts w:eastAsia="Times New Roman"/>
                <w:sz w:val="20"/>
                <w:szCs w:val="20"/>
                <w:lang w:val="en-GB" w:eastAsia="en-GB"/>
              </w:rPr>
              <w:t xml:space="preserve"> (case 2-2)</w:t>
            </w:r>
          </w:p>
        </w:tc>
        <w:tc>
          <w:tcPr>
            <w:tcW w:w="1029" w:type="dxa"/>
            <w:tcMar>
              <w:top w:w="28" w:type="dxa"/>
              <w:bottom w:w="28" w:type="dxa"/>
              <w:right w:w="284" w:type="dxa"/>
            </w:tcMar>
          </w:tcPr>
          <w:p w14:paraId="3247F303"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6.1</w:t>
            </w:r>
          </w:p>
        </w:tc>
        <w:tc>
          <w:tcPr>
            <w:tcW w:w="1265" w:type="dxa"/>
            <w:tcMar>
              <w:top w:w="28" w:type="dxa"/>
              <w:bottom w:w="28" w:type="dxa"/>
              <w:right w:w="284" w:type="dxa"/>
            </w:tcMar>
          </w:tcPr>
          <w:p w14:paraId="0D4283BF" w14:textId="0091E2E6" w:rsidR="006B63CF" w:rsidRPr="007056BE" w:rsidRDefault="00F163D6" w:rsidP="006B63CF">
            <w:pPr>
              <w:spacing w:after="0"/>
              <w:jc w:val="right"/>
              <w:rPr>
                <w:rFonts w:eastAsia="Times New Roman"/>
                <w:sz w:val="20"/>
                <w:szCs w:val="20"/>
                <w:lang w:val="en-GB" w:eastAsia="en-GB"/>
              </w:rPr>
            </w:pPr>
            <w:r>
              <w:rPr>
                <w:rFonts w:eastAsia="Times New Roman"/>
                <w:sz w:val="20"/>
                <w:szCs w:val="20"/>
                <w:lang w:val="en-GB" w:eastAsia="en-GB"/>
              </w:rPr>
              <w:t>45.4</w:t>
            </w:r>
          </w:p>
        </w:tc>
        <w:tc>
          <w:tcPr>
            <w:tcW w:w="1147" w:type="dxa"/>
            <w:tcMar>
              <w:top w:w="28" w:type="dxa"/>
              <w:bottom w:w="28" w:type="dxa"/>
              <w:right w:w="284" w:type="dxa"/>
            </w:tcMar>
          </w:tcPr>
          <w:p w14:paraId="4BC4FF11" w14:textId="77BA4C85" w:rsidR="006B63CF" w:rsidRPr="007056BE" w:rsidRDefault="00F163D6" w:rsidP="006B63CF">
            <w:pPr>
              <w:spacing w:after="0"/>
              <w:jc w:val="right"/>
              <w:rPr>
                <w:rFonts w:eastAsia="Times New Roman"/>
                <w:sz w:val="20"/>
                <w:szCs w:val="20"/>
                <w:lang w:val="en-GB" w:eastAsia="en-GB"/>
              </w:rPr>
            </w:pPr>
            <w:r>
              <w:rPr>
                <w:rFonts w:eastAsia="Times New Roman"/>
                <w:sz w:val="20"/>
                <w:szCs w:val="20"/>
                <w:lang w:val="en-GB" w:eastAsia="en-GB"/>
              </w:rPr>
              <w:t>38.2</w:t>
            </w:r>
          </w:p>
        </w:tc>
        <w:tc>
          <w:tcPr>
            <w:tcW w:w="1147" w:type="dxa"/>
            <w:tcMar>
              <w:top w:w="28" w:type="dxa"/>
              <w:bottom w:w="28" w:type="dxa"/>
              <w:right w:w="284" w:type="dxa"/>
            </w:tcMar>
          </w:tcPr>
          <w:p w14:paraId="5F7A105B" w14:textId="411688A6" w:rsidR="006B63CF" w:rsidRPr="007056BE" w:rsidRDefault="00F163D6" w:rsidP="006B63CF">
            <w:pPr>
              <w:spacing w:after="0"/>
              <w:jc w:val="right"/>
              <w:rPr>
                <w:rFonts w:eastAsia="Times New Roman"/>
                <w:sz w:val="20"/>
                <w:szCs w:val="20"/>
                <w:lang w:val="en-GB" w:eastAsia="en-GB"/>
              </w:rPr>
            </w:pPr>
            <w:r>
              <w:rPr>
                <w:rFonts w:eastAsia="Times New Roman"/>
                <w:sz w:val="20"/>
                <w:szCs w:val="20"/>
                <w:lang w:val="en-GB" w:eastAsia="en-GB"/>
              </w:rPr>
              <w:t>20.3</w:t>
            </w:r>
          </w:p>
        </w:tc>
      </w:tr>
      <w:tr w:rsidR="006B63CF" w:rsidRPr="008763CC" w14:paraId="0D003997" w14:textId="77777777" w:rsidTr="00C1612F">
        <w:trPr>
          <w:jc w:val="center"/>
        </w:trPr>
        <w:tc>
          <w:tcPr>
            <w:tcW w:w="1135" w:type="dxa"/>
            <w:vMerge w:val="restart"/>
            <w:tcMar>
              <w:top w:w="28" w:type="dxa"/>
              <w:bottom w:w="28" w:type="dxa"/>
            </w:tcMar>
            <w:vAlign w:val="center"/>
          </w:tcPr>
          <w:p w14:paraId="6A3E1E4C"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D2T2-B</w:t>
            </w:r>
          </w:p>
        </w:tc>
        <w:tc>
          <w:tcPr>
            <w:tcW w:w="1053" w:type="dxa"/>
            <w:vMerge w:val="restart"/>
            <w:tcMar>
              <w:top w:w="28" w:type="dxa"/>
              <w:bottom w:w="28" w:type="dxa"/>
            </w:tcMar>
            <w:vAlign w:val="center"/>
          </w:tcPr>
          <w:p w14:paraId="6C1D3C8C"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InF-DL</w:t>
            </w:r>
          </w:p>
        </w:tc>
        <w:tc>
          <w:tcPr>
            <w:tcW w:w="1456" w:type="dxa"/>
          </w:tcPr>
          <w:p w14:paraId="38A8B920" w14:textId="0DA6642C"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DL</w:t>
            </w:r>
            <w:r w:rsidR="00A47E73">
              <w:rPr>
                <w:rFonts w:eastAsia="Times New Roman"/>
                <w:sz w:val="20"/>
                <w:szCs w:val="20"/>
                <w:lang w:val="en-GB" w:eastAsia="en-GB"/>
              </w:rPr>
              <w:t xml:space="preserve"> (case 2-3)</w:t>
            </w:r>
          </w:p>
        </w:tc>
        <w:tc>
          <w:tcPr>
            <w:tcW w:w="1029" w:type="dxa"/>
            <w:tcMar>
              <w:top w:w="28" w:type="dxa"/>
              <w:bottom w:w="28" w:type="dxa"/>
              <w:right w:w="284" w:type="dxa"/>
            </w:tcMar>
          </w:tcPr>
          <w:p w14:paraId="3BD2DA9D"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4.5</w:t>
            </w:r>
          </w:p>
        </w:tc>
        <w:tc>
          <w:tcPr>
            <w:tcW w:w="1265" w:type="dxa"/>
            <w:tcMar>
              <w:top w:w="28" w:type="dxa"/>
              <w:bottom w:w="28" w:type="dxa"/>
              <w:right w:w="284" w:type="dxa"/>
            </w:tcMar>
          </w:tcPr>
          <w:p w14:paraId="231998A5" w14:textId="188510C3" w:rsidR="006B63CF" w:rsidRPr="007056BE" w:rsidRDefault="005630AC" w:rsidP="006B63CF">
            <w:pPr>
              <w:spacing w:after="0"/>
              <w:jc w:val="right"/>
              <w:rPr>
                <w:rFonts w:eastAsia="Times New Roman"/>
                <w:sz w:val="20"/>
                <w:szCs w:val="20"/>
                <w:lang w:val="en-GB" w:eastAsia="en-GB"/>
              </w:rPr>
            </w:pPr>
            <w:r>
              <w:rPr>
                <w:rFonts w:eastAsia="Times New Roman"/>
                <w:sz w:val="20"/>
                <w:szCs w:val="20"/>
                <w:lang w:val="en-GB" w:eastAsia="en-GB"/>
              </w:rPr>
              <w:t>29.2</w:t>
            </w:r>
          </w:p>
        </w:tc>
        <w:tc>
          <w:tcPr>
            <w:tcW w:w="1147" w:type="dxa"/>
            <w:tcMar>
              <w:top w:w="28" w:type="dxa"/>
              <w:bottom w:w="28" w:type="dxa"/>
              <w:right w:w="284" w:type="dxa"/>
            </w:tcMar>
          </w:tcPr>
          <w:p w14:paraId="2801C317" w14:textId="43E0D51E" w:rsidR="006B63CF" w:rsidRPr="007056BE" w:rsidRDefault="005630AC" w:rsidP="006B63CF">
            <w:pPr>
              <w:spacing w:after="0"/>
              <w:jc w:val="right"/>
              <w:rPr>
                <w:rFonts w:eastAsia="Times New Roman"/>
                <w:sz w:val="20"/>
                <w:szCs w:val="20"/>
                <w:lang w:val="en-GB" w:eastAsia="en-GB"/>
              </w:rPr>
            </w:pPr>
            <w:r>
              <w:rPr>
                <w:rFonts w:eastAsia="Times New Roman"/>
                <w:sz w:val="20"/>
                <w:szCs w:val="20"/>
                <w:lang w:val="en-GB" w:eastAsia="en-GB"/>
              </w:rPr>
              <w:t>25.0</w:t>
            </w:r>
          </w:p>
        </w:tc>
        <w:tc>
          <w:tcPr>
            <w:tcW w:w="1147" w:type="dxa"/>
            <w:tcMar>
              <w:top w:w="28" w:type="dxa"/>
              <w:bottom w:w="28" w:type="dxa"/>
              <w:right w:w="284" w:type="dxa"/>
            </w:tcMar>
          </w:tcPr>
          <w:p w14:paraId="66A61854" w14:textId="235CB64B" w:rsidR="006B63CF" w:rsidRPr="007056BE" w:rsidRDefault="005E3EF6" w:rsidP="006B63CF">
            <w:pPr>
              <w:spacing w:after="0"/>
              <w:jc w:val="right"/>
              <w:rPr>
                <w:rFonts w:eastAsia="Times New Roman"/>
                <w:sz w:val="20"/>
                <w:szCs w:val="20"/>
                <w:lang w:val="en-GB" w:eastAsia="en-GB"/>
              </w:rPr>
            </w:pPr>
            <w:r>
              <w:rPr>
                <w:rFonts w:eastAsia="Times New Roman"/>
                <w:sz w:val="20"/>
                <w:szCs w:val="20"/>
                <w:lang w:val="en-GB" w:eastAsia="en-GB"/>
              </w:rPr>
              <w:t>12.5</w:t>
            </w:r>
          </w:p>
        </w:tc>
      </w:tr>
      <w:tr w:rsidR="006B63CF" w:rsidRPr="008763CC" w14:paraId="30BCDB74" w14:textId="77777777" w:rsidTr="00C1612F">
        <w:trPr>
          <w:jc w:val="center"/>
        </w:trPr>
        <w:tc>
          <w:tcPr>
            <w:tcW w:w="1135" w:type="dxa"/>
            <w:vMerge/>
            <w:tcMar>
              <w:top w:w="28" w:type="dxa"/>
              <w:bottom w:w="28" w:type="dxa"/>
            </w:tcMar>
            <w:vAlign w:val="center"/>
          </w:tcPr>
          <w:p w14:paraId="5CAE1EFC" w14:textId="77777777" w:rsidR="006B63CF" w:rsidRPr="007056BE" w:rsidRDefault="006B63CF" w:rsidP="006B63CF">
            <w:pPr>
              <w:spacing w:after="0"/>
              <w:rPr>
                <w:rFonts w:eastAsia="Times New Roman"/>
                <w:sz w:val="20"/>
                <w:szCs w:val="20"/>
                <w:lang w:val="en-GB" w:eastAsia="en-GB"/>
              </w:rPr>
            </w:pPr>
          </w:p>
        </w:tc>
        <w:tc>
          <w:tcPr>
            <w:tcW w:w="1053" w:type="dxa"/>
            <w:vMerge/>
            <w:tcMar>
              <w:top w:w="28" w:type="dxa"/>
              <w:bottom w:w="28" w:type="dxa"/>
            </w:tcMar>
            <w:vAlign w:val="center"/>
          </w:tcPr>
          <w:p w14:paraId="1EE78E2E" w14:textId="77777777" w:rsidR="006B63CF" w:rsidRPr="007056BE" w:rsidRDefault="006B63CF" w:rsidP="006B63CF">
            <w:pPr>
              <w:spacing w:after="0"/>
              <w:rPr>
                <w:rFonts w:eastAsia="Times New Roman"/>
                <w:sz w:val="20"/>
                <w:szCs w:val="20"/>
                <w:lang w:val="en-GB" w:eastAsia="en-GB"/>
              </w:rPr>
            </w:pPr>
          </w:p>
        </w:tc>
        <w:tc>
          <w:tcPr>
            <w:tcW w:w="1456" w:type="dxa"/>
          </w:tcPr>
          <w:p w14:paraId="34462C04" w14:textId="3D2F96D2"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r w:rsidR="009B091E">
              <w:rPr>
                <w:rFonts w:eastAsia="Times New Roman"/>
                <w:sz w:val="20"/>
                <w:szCs w:val="20"/>
                <w:lang w:val="en-GB" w:eastAsia="en-GB"/>
              </w:rPr>
              <w:t xml:space="preserve"> (case 2-4)</w:t>
            </w:r>
          </w:p>
        </w:tc>
        <w:tc>
          <w:tcPr>
            <w:tcW w:w="1029" w:type="dxa"/>
            <w:tcMar>
              <w:top w:w="28" w:type="dxa"/>
              <w:bottom w:w="28" w:type="dxa"/>
              <w:right w:w="284" w:type="dxa"/>
            </w:tcMar>
          </w:tcPr>
          <w:p w14:paraId="03135CDD"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4.5</w:t>
            </w:r>
          </w:p>
        </w:tc>
        <w:tc>
          <w:tcPr>
            <w:tcW w:w="1265" w:type="dxa"/>
            <w:tcMar>
              <w:top w:w="28" w:type="dxa"/>
              <w:bottom w:w="28" w:type="dxa"/>
              <w:right w:w="284" w:type="dxa"/>
            </w:tcMar>
          </w:tcPr>
          <w:p w14:paraId="18DE41BC" w14:textId="36CA1F48" w:rsidR="006B63CF" w:rsidRPr="007056BE" w:rsidRDefault="00E44DD4" w:rsidP="006B63CF">
            <w:pPr>
              <w:spacing w:after="0"/>
              <w:jc w:val="right"/>
              <w:rPr>
                <w:rFonts w:eastAsia="Times New Roman"/>
                <w:sz w:val="20"/>
                <w:szCs w:val="20"/>
                <w:lang w:val="en-GB" w:eastAsia="en-GB"/>
              </w:rPr>
            </w:pPr>
            <w:r>
              <w:rPr>
                <w:rFonts w:eastAsia="Times New Roman"/>
                <w:sz w:val="20"/>
                <w:szCs w:val="20"/>
                <w:lang w:val="en-GB" w:eastAsia="en-GB"/>
              </w:rPr>
              <w:t>28.0</w:t>
            </w:r>
          </w:p>
        </w:tc>
        <w:tc>
          <w:tcPr>
            <w:tcW w:w="1147" w:type="dxa"/>
            <w:tcMar>
              <w:top w:w="28" w:type="dxa"/>
              <w:bottom w:w="28" w:type="dxa"/>
              <w:right w:w="284" w:type="dxa"/>
            </w:tcMar>
          </w:tcPr>
          <w:p w14:paraId="218C8CA9" w14:textId="031EE44D" w:rsidR="006B63CF" w:rsidRPr="007056BE" w:rsidRDefault="009F28F7" w:rsidP="006B63CF">
            <w:pPr>
              <w:spacing w:after="0"/>
              <w:jc w:val="right"/>
              <w:rPr>
                <w:rFonts w:eastAsia="Times New Roman"/>
                <w:sz w:val="20"/>
                <w:szCs w:val="20"/>
                <w:lang w:val="en-GB" w:eastAsia="en-GB"/>
              </w:rPr>
            </w:pPr>
            <w:r>
              <w:rPr>
                <w:rFonts w:eastAsia="Times New Roman"/>
                <w:sz w:val="20"/>
                <w:szCs w:val="20"/>
                <w:lang w:val="en-GB" w:eastAsia="en-GB"/>
              </w:rPr>
              <w:t>24.0</w:t>
            </w:r>
          </w:p>
        </w:tc>
        <w:tc>
          <w:tcPr>
            <w:tcW w:w="1147" w:type="dxa"/>
            <w:tcMar>
              <w:top w:w="28" w:type="dxa"/>
              <w:bottom w:w="28" w:type="dxa"/>
              <w:right w:w="284" w:type="dxa"/>
            </w:tcMar>
          </w:tcPr>
          <w:p w14:paraId="27FD0530" w14:textId="53291AF7" w:rsidR="006B63CF" w:rsidRPr="007056BE" w:rsidRDefault="009F28F7" w:rsidP="006B63CF">
            <w:pPr>
              <w:spacing w:after="0"/>
              <w:jc w:val="right"/>
              <w:rPr>
                <w:rFonts w:eastAsia="Times New Roman"/>
                <w:sz w:val="20"/>
                <w:szCs w:val="20"/>
                <w:lang w:val="en-GB" w:eastAsia="en-GB"/>
              </w:rPr>
            </w:pPr>
            <w:r>
              <w:rPr>
                <w:rFonts w:eastAsia="Times New Roman"/>
                <w:sz w:val="20"/>
                <w:szCs w:val="20"/>
                <w:lang w:val="en-GB" w:eastAsia="en-GB"/>
              </w:rPr>
              <w:t>11.9</w:t>
            </w:r>
          </w:p>
        </w:tc>
      </w:tr>
      <w:tr w:rsidR="006B63CF" w:rsidRPr="008763CC" w14:paraId="7EA4BF30" w14:textId="77777777" w:rsidTr="00C1612F">
        <w:trPr>
          <w:jc w:val="center"/>
        </w:trPr>
        <w:tc>
          <w:tcPr>
            <w:tcW w:w="1135" w:type="dxa"/>
            <w:vMerge/>
            <w:tcMar>
              <w:top w:w="28" w:type="dxa"/>
              <w:bottom w:w="28" w:type="dxa"/>
            </w:tcMar>
            <w:vAlign w:val="center"/>
          </w:tcPr>
          <w:p w14:paraId="583BC2E3" w14:textId="77777777" w:rsidR="006B63CF" w:rsidRPr="007056BE" w:rsidRDefault="006B63CF" w:rsidP="006B63CF">
            <w:pPr>
              <w:spacing w:after="0"/>
              <w:rPr>
                <w:rFonts w:eastAsia="Times New Roman"/>
                <w:sz w:val="20"/>
                <w:szCs w:val="20"/>
                <w:lang w:val="en-GB" w:eastAsia="en-GB"/>
              </w:rPr>
            </w:pPr>
          </w:p>
        </w:tc>
        <w:tc>
          <w:tcPr>
            <w:tcW w:w="1053" w:type="dxa"/>
            <w:vMerge w:val="restart"/>
            <w:tcMar>
              <w:top w:w="28" w:type="dxa"/>
              <w:bottom w:w="28" w:type="dxa"/>
            </w:tcMar>
            <w:vAlign w:val="center"/>
          </w:tcPr>
          <w:p w14:paraId="07B05ED4"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InH-LOS</w:t>
            </w:r>
          </w:p>
        </w:tc>
        <w:tc>
          <w:tcPr>
            <w:tcW w:w="1456" w:type="dxa"/>
          </w:tcPr>
          <w:p w14:paraId="14328EC2" w14:textId="50F1CDCA"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DL</w:t>
            </w:r>
            <w:r w:rsidR="009B091E">
              <w:rPr>
                <w:rFonts w:eastAsia="Times New Roman"/>
                <w:sz w:val="20"/>
                <w:szCs w:val="20"/>
                <w:lang w:val="en-GB" w:eastAsia="en-GB"/>
              </w:rPr>
              <w:t xml:space="preserve"> (case 2-3)</w:t>
            </w:r>
          </w:p>
        </w:tc>
        <w:tc>
          <w:tcPr>
            <w:tcW w:w="1029" w:type="dxa"/>
            <w:tcMar>
              <w:top w:w="28" w:type="dxa"/>
              <w:bottom w:w="28" w:type="dxa"/>
              <w:right w:w="284" w:type="dxa"/>
            </w:tcMar>
          </w:tcPr>
          <w:p w14:paraId="729B749A"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6.1</w:t>
            </w:r>
          </w:p>
        </w:tc>
        <w:tc>
          <w:tcPr>
            <w:tcW w:w="1265" w:type="dxa"/>
            <w:tcMar>
              <w:top w:w="28" w:type="dxa"/>
              <w:bottom w:w="28" w:type="dxa"/>
              <w:right w:w="284" w:type="dxa"/>
            </w:tcMar>
          </w:tcPr>
          <w:p w14:paraId="50D526C3" w14:textId="6AFC4A06" w:rsidR="006B63CF" w:rsidRPr="007056BE" w:rsidRDefault="009F28F0" w:rsidP="00C1612F">
            <w:pPr>
              <w:tabs>
                <w:tab w:val="center" w:pos="436"/>
                <w:tab w:val="right" w:pos="873"/>
              </w:tabs>
              <w:spacing w:after="0"/>
              <w:rPr>
                <w:rFonts w:eastAsia="Times New Roman"/>
                <w:sz w:val="20"/>
                <w:szCs w:val="20"/>
                <w:lang w:val="en-GB" w:eastAsia="en-GB"/>
              </w:rPr>
            </w:pPr>
            <w:r>
              <w:rPr>
                <w:rFonts w:eastAsia="Times New Roman"/>
                <w:lang w:val="en-GB" w:eastAsia="en-GB"/>
              </w:rPr>
              <w:tab/>
            </w:r>
            <w:r>
              <w:rPr>
                <w:rFonts w:eastAsia="Times New Roman"/>
                <w:sz w:val="20"/>
                <w:szCs w:val="20"/>
                <w:lang w:val="en-GB" w:eastAsia="en-GB"/>
              </w:rPr>
              <w:tab/>
              <w:t>&gt;500</w:t>
            </w:r>
          </w:p>
        </w:tc>
        <w:tc>
          <w:tcPr>
            <w:tcW w:w="1147" w:type="dxa"/>
            <w:tcMar>
              <w:top w:w="28" w:type="dxa"/>
              <w:bottom w:w="28" w:type="dxa"/>
              <w:right w:w="284" w:type="dxa"/>
            </w:tcMar>
          </w:tcPr>
          <w:p w14:paraId="1C3CF98F" w14:textId="6BB0C648" w:rsidR="006B63CF" w:rsidRPr="007056BE" w:rsidRDefault="00267348" w:rsidP="006B63CF">
            <w:pPr>
              <w:spacing w:after="0"/>
              <w:jc w:val="right"/>
              <w:rPr>
                <w:rFonts w:eastAsia="Times New Roman"/>
                <w:sz w:val="20"/>
                <w:szCs w:val="20"/>
                <w:lang w:val="en-GB" w:eastAsia="en-GB"/>
              </w:rPr>
            </w:pPr>
            <w:r>
              <w:rPr>
                <w:rFonts w:eastAsia="Times New Roman"/>
                <w:sz w:val="20"/>
                <w:szCs w:val="20"/>
                <w:lang w:val="en-GB" w:eastAsia="en-GB"/>
              </w:rPr>
              <w:tab/>
              <w:t>&gt;500</w:t>
            </w:r>
          </w:p>
        </w:tc>
        <w:tc>
          <w:tcPr>
            <w:tcW w:w="1147" w:type="dxa"/>
            <w:tcMar>
              <w:top w:w="28" w:type="dxa"/>
              <w:bottom w:w="28" w:type="dxa"/>
              <w:right w:w="284" w:type="dxa"/>
            </w:tcMar>
          </w:tcPr>
          <w:p w14:paraId="6A3E99F2" w14:textId="77B3ACF7" w:rsidR="006B63CF" w:rsidRPr="007056BE" w:rsidRDefault="00267348" w:rsidP="006B63CF">
            <w:pPr>
              <w:spacing w:after="0"/>
              <w:jc w:val="right"/>
              <w:rPr>
                <w:rFonts w:eastAsia="Times New Roman"/>
                <w:sz w:val="20"/>
                <w:szCs w:val="20"/>
                <w:lang w:val="en-GB" w:eastAsia="en-GB"/>
              </w:rPr>
            </w:pPr>
            <w:r>
              <w:rPr>
                <w:rFonts w:eastAsia="Times New Roman"/>
                <w:sz w:val="20"/>
                <w:szCs w:val="20"/>
                <w:lang w:val="en-GB" w:eastAsia="en-GB"/>
              </w:rPr>
              <w:t>154.1</w:t>
            </w:r>
          </w:p>
        </w:tc>
      </w:tr>
      <w:tr w:rsidR="006B63CF" w:rsidRPr="008763CC" w14:paraId="4F4C43F5" w14:textId="77777777" w:rsidTr="00C1612F">
        <w:trPr>
          <w:jc w:val="center"/>
        </w:trPr>
        <w:tc>
          <w:tcPr>
            <w:tcW w:w="1135" w:type="dxa"/>
            <w:vMerge/>
            <w:tcMar>
              <w:top w:w="28" w:type="dxa"/>
              <w:bottom w:w="28" w:type="dxa"/>
            </w:tcMar>
          </w:tcPr>
          <w:p w14:paraId="11479252" w14:textId="77777777" w:rsidR="006B63CF" w:rsidRPr="007056BE" w:rsidRDefault="006B63CF" w:rsidP="006B63CF">
            <w:pPr>
              <w:spacing w:after="0"/>
              <w:rPr>
                <w:rFonts w:eastAsia="Times New Roman"/>
                <w:sz w:val="20"/>
                <w:szCs w:val="20"/>
                <w:lang w:val="en-GB" w:eastAsia="en-GB"/>
              </w:rPr>
            </w:pPr>
          </w:p>
        </w:tc>
        <w:tc>
          <w:tcPr>
            <w:tcW w:w="1053" w:type="dxa"/>
            <w:vMerge/>
            <w:tcMar>
              <w:top w:w="28" w:type="dxa"/>
              <w:bottom w:w="28" w:type="dxa"/>
            </w:tcMar>
          </w:tcPr>
          <w:p w14:paraId="01C50D43" w14:textId="77777777" w:rsidR="006B63CF" w:rsidRPr="007056BE" w:rsidRDefault="006B63CF" w:rsidP="006B63CF">
            <w:pPr>
              <w:spacing w:after="0"/>
              <w:rPr>
                <w:rFonts w:eastAsia="Times New Roman"/>
                <w:sz w:val="20"/>
                <w:szCs w:val="20"/>
                <w:lang w:val="en-GB" w:eastAsia="en-GB"/>
              </w:rPr>
            </w:pPr>
          </w:p>
        </w:tc>
        <w:tc>
          <w:tcPr>
            <w:tcW w:w="1456" w:type="dxa"/>
          </w:tcPr>
          <w:p w14:paraId="7F9A8306" w14:textId="0A517D0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r w:rsidR="009B091E">
              <w:rPr>
                <w:rFonts w:eastAsia="Times New Roman"/>
                <w:sz w:val="20"/>
                <w:szCs w:val="20"/>
                <w:lang w:val="en-GB" w:eastAsia="en-GB"/>
              </w:rPr>
              <w:t xml:space="preserve"> (case 2-4)</w:t>
            </w:r>
          </w:p>
        </w:tc>
        <w:tc>
          <w:tcPr>
            <w:tcW w:w="1029" w:type="dxa"/>
            <w:tcMar>
              <w:top w:w="28" w:type="dxa"/>
              <w:bottom w:w="28" w:type="dxa"/>
              <w:right w:w="284" w:type="dxa"/>
            </w:tcMar>
          </w:tcPr>
          <w:p w14:paraId="65A18C85"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6.1</w:t>
            </w:r>
          </w:p>
        </w:tc>
        <w:tc>
          <w:tcPr>
            <w:tcW w:w="1265" w:type="dxa"/>
            <w:tcMar>
              <w:top w:w="28" w:type="dxa"/>
              <w:bottom w:w="28" w:type="dxa"/>
              <w:right w:w="284" w:type="dxa"/>
            </w:tcMar>
          </w:tcPr>
          <w:p w14:paraId="0198A728" w14:textId="42FF86D4" w:rsidR="006B63CF" w:rsidRPr="007056BE" w:rsidRDefault="00BD6D5A" w:rsidP="006B63CF">
            <w:pPr>
              <w:spacing w:after="0"/>
              <w:jc w:val="right"/>
              <w:rPr>
                <w:rFonts w:eastAsia="Times New Roman"/>
                <w:sz w:val="20"/>
                <w:szCs w:val="20"/>
                <w:lang w:val="en-GB" w:eastAsia="en-GB"/>
              </w:rPr>
            </w:pPr>
            <w:r>
              <w:rPr>
                <w:rFonts w:eastAsia="Times New Roman"/>
                <w:sz w:val="20"/>
                <w:szCs w:val="20"/>
                <w:lang w:val="en-GB" w:eastAsia="en-GB"/>
              </w:rPr>
              <w:t>&gt;500</w:t>
            </w:r>
          </w:p>
        </w:tc>
        <w:tc>
          <w:tcPr>
            <w:tcW w:w="1147" w:type="dxa"/>
            <w:tcMar>
              <w:top w:w="28" w:type="dxa"/>
              <w:bottom w:w="28" w:type="dxa"/>
              <w:right w:w="284" w:type="dxa"/>
            </w:tcMar>
          </w:tcPr>
          <w:p w14:paraId="58515F07" w14:textId="5FE439AC" w:rsidR="006B63CF" w:rsidRPr="007056BE" w:rsidRDefault="00BD6D5A" w:rsidP="006B63CF">
            <w:pPr>
              <w:spacing w:after="0"/>
              <w:jc w:val="right"/>
              <w:rPr>
                <w:rFonts w:eastAsia="Times New Roman"/>
                <w:sz w:val="20"/>
                <w:szCs w:val="20"/>
                <w:lang w:val="en-GB" w:eastAsia="en-GB"/>
              </w:rPr>
            </w:pPr>
            <w:r>
              <w:rPr>
                <w:rFonts w:eastAsia="Times New Roman"/>
                <w:sz w:val="20"/>
                <w:szCs w:val="20"/>
                <w:lang w:val="en-GB" w:eastAsia="en-GB"/>
              </w:rPr>
              <w:t>&gt;500</w:t>
            </w:r>
          </w:p>
        </w:tc>
        <w:tc>
          <w:tcPr>
            <w:tcW w:w="1147" w:type="dxa"/>
            <w:tcMar>
              <w:top w:w="28" w:type="dxa"/>
              <w:bottom w:w="28" w:type="dxa"/>
              <w:right w:w="284" w:type="dxa"/>
            </w:tcMar>
          </w:tcPr>
          <w:p w14:paraId="44B783E8" w14:textId="51856056" w:rsidR="006B63CF" w:rsidRPr="007056BE" w:rsidRDefault="00772F91" w:rsidP="006B63CF">
            <w:pPr>
              <w:spacing w:after="0"/>
              <w:jc w:val="right"/>
              <w:rPr>
                <w:rFonts w:eastAsia="Times New Roman"/>
                <w:sz w:val="20"/>
                <w:szCs w:val="20"/>
                <w:lang w:val="en-GB" w:eastAsia="en-GB"/>
              </w:rPr>
            </w:pPr>
            <w:r>
              <w:rPr>
                <w:rFonts w:eastAsia="Times New Roman"/>
                <w:sz w:val="20"/>
                <w:szCs w:val="20"/>
                <w:lang w:val="en-GB" w:eastAsia="en-GB"/>
              </w:rPr>
              <w:t>153.7</w:t>
            </w:r>
          </w:p>
        </w:tc>
      </w:tr>
      <w:bookmarkEnd w:id="11"/>
    </w:tbl>
    <w:p w14:paraId="2631149A" w14:textId="77777777" w:rsidR="006E605C" w:rsidRDefault="006E605C" w:rsidP="007A717A">
      <w:pPr>
        <w:spacing w:before="180"/>
        <w:jc w:val="both"/>
      </w:pPr>
    </w:p>
    <w:p w14:paraId="2B52EA48" w14:textId="236C3A92" w:rsidR="00043596" w:rsidRDefault="008A1F58" w:rsidP="007056BE">
      <w:pPr>
        <w:pStyle w:val="Caption"/>
        <w:spacing w:before="240" w:after="120"/>
        <w:jc w:val="center"/>
      </w:pPr>
      <w:r>
        <w:t xml:space="preserve">Table </w:t>
      </w:r>
      <w:r>
        <w:fldChar w:fldCharType="begin"/>
      </w:r>
      <w:r>
        <w:instrText xml:space="preserve"> SEQ Table \* ARABIC </w:instrText>
      </w:r>
      <w:r>
        <w:fldChar w:fldCharType="separate"/>
      </w:r>
      <w:r w:rsidR="0035458B">
        <w:rPr>
          <w:noProof/>
        </w:rPr>
        <w:t>2</w:t>
      </w:r>
      <w:r>
        <w:fldChar w:fldCharType="end"/>
      </w:r>
      <w:r w:rsidR="00BF7C6E">
        <w:t>. Coverage distances of Device 2a</w:t>
      </w:r>
    </w:p>
    <w:tbl>
      <w:tblPr>
        <w:tblStyle w:val="TableGrid1"/>
        <w:tblW w:w="8232" w:type="dxa"/>
        <w:jc w:val="center"/>
        <w:tblLayout w:type="fixed"/>
        <w:tblLook w:val="04A0" w:firstRow="1" w:lastRow="0" w:firstColumn="1" w:lastColumn="0" w:noHBand="0" w:noVBand="1"/>
      </w:tblPr>
      <w:tblGrid>
        <w:gridCol w:w="1135"/>
        <w:gridCol w:w="1053"/>
        <w:gridCol w:w="1456"/>
        <w:gridCol w:w="1029"/>
        <w:gridCol w:w="1265"/>
        <w:gridCol w:w="1147"/>
        <w:gridCol w:w="1147"/>
      </w:tblGrid>
      <w:tr w:rsidR="00EB3441" w:rsidRPr="008763CC" w14:paraId="4B5DBBDD" w14:textId="77777777" w:rsidTr="00B60A5F">
        <w:trPr>
          <w:jc w:val="center"/>
        </w:trPr>
        <w:tc>
          <w:tcPr>
            <w:tcW w:w="1135" w:type="dxa"/>
            <w:vMerge w:val="restart"/>
            <w:tcMar>
              <w:top w:w="28" w:type="dxa"/>
              <w:bottom w:w="28" w:type="dxa"/>
            </w:tcMar>
          </w:tcPr>
          <w:p w14:paraId="754C4A36" w14:textId="77777777" w:rsidR="00EB3441" w:rsidRPr="007056BE" w:rsidRDefault="00EB3441" w:rsidP="00B60A5F">
            <w:pPr>
              <w:spacing w:after="0"/>
              <w:rPr>
                <w:rFonts w:eastAsia="Times New Roman"/>
                <w:sz w:val="20"/>
                <w:szCs w:val="20"/>
                <w:lang w:val="en-GB" w:eastAsia="en-GB"/>
              </w:rPr>
            </w:pPr>
            <w:r w:rsidRPr="007056BE">
              <w:rPr>
                <w:rFonts w:eastAsia="Times New Roman"/>
                <w:sz w:val="20"/>
                <w:szCs w:val="20"/>
                <w:lang w:val="en-GB" w:eastAsia="en-GB"/>
              </w:rPr>
              <w:t>Scenario</w:t>
            </w:r>
          </w:p>
        </w:tc>
        <w:tc>
          <w:tcPr>
            <w:tcW w:w="1053" w:type="dxa"/>
            <w:vMerge w:val="restart"/>
            <w:tcMar>
              <w:top w:w="28" w:type="dxa"/>
              <w:bottom w:w="28" w:type="dxa"/>
            </w:tcMar>
          </w:tcPr>
          <w:p w14:paraId="0AC7FBC5" w14:textId="77777777" w:rsidR="00EB3441" w:rsidRPr="007056BE" w:rsidRDefault="00EB3441" w:rsidP="00B60A5F">
            <w:pPr>
              <w:spacing w:after="0"/>
              <w:rPr>
                <w:rFonts w:eastAsia="Times New Roman"/>
                <w:sz w:val="20"/>
                <w:szCs w:val="20"/>
                <w:lang w:val="en-GB" w:eastAsia="en-GB"/>
              </w:rPr>
            </w:pPr>
            <w:r w:rsidRPr="007056BE">
              <w:rPr>
                <w:rFonts w:eastAsia="Times New Roman"/>
                <w:sz w:val="20"/>
                <w:szCs w:val="20"/>
                <w:lang w:val="en-GB" w:eastAsia="en-GB"/>
              </w:rPr>
              <w:t>Pathloss model</w:t>
            </w:r>
          </w:p>
        </w:tc>
        <w:tc>
          <w:tcPr>
            <w:tcW w:w="1456" w:type="dxa"/>
            <w:vMerge w:val="restart"/>
          </w:tcPr>
          <w:p w14:paraId="35127BAD" w14:textId="77777777" w:rsidR="00EB3441" w:rsidRPr="007056BE" w:rsidRDefault="00EB3441" w:rsidP="00B60A5F">
            <w:pPr>
              <w:spacing w:after="0"/>
              <w:rPr>
                <w:rFonts w:eastAsia="Times New Roman"/>
                <w:sz w:val="20"/>
                <w:szCs w:val="20"/>
                <w:lang w:val="en-GB" w:eastAsia="en-GB"/>
              </w:rPr>
            </w:pPr>
            <w:r w:rsidRPr="007056BE">
              <w:rPr>
                <w:rFonts w:eastAsia="Times New Roman"/>
                <w:sz w:val="20"/>
                <w:szCs w:val="20"/>
                <w:lang w:val="en-GB" w:eastAsia="en-GB"/>
              </w:rPr>
              <w:t>CW spectrum</w:t>
            </w:r>
            <w:r>
              <w:rPr>
                <w:rFonts w:eastAsia="Times New Roman"/>
                <w:sz w:val="20"/>
                <w:szCs w:val="20"/>
                <w:lang w:val="en-GB" w:eastAsia="en-GB"/>
              </w:rPr>
              <w:t xml:space="preserve"> </w:t>
            </w:r>
          </w:p>
        </w:tc>
        <w:tc>
          <w:tcPr>
            <w:tcW w:w="4588" w:type="dxa"/>
            <w:gridSpan w:val="4"/>
            <w:tcMar>
              <w:top w:w="28" w:type="dxa"/>
              <w:bottom w:w="28" w:type="dxa"/>
            </w:tcMar>
          </w:tcPr>
          <w:p w14:paraId="211F5DC9" w14:textId="77777777" w:rsidR="00EB3441" w:rsidRPr="007056BE" w:rsidRDefault="00EB3441" w:rsidP="00B60A5F">
            <w:pPr>
              <w:spacing w:after="0"/>
              <w:jc w:val="center"/>
              <w:rPr>
                <w:rFonts w:eastAsia="Times New Roman"/>
                <w:sz w:val="20"/>
                <w:szCs w:val="20"/>
                <w:lang w:val="en-GB" w:eastAsia="en-GB"/>
              </w:rPr>
            </w:pPr>
            <w:r w:rsidRPr="007056BE">
              <w:rPr>
                <w:rFonts w:eastAsia="Times New Roman"/>
                <w:sz w:val="20"/>
                <w:szCs w:val="20"/>
                <w:lang w:val="en-GB" w:eastAsia="en-GB"/>
              </w:rPr>
              <w:t>Coverage distance (m)</w:t>
            </w:r>
          </w:p>
        </w:tc>
      </w:tr>
      <w:tr w:rsidR="00EB3441" w:rsidRPr="008763CC" w14:paraId="5C0A5FD4" w14:textId="77777777" w:rsidTr="00B60A5F">
        <w:trPr>
          <w:jc w:val="center"/>
        </w:trPr>
        <w:tc>
          <w:tcPr>
            <w:tcW w:w="1135" w:type="dxa"/>
            <w:vMerge/>
            <w:tcMar>
              <w:top w:w="28" w:type="dxa"/>
              <w:bottom w:w="28" w:type="dxa"/>
            </w:tcMar>
          </w:tcPr>
          <w:p w14:paraId="65FCF0F0" w14:textId="77777777" w:rsidR="00EB3441" w:rsidRPr="007056BE" w:rsidRDefault="00EB3441" w:rsidP="00B60A5F">
            <w:pPr>
              <w:spacing w:after="0"/>
              <w:rPr>
                <w:rFonts w:eastAsia="Times New Roman"/>
                <w:sz w:val="20"/>
                <w:szCs w:val="20"/>
                <w:lang w:val="en-GB" w:eastAsia="en-GB"/>
              </w:rPr>
            </w:pPr>
          </w:p>
        </w:tc>
        <w:tc>
          <w:tcPr>
            <w:tcW w:w="1053" w:type="dxa"/>
            <w:vMerge/>
            <w:tcMar>
              <w:top w:w="28" w:type="dxa"/>
              <w:bottom w:w="28" w:type="dxa"/>
            </w:tcMar>
          </w:tcPr>
          <w:p w14:paraId="33B4175B" w14:textId="77777777" w:rsidR="00EB3441" w:rsidRPr="007056BE" w:rsidRDefault="00EB3441" w:rsidP="00B60A5F">
            <w:pPr>
              <w:spacing w:after="0"/>
              <w:rPr>
                <w:rFonts w:eastAsia="Times New Roman"/>
                <w:sz w:val="20"/>
                <w:szCs w:val="20"/>
                <w:lang w:val="en-GB" w:eastAsia="en-GB"/>
              </w:rPr>
            </w:pPr>
          </w:p>
        </w:tc>
        <w:tc>
          <w:tcPr>
            <w:tcW w:w="1456" w:type="dxa"/>
            <w:vMerge/>
          </w:tcPr>
          <w:p w14:paraId="1EF0D4AE" w14:textId="77777777" w:rsidR="00EB3441" w:rsidRPr="007056BE" w:rsidRDefault="00EB3441" w:rsidP="00B60A5F">
            <w:pPr>
              <w:spacing w:after="0"/>
              <w:rPr>
                <w:rFonts w:eastAsia="Times New Roman"/>
                <w:sz w:val="20"/>
                <w:szCs w:val="20"/>
                <w:lang w:val="en-GB" w:eastAsia="en-GB"/>
              </w:rPr>
            </w:pPr>
          </w:p>
        </w:tc>
        <w:tc>
          <w:tcPr>
            <w:tcW w:w="1029" w:type="dxa"/>
            <w:tcMar>
              <w:top w:w="28" w:type="dxa"/>
              <w:bottom w:w="28" w:type="dxa"/>
            </w:tcMar>
          </w:tcPr>
          <w:p w14:paraId="181BC9CA" w14:textId="77777777" w:rsidR="00EB3441" w:rsidRPr="007056BE" w:rsidRDefault="00EB3441" w:rsidP="00B60A5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R2D</w:t>
            </w:r>
          </w:p>
        </w:tc>
        <w:tc>
          <w:tcPr>
            <w:tcW w:w="1265" w:type="dxa"/>
            <w:tcMar>
              <w:top w:w="28" w:type="dxa"/>
              <w:bottom w:w="28" w:type="dxa"/>
            </w:tcMar>
          </w:tcPr>
          <w:p w14:paraId="7D191528" w14:textId="77777777" w:rsidR="00EB3441" w:rsidRPr="007056BE" w:rsidRDefault="00EB3441" w:rsidP="00B60A5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D2R-BPSK</w:t>
            </w:r>
          </w:p>
        </w:tc>
        <w:tc>
          <w:tcPr>
            <w:tcW w:w="1147" w:type="dxa"/>
            <w:tcMar>
              <w:top w:w="28" w:type="dxa"/>
              <w:bottom w:w="28" w:type="dxa"/>
            </w:tcMar>
          </w:tcPr>
          <w:p w14:paraId="464DAA60" w14:textId="77777777" w:rsidR="00EB3441" w:rsidRPr="007056BE" w:rsidRDefault="00EB3441" w:rsidP="00B60A5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w:t>
            </w:r>
            <w:r>
              <w:rPr>
                <w:rFonts w:eastAsia="Times New Roman"/>
                <w:sz w:val="20"/>
                <w:szCs w:val="20"/>
                <w:lang w:val="en-GB" w:eastAsia="en-GB"/>
              </w:rPr>
              <w:t>MSK</w:t>
            </w:r>
          </w:p>
        </w:tc>
        <w:tc>
          <w:tcPr>
            <w:tcW w:w="1147" w:type="dxa"/>
            <w:tcMar>
              <w:top w:w="28" w:type="dxa"/>
              <w:bottom w:w="28" w:type="dxa"/>
            </w:tcMar>
          </w:tcPr>
          <w:p w14:paraId="2C8DEEAE" w14:textId="77777777" w:rsidR="00EB3441" w:rsidRPr="007056BE" w:rsidRDefault="00EB3441" w:rsidP="00B60A5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D2R-OOK</w:t>
            </w:r>
          </w:p>
        </w:tc>
      </w:tr>
      <w:tr w:rsidR="00737FAD" w:rsidRPr="008763CC" w14:paraId="6D56D82F" w14:textId="77777777" w:rsidTr="00B60A5F">
        <w:trPr>
          <w:jc w:val="center"/>
        </w:trPr>
        <w:tc>
          <w:tcPr>
            <w:tcW w:w="1135" w:type="dxa"/>
            <w:vMerge w:val="restart"/>
            <w:tcMar>
              <w:top w:w="28" w:type="dxa"/>
              <w:bottom w:w="28" w:type="dxa"/>
            </w:tcMar>
            <w:vAlign w:val="center"/>
          </w:tcPr>
          <w:p w14:paraId="150B20F5"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D1T1-A1</w:t>
            </w:r>
          </w:p>
        </w:tc>
        <w:tc>
          <w:tcPr>
            <w:tcW w:w="1053" w:type="dxa"/>
            <w:vMerge w:val="restart"/>
            <w:tcMar>
              <w:top w:w="28" w:type="dxa"/>
              <w:bottom w:w="28" w:type="dxa"/>
            </w:tcMar>
            <w:vAlign w:val="center"/>
          </w:tcPr>
          <w:p w14:paraId="66FC21C8"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InF-DH</w:t>
            </w:r>
          </w:p>
        </w:tc>
        <w:tc>
          <w:tcPr>
            <w:tcW w:w="1456" w:type="dxa"/>
          </w:tcPr>
          <w:p w14:paraId="71A8DA22"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DL</w:t>
            </w:r>
            <w:r>
              <w:rPr>
                <w:rFonts w:eastAsia="Times New Roman"/>
                <w:sz w:val="20"/>
                <w:szCs w:val="20"/>
                <w:lang w:val="en-GB" w:eastAsia="en-GB"/>
              </w:rPr>
              <w:t xml:space="preserve"> (case 1-1)</w:t>
            </w:r>
          </w:p>
        </w:tc>
        <w:tc>
          <w:tcPr>
            <w:tcW w:w="1029" w:type="dxa"/>
            <w:tcMar>
              <w:top w:w="28" w:type="dxa"/>
              <w:bottom w:w="28" w:type="dxa"/>
              <w:right w:w="284" w:type="dxa"/>
            </w:tcMar>
          </w:tcPr>
          <w:p w14:paraId="75C53A71" w14:textId="46948529"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77.6</w:t>
            </w:r>
          </w:p>
        </w:tc>
        <w:tc>
          <w:tcPr>
            <w:tcW w:w="1265" w:type="dxa"/>
            <w:tcMar>
              <w:top w:w="28" w:type="dxa"/>
              <w:bottom w:w="28" w:type="dxa"/>
              <w:right w:w="284" w:type="dxa"/>
            </w:tcMar>
          </w:tcPr>
          <w:p w14:paraId="2A5FF711" w14:textId="33B5EF10" w:rsidR="00737FAD" w:rsidRPr="007056BE" w:rsidRDefault="00D50E89" w:rsidP="00737FAD">
            <w:pPr>
              <w:spacing w:after="0"/>
              <w:jc w:val="right"/>
              <w:rPr>
                <w:rFonts w:eastAsia="Times New Roman"/>
                <w:sz w:val="20"/>
                <w:szCs w:val="20"/>
                <w:lang w:val="en-GB" w:eastAsia="en-GB"/>
              </w:rPr>
            </w:pPr>
            <w:r>
              <w:rPr>
                <w:rFonts w:eastAsia="Times New Roman"/>
                <w:sz w:val="20"/>
                <w:szCs w:val="20"/>
                <w:lang w:val="en-GB" w:eastAsia="en-GB"/>
              </w:rPr>
              <w:t>104.9</w:t>
            </w:r>
          </w:p>
        </w:tc>
        <w:tc>
          <w:tcPr>
            <w:tcW w:w="1147" w:type="dxa"/>
            <w:tcMar>
              <w:top w:w="28" w:type="dxa"/>
              <w:bottom w:w="28" w:type="dxa"/>
              <w:right w:w="284" w:type="dxa"/>
            </w:tcMar>
          </w:tcPr>
          <w:p w14:paraId="3E95FDF3" w14:textId="122D3855" w:rsidR="00737FAD" w:rsidRPr="007056BE" w:rsidRDefault="007F19DA" w:rsidP="00737FAD">
            <w:pPr>
              <w:spacing w:after="0"/>
              <w:jc w:val="right"/>
              <w:rPr>
                <w:rFonts w:eastAsia="Times New Roman"/>
                <w:sz w:val="20"/>
                <w:szCs w:val="20"/>
                <w:lang w:val="en-GB" w:eastAsia="en-GB"/>
              </w:rPr>
            </w:pPr>
            <w:r>
              <w:rPr>
                <w:rFonts w:eastAsia="Times New Roman"/>
                <w:sz w:val="20"/>
                <w:szCs w:val="20"/>
                <w:lang w:val="en-GB" w:eastAsia="en-GB"/>
              </w:rPr>
              <w:t>91.0</w:t>
            </w:r>
          </w:p>
        </w:tc>
        <w:tc>
          <w:tcPr>
            <w:tcW w:w="1147" w:type="dxa"/>
            <w:tcMar>
              <w:top w:w="28" w:type="dxa"/>
              <w:bottom w:w="28" w:type="dxa"/>
              <w:right w:w="284" w:type="dxa"/>
            </w:tcMar>
          </w:tcPr>
          <w:p w14:paraId="1B3C24A7" w14:textId="62DE9A92" w:rsidR="00737FAD" w:rsidRPr="007056BE" w:rsidRDefault="007F19DA" w:rsidP="00737FAD">
            <w:pPr>
              <w:spacing w:after="0"/>
              <w:jc w:val="right"/>
              <w:rPr>
                <w:rFonts w:eastAsia="Times New Roman"/>
                <w:sz w:val="20"/>
                <w:szCs w:val="20"/>
                <w:lang w:val="en-GB" w:eastAsia="en-GB"/>
              </w:rPr>
            </w:pPr>
            <w:r>
              <w:rPr>
                <w:rFonts w:eastAsia="Times New Roman"/>
                <w:sz w:val="20"/>
                <w:szCs w:val="20"/>
                <w:lang w:val="en-GB" w:eastAsia="en-GB"/>
              </w:rPr>
              <w:t>54.9</w:t>
            </w:r>
          </w:p>
        </w:tc>
      </w:tr>
      <w:tr w:rsidR="00737FAD" w:rsidRPr="008763CC" w14:paraId="560EEA9A" w14:textId="77777777" w:rsidTr="00B60A5F">
        <w:trPr>
          <w:jc w:val="center"/>
        </w:trPr>
        <w:tc>
          <w:tcPr>
            <w:tcW w:w="1135" w:type="dxa"/>
            <w:vMerge/>
            <w:tcMar>
              <w:top w:w="28" w:type="dxa"/>
              <w:bottom w:w="28" w:type="dxa"/>
            </w:tcMar>
            <w:vAlign w:val="center"/>
          </w:tcPr>
          <w:p w14:paraId="37B061C9" w14:textId="77777777" w:rsidR="00737FAD" w:rsidRPr="007056BE" w:rsidRDefault="00737FAD" w:rsidP="00737FAD">
            <w:pPr>
              <w:spacing w:after="0"/>
              <w:rPr>
                <w:rFonts w:eastAsia="Times New Roman"/>
                <w:sz w:val="20"/>
                <w:szCs w:val="20"/>
                <w:lang w:val="en-GB" w:eastAsia="en-GB"/>
              </w:rPr>
            </w:pPr>
          </w:p>
        </w:tc>
        <w:tc>
          <w:tcPr>
            <w:tcW w:w="1053" w:type="dxa"/>
            <w:vMerge/>
            <w:tcMar>
              <w:top w:w="28" w:type="dxa"/>
              <w:bottom w:w="28" w:type="dxa"/>
            </w:tcMar>
            <w:vAlign w:val="center"/>
          </w:tcPr>
          <w:p w14:paraId="04A42647" w14:textId="77777777" w:rsidR="00737FAD" w:rsidRPr="007056BE" w:rsidRDefault="00737FAD" w:rsidP="00737FAD">
            <w:pPr>
              <w:spacing w:after="0"/>
              <w:rPr>
                <w:rFonts w:eastAsia="Times New Roman"/>
                <w:sz w:val="20"/>
                <w:szCs w:val="20"/>
                <w:lang w:val="en-GB" w:eastAsia="en-GB"/>
              </w:rPr>
            </w:pPr>
          </w:p>
        </w:tc>
        <w:tc>
          <w:tcPr>
            <w:tcW w:w="1456" w:type="dxa"/>
          </w:tcPr>
          <w:p w14:paraId="285D257F"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1-2)</w:t>
            </w:r>
          </w:p>
        </w:tc>
        <w:tc>
          <w:tcPr>
            <w:tcW w:w="1029" w:type="dxa"/>
            <w:tcMar>
              <w:top w:w="28" w:type="dxa"/>
              <w:bottom w:w="28" w:type="dxa"/>
              <w:right w:w="284" w:type="dxa"/>
            </w:tcMar>
          </w:tcPr>
          <w:p w14:paraId="1874395A" w14:textId="4AC5531B"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77.6</w:t>
            </w:r>
          </w:p>
        </w:tc>
        <w:tc>
          <w:tcPr>
            <w:tcW w:w="1265" w:type="dxa"/>
            <w:tcMar>
              <w:top w:w="28" w:type="dxa"/>
              <w:bottom w:w="28" w:type="dxa"/>
              <w:right w:w="284" w:type="dxa"/>
            </w:tcMar>
          </w:tcPr>
          <w:p w14:paraId="3DC8FEB9" w14:textId="7442C97F" w:rsidR="00737FAD" w:rsidRPr="007056BE" w:rsidRDefault="00D50E89" w:rsidP="00737FAD">
            <w:pPr>
              <w:spacing w:after="0"/>
              <w:jc w:val="right"/>
              <w:rPr>
                <w:rFonts w:eastAsia="Times New Roman"/>
                <w:sz w:val="20"/>
                <w:szCs w:val="20"/>
                <w:lang w:val="en-GB" w:eastAsia="en-GB"/>
              </w:rPr>
            </w:pPr>
            <w:r>
              <w:rPr>
                <w:rFonts w:eastAsia="Times New Roman"/>
                <w:sz w:val="20"/>
                <w:szCs w:val="20"/>
                <w:lang w:val="en-GB" w:eastAsia="en-GB"/>
              </w:rPr>
              <w:t>40.7</w:t>
            </w:r>
          </w:p>
        </w:tc>
        <w:tc>
          <w:tcPr>
            <w:tcW w:w="1147" w:type="dxa"/>
            <w:tcMar>
              <w:top w:w="28" w:type="dxa"/>
              <w:bottom w:w="28" w:type="dxa"/>
              <w:right w:w="284" w:type="dxa"/>
            </w:tcMar>
          </w:tcPr>
          <w:p w14:paraId="62E0CE8E" w14:textId="5070B818" w:rsidR="00737FAD" w:rsidRPr="007056BE" w:rsidRDefault="007F19DA" w:rsidP="00737FAD">
            <w:pPr>
              <w:spacing w:after="0"/>
              <w:jc w:val="right"/>
              <w:rPr>
                <w:rFonts w:eastAsia="Times New Roman"/>
                <w:sz w:val="20"/>
                <w:szCs w:val="20"/>
                <w:lang w:val="en-GB" w:eastAsia="en-GB"/>
              </w:rPr>
            </w:pPr>
            <w:r>
              <w:rPr>
                <w:rFonts w:eastAsia="Times New Roman"/>
                <w:sz w:val="20"/>
                <w:szCs w:val="20"/>
                <w:lang w:val="en-GB" w:eastAsia="en-GB"/>
              </w:rPr>
              <w:t>35.3</w:t>
            </w:r>
          </w:p>
        </w:tc>
        <w:tc>
          <w:tcPr>
            <w:tcW w:w="1147" w:type="dxa"/>
            <w:tcMar>
              <w:top w:w="28" w:type="dxa"/>
              <w:bottom w:w="28" w:type="dxa"/>
              <w:right w:w="284" w:type="dxa"/>
            </w:tcMar>
          </w:tcPr>
          <w:p w14:paraId="65610523" w14:textId="18DA24EB" w:rsidR="00737FAD" w:rsidRPr="007056BE" w:rsidRDefault="007F19DA" w:rsidP="00737FAD">
            <w:pPr>
              <w:spacing w:after="0"/>
              <w:jc w:val="right"/>
              <w:rPr>
                <w:rFonts w:eastAsia="Times New Roman"/>
                <w:sz w:val="20"/>
                <w:szCs w:val="20"/>
                <w:lang w:val="en-GB" w:eastAsia="en-GB"/>
              </w:rPr>
            </w:pPr>
            <w:r>
              <w:rPr>
                <w:rFonts w:eastAsia="Times New Roman"/>
                <w:sz w:val="20"/>
                <w:szCs w:val="20"/>
                <w:lang w:val="en-GB" w:eastAsia="en-GB"/>
              </w:rPr>
              <w:t>21.3</w:t>
            </w:r>
          </w:p>
        </w:tc>
      </w:tr>
      <w:tr w:rsidR="00737FAD" w:rsidRPr="008763CC" w14:paraId="0869A4CB" w14:textId="77777777" w:rsidTr="00B60A5F">
        <w:trPr>
          <w:jc w:val="center"/>
        </w:trPr>
        <w:tc>
          <w:tcPr>
            <w:tcW w:w="1135" w:type="dxa"/>
            <w:vMerge w:val="restart"/>
            <w:tcMar>
              <w:top w:w="28" w:type="dxa"/>
              <w:bottom w:w="28" w:type="dxa"/>
            </w:tcMar>
            <w:vAlign w:val="center"/>
          </w:tcPr>
          <w:p w14:paraId="154AFC73"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D1T1-A2</w:t>
            </w:r>
          </w:p>
        </w:tc>
        <w:tc>
          <w:tcPr>
            <w:tcW w:w="1053" w:type="dxa"/>
            <w:vMerge w:val="restart"/>
            <w:tcMar>
              <w:top w:w="28" w:type="dxa"/>
              <w:bottom w:w="28" w:type="dxa"/>
            </w:tcMar>
            <w:vAlign w:val="center"/>
          </w:tcPr>
          <w:p w14:paraId="78C38DD5"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InF-DH</w:t>
            </w:r>
          </w:p>
        </w:tc>
        <w:tc>
          <w:tcPr>
            <w:tcW w:w="1456" w:type="dxa"/>
          </w:tcPr>
          <w:p w14:paraId="01251E37"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DL</w:t>
            </w:r>
            <w:r>
              <w:rPr>
                <w:rFonts w:eastAsia="Times New Roman"/>
                <w:sz w:val="20"/>
                <w:szCs w:val="20"/>
                <w:lang w:val="en-GB" w:eastAsia="en-GB"/>
              </w:rPr>
              <w:t xml:space="preserve"> (case 1-1)</w:t>
            </w:r>
          </w:p>
        </w:tc>
        <w:tc>
          <w:tcPr>
            <w:tcW w:w="1029" w:type="dxa"/>
            <w:tcMar>
              <w:top w:w="28" w:type="dxa"/>
              <w:bottom w:w="28" w:type="dxa"/>
              <w:right w:w="284" w:type="dxa"/>
            </w:tcMar>
          </w:tcPr>
          <w:p w14:paraId="0804E4F2" w14:textId="0F120B27"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77.6</w:t>
            </w:r>
          </w:p>
        </w:tc>
        <w:tc>
          <w:tcPr>
            <w:tcW w:w="1265" w:type="dxa"/>
            <w:tcMar>
              <w:top w:w="28" w:type="dxa"/>
              <w:bottom w:w="28" w:type="dxa"/>
              <w:right w:w="284" w:type="dxa"/>
            </w:tcMar>
          </w:tcPr>
          <w:p w14:paraId="3ECFDDE6" w14:textId="07ED0F6E" w:rsidR="00737FAD" w:rsidRPr="007056BE" w:rsidRDefault="008A0C54" w:rsidP="00737FAD">
            <w:pPr>
              <w:spacing w:after="0"/>
              <w:jc w:val="right"/>
              <w:rPr>
                <w:rFonts w:eastAsia="Times New Roman"/>
                <w:sz w:val="20"/>
                <w:szCs w:val="20"/>
                <w:lang w:val="en-GB" w:eastAsia="en-GB"/>
              </w:rPr>
            </w:pPr>
            <w:r>
              <w:rPr>
                <w:rFonts w:eastAsia="Times New Roman"/>
                <w:sz w:val="20"/>
                <w:szCs w:val="20"/>
                <w:lang w:val="en-GB" w:eastAsia="en-GB"/>
              </w:rPr>
              <w:t>62.2</w:t>
            </w:r>
          </w:p>
        </w:tc>
        <w:tc>
          <w:tcPr>
            <w:tcW w:w="1147" w:type="dxa"/>
            <w:tcMar>
              <w:top w:w="28" w:type="dxa"/>
              <w:bottom w:w="28" w:type="dxa"/>
              <w:right w:w="284" w:type="dxa"/>
            </w:tcMar>
          </w:tcPr>
          <w:p w14:paraId="4780988F" w14:textId="24A8530D" w:rsidR="00737FAD" w:rsidRPr="007056BE" w:rsidRDefault="000A59AB" w:rsidP="00737FAD">
            <w:pPr>
              <w:spacing w:after="0"/>
              <w:jc w:val="right"/>
              <w:rPr>
                <w:rFonts w:eastAsia="Times New Roman"/>
                <w:sz w:val="20"/>
                <w:szCs w:val="20"/>
                <w:lang w:val="en-GB" w:eastAsia="en-GB"/>
              </w:rPr>
            </w:pPr>
            <w:r>
              <w:rPr>
                <w:rFonts w:eastAsia="Times New Roman"/>
                <w:sz w:val="20"/>
                <w:szCs w:val="20"/>
                <w:lang w:val="en-GB" w:eastAsia="en-GB"/>
              </w:rPr>
              <w:t>54.0</w:t>
            </w:r>
          </w:p>
        </w:tc>
        <w:tc>
          <w:tcPr>
            <w:tcW w:w="1147" w:type="dxa"/>
            <w:tcMar>
              <w:top w:w="28" w:type="dxa"/>
              <w:bottom w:w="28" w:type="dxa"/>
              <w:right w:w="284" w:type="dxa"/>
            </w:tcMar>
          </w:tcPr>
          <w:p w14:paraId="2B697992" w14:textId="3BDACAE8" w:rsidR="00737FAD" w:rsidRPr="007056BE" w:rsidRDefault="000A59AB" w:rsidP="00737FAD">
            <w:pPr>
              <w:spacing w:after="0"/>
              <w:jc w:val="right"/>
              <w:rPr>
                <w:rFonts w:eastAsia="Times New Roman"/>
                <w:sz w:val="20"/>
                <w:szCs w:val="20"/>
                <w:lang w:val="en-GB" w:eastAsia="en-GB"/>
              </w:rPr>
            </w:pPr>
            <w:r>
              <w:rPr>
                <w:rFonts w:eastAsia="Times New Roman"/>
                <w:sz w:val="20"/>
                <w:szCs w:val="20"/>
                <w:lang w:val="en-GB" w:eastAsia="en-GB"/>
              </w:rPr>
              <w:t>32.6</w:t>
            </w:r>
          </w:p>
        </w:tc>
      </w:tr>
      <w:tr w:rsidR="00737FAD" w:rsidRPr="008763CC" w14:paraId="336C5EDA" w14:textId="77777777" w:rsidTr="00B60A5F">
        <w:trPr>
          <w:jc w:val="center"/>
        </w:trPr>
        <w:tc>
          <w:tcPr>
            <w:tcW w:w="1135" w:type="dxa"/>
            <w:vMerge/>
            <w:tcMar>
              <w:top w:w="28" w:type="dxa"/>
              <w:bottom w:w="28" w:type="dxa"/>
            </w:tcMar>
            <w:vAlign w:val="center"/>
          </w:tcPr>
          <w:p w14:paraId="57E3AF8D" w14:textId="77777777" w:rsidR="00737FAD" w:rsidRPr="007056BE" w:rsidRDefault="00737FAD" w:rsidP="00737FAD">
            <w:pPr>
              <w:spacing w:after="0"/>
              <w:rPr>
                <w:rFonts w:eastAsia="Times New Roman"/>
                <w:sz w:val="20"/>
                <w:szCs w:val="20"/>
                <w:lang w:val="en-GB" w:eastAsia="en-GB"/>
              </w:rPr>
            </w:pPr>
          </w:p>
        </w:tc>
        <w:tc>
          <w:tcPr>
            <w:tcW w:w="1053" w:type="dxa"/>
            <w:vMerge/>
            <w:tcMar>
              <w:top w:w="28" w:type="dxa"/>
              <w:bottom w:w="28" w:type="dxa"/>
            </w:tcMar>
            <w:vAlign w:val="center"/>
          </w:tcPr>
          <w:p w14:paraId="54D289B7" w14:textId="77777777" w:rsidR="00737FAD" w:rsidRPr="007056BE" w:rsidRDefault="00737FAD" w:rsidP="00737FAD">
            <w:pPr>
              <w:spacing w:after="0"/>
              <w:rPr>
                <w:rFonts w:eastAsia="Times New Roman"/>
                <w:sz w:val="20"/>
                <w:szCs w:val="20"/>
                <w:lang w:val="en-GB" w:eastAsia="en-GB"/>
              </w:rPr>
            </w:pPr>
          </w:p>
        </w:tc>
        <w:tc>
          <w:tcPr>
            <w:tcW w:w="1456" w:type="dxa"/>
          </w:tcPr>
          <w:p w14:paraId="2BFA14FD"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1-2)</w:t>
            </w:r>
          </w:p>
        </w:tc>
        <w:tc>
          <w:tcPr>
            <w:tcW w:w="1029" w:type="dxa"/>
            <w:tcMar>
              <w:top w:w="28" w:type="dxa"/>
              <w:bottom w:w="28" w:type="dxa"/>
              <w:right w:w="284" w:type="dxa"/>
            </w:tcMar>
          </w:tcPr>
          <w:p w14:paraId="3403E9C7" w14:textId="42429090"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77.6</w:t>
            </w:r>
          </w:p>
        </w:tc>
        <w:tc>
          <w:tcPr>
            <w:tcW w:w="1265" w:type="dxa"/>
            <w:tcMar>
              <w:top w:w="28" w:type="dxa"/>
              <w:bottom w:w="28" w:type="dxa"/>
              <w:right w:w="284" w:type="dxa"/>
            </w:tcMar>
          </w:tcPr>
          <w:p w14:paraId="152C5628" w14:textId="6079C18D" w:rsidR="00737FAD" w:rsidRPr="007056BE" w:rsidRDefault="000A59AB" w:rsidP="00737FAD">
            <w:pPr>
              <w:spacing w:after="0"/>
              <w:jc w:val="right"/>
              <w:rPr>
                <w:rFonts w:eastAsia="Times New Roman"/>
                <w:sz w:val="20"/>
                <w:szCs w:val="20"/>
                <w:lang w:val="en-GB" w:eastAsia="en-GB"/>
              </w:rPr>
            </w:pPr>
            <w:r>
              <w:rPr>
                <w:rFonts w:eastAsia="Times New Roman"/>
                <w:sz w:val="20"/>
                <w:szCs w:val="20"/>
                <w:lang w:val="en-GB" w:eastAsia="en-GB"/>
              </w:rPr>
              <w:t>60.9</w:t>
            </w:r>
          </w:p>
        </w:tc>
        <w:tc>
          <w:tcPr>
            <w:tcW w:w="1147" w:type="dxa"/>
            <w:tcMar>
              <w:top w:w="28" w:type="dxa"/>
              <w:bottom w:w="28" w:type="dxa"/>
              <w:right w:w="284" w:type="dxa"/>
            </w:tcMar>
          </w:tcPr>
          <w:p w14:paraId="60F1EE5B" w14:textId="584E179D" w:rsidR="00737FAD" w:rsidRPr="007056BE" w:rsidRDefault="000A59AB" w:rsidP="00737FAD">
            <w:pPr>
              <w:spacing w:after="0"/>
              <w:jc w:val="right"/>
              <w:rPr>
                <w:rFonts w:eastAsia="Times New Roman"/>
                <w:sz w:val="20"/>
                <w:szCs w:val="20"/>
                <w:lang w:val="en-GB" w:eastAsia="en-GB"/>
              </w:rPr>
            </w:pPr>
            <w:r>
              <w:rPr>
                <w:rFonts w:eastAsia="Times New Roman"/>
                <w:sz w:val="20"/>
                <w:szCs w:val="20"/>
                <w:lang w:val="en-GB" w:eastAsia="en-GB"/>
              </w:rPr>
              <w:t>52.9</w:t>
            </w:r>
          </w:p>
        </w:tc>
        <w:tc>
          <w:tcPr>
            <w:tcW w:w="1147" w:type="dxa"/>
            <w:tcMar>
              <w:top w:w="28" w:type="dxa"/>
              <w:bottom w:w="28" w:type="dxa"/>
              <w:right w:w="284" w:type="dxa"/>
            </w:tcMar>
          </w:tcPr>
          <w:p w14:paraId="3C52113E" w14:textId="553BDC57" w:rsidR="00737FAD" w:rsidRPr="007056BE" w:rsidRDefault="00006977" w:rsidP="00737FAD">
            <w:pPr>
              <w:spacing w:after="0"/>
              <w:jc w:val="right"/>
              <w:rPr>
                <w:rFonts w:eastAsia="Times New Roman"/>
                <w:sz w:val="20"/>
                <w:szCs w:val="20"/>
                <w:lang w:val="en-GB" w:eastAsia="en-GB"/>
              </w:rPr>
            </w:pPr>
            <w:r>
              <w:rPr>
                <w:rFonts w:eastAsia="Times New Roman"/>
                <w:sz w:val="20"/>
                <w:szCs w:val="20"/>
                <w:lang w:val="en-GB" w:eastAsia="en-GB"/>
              </w:rPr>
              <w:t>31.9</w:t>
            </w:r>
          </w:p>
        </w:tc>
      </w:tr>
      <w:tr w:rsidR="00737FAD" w:rsidRPr="008763CC" w14:paraId="3403CF4E" w14:textId="77777777" w:rsidTr="00B60A5F">
        <w:trPr>
          <w:jc w:val="center"/>
        </w:trPr>
        <w:tc>
          <w:tcPr>
            <w:tcW w:w="1135" w:type="dxa"/>
            <w:tcMar>
              <w:top w:w="28" w:type="dxa"/>
              <w:bottom w:w="28" w:type="dxa"/>
            </w:tcMar>
            <w:vAlign w:val="center"/>
          </w:tcPr>
          <w:p w14:paraId="5F7F972D"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D1T1-B</w:t>
            </w:r>
          </w:p>
        </w:tc>
        <w:tc>
          <w:tcPr>
            <w:tcW w:w="1053" w:type="dxa"/>
            <w:tcMar>
              <w:top w:w="28" w:type="dxa"/>
              <w:bottom w:w="28" w:type="dxa"/>
            </w:tcMar>
            <w:vAlign w:val="center"/>
          </w:tcPr>
          <w:p w14:paraId="3CD78C37"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InF-DH</w:t>
            </w:r>
          </w:p>
        </w:tc>
        <w:tc>
          <w:tcPr>
            <w:tcW w:w="1456" w:type="dxa"/>
          </w:tcPr>
          <w:p w14:paraId="342ADEEA"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1-4)</w:t>
            </w:r>
          </w:p>
        </w:tc>
        <w:tc>
          <w:tcPr>
            <w:tcW w:w="1029" w:type="dxa"/>
            <w:tcMar>
              <w:top w:w="28" w:type="dxa"/>
              <w:bottom w:w="28" w:type="dxa"/>
              <w:right w:w="284" w:type="dxa"/>
            </w:tcMar>
          </w:tcPr>
          <w:p w14:paraId="6BB6950A" w14:textId="0EB0C366"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77.6</w:t>
            </w:r>
          </w:p>
        </w:tc>
        <w:tc>
          <w:tcPr>
            <w:tcW w:w="1265" w:type="dxa"/>
            <w:tcMar>
              <w:top w:w="28" w:type="dxa"/>
              <w:bottom w:w="28" w:type="dxa"/>
              <w:right w:w="284" w:type="dxa"/>
            </w:tcMar>
          </w:tcPr>
          <w:p w14:paraId="56809F43" w14:textId="2C973481" w:rsidR="00737FAD" w:rsidRPr="007056BE" w:rsidRDefault="0019534C" w:rsidP="00737FAD">
            <w:pPr>
              <w:spacing w:after="0"/>
              <w:jc w:val="right"/>
              <w:rPr>
                <w:rFonts w:eastAsia="Times New Roman"/>
                <w:sz w:val="20"/>
                <w:szCs w:val="20"/>
                <w:lang w:val="en-GB" w:eastAsia="en-GB"/>
              </w:rPr>
            </w:pPr>
            <w:r>
              <w:rPr>
                <w:rFonts w:eastAsia="Times New Roman"/>
                <w:sz w:val="20"/>
                <w:szCs w:val="20"/>
                <w:lang w:val="en-GB" w:eastAsia="en-GB"/>
              </w:rPr>
              <w:t>408.5</w:t>
            </w:r>
          </w:p>
        </w:tc>
        <w:tc>
          <w:tcPr>
            <w:tcW w:w="1147" w:type="dxa"/>
            <w:tcMar>
              <w:top w:w="28" w:type="dxa"/>
              <w:bottom w:w="28" w:type="dxa"/>
              <w:right w:w="284" w:type="dxa"/>
            </w:tcMar>
          </w:tcPr>
          <w:p w14:paraId="1F6AA648" w14:textId="4C661531" w:rsidR="00737FAD" w:rsidRPr="007056BE" w:rsidRDefault="0019534C" w:rsidP="00737FAD">
            <w:pPr>
              <w:spacing w:after="0"/>
              <w:jc w:val="right"/>
              <w:rPr>
                <w:rFonts w:eastAsia="Times New Roman"/>
                <w:sz w:val="20"/>
                <w:szCs w:val="20"/>
                <w:lang w:val="en-GB" w:eastAsia="en-GB"/>
              </w:rPr>
            </w:pPr>
            <w:r>
              <w:rPr>
                <w:rFonts w:eastAsia="Times New Roman"/>
                <w:sz w:val="20"/>
                <w:szCs w:val="20"/>
                <w:lang w:val="en-GB" w:eastAsia="en-GB"/>
              </w:rPr>
              <w:t>307.5</w:t>
            </w:r>
          </w:p>
        </w:tc>
        <w:tc>
          <w:tcPr>
            <w:tcW w:w="1147" w:type="dxa"/>
            <w:tcMar>
              <w:top w:w="28" w:type="dxa"/>
              <w:bottom w:w="28" w:type="dxa"/>
              <w:right w:w="284" w:type="dxa"/>
            </w:tcMar>
          </w:tcPr>
          <w:p w14:paraId="5979E2EF" w14:textId="14F37410" w:rsidR="00737FAD" w:rsidRPr="007056BE" w:rsidRDefault="0019534C" w:rsidP="00737FAD">
            <w:pPr>
              <w:spacing w:after="0"/>
              <w:jc w:val="right"/>
              <w:rPr>
                <w:rFonts w:eastAsia="Times New Roman"/>
                <w:sz w:val="20"/>
                <w:szCs w:val="20"/>
                <w:lang w:val="en-GB" w:eastAsia="en-GB"/>
              </w:rPr>
            </w:pPr>
            <w:r>
              <w:rPr>
                <w:rFonts w:eastAsia="Times New Roman"/>
                <w:sz w:val="20"/>
                <w:szCs w:val="20"/>
                <w:lang w:val="en-GB" w:eastAsia="en-GB"/>
              </w:rPr>
              <w:t>112.1</w:t>
            </w:r>
          </w:p>
        </w:tc>
      </w:tr>
      <w:tr w:rsidR="00737FAD" w:rsidRPr="008763CC" w14:paraId="4AFA5AA1" w14:textId="77777777" w:rsidTr="00B60A5F">
        <w:trPr>
          <w:jc w:val="center"/>
        </w:trPr>
        <w:tc>
          <w:tcPr>
            <w:tcW w:w="1135" w:type="dxa"/>
            <w:vMerge w:val="restart"/>
            <w:tcMar>
              <w:top w:w="28" w:type="dxa"/>
              <w:bottom w:w="28" w:type="dxa"/>
            </w:tcMar>
            <w:vAlign w:val="center"/>
          </w:tcPr>
          <w:p w14:paraId="1134AD12"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D2T2-A1</w:t>
            </w:r>
          </w:p>
        </w:tc>
        <w:tc>
          <w:tcPr>
            <w:tcW w:w="1053" w:type="dxa"/>
            <w:tcMar>
              <w:top w:w="28" w:type="dxa"/>
              <w:bottom w:w="28" w:type="dxa"/>
            </w:tcMar>
            <w:vAlign w:val="center"/>
          </w:tcPr>
          <w:p w14:paraId="2CE034D3"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InF-DL</w:t>
            </w:r>
          </w:p>
        </w:tc>
        <w:tc>
          <w:tcPr>
            <w:tcW w:w="1456" w:type="dxa"/>
          </w:tcPr>
          <w:p w14:paraId="30575FB7"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2-2)</w:t>
            </w:r>
          </w:p>
        </w:tc>
        <w:tc>
          <w:tcPr>
            <w:tcW w:w="1029" w:type="dxa"/>
            <w:tcMar>
              <w:top w:w="28" w:type="dxa"/>
              <w:bottom w:w="28" w:type="dxa"/>
              <w:right w:w="284" w:type="dxa"/>
            </w:tcMar>
          </w:tcPr>
          <w:p w14:paraId="22FFB9E3" w14:textId="2E44E6CA"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11.8</w:t>
            </w:r>
          </w:p>
        </w:tc>
        <w:tc>
          <w:tcPr>
            <w:tcW w:w="1265" w:type="dxa"/>
            <w:tcMar>
              <w:top w:w="28" w:type="dxa"/>
              <w:bottom w:w="28" w:type="dxa"/>
              <w:right w:w="284" w:type="dxa"/>
            </w:tcMar>
          </w:tcPr>
          <w:p w14:paraId="478AFB1A" w14:textId="6AAF370A" w:rsidR="00737FAD" w:rsidRPr="007056BE" w:rsidRDefault="000B3300" w:rsidP="00737FAD">
            <w:pPr>
              <w:spacing w:after="0"/>
              <w:jc w:val="right"/>
              <w:rPr>
                <w:rFonts w:eastAsia="Times New Roman"/>
                <w:sz w:val="20"/>
                <w:szCs w:val="20"/>
                <w:lang w:val="en-GB" w:eastAsia="en-GB"/>
              </w:rPr>
            </w:pPr>
            <w:r>
              <w:rPr>
                <w:rFonts w:eastAsia="Times New Roman"/>
                <w:sz w:val="20"/>
                <w:szCs w:val="20"/>
                <w:lang w:val="en-GB" w:eastAsia="en-GB"/>
              </w:rPr>
              <w:t>23.1</w:t>
            </w:r>
          </w:p>
        </w:tc>
        <w:tc>
          <w:tcPr>
            <w:tcW w:w="1147" w:type="dxa"/>
            <w:tcMar>
              <w:top w:w="28" w:type="dxa"/>
              <w:bottom w:w="28" w:type="dxa"/>
              <w:right w:w="284" w:type="dxa"/>
            </w:tcMar>
          </w:tcPr>
          <w:p w14:paraId="39CFF2C8" w14:textId="239448A5" w:rsidR="00737FAD" w:rsidRPr="007056BE" w:rsidRDefault="000B3300" w:rsidP="00737FAD">
            <w:pPr>
              <w:spacing w:after="0"/>
              <w:jc w:val="right"/>
              <w:rPr>
                <w:rFonts w:eastAsia="Times New Roman"/>
                <w:sz w:val="20"/>
                <w:szCs w:val="20"/>
                <w:lang w:val="en-GB" w:eastAsia="en-GB"/>
              </w:rPr>
            </w:pPr>
            <w:r>
              <w:rPr>
                <w:rFonts w:eastAsia="Times New Roman"/>
                <w:sz w:val="20"/>
                <w:szCs w:val="20"/>
                <w:lang w:val="en-GB" w:eastAsia="en-GB"/>
              </w:rPr>
              <w:t>21.4</w:t>
            </w:r>
          </w:p>
        </w:tc>
        <w:tc>
          <w:tcPr>
            <w:tcW w:w="1147" w:type="dxa"/>
            <w:tcMar>
              <w:top w:w="28" w:type="dxa"/>
              <w:bottom w:w="28" w:type="dxa"/>
              <w:right w:w="284" w:type="dxa"/>
            </w:tcMar>
          </w:tcPr>
          <w:p w14:paraId="79A1B06E" w14:textId="4494D031" w:rsidR="00737FAD" w:rsidRPr="007056BE" w:rsidRDefault="000B3300" w:rsidP="00737FAD">
            <w:pPr>
              <w:spacing w:after="0"/>
              <w:jc w:val="right"/>
              <w:rPr>
                <w:rFonts w:eastAsia="Times New Roman"/>
                <w:sz w:val="20"/>
                <w:szCs w:val="20"/>
                <w:lang w:val="en-GB" w:eastAsia="en-GB"/>
              </w:rPr>
            </w:pPr>
            <w:r>
              <w:rPr>
                <w:rFonts w:eastAsia="Times New Roman"/>
                <w:sz w:val="20"/>
                <w:szCs w:val="20"/>
                <w:lang w:val="en-GB" w:eastAsia="en-GB"/>
              </w:rPr>
              <w:t>15.1</w:t>
            </w:r>
          </w:p>
        </w:tc>
      </w:tr>
      <w:tr w:rsidR="00737FAD" w:rsidRPr="008763CC" w14:paraId="10F8E2BB" w14:textId="77777777" w:rsidTr="00B60A5F">
        <w:trPr>
          <w:jc w:val="center"/>
        </w:trPr>
        <w:tc>
          <w:tcPr>
            <w:tcW w:w="1135" w:type="dxa"/>
            <w:vMerge/>
            <w:tcMar>
              <w:top w:w="28" w:type="dxa"/>
              <w:bottom w:w="28" w:type="dxa"/>
            </w:tcMar>
            <w:vAlign w:val="center"/>
          </w:tcPr>
          <w:p w14:paraId="0173B745" w14:textId="77777777" w:rsidR="00737FAD" w:rsidRPr="007056BE" w:rsidRDefault="00737FAD" w:rsidP="00737FAD">
            <w:pPr>
              <w:spacing w:after="0"/>
              <w:rPr>
                <w:rFonts w:eastAsia="Times New Roman"/>
                <w:sz w:val="20"/>
                <w:szCs w:val="20"/>
                <w:lang w:val="en-GB" w:eastAsia="en-GB"/>
              </w:rPr>
            </w:pPr>
          </w:p>
        </w:tc>
        <w:tc>
          <w:tcPr>
            <w:tcW w:w="1053" w:type="dxa"/>
            <w:tcMar>
              <w:top w:w="28" w:type="dxa"/>
              <w:bottom w:w="28" w:type="dxa"/>
            </w:tcMar>
            <w:vAlign w:val="center"/>
          </w:tcPr>
          <w:p w14:paraId="4F4A914E"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InH-LOS</w:t>
            </w:r>
          </w:p>
        </w:tc>
        <w:tc>
          <w:tcPr>
            <w:tcW w:w="1456" w:type="dxa"/>
          </w:tcPr>
          <w:p w14:paraId="7AB542DD"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2-2)</w:t>
            </w:r>
          </w:p>
        </w:tc>
        <w:tc>
          <w:tcPr>
            <w:tcW w:w="1029" w:type="dxa"/>
            <w:tcMar>
              <w:top w:w="28" w:type="dxa"/>
              <w:bottom w:w="28" w:type="dxa"/>
              <w:right w:w="284" w:type="dxa"/>
            </w:tcMar>
          </w:tcPr>
          <w:p w14:paraId="16D30250" w14:textId="245698D8"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45.1</w:t>
            </w:r>
          </w:p>
        </w:tc>
        <w:tc>
          <w:tcPr>
            <w:tcW w:w="1265" w:type="dxa"/>
            <w:tcMar>
              <w:top w:w="28" w:type="dxa"/>
              <w:bottom w:w="28" w:type="dxa"/>
              <w:right w:w="284" w:type="dxa"/>
            </w:tcMar>
          </w:tcPr>
          <w:p w14:paraId="380C6B70" w14:textId="75F7ECED" w:rsidR="00737FAD" w:rsidRPr="007056BE" w:rsidRDefault="002C17BE" w:rsidP="00737FAD">
            <w:pPr>
              <w:spacing w:after="0"/>
              <w:jc w:val="right"/>
              <w:rPr>
                <w:rFonts w:eastAsia="Times New Roman"/>
                <w:sz w:val="20"/>
                <w:szCs w:val="20"/>
                <w:lang w:val="en-GB" w:eastAsia="en-GB"/>
              </w:rPr>
            </w:pPr>
            <w:r>
              <w:rPr>
                <w:rFonts w:eastAsia="Times New Roman"/>
                <w:sz w:val="20"/>
                <w:szCs w:val="20"/>
                <w:lang w:val="en-GB" w:eastAsia="en-GB"/>
              </w:rPr>
              <w:t>170.6</w:t>
            </w:r>
          </w:p>
        </w:tc>
        <w:tc>
          <w:tcPr>
            <w:tcW w:w="1147" w:type="dxa"/>
            <w:tcMar>
              <w:top w:w="28" w:type="dxa"/>
              <w:bottom w:w="28" w:type="dxa"/>
              <w:right w:w="284" w:type="dxa"/>
            </w:tcMar>
          </w:tcPr>
          <w:p w14:paraId="4F828041" w14:textId="533A9933" w:rsidR="00737FAD" w:rsidRPr="007056BE" w:rsidRDefault="002C17BE" w:rsidP="00737FAD">
            <w:pPr>
              <w:spacing w:after="0"/>
              <w:jc w:val="right"/>
              <w:rPr>
                <w:rFonts w:eastAsia="Times New Roman"/>
                <w:sz w:val="20"/>
                <w:szCs w:val="20"/>
                <w:lang w:val="en-GB" w:eastAsia="en-GB"/>
              </w:rPr>
            </w:pPr>
            <w:r>
              <w:rPr>
                <w:rFonts w:eastAsia="Times New Roman"/>
                <w:sz w:val="20"/>
                <w:szCs w:val="20"/>
                <w:lang w:val="en-GB" w:eastAsia="en-GB"/>
              </w:rPr>
              <w:t>143.5</w:t>
            </w:r>
          </w:p>
        </w:tc>
        <w:tc>
          <w:tcPr>
            <w:tcW w:w="1147" w:type="dxa"/>
            <w:tcMar>
              <w:top w:w="28" w:type="dxa"/>
              <w:bottom w:w="28" w:type="dxa"/>
              <w:right w:w="284" w:type="dxa"/>
            </w:tcMar>
          </w:tcPr>
          <w:p w14:paraId="5C7F0BE9" w14:textId="7D177AC8" w:rsidR="00737FAD" w:rsidRPr="007056BE" w:rsidRDefault="002C17BE" w:rsidP="00737FAD">
            <w:pPr>
              <w:spacing w:after="0"/>
              <w:jc w:val="right"/>
              <w:rPr>
                <w:rFonts w:eastAsia="Times New Roman"/>
                <w:sz w:val="20"/>
                <w:szCs w:val="20"/>
                <w:lang w:val="en-GB" w:eastAsia="en-GB"/>
              </w:rPr>
            </w:pPr>
            <w:r>
              <w:rPr>
                <w:rFonts w:eastAsia="Times New Roman"/>
                <w:sz w:val="20"/>
                <w:szCs w:val="20"/>
                <w:lang w:val="en-GB" w:eastAsia="en-GB"/>
              </w:rPr>
              <w:t>76.3</w:t>
            </w:r>
          </w:p>
        </w:tc>
      </w:tr>
      <w:tr w:rsidR="00737FAD" w:rsidRPr="008763CC" w14:paraId="28DCA71B" w14:textId="77777777" w:rsidTr="00B60A5F">
        <w:trPr>
          <w:jc w:val="center"/>
        </w:trPr>
        <w:tc>
          <w:tcPr>
            <w:tcW w:w="1135" w:type="dxa"/>
            <w:vMerge w:val="restart"/>
            <w:tcMar>
              <w:top w:w="28" w:type="dxa"/>
              <w:bottom w:w="28" w:type="dxa"/>
            </w:tcMar>
            <w:vAlign w:val="center"/>
          </w:tcPr>
          <w:p w14:paraId="371EE7CA"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D2T2-A2</w:t>
            </w:r>
          </w:p>
        </w:tc>
        <w:tc>
          <w:tcPr>
            <w:tcW w:w="1053" w:type="dxa"/>
            <w:tcMar>
              <w:top w:w="28" w:type="dxa"/>
              <w:bottom w:w="28" w:type="dxa"/>
            </w:tcMar>
            <w:vAlign w:val="center"/>
          </w:tcPr>
          <w:p w14:paraId="37AF11A4"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InF-DL</w:t>
            </w:r>
          </w:p>
        </w:tc>
        <w:tc>
          <w:tcPr>
            <w:tcW w:w="1456" w:type="dxa"/>
          </w:tcPr>
          <w:p w14:paraId="52449193"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2-2)</w:t>
            </w:r>
          </w:p>
        </w:tc>
        <w:tc>
          <w:tcPr>
            <w:tcW w:w="1029" w:type="dxa"/>
            <w:tcMar>
              <w:top w:w="28" w:type="dxa"/>
              <w:bottom w:w="28" w:type="dxa"/>
              <w:right w:w="284" w:type="dxa"/>
            </w:tcMar>
          </w:tcPr>
          <w:p w14:paraId="2B919BCE" w14:textId="2932588F"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11.8</w:t>
            </w:r>
          </w:p>
        </w:tc>
        <w:tc>
          <w:tcPr>
            <w:tcW w:w="1265" w:type="dxa"/>
            <w:tcMar>
              <w:top w:w="28" w:type="dxa"/>
              <w:bottom w:w="28" w:type="dxa"/>
              <w:right w:w="284" w:type="dxa"/>
            </w:tcMar>
          </w:tcPr>
          <w:p w14:paraId="0C12FACA" w14:textId="28CE49B7" w:rsidR="00737FAD" w:rsidRPr="007056BE" w:rsidRDefault="005455A6" w:rsidP="00737FAD">
            <w:pPr>
              <w:spacing w:after="0"/>
              <w:jc w:val="right"/>
              <w:rPr>
                <w:rFonts w:eastAsia="Times New Roman"/>
                <w:sz w:val="20"/>
                <w:szCs w:val="20"/>
                <w:lang w:val="en-GB" w:eastAsia="en-GB"/>
              </w:rPr>
            </w:pPr>
            <w:r>
              <w:rPr>
                <w:rFonts w:eastAsia="Times New Roman"/>
                <w:sz w:val="20"/>
                <w:szCs w:val="20"/>
                <w:lang w:val="en-GB" w:eastAsia="en-GB"/>
              </w:rPr>
              <w:t>10.4</w:t>
            </w:r>
          </w:p>
        </w:tc>
        <w:tc>
          <w:tcPr>
            <w:tcW w:w="1147" w:type="dxa"/>
            <w:tcMar>
              <w:top w:w="28" w:type="dxa"/>
              <w:bottom w:w="28" w:type="dxa"/>
              <w:right w:w="284" w:type="dxa"/>
            </w:tcMar>
          </w:tcPr>
          <w:p w14:paraId="4F2BDFC3" w14:textId="430C9E5D" w:rsidR="00737FAD" w:rsidRPr="007056BE" w:rsidRDefault="005455A6" w:rsidP="00737FAD">
            <w:pPr>
              <w:spacing w:after="0"/>
              <w:jc w:val="right"/>
              <w:rPr>
                <w:rFonts w:eastAsia="Times New Roman"/>
                <w:sz w:val="20"/>
                <w:szCs w:val="20"/>
                <w:lang w:val="en-GB" w:eastAsia="en-GB"/>
              </w:rPr>
            </w:pPr>
            <w:r>
              <w:rPr>
                <w:rFonts w:eastAsia="Times New Roman"/>
                <w:sz w:val="20"/>
                <w:szCs w:val="20"/>
                <w:lang w:val="en-GB" w:eastAsia="en-GB"/>
              </w:rPr>
              <w:t>9.6</w:t>
            </w:r>
          </w:p>
        </w:tc>
        <w:tc>
          <w:tcPr>
            <w:tcW w:w="1147" w:type="dxa"/>
            <w:tcMar>
              <w:top w:w="28" w:type="dxa"/>
              <w:bottom w:w="28" w:type="dxa"/>
              <w:right w:w="284" w:type="dxa"/>
            </w:tcMar>
          </w:tcPr>
          <w:p w14:paraId="61342783" w14:textId="598BCF30" w:rsidR="00737FAD" w:rsidRPr="007056BE" w:rsidRDefault="005455A6" w:rsidP="00737FAD">
            <w:pPr>
              <w:spacing w:after="0"/>
              <w:jc w:val="right"/>
              <w:rPr>
                <w:rFonts w:eastAsia="Times New Roman"/>
                <w:sz w:val="20"/>
                <w:szCs w:val="20"/>
                <w:lang w:val="en-GB" w:eastAsia="en-GB"/>
              </w:rPr>
            </w:pPr>
            <w:r>
              <w:rPr>
                <w:rFonts w:eastAsia="Times New Roman"/>
                <w:sz w:val="20"/>
                <w:szCs w:val="20"/>
                <w:lang w:val="en-GB" w:eastAsia="en-GB"/>
              </w:rPr>
              <w:t>6.8</w:t>
            </w:r>
          </w:p>
        </w:tc>
      </w:tr>
      <w:tr w:rsidR="00737FAD" w:rsidRPr="008763CC" w14:paraId="56BE53C9" w14:textId="77777777" w:rsidTr="00B60A5F">
        <w:trPr>
          <w:jc w:val="center"/>
        </w:trPr>
        <w:tc>
          <w:tcPr>
            <w:tcW w:w="1135" w:type="dxa"/>
            <w:vMerge/>
            <w:tcMar>
              <w:top w:w="28" w:type="dxa"/>
              <w:bottom w:w="28" w:type="dxa"/>
            </w:tcMar>
            <w:vAlign w:val="center"/>
          </w:tcPr>
          <w:p w14:paraId="34037A78" w14:textId="77777777" w:rsidR="00737FAD" w:rsidRPr="007056BE" w:rsidRDefault="00737FAD" w:rsidP="00737FAD">
            <w:pPr>
              <w:spacing w:after="0"/>
              <w:rPr>
                <w:rFonts w:eastAsia="Times New Roman"/>
                <w:sz w:val="20"/>
                <w:szCs w:val="20"/>
                <w:lang w:val="en-GB" w:eastAsia="en-GB"/>
              </w:rPr>
            </w:pPr>
          </w:p>
        </w:tc>
        <w:tc>
          <w:tcPr>
            <w:tcW w:w="1053" w:type="dxa"/>
            <w:tcMar>
              <w:top w:w="28" w:type="dxa"/>
              <w:bottom w:w="28" w:type="dxa"/>
            </w:tcMar>
            <w:vAlign w:val="center"/>
          </w:tcPr>
          <w:p w14:paraId="047E2843"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InH-LOS</w:t>
            </w:r>
          </w:p>
        </w:tc>
        <w:tc>
          <w:tcPr>
            <w:tcW w:w="1456" w:type="dxa"/>
          </w:tcPr>
          <w:p w14:paraId="76DB3D92"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2-2)</w:t>
            </w:r>
          </w:p>
        </w:tc>
        <w:tc>
          <w:tcPr>
            <w:tcW w:w="1029" w:type="dxa"/>
            <w:tcMar>
              <w:top w:w="28" w:type="dxa"/>
              <w:bottom w:w="28" w:type="dxa"/>
              <w:right w:w="284" w:type="dxa"/>
            </w:tcMar>
          </w:tcPr>
          <w:p w14:paraId="53D602D3" w14:textId="0B7C215F"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45.1</w:t>
            </w:r>
          </w:p>
        </w:tc>
        <w:tc>
          <w:tcPr>
            <w:tcW w:w="1265" w:type="dxa"/>
            <w:tcMar>
              <w:top w:w="28" w:type="dxa"/>
              <w:bottom w:w="28" w:type="dxa"/>
              <w:right w:w="284" w:type="dxa"/>
            </w:tcMar>
          </w:tcPr>
          <w:p w14:paraId="54372AFF" w14:textId="0306B46F" w:rsidR="00737FAD" w:rsidRPr="007056BE" w:rsidRDefault="002A6974" w:rsidP="00737FAD">
            <w:pPr>
              <w:spacing w:after="0"/>
              <w:jc w:val="right"/>
              <w:rPr>
                <w:rFonts w:eastAsia="Times New Roman"/>
                <w:sz w:val="20"/>
                <w:szCs w:val="20"/>
                <w:lang w:val="en-GB" w:eastAsia="en-GB"/>
              </w:rPr>
            </w:pPr>
            <w:r>
              <w:rPr>
                <w:rFonts w:eastAsia="Times New Roman"/>
                <w:sz w:val="20"/>
                <w:szCs w:val="20"/>
                <w:lang w:val="en-GB" w:eastAsia="en-GB"/>
              </w:rPr>
              <w:t>88.2</w:t>
            </w:r>
          </w:p>
        </w:tc>
        <w:tc>
          <w:tcPr>
            <w:tcW w:w="1147" w:type="dxa"/>
            <w:tcMar>
              <w:top w:w="28" w:type="dxa"/>
              <w:bottom w:w="28" w:type="dxa"/>
              <w:right w:w="284" w:type="dxa"/>
            </w:tcMar>
          </w:tcPr>
          <w:p w14:paraId="63796A60" w14:textId="40BA646D" w:rsidR="00737FAD" w:rsidRPr="007056BE" w:rsidRDefault="002A6974" w:rsidP="00737FAD">
            <w:pPr>
              <w:spacing w:after="0"/>
              <w:jc w:val="right"/>
              <w:rPr>
                <w:rFonts w:eastAsia="Times New Roman"/>
                <w:sz w:val="20"/>
                <w:szCs w:val="20"/>
                <w:lang w:val="en-GB" w:eastAsia="en-GB"/>
              </w:rPr>
            </w:pPr>
            <w:r>
              <w:rPr>
                <w:rFonts w:eastAsia="Times New Roman"/>
                <w:sz w:val="20"/>
                <w:szCs w:val="20"/>
                <w:lang w:val="en-GB" w:eastAsia="en-GB"/>
              </w:rPr>
              <w:t>74.2</w:t>
            </w:r>
          </w:p>
        </w:tc>
        <w:tc>
          <w:tcPr>
            <w:tcW w:w="1147" w:type="dxa"/>
            <w:tcMar>
              <w:top w:w="28" w:type="dxa"/>
              <w:bottom w:w="28" w:type="dxa"/>
              <w:right w:w="284" w:type="dxa"/>
            </w:tcMar>
          </w:tcPr>
          <w:p w14:paraId="43F2DABD" w14:textId="4B2A022D" w:rsidR="00737FAD" w:rsidRPr="007056BE" w:rsidRDefault="002A6974" w:rsidP="00737FAD">
            <w:pPr>
              <w:spacing w:after="0"/>
              <w:jc w:val="right"/>
              <w:rPr>
                <w:rFonts w:eastAsia="Times New Roman"/>
                <w:sz w:val="20"/>
                <w:szCs w:val="20"/>
                <w:lang w:val="en-GB" w:eastAsia="en-GB"/>
              </w:rPr>
            </w:pPr>
            <w:r>
              <w:rPr>
                <w:rFonts w:eastAsia="Times New Roman"/>
                <w:sz w:val="20"/>
                <w:szCs w:val="20"/>
                <w:lang w:val="en-GB" w:eastAsia="en-GB"/>
              </w:rPr>
              <w:t>39.4</w:t>
            </w:r>
          </w:p>
        </w:tc>
      </w:tr>
      <w:tr w:rsidR="00737FAD" w:rsidRPr="008763CC" w14:paraId="5A1BD5D5" w14:textId="77777777" w:rsidTr="00B60A5F">
        <w:trPr>
          <w:jc w:val="center"/>
        </w:trPr>
        <w:tc>
          <w:tcPr>
            <w:tcW w:w="1135" w:type="dxa"/>
            <w:vMerge w:val="restart"/>
            <w:tcMar>
              <w:top w:w="28" w:type="dxa"/>
              <w:bottom w:w="28" w:type="dxa"/>
            </w:tcMar>
            <w:vAlign w:val="center"/>
          </w:tcPr>
          <w:p w14:paraId="5EA118AA"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D2T2-B</w:t>
            </w:r>
          </w:p>
        </w:tc>
        <w:tc>
          <w:tcPr>
            <w:tcW w:w="1053" w:type="dxa"/>
            <w:vMerge w:val="restart"/>
            <w:tcMar>
              <w:top w:w="28" w:type="dxa"/>
              <w:bottom w:w="28" w:type="dxa"/>
            </w:tcMar>
            <w:vAlign w:val="center"/>
          </w:tcPr>
          <w:p w14:paraId="653C1902"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InF-DL</w:t>
            </w:r>
          </w:p>
        </w:tc>
        <w:tc>
          <w:tcPr>
            <w:tcW w:w="1456" w:type="dxa"/>
          </w:tcPr>
          <w:p w14:paraId="4D98471B"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DL</w:t>
            </w:r>
            <w:r>
              <w:rPr>
                <w:rFonts w:eastAsia="Times New Roman"/>
                <w:sz w:val="20"/>
                <w:szCs w:val="20"/>
                <w:lang w:val="en-GB" w:eastAsia="en-GB"/>
              </w:rPr>
              <w:t xml:space="preserve"> (case 2-3)</w:t>
            </w:r>
          </w:p>
        </w:tc>
        <w:tc>
          <w:tcPr>
            <w:tcW w:w="1029" w:type="dxa"/>
            <w:tcMar>
              <w:top w:w="28" w:type="dxa"/>
              <w:bottom w:w="28" w:type="dxa"/>
              <w:right w:w="284" w:type="dxa"/>
            </w:tcMar>
          </w:tcPr>
          <w:p w14:paraId="65ECA76E" w14:textId="3418EE90"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11.8</w:t>
            </w:r>
          </w:p>
        </w:tc>
        <w:tc>
          <w:tcPr>
            <w:tcW w:w="1265" w:type="dxa"/>
            <w:tcMar>
              <w:top w:w="28" w:type="dxa"/>
              <w:bottom w:w="28" w:type="dxa"/>
              <w:right w:w="284" w:type="dxa"/>
            </w:tcMar>
          </w:tcPr>
          <w:p w14:paraId="42E011E2" w14:textId="07071CF0" w:rsidR="00737FAD" w:rsidRPr="007056BE" w:rsidRDefault="005E3EF6" w:rsidP="00737FAD">
            <w:pPr>
              <w:spacing w:after="0"/>
              <w:jc w:val="right"/>
              <w:rPr>
                <w:rFonts w:eastAsia="Times New Roman"/>
                <w:sz w:val="20"/>
                <w:szCs w:val="20"/>
                <w:lang w:val="en-GB" w:eastAsia="en-GB"/>
              </w:rPr>
            </w:pPr>
            <w:r>
              <w:rPr>
                <w:rFonts w:eastAsia="Times New Roman"/>
                <w:sz w:val="20"/>
                <w:szCs w:val="20"/>
                <w:lang w:val="en-GB" w:eastAsia="en-GB"/>
              </w:rPr>
              <w:t>55.7</w:t>
            </w:r>
          </w:p>
        </w:tc>
        <w:tc>
          <w:tcPr>
            <w:tcW w:w="1147" w:type="dxa"/>
            <w:tcMar>
              <w:top w:w="28" w:type="dxa"/>
              <w:bottom w:w="28" w:type="dxa"/>
              <w:right w:w="284" w:type="dxa"/>
            </w:tcMar>
          </w:tcPr>
          <w:p w14:paraId="291AECA9" w14:textId="566AB126" w:rsidR="00737FAD" w:rsidRPr="007056BE" w:rsidRDefault="00E44DD4" w:rsidP="00737FAD">
            <w:pPr>
              <w:spacing w:after="0"/>
              <w:jc w:val="right"/>
              <w:rPr>
                <w:rFonts w:eastAsia="Times New Roman"/>
                <w:sz w:val="20"/>
                <w:szCs w:val="20"/>
                <w:lang w:val="en-GB" w:eastAsia="en-GB"/>
              </w:rPr>
            </w:pPr>
            <w:r>
              <w:rPr>
                <w:rFonts w:eastAsia="Times New Roman"/>
                <w:sz w:val="20"/>
                <w:szCs w:val="20"/>
                <w:lang w:val="en-GB" w:eastAsia="en-GB"/>
              </w:rPr>
              <w:t>47.7</w:t>
            </w:r>
          </w:p>
        </w:tc>
        <w:tc>
          <w:tcPr>
            <w:tcW w:w="1147" w:type="dxa"/>
            <w:tcMar>
              <w:top w:w="28" w:type="dxa"/>
              <w:bottom w:w="28" w:type="dxa"/>
              <w:right w:w="284" w:type="dxa"/>
            </w:tcMar>
          </w:tcPr>
          <w:p w14:paraId="08F5D5E8" w14:textId="0DD93B3F" w:rsidR="00737FAD" w:rsidRPr="007056BE" w:rsidRDefault="00E44DD4" w:rsidP="00737FAD">
            <w:pPr>
              <w:spacing w:after="0"/>
              <w:jc w:val="right"/>
              <w:rPr>
                <w:rFonts w:eastAsia="Times New Roman"/>
                <w:sz w:val="20"/>
                <w:szCs w:val="20"/>
                <w:lang w:val="en-GB" w:eastAsia="en-GB"/>
              </w:rPr>
            </w:pPr>
            <w:r>
              <w:rPr>
                <w:rFonts w:eastAsia="Times New Roman"/>
                <w:sz w:val="20"/>
                <w:szCs w:val="20"/>
                <w:lang w:val="en-GB" w:eastAsia="en-GB"/>
              </w:rPr>
              <w:t>23.8</w:t>
            </w:r>
          </w:p>
        </w:tc>
      </w:tr>
      <w:tr w:rsidR="00737FAD" w:rsidRPr="008763CC" w14:paraId="4C894A21" w14:textId="77777777" w:rsidTr="00B60A5F">
        <w:trPr>
          <w:jc w:val="center"/>
        </w:trPr>
        <w:tc>
          <w:tcPr>
            <w:tcW w:w="1135" w:type="dxa"/>
            <w:vMerge/>
            <w:tcMar>
              <w:top w:w="28" w:type="dxa"/>
              <w:bottom w:w="28" w:type="dxa"/>
            </w:tcMar>
            <w:vAlign w:val="center"/>
          </w:tcPr>
          <w:p w14:paraId="78E74130" w14:textId="77777777" w:rsidR="00737FAD" w:rsidRPr="007056BE" w:rsidRDefault="00737FAD" w:rsidP="00737FAD">
            <w:pPr>
              <w:spacing w:after="0"/>
              <w:rPr>
                <w:rFonts w:eastAsia="Times New Roman"/>
                <w:sz w:val="20"/>
                <w:szCs w:val="20"/>
                <w:lang w:val="en-GB" w:eastAsia="en-GB"/>
              </w:rPr>
            </w:pPr>
          </w:p>
        </w:tc>
        <w:tc>
          <w:tcPr>
            <w:tcW w:w="1053" w:type="dxa"/>
            <w:vMerge/>
            <w:tcMar>
              <w:top w:w="28" w:type="dxa"/>
              <w:bottom w:w="28" w:type="dxa"/>
            </w:tcMar>
            <w:vAlign w:val="center"/>
          </w:tcPr>
          <w:p w14:paraId="5ABCD575" w14:textId="77777777" w:rsidR="00737FAD" w:rsidRPr="007056BE" w:rsidRDefault="00737FAD" w:rsidP="00737FAD">
            <w:pPr>
              <w:spacing w:after="0"/>
              <w:rPr>
                <w:rFonts w:eastAsia="Times New Roman"/>
                <w:sz w:val="20"/>
                <w:szCs w:val="20"/>
                <w:lang w:val="en-GB" w:eastAsia="en-GB"/>
              </w:rPr>
            </w:pPr>
          </w:p>
        </w:tc>
        <w:tc>
          <w:tcPr>
            <w:tcW w:w="1456" w:type="dxa"/>
          </w:tcPr>
          <w:p w14:paraId="1955CFA2"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2-4)</w:t>
            </w:r>
          </w:p>
        </w:tc>
        <w:tc>
          <w:tcPr>
            <w:tcW w:w="1029" w:type="dxa"/>
            <w:tcMar>
              <w:top w:w="28" w:type="dxa"/>
              <w:bottom w:w="28" w:type="dxa"/>
              <w:right w:w="284" w:type="dxa"/>
            </w:tcMar>
          </w:tcPr>
          <w:p w14:paraId="0C0B436F" w14:textId="3B84D4DE"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11.8</w:t>
            </w:r>
          </w:p>
        </w:tc>
        <w:tc>
          <w:tcPr>
            <w:tcW w:w="1265" w:type="dxa"/>
            <w:tcMar>
              <w:top w:w="28" w:type="dxa"/>
              <w:bottom w:w="28" w:type="dxa"/>
              <w:right w:w="284" w:type="dxa"/>
            </w:tcMar>
          </w:tcPr>
          <w:p w14:paraId="2726BB0A" w14:textId="6457FFBD" w:rsidR="00737FAD" w:rsidRPr="007056BE" w:rsidRDefault="003511C5" w:rsidP="00737FAD">
            <w:pPr>
              <w:spacing w:after="0"/>
              <w:jc w:val="right"/>
              <w:rPr>
                <w:rFonts w:eastAsia="Times New Roman"/>
                <w:sz w:val="20"/>
                <w:szCs w:val="20"/>
                <w:lang w:val="en-GB" w:eastAsia="en-GB"/>
              </w:rPr>
            </w:pPr>
            <w:r>
              <w:rPr>
                <w:rFonts w:eastAsia="Times New Roman"/>
                <w:sz w:val="20"/>
                <w:szCs w:val="20"/>
                <w:lang w:val="en-GB" w:eastAsia="en-GB"/>
              </w:rPr>
              <w:t>53.3</w:t>
            </w:r>
          </w:p>
        </w:tc>
        <w:tc>
          <w:tcPr>
            <w:tcW w:w="1147" w:type="dxa"/>
            <w:tcMar>
              <w:top w:w="28" w:type="dxa"/>
              <w:bottom w:w="28" w:type="dxa"/>
              <w:right w:w="284" w:type="dxa"/>
            </w:tcMar>
          </w:tcPr>
          <w:p w14:paraId="13E22D93" w14:textId="18C39F8E" w:rsidR="00737FAD" w:rsidRPr="007056BE" w:rsidRDefault="003511C5" w:rsidP="00737FAD">
            <w:pPr>
              <w:spacing w:after="0"/>
              <w:jc w:val="right"/>
              <w:rPr>
                <w:rFonts w:eastAsia="Times New Roman"/>
                <w:sz w:val="20"/>
                <w:szCs w:val="20"/>
                <w:lang w:val="en-GB" w:eastAsia="en-GB"/>
              </w:rPr>
            </w:pPr>
            <w:r>
              <w:rPr>
                <w:rFonts w:eastAsia="Times New Roman"/>
                <w:sz w:val="20"/>
                <w:szCs w:val="20"/>
                <w:lang w:val="en-GB" w:eastAsia="en-GB"/>
              </w:rPr>
              <w:t>45.7</w:t>
            </w:r>
          </w:p>
        </w:tc>
        <w:tc>
          <w:tcPr>
            <w:tcW w:w="1147" w:type="dxa"/>
            <w:tcMar>
              <w:top w:w="28" w:type="dxa"/>
              <w:bottom w:w="28" w:type="dxa"/>
              <w:right w:w="284" w:type="dxa"/>
            </w:tcMar>
          </w:tcPr>
          <w:p w14:paraId="66FB2A0E" w14:textId="69DD7E2A" w:rsidR="00737FAD" w:rsidRPr="007056BE" w:rsidRDefault="000E3D15" w:rsidP="00737FAD">
            <w:pPr>
              <w:spacing w:after="0"/>
              <w:jc w:val="right"/>
              <w:rPr>
                <w:rFonts w:eastAsia="Times New Roman"/>
                <w:sz w:val="20"/>
                <w:szCs w:val="20"/>
                <w:lang w:val="en-GB" w:eastAsia="en-GB"/>
              </w:rPr>
            </w:pPr>
            <w:r>
              <w:rPr>
                <w:rFonts w:eastAsia="Times New Roman"/>
                <w:sz w:val="20"/>
                <w:szCs w:val="20"/>
                <w:lang w:val="en-GB" w:eastAsia="en-GB"/>
              </w:rPr>
              <w:t>22.8</w:t>
            </w:r>
          </w:p>
        </w:tc>
      </w:tr>
      <w:tr w:rsidR="00737FAD" w:rsidRPr="008763CC" w14:paraId="4B5A7827" w14:textId="77777777" w:rsidTr="00B60A5F">
        <w:trPr>
          <w:jc w:val="center"/>
        </w:trPr>
        <w:tc>
          <w:tcPr>
            <w:tcW w:w="1135" w:type="dxa"/>
            <w:vMerge/>
            <w:tcMar>
              <w:top w:w="28" w:type="dxa"/>
              <w:bottom w:w="28" w:type="dxa"/>
            </w:tcMar>
            <w:vAlign w:val="center"/>
          </w:tcPr>
          <w:p w14:paraId="49EDB52C" w14:textId="77777777" w:rsidR="00737FAD" w:rsidRPr="007056BE" w:rsidRDefault="00737FAD" w:rsidP="00737FAD">
            <w:pPr>
              <w:spacing w:after="0"/>
              <w:rPr>
                <w:rFonts w:eastAsia="Times New Roman"/>
                <w:sz w:val="20"/>
                <w:szCs w:val="20"/>
                <w:lang w:val="en-GB" w:eastAsia="en-GB"/>
              </w:rPr>
            </w:pPr>
          </w:p>
        </w:tc>
        <w:tc>
          <w:tcPr>
            <w:tcW w:w="1053" w:type="dxa"/>
            <w:vMerge w:val="restart"/>
            <w:tcMar>
              <w:top w:w="28" w:type="dxa"/>
              <w:bottom w:w="28" w:type="dxa"/>
            </w:tcMar>
            <w:vAlign w:val="center"/>
          </w:tcPr>
          <w:p w14:paraId="3F4C2304" w14:textId="77777777" w:rsidR="00737FAD" w:rsidRPr="007056BE" w:rsidRDefault="00737FAD" w:rsidP="00737FAD">
            <w:pPr>
              <w:spacing w:after="0"/>
              <w:rPr>
                <w:rFonts w:eastAsia="Times New Roman"/>
                <w:sz w:val="20"/>
                <w:szCs w:val="20"/>
                <w:lang w:val="en-GB" w:eastAsia="en-GB"/>
              </w:rPr>
            </w:pPr>
            <w:r w:rsidRPr="007056BE">
              <w:rPr>
                <w:rFonts w:eastAsia="Times New Roman"/>
                <w:sz w:val="20"/>
                <w:szCs w:val="20"/>
                <w:lang w:val="en-GB" w:eastAsia="en-GB"/>
              </w:rPr>
              <w:t>InH-LOS</w:t>
            </w:r>
          </w:p>
        </w:tc>
        <w:tc>
          <w:tcPr>
            <w:tcW w:w="1456" w:type="dxa"/>
          </w:tcPr>
          <w:p w14:paraId="66E8159C"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DL</w:t>
            </w:r>
            <w:r>
              <w:rPr>
                <w:rFonts w:eastAsia="Times New Roman"/>
                <w:sz w:val="20"/>
                <w:szCs w:val="20"/>
                <w:lang w:val="en-GB" w:eastAsia="en-GB"/>
              </w:rPr>
              <w:t xml:space="preserve"> (case 2-3)</w:t>
            </w:r>
          </w:p>
        </w:tc>
        <w:tc>
          <w:tcPr>
            <w:tcW w:w="1029" w:type="dxa"/>
            <w:tcMar>
              <w:top w:w="28" w:type="dxa"/>
              <w:bottom w:w="28" w:type="dxa"/>
              <w:right w:w="284" w:type="dxa"/>
            </w:tcMar>
          </w:tcPr>
          <w:p w14:paraId="7091F49C" w14:textId="71E71838"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45.1</w:t>
            </w:r>
          </w:p>
        </w:tc>
        <w:tc>
          <w:tcPr>
            <w:tcW w:w="1265" w:type="dxa"/>
            <w:tcMar>
              <w:top w:w="28" w:type="dxa"/>
              <w:bottom w:w="28" w:type="dxa"/>
              <w:right w:w="284" w:type="dxa"/>
            </w:tcMar>
          </w:tcPr>
          <w:p w14:paraId="2A61F6F0" w14:textId="5085EFA1" w:rsidR="00737FAD" w:rsidRPr="007056BE" w:rsidRDefault="00D337F3" w:rsidP="00737FAD">
            <w:pPr>
              <w:spacing w:after="0"/>
              <w:jc w:val="right"/>
              <w:rPr>
                <w:rFonts w:eastAsia="Times New Roman"/>
                <w:sz w:val="20"/>
                <w:szCs w:val="20"/>
                <w:lang w:val="en-GB" w:eastAsia="en-GB"/>
              </w:rPr>
            </w:pPr>
            <w:r>
              <w:rPr>
                <w:rFonts w:eastAsia="Times New Roman"/>
                <w:sz w:val="20"/>
                <w:szCs w:val="20"/>
                <w:lang w:val="en-GB" w:eastAsia="en-GB"/>
              </w:rPr>
              <w:t>&gt;500</w:t>
            </w:r>
          </w:p>
        </w:tc>
        <w:tc>
          <w:tcPr>
            <w:tcW w:w="1147" w:type="dxa"/>
            <w:tcMar>
              <w:top w:w="28" w:type="dxa"/>
              <w:bottom w:w="28" w:type="dxa"/>
              <w:right w:w="284" w:type="dxa"/>
            </w:tcMar>
          </w:tcPr>
          <w:p w14:paraId="0B4B2F2E" w14:textId="2A5C34DE" w:rsidR="00737FAD" w:rsidRPr="007056BE" w:rsidRDefault="00A254BD" w:rsidP="00737FAD">
            <w:pPr>
              <w:spacing w:after="0"/>
              <w:jc w:val="right"/>
              <w:rPr>
                <w:rFonts w:eastAsia="Times New Roman"/>
                <w:sz w:val="20"/>
                <w:szCs w:val="20"/>
                <w:lang w:val="en-GB" w:eastAsia="en-GB"/>
              </w:rPr>
            </w:pPr>
            <w:r>
              <w:rPr>
                <w:rFonts w:eastAsia="Times New Roman"/>
                <w:sz w:val="20"/>
                <w:szCs w:val="20"/>
                <w:lang w:val="en-GB" w:eastAsia="en-GB"/>
              </w:rPr>
              <w:t>&gt;500</w:t>
            </w:r>
          </w:p>
        </w:tc>
        <w:tc>
          <w:tcPr>
            <w:tcW w:w="1147" w:type="dxa"/>
            <w:tcMar>
              <w:top w:w="28" w:type="dxa"/>
              <w:bottom w:w="28" w:type="dxa"/>
              <w:right w:w="284" w:type="dxa"/>
            </w:tcMar>
          </w:tcPr>
          <w:p w14:paraId="5E5DB0F4" w14:textId="11E7291D" w:rsidR="00737FAD" w:rsidRPr="007056BE" w:rsidRDefault="00A254BD" w:rsidP="00737FAD">
            <w:pPr>
              <w:spacing w:after="0"/>
              <w:jc w:val="right"/>
              <w:rPr>
                <w:rFonts w:eastAsia="Times New Roman"/>
                <w:sz w:val="20"/>
                <w:szCs w:val="20"/>
                <w:lang w:val="en-GB" w:eastAsia="en-GB"/>
              </w:rPr>
            </w:pPr>
            <w:r>
              <w:rPr>
                <w:rFonts w:eastAsia="Times New Roman"/>
                <w:sz w:val="20"/>
                <w:szCs w:val="20"/>
                <w:lang w:val="en-GB" w:eastAsia="en-GB"/>
              </w:rPr>
              <w:t>&gt;500</w:t>
            </w:r>
          </w:p>
        </w:tc>
      </w:tr>
      <w:tr w:rsidR="00737FAD" w:rsidRPr="008763CC" w14:paraId="17ABEBB9" w14:textId="77777777" w:rsidTr="00B60A5F">
        <w:trPr>
          <w:jc w:val="center"/>
        </w:trPr>
        <w:tc>
          <w:tcPr>
            <w:tcW w:w="1135" w:type="dxa"/>
            <w:vMerge/>
            <w:tcMar>
              <w:top w:w="28" w:type="dxa"/>
              <w:bottom w:w="28" w:type="dxa"/>
            </w:tcMar>
          </w:tcPr>
          <w:p w14:paraId="68C03F24" w14:textId="77777777" w:rsidR="00737FAD" w:rsidRPr="007056BE" w:rsidRDefault="00737FAD" w:rsidP="00737FAD">
            <w:pPr>
              <w:spacing w:after="0"/>
              <w:rPr>
                <w:rFonts w:eastAsia="Times New Roman"/>
                <w:sz w:val="20"/>
                <w:szCs w:val="20"/>
                <w:lang w:val="en-GB" w:eastAsia="en-GB"/>
              </w:rPr>
            </w:pPr>
          </w:p>
        </w:tc>
        <w:tc>
          <w:tcPr>
            <w:tcW w:w="1053" w:type="dxa"/>
            <w:vMerge/>
            <w:tcMar>
              <w:top w:w="28" w:type="dxa"/>
              <w:bottom w:w="28" w:type="dxa"/>
            </w:tcMar>
          </w:tcPr>
          <w:p w14:paraId="32433327" w14:textId="77777777" w:rsidR="00737FAD" w:rsidRPr="007056BE" w:rsidRDefault="00737FAD" w:rsidP="00737FAD">
            <w:pPr>
              <w:spacing w:after="0"/>
              <w:rPr>
                <w:rFonts w:eastAsia="Times New Roman"/>
                <w:sz w:val="20"/>
                <w:szCs w:val="20"/>
                <w:lang w:val="en-GB" w:eastAsia="en-GB"/>
              </w:rPr>
            </w:pPr>
          </w:p>
        </w:tc>
        <w:tc>
          <w:tcPr>
            <w:tcW w:w="1456" w:type="dxa"/>
          </w:tcPr>
          <w:p w14:paraId="570E284C" w14:textId="77777777" w:rsidR="00737FAD" w:rsidRPr="007056BE" w:rsidRDefault="00737FAD" w:rsidP="00737FAD">
            <w:pPr>
              <w:spacing w:after="0"/>
              <w:jc w:val="center"/>
              <w:rPr>
                <w:rFonts w:eastAsia="Times New Roman"/>
                <w:sz w:val="20"/>
                <w:szCs w:val="20"/>
                <w:lang w:val="en-GB" w:eastAsia="en-GB"/>
              </w:rPr>
            </w:pPr>
            <w:r w:rsidRPr="007056BE">
              <w:rPr>
                <w:rFonts w:eastAsia="Times New Roman"/>
                <w:sz w:val="20"/>
                <w:szCs w:val="20"/>
                <w:lang w:val="en-GB" w:eastAsia="en-GB"/>
              </w:rPr>
              <w:t>UL</w:t>
            </w:r>
            <w:r>
              <w:rPr>
                <w:rFonts w:eastAsia="Times New Roman"/>
                <w:sz w:val="20"/>
                <w:szCs w:val="20"/>
                <w:lang w:val="en-GB" w:eastAsia="en-GB"/>
              </w:rPr>
              <w:t xml:space="preserve"> (case 2-4)</w:t>
            </w:r>
          </w:p>
        </w:tc>
        <w:tc>
          <w:tcPr>
            <w:tcW w:w="1029" w:type="dxa"/>
            <w:tcMar>
              <w:top w:w="28" w:type="dxa"/>
              <w:bottom w:w="28" w:type="dxa"/>
              <w:right w:w="284" w:type="dxa"/>
            </w:tcMar>
          </w:tcPr>
          <w:p w14:paraId="552CD03D" w14:textId="499918CD" w:rsidR="00737FAD" w:rsidRPr="00737FAD" w:rsidRDefault="00737FAD" w:rsidP="00737FAD">
            <w:pPr>
              <w:spacing w:after="0"/>
              <w:jc w:val="right"/>
              <w:rPr>
                <w:rFonts w:eastAsia="Times New Roman"/>
                <w:sz w:val="20"/>
                <w:szCs w:val="20"/>
                <w:lang w:val="en-GB" w:eastAsia="en-GB"/>
              </w:rPr>
            </w:pPr>
            <w:r w:rsidRPr="00C1612F">
              <w:rPr>
                <w:rFonts w:eastAsia="Times New Roman"/>
                <w:lang w:val="en-GB" w:eastAsia="en-GB"/>
              </w:rPr>
              <w:t>45.1</w:t>
            </w:r>
          </w:p>
        </w:tc>
        <w:tc>
          <w:tcPr>
            <w:tcW w:w="1265" w:type="dxa"/>
            <w:tcMar>
              <w:top w:w="28" w:type="dxa"/>
              <w:bottom w:w="28" w:type="dxa"/>
              <w:right w:w="284" w:type="dxa"/>
            </w:tcMar>
          </w:tcPr>
          <w:p w14:paraId="333D8BD4" w14:textId="4F94D298" w:rsidR="00737FAD" w:rsidRPr="007056BE" w:rsidRDefault="00D337F3" w:rsidP="00737FAD">
            <w:pPr>
              <w:spacing w:after="0"/>
              <w:jc w:val="right"/>
              <w:rPr>
                <w:rFonts w:eastAsia="Times New Roman"/>
                <w:sz w:val="20"/>
                <w:szCs w:val="20"/>
                <w:lang w:val="en-GB" w:eastAsia="en-GB"/>
              </w:rPr>
            </w:pPr>
            <w:r>
              <w:rPr>
                <w:rFonts w:eastAsia="Times New Roman"/>
                <w:sz w:val="20"/>
                <w:szCs w:val="20"/>
                <w:lang w:val="en-GB" w:eastAsia="en-GB"/>
              </w:rPr>
              <w:t>&gt;500</w:t>
            </w:r>
          </w:p>
        </w:tc>
        <w:tc>
          <w:tcPr>
            <w:tcW w:w="1147" w:type="dxa"/>
            <w:tcMar>
              <w:top w:w="28" w:type="dxa"/>
              <w:bottom w:w="28" w:type="dxa"/>
              <w:right w:w="284" w:type="dxa"/>
            </w:tcMar>
          </w:tcPr>
          <w:p w14:paraId="5B2A0B6C" w14:textId="41A75CDE" w:rsidR="00737FAD" w:rsidRPr="007056BE" w:rsidRDefault="00A254BD" w:rsidP="00737FAD">
            <w:pPr>
              <w:spacing w:after="0"/>
              <w:jc w:val="right"/>
              <w:rPr>
                <w:rFonts w:eastAsia="Times New Roman"/>
                <w:sz w:val="20"/>
                <w:szCs w:val="20"/>
                <w:lang w:val="en-GB" w:eastAsia="en-GB"/>
              </w:rPr>
            </w:pPr>
            <w:r>
              <w:rPr>
                <w:rFonts w:eastAsia="Times New Roman"/>
                <w:sz w:val="20"/>
                <w:szCs w:val="20"/>
                <w:lang w:val="en-GB" w:eastAsia="en-GB"/>
              </w:rPr>
              <w:t>&gt;500</w:t>
            </w:r>
          </w:p>
        </w:tc>
        <w:tc>
          <w:tcPr>
            <w:tcW w:w="1147" w:type="dxa"/>
            <w:tcMar>
              <w:top w:w="28" w:type="dxa"/>
              <w:bottom w:w="28" w:type="dxa"/>
              <w:right w:w="284" w:type="dxa"/>
            </w:tcMar>
          </w:tcPr>
          <w:p w14:paraId="77050C0B" w14:textId="6B172C48" w:rsidR="00737FAD" w:rsidRPr="007056BE" w:rsidRDefault="00A254BD" w:rsidP="00737FAD">
            <w:pPr>
              <w:spacing w:after="0"/>
              <w:jc w:val="right"/>
              <w:rPr>
                <w:rFonts w:eastAsia="Times New Roman"/>
                <w:sz w:val="20"/>
                <w:szCs w:val="20"/>
                <w:lang w:val="en-GB" w:eastAsia="en-GB"/>
              </w:rPr>
            </w:pPr>
            <w:r>
              <w:rPr>
                <w:rFonts w:eastAsia="Times New Roman"/>
                <w:sz w:val="20"/>
                <w:szCs w:val="20"/>
                <w:lang w:val="en-GB" w:eastAsia="en-GB"/>
              </w:rPr>
              <w:t>&gt;500</w:t>
            </w:r>
          </w:p>
        </w:tc>
      </w:tr>
    </w:tbl>
    <w:p w14:paraId="7B7102ED" w14:textId="77777777" w:rsidR="00EB3441" w:rsidRPr="006B2B84" w:rsidRDefault="00EB3441" w:rsidP="00C1612F"/>
    <w:p w14:paraId="271460DA" w14:textId="49B53D6A" w:rsidR="0081128D" w:rsidRDefault="00DC716C" w:rsidP="007056BE">
      <w:pPr>
        <w:pStyle w:val="Caption"/>
        <w:spacing w:before="240" w:after="120"/>
        <w:jc w:val="center"/>
      </w:pPr>
      <w:r>
        <w:t xml:space="preserve">Table </w:t>
      </w:r>
      <w:r>
        <w:fldChar w:fldCharType="begin"/>
      </w:r>
      <w:r>
        <w:instrText xml:space="preserve"> SEQ Table \* ARABIC </w:instrText>
      </w:r>
      <w:r>
        <w:fldChar w:fldCharType="separate"/>
      </w:r>
      <w:r w:rsidR="0035458B">
        <w:rPr>
          <w:noProof/>
        </w:rPr>
        <w:t>3</w:t>
      </w:r>
      <w:r>
        <w:fldChar w:fldCharType="end"/>
      </w:r>
      <w:r>
        <w:t>. Coverage distances</w:t>
      </w:r>
      <w:r w:rsidR="00BA5AB0">
        <w:t xml:space="preserve"> of Device 2b</w:t>
      </w:r>
    </w:p>
    <w:tbl>
      <w:tblPr>
        <w:tblStyle w:val="TableGrid3"/>
        <w:tblW w:w="6903" w:type="dxa"/>
        <w:jc w:val="center"/>
        <w:tblLayout w:type="fixed"/>
        <w:tblLook w:val="04A0" w:firstRow="1" w:lastRow="0" w:firstColumn="1" w:lastColumn="0" w:noHBand="0" w:noVBand="1"/>
      </w:tblPr>
      <w:tblGrid>
        <w:gridCol w:w="1036"/>
        <w:gridCol w:w="1035"/>
        <w:gridCol w:w="1208"/>
        <w:gridCol w:w="1208"/>
        <w:gridCol w:w="1208"/>
        <w:gridCol w:w="1208"/>
      </w:tblGrid>
      <w:tr w:rsidR="00C40A74" w:rsidRPr="00C40A74" w14:paraId="4F6ABF50" w14:textId="77777777" w:rsidTr="00045C98">
        <w:trPr>
          <w:jc w:val="center"/>
        </w:trPr>
        <w:tc>
          <w:tcPr>
            <w:tcW w:w="1036" w:type="dxa"/>
            <w:vMerge w:val="restart"/>
            <w:tcMar>
              <w:top w:w="28" w:type="dxa"/>
              <w:bottom w:w="28" w:type="dxa"/>
            </w:tcMar>
          </w:tcPr>
          <w:p w14:paraId="02FB3B4C"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Scenario</w:t>
            </w:r>
          </w:p>
        </w:tc>
        <w:tc>
          <w:tcPr>
            <w:tcW w:w="1035" w:type="dxa"/>
            <w:vMerge w:val="restart"/>
            <w:tcMar>
              <w:top w:w="28" w:type="dxa"/>
              <w:bottom w:w="28" w:type="dxa"/>
            </w:tcMar>
          </w:tcPr>
          <w:p w14:paraId="7B1E7586"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Pathloss model</w:t>
            </w:r>
          </w:p>
        </w:tc>
        <w:tc>
          <w:tcPr>
            <w:tcW w:w="4832" w:type="dxa"/>
            <w:gridSpan w:val="4"/>
            <w:tcMar>
              <w:top w:w="28" w:type="dxa"/>
              <w:bottom w:w="28" w:type="dxa"/>
            </w:tcMar>
          </w:tcPr>
          <w:p w14:paraId="5A8F883F" w14:textId="77777777" w:rsidR="00C40A74" w:rsidRPr="007056BE" w:rsidRDefault="00C40A74" w:rsidP="00C40A74">
            <w:pPr>
              <w:spacing w:after="0"/>
              <w:jc w:val="center"/>
              <w:rPr>
                <w:rFonts w:eastAsia="Times New Roman"/>
                <w:sz w:val="20"/>
                <w:szCs w:val="20"/>
                <w:lang w:val="en-GB" w:eastAsia="en-GB"/>
              </w:rPr>
            </w:pPr>
            <w:r w:rsidRPr="007056BE">
              <w:rPr>
                <w:rFonts w:eastAsia="Times New Roman"/>
                <w:sz w:val="20"/>
                <w:szCs w:val="20"/>
                <w:lang w:val="en-GB" w:eastAsia="en-GB"/>
              </w:rPr>
              <w:t>Coverage distance (m)</w:t>
            </w:r>
          </w:p>
        </w:tc>
      </w:tr>
      <w:tr w:rsidR="00C40A74" w:rsidRPr="00C40A74" w14:paraId="226821CA" w14:textId="77777777" w:rsidTr="00045C98">
        <w:trPr>
          <w:jc w:val="center"/>
        </w:trPr>
        <w:tc>
          <w:tcPr>
            <w:tcW w:w="1036" w:type="dxa"/>
            <w:vMerge/>
            <w:tcMar>
              <w:top w:w="28" w:type="dxa"/>
              <w:bottom w:w="28" w:type="dxa"/>
            </w:tcMar>
          </w:tcPr>
          <w:p w14:paraId="4D3A4584" w14:textId="77777777" w:rsidR="00C40A74" w:rsidRPr="007056BE" w:rsidRDefault="00C40A74" w:rsidP="00C40A74">
            <w:pPr>
              <w:spacing w:after="0"/>
              <w:rPr>
                <w:rFonts w:eastAsia="Times New Roman"/>
                <w:sz w:val="20"/>
                <w:szCs w:val="20"/>
                <w:lang w:val="en-GB" w:eastAsia="en-GB"/>
              </w:rPr>
            </w:pPr>
          </w:p>
        </w:tc>
        <w:tc>
          <w:tcPr>
            <w:tcW w:w="1035" w:type="dxa"/>
            <w:vMerge/>
            <w:tcMar>
              <w:top w:w="28" w:type="dxa"/>
              <w:bottom w:w="28" w:type="dxa"/>
            </w:tcMar>
          </w:tcPr>
          <w:p w14:paraId="4F89B08B" w14:textId="77777777" w:rsidR="00C40A74" w:rsidRPr="007056BE" w:rsidRDefault="00C40A74" w:rsidP="00C40A74">
            <w:pPr>
              <w:spacing w:after="0"/>
              <w:rPr>
                <w:rFonts w:eastAsia="Times New Roman"/>
                <w:sz w:val="20"/>
                <w:szCs w:val="20"/>
                <w:lang w:val="en-GB" w:eastAsia="en-GB"/>
              </w:rPr>
            </w:pPr>
          </w:p>
        </w:tc>
        <w:tc>
          <w:tcPr>
            <w:tcW w:w="1208" w:type="dxa"/>
            <w:tcMar>
              <w:top w:w="28" w:type="dxa"/>
              <w:bottom w:w="28" w:type="dxa"/>
            </w:tcMar>
          </w:tcPr>
          <w:p w14:paraId="7046AB4C" w14:textId="77777777" w:rsidR="00C40A74" w:rsidRPr="007056BE" w:rsidRDefault="00C40A74" w:rsidP="00C40A74">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R2D</w:t>
            </w:r>
          </w:p>
        </w:tc>
        <w:tc>
          <w:tcPr>
            <w:tcW w:w="1208" w:type="dxa"/>
            <w:tcMar>
              <w:top w:w="28" w:type="dxa"/>
              <w:bottom w:w="28" w:type="dxa"/>
            </w:tcMar>
          </w:tcPr>
          <w:p w14:paraId="6226648A" w14:textId="77777777" w:rsidR="00C40A74" w:rsidRPr="007056BE" w:rsidRDefault="00C40A74" w:rsidP="00C40A74">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D2R-BPSK</w:t>
            </w:r>
          </w:p>
        </w:tc>
        <w:tc>
          <w:tcPr>
            <w:tcW w:w="1208" w:type="dxa"/>
            <w:tcMar>
              <w:top w:w="28" w:type="dxa"/>
              <w:bottom w:w="28" w:type="dxa"/>
            </w:tcMar>
          </w:tcPr>
          <w:p w14:paraId="75EBEB8E" w14:textId="04CDAFD1" w:rsidR="00C40A74" w:rsidRPr="007056BE" w:rsidRDefault="00C40A74" w:rsidP="00C40A74">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w:t>
            </w:r>
            <w:r w:rsidR="00A55A05">
              <w:rPr>
                <w:rFonts w:eastAsia="Times New Roman"/>
                <w:sz w:val="20"/>
                <w:szCs w:val="20"/>
                <w:lang w:val="en-GB" w:eastAsia="en-GB"/>
              </w:rPr>
              <w:t>MSK</w:t>
            </w:r>
          </w:p>
        </w:tc>
        <w:tc>
          <w:tcPr>
            <w:tcW w:w="1208" w:type="dxa"/>
            <w:tcMar>
              <w:top w:w="28" w:type="dxa"/>
              <w:bottom w:w="28" w:type="dxa"/>
            </w:tcMar>
          </w:tcPr>
          <w:p w14:paraId="76B8963A" w14:textId="77777777" w:rsidR="00C40A74" w:rsidRPr="007056BE" w:rsidRDefault="00C40A74" w:rsidP="00C40A74">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D2R-OOK</w:t>
            </w:r>
          </w:p>
        </w:tc>
      </w:tr>
      <w:tr w:rsidR="00C40A74" w:rsidRPr="00C40A74" w14:paraId="6021D224" w14:textId="77777777" w:rsidTr="00045C98">
        <w:trPr>
          <w:jc w:val="center"/>
        </w:trPr>
        <w:tc>
          <w:tcPr>
            <w:tcW w:w="1036" w:type="dxa"/>
            <w:tcMar>
              <w:top w:w="28" w:type="dxa"/>
              <w:bottom w:w="28" w:type="dxa"/>
            </w:tcMar>
            <w:vAlign w:val="center"/>
          </w:tcPr>
          <w:p w14:paraId="0FE4F975"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D1T1-C</w:t>
            </w:r>
          </w:p>
        </w:tc>
        <w:tc>
          <w:tcPr>
            <w:tcW w:w="1035" w:type="dxa"/>
            <w:tcMar>
              <w:top w:w="28" w:type="dxa"/>
              <w:bottom w:w="28" w:type="dxa"/>
            </w:tcMar>
            <w:vAlign w:val="center"/>
          </w:tcPr>
          <w:p w14:paraId="5E42C462"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InF-DH</w:t>
            </w:r>
          </w:p>
        </w:tc>
        <w:tc>
          <w:tcPr>
            <w:tcW w:w="1208" w:type="dxa"/>
            <w:tcMar>
              <w:top w:w="28" w:type="dxa"/>
              <w:bottom w:w="28" w:type="dxa"/>
              <w:right w:w="284" w:type="dxa"/>
            </w:tcMar>
          </w:tcPr>
          <w:p w14:paraId="4274DD5C"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77.6</w:t>
            </w:r>
          </w:p>
        </w:tc>
        <w:tc>
          <w:tcPr>
            <w:tcW w:w="1208" w:type="dxa"/>
            <w:tcMar>
              <w:top w:w="28" w:type="dxa"/>
              <w:bottom w:w="28" w:type="dxa"/>
              <w:right w:w="284" w:type="dxa"/>
            </w:tcMar>
          </w:tcPr>
          <w:p w14:paraId="185CF2A2" w14:textId="61DE9FF8" w:rsidR="00C40A74" w:rsidRPr="007056BE" w:rsidRDefault="00FC2532" w:rsidP="00C40A74">
            <w:pPr>
              <w:spacing w:after="0"/>
              <w:jc w:val="right"/>
              <w:rPr>
                <w:rFonts w:eastAsia="Times New Roman"/>
                <w:sz w:val="20"/>
                <w:szCs w:val="20"/>
                <w:lang w:val="en-GB" w:eastAsia="en-GB"/>
              </w:rPr>
            </w:pPr>
            <w:r>
              <w:rPr>
                <w:rFonts w:eastAsia="Times New Roman"/>
                <w:sz w:val="20"/>
                <w:szCs w:val="20"/>
                <w:lang w:val="en-GB" w:eastAsia="en-GB"/>
              </w:rPr>
              <w:t>&gt;500</w:t>
            </w:r>
          </w:p>
        </w:tc>
        <w:tc>
          <w:tcPr>
            <w:tcW w:w="1208" w:type="dxa"/>
            <w:tcMar>
              <w:top w:w="28" w:type="dxa"/>
              <w:bottom w:w="28" w:type="dxa"/>
              <w:right w:w="284" w:type="dxa"/>
            </w:tcMar>
          </w:tcPr>
          <w:p w14:paraId="40D4ED05" w14:textId="34ABCC07" w:rsidR="00C40A74" w:rsidRPr="007056BE" w:rsidRDefault="00FC2532" w:rsidP="00C40A74">
            <w:pPr>
              <w:spacing w:after="0"/>
              <w:jc w:val="right"/>
              <w:rPr>
                <w:rFonts w:eastAsia="Times New Roman"/>
                <w:sz w:val="20"/>
                <w:szCs w:val="20"/>
                <w:lang w:val="en-GB" w:eastAsia="en-GB"/>
              </w:rPr>
            </w:pPr>
            <w:r>
              <w:rPr>
                <w:rFonts w:eastAsia="Times New Roman"/>
                <w:sz w:val="20"/>
                <w:szCs w:val="20"/>
                <w:lang w:val="en-GB" w:eastAsia="en-GB"/>
              </w:rPr>
              <w:t>&gt;500</w:t>
            </w:r>
          </w:p>
        </w:tc>
        <w:tc>
          <w:tcPr>
            <w:tcW w:w="1208" w:type="dxa"/>
            <w:tcMar>
              <w:top w:w="28" w:type="dxa"/>
              <w:bottom w:w="28" w:type="dxa"/>
              <w:right w:w="284" w:type="dxa"/>
            </w:tcMar>
          </w:tcPr>
          <w:p w14:paraId="4395AD30" w14:textId="3DBF07B4" w:rsidR="00C40A74" w:rsidRPr="007056BE" w:rsidRDefault="00FC2532" w:rsidP="00C40A74">
            <w:pPr>
              <w:spacing w:after="0"/>
              <w:jc w:val="right"/>
              <w:rPr>
                <w:rFonts w:eastAsia="Times New Roman"/>
                <w:sz w:val="20"/>
                <w:szCs w:val="20"/>
                <w:lang w:val="en-GB" w:eastAsia="en-GB"/>
              </w:rPr>
            </w:pPr>
            <w:r>
              <w:rPr>
                <w:rFonts w:eastAsia="Times New Roman"/>
                <w:sz w:val="20"/>
                <w:szCs w:val="20"/>
                <w:lang w:val="en-GB" w:eastAsia="en-GB"/>
              </w:rPr>
              <w:t>&gt;500</w:t>
            </w:r>
          </w:p>
        </w:tc>
      </w:tr>
      <w:tr w:rsidR="00C40A74" w:rsidRPr="00C40A74" w14:paraId="3FD858EA" w14:textId="77777777" w:rsidTr="00045C98">
        <w:trPr>
          <w:jc w:val="center"/>
        </w:trPr>
        <w:tc>
          <w:tcPr>
            <w:tcW w:w="1036" w:type="dxa"/>
            <w:vMerge w:val="restart"/>
            <w:tcMar>
              <w:top w:w="28" w:type="dxa"/>
              <w:bottom w:w="28" w:type="dxa"/>
            </w:tcMar>
            <w:vAlign w:val="center"/>
          </w:tcPr>
          <w:p w14:paraId="0C87A8C4"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D2T2-C</w:t>
            </w:r>
          </w:p>
        </w:tc>
        <w:tc>
          <w:tcPr>
            <w:tcW w:w="1035" w:type="dxa"/>
            <w:tcMar>
              <w:top w:w="28" w:type="dxa"/>
              <w:bottom w:w="28" w:type="dxa"/>
            </w:tcMar>
            <w:vAlign w:val="center"/>
          </w:tcPr>
          <w:p w14:paraId="4B621A14"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InF-DL</w:t>
            </w:r>
          </w:p>
        </w:tc>
        <w:tc>
          <w:tcPr>
            <w:tcW w:w="1208" w:type="dxa"/>
            <w:tcMar>
              <w:top w:w="28" w:type="dxa"/>
              <w:bottom w:w="28" w:type="dxa"/>
              <w:right w:w="284" w:type="dxa"/>
            </w:tcMar>
          </w:tcPr>
          <w:p w14:paraId="0D8F57EC"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11.8</w:t>
            </w:r>
          </w:p>
        </w:tc>
        <w:tc>
          <w:tcPr>
            <w:tcW w:w="1208" w:type="dxa"/>
            <w:tcMar>
              <w:top w:w="28" w:type="dxa"/>
              <w:bottom w:w="28" w:type="dxa"/>
              <w:right w:w="284" w:type="dxa"/>
            </w:tcMar>
          </w:tcPr>
          <w:p w14:paraId="4F2CA65D" w14:textId="6497521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1</w:t>
            </w:r>
            <w:r w:rsidR="003D3FDE">
              <w:rPr>
                <w:rFonts w:eastAsia="Times New Roman"/>
                <w:sz w:val="20"/>
                <w:szCs w:val="20"/>
                <w:lang w:val="en-GB" w:eastAsia="en-GB"/>
              </w:rPr>
              <w:t>31.6</w:t>
            </w:r>
          </w:p>
        </w:tc>
        <w:tc>
          <w:tcPr>
            <w:tcW w:w="1208" w:type="dxa"/>
            <w:tcMar>
              <w:top w:w="28" w:type="dxa"/>
              <w:bottom w:w="28" w:type="dxa"/>
              <w:right w:w="284" w:type="dxa"/>
            </w:tcMar>
          </w:tcPr>
          <w:p w14:paraId="7EF72F5F" w14:textId="1C35240F" w:rsidR="00C40A74" w:rsidRPr="007056BE" w:rsidRDefault="00863EF9" w:rsidP="00C40A74">
            <w:pPr>
              <w:spacing w:after="0"/>
              <w:jc w:val="right"/>
              <w:rPr>
                <w:rFonts w:eastAsia="Times New Roman"/>
                <w:sz w:val="20"/>
                <w:szCs w:val="20"/>
                <w:lang w:val="en-GB" w:eastAsia="en-GB"/>
              </w:rPr>
            </w:pPr>
            <w:r>
              <w:rPr>
                <w:rFonts w:eastAsia="Times New Roman"/>
                <w:sz w:val="20"/>
                <w:szCs w:val="20"/>
                <w:lang w:val="en-GB" w:eastAsia="en-GB"/>
              </w:rPr>
              <w:t>112.7</w:t>
            </w:r>
          </w:p>
        </w:tc>
        <w:tc>
          <w:tcPr>
            <w:tcW w:w="1208" w:type="dxa"/>
            <w:tcMar>
              <w:top w:w="28" w:type="dxa"/>
              <w:bottom w:w="28" w:type="dxa"/>
              <w:right w:w="284" w:type="dxa"/>
            </w:tcMar>
          </w:tcPr>
          <w:p w14:paraId="6BE15DCC" w14:textId="3DB515E9" w:rsidR="00C40A74" w:rsidRPr="007056BE" w:rsidRDefault="00863EF9" w:rsidP="00C40A74">
            <w:pPr>
              <w:spacing w:after="0"/>
              <w:jc w:val="right"/>
              <w:rPr>
                <w:rFonts w:eastAsia="Times New Roman"/>
                <w:sz w:val="20"/>
                <w:szCs w:val="20"/>
                <w:lang w:val="en-GB" w:eastAsia="en-GB"/>
              </w:rPr>
            </w:pPr>
            <w:r>
              <w:rPr>
                <w:rFonts w:eastAsia="Times New Roman"/>
                <w:sz w:val="20"/>
                <w:szCs w:val="20"/>
                <w:lang w:val="en-GB" w:eastAsia="en-GB"/>
              </w:rPr>
              <w:t>82.7</w:t>
            </w:r>
          </w:p>
        </w:tc>
      </w:tr>
      <w:tr w:rsidR="00C40A74" w:rsidRPr="00C40A74" w14:paraId="6BFC7D95" w14:textId="77777777" w:rsidTr="00045C98">
        <w:trPr>
          <w:jc w:val="center"/>
        </w:trPr>
        <w:tc>
          <w:tcPr>
            <w:tcW w:w="1036" w:type="dxa"/>
            <w:vMerge/>
            <w:tcMar>
              <w:top w:w="28" w:type="dxa"/>
              <w:bottom w:w="28" w:type="dxa"/>
            </w:tcMar>
            <w:vAlign w:val="center"/>
          </w:tcPr>
          <w:p w14:paraId="69D7E1F2" w14:textId="77777777" w:rsidR="00C40A74" w:rsidRPr="007056BE" w:rsidRDefault="00C40A74" w:rsidP="00C40A74">
            <w:pPr>
              <w:spacing w:after="0"/>
              <w:rPr>
                <w:rFonts w:eastAsia="Times New Roman"/>
                <w:sz w:val="20"/>
                <w:szCs w:val="20"/>
                <w:lang w:val="en-GB" w:eastAsia="en-GB"/>
              </w:rPr>
            </w:pPr>
          </w:p>
        </w:tc>
        <w:tc>
          <w:tcPr>
            <w:tcW w:w="1035" w:type="dxa"/>
            <w:tcMar>
              <w:top w:w="28" w:type="dxa"/>
              <w:bottom w:w="28" w:type="dxa"/>
            </w:tcMar>
            <w:vAlign w:val="center"/>
          </w:tcPr>
          <w:p w14:paraId="1A03F20F"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InH-LOS</w:t>
            </w:r>
          </w:p>
        </w:tc>
        <w:tc>
          <w:tcPr>
            <w:tcW w:w="1208" w:type="dxa"/>
            <w:tcMar>
              <w:top w:w="28" w:type="dxa"/>
              <w:bottom w:w="28" w:type="dxa"/>
              <w:right w:w="284" w:type="dxa"/>
            </w:tcMar>
          </w:tcPr>
          <w:p w14:paraId="2469E791"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45.1</w:t>
            </w:r>
          </w:p>
        </w:tc>
        <w:tc>
          <w:tcPr>
            <w:tcW w:w="1208" w:type="dxa"/>
            <w:tcMar>
              <w:top w:w="28" w:type="dxa"/>
              <w:bottom w:w="28" w:type="dxa"/>
              <w:right w:w="284" w:type="dxa"/>
            </w:tcMar>
          </w:tcPr>
          <w:p w14:paraId="0DE56F69" w14:textId="671669E7" w:rsidR="00C40A74" w:rsidRPr="007056BE" w:rsidRDefault="007C2D0F" w:rsidP="00C40A74">
            <w:pPr>
              <w:spacing w:after="0"/>
              <w:jc w:val="right"/>
              <w:rPr>
                <w:rFonts w:eastAsia="Times New Roman"/>
                <w:sz w:val="20"/>
                <w:szCs w:val="20"/>
                <w:lang w:val="en-GB" w:eastAsia="en-GB"/>
              </w:rPr>
            </w:pPr>
            <w:r>
              <w:rPr>
                <w:rFonts w:eastAsia="Times New Roman"/>
                <w:sz w:val="20"/>
                <w:szCs w:val="20"/>
                <w:lang w:val="en-GB" w:eastAsia="en-GB"/>
              </w:rPr>
              <w:t>&gt;500</w:t>
            </w:r>
          </w:p>
        </w:tc>
        <w:tc>
          <w:tcPr>
            <w:tcW w:w="1208" w:type="dxa"/>
            <w:tcMar>
              <w:top w:w="28" w:type="dxa"/>
              <w:bottom w:w="28" w:type="dxa"/>
              <w:right w:w="284" w:type="dxa"/>
            </w:tcMar>
          </w:tcPr>
          <w:p w14:paraId="35EFB86E" w14:textId="61E9B016" w:rsidR="00C40A74" w:rsidRPr="007056BE" w:rsidRDefault="007C2D0F" w:rsidP="00C40A74">
            <w:pPr>
              <w:spacing w:after="0"/>
              <w:jc w:val="right"/>
              <w:rPr>
                <w:rFonts w:eastAsia="Times New Roman"/>
                <w:sz w:val="20"/>
                <w:szCs w:val="20"/>
                <w:lang w:val="en-GB" w:eastAsia="en-GB"/>
              </w:rPr>
            </w:pPr>
            <w:r>
              <w:rPr>
                <w:rFonts w:eastAsia="Times New Roman"/>
                <w:sz w:val="20"/>
                <w:szCs w:val="20"/>
                <w:lang w:val="en-GB" w:eastAsia="en-GB"/>
              </w:rPr>
              <w:t>&gt;500</w:t>
            </w:r>
          </w:p>
        </w:tc>
        <w:tc>
          <w:tcPr>
            <w:tcW w:w="1208" w:type="dxa"/>
            <w:tcMar>
              <w:top w:w="28" w:type="dxa"/>
              <w:bottom w:w="28" w:type="dxa"/>
              <w:right w:w="284" w:type="dxa"/>
            </w:tcMar>
          </w:tcPr>
          <w:p w14:paraId="48833106" w14:textId="5D152EC8" w:rsidR="00C40A74" w:rsidRPr="007056BE" w:rsidRDefault="007C2D0F" w:rsidP="00C40A74">
            <w:pPr>
              <w:spacing w:after="0"/>
              <w:jc w:val="right"/>
              <w:rPr>
                <w:rFonts w:eastAsia="Times New Roman"/>
                <w:sz w:val="20"/>
                <w:szCs w:val="20"/>
                <w:lang w:val="en-GB" w:eastAsia="en-GB"/>
              </w:rPr>
            </w:pPr>
            <w:r>
              <w:rPr>
                <w:rFonts w:eastAsia="Times New Roman"/>
                <w:sz w:val="20"/>
                <w:szCs w:val="20"/>
                <w:lang w:val="en-GB" w:eastAsia="en-GB"/>
              </w:rPr>
              <w:t>&gt;500</w:t>
            </w:r>
          </w:p>
        </w:tc>
      </w:tr>
    </w:tbl>
    <w:p w14:paraId="01D6EE56" w14:textId="77777777" w:rsidR="001771C8" w:rsidRDefault="001771C8" w:rsidP="007A717A">
      <w:pPr>
        <w:spacing w:before="180"/>
        <w:jc w:val="both"/>
      </w:pPr>
    </w:p>
    <w:p w14:paraId="1941D745" w14:textId="3055F239" w:rsidR="00B753BC" w:rsidRPr="007A717A" w:rsidRDefault="00911D34" w:rsidP="00B753BC">
      <w:pPr>
        <w:pStyle w:val="Heading1"/>
        <w:rPr>
          <w:lang w:val="en-US"/>
        </w:rPr>
      </w:pPr>
      <w:r w:rsidRPr="007A717A">
        <w:rPr>
          <w:lang w:val="en-US"/>
        </w:rPr>
        <w:t>Evaluation methodology and a</w:t>
      </w:r>
      <w:r w:rsidR="00B753BC" w:rsidRPr="007A717A">
        <w:rPr>
          <w:lang w:val="en-US"/>
        </w:rPr>
        <w:t>ssumptions</w:t>
      </w:r>
    </w:p>
    <w:p w14:paraId="6D29F884" w14:textId="3289D93B" w:rsidR="002F6A06" w:rsidRPr="00210A3C" w:rsidRDefault="002F6A06" w:rsidP="002F6A06">
      <w:pPr>
        <w:pStyle w:val="Heading2"/>
        <w:rPr>
          <w:lang w:val="en-US"/>
        </w:rPr>
      </w:pPr>
      <w:r w:rsidRPr="00210A3C">
        <w:rPr>
          <w:lang w:val="en-US"/>
        </w:rPr>
        <w:t>Evaluation scenarios</w:t>
      </w:r>
    </w:p>
    <w:p w14:paraId="09EE7BF0" w14:textId="576D90BC" w:rsidR="002F6A06" w:rsidRPr="00210A3C" w:rsidRDefault="002F6A06" w:rsidP="007A717A">
      <w:pPr>
        <w:jc w:val="both"/>
      </w:pPr>
      <w:r w:rsidRPr="00210A3C">
        <w:t>In scenario A2, the same reader is used for transmitting R2D, transmitting CW and receiving D2R signals. Since CW transmission and D2R reception take place simultaneously, the node has to be full-</w:t>
      </w:r>
      <w:proofErr w:type="gramStart"/>
      <w:r w:rsidRPr="00210A3C">
        <w:t>duplex</w:t>
      </w:r>
      <w:proofErr w:type="gramEnd"/>
      <w:r w:rsidRPr="00210A3C">
        <w:t xml:space="preserve"> and a robust self-interference cancellation is needed to detect the weak backscattered from the AIoT device. This would be difficult for an intermediate UE. It is also important to consider the coexistence with NR and analyze the interference to and from NR systems. </w:t>
      </w:r>
    </w:p>
    <w:p w14:paraId="1D156EF2" w14:textId="0C1B63AE" w:rsidR="002F6A06" w:rsidRPr="00CF5249" w:rsidRDefault="002F6A06" w:rsidP="00224534">
      <w:pPr>
        <w:jc w:val="both"/>
        <w:rPr>
          <w:rFonts w:asciiTheme="majorBidi" w:eastAsia="Malgun Gothic" w:hAnsiTheme="majorBidi" w:cstheme="majorBidi"/>
          <w:b/>
          <w:kern w:val="2"/>
          <w:lang w:eastAsia="en-GB"/>
          <w14:ligatures w14:val="standardContextual"/>
        </w:rPr>
      </w:pPr>
      <w:bookmarkStart w:id="13" w:name="Proposal74313"/>
      <w:bookmarkStart w:id="14" w:name="Proposal55832"/>
      <w:bookmarkStart w:id="15" w:name="Proposal30839"/>
      <w:bookmarkStart w:id="16" w:name="Proposal19979"/>
      <w:bookmarkStart w:id="17" w:name="Proposal53621"/>
      <w:bookmarkStart w:id="18" w:name="Proposal42863"/>
      <w:r w:rsidRPr="00CF5249">
        <w:rPr>
          <w:rFonts w:asciiTheme="majorBidi" w:eastAsia="Malgun Gothic" w:hAnsiTheme="majorBidi" w:cstheme="majorBidi"/>
          <w:b/>
          <w:kern w:val="2"/>
          <w:lang w:eastAsia="en-GB"/>
          <w14:ligatures w14:val="standardContextual"/>
        </w:rPr>
        <w:t xml:space="preserve">Proposal </w:t>
      </w:r>
      <w:bookmarkStart w:id="19" w:name="_Hlk174017078"/>
      <w:r w:rsidR="00AD69FB" w:rsidRPr="00CF5249">
        <w:rPr>
          <w:rFonts w:asciiTheme="majorBidi" w:eastAsia="Malgun Gothic" w:hAnsiTheme="majorBidi" w:cstheme="majorBidi"/>
          <w:b/>
          <w:color w:val="2B579A"/>
          <w:kern w:val="2"/>
          <w:lang w:eastAsia="ko-KR"/>
          <w14:ligatures w14:val="standardContextual"/>
        </w:rPr>
        <w:fldChar w:fldCharType="begin"/>
      </w:r>
      <w:r w:rsidR="00AD69FB" w:rsidRPr="00CF5249">
        <w:rPr>
          <w:rFonts w:asciiTheme="majorBidi" w:eastAsia="Malgun Gothic" w:hAnsiTheme="majorBidi" w:cstheme="majorBidi"/>
          <w:b/>
          <w:kern w:val="2"/>
          <w:lang w:eastAsia="ko-KR"/>
          <w14:ligatures w14:val="standardContextual"/>
        </w:rPr>
        <w:instrText xml:space="preserve"> SEQ Proposal \* Arabic </w:instrText>
      </w:r>
      <w:r w:rsidR="00AD69FB"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1</w:t>
      </w:r>
      <w:r w:rsidR="00AD69FB" w:rsidRPr="00CF5249">
        <w:rPr>
          <w:rFonts w:asciiTheme="majorBidi" w:eastAsia="Malgun Gothic" w:hAnsiTheme="majorBidi" w:cstheme="majorBidi"/>
          <w:b/>
          <w:color w:val="2B579A"/>
          <w:kern w:val="2"/>
          <w:lang w:eastAsia="ko-KR"/>
          <w14:ligatures w14:val="standardContextual"/>
        </w:rPr>
        <w:fldChar w:fldCharType="end"/>
      </w:r>
      <w:bookmarkEnd w:id="19"/>
      <w:r w:rsidRPr="00CF5249">
        <w:rPr>
          <w:rFonts w:asciiTheme="majorBidi" w:eastAsia="Malgun Gothic" w:hAnsiTheme="majorBidi" w:cstheme="majorBidi"/>
          <w:b/>
          <w:kern w:val="2"/>
          <w:lang w:eastAsia="en-GB"/>
          <w14:ligatures w14:val="standardContextual"/>
        </w:rPr>
        <w:t>: Prioritize in</w:t>
      </w:r>
      <w:r w:rsidR="00CB339F" w:rsidRPr="00CF5249">
        <w:rPr>
          <w:rFonts w:asciiTheme="majorBidi" w:eastAsia="Malgun Gothic" w:hAnsiTheme="majorBidi" w:cstheme="majorBidi"/>
          <w:b/>
          <w:kern w:val="2"/>
          <w:lang w:eastAsia="en-GB"/>
          <w14:ligatures w14:val="standardContextual"/>
        </w:rPr>
        <w:t>-</w:t>
      </w:r>
      <w:r w:rsidRPr="00CF5249">
        <w:rPr>
          <w:rFonts w:asciiTheme="majorBidi" w:eastAsia="Malgun Gothic" w:hAnsiTheme="majorBidi" w:cstheme="majorBidi"/>
          <w:b/>
          <w:kern w:val="2"/>
          <w:lang w:eastAsia="en-GB"/>
          <w14:ligatures w14:val="standardContextual"/>
        </w:rPr>
        <w:t xml:space="preserve">band deployments with scenarios A1 and B where the CW transmitting node is not the D2R receiving reader. </w:t>
      </w:r>
      <w:r w:rsidR="00D11A4A" w:rsidRPr="00CF5249">
        <w:rPr>
          <w:rFonts w:asciiTheme="majorBidi" w:eastAsia="Malgun Gothic" w:hAnsiTheme="majorBidi" w:cstheme="majorBidi"/>
          <w:b/>
          <w:kern w:val="2"/>
          <w:lang w:eastAsia="en-GB"/>
          <w14:ligatures w14:val="standardContextual"/>
        </w:rPr>
        <w:t xml:space="preserve">Scenarios </w:t>
      </w:r>
      <w:r w:rsidR="00E1140F" w:rsidRPr="00CF5249">
        <w:rPr>
          <w:rFonts w:asciiTheme="majorBidi" w:eastAsia="Malgun Gothic" w:hAnsiTheme="majorBidi" w:cstheme="majorBidi"/>
          <w:b/>
          <w:kern w:val="2"/>
          <w:lang w:eastAsia="en-GB"/>
          <w14:ligatures w14:val="standardContextual"/>
        </w:rPr>
        <w:t>A1</w:t>
      </w:r>
      <w:r w:rsidR="008271D9" w:rsidRPr="00CF5249">
        <w:rPr>
          <w:rFonts w:asciiTheme="majorBidi" w:eastAsia="Malgun Gothic" w:hAnsiTheme="majorBidi" w:cstheme="majorBidi"/>
          <w:b/>
          <w:kern w:val="2"/>
          <w:lang w:eastAsia="en-GB"/>
          <w14:ligatures w14:val="standardContextual"/>
        </w:rPr>
        <w:t xml:space="preserve"> </w:t>
      </w:r>
      <w:r w:rsidR="004D0C24" w:rsidRPr="00CF5249">
        <w:rPr>
          <w:rFonts w:asciiTheme="majorBidi" w:eastAsia="Malgun Gothic" w:hAnsiTheme="majorBidi" w:cstheme="majorBidi"/>
          <w:b/>
          <w:kern w:val="2"/>
          <w:lang w:eastAsia="en-GB"/>
          <w14:ligatures w14:val="standardContextual"/>
        </w:rPr>
        <w:t>s</w:t>
      </w:r>
      <w:r w:rsidR="00143827" w:rsidRPr="00CF5249">
        <w:rPr>
          <w:rFonts w:asciiTheme="majorBidi" w:eastAsia="Malgun Gothic" w:hAnsiTheme="majorBidi" w:cstheme="majorBidi"/>
          <w:b/>
          <w:kern w:val="2"/>
          <w:lang w:eastAsia="en-GB"/>
          <w14:ligatures w14:val="standardContextual"/>
        </w:rPr>
        <w:t xml:space="preserve">hould have </w:t>
      </w:r>
      <w:r w:rsidR="00E14398" w:rsidRPr="00CF5249">
        <w:rPr>
          <w:rFonts w:asciiTheme="majorBidi" w:eastAsia="Malgun Gothic" w:hAnsiTheme="majorBidi" w:cstheme="majorBidi"/>
          <w:b/>
          <w:kern w:val="2"/>
          <w:lang w:eastAsia="en-GB"/>
          <w14:ligatures w14:val="standardContextual"/>
        </w:rPr>
        <w:t>the highest</w:t>
      </w:r>
      <w:r w:rsidR="00143827" w:rsidRPr="00CF5249">
        <w:rPr>
          <w:rFonts w:asciiTheme="majorBidi" w:eastAsia="Malgun Gothic" w:hAnsiTheme="majorBidi" w:cstheme="majorBidi"/>
          <w:b/>
          <w:kern w:val="2"/>
          <w:lang w:eastAsia="en-GB"/>
          <w14:ligatures w14:val="standardContextual"/>
        </w:rPr>
        <w:t xml:space="preserve"> priority</w:t>
      </w:r>
      <w:r w:rsidR="00073BED" w:rsidRPr="00CF5249">
        <w:rPr>
          <w:rFonts w:asciiTheme="majorBidi" w:eastAsia="Malgun Gothic" w:hAnsiTheme="majorBidi" w:cstheme="majorBidi"/>
          <w:b/>
          <w:kern w:val="2"/>
          <w:lang w:eastAsia="en-GB"/>
          <w14:ligatures w14:val="standardContextual"/>
        </w:rPr>
        <w:t xml:space="preserve"> since </w:t>
      </w:r>
      <w:r w:rsidR="00BB2A8E" w:rsidRPr="00CF5249">
        <w:rPr>
          <w:rFonts w:asciiTheme="majorBidi" w:eastAsia="Malgun Gothic" w:hAnsiTheme="majorBidi" w:cstheme="majorBidi"/>
          <w:b/>
          <w:kern w:val="2"/>
          <w:lang w:eastAsia="en-GB"/>
          <w14:ligatures w14:val="standardContextual"/>
        </w:rPr>
        <w:t xml:space="preserve">their D2R </w:t>
      </w:r>
      <w:r w:rsidR="001C097A" w:rsidRPr="00CF5249">
        <w:rPr>
          <w:rFonts w:asciiTheme="majorBidi" w:eastAsia="Malgun Gothic" w:hAnsiTheme="majorBidi" w:cstheme="majorBidi"/>
          <w:b/>
          <w:kern w:val="2"/>
          <w:lang w:eastAsia="en-GB"/>
          <w14:ligatures w14:val="standardContextual"/>
        </w:rPr>
        <w:t xml:space="preserve">coverage </w:t>
      </w:r>
      <w:r w:rsidR="00667B06" w:rsidRPr="00CF5249">
        <w:rPr>
          <w:rFonts w:asciiTheme="majorBidi" w:eastAsia="Malgun Gothic" w:hAnsiTheme="majorBidi" w:cstheme="majorBidi"/>
          <w:b/>
          <w:kern w:val="2"/>
          <w:lang w:eastAsia="en-GB"/>
          <w14:ligatures w14:val="standardContextual"/>
        </w:rPr>
        <w:t>is not limited by R2D.</w:t>
      </w:r>
      <w:r w:rsidR="00143827" w:rsidRPr="00CF5249">
        <w:rPr>
          <w:rFonts w:asciiTheme="majorBidi" w:eastAsia="Malgun Gothic" w:hAnsiTheme="majorBidi" w:cstheme="majorBidi"/>
          <w:b/>
          <w:kern w:val="2"/>
          <w:lang w:eastAsia="en-GB"/>
          <w14:ligatures w14:val="standardContextual"/>
        </w:rPr>
        <w:t xml:space="preserve"> </w:t>
      </w:r>
      <w:r w:rsidR="0070425F" w:rsidRPr="00CF5249">
        <w:rPr>
          <w:rFonts w:asciiTheme="majorBidi" w:eastAsia="Malgun Gothic" w:hAnsiTheme="majorBidi" w:cstheme="majorBidi"/>
          <w:b/>
          <w:kern w:val="2"/>
          <w:lang w:eastAsia="en-GB"/>
          <w14:ligatures w14:val="standardContextual"/>
        </w:rPr>
        <w:t xml:space="preserve"> </w:t>
      </w:r>
    </w:p>
    <w:bookmarkEnd w:id="13"/>
    <w:bookmarkEnd w:id="14"/>
    <w:bookmarkEnd w:id="15"/>
    <w:bookmarkEnd w:id="16"/>
    <w:bookmarkEnd w:id="17"/>
    <w:bookmarkEnd w:id="18"/>
    <w:p w14:paraId="29FBBC5C" w14:textId="77777777" w:rsidR="00EF0D46" w:rsidRPr="00CE6E5F" w:rsidRDefault="00EF0D46" w:rsidP="00EF0D46">
      <w:pPr>
        <w:pStyle w:val="Heading2"/>
        <w:rPr>
          <w:lang w:eastAsia="ko-KR"/>
        </w:rPr>
      </w:pPr>
      <w:r>
        <w:rPr>
          <w:lang w:eastAsia="ko-KR"/>
        </w:rPr>
        <w:t>Backscatter loss due to modulation factor</w:t>
      </w:r>
    </w:p>
    <w:p w14:paraId="3975CFB8" w14:textId="6681927B" w:rsidR="00EF0D46" w:rsidRDefault="00EF0D46" w:rsidP="00EF0D46">
      <w:pPr>
        <w:rPr>
          <w:lang w:val="en-GB" w:eastAsia="ko-KR"/>
        </w:rPr>
      </w:pPr>
      <w:r>
        <w:rPr>
          <w:lang w:val="en-GB" w:eastAsia="ko-KR"/>
        </w:rPr>
        <w:t xml:space="preserve">Backscatter loss is accounted in item [1H] of </w:t>
      </w:r>
      <w:r w:rsidR="00C75F0B">
        <w:rPr>
          <w:lang w:val="en-GB" w:eastAsia="ko-KR"/>
        </w:rPr>
        <w:t xml:space="preserve">the </w:t>
      </w:r>
      <w:r>
        <w:rPr>
          <w:lang w:val="en-GB" w:eastAsia="ko-KR"/>
        </w:rPr>
        <w:t>link budget template. In OOK backscatter modulation, the AIoT device switching between a fully reflective state (</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1</m:t>
            </m:r>
          </m:sub>
        </m:sSub>
        <m:r>
          <w:rPr>
            <w:rFonts w:ascii="Cambria Math" w:hAnsi="Cambria Math"/>
            <w:lang w:val="en-GB" w:eastAsia="ko-KR"/>
          </w:rPr>
          <m:t>=1</m:t>
        </m:r>
      </m:oMath>
      <w:r>
        <w:rPr>
          <w:lang w:val="en-GB" w:eastAsia="ko-KR"/>
        </w:rPr>
        <w:t>) and full absorptive state (</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0</m:t>
            </m:r>
          </m:sub>
        </m:sSub>
        <m:r>
          <w:rPr>
            <w:rFonts w:ascii="Cambria Math" w:hAnsi="Cambria Math"/>
            <w:lang w:val="en-GB" w:eastAsia="ko-KR"/>
          </w:rPr>
          <m:t>=0</m:t>
        </m:r>
      </m:oMath>
      <w:r>
        <w:rPr>
          <w:lang w:val="en-GB" w:eastAsia="ko-KR"/>
        </w:rPr>
        <w:t>) results in a modulation factor of -6 dB,</w:t>
      </w:r>
    </w:p>
    <w:p w14:paraId="77AE8574" w14:textId="77777777" w:rsidR="00EF0D46" w:rsidRPr="00434A9B" w:rsidRDefault="00000000" w:rsidP="00EF0D46">
      <w:pPr>
        <w:ind w:left="284"/>
        <w:rPr>
          <w:lang w:val="en-GB" w:eastAsia="ko-KR"/>
        </w:rPr>
      </w:pPr>
      <m:oMathPara>
        <m:oMathParaPr>
          <m:jc m:val="left"/>
        </m:oMathParaPr>
        <m:oMath>
          <m:sSub>
            <m:sSubPr>
              <m:ctrlPr>
                <w:rPr>
                  <w:rFonts w:ascii="Cambria Math" w:hAnsi="Cambria Math"/>
                  <w:i/>
                  <w:lang w:val="en-GB" w:eastAsia="ko-KR"/>
                </w:rPr>
              </m:ctrlPr>
            </m:sSubPr>
            <m:e>
              <m:r>
                <w:rPr>
                  <w:rFonts w:ascii="Cambria Math" w:hAnsi="Cambria Math"/>
                  <w:lang w:val="en-GB" w:eastAsia="ko-KR"/>
                </w:rPr>
                <m:t>M</m:t>
              </m:r>
            </m:e>
            <m:sub>
              <m:r>
                <m:rPr>
                  <m:nor/>
                </m:rPr>
                <w:rPr>
                  <w:rFonts w:ascii="Cambria Math" w:hAnsi="Cambria Math"/>
                  <w:lang w:val="en-GB" w:eastAsia="ko-KR"/>
                </w:rPr>
                <m:t>OOK</m:t>
              </m:r>
            </m:sub>
          </m:sSub>
          <m:r>
            <w:rPr>
              <w:rFonts w:ascii="Cambria Math" w:hAnsi="Cambria Math"/>
              <w:lang w:val="en-GB" w:eastAsia="ko-KR"/>
            </w:rPr>
            <m:t xml:space="preserve">= </m:t>
          </m:r>
          <m:f>
            <m:fPr>
              <m:ctrlPr>
                <w:rPr>
                  <w:rFonts w:ascii="Cambria Math" w:hAnsi="Cambria Math"/>
                  <w:i/>
                  <w:lang w:val="en-GB" w:eastAsia="ko-KR"/>
                </w:rPr>
              </m:ctrlPr>
            </m:fPr>
            <m:num>
              <m:r>
                <w:rPr>
                  <w:rFonts w:ascii="Cambria Math" w:hAnsi="Cambria Math"/>
                  <w:lang w:val="en-GB" w:eastAsia="ko-KR"/>
                </w:rPr>
                <m:t>1</m:t>
              </m:r>
            </m:num>
            <m:den>
              <m:r>
                <w:rPr>
                  <w:rFonts w:ascii="Cambria Math" w:hAnsi="Cambria Math"/>
                  <w:lang w:val="en-GB" w:eastAsia="ko-KR"/>
                </w:rPr>
                <m:t>4</m:t>
              </m:r>
            </m:den>
          </m:f>
          <m:sSup>
            <m:sSupPr>
              <m:ctrlPr>
                <w:rPr>
                  <w:rFonts w:ascii="Cambria Math" w:hAnsi="Cambria Math"/>
                  <w:i/>
                  <w:lang w:val="en-GB" w:eastAsia="ko-KR"/>
                </w:rPr>
              </m:ctrlPr>
            </m:sSupPr>
            <m:e>
              <m:d>
                <m:dPr>
                  <m:begChr m:val="|"/>
                  <m:endChr m:val="|"/>
                  <m:ctrlPr>
                    <w:rPr>
                      <w:rFonts w:ascii="Cambria Math" w:hAnsi="Cambria Math"/>
                      <w:i/>
                      <w:lang w:val="en-GB" w:eastAsia="ko-KR"/>
                    </w:rPr>
                  </m:ctrlPr>
                </m:dPr>
                <m:e>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m:rPr>
                          <m:sty m:val="p"/>
                        </m:rPr>
                        <w:rPr>
                          <w:rFonts w:ascii="Cambria Math" w:hAnsi="Cambria Math"/>
                          <w:lang w:val="en-GB" w:eastAsia="ko-KR"/>
                        </w:rPr>
                        <m:t>Γ</m:t>
                      </m:r>
                    </m:e>
                    <m:sub>
                      <m:r>
                        <w:rPr>
                          <w:rFonts w:ascii="Cambria Math" w:hAnsi="Cambria Math"/>
                          <w:lang w:val="en-GB" w:eastAsia="ko-KR"/>
                        </w:rPr>
                        <m:t>0</m:t>
                      </m:r>
                    </m:sub>
                  </m:sSub>
                </m:e>
              </m:d>
            </m:e>
            <m:sup>
              <m:r>
                <w:rPr>
                  <w:rFonts w:ascii="Cambria Math" w:hAnsi="Cambria Math"/>
                  <w:lang w:val="en-GB" w:eastAsia="ko-KR"/>
                </w:rPr>
                <m:t>2</m:t>
              </m:r>
            </m:sup>
          </m:sSup>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1</m:t>
              </m:r>
            </m:num>
            <m:den>
              <m:r>
                <w:rPr>
                  <w:rFonts w:ascii="Cambria Math" w:hAnsi="Cambria Math"/>
                  <w:lang w:val="en-GB" w:eastAsia="ko-KR"/>
                </w:rPr>
                <m:t>4</m:t>
              </m:r>
            </m:den>
          </m:f>
          <m:r>
            <w:rPr>
              <w:rFonts w:ascii="Cambria Math" w:hAnsi="Cambria Math"/>
              <w:lang w:val="en-GB" w:eastAsia="ko-KR"/>
            </w:rPr>
            <m:t xml:space="preserve"> .</m:t>
          </m:r>
        </m:oMath>
      </m:oMathPara>
    </w:p>
    <w:p w14:paraId="7D42BB82" w14:textId="7DA377E5" w:rsidR="00EF0D46" w:rsidRDefault="00EF0D46" w:rsidP="00EF0D46">
      <w:pPr>
        <w:rPr>
          <w:lang w:val="en-GB" w:eastAsia="ko-KR"/>
        </w:rPr>
      </w:pPr>
      <w:r>
        <w:rPr>
          <w:lang w:val="en-GB" w:eastAsia="ko-KR"/>
        </w:rPr>
        <w:t xml:space="preserve">For BPSK modulation, the device is fully reflective in both states and antipodal symbols (e.g., </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0</m:t>
            </m:r>
          </m:sub>
        </m:sSub>
        <m:r>
          <w:rPr>
            <w:rFonts w:ascii="Cambria Math" w:hAnsi="Cambria Math"/>
            <w:lang w:val="en-GB" w:eastAsia="ko-KR"/>
          </w:rPr>
          <m:t xml:space="preserve">=-1, </m:t>
        </m:r>
        <m:sSub>
          <m:sSubPr>
            <m:ctrlPr>
              <w:rPr>
                <w:rFonts w:ascii="Cambria Math" w:hAnsi="Cambria Math"/>
                <w:i/>
                <w:lang w:val="en-GB" w:eastAsia="ko-KR"/>
              </w:rPr>
            </m:ctrlPr>
          </m:sSubPr>
          <m:e>
            <m:r>
              <m:rPr>
                <m:sty m:val="p"/>
              </m:rPr>
              <w:rPr>
                <w:rFonts w:ascii="Cambria Math" w:hAnsi="Cambria Math"/>
                <w:lang w:val="en-GB" w:eastAsia="ko-KR"/>
              </w:rPr>
              <m:t xml:space="preserve"> Γ</m:t>
            </m:r>
          </m:e>
          <m:sub>
            <m:r>
              <w:rPr>
                <w:rFonts w:ascii="Cambria Math" w:hAnsi="Cambria Math"/>
                <w:lang w:val="en-GB" w:eastAsia="ko-KR"/>
              </w:rPr>
              <m:t>1</m:t>
            </m:r>
          </m:sub>
        </m:sSub>
        <m:r>
          <w:rPr>
            <w:rFonts w:ascii="Cambria Math" w:hAnsi="Cambria Math"/>
            <w:lang w:val="en-GB" w:eastAsia="ko-KR"/>
          </w:rPr>
          <m:t>=1</m:t>
        </m:r>
      </m:oMath>
      <w:r>
        <w:rPr>
          <w:lang w:val="en-GB" w:eastAsia="ko-KR"/>
        </w:rPr>
        <w:t xml:space="preserve">) and modulation factor is </w:t>
      </w:r>
      <m:oMath>
        <m:sSub>
          <m:sSubPr>
            <m:ctrlPr>
              <w:rPr>
                <w:rFonts w:ascii="Cambria Math" w:hAnsi="Cambria Math"/>
                <w:i/>
                <w:lang w:val="en-GB" w:eastAsia="ko-KR"/>
              </w:rPr>
            </m:ctrlPr>
          </m:sSubPr>
          <m:e>
            <m:r>
              <w:rPr>
                <w:rFonts w:ascii="Cambria Math" w:hAnsi="Cambria Math"/>
                <w:lang w:val="en-GB" w:eastAsia="ko-KR"/>
              </w:rPr>
              <m:t>M</m:t>
            </m:r>
          </m:e>
          <m:sub>
            <m:r>
              <m:rPr>
                <m:nor/>
              </m:rPr>
              <w:rPr>
                <w:rFonts w:ascii="Cambria Math" w:hAnsi="Cambria Math"/>
                <w:lang w:val="en-GB" w:eastAsia="ko-KR"/>
              </w:rPr>
              <m:t>BPSK</m:t>
            </m:r>
          </m:sub>
        </m:sSub>
        <m:r>
          <w:rPr>
            <w:rFonts w:ascii="Cambria Math" w:hAnsi="Cambria Math"/>
            <w:lang w:val="en-GB" w:eastAsia="ko-KR"/>
          </w:rPr>
          <m:t>=1</m:t>
        </m:r>
      </m:oMath>
      <w:r w:rsidR="00282FD4">
        <w:rPr>
          <w:lang w:val="en-GB" w:eastAsia="ko-KR"/>
        </w:rPr>
        <w:t xml:space="preserve"> or 0 dB</w:t>
      </w:r>
      <w:r>
        <w:rPr>
          <w:lang w:val="en-GB" w:eastAsia="ko-KR"/>
        </w:rPr>
        <w:t>. To achieve BFSK</w:t>
      </w:r>
      <w:r w:rsidR="00487992">
        <w:rPr>
          <w:lang w:val="en-GB" w:eastAsia="ko-KR"/>
        </w:rPr>
        <w:t>/MSK</w:t>
      </w:r>
      <w:r>
        <w:rPr>
          <w:lang w:val="en-GB" w:eastAsia="ko-KR"/>
        </w:rPr>
        <w:t xml:space="preserve"> backscatter modulation, the device </w:t>
      </w:r>
      <w:r w:rsidRPr="00EE3964">
        <w:rPr>
          <w:lang w:val="en-GB" w:eastAsia="ko-KR"/>
        </w:rPr>
        <w:t xml:space="preserve">alternates between two fully reflective states </w:t>
      </w:r>
      <w:r>
        <w:rPr>
          <w:lang w:val="en-GB" w:eastAsia="ko-KR"/>
        </w:rPr>
        <w:t>(</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0</m:t>
            </m:r>
          </m:sub>
        </m:sSub>
        <m:r>
          <w:rPr>
            <w:rFonts w:ascii="Cambria Math" w:hAnsi="Cambria Math"/>
            <w:lang w:val="en-GB" w:eastAsia="ko-KR"/>
          </w:rPr>
          <m:t xml:space="preserve">=-1, </m:t>
        </m:r>
        <m:sSub>
          <m:sSubPr>
            <m:ctrlPr>
              <w:rPr>
                <w:rFonts w:ascii="Cambria Math" w:hAnsi="Cambria Math"/>
                <w:i/>
                <w:lang w:val="en-GB" w:eastAsia="ko-KR"/>
              </w:rPr>
            </m:ctrlPr>
          </m:sSubPr>
          <m:e>
            <m:r>
              <m:rPr>
                <m:sty m:val="p"/>
              </m:rPr>
              <w:rPr>
                <w:rFonts w:ascii="Cambria Math" w:hAnsi="Cambria Math"/>
                <w:lang w:val="en-GB" w:eastAsia="ko-KR"/>
              </w:rPr>
              <m:t xml:space="preserve"> Γ</m:t>
            </m:r>
          </m:e>
          <m:sub>
            <m:r>
              <w:rPr>
                <w:rFonts w:ascii="Cambria Math" w:hAnsi="Cambria Math"/>
                <w:lang w:val="en-GB" w:eastAsia="ko-KR"/>
              </w:rPr>
              <m:t>1</m:t>
            </m:r>
          </m:sub>
        </m:sSub>
        <m:r>
          <w:rPr>
            <w:rFonts w:ascii="Cambria Math" w:hAnsi="Cambria Math"/>
            <w:lang w:val="en-GB" w:eastAsia="ko-KR"/>
          </w:rPr>
          <m:t>=1</m:t>
        </m:r>
      </m:oMath>
      <w:r>
        <w:rPr>
          <w:lang w:val="en-GB" w:eastAsia="ko-KR"/>
        </w:rPr>
        <w:t xml:space="preserve">) </w:t>
      </w:r>
      <w:r w:rsidRPr="00EE3964">
        <w:rPr>
          <w:lang w:val="en-GB" w:eastAsia="ko-KR"/>
        </w:rPr>
        <w:t>that are the same for symbol 0 and symbol 1, unlike the amplitude-based modulations</w:t>
      </w:r>
      <w:r>
        <w:rPr>
          <w:lang w:val="en-GB" w:eastAsia="ko-KR"/>
        </w:rPr>
        <w:t>,</w:t>
      </w:r>
      <w:r w:rsidRPr="00EE3964">
        <w:rPr>
          <w:lang w:val="en-GB" w:eastAsia="ko-KR"/>
        </w:rPr>
        <w:t xml:space="preserve"> only the rate of switching between the two states changes.</w:t>
      </w:r>
      <w:r>
        <w:rPr>
          <w:lang w:val="en-GB" w:eastAsia="ko-KR"/>
        </w:rPr>
        <w:t xml:space="preserve"> I</w:t>
      </w:r>
      <w:r w:rsidRPr="00B217B2">
        <w:rPr>
          <w:lang w:val="en-GB" w:eastAsia="ko-KR"/>
        </w:rPr>
        <w:t xml:space="preserve">t is </w:t>
      </w:r>
      <w:r w:rsidRPr="00133631">
        <w:rPr>
          <w:lang w:eastAsia="ko-KR"/>
        </w:rPr>
        <w:t>favorable</w:t>
      </w:r>
      <w:r w:rsidRPr="00B217B2">
        <w:rPr>
          <w:lang w:val="en-GB" w:eastAsia="ko-KR"/>
        </w:rPr>
        <w:t xml:space="preserve"> to implement BFSK</w:t>
      </w:r>
      <w:r w:rsidR="0043340B">
        <w:rPr>
          <w:lang w:val="en-GB" w:eastAsia="ko-KR"/>
        </w:rPr>
        <w:t>/MSK</w:t>
      </w:r>
      <w:r w:rsidRPr="00B217B2">
        <w:rPr>
          <w:lang w:val="en-GB" w:eastAsia="ko-KR"/>
        </w:rPr>
        <w:t xml:space="preserve"> with two fully reflective states to maximize</w:t>
      </w:r>
      <w:r w:rsidR="00BB2108">
        <w:rPr>
          <w:lang w:val="en-GB" w:eastAsia="ko-KR"/>
        </w:rPr>
        <w:t xml:space="preserve"> SNR</w:t>
      </w:r>
      <w:r>
        <w:rPr>
          <w:lang w:val="en-GB" w:eastAsia="ko-KR"/>
        </w:rPr>
        <w:t xml:space="preserve">, </w:t>
      </w:r>
      <w:r w:rsidRPr="00B217B2">
        <w:rPr>
          <w:lang w:val="en-GB" w:eastAsia="ko-KR"/>
        </w:rPr>
        <w:t>and then we can assume</w:t>
      </w:r>
      <w:r>
        <w:rPr>
          <w:lang w:val="en-GB" w:eastAsia="ko-KR"/>
        </w:rPr>
        <w:t xml:space="preserve"> a modulation factor </w:t>
      </w:r>
      <m:oMath>
        <m:sSub>
          <m:sSubPr>
            <m:ctrlPr>
              <w:rPr>
                <w:rFonts w:ascii="Cambria Math" w:hAnsi="Cambria Math"/>
                <w:i/>
                <w:lang w:val="en-GB" w:eastAsia="ko-KR"/>
              </w:rPr>
            </m:ctrlPr>
          </m:sSubPr>
          <m:e>
            <m:r>
              <w:rPr>
                <w:rFonts w:ascii="Cambria Math" w:hAnsi="Cambria Math"/>
                <w:lang w:val="en-GB" w:eastAsia="ko-KR"/>
              </w:rPr>
              <m:t>M</m:t>
            </m:r>
          </m:e>
          <m:sub>
            <m:r>
              <m:rPr>
                <m:nor/>
              </m:rPr>
              <w:rPr>
                <w:rFonts w:ascii="Cambria Math" w:hAnsi="Cambria Math"/>
                <w:lang w:val="en-GB" w:eastAsia="ko-KR"/>
              </w:rPr>
              <m:t>BFSK</m:t>
            </m:r>
          </m:sub>
        </m:sSub>
        <m:r>
          <w:rPr>
            <w:rFonts w:ascii="Cambria Math" w:hAnsi="Cambria Math"/>
            <w:lang w:val="en-GB" w:eastAsia="ko-KR"/>
          </w:rPr>
          <m:t>=1</m:t>
        </m:r>
      </m:oMath>
      <w:r>
        <w:rPr>
          <w:lang w:val="en-GB" w:eastAsia="ko-KR"/>
        </w:rPr>
        <w:t xml:space="preserve"> or 0 dB.</w:t>
      </w:r>
    </w:p>
    <w:p w14:paraId="04205A8C" w14:textId="2E216AE4" w:rsidR="00EF0D46" w:rsidRPr="00133631" w:rsidRDefault="00EF0D46" w:rsidP="00EF0D46">
      <w:pPr>
        <w:rPr>
          <w:b/>
          <w:bCs/>
          <w:lang w:val="en-GB" w:eastAsia="ko-KR"/>
        </w:rPr>
      </w:pPr>
      <w:bookmarkStart w:id="20" w:name="Proposal30845"/>
      <w:bookmarkStart w:id="21" w:name="Proposal19980"/>
      <w:bookmarkStart w:id="22" w:name="Proposal53622"/>
      <w:bookmarkStart w:id="23" w:name="Proposal42864"/>
      <w:r w:rsidRPr="00133631">
        <w:rPr>
          <w:b/>
          <w:bCs/>
          <w:lang w:val="en-GB" w:eastAsia="ko-KR"/>
        </w:rPr>
        <w:t xml:space="preserve">Proposal </w:t>
      </w:r>
      <w:r w:rsidR="00A546D0" w:rsidRPr="00A546D0">
        <w:rPr>
          <w:b/>
          <w:bCs/>
          <w:lang w:eastAsia="ko-KR"/>
        </w:rPr>
        <w:fldChar w:fldCharType="begin"/>
      </w:r>
      <w:r w:rsidR="00A546D0" w:rsidRPr="00A546D0">
        <w:rPr>
          <w:b/>
          <w:bCs/>
          <w:lang w:eastAsia="ko-KR"/>
        </w:rPr>
        <w:instrText xml:space="preserve"> SEQ Proposal \* Arabic </w:instrText>
      </w:r>
      <w:r w:rsidR="00A546D0" w:rsidRPr="00A546D0">
        <w:rPr>
          <w:b/>
          <w:bCs/>
          <w:lang w:eastAsia="ko-KR"/>
        </w:rPr>
        <w:fldChar w:fldCharType="separate"/>
      </w:r>
      <w:r w:rsidR="0035458B">
        <w:rPr>
          <w:b/>
          <w:bCs/>
          <w:noProof/>
          <w:lang w:eastAsia="ko-KR"/>
        </w:rPr>
        <w:t>2</w:t>
      </w:r>
      <w:r w:rsidR="00A546D0" w:rsidRPr="00A546D0">
        <w:rPr>
          <w:b/>
          <w:bCs/>
          <w:lang w:val="en-GB" w:eastAsia="ko-KR"/>
        </w:rPr>
        <w:fldChar w:fldCharType="end"/>
      </w:r>
      <w:r w:rsidRPr="00133631">
        <w:rPr>
          <w:b/>
          <w:bCs/>
          <w:lang w:val="en-GB" w:eastAsia="ko-KR"/>
        </w:rPr>
        <w:t>: For item [1H] in the link budget template, use 6 dB for OOK, 0 dB for BPSK, and 0 dB for BFSK.</w:t>
      </w:r>
    </w:p>
    <w:bookmarkEnd w:id="20"/>
    <w:bookmarkEnd w:id="21"/>
    <w:bookmarkEnd w:id="22"/>
    <w:bookmarkEnd w:id="23"/>
    <w:p w14:paraId="683E6B1F" w14:textId="77777777" w:rsidR="00EF0D46" w:rsidRDefault="00EF0D46" w:rsidP="00EF0D46">
      <w:pPr>
        <w:pStyle w:val="Heading2"/>
        <w:rPr>
          <w:lang w:eastAsia="ko-KR"/>
        </w:rPr>
      </w:pPr>
      <w:r>
        <w:rPr>
          <w:lang w:eastAsia="ko-KR"/>
        </w:rPr>
        <w:t>D2R sampling frequency assumption</w:t>
      </w:r>
    </w:p>
    <w:p w14:paraId="3DA0824B" w14:textId="6D8F48DD" w:rsidR="00EF0D46" w:rsidRDefault="00EF0D46" w:rsidP="00EF0D46">
      <w:pPr>
        <w:rPr>
          <w:lang w:val="en-GB" w:eastAsia="ko-KR"/>
        </w:rPr>
      </w:pPr>
      <w:r>
        <w:rPr>
          <w:lang w:val="en-GB" w:eastAsia="ko-KR"/>
        </w:rPr>
        <w:t xml:space="preserve">Link-level simulation results depend largely on the receiver’s sampling frequency assumption. The higher the sampling frequency, the larger the processing gain and the better the performance. For R2D link using NR OFDM waveform, possible sampling frequency might be 1.92 MHz, which means 128 samples in a OFDM symbol with 15 kHz SCS. For D2R, the reader has full RF chains and a baseband unit capable of processing samples with a higher rate. Therefore, a higher sampling frequency should be assumed for D2R link. Given that the readers are either NR BS or UE, a sampling frequency of 3.84 MHz or higher should be feasible. That translates to at least 256 samples per symbol for 15 ksps symbol rate. </w:t>
      </w:r>
    </w:p>
    <w:p w14:paraId="51B33EA7" w14:textId="3C164E89" w:rsidR="00EF0D46" w:rsidRPr="00E44FF1" w:rsidRDefault="003457D7" w:rsidP="00EF0D46">
      <w:pPr>
        <w:rPr>
          <w:b/>
          <w:bCs/>
          <w:lang w:val="en-GB" w:eastAsia="ko-KR"/>
        </w:rPr>
      </w:pPr>
      <w:bookmarkStart w:id="24" w:name="Observation40404"/>
      <w:bookmarkStart w:id="25" w:name="Observation16016"/>
      <w:bookmarkStart w:id="26" w:name="Observation28513"/>
      <w:bookmarkStart w:id="27" w:name="Observation93636"/>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3</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With a higher processing capacity, the reader node can afford a higher sampling frequency than the AIoT devices for a better D2R link performance.</w:t>
      </w:r>
    </w:p>
    <w:p w14:paraId="64776A7A" w14:textId="477D653B" w:rsidR="00EF0D46" w:rsidRPr="00E44FF1" w:rsidRDefault="00EF0D46" w:rsidP="00EF0D46">
      <w:pPr>
        <w:rPr>
          <w:b/>
          <w:bCs/>
          <w:lang w:val="en-GB" w:eastAsia="ko-KR"/>
        </w:rPr>
      </w:pPr>
      <w:bookmarkStart w:id="28" w:name="Proposal30846"/>
      <w:bookmarkStart w:id="29" w:name="Proposal19981"/>
      <w:bookmarkStart w:id="30" w:name="Proposal53623"/>
      <w:bookmarkStart w:id="31" w:name="Proposal42865"/>
      <w:bookmarkEnd w:id="24"/>
      <w:bookmarkEnd w:id="25"/>
      <w:bookmarkEnd w:id="26"/>
      <w:bookmarkEnd w:id="27"/>
      <w:r w:rsidRPr="00E44FF1">
        <w:rPr>
          <w:b/>
          <w:bCs/>
          <w:lang w:val="en-GB" w:eastAsia="ko-KR"/>
        </w:rPr>
        <w:t xml:space="preserve">Proposal </w:t>
      </w:r>
      <w:r w:rsidR="00A546D0" w:rsidRPr="00CF5249">
        <w:rPr>
          <w:rFonts w:asciiTheme="majorBidi" w:eastAsia="Malgun Gothic" w:hAnsiTheme="majorBidi" w:cstheme="majorBidi"/>
          <w:b/>
          <w:color w:val="2B579A"/>
          <w:kern w:val="2"/>
          <w:lang w:eastAsia="ko-KR"/>
          <w14:ligatures w14:val="standardContextual"/>
        </w:rPr>
        <w:fldChar w:fldCharType="begin"/>
      </w:r>
      <w:r w:rsidR="00A546D0" w:rsidRPr="00CF5249">
        <w:rPr>
          <w:rFonts w:asciiTheme="majorBidi" w:eastAsia="Malgun Gothic" w:hAnsiTheme="majorBidi" w:cstheme="majorBidi"/>
          <w:b/>
          <w:kern w:val="2"/>
          <w:lang w:eastAsia="ko-KR"/>
          <w14:ligatures w14:val="standardContextual"/>
        </w:rPr>
        <w:instrText xml:space="preserve"> SEQ Proposal \* Arabic </w:instrText>
      </w:r>
      <w:r w:rsidR="00A546D0"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3</w:t>
      </w:r>
      <w:r w:rsidR="00A546D0"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Assume a sampling frequency ≥ 3.84 MHz for D2R link (or ≥ 256 samples per symbol for 15 ksps symbol rate).</w:t>
      </w:r>
    </w:p>
    <w:p w14:paraId="6D956086" w14:textId="16CF6558" w:rsidR="007F7F7E" w:rsidRDefault="007F7F7E" w:rsidP="007F7F7E">
      <w:pPr>
        <w:pStyle w:val="Heading2"/>
        <w:rPr>
          <w:lang w:eastAsia="ko-KR"/>
        </w:rPr>
      </w:pPr>
      <w:bookmarkStart w:id="32" w:name="_Ref178793739"/>
      <w:bookmarkEnd w:id="28"/>
      <w:bookmarkEnd w:id="29"/>
      <w:bookmarkEnd w:id="30"/>
      <w:bookmarkEnd w:id="31"/>
      <w:r>
        <w:rPr>
          <w:lang w:eastAsia="ko-KR"/>
        </w:rPr>
        <w:t>SFO model</w:t>
      </w:r>
      <w:bookmarkEnd w:id="32"/>
    </w:p>
    <w:p w14:paraId="3A72D014" w14:textId="7A360223" w:rsidR="00E62FF3" w:rsidRDefault="0057610A" w:rsidP="00D35FD3">
      <w:pPr>
        <w:rPr>
          <w:lang w:val="en-GB" w:eastAsia="ko-KR"/>
        </w:rPr>
      </w:pPr>
      <w:r>
        <w:rPr>
          <w:lang w:val="en-GB" w:eastAsia="ko-KR"/>
        </w:rPr>
        <w:t xml:space="preserve">With a sampling frequency offset </w:t>
      </w:r>
      <w:r w:rsidR="006609C2">
        <w:rPr>
          <w:lang w:val="en-GB" w:eastAsia="ko-KR"/>
        </w:rPr>
        <w:t>parameter</w:t>
      </w:r>
      <w:r w:rsidR="0054461B">
        <w:rPr>
          <w:lang w:val="en-GB" w:eastAsia="ko-KR"/>
        </w:rPr>
        <w:t xml:space="preserve"> Fe</w:t>
      </w:r>
      <w:r w:rsidR="006609C2">
        <w:rPr>
          <w:lang w:val="en-GB" w:eastAsia="ko-KR"/>
        </w:rPr>
        <w:t>, the timing drift</w:t>
      </w:r>
      <w:r w:rsidR="004B1838">
        <w:rPr>
          <w:lang w:val="en-GB" w:eastAsia="ko-KR"/>
        </w:rPr>
        <w:t xml:space="preserve"> </w:t>
      </w:r>
      <w:r w:rsidR="004B1838">
        <w:rPr>
          <w:lang w:val="en-GB" w:eastAsia="ko-KR"/>
        </w:rPr>
        <w:fldChar w:fldCharType="begin"/>
      </w:r>
      <w:r w:rsidR="004B1838">
        <w:rPr>
          <w:lang w:val="en-GB" w:eastAsia="ko-KR"/>
        </w:rPr>
        <w:instrText xml:space="preserve"> REF _Ref173690449 \r \h </w:instrText>
      </w:r>
      <w:r w:rsidR="004B1838">
        <w:rPr>
          <w:lang w:val="en-GB" w:eastAsia="ko-KR"/>
        </w:rPr>
      </w:r>
      <w:r w:rsidR="004B1838">
        <w:rPr>
          <w:lang w:val="en-GB" w:eastAsia="ko-KR"/>
        </w:rPr>
        <w:fldChar w:fldCharType="separate"/>
      </w:r>
      <w:r w:rsidR="0035458B">
        <w:rPr>
          <w:lang w:val="en-GB" w:eastAsia="ko-KR"/>
        </w:rPr>
        <w:t>[3]</w:t>
      </w:r>
      <w:r w:rsidR="004B1838">
        <w:rPr>
          <w:lang w:val="en-GB" w:eastAsia="ko-KR"/>
        </w:rPr>
        <w:fldChar w:fldCharType="end"/>
      </w:r>
      <w:r w:rsidR="004B1838">
        <w:rPr>
          <w:lang w:val="en-GB" w:eastAsia="ko-KR"/>
        </w:rPr>
        <w:t xml:space="preserve"> </w:t>
      </w:r>
      <w:r w:rsidR="006609C2">
        <w:rPr>
          <w:lang w:val="en-GB" w:eastAsia="ko-KR"/>
        </w:rPr>
        <w:t xml:space="preserve">at </w:t>
      </w:r>
      <w:r w:rsidR="00A819EF">
        <w:rPr>
          <w:lang w:val="en-GB" w:eastAsia="ko-KR"/>
        </w:rPr>
        <w:t xml:space="preserve">the AIoT device is </w:t>
      </w:r>
      <w:r w:rsidR="00A819EF" w:rsidRPr="00B63491">
        <w:rPr>
          <w:lang w:eastAsia="ko-KR"/>
        </w:rPr>
        <w:t>modelled</w:t>
      </w:r>
      <w:r w:rsidR="00A819EF">
        <w:rPr>
          <w:lang w:val="en-GB" w:eastAsia="ko-KR"/>
        </w:rPr>
        <w:t xml:space="preserve"> as</w:t>
      </w:r>
      <w:r w:rsidR="0054461B">
        <w:rPr>
          <w:lang w:val="en-GB" w:eastAsia="ko-KR"/>
        </w:rPr>
        <w:t xml:space="preserve"> </w:t>
      </w:r>
      <w:r w:rsidR="001031E2" w:rsidRPr="001031E2">
        <w:rPr>
          <w:lang w:val="en-GB" w:eastAsia="ko-KR"/>
        </w:rPr>
        <w:t>ΔT = ±Fe * T</w:t>
      </w:r>
      <w:r w:rsidR="00956575">
        <w:rPr>
          <w:lang w:val="en-GB" w:eastAsia="ko-KR"/>
        </w:rPr>
        <w:t xml:space="preserve">. </w:t>
      </w:r>
      <w:r w:rsidR="00A83A36">
        <w:rPr>
          <w:lang w:val="en-GB" w:eastAsia="ko-KR"/>
        </w:rPr>
        <w:t xml:space="preserve">Assuming a preamble is provided </w:t>
      </w:r>
      <w:r w:rsidR="005352F5">
        <w:rPr>
          <w:lang w:val="en-GB" w:eastAsia="ko-KR"/>
        </w:rPr>
        <w:t xml:space="preserve">right before a data block, </w:t>
      </w:r>
      <w:r w:rsidR="00CE0737">
        <w:rPr>
          <w:lang w:val="en-GB" w:eastAsia="ko-KR"/>
        </w:rPr>
        <w:t xml:space="preserve">T = 0 should be </w:t>
      </w:r>
      <w:r w:rsidR="00FC6420">
        <w:rPr>
          <w:lang w:val="en-GB" w:eastAsia="ko-KR"/>
        </w:rPr>
        <w:t xml:space="preserve">at the beginning of </w:t>
      </w:r>
      <w:r w:rsidR="00002AF7">
        <w:rPr>
          <w:lang w:val="en-GB" w:eastAsia="ko-KR"/>
        </w:rPr>
        <w:t>each</w:t>
      </w:r>
      <w:r w:rsidR="00FC6420">
        <w:rPr>
          <w:lang w:val="en-GB" w:eastAsia="ko-KR"/>
        </w:rPr>
        <w:t xml:space="preserve"> data block</w:t>
      </w:r>
      <w:r w:rsidR="003C18A4">
        <w:rPr>
          <w:lang w:val="en-GB" w:eastAsia="ko-KR"/>
        </w:rPr>
        <w:t xml:space="preserve"> </w:t>
      </w:r>
      <w:r w:rsidR="007E440B">
        <w:rPr>
          <w:lang w:val="en-GB" w:eastAsia="ko-KR"/>
        </w:rPr>
        <w:t xml:space="preserve">right after the timing reference. </w:t>
      </w:r>
      <w:r w:rsidR="00E1678A">
        <w:rPr>
          <w:lang w:val="en-GB" w:eastAsia="ko-KR"/>
        </w:rPr>
        <w:t xml:space="preserve">For R2D link, </w:t>
      </w:r>
      <w:r w:rsidR="00D75853">
        <w:rPr>
          <w:lang w:val="en-GB" w:eastAsia="ko-KR"/>
        </w:rPr>
        <w:t xml:space="preserve">the AIoT </w:t>
      </w:r>
      <w:r w:rsidR="004147E1">
        <w:rPr>
          <w:lang w:val="en-GB" w:eastAsia="ko-KR"/>
        </w:rPr>
        <w:t>device take</w:t>
      </w:r>
      <w:r w:rsidR="003675BB">
        <w:rPr>
          <w:lang w:val="en-GB" w:eastAsia="ko-KR"/>
        </w:rPr>
        <w:t>s</w:t>
      </w:r>
      <w:r w:rsidR="004D1C73">
        <w:rPr>
          <w:lang w:val="en-GB" w:eastAsia="ko-KR"/>
        </w:rPr>
        <w:t xml:space="preserve"> </w:t>
      </w:r>
      <w:r w:rsidR="00C73C6D">
        <w:rPr>
          <w:lang w:val="en-GB" w:eastAsia="ko-KR"/>
        </w:rPr>
        <w:t xml:space="preserve">samples </w:t>
      </w:r>
      <w:r w:rsidR="00431AEF">
        <w:rPr>
          <w:lang w:val="en-GB" w:eastAsia="ko-KR"/>
        </w:rPr>
        <w:t>with the SFO timing drift</w:t>
      </w:r>
      <w:r w:rsidR="003675BB">
        <w:rPr>
          <w:lang w:val="en-GB" w:eastAsia="ko-KR"/>
        </w:rPr>
        <w:t xml:space="preserve"> and </w:t>
      </w:r>
      <w:r w:rsidR="00234390">
        <w:rPr>
          <w:lang w:val="en-GB" w:eastAsia="ko-KR"/>
        </w:rPr>
        <w:t xml:space="preserve">timing error is accumulated across samples </w:t>
      </w:r>
      <w:r w:rsidR="003949A8">
        <w:rPr>
          <w:lang w:val="en-GB" w:eastAsia="ko-KR"/>
        </w:rPr>
        <w:t xml:space="preserve">of the same block. </w:t>
      </w:r>
      <w:r w:rsidR="00D558FB">
        <w:rPr>
          <w:lang w:val="en-GB" w:eastAsia="ko-KR"/>
        </w:rPr>
        <w:t>However, for D2R link</w:t>
      </w:r>
      <w:r w:rsidR="005F6F1C">
        <w:rPr>
          <w:lang w:val="en-GB" w:eastAsia="ko-KR"/>
        </w:rPr>
        <w:t xml:space="preserve"> </w:t>
      </w:r>
      <w:r w:rsidR="00397C3C">
        <w:rPr>
          <w:lang w:val="en-GB" w:eastAsia="ko-KR"/>
        </w:rPr>
        <w:t xml:space="preserve">when </w:t>
      </w:r>
      <w:r w:rsidR="00913652">
        <w:rPr>
          <w:lang w:val="en-GB" w:eastAsia="ko-KR"/>
        </w:rPr>
        <w:t>backscattered signal is modulated on CW</w:t>
      </w:r>
      <w:r w:rsidR="00DE14FF">
        <w:rPr>
          <w:lang w:val="en-GB" w:eastAsia="ko-KR"/>
        </w:rPr>
        <w:t xml:space="preserve">, </w:t>
      </w:r>
      <w:r w:rsidR="00A723D8">
        <w:rPr>
          <w:lang w:val="en-GB" w:eastAsia="ko-KR"/>
        </w:rPr>
        <w:t xml:space="preserve">the timing drift </w:t>
      </w:r>
      <w:r w:rsidR="00034574">
        <w:rPr>
          <w:lang w:val="en-GB" w:eastAsia="ko-KR"/>
        </w:rPr>
        <w:t xml:space="preserve">is manifested </w:t>
      </w:r>
      <w:r w:rsidR="00AD7E60">
        <w:rPr>
          <w:lang w:val="en-GB" w:eastAsia="ko-KR"/>
        </w:rPr>
        <w:t xml:space="preserve">in </w:t>
      </w:r>
      <w:r w:rsidR="006A5C0C">
        <w:rPr>
          <w:lang w:val="en-GB" w:eastAsia="ko-KR"/>
        </w:rPr>
        <w:t>transitions</w:t>
      </w:r>
      <w:r w:rsidR="00953494">
        <w:rPr>
          <w:lang w:val="en-GB" w:eastAsia="ko-KR"/>
        </w:rPr>
        <w:t xml:space="preserve"> between symbols</w:t>
      </w:r>
      <w:r w:rsidR="007B6AB1">
        <w:rPr>
          <w:lang w:val="en-GB" w:eastAsia="ko-KR"/>
        </w:rPr>
        <w:t xml:space="preserve">. </w:t>
      </w:r>
      <w:r w:rsidR="00A33A5E">
        <w:rPr>
          <w:lang w:val="en-GB" w:eastAsia="ko-KR"/>
        </w:rPr>
        <w:t>Within a symbol</w:t>
      </w:r>
      <w:r w:rsidR="00F4190A">
        <w:rPr>
          <w:lang w:val="en-GB" w:eastAsia="ko-KR"/>
        </w:rPr>
        <w:t xml:space="preserve"> duration, </w:t>
      </w:r>
      <w:r w:rsidR="006A0405">
        <w:rPr>
          <w:lang w:val="en-GB" w:eastAsia="ko-KR"/>
        </w:rPr>
        <w:t xml:space="preserve">there is no increase of timing error since </w:t>
      </w:r>
      <w:r w:rsidR="002347E6">
        <w:rPr>
          <w:lang w:val="en-GB" w:eastAsia="ko-KR"/>
        </w:rPr>
        <w:t xml:space="preserve">there is </w:t>
      </w:r>
      <w:r w:rsidR="004B7503">
        <w:rPr>
          <w:lang w:val="en-GB" w:eastAsia="ko-KR"/>
        </w:rPr>
        <w:t xml:space="preserve">no SFO assumed </w:t>
      </w:r>
      <w:r w:rsidR="002347E6">
        <w:rPr>
          <w:lang w:val="en-GB" w:eastAsia="ko-KR"/>
        </w:rPr>
        <w:t>for</w:t>
      </w:r>
      <w:r w:rsidR="004B7503">
        <w:rPr>
          <w:lang w:val="en-GB" w:eastAsia="ko-KR"/>
        </w:rPr>
        <w:t xml:space="preserve"> </w:t>
      </w:r>
      <w:r w:rsidR="00987E8A">
        <w:rPr>
          <w:lang w:val="en-GB" w:eastAsia="ko-KR"/>
        </w:rPr>
        <w:t xml:space="preserve">the </w:t>
      </w:r>
      <w:r w:rsidR="004B7503">
        <w:rPr>
          <w:lang w:val="en-GB" w:eastAsia="ko-KR"/>
        </w:rPr>
        <w:t xml:space="preserve">CW and reader. </w:t>
      </w:r>
      <w:r w:rsidR="00E31844">
        <w:rPr>
          <w:lang w:val="en-GB" w:eastAsia="ko-KR"/>
        </w:rPr>
        <w:t>F</w:t>
      </w:r>
      <w:r w:rsidR="00B41D16">
        <w:rPr>
          <w:lang w:val="en-GB" w:eastAsia="ko-KR"/>
        </w:rPr>
        <w:t>or backscattered D2R,</w:t>
      </w:r>
      <w:r w:rsidR="002D4403">
        <w:rPr>
          <w:lang w:val="en-GB" w:eastAsia="ko-KR"/>
        </w:rPr>
        <w:t xml:space="preserve"> </w:t>
      </w:r>
      <w:r w:rsidR="00F219FE">
        <w:rPr>
          <w:lang w:val="en-GB" w:eastAsia="ko-KR"/>
        </w:rPr>
        <w:t xml:space="preserve">the </w:t>
      </w:r>
      <w:r w:rsidR="002D4403">
        <w:rPr>
          <w:lang w:val="en-GB" w:eastAsia="ko-KR"/>
        </w:rPr>
        <w:t xml:space="preserve">SFO </w:t>
      </w:r>
      <w:r w:rsidR="004208FF">
        <w:rPr>
          <w:lang w:val="en-GB" w:eastAsia="ko-KR"/>
        </w:rPr>
        <w:t xml:space="preserve">(at the AIoT device) induced </w:t>
      </w:r>
      <w:r w:rsidR="002D4403">
        <w:rPr>
          <w:lang w:val="en-GB" w:eastAsia="ko-KR"/>
        </w:rPr>
        <w:t>timing</w:t>
      </w:r>
      <w:r w:rsidR="004208FF">
        <w:rPr>
          <w:lang w:val="en-GB" w:eastAsia="ko-KR"/>
        </w:rPr>
        <w:t xml:space="preserve"> error </w:t>
      </w:r>
      <w:r w:rsidR="00F219FE">
        <w:rPr>
          <w:lang w:val="en-GB" w:eastAsia="ko-KR"/>
        </w:rPr>
        <w:t xml:space="preserve">is accumulated across </w:t>
      </w:r>
      <w:r w:rsidR="00E117DC">
        <w:rPr>
          <w:lang w:val="en-GB" w:eastAsia="ko-KR"/>
        </w:rPr>
        <w:t>symbols</w:t>
      </w:r>
      <w:r w:rsidR="00315358">
        <w:rPr>
          <w:lang w:val="en-GB" w:eastAsia="ko-KR"/>
        </w:rPr>
        <w:t xml:space="preserve">, i.e., the symbol duration </w:t>
      </w:r>
      <w:r w:rsidR="00876599">
        <w:rPr>
          <w:lang w:val="en-GB" w:eastAsia="ko-KR"/>
        </w:rPr>
        <w:t>is increasing or decreasing</w:t>
      </w:r>
      <w:r w:rsidR="00A62FB5">
        <w:rPr>
          <w:lang w:val="en-GB" w:eastAsia="ko-KR"/>
        </w:rPr>
        <w:t xml:space="preserve"> </w:t>
      </w:r>
      <w:r w:rsidR="00484A55">
        <w:rPr>
          <w:lang w:val="en-GB" w:eastAsia="ko-KR"/>
        </w:rPr>
        <w:t xml:space="preserve">during </w:t>
      </w:r>
      <w:r w:rsidR="00A62FB5">
        <w:rPr>
          <w:lang w:val="en-GB" w:eastAsia="ko-KR"/>
        </w:rPr>
        <w:t xml:space="preserve">the transmission of one data block. </w:t>
      </w:r>
      <w:r w:rsidR="002839F8">
        <w:rPr>
          <w:lang w:val="en-GB" w:eastAsia="ko-KR"/>
        </w:rPr>
        <w:t xml:space="preserve">The effect of </w:t>
      </w:r>
      <w:r w:rsidR="0037044C">
        <w:rPr>
          <w:lang w:val="en-GB" w:eastAsia="ko-KR"/>
        </w:rPr>
        <w:t xml:space="preserve">SFO </w:t>
      </w:r>
      <w:r w:rsidR="008D08E6">
        <w:rPr>
          <w:lang w:val="en-GB" w:eastAsia="ko-KR"/>
        </w:rPr>
        <w:t>in</w:t>
      </w:r>
      <w:r w:rsidR="00EA1DFD">
        <w:rPr>
          <w:lang w:val="en-GB" w:eastAsia="ko-KR"/>
        </w:rPr>
        <w:t xml:space="preserve"> R2D and backscattered D2R is illustrated in </w:t>
      </w:r>
      <w:r w:rsidR="0001437B">
        <w:rPr>
          <w:lang w:val="en-GB" w:eastAsia="ko-KR"/>
        </w:rPr>
        <w:fldChar w:fldCharType="begin"/>
      </w:r>
      <w:r w:rsidR="0001437B">
        <w:rPr>
          <w:lang w:val="en-GB" w:eastAsia="ko-KR"/>
        </w:rPr>
        <w:instrText xml:space="preserve"> REF _Ref173837576 \h </w:instrText>
      </w:r>
      <w:r w:rsidR="0001437B">
        <w:rPr>
          <w:lang w:val="en-GB" w:eastAsia="ko-KR"/>
        </w:rPr>
      </w:r>
      <w:r w:rsidR="0001437B">
        <w:rPr>
          <w:lang w:val="en-GB" w:eastAsia="ko-KR"/>
        </w:rPr>
        <w:fldChar w:fldCharType="separate"/>
      </w:r>
      <w:r w:rsidR="0035458B">
        <w:t xml:space="preserve">Figure </w:t>
      </w:r>
      <w:r w:rsidR="0035458B">
        <w:rPr>
          <w:noProof/>
        </w:rPr>
        <w:t>1</w:t>
      </w:r>
      <w:r w:rsidR="0001437B">
        <w:rPr>
          <w:lang w:val="en-GB" w:eastAsia="ko-KR"/>
        </w:rPr>
        <w:fldChar w:fldCharType="end"/>
      </w:r>
      <w:r w:rsidR="000D6144">
        <w:rPr>
          <w:lang w:val="en-GB" w:eastAsia="ko-KR"/>
        </w:rPr>
        <w:t>.</w:t>
      </w:r>
      <w:r w:rsidR="009A576D">
        <w:rPr>
          <w:lang w:val="en-GB" w:eastAsia="ko-KR"/>
        </w:rPr>
        <w:t xml:space="preserve"> </w:t>
      </w:r>
      <w:r w:rsidR="00C43C30">
        <w:rPr>
          <w:lang w:val="en-GB" w:eastAsia="ko-KR"/>
        </w:rPr>
        <w:t xml:space="preserve">As for </w:t>
      </w:r>
      <w:r w:rsidR="00BA4C02">
        <w:rPr>
          <w:lang w:val="en-GB" w:eastAsia="ko-KR"/>
        </w:rPr>
        <w:t>D2R transmitted by Device 2b</w:t>
      </w:r>
      <w:r w:rsidR="00AC0D7D">
        <w:rPr>
          <w:lang w:val="en-GB" w:eastAsia="ko-KR"/>
        </w:rPr>
        <w:t>,</w:t>
      </w:r>
      <w:r w:rsidR="00BA4C02">
        <w:rPr>
          <w:lang w:val="en-GB" w:eastAsia="ko-KR"/>
        </w:rPr>
        <w:t xml:space="preserve"> where </w:t>
      </w:r>
      <w:r w:rsidR="00F8533D">
        <w:rPr>
          <w:lang w:val="en-GB" w:eastAsia="ko-KR"/>
        </w:rPr>
        <w:t xml:space="preserve">the carrier is </w:t>
      </w:r>
      <w:r w:rsidR="00AC0D7D">
        <w:rPr>
          <w:lang w:val="en-GB" w:eastAsia="ko-KR"/>
        </w:rPr>
        <w:t xml:space="preserve">internally generated by the device, </w:t>
      </w:r>
      <w:r w:rsidR="009E2980">
        <w:rPr>
          <w:lang w:val="en-GB" w:eastAsia="ko-KR"/>
        </w:rPr>
        <w:t>we expect timing error is continually accumulating</w:t>
      </w:r>
      <w:r w:rsidR="00F602A7">
        <w:rPr>
          <w:lang w:val="en-GB" w:eastAsia="ko-KR"/>
        </w:rPr>
        <w:t xml:space="preserve"> across received samples</w:t>
      </w:r>
      <w:r w:rsidR="00FE1C75">
        <w:rPr>
          <w:lang w:val="en-GB" w:eastAsia="ko-KR"/>
        </w:rPr>
        <w:t xml:space="preserve"> as does in R2D link.</w:t>
      </w:r>
      <w:r w:rsidR="00E62FF3">
        <w:rPr>
          <w:lang w:val="en-GB" w:eastAsia="ko-KR"/>
        </w:rPr>
        <w:t xml:space="preserve"> </w:t>
      </w:r>
      <w:r w:rsidR="001B2827">
        <w:rPr>
          <w:lang w:val="en-GB" w:eastAsia="ko-KR"/>
        </w:rPr>
        <w:t xml:space="preserve">In </w:t>
      </w:r>
      <w:r w:rsidR="00E8736C">
        <w:rPr>
          <w:lang w:val="en-GB" w:eastAsia="ko-KR"/>
        </w:rPr>
        <w:t xml:space="preserve">link-level simulations, </w:t>
      </w:r>
      <w:r w:rsidR="004A300F">
        <w:rPr>
          <w:lang w:val="en-GB" w:eastAsia="ko-KR"/>
        </w:rPr>
        <w:t xml:space="preserve">timing error </w:t>
      </w:r>
      <w:r w:rsidR="00C570C1">
        <w:rPr>
          <w:lang w:val="en-GB" w:eastAsia="ko-KR"/>
        </w:rPr>
        <w:t xml:space="preserve">from SFO </w:t>
      </w:r>
      <w:r w:rsidR="00E82088">
        <w:rPr>
          <w:lang w:val="en-GB" w:eastAsia="ko-KR"/>
        </w:rPr>
        <w:t xml:space="preserve">therefore </w:t>
      </w:r>
      <w:r w:rsidR="00E82088">
        <w:rPr>
          <w:lang w:val="en-GB" w:eastAsia="ko-KR"/>
        </w:rPr>
        <w:lastRenderedPageBreak/>
        <w:t>should</w:t>
      </w:r>
      <w:r w:rsidR="00C570C1">
        <w:rPr>
          <w:lang w:val="en-GB" w:eastAsia="ko-KR"/>
        </w:rPr>
        <w:t xml:space="preserve"> be modelled </w:t>
      </w:r>
      <w:r w:rsidR="00E82088">
        <w:rPr>
          <w:lang w:val="en-GB" w:eastAsia="ko-KR"/>
        </w:rPr>
        <w:t>on a sample</w:t>
      </w:r>
      <w:r w:rsidR="008F095D">
        <w:rPr>
          <w:lang w:val="en-GB" w:eastAsia="ko-KR"/>
        </w:rPr>
        <w:t xml:space="preserve"> basis or on a symbol basis depending on </w:t>
      </w:r>
      <w:r w:rsidR="00486D8A">
        <w:rPr>
          <w:lang w:val="en-GB" w:eastAsia="ko-KR"/>
        </w:rPr>
        <w:t>whether the received signal is backscattered</w:t>
      </w:r>
      <w:r w:rsidR="006C1988">
        <w:rPr>
          <w:lang w:val="en-GB" w:eastAsia="ko-KR"/>
        </w:rPr>
        <w:t xml:space="preserve"> by the AIoT device.</w:t>
      </w:r>
    </w:p>
    <w:p w14:paraId="26ABF68F" w14:textId="57E0D5A5" w:rsidR="000D6144" w:rsidRDefault="002B5136" w:rsidP="006B6664">
      <w:pPr>
        <w:spacing w:after="0"/>
        <w:jc w:val="center"/>
        <w:rPr>
          <w:lang w:val="en-GB" w:eastAsia="ko-KR"/>
        </w:rPr>
      </w:pPr>
      <w:r>
        <w:rPr>
          <w:noProof/>
          <w:lang w:val="en-GB" w:eastAsia="ko-KR"/>
        </w:rPr>
        <w:drawing>
          <wp:inline distT="0" distB="0" distL="0" distR="0" wp14:anchorId="6770F36E" wp14:editId="6372DA30">
            <wp:extent cx="3081600" cy="2199600"/>
            <wp:effectExtent l="0" t="0" r="5080" b="0"/>
            <wp:docPr id="53876056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760569" name="Picture 1" descr="A diagram of a graph&#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81600" cy="2199600"/>
                    </a:xfrm>
                    <a:prstGeom prst="rect">
                      <a:avLst/>
                    </a:prstGeom>
                  </pic:spPr>
                </pic:pic>
              </a:graphicData>
            </a:graphic>
          </wp:inline>
        </w:drawing>
      </w:r>
    </w:p>
    <w:p w14:paraId="1DF86656" w14:textId="63774846" w:rsidR="002C53EB" w:rsidRDefault="00D26FFE" w:rsidP="006B6664">
      <w:pPr>
        <w:pStyle w:val="Caption"/>
        <w:jc w:val="center"/>
        <w:rPr>
          <w:lang w:val="en-GB" w:eastAsia="ko-KR"/>
        </w:rPr>
      </w:pPr>
      <w:bookmarkStart w:id="33" w:name="_Ref173837576"/>
      <w:r>
        <w:t xml:space="preserve">Figure </w:t>
      </w:r>
      <w:r>
        <w:fldChar w:fldCharType="begin"/>
      </w:r>
      <w:r>
        <w:instrText xml:space="preserve"> SEQ Figure \* ARABIC </w:instrText>
      </w:r>
      <w:r>
        <w:fldChar w:fldCharType="separate"/>
      </w:r>
      <w:r w:rsidR="0035458B">
        <w:rPr>
          <w:noProof/>
        </w:rPr>
        <w:t>1</w:t>
      </w:r>
      <w:r>
        <w:fldChar w:fldCharType="end"/>
      </w:r>
      <w:bookmarkEnd w:id="33"/>
      <w:r w:rsidR="00563D98">
        <w:t>. Timing</w:t>
      </w:r>
      <w:r w:rsidR="00841A53">
        <w:t xml:space="preserve"> error caused by AIoT device SFO in R2D and backscattered D2R links</w:t>
      </w:r>
    </w:p>
    <w:p w14:paraId="6A45CB36" w14:textId="21D1CBCF" w:rsidR="00D35FD3" w:rsidRPr="00E44FF1" w:rsidRDefault="00F11FB6">
      <w:pPr>
        <w:rPr>
          <w:b/>
          <w:bCs/>
          <w:lang w:val="en-GB" w:eastAsia="ko-KR"/>
        </w:rPr>
      </w:pPr>
      <w:bookmarkStart w:id="34" w:name="Observation40405"/>
      <w:bookmarkStart w:id="35" w:name="Observation16017"/>
      <w:bookmarkStart w:id="36" w:name="Observation28514"/>
      <w:bookmarkStart w:id="37" w:name="Observation93637"/>
      <w:bookmarkStart w:id="38" w:name="_Hlk173847519"/>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4</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A06B98" w:rsidRPr="00E44FF1">
        <w:rPr>
          <w:b/>
          <w:bCs/>
          <w:lang w:val="en-GB" w:eastAsia="ko-KR"/>
        </w:rPr>
        <w:t>For backscattered D2R link</w:t>
      </w:r>
      <w:r w:rsidR="00095536" w:rsidRPr="00E44FF1">
        <w:rPr>
          <w:b/>
          <w:bCs/>
          <w:lang w:val="en-GB" w:eastAsia="ko-KR"/>
        </w:rPr>
        <w:t xml:space="preserve">, </w:t>
      </w:r>
      <w:r w:rsidR="00D4048F" w:rsidRPr="00E44FF1">
        <w:rPr>
          <w:b/>
          <w:bCs/>
          <w:lang w:val="en-GB" w:eastAsia="ko-KR"/>
        </w:rPr>
        <w:t xml:space="preserve">SFO of the AIoT device </w:t>
      </w:r>
      <w:r w:rsidR="00397D34" w:rsidRPr="00E44FF1">
        <w:rPr>
          <w:b/>
          <w:bCs/>
          <w:lang w:val="en-GB" w:eastAsia="ko-KR"/>
        </w:rPr>
        <w:t>affect</w:t>
      </w:r>
      <w:r w:rsidR="009131BA" w:rsidRPr="00E44FF1">
        <w:rPr>
          <w:b/>
          <w:bCs/>
          <w:lang w:val="en-GB" w:eastAsia="ko-KR"/>
        </w:rPr>
        <w:t xml:space="preserve">s only the timing of </w:t>
      </w:r>
      <w:r w:rsidR="002B1B06" w:rsidRPr="00E44FF1">
        <w:rPr>
          <w:b/>
          <w:bCs/>
          <w:lang w:val="en-GB" w:eastAsia="ko-KR"/>
        </w:rPr>
        <w:t xml:space="preserve">symbol boundaries. </w:t>
      </w:r>
    </w:p>
    <w:p w14:paraId="69CE06C0" w14:textId="470606E5" w:rsidR="001D7597" w:rsidRDefault="00884F77" w:rsidP="001D7597">
      <w:pPr>
        <w:jc w:val="both"/>
        <w:rPr>
          <w:b/>
          <w:bCs/>
          <w:lang w:val="en-GB" w:eastAsia="ko-KR"/>
        </w:rPr>
      </w:pPr>
      <w:bookmarkStart w:id="39" w:name="Proposal19982"/>
      <w:bookmarkStart w:id="40" w:name="Proposal53624"/>
      <w:bookmarkStart w:id="41" w:name="Proposal42866"/>
      <w:bookmarkStart w:id="42" w:name="Proposal30847"/>
      <w:bookmarkEnd w:id="34"/>
      <w:bookmarkEnd w:id="35"/>
      <w:bookmarkEnd w:id="36"/>
      <w:bookmarkEnd w:id="37"/>
      <w:r w:rsidRPr="00E44FF1">
        <w:rPr>
          <w:b/>
          <w:bCs/>
          <w:lang w:val="en-GB" w:eastAsia="ko-KR"/>
        </w:rPr>
        <w:t xml:space="preserve">Proposal </w:t>
      </w:r>
      <w:r w:rsidR="00A546D0" w:rsidRPr="00CF5249">
        <w:rPr>
          <w:rFonts w:asciiTheme="majorBidi" w:eastAsia="Malgun Gothic" w:hAnsiTheme="majorBidi" w:cstheme="majorBidi"/>
          <w:b/>
          <w:color w:val="2B579A"/>
          <w:kern w:val="2"/>
          <w:lang w:eastAsia="ko-KR"/>
          <w14:ligatures w14:val="standardContextual"/>
        </w:rPr>
        <w:fldChar w:fldCharType="begin"/>
      </w:r>
      <w:r w:rsidR="00A546D0" w:rsidRPr="00CF5249">
        <w:rPr>
          <w:rFonts w:asciiTheme="majorBidi" w:eastAsia="Malgun Gothic" w:hAnsiTheme="majorBidi" w:cstheme="majorBidi"/>
          <w:b/>
          <w:kern w:val="2"/>
          <w:lang w:eastAsia="ko-KR"/>
          <w14:ligatures w14:val="standardContextual"/>
        </w:rPr>
        <w:instrText xml:space="preserve"> SEQ Proposal \* Arabic </w:instrText>
      </w:r>
      <w:r w:rsidR="00A546D0"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4</w:t>
      </w:r>
      <w:r w:rsidR="00A546D0"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013B11" w:rsidRPr="00E44FF1">
        <w:rPr>
          <w:b/>
          <w:bCs/>
          <w:lang w:val="en-GB" w:eastAsia="ko-KR"/>
        </w:rPr>
        <w:t xml:space="preserve">In LLS, </w:t>
      </w:r>
      <w:r w:rsidR="00602CFB" w:rsidRPr="00E44FF1">
        <w:rPr>
          <w:b/>
          <w:bCs/>
          <w:lang w:val="en-GB" w:eastAsia="ko-KR"/>
        </w:rPr>
        <w:t xml:space="preserve">timing error </w:t>
      </w:r>
      <w:r w:rsidR="00C204D1" w:rsidRPr="00E44FF1">
        <w:rPr>
          <w:b/>
          <w:bCs/>
          <w:lang w:val="en-GB" w:eastAsia="ko-KR"/>
        </w:rPr>
        <w:t xml:space="preserve">due to </w:t>
      </w:r>
      <w:r w:rsidR="006A7221" w:rsidRPr="00E44FF1">
        <w:rPr>
          <w:b/>
          <w:bCs/>
          <w:lang w:val="en-GB" w:eastAsia="ko-KR"/>
        </w:rPr>
        <w:t xml:space="preserve">SFO of the </w:t>
      </w:r>
      <w:r w:rsidR="00C204D1" w:rsidRPr="00E44FF1">
        <w:rPr>
          <w:b/>
          <w:bCs/>
          <w:lang w:val="en-GB" w:eastAsia="ko-KR"/>
        </w:rPr>
        <w:t>A</w:t>
      </w:r>
      <w:r w:rsidR="006A7221" w:rsidRPr="00E44FF1">
        <w:rPr>
          <w:b/>
          <w:bCs/>
          <w:lang w:val="en-GB" w:eastAsia="ko-KR"/>
        </w:rPr>
        <w:t xml:space="preserve">IoT device </w:t>
      </w:r>
      <w:r w:rsidR="002A2DDA" w:rsidRPr="00E44FF1">
        <w:rPr>
          <w:b/>
          <w:bCs/>
          <w:lang w:val="en-GB" w:eastAsia="ko-KR"/>
        </w:rPr>
        <w:t>(</w:t>
      </w:r>
      <w:r w:rsidR="00E347CD" w:rsidRPr="00E44FF1">
        <w:rPr>
          <w:b/>
          <w:bCs/>
          <w:lang w:val="en-GB" w:eastAsia="ko-KR"/>
        </w:rPr>
        <w:t>ΔT = ±Fe * T</w:t>
      </w:r>
      <w:r w:rsidR="002A2DDA" w:rsidRPr="00E44FF1">
        <w:rPr>
          <w:b/>
          <w:bCs/>
          <w:lang w:val="en-GB" w:eastAsia="ko-KR"/>
        </w:rPr>
        <w:t>)</w:t>
      </w:r>
      <w:r w:rsidR="00E347CD" w:rsidRPr="00E44FF1">
        <w:rPr>
          <w:b/>
          <w:bCs/>
          <w:lang w:val="en-GB" w:eastAsia="ko-KR"/>
        </w:rPr>
        <w:t xml:space="preserve"> </w:t>
      </w:r>
      <w:r w:rsidR="00602CFB" w:rsidRPr="00E44FF1">
        <w:rPr>
          <w:b/>
          <w:bCs/>
          <w:lang w:val="en-GB" w:eastAsia="ko-KR"/>
        </w:rPr>
        <w:t xml:space="preserve">is </w:t>
      </w:r>
      <w:r w:rsidR="00437A70" w:rsidRPr="00E44FF1">
        <w:rPr>
          <w:b/>
          <w:bCs/>
          <w:lang w:val="en-GB" w:eastAsia="ko-KR"/>
        </w:rPr>
        <w:t xml:space="preserve">incremented </w:t>
      </w:r>
      <w:r w:rsidR="00C630BF" w:rsidRPr="00E44FF1">
        <w:rPr>
          <w:b/>
          <w:bCs/>
          <w:lang w:val="en-GB" w:eastAsia="ko-KR"/>
        </w:rPr>
        <w:t xml:space="preserve">across </w:t>
      </w:r>
      <w:r w:rsidR="001F5AA5" w:rsidRPr="00E44FF1">
        <w:rPr>
          <w:b/>
          <w:bCs/>
          <w:lang w:val="en-GB" w:eastAsia="ko-KR"/>
        </w:rPr>
        <w:t xml:space="preserve">samples </w:t>
      </w:r>
      <w:r w:rsidR="00F82791" w:rsidRPr="00E44FF1">
        <w:rPr>
          <w:b/>
          <w:bCs/>
          <w:lang w:val="en-GB" w:eastAsia="ko-KR"/>
        </w:rPr>
        <w:t xml:space="preserve">in R2D and </w:t>
      </w:r>
      <w:r w:rsidR="0071059E" w:rsidRPr="00E44FF1">
        <w:rPr>
          <w:b/>
          <w:bCs/>
          <w:lang w:val="en-GB" w:eastAsia="ko-KR"/>
        </w:rPr>
        <w:t>Device 2b</w:t>
      </w:r>
      <w:r w:rsidR="006E46FD" w:rsidRPr="00E44FF1">
        <w:rPr>
          <w:b/>
          <w:bCs/>
          <w:lang w:val="en-GB" w:eastAsia="ko-KR"/>
        </w:rPr>
        <w:t>-</w:t>
      </w:r>
      <w:r w:rsidR="0071059E" w:rsidRPr="00E44FF1">
        <w:rPr>
          <w:b/>
          <w:bCs/>
          <w:lang w:val="en-GB" w:eastAsia="ko-KR"/>
        </w:rPr>
        <w:t xml:space="preserve">transmitted </w:t>
      </w:r>
      <w:r w:rsidR="00F82791" w:rsidRPr="00E44FF1">
        <w:rPr>
          <w:b/>
          <w:bCs/>
          <w:lang w:val="en-GB" w:eastAsia="ko-KR"/>
        </w:rPr>
        <w:t xml:space="preserve">D2R </w:t>
      </w:r>
      <w:r w:rsidR="0071059E" w:rsidRPr="00E44FF1">
        <w:rPr>
          <w:b/>
          <w:bCs/>
          <w:lang w:val="en-GB" w:eastAsia="ko-KR"/>
        </w:rPr>
        <w:t>links</w:t>
      </w:r>
      <w:r w:rsidR="007E5982" w:rsidRPr="00E44FF1">
        <w:rPr>
          <w:b/>
          <w:bCs/>
          <w:lang w:val="en-GB" w:eastAsia="ko-KR"/>
        </w:rPr>
        <w:t xml:space="preserve">. </w:t>
      </w:r>
      <w:r w:rsidR="001D56FC" w:rsidRPr="00E44FF1">
        <w:rPr>
          <w:b/>
          <w:bCs/>
          <w:lang w:val="en-GB" w:eastAsia="ko-KR"/>
        </w:rPr>
        <w:t>Th</w:t>
      </w:r>
      <w:r w:rsidR="0071059E" w:rsidRPr="00E44FF1">
        <w:rPr>
          <w:b/>
          <w:bCs/>
          <w:lang w:val="en-GB" w:eastAsia="ko-KR"/>
        </w:rPr>
        <w:t>is</w:t>
      </w:r>
      <w:r w:rsidR="001D56FC" w:rsidRPr="00E44FF1">
        <w:rPr>
          <w:b/>
          <w:bCs/>
          <w:lang w:val="en-GB" w:eastAsia="ko-KR"/>
        </w:rPr>
        <w:t xml:space="preserve"> timing error is incremented across symbols in </w:t>
      </w:r>
      <w:r w:rsidR="00A04C94" w:rsidRPr="00E44FF1">
        <w:rPr>
          <w:b/>
          <w:bCs/>
          <w:lang w:val="en-GB" w:eastAsia="ko-KR"/>
        </w:rPr>
        <w:t xml:space="preserve">backscattered </w:t>
      </w:r>
      <w:r w:rsidR="001D56FC" w:rsidRPr="00E44FF1">
        <w:rPr>
          <w:b/>
          <w:bCs/>
          <w:lang w:val="en-GB" w:eastAsia="ko-KR"/>
        </w:rPr>
        <w:t>D2R</w:t>
      </w:r>
      <w:r w:rsidR="00A04C94" w:rsidRPr="00E44FF1">
        <w:rPr>
          <w:b/>
          <w:bCs/>
          <w:lang w:val="en-GB" w:eastAsia="ko-KR"/>
        </w:rPr>
        <w:t xml:space="preserve"> links transmitted by Devices 1 and 2a.</w:t>
      </w:r>
      <w:r w:rsidR="00F36916" w:rsidRPr="00E44FF1">
        <w:rPr>
          <w:b/>
          <w:bCs/>
          <w:lang w:val="en-GB" w:eastAsia="ko-KR"/>
        </w:rPr>
        <w:t xml:space="preserve"> </w:t>
      </w:r>
      <w:bookmarkStart w:id="43" w:name="Proposal74319"/>
      <w:bookmarkStart w:id="44" w:name="Proposal55838"/>
      <w:bookmarkEnd w:id="38"/>
    </w:p>
    <w:bookmarkEnd w:id="39"/>
    <w:bookmarkEnd w:id="40"/>
    <w:bookmarkEnd w:id="41"/>
    <w:p w14:paraId="611A891F" w14:textId="2269732A" w:rsidR="00FB5CE0" w:rsidRDefault="00FB5CE0" w:rsidP="00FB5CE0">
      <w:pPr>
        <w:pStyle w:val="Heading2"/>
        <w:rPr>
          <w:lang w:eastAsia="ko-KR"/>
        </w:rPr>
      </w:pPr>
      <w:r>
        <w:rPr>
          <w:lang w:eastAsia="ko-KR"/>
        </w:rPr>
        <w:t>Energy harvesting and wake up threshold impact on coverage</w:t>
      </w:r>
    </w:p>
    <w:p w14:paraId="2762F974" w14:textId="4D4361B9" w:rsidR="00FB5CE0" w:rsidRDefault="00FB5CE0" w:rsidP="00C1612F">
      <w:pPr>
        <w:jc w:val="both"/>
        <w:rPr>
          <w:lang w:val="en-GB" w:eastAsia="ko-KR"/>
        </w:rPr>
      </w:pPr>
      <w:r>
        <w:rPr>
          <w:lang w:val="en-GB" w:eastAsia="ko-KR"/>
        </w:rPr>
        <w:t xml:space="preserve">Successful AIoT device R2D reception depends on more AIoT implementation </w:t>
      </w:r>
      <w:r w:rsidR="009A3A4B">
        <w:rPr>
          <w:lang w:val="en-GB" w:eastAsia="ko-KR"/>
        </w:rPr>
        <w:t xml:space="preserve">parameters at least for </w:t>
      </w:r>
      <w:r>
        <w:rPr>
          <w:lang w:val="en-GB" w:eastAsia="ko-KR"/>
        </w:rPr>
        <w:t xml:space="preserve">some of the deployment scenarios. </w:t>
      </w:r>
      <w:r w:rsidR="00D64A95">
        <w:rPr>
          <w:lang w:val="en-GB" w:eastAsia="ko-KR"/>
        </w:rPr>
        <w:t xml:space="preserve">Some of these are discussed in the Nokia contribution to RAN1#118-bis agenda item 9.4.1.2 </w:t>
      </w:r>
      <w:r w:rsidR="00130E6F">
        <w:rPr>
          <w:lang w:val="en-GB" w:eastAsia="ko-KR"/>
        </w:rPr>
        <w:fldChar w:fldCharType="begin"/>
      </w:r>
      <w:r w:rsidR="00130E6F">
        <w:rPr>
          <w:lang w:val="en-GB" w:eastAsia="ko-KR"/>
        </w:rPr>
        <w:instrText xml:space="preserve"> REF _Ref178878968 \r \h </w:instrText>
      </w:r>
      <w:r w:rsidR="00130E6F">
        <w:rPr>
          <w:lang w:val="en-GB" w:eastAsia="ko-KR"/>
        </w:rPr>
      </w:r>
      <w:r w:rsidR="00130E6F">
        <w:rPr>
          <w:lang w:val="en-GB" w:eastAsia="ko-KR"/>
        </w:rPr>
        <w:fldChar w:fldCharType="separate"/>
      </w:r>
      <w:r w:rsidR="0035458B">
        <w:rPr>
          <w:lang w:val="en-GB" w:eastAsia="ko-KR"/>
        </w:rPr>
        <w:t>[4]</w:t>
      </w:r>
      <w:r w:rsidR="00130E6F">
        <w:rPr>
          <w:lang w:val="en-GB" w:eastAsia="ko-KR"/>
        </w:rPr>
        <w:fldChar w:fldCharType="end"/>
      </w:r>
      <w:r w:rsidR="00130E6F">
        <w:rPr>
          <w:lang w:val="en-GB" w:eastAsia="ko-KR"/>
        </w:rPr>
        <w:t xml:space="preserve"> </w:t>
      </w:r>
      <w:r w:rsidR="00D64A95">
        <w:rPr>
          <w:lang w:val="en-GB" w:eastAsia="ko-KR"/>
        </w:rPr>
        <w:t>and are summarized here</w:t>
      </w:r>
      <w:r w:rsidR="00C869DD">
        <w:rPr>
          <w:lang w:val="en-GB" w:eastAsia="ko-KR"/>
        </w:rPr>
        <w:t>:</w:t>
      </w:r>
    </w:p>
    <w:p w14:paraId="6B266A92" w14:textId="0872AF50" w:rsidR="00FB5CE0" w:rsidRDefault="009A3A4B" w:rsidP="00C1612F">
      <w:pPr>
        <w:pStyle w:val="ListParagraph"/>
        <w:numPr>
          <w:ilvl w:val="0"/>
          <w:numId w:val="59"/>
        </w:numPr>
        <w:jc w:val="both"/>
        <w:rPr>
          <w:lang w:val="en-GB" w:eastAsia="ko-KR"/>
        </w:rPr>
      </w:pPr>
      <w:r w:rsidRPr="00C1612F">
        <w:rPr>
          <w:b/>
          <w:bCs/>
          <w:lang w:val="en-GB" w:eastAsia="ko-KR"/>
        </w:rPr>
        <w:t>R2D sensitivity:</w:t>
      </w:r>
      <w:r>
        <w:rPr>
          <w:lang w:val="en-GB" w:eastAsia="ko-KR"/>
        </w:rPr>
        <w:t xml:space="preserve"> </w:t>
      </w:r>
      <w:r w:rsidR="00FB5CE0">
        <w:rPr>
          <w:lang w:val="en-GB" w:eastAsia="ko-KR"/>
        </w:rPr>
        <w:t>R2D signal AIoT receiver sensitivity</w:t>
      </w:r>
      <w:r>
        <w:rPr>
          <w:lang w:val="en-GB" w:eastAsia="ko-KR"/>
        </w:rPr>
        <w:t xml:space="preserve"> when the AIoT is full powered up for R2D reception  </w:t>
      </w:r>
    </w:p>
    <w:p w14:paraId="056FCF93" w14:textId="2C483895" w:rsidR="00FB5CE0" w:rsidRDefault="009A3A4B" w:rsidP="00C1612F">
      <w:pPr>
        <w:pStyle w:val="ListParagraph"/>
        <w:numPr>
          <w:ilvl w:val="0"/>
          <w:numId w:val="59"/>
        </w:numPr>
        <w:jc w:val="both"/>
        <w:rPr>
          <w:lang w:val="en-GB" w:eastAsia="ko-KR"/>
        </w:rPr>
      </w:pPr>
      <w:r w:rsidRPr="00C1612F">
        <w:rPr>
          <w:b/>
          <w:bCs/>
          <w:lang w:val="en-GB" w:eastAsia="ko-KR"/>
        </w:rPr>
        <w:t xml:space="preserve">RF </w:t>
      </w:r>
      <w:r>
        <w:rPr>
          <w:b/>
          <w:bCs/>
          <w:lang w:val="en-GB" w:eastAsia="ko-KR"/>
        </w:rPr>
        <w:t>energy</w:t>
      </w:r>
      <w:r w:rsidRPr="00C1612F">
        <w:rPr>
          <w:b/>
          <w:bCs/>
          <w:lang w:val="en-GB" w:eastAsia="ko-KR"/>
        </w:rPr>
        <w:t xml:space="preserve"> harvesting:</w:t>
      </w:r>
      <w:r>
        <w:rPr>
          <w:lang w:val="en-GB" w:eastAsia="ko-KR"/>
        </w:rPr>
        <w:t xml:space="preserve"> </w:t>
      </w:r>
      <w:r w:rsidR="00FB5CE0">
        <w:rPr>
          <w:lang w:val="en-GB" w:eastAsia="ko-KR"/>
        </w:rPr>
        <w:t xml:space="preserve">If the AIoT device rely on RF energy harvesting the incident RF power at the AIoT </w:t>
      </w:r>
      <w:r>
        <w:rPr>
          <w:lang w:val="en-GB" w:eastAsia="ko-KR"/>
        </w:rPr>
        <w:t xml:space="preserve">device must be </w:t>
      </w:r>
      <w:r w:rsidR="00FB5CE0">
        <w:rPr>
          <w:lang w:val="en-GB" w:eastAsia="ko-KR"/>
        </w:rPr>
        <w:t xml:space="preserve">above the </w:t>
      </w:r>
      <w:r>
        <w:rPr>
          <w:lang w:val="en-GB" w:eastAsia="ko-KR"/>
        </w:rPr>
        <w:t xml:space="preserve">AIoT device </w:t>
      </w:r>
      <w:r w:rsidR="00FB5CE0">
        <w:rPr>
          <w:lang w:val="en-GB" w:eastAsia="ko-KR"/>
        </w:rPr>
        <w:t>RF energy harvester sensitivity threshold.</w:t>
      </w:r>
    </w:p>
    <w:p w14:paraId="60558283" w14:textId="3303CD09" w:rsidR="00FB5CE0" w:rsidRPr="00051F5E" w:rsidRDefault="009A3A4B" w:rsidP="00C1612F">
      <w:pPr>
        <w:pStyle w:val="ListParagraph"/>
        <w:numPr>
          <w:ilvl w:val="0"/>
          <w:numId w:val="59"/>
        </w:numPr>
        <w:jc w:val="both"/>
        <w:rPr>
          <w:lang w:eastAsia="ko-KR"/>
        </w:rPr>
      </w:pPr>
      <w:r w:rsidRPr="00C1612F">
        <w:rPr>
          <w:b/>
          <w:bCs/>
          <w:lang w:val="en-GB" w:eastAsia="ko-KR"/>
        </w:rPr>
        <w:t>Wake up:</w:t>
      </w:r>
      <w:r>
        <w:rPr>
          <w:lang w:val="en-GB" w:eastAsia="ko-KR"/>
        </w:rPr>
        <w:t xml:space="preserve"> If the AIoT device is not always ON but powered OFF or SLEEP in-between R2D-D2R sessions the AIoT device needs to be wake</w:t>
      </w:r>
      <w:r w:rsidR="009A532A">
        <w:rPr>
          <w:lang w:val="en-GB" w:eastAsia="ko-KR"/>
        </w:rPr>
        <w:t>-</w:t>
      </w:r>
      <w:r>
        <w:rPr>
          <w:lang w:val="en-GB" w:eastAsia="ko-KR"/>
        </w:rPr>
        <w:t xml:space="preserve">up triggered for R2D reception either via pattern, </w:t>
      </w:r>
      <w:r w:rsidR="00BC6E5D">
        <w:rPr>
          <w:lang w:val="en-GB" w:eastAsia="ko-KR"/>
        </w:rPr>
        <w:t>preamble</w:t>
      </w:r>
      <w:r>
        <w:rPr>
          <w:lang w:val="en-GB" w:eastAsia="ko-KR"/>
        </w:rPr>
        <w:t xml:space="preserve"> or power detection.    </w:t>
      </w:r>
      <w:r w:rsidR="00FB5CE0">
        <w:rPr>
          <w:lang w:val="en-GB" w:eastAsia="ko-KR"/>
        </w:rPr>
        <w:t xml:space="preserve">     </w:t>
      </w:r>
    </w:p>
    <w:p w14:paraId="469E1942" w14:textId="4E64A301" w:rsidR="00FB5CE0" w:rsidRDefault="009A3A4B" w:rsidP="009A3A4B">
      <w:pPr>
        <w:jc w:val="both"/>
        <w:rPr>
          <w:lang w:val="en-GB" w:eastAsia="ko-KR"/>
        </w:rPr>
      </w:pPr>
      <w:r>
        <w:rPr>
          <w:lang w:val="en-GB" w:eastAsia="ko-KR"/>
        </w:rPr>
        <w:t xml:space="preserve">If the threshold for 2 and/or 3 are not aligned with 1 this may impact the coverage for successful R2D reception. </w:t>
      </w:r>
    </w:p>
    <w:p w14:paraId="5FC3B191" w14:textId="05CE34BC" w:rsidR="00E90061" w:rsidRPr="00E44FF1" w:rsidRDefault="00E90061" w:rsidP="00C1612F">
      <w:pPr>
        <w:jc w:val="both"/>
        <w:rPr>
          <w:b/>
          <w:bCs/>
          <w:lang w:val="en-GB" w:eastAsia="ko-KR"/>
        </w:rPr>
      </w:pPr>
      <w:bookmarkStart w:id="45" w:name="Observation16018"/>
      <w:bookmarkStart w:id="46" w:name="Observation28515"/>
      <w:bookmarkStart w:id="47" w:name="Observation93638"/>
      <w:r w:rsidRPr="00E44FF1">
        <w:rPr>
          <w:b/>
          <w:bCs/>
          <w:lang w:val="en-GB"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5</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Pr="00E90061">
        <w:rPr>
          <w:b/>
          <w:bCs/>
          <w:lang w:val="en-GB" w:eastAsia="ko-KR"/>
        </w:rPr>
        <w:t>If the AIoT device RF energy harvesting threshold is higher than the AIoT device R2D sensitivity</w:t>
      </w:r>
      <w:r>
        <w:rPr>
          <w:b/>
          <w:bCs/>
          <w:lang w:val="en-GB" w:eastAsia="ko-KR"/>
        </w:rPr>
        <w:t>,</w:t>
      </w:r>
      <w:r w:rsidRPr="00E90061">
        <w:rPr>
          <w:b/>
          <w:bCs/>
          <w:lang w:val="en-GB" w:eastAsia="ko-KR"/>
        </w:rPr>
        <w:t xml:space="preserve"> then the RF energy sources need to be closer to the AIoT device than the R2D reader or the R2D coverage analysis is void if the RF energy source and R2D </w:t>
      </w:r>
      <w:r w:rsidR="003B237A">
        <w:rPr>
          <w:b/>
          <w:bCs/>
          <w:lang w:val="en-GB" w:eastAsia="ko-KR"/>
        </w:rPr>
        <w:t>reader are</w:t>
      </w:r>
      <w:r w:rsidRPr="00E90061">
        <w:rPr>
          <w:b/>
          <w:bCs/>
          <w:lang w:val="en-GB" w:eastAsia="ko-KR"/>
        </w:rPr>
        <w:t xml:space="preserve"> same physical entity.</w:t>
      </w:r>
    </w:p>
    <w:p w14:paraId="33081901" w14:textId="115A98ED" w:rsidR="00E90061" w:rsidRPr="00E44FF1" w:rsidRDefault="00E90061" w:rsidP="00C1612F">
      <w:pPr>
        <w:jc w:val="both"/>
        <w:rPr>
          <w:b/>
          <w:bCs/>
          <w:lang w:val="en-GB" w:eastAsia="ko-KR"/>
        </w:rPr>
      </w:pPr>
      <w:bookmarkStart w:id="48" w:name="Observation16019"/>
      <w:bookmarkStart w:id="49" w:name="Observation28516"/>
      <w:bookmarkStart w:id="50" w:name="Observation93639"/>
      <w:bookmarkEnd w:id="45"/>
      <w:bookmarkEnd w:id="46"/>
      <w:bookmarkEnd w:id="47"/>
      <w:r w:rsidRPr="00E44FF1">
        <w:rPr>
          <w:b/>
          <w:bCs/>
          <w:lang w:val="en-GB"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6</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Pr="00E90061">
        <w:rPr>
          <w:b/>
          <w:bCs/>
          <w:lang w:val="en-GB" w:eastAsia="ko-KR"/>
        </w:rPr>
        <w:t xml:space="preserve">If the AIoT device wake up implementation </w:t>
      </w:r>
      <w:r w:rsidR="00D8644E">
        <w:rPr>
          <w:b/>
          <w:bCs/>
          <w:lang w:val="en-GB" w:eastAsia="ko-KR"/>
        </w:rPr>
        <w:t>ha</w:t>
      </w:r>
      <w:r w:rsidRPr="00E90061">
        <w:rPr>
          <w:b/>
          <w:bCs/>
          <w:lang w:val="en-GB" w:eastAsia="ko-KR"/>
        </w:rPr>
        <w:t>s a higher threshold (lower sensitivity) compared to fully ON AIoT receiver sensitivity, then that will dictate the R2D coverage unless the wake</w:t>
      </w:r>
      <w:r w:rsidR="00906B56">
        <w:rPr>
          <w:b/>
          <w:bCs/>
          <w:lang w:val="en-GB" w:eastAsia="ko-KR"/>
        </w:rPr>
        <w:t>-</w:t>
      </w:r>
      <w:r w:rsidRPr="00E90061">
        <w:rPr>
          <w:b/>
          <w:bCs/>
          <w:lang w:val="en-GB" w:eastAsia="ko-KR"/>
        </w:rPr>
        <w:t>up is triggered by another close</w:t>
      </w:r>
      <w:r w:rsidR="008964DF">
        <w:rPr>
          <w:b/>
          <w:bCs/>
          <w:lang w:val="en-GB" w:eastAsia="ko-KR"/>
        </w:rPr>
        <w:t>-</w:t>
      </w:r>
      <w:r w:rsidRPr="00E90061">
        <w:rPr>
          <w:b/>
          <w:bCs/>
          <w:lang w:val="en-GB" w:eastAsia="ko-KR"/>
        </w:rPr>
        <w:t>by entity different form the R2D reader.</w:t>
      </w:r>
    </w:p>
    <w:p w14:paraId="206E2E76" w14:textId="0A27E73B" w:rsidR="00E90061" w:rsidRPr="00E44FF1" w:rsidRDefault="00E90061" w:rsidP="00C1612F">
      <w:pPr>
        <w:jc w:val="both"/>
        <w:rPr>
          <w:b/>
          <w:bCs/>
          <w:lang w:val="en-GB" w:eastAsia="ko-KR"/>
        </w:rPr>
      </w:pPr>
      <w:bookmarkStart w:id="51" w:name="Observation16020"/>
      <w:bookmarkStart w:id="52" w:name="Observation28517"/>
      <w:bookmarkStart w:id="53" w:name="Observation93640"/>
      <w:bookmarkEnd w:id="48"/>
      <w:bookmarkEnd w:id="49"/>
      <w:bookmarkEnd w:id="50"/>
      <w:r w:rsidRPr="00E44FF1">
        <w:rPr>
          <w:b/>
          <w:bCs/>
          <w:lang w:val="en-GB"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7</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Pr="00E90061">
        <w:rPr>
          <w:b/>
          <w:bCs/>
          <w:lang w:val="en-GB" w:eastAsia="ko-KR"/>
        </w:rPr>
        <w:t xml:space="preserve">Only </w:t>
      </w:r>
      <w:r w:rsidR="002E534B">
        <w:rPr>
          <w:b/>
          <w:bCs/>
          <w:lang w:val="en-GB" w:eastAsia="ko-KR"/>
        </w:rPr>
        <w:t>when</w:t>
      </w:r>
      <w:r w:rsidRPr="00E90061">
        <w:rPr>
          <w:b/>
          <w:bCs/>
          <w:lang w:val="en-GB" w:eastAsia="ko-KR"/>
        </w:rPr>
        <w:t xml:space="preserve"> the thresholds are aligned or the AIoT device is assumed to be always ON</w:t>
      </w:r>
      <w:r w:rsidR="00C535EE">
        <w:rPr>
          <w:b/>
          <w:bCs/>
          <w:lang w:val="en-GB" w:eastAsia="ko-KR"/>
        </w:rPr>
        <w:t>,</w:t>
      </w:r>
      <w:r w:rsidRPr="00E90061">
        <w:rPr>
          <w:b/>
          <w:bCs/>
          <w:lang w:val="en-GB" w:eastAsia="ko-KR"/>
        </w:rPr>
        <w:t xml:space="preserve"> having an RF </w:t>
      </w:r>
      <w:r w:rsidR="00D64A95">
        <w:rPr>
          <w:b/>
          <w:bCs/>
          <w:lang w:val="en-GB" w:eastAsia="ko-KR"/>
        </w:rPr>
        <w:t>harvesting</w:t>
      </w:r>
      <w:r w:rsidRPr="00E90061">
        <w:rPr>
          <w:b/>
          <w:bCs/>
          <w:lang w:val="en-GB" w:eastAsia="ko-KR"/>
        </w:rPr>
        <w:t xml:space="preserve"> source close by will </w:t>
      </w:r>
      <w:r w:rsidR="00CA36BC">
        <w:rPr>
          <w:b/>
          <w:bCs/>
          <w:lang w:val="en-GB" w:eastAsia="ko-KR"/>
        </w:rPr>
        <w:t>ha</w:t>
      </w:r>
      <w:r w:rsidR="00154EC0">
        <w:rPr>
          <w:b/>
          <w:bCs/>
          <w:lang w:val="en-GB" w:eastAsia="ko-KR"/>
        </w:rPr>
        <w:t>ve</w:t>
      </w:r>
      <w:r w:rsidRPr="00E90061">
        <w:rPr>
          <w:b/>
          <w:bCs/>
          <w:lang w:val="en-GB" w:eastAsia="ko-KR"/>
        </w:rPr>
        <w:t xml:space="preserve"> no impact on the R2D coverage.</w:t>
      </w:r>
    </w:p>
    <w:p w14:paraId="5F90D80B" w14:textId="37DE7636" w:rsidR="00D64A95" w:rsidRDefault="00D64A95" w:rsidP="00D64A95">
      <w:pPr>
        <w:jc w:val="both"/>
        <w:rPr>
          <w:b/>
          <w:bCs/>
          <w:lang w:val="en-GB" w:eastAsia="ko-KR"/>
        </w:rPr>
      </w:pPr>
      <w:bookmarkStart w:id="54" w:name="Proposal19983"/>
      <w:bookmarkStart w:id="55" w:name="Proposal53625"/>
      <w:bookmarkStart w:id="56" w:name="Proposal42867"/>
      <w:bookmarkEnd w:id="51"/>
      <w:bookmarkEnd w:id="52"/>
      <w:bookmarkEnd w:id="53"/>
      <w:r w:rsidRPr="00E44FF1">
        <w:rPr>
          <w:b/>
          <w:bCs/>
          <w:lang w:val="en-GB" w:eastAsia="ko-KR"/>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5</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Pr>
          <w:b/>
          <w:bCs/>
          <w:lang w:val="en-GB" w:eastAsia="ko-KR"/>
        </w:rPr>
        <w:t xml:space="preserve">It is </w:t>
      </w:r>
      <w:r w:rsidRPr="00D64A95">
        <w:rPr>
          <w:b/>
          <w:bCs/>
          <w:lang w:val="en-GB" w:eastAsia="ko-KR"/>
        </w:rPr>
        <w:t>propose</w:t>
      </w:r>
      <w:r>
        <w:rPr>
          <w:b/>
          <w:bCs/>
          <w:lang w:val="en-GB" w:eastAsia="ko-KR"/>
        </w:rPr>
        <w:t>d</w:t>
      </w:r>
      <w:r w:rsidRPr="00D64A95">
        <w:rPr>
          <w:b/>
          <w:bCs/>
          <w:lang w:val="en-GB" w:eastAsia="ko-KR"/>
        </w:rPr>
        <w:t xml:space="preserve"> to include analysis of </w:t>
      </w:r>
      <w:r>
        <w:rPr>
          <w:b/>
          <w:bCs/>
          <w:lang w:val="en-GB" w:eastAsia="ko-KR"/>
        </w:rPr>
        <w:t>coverage impact from AIoT device energy harvesting and wake</w:t>
      </w:r>
      <w:r w:rsidR="007E3C30">
        <w:rPr>
          <w:b/>
          <w:bCs/>
          <w:lang w:val="en-GB" w:eastAsia="ko-KR"/>
        </w:rPr>
        <w:t>-</w:t>
      </w:r>
      <w:r>
        <w:rPr>
          <w:b/>
          <w:bCs/>
          <w:lang w:val="en-GB" w:eastAsia="ko-KR"/>
        </w:rPr>
        <w:t>up thresholds in the study.</w:t>
      </w:r>
    </w:p>
    <w:bookmarkEnd w:id="54"/>
    <w:bookmarkEnd w:id="55"/>
    <w:bookmarkEnd w:id="56"/>
    <w:p w14:paraId="7949D391" w14:textId="77777777" w:rsidR="00FB5CE0" w:rsidRPr="00C1612F" w:rsidRDefault="00FB5CE0" w:rsidP="001D7597">
      <w:pPr>
        <w:jc w:val="both"/>
        <w:rPr>
          <w:b/>
          <w:bCs/>
          <w:lang w:val="en-GB"/>
        </w:rPr>
      </w:pPr>
    </w:p>
    <w:bookmarkEnd w:id="42"/>
    <w:bookmarkEnd w:id="43"/>
    <w:bookmarkEnd w:id="44"/>
    <w:p w14:paraId="402A96A3" w14:textId="2A89773D" w:rsidR="00051F5E" w:rsidRDefault="00051F5E" w:rsidP="00321A6B">
      <w:pPr>
        <w:pStyle w:val="Heading1"/>
        <w:rPr>
          <w:lang w:val="en-US" w:eastAsia="ko-KR"/>
        </w:rPr>
      </w:pPr>
      <w:r>
        <w:rPr>
          <w:lang w:val="en-US" w:eastAsia="ko-KR"/>
        </w:rPr>
        <w:lastRenderedPageBreak/>
        <w:t>Evaluation results</w:t>
      </w:r>
    </w:p>
    <w:p w14:paraId="380FA242" w14:textId="0AE2F701" w:rsidR="00321A6B" w:rsidRPr="007A717A" w:rsidRDefault="00F467FB" w:rsidP="00C1612F">
      <w:pPr>
        <w:pStyle w:val="Heading2"/>
        <w:rPr>
          <w:lang w:val="en-US" w:eastAsia="ko-KR"/>
        </w:rPr>
      </w:pPr>
      <w:r>
        <w:rPr>
          <w:lang w:val="en-US" w:eastAsia="ko-KR"/>
        </w:rPr>
        <w:t>Link-level simulations</w:t>
      </w:r>
    </w:p>
    <w:p w14:paraId="5A86834A" w14:textId="6C69BCCC" w:rsidR="00F467FB" w:rsidRDefault="00F467FB" w:rsidP="00051F5E">
      <w:pPr>
        <w:jc w:val="both"/>
        <w:rPr>
          <w:lang w:eastAsia="ko-KR"/>
        </w:rPr>
      </w:pPr>
      <w:r>
        <w:rPr>
          <w:lang w:eastAsia="ko-KR"/>
        </w:rPr>
        <w:t>RAN1#</w:t>
      </w:r>
      <w:r w:rsidR="002B1108">
        <w:rPr>
          <w:lang w:eastAsia="ko-KR"/>
        </w:rPr>
        <w:t xml:space="preserve">118 </w:t>
      </w:r>
      <w:r>
        <w:rPr>
          <w:lang w:eastAsia="ko-KR"/>
        </w:rPr>
        <w:t>has the following agreements regarding LLS</w:t>
      </w:r>
      <w:r w:rsidR="00187428">
        <w:rPr>
          <w:lang w:eastAsia="ko-KR"/>
        </w:rPr>
        <w:t xml:space="preserve"> </w:t>
      </w:r>
      <w:r w:rsidR="002673CB">
        <w:rPr>
          <w:lang w:eastAsia="ko-KR"/>
        </w:rPr>
        <w:fldChar w:fldCharType="begin"/>
      </w:r>
      <w:r w:rsidR="002673CB">
        <w:rPr>
          <w:lang w:eastAsia="ko-KR"/>
        </w:rPr>
        <w:instrText xml:space="preserve"> REF _Ref178878706 \r \h </w:instrText>
      </w:r>
      <w:r w:rsidR="002673CB">
        <w:rPr>
          <w:lang w:eastAsia="ko-KR"/>
        </w:rPr>
      </w:r>
      <w:r w:rsidR="002673CB">
        <w:rPr>
          <w:lang w:eastAsia="ko-KR"/>
        </w:rPr>
        <w:fldChar w:fldCharType="separate"/>
      </w:r>
      <w:r w:rsidR="0035458B">
        <w:rPr>
          <w:lang w:eastAsia="ko-KR"/>
        </w:rPr>
        <w:t>[5]</w:t>
      </w:r>
      <w:r w:rsidR="002673CB">
        <w:rPr>
          <w:lang w:eastAsia="ko-KR"/>
        </w:rPr>
        <w:fldChar w:fldCharType="end"/>
      </w:r>
      <w:r>
        <w:rPr>
          <w:lang w:eastAsia="ko-KR"/>
        </w:rPr>
        <w:t>:</w:t>
      </w:r>
    </w:p>
    <w:tbl>
      <w:tblPr>
        <w:tblStyle w:val="TableGrid"/>
        <w:tblW w:w="0" w:type="auto"/>
        <w:jc w:val="center"/>
        <w:tblCellMar>
          <w:top w:w="57" w:type="dxa"/>
          <w:bottom w:w="57" w:type="dxa"/>
        </w:tblCellMar>
        <w:tblLook w:val="04A0" w:firstRow="1" w:lastRow="0" w:firstColumn="1" w:lastColumn="0" w:noHBand="0" w:noVBand="1"/>
      </w:tblPr>
      <w:tblGrid>
        <w:gridCol w:w="9629"/>
      </w:tblGrid>
      <w:tr w:rsidR="00F467FB" w14:paraId="16673084" w14:textId="77777777" w:rsidTr="00726A7A">
        <w:trPr>
          <w:jc w:val="center"/>
        </w:trPr>
        <w:tc>
          <w:tcPr>
            <w:tcW w:w="9629" w:type="dxa"/>
          </w:tcPr>
          <w:p w14:paraId="35F293E8" w14:textId="77777777" w:rsidR="00AC0EF7" w:rsidRPr="00AC0EF7" w:rsidRDefault="00AC0EF7" w:rsidP="00051F5E">
            <w:pPr>
              <w:overflowPunct/>
              <w:autoSpaceDE/>
              <w:autoSpaceDN/>
              <w:adjustRightInd/>
              <w:spacing w:after="0"/>
              <w:jc w:val="both"/>
              <w:textAlignment w:val="auto"/>
              <w:rPr>
                <w:rFonts w:eastAsia="Malgun Gothic"/>
                <w:lang w:val="en-GB" w:eastAsia="zh-CN"/>
              </w:rPr>
            </w:pPr>
            <w:r w:rsidRPr="00AC0EF7">
              <w:rPr>
                <w:rFonts w:eastAsia="Malgun Gothic"/>
                <w:highlight w:val="green"/>
                <w:lang w:val="en-GB" w:eastAsia="zh-CN"/>
              </w:rPr>
              <w:t>Agreement</w:t>
            </w:r>
          </w:p>
          <w:p w14:paraId="3620F0F7" w14:textId="77777777" w:rsidR="00AC0EF7" w:rsidRPr="00AC0EF7" w:rsidRDefault="00AC0EF7" w:rsidP="00051F5E">
            <w:pPr>
              <w:overflowPunct/>
              <w:autoSpaceDE/>
              <w:autoSpaceDN/>
              <w:adjustRightInd/>
              <w:spacing w:after="0"/>
              <w:jc w:val="both"/>
              <w:textAlignment w:val="auto"/>
              <w:rPr>
                <w:rFonts w:eastAsia="Malgun Gothic"/>
                <w:lang w:eastAsia="ko-KR"/>
              </w:rPr>
            </w:pPr>
            <w:r w:rsidRPr="00AC0EF7">
              <w:rPr>
                <w:rFonts w:eastAsia="Malgun Gothic"/>
                <w:lang w:eastAsia="ko-KR"/>
              </w:rPr>
              <w:t>Confirm following working assumption with following update.</w:t>
            </w:r>
          </w:p>
          <w:p w14:paraId="28C90AB9" w14:textId="77777777" w:rsidR="00AC0EF7" w:rsidRPr="00AC0EF7" w:rsidRDefault="00AC0EF7" w:rsidP="00051F5E">
            <w:pPr>
              <w:overflowPunct/>
              <w:autoSpaceDE/>
              <w:autoSpaceDN/>
              <w:adjustRightInd/>
              <w:spacing w:after="0"/>
              <w:ind w:left="440"/>
              <w:jc w:val="both"/>
              <w:textAlignment w:val="auto"/>
              <w:rPr>
                <w:rFonts w:eastAsia="MS Mincho"/>
                <w:lang w:val="en-GB" w:eastAsia="zh-CN"/>
              </w:rPr>
            </w:pPr>
            <w:r w:rsidRPr="00AC0EF7">
              <w:rPr>
                <w:highlight w:val="darkYellow"/>
                <w:lang w:val="en-GB" w:eastAsia="zh-CN"/>
              </w:rPr>
              <w:t>Working assumption:</w:t>
            </w:r>
          </w:p>
          <w:p w14:paraId="43AD30A0" w14:textId="77777777" w:rsidR="00AC0EF7" w:rsidRPr="00AC0EF7" w:rsidRDefault="00AC0EF7" w:rsidP="00051F5E">
            <w:pPr>
              <w:numPr>
                <w:ilvl w:val="0"/>
                <w:numId w:val="54"/>
              </w:numPr>
              <w:overflowPunct/>
              <w:autoSpaceDE/>
              <w:autoSpaceDN/>
              <w:adjustRightInd/>
              <w:snapToGrid w:val="0"/>
              <w:spacing w:after="0"/>
              <w:ind w:left="880"/>
              <w:jc w:val="both"/>
              <w:textAlignment w:val="auto"/>
              <w:rPr>
                <w:lang w:eastAsia="zh-CN" w:bidi="ar"/>
              </w:rPr>
            </w:pPr>
            <w:r w:rsidRPr="00AC0EF7">
              <w:rPr>
                <w:lang w:eastAsia="ko-KR" w:bidi="ar"/>
              </w:rPr>
              <w:t xml:space="preserve">For the </w:t>
            </w:r>
            <w:r w:rsidRPr="00AC0EF7">
              <w:rPr>
                <w:lang w:eastAsia="zh-CN" w:bidi="ar"/>
              </w:rPr>
              <w:t>D2R</w:t>
            </w:r>
            <w:r w:rsidRPr="00AC0EF7">
              <w:rPr>
                <w:lang w:eastAsia="ko-KR" w:bidi="ar"/>
              </w:rPr>
              <w:t xml:space="preserve"> LLS, the S</w:t>
            </w:r>
            <w:r w:rsidRPr="00AC0EF7">
              <w:rPr>
                <w:lang w:eastAsia="zh-CN" w:bidi="ar"/>
              </w:rPr>
              <w:t>I</w:t>
            </w:r>
            <w:r w:rsidRPr="00AC0EF7">
              <w:rPr>
                <w:lang w:eastAsia="ko-KR" w:bidi="ar"/>
              </w:rPr>
              <w:t xml:space="preserve">NR/SNR </w:t>
            </w:r>
            <w:r w:rsidRPr="00AC0EF7">
              <w:rPr>
                <w:lang w:eastAsia="zh-CN" w:bidi="ar"/>
              </w:rPr>
              <w:t xml:space="preserve">is </w:t>
            </w:r>
            <w:proofErr w:type="gramStart"/>
            <w:r w:rsidRPr="00AC0EF7">
              <w:rPr>
                <w:lang w:eastAsia="zh-CN" w:bidi="ar"/>
              </w:rPr>
              <w:t>reported</w:t>
            </w:r>
            <w:proofErr w:type="gramEnd"/>
            <w:r w:rsidRPr="00AC0EF7">
              <w:rPr>
                <w:lang w:eastAsia="zh-CN" w:bidi="ar"/>
              </w:rPr>
              <w:t xml:space="preserve"> and it is defined as the ratio of signal power to noise and interference (if any) power in the receiver bandwidth.</w:t>
            </w:r>
          </w:p>
          <w:p w14:paraId="662F46A9" w14:textId="77777777" w:rsidR="00AC0EF7" w:rsidRPr="00AC0EF7" w:rsidRDefault="00AC0EF7" w:rsidP="00051F5E">
            <w:pPr>
              <w:numPr>
                <w:ilvl w:val="0"/>
                <w:numId w:val="46"/>
              </w:numPr>
              <w:overflowPunct/>
              <w:autoSpaceDE/>
              <w:autoSpaceDN/>
              <w:adjustRightInd/>
              <w:spacing w:after="0"/>
              <w:ind w:left="1160"/>
              <w:jc w:val="both"/>
              <w:textAlignment w:val="auto"/>
              <w:rPr>
                <w:rFonts w:eastAsia="Malgun Gothic"/>
                <w:color w:val="FF0000"/>
                <w:lang w:eastAsia="ko-KR" w:bidi="ar"/>
              </w:rPr>
            </w:pPr>
            <w:r w:rsidRPr="00AC0EF7">
              <w:rPr>
                <w:strike/>
                <w:color w:val="FF0000"/>
                <w:lang w:eastAsia="zh-CN" w:bidi="ar"/>
              </w:rPr>
              <w:t xml:space="preserve">FFS: </w:t>
            </w:r>
            <w:r w:rsidRPr="00AC0EF7">
              <w:rPr>
                <w:rFonts w:eastAsia="Malgun Gothic"/>
                <w:strike/>
                <w:color w:val="FF0000"/>
                <w:lang w:eastAsia="ko-KR" w:bidi="ar"/>
              </w:rPr>
              <w:t>where</w:t>
            </w:r>
            <w:r w:rsidRPr="00AC0EF7">
              <w:rPr>
                <w:rFonts w:eastAsia="Malgun Gothic"/>
                <w:lang w:eastAsia="ko-KR" w:bidi="ar"/>
              </w:rPr>
              <w:t xml:space="preserve"> </w:t>
            </w:r>
            <w:r w:rsidRPr="00AC0EF7">
              <w:rPr>
                <w:rFonts w:hint="eastAsia"/>
                <w:color w:val="FF0000"/>
                <w:lang w:eastAsia="zh-CN" w:bidi="ar"/>
              </w:rPr>
              <w:t>R</w:t>
            </w:r>
            <w:r w:rsidRPr="00AC0EF7">
              <w:rPr>
                <w:lang w:eastAsia="zh-CN" w:bidi="ar"/>
              </w:rPr>
              <w:t>eceiver bandwidth</w:t>
            </w:r>
            <w:r w:rsidRPr="00AC0EF7">
              <w:rPr>
                <w:rFonts w:eastAsia="Malgun Gothic"/>
                <w:lang w:eastAsia="ko-KR" w:bidi="ar"/>
              </w:rPr>
              <w:t xml:space="preserve"> </w:t>
            </w:r>
            <w:r w:rsidRPr="00AC0EF7">
              <w:rPr>
                <w:rFonts w:eastAsia="Malgun Gothic"/>
                <w:color w:val="FF0000"/>
                <w:lang w:eastAsia="ko-KR" w:bidi="ar"/>
              </w:rPr>
              <w:t>is the bandwidth used at the reader side to filter the D2R signals for calculating noise and interference (if any) power.</w:t>
            </w:r>
          </w:p>
          <w:p w14:paraId="3EB6A7BF" w14:textId="77777777" w:rsidR="00AC0EF7" w:rsidRPr="00AC0EF7" w:rsidRDefault="00AC0EF7" w:rsidP="00051F5E">
            <w:pPr>
              <w:numPr>
                <w:ilvl w:val="0"/>
                <w:numId w:val="54"/>
              </w:numPr>
              <w:overflowPunct/>
              <w:autoSpaceDE/>
              <w:autoSpaceDN/>
              <w:adjustRightInd/>
              <w:snapToGrid w:val="0"/>
              <w:spacing w:after="0"/>
              <w:ind w:left="880"/>
              <w:jc w:val="both"/>
              <w:textAlignment w:val="auto"/>
              <w:rPr>
                <w:rFonts w:ascii="Times" w:eastAsia="Batang" w:hAnsi="Times"/>
                <w:iCs/>
                <w:sz w:val="13"/>
                <w:szCs w:val="24"/>
                <w:lang w:eastAsia="x-none"/>
              </w:rPr>
            </w:pPr>
            <w:r w:rsidRPr="00AC0EF7">
              <w:rPr>
                <w:lang w:eastAsia="zh-CN" w:bidi="ar"/>
              </w:rPr>
              <w:t>On/</w:t>
            </w:r>
            <w:r w:rsidRPr="00AC0EF7">
              <w:rPr>
                <w:lang w:eastAsia="ko-KR" w:bidi="ar"/>
              </w:rPr>
              <w:t>off</w:t>
            </w:r>
            <w:r w:rsidRPr="00AC0EF7">
              <w:rPr>
                <w:lang w:eastAsia="zh-CN" w:bidi="ar"/>
              </w:rPr>
              <w:t xml:space="preserve"> keying backscatter loss is not </w:t>
            </w:r>
            <w:proofErr w:type="gramStart"/>
            <w:r w:rsidRPr="00AC0EF7">
              <w:rPr>
                <w:lang w:eastAsia="zh-CN" w:bidi="ar"/>
              </w:rPr>
              <w:t>taken into account</w:t>
            </w:r>
            <w:proofErr w:type="gramEnd"/>
            <w:r w:rsidRPr="00AC0EF7">
              <w:rPr>
                <w:lang w:eastAsia="zh-CN" w:bidi="ar"/>
              </w:rPr>
              <w:t xml:space="preserve"> in the LLS and is included in link budget table [1H].</w:t>
            </w:r>
          </w:p>
          <w:p w14:paraId="004E28E0" w14:textId="77777777" w:rsidR="00AC0EF7" w:rsidRPr="00AC0EF7" w:rsidRDefault="00AC0EF7" w:rsidP="00051F5E">
            <w:pPr>
              <w:overflowPunct/>
              <w:autoSpaceDE/>
              <w:autoSpaceDN/>
              <w:adjustRightInd/>
              <w:spacing w:after="0"/>
              <w:textAlignment w:val="auto"/>
              <w:rPr>
                <w:rFonts w:ascii="Times" w:eastAsia="Batang" w:hAnsi="Times"/>
                <w:iCs/>
                <w:szCs w:val="24"/>
                <w:lang w:eastAsia="x-none"/>
              </w:rPr>
            </w:pPr>
          </w:p>
          <w:p w14:paraId="5182CEB9" w14:textId="77777777" w:rsidR="00AC0EF7" w:rsidRPr="00AC0EF7" w:rsidRDefault="00AC0EF7" w:rsidP="00051F5E">
            <w:pPr>
              <w:overflowPunct/>
              <w:autoSpaceDE/>
              <w:autoSpaceDN/>
              <w:adjustRightInd/>
              <w:spacing w:after="0"/>
              <w:jc w:val="both"/>
              <w:textAlignment w:val="auto"/>
              <w:rPr>
                <w:rFonts w:eastAsia="Malgun Gothic"/>
                <w:lang w:val="en-GB" w:eastAsia="zh-CN"/>
              </w:rPr>
            </w:pPr>
            <w:r w:rsidRPr="00AC0EF7">
              <w:rPr>
                <w:rFonts w:eastAsia="Malgun Gothic"/>
                <w:highlight w:val="green"/>
                <w:lang w:val="en-GB" w:eastAsia="zh-CN"/>
              </w:rPr>
              <w:t>Agreement</w:t>
            </w:r>
          </w:p>
          <w:p w14:paraId="224175A3" w14:textId="77777777" w:rsidR="00AC0EF7" w:rsidRPr="00AC0EF7" w:rsidRDefault="00AC0EF7" w:rsidP="00051F5E">
            <w:pPr>
              <w:overflowPunct/>
              <w:autoSpaceDE/>
              <w:autoSpaceDN/>
              <w:adjustRightInd/>
              <w:snapToGrid w:val="0"/>
              <w:spacing w:after="0"/>
              <w:textAlignment w:val="auto"/>
              <w:rPr>
                <w:szCs w:val="18"/>
                <w:lang w:val="en-GB" w:eastAsia="zh-CN" w:bidi="ar"/>
              </w:rPr>
            </w:pPr>
            <w:r w:rsidRPr="00AC0EF7">
              <w:rPr>
                <w:rFonts w:hint="eastAsia"/>
                <w:szCs w:val="18"/>
                <w:lang w:val="en-GB" w:eastAsia="zh-CN" w:bidi="ar"/>
              </w:rPr>
              <w:t>Update the agreement on [0m] Reference data rate as follows:</w:t>
            </w:r>
          </w:p>
          <w:p w14:paraId="444ABBB1" w14:textId="77777777" w:rsidR="00AC0EF7" w:rsidRPr="00AC0EF7" w:rsidRDefault="00AC0EF7" w:rsidP="00051F5E">
            <w:pPr>
              <w:overflowPunct/>
              <w:autoSpaceDE/>
              <w:autoSpaceDN/>
              <w:adjustRightInd/>
              <w:snapToGrid w:val="0"/>
              <w:spacing w:after="0"/>
              <w:textAlignment w:val="auto"/>
              <w:rPr>
                <w:szCs w:val="18"/>
                <w:lang w:val="en-GB" w:eastAsia="zh-CN" w:bidi="ar"/>
              </w:rPr>
            </w:pPr>
          </w:p>
          <w:p w14:paraId="020F481A" w14:textId="77777777" w:rsidR="00AC0EF7" w:rsidRPr="00AC0EF7" w:rsidRDefault="00AC0EF7" w:rsidP="00051F5E">
            <w:pPr>
              <w:overflowPunct/>
              <w:autoSpaceDE/>
              <w:autoSpaceDN/>
              <w:adjustRightInd/>
              <w:spacing w:after="0"/>
              <w:ind w:leftChars="100" w:left="200"/>
              <w:textAlignment w:val="auto"/>
              <w:rPr>
                <w:rFonts w:eastAsia="Batang"/>
                <w:color w:val="7030A0"/>
                <w:lang w:val="en-GB"/>
              </w:rPr>
            </w:pPr>
            <w:r w:rsidRPr="00AC0EF7">
              <w:rPr>
                <w:rFonts w:eastAsia="Batang"/>
                <w:lang w:val="en-GB"/>
              </w:rPr>
              <w:t>1 kbps (M), 5 ~ 7 kbps (M)</w:t>
            </w:r>
            <w:r w:rsidRPr="00AC0EF7">
              <w:rPr>
                <w:rFonts w:eastAsia="DengXian"/>
                <w:color w:val="FF0000"/>
                <w:lang w:val="en-GB" w:eastAsia="zh-CN"/>
              </w:rPr>
              <w:t xml:space="preserve">, </w:t>
            </w:r>
            <w:r w:rsidRPr="00AC0EF7">
              <w:rPr>
                <w:rFonts w:eastAsia="DengXian"/>
                <w:color w:val="7030A0"/>
                <w:lang w:val="en-GB" w:eastAsia="zh-CN"/>
              </w:rPr>
              <w:t xml:space="preserve">48 ~ 60 </w:t>
            </w:r>
            <w:r w:rsidRPr="00AC0EF7">
              <w:rPr>
                <w:rFonts w:eastAsia="DengXian"/>
                <w:color w:val="FF0000"/>
                <w:lang w:val="en-GB" w:eastAsia="zh-CN"/>
              </w:rPr>
              <w:t>kbps (O)</w:t>
            </w:r>
            <w:r w:rsidRPr="00AC0EF7">
              <w:rPr>
                <w:rFonts w:eastAsia="DengXian" w:hint="eastAsia"/>
                <w:color w:val="FF0000"/>
                <w:lang w:val="en-GB" w:eastAsia="zh-CN"/>
              </w:rPr>
              <w:t xml:space="preserve">, </w:t>
            </w:r>
            <w:r w:rsidRPr="00AC0EF7">
              <w:rPr>
                <w:rFonts w:eastAsia="Batang"/>
                <w:color w:val="7030A0"/>
                <w:lang w:val="en-GB"/>
              </w:rPr>
              <w:t>0.1 kbps for message size of 20 or 96 bits (O)</w:t>
            </w:r>
          </w:p>
          <w:p w14:paraId="1F4DB5E9" w14:textId="77777777" w:rsidR="00AC0EF7" w:rsidRPr="00AC0EF7" w:rsidRDefault="00AC0EF7" w:rsidP="00051F5E">
            <w:pPr>
              <w:numPr>
                <w:ilvl w:val="0"/>
                <w:numId w:val="57"/>
              </w:numPr>
              <w:overflowPunct/>
              <w:autoSpaceDE/>
              <w:autoSpaceDN/>
              <w:adjustRightInd/>
              <w:spacing w:after="0"/>
              <w:ind w:leftChars="100" w:left="640"/>
              <w:textAlignment w:val="auto"/>
              <w:rPr>
                <w:rFonts w:eastAsia="DengXian"/>
                <w:color w:val="7030A0"/>
                <w:lang w:val="en-GB" w:eastAsia="zh-CN"/>
              </w:rPr>
            </w:pPr>
            <w:r w:rsidRPr="00AC0EF7">
              <w:rPr>
                <w:rFonts w:eastAsia="DengXian"/>
                <w:color w:val="7030A0"/>
                <w:lang w:val="en-GB" w:eastAsia="zh-CN"/>
              </w:rPr>
              <w:t>Other data rate can be reported by companies</w:t>
            </w:r>
          </w:p>
          <w:p w14:paraId="0348626C" w14:textId="77777777" w:rsidR="00AC0EF7" w:rsidRPr="00AC0EF7" w:rsidRDefault="00AC0EF7" w:rsidP="00051F5E">
            <w:pPr>
              <w:numPr>
                <w:ilvl w:val="0"/>
                <w:numId w:val="57"/>
              </w:numPr>
              <w:overflowPunct/>
              <w:autoSpaceDE/>
              <w:autoSpaceDN/>
              <w:adjustRightInd/>
              <w:spacing w:after="0"/>
              <w:ind w:leftChars="100" w:left="640"/>
              <w:textAlignment w:val="auto"/>
              <w:rPr>
                <w:rFonts w:eastAsia="Batang"/>
                <w:b/>
                <w:bCs/>
                <w:iCs/>
                <w:lang w:val="en-GB"/>
              </w:rPr>
            </w:pPr>
            <w:r w:rsidRPr="00AC0EF7">
              <w:rPr>
                <w:rFonts w:eastAsia="Batang"/>
                <w:lang w:val="en-GB"/>
              </w:rPr>
              <w:t>Note1: companies to report the exact data rate.</w:t>
            </w:r>
          </w:p>
          <w:p w14:paraId="0AF48B40" w14:textId="77777777" w:rsidR="00AC0EF7" w:rsidRPr="00AC0EF7" w:rsidRDefault="00AC0EF7" w:rsidP="00051F5E">
            <w:pPr>
              <w:numPr>
                <w:ilvl w:val="0"/>
                <w:numId w:val="57"/>
              </w:numPr>
              <w:overflowPunct/>
              <w:autoSpaceDE/>
              <w:autoSpaceDN/>
              <w:adjustRightInd/>
              <w:spacing w:after="0"/>
              <w:ind w:leftChars="100" w:left="640"/>
              <w:textAlignment w:val="auto"/>
              <w:rPr>
                <w:rFonts w:eastAsia="Batang"/>
                <w:b/>
                <w:bCs/>
                <w:iCs/>
                <w:lang w:val="en-GB"/>
              </w:rPr>
            </w:pPr>
            <w:r w:rsidRPr="00AC0EF7">
              <w:rPr>
                <w:rFonts w:eastAsia="Batang"/>
                <w:lang w:val="en-GB"/>
              </w:rPr>
              <w:t>Note 2: the exact data rate is close to the values listed above.</w:t>
            </w:r>
          </w:p>
          <w:p w14:paraId="628ECAB3" w14:textId="77777777" w:rsidR="00AC0EF7" w:rsidRPr="00AC0EF7" w:rsidRDefault="00AC0EF7" w:rsidP="00051F5E">
            <w:pPr>
              <w:numPr>
                <w:ilvl w:val="0"/>
                <w:numId w:val="57"/>
              </w:numPr>
              <w:overflowPunct/>
              <w:autoSpaceDE/>
              <w:autoSpaceDN/>
              <w:adjustRightInd/>
              <w:spacing w:after="0"/>
              <w:ind w:leftChars="100" w:left="640"/>
              <w:textAlignment w:val="auto"/>
              <w:rPr>
                <w:rFonts w:eastAsia="Batang"/>
                <w:b/>
                <w:bCs/>
                <w:iCs/>
                <w:lang w:val="en-GB"/>
              </w:rPr>
            </w:pPr>
            <w:r w:rsidRPr="00AC0EF7">
              <w:rPr>
                <w:rFonts w:eastAsia="Batang"/>
                <w:lang w:val="en-GB"/>
              </w:rPr>
              <w:t>Note 3: The exact data rate is calculated by dividing the message size (excluding CRC) by the total transmission time including applicable overheads (e.g., CRC, pre/mid/post-ambles if present).</w:t>
            </w:r>
          </w:p>
          <w:p w14:paraId="1B032B8F" w14:textId="77777777" w:rsidR="00AC0EF7" w:rsidRPr="00AC0EF7" w:rsidRDefault="00AC0EF7" w:rsidP="00051F5E">
            <w:pPr>
              <w:numPr>
                <w:ilvl w:val="0"/>
                <w:numId w:val="57"/>
              </w:numPr>
              <w:overflowPunct/>
              <w:autoSpaceDE/>
              <w:autoSpaceDN/>
              <w:adjustRightInd/>
              <w:spacing w:after="0"/>
              <w:ind w:leftChars="100" w:left="640"/>
              <w:textAlignment w:val="auto"/>
              <w:rPr>
                <w:rFonts w:eastAsia="Batang"/>
                <w:b/>
                <w:bCs/>
                <w:iCs/>
                <w:lang w:val="en-GB"/>
              </w:rPr>
            </w:pPr>
            <w:r w:rsidRPr="00AC0EF7">
              <w:rPr>
                <w:rFonts w:eastAsia="Batang"/>
                <w:lang w:val="en-GB"/>
              </w:rPr>
              <w:t>Note 4: the exact data rate may be related to coding scheme, repetition and etc.</w:t>
            </w:r>
          </w:p>
          <w:p w14:paraId="63AABEC6" w14:textId="77777777" w:rsidR="00AC0EF7" w:rsidRPr="00AC0EF7" w:rsidRDefault="00AC0EF7" w:rsidP="00051F5E">
            <w:pPr>
              <w:numPr>
                <w:ilvl w:val="0"/>
                <w:numId w:val="57"/>
              </w:numPr>
              <w:overflowPunct/>
              <w:autoSpaceDE/>
              <w:autoSpaceDN/>
              <w:adjustRightInd/>
              <w:spacing w:after="0"/>
              <w:ind w:leftChars="100" w:left="640"/>
              <w:textAlignment w:val="auto"/>
              <w:rPr>
                <w:rFonts w:eastAsia="Batang"/>
                <w:b/>
                <w:bCs/>
                <w:iCs/>
                <w:lang w:val="en-GB"/>
              </w:rPr>
            </w:pPr>
            <w:r w:rsidRPr="00AC0EF7">
              <w:rPr>
                <w:rFonts w:eastAsia="Batang"/>
                <w:lang w:val="en-GB"/>
              </w:rPr>
              <w:t>Note 5: all data rates considered are for evaluation purpose only</w:t>
            </w:r>
            <w:r w:rsidRPr="00AC0EF7">
              <w:rPr>
                <w:rFonts w:eastAsia="DengXian" w:hint="eastAsia"/>
                <w:lang w:val="en-GB" w:eastAsia="zh-CN"/>
              </w:rPr>
              <w:t>.</w:t>
            </w:r>
          </w:p>
          <w:p w14:paraId="5F3C01DC" w14:textId="77777777" w:rsidR="00AC0EF7" w:rsidRPr="00AC0EF7" w:rsidRDefault="00AC0EF7" w:rsidP="00051F5E">
            <w:pPr>
              <w:overflowPunct/>
              <w:autoSpaceDE/>
              <w:autoSpaceDN/>
              <w:adjustRightInd/>
              <w:spacing w:after="0"/>
              <w:textAlignment w:val="auto"/>
              <w:rPr>
                <w:rFonts w:ascii="Times" w:eastAsia="Batang" w:hAnsi="Times"/>
                <w:iCs/>
                <w:szCs w:val="24"/>
                <w:lang w:eastAsia="x-none"/>
              </w:rPr>
            </w:pPr>
          </w:p>
          <w:p w14:paraId="1C204145" w14:textId="77777777" w:rsidR="00AC0EF7" w:rsidRPr="00AC0EF7" w:rsidRDefault="00AC0EF7" w:rsidP="00051F5E">
            <w:pPr>
              <w:overflowPunct/>
              <w:autoSpaceDE/>
              <w:autoSpaceDN/>
              <w:adjustRightInd/>
              <w:spacing w:after="0"/>
              <w:jc w:val="both"/>
              <w:textAlignment w:val="auto"/>
              <w:rPr>
                <w:rFonts w:eastAsia="Malgun Gothic"/>
                <w:lang w:val="en-GB" w:eastAsia="zh-CN"/>
              </w:rPr>
            </w:pPr>
            <w:r w:rsidRPr="00AC0EF7">
              <w:rPr>
                <w:rFonts w:eastAsia="Malgun Gothic"/>
                <w:highlight w:val="green"/>
                <w:lang w:val="en-GB" w:eastAsia="zh-CN"/>
              </w:rPr>
              <w:t>Agreement</w:t>
            </w:r>
          </w:p>
          <w:p w14:paraId="1C74C092" w14:textId="77777777" w:rsidR="00AC0EF7" w:rsidRPr="00AC0EF7" w:rsidRDefault="00AC0EF7" w:rsidP="00051F5E">
            <w:pPr>
              <w:overflowPunct/>
              <w:autoSpaceDE/>
              <w:autoSpaceDN/>
              <w:adjustRightInd/>
              <w:snapToGrid w:val="0"/>
              <w:spacing w:after="0"/>
              <w:textAlignment w:val="auto"/>
              <w:rPr>
                <w:szCs w:val="18"/>
                <w:lang w:val="en-GB" w:eastAsia="zh-CN" w:bidi="ar"/>
              </w:rPr>
            </w:pPr>
            <w:r w:rsidRPr="00AC0EF7">
              <w:rPr>
                <w:rFonts w:hint="eastAsia"/>
                <w:szCs w:val="18"/>
                <w:lang w:val="en-GB" w:eastAsia="zh-CN" w:bidi="ar"/>
              </w:rPr>
              <w:t xml:space="preserve">Confirm the working assumption on [0q] Sampling frequency with </w:t>
            </w:r>
            <w:r w:rsidRPr="00AC0EF7">
              <w:rPr>
                <w:szCs w:val="18"/>
                <w:lang w:val="en-GB" w:eastAsia="zh-CN" w:bidi="ar"/>
              </w:rPr>
              <w:t>the</w:t>
            </w:r>
            <w:r w:rsidRPr="00AC0EF7">
              <w:rPr>
                <w:rFonts w:hint="eastAsia"/>
                <w:szCs w:val="18"/>
                <w:lang w:val="en-GB" w:eastAsia="zh-CN" w:bidi="ar"/>
              </w:rPr>
              <w:t xml:space="preserve"> following modifications:</w:t>
            </w:r>
          </w:p>
          <w:p w14:paraId="460C65F9" w14:textId="77777777" w:rsidR="00AC0EF7" w:rsidRPr="00AC0EF7" w:rsidRDefault="00AC0EF7" w:rsidP="00051F5E">
            <w:pPr>
              <w:overflowPunct/>
              <w:autoSpaceDE/>
              <w:autoSpaceDN/>
              <w:adjustRightInd/>
              <w:spacing w:after="0"/>
              <w:ind w:leftChars="100" w:left="200"/>
              <w:textAlignment w:val="auto"/>
              <w:rPr>
                <w:rFonts w:eastAsia="DengXian"/>
                <w:b/>
                <w:bCs/>
                <w:iCs/>
                <w:sz w:val="16"/>
                <w:szCs w:val="16"/>
                <w:lang w:val="en-GB" w:eastAsia="zh-CN"/>
              </w:rPr>
            </w:pPr>
            <w:r w:rsidRPr="00AC0EF7">
              <w:rPr>
                <w:rFonts w:eastAsia="Batang"/>
                <w:highlight w:val="darkYellow"/>
                <w:lang w:val="en-GB"/>
              </w:rPr>
              <w:t>Working assumption on [0q] (sampling frequency) in link level simulation table</w:t>
            </w:r>
          </w:p>
          <w:p w14:paraId="64B0DF7D" w14:textId="77777777" w:rsidR="00AC0EF7" w:rsidRPr="00AC0EF7" w:rsidRDefault="00AC0EF7" w:rsidP="00051F5E">
            <w:pPr>
              <w:overflowPunct/>
              <w:autoSpaceDE/>
              <w:autoSpaceDN/>
              <w:adjustRightInd/>
              <w:spacing w:after="0"/>
              <w:ind w:leftChars="100" w:left="200"/>
              <w:textAlignment w:val="auto"/>
              <w:rPr>
                <w:rFonts w:eastAsia="Batang"/>
                <w:b/>
                <w:bCs/>
                <w:iCs/>
                <w:lang w:val="en-GB"/>
              </w:rPr>
            </w:pPr>
            <w:r w:rsidRPr="00AC0EF7">
              <w:rPr>
                <w:rFonts w:eastAsia="Batang"/>
                <w:lang w:val="en-GB"/>
              </w:rPr>
              <w:t>Companies to report the Sampling frequency (e.g., 1.92Msps or other feasible values if any)</w:t>
            </w:r>
          </w:p>
          <w:p w14:paraId="707ABD09" w14:textId="77777777" w:rsidR="00AC0EF7" w:rsidRPr="00AC0EF7" w:rsidRDefault="00AC0EF7" w:rsidP="00051F5E">
            <w:pPr>
              <w:overflowPunct/>
              <w:autoSpaceDE/>
              <w:autoSpaceDN/>
              <w:adjustRightInd/>
              <w:spacing w:after="0"/>
              <w:ind w:leftChars="100" w:left="200"/>
              <w:textAlignment w:val="auto"/>
              <w:rPr>
                <w:rFonts w:eastAsia="Batang"/>
                <w:b/>
                <w:bCs/>
                <w:iCs/>
                <w:strike/>
                <w:lang w:val="en-GB"/>
              </w:rPr>
            </w:pPr>
            <w:r w:rsidRPr="00AC0EF7">
              <w:rPr>
                <w:rFonts w:eastAsia="Batang"/>
                <w:lang w:val="en-GB"/>
              </w:rPr>
              <w:t xml:space="preserve">Initial SFO (Sampling Frequency Offset) (Fe): </w:t>
            </w:r>
          </w:p>
          <w:p w14:paraId="2FB3016D"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(M) Randomly select a value from the range of [0.1 ~ 1] *10^4 ppm for device 2,</w:t>
            </w:r>
          </w:p>
          <w:p w14:paraId="014A6F85"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(M) Randomly select a value from the range of [0.1 ~ 1] * 10^5 ppm for device 1,</w:t>
            </w:r>
          </w:p>
          <w:p w14:paraId="1FA4E848"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(O) Randomly select a value from the range of [0.1 ~ 1] *10^5 ppm for device 2,</w:t>
            </w:r>
          </w:p>
          <w:p w14:paraId="146FD705"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 xml:space="preserve">FFS: Optionally evaluate a fixed value SFO for device 1 and 2 </w:t>
            </w:r>
          </w:p>
          <w:p w14:paraId="21989706"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Note: For random selection, the value is randomly selected per simulation drop, according to a uniform distribution</w:t>
            </w:r>
          </w:p>
          <w:p w14:paraId="75E685D9"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Note: Above values are only for sampling purpose.</w:t>
            </w:r>
          </w:p>
          <w:p w14:paraId="27A9D506"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FFS other values</w:t>
            </w:r>
          </w:p>
          <w:p w14:paraId="395E1ABA"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 xml:space="preserve">Note: Above assumptions are only for LLS evaluation purpose only for R2D and </w:t>
            </w:r>
            <w:r w:rsidRPr="00AC0EF7">
              <w:rPr>
                <w:rFonts w:eastAsia="Batang"/>
                <w:strike/>
                <w:color w:val="FF0000"/>
                <w:lang w:val="en-GB"/>
              </w:rPr>
              <w:t>[</w:t>
            </w:r>
            <w:r w:rsidRPr="00AC0EF7">
              <w:rPr>
                <w:rFonts w:eastAsia="Batang"/>
                <w:lang w:val="en-GB"/>
              </w:rPr>
              <w:t>D2R</w:t>
            </w:r>
            <w:r w:rsidRPr="00AC0EF7">
              <w:rPr>
                <w:rFonts w:eastAsia="Batang"/>
                <w:strike/>
                <w:color w:val="FF0000"/>
                <w:lang w:val="en-GB"/>
              </w:rPr>
              <w:t>]</w:t>
            </w:r>
            <w:r w:rsidRPr="00AC0EF7">
              <w:rPr>
                <w:rFonts w:eastAsia="Batang"/>
                <w:lang w:val="en-GB"/>
              </w:rPr>
              <w:t>.</w:t>
            </w:r>
          </w:p>
          <w:p w14:paraId="6A341959" w14:textId="77777777" w:rsidR="00AC0EF7" w:rsidRPr="00AC0EF7" w:rsidRDefault="00AC0EF7" w:rsidP="00051F5E">
            <w:pPr>
              <w:overflowPunct/>
              <w:autoSpaceDE/>
              <w:autoSpaceDN/>
              <w:adjustRightInd/>
              <w:spacing w:after="0"/>
              <w:ind w:leftChars="100" w:left="200"/>
              <w:textAlignment w:val="auto"/>
              <w:rPr>
                <w:rFonts w:eastAsia="Batang"/>
                <w:b/>
                <w:bCs/>
                <w:iCs/>
                <w:sz w:val="22"/>
                <w:szCs w:val="22"/>
                <w:lang w:val="en-GB"/>
              </w:rPr>
            </w:pPr>
            <w:r w:rsidRPr="00AC0EF7">
              <w:rPr>
                <w:rFonts w:eastAsia="Batang"/>
                <w:lang w:val="en-GB"/>
              </w:rPr>
              <w:t>The timing drift ΔT over a time T is modelled as ΔT = ±Fe * T.</w:t>
            </w:r>
          </w:p>
          <w:p w14:paraId="6BBD6BFB"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Note: Accuracy can be improved after clock calibration for at least device 2.  FFS applicable for device 1</w:t>
            </w:r>
          </w:p>
          <w:p w14:paraId="5CE477AA"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Note: SFO after clock calibration can be applied to Fe.</w:t>
            </w:r>
          </w:p>
          <w:p w14:paraId="43CF9BC9"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FFS other models</w:t>
            </w:r>
          </w:p>
          <w:p w14:paraId="0E983E7F" w14:textId="77777777" w:rsidR="00AC0EF7" w:rsidRPr="00AC0EF7" w:rsidRDefault="00AC0EF7" w:rsidP="00051F5E">
            <w:pPr>
              <w:overflowPunct/>
              <w:autoSpaceDE/>
              <w:autoSpaceDN/>
              <w:adjustRightInd/>
              <w:spacing w:after="0"/>
              <w:ind w:leftChars="100" w:left="200"/>
              <w:textAlignment w:val="auto"/>
              <w:rPr>
                <w:rFonts w:eastAsia="Batang"/>
                <w:b/>
                <w:bCs/>
                <w:iCs/>
                <w:lang w:val="en-GB"/>
              </w:rPr>
            </w:pPr>
            <w:r w:rsidRPr="00AC0EF7">
              <w:rPr>
                <w:rFonts w:eastAsia="Batang"/>
                <w:lang w:val="en-GB"/>
              </w:rPr>
              <w:t>CFO for device 2b.</w:t>
            </w:r>
          </w:p>
          <w:p w14:paraId="01A244C3" w14:textId="06D4890B"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lang w:val="en-GB"/>
              </w:rPr>
            </w:pPr>
            <w:r w:rsidRPr="00AC0EF7">
              <w:rPr>
                <w:rFonts w:eastAsia="Batang"/>
                <w:strike/>
                <w:color w:val="FF0000"/>
                <w:lang w:val="en-GB"/>
              </w:rPr>
              <w:t>[</w:t>
            </w:r>
            <w:r w:rsidRPr="00AC0EF7">
              <w:rPr>
                <w:rFonts w:eastAsia="DengXian" w:hint="eastAsia"/>
                <w:lang w:val="en-GB" w:eastAsia="zh-CN"/>
              </w:rPr>
              <w:t>(1</w:t>
            </w:r>
            <w:r w:rsidRPr="00AC0EF7">
              <w:rPr>
                <w:rFonts w:eastAsia="Batang"/>
                <w:lang w:val="en-GB"/>
              </w:rPr>
              <w:t>00ppm(M), 200ppm(O)</w:t>
            </w:r>
            <w:r w:rsidRPr="00AC0EF7">
              <w:rPr>
                <w:rFonts w:eastAsia="Batang"/>
                <w:color w:val="FF0000"/>
                <w:lang w:val="en-GB"/>
              </w:rPr>
              <w:t xml:space="preserve">, </w:t>
            </w:r>
            <w:r w:rsidRPr="00AC0EF7">
              <w:rPr>
                <w:rFonts w:eastAsia="Batang"/>
                <w:lang w:val="en-GB"/>
              </w:rPr>
              <w:t>1000ppm(O, only as initial CFO), with drift rate of [TBD]ppm/s</w:t>
            </w:r>
            <w:r w:rsidRPr="00AC0EF7">
              <w:rPr>
                <w:rFonts w:eastAsia="DengXian"/>
                <w:color w:val="FF0000"/>
                <w:lang w:val="en-GB" w:eastAsia="zh-CN"/>
              </w:rPr>
              <w:t>)</w:t>
            </w:r>
            <w:r w:rsidRPr="00AC0EF7">
              <w:rPr>
                <w:rFonts w:eastAsia="Batang"/>
                <w:strike/>
                <w:color w:val="FF0000"/>
                <w:lang w:val="en-GB"/>
              </w:rPr>
              <w:t>]”</w:t>
            </w:r>
          </w:p>
          <w:p w14:paraId="4934B046" w14:textId="77777777" w:rsidR="00AC0EF7" w:rsidRPr="00AC0EF7" w:rsidRDefault="00AC0EF7" w:rsidP="00051F5E">
            <w:pPr>
              <w:numPr>
                <w:ilvl w:val="0"/>
                <w:numId w:val="56"/>
              </w:numPr>
              <w:overflowPunct/>
              <w:autoSpaceDE/>
              <w:autoSpaceDN/>
              <w:adjustRightInd/>
              <w:spacing w:after="0"/>
              <w:ind w:leftChars="280" w:left="920"/>
              <w:contextualSpacing/>
              <w:textAlignment w:val="auto"/>
              <w:rPr>
                <w:rFonts w:eastAsia="Batang"/>
                <w:b/>
                <w:bCs/>
                <w:iCs/>
                <w:color w:val="FF0000"/>
                <w:lang w:val="en-GB"/>
              </w:rPr>
            </w:pPr>
            <w:r w:rsidRPr="00AC0EF7">
              <w:rPr>
                <w:rFonts w:eastAsia="DengXian"/>
                <w:color w:val="FF0000"/>
                <w:lang w:val="en-GB" w:eastAsia="zh-CN"/>
              </w:rPr>
              <w:t>Note: companies to report whether they assumed the value as initial CFO or after calibration</w:t>
            </w:r>
          </w:p>
          <w:p w14:paraId="5872DC67" w14:textId="229A169B" w:rsidR="00D177BD" w:rsidRDefault="00AC0EF7" w:rsidP="00C1612F">
            <w:pPr>
              <w:overflowPunct/>
              <w:autoSpaceDE/>
              <w:autoSpaceDN/>
              <w:adjustRightInd/>
              <w:snapToGrid w:val="0"/>
              <w:spacing w:after="0"/>
              <w:ind w:left="284"/>
              <w:textAlignment w:val="auto"/>
              <w:rPr>
                <w:rFonts w:eastAsia="Batang"/>
                <w:lang w:val="en-GB" w:bidi="ar"/>
              </w:rPr>
            </w:pPr>
            <w:r w:rsidRPr="00AC0EF7">
              <w:rPr>
                <w:rFonts w:eastAsia="Batang"/>
                <w:lang w:val="en-GB"/>
              </w:rPr>
              <w:t>Note: Above assumptions are for LLS evaluation purpose only</w:t>
            </w:r>
            <w:r w:rsidR="00E8687F">
              <w:rPr>
                <w:rFonts w:eastAsia="Batang"/>
                <w:lang w:val="en-GB"/>
              </w:rPr>
              <w:t xml:space="preserve"> </w:t>
            </w:r>
          </w:p>
          <w:p w14:paraId="6C25D5A5" w14:textId="77777777" w:rsidR="00D177BD" w:rsidRPr="00C1612F" w:rsidRDefault="00D177BD" w:rsidP="00C1612F">
            <w:pPr>
              <w:overflowPunct/>
              <w:autoSpaceDE/>
              <w:autoSpaceDN/>
              <w:adjustRightInd/>
              <w:snapToGrid w:val="0"/>
              <w:spacing w:after="0"/>
              <w:textAlignment w:val="auto"/>
              <w:rPr>
                <w:rFonts w:eastAsia="Batang"/>
                <w:lang w:bidi="ar"/>
              </w:rPr>
            </w:pPr>
          </w:p>
          <w:p w14:paraId="2DF58E38" w14:textId="77777777" w:rsidR="00D177BD" w:rsidRPr="00D177BD" w:rsidRDefault="00D177BD" w:rsidP="00D177BD">
            <w:pPr>
              <w:overflowPunct/>
              <w:autoSpaceDE/>
              <w:autoSpaceDN/>
              <w:adjustRightInd/>
              <w:spacing w:after="0"/>
              <w:jc w:val="both"/>
              <w:textAlignment w:val="auto"/>
              <w:rPr>
                <w:rFonts w:ascii="Times" w:eastAsia="Batang" w:hAnsi="Times"/>
                <w:bCs/>
                <w:szCs w:val="24"/>
                <w:lang w:val="en-GB" w:eastAsia="zh-CN"/>
              </w:rPr>
            </w:pPr>
            <w:r w:rsidRPr="00D177BD">
              <w:rPr>
                <w:rFonts w:ascii="Times" w:eastAsia="Batang" w:hAnsi="Times"/>
                <w:bCs/>
                <w:szCs w:val="24"/>
                <w:highlight w:val="green"/>
                <w:lang w:val="en-GB" w:eastAsia="zh-CN"/>
              </w:rPr>
              <w:t>Agreement</w:t>
            </w:r>
          </w:p>
          <w:p w14:paraId="405DD7DB" w14:textId="77777777" w:rsidR="00D177BD" w:rsidRPr="00D177BD" w:rsidRDefault="00D177BD" w:rsidP="00D177BD">
            <w:pPr>
              <w:numPr>
                <w:ilvl w:val="0"/>
                <w:numId w:val="40"/>
              </w:numPr>
              <w:overflowPunct/>
              <w:autoSpaceDE/>
              <w:autoSpaceDN/>
              <w:adjustRightInd/>
              <w:spacing w:after="0"/>
              <w:jc w:val="both"/>
              <w:textAlignment w:val="auto"/>
              <w:rPr>
                <w:rFonts w:ascii="Times" w:eastAsia="Batang" w:hAnsi="Times"/>
                <w:bCs/>
                <w:szCs w:val="24"/>
                <w:lang w:val="en-GB" w:eastAsia="zh-CN"/>
              </w:rPr>
            </w:pPr>
            <w:r w:rsidRPr="00D177BD">
              <w:rPr>
                <w:rFonts w:ascii="Times" w:eastAsia="Batang" w:hAnsi="Times"/>
                <w:bCs/>
                <w:szCs w:val="24"/>
                <w:lang w:val="en-GB" w:eastAsia="zh-CN"/>
              </w:rPr>
              <w:t>OOK and Binary PSK for baseband modulation are feasible for D2R for all devices.</w:t>
            </w:r>
          </w:p>
          <w:p w14:paraId="6B2EBA68" w14:textId="77777777" w:rsidR="00D177BD" w:rsidRPr="00D177BD" w:rsidRDefault="00D177BD" w:rsidP="00D177BD">
            <w:pPr>
              <w:numPr>
                <w:ilvl w:val="0"/>
                <w:numId w:val="40"/>
              </w:numPr>
              <w:overflowPunct/>
              <w:autoSpaceDE/>
              <w:autoSpaceDN/>
              <w:adjustRightInd/>
              <w:spacing w:after="0"/>
              <w:jc w:val="both"/>
              <w:textAlignment w:val="auto"/>
              <w:rPr>
                <w:rFonts w:ascii="Times" w:eastAsia="Batang" w:hAnsi="Times"/>
                <w:bCs/>
                <w:szCs w:val="24"/>
                <w:lang w:val="en-GB" w:eastAsia="zh-CN"/>
              </w:rPr>
            </w:pPr>
            <w:r w:rsidRPr="00D177BD">
              <w:rPr>
                <w:rFonts w:ascii="Times" w:eastAsia="DengXian" w:hAnsi="Times"/>
                <w:bCs/>
                <w:szCs w:val="24"/>
                <w:lang w:val="en-GB" w:eastAsia="zh-CN"/>
              </w:rPr>
              <w:t xml:space="preserve">The variant of Binary FSK to study further for all devices is identified as </w:t>
            </w:r>
            <w:r w:rsidRPr="00D177BD">
              <w:rPr>
                <w:rFonts w:ascii="Times" w:eastAsia="Batang" w:hAnsi="Times"/>
                <w:bCs/>
                <w:szCs w:val="24"/>
                <w:lang w:val="en-GB" w:eastAsia="zh-CN"/>
              </w:rPr>
              <w:t>MSK (and not GMSK)</w:t>
            </w:r>
          </w:p>
          <w:p w14:paraId="7AB21D6A" w14:textId="22707BAE" w:rsidR="00D177BD" w:rsidRPr="00D177BD" w:rsidRDefault="00D177BD" w:rsidP="00D177BD">
            <w:pPr>
              <w:numPr>
                <w:ilvl w:val="1"/>
                <w:numId w:val="40"/>
              </w:numPr>
              <w:overflowPunct/>
              <w:autoSpaceDE/>
              <w:autoSpaceDN/>
              <w:adjustRightInd/>
              <w:spacing w:after="0"/>
              <w:jc w:val="both"/>
              <w:textAlignment w:val="auto"/>
              <w:rPr>
                <w:rFonts w:ascii="Times" w:eastAsia="Batang" w:hAnsi="Times"/>
                <w:bCs/>
                <w:szCs w:val="24"/>
                <w:lang w:val="en-GB" w:eastAsia="zh-CN"/>
              </w:rPr>
            </w:pPr>
            <w:r w:rsidRPr="00D177BD">
              <w:rPr>
                <w:rFonts w:ascii="Times" w:eastAsia="DengXian" w:hAnsi="Times"/>
                <w:bCs/>
                <w:szCs w:val="24"/>
                <w:lang w:val="en-GB" w:eastAsia="zh-CN"/>
              </w:rPr>
              <w:t>FFS: whether MSK is feasible for all devices</w:t>
            </w:r>
            <w:r>
              <w:rPr>
                <w:rFonts w:ascii="Times" w:eastAsia="DengXian" w:hAnsi="Times"/>
                <w:bCs/>
                <w:szCs w:val="24"/>
                <w:lang w:val="en-GB" w:eastAsia="zh-CN"/>
              </w:rPr>
              <w:t xml:space="preserve"> </w:t>
            </w:r>
          </w:p>
          <w:p w14:paraId="05367D07" w14:textId="5058825E" w:rsidR="008B5A7C" w:rsidRPr="00726A7A" w:rsidRDefault="008B5A7C" w:rsidP="00D177BD">
            <w:pPr>
              <w:overflowPunct/>
              <w:autoSpaceDE/>
              <w:autoSpaceDN/>
              <w:adjustRightInd/>
              <w:spacing w:after="0"/>
              <w:textAlignment w:val="auto"/>
              <w:rPr>
                <w:rFonts w:ascii="Times" w:eastAsia="Batang" w:hAnsi="Times"/>
                <w:iCs/>
                <w:szCs w:val="24"/>
                <w:lang w:val="en-GB" w:eastAsia="x-none"/>
              </w:rPr>
            </w:pPr>
          </w:p>
        </w:tc>
      </w:tr>
    </w:tbl>
    <w:p w14:paraId="433CA19B" w14:textId="3D52AF5D" w:rsidR="001209C7" w:rsidRDefault="001209C7" w:rsidP="00051F5E">
      <w:pPr>
        <w:spacing w:before="180"/>
        <w:jc w:val="both"/>
      </w:pPr>
      <w:r>
        <w:t xml:space="preserve">Latest LLS </w:t>
      </w:r>
      <w:r w:rsidR="002D61E5">
        <w:t>assumptions</w:t>
      </w:r>
      <w:r>
        <w:t xml:space="preserve"> after post-RAN1#117 email discussion </w:t>
      </w:r>
      <w:r w:rsidRPr="00484A3C">
        <w:t>[</w:t>
      </w:r>
      <w:proofErr w:type="gramStart"/>
      <w:r w:rsidRPr="00484A3C">
        <w:t>Post-117</w:t>
      </w:r>
      <w:proofErr w:type="gramEnd"/>
      <w:r w:rsidRPr="00484A3C">
        <w:t>-AIoT-01]</w:t>
      </w:r>
      <w:r>
        <w:t xml:space="preserve"> is captured in </w:t>
      </w:r>
      <w:r>
        <w:fldChar w:fldCharType="begin"/>
      </w:r>
      <w:r>
        <w:instrText xml:space="preserve"> REF _Ref173690449 \r \h </w:instrText>
      </w:r>
      <w:r>
        <w:fldChar w:fldCharType="separate"/>
      </w:r>
      <w:r w:rsidR="0035458B">
        <w:t>[3]</w:t>
      </w:r>
      <w:r>
        <w:fldChar w:fldCharType="end"/>
      </w:r>
      <w:r>
        <w:t>.</w:t>
      </w:r>
      <w:r w:rsidR="00D177BD">
        <w:t xml:space="preserve"> We have evaluated BPSK, MSK, and OOK for D2R link through LLS</w:t>
      </w:r>
      <w:r w:rsidR="00936EB8">
        <w:t>, replacing previous BFSK simulations with MSK</w:t>
      </w:r>
      <w:r w:rsidR="00D177BD">
        <w:t xml:space="preserve"> (minimum shift keying)</w:t>
      </w:r>
      <w:r w:rsidR="00936EB8">
        <w:t>, which</w:t>
      </w:r>
      <w:r w:rsidR="00FC0257">
        <w:t xml:space="preserve"> is</w:t>
      </w:r>
      <w:r w:rsidR="00D177BD">
        <w:t xml:space="preserve"> continuous phase BFSK waveform</w:t>
      </w:r>
      <w:r w:rsidR="00936EB8">
        <w:t xml:space="preserve"> with the frequency separation </w:t>
      </w:r>
      <w:r w:rsidR="00BD3F4C">
        <w:t>of</w:t>
      </w:r>
      <w:r w:rsidR="00936EB8">
        <w:t xml:space="preserve"> half the symbol rate. Assumptions </w:t>
      </w:r>
      <w:r w:rsidR="00936EB8">
        <w:lastRenderedPageBreak/>
        <w:t xml:space="preserve">used in our LLS are listed in </w:t>
      </w:r>
      <w:r w:rsidR="00936EB8">
        <w:rPr>
          <w:lang w:val="en-GB" w:eastAsia="ko-KR"/>
        </w:rPr>
        <w:fldChar w:fldCharType="begin"/>
      </w:r>
      <w:r w:rsidR="00936EB8">
        <w:rPr>
          <w:lang w:val="en-GB" w:eastAsia="ko-KR"/>
        </w:rPr>
        <w:instrText xml:space="preserve"> REF _Ref173869543 \h </w:instrText>
      </w:r>
      <w:r w:rsidR="00936EB8">
        <w:rPr>
          <w:lang w:val="en-GB" w:eastAsia="ko-KR"/>
        </w:rPr>
      </w:r>
      <w:r w:rsidR="00936EB8">
        <w:rPr>
          <w:lang w:val="en-GB" w:eastAsia="ko-KR"/>
        </w:rPr>
        <w:fldChar w:fldCharType="separate"/>
      </w:r>
      <w:r w:rsidR="0035458B">
        <w:t xml:space="preserve">Table </w:t>
      </w:r>
      <w:r w:rsidR="0035458B">
        <w:rPr>
          <w:noProof/>
        </w:rPr>
        <w:t>4</w:t>
      </w:r>
      <w:r w:rsidR="00936EB8">
        <w:rPr>
          <w:lang w:val="en-GB" w:eastAsia="ko-KR"/>
        </w:rPr>
        <w:fldChar w:fldCharType="end"/>
      </w:r>
      <w:r w:rsidR="00936EB8">
        <w:rPr>
          <w:lang w:val="en-GB" w:eastAsia="ko-KR"/>
        </w:rPr>
        <w:t xml:space="preserve">. </w:t>
      </w:r>
      <w:r w:rsidR="00FC0257">
        <w:rPr>
          <w:lang w:val="en-GB" w:eastAsia="ko-KR"/>
        </w:rPr>
        <w:fldChar w:fldCharType="begin"/>
      </w:r>
      <w:r w:rsidR="00FC0257">
        <w:rPr>
          <w:lang w:val="en-GB" w:eastAsia="ko-KR"/>
        </w:rPr>
        <w:instrText xml:space="preserve"> REF _Ref173869643 \h </w:instrText>
      </w:r>
      <w:r w:rsidR="00FC0257">
        <w:rPr>
          <w:lang w:val="en-GB" w:eastAsia="ko-KR"/>
        </w:rPr>
      </w:r>
      <w:r w:rsidR="00FC0257">
        <w:rPr>
          <w:lang w:val="en-GB" w:eastAsia="ko-KR"/>
        </w:rPr>
        <w:fldChar w:fldCharType="separate"/>
      </w:r>
      <w:r w:rsidR="0035458B">
        <w:t xml:space="preserve">Figure </w:t>
      </w:r>
      <w:r w:rsidR="0035458B">
        <w:rPr>
          <w:noProof/>
        </w:rPr>
        <w:t>2</w:t>
      </w:r>
      <w:r w:rsidR="00FC0257">
        <w:rPr>
          <w:lang w:val="en-GB" w:eastAsia="ko-KR"/>
        </w:rPr>
        <w:fldChar w:fldCharType="end"/>
      </w:r>
      <w:r w:rsidR="00FC0257">
        <w:rPr>
          <w:lang w:val="en-GB" w:eastAsia="ko-KR"/>
        </w:rPr>
        <w:t xml:space="preserve"> and </w:t>
      </w:r>
      <w:r w:rsidR="00FC0257">
        <w:rPr>
          <w:lang w:val="en-GB" w:eastAsia="ko-KR"/>
        </w:rPr>
        <w:fldChar w:fldCharType="begin"/>
      </w:r>
      <w:r w:rsidR="00FC0257">
        <w:rPr>
          <w:lang w:val="en-GB" w:eastAsia="ko-KR"/>
        </w:rPr>
        <w:instrText xml:space="preserve"> REF _Ref173869656 \h </w:instrText>
      </w:r>
      <w:r w:rsidR="00FC0257">
        <w:rPr>
          <w:lang w:val="en-GB" w:eastAsia="ko-KR"/>
        </w:rPr>
      </w:r>
      <w:r w:rsidR="00FC0257">
        <w:rPr>
          <w:lang w:val="en-GB" w:eastAsia="ko-KR"/>
        </w:rPr>
        <w:fldChar w:fldCharType="separate"/>
      </w:r>
      <w:r w:rsidR="0035458B">
        <w:t xml:space="preserve">Figure </w:t>
      </w:r>
      <w:r w:rsidR="0035458B">
        <w:rPr>
          <w:noProof/>
        </w:rPr>
        <w:t>3</w:t>
      </w:r>
      <w:r w:rsidR="00FC0257">
        <w:rPr>
          <w:lang w:val="en-GB" w:eastAsia="ko-KR"/>
        </w:rPr>
        <w:fldChar w:fldCharType="end"/>
      </w:r>
      <w:r w:rsidR="00FC0257">
        <w:rPr>
          <w:lang w:val="en-GB" w:eastAsia="ko-KR"/>
        </w:rPr>
        <w:t xml:space="preserve"> show the BER and BLER performance in TDL-A and TDL-D fading channel assuming A-IoT device SFO timing error is perfectly corrected at the reader (SFO impact is evaluated in Section </w:t>
      </w:r>
      <w:r w:rsidR="00FC0257">
        <w:rPr>
          <w:lang w:val="en-GB" w:eastAsia="ko-KR"/>
        </w:rPr>
        <w:fldChar w:fldCharType="begin"/>
      </w:r>
      <w:r w:rsidR="00FC0257">
        <w:rPr>
          <w:lang w:val="en-GB" w:eastAsia="ko-KR"/>
        </w:rPr>
        <w:instrText xml:space="preserve"> REF _Ref178848970 \r \h </w:instrText>
      </w:r>
      <w:r w:rsidR="00FC0257">
        <w:rPr>
          <w:lang w:val="en-GB" w:eastAsia="ko-KR"/>
        </w:rPr>
      </w:r>
      <w:r w:rsidR="00FC0257">
        <w:rPr>
          <w:lang w:val="en-GB" w:eastAsia="ko-KR"/>
        </w:rPr>
        <w:fldChar w:fldCharType="separate"/>
      </w:r>
      <w:r w:rsidR="0035458B">
        <w:rPr>
          <w:lang w:val="en-GB" w:eastAsia="ko-KR"/>
        </w:rPr>
        <w:t>4.1.1</w:t>
      </w:r>
      <w:r w:rsidR="00FC0257">
        <w:rPr>
          <w:lang w:val="en-GB" w:eastAsia="ko-KR"/>
        </w:rPr>
        <w:fldChar w:fldCharType="end"/>
      </w:r>
      <w:r w:rsidR="00FC0257">
        <w:rPr>
          <w:lang w:val="en-GB" w:eastAsia="ko-KR"/>
        </w:rPr>
        <w:t>).</w:t>
      </w:r>
    </w:p>
    <w:p w14:paraId="76DDA741" w14:textId="4166CE5D" w:rsidR="003D4BA6" w:rsidRDefault="00756F98" w:rsidP="00051F5E">
      <w:pPr>
        <w:rPr>
          <w:lang w:val="en-GB" w:eastAsia="ko-KR"/>
        </w:rPr>
      </w:pPr>
      <w:r>
        <w:rPr>
          <w:lang w:val="en-GB" w:eastAsia="ko-KR"/>
        </w:rPr>
        <w:t xml:space="preserve">It can be observed that decent performance can be achieved in </w:t>
      </w:r>
      <w:r w:rsidR="00E36DE4">
        <w:rPr>
          <w:lang w:val="en-GB" w:eastAsia="ko-KR"/>
        </w:rPr>
        <w:t xml:space="preserve">the </w:t>
      </w:r>
      <w:r>
        <w:rPr>
          <w:lang w:val="en-GB" w:eastAsia="ko-KR"/>
        </w:rPr>
        <w:t>low SNR</w:t>
      </w:r>
      <w:r w:rsidR="00E36DE4">
        <w:rPr>
          <w:lang w:val="en-GB" w:eastAsia="ko-KR"/>
        </w:rPr>
        <w:t xml:space="preserve"> range</w:t>
      </w:r>
      <w:r w:rsidR="0037259D">
        <w:rPr>
          <w:lang w:val="en-GB" w:eastAsia="ko-KR"/>
        </w:rPr>
        <w:t>, especially in TDL-D (LOS) channel or when 2 Rx</w:t>
      </w:r>
      <w:r w:rsidR="00CC49CB">
        <w:rPr>
          <w:lang w:val="en-GB" w:eastAsia="ko-KR"/>
        </w:rPr>
        <w:t xml:space="preserve"> antennas are available. </w:t>
      </w:r>
      <w:r w:rsidR="007474D3">
        <w:rPr>
          <w:lang w:val="en-GB" w:eastAsia="ko-KR"/>
        </w:rPr>
        <w:t xml:space="preserve">This is in </w:t>
      </w:r>
      <w:r w:rsidR="007D63B5">
        <w:rPr>
          <w:lang w:val="en-GB" w:eastAsia="ko-KR"/>
        </w:rPr>
        <w:t xml:space="preserve">part due to </w:t>
      </w:r>
      <w:r w:rsidR="00AF1C13">
        <w:rPr>
          <w:lang w:val="en-GB" w:eastAsia="ko-KR"/>
        </w:rPr>
        <w:t xml:space="preserve">a high processing gain with </w:t>
      </w:r>
      <w:r w:rsidR="00F877B3">
        <w:rPr>
          <w:lang w:val="en-GB" w:eastAsia="ko-KR"/>
        </w:rPr>
        <w:t xml:space="preserve">the 3.84 MHz sampling frequency. </w:t>
      </w:r>
      <w:r w:rsidR="00451EE1">
        <w:rPr>
          <w:lang w:val="en-GB" w:eastAsia="ko-KR"/>
        </w:rPr>
        <w:t xml:space="preserve">In general, </w:t>
      </w:r>
      <w:r w:rsidR="00446F71">
        <w:rPr>
          <w:lang w:val="en-GB" w:eastAsia="ko-KR"/>
        </w:rPr>
        <w:t>BPSK has the best performance</w:t>
      </w:r>
      <w:r w:rsidR="001670F1">
        <w:rPr>
          <w:lang w:val="en-GB" w:eastAsia="ko-KR"/>
        </w:rPr>
        <w:t xml:space="preserve">, followed by </w:t>
      </w:r>
      <w:r w:rsidR="001E439E">
        <w:rPr>
          <w:lang w:val="en-GB" w:eastAsia="ko-KR"/>
        </w:rPr>
        <w:t xml:space="preserve">MSK </w:t>
      </w:r>
      <w:r w:rsidR="001670F1">
        <w:rPr>
          <w:lang w:val="en-GB" w:eastAsia="ko-KR"/>
        </w:rPr>
        <w:t xml:space="preserve">and then OOK. </w:t>
      </w:r>
      <w:r w:rsidR="002B2F57">
        <w:rPr>
          <w:lang w:val="en-GB" w:eastAsia="ko-KR"/>
        </w:rPr>
        <w:t>Using diversity Rx antennas can provide a large gain</w:t>
      </w:r>
      <w:r w:rsidR="00452DF0">
        <w:rPr>
          <w:lang w:val="en-GB" w:eastAsia="ko-KR"/>
        </w:rPr>
        <w:t xml:space="preserve"> </w:t>
      </w:r>
      <w:r w:rsidR="00831472">
        <w:rPr>
          <w:lang w:val="en-GB" w:eastAsia="ko-KR"/>
        </w:rPr>
        <w:t>(</w:t>
      </w:r>
      <w:r w:rsidR="006E3448">
        <w:rPr>
          <w:lang w:val="en-GB" w:eastAsia="ko-KR"/>
        </w:rPr>
        <w:t>9-12</w:t>
      </w:r>
      <w:r w:rsidR="00CA11D2">
        <w:rPr>
          <w:lang w:val="en-GB" w:eastAsia="ko-KR"/>
        </w:rPr>
        <w:t xml:space="preserve"> dB</w:t>
      </w:r>
      <w:r w:rsidR="00D031EB">
        <w:rPr>
          <w:lang w:val="en-GB" w:eastAsia="ko-KR"/>
        </w:rPr>
        <w:t xml:space="preserve"> </w:t>
      </w:r>
      <w:r w:rsidR="008F27E2">
        <w:rPr>
          <w:lang w:val="en-GB" w:eastAsia="ko-KR"/>
        </w:rPr>
        <w:t>between 1Rx and 2Rx</w:t>
      </w:r>
      <w:r w:rsidR="00831472">
        <w:rPr>
          <w:lang w:val="en-GB" w:eastAsia="ko-KR"/>
        </w:rPr>
        <w:t>)</w:t>
      </w:r>
      <w:r w:rsidR="00CA11D2">
        <w:rPr>
          <w:lang w:val="en-GB" w:eastAsia="ko-KR"/>
        </w:rPr>
        <w:t xml:space="preserve"> </w:t>
      </w:r>
      <w:r w:rsidR="00452DF0">
        <w:rPr>
          <w:lang w:val="en-GB" w:eastAsia="ko-KR"/>
        </w:rPr>
        <w:t>in TDL-A (NLOS) channel.</w:t>
      </w:r>
    </w:p>
    <w:p w14:paraId="4F50A643" w14:textId="574E3CE2" w:rsidR="00A6318E" w:rsidRPr="00E44FF1" w:rsidRDefault="00F62ADB" w:rsidP="00051F5E">
      <w:pPr>
        <w:rPr>
          <w:b/>
          <w:bCs/>
          <w:lang w:val="en-GB" w:eastAsia="ko-KR"/>
        </w:rPr>
      </w:pPr>
      <w:bookmarkStart w:id="57" w:name="Observation40406"/>
      <w:bookmarkStart w:id="58" w:name="Observation16021"/>
      <w:bookmarkStart w:id="59" w:name="Observation28518"/>
      <w:bookmarkStart w:id="60" w:name="Observation93641"/>
      <w:r w:rsidRPr="00E44FF1">
        <w:rPr>
          <w:b/>
          <w:bCs/>
          <w:lang w:val="en-GB" w:eastAsia="ko-KR"/>
        </w:rPr>
        <w:t xml:space="preserve">Observation </w:t>
      </w:r>
      <w:r w:rsidR="00A546D0" w:rsidRPr="00CF5249">
        <w:rPr>
          <w:rFonts w:asciiTheme="majorBidi" w:eastAsia="Malgun Gothic" w:hAnsiTheme="majorBidi" w:cstheme="majorBidi"/>
          <w:b/>
          <w:color w:val="2B579A"/>
          <w:kern w:val="2"/>
          <w:lang w:eastAsia="ko-KR"/>
          <w14:ligatures w14:val="standardContextual"/>
        </w:rPr>
        <w:fldChar w:fldCharType="begin"/>
      </w:r>
      <w:r w:rsidR="00A546D0" w:rsidRPr="00CF5249">
        <w:rPr>
          <w:rFonts w:asciiTheme="majorBidi" w:eastAsia="Malgun Gothic" w:hAnsiTheme="majorBidi" w:cstheme="majorBidi"/>
          <w:b/>
          <w:kern w:val="2"/>
          <w:lang w:eastAsia="ko-KR"/>
          <w14:ligatures w14:val="standardContextual"/>
        </w:rPr>
        <w:instrText xml:space="preserve"> SEQ Obs \* Arabic </w:instrText>
      </w:r>
      <w:r w:rsidR="00A546D0"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8</w:t>
      </w:r>
      <w:r w:rsidR="00A546D0"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C65BB6" w:rsidRPr="00E44FF1">
        <w:rPr>
          <w:b/>
          <w:bCs/>
          <w:lang w:val="en-GB" w:eastAsia="ko-KR"/>
        </w:rPr>
        <w:t>Using a</w:t>
      </w:r>
      <w:r w:rsidR="007847FD" w:rsidRPr="00E44FF1">
        <w:rPr>
          <w:b/>
          <w:bCs/>
          <w:lang w:val="en-GB" w:eastAsia="ko-KR"/>
        </w:rPr>
        <w:t xml:space="preserve"> higher sampling frequency</w:t>
      </w:r>
      <w:r w:rsidR="009059EC" w:rsidRPr="00E44FF1">
        <w:rPr>
          <w:b/>
          <w:bCs/>
          <w:lang w:val="en-GB" w:eastAsia="ko-KR"/>
        </w:rPr>
        <w:t xml:space="preserve">, e.g. 3.84 MHz, can achieve </w:t>
      </w:r>
      <w:r w:rsidR="000A5F9F" w:rsidRPr="00E44FF1">
        <w:rPr>
          <w:b/>
          <w:bCs/>
          <w:lang w:val="en-GB" w:eastAsia="ko-KR"/>
        </w:rPr>
        <w:t xml:space="preserve">a </w:t>
      </w:r>
      <w:r w:rsidR="00E053D5" w:rsidRPr="00E44FF1">
        <w:rPr>
          <w:b/>
          <w:bCs/>
          <w:lang w:val="en-GB" w:eastAsia="ko-KR"/>
        </w:rPr>
        <w:t>good D2R link performance at low SNR</w:t>
      </w:r>
      <w:r w:rsidR="004E5C42" w:rsidRPr="00E44FF1">
        <w:rPr>
          <w:b/>
          <w:bCs/>
          <w:lang w:val="en-GB" w:eastAsia="ko-KR"/>
        </w:rPr>
        <w:t>.</w:t>
      </w:r>
    </w:p>
    <w:p w14:paraId="20AE9D0E" w14:textId="44E0AE01" w:rsidR="006D2AF6" w:rsidRPr="00E44FF1" w:rsidRDefault="006D2AF6" w:rsidP="00051F5E">
      <w:pPr>
        <w:rPr>
          <w:b/>
          <w:bCs/>
          <w:lang w:val="en-GB" w:eastAsia="ko-KR"/>
        </w:rPr>
      </w:pPr>
      <w:bookmarkStart w:id="61" w:name="Observation40407"/>
      <w:bookmarkStart w:id="62" w:name="Observation16022"/>
      <w:bookmarkStart w:id="63" w:name="Observation28519"/>
      <w:bookmarkStart w:id="64" w:name="Observation93642"/>
      <w:bookmarkEnd w:id="57"/>
      <w:bookmarkEnd w:id="58"/>
      <w:bookmarkEnd w:id="59"/>
      <w:bookmarkEnd w:id="60"/>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9</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2A4D58" w:rsidRPr="00E44FF1">
        <w:rPr>
          <w:b/>
          <w:bCs/>
          <w:lang w:val="en-GB" w:eastAsia="ko-KR"/>
        </w:rPr>
        <w:t xml:space="preserve">In absence of synchronization error, </w:t>
      </w:r>
      <w:r w:rsidR="001572B2" w:rsidRPr="00E44FF1">
        <w:rPr>
          <w:b/>
          <w:bCs/>
          <w:lang w:val="en-GB" w:eastAsia="ko-KR"/>
        </w:rPr>
        <w:t>BPSK has the best BER and BLER performance</w:t>
      </w:r>
      <w:r w:rsidR="00A56210" w:rsidRPr="00E44FF1">
        <w:rPr>
          <w:b/>
          <w:bCs/>
          <w:lang w:val="en-GB" w:eastAsia="ko-KR"/>
        </w:rPr>
        <w:t>, followed by BFSK, and then OOK.</w:t>
      </w:r>
    </w:p>
    <w:p w14:paraId="194696FB" w14:textId="2CB8D83D" w:rsidR="00A56210" w:rsidRPr="00E44FF1" w:rsidRDefault="00A56210" w:rsidP="00051F5E">
      <w:pPr>
        <w:rPr>
          <w:b/>
          <w:bCs/>
          <w:lang w:val="en-GB" w:eastAsia="ko-KR"/>
        </w:rPr>
      </w:pPr>
      <w:bookmarkStart w:id="65" w:name="Observation40408"/>
      <w:bookmarkStart w:id="66" w:name="Observation16023"/>
      <w:bookmarkStart w:id="67" w:name="Observation28520"/>
      <w:bookmarkStart w:id="68" w:name="Observation93643"/>
      <w:bookmarkEnd w:id="61"/>
      <w:bookmarkEnd w:id="62"/>
      <w:bookmarkEnd w:id="63"/>
      <w:bookmarkEnd w:id="64"/>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10</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4A546E" w:rsidRPr="00E44FF1">
        <w:rPr>
          <w:b/>
          <w:bCs/>
          <w:lang w:val="en-GB" w:eastAsia="ko-KR"/>
        </w:rPr>
        <w:t xml:space="preserve">D2R link performance </w:t>
      </w:r>
      <w:r w:rsidR="008940E7" w:rsidRPr="00E44FF1">
        <w:rPr>
          <w:b/>
          <w:bCs/>
          <w:lang w:val="en-GB" w:eastAsia="ko-KR"/>
        </w:rPr>
        <w:t xml:space="preserve">in general is </w:t>
      </w:r>
      <w:r w:rsidR="00C13396" w:rsidRPr="00E44FF1">
        <w:rPr>
          <w:b/>
          <w:bCs/>
          <w:lang w:val="en-GB" w:eastAsia="ko-KR"/>
        </w:rPr>
        <w:t xml:space="preserve">significantly </w:t>
      </w:r>
      <w:r w:rsidR="008940E7" w:rsidRPr="00E44FF1">
        <w:rPr>
          <w:b/>
          <w:bCs/>
          <w:lang w:val="en-GB" w:eastAsia="ko-KR"/>
        </w:rPr>
        <w:t xml:space="preserve">better in </w:t>
      </w:r>
      <w:r w:rsidR="001D2C97" w:rsidRPr="00E44FF1">
        <w:rPr>
          <w:b/>
          <w:bCs/>
          <w:lang w:val="en-GB" w:eastAsia="ko-KR"/>
        </w:rPr>
        <w:t xml:space="preserve">TDL-D (LOS) </w:t>
      </w:r>
      <w:r w:rsidR="00C13396" w:rsidRPr="00E44FF1">
        <w:rPr>
          <w:b/>
          <w:bCs/>
          <w:lang w:val="en-GB" w:eastAsia="ko-KR"/>
        </w:rPr>
        <w:t>channel than in TDL-A (NLOS) channel.</w:t>
      </w:r>
    </w:p>
    <w:p w14:paraId="1A4413B8" w14:textId="4E2A636D" w:rsidR="00C13396" w:rsidRPr="00E44FF1" w:rsidRDefault="00C13396" w:rsidP="00051F5E">
      <w:pPr>
        <w:rPr>
          <w:b/>
          <w:bCs/>
          <w:lang w:val="en-GB" w:eastAsia="ko-KR"/>
        </w:rPr>
      </w:pPr>
      <w:bookmarkStart w:id="69" w:name="Observation40409"/>
      <w:bookmarkStart w:id="70" w:name="Observation16024"/>
      <w:bookmarkStart w:id="71" w:name="Observation28521"/>
      <w:bookmarkStart w:id="72" w:name="Observation93644"/>
      <w:bookmarkEnd w:id="65"/>
      <w:bookmarkEnd w:id="66"/>
      <w:bookmarkEnd w:id="67"/>
      <w:bookmarkEnd w:id="68"/>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11</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293C2B" w:rsidRPr="00E44FF1">
        <w:rPr>
          <w:b/>
          <w:bCs/>
          <w:lang w:val="en-GB" w:eastAsia="ko-KR"/>
        </w:rPr>
        <w:t>Two</w:t>
      </w:r>
      <w:r w:rsidR="00B2497B" w:rsidRPr="00E44FF1">
        <w:rPr>
          <w:b/>
          <w:bCs/>
          <w:lang w:val="en-GB" w:eastAsia="ko-KR"/>
        </w:rPr>
        <w:t xml:space="preserve"> receive antennas </w:t>
      </w:r>
      <w:r w:rsidR="00AD16F3" w:rsidRPr="00E44FF1">
        <w:rPr>
          <w:b/>
          <w:bCs/>
          <w:lang w:val="en-GB" w:eastAsia="ko-KR"/>
        </w:rPr>
        <w:t xml:space="preserve">provide a large gain </w:t>
      </w:r>
      <w:r w:rsidR="00B705C0" w:rsidRPr="00E44FF1">
        <w:rPr>
          <w:b/>
          <w:bCs/>
          <w:lang w:val="en-GB" w:eastAsia="ko-KR"/>
        </w:rPr>
        <w:t>over single</w:t>
      </w:r>
      <w:r w:rsidR="00C25144" w:rsidRPr="00E44FF1">
        <w:rPr>
          <w:b/>
          <w:bCs/>
          <w:lang w:val="en-GB" w:eastAsia="ko-KR"/>
        </w:rPr>
        <w:t xml:space="preserve"> antenna in </w:t>
      </w:r>
      <w:r w:rsidR="007A5F7A">
        <w:rPr>
          <w:b/>
          <w:bCs/>
          <w:lang w:val="en-GB" w:eastAsia="ko-KR"/>
        </w:rPr>
        <w:t xml:space="preserve">the NLOS </w:t>
      </w:r>
      <w:r w:rsidR="00C25144" w:rsidRPr="00E44FF1">
        <w:rPr>
          <w:b/>
          <w:bCs/>
          <w:lang w:val="en-GB" w:eastAsia="ko-KR"/>
        </w:rPr>
        <w:t>TDL-A channel.</w:t>
      </w:r>
    </w:p>
    <w:bookmarkEnd w:id="69"/>
    <w:bookmarkEnd w:id="70"/>
    <w:bookmarkEnd w:id="71"/>
    <w:bookmarkEnd w:id="72"/>
    <w:p w14:paraId="7F7F70EE" w14:textId="77777777" w:rsidR="006B39EC" w:rsidRPr="006B39EC" w:rsidRDefault="006B39EC" w:rsidP="00051F5E">
      <w:pPr>
        <w:rPr>
          <w:b/>
          <w:bCs/>
          <w:lang w:val="en-GB" w:eastAsia="ko-KR"/>
        </w:rPr>
      </w:pPr>
    </w:p>
    <w:p w14:paraId="206DD416" w14:textId="6F4836D7" w:rsidR="00C1356E" w:rsidRDefault="007747F8" w:rsidP="00051F5E">
      <w:pPr>
        <w:pStyle w:val="Caption"/>
        <w:spacing w:after="120"/>
        <w:jc w:val="center"/>
        <w:rPr>
          <w:lang w:val="en-GB" w:eastAsia="ko-KR"/>
        </w:rPr>
      </w:pPr>
      <w:bookmarkStart w:id="73" w:name="_Ref173869543"/>
      <w:r>
        <w:t xml:space="preserve">Table </w:t>
      </w:r>
      <w:r>
        <w:fldChar w:fldCharType="begin"/>
      </w:r>
      <w:r>
        <w:instrText xml:space="preserve"> SEQ Table \* ARABIC </w:instrText>
      </w:r>
      <w:r>
        <w:fldChar w:fldCharType="separate"/>
      </w:r>
      <w:r w:rsidR="0035458B">
        <w:rPr>
          <w:noProof/>
        </w:rPr>
        <w:t>4</w:t>
      </w:r>
      <w:r>
        <w:fldChar w:fldCharType="end"/>
      </w:r>
      <w:bookmarkEnd w:id="73"/>
      <w:r>
        <w:t>. Assumptions used for D2R LLS</w:t>
      </w:r>
    </w:p>
    <w:tbl>
      <w:tblPr>
        <w:tblStyle w:val="TableGrid"/>
        <w:tblW w:w="0" w:type="auto"/>
        <w:jc w:val="center"/>
        <w:tblLayout w:type="fixed"/>
        <w:tblLook w:val="04A0" w:firstRow="1" w:lastRow="0" w:firstColumn="1" w:lastColumn="0" w:noHBand="0" w:noVBand="1"/>
      </w:tblPr>
      <w:tblGrid>
        <w:gridCol w:w="2122"/>
        <w:gridCol w:w="3118"/>
        <w:gridCol w:w="3260"/>
      </w:tblGrid>
      <w:tr w:rsidR="00B2324B" w:rsidRPr="00B2324B" w14:paraId="2CA19E6F" w14:textId="77777777" w:rsidTr="00C1612F">
        <w:trPr>
          <w:jc w:val="center"/>
        </w:trPr>
        <w:tc>
          <w:tcPr>
            <w:tcW w:w="8500" w:type="dxa"/>
            <w:gridSpan w:val="3"/>
            <w:shd w:val="clear" w:color="auto" w:fill="DBDBDB" w:themeFill="accent3" w:themeFillTint="66"/>
            <w:noWrap/>
            <w:tcMar>
              <w:top w:w="28" w:type="dxa"/>
              <w:bottom w:w="28" w:type="dxa"/>
            </w:tcMar>
            <w:hideMark/>
          </w:tcPr>
          <w:p w14:paraId="2A30C927" w14:textId="77777777" w:rsidR="008A7736" w:rsidRPr="006B39EC" w:rsidRDefault="008A7736" w:rsidP="00051F5E">
            <w:pPr>
              <w:snapToGrid w:val="0"/>
              <w:spacing w:after="0"/>
              <w:jc w:val="center"/>
              <w:rPr>
                <w:b/>
                <w:bCs/>
                <w:sz w:val="18"/>
                <w:szCs w:val="18"/>
                <w:lang w:eastAsia="ko-KR"/>
              </w:rPr>
            </w:pPr>
            <w:r w:rsidRPr="006B39EC">
              <w:rPr>
                <w:b/>
                <w:bCs/>
                <w:sz w:val="18"/>
                <w:szCs w:val="18"/>
                <w:lang w:eastAsia="ko-KR"/>
              </w:rPr>
              <w:t>D2R link</w:t>
            </w:r>
          </w:p>
        </w:tc>
      </w:tr>
      <w:tr w:rsidR="00B2324B" w:rsidRPr="00B2324B" w14:paraId="7A36A3EA" w14:textId="77777777" w:rsidTr="00C1612F">
        <w:trPr>
          <w:jc w:val="center"/>
        </w:trPr>
        <w:tc>
          <w:tcPr>
            <w:tcW w:w="2122" w:type="dxa"/>
            <w:shd w:val="clear" w:color="auto" w:fill="DBDBDB" w:themeFill="accent3" w:themeFillTint="66"/>
            <w:noWrap/>
            <w:tcMar>
              <w:top w:w="28" w:type="dxa"/>
              <w:bottom w:w="28" w:type="dxa"/>
            </w:tcMar>
            <w:hideMark/>
          </w:tcPr>
          <w:p w14:paraId="4F47C3D1" w14:textId="77777777" w:rsidR="008A7736" w:rsidRPr="006B39EC" w:rsidRDefault="008A7736" w:rsidP="00051F5E">
            <w:pPr>
              <w:snapToGrid w:val="0"/>
              <w:spacing w:after="0"/>
              <w:rPr>
                <w:b/>
                <w:bCs/>
                <w:sz w:val="18"/>
                <w:szCs w:val="18"/>
                <w:lang w:eastAsia="ko-KR"/>
              </w:rPr>
            </w:pPr>
            <w:r w:rsidRPr="006B39EC">
              <w:rPr>
                <w:b/>
                <w:bCs/>
                <w:sz w:val="18"/>
                <w:szCs w:val="18"/>
                <w:lang w:eastAsia="ko-KR"/>
              </w:rPr>
              <w:t>Parameters</w:t>
            </w:r>
          </w:p>
        </w:tc>
        <w:tc>
          <w:tcPr>
            <w:tcW w:w="3118" w:type="dxa"/>
            <w:shd w:val="clear" w:color="auto" w:fill="DBDBDB" w:themeFill="accent3" w:themeFillTint="66"/>
            <w:noWrap/>
            <w:tcMar>
              <w:top w:w="28" w:type="dxa"/>
              <w:bottom w:w="28" w:type="dxa"/>
            </w:tcMar>
            <w:hideMark/>
          </w:tcPr>
          <w:p w14:paraId="0F300B4F" w14:textId="77777777" w:rsidR="008A7736" w:rsidRPr="006B39EC" w:rsidRDefault="008A7736" w:rsidP="00051F5E">
            <w:pPr>
              <w:snapToGrid w:val="0"/>
              <w:spacing w:after="0"/>
              <w:rPr>
                <w:b/>
                <w:bCs/>
                <w:sz w:val="18"/>
                <w:szCs w:val="18"/>
                <w:lang w:eastAsia="ko-KR"/>
              </w:rPr>
            </w:pPr>
            <w:r w:rsidRPr="006B39EC">
              <w:rPr>
                <w:b/>
                <w:bCs/>
                <w:sz w:val="18"/>
                <w:szCs w:val="18"/>
                <w:lang w:eastAsia="ko-KR"/>
              </w:rPr>
              <w:t>Assumptions</w:t>
            </w:r>
          </w:p>
        </w:tc>
        <w:tc>
          <w:tcPr>
            <w:tcW w:w="3260" w:type="dxa"/>
            <w:shd w:val="clear" w:color="auto" w:fill="DBDBDB" w:themeFill="accent3" w:themeFillTint="66"/>
            <w:noWrap/>
            <w:tcMar>
              <w:top w:w="28" w:type="dxa"/>
              <w:bottom w:w="28" w:type="dxa"/>
            </w:tcMar>
            <w:hideMark/>
          </w:tcPr>
          <w:p w14:paraId="412E9C22" w14:textId="77777777" w:rsidR="008A7736" w:rsidRPr="006B39EC" w:rsidRDefault="008A7736" w:rsidP="00051F5E">
            <w:pPr>
              <w:snapToGrid w:val="0"/>
              <w:spacing w:after="0"/>
              <w:rPr>
                <w:b/>
                <w:bCs/>
                <w:sz w:val="18"/>
                <w:szCs w:val="18"/>
                <w:lang w:eastAsia="ko-KR"/>
              </w:rPr>
            </w:pPr>
            <w:r w:rsidRPr="006B39EC">
              <w:rPr>
                <w:b/>
                <w:bCs/>
                <w:sz w:val="18"/>
                <w:szCs w:val="18"/>
                <w:lang w:eastAsia="ko-KR"/>
              </w:rPr>
              <w:t>Notes</w:t>
            </w:r>
          </w:p>
        </w:tc>
      </w:tr>
      <w:tr w:rsidR="00B2324B" w:rsidRPr="00B2324B" w14:paraId="02B42E23" w14:textId="77777777" w:rsidTr="00C1612F">
        <w:trPr>
          <w:jc w:val="center"/>
        </w:trPr>
        <w:tc>
          <w:tcPr>
            <w:tcW w:w="2122" w:type="dxa"/>
            <w:noWrap/>
            <w:tcMar>
              <w:top w:w="28" w:type="dxa"/>
              <w:bottom w:w="28" w:type="dxa"/>
            </w:tcMar>
            <w:hideMark/>
          </w:tcPr>
          <w:p w14:paraId="13CE208C" w14:textId="77777777" w:rsidR="008A7736" w:rsidRPr="006B39EC" w:rsidRDefault="008A7736" w:rsidP="00051F5E">
            <w:pPr>
              <w:snapToGrid w:val="0"/>
              <w:spacing w:after="0"/>
              <w:rPr>
                <w:sz w:val="18"/>
                <w:szCs w:val="18"/>
                <w:lang w:eastAsia="ko-KR"/>
              </w:rPr>
            </w:pPr>
            <w:r w:rsidRPr="006B39EC">
              <w:rPr>
                <w:sz w:val="18"/>
                <w:szCs w:val="18"/>
                <w:lang w:eastAsia="ko-KR"/>
              </w:rPr>
              <w:t>Carrier frequency</w:t>
            </w:r>
          </w:p>
        </w:tc>
        <w:tc>
          <w:tcPr>
            <w:tcW w:w="3118" w:type="dxa"/>
            <w:noWrap/>
            <w:tcMar>
              <w:top w:w="28" w:type="dxa"/>
              <w:bottom w:w="28" w:type="dxa"/>
            </w:tcMar>
            <w:hideMark/>
          </w:tcPr>
          <w:p w14:paraId="65C354C7" w14:textId="77777777" w:rsidR="008A7736" w:rsidRPr="006B39EC" w:rsidRDefault="008A7736" w:rsidP="00051F5E">
            <w:pPr>
              <w:snapToGrid w:val="0"/>
              <w:spacing w:after="0"/>
              <w:rPr>
                <w:sz w:val="18"/>
                <w:szCs w:val="18"/>
                <w:lang w:eastAsia="ko-KR"/>
              </w:rPr>
            </w:pPr>
            <w:r w:rsidRPr="006B39EC">
              <w:rPr>
                <w:sz w:val="18"/>
                <w:szCs w:val="18"/>
                <w:lang w:eastAsia="ko-KR"/>
              </w:rPr>
              <w:t>900 MHz</w:t>
            </w:r>
          </w:p>
        </w:tc>
        <w:tc>
          <w:tcPr>
            <w:tcW w:w="3260" w:type="dxa"/>
            <w:noWrap/>
            <w:tcMar>
              <w:top w:w="28" w:type="dxa"/>
              <w:bottom w:w="28" w:type="dxa"/>
            </w:tcMar>
            <w:hideMark/>
          </w:tcPr>
          <w:p w14:paraId="11983FCC" w14:textId="77777777" w:rsidR="008A7736" w:rsidRPr="006B39EC" w:rsidRDefault="008A7736" w:rsidP="00051F5E">
            <w:pPr>
              <w:snapToGrid w:val="0"/>
              <w:spacing w:after="0"/>
              <w:rPr>
                <w:sz w:val="18"/>
                <w:szCs w:val="18"/>
                <w:lang w:eastAsia="ko-KR"/>
              </w:rPr>
            </w:pPr>
          </w:p>
        </w:tc>
      </w:tr>
      <w:tr w:rsidR="00B2324B" w:rsidRPr="00B2324B" w14:paraId="253F0337" w14:textId="77777777" w:rsidTr="00C1612F">
        <w:trPr>
          <w:jc w:val="center"/>
        </w:trPr>
        <w:tc>
          <w:tcPr>
            <w:tcW w:w="2122" w:type="dxa"/>
            <w:noWrap/>
            <w:tcMar>
              <w:top w:w="28" w:type="dxa"/>
              <w:bottom w:w="28" w:type="dxa"/>
            </w:tcMar>
            <w:hideMark/>
          </w:tcPr>
          <w:p w14:paraId="1CB5E4B8" w14:textId="77777777" w:rsidR="008A7736" w:rsidRPr="006B39EC" w:rsidRDefault="008A7736" w:rsidP="00051F5E">
            <w:pPr>
              <w:snapToGrid w:val="0"/>
              <w:spacing w:after="0"/>
              <w:rPr>
                <w:sz w:val="18"/>
                <w:szCs w:val="18"/>
                <w:lang w:eastAsia="ko-KR"/>
              </w:rPr>
            </w:pPr>
            <w:r w:rsidRPr="006B39EC">
              <w:rPr>
                <w:sz w:val="18"/>
                <w:szCs w:val="18"/>
                <w:lang w:eastAsia="ko-KR"/>
              </w:rPr>
              <w:t>Channel model</w:t>
            </w:r>
          </w:p>
        </w:tc>
        <w:tc>
          <w:tcPr>
            <w:tcW w:w="3118" w:type="dxa"/>
            <w:noWrap/>
            <w:tcMar>
              <w:top w:w="28" w:type="dxa"/>
              <w:bottom w:w="28" w:type="dxa"/>
            </w:tcMar>
            <w:hideMark/>
          </w:tcPr>
          <w:p w14:paraId="091436A5" w14:textId="77777777" w:rsidR="008A7736" w:rsidRPr="006B39EC" w:rsidRDefault="008A7736" w:rsidP="00051F5E">
            <w:pPr>
              <w:snapToGrid w:val="0"/>
              <w:spacing w:after="0"/>
              <w:rPr>
                <w:sz w:val="18"/>
                <w:szCs w:val="18"/>
                <w:lang w:eastAsia="ko-KR"/>
              </w:rPr>
            </w:pPr>
            <w:r w:rsidRPr="006B39EC">
              <w:rPr>
                <w:sz w:val="18"/>
                <w:szCs w:val="18"/>
                <w:lang w:eastAsia="ko-KR"/>
              </w:rPr>
              <w:t>TDL-A (NLOS), TDL-D(LOS)</w:t>
            </w:r>
          </w:p>
        </w:tc>
        <w:tc>
          <w:tcPr>
            <w:tcW w:w="3260" w:type="dxa"/>
            <w:noWrap/>
            <w:tcMar>
              <w:top w:w="28" w:type="dxa"/>
              <w:bottom w:w="28" w:type="dxa"/>
            </w:tcMar>
            <w:hideMark/>
          </w:tcPr>
          <w:p w14:paraId="67811C93" w14:textId="77777777" w:rsidR="008A7736" w:rsidRPr="006B39EC" w:rsidRDefault="008A7736" w:rsidP="00051F5E">
            <w:pPr>
              <w:snapToGrid w:val="0"/>
              <w:spacing w:after="0"/>
              <w:rPr>
                <w:sz w:val="18"/>
                <w:szCs w:val="18"/>
                <w:lang w:eastAsia="ko-KR"/>
              </w:rPr>
            </w:pPr>
          </w:p>
        </w:tc>
      </w:tr>
      <w:tr w:rsidR="00B2324B" w:rsidRPr="00B2324B" w14:paraId="161B5023" w14:textId="77777777" w:rsidTr="00C1612F">
        <w:trPr>
          <w:jc w:val="center"/>
        </w:trPr>
        <w:tc>
          <w:tcPr>
            <w:tcW w:w="2122" w:type="dxa"/>
            <w:noWrap/>
            <w:tcMar>
              <w:top w:w="28" w:type="dxa"/>
              <w:bottom w:w="28" w:type="dxa"/>
            </w:tcMar>
            <w:hideMark/>
          </w:tcPr>
          <w:p w14:paraId="20663BDA" w14:textId="77777777" w:rsidR="008A7736" w:rsidRPr="006B39EC" w:rsidRDefault="008A7736" w:rsidP="00051F5E">
            <w:pPr>
              <w:snapToGrid w:val="0"/>
              <w:spacing w:after="0"/>
              <w:rPr>
                <w:sz w:val="18"/>
                <w:szCs w:val="18"/>
                <w:lang w:eastAsia="ko-KR"/>
              </w:rPr>
            </w:pPr>
            <w:r w:rsidRPr="006B39EC">
              <w:rPr>
                <w:sz w:val="18"/>
                <w:szCs w:val="18"/>
                <w:lang w:eastAsia="ko-KR"/>
              </w:rPr>
              <w:t>Delay spread</w:t>
            </w:r>
          </w:p>
        </w:tc>
        <w:tc>
          <w:tcPr>
            <w:tcW w:w="3118" w:type="dxa"/>
            <w:noWrap/>
            <w:tcMar>
              <w:top w:w="28" w:type="dxa"/>
              <w:bottom w:w="28" w:type="dxa"/>
            </w:tcMar>
            <w:hideMark/>
          </w:tcPr>
          <w:p w14:paraId="0D12CB20" w14:textId="77777777" w:rsidR="008A7736" w:rsidRPr="006B39EC" w:rsidRDefault="008A7736" w:rsidP="00051F5E">
            <w:pPr>
              <w:snapToGrid w:val="0"/>
              <w:spacing w:after="0"/>
              <w:rPr>
                <w:sz w:val="18"/>
                <w:szCs w:val="18"/>
                <w:lang w:eastAsia="ko-KR"/>
              </w:rPr>
            </w:pPr>
            <w:r w:rsidRPr="006B39EC">
              <w:rPr>
                <w:sz w:val="18"/>
                <w:szCs w:val="18"/>
                <w:lang w:eastAsia="ko-KR"/>
              </w:rPr>
              <w:t>30 ns</w:t>
            </w:r>
          </w:p>
        </w:tc>
        <w:tc>
          <w:tcPr>
            <w:tcW w:w="3260" w:type="dxa"/>
            <w:noWrap/>
            <w:tcMar>
              <w:top w:w="28" w:type="dxa"/>
              <w:bottom w:w="28" w:type="dxa"/>
            </w:tcMar>
            <w:hideMark/>
          </w:tcPr>
          <w:p w14:paraId="2507558E" w14:textId="77777777" w:rsidR="008A7736" w:rsidRPr="006B39EC" w:rsidRDefault="008A7736" w:rsidP="00051F5E">
            <w:pPr>
              <w:snapToGrid w:val="0"/>
              <w:spacing w:after="0"/>
              <w:rPr>
                <w:sz w:val="18"/>
                <w:szCs w:val="18"/>
                <w:lang w:eastAsia="ko-KR"/>
              </w:rPr>
            </w:pPr>
          </w:p>
        </w:tc>
      </w:tr>
      <w:tr w:rsidR="00B2324B" w:rsidRPr="00B2324B" w14:paraId="5FB60E98" w14:textId="77777777" w:rsidTr="00C1612F">
        <w:trPr>
          <w:jc w:val="center"/>
        </w:trPr>
        <w:tc>
          <w:tcPr>
            <w:tcW w:w="2122" w:type="dxa"/>
            <w:noWrap/>
            <w:tcMar>
              <w:top w:w="28" w:type="dxa"/>
              <w:bottom w:w="28" w:type="dxa"/>
            </w:tcMar>
            <w:hideMark/>
          </w:tcPr>
          <w:p w14:paraId="6CDAF910" w14:textId="77777777" w:rsidR="008A7736" w:rsidRPr="006B39EC" w:rsidRDefault="008A7736" w:rsidP="00051F5E">
            <w:pPr>
              <w:snapToGrid w:val="0"/>
              <w:spacing w:after="0"/>
              <w:rPr>
                <w:sz w:val="18"/>
                <w:szCs w:val="18"/>
                <w:lang w:eastAsia="ko-KR"/>
              </w:rPr>
            </w:pPr>
            <w:r w:rsidRPr="006B39EC">
              <w:rPr>
                <w:sz w:val="18"/>
                <w:szCs w:val="18"/>
                <w:lang w:eastAsia="ko-KR"/>
              </w:rPr>
              <w:t>Device velocity</w:t>
            </w:r>
          </w:p>
        </w:tc>
        <w:tc>
          <w:tcPr>
            <w:tcW w:w="3118" w:type="dxa"/>
            <w:noWrap/>
            <w:tcMar>
              <w:top w:w="28" w:type="dxa"/>
              <w:bottom w:w="28" w:type="dxa"/>
            </w:tcMar>
            <w:hideMark/>
          </w:tcPr>
          <w:p w14:paraId="2791D193" w14:textId="77777777" w:rsidR="008A7736" w:rsidRPr="006B39EC" w:rsidRDefault="008A7736" w:rsidP="00051F5E">
            <w:pPr>
              <w:snapToGrid w:val="0"/>
              <w:spacing w:after="0"/>
              <w:rPr>
                <w:sz w:val="18"/>
                <w:szCs w:val="18"/>
                <w:lang w:eastAsia="ko-KR"/>
              </w:rPr>
            </w:pPr>
            <w:r w:rsidRPr="006B39EC">
              <w:rPr>
                <w:sz w:val="18"/>
                <w:szCs w:val="18"/>
                <w:lang w:eastAsia="ko-KR"/>
              </w:rPr>
              <w:t>3 km/hr</w:t>
            </w:r>
          </w:p>
        </w:tc>
        <w:tc>
          <w:tcPr>
            <w:tcW w:w="3260" w:type="dxa"/>
            <w:noWrap/>
            <w:tcMar>
              <w:top w:w="28" w:type="dxa"/>
              <w:bottom w:w="28" w:type="dxa"/>
            </w:tcMar>
            <w:hideMark/>
          </w:tcPr>
          <w:p w14:paraId="2021CA7F" w14:textId="77777777" w:rsidR="008A7736" w:rsidRPr="006B39EC" w:rsidRDefault="008A7736" w:rsidP="00051F5E">
            <w:pPr>
              <w:snapToGrid w:val="0"/>
              <w:spacing w:after="0"/>
              <w:rPr>
                <w:sz w:val="18"/>
                <w:szCs w:val="18"/>
                <w:lang w:eastAsia="ko-KR"/>
              </w:rPr>
            </w:pPr>
          </w:p>
        </w:tc>
      </w:tr>
      <w:tr w:rsidR="00B2324B" w:rsidRPr="00B2324B" w14:paraId="24003447" w14:textId="77777777" w:rsidTr="00C1612F">
        <w:trPr>
          <w:jc w:val="center"/>
        </w:trPr>
        <w:tc>
          <w:tcPr>
            <w:tcW w:w="2122" w:type="dxa"/>
            <w:noWrap/>
            <w:tcMar>
              <w:top w:w="28" w:type="dxa"/>
              <w:bottom w:w="28" w:type="dxa"/>
            </w:tcMar>
            <w:hideMark/>
          </w:tcPr>
          <w:p w14:paraId="12249306" w14:textId="77777777" w:rsidR="008A7736" w:rsidRPr="006B39EC" w:rsidRDefault="008A7736" w:rsidP="00051F5E">
            <w:pPr>
              <w:snapToGrid w:val="0"/>
              <w:spacing w:after="0"/>
              <w:rPr>
                <w:sz w:val="18"/>
                <w:szCs w:val="18"/>
                <w:lang w:eastAsia="ko-KR"/>
              </w:rPr>
            </w:pPr>
            <w:r w:rsidRPr="006B39EC">
              <w:rPr>
                <w:sz w:val="18"/>
                <w:szCs w:val="18"/>
                <w:lang w:eastAsia="ko-KR"/>
              </w:rPr>
              <w:t>Number of Tx chains</w:t>
            </w:r>
          </w:p>
        </w:tc>
        <w:tc>
          <w:tcPr>
            <w:tcW w:w="3118" w:type="dxa"/>
            <w:noWrap/>
            <w:tcMar>
              <w:top w:w="28" w:type="dxa"/>
              <w:bottom w:w="28" w:type="dxa"/>
            </w:tcMar>
            <w:hideMark/>
          </w:tcPr>
          <w:p w14:paraId="202908AD" w14:textId="77777777" w:rsidR="008A7736" w:rsidRPr="006B39EC" w:rsidRDefault="008A7736" w:rsidP="00051F5E">
            <w:pPr>
              <w:snapToGrid w:val="0"/>
              <w:spacing w:after="0"/>
              <w:rPr>
                <w:sz w:val="18"/>
                <w:szCs w:val="18"/>
                <w:lang w:eastAsia="ko-KR"/>
              </w:rPr>
            </w:pPr>
            <w:r w:rsidRPr="006B39EC">
              <w:rPr>
                <w:sz w:val="18"/>
                <w:szCs w:val="18"/>
                <w:lang w:eastAsia="ko-KR"/>
              </w:rPr>
              <w:t>1</w:t>
            </w:r>
          </w:p>
        </w:tc>
        <w:tc>
          <w:tcPr>
            <w:tcW w:w="3260" w:type="dxa"/>
            <w:noWrap/>
            <w:tcMar>
              <w:top w:w="28" w:type="dxa"/>
              <w:bottom w:w="28" w:type="dxa"/>
            </w:tcMar>
            <w:hideMark/>
          </w:tcPr>
          <w:p w14:paraId="613E90DD" w14:textId="77777777" w:rsidR="008A7736" w:rsidRPr="006B39EC" w:rsidRDefault="008A7736" w:rsidP="00051F5E">
            <w:pPr>
              <w:snapToGrid w:val="0"/>
              <w:spacing w:after="0"/>
              <w:rPr>
                <w:sz w:val="18"/>
                <w:szCs w:val="18"/>
                <w:lang w:eastAsia="ko-KR"/>
              </w:rPr>
            </w:pPr>
          </w:p>
        </w:tc>
      </w:tr>
      <w:tr w:rsidR="00B2324B" w:rsidRPr="00B2324B" w14:paraId="0D0207F8" w14:textId="77777777" w:rsidTr="00C1612F">
        <w:trPr>
          <w:jc w:val="center"/>
        </w:trPr>
        <w:tc>
          <w:tcPr>
            <w:tcW w:w="2122" w:type="dxa"/>
            <w:noWrap/>
            <w:tcMar>
              <w:top w:w="28" w:type="dxa"/>
              <w:bottom w:w="28" w:type="dxa"/>
            </w:tcMar>
            <w:hideMark/>
          </w:tcPr>
          <w:p w14:paraId="4ADB0494" w14:textId="77777777" w:rsidR="008A7736" w:rsidRPr="006B39EC" w:rsidRDefault="008A7736" w:rsidP="00051F5E">
            <w:pPr>
              <w:snapToGrid w:val="0"/>
              <w:spacing w:after="0"/>
              <w:rPr>
                <w:sz w:val="18"/>
                <w:szCs w:val="18"/>
                <w:lang w:eastAsia="ko-KR"/>
              </w:rPr>
            </w:pPr>
            <w:r w:rsidRPr="006B39EC">
              <w:rPr>
                <w:sz w:val="18"/>
                <w:szCs w:val="18"/>
                <w:lang w:eastAsia="ko-KR"/>
              </w:rPr>
              <w:t>Number of Rx chains</w:t>
            </w:r>
          </w:p>
        </w:tc>
        <w:tc>
          <w:tcPr>
            <w:tcW w:w="3118" w:type="dxa"/>
            <w:noWrap/>
            <w:tcMar>
              <w:top w:w="28" w:type="dxa"/>
              <w:bottom w:w="28" w:type="dxa"/>
            </w:tcMar>
            <w:hideMark/>
          </w:tcPr>
          <w:p w14:paraId="4F4B7456" w14:textId="77777777" w:rsidR="008A7736" w:rsidRPr="006B39EC" w:rsidRDefault="008A7736" w:rsidP="00051F5E">
            <w:pPr>
              <w:snapToGrid w:val="0"/>
              <w:spacing w:after="0"/>
              <w:rPr>
                <w:sz w:val="18"/>
                <w:szCs w:val="18"/>
                <w:lang w:eastAsia="ko-KR"/>
              </w:rPr>
            </w:pPr>
            <w:r w:rsidRPr="006B39EC">
              <w:rPr>
                <w:sz w:val="18"/>
                <w:szCs w:val="18"/>
                <w:lang w:eastAsia="ko-KR"/>
              </w:rPr>
              <w:t>1, 2</w:t>
            </w:r>
          </w:p>
        </w:tc>
        <w:tc>
          <w:tcPr>
            <w:tcW w:w="3260" w:type="dxa"/>
            <w:noWrap/>
            <w:tcMar>
              <w:top w:w="28" w:type="dxa"/>
              <w:bottom w:w="28" w:type="dxa"/>
            </w:tcMar>
            <w:hideMark/>
          </w:tcPr>
          <w:p w14:paraId="1CBAE787" w14:textId="77777777" w:rsidR="008A7736" w:rsidRPr="006B39EC" w:rsidRDefault="008A7736" w:rsidP="00051F5E">
            <w:pPr>
              <w:snapToGrid w:val="0"/>
              <w:spacing w:after="0"/>
              <w:rPr>
                <w:sz w:val="18"/>
                <w:szCs w:val="18"/>
                <w:lang w:eastAsia="ko-KR"/>
              </w:rPr>
            </w:pPr>
          </w:p>
        </w:tc>
      </w:tr>
      <w:tr w:rsidR="00B2324B" w:rsidRPr="00B2324B" w14:paraId="2469464E" w14:textId="77777777" w:rsidTr="00C1612F">
        <w:trPr>
          <w:jc w:val="center"/>
        </w:trPr>
        <w:tc>
          <w:tcPr>
            <w:tcW w:w="2122" w:type="dxa"/>
            <w:noWrap/>
            <w:tcMar>
              <w:top w:w="28" w:type="dxa"/>
              <w:bottom w:w="28" w:type="dxa"/>
            </w:tcMar>
            <w:hideMark/>
          </w:tcPr>
          <w:p w14:paraId="400E59F6" w14:textId="77777777" w:rsidR="008A7736" w:rsidRPr="006B39EC" w:rsidRDefault="008A7736" w:rsidP="00051F5E">
            <w:pPr>
              <w:snapToGrid w:val="0"/>
              <w:spacing w:after="0"/>
              <w:rPr>
                <w:sz w:val="18"/>
                <w:szCs w:val="18"/>
                <w:lang w:eastAsia="ko-KR"/>
              </w:rPr>
            </w:pPr>
            <w:r w:rsidRPr="006B39EC">
              <w:rPr>
                <w:sz w:val="18"/>
                <w:szCs w:val="18"/>
                <w:lang w:eastAsia="ko-KR"/>
              </w:rPr>
              <w:t>Message size</w:t>
            </w:r>
          </w:p>
        </w:tc>
        <w:tc>
          <w:tcPr>
            <w:tcW w:w="3118" w:type="dxa"/>
            <w:noWrap/>
            <w:tcMar>
              <w:top w:w="28" w:type="dxa"/>
              <w:bottom w:w="28" w:type="dxa"/>
            </w:tcMar>
            <w:hideMark/>
          </w:tcPr>
          <w:p w14:paraId="019DFA74" w14:textId="77777777" w:rsidR="008A7736" w:rsidRPr="006B39EC" w:rsidRDefault="008A7736" w:rsidP="00051F5E">
            <w:pPr>
              <w:snapToGrid w:val="0"/>
              <w:spacing w:after="0"/>
              <w:rPr>
                <w:sz w:val="18"/>
                <w:szCs w:val="18"/>
                <w:lang w:eastAsia="ko-KR"/>
              </w:rPr>
            </w:pPr>
            <w:r w:rsidRPr="006B39EC">
              <w:rPr>
                <w:sz w:val="18"/>
                <w:szCs w:val="18"/>
                <w:lang w:eastAsia="ko-KR"/>
              </w:rPr>
              <w:t>96 bits</w:t>
            </w:r>
          </w:p>
        </w:tc>
        <w:tc>
          <w:tcPr>
            <w:tcW w:w="3260" w:type="dxa"/>
            <w:noWrap/>
            <w:tcMar>
              <w:top w:w="28" w:type="dxa"/>
              <w:bottom w:w="28" w:type="dxa"/>
            </w:tcMar>
            <w:hideMark/>
          </w:tcPr>
          <w:p w14:paraId="249DDD94" w14:textId="77777777" w:rsidR="008A7736" w:rsidRPr="006B39EC" w:rsidRDefault="008A7736" w:rsidP="00051F5E">
            <w:pPr>
              <w:snapToGrid w:val="0"/>
              <w:spacing w:after="0"/>
              <w:rPr>
                <w:sz w:val="18"/>
                <w:szCs w:val="18"/>
                <w:lang w:eastAsia="ko-KR"/>
              </w:rPr>
            </w:pPr>
          </w:p>
        </w:tc>
      </w:tr>
      <w:tr w:rsidR="00B2324B" w:rsidRPr="00B2324B" w14:paraId="290EF8FA" w14:textId="77777777" w:rsidTr="00C1612F">
        <w:trPr>
          <w:jc w:val="center"/>
        </w:trPr>
        <w:tc>
          <w:tcPr>
            <w:tcW w:w="2122" w:type="dxa"/>
            <w:noWrap/>
            <w:tcMar>
              <w:top w:w="28" w:type="dxa"/>
              <w:bottom w:w="28" w:type="dxa"/>
            </w:tcMar>
            <w:hideMark/>
          </w:tcPr>
          <w:p w14:paraId="55D5AC15" w14:textId="77777777" w:rsidR="008A7736" w:rsidRPr="006B39EC" w:rsidRDefault="008A7736" w:rsidP="00051F5E">
            <w:pPr>
              <w:snapToGrid w:val="0"/>
              <w:spacing w:after="0"/>
              <w:rPr>
                <w:sz w:val="18"/>
                <w:szCs w:val="18"/>
                <w:lang w:eastAsia="ko-KR"/>
              </w:rPr>
            </w:pPr>
            <w:r w:rsidRPr="006B39EC">
              <w:rPr>
                <w:sz w:val="18"/>
                <w:szCs w:val="18"/>
                <w:lang w:eastAsia="ko-KR"/>
              </w:rPr>
              <w:t xml:space="preserve">CRC </w:t>
            </w:r>
          </w:p>
        </w:tc>
        <w:tc>
          <w:tcPr>
            <w:tcW w:w="3118" w:type="dxa"/>
            <w:noWrap/>
            <w:tcMar>
              <w:top w:w="28" w:type="dxa"/>
              <w:bottom w:w="28" w:type="dxa"/>
            </w:tcMar>
            <w:hideMark/>
          </w:tcPr>
          <w:p w14:paraId="013772B5" w14:textId="77777777" w:rsidR="008A7736" w:rsidRPr="006B39EC" w:rsidRDefault="008A7736" w:rsidP="00051F5E">
            <w:pPr>
              <w:snapToGrid w:val="0"/>
              <w:spacing w:after="0"/>
              <w:rPr>
                <w:sz w:val="18"/>
                <w:szCs w:val="18"/>
                <w:lang w:eastAsia="ko-KR"/>
              </w:rPr>
            </w:pPr>
            <w:r w:rsidRPr="006B39EC">
              <w:rPr>
                <w:sz w:val="18"/>
                <w:szCs w:val="18"/>
                <w:lang w:eastAsia="ko-KR"/>
              </w:rPr>
              <w:t>16-bit (TS 38.212)</w:t>
            </w:r>
          </w:p>
        </w:tc>
        <w:tc>
          <w:tcPr>
            <w:tcW w:w="3260" w:type="dxa"/>
            <w:noWrap/>
            <w:tcMar>
              <w:top w:w="28" w:type="dxa"/>
              <w:bottom w:w="28" w:type="dxa"/>
            </w:tcMar>
            <w:hideMark/>
          </w:tcPr>
          <w:p w14:paraId="47382B66" w14:textId="77777777" w:rsidR="008A7736" w:rsidRPr="006B39EC" w:rsidRDefault="008A7736" w:rsidP="00051F5E">
            <w:pPr>
              <w:snapToGrid w:val="0"/>
              <w:spacing w:after="0"/>
              <w:rPr>
                <w:sz w:val="18"/>
                <w:szCs w:val="18"/>
                <w:lang w:eastAsia="ko-KR"/>
              </w:rPr>
            </w:pPr>
          </w:p>
        </w:tc>
      </w:tr>
      <w:tr w:rsidR="00B2324B" w:rsidRPr="00B2324B" w14:paraId="66C6C38B" w14:textId="77777777" w:rsidTr="00C1612F">
        <w:trPr>
          <w:jc w:val="center"/>
        </w:trPr>
        <w:tc>
          <w:tcPr>
            <w:tcW w:w="2122" w:type="dxa"/>
            <w:noWrap/>
            <w:tcMar>
              <w:top w:w="28" w:type="dxa"/>
              <w:bottom w:w="28" w:type="dxa"/>
            </w:tcMar>
            <w:hideMark/>
          </w:tcPr>
          <w:p w14:paraId="16BFC8B0" w14:textId="77777777" w:rsidR="008A7736" w:rsidRPr="006B39EC" w:rsidRDefault="008A7736" w:rsidP="00051F5E">
            <w:pPr>
              <w:snapToGrid w:val="0"/>
              <w:spacing w:after="0"/>
              <w:rPr>
                <w:sz w:val="18"/>
                <w:szCs w:val="18"/>
                <w:lang w:eastAsia="ko-KR"/>
              </w:rPr>
            </w:pPr>
            <w:r w:rsidRPr="006B39EC">
              <w:rPr>
                <w:sz w:val="18"/>
                <w:szCs w:val="18"/>
                <w:lang w:eastAsia="ko-KR"/>
              </w:rPr>
              <w:t>Block size</w:t>
            </w:r>
          </w:p>
        </w:tc>
        <w:tc>
          <w:tcPr>
            <w:tcW w:w="3118" w:type="dxa"/>
            <w:noWrap/>
            <w:tcMar>
              <w:top w:w="28" w:type="dxa"/>
              <w:bottom w:w="28" w:type="dxa"/>
            </w:tcMar>
            <w:hideMark/>
          </w:tcPr>
          <w:p w14:paraId="5682C1B5" w14:textId="77777777" w:rsidR="008A7736" w:rsidRPr="006B39EC" w:rsidRDefault="008A7736" w:rsidP="00051F5E">
            <w:pPr>
              <w:snapToGrid w:val="0"/>
              <w:spacing w:after="0"/>
              <w:rPr>
                <w:sz w:val="18"/>
                <w:szCs w:val="18"/>
                <w:lang w:eastAsia="ko-KR"/>
              </w:rPr>
            </w:pPr>
            <w:r w:rsidRPr="006B39EC">
              <w:rPr>
                <w:sz w:val="18"/>
                <w:szCs w:val="18"/>
                <w:lang w:eastAsia="ko-KR"/>
              </w:rPr>
              <w:t>112 bits (96+16)</w:t>
            </w:r>
          </w:p>
        </w:tc>
        <w:tc>
          <w:tcPr>
            <w:tcW w:w="3260" w:type="dxa"/>
            <w:noWrap/>
            <w:tcMar>
              <w:top w:w="28" w:type="dxa"/>
              <w:bottom w:w="28" w:type="dxa"/>
            </w:tcMar>
            <w:hideMark/>
          </w:tcPr>
          <w:p w14:paraId="714E1850" w14:textId="77777777" w:rsidR="008A7736" w:rsidRPr="006B39EC" w:rsidRDefault="008A7736" w:rsidP="00051F5E">
            <w:pPr>
              <w:snapToGrid w:val="0"/>
              <w:spacing w:after="0"/>
              <w:rPr>
                <w:sz w:val="18"/>
                <w:szCs w:val="18"/>
                <w:lang w:eastAsia="ko-KR"/>
              </w:rPr>
            </w:pPr>
          </w:p>
        </w:tc>
      </w:tr>
      <w:tr w:rsidR="00B2324B" w:rsidRPr="00B2324B" w14:paraId="41B6D651" w14:textId="77777777" w:rsidTr="00C1612F">
        <w:trPr>
          <w:jc w:val="center"/>
        </w:trPr>
        <w:tc>
          <w:tcPr>
            <w:tcW w:w="2122" w:type="dxa"/>
            <w:noWrap/>
            <w:tcMar>
              <w:top w:w="28" w:type="dxa"/>
              <w:bottom w:w="28" w:type="dxa"/>
            </w:tcMar>
            <w:hideMark/>
          </w:tcPr>
          <w:p w14:paraId="2E8E05C7" w14:textId="4B3518E0" w:rsidR="008A7736" w:rsidRPr="006B39EC" w:rsidRDefault="001A79CF" w:rsidP="00051F5E">
            <w:pPr>
              <w:snapToGrid w:val="0"/>
              <w:spacing w:after="0"/>
              <w:rPr>
                <w:sz w:val="18"/>
                <w:szCs w:val="18"/>
                <w:lang w:eastAsia="ko-KR"/>
              </w:rPr>
            </w:pPr>
            <w:r>
              <w:rPr>
                <w:sz w:val="18"/>
                <w:szCs w:val="18"/>
                <w:lang w:eastAsia="ko-KR"/>
              </w:rPr>
              <w:t>Coding</w:t>
            </w:r>
          </w:p>
        </w:tc>
        <w:tc>
          <w:tcPr>
            <w:tcW w:w="3118" w:type="dxa"/>
            <w:noWrap/>
            <w:tcMar>
              <w:top w:w="28" w:type="dxa"/>
              <w:bottom w:w="28" w:type="dxa"/>
            </w:tcMar>
            <w:hideMark/>
          </w:tcPr>
          <w:p w14:paraId="1980811B" w14:textId="7DBFB0A8" w:rsidR="008A7736" w:rsidRPr="006B39EC" w:rsidRDefault="008A7736" w:rsidP="00051F5E">
            <w:pPr>
              <w:snapToGrid w:val="0"/>
              <w:spacing w:after="0"/>
              <w:rPr>
                <w:sz w:val="18"/>
                <w:szCs w:val="18"/>
                <w:lang w:eastAsia="ko-KR"/>
              </w:rPr>
            </w:pPr>
            <w:r w:rsidRPr="006B39EC">
              <w:rPr>
                <w:sz w:val="18"/>
                <w:szCs w:val="18"/>
                <w:lang w:eastAsia="ko-KR"/>
              </w:rPr>
              <w:t>Manchester</w:t>
            </w:r>
            <w:r w:rsidR="001A79CF">
              <w:rPr>
                <w:sz w:val="18"/>
                <w:szCs w:val="18"/>
                <w:lang w:eastAsia="ko-KR"/>
              </w:rPr>
              <w:t xml:space="preserve"> line code</w:t>
            </w:r>
          </w:p>
        </w:tc>
        <w:tc>
          <w:tcPr>
            <w:tcW w:w="3260" w:type="dxa"/>
            <w:noWrap/>
            <w:tcMar>
              <w:top w:w="28" w:type="dxa"/>
              <w:bottom w:w="28" w:type="dxa"/>
            </w:tcMar>
            <w:hideMark/>
          </w:tcPr>
          <w:p w14:paraId="71E5AC2B" w14:textId="77777777" w:rsidR="008A7736" w:rsidRPr="006B39EC" w:rsidRDefault="008A7736" w:rsidP="00051F5E">
            <w:pPr>
              <w:snapToGrid w:val="0"/>
              <w:spacing w:after="0"/>
              <w:rPr>
                <w:sz w:val="18"/>
                <w:szCs w:val="18"/>
                <w:lang w:eastAsia="ko-KR"/>
              </w:rPr>
            </w:pPr>
          </w:p>
        </w:tc>
      </w:tr>
      <w:tr w:rsidR="00B2324B" w:rsidRPr="00B2324B" w14:paraId="7A95E873" w14:textId="77777777" w:rsidTr="00C1612F">
        <w:trPr>
          <w:jc w:val="center"/>
        </w:trPr>
        <w:tc>
          <w:tcPr>
            <w:tcW w:w="2122" w:type="dxa"/>
            <w:noWrap/>
            <w:tcMar>
              <w:top w:w="28" w:type="dxa"/>
              <w:bottom w:w="28" w:type="dxa"/>
            </w:tcMar>
            <w:hideMark/>
          </w:tcPr>
          <w:p w14:paraId="32986ADC" w14:textId="77777777" w:rsidR="008A7736" w:rsidRPr="006B39EC" w:rsidRDefault="008A7736" w:rsidP="00051F5E">
            <w:pPr>
              <w:snapToGrid w:val="0"/>
              <w:spacing w:after="0"/>
              <w:rPr>
                <w:sz w:val="18"/>
                <w:szCs w:val="18"/>
                <w:lang w:eastAsia="ko-KR"/>
              </w:rPr>
            </w:pPr>
            <w:r w:rsidRPr="006B39EC">
              <w:rPr>
                <w:sz w:val="18"/>
                <w:szCs w:val="18"/>
                <w:lang w:eastAsia="ko-KR"/>
              </w:rPr>
              <w:t>Encoded block size</w:t>
            </w:r>
          </w:p>
        </w:tc>
        <w:tc>
          <w:tcPr>
            <w:tcW w:w="3118" w:type="dxa"/>
            <w:noWrap/>
            <w:tcMar>
              <w:top w:w="28" w:type="dxa"/>
              <w:bottom w:w="28" w:type="dxa"/>
            </w:tcMar>
            <w:hideMark/>
          </w:tcPr>
          <w:p w14:paraId="1C483FE8" w14:textId="77777777" w:rsidR="008A7736" w:rsidRPr="006B39EC" w:rsidRDefault="008A7736" w:rsidP="00051F5E">
            <w:pPr>
              <w:snapToGrid w:val="0"/>
              <w:spacing w:after="0"/>
              <w:rPr>
                <w:sz w:val="18"/>
                <w:szCs w:val="18"/>
                <w:lang w:eastAsia="ko-KR"/>
              </w:rPr>
            </w:pPr>
            <w:r w:rsidRPr="006B39EC">
              <w:rPr>
                <w:sz w:val="18"/>
                <w:szCs w:val="18"/>
                <w:lang w:eastAsia="ko-KR"/>
              </w:rPr>
              <w:t>224 bits</w:t>
            </w:r>
          </w:p>
        </w:tc>
        <w:tc>
          <w:tcPr>
            <w:tcW w:w="3260" w:type="dxa"/>
            <w:noWrap/>
            <w:tcMar>
              <w:top w:w="28" w:type="dxa"/>
              <w:bottom w:w="28" w:type="dxa"/>
            </w:tcMar>
            <w:hideMark/>
          </w:tcPr>
          <w:p w14:paraId="1AC873C9" w14:textId="77777777" w:rsidR="008A7736" w:rsidRPr="006B39EC" w:rsidRDefault="008A7736" w:rsidP="00051F5E">
            <w:pPr>
              <w:snapToGrid w:val="0"/>
              <w:spacing w:after="0"/>
              <w:rPr>
                <w:sz w:val="18"/>
                <w:szCs w:val="18"/>
                <w:lang w:eastAsia="ko-KR"/>
              </w:rPr>
            </w:pPr>
          </w:p>
        </w:tc>
      </w:tr>
      <w:tr w:rsidR="00B2324B" w:rsidRPr="00B2324B" w14:paraId="0FA2C5ED" w14:textId="77777777" w:rsidTr="00C1612F">
        <w:trPr>
          <w:jc w:val="center"/>
        </w:trPr>
        <w:tc>
          <w:tcPr>
            <w:tcW w:w="2122" w:type="dxa"/>
            <w:noWrap/>
            <w:tcMar>
              <w:top w:w="28" w:type="dxa"/>
              <w:bottom w:w="28" w:type="dxa"/>
            </w:tcMar>
            <w:hideMark/>
          </w:tcPr>
          <w:p w14:paraId="28C130AD" w14:textId="77777777" w:rsidR="008A7736" w:rsidRPr="006B39EC" w:rsidRDefault="008A7736" w:rsidP="00051F5E">
            <w:pPr>
              <w:snapToGrid w:val="0"/>
              <w:spacing w:after="0"/>
              <w:rPr>
                <w:sz w:val="18"/>
                <w:szCs w:val="18"/>
                <w:lang w:eastAsia="ko-KR"/>
              </w:rPr>
            </w:pPr>
            <w:r w:rsidRPr="006B39EC">
              <w:rPr>
                <w:sz w:val="18"/>
                <w:szCs w:val="18"/>
                <w:lang w:eastAsia="ko-KR"/>
              </w:rPr>
              <w:t>Target BLER</w:t>
            </w:r>
          </w:p>
        </w:tc>
        <w:tc>
          <w:tcPr>
            <w:tcW w:w="3118" w:type="dxa"/>
            <w:noWrap/>
            <w:tcMar>
              <w:top w:w="28" w:type="dxa"/>
              <w:bottom w:w="28" w:type="dxa"/>
            </w:tcMar>
            <w:hideMark/>
          </w:tcPr>
          <w:p w14:paraId="1675351E" w14:textId="77777777" w:rsidR="008A7736" w:rsidRPr="006B39EC" w:rsidRDefault="008A7736" w:rsidP="00051F5E">
            <w:pPr>
              <w:snapToGrid w:val="0"/>
              <w:spacing w:after="0"/>
              <w:rPr>
                <w:sz w:val="18"/>
                <w:szCs w:val="18"/>
                <w:lang w:eastAsia="ko-KR"/>
              </w:rPr>
            </w:pPr>
            <w:r w:rsidRPr="006B39EC">
              <w:rPr>
                <w:sz w:val="18"/>
                <w:szCs w:val="18"/>
                <w:lang w:eastAsia="ko-KR"/>
              </w:rPr>
              <w:t>1%</w:t>
            </w:r>
          </w:p>
        </w:tc>
        <w:tc>
          <w:tcPr>
            <w:tcW w:w="3260" w:type="dxa"/>
            <w:noWrap/>
            <w:tcMar>
              <w:top w:w="28" w:type="dxa"/>
              <w:bottom w:w="28" w:type="dxa"/>
            </w:tcMar>
            <w:hideMark/>
          </w:tcPr>
          <w:p w14:paraId="29837254" w14:textId="77777777" w:rsidR="008A7736" w:rsidRPr="006B39EC" w:rsidRDefault="008A7736" w:rsidP="00051F5E">
            <w:pPr>
              <w:snapToGrid w:val="0"/>
              <w:spacing w:after="0"/>
              <w:rPr>
                <w:sz w:val="18"/>
                <w:szCs w:val="18"/>
                <w:lang w:eastAsia="ko-KR"/>
              </w:rPr>
            </w:pPr>
          </w:p>
        </w:tc>
      </w:tr>
      <w:tr w:rsidR="00B2324B" w:rsidRPr="00B2324B" w14:paraId="198E8E24" w14:textId="77777777" w:rsidTr="00C1612F">
        <w:trPr>
          <w:jc w:val="center"/>
        </w:trPr>
        <w:tc>
          <w:tcPr>
            <w:tcW w:w="2122" w:type="dxa"/>
            <w:noWrap/>
            <w:tcMar>
              <w:top w:w="28" w:type="dxa"/>
              <w:bottom w:w="28" w:type="dxa"/>
            </w:tcMar>
            <w:hideMark/>
          </w:tcPr>
          <w:p w14:paraId="66FE38C7" w14:textId="77777777" w:rsidR="008A7736" w:rsidRPr="006B39EC" w:rsidRDefault="008A7736" w:rsidP="00051F5E">
            <w:pPr>
              <w:snapToGrid w:val="0"/>
              <w:spacing w:after="0"/>
              <w:rPr>
                <w:sz w:val="18"/>
                <w:szCs w:val="18"/>
                <w:lang w:eastAsia="ko-KR"/>
              </w:rPr>
            </w:pPr>
            <w:r w:rsidRPr="006B39EC">
              <w:rPr>
                <w:sz w:val="18"/>
                <w:szCs w:val="18"/>
                <w:lang w:eastAsia="ko-KR"/>
              </w:rPr>
              <w:t>Symbol rate</w:t>
            </w:r>
          </w:p>
        </w:tc>
        <w:tc>
          <w:tcPr>
            <w:tcW w:w="3118" w:type="dxa"/>
            <w:noWrap/>
            <w:tcMar>
              <w:top w:w="28" w:type="dxa"/>
              <w:bottom w:w="28" w:type="dxa"/>
            </w:tcMar>
            <w:hideMark/>
          </w:tcPr>
          <w:p w14:paraId="41D519A3" w14:textId="4F081FC4" w:rsidR="008A7736" w:rsidRPr="006B39EC" w:rsidRDefault="008A7736" w:rsidP="00051F5E">
            <w:pPr>
              <w:snapToGrid w:val="0"/>
              <w:spacing w:after="0"/>
              <w:rPr>
                <w:sz w:val="18"/>
                <w:szCs w:val="18"/>
                <w:lang w:eastAsia="ko-KR"/>
              </w:rPr>
            </w:pPr>
            <w:r w:rsidRPr="006B39EC">
              <w:rPr>
                <w:sz w:val="18"/>
                <w:szCs w:val="18"/>
                <w:lang w:eastAsia="ko-KR"/>
              </w:rPr>
              <w:t xml:space="preserve">15 </w:t>
            </w:r>
            <w:r w:rsidR="003568E0" w:rsidRPr="006B39EC">
              <w:rPr>
                <w:sz w:val="18"/>
                <w:szCs w:val="18"/>
                <w:lang w:eastAsia="ko-KR"/>
              </w:rPr>
              <w:t>k</w:t>
            </w:r>
            <w:r w:rsidR="003568E0">
              <w:rPr>
                <w:sz w:val="18"/>
                <w:szCs w:val="18"/>
                <w:lang w:eastAsia="ko-KR"/>
              </w:rPr>
              <w:t>Hz</w:t>
            </w:r>
          </w:p>
        </w:tc>
        <w:tc>
          <w:tcPr>
            <w:tcW w:w="3260" w:type="dxa"/>
            <w:noWrap/>
            <w:tcMar>
              <w:top w:w="28" w:type="dxa"/>
              <w:bottom w:w="28" w:type="dxa"/>
            </w:tcMar>
            <w:hideMark/>
          </w:tcPr>
          <w:p w14:paraId="274558E9" w14:textId="77777777" w:rsidR="008A7736" w:rsidRPr="006B39EC" w:rsidRDefault="008A7736" w:rsidP="00051F5E">
            <w:pPr>
              <w:snapToGrid w:val="0"/>
              <w:spacing w:after="0"/>
              <w:rPr>
                <w:sz w:val="18"/>
                <w:szCs w:val="18"/>
                <w:lang w:eastAsia="ko-KR"/>
              </w:rPr>
            </w:pPr>
          </w:p>
        </w:tc>
      </w:tr>
      <w:tr w:rsidR="00B2324B" w:rsidRPr="00B2324B" w14:paraId="70779472" w14:textId="77777777" w:rsidTr="00C1612F">
        <w:trPr>
          <w:jc w:val="center"/>
        </w:trPr>
        <w:tc>
          <w:tcPr>
            <w:tcW w:w="2122" w:type="dxa"/>
            <w:noWrap/>
            <w:tcMar>
              <w:top w:w="28" w:type="dxa"/>
              <w:bottom w:w="28" w:type="dxa"/>
            </w:tcMar>
            <w:hideMark/>
          </w:tcPr>
          <w:p w14:paraId="3D24CA75" w14:textId="77777777" w:rsidR="008A7736" w:rsidRPr="006B39EC" w:rsidRDefault="008A7736" w:rsidP="00051F5E">
            <w:pPr>
              <w:snapToGrid w:val="0"/>
              <w:spacing w:after="0"/>
              <w:rPr>
                <w:sz w:val="18"/>
                <w:szCs w:val="18"/>
                <w:lang w:eastAsia="ko-KR"/>
              </w:rPr>
            </w:pPr>
            <w:r w:rsidRPr="006B39EC">
              <w:rPr>
                <w:sz w:val="18"/>
                <w:szCs w:val="18"/>
                <w:lang w:eastAsia="ko-KR"/>
              </w:rPr>
              <w:t>Data rate</w:t>
            </w:r>
          </w:p>
        </w:tc>
        <w:tc>
          <w:tcPr>
            <w:tcW w:w="3118" w:type="dxa"/>
            <w:noWrap/>
            <w:tcMar>
              <w:top w:w="28" w:type="dxa"/>
              <w:bottom w:w="28" w:type="dxa"/>
            </w:tcMar>
            <w:hideMark/>
          </w:tcPr>
          <w:p w14:paraId="4777CF5B" w14:textId="77777777" w:rsidR="008A7736" w:rsidRPr="006B39EC" w:rsidRDefault="008A7736" w:rsidP="00051F5E">
            <w:pPr>
              <w:snapToGrid w:val="0"/>
              <w:spacing w:after="0"/>
              <w:rPr>
                <w:sz w:val="18"/>
                <w:szCs w:val="18"/>
                <w:lang w:eastAsia="ko-KR"/>
              </w:rPr>
            </w:pPr>
            <w:r w:rsidRPr="006B39EC">
              <w:rPr>
                <w:sz w:val="18"/>
                <w:szCs w:val="18"/>
                <w:lang w:eastAsia="ko-KR"/>
              </w:rPr>
              <w:t>6.43 kbps</w:t>
            </w:r>
          </w:p>
        </w:tc>
        <w:tc>
          <w:tcPr>
            <w:tcW w:w="3260" w:type="dxa"/>
            <w:noWrap/>
            <w:tcMar>
              <w:top w:w="28" w:type="dxa"/>
              <w:bottom w:w="28" w:type="dxa"/>
            </w:tcMar>
            <w:hideMark/>
          </w:tcPr>
          <w:p w14:paraId="5A5AC2A1" w14:textId="77777777" w:rsidR="008A7736" w:rsidRPr="006B39EC" w:rsidRDefault="008A7736" w:rsidP="00051F5E">
            <w:pPr>
              <w:snapToGrid w:val="0"/>
              <w:spacing w:after="0"/>
              <w:rPr>
                <w:sz w:val="18"/>
                <w:szCs w:val="18"/>
                <w:lang w:eastAsia="ko-KR"/>
              </w:rPr>
            </w:pPr>
            <w:r w:rsidRPr="006B39EC">
              <w:rPr>
                <w:sz w:val="18"/>
                <w:szCs w:val="18"/>
                <w:lang w:eastAsia="ko-KR"/>
              </w:rPr>
              <w:t>(96/224)*symbol rate</w:t>
            </w:r>
          </w:p>
        </w:tc>
      </w:tr>
      <w:tr w:rsidR="00B2324B" w:rsidRPr="00B2324B" w14:paraId="7B172ECB" w14:textId="77777777" w:rsidTr="00C1612F">
        <w:trPr>
          <w:jc w:val="center"/>
        </w:trPr>
        <w:tc>
          <w:tcPr>
            <w:tcW w:w="2122" w:type="dxa"/>
            <w:noWrap/>
            <w:tcMar>
              <w:top w:w="28" w:type="dxa"/>
              <w:bottom w:w="28" w:type="dxa"/>
            </w:tcMar>
            <w:hideMark/>
          </w:tcPr>
          <w:p w14:paraId="2642DF21" w14:textId="77777777" w:rsidR="008A7736" w:rsidRPr="006B39EC" w:rsidRDefault="008A7736" w:rsidP="00051F5E">
            <w:pPr>
              <w:snapToGrid w:val="0"/>
              <w:spacing w:after="0"/>
              <w:rPr>
                <w:sz w:val="18"/>
                <w:szCs w:val="18"/>
                <w:lang w:eastAsia="ko-KR"/>
              </w:rPr>
            </w:pPr>
            <w:r w:rsidRPr="006B39EC">
              <w:rPr>
                <w:sz w:val="18"/>
                <w:szCs w:val="18"/>
                <w:lang w:eastAsia="ko-KR"/>
              </w:rPr>
              <w:t>Sampling frequency</w:t>
            </w:r>
          </w:p>
        </w:tc>
        <w:tc>
          <w:tcPr>
            <w:tcW w:w="3118" w:type="dxa"/>
            <w:noWrap/>
            <w:tcMar>
              <w:top w:w="28" w:type="dxa"/>
              <w:bottom w:w="28" w:type="dxa"/>
            </w:tcMar>
            <w:hideMark/>
          </w:tcPr>
          <w:p w14:paraId="6E76ADC8" w14:textId="05B78C9B" w:rsidR="008A7736" w:rsidRPr="006B39EC" w:rsidRDefault="008A7736" w:rsidP="00051F5E">
            <w:pPr>
              <w:snapToGrid w:val="0"/>
              <w:spacing w:after="0"/>
              <w:rPr>
                <w:sz w:val="18"/>
                <w:szCs w:val="18"/>
                <w:lang w:eastAsia="ko-KR"/>
              </w:rPr>
            </w:pPr>
            <w:r w:rsidRPr="006B39EC">
              <w:rPr>
                <w:sz w:val="18"/>
                <w:szCs w:val="18"/>
                <w:lang w:eastAsia="ko-KR"/>
              </w:rPr>
              <w:t xml:space="preserve">3.84 </w:t>
            </w:r>
            <w:r w:rsidR="008A1BCA">
              <w:rPr>
                <w:sz w:val="18"/>
                <w:szCs w:val="18"/>
                <w:lang w:eastAsia="ko-KR"/>
              </w:rPr>
              <w:t>M</w:t>
            </w:r>
            <w:r w:rsidR="008A1BCA" w:rsidRPr="006B39EC">
              <w:rPr>
                <w:sz w:val="18"/>
                <w:szCs w:val="18"/>
                <w:lang w:eastAsia="ko-KR"/>
              </w:rPr>
              <w:t>Hz</w:t>
            </w:r>
          </w:p>
        </w:tc>
        <w:tc>
          <w:tcPr>
            <w:tcW w:w="3260" w:type="dxa"/>
            <w:noWrap/>
            <w:tcMar>
              <w:top w:w="28" w:type="dxa"/>
              <w:bottom w:w="28" w:type="dxa"/>
            </w:tcMar>
            <w:hideMark/>
          </w:tcPr>
          <w:p w14:paraId="59F5C5B8" w14:textId="77777777" w:rsidR="008A7736" w:rsidRPr="006B39EC" w:rsidRDefault="008A7736" w:rsidP="00051F5E">
            <w:pPr>
              <w:snapToGrid w:val="0"/>
              <w:spacing w:after="0"/>
              <w:rPr>
                <w:sz w:val="18"/>
                <w:szCs w:val="18"/>
                <w:lang w:eastAsia="ko-KR"/>
              </w:rPr>
            </w:pPr>
            <w:r w:rsidRPr="006B39EC">
              <w:rPr>
                <w:sz w:val="18"/>
                <w:szCs w:val="18"/>
                <w:lang w:eastAsia="ko-KR"/>
              </w:rPr>
              <w:t>256 samples per symbol</w:t>
            </w:r>
          </w:p>
        </w:tc>
      </w:tr>
      <w:tr w:rsidR="00B2324B" w:rsidRPr="00B2324B" w14:paraId="3B4F4144" w14:textId="77777777" w:rsidTr="00C1612F">
        <w:trPr>
          <w:jc w:val="center"/>
        </w:trPr>
        <w:tc>
          <w:tcPr>
            <w:tcW w:w="2122" w:type="dxa"/>
            <w:noWrap/>
            <w:tcMar>
              <w:top w:w="28" w:type="dxa"/>
              <w:bottom w:w="28" w:type="dxa"/>
            </w:tcMar>
            <w:hideMark/>
          </w:tcPr>
          <w:p w14:paraId="0A5D9C32" w14:textId="77777777" w:rsidR="008A7736" w:rsidRPr="006B39EC" w:rsidRDefault="008A7736" w:rsidP="00051F5E">
            <w:pPr>
              <w:snapToGrid w:val="0"/>
              <w:spacing w:after="0"/>
              <w:rPr>
                <w:sz w:val="18"/>
                <w:szCs w:val="18"/>
                <w:lang w:eastAsia="ko-KR"/>
              </w:rPr>
            </w:pPr>
            <w:r w:rsidRPr="006B39EC">
              <w:rPr>
                <w:sz w:val="18"/>
                <w:szCs w:val="18"/>
                <w:lang w:eastAsia="ko-KR"/>
              </w:rPr>
              <w:t>SFO</w:t>
            </w:r>
          </w:p>
        </w:tc>
        <w:tc>
          <w:tcPr>
            <w:tcW w:w="3118" w:type="dxa"/>
            <w:noWrap/>
            <w:tcMar>
              <w:top w:w="28" w:type="dxa"/>
              <w:bottom w:w="28" w:type="dxa"/>
            </w:tcMar>
            <w:hideMark/>
          </w:tcPr>
          <w:p w14:paraId="443DDDF1" w14:textId="6D99C716" w:rsidR="008A7736" w:rsidRPr="006B39EC" w:rsidRDefault="00750013" w:rsidP="00051F5E">
            <w:pPr>
              <w:snapToGrid w:val="0"/>
              <w:spacing w:after="0"/>
              <w:rPr>
                <w:sz w:val="18"/>
                <w:szCs w:val="18"/>
                <w:lang w:eastAsia="ko-KR"/>
              </w:rPr>
            </w:pPr>
            <w:r>
              <w:rPr>
                <w:sz w:val="18"/>
                <w:szCs w:val="18"/>
                <w:lang w:eastAsia="ko-KR"/>
              </w:rPr>
              <w:t xml:space="preserve">Fixed value of </w:t>
            </w:r>
            <w:r w:rsidR="0074799F">
              <w:rPr>
                <w:sz w:val="18"/>
                <w:szCs w:val="18"/>
                <w:lang w:eastAsia="ko-KR"/>
              </w:rPr>
              <w:t>residual SFO at reader</w:t>
            </w:r>
          </w:p>
        </w:tc>
        <w:tc>
          <w:tcPr>
            <w:tcW w:w="3260" w:type="dxa"/>
            <w:noWrap/>
            <w:tcMar>
              <w:top w:w="28" w:type="dxa"/>
              <w:bottom w:w="28" w:type="dxa"/>
            </w:tcMar>
            <w:hideMark/>
          </w:tcPr>
          <w:p w14:paraId="14782DBC" w14:textId="77777777" w:rsidR="008A7736" w:rsidRPr="006B39EC" w:rsidRDefault="008A7736" w:rsidP="00051F5E">
            <w:pPr>
              <w:snapToGrid w:val="0"/>
              <w:spacing w:after="0"/>
              <w:rPr>
                <w:sz w:val="18"/>
                <w:szCs w:val="18"/>
                <w:lang w:eastAsia="ko-KR"/>
              </w:rPr>
            </w:pPr>
          </w:p>
        </w:tc>
      </w:tr>
      <w:tr w:rsidR="00B2324B" w:rsidRPr="00B2324B" w14:paraId="41D3B4F7" w14:textId="77777777" w:rsidTr="00C1612F">
        <w:trPr>
          <w:jc w:val="center"/>
        </w:trPr>
        <w:tc>
          <w:tcPr>
            <w:tcW w:w="2122" w:type="dxa"/>
            <w:noWrap/>
            <w:tcMar>
              <w:top w:w="28" w:type="dxa"/>
              <w:bottom w:w="28" w:type="dxa"/>
            </w:tcMar>
            <w:hideMark/>
          </w:tcPr>
          <w:p w14:paraId="6BE7F09D" w14:textId="77777777" w:rsidR="008A7736" w:rsidRPr="006B39EC" w:rsidRDefault="008A7736" w:rsidP="00051F5E">
            <w:pPr>
              <w:snapToGrid w:val="0"/>
              <w:spacing w:after="0"/>
              <w:rPr>
                <w:sz w:val="18"/>
                <w:szCs w:val="18"/>
                <w:lang w:eastAsia="ko-KR"/>
              </w:rPr>
            </w:pPr>
            <w:r w:rsidRPr="006B39EC">
              <w:rPr>
                <w:sz w:val="18"/>
                <w:szCs w:val="18"/>
                <w:lang w:eastAsia="ko-KR"/>
              </w:rPr>
              <w:t>CW waveform</w:t>
            </w:r>
          </w:p>
        </w:tc>
        <w:tc>
          <w:tcPr>
            <w:tcW w:w="3118" w:type="dxa"/>
            <w:noWrap/>
            <w:tcMar>
              <w:top w:w="28" w:type="dxa"/>
              <w:bottom w:w="28" w:type="dxa"/>
            </w:tcMar>
            <w:hideMark/>
          </w:tcPr>
          <w:p w14:paraId="3C069B11" w14:textId="77777777" w:rsidR="008A7736" w:rsidRPr="006B39EC" w:rsidRDefault="008A7736" w:rsidP="00051F5E">
            <w:pPr>
              <w:snapToGrid w:val="0"/>
              <w:spacing w:after="0"/>
              <w:rPr>
                <w:sz w:val="18"/>
                <w:szCs w:val="18"/>
                <w:lang w:eastAsia="ko-KR"/>
              </w:rPr>
            </w:pPr>
            <w:r w:rsidRPr="006B39EC">
              <w:rPr>
                <w:sz w:val="18"/>
                <w:szCs w:val="18"/>
                <w:lang w:eastAsia="ko-KR"/>
              </w:rPr>
              <w:t>Unmodulated single tone</w:t>
            </w:r>
          </w:p>
        </w:tc>
        <w:tc>
          <w:tcPr>
            <w:tcW w:w="3260" w:type="dxa"/>
            <w:noWrap/>
            <w:tcMar>
              <w:top w:w="28" w:type="dxa"/>
              <w:bottom w:w="28" w:type="dxa"/>
            </w:tcMar>
            <w:hideMark/>
          </w:tcPr>
          <w:p w14:paraId="6477A188" w14:textId="77777777" w:rsidR="008A7736" w:rsidRPr="006B39EC" w:rsidRDefault="008A7736" w:rsidP="00051F5E">
            <w:pPr>
              <w:snapToGrid w:val="0"/>
              <w:spacing w:after="0"/>
              <w:rPr>
                <w:sz w:val="18"/>
                <w:szCs w:val="18"/>
                <w:lang w:eastAsia="ko-KR"/>
              </w:rPr>
            </w:pPr>
          </w:p>
        </w:tc>
      </w:tr>
      <w:tr w:rsidR="00B2324B" w:rsidRPr="00B2324B" w14:paraId="6685D5EC" w14:textId="77777777" w:rsidTr="00C1612F">
        <w:trPr>
          <w:jc w:val="center"/>
        </w:trPr>
        <w:tc>
          <w:tcPr>
            <w:tcW w:w="2122" w:type="dxa"/>
            <w:noWrap/>
            <w:tcMar>
              <w:top w:w="28" w:type="dxa"/>
              <w:bottom w:w="28" w:type="dxa"/>
            </w:tcMar>
            <w:hideMark/>
          </w:tcPr>
          <w:p w14:paraId="3AEE1571" w14:textId="77777777" w:rsidR="008A7736" w:rsidRPr="006B39EC" w:rsidRDefault="008A7736" w:rsidP="00051F5E">
            <w:pPr>
              <w:snapToGrid w:val="0"/>
              <w:spacing w:after="0"/>
              <w:rPr>
                <w:sz w:val="18"/>
                <w:szCs w:val="18"/>
                <w:lang w:eastAsia="ko-KR"/>
              </w:rPr>
            </w:pPr>
            <w:r w:rsidRPr="006B39EC">
              <w:rPr>
                <w:sz w:val="18"/>
                <w:szCs w:val="18"/>
                <w:lang w:eastAsia="ko-KR"/>
              </w:rPr>
              <w:t>Modulation</w:t>
            </w:r>
          </w:p>
        </w:tc>
        <w:tc>
          <w:tcPr>
            <w:tcW w:w="3118" w:type="dxa"/>
            <w:noWrap/>
            <w:tcMar>
              <w:top w:w="28" w:type="dxa"/>
              <w:bottom w:w="28" w:type="dxa"/>
            </w:tcMar>
            <w:hideMark/>
          </w:tcPr>
          <w:p w14:paraId="5AB96FF5" w14:textId="3F777A59" w:rsidR="008A7736" w:rsidRPr="006B39EC" w:rsidRDefault="008A7736" w:rsidP="00051F5E">
            <w:pPr>
              <w:snapToGrid w:val="0"/>
              <w:spacing w:after="0"/>
              <w:rPr>
                <w:sz w:val="18"/>
                <w:szCs w:val="18"/>
                <w:lang w:eastAsia="ko-KR"/>
              </w:rPr>
            </w:pPr>
            <w:r w:rsidRPr="006B39EC">
              <w:rPr>
                <w:sz w:val="18"/>
                <w:szCs w:val="18"/>
                <w:lang w:eastAsia="ko-KR"/>
              </w:rPr>
              <w:t xml:space="preserve">BPSK, </w:t>
            </w:r>
            <w:r w:rsidR="00D829A0">
              <w:rPr>
                <w:sz w:val="18"/>
                <w:szCs w:val="18"/>
                <w:lang w:eastAsia="ko-KR"/>
              </w:rPr>
              <w:t>MSK</w:t>
            </w:r>
            <w:r w:rsidRPr="006B39EC">
              <w:rPr>
                <w:sz w:val="18"/>
                <w:szCs w:val="18"/>
                <w:lang w:eastAsia="ko-KR"/>
              </w:rPr>
              <w:t>, OOK</w:t>
            </w:r>
          </w:p>
        </w:tc>
        <w:tc>
          <w:tcPr>
            <w:tcW w:w="3260" w:type="dxa"/>
            <w:noWrap/>
            <w:tcMar>
              <w:top w:w="28" w:type="dxa"/>
              <w:bottom w:w="28" w:type="dxa"/>
            </w:tcMar>
            <w:hideMark/>
          </w:tcPr>
          <w:p w14:paraId="1708F707" w14:textId="77777777" w:rsidR="008A7736" w:rsidRPr="006B39EC" w:rsidRDefault="008A7736" w:rsidP="00051F5E">
            <w:pPr>
              <w:snapToGrid w:val="0"/>
              <w:spacing w:after="0"/>
              <w:rPr>
                <w:sz w:val="18"/>
                <w:szCs w:val="18"/>
                <w:lang w:eastAsia="ko-KR"/>
              </w:rPr>
            </w:pPr>
          </w:p>
        </w:tc>
      </w:tr>
      <w:tr w:rsidR="00B2324B" w:rsidRPr="00B2324B" w14:paraId="52FC6C19" w14:textId="77777777" w:rsidTr="00C1612F">
        <w:trPr>
          <w:jc w:val="center"/>
        </w:trPr>
        <w:tc>
          <w:tcPr>
            <w:tcW w:w="2122" w:type="dxa"/>
            <w:noWrap/>
            <w:tcMar>
              <w:top w:w="28" w:type="dxa"/>
              <w:bottom w:w="28" w:type="dxa"/>
            </w:tcMar>
            <w:hideMark/>
          </w:tcPr>
          <w:p w14:paraId="7897CD79" w14:textId="2282207E" w:rsidR="008A7736" w:rsidRPr="006B39EC" w:rsidRDefault="008A7736" w:rsidP="00051F5E">
            <w:pPr>
              <w:snapToGrid w:val="0"/>
              <w:spacing w:after="0"/>
              <w:rPr>
                <w:sz w:val="18"/>
                <w:szCs w:val="18"/>
                <w:lang w:eastAsia="ko-KR"/>
              </w:rPr>
            </w:pPr>
            <w:r w:rsidRPr="006B39EC">
              <w:rPr>
                <w:sz w:val="18"/>
                <w:szCs w:val="18"/>
                <w:lang w:eastAsia="ko-KR"/>
              </w:rPr>
              <w:t>Transmission bandwidth</w:t>
            </w:r>
            <w:r w:rsidR="00057248">
              <w:rPr>
                <w:sz w:val="18"/>
                <w:szCs w:val="18"/>
                <w:lang w:eastAsia="ko-KR"/>
              </w:rPr>
              <w:t xml:space="preserve"> (DSB)</w:t>
            </w:r>
          </w:p>
        </w:tc>
        <w:tc>
          <w:tcPr>
            <w:tcW w:w="3118" w:type="dxa"/>
            <w:noWrap/>
            <w:tcMar>
              <w:top w:w="28" w:type="dxa"/>
              <w:bottom w:w="28" w:type="dxa"/>
            </w:tcMar>
            <w:hideMark/>
          </w:tcPr>
          <w:p w14:paraId="72B2A2B9" w14:textId="5EA0754B" w:rsidR="008A7736" w:rsidRPr="006B39EC" w:rsidRDefault="00F868DC" w:rsidP="00051F5E">
            <w:pPr>
              <w:snapToGrid w:val="0"/>
              <w:spacing w:after="0"/>
              <w:rPr>
                <w:sz w:val="18"/>
                <w:szCs w:val="18"/>
                <w:lang w:eastAsia="ko-KR"/>
              </w:rPr>
            </w:pPr>
            <w:r>
              <w:rPr>
                <w:sz w:val="18"/>
                <w:szCs w:val="18"/>
                <w:lang w:eastAsia="ko-KR"/>
              </w:rPr>
              <w:t>15</w:t>
            </w:r>
            <w:r w:rsidR="008A7736" w:rsidRPr="006B39EC">
              <w:rPr>
                <w:sz w:val="18"/>
                <w:szCs w:val="18"/>
                <w:lang w:eastAsia="ko-KR"/>
              </w:rPr>
              <w:t xml:space="preserve"> kHz</w:t>
            </w:r>
          </w:p>
        </w:tc>
        <w:tc>
          <w:tcPr>
            <w:tcW w:w="3260" w:type="dxa"/>
            <w:noWrap/>
            <w:tcMar>
              <w:top w:w="28" w:type="dxa"/>
              <w:bottom w:w="28" w:type="dxa"/>
            </w:tcMar>
            <w:hideMark/>
          </w:tcPr>
          <w:p w14:paraId="4A199881" w14:textId="4CC097DC" w:rsidR="008A7736" w:rsidRPr="006B39EC" w:rsidRDefault="00F868DC" w:rsidP="00051F5E">
            <w:pPr>
              <w:snapToGrid w:val="0"/>
              <w:spacing w:after="0"/>
              <w:rPr>
                <w:sz w:val="18"/>
                <w:szCs w:val="18"/>
                <w:lang w:eastAsia="ko-KR"/>
              </w:rPr>
            </w:pPr>
            <w:r>
              <w:rPr>
                <w:sz w:val="18"/>
                <w:szCs w:val="18"/>
                <w:lang w:eastAsia="ko-KR"/>
              </w:rPr>
              <w:t>Consider Manchester encoded waveform where two symbols carry one info bit</w:t>
            </w:r>
          </w:p>
        </w:tc>
      </w:tr>
      <w:tr w:rsidR="00B2324B" w:rsidRPr="00B2324B" w14:paraId="5B732638" w14:textId="77777777" w:rsidTr="00C1612F">
        <w:trPr>
          <w:jc w:val="center"/>
        </w:trPr>
        <w:tc>
          <w:tcPr>
            <w:tcW w:w="2122" w:type="dxa"/>
            <w:noWrap/>
            <w:tcMar>
              <w:top w:w="28" w:type="dxa"/>
              <w:bottom w:w="28" w:type="dxa"/>
            </w:tcMar>
            <w:hideMark/>
          </w:tcPr>
          <w:p w14:paraId="38CBCFC0" w14:textId="252C1C9E" w:rsidR="008A7736" w:rsidRPr="006B39EC" w:rsidRDefault="008A7736" w:rsidP="00051F5E">
            <w:pPr>
              <w:snapToGrid w:val="0"/>
              <w:spacing w:after="0"/>
              <w:rPr>
                <w:sz w:val="18"/>
                <w:szCs w:val="18"/>
                <w:lang w:eastAsia="ko-KR"/>
              </w:rPr>
            </w:pPr>
            <w:r w:rsidRPr="006B39EC">
              <w:rPr>
                <w:sz w:val="18"/>
                <w:szCs w:val="18"/>
                <w:lang w:eastAsia="ko-KR"/>
              </w:rPr>
              <w:t>Receiver bandwidth</w:t>
            </w:r>
            <w:r w:rsidR="00057248">
              <w:rPr>
                <w:sz w:val="18"/>
                <w:szCs w:val="18"/>
                <w:lang w:eastAsia="ko-KR"/>
              </w:rPr>
              <w:t xml:space="preserve"> (DSB)</w:t>
            </w:r>
          </w:p>
        </w:tc>
        <w:tc>
          <w:tcPr>
            <w:tcW w:w="3118" w:type="dxa"/>
            <w:noWrap/>
            <w:tcMar>
              <w:top w:w="28" w:type="dxa"/>
              <w:bottom w:w="28" w:type="dxa"/>
            </w:tcMar>
            <w:hideMark/>
          </w:tcPr>
          <w:p w14:paraId="7DEDDC54" w14:textId="24FE736C" w:rsidR="008A7736" w:rsidRPr="006B39EC" w:rsidRDefault="00F868DC" w:rsidP="00051F5E">
            <w:pPr>
              <w:snapToGrid w:val="0"/>
              <w:spacing w:after="0"/>
              <w:rPr>
                <w:sz w:val="18"/>
                <w:szCs w:val="18"/>
                <w:lang w:eastAsia="ko-KR"/>
              </w:rPr>
            </w:pPr>
            <w:r>
              <w:rPr>
                <w:sz w:val="18"/>
                <w:szCs w:val="18"/>
                <w:lang w:eastAsia="ko-KR"/>
              </w:rPr>
              <w:t>15</w:t>
            </w:r>
            <w:r w:rsidR="008A7736" w:rsidRPr="006B39EC">
              <w:rPr>
                <w:sz w:val="18"/>
                <w:szCs w:val="18"/>
                <w:lang w:eastAsia="ko-KR"/>
              </w:rPr>
              <w:t xml:space="preserve"> kHz</w:t>
            </w:r>
          </w:p>
        </w:tc>
        <w:tc>
          <w:tcPr>
            <w:tcW w:w="3260" w:type="dxa"/>
            <w:noWrap/>
            <w:tcMar>
              <w:top w:w="28" w:type="dxa"/>
              <w:bottom w:w="28" w:type="dxa"/>
            </w:tcMar>
            <w:hideMark/>
          </w:tcPr>
          <w:p w14:paraId="292A6BB7" w14:textId="77777777" w:rsidR="008A7736" w:rsidRPr="006B39EC" w:rsidRDefault="008A7736" w:rsidP="00051F5E">
            <w:pPr>
              <w:snapToGrid w:val="0"/>
              <w:spacing w:after="0"/>
              <w:rPr>
                <w:sz w:val="18"/>
                <w:szCs w:val="18"/>
                <w:lang w:eastAsia="ko-KR"/>
              </w:rPr>
            </w:pPr>
          </w:p>
        </w:tc>
      </w:tr>
      <w:tr w:rsidR="00B2324B" w:rsidRPr="00B2324B" w14:paraId="7026BCF0" w14:textId="77777777" w:rsidTr="00C1612F">
        <w:trPr>
          <w:jc w:val="center"/>
        </w:trPr>
        <w:tc>
          <w:tcPr>
            <w:tcW w:w="2122" w:type="dxa"/>
            <w:noWrap/>
            <w:tcMar>
              <w:top w:w="28" w:type="dxa"/>
              <w:bottom w:w="28" w:type="dxa"/>
            </w:tcMar>
            <w:hideMark/>
          </w:tcPr>
          <w:p w14:paraId="6B8E0AE8" w14:textId="77777777" w:rsidR="008A7736" w:rsidRPr="006B39EC" w:rsidRDefault="008A7736" w:rsidP="00051F5E">
            <w:pPr>
              <w:snapToGrid w:val="0"/>
              <w:spacing w:after="0"/>
              <w:rPr>
                <w:sz w:val="18"/>
                <w:szCs w:val="18"/>
                <w:lang w:eastAsia="ko-KR"/>
              </w:rPr>
            </w:pPr>
            <w:r w:rsidRPr="006B39EC">
              <w:rPr>
                <w:sz w:val="18"/>
                <w:szCs w:val="18"/>
                <w:lang w:eastAsia="ko-KR"/>
              </w:rPr>
              <w:t>ADC bit width</w:t>
            </w:r>
          </w:p>
        </w:tc>
        <w:tc>
          <w:tcPr>
            <w:tcW w:w="3118" w:type="dxa"/>
            <w:noWrap/>
            <w:tcMar>
              <w:top w:w="28" w:type="dxa"/>
              <w:bottom w:w="28" w:type="dxa"/>
            </w:tcMar>
            <w:hideMark/>
          </w:tcPr>
          <w:p w14:paraId="43455AF2" w14:textId="509ECC8D" w:rsidR="008A7736" w:rsidRPr="006B39EC" w:rsidRDefault="00CE6A9E" w:rsidP="00051F5E">
            <w:pPr>
              <w:snapToGrid w:val="0"/>
              <w:spacing w:after="0"/>
              <w:rPr>
                <w:sz w:val="18"/>
                <w:szCs w:val="18"/>
                <w:lang w:eastAsia="ko-KR"/>
              </w:rPr>
            </w:pPr>
            <w:r>
              <w:rPr>
                <w:sz w:val="18"/>
                <w:szCs w:val="18"/>
                <w:lang w:eastAsia="ko-KR"/>
              </w:rPr>
              <w:t>11</w:t>
            </w:r>
            <w:r w:rsidR="005C31D3">
              <w:rPr>
                <w:sz w:val="18"/>
                <w:szCs w:val="18"/>
                <w:lang w:eastAsia="ko-KR"/>
              </w:rPr>
              <w:t>-</w:t>
            </w:r>
            <w:r>
              <w:rPr>
                <w:sz w:val="18"/>
                <w:szCs w:val="18"/>
                <w:lang w:eastAsia="ko-KR"/>
              </w:rPr>
              <w:t>bit</w:t>
            </w:r>
          </w:p>
        </w:tc>
        <w:tc>
          <w:tcPr>
            <w:tcW w:w="3260" w:type="dxa"/>
            <w:noWrap/>
            <w:tcMar>
              <w:top w:w="28" w:type="dxa"/>
              <w:bottom w:w="28" w:type="dxa"/>
            </w:tcMar>
            <w:hideMark/>
          </w:tcPr>
          <w:p w14:paraId="56BEC8B5" w14:textId="771A20A6" w:rsidR="008A7736" w:rsidRPr="006B39EC" w:rsidRDefault="008A7736" w:rsidP="00051F5E">
            <w:pPr>
              <w:snapToGrid w:val="0"/>
              <w:spacing w:after="0"/>
              <w:rPr>
                <w:sz w:val="18"/>
                <w:szCs w:val="18"/>
                <w:lang w:eastAsia="ko-KR"/>
              </w:rPr>
            </w:pPr>
          </w:p>
        </w:tc>
      </w:tr>
      <w:tr w:rsidR="00B2324B" w:rsidRPr="00B2324B" w14:paraId="5B7BDF5D" w14:textId="77777777" w:rsidTr="00C1612F">
        <w:trPr>
          <w:jc w:val="center"/>
        </w:trPr>
        <w:tc>
          <w:tcPr>
            <w:tcW w:w="2122" w:type="dxa"/>
            <w:noWrap/>
            <w:tcMar>
              <w:top w:w="28" w:type="dxa"/>
              <w:bottom w:w="28" w:type="dxa"/>
            </w:tcMar>
            <w:hideMark/>
          </w:tcPr>
          <w:p w14:paraId="192B46B0" w14:textId="77777777" w:rsidR="008A7736" w:rsidRPr="006B39EC" w:rsidRDefault="008A7736" w:rsidP="00051F5E">
            <w:pPr>
              <w:snapToGrid w:val="0"/>
              <w:spacing w:after="0"/>
              <w:rPr>
                <w:sz w:val="18"/>
                <w:szCs w:val="18"/>
                <w:lang w:eastAsia="ko-KR"/>
              </w:rPr>
            </w:pPr>
            <w:r w:rsidRPr="006B39EC">
              <w:rPr>
                <w:sz w:val="18"/>
                <w:szCs w:val="18"/>
                <w:lang w:eastAsia="ko-KR"/>
              </w:rPr>
              <w:t>D2R receiver</w:t>
            </w:r>
          </w:p>
        </w:tc>
        <w:tc>
          <w:tcPr>
            <w:tcW w:w="3118" w:type="dxa"/>
            <w:tcMar>
              <w:top w:w="28" w:type="dxa"/>
              <w:bottom w:w="28" w:type="dxa"/>
            </w:tcMar>
            <w:hideMark/>
          </w:tcPr>
          <w:p w14:paraId="2C439F63" w14:textId="406381EE" w:rsidR="008A7736" w:rsidRPr="006B39EC" w:rsidRDefault="008A7736" w:rsidP="00051F5E">
            <w:pPr>
              <w:snapToGrid w:val="0"/>
              <w:spacing w:after="0"/>
              <w:rPr>
                <w:sz w:val="18"/>
                <w:szCs w:val="18"/>
                <w:lang w:eastAsia="ko-KR"/>
              </w:rPr>
            </w:pPr>
            <w:r w:rsidRPr="006B39EC">
              <w:rPr>
                <w:sz w:val="18"/>
                <w:szCs w:val="18"/>
                <w:lang w:eastAsia="ko-KR"/>
              </w:rPr>
              <w:t>Coherent detection</w:t>
            </w:r>
          </w:p>
        </w:tc>
        <w:tc>
          <w:tcPr>
            <w:tcW w:w="3260" w:type="dxa"/>
            <w:noWrap/>
            <w:tcMar>
              <w:top w:w="28" w:type="dxa"/>
              <w:bottom w:w="28" w:type="dxa"/>
            </w:tcMar>
            <w:hideMark/>
          </w:tcPr>
          <w:p w14:paraId="39465D73" w14:textId="77777777" w:rsidR="008A7736" w:rsidRPr="006B39EC" w:rsidRDefault="008A7736" w:rsidP="00051F5E">
            <w:pPr>
              <w:snapToGrid w:val="0"/>
              <w:spacing w:after="0"/>
              <w:rPr>
                <w:sz w:val="18"/>
                <w:szCs w:val="18"/>
                <w:lang w:eastAsia="ko-KR"/>
              </w:rPr>
            </w:pPr>
          </w:p>
        </w:tc>
      </w:tr>
      <w:tr w:rsidR="00B2324B" w:rsidRPr="00B2324B" w14:paraId="5C0F0961" w14:textId="77777777" w:rsidTr="00C1612F">
        <w:trPr>
          <w:jc w:val="center"/>
        </w:trPr>
        <w:tc>
          <w:tcPr>
            <w:tcW w:w="2122" w:type="dxa"/>
            <w:noWrap/>
            <w:tcMar>
              <w:top w:w="28" w:type="dxa"/>
              <w:bottom w:w="28" w:type="dxa"/>
            </w:tcMar>
            <w:hideMark/>
          </w:tcPr>
          <w:p w14:paraId="3A34E3C7" w14:textId="77777777" w:rsidR="008A7736" w:rsidRPr="006B39EC" w:rsidRDefault="008A7736" w:rsidP="00051F5E">
            <w:pPr>
              <w:snapToGrid w:val="0"/>
              <w:spacing w:after="0"/>
              <w:rPr>
                <w:sz w:val="18"/>
                <w:szCs w:val="18"/>
                <w:lang w:eastAsia="ko-KR"/>
              </w:rPr>
            </w:pPr>
            <w:r w:rsidRPr="006B39EC">
              <w:rPr>
                <w:sz w:val="18"/>
                <w:szCs w:val="18"/>
                <w:lang w:eastAsia="ko-KR"/>
              </w:rPr>
              <w:t>Channel estimation</w:t>
            </w:r>
          </w:p>
        </w:tc>
        <w:tc>
          <w:tcPr>
            <w:tcW w:w="3118" w:type="dxa"/>
            <w:noWrap/>
            <w:tcMar>
              <w:top w:w="28" w:type="dxa"/>
              <w:bottom w:w="28" w:type="dxa"/>
            </w:tcMar>
            <w:hideMark/>
          </w:tcPr>
          <w:p w14:paraId="1A131FD6" w14:textId="77777777" w:rsidR="008A7736" w:rsidRPr="006B39EC" w:rsidRDefault="008A7736" w:rsidP="00051F5E">
            <w:pPr>
              <w:snapToGrid w:val="0"/>
              <w:spacing w:after="0"/>
              <w:rPr>
                <w:sz w:val="18"/>
                <w:szCs w:val="18"/>
                <w:lang w:eastAsia="ko-KR"/>
              </w:rPr>
            </w:pPr>
            <w:r w:rsidRPr="006B39EC">
              <w:rPr>
                <w:sz w:val="18"/>
                <w:szCs w:val="18"/>
                <w:lang w:eastAsia="ko-KR"/>
              </w:rPr>
              <w:t>Ideal</w:t>
            </w:r>
          </w:p>
        </w:tc>
        <w:tc>
          <w:tcPr>
            <w:tcW w:w="3260" w:type="dxa"/>
            <w:noWrap/>
            <w:tcMar>
              <w:top w:w="28" w:type="dxa"/>
              <w:bottom w:w="28" w:type="dxa"/>
            </w:tcMar>
            <w:hideMark/>
          </w:tcPr>
          <w:p w14:paraId="6AB926B6" w14:textId="77777777" w:rsidR="008A7736" w:rsidRPr="006B39EC" w:rsidRDefault="008A7736" w:rsidP="00051F5E">
            <w:pPr>
              <w:snapToGrid w:val="0"/>
              <w:spacing w:after="0"/>
              <w:rPr>
                <w:sz w:val="18"/>
                <w:szCs w:val="18"/>
                <w:lang w:eastAsia="ko-KR"/>
              </w:rPr>
            </w:pPr>
          </w:p>
        </w:tc>
      </w:tr>
      <w:tr w:rsidR="00B2324B" w:rsidRPr="00B2324B" w14:paraId="75560FC4" w14:textId="77777777" w:rsidTr="00C1612F">
        <w:trPr>
          <w:jc w:val="center"/>
        </w:trPr>
        <w:tc>
          <w:tcPr>
            <w:tcW w:w="2122" w:type="dxa"/>
            <w:noWrap/>
            <w:tcMar>
              <w:top w:w="28" w:type="dxa"/>
              <w:bottom w:w="28" w:type="dxa"/>
            </w:tcMar>
            <w:hideMark/>
          </w:tcPr>
          <w:p w14:paraId="47E7B258" w14:textId="77777777" w:rsidR="008A7736" w:rsidRPr="006B39EC" w:rsidRDefault="008A7736" w:rsidP="00051F5E">
            <w:pPr>
              <w:snapToGrid w:val="0"/>
              <w:spacing w:after="0"/>
              <w:rPr>
                <w:sz w:val="18"/>
                <w:szCs w:val="18"/>
                <w:lang w:eastAsia="ko-KR"/>
              </w:rPr>
            </w:pPr>
            <w:r w:rsidRPr="006B39EC">
              <w:rPr>
                <w:sz w:val="18"/>
                <w:szCs w:val="18"/>
                <w:lang w:eastAsia="ko-KR"/>
              </w:rPr>
              <w:t>Diversity combining</w:t>
            </w:r>
          </w:p>
        </w:tc>
        <w:tc>
          <w:tcPr>
            <w:tcW w:w="3118" w:type="dxa"/>
            <w:noWrap/>
            <w:tcMar>
              <w:top w:w="28" w:type="dxa"/>
              <w:bottom w:w="28" w:type="dxa"/>
            </w:tcMar>
            <w:hideMark/>
          </w:tcPr>
          <w:p w14:paraId="1EB1A739" w14:textId="77777777" w:rsidR="008A7736" w:rsidRPr="006B39EC" w:rsidRDefault="008A7736" w:rsidP="00051F5E">
            <w:pPr>
              <w:snapToGrid w:val="0"/>
              <w:spacing w:after="0"/>
              <w:rPr>
                <w:sz w:val="18"/>
                <w:szCs w:val="18"/>
                <w:lang w:eastAsia="ko-KR"/>
              </w:rPr>
            </w:pPr>
            <w:r w:rsidRPr="006B39EC">
              <w:rPr>
                <w:sz w:val="18"/>
                <w:szCs w:val="18"/>
                <w:lang w:eastAsia="ko-KR"/>
              </w:rPr>
              <w:t>Maximal ratio combining</w:t>
            </w:r>
          </w:p>
        </w:tc>
        <w:tc>
          <w:tcPr>
            <w:tcW w:w="3260" w:type="dxa"/>
            <w:noWrap/>
            <w:tcMar>
              <w:top w:w="28" w:type="dxa"/>
              <w:bottom w:w="28" w:type="dxa"/>
            </w:tcMar>
            <w:hideMark/>
          </w:tcPr>
          <w:p w14:paraId="2068F39A" w14:textId="77777777" w:rsidR="008A7736" w:rsidRPr="006B39EC" w:rsidRDefault="008A7736" w:rsidP="00051F5E">
            <w:pPr>
              <w:snapToGrid w:val="0"/>
              <w:spacing w:after="0"/>
              <w:rPr>
                <w:sz w:val="18"/>
                <w:szCs w:val="18"/>
                <w:lang w:eastAsia="ko-KR"/>
              </w:rPr>
            </w:pPr>
          </w:p>
        </w:tc>
      </w:tr>
    </w:tbl>
    <w:p w14:paraId="696C01E5" w14:textId="77777777" w:rsidR="00EB6764" w:rsidRDefault="00EB6764" w:rsidP="00051F5E">
      <w:pPr>
        <w:rPr>
          <w:lang w:val="en-GB" w:eastAsia="ko-KR"/>
        </w:rPr>
      </w:pPr>
    </w:p>
    <w:p w14:paraId="50A430D8" w14:textId="77777777" w:rsidR="003D4BA6" w:rsidRDefault="003D4BA6" w:rsidP="00051F5E">
      <w:pPr>
        <w:rPr>
          <w:lang w:val="en-GB" w:eastAsia="ko-KR"/>
        </w:rPr>
      </w:pPr>
    </w:p>
    <w:tbl>
      <w:tblPr>
        <w:tblStyle w:val="TableGrid"/>
        <w:tblW w:w="0" w:type="auto"/>
        <w:jc w:val="cente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4536"/>
        <w:gridCol w:w="4536"/>
      </w:tblGrid>
      <w:tr w:rsidR="009D38B8" w14:paraId="731118AF" w14:textId="77777777" w:rsidTr="006B39EC">
        <w:trPr>
          <w:jc w:val="center"/>
        </w:trPr>
        <w:tc>
          <w:tcPr>
            <w:tcW w:w="4536" w:type="dxa"/>
          </w:tcPr>
          <w:p w14:paraId="31DD64B4" w14:textId="447C6A97" w:rsidR="009D38B8" w:rsidRDefault="00567D38" w:rsidP="00051F5E">
            <w:pPr>
              <w:spacing w:after="0"/>
              <w:jc w:val="center"/>
              <w:rPr>
                <w:lang w:val="en-GB" w:eastAsia="ko-KR"/>
              </w:rPr>
            </w:pPr>
            <w:r>
              <w:rPr>
                <w:noProof/>
                <w:lang w:val="en-GB" w:eastAsia="ko-KR"/>
              </w:rPr>
              <w:lastRenderedPageBreak/>
              <w:drawing>
                <wp:inline distT="0" distB="0" distL="0" distR="0" wp14:anchorId="01492EFF" wp14:editId="53E132F7">
                  <wp:extent cx="2664000" cy="1998000"/>
                  <wp:effectExtent l="0" t="0" r="3175" b="2540"/>
                  <wp:docPr id="2015533799"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533799" name="Picture 1" descr="A graph of different colored line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2ACC46F4" w14:textId="008B1C60" w:rsidR="005133F4" w:rsidRDefault="005133F4" w:rsidP="00051F5E">
            <w:pPr>
              <w:spacing w:before="60" w:after="120"/>
              <w:jc w:val="center"/>
              <w:rPr>
                <w:lang w:val="en-GB" w:eastAsia="ko-KR"/>
              </w:rPr>
            </w:pPr>
            <w:r>
              <w:rPr>
                <w:lang w:val="en-GB" w:eastAsia="ko-KR"/>
              </w:rPr>
              <w:t>(a)</w:t>
            </w:r>
          </w:p>
        </w:tc>
        <w:tc>
          <w:tcPr>
            <w:tcW w:w="4536" w:type="dxa"/>
          </w:tcPr>
          <w:p w14:paraId="53AECBA8" w14:textId="7412089B" w:rsidR="009D38B8" w:rsidRDefault="009A0735" w:rsidP="00051F5E">
            <w:pPr>
              <w:spacing w:after="0"/>
              <w:jc w:val="center"/>
              <w:rPr>
                <w:lang w:val="en-GB" w:eastAsia="ko-KR"/>
              </w:rPr>
            </w:pPr>
            <w:r>
              <w:rPr>
                <w:noProof/>
                <w:lang w:val="en-GB" w:eastAsia="ko-KR"/>
              </w:rPr>
              <w:drawing>
                <wp:inline distT="0" distB="0" distL="0" distR="0" wp14:anchorId="6CA0A26D" wp14:editId="49EAE85E">
                  <wp:extent cx="2664000" cy="1998000"/>
                  <wp:effectExtent l="0" t="0" r="3175" b="2540"/>
                  <wp:docPr id="954470626"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70626" name="Picture 2" descr="A graph of different colored lines&#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79CAC5BF" w14:textId="475959C4" w:rsidR="005133F4" w:rsidRDefault="005133F4" w:rsidP="00051F5E">
            <w:pPr>
              <w:spacing w:before="60" w:after="120"/>
              <w:jc w:val="center"/>
              <w:rPr>
                <w:lang w:val="en-GB" w:eastAsia="ko-KR"/>
              </w:rPr>
            </w:pPr>
            <w:r>
              <w:rPr>
                <w:lang w:val="en-GB" w:eastAsia="ko-KR"/>
              </w:rPr>
              <w:t>(b)</w:t>
            </w:r>
          </w:p>
        </w:tc>
      </w:tr>
      <w:tr w:rsidR="00C17B0F" w14:paraId="61BA6192" w14:textId="77777777" w:rsidTr="006B39EC">
        <w:trPr>
          <w:jc w:val="center"/>
        </w:trPr>
        <w:tc>
          <w:tcPr>
            <w:tcW w:w="4536" w:type="dxa"/>
          </w:tcPr>
          <w:p w14:paraId="00527D77" w14:textId="72E115C5" w:rsidR="00C17B0F" w:rsidRDefault="00A22298" w:rsidP="00051F5E">
            <w:pPr>
              <w:spacing w:after="0"/>
              <w:jc w:val="center"/>
              <w:rPr>
                <w:lang w:val="en-GB" w:eastAsia="ko-KR"/>
              </w:rPr>
            </w:pPr>
            <w:r>
              <w:rPr>
                <w:noProof/>
                <w:lang w:val="en-GB" w:eastAsia="ko-KR"/>
              </w:rPr>
              <w:drawing>
                <wp:inline distT="0" distB="0" distL="0" distR="0" wp14:anchorId="156FD1BE" wp14:editId="5B96F968">
                  <wp:extent cx="2664000" cy="1998000"/>
                  <wp:effectExtent l="0" t="0" r="3175" b="2540"/>
                  <wp:docPr id="1785136132"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136132" name="Picture 3" descr="A graph of different colored lines&#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77A3F706" w14:textId="63296330" w:rsidR="00C17B0F" w:rsidRDefault="00C17B0F" w:rsidP="00051F5E">
            <w:pPr>
              <w:spacing w:before="60" w:after="120"/>
              <w:jc w:val="center"/>
              <w:rPr>
                <w:lang w:val="en-GB" w:eastAsia="ko-KR"/>
              </w:rPr>
            </w:pPr>
            <w:r>
              <w:rPr>
                <w:lang w:val="en-GB" w:eastAsia="ko-KR"/>
              </w:rPr>
              <w:t>(</w:t>
            </w:r>
            <w:r w:rsidR="00CC2091">
              <w:rPr>
                <w:lang w:val="en-GB" w:eastAsia="ko-KR"/>
              </w:rPr>
              <w:t>c</w:t>
            </w:r>
            <w:r>
              <w:rPr>
                <w:lang w:val="en-GB" w:eastAsia="ko-KR"/>
              </w:rPr>
              <w:t>)</w:t>
            </w:r>
          </w:p>
        </w:tc>
        <w:tc>
          <w:tcPr>
            <w:tcW w:w="4536" w:type="dxa"/>
          </w:tcPr>
          <w:p w14:paraId="6848953E" w14:textId="400D2353" w:rsidR="00C17B0F" w:rsidRDefault="002A30B9" w:rsidP="00051F5E">
            <w:pPr>
              <w:spacing w:after="0"/>
              <w:jc w:val="center"/>
              <w:rPr>
                <w:lang w:val="en-GB" w:eastAsia="ko-KR"/>
              </w:rPr>
            </w:pPr>
            <w:r>
              <w:rPr>
                <w:noProof/>
                <w:lang w:val="en-GB" w:eastAsia="ko-KR"/>
              </w:rPr>
              <w:drawing>
                <wp:inline distT="0" distB="0" distL="0" distR="0" wp14:anchorId="74B3E51D" wp14:editId="76C41643">
                  <wp:extent cx="2664000" cy="1998000"/>
                  <wp:effectExtent l="0" t="0" r="3175" b="2540"/>
                  <wp:docPr id="1569867351" name="Picture 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867351" name="Picture 4" descr="A graph of different colored lines&#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439261AF" w14:textId="6FF0B8B4" w:rsidR="00C17B0F" w:rsidRDefault="00C17B0F" w:rsidP="00051F5E">
            <w:pPr>
              <w:spacing w:before="60" w:after="120"/>
              <w:jc w:val="center"/>
              <w:rPr>
                <w:lang w:val="en-GB" w:eastAsia="ko-KR"/>
              </w:rPr>
            </w:pPr>
            <w:r>
              <w:rPr>
                <w:lang w:val="en-GB" w:eastAsia="ko-KR"/>
              </w:rPr>
              <w:t>(</w:t>
            </w:r>
            <w:r w:rsidR="00CC2091">
              <w:rPr>
                <w:lang w:val="en-GB" w:eastAsia="ko-KR"/>
              </w:rPr>
              <w:t>d</w:t>
            </w:r>
            <w:r>
              <w:rPr>
                <w:lang w:val="en-GB" w:eastAsia="ko-KR"/>
              </w:rPr>
              <w:t>)</w:t>
            </w:r>
          </w:p>
        </w:tc>
      </w:tr>
    </w:tbl>
    <w:p w14:paraId="5AE1BC47" w14:textId="48EC2E1C" w:rsidR="009D38B8" w:rsidRDefault="006E0190" w:rsidP="00051F5E">
      <w:pPr>
        <w:pStyle w:val="Caption"/>
        <w:jc w:val="center"/>
        <w:rPr>
          <w:lang w:val="en-GB" w:eastAsia="ko-KR"/>
        </w:rPr>
      </w:pPr>
      <w:bookmarkStart w:id="74" w:name="_Ref173869643"/>
      <w:r>
        <w:t xml:space="preserve">Figure </w:t>
      </w:r>
      <w:r>
        <w:fldChar w:fldCharType="begin"/>
      </w:r>
      <w:r>
        <w:instrText xml:space="preserve"> SEQ Figure \* ARABIC </w:instrText>
      </w:r>
      <w:r>
        <w:fldChar w:fldCharType="separate"/>
      </w:r>
      <w:r w:rsidR="0035458B">
        <w:rPr>
          <w:noProof/>
        </w:rPr>
        <w:t>2</w:t>
      </w:r>
      <w:r>
        <w:fldChar w:fldCharType="end"/>
      </w:r>
      <w:bookmarkEnd w:id="74"/>
      <w:r w:rsidR="00FE588F">
        <w:t xml:space="preserve">. </w:t>
      </w:r>
      <w:bookmarkStart w:id="75" w:name="_Hlk173865615"/>
      <w:r w:rsidR="00BA799F">
        <w:t xml:space="preserve">D2R link </w:t>
      </w:r>
      <w:r w:rsidR="00FE588F">
        <w:t xml:space="preserve">BER and </w:t>
      </w:r>
      <w:r w:rsidR="00BA799F">
        <w:t>BLER in TDL-A</w:t>
      </w:r>
      <w:r w:rsidR="00910EDA">
        <w:t xml:space="preserve"> (NLOS)</w:t>
      </w:r>
      <w:r w:rsidR="00BA799F">
        <w:t>, 30 ns</w:t>
      </w:r>
      <w:r w:rsidR="00856F60">
        <w:t xml:space="preserve"> </w:t>
      </w:r>
      <w:r w:rsidR="0076626E">
        <w:t>DS</w:t>
      </w:r>
      <w:r w:rsidR="007D7401">
        <w:t xml:space="preserve"> fading channel with 1</w:t>
      </w:r>
      <w:r w:rsidR="003E1DBA">
        <w:t xml:space="preserve"> </w:t>
      </w:r>
      <w:r w:rsidR="007D7401">
        <w:t>Rx antenna</w:t>
      </w:r>
      <w:r w:rsidR="003E1DBA">
        <w:t xml:space="preserve"> (a &amp; b) and 2 Rx antennas (c &amp; d)</w:t>
      </w:r>
      <w:bookmarkEnd w:id="75"/>
    </w:p>
    <w:p w14:paraId="2C9672C3" w14:textId="77777777" w:rsidR="002145A0" w:rsidRPr="00726A7A" w:rsidRDefault="002145A0" w:rsidP="00051F5E">
      <w:pPr>
        <w:rPr>
          <w:lang w:val="en-GB" w:eastAsia="ko-KR"/>
        </w:rPr>
      </w:pPr>
    </w:p>
    <w:tbl>
      <w:tblPr>
        <w:tblStyle w:val="TableGrid"/>
        <w:tblW w:w="0" w:type="auto"/>
        <w:jc w:val="cente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4536"/>
        <w:gridCol w:w="4536"/>
      </w:tblGrid>
      <w:tr w:rsidR="002B1939" w14:paraId="32DF2435" w14:textId="77777777" w:rsidTr="006B39EC">
        <w:trPr>
          <w:jc w:val="center"/>
        </w:trPr>
        <w:tc>
          <w:tcPr>
            <w:tcW w:w="4536" w:type="dxa"/>
          </w:tcPr>
          <w:bookmarkEnd w:id="2"/>
          <w:p w14:paraId="37BDE121" w14:textId="3B2FD5C2" w:rsidR="00252F87" w:rsidRDefault="00842857" w:rsidP="00051F5E">
            <w:pPr>
              <w:spacing w:after="0"/>
              <w:jc w:val="center"/>
              <w:rPr>
                <w:lang w:val="en-GB" w:eastAsia="ko-KR"/>
              </w:rPr>
            </w:pPr>
            <w:r>
              <w:rPr>
                <w:noProof/>
                <w:lang w:val="en-GB" w:eastAsia="ko-KR"/>
              </w:rPr>
              <w:drawing>
                <wp:inline distT="0" distB="0" distL="0" distR="0" wp14:anchorId="257DD8BD" wp14:editId="22176681">
                  <wp:extent cx="2664000" cy="1998000"/>
                  <wp:effectExtent l="0" t="0" r="3175" b="2540"/>
                  <wp:docPr id="277124084" name="Picture 5"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124084" name="Picture 5" descr="A graph of different colored lines&#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0B25AC6F" w14:textId="39D5593E" w:rsidR="00911778" w:rsidRDefault="00911778" w:rsidP="00051F5E">
            <w:pPr>
              <w:spacing w:before="60" w:after="120"/>
              <w:jc w:val="center"/>
              <w:rPr>
                <w:lang w:val="en-GB" w:eastAsia="ko-KR"/>
              </w:rPr>
            </w:pPr>
            <w:r>
              <w:rPr>
                <w:lang w:val="en-GB" w:eastAsia="ko-KR"/>
              </w:rPr>
              <w:t>(a)</w:t>
            </w:r>
          </w:p>
        </w:tc>
        <w:tc>
          <w:tcPr>
            <w:tcW w:w="4536" w:type="dxa"/>
          </w:tcPr>
          <w:p w14:paraId="15CFD327" w14:textId="5332F93C" w:rsidR="00252F87" w:rsidRDefault="00E7177F" w:rsidP="00051F5E">
            <w:pPr>
              <w:spacing w:after="0"/>
              <w:jc w:val="center"/>
              <w:rPr>
                <w:lang w:val="en-GB" w:eastAsia="ko-KR"/>
              </w:rPr>
            </w:pPr>
            <w:r>
              <w:rPr>
                <w:noProof/>
                <w:lang w:val="en-GB" w:eastAsia="ko-KR"/>
              </w:rPr>
              <w:drawing>
                <wp:inline distT="0" distB="0" distL="0" distR="0" wp14:anchorId="2E84A019" wp14:editId="19C1278F">
                  <wp:extent cx="2664000" cy="1998000"/>
                  <wp:effectExtent l="0" t="0" r="3175" b="2540"/>
                  <wp:docPr id="518608697" name="Picture 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608697" name="Picture 6" descr="A graph of different colored lines&#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3F54CA3C" w14:textId="1DE9DD3F" w:rsidR="00911778" w:rsidRDefault="00911778" w:rsidP="00051F5E">
            <w:pPr>
              <w:spacing w:before="60" w:after="120"/>
              <w:jc w:val="center"/>
              <w:rPr>
                <w:lang w:val="en-GB" w:eastAsia="ko-KR"/>
              </w:rPr>
            </w:pPr>
            <w:r>
              <w:rPr>
                <w:lang w:val="en-GB" w:eastAsia="ko-KR"/>
              </w:rPr>
              <w:t>(b)</w:t>
            </w:r>
          </w:p>
        </w:tc>
      </w:tr>
      <w:tr w:rsidR="007E649C" w14:paraId="0D2B37F8" w14:textId="77777777" w:rsidTr="006B39EC">
        <w:trPr>
          <w:jc w:val="center"/>
        </w:trPr>
        <w:tc>
          <w:tcPr>
            <w:tcW w:w="4536" w:type="dxa"/>
          </w:tcPr>
          <w:p w14:paraId="73E993C3" w14:textId="22E44375" w:rsidR="00CC2091" w:rsidRDefault="00FC0702" w:rsidP="00051F5E">
            <w:pPr>
              <w:spacing w:after="0"/>
              <w:jc w:val="center"/>
              <w:rPr>
                <w:lang w:val="en-GB" w:eastAsia="ko-KR"/>
              </w:rPr>
            </w:pPr>
            <w:r>
              <w:rPr>
                <w:noProof/>
                <w:lang w:val="en-GB" w:eastAsia="ko-KR"/>
              </w:rPr>
              <w:lastRenderedPageBreak/>
              <w:drawing>
                <wp:inline distT="0" distB="0" distL="0" distR="0" wp14:anchorId="6AB43941" wp14:editId="525B75C0">
                  <wp:extent cx="2664000" cy="1998000"/>
                  <wp:effectExtent l="0" t="0" r="3175" b="2540"/>
                  <wp:docPr id="1640492569" name="Picture 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92569" name="Picture 7" descr="A graph of different colored lines&#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62D69759" w14:textId="13E7B0DD" w:rsidR="00CC2091" w:rsidRDefault="00CC2091" w:rsidP="00051F5E">
            <w:pPr>
              <w:spacing w:before="60" w:after="120"/>
              <w:jc w:val="center"/>
              <w:rPr>
                <w:lang w:val="en-GB" w:eastAsia="ko-KR"/>
              </w:rPr>
            </w:pPr>
            <w:r>
              <w:rPr>
                <w:lang w:val="en-GB" w:eastAsia="ko-KR"/>
              </w:rPr>
              <w:t>(</w:t>
            </w:r>
            <w:r w:rsidR="009A047A">
              <w:rPr>
                <w:lang w:val="en-GB" w:eastAsia="ko-KR"/>
              </w:rPr>
              <w:t>c</w:t>
            </w:r>
            <w:r>
              <w:rPr>
                <w:lang w:val="en-GB" w:eastAsia="ko-KR"/>
              </w:rPr>
              <w:t>)</w:t>
            </w:r>
          </w:p>
        </w:tc>
        <w:tc>
          <w:tcPr>
            <w:tcW w:w="4536" w:type="dxa"/>
          </w:tcPr>
          <w:p w14:paraId="5D7926BE" w14:textId="36D27420" w:rsidR="00CC2091" w:rsidRDefault="006A0B41" w:rsidP="00051F5E">
            <w:pPr>
              <w:spacing w:after="0"/>
              <w:jc w:val="center"/>
              <w:rPr>
                <w:lang w:val="en-GB" w:eastAsia="ko-KR"/>
              </w:rPr>
            </w:pPr>
            <w:r>
              <w:rPr>
                <w:noProof/>
                <w:lang w:val="en-GB" w:eastAsia="ko-KR"/>
              </w:rPr>
              <w:drawing>
                <wp:inline distT="0" distB="0" distL="0" distR="0" wp14:anchorId="1757F8C1" wp14:editId="1CB4778F">
                  <wp:extent cx="2664000" cy="1998000"/>
                  <wp:effectExtent l="0" t="0" r="3175" b="2540"/>
                  <wp:docPr id="1507087092" name="Picture 8"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087092" name="Picture 8" descr="A graph of different colored lines&#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0BD03911" w14:textId="3516B5EC" w:rsidR="00CC2091" w:rsidRDefault="00CC2091" w:rsidP="00051F5E">
            <w:pPr>
              <w:spacing w:before="60" w:after="120"/>
              <w:jc w:val="center"/>
              <w:rPr>
                <w:lang w:val="en-GB" w:eastAsia="ko-KR"/>
              </w:rPr>
            </w:pPr>
            <w:r>
              <w:rPr>
                <w:lang w:val="en-GB" w:eastAsia="ko-KR"/>
              </w:rPr>
              <w:t>(</w:t>
            </w:r>
            <w:r w:rsidR="009A047A">
              <w:rPr>
                <w:lang w:val="en-GB" w:eastAsia="ko-KR"/>
              </w:rPr>
              <w:t>d</w:t>
            </w:r>
            <w:r>
              <w:rPr>
                <w:lang w:val="en-GB" w:eastAsia="ko-KR"/>
              </w:rPr>
              <w:t>)</w:t>
            </w:r>
          </w:p>
        </w:tc>
      </w:tr>
    </w:tbl>
    <w:p w14:paraId="6798D953" w14:textId="04F4764F" w:rsidR="005B47AC" w:rsidRDefault="00DA24E5" w:rsidP="00051F5E">
      <w:pPr>
        <w:pStyle w:val="Caption"/>
        <w:jc w:val="center"/>
      </w:pPr>
      <w:bookmarkStart w:id="76" w:name="_Ref173869656"/>
      <w:r>
        <w:t xml:space="preserve">Figure </w:t>
      </w:r>
      <w:r>
        <w:fldChar w:fldCharType="begin"/>
      </w:r>
      <w:r>
        <w:instrText xml:space="preserve"> SEQ Figure \* ARABIC </w:instrText>
      </w:r>
      <w:r>
        <w:fldChar w:fldCharType="separate"/>
      </w:r>
      <w:r w:rsidR="0035458B">
        <w:rPr>
          <w:noProof/>
        </w:rPr>
        <w:t>3</w:t>
      </w:r>
      <w:r>
        <w:fldChar w:fldCharType="end"/>
      </w:r>
      <w:bookmarkEnd w:id="76"/>
      <w:r>
        <w:t xml:space="preserve">. </w:t>
      </w:r>
      <w:r w:rsidRPr="00DA24E5">
        <w:t>D2R link BER and BLER in TDL-</w:t>
      </w:r>
      <w:r w:rsidR="00910EDA">
        <w:t>D (LOS)</w:t>
      </w:r>
      <w:r w:rsidR="00EE69CD">
        <w:t>,</w:t>
      </w:r>
      <w:r w:rsidRPr="00DA24E5">
        <w:t xml:space="preserve"> 30 ns</w:t>
      </w:r>
      <w:r w:rsidR="00F63240">
        <w:t xml:space="preserve"> DS</w:t>
      </w:r>
      <w:r w:rsidRPr="00DA24E5">
        <w:t xml:space="preserve"> fading channel with 1 Rx antenna (a &amp; b) and 2 Rx antennas (c &amp; d)</w:t>
      </w:r>
    </w:p>
    <w:p w14:paraId="654063CF" w14:textId="04A5E5F3" w:rsidR="00DA24E5" w:rsidRDefault="00242326" w:rsidP="00C1612F">
      <w:pPr>
        <w:pStyle w:val="Heading3"/>
      </w:pPr>
      <w:bookmarkStart w:id="77" w:name="_Ref178848970"/>
      <w:r>
        <w:t xml:space="preserve">SFO </w:t>
      </w:r>
      <w:r w:rsidR="0056191E">
        <w:t xml:space="preserve">Impact </w:t>
      </w:r>
      <w:r>
        <w:t>on D2R</w:t>
      </w:r>
      <w:bookmarkEnd w:id="77"/>
    </w:p>
    <w:p w14:paraId="231E0F56" w14:textId="627452ED" w:rsidR="00242326" w:rsidRDefault="00273403" w:rsidP="00242326">
      <w:pPr>
        <w:rPr>
          <w:lang w:val="en-GB"/>
        </w:rPr>
      </w:pPr>
      <w:r>
        <w:rPr>
          <w:lang w:val="en-GB"/>
        </w:rPr>
        <w:t xml:space="preserve">D2R link symbol timing </w:t>
      </w:r>
      <w:r w:rsidR="00ED7B30">
        <w:rPr>
          <w:lang w:val="en-GB"/>
        </w:rPr>
        <w:t xml:space="preserve">will be corrupted by </w:t>
      </w:r>
      <w:r w:rsidR="00682406">
        <w:rPr>
          <w:lang w:val="en-GB"/>
        </w:rPr>
        <w:t>A</w:t>
      </w:r>
      <w:r w:rsidR="005F3EBF">
        <w:rPr>
          <w:lang w:val="en-GB"/>
        </w:rPr>
        <w:t>-</w:t>
      </w:r>
      <w:r w:rsidR="00682406">
        <w:rPr>
          <w:lang w:val="en-GB"/>
        </w:rPr>
        <w:t>IoT device’s SFO</w:t>
      </w:r>
      <w:r w:rsidR="005505A4">
        <w:rPr>
          <w:lang w:val="en-GB"/>
        </w:rPr>
        <w:t xml:space="preserve"> which may </w:t>
      </w:r>
      <w:r w:rsidR="009977E2">
        <w:rPr>
          <w:lang w:val="en-GB"/>
        </w:rPr>
        <w:t>vary from 10</w:t>
      </w:r>
      <w:r w:rsidR="009977E2" w:rsidRPr="00C1612F">
        <w:rPr>
          <w:vertAlign w:val="superscript"/>
          <w:lang w:val="en-GB"/>
        </w:rPr>
        <w:t>3</w:t>
      </w:r>
      <w:r w:rsidR="009977E2">
        <w:rPr>
          <w:lang w:val="en-GB"/>
        </w:rPr>
        <w:t xml:space="preserve"> to 10</w:t>
      </w:r>
      <w:r w:rsidR="009977E2" w:rsidRPr="00C1612F">
        <w:rPr>
          <w:vertAlign w:val="superscript"/>
          <w:lang w:val="en-GB"/>
        </w:rPr>
        <w:t>5</w:t>
      </w:r>
      <w:r w:rsidR="009977E2">
        <w:rPr>
          <w:lang w:val="en-GB"/>
        </w:rPr>
        <w:t xml:space="preserve"> ppm</w:t>
      </w:r>
      <w:r w:rsidR="00953043">
        <w:rPr>
          <w:lang w:val="en-GB"/>
        </w:rPr>
        <w:t xml:space="preserve"> for the</w:t>
      </w:r>
      <w:r w:rsidR="001E5C21">
        <w:rPr>
          <w:lang w:val="en-GB"/>
        </w:rPr>
        <w:t xml:space="preserve"> backscattering devices. </w:t>
      </w:r>
      <w:r w:rsidR="00AB348D">
        <w:rPr>
          <w:lang w:val="en-GB"/>
        </w:rPr>
        <w:t xml:space="preserve">The reader may use preamble/midamble or </w:t>
      </w:r>
      <w:r w:rsidR="002E7245">
        <w:rPr>
          <w:lang w:val="en-GB"/>
        </w:rPr>
        <w:t xml:space="preserve">Manchester encoded </w:t>
      </w:r>
      <w:r w:rsidR="00C20C39">
        <w:rPr>
          <w:lang w:val="en-GB"/>
        </w:rPr>
        <w:t xml:space="preserve">waveform to correct timing error. </w:t>
      </w:r>
      <w:r w:rsidR="00A12F5F">
        <w:rPr>
          <w:lang w:val="en-GB"/>
        </w:rPr>
        <w:t xml:space="preserve">The residual timing error after correction should be </w:t>
      </w:r>
      <w:r w:rsidR="00283949">
        <w:rPr>
          <w:lang w:val="en-GB"/>
        </w:rPr>
        <w:t xml:space="preserve">much smaller than the A-IoT device’s SFO. </w:t>
      </w:r>
      <w:r w:rsidR="00F421EB">
        <w:rPr>
          <w:lang w:val="en-GB"/>
        </w:rPr>
        <w:t xml:space="preserve">To study the impact of </w:t>
      </w:r>
      <w:r w:rsidR="00C146EE">
        <w:rPr>
          <w:lang w:val="en-GB"/>
        </w:rPr>
        <w:t xml:space="preserve">A-IoT device’s </w:t>
      </w:r>
      <w:r w:rsidR="007A381C">
        <w:rPr>
          <w:lang w:val="en-GB"/>
        </w:rPr>
        <w:t xml:space="preserve">SFO </w:t>
      </w:r>
      <w:r w:rsidR="004E45B3">
        <w:rPr>
          <w:lang w:val="en-GB"/>
        </w:rPr>
        <w:t>w</w:t>
      </w:r>
      <w:r w:rsidR="006C0028">
        <w:rPr>
          <w:lang w:val="en-GB"/>
        </w:rPr>
        <w:t xml:space="preserve">ithout </w:t>
      </w:r>
      <w:r w:rsidR="00923A5F">
        <w:rPr>
          <w:lang w:val="en-GB"/>
        </w:rPr>
        <w:t xml:space="preserve">a detailed </w:t>
      </w:r>
      <w:r w:rsidR="007971BA">
        <w:rPr>
          <w:lang w:val="en-GB"/>
        </w:rPr>
        <w:t>D2R</w:t>
      </w:r>
      <w:r w:rsidR="008E0421">
        <w:rPr>
          <w:lang w:val="en-GB"/>
        </w:rPr>
        <w:t xml:space="preserve"> channel design</w:t>
      </w:r>
      <w:r w:rsidR="007971BA">
        <w:rPr>
          <w:lang w:val="en-GB"/>
        </w:rPr>
        <w:t xml:space="preserve">, we </w:t>
      </w:r>
      <w:r w:rsidR="00654F9F">
        <w:rPr>
          <w:lang w:val="en-GB"/>
        </w:rPr>
        <w:t xml:space="preserve">assume </w:t>
      </w:r>
      <w:r w:rsidR="008E0421">
        <w:rPr>
          <w:lang w:val="en-GB"/>
        </w:rPr>
        <w:t>a fixed value of “</w:t>
      </w:r>
      <w:r w:rsidR="00654684">
        <w:rPr>
          <w:lang w:val="en-GB"/>
        </w:rPr>
        <w:t xml:space="preserve">residual SFO” in the reader’s </w:t>
      </w:r>
      <w:r w:rsidR="00176150">
        <w:rPr>
          <w:lang w:val="en-GB"/>
        </w:rPr>
        <w:t>decoding process</w:t>
      </w:r>
      <w:r w:rsidR="006C5299">
        <w:rPr>
          <w:lang w:val="en-GB"/>
        </w:rPr>
        <w:t xml:space="preserve"> and evaluate BLER performance degradation</w:t>
      </w:r>
      <w:r w:rsidR="008849F2">
        <w:rPr>
          <w:lang w:val="en-GB"/>
        </w:rPr>
        <w:t xml:space="preserve"> through LLS.</w:t>
      </w:r>
      <w:r w:rsidR="00804A1A">
        <w:rPr>
          <w:lang w:val="en-GB"/>
        </w:rPr>
        <w:t xml:space="preserve"> The timing error from</w:t>
      </w:r>
      <w:r w:rsidR="001D09F0">
        <w:rPr>
          <w:lang w:val="en-GB"/>
        </w:rPr>
        <w:t xml:space="preserve"> a residual SFO is </w:t>
      </w:r>
      <w:r w:rsidR="0093548B">
        <w:rPr>
          <w:lang w:val="en-GB"/>
        </w:rPr>
        <w:t xml:space="preserve">modelled </w:t>
      </w:r>
      <w:r w:rsidR="001D09F0">
        <w:rPr>
          <w:lang w:val="en-GB"/>
        </w:rPr>
        <w:t xml:space="preserve">as described in Section </w:t>
      </w:r>
      <w:r w:rsidR="00F861A7">
        <w:rPr>
          <w:lang w:val="en-GB"/>
        </w:rPr>
        <w:fldChar w:fldCharType="begin"/>
      </w:r>
      <w:r w:rsidR="00F861A7">
        <w:rPr>
          <w:lang w:val="en-GB"/>
        </w:rPr>
        <w:instrText xml:space="preserve"> REF _Ref178793739 \r \h </w:instrText>
      </w:r>
      <w:r w:rsidR="00F861A7">
        <w:rPr>
          <w:lang w:val="en-GB"/>
        </w:rPr>
      </w:r>
      <w:r w:rsidR="00F861A7">
        <w:rPr>
          <w:lang w:val="en-GB"/>
        </w:rPr>
        <w:fldChar w:fldCharType="separate"/>
      </w:r>
      <w:r w:rsidR="0035458B">
        <w:rPr>
          <w:lang w:val="en-GB"/>
        </w:rPr>
        <w:t>3.4</w:t>
      </w:r>
      <w:r w:rsidR="00F861A7">
        <w:rPr>
          <w:lang w:val="en-GB"/>
        </w:rPr>
        <w:fldChar w:fldCharType="end"/>
      </w:r>
      <w:r w:rsidR="008462C6">
        <w:rPr>
          <w:lang w:val="en-GB"/>
        </w:rPr>
        <w:t xml:space="preserve">, </w:t>
      </w:r>
      <w:r w:rsidR="00BF6531">
        <w:rPr>
          <w:lang w:val="en-GB"/>
        </w:rPr>
        <w:t xml:space="preserve">with timing drift incremented </w:t>
      </w:r>
      <w:r w:rsidR="00F62863">
        <w:rPr>
          <w:lang w:val="en-GB"/>
        </w:rPr>
        <w:t>in</w:t>
      </w:r>
      <w:r w:rsidR="000651F6">
        <w:rPr>
          <w:lang w:val="en-GB"/>
        </w:rPr>
        <w:t xml:space="preserve"> symbol interval.</w:t>
      </w:r>
    </w:p>
    <w:p w14:paraId="58FE14E2" w14:textId="65E439D0" w:rsidR="006C5299" w:rsidRDefault="00047FD7" w:rsidP="00242326">
      <w:pPr>
        <w:rPr>
          <w:lang w:val="en-GB"/>
        </w:rPr>
      </w:pPr>
      <w:r>
        <w:rPr>
          <w:lang w:val="en-GB"/>
        </w:rPr>
        <w:fldChar w:fldCharType="begin"/>
      </w:r>
      <w:r>
        <w:rPr>
          <w:lang w:val="en-GB"/>
        </w:rPr>
        <w:instrText xml:space="preserve"> REF _Ref178793504 \h </w:instrText>
      </w:r>
      <w:r>
        <w:rPr>
          <w:lang w:val="en-GB"/>
        </w:rPr>
      </w:r>
      <w:r>
        <w:rPr>
          <w:lang w:val="en-GB"/>
        </w:rPr>
        <w:fldChar w:fldCharType="separate"/>
      </w:r>
      <w:r w:rsidR="0035458B">
        <w:t xml:space="preserve">Figure </w:t>
      </w:r>
      <w:r w:rsidR="0035458B">
        <w:rPr>
          <w:noProof/>
        </w:rPr>
        <w:t>4</w:t>
      </w:r>
      <w:r>
        <w:rPr>
          <w:lang w:val="en-GB"/>
        </w:rPr>
        <w:fldChar w:fldCharType="end"/>
      </w:r>
      <w:r w:rsidR="00643D5C">
        <w:rPr>
          <w:lang w:val="en-GB"/>
        </w:rPr>
        <w:t xml:space="preserve"> shows the LLS results </w:t>
      </w:r>
      <w:r w:rsidR="002D76F1">
        <w:rPr>
          <w:lang w:val="en-GB"/>
        </w:rPr>
        <w:t xml:space="preserve">of </w:t>
      </w:r>
      <w:r w:rsidR="0044336D">
        <w:rPr>
          <w:lang w:val="en-GB"/>
        </w:rPr>
        <w:t xml:space="preserve">BPSK, MSK, and OOK </w:t>
      </w:r>
      <w:r w:rsidR="00DD19F2">
        <w:rPr>
          <w:lang w:val="en-GB"/>
        </w:rPr>
        <w:t xml:space="preserve">in the TDL-A fading channel using two Rx antennas. </w:t>
      </w:r>
      <w:r w:rsidR="00DC27A2">
        <w:rPr>
          <w:lang w:val="en-GB"/>
        </w:rPr>
        <w:t xml:space="preserve">The </w:t>
      </w:r>
      <w:r w:rsidR="00B150C9">
        <w:rPr>
          <w:lang w:val="en-GB"/>
        </w:rPr>
        <w:t>degradation due to</w:t>
      </w:r>
      <w:r w:rsidR="00DC27A2">
        <w:rPr>
          <w:lang w:val="en-GB"/>
        </w:rPr>
        <w:t xml:space="preserve"> </w:t>
      </w:r>
      <w:r w:rsidR="00B1019C">
        <w:rPr>
          <w:lang w:val="en-GB"/>
        </w:rPr>
        <w:t>residual SFO</w:t>
      </w:r>
      <w:r w:rsidR="00AD44D4">
        <w:rPr>
          <w:lang w:val="en-GB"/>
        </w:rPr>
        <w:t xml:space="preserve"> </w:t>
      </w:r>
      <w:r w:rsidR="00B150C9">
        <w:rPr>
          <w:lang w:val="en-GB"/>
        </w:rPr>
        <w:t xml:space="preserve">can be </w:t>
      </w:r>
      <w:r w:rsidR="007417A4">
        <w:rPr>
          <w:lang w:val="en-GB"/>
        </w:rPr>
        <w:t xml:space="preserve">observed from these results. </w:t>
      </w:r>
      <w:r w:rsidR="004823F8">
        <w:rPr>
          <w:lang w:val="en-GB"/>
        </w:rPr>
        <w:t>MSK appears to be more resistant to SFO</w:t>
      </w:r>
      <w:r w:rsidR="00D77B3A">
        <w:rPr>
          <w:lang w:val="en-GB"/>
        </w:rPr>
        <w:t xml:space="preserve"> </w:t>
      </w:r>
      <w:r w:rsidR="00FE0FC3">
        <w:rPr>
          <w:lang w:val="en-GB"/>
        </w:rPr>
        <w:t xml:space="preserve">than BPSK and OOK. </w:t>
      </w:r>
      <w:r w:rsidR="00F5696C">
        <w:rPr>
          <w:lang w:val="en-GB"/>
        </w:rPr>
        <w:t xml:space="preserve">Degradation of the required SNR for 10% and 1% </w:t>
      </w:r>
      <w:r w:rsidR="0077197D">
        <w:rPr>
          <w:lang w:val="en-GB"/>
        </w:rPr>
        <w:t>BLER</w:t>
      </w:r>
      <w:r w:rsidR="006F669C">
        <w:rPr>
          <w:lang w:val="en-GB"/>
        </w:rPr>
        <w:t xml:space="preserve"> (with the message size and data rate as shown in </w:t>
      </w:r>
      <w:r w:rsidR="00735B12">
        <w:rPr>
          <w:lang w:val="en-GB"/>
        </w:rPr>
        <w:fldChar w:fldCharType="begin"/>
      </w:r>
      <w:r w:rsidR="00735B12">
        <w:rPr>
          <w:lang w:val="en-GB"/>
        </w:rPr>
        <w:instrText xml:space="preserve"> REF _Ref173869543 \h </w:instrText>
      </w:r>
      <w:r w:rsidR="00735B12">
        <w:rPr>
          <w:lang w:val="en-GB"/>
        </w:rPr>
      </w:r>
      <w:r w:rsidR="00735B12">
        <w:rPr>
          <w:lang w:val="en-GB"/>
        </w:rPr>
        <w:fldChar w:fldCharType="separate"/>
      </w:r>
      <w:r w:rsidR="0035458B">
        <w:t xml:space="preserve">Table </w:t>
      </w:r>
      <w:r w:rsidR="0035458B">
        <w:rPr>
          <w:noProof/>
        </w:rPr>
        <w:t>4</w:t>
      </w:r>
      <w:r w:rsidR="00735B12">
        <w:rPr>
          <w:lang w:val="en-GB"/>
        </w:rPr>
        <w:fldChar w:fldCharType="end"/>
      </w:r>
      <w:r w:rsidR="006F669C">
        <w:rPr>
          <w:lang w:val="en-GB"/>
        </w:rPr>
        <w:t>)</w:t>
      </w:r>
      <w:r w:rsidR="0077197D">
        <w:rPr>
          <w:lang w:val="en-GB"/>
        </w:rPr>
        <w:t xml:space="preserve"> is </w:t>
      </w:r>
      <w:r w:rsidR="007A7E58">
        <w:rPr>
          <w:lang w:val="en-GB"/>
        </w:rPr>
        <w:t xml:space="preserve">listed in </w:t>
      </w:r>
      <w:r w:rsidR="0011149B">
        <w:rPr>
          <w:lang w:val="en-GB"/>
        </w:rPr>
        <w:fldChar w:fldCharType="begin"/>
      </w:r>
      <w:r w:rsidR="0011149B">
        <w:rPr>
          <w:lang w:val="en-GB"/>
        </w:rPr>
        <w:instrText xml:space="preserve"> REF _Ref178797314 \h </w:instrText>
      </w:r>
      <w:r w:rsidR="0011149B">
        <w:rPr>
          <w:lang w:val="en-GB"/>
        </w:rPr>
      </w:r>
      <w:r w:rsidR="0011149B">
        <w:rPr>
          <w:lang w:val="en-GB"/>
        </w:rPr>
        <w:fldChar w:fldCharType="separate"/>
      </w:r>
      <w:r w:rsidR="0035458B">
        <w:t xml:space="preserve">Table </w:t>
      </w:r>
      <w:r w:rsidR="0035458B">
        <w:rPr>
          <w:noProof/>
        </w:rPr>
        <w:t>5</w:t>
      </w:r>
      <w:r w:rsidR="0011149B">
        <w:rPr>
          <w:lang w:val="en-GB"/>
        </w:rPr>
        <w:fldChar w:fldCharType="end"/>
      </w:r>
      <w:r w:rsidR="0011149B">
        <w:rPr>
          <w:lang w:val="en-GB"/>
        </w:rPr>
        <w:t xml:space="preserve">. Notice that the </w:t>
      </w:r>
      <w:r w:rsidR="005C7E45">
        <w:rPr>
          <w:lang w:val="en-GB"/>
        </w:rPr>
        <w:t>link performance</w:t>
      </w:r>
      <w:r w:rsidR="0011149B">
        <w:rPr>
          <w:lang w:val="en-GB"/>
        </w:rPr>
        <w:t xml:space="preserve"> </w:t>
      </w:r>
      <w:r w:rsidR="005C7E45">
        <w:rPr>
          <w:lang w:val="en-GB"/>
        </w:rPr>
        <w:t xml:space="preserve">drops steeply </w:t>
      </w:r>
      <w:r w:rsidR="005533E3">
        <w:rPr>
          <w:lang w:val="en-GB"/>
        </w:rPr>
        <w:t>once the residual SFO reaches certain point</w:t>
      </w:r>
      <w:r w:rsidR="001535D1">
        <w:rPr>
          <w:lang w:val="en-GB"/>
        </w:rPr>
        <w:t xml:space="preserve">, </w:t>
      </w:r>
      <w:r w:rsidR="00FD6FDB">
        <w:rPr>
          <w:lang w:val="en-GB"/>
        </w:rPr>
        <w:t xml:space="preserve">near </w:t>
      </w:r>
      <w:r w:rsidR="00C81764">
        <w:rPr>
          <w:lang w:val="en-GB"/>
        </w:rPr>
        <w:t>2</w:t>
      </w:r>
      <w:r w:rsidR="00AC57F1">
        <w:rPr>
          <w:rFonts w:ascii="Cambria Math" w:hAnsi="Cambria Math"/>
          <w:lang w:val="en-GB"/>
        </w:rPr>
        <w:t>00</w:t>
      </w:r>
      <w:r w:rsidR="00B81C69">
        <w:rPr>
          <w:lang w:val="en-GB"/>
        </w:rPr>
        <w:t xml:space="preserve"> ppm for BPSK and OOK, </w:t>
      </w:r>
      <w:r w:rsidR="00FD6FDB">
        <w:rPr>
          <w:lang w:val="en-GB"/>
        </w:rPr>
        <w:t xml:space="preserve">and </w:t>
      </w:r>
      <w:r w:rsidR="002B6DE8">
        <w:rPr>
          <w:lang w:val="en-GB"/>
        </w:rPr>
        <w:t>2</w:t>
      </w:r>
      <w:r w:rsidR="00AC57F1">
        <w:rPr>
          <w:rFonts w:ascii="Cambria Math" w:hAnsi="Cambria Math"/>
          <w:lang w:val="en-GB"/>
        </w:rPr>
        <w:t>000</w:t>
      </w:r>
      <w:r w:rsidR="00B22AFE">
        <w:rPr>
          <w:lang w:val="en-GB"/>
        </w:rPr>
        <w:t xml:space="preserve"> ppm for MSK. </w:t>
      </w:r>
    </w:p>
    <w:p w14:paraId="6BF85DB6" w14:textId="239E2B89" w:rsidR="00B5781F" w:rsidRPr="00C1612F" w:rsidRDefault="0018099C" w:rsidP="00242326">
      <w:pPr>
        <w:rPr>
          <w:b/>
          <w:bCs/>
          <w:lang w:val="en-GB"/>
        </w:rPr>
      </w:pPr>
      <w:bookmarkStart w:id="78" w:name="Observation16025"/>
      <w:bookmarkStart w:id="79" w:name="Observation93645"/>
      <w:r w:rsidRPr="00C1612F">
        <w:rPr>
          <w:b/>
          <w:bCs/>
          <w:lang w:val="en-GB"/>
        </w:rPr>
        <w:t xml:space="preserve">Observation </w:t>
      </w:r>
      <w:r w:rsidR="00832FD4" w:rsidRPr="00CF5249">
        <w:rPr>
          <w:rFonts w:asciiTheme="majorBidi" w:eastAsia="Malgun Gothic" w:hAnsiTheme="majorBidi" w:cstheme="majorBidi"/>
          <w:b/>
          <w:color w:val="2B579A"/>
          <w:kern w:val="2"/>
          <w:lang w:eastAsia="ko-KR"/>
          <w14:ligatures w14:val="standardContextual"/>
        </w:rPr>
        <w:fldChar w:fldCharType="begin"/>
      </w:r>
      <w:r w:rsidR="00832FD4" w:rsidRPr="00CF5249">
        <w:rPr>
          <w:rFonts w:asciiTheme="majorBidi" w:eastAsia="Malgun Gothic" w:hAnsiTheme="majorBidi" w:cstheme="majorBidi"/>
          <w:b/>
          <w:kern w:val="2"/>
          <w:lang w:eastAsia="ko-KR"/>
          <w14:ligatures w14:val="standardContextual"/>
        </w:rPr>
        <w:instrText xml:space="preserve"> SEQ Obs \* Arabic </w:instrText>
      </w:r>
      <w:r w:rsidR="00832FD4"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12</w:t>
      </w:r>
      <w:r w:rsidR="00832FD4" w:rsidRPr="00CF5249">
        <w:rPr>
          <w:rFonts w:asciiTheme="majorBidi" w:eastAsia="Malgun Gothic" w:hAnsiTheme="majorBidi" w:cstheme="majorBidi"/>
          <w:b/>
          <w:color w:val="2B579A"/>
          <w:kern w:val="2"/>
          <w:lang w:eastAsia="ko-KR"/>
          <w14:ligatures w14:val="standardContextual"/>
        </w:rPr>
        <w:fldChar w:fldCharType="end"/>
      </w:r>
      <w:r w:rsidRPr="00C1612F">
        <w:rPr>
          <w:b/>
          <w:bCs/>
          <w:lang w:val="en-GB"/>
        </w:rPr>
        <w:t xml:space="preserve">: </w:t>
      </w:r>
      <w:r w:rsidR="00B92D4F" w:rsidRPr="00C1612F">
        <w:rPr>
          <w:b/>
          <w:bCs/>
          <w:lang w:val="en-GB"/>
        </w:rPr>
        <w:t xml:space="preserve">LLS </w:t>
      </w:r>
      <w:r w:rsidR="002160CC" w:rsidRPr="00C1612F">
        <w:rPr>
          <w:b/>
          <w:bCs/>
          <w:lang w:val="en-GB"/>
        </w:rPr>
        <w:t xml:space="preserve">results show D2R performance can drop </w:t>
      </w:r>
      <w:r w:rsidR="00854FB7">
        <w:rPr>
          <w:b/>
          <w:bCs/>
          <w:lang w:val="en-GB"/>
        </w:rPr>
        <w:t>steeply</w:t>
      </w:r>
      <w:r w:rsidR="002160CC" w:rsidRPr="00C1612F">
        <w:rPr>
          <w:b/>
          <w:bCs/>
          <w:lang w:val="en-GB"/>
        </w:rPr>
        <w:t xml:space="preserve"> when residual SFO </w:t>
      </w:r>
      <w:r w:rsidR="001F235D" w:rsidRPr="00C1612F">
        <w:rPr>
          <w:b/>
          <w:bCs/>
          <w:lang w:val="en-GB"/>
        </w:rPr>
        <w:t>is above certain level</w:t>
      </w:r>
      <w:r w:rsidR="00424889" w:rsidRPr="00C1612F">
        <w:rPr>
          <w:b/>
          <w:bCs/>
          <w:lang w:val="en-GB"/>
        </w:rPr>
        <w:t>.</w:t>
      </w:r>
    </w:p>
    <w:p w14:paraId="368C712A" w14:textId="05F8EDA8" w:rsidR="0018099C" w:rsidRPr="00C1612F" w:rsidRDefault="00B5781F" w:rsidP="00242326">
      <w:pPr>
        <w:rPr>
          <w:b/>
          <w:bCs/>
          <w:lang w:val="en-GB"/>
        </w:rPr>
      </w:pPr>
      <w:bookmarkStart w:id="80" w:name="Observation16026"/>
      <w:bookmarkStart w:id="81" w:name="Observation93646"/>
      <w:bookmarkEnd w:id="78"/>
      <w:bookmarkEnd w:id="79"/>
      <w:r w:rsidRPr="00C1612F">
        <w:rPr>
          <w:b/>
          <w:bCs/>
          <w:lang w:val="en-GB"/>
        </w:rPr>
        <w:t xml:space="preserve">Observation </w:t>
      </w:r>
      <w:r w:rsidR="00832FD4" w:rsidRPr="00CF5249">
        <w:rPr>
          <w:rFonts w:asciiTheme="majorBidi" w:eastAsia="Malgun Gothic" w:hAnsiTheme="majorBidi" w:cstheme="majorBidi"/>
          <w:b/>
          <w:color w:val="2B579A"/>
          <w:kern w:val="2"/>
          <w:lang w:eastAsia="ko-KR"/>
          <w14:ligatures w14:val="standardContextual"/>
        </w:rPr>
        <w:fldChar w:fldCharType="begin"/>
      </w:r>
      <w:r w:rsidR="00832FD4" w:rsidRPr="00CF5249">
        <w:rPr>
          <w:rFonts w:asciiTheme="majorBidi" w:eastAsia="Malgun Gothic" w:hAnsiTheme="majorBidi" w:cstheme="majorBidi"/>
          <w:b/>
          <w:kern w:val="2"/>
          <w:lang w:eastAsia="ko-KR"/>
          <w14:ligatures w14:val="standardContextual"/>
        </w:rPr>
        <w:instrText xml:space="preserve"> SEQ Obs \* Arabic </w:instrText>
      </w:r>
      <w:r w:rsidR="00832FD4" w:rsidRPr="00CF5249">
        <w:rPr>
          <w:rFonts w:asciiTheme="majorBidi" w:eastAsia="Malgun Gothic" w:hAnsiTheme="majorBidi" w:cstheme="majorBidi"/>
          <w:b/>
          <w:color w:val="2B579A"/>
          <w:kern w:val="2"/>
          <w:lang w:eastAsia="ko-KR"/>
          <w14:ligatures w14:val="standardContextual"/>
        </w:rPr>
        <w:fldChar w:fldCharType="separate"/>
      </w:r>
      <w:r w:rsidR="0035458B">
        <w:rPr>
          <w:rFonts w:asciiTheme="majorBidi" w:eastAsia="Malgun Gothic" w:hAnsiTheme="majorBidi" w:cstheme="majorBidi"/>
          <w:b/>
          <w:noProof/>
          <w:kern w:val="2"/>
          <w:lang w:eastAsia="ko-KR"/>
          <w14:ligatures w14:val="standardContextual"/>
        </w:rPr>
        <w:t>13</w:t>
      </w:r>
      <w:r w:rsidR="00832FD4" w:rsidRPr="00CF5249">
        <w:rPr>
          <w:rFonts w:asciiTheme="majorBidi" w:eastAsia="Malgun Gothic" w:hAnsiTheme="majorBidi" w:cstheme="majorBidi"/>
          <w:b/>
          <w:color w:val="2B579A"/>
          <w:kern w:val="2"/>
          <w:lang w:eastAsia="ko-KR"/>
          <w14:ligatures w14:val="standardContextual"/>
        </w:rPr>
        <w:fldChar w:fldCharType="end"/>
      </w:r>
      <w:r w:rsidRPr="00C1612F">
        <w:rPr>
          <w:b/>
          <w:bCs/>
          <w:lang w:val="en-GB"/>
        </w:rPr>
        <w:t>:</w:t>
      </w:r>
      <w:r w:rsidR="00424889" w:rsidRPr="00C1612F">
        <w:rPr>
          <w:b/>
          <w:bCs/>
          <w:lang w:val="en-GB"/>
        </w:rPr>
        <w:t xml:space="preserve"> </w:t>
      </w:r>
      <w:r w:rsidR="00CE7925" w:rsidRPr="00C1612F">
        <w:rPr>
          <w:b/>
          <w:bCs/>
          <w:lang w:val="en-GB"/>
        </w:rPr>
        <w:t xml:space="preserve">D2R </w:t>
      </w:r>
      <w:r w:rsidR="00BB5468" w:rsidRPr="00C1612F">
        <w:rPr>
          <w:b/>
          <w:bCs/>
          <w:lang w:val="en-GB"/>
        </w:rPr>
        <w:t xml:space="preserve">degradation is </w:t>
      </w:r>
      <w:r w:rsidR="0051675D" w:rsidRPr="00C1612F">
        <w:rPr>
          <w:b/>
          <w:bCs/>
          <w:lang w:val="en-GB"/>
        </w:rPr>
        <w:t xml:space="preserve">small </w:t>
      </w:r>
      <w:r w:rsidR="008728CE" w:rsidRPr="00C1612F">
        <w:rPr>
          <w:b/>
          <w:bCs/>
          <w:lang w:val="en-GB"/>
        </w:rPr>
        <w:t xml:space="preserve">if </w:t>
      </w:r>
      <w:r w:rsidR="00FF6BE3" w:rsidRPr="00C1612F">
        <w:rPr>
          <w:b/>
          <w:bCs/>
          <w:lang w:val="en-GB"/>
        </w:rPr>
        <w:t xml:space="preserve">reader’s </w:t>
      </w:r>
      <w:r w:rsidR="008728CE" w:rsidRPr="00C1612F">
        <w:rPr>
          <w:b/>
          <w:bCs/>
          <w:lang w:val="en-GB"/>
        </w:rPr>
        <w:t xml:space="preserve">residual SFO </w:t>
      </w:r>
      <w:r w:rsidR="00897A4F" w:rsidRPr="00C1612F">
        <w:rPr>
          <w:b/>
          <w:bCs/>
          <w:lang w:val="en-GB"/>
        </w:rPr>
        <w:t xml:space="preserve">is </w:t>
      </w:r>
      <w:r w:rsidR="008728CE" w:rsidRPr="00C1612F">
        <w:rPr>
          <w:b/>
          <w:bCs/>
          <w:lang w:val="en-GB"/>
        </w:rPr>
        <w:t xml:space="preserve">&lt; </w:t>
      </w:r>
      <w:r w:rsidR="002B6DE8">
        <w:rPr>
          <w:b/>
          <w:bCs/>
          <w:lang w:val="en-GB"/>
        </w:rPr>
        <w:t>2</w:t>
      </w:r>
      <w:r w:rsidR="00AC57F1">
        <w:rPr>
          <w:b/>
          <w:bCs/>
          <w:lang w:val="en-GB"/>
        </w:rPr>
        <w:t>000</w:t>
      </w:r>
      <w:r w:rsidR="00FD6FDB" w:rsidRPr="00C1612F">
        <w:rPr>
          <w:b/>
          <w:bCs/>
          <w:lang w:val="en-GB"/>
        </w:rPr>
        <w:t xml:space="preserve"> ppm</w:t>
      </w:r>
      <w:r w:rsidR="003F46A9" w:rsidRPr="00C1612F">
        <w:rPr>
          <w:b/>
          <w:bCs/>
          <w:lang w:val="en-GB"/>
        </w:rPr>
        <w:t xml:space="preserve"> for </w:t>
      </w:r>
      <w:r w:rsidR="00BF1091" w:rsidRPr="00C1612F">
        <w:rPr>
          <w:b/>
          <w:bCs/>
          <w:lang w:val="en-GB"/>
        </w:rPr>
        <w:t>MSK and &lt; 2</w:t>
      </w:r>
      <w:r w:rsidR="00AC57F1">
        <w:rPr>
          <w:rFonts w:ascii="Cambria Math" w:hAnsi="Cambria Math"/>
          <w:b/>
          <w:bCs/>
          <w:lang w:val="en-GB"/>
        </w:rPr>
        <w:t>00</w:t>
      </w:r>
      <w:r w:rsidR="00BF1091" w:rsidRPr="00C1612F">
        <w:rPr>
          <w:b/>
          <w:bCs/>
          <w:lang w:val="en-GB"/>
        </w:rPr>
        <w:t xml:space="preserve"> ppm</w:t>
      </w:r>
      <w:r w:rsidR="00832CE0" w:rsidRPr="00C1612F">
        <w:rPr>
          <w:b/>
          <w:bCs/>
          <w:lang w:val="en-GB"/>
        </w:rPr>
        <w:t xml:space="preserve"> for </w:t>
      </w:r>
      <w:r w:rsidR="00CD2D40" w:rsidRPr="00C1612F">
        <w:rPr>
          <w:b/>
          <w:bCs/>
          <w:lang w:val="en-GB"/>
        </w:rPr>
        <w:t>BPSK and OOK</w:t>
      </w:r>
      <w:r w:rsidR="00832CE0" w:rsidRPr="00C1612F">
        <w:rPr>
          <w:b/>
          <w:bCs/>
          <w:lang w:val="en-GB"/>
        </w:rPr>
        <w:t>.</w:t>
      </w:r>
      <w:r w:rsidR="00CD2D40" w:rsidRPr="00C1612F">
        <w:rPr>
          <w:b/>
          <w:bCs/>
          <w:lang w:val="en-GB"/>
        </w:rPr>
        <w:t xml:space="preserve"> </w:t>
      </w:r>
    </w:p>
    <w:bookmarkEnd w:id="80"/>
    <w:bookmarkEnd w:id="81"/>
    <w:p w14:paraId="30CF952E" w14:textId="77777777" w:rsidR="00643D5C" w:rsidRPr="00C1612F" w:rsidRDefault="00643D5C" w:rsidP="00242326">
      <w:pPr>
        <w:rPr>
          <w:lang w:val="en-GB"/>
        </w:rPr>
      </w:pPr>
    </w:p>
    <w:tbl>
      <w:tblPr>
        <w:tblStyle w:val="TableGrid"/>
        <w:tblW w:w="0" w:type="auto"/>
        <w:jc w:val="cente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4536"/>
        <w:gridCol w:w="4536"/>
      </w:tblGrid>
      <w:tr w:rsidR="00701CA2" w14:paraId="4A027496" w14:textId="77777777">
        <w:trPr>
          <w:jc w:val="center"/>
        </w:trPr>
        <w:tc>
          <w:tcPr>
            <w:tcW w:w="4536" w:type="dxa"/>
          </w:tcPr>
          <w:p w14:paraId="4578522F" w14:textId="6858654F" w:rsidR="00701CA2" w:rsidRDefault="006D0D9A">
            <w:pPr>
              <w:spacing w:after="0"/>
              <w:jc w:val="center"/>
              <w:rPr>
                <w:lang w:val="en-GB" w:eastAsia="ko-KR"/>
              </w:rPr>
            </w:pPr>
            <w:r>
              <w:rPr>
                <w:noProof/>
                <w:lang w:val="en-GB" w:eastAsia="ko-KR"/>
              </w:rPr>
              <w:drawing>
                <wp:inline distT="0" distB="0" distL="0" distR="0" wp14:anchorId="2233838F" wp14:editId="7E79AB7B">
                  <wp:extent cx="2664000" cy="1998000"/>
                  <wp:effectExtent l="0" t="0" r="3175" b="2540"/>
                  <wp:docPr id="116812749" name="Picture 9"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12749" name="Picture 9" descr="A graph of different colored lines&#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33F5A27A" w14:textId="77777777" w:rsidR="00701CA2" w:rsidRDefault="00701CA2">
            <w:pPr>
              <w:spacing w:before="60" w:after="120"/>
              <w:jc w:val="center"/>
              <w:rPr>
                <w:lang w:val="en-GB" w:eastAsia="ko-KR"/>
              </w:rPr>
            </w:pPr>
            <w:r>
              <w:rPr>
                <w:lang w:val="en-GB" w:eastAsia="ko-KR"/>
              </w:rPr>
              <w:t>(a)</w:t>
            </w:r>
          </w:p>
        </w:tc>
        <w:tc>
          <w:tcPr>
            <w:tcW w:w="4536" w:type="dxa"/>
          </w:tcPr>
          <w:p w14:paraId="7166EE25" w14:textId="6AE45BA5" w:rsidR="00701CA2" w:rsidRDefault="00941BB0">
            <w:pPr>
              <w:spacing w:after="0"/>
              <w:jc w:val="center"/>
              <w:rPr>
                <w:lang w:val="en-GB" w:eastAsia="ko-KR"/>
              </w:rPr>
            </w:pPr>
            <w:r>
              <w:rPr>
                <w:noProof/>
                <w:lang w:val="en-GB" w:eastAsia="ko-KR"/>
              </w:rPr>
              <w:drawing>
                <wp:inline distT="0" distB="0" distL="0" distR="0" wp14:anchorId="559CC9F8" wp14:editId="632E337A">
                  <wp:extent cx="2664000" cy="1998000"/>
                  <wp:effectExtent l="0" t="0" r="3175" b="2540"/>
                  <wp:docPr id="307529923" name="Picture 10"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29923" name="Picture 10" descr="A graph of a graph&#10;&#10;Description automatically generated with medium confidenc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14CAFAC1" w14:textId="77777777" w:rsidR="00701CA2" w:rsidRDefault="00701CA2">
            <w:pPr>
              <w:spacing w:before="60" w:after="120"/>
              <w:jc w:val="center"/>
              <w:rPr>
                <w:lang w:val="en-GB" w:eastAsia="ko-KR"/>
              </w:rPr>
            </w:pPr>
            <w:r>
              <w:rPr>
                <w:lang w:val="en-GB" w:eastAsia="ko-KR"/>
              </w:rPr>
              <w:t>(b)</w:t>
            </w:r>
          </w:p>
        </w:tc>
      </w:tr>
      <w:tr w:rsidR="00701CA2" w14:paraId="08A6760F" w14:textId="77777777">
        <w:trPr>
          <w:jc w:val="center"/>
        </w:trPr>
        <w:tc>
          <w:tcPr>
            <w:tcW w:w="4536" w:type="dxa"/>
          </w:tcPr>
          <w:p w14:paraId="5B3F7A5A" w14:textId="7D0DFA8B" w:rsidR="00701CA2" w:rsidRDefault="00A75138">
            <w:pPr>
              <w:spacing w:after="0"/>
              <w:jc w:val="center"/>
              <w:rPr>
                <w:lang w:val="en-GB" w:eastAsia="ko-KR"/>
              </w:rPr>
            </w:pPr>
            <w:r>
              <w:rPr>
                <w:noProof/>
                <w:lang w:val="en-GB" w:eastAsia="ko-KR"/>
              </w:rPr>
              <w:lastRenderedPageBreak/>
              <w:drawing>
                <wp:inline distT="0" distB="0" distL="0" distR="0" wp14:anchorId="1C519DEF" wp14:editId="2E7F42B0">
                  <wp:extent cx="2664000" cy="1998000"/>
                  <wp:effectExtent l="0" t="0" r="3175" b="2540"/>
                  <wp:docPr id="1921962584" name="Picture 1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962584" name="Picture 11" descr="A graph of different colored lines&#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2D45C30F" w14:textId="77777777" w:rsidR="00701CA2" w:rsidRDefault="00701CA2">
            <w:pPr>
              <w:spacing w:before="60" w:after="120"/>
              <w:jc w:val="center"/>
              <w:rPr>
                <w:lang w:val="en-GB" w:eastAsia="ko-KR"/>
              </w:rPr>
            </w:pPr>
            <w:r>
              <w:rPr>
                <w:lang w:val="en-GB" w:eastAsia="ko-KR"/>
              </w:rPr>
              <w:t>(c)</w:t>
            </w:r>
          </w:p>
        </w:tc>
        <w:tc>
          <w:tcPr>
            <w:tcW w:w="4536" w:type="dxa"/>
          </w:tcPr>
          <w:p w14:paraId="6858F3A8" w14:textId="272423BA" w:rsidR="00701CA2" w:rsidRDefault="00A64EF1">
            <w:pPr>
              <w:spacing w:after="0"/>
              <w:jc w:val="center"/>
              <w:rPr>
                <w:lang w:val="en-GB" w:eastAsia="ko-KR"/>
              </w:rPr>
            </w:pPr>
            <w:r>
              <w:rPr>
                <w:noProof/>
                <w:lang w:val="en-GB" w:eastAsia="ko-KR"/>
              </w:rPr>
              <w:drawing>
                <wp:inline distT="0" distB="0" distL="0" distR="0" wp14:anchorId="307B5E81" wp14:editId="4EEE7EB2">
                  <wp:extent cx="2664000" cy="1998000"/>
                  <wp:effectExtent l="0" t="0" r="3175" b="2540"/>
                  <wp:docPr id="76219402" name="Picture 1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19402" name="Picture 12" descr="A graph of a graph&#10;&#10;Description automatically generated with medium confidenc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378872BC" w14:textId="77777777" w:rsidR="00701CA2" w:rsidRDefault="00701CA2">
            <w:pPr>
              <w:spacing w:before="60" w:after="120"/>
              <w:jc w:val="center"/>
              <w:rPr>
                <w:lang w:val="en-GB" w:eastAsia="ko-KR"/>
              </w:rPr>
            </w:pPr>
            <w:r>
              <w:rPr>
                <w:lang w:val="en-GB" w:eastAsia="ko-KR"/>
              </w:rPr>
              <w:t>(d)</w:t>
            </w:r>
          </w:p>
        </w:tc>
      </w:tr>
      <w:tr w:rsidR="00701CA2" w14:paraId="6E097AA4" w14:textId="77777777">
        <w:trPr>
          <w:jc w:val="center"/>
        </w:trPr>
        <w:tc>
          <w:tcPr>
            <w:tcW w:w="4536" w:type="dxa"/>
          </w:tcPr>
          <w:p w14:paraId="7D21455F" w14:textId="71002B5E" w:rsidR="00701CA2" w:rsidRDefault="00D278DA" w:rsidP="00701CA2">
            <w:pPr>
              <w:spacing w:after="0"/>
              <w:jc w:val="center"/>
              <w:rPr>
                <w:lang w:val="en-GB" w:eastAsia="ko-KR"/>
              </w:rPr>
            </w:pPr>
            <w:r>
              <w:rPr>
                <w:noProof/>
                <w:lang w:val="en-GB" w:eastAsia="ko-KR"/>
              </w:rPr>
              <w:drawing>
                <wp:inline distT="0" distB="0" distL="0" distR="0" wp14:anchorId="2E8CA637" wp14:editId="5224200D">
                  <wp:extent cx="2664000" cy="1998000"/>
                  <wp:effectExtent l="0" t="0" r="3175" b="2540"/>
                  <wp:docPr id="2064169178" name="Picture 1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169178" name="Picture 13" descr="A graph of different colored lines&#10;&#10;Description automatically generated"/>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60B7F744" w14:textId="1A14DA27" w:rsidR="00701CA2" w:rsidRDefault="00701CA2" w:rsidP="00C1612F">
            <w:pPr>
              <w:spacing w:after="120"/>
              <w:jc w:val="center"/>
              <w:rPr>
                <w:noProof/>
                <w:lang w:val="en-GB" w:eastAsia="ko-KR"/>
              </w:rPr>
            </w:pPr>
            <w:r>
              <w:rPr>
                <w:lang w:val="en-GB" w:eastAsia="ko-KR"/>
              </w:rPr>
              <w:t>(</w:t>
            </w:r>
            <w:r w:rsidR="00137FB2">
              <w:rPr>
                <w:lang w:val="en-GB" w:eastAsia="ko-KR"/>
              </w:rPr>
              <w:t>e</w:t>
            </w:r>
            <w:r>
              <w:rPr>
                <w:lang w:val="en-GB" w:eastAsia="ko-KR"/>
              </w:rPr>
              <w:t>)</w:t>
            </w:r>
          </w:p>
        </w:tc>
        <w:tc>
          <w:tcPr>
            <w:tcW w:w="4536" w:type="dxa"/>
          </w:tcPr>
          <w:p w14:paraId="7CBBA713" w14:textId="7FD1FEF7" w:rsidR="00701CA2" w:rsidRDefault="00675094" w:rsidP="00701CA2">
            <w:pPr>
              <w:spacing w:after="0"/>
              <w:jc w:val="center"/>
              <w:rPr>
                <w:lang w:val="en-GB" w:eastAsia="ko-KR"/>
              </w:rPr>
            </w:pPr>
            <w:r>
              <w:rPr>
                <w:noProof/>
                <w:lang w:val="en-GB" w:eastAsia="ko-KR"/>
              </w:rPr>
              <w:drawing>
                <wp:inline distT="0" distB="0" distL="0" distR="0" wp14:anchorId="362F4E81" wp14:editId="3EDA2758">
                  <wp:extent cx="2664000" cy="1998000"/>
                  <wp:effectExtent l="0" t="0" r="3175" b="2540"/>
                  <wp:docPr id="754396082" name="Picture 1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396082" name="Picture 14" descr="A graph of different colored lines&#10;&#10;Description automatically generated"/>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0C95E89D" w14:textId="4965E63F" w:rsidR="00701CA2" w:rsidRDefault="00701CA2" w:rsidP="00C1612F">
            <w:pPr>
              <w:spacing w:after="120"/>
              <w:jc w:val="center"/>
              <w:rPr>
                <w:noProof/>
                <w:lang w:val="en-GB" w:eastAsia="ko-KR"/>
              </w:rPr>
            </w:pPr>
            <w:r>
              <w:rPr>
                <w:lang w:val="en-GB" w:eastAsia="ko-KR"/>
              </w:rPr>
              <w:t>(</w:t>
            </w:r>
            <w:r w:rsidR="00137FB2">
              <w:rPr>
                <w:lang w:val="en-GB" w:eastAsia="ko-KR"/>
              </w:rPr>
              <w:t>f</w:t>
            </w:r>
            <w:r>
              <w:rPr>
                <w:lang w:val="en-GB" w:eastAsia="ko-KR"/>
              </w:rPr>
              <w:t>)</w:t>
            </w:r>
          </w:p>
        </w:tc>
      </w:tr>
    </w:tbl>
    <w:p w14:paraId="05B7C596" w14:textId="67EC90B8" w:rsidR="00E96BB8" w:rsidRDefault="00F94A61" w:rsidP="004F159D">
      <w:pPr>
        <w:pStyle w:val="Caption"/>
        <w:jc w:val="center"/>
      </w:pPr>
      <w:bookmarkStart w:id="82" w:name="_Ref178793504"/>
      <w:r>
        <w:t xml:space="preserve">Figure </w:t>
      </w:r>
      <w:r>
        <w:fldChar w:fldCharType="begin"/>
      </w:r>
      <w:r>
        <w:instrText xml:space="preserve"> SEQ Figure \* ARABIC </w:instrText>
      </w:r>
      <w:r>
        <w:fldChar w:fldCharType="separate"/>
      </w:r>
      <w:r w:rsidR="0035458B">
        <w:rPr>
          <w:noProof/>
        </w:rPr>
        <w:t>4</w:t>
      </w:r>
      <w:r>
        <w:fldChar w:fldCharType="end"/>
      </w:r>
      <w:bookmarkEnd w:id="82"/>
      <w:r w:rsidR="00CE7451">
        <w:t xml:space="preserve">. </w:t>
      </w:r>
      <w:r w:rsidR="00550188">
        <w:t>Effect of</w:t>
      </w:r>
      <w:r w:rsidR="008E2E82">
        <w:t xml:space="preserve"> residual SFO</w:t>
      </w:r>
      <w:r w:rsidR="00006A37">
        <w:t xml:space="preserve"> </w:t>
      </w:r>
      <w:r w:rsidR="0047131A">
        <w:t xml:space="preserve">on </w:t>
      </w:r>
      <w:r w:rsidR="00296F34">
        <w:t>D2R link</w:t>
      </w:r>
      <w:r w:rsidR="00D4749C">
        <w:t xml:space="preserve"> BER and BLER for </w:t>
      </w:r>
      <w:r w:rsidR="0047131A">
        <w:t>BPSK</w:t>
      </w:r>
      <w:r w:rsidR="00293F3A">
        <w:t xml:space="preserve"> (a &amp; b)</w:t>
      </w:r>
      <w:r w:rsidR="0047131A">
        <w:t>, MSK</w:t>
      </w:r>
      <w:r w:rsidR="00293F3A">
        <w:t xml:space="preserve"> (c &amp; d)</w:t>
      </w:r>
      <w:r w:rsidR="0047131A">
        <w:t>, and OOK</w:t>
      </w:r>
      <w:r w:rsidR="00976D0F">
        <w:t xml:space="preserve"> (e &amp; f)</w:t>
      </w:r>
      <w:r w:rsidR="000E10B4">
        <w:t xml:space="preserve"> in TDL-A fading channel</w:t>
      </w:r>
    </w:p>
    <w:p w14:paraId="0CB2C023" w14:textId="77777777" w:rsidR="004F159D" w:rsidRDefault="004F159D" w:rsidP="004F159D"/>
    <w:p w14:paraId="444A28D9" w14:textId="29B1CF5C" w:rsidR="00BF021B" w:rsidRDefault="00BF021B" w:rsidP="00BF021B">
      <w:pPr>
        <w:pStyle w:val="Caption"/>
        <w:jc w:val="center"/>
      </w:pPr>
      <w:bookmarkStart w:id="83" w:name="_Ref178797314"/>
      <w:r>
        <w:t xml:space="preserve">Table </w:t>
      </w:r>
      <w:r>
        <w:fldChar w:fldCharType="begin"/>
      </w:r>
      <w:r>
        <w:instrText xml:space="preserve"> SEQ Table \* ARABIC </w:instrText>
      </w:r>
      <w:r>
        <w:fldChar w:fldCharType="separate"/>
      </w:r>
      <w:r w:rsidR="0035458B">
        <w:rPr>
          <w:noProof/>
        </w:rPr>
        <w:t>5</w:t>
      </w:r>
      <w:r>
        <w:fldChar w:fldCharType="end"/>
      </w:r>
      <w:bookmarkEnd w:id="83"/>
      <w:r>
        <w:t xml:space="preserve">. </w:t>
      </w:r>
      <w:r w:rsidR="00C8083E">
        <w:t xml:space="preserve">D2R link </w:t>
      </w:r>
      <w:r w:rsidR="006B000D">
        <w:t xml:space="preserve">degradation </w:t>
      </w:r>
      <w:r w:rsidR="00C8083E">
        <w:t xml:space="preserve">due to </w:t>
      </w:r>
      <w:r w:rsidR="00646DD7">
        <w:t>residual SFO</w:t>
      </w:r>
    </w:p>
    <w:tbl>
      <w:tblPr>
        <w:tblStyle w:val="TableGrid"/>
        <w:tblW w:w="0" w:type="auto"/>
        <w:jc w:val="center"/>
        <w:tblLook w:val="04A0" w:firstRow="1" w:lastRow="0" w:firstColumn="1" w:lastColumn="0" w:noHBand="0" w:noVBand="1"/>
      </w:tblPr>
      <w:tblGrid>
        <w:gridCol w:w="1247"/>
        <w:gridCol w:w="1474"/>
        <w:gridCol w:w="1701"/>
        <w:gridCol w:w="1701"/>
      </w:tblGrid>
      <w:tr w:rsidR="006A0A6B" w14:paraId="6B3D64C0" w14:textId="77777777" w:rsidTr="00C1612F">
        <w:trPr>
          <w:jc w:val="center"/>
        </w:trPr>
        <w:tc>
          <w:tcPr>
            <w:tcW w:w="1247" w:type="dxa"/>
            <w:tcMar>
              <w:top w:w="28" w:type="dxa"/>
              <w:bottom w:w="28" w:type="dxa"/>
            </w:tcMar>
            <w:vAlign w:val="center"/>
          </w:tcPr>
          <w:p w14:paraId="776B23CA" w14:textId="1E3D6C51" w:rsidR="006A0A6B" w:rsidRDefault="00FF6C38" w:rsidP="00C1612F">
            <w:pPr>
              <w:spacing w:after="0"/>
            </w:pPr>
            <w:r>
              <w:t xml:space="preserve">Modulation </w:t>
            </w:r>
          </w:p>
        </w:tc>
        <w:tc>
          <w:tcPr>
            <w:tcW w:w="1474" w:type="dxa"/>
            <w:tcMar>
              <w:top w:w="28" w:type="dxa"/>
              <w:bottom w:w="28" w:type="dxa"/>
            </w:tcMar>
            <w:vAlign w:val="center"/>
          </w:tcPr>
          <w:p w14:paraId="6448E50E" w14:textId="6ECAE206" w:rsidR="006A0A6B" w:rsidRDefault="00CD7BFB" w:rsidP="00C1612F">
            <w:pPr>
              <w:spacing w:after="0"/>
            </w:pPr>
            <w:r>
              <w:t>Residual SFO (ppm)</w:t>
            </w:r>
          </w:p>
        </w:tc>
        <w:tc>
          <w:tcPr>
            <w:tcW w:w="1701" w:type="dxa"/>
            <w:tcMar>
              <w:top w:w="28" w:type="dxa"/>
              <w:bottom w:w="28" w:type="dxa"/>
            </w:tcMar>
            <w:vAlign w:val="center"/>
          </w:tcPr>
          <w:p w14:paraId="5B8840D9" w14:textId="6E45AB53" w:rsidR="006A0A6B" w:rsidRDefault="002E33C1" w:rsidP="00C1612F">
            <w:pPr>
              <w:spacing w:after="0"/>
            </w:pPr>
            <w:r>
              <w:t>D</w:t>
            </w:r>
            <w:r w:rsidR="00750291">
              <w:t>egradation for 10% BLER (dB)</w:t>
            </w:r>
          </w:p>
        </w:tc>
        <w:tc>
          <w:tcPr>
            <w:tcW w:w="1701" w:type="dxa"/>
            <w:tcMar>
              <w:top w:w="28" w:type="dxa"/>
              <w:bottom w:w="28" w:type="dxa"/>
            </w:tcMar>
            <w:vAlign w:val="center"/>
          </w:tcPr>
          <w:p w14:paraId="152C9ADA" w14:textId="6447A7D2" w:rsidR="006A0A6B" w:rsidRDefault="00750291" w:rsidP="00C1612F">
            <w:pPr>
              <w:spacing w:after="0"/>
            </w:pPr>
            <w:r>
              <w:t>Degradation for 1% BLER (dB)</w:t>
            </w:r>
          </w:p>
        </w:tc>
      </w:tr>
      <w:tr w:rsidR="00782857" w14:paraId="7EEC9F91" w14:textId="16A113B1">
        <w:trPr>
          <w:jc w:val="center"/>
        </w:trPr>
        <w:tc>
          <w:tcPr>
            <w:tcW w:w="1247" w:type="dxa"/>
            <w:vMerge w:val="restart"/>
            <w:tcMar>
              <w:top w:w="28" w:type="dxa"/>
              <w:bottom w:w="28" w:type="dxa"/>
            </w:tcMar>
            <w:vAlign w:val="center"/>
          </w:tcPr>
          <w:p w14:paraId="2D4F0580" w14:textId="1C825C1B" w:rsidR="00782857" w:rsidRDefault="00782857" w:rsidP="00C1612F">
            <w:pPr>
              <w:spacing w:after="0"/>
              <w:jc w:val="center"/>
            </w:pPr>
            <w:r>
              <w:t>BPSK</w:t>
            </w:r>
          </w:p>
        </w:tc>
        <w:tc>
          <w:tcPr>
            <w:tcW w:w="1474" w:type="dxa"/>
            <w:tcMar>
              <w:top w:w="28" w:type="dxa"/>
              <w:bottom w:w="28" w:type="dxa"/>
            </w:tcMar>
            <w:vAlign w:val="center"/>
          </w:tcPr>
          <w:p w14:paraId="4B92BAC5" w14:textId="3B3BC0AF" w:rsidR="00782857" w:rsidRDefault="00782857" w:rsidP="00C1612F">
            <w:pPr>
              <w:spacing w:after="0"/>
              <w:jc w:val="center"/>
            </w:pPr>
            <m:oMathPara>
              <m:oMath>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5713E50B" w14:textId="18C8E906" w:rsidR="00782857" w:rsidRDefault="00782857" w:rsidP="00C1612F">
            <w:pPr>
              <w:spacing w:after="0"/>
              <w:jc w:val="center"/>
            </w:pPr>
            <w:r>
              <w:t>0.3</w:t>
            </w:r>
          </w:p>
        </w:tc>
        <w:tc>
          <w:tcPr>
            <w:tcW w:w="1701" w:type="dxa"/>
            <w:tcMar>
              <w:top w:w="28" w:type="dxa"/>
              <w:bottom w:w="28" w:type="dxa"/>
            </w:tcMar>
            <w:vAlign w:val="center"/>
          </w:tcPr>
          <w:p w14:paraId="3146A9CB" w14:textId="422225FE" w:rsidR="00782857" w:rsidRDefault="00782857" w:rsidP="00C1612F">
            <w:pPr>
              <w:spacing w:after="0"/>
              <w:jc w:val="center"/>
            </w:pPr>
            <w:r>
              <w:t>0.3</w:t>
            </w:r>
          </w:p>
        </w:tc>
      </w:tr>
      <w:tr w:rsidR="00782857" w14:paraId="2443EEE8" w14:textId="77777777">
        <w:trPr>
          <w:jc w:val="center"/>
        </w:trPr>
        <w:tc>
          <w:tcPr>
            <w:tcW w:w="1247" w:type="dxa"/>
            <w:vMerge/>
            <w:tcMar>
              <w:top w:w="28" w:type="dxa"/>
              <w:bottom w:w="28" w:type="dxa"/>
            </w:tcMar>
            <w:vAlign w:val="center"/>
          </w:tcPr>
          <w:p w14:paraId="56B2812D" w14:textId="77777777" w:rsidR="00782857" w:rsidRDefault="00782857" w:rsidP="00C1612F">
            <w:pPr>
              <w:spacing w:after="0"/>
              <w:jc w:val="center"/>
            </w:pPr>
          </w:p>
        </w:tc>
        <w:tc>
          <w:tcPr>
            <w:tcW w:w="1474" w:type="dxa"/>
            <w:tcMar>
              <w:top w:w="28" w:type="dxa"/>
              <w:bottom w:w="28" w:type="dxa"/>
            </w:tcMar>
            <w:vAlign w:val="center"/>
          </w:tcPr>
          <w:p w14:paraId="19126CCC" w14:textId="7883578D" w:rsidR="00782857" w:rsidRDefault="00782857" w:rsidP="00C1612F">
            <w:pPr>
              <w:spacing w:after="0"/>
              <w:jc w:val="center"/>
            </w:pPr>
            <m:oMathPara>
              <m:oMath>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72E49297" w14:textId="5020496F" w:rsidR="00782857" w:rsidRDefault="00782857" w:rsidP="00C1612F">
            <w:pPr>
              <w:spacing w:after="0"/>
              <w:jc w:val="center"/>
            </w:pPr>
            <w:r>
              <w:t>1.0</w:t>
            </w:r>
          </w:p>
        </w:tc>
        <w:tc>
          <w:tcPr>
            <w:tcW w:w="1701" w:type="dxa"/>
            <w:tcMar>
              <w:top w:w="28" w:type="dxa"/>
              <w:bottom w:w="28" w:type="dxa"/>
            </w:tcMar>
            <w:vAlign w:val="center"/>
          </w:tcPr>
          <w:p w14:paraId="45D8ABCF" w14:textId="32C71BB3" w:rsidR="00782857" w:rsidRDefault="00782857" w:rsidP="00C1612F">
            <w:pPr>
              <w:spacing w:after="0"/>
              <w:jc w:val="center"/>
            </w:pPr>
            <w:r>
              <w:t>1.0</w:t>
            </w:r>
          </w:p>
        </w:tc>
      </w:tr>
      <w:tr w:rsidR="00782857" w14:paraId="72F8B129" w14:textId="77777777">
        <w:trPr>
          <w:jc w:val="center"/>
        </w:trPr>
        <w:tc>
          <w:tcPr>
            <w:tcW w:w="1247" w:type="dxa"/>
            <w:vMerge/>
            <w:tcMar>
              <w:top w:w="28" w:type="dxa"/>
              <w:bottom w:w="28" w:type="dxa"/>
            </w:tcMar>
            <w:vAlign w:val="center"/>
          </w:tcPr>
          <w:p w14:paraId="5D30F16D" w14:textId="77777777" w:rsidR="00782857" w:rsidRDefault="00782857" w:rsidP="00C1612F">
            <w:pPr>
              <w:spacing w:after="0"/>
              <w:jc w:val="center"/>
            </w:pPr>
          </w:p>
        </w:tc>
        <w:tc>
          <w:tcPr>
            <w:tcW w:w="1474" w:type="dxa"/>
            <w:tcMar>
              <w:top w:w="28" w:type="dxa"/>
              <w:bottom w:w="28" w:type="dxa"/>
            </w:tcMar>
            <w:vAlign w:val="center"/>
          </w:tcPr>
          <w:p w14:paraId="39AAD6D0" w14:textId="508EAC3B" w:rsidR="00782857" w:rsidRDefault="00782857" w:rsidP="00C1612F">
            <w:pPr>
              <w:spacing w:after="0"/>
              <w:jc w:val="center"/>
            </w:pPr>
            <m:oMathPara>
              <m:oMath>
                <m:r>
                  <w:rPr>
                    <w:rFonts w:ascii="Cambria Math" w:hAnsi="Cambria Math"/>
                  </w:rPr>
                  <m:t>4×</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69FFB8D6" w14:textId="51E677F5" w:rsidR="00782857" w:rsidRDefault="00782857" w:rsidP="00C1612F">
            <w:pPr>
              <w:spacing w:after="0"/>
              <w:jc w:val="center"/>
            </w:pPr>
            <w:r>
              <w:t>5.1</w:t>
            </w:r>
          </w:p>
        </w:tc>
        <w:tc>
          <w:tcPr>
            <w:tcW w:w="1701" w:type="dxa"/>
            <w:tcMar>
              <w:top w:w="28" w:type="dxa"/>
              <w:bottom w:w="28" w:type="dxa"/>
            </w:tcMar>
            <w:vAlign w:val="center"/>
          </w:tcPr>
          <w:p w14:paraId="1262CA54" w14:textId="7ABA4F96" w:rsidR="00782857" w:rsidRDefault="00782857" w:rsidP="00C1612F">
            <w:pPr>
              <w:spacing w:after="0"/>
              <w:jc w:val="center"/>
            </w:pPr>
            <w:r>
              <w:t>5.1</w:t>
            </w:r>
          </w:p>
        </w:tc>
      </w:tr>
      <w:tr w:rsidR="00782857" w14:paraId="67FE5ED2" w14:textId="77777777" w:rsidTr="00C1612F">
        <w:trPr>
          <w:jc w:val="center"/>
        </w:trPr>
        <w:tc>
          <w:tcPr>
            <w:tcW w:w="1247" w:type="dxa"/>
            <w:vMerge/>
            <w:tcBorders>
              <w:bottom w:val="double" w:sz="4" w:space="0" w:color="auto"/>
            </w:tcBorders>
            <w:tcMar>
              <w:top w:w="28" w:type="dxa"/>
              <w:bottom w:w="28" w:type="dxa"/>
            </w:tcMar>
            <w:vAlign w:val="center"/>
          </w:tcPr>
          <w:p w14:paraId="4F4404D9" w14:textId="77777777" w:rsidR="00782857" w:rsidRDefault="00782857" w:rsidP="00C1612F">
            <w:pPr>
              <w:spacing w:after="0"/>
              <w:jc w:val="center"/>
            </w:pPr>
          </w:p>
        </w:tc>
        <w:tc>
          <w:tcPr>
            <w:tcW w:w="1474" w:type="dxa"/>
            <w:tcBorders>
              <w:bottom w:val="double" w:sz="4" w:space="0" w:color="auto"/>
            </w:tcBorders>
            <w:tcMar>
              <w:top w:w="28" w:type="dxa"/>
              <w:bottom w:w="28" w:type="dxa"/>
            </w:tcMar>
            <w:vAlign w:val="center"/>
          </w:tcPr>
          <w:p w14:paraId="7F7AE0C1" w14:textId="4C2F5B6F" w:rsidR="00782857" w:rsidRDefault="00782857" w:rsidP="00C1612F">
            <w:pPr>
              <w:spacing w:after="0"/>
              <w:jc w:val="center"/>
            </w:pPr>
            <m:oMathPara>
              <m:oMath>
                <m:r>
                  <w:rPr>
                    <w:rFonts w:ascii="Cambria Math" w:hAnsi="Cambria Math"/>
                  </w:rPr>
                  <m:t>5×</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Borders>
              <w:bottom w:val="double" w:sz="4" w:space="0" w:color="auto"/>
            </w:tcBorders>
            <w:tcMar>
              <w:top w:w="28" w:type="dxa"/>
              <w:bottom w:w="28" w:type="dxa"/>
            </w:tcMar>
            <w:vAlign w:val="center"/>
          </w:tcPr>
          <w:p w14:paraId="280D49D8" w14:textId="5F18B38A" w:rsidR="00782857" w:rsidRDefault="00782857" w:rsidP="00C1612F">
            <w:pPr>
              <w:spacing w:after="0"/>
              <w:jc w:val="center"/>
            </w:pPr>
            <w:r>
              <w:t>11.6</w:t>
            </w:r>
          </w:p>
        </w:tc>
        <w:tc>
          <w:tcPr>
            <w:tcW w:w="1701" w:type="dxa"/>
            <w:tcBorders>
              <w:bottom w:val="double" w:sz="4" w:space="0" w:color="auto"/>
            </w:tcBorders>
            <w:tcMar>
              <w:top w:w="28" w:type="dxa"/>
              <w:bottom w:w="28" w:type="dxa"/>
            </w:tcMar>
            <w:vAlign w:val="center"/>
          </w:tcPr>
          <w:p w14:paraId="20D6B584" w14:textId="006463BD" w:rsidR="00782857" w:rsidRDefault="00782857" w:rsidP="00C1612F">
            <w:pPr>
              <w:spacing w:after="0"/>
              <w:jc w:val="center"/>
            </w:pPr>
            <w:r>
              <w:t>&gt;15</w:t>
            </w:r>
          </w:p>
        </w:tc>
      </w:tr>
      <w:tr w:rsidR="00782857" w14:paraId="7E4A298D" w14:textId="77777777" w:rsidTr="00C1612F">
        <w:trPr>
          <w:jc w:val="center"/>
        </w:trPr>
        <w:tc>
          <w:tcPr>
            <w:tcW w:w="1247" w:type="dxa"/>
            <w:vMerge w:val="restart"/>
            <w:tcBorders>
              <w:top w:val="double" w:sz="4" w:space="0" w:color="auto"/>
            </w:tcBorders>
            <w:tcMar>
              <w:top w:w="28" w:type="dxa"/>
              <w:bottom w:w="28" w:type="dxa"/>
            </w:tcMar>
            <w:vAlign w:val="center"/>
          </w:tcPr>
          <w:p w14:paraId="017AFCD2" w14:textId="098CEED5" w:rsidR="00782857" w:rsidRDefault="00782857" w:rsidP="003871BB">
            <w:pPr>
              <w:spacing w:after="0"/>
              <w:jc w:val="center"/>
            </w:pPr>
            <w:r>
              <w:t>MSK</w:t>
            </w:r>
          </w:p>
        </w:tc>
        <w:tc>
          <w:tcPr>
            <w:tcW w:w="1474" w:type="dxa"/>
            <w:tcBorders>
              <w:top w:val="double" w:sz="4" w:space="0" w:color="auto"/>
            </w:tcBorders>
            <w:tcMar>
              <w:top w:w="28" w:type="dxa"/>
              <w:bottom w:w="28" w:type="dxa"/>
            </w:tcMar>
            <w:vAlign w:val="center"/>
          </w:tcPr>
          <w:p w14:paraId="6641AFF8" w14:textId="2E466F1D" w:rsidR="00782857" w:rsidRDefault="00782857" w:rsidP="003871BB">
            <w:pPr>
              <w:spacing w:after="0"/>
              <w:jc w:val="center"/>
            </w:pPr>
            <m:oMathPara>
              <m:oMath>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3</m:t>
                    </m:r>
                  </m:sup>
                </m:sSup>
              </m:oMath>
            </m:oMathPara>
          </w:p>
        </w:tc>
        <w:tc>
          <w:tcPr>
            <w:tcW w:w="1701" w:type="dxa"/>
            <w:tcBorders>
              <w:top w:val="double" w:sz="4" w:space="0" w:color="auto"/>
            </w:tcBorders>
            <w:tcMar>
              <w:top w:w="28" w:type="dxa"/>
              <w:bottom w:w="28" w:type="dxa"/>
            </w:tcMar>
            <w:vAlign w:val="center"/>
          </w:tcPr>
          <w:p w14:paraId="0108B955" w14:textId="59C1F6C9" w:rsidR="00782857" w:rsidRDefault="00782857" w:rsidP="003871BB">
            <w:pPr>
              <w:spacing w:after="0"/>
              <w:jc w:val="center"/>
            </w:pPr>
            <w:r>
              <w:t>0.2</w:t>
            </w:r>
          </w:p>
        </w:tc>
        <w:tc>
          <w:tcPr>
            <w:tcW w:w="1701" w:type="dxa"/>
            <w:tcBorders>
              <w:top w:val="double" w:sz="4" w:space="0" w:color="auto"/>
            </w:tcBorders>
            <w:tcMar>
              <w:top w:w="28" w:type="dxa"/>
              <w:bottom w:w="28" w:type="dxa"/>
            </w:tcMar>
            <w:vAlign w:val="center"/>
          </w:tcPr>
          <w:p w14:paraId="46BA9099" w14:textId="338B2784" w:rsidR="00782857" w:rsidRDefault="00782857" w:rsidP="003871BB">
            <w:pPr>
              <w:spacing w:after="0"/>
              <w:jc w:val="center"/>
            </w:pPr>
            <w:r>
              <w:t>0.1</w:t>
            </w:r>
          </w:p>
        </w:tc>
      </w:tr>
      <w:tr w:rsidR="00782857" w14:paraId="60EDA4E5" w14:textId="77777777" w:rsidTr="002E33C1">
        <w:trPr>
          <w:jc w:val="center"/>
        </w:trPr>
        <w:tc>
          <w:tcPr>
            <w:tcW w:w="1247" w:type="dxa"/>
            <w:vMerge/>
            <w:tcMar>
              <w:top w:w="28" w:type="dxa"/>
              <w:bottom w:w="28" w:type="dxa"/>
            </w:tcMar>
            <w:vAlign w:val="center"/>
          </w:tcPr>
          <w:p w14:paraId="7E290812" w14:textId="77777777" w:rsidR="00782857" w:rsidRDefault="00782857" w:rsidP="003871BB">
            <w:pPr>
              <w:spacing w:after="0"/>
              <w:jc w:val="center"/>
            </w:pPr>
          </w:p>
        </w:tc>
        <w:tc>
          <w:tcPr>
            <w:tcW w:w="1474" w:type="dxa"/>
            <w:tcMar>
              <w:top w:w="28" w:type="dxa"/>
              <w:bottom w:w="28" w:type="dxa"/>
            </w:tcMar>
            <w:vAlign w:val="center"/>
          </w:tcPr>
          <w:p w14:paraId="07279281" w14:textId="381ED5B8" w:rsidR="00782857" w:rsidRDefault="00782857" w:rsidP="003871BB">
            <w:pPr>
              <w:spacing w:after="0"/>
              <w:jc w:val="center"/>
            </w:pPr>
            <m:oMathPara>
              <m:oMath>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3</m:t>
                    </m:r>
                  </m:sup>
                </m:sSup>
              </m:oMath>
            </m:oMathPara>
          </w:p>
        </w:tc>
        <w:tc>
          <w:tcPr>
            <w:tcW w:w="1701" w:type="dxa"/>
            <w:tcMar>
              <w:top w:w="28" w:type="dxa"/>
              <w:bottom w:w="28" w:type="dxa"/>
            </w:tcMar>
            <w:vAlign w:val="center"/>
          </w:tcPr>
          <w:p w14:paraId="142C0B00" w14:textId="178AC730" w:rsidR="00782857" w:rsidRDefault="00782857" w:rsidP="003871BB">
            <w:pPr>
              <w:spacing w:after="0"/>
              <w:jc w:val="center"/>
            </w:pPr>
            <w:r>
              <w:t>0.8</w:t>
            </w:r>
          </w:p>
        </w:tc>
        <w:tc>
          <w:tcPr>
            <w:tcW w:w="1701" w:type="dxa"/>
            <w:tcMar>
              <w:top w:w="28" w:type="dxa"/>
              <w:bottom w:w="28" w:type="dxa"/>
            </w:tcMar>
            <w:vAlign w:val="center"/>
          </w:tcPr>
          <w:p w14:paraId="78AEB1F3" w14:textId="4938613F" w:rsidR="00782857" w:rsidRDefault="00782857" w:rsidP="003871BB">
            <w:pPr>
              <w:spacing w:after="0"/>
              <w:jc w:val="center"/>
            </w:pPr>
            <w:r>
              <w:t>0.7</w:t>
            </w:r>
          </w:p>
        </w:tc>
      </w:tr>
      <w:tr w:rsidR="00782857" w14:paraId="00572C74" w14:textId="77777777" w:rsidTr="002E33C1">
        <w:trPr>
          <w:jc w:val="center"/>
        </w:trPr>
        <w:tc>
          <w:tcPr>
            <w:tcW w:w="1247" w:type="dxa"/>
            <w:vMerge/>
            <w:tcMar>
              <w:top w:w="28" w:type="dxa"/>
              <w:bottom w:w="28" w:type="dxa"/>
            </w:tcMar>
            <w:vAlign w:val="center"/>
          </w:tcPr>
          <w:p w14:paraId="17DBDB82" w14:textId="77777777" w:rsidR="00782857" w:rsidRDefault="00782857" w:rsidP="003871BB">
            <w:pPr>
              <w:spacing w:after="0"/>
              <w:jc w:val="center"/>
            </w:pPr>
          </w:p>
        </w:tc>
        <w:tc>
          <w:tcPr>
            <w:tcW w:w="1474" w:type="dxa"/>
            <w:tcMar>
              <w:top w:w="28" w:type="dxa"/>
              <w:bottom w:w="28" w:type="dxa"/>
            </w:tcMar>
            <w:vAlign w:val="center"/>
          </w:tcPr>
          <w:p w14:paraId="6880B66F" w14:textId="41F56B39" w:rsidR="00782857" w:rsidRDefault="00782857" w:rsidP="003871BB">
            <w:pPr>
              <w:spacing w:after="0"/>
              <w:jc w:val="center"/>
            </w:pPr>
            <m:oMathPara>
              <m:oMath>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3</m:t>
                    </m:r>
                  </m:sup>
                </m:sSup>
              </m:oMath>
            </m:oMathPara>
          </w:p>
        </w:tc>
        <w:tc>
          <w:tcPr>
            <w:tcW w:w="1701" w:type="dxa"/>
            <w:tcMar>
              <w:top w:w="28" w:type="dxa"/>
              <w:bottom w:w="28" w:type="dxa"/>
            </w:tcMar>
            <w:vAlign w:val="center"/>
          </w:tcPr>
          <w:p w14:paraId="2CE3A09C" w14:textId="262EAF76" w:rsidR="00782857" w:rsidRDefault="00782857" w:rsidP="003871BB">
            <w:pPr>
              <w:spacing w:after="0"/>
              <w:jc w:val="center"/>
            </w:pPr>
            <w:r>
              <w:t>2.7</w:t>
            </w:r>
          </w:p>
        </w:tc>
        <w:tc>
          <w:tcPr>
            <w:tcW w:w="1701" w:type="dxa"/>
            <w:tcMar>
              <w:top w:w="28" w:type="dxa"/>
              <w:bottom w:w="28" w:type="dxa"/>
            </w:tcMar>
            <w:vAlign w:val="center"/>
          </w:tcPr>
          <w:p w14:paraId="339543CF" w14:textId="796D93E3" w:rsidR="00782857" w:rsidRDefault="00782857" w:rsidP="003871BB">
            <w:pPr>
              <w:spacing w:after="0"/>
              <w:jc w:val="center"/>
            </w:pPr>
            <w:r>
              <w:t>2.9</w:t>
            </w:r>
          </w:p>
        </w:tc>
      </w:tr>
      <w:tr w:rsidR="00782857" w14:paraId="00424B40" w14:textId="77777777" w:rsidTr="00C1612F">
        <w:trPr>
          <w:jc w:val="center"/>
        </w:trPr>
        <w:tc>
          <w:tcPr>
            <w:tcW w:w="1247" w:type="dxa"/>
            <w:vMerge/>
            <w:tcBorders>
              <w:bottom w:val="double" w:sz="4" w:space="0" w:color="auto"/>
            </w:tcBorders>
            <w:tcMar>
              <w:top w:w="28" w:type="dxa"/>
              <w:bottom w:w="28" w:type="dxa"/>
            </w:tcMar>
            <w:vAlign w:val="center"/>
          </w:tcPr>
          <w:p w14:paraId="2B50FFDC" w14:textId="77777777" w:rsidR="00782857" w:rsidRDefault="00782857" w:rsidP="003871BB">
            <w:pPr>
              <w:spacing w:after="0"/>
              <w:jc w:val="center"/>
            </w:pPr>
          </w:p>
        </w:tc>
        <w:tc>
          <w:tcPr>
            <w:tcW w:w="1474" w:type="dxa"/>
            <w:tcBorders>
              <w:bottom w:val="double" w:sz="4" w:space="0" w:color="auto"/>
            </w:tcBorders>
            <w:tcMar>
              <w:top w:w="28" w:type="dxa"/>
              <w:bottom w:w="28" w:type="dxa"/>
            </w:tcMar>
            <w:vAlign w:val="center"/>
          </w:tcPr>
          <w:p w14:paraId="5D746AB8" w14:textId="59D3B096" w:rsidR="00782857" w:rsidRDefault="00782857" w:rsidP="003871BB">
            <w:pPr>
              <w:spacing w:after="0"/>
              <w:jc w:val="center"/>
            </w:pPr>
            <m:oMathPara>
              <m:oMath>
                <m:r>
                  <w:rPr>
                    <w:rFonts w:ascii="Cambria Math" w:hAnsi="Cambria Math"/>
                  </w:rPr>
                  <m:t>4×</m:t>
                </m:r>
                <m:sSup>
                  <m:sSupPr>
                    <m:ctrlPr>
                      <w:rPr>
                        <w:rFonts w:ascii="Cambria Math" w:hAnsi="Cambria Math"/>
                        <w:i/>
                      </w:rPr>
                    </m:ctrlPr>
                  </m:sSupPr>
                  <m:e>
                    <m:r>
                      <w:rPr>
                        <w:rFonts w:ascii="Cambria Math" w:hAnsi="Cambria Math"/>
                      </w:rPr>
                      <m:t>10</m:t>
                    </m:r>
                  </m:e>
                  <m:sup>
                    <m:r>
                      <w:rPr>
                        <w:rFonts w:ascii="Cambria Math" w:hAnsi="Cambria Math"/>
                      </w:rPr>
                      <m:t>3</m:t>
                    </m:r>
                  </m:sup>
                </m:sSup>
              </m:oMath>
            </m:oMathPara>
          </w:p>
        </w:tc>
        <w:tc>
          <w:tcPr>
            <w:tcW w:w="1701" w:type="dxa"/>
            <w:tcBorders>
              <w:bottom w:val="double" w:sz="4" w:space="0" w:color="auto"/>
            </w:tcBorders>
            <w:tcMar>
              <w:top w:w="28" w:type="dxa"/>
              <w:bottom w:w="28" w:type="dxa"/>
            </w:tcMar>
            <w:vAlign w:val="center"/>
          </w:tcPr>
          <w:p w14:paraId="562F0E3A" w14:textId="78FD0918" w:rsidR="00782857" w:rsidRDefault="00782857" w:rsidP="003871BB">
            <w:pPr>
              <w:spacing w:after="0"/>
              <w:jc w:val="center"/>
            </w:pPr>
            <w:r>
              <w:t>9.7</w:t>
            </w:r>
          </w:p>
        </w:tc>
        <w:tc>
          <w:tcPr>
            <w:tcW w:w="1701" w:type="dxa"/>
            <w:tcBorders>
              <w:bottom w:val="double" w:sz="4" w:space="0" w:color="auto"/>
            </w:tcBorders>
            <w:tcMar>
              <w:top w:w="28" w:type="dxa"/>
              <w:bottom w:w="28" w:type="dxa"/>
            </w:tcMar>
            <w:vAlign w:val="center"/>
          </w:tcPr>
          <w:p w14:paraId="6641AACC" w14:textId="47DBB0D2" w:rsidR="00782857" w:rsidRDefault="00782857" w:rsidP="003871BB">
            <w:pPr>
              <w:spacing w:after="0"/>
              <w:jc w:val="center"/>
            </w:pPr>
            <w:r>
              <w:t>&gt;15</w:t>
            </w:r>
          </w:p>
        </w:tc>
      </w:tr>
      <w:tr w:rsidR="00782857" w14:paraId="57B2A05A" w14:textId="77777777" w:rsidTr="00C1612F">
        <w:trPr>
          <w:jc w:val="center"/>
        </w:trPr>
        <w:tc>
          <w:tcPr>
            <w:tcW w:w="1247" w:type="dxa"/>
            <w:vMerge w:val="restart"/>
            <w:tcBorders>
              <w:top w:val="double" w:sz="4" w:space="0" w:color="auto"/>
            </w:tcBorders>
            <w:tcMar>
              <w:top w:w="28" w:type="dxa"/>
              <w:bottom w:w="28" w:type="dxa"/>
            </w:tcMar>
            <w:vAlign w:val="center"/>
          </w:tcPr>
          <w:p w14:paraId="12004093" w14:textId="210582D4" w:rsidR="00782857" w:rsidRDefault="00782857" w:rsidP="003871BB">
            <w:pPr>
              <w:spacing w:after="0"/>
              <w:jc w:val="center"/>
            </w:pPr>
            <w:r>
              <w:t>OOK</w:t>
            </w:r>
          </w:p>
        </w:tc>
        <w:tc>
          <w:tcPr>
            <w:tcW w:w="1474" w:type="dxa"/>
            <w:tcBorders>
              <w:top w:val="double" w:sz="4" w:space="0" w:color="auto"/>
            </w:tcBorders>
            <w:tcMar>
              <w:top w:w="28" w:type="dxa"/>
              <w:bottom w:w="28" w:type="dxa"/>
            </w:tcMar>
            <w:vAlign w:val="center"/>
          </w:tcPr>
          <w:p w14:paraId="2EBA14E1" w14:textId="6A8F2466" w:rsidR="00782857" w:rsidRDefault="00782857" w:rsidP="003871BB">
            <w:pPr>
              <w:spacing w:after="0"/>
              <w:jc w:val="center"/>
            </w:pPr>
            <m:oMathPara>
              <m:oMath>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Borders>
              <w:top w:val="double" w:sz="4" w:space="0" w:color="auto"/>
            </w:tcBorders>
            <w:tcMar>
              <w:top w:w="28" w:type="dxa"/>
              <w:bottom w:w="28" w:type="dxa"/>
            </w:tcMar>
            <w:vAlign w:val="center"/>
          </w:tcPr>
          <w:p w14:paraId="33BFCE89" w14:textId="523C0674" w:rsidR="00782857" w:rsidRDefault="00782857" w:rsidP="003871BB">
            <w:pPr>
              <w:spacing w:after="0"/>
              <w:jc w:val="center"/>
            </w:pPr>
            <w:r>
              <w:t>0.3</w:t>
            </w:r>
          </w:p>
        </w:tc>
        <w:tc>
          <w:tcPr>
            <w:tcW w:w="1701" w:type="dxa"/>
            <w:tcBorders>
              <w:top w:val="double" w:sz="4" w:space="0" w:color="auto"/>
            </w:tcBorders>
            <w:tcMar>
              <w:top w:w="28" w:type="dxa"/>
              <w:bottom w:w="28" w:type="dxa"/>
            </w:tcMar>
            <w:vAlign w:val="center"/>
          </w:tcPr>
          <w:p w14:paraId="60632C98" w14:textId="23EA89F4" w:rsidR="00782857" w:rsidRDefault="00782857" w:rsidP="003871BB">
            <w:pPr>
              <w:spacing w:after="0"/>
              <w:jc w:val="center"/>
            </w:pPr>
            <w:r>
              <w:t>0.4</w:t>
            </w:r>
          </w:p>
        </w:tc>
      </w:tr>
      <w:tr w:rsidR="00782857" w14:paraId="281D298A" w14:textId="77777777" w:rsidTr="002E33C1">
        <w:trPr>
          <w:jc w:val="center"/>
        </w:trPr>
        <w:tc>
          <w:tcPr>
            <w:tcW w:w="1247" w:type="dxa"/>
            <w:vMerge/>
            <w:tcMar>
              <w:top w:w="28" w:type="dxa"/>
              <w:bottom w:w="28" w:type="dxa"/>
            </w:tcMar>
            <w:vAlign w:val="center"/>
          </w:tcPr>
          <w:p w14:paraId="7ABE946D" w14:textId="77777777" w:rsidR="00782857" w:rsidRDefault="00782857" w:rsidP="003871BB">
            <w:pPr>
              <w:spacing w:after="0"/>
              <w:jc w:val="center"/>
            </w:pPr>
          </w:p>
        </w:tc>
        <w:tc>
          <w:tcPr>
            <w:tcW w:w="1474" w:type="dxa"/>
            <w:tcMar>
              <w:top w:w="28" w:type="dxa"/>
              <w:bottom w:w="28" w:type="dxa"/>
            </w:tcMar>
            <w:vAlign w:val="center"/>
          </w:tcPr>
          <w:p w14:paraId="7C5123D6" w14:textId="52A1ACE6" w:rsidR="00782857" w:rsidRDefault="00782857" w:rsidP="003871BB">
            <w:pPr>
              <w:spacing w:after="0"/>
              <w:jc w:val="center"/>
            </w:pPr>
            <m:oMathPara>
              <m:oMath>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4FD8CDE4" w14:textId="3BAB8647" w:rsidR="00782857" w:rsidRDefault="00782857" w:rsidP="003871BB">
            <w:pPr>
              <w:spacing w:after="0"/>
              <w:jc w:val="center"/>
            </w:pPr>
            <w:r>
              <w:t>1.0</w:t>
            </w:r>
          </w:p>
        </w:tc>
        <w:tc>
          <w:tcPr>
            <w:tcW w:w="1701" w:type="dxa"/>
            <w:tcMar>
              <w:top w:w="28" w:type="dxa"/>
              <w:bottom w:w="28" w:type="dxa"/>
            </w:tcMar>
            <w:vAlign w:val="center"/>
          </w:tcPr>
          <w:p w14:paraId="4B5F7520" w14:textId="6C63BD3D" w:rsidR="00782857" w:rsidRDefault="00782857" w:rsidP="003871BB">
            <w:pPr>
              <w:spacing w:after="0"/>
              <w:jc w:val="center"/>
            </w:pPr>
            <w:r>
              <w:t>1.1</w:t>
            </w:r>
          </w:p>
        </w:tc>
      </w:tr>
      <w:tr w:rsidR="00782857" w14:paraId="604CC8A8" w14:textId="77777777" w:rsidTr="002E33C1">
        <w:trPr>
          <w:jc w:val="center"/>
        </w:trPr>
        <w:tc>
          <w:tcPr>
            <w:tcW w:w="1247" w:type="dxa"/>
            <w:vMerge/>
            <w:tcMar>
              <w:top w:w="28" w:type="dxa"/>
              <w:bottom w:w="28" w:type="dxa"/>
            </w:tcMar>
            <w:vAlign w:val="center"/>
          </w:tcPr>
          <w:p w14:paraId="01CF4F9B" w14:textId="77777777" w:rsidR="00782857" w:rsidRDefault="00782857" w:rsidP="003871BB">
            <w:pPr>
              <w:spacing w:after="0"/>
              <w:jc w:val="center"/>
            </w:pPr>
          </w:p>
        </w:tc>
        <w:tc>
          <w:tcPr>
            <w:tcW w:w="1474" w:type="dxa"/>
            <w:tcMar>
              <w:top w:w="28" w:type="dxa"/>
              <w:bottom w:w="28" w:type="dxa"/>
            </w:tcMar>
            <w:vAlign w:val="center"/>
          </w:tcPr>
          <w:p w14:paraId="092D90D4" w14:textId="0F452D8D" w:rsidR="00782857" w:rsidRDefault="00782857" w:rsidP="003871BB">
            <w:pPr>
              <w:spacing w:after="0"/>
              <w:jc w:val="center"/>
            </w:pPr>
            <m:oMathPara>
              <m:oMath>
                <m:r>
                  <w:rPr>
                    <w:rFonts w:ascii="Cambria Math" w:hAnsi="Cambria Math"/>
                  </w:rPr>
                  <m:t>4×</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3419CC3E" w14:textId="58E1DC40" w:rsidR="00782857" w:rsidRDefault="00782857" w:rsidP="003871BB">
            <w:pPr>
              <w:spacing w:after="0"/>
              <w:jc w:val="center"/>
            </w:pPr>
            <w:r>
              <w:t>5.3</w:t>
            </w:r>
          </w:p>
        </w:tc>
        <w:tc>
          <w:tcPr>
            <w:tcW w:w="1701" w:type="dxa"/>
            <w:tcMar>
              <w:top w:w="28" w:type="dxa"/>
              <w:bottom w:w="28" w:type="dxa"/>
            </w:tcMar>
            <w:vAlign w:val="center"/>
          </w:tcPr>
          <w:p w14:paraId="5CBD2BF9" w14:textId="29BCCE94" w:rsidR="00782857" w:rsidRDefault="00782857" w:rsidP="003871BB">
            <w:pPr>
              <w:spacing w:after="0"/>
              <w:jc w:val="center"/>
            </w:pPr>
            <w:r>
              <w:t>6.0</w:t>
            </w:r>
          </w:p>
        </w:tc>
      </w:tr>
      <w:tr w:rsidR="00782857" w14:paraId="101FBD3D" w14:textId="77777777" w:rsidTr="002E33C1">
        <w:trPr>
          <w:jc w:val="center"/>
        </w:trPr>
        <w:tc>
          <w:tcPr>
            <w:tcW w:w="1247" w:type="dxa"/>
            <w:vMerge/>
            <w:tcMar>
              <w:top w:w="28" w:type="dxa"/>
              <w:bottom w:w="28" w:type="dxa"/>
            </w:tcMar>
            <w:vAlign w:val="center"/>
          </w:tcPr>
          <w:p w14:paraId="7CBACB6A" w14:textId="77777777" w:rsidR="00782857" w:rsidRDefault="00782857" w:rsidP="003871BB">
            <w:pPr>
              <w:spacing w:after="0"/>
              <w:jc w:val="center"/>
            </w:pPr>
          </w:p>
        </w:tc>
        <w:tc>
          <w:tcPr>
            <w:tcW w:w="1474" w:type="dxa"/>
            <w:tcMar>
              <w:top w:w="28" w:type="dxa"/>
              <w:bottom w:w="28" w:type="dxa"/>
            </w:tcMar>
            <w:vAlign w:val="center"/>
          </w:tcPr>
          <w:p w14:paraId="251AA16A" w14:textId="287CC323" w:rsidR="00782857" w:rsidRDefault="00782857" w:rsidP="003871BB">
            <w:pPr>
              <w:spacing w:after="0"/>
              <w:jc w:val="center"/>
            </w:pPr>
            <m:oMathPara>
              <m:oMath>
                <m:r>
                  <w:rPr>
                    <w:rFonts w:ascii="Cambria Math" w:hAnsi="Cambria Math"/>
                  </w:rPr>
                  <m:t>5×</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09AF1563" w14:textId="08D41D1A" w:rsidR="00782857" w:rsidRDefault="00782857" w:rsidP="003871BB">
            <w:pPr>
              <w:spacing w:after="0"/>
              <w:jc w:val="center"/>
            </w:pPr>
            <w:r>
              <w:t>12.7</w:t>
            </w:r>
          </w:p>
        </w:tc>
        <w:tc>
          <w:tcPr>
            <w:tcW w:w="1701" w:type="dxa"/>
            <w:tcMar>
              <w:top w:w="28" w:type="dxa"/>
              <w:bottom w:w="28" w:type="dxa"/>
            </w:tcMar>
            <w:vAlign w:val="center"/>
          </w:tcPr>
          <w:p w14:paraId="1CD41B15" w14:textId="56C8D8E5" w:rsidR="00782857" w:rsidRDefault="00782857" w:rsidP="003871BB">
            <w:pPr>
              <w:spacing w:after="0"/>
              <w:jc w:val="center"/>
            </w:pPr>
            <w:r>
              <w:t>&gt;15</w:t>
            </w:r>
          </w:p>
        </w:tc>
      </w:tr>
    </w:tbl>
    <w:p w14:paraId="1675E588" w14:textId="77777777" w:rsidR="00646DD7" w:rsidRDefault="00646DD7" w:rsidP="00646DD7"/>
    <w:p w14:paraId="10445A01" w14:textId="480CC7E1" w:rsidR="00885580" w:rsidRPr="007A717A" w:rsidRDefault="007820D0" w:rsidP="00885580">
      <w:pPr>
        <w:pStyle w:val="Heading1"/>
        <w:rPr>
          <w:lang w:val="en-US"/>
        </w:rPr>
      </w:pPr>
      <w:r w:rsidRPr="007A717A">
        <w:rPr>
          <w:lang w:val="en-US"/>
        </w:rPr>
        <w:lastRenderedPageBreak/>
        <w:t>Conclusion</w:t>
      </w:r>
    </w:p>
    <w:p w14:paraId="200F66D0" w14:textId="77777777" w:rsidR="00286542" w:rsidRDefault="00286542" w:rsidP="00286542">
      <w:pPr>
        <w:jc w:val="both"/>
        <w:rPr>
          <w:sz w:val="22"/>
          <w:szCs w:val="22"/>
        </w:rPr>
      </w:pPr>
      <w:r w:rsidRPr="003A74B1">
        <w:rPr>
          <w:sz w:val="22"/>
          <w:szCs w:val="22"/>
        </w:rPr>
        <w:t xml:space="preserve">In this contribution, we have made the following observations and proposals related to </w:t>
      </w:r>
      <w:r>
        <w:rPr>
          <w:sz w:val="22"/>
          <w:szCs w:val="22"/>
        </w:rPr>
        <w:t>Ambient IoT</w:t>
      </w:r>
      <w:r w:rsidRPr="003A74B1">
        <w:rPr>
          <w:sz w:val="22"/>
          <w:szCs w:val="22"/>
        </w:rPr>
        <w:t>:</w:t>
      </w:r>
      <w:r>
        <w:rPr>
          <w:sz w:val="22"/>
          <w:szCs w:val="22"/>
        </w:rPr>
        <w:t xml:space="preserve"> </w:t>
      </w:r>
    </w:p>
    <w:bookmarkStart w:id="84" w:name="ConclusionsPObsInSeq"/>
    <w:bookmarkEnd w:id="84"/>
    <w:p w14:paraId="182C7291" w14:textId="77777777" w:rsidR="0035458B" w:rsidRPr="00E67DA9" w:rsidRDefault="0035458B" w:rsidP="007A717A">
      <w:pPr>
        <w:spacing w:before="180"/>
        <w:jc w:val="both"/>
        <w:rPr>
          <w:b/>
          <w:bCs/>
        </w:rPr>
      </w:pPr>
      <w:r>
        <w:rPr>
          <w:sz w:val="22"/>
          <w:szCs w:val="22"/>
        </w:rPr>
        <w:fldChar w:fldCharType="begin"/>
      </w:r>
      <w:r>
        <w:rPr>
          <w:sz w:val="22"/>
          <w:szCs w:val="22"/>
        </w:rPr>
        <w:instrText xml:space="preserve"> REF Observation93634 \h </w:instrText>
      </w:r>
      <w:r>
        <w:rPr>
          <w:sz w:val="22"/>
          <w:szCs w:val="22"/>
        </w:rPr>
      </w:r>
      <w:r>
        <w:rPr>
          <w:sz w:val="22"/>
          <w:szCs w:val="22"/>
        </w:rPr>
        <w:fldChar w:fldCharType="separate"/>
      </w:r>
      <w:r w:rsidRPr="00E67DA9">
        <w:rPr>
          <w:b/>
          <w:bCs/>
        </w:rPr>
        <w:t xml:space="preserve">Observation </w:t>
      </w:r>
      <w:r>
        <w:rPr>
          <w:rFonts w:asciiTheme="majorBidi" w:eastAsia="Malgun Gothic" w:hAnsiTheme="majorBidi" w:cstheme="majorBidi"/>
          <w:b/>
          <w:noProof/>
          <w:kern w:val="2"/>
          <w:lang w:eastAsia="ko-KR"/>
          <w14:ligatures w14:val="standardContextual"/>
        </w:rPr>
        <w:t>1</w:t>
      </w:r>
      <w:r w:rsidRPr="00E67DA9">
        <w:rPr>
          <w:b/>
          <w:bCs/>
        </w:rPr>
        <w:t>: D2R coverage for devices 1 &amp; 2a largely depends on assumption on CW interference cancellation (item [2K] in link budget).</w:t>
      </w:r>
    </w:p>
    <w:p w14:paraId="6A381368" w14:textId="77777777" w:rsidR="0035458B" w:rsidRPr="00E67DA9" w:rsidRDefault="0035458B" w:rsidP="007A717A">
      <w:pPr>
        <w:spacing w:before="180"/>
        <w:jc w:val="both"/>
        <w:rPr>
          <w:b/>
          <w:bCs/>
        </w:rPr>
      </w:pPr>
      <w:r>
        <w:rPr>
          <w:sz w:val="22"/>
          <w:szCs w:val="22"/>
        </w:rPr>
        <w:fldChar w:fldCharType="end"/>
      </w:r>
      <w:r>
        <w:rPr>
          <w:sz w:val="22"/>
          <w:szCs w:val="22"/>
        </w:rPr>
        <w:fldChar w:fldCharType="begin"/>
      </w:r>
      <w:r>
        <w:rPr>
          <w:sz w:val="22"/>
          <w:szCs w:val="22"/>
        </w:rPr>
        <w:instrText xml:space="preserve"> REF Observation93635 \h </w:instrText>
      </w:r>
      <w:r>
        <w:rPr>
          <w:sz w:val="22"/>
          <w:szCs w:val="22"/>
        </w:rPr>
      </w:r>
      <w:r>
        <w:rPr>
          <w:sz w:val="22"/>
          <w:szCs w:val="22"/>
        </w:rPr>
        <w:fldChar w:fldCharType="separate"/>
      </w:r>
      <w:r w:rsidRPr="00E67DA9">
        <w:rPr>
          <w:b/>
          <w:bCs/>
        </w:rPr>
        <w:t xml:space="preserve">Observation </w:t>
      </w:r>
      <w:r>
        <w:rPr>
          <w:rFonts w:asciiTheme="majorBidi" w:eastAsia="Malgun Gothic" w:hAnsiTheme="majorBidi" w:cstheme="majorBidi"/>
          <w:b/>
          <w:noProof/>
          <w:kern w:val="2"/>
          <w:lang w:eastAsia="ko-KR"/>
          <w14:ligatures w14:val="standardContextual"/>
        </w:rPr>
        <w:t>2</w:t>
      </w:r>
      <w:r w:rsidRPr="00E67DA9">
        <w:rPr>
          <w:b/>
          <w:bCs/>
        </w:rPr>
        <w:t>: Using InH-LOS pathloss model in D2T2 scenarios results in notably larger coverage distances in comparison with InF-DL pathloss model.</w:t>
      </w:r>
    </w:p>
    <w:p w14:paraId="6F061148" w14:textId="77777777" w:rsidR="0035458B" w:rsidRPr="00CF5249" w:rsidRDefault="0035458B" w:rsidP="00224534">
      <w:pPr>
        <w:jc w:val="both"/>
        <w:rPr>
          <w:rFonts w:asciiTheme="majorBidi" w:eastAsia="Malgun Gothic" w:hAnsiTheme="majorBidi" w:cstheme="majorBidi"/>
          <w:b/>
          <w:kern w:val="2"/>
          <w:lang w:eastAsia="en-GB"/>
          <w14:ligatures w14:val="standardContextual"/>
        </w:rPr>
      </w:pPr>
      <w:r>
        <w:rPr>
          <w:sz w:val="22"/>
          <w:szCs w:val="22"/>
        </w:rPr>
        <w:fldChar w:fldCharType="end"/>
      </w:r>
      <w:r>
        <w:rPr>
          <w:sz w:val="22"/>
          <w:szCs w:val="22"/>
        </w:rPr>
        <w:fldChar w:fldCharType="begin"/>
      </w:r>
      <w:r>
        <w:rPr>
          <w:sz w:val="22"/>
          <w:szCs w:val="22"/>
        </w:rPr>
        <w:instrText xml:space="preserve"> REF Proposal42863 \h </w:instrText>
      </w:r>
      <w:r>
        <w:rPr>
          <w:sz w:val="22"/>
          <w:szCs w:val="22"/>
        </w:rPr>
      </w:r>
      <w:r>
        <w:rPr>
          <w:sz w:val="22"/>
          <w:szCs w:val="22"/>
        </w:rPr>
        <w:fldChar w:fldCharType="separate"/>
      </w:r>
      <w:r w:rsidRPr="00CF5249">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p>
    <w:p w14:paraId="25C1E31C" w14:textId="77777777" w:rsidR="0035458B" w:rsidRPr="00133631" w:rsidRDefault="0035458B" w:rsidP="00EF0D46">
      <w:pPr>
        <w:rPr>
          <w:b/>
          <w:bCs/>
          <w:lang w:val="en-GB" w:eastAsia="ko-KR"/>
        </w:rPr>
      </w:pPr>
      <w:r>
        <w:rPr>
          <w:sz w:val="22"/>
          <w:szCs w:val="22"/>
        </w:rPr>
        <w:fldChar w:fldCharType="end"/>
      </w:r>
      <w:r>
        <w:rPr>
          <w:sz w:val="22"/>
          <w:szCs w:val="22"/>
        </w:rPr>
        <w:fldChar w:fldCharType="begin"/>
      </w:r>
      <w:r>
        <w:rPr>
          <w:sz w:val="22"/>
          <w:szCs w:val="22"/>
        </w:rPr>
        <w:instrText xml:space="preserve"> REF Proposal42864 \h </w:instrText>
      </w:r>
      <w:r>
        <w:rPr>
          <w:sz w:val="22"/>
          <w:szCs w:val="22"/>
        </w:rPr>
      </w:r>
      <w:r>
        <w:rPr>
          <w:sz w:val="22"/>
          <w:szCs w:val="22"/>
        </w:rPr>
        <w:fldChar w:fldCharType="separate"/>
      </w:r>
      <w:r w:rsidRPr="00133631">
        <w:rPr>
          <w:b/>
          <w:bCs/>
          <w:lang w:val="en-GB" w:eastAsia="ko-KR"/>
        </w:rPr>
        <w:t xml:space="preserve">Proposal </w:t>
      </w:r>
      <w:r>
        <w:rPr>
          <w:b/>
          <w:bCs/>
          <w:noProof/>
          <w:lang w:eastAsia="ko-KR"/>
        </w:rPr>
        <w:t>2</w:t>
      </w:r>
      <w:r w:rsidRPr="00133631">
        <w:rPr>
          <w:b/>
          <w:bCs/>
          <w:lang w:val="en-GB" w:eastAsia="ko-KR"/>
        </w:rPr>
        <w:t>: For item [1H] in the link budget template, use 6 dB for OOK, 0 dB for BPSK, and 0 dB for BFSK.</w:t>
      </w:r>
    </w:p>
    <w:p w14:paraId="7EC2D845" w14:textId="77777777" w:rsidR="0035458B" w:rsidRPr="00E44FF1" w:rsidRDefault="0035458B" w:rsidP="00EF0D46">
      <w:pPr>
        <w:rPr>
          <w:b/>
          <w:bCs/>
          <w:lang w:val="en-GB" w:eastAsia="ko-KR"/>
        </w:rPr>
      </w:pPr>
      <w:r>
        <w:rPr>
          <w:sz w:val="22"/>
          <w:szCs w:val="22"/>
        </w:rPr>
        <w:fldChar w:fldCharType="end"/>
      </w:r>
      <w:r>
        <w:rPr>
          <w:sz w:val="22"/>
          <w:szCs w:val="22"/>
        </w:rPr>
        <w:fldChar w:fldCharType="begin"/>
      </w:r>
      <w:r>
        <w:rPr>
          <w:sz w:val="22"/>
          <w:szCs w:val="22"/>
        </w:rPr>
        <w:instrText xml:space="preserve"> REF Observation93636 \h </w:instrText>
      </w:r>
      <w:r>
        <w:rPr>
          <w:sz w:val="22"/>
          <w:szCs w:val="22"/>
        </w:rPr>
      </w:r>
      <w:r>
        <w:rPr>
          <w:sz w:val="22"/>
          <w:szCs w:val="22"/>
        </w:rPr>
        <w:fldChar w:fldCharType="separate"/>
      </w:r>
      <w:r w:rsidRPr="00E44FF1">
        <w:rPr>
          <w:b/>
          <w:bCs/>
          <w:lang w:val="en-GB" w:eastAsia="ko-KR"/>
        </w:rPr>
        <w:t xml:space="preserve">Observation </w:t>
      </w:r>
      <w:r>
        <w:rPr>
          <w:rFonts w:asciiTheme="majorBidi" w:eastAsia="Malgun Gothic" w:hAnsiTheme="majorBidi" w:cstheme="majorBidi"/>
          <w:b/>
          <w:noProof/>
          <w:kern w:val="2"/>
          <w:lang w:eastAsia="ko-KR"/>
          <w14:ligatures w14:val="standardContextual"/>
        </w:rPr>
        <w:t>3</w:t>
      </w:r>
      <w:r w:rsidRPr="00E44FF1">
        <w:rPr>
          <w:b/>
          <w:bCs/>
          <w:lang w:val="en-GB" w:eastAsia="ko-KR"/>
        </w:rPr>
        <w:t>: With a higher processing capacity, the reader node can afford a higher sampling frequency than the AIoT devices for a better D2R link performance.</w:t>
      </w:r>
    </w:p>
    <w:p w14:paraId="29C2AC33" w14:textId="77777777" w:rsidR="0035458B" w:rsidRPr="00E44FF1" w:rsidRDefault="0035458B" w:rsidP="00EF0D46">
      <w:pPr>
        <w:rPr>
          <w:b/>
          <w:bCs/>
          <w:lang w:val="en-GB" w:eastAsia="ko-KR"/>
        </w:rPr>
      </w:pPr>
      <w:r>
        <w:rPr>
          <w:sz w:val="22"/>
          <w:szCs w:val="22"/>
        </w:rPr>
        <w:fldChar w:fldCharType="end"/>
      </w:r>
      <w:r>
        <w:rPr>
          <w:sz w:val="22"/>
          <w:szCs w:val="22"/>
        </w:rPr>
        <w:fldChar w:fldCharType="begin"/>
      </w:r>
      <w:r>
        <w:rPr>
          <w:sz w:val="22"/>
          <w:szCs w:val="22"/>
        </w:rPr>
        <w:instrText xml:space="preserve"> REF Proposal42865 \h </w:instrText>
      </w:r>
      <w:r>
        <w:rPr>
          <w:sz w:val="22"/>
          <w:szCs w:val="22"/>
        </w:rPr>
      </w:r>
      <w:r>
        <w:rPr>
          <w:sz w:val="22"/>
          <w:szCs w:val="22"/>
        </w:rPr>
        <w:fldChar w:fldCharType="separate"/>
      </w:r>
      <w:r w:rsidRPr="00E44FF1">
        <w:rPr>
          <w:b/>
          <w:bCs/>
          <w:lang w:val="en-GB" w:eastAsia="ko-KR"/>
        </w:rPr>
        <w:t xml:space="preserve">Proposal </w:t>
      </w:r>
      <w:r>
        <w:rPr>
          <w:rFonts w:asciiTheme="majorBidi" w:eastAsia="Malgun Gothic" w:hAnsiTheme="majorBidi" w:cstheme="majorBidi"/>
          <w:b/>
          <w:noProof/>
          <w:kern w:val="2"/>
          <w:lang w:eastAsia="ko-KR"/>
          <w14:ligatures w14:val="standardContextual"/>
        </w:rPr>
        <w:t>3</w:t>
      </w:r>
      <w:r w:rsidRPr="00E44FF1">
        <w:rPr>
          <w:b/>
          <w:bCs/>
          <w:lang w:val="en-GB" w:eastAsia="ko-KR"/>
        </w:rPr>
        <w:t>: Assume a sampling frequency ≥ 3.84 MHz for D2R link (or ≥ 256 samples per symbol for 15 ksps symbol rate).</w:t>
      </w:r>
    </w:p>
    <w:p w14:paraId="1854F9F0" w14:textId="77777777" w:rsidR="0035458B" w:rsidRPr="00E44FF1" w:rsidRDefault="0035458B">
      <w:pPr>
        <w:rPr>
          <w:b/>
          <w:bCs/>
          <w:lang w:val="en-GB" w:eastAsia="ko-KR"/>
        </w:rPr>
      </w:pPr>
      <w:r>
        <w:rPr>
          <w:sz w:val="22"/>
          <w:szCs w:val="22"/>
        </w:rPr>
        <w:fldChar w:fldCharType="end"/>
      </w:r>
      <w:r>
        <w:rPr>
          <w:sz w:val="22"/>
          <w:szCs w:val="22"/>
        </w:rPr>
        <w:fldChar w:fldCharType="begin"/>
      </w:r>
      <w:r>
        <w:rPr>
          <w:sz w:val="22"/>
          <w:szCs w:val="22"/>
        </w:rPr>
        <w:instrText xml:space="preserve"> REF Observation93637 \h </w:instrText>
      </w:r>
      <w:r>
        <w:rPr>
          <w:sz w:val="22"/>
          <w:szCs w:val="22"/>
        </w:rPr>
      </w:r>
      <w:r>
        <w:rPr>
          <w:sz w:val="22"/>
          <w:szCs w:val="22"/>
        </w:rPr>
        <w:fldChar w:fldCharType="separate"/>
      </w:r>
      <w:r w:rsidRPr="00E44FF1">
        <w:rPr>
          <w:b/>
          <w:bCs/>
          <w:lang w:val="en-GB" w:eastAsia="ko-KR"/>
        </w:rPr>
        <w:t xml:space="preserve">Observation </w:t>
      </w:r>
      <w:r>
        <w:rPr>
          <w:rFonts w:asciiTheme="majorBidi" w:eastAsia="Malgun Gothic" w:hAnsiTheme="majorBidi" w:cstheme="majorBidi"/>
          <w:b/>
          <w:noProof/>
          <w:kern w:val="2"/>
          <w:lang w:eastAsia="ko-KR"/>
          <w14:ligatures w14:val="standardContextual"/>
        </w:rPr>
        <w:t>4</w:t>
      </w:r>
      <w:r w:rsidRPr="00E44FF1">
        <w:rPr>
          <w:b/>
          <w:bCs/>
          <w:lang w:val="en-GB" w:eastAsia="ko-KR"/>
        </w:rPr>
        <w:t xml:space="preserve">: For backscattered D2R link, SFO of the AIoT device affects only the timing of symbol boundaries. </w:t>
      </w:r>
    </w:p>
    <w:p w14:paraId="009441C8" w14:textId="77777777" w:rsidR="0035458B" w:rsidRDefault="0035458B" w:rsidP="001D7597">
      <w:pPr>
        <w:jc w:val="both"/>
        <w:rPr>
          <w:b/>
          <w:bCs/>
          <w:lang w:val="en-GB" w:eastAsia="ko-KR"/>
        </w:rPr>
      </w:pPr>
      <w:r>
        <w:rPr>
          <w:sz w:val="22"/>
          <w:szCs w:val="22"/>
        </w:rPr>
        <w:fldChar w:fldCharType="end"/>
      </w:r>
      <w:r>
        <w:rPr>
          <w:sz w:val="22"/>
          <w:szCs w:val="22"/>
        </w:rPr>
        <w:fldChar w:fldCharType="begin"/>
      </w:r>
      <w:r>
        <w:rPr>
          <w:sz w:val="22"/>
          <w:szCs w:val="22"/>
        </w:rPr>
        <w:instrText xml:space="preserve"> REF Proposal42866 \h </w:instrText>
      </w:r>
      <w:r>
        <w:rPr>
          <w:sz w:val="22"/>
          <w:szCs w:val="22"/>
        </w:rPr>
      </w:r>
      <w:r>
        <w:rPr>
          <w:sz w:val="22"/>
          <w:szCs w:val="22"/>
        </w:rPr>
        <w:fldChar w:fldCharType="separate"/>
      </w:r>
      <w:r w:rsidRPr="00E44FF1">
        <w:rPr>
          <w:b/>
          <w:bCs/>
          <w:lang w:val="en-GB" w:eastAsia="ko-KR"/>
        </w:rPr>
        <w:t xml:space="preserve">Proposal </w:t>
      </w:r>
      <w:r>
        <w:rPr>
          <w:rFonts w:asciiTheme="majorBidi" w:eastAsia="Malgun Gothic" w:hAnsiTheme="majorBidi" w:cstheme="majorBidi"/>
          <w:b/>
          <w:noProof/>
          <w:kern w:val="2"/>
          <w:lang w:eastAsia="ko-KR"/>
          <w14:ligatures w14:val="standardContextual"/>
        </w:rPr>
        <w:t>4</w:t>
      </w:r>
      <w:r w:rsidRPr="00E44FF1">
        <w:rPr>
          <w:b/>
          <w:bCs/>
          <w:lang w:val="en-GB" w:eastAsia="ko-KR"/>
        </w:rPr>
        <w:t xml:space="preserve">: In LLS, timing error due to SFO of the AIoT device (ΔT = ±Fe * T) is incremented across samples in R2D and Device 2b-transmitted D2R links. This timing error is incremented across symbols in backscattered D2R links transmitted by Devices 1 and 2a. </w:t>
      </w:r>
    </w:p>
    <w:p w14:paraId="3732D293" w14:textId="77777777" w:rsidR="0035458B" w:rsidRPr="00E44FF1" w:rsidRDefault="0035458B" w:rsidP="00C1612F">
      <w:pPr>
        <w:jc w:val="both"/>
        <w:rPr>
          <w:b/>
          <w:bCs/>
          <w:lang w:val="en-GB" w:eastAsia="ko-KR"/>
        </w:rPr>
      </w:pPr>
      <w:r>
        <w:rPr>
          <w:sz w:val="22"/>
          <w:szCs w:val="22"/>
        </w:rPr>
        <w:fldChar w:fldCharType="end"/>
      </w:r>
      <w:r>
        <w:rPr>
          <w:sz w:val="22"/>
          <w:szCs w:val="22"/>
        </w:rPr>
        <w:fldChar w:fldCharType="begin"/>
      </w:r>
      <w:r>
        <w:rPr>
          <w:sz w:val="22"/>
          <w:szCs w:val="22"/>
        </w:rPr>
        <w:instrText xml:space="preserve"> REF Observation93638 \h </w:instrText>
      </w:r>
      <w:r>
        <w:rPr>
          <w:sz w:val="22"/>
          <w:szCs w:val="22"/>
        </w:rPr>
      </w:r>
      <w:r>
        <w:rPr>
          <w:sz w:val="22"/>
          <w:szCs w:val="22"/>
        </w:rPr>
        <w:fldChar w:fldCharType="separate"/>
      </w:r>
      <w:r w:rsidRPr="00E44FF1">
        <w:rPr>
          <w:b/>
          <w:bCs/>
          <w:lang w:val="en-GB" w:eastAsia="ko-KR"/>
        </w:rPr>
        <w:t xml:space="preserve">Observation </w:t>
      </w:r>
      <w:r>
        <w:rPr>
          <w:rFonts w:asciiTheme="majorBidi" w:eastAsia="Malgun Gothic" w:hAnsiTheme="majorBidi" w:cstheme="majorBidi"/>
          <w:b/>
          <w:noProof/>
          <w:kern w:val="2"/>
          <w:lang w:eastAsia="ko-KR"/>
          <w14:ligatures w14:val="standardContextual"/>
        </w:rPr>
        <w:t>5</w:t>
      </w:r>
      <w:r w:rsidRPr="00E44FF1">
        <w:rPr>
          <w:b/>
          <w:bCs/>
          <w:lang w:val="en-GB" w:eastAsia="ko-KR"/>
        </w:rPr>
        <w:t xml:space="preserve">: </w:t>
      </w:r>
      <w:r w:rsidRPr="00E90061">
        <w:rPr>
          <w:b/>
          <w:bCs/>
          <w:lang w:val="en-GB" w:eastAsia="ko-KR"/>
        </w:rPr>
        <w:t>If the AIoT device RF energy harvesting threshold is higher than the AIoT device R2D sensitivity</w:t>
      </w:r>
      <w:r>
        <w:rPr>
          <w:b/>
          <w:bCs/>
          <w:lang w:val="en-GB" w:eastAsia="ko-KR"/>
        </w:rPr>
        <w:t>,</w:t>
      </w:r>
      <w:r w:rsidRPr="00E90061">
        <w:rPr>
          <w:b/>
          <w:bCs/>
          <w:lang w:val="en-GB" w:eastAsia="ko-KR"/>
        </w:rPr>
        <w:t xml:space="preserve"> then the RF energy sources need to be closer to the AIoT device than the R2D reader or the R2D coverage analysis is void if the RF energy source and R2D </w:t>
      </w:r>
      <w:r>
        <w:rPr>
          <w:b/>
          <w:bCs/>
          <w:lang w:val="en-GB" w:eastAsia="ko-KR"/>
        </w:rPr>
        <w:t>reader are</w:t>
      </w:r>
      <w:r w:rsidRPr="00E90061">
        <w:rPr>
          <w:b/>
          <w:bCs/>
          <w:lang w:val="en-GB" w:eastAsia="ko-KR"/>
        </w:rPr>
        <w:t xml:space="preserve"> same physical entity.</w:t>
      </w:r>
    </w:p>
    <w:p w14:paraId="116962FE" w14:textId="77777777" w:rsidR="0035458B" w:rsidRPr="00E44FF1" w:rsidRDefault="0035458B" w:rsidP="00C1612F">
      <w:pPr>
        <w:jc w:val="both"/>
        <w:rPr>
          <w:b/>
          <w:bCs/>
          <w:lang w:val="en-GB" w:eastAsia="ko-KR"/>
        </w:rPr>
      </w:pPr>
      <w:r>
        <w:rPr>
          <w:sz w:val="22"/>
          <w:szCs w:val="22"/>
        </w:rPr>
        <w:fldChar w:fldCharType="end"/>
      </w:r>
      <w:r>
        <w:rPr>
          <w:sz w:val="22"/>
          <w:szCs w:val="22"/>
        </w:rPr>
        <w:fldChar w:fldCharType="begin"/>
      </w:r>
      <w:r>
        <w:rPr>
          <w:sz w:val="22"/>
          <w:szCs w:val="22"/>
        </w:rPr>
        <w:instrText xml:space="preserve"> REF Observation93639 \h </w:instrText>
      </w:r>
      <w:r>
        <w:rPr>
          <w:sz w:val="22"/>
          <w:szCs w:val="22"/>
        </w:rPr>
      </w:r>
      <w:r>
        <w:rPr>
          <w:sz w:val="22"/>
          <w:szCs w:val="22"/>
        </w:rPr>
        <w:fldChar w:fldCharType="separate"/>
      </w:r>
      <w:r w:rsidRPr="00E44FF1">
        <w:rPr>
          <w:b/>
          <w:bCs/>
          <w:lang w:val="en-GB" w:eastAsia="ko-KR"/>
        </w:rPr>
        <w:t xml:space="preserve">Observation </w:t>
      </w:r>
      <w:r>
        <w:rPr>
          <w:rFonts w:asciiTheme="majorBidi" w:eastAsia="Malgun Gothic" w:hAnsiTheme="majorBidi" w:cstheme="majorBidi"/>
          <w:b/>
          <w:noProof/>
          <w:kern w:val="2"/>
          <w:lang w:eastAsia="ko-KR"/>
          <w14:ligatures w14:val="standardContextual"/>
        </w:rPr>
        <w:t>6</w:t>
      </w:r>
      <w:r w:rsidRPr="00E44FF1">
        <w:rPr>
          <w:b/>
          <w:bCs/>
          <w:lang w:val="en-GB" w:eastAsia="ko-KR"/>
        </w:rPr>
        <w:t xml:space="preserve">: </w:t>
      </w:r>
      <w:r w:rsidRPr="00E90061">
        <w:rPr>
          <w:b/>
          <w:bCs/>
          <w:lang w:val="en-GB" w:eastAsia="ko-KR"/>
        </w:rPr>
        <w:t xml:space="preserve">If the AIoT device wake up implementation </w:t>
      </w:r>
      <w:r>
        <w:rPr>
          <w:b/>
          <w:bCs/>
          <w:lang w:val="en-GB" w:eastAsia="ko-KR"/>
        </w:rPr>
        <w:t>ha</w:t>
      </w:r>
      <w:r w:rsidRPr="00E90061">
        <w:rPr>
          <w:b/>
          <w:bCs/>
          <w:lang w:val="en-GB" w:eastAsia="ko-KR"/>
        </w:rPr>
        <w:t>s a higher threshold (lower sensitivity) compared to fully ON AIoT receiver sensitivity, then that will dictate the R2D coverage unless the wake</w:t>
      </w:r>
      <w:r>
        <w:rPr>
          <w:b/>
          <w:bCs/>
          <w:lang w:val="en-GB" w:eastAsia="ko-KR"/>
        </w:rPr>
        <w:t>-</w:t>
      </w:r>
      <w:r w:rsidRPr="00E90061">
        <w:rPr>
          <w:b/>
          <w:bCs/>
          <w:lang w:val="en-GB" w:eastAsia="ko-KR"/>
        </w:rPr>
        <w:t>up is triggered by another close</w:t>
      </w:r>
      <w:r>
        <w:rPr>
          <w:b/>
          <w:bCs/>
          <w:lang w:val="en-GB" w:eastAsia="ko-KR"/>
        </w:rPr>
        <w:t>-</w:t>
      </w:r>
      <w:r w:rsidRPr="00E90061">
        <w:rPr>
          <w:b/>
          <w:bCs/>
          <w:lang w:val="en-GB" w:eastAsia="ko-KR"/>
        </w:rPr>
        <w:t>by entity different form the R2D reader.</w:t>
      </w:r>
    </w:p>
    <w:p w14:paraId="36B88BBD" w14:textId="77777777" w:rsidR="0035458B" w:rsidRPr="00E44FF1" w:rsidRDefault="0035458B" w:rsidP="00C1612F">
      <w:pPr>
        <w:jc w:val="both"/>
        <w:rPr>
          <w:b/>
          <w:bCs/>
          <w:lang w:val="en-GB" w:eastAsia="ko-KR"/>
        </w:rPr>
      </w:pPr>
      <w:r>
        <w:rPr>
          <w:sz w:val="22"/>
          <w:szCs w:val="22"/>
        </w:rPr>
        <w:fldChar w:fldCharType="end"/>
      </w:r>
      <w:r>
        <w:rPr>
          <w:sz w:val="22"/>
          <w:szCs w:val="22"/>
        </w:rPr>
        <w:fldChar w:fldCharType="begin"/>
      </w:r>
      <w:r>
        <w:rPr>
          <w:sz w:val="22"/>
          <w:szCs w:val="22"/>
        </w:rPr>
        <w:instrText xml:space="preserve"> REF Observation93640 \h </w:instrText>
      </w:r>
      <w:r>
        <w:rPr>
          <w:sz w:val="22"/>
          <w:szCs w:val="22"/>
        </w:rPr>
      </w:r>
      <w:r>
        <w:rPr>
          <w:sz w:val="22"/>
          <w:szCs w:val="22"/>
        </w:rPr>
        <w:fldChar w:fldCharType="separate"/>
      </w:r>
      <w:r w:rsidRPr="00E44FF1">
        <w:rPr>
          <w:b/>
          <w:bCs/>
          <w:lang w:val="en-GB" w:eastAsia="ko-KR"/>
        </w:rPr>
        <w:t xml:space="preserve">Observation </w:t>
      </w:r>
      <w:r>
        <w:rPr>
          <w:rFonts w:asciiTheme="majorBidi" w:eastAsia="Malgun Gothic" w:hAnsiTheme="majorBidi" w:cstheme="majorBidi"/>
          <w:b/>
          <w:noProof/>
          <w:kern w:val="2"/>
          <w:lang w:eastAsia="ko-KR"/>
          <w14:ligatures w14:val="standardContextual"/>
        </w:rPr>
        <w:t>7</w:t>
      </w:r>
      <w:r w:rsidRPr="00E44FF1">
        <w:rPr>
          <w:b/>
          <w:bCs/>
          <w:lang w:val="en-GB" w:eastAsia="ko-KR"/>
        </w:rPr>
        <w:t xml:space="preserve">: </w:t>
      </w:r>
      <w:r w:rsidRPr="00E90061">
        <w:rPr>
          <w:b/>
          <w:bCs/>
          <w:lang w:val="en-GB" w:eastAsia="ko-KR"/>
        </w:rPr>
        <w:t xml:space="preserve">Only </w:t>
      </w:r>
      <w:r>
        <w:rPr>
          <w:b/>
          <w:bCs/>
          <w:lang w:val="en-GB" w:eastAsia="ko-KR"/>
        </w:rPr>
        <w:t>when</w:t>
      </w:r>
      <w:r w:rsidRPr="00E90061">
        <w:rPr>
          <w:b/>
          <w:bCs/>
          <w:lang w:val="en-GB" w:eastAsia="ko-KR"/>
        </w:rPr>
        <w:t xml:space="preserve"> the thresholds are aligned or the AIoT device is assumed to be always ON</w:t>
      </w:r>
      <w:r>
        <w:rPr>
          <w:b/>
          <w:bCs/>
          <w:lang w:val="en-GB" w:eastAsia="ko-KR"/>
        </w:rPr>
        <w:t>,</w:t>
      </w:r>
      <w:r w:rsidRPr="00E90061">
        <w:rPr>
          <w:b/>
          <w:bCs/>
          <w:lang w:val="en-GB" w:eastAsia="ko-KR"/>
        </w:rPr>
        <w:t xml:space="preserve"> having an RF </w:t>
      </w:r>
      <w:r>
        <w:rPr>
          <w:b/>
          <w:bCs/>
          <w:lang w:val="en-GB" w:eastAsia="ko-KR"/>
        </w:rPr>
        <w:t>harvesting</w:t>
      </w:r>
      <w:r w:rsidRPr="00E90061">
        <w:rPr>
          <w:b/>
          <w:bCs/>
          <w:lang w:val="en-GB" w:eastAsia="ko-KR"/>
        </w:rPr>
        <w:t xml:space="preserve"> source close by will </w:t>
      </w:r>
      <w:r>
        <w:rPr>
          <w:b/>
          <w:bCs/>
          <w:lang w:val="en-GB" w:eastAsia="ko-KR"/>
        </w:rPr>
        <w:t>have</w:t>
      </w:r>
      <w:r w:rsidRPr="00E90061">
        <w:rPr>
          <w:b/>
          <w:bCs/>
          <w:lang w:val="en-GB" w:eastAsia="ko-KR"/>
        </w:rPr>
        <w:t xml:space="preserve"> no impact on the R2D coverage.</w:t>
      </w:r>
    </w:p>
    <w:p w14:paraId="6ABA7180" w14:textId="77777777" w:rsidR="0035458B" w:rsidRDefault="0035458B" w:rsidP="00D64A95">
      <w:pPr>
        <w:jc w:val="both"/>
        <w:rPr>
          <w:b/>
          <w:bCs/>
          <w:lang w:val="en-GB" w:eastAsia="ko-KR"/>
        </w:rPr>
      </w:pPr>
      <w:r>
        <w:rPr>
          <w:sz w:val="22"/>
          <w:szCs w:val="22"/>
        </w:rPr>
        <w:fldChar w:fldCharType="end"/>
      </w:r>
      <w:r>
        <w:rPr>
          <w:sz w:val="22"/>
          <w:szCs w:val="22"/>
        </w:rPr>
        <w:fldChar w:fldCharType="begin"/>
      </w:r>
      <w:r>
        <w:rPr>
          <w:sz w:val="22"/>
          <w:szCs w:val="22"/>
        </w:rPr>
        <w:instrText xml:space="preserve"> REF Proposal42867 \h </w:instrText>
      </w:r>
      <w:r>
        <w:rPr>
          <w:sz w:val="22"/>
          <w:szCs w:val="22"/>
        </w:rPr>
      </w:r>
      <w:r>
        <w:rPr>
          <w:sz w:val="22"/>
          <w:szCs w:val="22"/>
        </w:rPr>
        <w:fldChar w:fldCharType="separate"/>
      </w:r>
      <w:r w:rsidRPr="00E44FF1">
        <w:rPr>
          <w:b/>
          <w:bCs/>
          <w:lang w:val="en-GB" w:eastAsia="ko-KR"/>
        </w:rPr>
        <w:t xml:space="preserve">Proposal </w:t>
      </w:r>
      <w:r>
        <w:rPr>
          <w:rFonts w:asciiTheme="majorBidi" w:eastAsia="Malgun Gothic" w:hAnsiTheme="majorBidi" w:cstheme="majorBidi"/>
          <w:b/>
          <w:noProof/>
          <w:kern w:val="2"/>
          <w:lang w:eastAsia="ko-KR"/>
          <w14:ligatures w14:val="standardContextual"/>
        </w:rPr>
        <w:t>5</w:t>
      </w:r>
      <w:r w:rsidRPr="00E44FF1">
        <w:rPr>
          <w:b/>
          <w:bCs/>
          <w:lang w:val="en-GB" w:eastAsia="ko-KR"/>
        </w:rPr>
        <w:t xml:space="preserve">: </w:t>
      </w:r>
      <w:r>
        <w:rPr>
          <w:b/>
          <w:bCs/>
          <w:lang w:val="en-GB" w:eastAsia="ko-KR"/>
        </w:rPr>
        <w:t xml:space="preserve">It is </w:t>
      </w:r>
      <w:r w:rsidRPr="00D64A95">
        <w:rPr>
          <w:b/>
          <w:bCs/>
          <w:lang w:val="en-GB" w:eastAsia="ko-KR"/>
        </w:rPr>
        <w:t>propose</w:t>
      </w:r>
      <w:r>
        <w:rPr>
          <w:b/>
          <w:bCs/>
          <w:lang w:val="en-GB" w:eastAsia="ko-KR"/>
        </w:rPr>
        <w:t>d</w:t>
      </w:r>
      <w:r w:rsidRPr="00D64A95">
        <w:rPr>
          <w:b/>
          <w:bCs/>
          <w:lang w:val="en-GB" w:eastAsia="ko-KR"/>
        </w:rPr>
        <w:t xml:space="preserve"> to include analysis of </w:t>
      </w:r>
      <w:r>
        <w:rPr>
          <w:b/>
          <w:bCs/>
          <w:lang w:val="en-GB" w:eastAsia="ko-KR"/>
        </w:rPr>
        <w:t>coverage impact from AIoT device energy harvesting and wake-up thresholds in the study.</w:t>
      </w:r>
    </w:p>
    <w:p w14:paraId="6E46BED6" w14:textId="77777777" w:rsidR="0035458B" w:rsidRPr="00E44FF1" w:rsidRDefault="0035458B" w:rsidP="00051F5E">
      <w:pPr>
        <w:rPr>
          <w:b/>
          <w:bCs/>
          <w:lang w:val="en-GB" w:eastAsia="ko-KR"/>
        </w:rPr>
      </w:pPr>
      <w:r>
        <w:rPr>
          <w:sz w:val="22"/>
          <w:szCs w:val="22"/>
        </w:rPr>
        <w:fldChar w:fldCharType="end"/>
      </w:r>
      <w:r>
        <w:rPr>
          <w:sz w:val="22"/>
          <w:szCs w:val="22"/>
        </w:rPr>
        <w:fldChar w:fldCharType="begin"/>
      </w:r>
      <w:r>
        <w:rPr>
          <w:sz w:val="22"/>
          <w:szCs w:val="22"/>
        </w:rPr>
        <w:instrText xml:space="preserve"> REF Observation93641 \h </w:instrText>
      </w:r>
      <w:r>
        <w:rPr>
          <w:sz w:val="22"/>
          <w:szCs w:val="22"/>
        </w:rPr>
      </w:r>
      <w:r>
        <w:rPr>
          <w:sz w:val="22"/>
          <w:szCs w:val="22"/>
        </w:rPr>
        <w:fldChar w:fldCharType="separate"/>
      </w:r>
      <w:r w:rsidRPr="00E44FF1">
        <w:rPr>
          <w:b/>
          <w:bCs/>
          <w:lang w:val="en-GB" w:eastAsia="ko-KR"/>
        </w:rPr>
        <w:t xml:space="preserve">Observation </w:t>
      </w:r>
      <w:r>
        <w:rPr>
          <w:rFonts w:asciiTheme="majorBidi" w:eastAsia="Malgun Gothic" w:hAnsiTheme="majorBidi" w:cstheme="majorBidi"/>
          <w:b/>
          <w:noProof/>
          <w:kern w:val="2"/>
          <w:lang w:eastAsia="ko-KR"/>
          <w14:ligatures w14:val="standardContextual"/>
        </w:rPr>
        <w:t>8</w:t>
      </w:r>
      <w:r w:rsidRPr="00E44FF1">
        <w:rPr>
          <w:b/>
          <w:bCs/>
          <w:lang w:val="en-GB" w:eastAsia="ko-KR"/>
        </w:rPr>
        <w:t>: Using a higher sampling frequency, e.g. 3.84 MHz, can achieve a good D2R link performance at low SNR.</w:t>
      </w:r>
    </w:p>
    <w:p w14:paraId="4AE9E5F6" w14:textId="77777777" w:rsidR="0035458B" w:rsidRPr="00E44FF1" w:rsidRDefault="0035458B" w:rsidP="00051F5E">
      <w:pPr>
        <w:rPr>
          <w:b/>
          <w:bCs/>
          <w:lang w:val="en-GB" w:eastAsia="ko-KR"/>
        </w:rPr>
      </w:pPr>
      <w:r>
        <w:rPr>
          <w:sz w:val="22"/>
          <w:szCs w:val="22"/>
        </w:rPr>
        <w:fldChar w:fldCharType="end"/>
      </w:r>
      <w:r>
        <w:rPr>
          <w:sz w:val="22"/>
          <w:szCs w:val="22"/>
        </w:rPr>
        <w:fldChar w:fldCharType="begin"/>
      </w:r>
      <w:r>
        <w:rPr>
          <w:sz w:val="22"/>
          <w:szCs w:val="22"/>
        </w:rPr>
        <w:instrText xml:space="preserve"> REF Observation93642 \h </w:instrText>
      </w:r>
      <w:r>
        <w:rPr>
          <w:sz w:val="22"/>
          <w:szCs w:val="22"/>
        </w:rPr>
      </w:r>
      <w:r>
        <w:rPr>
          <w:sz w:val="22"/>
          <w:szCs w:val="22"/>
        </w:rPr>
        <w:fldChar w:fldCharType="separate"/>
      </w:r>
      <w:r w:rsidRPr="00E44FF1">
        <w:rPr>
          <w:b/>
          <w:bCs/>
          <w:lang w:val="en-GB" w:eastAsia="ko-KR"/>
        </w:rPr>
        <w:t xml:space="preserve">Observation </w:t>
      </w:r>
      <w:r>
        <w:rPr>
          <w:rFonts w:asciiTheme="majorBidi" w:eastAsia="Malgun Gothic" w:hAnsiTheme="majorBidi" w:cstheme="majorBidi"/>
          <w:b/>
          <w:noProof/>
          <w:kern w:val="2"/>
          <w:lang w:eastAsia="ko-KR"/>
          <w14:ligatures w14:val="standardContextual"/>
        </w:rPr>
        <w:t>9</w:t>
      </w:r>
      <w:r w:rsidRPr="00E44FF1">
        <w:rPr>
          <w:b/>
          <w:bCs/>
          <w:lang w:val="en-GB" w:eastAsia="ko-KR"/>
        </w:rPr>
        <w:t>: In absence of synchronization error, BPSK has the best BER and BLER performance, followed by BFSK, and then OOK.</w:t>
      </w:r>
    </w:p>
    <w:p w14:paraId="044DED06" w14:textId="77777777" w:rsidR="0035458B" w:rsidRPr="00E44FF1" w:rsidRDefault="0035458B" w:rsidP="00051F5E">
      <w:pPr>
        <w:rPr>
          <w:b/>
          <w:bCs/>
          <w:lang w:val="en-GB" w:eastAsia="ko-KR"/>
        </w:rPr>
      </w:pPr>
      <w:r>
        <w:rPr>
          <w:sz w:val="22"/>
          <w:szCs w:val="22"/>
        </w:rPr>
        <w:fldChar w:fldCharType="end"/>
      </w:r>
      <w:r>
        <w:rPr>
          <w:sz w:val="22"/>
          <w:szCs w:val="22"/>
        </w:rPr>
        <w:fldChar w:fldCharType="begin"/>
      </w:r>
      <w:r>
        <w:rPr>
          <w:sz w:val="22"/>
          <w:szCs w:val="22"/>
        </w:rPr>
        <w:instrText xml:space="preserve"> REF Observation93643 \h </w:instrText>
      </w:r>
      <w:r>
        <w:rPr>
          <w:sz w:val="22"/>
          <w:szCs w:val="22"/>
        </w:rPr>
      </w:r>
      <w:r>
        <w:rPr>
          <w:sz w:val="22"/>
          <w:szCs w:val="22"/>
        </w:rPr>
        <w:fldChar w:fldCharType="separate"/>
      </w:r>
      <w:r w:rsidRPr="00E44FF1">
        <w:rPr>
          <w:b/>
          <w:bCs/>
          <w:lang w:val="en-GB" w:eastAsia="ko-KR"/>
        </w:rPr>
        <w:t xml:space="preserve">Observation </w:t>
      </w:r>
      <w:r>
        <w:rPr>
          <w:rFonts w:asciiTheme="majorBidi" w:eastAsia="Malgun Gothic" w:hAnsiTheme="majorBidi" w:cstheme="majorBidi"/>
          <w:b/>
          <w:noProof/>
          <w:kern w:val="2"/>
          <w:lang w:eastAsia="ko-KR"/>
          <w14:ligatures w14:val="standardContextual"/>
        </w:rPr>
        <w:t>10</w:t>
      </w:r>
      <w:r w:rsidRPr="00E44FF1">
        <w:rPr>
          <w:b/>
          <w:bCs/>
          <w:lang w:val="en-GB" w:eastAsia="ko-KR"/>
        </w:rPr>
        <w:t>: D2R link performance in general is significantly better in TDL-D (LOS) channel than in TDL-A (NLOS) channel.</w:t>
      </w:r>
    </w:p>
    <w:p w14:paraId="1A81893D" w14:textId="77777777" w:rsidR="0035458B" w:rsidRPr="00E44FF1" w:rsidRDefault="0035458B" w:rsidP="00051F5E">
      <w:pPr>
        <w:rPr>
          <w:b/>
          <w:bCs/>
          <w:lang w:val="en-GB" w:eastAsia="ko-KR"/>
        </w:rPr>
      </w:pPr>
      <w:r>
        <w:rPr>
          <w:sz w:val="22"/>
          <w:szCs w:val="22"/>
        </w:rPr>
        <w:fldChar w:fldCharType="end"/>
      </w:r>
      <w:r>
        <w:rPr>
          <w:sz w:val="22"/>
          <w:szCs w:val="22"/>
        </w:rPr>
        <w:fldChar w:fldCharType="begin"/>
      </w:r>
      <w:r>
        <w:rPr>
          <w:sz w:val="22"/>
          <w:szCs w:val="22"/>
        </w:rPr>
        <w:instrText xml:space="preserve"> REF Observation93644 \h </w:instrText>
      </w:r>
      <w:r>
        <w:rPr>
          <w:sz w:val="22"/>
          <w:szCs w:val="22"/>
        </w:rPr>
      </w:r>
      <w:r>
        <w:rPr>
          <w:sz w:val="22"/>
          <w:szCs w:val="22"/>
        </w:rPr>
        <w:fldChar w:fldCharType="separate"/>
      </w:r>
      <w:r w:rsidRPr="00E44FF1">
        <w:rPr>
          <w:b/>
          <w:bCs/>
          <w:lang w:val="en-GB" w:eastAsia="ko-KR"/>
        </w:rPr>
        <w:t xml:space="preserve">Observation </w:t>
      </w:r>
      <w:r>
        <w:rPr>
          <w:rFonts w:asciiTheme="majorBidi" w:eastAsia="Malgun Gothic" w:hAnsiTheme="majorBidi" w:cstheme="majorBidi"/>
          <w:b/>
          <w:noProof/>
          <w:kern w:val="2"/>
          <w:lang w:eastAsia="ko-KR"/>
          <w14:ligatures w14:val="standardContextual"/>
        </w:rPr>
        <w:t>11</w:t>
      </w:r>
      <w:r w:rsidRPr="00E44FF1">
        <w:rPr>
          <w:b/>
          <w:bCs/>
          <w:lang w:val="en-GB" w:eastAsia="ko-KR"/>
        </w:rPr>
        <w:t xml:space="preserve">: Two receive antennas provide a large gain over single antenna in </w:t>
      </w:r>
      <w:r>
        <w:rPr>
          <w:b/>
          <w:bCs/>
          <w:lang w:val="en-GB" w:eastAsia="ko-KR"/>
        </w:rPr>
        <w:t xml:space="preserve">the NLOS </w:t>
      </w:r>
      <w:r w:rsidRPr="00E44FF1">
        <w:rPr>
          <w:b/>
          <w:bCs/>
          <w:lang w:val="en-GB" w:eastAsia="ko-KR"/>
        </w:rPr>
        <w:t>TDL-A channel.</w:t>
      </w:r>
    </w:p>
    <w:p w14:paraId="0CDF4849" w14:textId="77777777" w:rsidR="0035458B" w:rsidRPr="00C1612F" w:rsidRDefault="0035458B" w:rsidP="00242326">
      <w:pPr>
        <w:rPr>
          <w:b/>
          <w:bCs/>
          <w:lang w:val="en-GB"/>
        </w:rPr>
      </w:pPr>
      <w:r>
        <w:rPr>
          <w:sz w:val="22"/>
          <w:szCs w:val="22"/>
        </w:rPr>
        <w:fldChar w:fldCharType="end"/>
      </w:r>
      <w:r>
        <w:rPr>
          <w:sz w:val="22"/>
          <w:szCs w:val="22"/>
        </w:rPr>
        <w:fldChar w:fldCharType="begin"/>
      </w:r>
      <w:r>
        <w:rPr>
          <w:sz w:val="22"/>
          <w:szCs w:val="22"/>
        </w:rPr>
        <w:instrText xml:space="preserve"> REF Observation93645 \h </w:instrText>
      </w:r>
      <w:r>
        <w:rPr>
          <w:sz w:val="22"/>
          <w:szCs w:val="22"/>
        </w:rPr>
      </w:r>
      <w:r>
        <w:rPr>
          <w:sz w:val="22"/>
          <w:szCs w:val="22"/>
        </w:rPr>
        <w:fldChar w:fldCharType="separate"/>
      </w:r>
      <w:r w:rsidRPr="00C1612F">
        <w:rPr>
          <w:b/>
          <w:bCs/>
          <w:lang w:val="en-GB"/>
        </w:rPr>
        <w:t xml:space="preserve">Observation </w:t>
      </w:r>
      <w:r>
        <w:rPr>
          <w:rFonts w:asciiTheme="majorBidi" w:eastAsia="Malgun Gothic" w:hAnsiTheme="majorBidi" w:cstheme="majorBidi"/>
          <w:b/>
          <w:noProof/>
          <w:kern w:val="2"/>
          <w:lang w:eastAsia="ko-KR"/>
          <w14:ligatures w14:val="standardContextual"/>
        </w:rPr>
        <w:t>12</w:t>
      </w:r>
      <w:r w:rsidRPr="00C1612F">
        <w:rPr>
          <w:b/>
          <w:bCs/>
          <w:lang w:val="en-GB"/>
        </w:rPr>
        <w:t xml:space="preserve">: LLS results show D2R performance can drop </w:t>
      </w:r>
      <w:r>
        <w:rPr>
          <w:b/>
          <w:bCs/>
          <w:lang w:val="en-GB"/>
        </w:rPr>
        <w:t>steeply</w:t>
      </w:r>
      <w:r w:rsidRPr="00C1612F">
        <w:rPr>
          <w:b/>
          <w:bCs/>
          <w:lang w:val="en-GB"/>
        </w:rPr>
        <w:t xml:space="preserve"> when residual SFO is above certain level.</w:t>
      </w:r>
    </w:p>
    <w:p w14:paraId="24631D24" w14:textId="77777777" w:rsidR="0035458B" w:rsidRPr="00C1612F" w:rsidRDefault="0035458B" w:rsidP="00242326">
      <w:pPr>
        <w:rPr>
          <w:b/>
          <w:bCs/>
          <w:lang w:val="en-GB"/>
        </w:rPr>
      </w:pPr>
      <w:r>
        <w:rPr>
          <w:sz w:val="22"/>
          <w:szCs w:val="22"/>
        </w:rPr>
        <w:fldChar w:fldCharType="end"/>
      </w:r>
      <w:r>
        <w:rPr>
          <w:sz w:val="22"/>
          <w:szCs w:val="22"/>
        </w:rPr>
        <w:fldChar w:fldCharType="begin"/>
      </w:r>
      <w:r>
        <w:rPr>
          <w:sz w:val="22"/>
          <w:szCs w:val="22"/>
        </w:rPr>
        <w:instrText xml:space="preserve"> REF Observation93646 \h </w:instrText>
      </w:r>
      <w:r>
        <w:rPr>
          <w:sz w:val="22"/>
          <w:szCs w:val="22"/>
        </w:rPr>
      </w:r>
      <w:r>
        <w:rPr>
          <w:sz w:val="22"/>
          <w:szCs w:val="22"/>
        </w:rPr>
        <w:fldChar w:fldCharType="separate"/>
      </w:r>
      <w:r w:rsidRPr="00C1612F">
        <w:rPr>
          <w:b/>
          <w:bCs/>
          <w:lang w:val="en-GB"/>
        </w:rPr>
        <w:t xml:space="preserve">Observation </w:t>
      </w:r>
      <w:r>
        <w:rPr>
          <w:rFonts w:asciiTheme="majorBidi" w:eastAsia="Malgun Gothic" w:hAnsiTheme="majorBidi" w:cstheme="majorBidi"/>
          <w:b/>
          <w:noProof/>
          <w:kern w:val="2"/>
          <w:lang w:eastAsia="ko-KR"/>
          <w14:ligatures w14:val="standardContextual"/>
        </w:rPr>
        <w:t>13</w:t>
      </w:r>
      <w:r w:rsidRPr="00C1612F">
        <w:rPr>
          <w:b/>
          <w:bCs/>
          <w:lang w:val="en-GB"/>
        </w:rPr>
        <w:t xml:space="preserve">: D2R degradation is small if reader’s residual SFO is &lt; </w:t>
      </w:r>
      <w:r>
        <w:rPr>
          <w:b/>
          <w:bCs/>
          <w:lang w:val="en-GB"/>
        </w:rPr>
        <w:t>2000</w:t>
      </w:r>
      <w:r w:rsidRPr="00C1612F">
        <w:rPr>
          <w:b/>
          <w:bCs/>
          <w:lang w:val="en-GB"/>
        </w:rPr>
        <w:t xml:space="preserve"> ppm for MSK and &lt; 2</w:t>
      </w:r>
      <w:r>
        <w:rPr>
          <w:rFonts w:ascii="Cambria Math" w:hAnsi="Cambria Math"/>
          <w:b/>
          <w:bCs/>
          <w:lang w:val="en-GB"/>
        </w:rPr>
        <w:t>00</w:t>
      </w:r>
      <w:r w:rsidRPr="00C1612F">
        <w:rPr>
          <w:b/>
          <w:bCs/>
          <w:lang w:val="en-GB"/>
        </w:rPr>
        <w:t xml:space="preserve"> ppm for BPSK and OOK. </w:t>
      </w:r>
    </w:p>
    <w:p w14:paraId="0C17C396" w14:textId="7EA1A2F7" w:rsidR="00C15D77" w:rsidRPr="00210A3C" w:rsidRDefault="0035458B" w:rsidP="00F42605">
      <w:pPr>
        <w:jc w:val="both"/>
        <w:rPr>
          <w:sz w:val="22"/>
          <w:szCs w:val="22"/>
        </w:rPr>
      </w:pPr>
      <w:r>
        <w:rPr>
          <w:sz w:val="22"/>
          <w:szCs w:val="22"/>
        </w:rPr>
        <w:fldChar w:fldCharType="end"/>
      </w:r>
    </w:p>
    <w:p w14:paraId="53CD9119" w14:textId="5206E1F5" w:rsidR="00885580" w:rsidRPr="007A717A" w:rsidRDefault="00885580" w:rsidP="00885580">
      <w:pPr>
        <w:pStyle w:val="Heading1"/>
        <w:numPr>
          <w:ilvl w:val="0"/>
          <w:numId w:val="0"/>
        </w:numPr>
        <w:rPr>
          <w:lang w:val="en-US"/>
        </w:rPr>
      </w:pPr>
      <w:r w:rsidRPr="007A717A">
        <w:rPr>
          <w:lang w:val="en-US"/>
        </w:rPr>
        <w:t>References</w:t>
      </w:r>
    </w:p>
    <w:p w14:paraId="16BCEC68" w14:textId="77777777" w:rsidR="00E544C4" w:rsidRPr="007A717A" w:rsidRDefault="00E95C08" w:rsidP="00025091">
      <w:pPr>
        <w:pStyle w:val="ListParagraph"/>
        <w:numPr>
          <w:ilvl w:val="0"/>
          <w:numId w:val="27"/>
        </w:numPr>
        <w:rPr>
          <w:szCs w:val="20"/>
          <w:lang w:val="en-US"/>
        </w:rPr>
      </w:pPr>
      <w:bookmarkStart w:id="85" w:name="_Ref163205532"/>
      <w:bookmarkStart w:id="86" w:name="_Ref156993221"/>
      <w:r w:rsidRPr="007A717A">
        <w:rPr>
          <w:szCs w:val="20"/>
          <w:lang w:val="en-US"/>
        </w:rPr>
        <w:t>RP-240826, ”Revised SID: Study on solutions for Ambient IoT (Internet of Things) in NR”, RAN#103</w:t>
      </w:r>
      <w:bookmarkEnd w:id="85"/>
    </w:p>
    <w:p w14:paraId="71CE824D" w14:textId="17945FF3" w:rsidR="00F03F2A" w:rsidRDefault="00F03F2A" w:rsidP="00F03F2A">
      <w:pPr>
        <w:pStyle w:val="ListParagraph"/>
        <w:numPr>
          <w:ilvl w:val="0"/>
          <w:numId w:val="27"/>
        </w:numPr>
        <w:rPr>
          <w:szCs w:val="20"/>
          <w:lang w:val="en-US"/>
        </w:rPr>
      </w:pPr>
      <w:bookmarkStart w:id="87" w:name="_Ref166149326"/>
      <w:bookmarkStart w:id="88" w:name="_Ref173678816"/>
      <w:bookmarkStart w:id="89" w:name="_Ref163115614"/>
      <w:r w:rsidRPr="007A717A">
        <w:rPr>
          <w:szCs w:val="20"/>
          <w:lang w:val="en-US"/>
        </w:rPr>
        <w:lastRenderedPageBreak/>
        <w:t>RAN1 Chair’s Notes, 3GPP TSG RAN WG1 #116</w:t>
      </w:r>
      <w:r w:rsidR="00CD0B0F" w:rsidRPr="007A717A">
        <w:rPr>
          <w:szCs w:val="20"/>
          <w:lang w:val="en-US"/>
        </w:rPr>
        <w:t>bis</w:t>
      </w:r>
      <w:r w:rsidRPr="007A717A">
        <w:rPr>
          <w:szCs w:val="20"/>
          <w:lang w:val="en-US"/>
        </w:rPr>
        <w:t>, Changsha, Hunan Province, China, April 15th – 19th, 2024.</w:t>
      </w:r>
      <w:bookmarkEnd w:id="87"/>
      <w:bookmarkEnd w:id="88"/>
    </w:p>
    <w:p w14:paraId="6B0F8A94" w14:textId="1B65A5D2" w:rsidR="00017DB8" w:rsidRDefault="00F32D75" w:rsidP="00F03F2A">
      <w:pPr>
        <w:pStyle w:val="ListParagraph"/>
        <w:numPr>
          <w:ilvl w:val="0"/>
          <w:numId w:val="27"/>
        </w:numPr>
        <w:rPr>
          <w:szCs w:val="20"/>
          <w:lang w:val="en-US"/>
        </w:rPr>
      </w:pPr>
      <w:bookmarkStart w:id="90" w:name="_Ref173690449"/>
      <w:r w:rsidRPr="00F32D75">
        <w:rPr>
          <w:szCs w:val="20"/>
          <w:lang w:val="en-US"/>
        </w:rPr>
        <w:t>R1-2405772</w:t>
      </w:r>
      <w:r>
        <w:rPr>
          <w:szCs w:val="20"/>
          <w:lang w:val="en-US"/>
        </w:rPr>
        <w:t>, “</w:t>
      </w:r>
      <w:r w:rsidR="001B153A" w:rsidRPr="001B153A">
        <w:rPr>
          <w:szCs w:val="20"/>
          <w:lang w:val="en-US"/>
        </w:rPr>
        <w:t>Email discussion on Ambient IoT evaluation assumptions</w:t>
      </w:r>
      <w:r w:rsidR="001B153A">
        <w:rPr>
          <w:szCs w:val="20"/>
          <w:lang w:val="en-US"/>
        </w:rPr>
        <w:t xml:space="preserve">”, </w:t>
      </w:r>
      <w:r w:rsidR="001B153A" w:rsidRPr="00072A3A">
        <w:rPr>
          <w:szCs w:val="20"/>
          <w:lang w:val="en-US"/>
        </w:rPr>
        <w:t>3GPP TSG RAN WG1 #11</w:t>
      </w:r>
      <w:r w:rsidR="001B153A">
        <w:rPr>
          <w:szCs w:val="20"/>
          <w:lang w:val="en-US"/>
        </w:rPr>
        <w:t>7</w:t>
      </w:r>
      <w:r w:rsidR="00606979">
        <w:rPr>
          <w:szCs w:val="20"/>
          <w:lang w:val="en-US"/>
        </w:rPr>
        <w:t>.</w:t>
      </w:r>
      <w:bookmarkEnd w:id="90"/>
    </w:p>
    <w:p w14:paraId="01810133" w14:textId="47F085A8" w:rsidR="000553BC" w:rsidRDefault="0050503F" w:rsidP="00F03F2A">
      <w:pPr>
        <w:pStyle w:val="ListParagraph"/>
        <w:numPr>
          <w:ilvl w:val="0"/>
          <w:numId w:val="27"/>
        </w:numPr>
        <w:rPr>
          <w:szCs w:val="20"/>
          <w:lang w:val="en-US"/>
        </w:rPr>
      </w:pPr>
      <w:bookmarkStart w:id="91" w:name="_Ref178878968"/>
      <w:bookmarkEnd w:id="86"/>
      <w:bookmarkEnd w:id="89"/>
      <w:r w:rsidRPr="0050503F">
        <w:rPr>
          <w:szCs w:val="20"/>
          <w:lang w:val="en-US"/>
        </w:rPr>
        <w:t>R1-2407644</w:t>
      </w:r>
      <w:r>
        <w:rPr>
          <w:szCs w:val="20"/>
          <w:lang w:val="en-US"/>
        </w:rPr>
        <w:t>, “</w:t>
      </w:r>
      <w:r w:rsidR="00BA0EA7" w:rsidRPr="00BA0EA7">
        <w:rPr>
          <w:szCs w:val="20"/>
          <w:lang w:val="en-US"/>
        </w:rPr>
        <w:t>Ambient IoT device architectures</w:t>
      </w:r>
      <w:r w:rsidR="00BA0EA7">
        <w:rPr>
          <w:szCs w:val="20"/>
          <w:lang w:val="en-US"/>
        </w:rPr>
        <w:t xml:space="preserve">”, </w:t>
      </w:r>
      <w:r w:rsidR="00785B4B" w:rsidRPr="00785B4B">
        <w:rPr>
          <w:szCs w:val="20"/>
          <w:lang w:val="en-US"/>
        </w:rPr>
        <w:t>3GPP TSG RAN WG1 #118b</w:t>
      </w:r>
      <w:r w:rsidR="0000603D">
        <w:rPr>
          <w:szCs w:val="20"/>
          <w:lang w:val="en-US"/>
        </w:rPr>
        <w:t>is</w:t>
      </w:r>
      <w:r w:rsidR="00785B4B">
        <w:rPr>
          <w:szCs w:val="20"/>
          <w:lang w:val="en-US"/>
        </w:rPr>
        <w:t>.</w:t>
      </w:r>
      <w:bookmarkEnd w:id="91"/>
    </w:p>
    <w:p w14:paraId="7954EEFA" w14:textId="742A773C" w:rsidR="00187428" w:rsidRDefault="00187428" w:rsidP="00F03F2A">
      <w:pPr>
        <w:pStyle w:val="ListParagraph"/>
        <w:numPr>
          <w:ilvl w:val="0"/>
          <w:numId w:val="27"/>
        </w:numPr>
        <w:rPr>
          <w:szCs w:val="20"/>
          <w:lang w:val="en-US"/>
        </w:rPr>
      </w:pPr>
      <w:bookmarkStart w:id="92" w:name="_Ref178878706"/>
      <w:r w:rsidRPr="007A717A">
        <w:rPr>
          <w:szCs w:val="20"/>
          <w:lang w:val="en-US"/>
        </w:rPr>
        <w:t>RAN1 Chair’s Notes, 3GPP TSG RAN WG1 #11</w:t>
      </w:r>
      <w:r w:rsidR="002673CB">
        <w:rPr>
          <w:szCs w:val="20"/>
          <w:lang w:val="en-US"/>
        </w:rPr>
        <w:t>8</w:t>
      </w:r>
      <w:r w:rsidRPr="007A717A">
        <w:rPr>
          <w:szCs w:val="20"/>
          <w:lang w:val="en-US"/>
        </w:rPr>
        <w:t xml:space="preserve">, </w:t>
      </w:r>
      <w:r w:rsidR="00284A06" w:rsidRPr="00284A06">
        <w:rPr>
          <w:szCs w:val="20"/>
          <w:lang w:val="en-US"/>
        </w:rPr>
        <w:t>Maastricht, NL, August 19th – 23rd, 2024</w:t>
      </w:r>
      <w:r w:rsidRPr="007A717A">
        <w:rPr>
          <w:szCs w:val="20"/>
          <w:lang w:val="en-US"/>
        </w:rPr>
        <w:t>.</w:t>
      </w:r>
      <w:bookmarkEnd w:id="92"/>
    </w:p>
    <w:p w14:paraId="48CBFBDF" w14:textId="085273B1" w:rsidR="000C5B5B" w:rsidRPr="003241D6" w:rsidRDefault="000C5B5B" w:rsidP="004A5DD8">
      <w:pPr>
        <w:overflowPunct/>
        <w:autoSpaceDE/>
        <w:autoSpaceDN/>
        <w:adjustRightInd/>
        <w:spacing w:before="120" w:after="120"/>
        <w:contextualSpacing/>
        <w:textAlignment w:val="auto"/>
      </w:pPr>
    </w:p>
    <w:sectPr w:rsidR="000C5B5B" w:rsidRPr="003241D6" w:rsidSect="005D05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29AF0" w14:textId="77777777" w:rsidR="00221AB5" w:rsidRPr="00210A3C" w:rsidRDefault="00221AB5">
      <w:r w:rsidRPr="00210A3C">
        <w:separator/>
      </w:r>
    </w:p>
  </w:endnote>
  <w:endnote w:type="continuationSeparator" w:id="0">
    <w:p w14:paraId="3E3EDCA5" w14:textId="77777777" w:rsidR="00221AB5" w:rsidRPr="00210A3C" w:rsidRDefault="00221AB5">
      <w:r w:rsidRPr="00210A3C">
        <w:continuationSeparator/>
      </w:r>
    </w:p>
  </w:endnote>
  <w:endnote w:type="continuationNotice" w:id="1">
    <w:p w14:paraId="74FD0942" w14:textId="77777777" w:rsidR="00221AB5" w:rsidRPr="00210A3C" w:rsidRDefault="00221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BatangChe"/>
    <w:panose1 w:val="020B0604020202020204"/>
    <w:charset w:val="81"/>
    <w:family w:val="modern"/>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C0BCC" w14:textId="77777777" w:rsidR="00221AB5" w:rsidRPr="00210A3C" w:rsidRDefault="00221AB5">
      <w:r w:rsidRPr="00210A3C">
        <w:separator/>
      </w:r>
    </w:p>
  </w:footnote>
  <w:footnote w:type="continuationSeparator" w:id="0">
    <w:p w14:paraId="1480D2A5" w14:textId="77777777" w:rsidR="00221AB5" w:rsidRPr="00210A3C" w:rsidRDefault="00221AB5">
      <w:r w:rsidRPr="00210A3C">
        <w:continuationSeparator/>
      </w:r>
    </w:p>
  </w:footnote>
  <w:footnote w:type="continuationNotice" w:id="1">
    <w:p w14:paraId="691509E7" w14:textId="77777777" w:rsidR="00221AB5" w:rsidRPr="00210A3C" w:rsidRDefault="00221A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76CAE"/>
    <w:multiLevelType w:val="hybridMultilevel"/>
    <w:tmpl w:val="1B62DE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275A8"/>
    <w:multiLevelType w:val="hybridMultilevel"/>
    <w:tmpl w:val="F0105012"/>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BA5821"/>
    <w:multiLevelType w:val="hybridMultilevel"/>
    <w:tmpl w:val="6AE092C4"/>
    <w:lvl w:ilvl="0" w:tplc="2000000F">
      <w:start w:val="1"/>
      <w:numFmt w:val="decimal"/>
      <w:lvlText w:val="%1."/>
      <w:lvlJc w:val="left"/>
      <w:pPr>
        <w:ind w:left="915" w:hanging="360"/>
      </w:pPr>
      <w:rPr>
        <w:rFonts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1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3385111"/>
    <w:multiLevelType w:val="hybridMultilevel"/>
    <w:tmpl w:val="789099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B5C1C11"/>
    <w:multiLevelType w:val="hybridMultilevel"/>
    <w:tmpl w:val="BB82E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CEA4E42"/>
    <w:multiLevelType w:val="hybridMultilevel"/>
    <w:tmpl w:val="10C48F0A"/>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2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9C5EFE"/>
    <w:multiLevelType w:val="hybridMultilevel"/>
    <w:tmpl w:val="1DDCF636"/>
    <w:lvl w:ilvl="0" w:tplc="04090015">
      <w:start w:val="1"/>
      <w:numFmt w:val="upperLetter"/>
      <w:lvlText w:val="%1."/>
      <w:lvlJc w:val="left"/>
      <w:pPr>
        <w:ind w:left="720" w:hanging="360"/>
      </w:pPr>
      <w:rPr>
        <w:rFonts w:hint="default"/>
      </w:rPr>
    </w:lvl>
    <w:lvl w:ilvl="1" w:tplc="3160BCB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2" w15:restartNumberingAfterBreak="0">
    <w:nsid w:val="76770FAD"/>
    <w:multiLevelType w:val="hybridMultilevel"/>
    <w:tmpl w:val="AE020576"/>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7C51ADD"/>
    <w:multiLevelType w:val="hybridMultilevel"/>
    <w:tmpl w:val="519059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BF0BA2"/>
    <w:multiLevelType w:val="hybridMultilevel"/>
    <w:tmpl w:val="992CB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8"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9"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4677188">
    <w:abstractNumId w:val="15"/>
  </w:num>
  <w:num w:numId="2" w16cid:durableId="1220944519">
    <w:abstractNumId w:val="44"/>
  </w:num>
  <w:num w:numId="3" w16cid:durableId="1943798377">
    <w:abstractNumId w:val="1"/>
  </w:num>
  <w:num w:numId="4" w16cid:durableId="1469277388">
    <w:abstractNumId w:val="3"/>
  </w:num>
  <w:num w:numId="5" w16cid:durableId="1018848446">
    <w:abstractNumId w:val="27"/>
  </w:num>
  <w:num w:numId="6" w16cid:durableId="1033068757">
    <w:abstractNumId w:val="46"/>
  </w:num>
  <w:num w:numId="7" w16cid:durableId="1744330563">
    <w:abstractNumId w:val="33"/>
  </w:num>
  <w:num w:numId="8" w16cid:durableId="1979602216">
    <w:abstractNumId w:val="26"/>
  </w:num>
  <w:num w:numId="9" w16cid:durableId="1330985911">
    <w:abstractNumId w:val="55"/>
  </w:num>
  <w:num w:numId="10" w16cid:durableId="848714823">
    <w:abstractNumId w:val="11"/>
  </w:num>
  <w:num w:numId="11" w16cid:durableId="1241450750">
    <w:abstractNumId w:val="35"/>
  </w:num>
  <w:num w:numId="12" w16cid:durableId="1402369672">
    <w:abstractNumId w:val="10"/>
  </w:num>
  <w:num w:numId="13" w16cid:durableId="2068794687">
    <w:abstractNumId w:val="24"/>
  </w:num>
  <w:num w:numId="14" w16cid:durableId="1663004210">
    <w:abstractNumId w:val="42"/>
  </w:num>
  <w:num w:numId="15" w16cid:durableId="633487918">
    <w:abstractNumId w:val="28"/>
  </w:num>
  <w:num w:numId="16" w16cid:durableId="40904577">
    <w:abstractNumId w:val="2"/>
  </w:num>
  <w:num w:numId="17" w16cid:durableId="1334649392">
    <w:abstractNumId w:val="39"/>
  </w:num>
  <w:num w:numId="18" w16cid:durableId="343437106">
    <w:abstractNumId w:val="25"/>
  </w:num>
  <w:num w:numId="19" w16cid:durableId="1341854298">
    <w:abstractNumId w:val="34"/>
  </w:num>
  <w:num w:numId="20" w16cid:durableId="189075330">
    <w:abstractNumId w:val="54"/>
  </w:num>
  <w:num w:numId="21" w16cid:durableId="1782455724">
    <w:abstractNumId w:val="57"/>
  </w:num>
  <w:num w:numId="22" w16cid:durableId="621033433">
    <w:abstractNumId w:val="37"/>
  </w:num>
  <w:num w:numId="23" w16cid:durableId="52853245">
    <w:abstractNumId w:val="23"/>
  </w:num>
  <w:num w:numId="24" w16cid:durableId="230241405">
    <w:abstractNumId w:val="14"/>
  </w:num>
  <w:num w:numId="25" w16cid:durableId="1019703140">
    <w:abstractNumId w:val="49"/>
  </w:num>
  <w:num w:numId="26" w16cid:durableId="796294696">
    <w:abstractNumId w:val="43"/>
  </w:num>
  <w:num w:numId="27" w16cid:durableId="1457216582">
    <w:abstractNumId w:val="19"/>
  </w:num>
  <w:num w:numId="28" w16cid:durableId="1000083594">
    <w:abstractNumId w:val="18"/>
  </w:num>
  <w:num w:numId="29" w16cid:durableId="1333072538">
    <w:abstractNumId w:val="40"/>
  </w:num>
  <w:num w:numId="30" w16cid:durableId="702244777">
    <w:abstractNumId w:val="53"/>
  </w:num>
  <w:num w:numId="31" w16cid:durableId="116029861">
    <w:abstractNumId w:val="6"/>
  </w:num>
  <w:num w:numId="32" w16cid:durableId="941299675">
    <w:abstractNumId w:val="8"/>
  </w:num>
  <w:num w:numId="33" w16cid:durableId="1583643990">
    <w:abstractNumId w:val="20"/>
  </w:num>
  <w:num w:numId="34" w16cid:durableId="235432197">
    <w:abstractNumId w:val="21"/>
  </w:num>
  <w:num w:numId="35" w16cid:durableId="2094741649">
    <w:abstractNumId w:val="7"/>
  </w:num>
  <w:num w:numId="36" w16cid:durableId="1304391656">
    <w:abstractNumId w:val="41"/>
  </w:num>
  <w:num w:numId="37" w16cid:durableId="117187659">
    <w:abstractNumId w:val="5"/>
  </w:num>
  <w:num w:numId="38" w16cid:durableId="2064014793">
    <w:abstractNumId w:val="50"/>
  </w:num>
  <w:num w:numId="39" w16cid:durableId="1950700843">
    <w:abstractNumId w:val="47"/>
  </w:num>
  <w:num w:numId="40" w16cid:durableId="511527688">
    <w:abstractNumId w:val="45"/>
  </w:num>
  <w:num w:numId="41" w16cid:durableId="1919171627">
    <w:abstractNumId w:val="9"/>
  </w:num>
  <w:num w:numId="42" w16cid:durableId="351685842">
    <w:abstractNumId w:val="52"/>
  </w:num>
  <w:num w:numId="43" w16cid:durableId="1418550456">
    <w:abstractNumId w:val="56"/>
  </w:num>
  <w:num w:numId="44" w16cid:durableId="2116097047">
    <w:abstractNumId w:val="32"/>
  </w:num>
  <w:num w:numId="45" w16cid:durableId="1492136326">
    <w:abstractNumId w:val="4"/>
  </w:num>
  <w:num w:numId="46" w16cid:durableId="54469960">
    <w:abstractNumId w:val="13"/>
  </w:num>
  <w:num w:numId="47" w16cid:durableId="1088038539">
    <w:abstractNumId w:val="16"/>
  </w:num>
  <w:num w:numId="48" w16cid:durableId="60717866">
    <w:abstractNumId w:val="36"/>
  </w:num>
  <w:num w:numId="49" w16cid:durableId="1508909806">
    <w:abstractNumId w:val="30"/>
  </w:num>
  <w:num w:numId="50" w16cid:durableId="1886519894">
    <w:abstractNumId w:val="51"/>
  </w:num>
  <w:num w:numId="51" w16cid:durableId="457921034">
    <w:abstractNumId w:val="17"/>
  </w:num>
  <w:num w:numId="52" w16cid:durableId="694304807">
    <w:abstractNumId w:val="29"/>
  </w:num>
  <w:num w:numId="53" w16cid:durableId="775830737">
    <w:abstractNumId w:val="58"/>
  </w:num>
  <w:num w:numId="54" w16cid:durableId="1923949289">
    <w:abstractNumId w:val="38"/>
  </w:num>
  <w:num w:numId="55" w16cid:durableId="848255254">
    <w:abstractNumId w:val="31"/>
  </w:num>
  <w:num w:numId="56" w16cid:durableId="146289836">
    <w:abstractNumId w:val="59"/>
  </w:num>
  <w:num w:numId="57" w16cid:durableId="528186287">
    <w:abstractNumId w:val="48"/>
  </w:num>
  <w:num w:numId="58" w16cid:durableId="523521974">
    <w:abstractNumId w:val="22"/>
  </w:num>
  <w:num w:numId="59" w16cid:durableId="988942301">
    <w:abstractNumId w:val="12"/>
  </w:num>
  <w:num w:numId="60" w16cid:durableId="1430469542">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A9"/>
    <w:rsid w:val="00002AF7"/>
    <w:rsid w:val="000033DA"/>
    <w:rsid w:val="00003E20"/>
    <w:rsid w:val="0000456E"/>
    <w:rsid w:val="0000462D"/>
    <w:rsid w:val="00004AC8"/>
    <w:rsid w:val="000050A2"/>
    <w:rsid w:val="000053BA"/>
    <w:rsid w:val="00006014"/>
    <w:rsid w:val="0000603D"/>
    <w:rsid w:val="00006055"/>
    <w:rsid w:val="00006605"/>
    <w:rsid w:val="00006977"/>
    <w:rsid w:val="00006A37"/>
    <w:rsid w:val="00006AD4"/>
    <w:rsid w:val="00006CB9"/>
    <w:rsid w:val="000074C4"/>
    <w:rsid w:val="000079A6"/>
    <w:rsid w:val="00010C12"/>
    <w:rsid w:val="00010E2C"/>
    <w:rsid w:val="00011BB2"/>
    <w:rsid w:val="00012505"/>
    <w:rsid w:val="00012685"/>
    <w:rsid w:val="00012C4F"/>
    <w:rsid w:val="000131D1"/>
    <w:rsid w:val="000133E0"/>
    <w:rsid w:val="00013414"/>
    <w:rsid w:val="00013455"/>
    <w:rsid w:val="000134E3"/>
    <w:rsid w:val="00013632"/>
    <w:rsid w:val="00013B11"/>
    <w:rsid w:val="00013BF5"/>
    <w:rsid w:val="00013F5E"/>
    <w:rsid w:val="0001403F"/>
    <w:rsid w:val="0001437B"/>
    <w:rsid w:val="00014438"/>
    <w:rsid w:val="0001487F"/>
    <w:rsid w:val="00014F35"/>
    <w:rsid w:val="000155F2"/>
    <w:rsid w:val="00015F98"/>
    <w:rsid w:val="000166AC"/>
    <w:rsid w:val="00017B7F"/>
    <w:rsid w:val="00017DB8"/>
    <w:rsid w:val="00017EDA"/>
    <w:rsid w:val="00020BCF"/>
    <w:rsid w:val="000212A5"/>
    <w:rsid w:val="00021CF8"/>
    <w:rsid w:val="000228E2"/>
    <w:rsid w:val="00022B8C"/>
    <w:rsid w:val="0002359C"/>
    <w:rsid w:val="00023742"/>
    <w:rsid w:val="00023E7D"/>
    <w:rsid w:val="00024AEF"/>
    <w:rsid w:val="00024E5D"/>
    <w:rsid w:val="00025091"/>
    <w:rsid w:val="00025E1A"/>
    <w:rsid w:val="0002600F"/>
    <w:rsid w:val="00026356"/>
    <w:rsid w:val="00026C65"/>
    <w:rsid w:val="00027755"/>
    <w:rsid w:val="00027864"/>
    <w:rsid w:val="0002789E"/>
    <w:rsid w:val="00030048"/>
    <w:rsid w:val="0003072D"/>
    <w:rsid w:val="0003091C"/>
    <w:rsid w:val="000314CD"/>
    <w:rsid w:val="00031CE8"/>
    <w:rsid w:val="000322E5"/>
    <w:rsid w:val="0003332B"/>
    <w:rsid w:val="0003332D"/>
    <w:rsid w:val="00033544"/>
    <w:rsid w:val="00034574"/>
    <w:rsid w:val="0003479E"/>
    <w:rsid w:val="00035691"/>
    <w:rsid w:val="00035FFD"/>
    <w:rsid w:val="0003687F"/>
    <w:rsid w:val="0003767C"/>
    <w:rsid w:val="00037680"/>
    <w:rsid w:val="000405C2"/>
    <w:rsid w:val="00040F4F"/>
    <w:rsid w:val="0004132D"/>
    <w:rsid w:val="00041844"/>
    <w:rsid w:val="00041C9D"/>
    <w:rsid w:val="00043117"/>
    <w:rsid w:val="00043596"/>
    <w:rsid w:val="00044BE7"/>
    <w:rsid w:val="00044CFA"/>
    <w:rsid w:val="000459C7"/>
    <w:rsid w:val="00045C98"/>
    <w:rsid w:val="00046630"/>
    <w:rsid w:val="00046C80"/>
    <w:rsid w:val="00047FD7"/>
    <w:rsid w:val="00050112"/>
    <w:rsid w:val="00050276"/>
    <w:rsid w:val="00050466"/>
    <w:rsid w:val="000505CC"/>
    <w:rsid w:val="000511F9"/>
    <w:rsid w:val="00051B32"/>
    <w:rsid w:val="00051F5E"/>
    <w:rsid w:val="0005230E"/>
    <w:rsid w:val="00052670"/>
    <w:rsid w:val="00052850"/>
    <w:rsid w:val="000528A2"/>
    <w:rsid w:val="00052BBA"/>
    <w:rsid w:val="000532D5"/>
    <w:rsid w:val="00053588"/>
    <w:rsid w:val="000547E6"/>
    <w:rsid w:val="00054AFC"/>
    <w:rsid w:val="00054B05"/>
    <w:rsid w:val="00054D9D"/>
    <w:rsid w:val="000553BC"/>
    <w:rsid w:val="00055411"/>
    <w:rsid w:val="00055676"/>
    <w:rsid w:val="00056544"/>
    <w:rsid w:val="00056BDE"/>
    <w:rsid w:val="00057248"/>
    <w:rsid w:val="00057B89"/>
    <w:rsid w:val="00060D8E"/>
    <w:rsid w:val="00061285"/>
    <w:rsid w:val="00062159"/>
    <w:rsid w:val="00062F1E"/>
    <w:rsid w:val="00063D9E"/>
    <w:rsid w:val="00064AD3"/>
    <w:rsid w:val="00065088"/>
    <w:rsid w:val="000651F6"/>
    <w:rsid w:val="000652D3"/>
    <w:rsid w:val="000654A0"/>
    <w:rsid w:val="00065E94"/>
    <w:rsid w:val="0006620B"/>
    <w:rsid w:val="00066719"/>
    <w:rsid w:val="00066E6E"/>
    <w:rsid w:val="000701AD"/>
    <w:rsid w:val="000707CA"/>
    <w:rsid w:val="00070865"/>
    <w:rsid w:val="00070D21"/>
    <w:rsid w:val="000717FB"/>
    <w:rsid w:val="000719BF"/>
    <w:rsid w:val="0007208A"/>
    <w:rsid w:val="0007213C"/>
    <w:rsid w:val="000726A4"/>
    <w:rsid w:val="00072A3A"/>
    <w:rsid w:val="00072BBA"/>
    <w:rsid w:val="00072FF5"/>
    <w:rsid w:val="000730DC"/>
    <w:rsid w:val="00073BED"/>
    <w:rsid w:val="00075965"/>
    <w:rsid w:val="00075FDA"/>
    <w:rsid w:val="00076386"/>
    <w:rsid w:val="00076D82"/>
    <w:rsid w:val="00077C26"/>
    <w:rsid w:val="00080C6F"/>
    <w:rsid w:val="00081EC2"/>
    <w:rsid w:val="00082154"/>
    <w:rsid w:val="000822C6"/>
    <w:rsid w:val="00083800"/>
    <w:rsid w:val="00083A8B"/>
    <w:rsid w:val="00083D67"/>
    <w:rsid w:val="00084569"/>
    <w:rsid w:val="00084A65"/>
    <w:rsid w:val="0008540D"/>
    <w:rsid w:val="0008559A"/>
    <w:rsid w:val="0008683E"/>
    <w:rsid w:val="0008779A"/>
    <w:rsid w:val="000902C2"/>
    <w:rsid w:val="000912B8"/>
    <w:rsid w:val="00091A92"/>
    <w:rsid w:val="00091F5F"/>
    <w:rsid w:val="00093C49"/>
    <w:rsid w:val="00093C99"/>
    <w:rsid w:val="0009436A"/>
    <w:rsid w:val="00095536"/>
    <w:rsid w:val="00095A80"/>
    <w:rsid w:val="00096597"/>
    <w:rsid w:val="000973E1"/>
    <w:rsid w:val="0009785A"/>
    <w:rsid w:val="000978D5"/>
    <w:rsid w:val="00097B47"/>
    <w:rsid w:val="00097FF3"/>
    <w:rsid w:val="000A113C"/>
    <w:rsid w:val="000A1402"/>
    <w:rsid w:val="000A1EE4"/>
    <w:rsid w:val="000A20BA"/>
    <w:rsid w:val="000A262C"/>
    <w:rsid w:val="000A3C8D"/>
    <w:rsid w:val="000A3DFE"/>
    <w:rsid w:val="000A40EC"/>
    <w:rsid w:val="000A4C18"/>
    <w:rsid w:val="000A54EE"/>
    <w:rsid w:val="000A576E"/>
    <w:rsid w:val="000A59AB"/>
    <w:rsid w:val="000A5F9F"/>
    <w:rsid w:val="000A6A1B"/>
    <w:rsid w:val="000A6A23"/>
    <w:rsid w:val="000A6AE8"/>
    <w:rsid w:val="000A7544"/>
    <w:rsid w:val="000A7BC5"/>
    <w:rsid w:val="000B097D"/>
    <w:rsid w:val="000B0C45"/>
    <w:rsid w:val="000B13E1"/>
    <w:rsid w:val="000B16DB"/>
    <w:rsid w:val="000B191B"/>
    <w:rsid w:val="000B1996"/>
    <w:rsid w:val="000B1C5E"/>
    <w:rsid w:val="000B2282"/>
    <w:rsid w:val="000B27E9"/>
    <w:rsid w:val="000B2A11"/>
    <w:rsid w:val="000B2A5B"/>
    <w:rsid w:val="000B3091"/>
    <w:rsid w:val="000B3300"/>
    <w:rsid w:val="000B3B91"/>
    <w:rsid w:val="000B3F3B"/>
    <w:rsid w:val="000B4207"/>
    <w:rsid w:val="000B4B1B"/>
    <w:rsid w:val="000B50C3"/>
    <w:rsid w:val="000B58CC"/>
    <w:rsid w:val="000B5AC9"/>
    <w:rsid w:val="000B5ACD"/>
    <w:rsid w:val="000B5F0A"/>
    <w:rsid w:val="000B676B"/>
    <w:rsid w:val="000B6D65"/>
    <w:rsid w:val="000B6F84"/>
    <w:rsid w:val="000B743C"/>
    <w:rsid w:val="000C1D59"/>
    <w:rsid w:val="000C25B6"/>
    <w:rsid w:val="000C2B09"/>
    <w:rsid w:val="000C2E8B"/>
    <w:rsid w:val="000C30CF"/>
    <w:rsid w:val="000C43FA"/>
    <w:rsid w:val="000C501D"/>
    <w:rsid w:val="000C5B5B"/>
    <w:rsid w:val="000C5CBA"/>
    <w:rsid w:val="000C74BA"/>
    <w:rsid w:val="000C7531"/>
    <w:rsid w:val="000C7BA7"/>
    <w:rsid w:val="000C7C3F"/>
    <w:rsid w:val="000D092C"/>
    <w:rsid w:val="000D096E"/>
    <w:rsid w:val="000D0BD6"/>
    <w:rsid w:val="000D0C61"/>
    <w:rsid w:val="000D1440"/>
    <w:rsid w:val="000D1A8A"/>
    <w:rsid w:val="000D27AD"/>
    <w:rsid w:val="000D29D1"/>
    <w:rsid w:val="000D2B0A"/>
    <w:rsid w:val="000D3286"/>
    <w:rsid w:val="000D344D"/>
    <w:rsid w:val="000D40E7"/>
    <w:rsid w:val="000D584F"/>
    <w:rsid w:val="000D6144"/>
    <w:rsid w:val="000D76BC"/>
    <w:rsid w:val="000D7750"/>
    <w:rsid w:val="000E071E"/>
    <w:rsid w:val="000E0DEE"/>
    <w:rsid w:val="000E10B4"/>
    <w:rsid w:val="000E181D"/>
    <w:rsid w:val="000E27AA"/>
    <w:rsid w:val="000E2B93"/>
    <w:rsid w:val="000E337A"/>
    <w:rsid w:val="000E34FD"/>
    <w:rsid w:val="000E3B04"/>
    <w:rsid w:val="000E3BC0"/>
    <w:rsid w:val="000E3D15"/>
    <w:rsid w:val="000E4350"/>
    <w:rsid w:val="000E4376"/>
    <w:rsid w:val="000E4408"/>
    <w:rsid w:val="000E4A8C"/>
    <w:rsid w:val="000E53AB"/>
    <w:rsid w:val="000E5716"/>
    <w:rsid w:val="000E6337"/>
    <w:rsid w:val="000E6427"/>
    <w:rsid w:val="000E68C2"/>
    <w:rsid w:val="000E7045"/>
    <w:rsid w:val="000E71DA"/>
    <w:rsid w:val="000E7A79"/>
    <w:rsid w:val="000F1301"/>
    <w:rsid w:val="000F15B2"/>
    <w:rsid w:val="000F1989"/>
    <w:rsid w:val="000F19DE"/>
    <w:rsid w:val="000F1A7E"/>
    <w:rsid w:val="000F1BF9"/>
    <w:rsid w:val="000F2E1F"/>
    <w:rsid w:val="000F3436"/>
    <w:rsid w:val="000F37B0"/>
    <w:rsid w:val="000F43DF"/>
    <w:rsid w:val="000F4595"/>
    <w:rsid w:val="000F49D8"/>
    <w:rsid w:val="000F4CB2"/>
    <w:rsid w:val="000F4E44"/>
    <w:rsid w:val="000F4E90"/>
    <w:rsid w:val="000F568D"/>
    <w:rsid w:val="000F59AE"/>
    <w:rsid w:val="000F5AC9"/>
    <w:rsid w:val="000F68D0"/>
    <w:rsid w:val="000F6B15"/>
    <w:rsid w:val="000F6C4E"/>
    <w:rsid w:val="000F6D84"/>
    <w:rsid w:val="00100701"/>
    <w:rsid w:val="00100F19"/>
    <w:rsid w:val="0010170B"/>
    <w:rsid w:val="001018CB"/>
    <w:rsid w:val="001019BC"/>
    <w:rsid w:val="00101C4F"/>
    <w:rsid w:val="00101C51"/>
    <w:rsid w:val="00102C9F"/>
    <w:rsid w:val="001031E2"/>
    <w:rsid w:val="00103F61"/>
    <w:rsid w:val="00103FC9"/>
    <w:rsid w:val="00105357"/>
    <w:rsid w:val="001068D2"/>
    <w:rsid w:val="001069F2"/>
    <w:rsid w:val="001071E7"/>
    <w:rsid w:val="001103BD"/>
    <w:rsid w:val="00111208"/>
    <w:rsid w:val="00111358"/>
    <w:rsid w:val="0011149B"/>
    <w:rsid w:val="001115E4"/>
    <w:rsid w:val="00111808"/>
    <w:rsid w:val="00112220"/>
    <w:rsid w:val="0011339F"/>
    <w:rsid w:val="001133C3"/>
    <w:rsid w:val="001136DE"/>
    <w:rsid w:val="00113B8F"/>
    <w:rsid w:val="00113DDF"/>
    <w:rsid w:val="00113E7E"/>
    <w:rsid w:val="00113EC8"/>
    <w:rsid w:val="00114831"/>
    <w:rsid w:val="00114E96"/>
    <w:rsid w:val="001152C7"/>
    <w:rsid w:val="0011558D"/>
    <w:rsid w:val="00115C88"/>
    <w:rsid w:val="0011644A"/>
    <w:rsid w:val="00117332"/>
    <w:rsid w:val="0011784B"/>
    <w:rsid w:val="001201CA"/>
    <w:rsid w:val="001204DD"/>
    <w:rsid w:val="001209C7"/>
    <w:rsid w:val="00122839"/>
    <w:rsid w:val="001235E7"/>
    <w:rsid w:val="001237AC"/>
    <w:rsid w:val="001242B1"/>
    <w:rsid w:val="00124399"/>
    <w:rsid w:val="00124E12"/>
    <w:rsid w:val="00124E75"/>
    <w:rsid w:val="00125A0E"/>
    <w:rsid w:val="00125C11"/>
    <w:rsid w:val="0012673D"/>
    <w:rsid w:val="001269B8"/>
    <w:rsid w:val="00127099"/>
    <w:rsid w:val="001274EC"/>
    <w:rsid w:val="00127B27"/>
    <w:rsid w:val="00127D9E"/>
    <w:rsid w:val="00130663"/>
    <w:rsid w:val="00130E6F"/>
    <w:rsid w:val="00132830"/>
    <w:rsid w:val="00132B71"/>
    <w:rsid w:val="00133631"/>
    <w:rsid w:val="001337A5"/>
    <w:rsid w:val="00133ECE"/>
    <w:rsid w:val="0013427A"/>
    <w:rsid w:val="001348FE"/>
    <w:rsid w:val="00134B36"/>
    <w:rsid w:val="00134D55"/>
    <w:rsid w:val="001360F3"/>
    <w:rsid w:val="001362C2"/>
    <w:rsid w:val="0013678C"/>
    <w:rsid w:val="00136955"/>
    <w:rsid w:val="00136D8D"/>
    <w:rsid w:val="00136E19"/>
    <w:rsid w:val="001371B2"/>
    <w:rsid w:val="00137377"/>
    <w:rsid w:val="00137AB9"/>
    <w:rsid w:val="00137AD4"/>
    <w:rsid w:val="00137D78"/>
    <w:rsid w:val="00137FB2"/>
    <w:rsid w:val="0014060C"/>
    <w:rsid w:val="001409A0"/>
    <w:rsid w:val="00141E40"/>
    <w:rsid w:val="00141F08"/>
    <w:rsid w:val="00141FF2"/>
    <w:rsid w:val="001426E3"/>
    <w:rsid w:val="0014287A"/>
    <w:rsid w:val="00142DE2"/>
    <w:rsid w:val="00143827"/>
    <w:rsid w:val="00144C87"/>
    <w:rsid w:val="001455E7"/>
    <w:rsid w:val="001463A7"/>
    <w:rsid w:val="00146415"/>
    <w:rsid w:val="001467B1"/>
    <w:rsid w:val="0014789D"/>
    <w:rsid w:val="00147FAC"/>
    <w:rsid w:val="00150175"/>
    <w:rsid w:val="001502C8"/>
    <w:rsid w:val="00151011"/>
    <w:rsid w:val="00151224"/>
    <w:rsid w:val="0015130F"/>
    <w:rsid w:val="00152D1B"/>
    <w:rsid w:val="0015324C"/>
    <w:rsid w:val="001532BA"/>
    <w:rsid w:val="001535D1"/>
    <w:rsid w:val="00153AF3"/>
    <w:rsid w:val="00153FED"/>
    <w:rsid w:val="001545F6"/>
    <w:rsid w:val="00154EC0"/>
    <w:rsid w:val="00155BFD"/>
    <w:rsid w:val="00156ABA"/>
    <w:rsid w:val="001572B2"/>
    <w:rsid w:val="00157390"/>
    <w:rsid w:val="00157C7D"/>
    <w:rsid w:val="001602FF"/>
    <w:rsid w:val="00160998"/>
    <w:rsid w:val="00160CD6"/>
    <w:rsid w:val="00160F5F"/>
    <w:rsid w:val="00161F2C"/>
    <w:rsid w:val="00162308"/>
    <w:rsid w:val="001628DE"/>
    <w:rsid w:val="0016316A"/>
    <w:rsid w:val="00163539"/>
    <w:rsid w:val="0016381F"/>
    <w:rsid w:val="001638AE"/>
    <w:rsid w:val="001639B0"/>
    <w:rsid w:val="00163D1D"/>
    <w:rsid w:val="00164171"/>
    <w:rsid w:val="0016464B"/>
    <w:rsid w:val="00164D25"/>
    <w:rsid w:val="00164E58"/>
    <w:rsid w:val="00164FB7"/>
    <w:rsid w:val="00165033"/>
    <w:rsid w:val="00165926"/>
    <w:rsid w:val="00165D6C"/>
    <w:rsid w:val="001660E5"/>
    <w:rsid w:val="001665EB"/>
    <w:rsid w:val="001670EA"/>
    <w:rsid w:val="001670F1"/>
    <w:rsid w:val="001674A0"/>
    <w:rsid w:val="00167BFD"/>
    <w:rsid w:val="00167FDA"/>
    <w:rsid w:val="00170A50"/>
    <w:rsid w:val="00171E49"/>
    <w:rsid w:val="00173888"/>
    <w:rsid w:val="00174FFD"/>
    <w:rsid w:val="001759CA"/>
    <w:rsid w:val="00176150"/>
    <w:rsid w:val="001761D7"/>
    <w:rsid w:val="001771A9"/>
    <w:rsid w:val="001771C8"/>
    <w:rsid w:val="0017726A"/>
    <w:rsid w:val="00177DD3"/>
    <w:rsid w:val="00180278"/>
    <w:rsid w:val="001802D9"/>
    <w:rsid w:val="001807F2"/>
    <w:rsid w:val="0018096C"/>
    <w:rsid w:val="0018099C"/>
    <w:rsid w:val="001818A7"/>
    <w:rsid w:val="00181F75"/>
    <w:rsid w:val="00182725"/>
    <w:rsid w:val="001829C8"/>
    <w:rsid w:val="0018350E"/>
    <w:rsid w:val="0018378A"/>
    <w:rsid w:val="0018446E"/>
    <w:rsid w:val="001846DF"/>
    <w:rsid w:val="00186904"/>
    <w:rsid w:val="00186B0A"/>
    <w:rsid w:val="00187428"/>
    <w:rsid w:val="0018782D"/>
    <w:rsid w:val="00187B50"/>
    <w:rsid w:val="001905BD"/>
    <w:rsid w:val="00191E79"/>
    <w:rsid w:val="00191EC7"/>
    <w:rsid w:val="00192FE6"/>
    <w:rsid w:val="0019360B"/>
    <w:rsid w:val="00193986"/>
    <w:rsid w:val="00193B08"/>
    <w:rsid w:val="001940CA"/>
    <w:rsid w:val="00194570"/>
    <w:rsid w:val="00195082"/>
    <w:rsid w:val="0019534C"/>
    <w:rsid w:val="00195D2B"/>
    <w:rsid w:val="00195F4E"/>
    <w:rsid w:val="00196BF4"/>
    <w:rsid w:val="00196DBF"/>
    <w:rsid w:val="001972DA"/>
    <w:rsid w:val="0019741A"/>
    <w:rsid w:val="001975AE"/>
    <w:rsid w:val="001976AA"/>
    <w:rsid w:val="001A02F6"/>
    <w:rsid w:val="001A13CE"/>
    <w:rsid w:val="001A13FE"/>
    <w:rsid w:val="001A15C6"/>
    <w:rsid w:val="001A172D"/>
    <w:rsid w:val="001A4D11"/>
    <w:rsid w:val="001A516A"/>
    <w:rsid w:val="001A5510"/>
    <w:rsid w:val="001A5C7B"/>
    <w:rsid w:val="001A5E19"/>
    <w:rsid w:val="001A63D8"/>
    <w:rsid w:val="001A79CF"/>
    <w:rsid w:val="001B01D3"/>
    <w:rsid w:val="001B01FA"/>
    <w:rsid w:val="001B0832"/>
    <w:rsid w:val="001B1396"/>
    <w:rsid w:val="001B153A"/>
    <w:rsid w:val="001B16D0"/>
    <w:rsid w:val="001B16D7"/>
    <w:rsid w:val="001B18A7"/>
    <w:rsid w:val="001B2762"/>
    <w:rsid w:val="001B2827"/>
    <w:rsid w:val="001B2E08"/>
    <w:rsid w:val="001B3524"/>
    <w:rsid w:val="001B36FC"/>
    <w:rsid w:val="001B38EE"/>
    <w:rsid w:val="001B41ED"/>
    <w:rsid w:val="001B4607"/>
    <w:rsid w:val="001B7E0C"/>
    <w:rsid w:val="001C0674"/>
    <w:rsid w:val="001C097A"/>
    <w:rsid w:val="001C1405"/>
    <w:rsid w:val="001C1B93"/>
    <w:rsid w:val="001C1DEB"/>
    <w:rsid w:val="001C226F"/>
    <w:rsid w:val="001C5296"/>
    <w:rsid w:val="001C66AC"/>
    <w:rsid w:val="001C6754"/>
    <w:rsid w:val="001C77F0"/>
    <w:rsid w:val="001C7C10"/>
    <w:rsid w:val="001C7EC0"/>
    <w:rsid w:val="001D09F0"/>
    <w:rsid w:val="001D2C97"/>
    <w:rsid w:val="001D30C9"/>
    <w:rsid w:val="001D347F"/>
    <w:rsid w:val="001D445B"/>
    <w:rsid w:val="001D46A0"/>
    <w:rsid w:val="001D4F56"/>
    <w:rsid w:val="001D50C2"/>
    <w:rsid w:val="001D56FC"/>
    <w:rsid w:val="001D71ED"/>
    <w:rsid w:val="001D753C"/>
    <w:rsid w:val="001D7597"/>
    <w:rsid w:val="001D7CA4"/>
    <w:rsid w:val="001D7E58"/>
    <w:rsid w:val="001E023F"/>
    <w:rsid w:val="001E0425"/>
    <w:rsid w:val="001E13B3"/>
    <w:rsid w:val="001E1DCD"/>
    <w:rsid w:val="001E30A0"/>
    <w:rsid w:val="001E3A8D"/>
    <w:rsid w:val="001E3B0A"/>
    <w:rsid w:val="001E3DE1"/>
    <w:rsid w:val="001E439E"/>
    <w:rsid w:val="001E4AD8"/>
    <w:rsid w:val="001E4D4F"/>
    <w:rsid w:val="001E54F9"/>
    <w:rsid w:val="001E57CF"/>
    <w:rsid w:val="001E5981"/>
    <w:rsid w:val="001E5C21"/>
    <w:rsid w:val="001E6826"/>
    <w:rsid w:val="001E6E8E"/>
    <w:rsid w:val="001E74BA"/>
    <w:rsid w:val="001E7B9F"/>
    <w:rsid w:val="001F01FB"/>
    <w:rsid w:val="001F030F"/>
    <w:rsid w:val="001F04C3"/>
    <w:rsid w:val="001F0658"/>
    <w:rsid w:val="001F0C29"/>
    <w:rsid w:val="001F0E92"/>
    <w:rsid w:val="001F1987"/>
    <w:rsid w:val="001F201D"/>
    <w:rsid w:val="001F20FB"/>
    <w:rsid w:val="001F21BC"/>
    <w:rsid w:val="001F22D5"/>
    <w:rsid w:val="001F235D"/>
    <w:rsid w:val="001F23BD"/>
    <w:rsid w:val="001F34DA"/>
    <w:rsid w:val="001F4CA1"/>
    <w:rsid w:val="001F4DAC"/>
    <w:rsid w:val="001F5019"/>
    <w:rsid w:val="001F51C5"/>
    <w:rsid w:val="001F587B"/>
    <w:rsid w:val="001F5AA5"/>
    <w:rsid w:val="001F5CC5"/>
    <w:rsid w:val="001F65B0"/>
    <w:rsid w:val="001F67AA"/>
    <w:rsid w:val="001F6AFD"/>
    <w:rsid w:val="001F738D"/>
    <w:rsid w:val="001F7599"/>
    <w:rsid w:val="002004CB"/>
    <w:rsid w:val="002038E1"/>
    <w:rsid w:val="00203B89"/>
    <w:rsid w:val="00204A2A"/>
    <w:rsid w:val="00204B22"/>
    <w:rsid w:val="00204B3A"/>
    <w:rsid w:val="002052F3"/>
    <w:rsid w:val="0020535A"/>
    <w:rsid w:val="002055CB"/>
    <w:rsid w:val="002059EF"/>
    <w:rsid w:val="00205A4B"/>
    <w:rsid w:val="00205BDB"/>
    <w:rsid w:val="00206955"/>
    <w:rsid w:val="00206A79"/>
    <w:rsid w:val="00206CC3"/>
    <w:rsid w:val="00210309"/>
    <w:rsid w:val="0021066C"/>
    <w:rsid w:val="00210739"/>
    <w:rsid w:val="00210A3C"/>
    <w:rsid w:val="00211519"/>
    <w:rsid w:val="0021224B"/>
    <w:rsid w:val="002122CD"/>
    <w:rsid w:val="00212950"/>
    <w:rsid w:val="00212FB8"/>
    <w:rsid w:val="00213709"/>
    <w:rsid w:val="00213EB7"/>
    <w:rsid w:val="002145A0"/>
    <w:rsid w:val="002149AF"/>
    <w:rsid w:val="00214A86"/>
    <w:rsid w:val="00215AAA"/>
    <w:rsid w:val="002160CC"/>
    <w:rsid w:val="0021683C"/>
    <w:rsid w:val="00216F5F"/>
    <w:rsid w:val="002173EB"/>
    <w:rsid w:val="00220615"/>
    <w:rsid w:val="00221985"/>
    <w:rsid w:val="00221AB5"/>
    <w:rsid w:val="00221EC5"/>
    <w:rsid w:val="00222A7A"/>
    <w:rsid w:val="00222B1A"/>
    <w:rsid w:val="002239D2"/>
    <w:rsid w:val="00224534"/>
    <w:rsid w:val="00224A2C"/>
    <w:rsid w:val="00224F47"/>
    <w:rsid w:val="00225217"/>
    <w:rsid w:val="00225294"/>
    <w:rsid w:val="002256D9"/>
    <w:rsid w:val="00226577"/>
    <w:rsid w:val="0022687C"/>
    <w:rsid w:val="00226F20"/>
    <w:rsid w:val="00227AAD"/>
    <w:rsid w:val="002306F8"/>
    <w:rsid w:val="002312F4"/>
    <w:rsid w:val="0023133B"/>
    <w:rsid w:val="002313A2"/>
    <w:rsid w:val="00231FC7"/>
    <w:rsid w:val="00232930"/>
    <w:rsid w:val="00232A95"/>
    <w:rsid w:val="00232C3F"/>
    <w:rsid w:val="00232DD9"/>
    <w:rsid w:val="0023308F"/>
    <w:rsid w:val="00233403"/>
    <w:rsid w:val="00233440"/>
    <w:rsid w:val="00233D0E"/>
    <w:rsid w:val="00234390"/>
    <w:rsid w:val="002347E6"/>
    <w:rsid w:val="00234E13"/>
    <w:rsid w:val="00235EB4"/>
    <w:rsid w:val="00236450"/>
    <w:rsid w:val="0023765A"/>
    <w:rsid w:val="00237921"/>
    <w:rsid w:val="00240342"/>
    <w:rsid w:val="00240A0F"/>
    <w:rsid w:val="00241311"/>
    <w:rsid w:val="002418E8"/>
    <w:rsid w:val="00242326"/>
    <w:rsid w:val="00242E22"/>
    <w:rsid w:val="00242EE1"/>
    <w:rsid w:val="0024336B"/>
    <w:rsid w:val="00244194"/>
    <w:rsid w:val="0024424F"/>
    <w:rsid w:val="00244D28"/>
    <w:rsid w:val="0024514A"/>
    <w:rsid w:val="00245689"/>
    <w:rsid w:val="00245720"/>
    <w:rsid w:val="00245A6F"/>
    <w:rsid w:val="00245FD5"/>
    <w:rsid w:val="00246D55"/>
    <w:rsid w:val="002477DF"/>
    <w:rsid w:val="00247833"/>
    <w:rsid w:val="00247BED"/>
    <w:rsid w:val="00247CAF"/>
    <w:rsid w:val="00251AD6"/>
    <w:rsid w:val="00252C17"/>
    <w:rsid w:val="00252F87"/>
    <w:rsid w:val="0025307F"/>
    <w:rsid w:val="00253AC3"/>
    <w:rsid w:val="00254E38"/>
    <w:rsid w:val="002551BD"/>
    <w:rsid w:val="00255336"/>
    <w:rsid w:val="002568D0"/>
    <w:rsid w:val="00260AEE"/>
    <w:rsid w:val="002621A6"/>
    <w:rsid w:val="00262661"/>
    <w:rsid w:val="00262D9D"/>
    <w:rsid w:val="002632DF"/>
    <w:rsid w:val="00263946"/>
    <w:rsid w:val="002640BA"/>
    <w:rsid w:val="00264CF2"/>
    <w:rsid w:val="00264F7A"/>
    <w:rsid w:val="002664B9"/>
    <w:rsid w:val="0026677B"/>
    <w:rsid w:val="002667A8"/>
    <w:rsid w:val="00266E09"/>
    <w:rsid w:val="00267348"/>
    <w:rsid w:val="002673CB"/>
    <w:rsid w:val="00267587"/>
    <w:rsid w:val="002675C8"/>
    <w:rsid w:val="00267760"/>
    <w:rsid w:val="00267C99"/>
    <w:rsid w:val="00271589"/>
    <w:rsid w:val="00272521"/>
    <w:rsid w:val="002725B1"/>
    <w:rsid w:val="00273177"/>
    <w:rsid w:val="00273403"/>
    <w:rsid w:val="0027455B"/>
    <w:rsid w:val="002747BD"/>
    <w:rsid w:val="00275074"/>
    <w:rsid w:val="0027574E"/>
    <w:rsid w:val="00275B02"/>
    <w:rsid w:val="002763E9"/>
    <w:rsid w:val="00276736"/>
    <w:rsid w:val="00276F4E"/>
    <w:rsid w:val="0027773D"/>
    <w:rsid w:val="002778BD"/>
    <w:rsid w:val="00277B36"/>
    <w:rsid w:val="00277FEC"/>
    <w:rsid w:val="00280072"/>
    <w:rsid w:val="002807FB"/>
    <w:rsid w:val="0028137F"/>
    <w:rsid w:val="002815FA"/>
    <w:rsid w:val="002819C0"/>
    <w:rsid w:val="002824C2"/>
    <w:rsid w:val="00282FD4"/>
    <w:rsid w:val="00283134"/>
    <w:rsid w:val="00283949"/>
    <w:rsid w:val="002839F8"/>
    <w:rsid w:val="00283C41"/>
    <w:rsid w:val="00284A06"/>
    <w:rsid w:val="00284E32"/>
    <w:rsid w:val="002851EB"/>
    <w:rsid w:val="00285510"/>
    <w:rsid w:val="00285BD1"/>
    <w:rsid w:val="00285DE2"/>
    <w:rsid w:val="0028616D"/>
    <w:rsid w:val="002861B9"/>
    <w:rsid w:val="00286542"/>
    <w:rsid w:val="00286965"/>
    <w:rsid w:val="0029136E"/>
    <w:rsid w:val="00291A49"/>
    <w:rsid w:val="00292399"/>
    <w:rsid w:val="002930CF"/>
    <w:rsid w:val="00293C2B"/>
    <w:rsid w:val="00293F3A"/>
    <w:rsid w:val="00294445"/>
    <w:rsid w:val="002945F0"/>
    <w:rsid w:val="00294B4D"/>
    <w:rsid w:val="0029537E"/>
    <w:rsid w:val="002960D5"/>
    <w:rsid w:val="00296F34"/>
    <w:rsid w:val="00297926"/>
    <w:rsid w:val="00297AE2"/>
    <w:rsid w:val="002A0013"/>
    <w:rsid w:val="002A02C9"/>
    <w:rsid w:val="002A0A27"/>
    <w:rsid w:val="002A0BDE"/>
    <w:rsid w:val="002A1062"/>
    <w:rsid w:val="002A1E34"/>
    <w:rsid w:val="002A2012"/>
    <w:rsid w:val="002A2413"/>
    <w:rsid w:val="002A2DDA"/>
    <w:rsid w:val="002A2F5E"/>
    <w:rsid w:val="002A30B9"/>
    <w:rsid w:val="002A34A3"/>
    <w:rsid w:val="002A352A"/>
    <w:rsid w:val="002A46F4"/>
    <w:rsid w:val="002A4D58"/>
    <w:rsid w:val="002A5766"/>
    <w:rsid w:val="002A5CA6"/>
    <w:rsid w:val="002A607D"/>
    <w:rsid w:val="002A68D5"/>
    <w:rsid w:val="002A6974"/>
    <w:rsid w:val="002A77BE"/>
    <w:rsid w:val="002B03C5"/>
    <w:rsid w:val="002B1108"/>
    <w:rsid w:val="002B132E"/>
    <w:rsid w:val="002B1499"/>
    <w:rsid w:val="002B1939"/>
    <w:rsid w:val="002B1B06"/>
    <w:rsid w:val="002B2813"/>
    <w:rsid w:val="002B2D29"/>
    <w:rsid w:val="002B2F57"/>
    <w:rsid w:val="002B3B31"/>
    <w:rsid w:val="002B3BBD"/>
    <w:rsid w:val="002B4358"/>
    <w:rsid w:val="002B4665"/>
    <w:rsid w:val="002B5136"/>
    <w:rsid w:val="002B6DE8"/>
    <w:rsid w:val="002C0C4B"/>
    <w:rsid w:val="002C17BE"/>
    <w:rsid w:val="002C1EEA"/>
    <w:rsid w:val="002C2BAE"/>
    <w:rsid w:val="002C3687"/>
    <w:rsid w:val="002C47AD"/>
    <w:rsid w:val="002C53EB"/>
    <w:rsid w:val="002C5510"/>
    <w:rsid w:val="002C6034"/>
    <w:rsid w:val="002C635B"/>
    <w:rsid w:val="002C6523"/>
    <w:rsid w:val="002C6B89"/>
    <w:rsid w:val="002C7276"/>
    <w:rsid w:val="002C770F"/>
    <w:rsid w:val="002C7CFF"/>
    <w:rsid w:val="002D0BC6"/>
    <w:rsid w:val="002D12DB"/>
    <w:rsid w:val="002D17C5"/>
    <w:rsid w:val="002D2B9B"/>
    <w:rsid w:val="002D365F"/>
    <w:rsid w:val="002D3EB3"/>
    <w:rsid w:val="002D4403"/>
    <w:rsid w:val="002D51DF"/>
    <w:rsid w:val="002D5745"/>
    <w:rsid w:val="002D61E5"/>
    <w:rsid w:val="002D660F"/>
    <w:rsid w:val="002D6892"/>
    <w:rsid w:val="002D68C2"/>
    <w:rsid w:val="002D76F1"/>
    <w:rsid w:val="002D7BCB"/>
    <w:rsid w:val="002D7C86"/>
    <w:rsid w:val="002D7CD3"/>
    <w:rsid w:val="002E0692"/>
    <w:rsid w:val="002E07E4"/>
    <w:rsid w:val="002E152D"/>
    <w:rsid w:val="002E1B9D"/>
    <w:rsid w:val="002E1D74"/>
    <w:rsid w:val="002E2083"/>
    <w:rsid w:val="002E27C2"/>
    <w:rsid w:val="002E2943"/>
    <w:rsid w:val="002E2CF1"/>
    <w:rsid w:val="002E33C1"/>
    <w:rsid w:val="002E34AF"/>
    <w:rsid w:val="002E4001"/>
    <w:rsid w:val="002E4AAC"/>
    <w:rsid w:val="002E534B"/>
    <w:rsid w:val="002E53DE"/>
    <w:rsid w:val="002E563B"/>
    <w:rsid w:val="002E603E"/>
    <w:rsid w:val="002E62D2"/>
    <w:rsid w:val="002E7245"/>
    <w:rsid w:val="002E734F"/>
    <w:rsid w:val="002E74AF"/>
    <w:rsid w:val="002E758C"/>
    <w:rsid w:val="002F0512"/>
    <w:rsid w:val="002F1038"/>
    <w:rsid w:val="002F22FF"/>
    <w:rsid w:val="002F29DE"/>
    <w:rsid w:val="002F2D8F"/>
    <w:rsid w:val="002F3A08"/>
    <w:rsid w:val="002F5BE4"/>
    <w:rsid w:val="002F5CED"/>
    <w:rsid w:val="002F695B"/>
    <w:rsid w:val="002F6A06"/>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7BD"/>
    <w:rsid w:val="003062E6"/>
    <w:rsid w:val="003068B6"/>
    <w:rsid w:val="0030709C"/>
    <w:rsid w:val="003071F6"/>
    <w:rsid w:val="00307FE0"/>
    <w:rsid w:val="003107EB"/>
    <w:rsid w:val="00310E66"/>
    <w:rsid w:val="00311C08"/>
    <w:rsid w:val="003125E0"/>
    <w:rsid w:val="00312ECE"/>
    <w:rsid w:val="003134DF"/>
    <w:rsid w:val="0031393C"/>
    <w:rsid w:val="00313CB0"/>
    <w:rsid w:val="00313F96"/>
    <w:rsid w:val="00314580"/>
    <w:rsid w:val="00314B0A"/>
    <w:rsid w:val="003150CE"/>
    <w:rsid w:val="0031531C"/>
    <w:rsid w:val="00315358"/>
    <w:rsid w:val="00315AAB"/>
    <w:rsid w:val="0031743B"/>
    <w:rsid w:val="003175E1"/>
    <w:rsid w:val="00320252"/>
    <w:rsid w:val="00320299"/>
    <w:rsid w:val="00320AE4"/>
    <w:rsid w:val="00321154"/>
    <w:rsid w:val="003211B0"/>
    <w:rsid w:val="003214E3"/>
    <w:rsid w:val="00321A6B"/>
    <w:rsid w:val="00321D35"/>
    <w:rsid w:val="00321EDA"/>
    <w:rsid w:val="003224AA"/>
    <w:rsid w:val="003224E7"/>
    <w:rsid w:val="0032250E"/>
    <w:rsid w:val="003241D6"/>
    <w:rsid w:val="00324C8A"/>
    <w:rsid w:val="00325D7A"/>
    <w:rsid w:val="00326037"/>
    <w:rsid w:val="00326145"/>
    <w:rsid w:val="00327163"/>
    <w:rsid w:val="00327230"/>
    <w:rsid w:val="00327305"/>
    <w:rsid w:val="00327531"/>
    <w:rsid w:val="0032772D"/>
    <w:rsid w:val="00330187"/>
    <w:rsid w:val="00331C77"/>
    <w:rsid w:val="00331DB6"/>
    <w:rsid w:val="00331F37"/>
    <w:rsid w:val="00331F96"/>
    <w:rsid w:val="0033217E"/>
    <w:rsid w:val="00332B55"/>
    <w:rsid w:val="003336B9"/>
    <w:rsid w:val="0033476C"/>
    <w:rsid w:val="00335EA8"/>
    <w:rsid w:val="0033632E"/>
    <w:rsid w:val="003363DD"/>
    <w:rsid w:val="00337810"/>
    <w:rsid w:val="00340361"/>
    <w:rsid w:val="00340795"/>
    <w:rsid w:val="0034111C"/>
    <w:rsid w:val="0034135E"/>
    <w:rsid w:val="00341947"/>
    <w:rsid w:val="00341DD1"/>
    <w:rsid w:val="00341E60"/>
    <w:rsid w:val="00341FC2"/>
    <w:rsid w:val="0034203E"/>
    <w:rsid w:val="0034217F"/>
    <w:rsid w:val="00342AD2"/>
    <w:rsid w:val="00343359"/>
    <w:rsid w:val="00343954"/>
    <w:rsid w:val="00344BCA"/>
    <w:rsid w:val="00344D5C"/>
    <w:rsid w:val="00345405"/>
    <w:rsid w:val="003457D7"/>
    <w:rsid w:val="00345D25"/>
    <w:rsid w:val="00345DDD"/>
    <w:rsid w:val="003463EC"/>
    <w:rsid w:val="00346FED"/>
    <w:rsid w:val="0034714D"/>
    <w:rsid w:val="00347CF4"/>
    <w:rsid w:val="003501B6"/>
    <w:rsid w:val="003511C5"/>
    <w:rsid w:val="00351E01"/>
    <w:rsid w:val="003526B5"/>
    <w:rsid w:val="00352968"/>
    <w:rsid w:val="0035298B"/>
    <w:rsid w:val="00352D21"/>
    <w:rsid w:val="0035443D"/>
    <w:rsid w:val="0035458B"/>
    <w:rsid w:val="00354AA2"/>
    <w:rsid w:val="00354FEE"/>
    <w:rsid w:val="003551BC"/>
    <w:rsid w:val="00356275"/>
    <w:rsid w:val="003567EB"/>
    <w:rsid w:val="003568E0"/>
    <w:rsid w:val="00356C0B"/>
    <w:rsid w:val="00356DC9"/>
    <w:rsid w:val="00356ED4"/>
    <w:rsid w:val="00357B9C"/>
    <w:rsid w:val="00361412"/>
    <w:rsid w:val="0036153C"/>
    <w:rsid w:val="003615CA"/>
    <w:rsid w:val="0036160C"/>
    <w:rsid w:val="00361BFC"/>
    <w:rsid w:val="00363B2C"/>
    <w:rsid w:val="003642A6"/>
    <w:rsid w:val="00364763"/>
    <w:rsid w:val="00365570"/>
    <w:rsid w:val="00365C3D"/>
    <w:rsid w:val="00366354"/>
    <w:rsid w:val="00366C1B"/>
    <w:rsid w:val="00366D74"/>
    <w:rsid w:val="00367337"/>
    <w:rsid w:val="00367367"/>
    <w:rsid w:val="003675BB"/>
    <w:rsid w:val="003677C4"/>
    <w:rsid w:val="0036784A"/>
    <w:rsid w:val="00367FD8"/>
    <w:rsid w:val="0037004E"/>
    <w:rsid w:val="0037044C"/>
    <w:rsid w:val="00370B63"/>
    <w:rsid w:val="00370B8E"/>
    <w:rsid w:val="00370FCC"/>
    <w:rsid w:val="003711AF"/>
    <w:rsid w:val="0037259D"/>
    <w:rsid w:val="00372938"/>
    <w:rsid w:val="003735C6"/>
    <w:rsid w:val="003737F0"/>
    <w:rsid w:val="00374848"/>
    <w:rsid w:val="00374DCF"/>
    <w:rsid w:val="003757A1"/>
    <w:rsid w:val="003758EC"/>
    <w:rsid w:val="00375D09"/>
    <w:rsid w:val="003762DC"/>
    <w:rsid w:val="0037631F"/>
    <w:rsid w:val="0037739D"/>
    <w:rsid w:val="0037751C"/>
    <w:rsid w:val="00377D61"/>
    <w:rsid w:val="00380B66"/>
    <w:rsid w:val="00380ECB"/>
    <w:rsid w:val="00380F3F"/>
    <w:rsid w:val="00381953"/>
    <w:rsid w:val="00382232"/>
    <w:rsid w:val="00382F1A"/>
    <w:rsid w:val="00382F9A"/>
    <w:rsid w:val="00383282"/>
    <w:rsid w:val="00383422"/>
    <w:rsid w:val="00383658"/>
    <w:rsid w:val="003839E3"/>
    <w:rsid w:val="0038412E"/>
    <w:rsid w:val="00385AF7"/>
    <w:rsid w:val="00386053"/>
    <w:rsid w:val="003863D1"/>
    <w:rsid w:val="003871BB"/>
    <w:rsid w:val="00387459"/>
    <w:rsid w:val="0038771D"/>
    <w:rsid w:val="00387C01"/>
    <w:rsid w:val="00390935"/>
    <w:rsid w:val="00391D91"/>
    <w:rsid w:val="0039241F"/>
    <w:rsid w:val="00392491"/>
    <w:rsid w:val="003935B0"/>
    <w:rsid w:val="00393E44"/>
    <w:rsid w:val="00394301"/>
    <w:rsid w:val="003949A8"/>
    <w:rsid w:val="00396BFF"/>
    <w:rsid w:val="0039747B"/>
    <w:rsid w:val="00397696"/>
    <w:rsid w:val="00397AB6"/>
    <w:rsid w:val="00397ACA"/>
    <w:rsid w:val="00397C3C"/>
    <w:rsid w:val="00397D34"/>
    <w:rsid w:val="003A0D7F"/>
    <w:rsid w:val="003A10C3"/>
    <w:rsid w:val="003A2233"/>
    <w:rsid w:val="003A2242"/>
    <w:rsid w:val="003A3152"/>
    <w:rsid w:val="003A495D"/>
    <w:rsid w:val="003A4A40"/>
    <w:rsid w:val="003A4C7C"/>
    <w:rsid w:val="003A4D80"/>
    <w:rsid w:val="003A5611"/>
    <w:rsid w:val="003A5844"/>
    <w:rsid w:val="003A597F"/>
    <w:rsid w:val="003A620F"/>
    <w:rsid w:val="003A71A8"/>
    <w:rsid w:val="003A71D2"/>
    <w:rsid w:val="003A78E6"/>
    <w:rsid w:val="003B00CA"/>
    <w:rsid w:val="003B030B"/>
    <w:rsid w:val="003B0432"/>
    <w:rsid w:val="003B0821"/>
    <w:rsid w:val="003B0BE9"/>
    <w:rsid w:val="003B0F4B"/>
    <w:rsid w:val="003B19A5"/>
    <w:rsid w:val="003B237A"/>
    <w:rsid w:val="003B26AD"/>
    <w:rsid w:val="003B2E9B"/>
    <w:rsid w:val="003B2F8D"/>
    <w:rsid w:val="003B3015"/>
    <w:rsid w:val="003B3C64"/>
    <w:rsid w:val="003B4C2B"/>
    <w:rsid w:val="003B4FAA"/>
    <w:rsid w:val="003B547A"/>
    <w:rsid w:val="003B5E2E"/>
    <w:rsid w:val="003B6EC0"/>
    <w:rsid w:val="003B73B0"/>
    <w:rsid w:val="003B75B9"/>
    <w:rsid w:val="003B7EB5"/>
    <w:rsid w:val="003C087B"/>
    <w:rsid w:val="003C0DA2"/>
    <w:rsid w:val="003C18A4"/>
    <w:rsid w:val="003C1A18"/>
    <w:rsid w:val="003C2594"/>
    <w:rsid w:val="003C395E"/>
    <w:rsid w:val="003C3C14"/>
    <w:rsid w:val="003C4C7D"/>
    <w:rsid w:val="003C5C41"/>
    <w:rsid w:val="003C5CCD"/>
    <w:rsid w:val="003C669D"/>
    <w:rsid w:val="003C66D5"/>
    <w:rsid w:val="003C6877"/>
    <w:rsid w:val="003C69E1"/>
    <w:rsid w:val="003C6E6E"/>
    <w:rsid w:val="003C7062"/>
    <w:rsid w:val="003C7243"/>
    <w:rsid w:val="003C7461"/>
    <w:rsid w:val="003D0788"/>
    <w:rsid w:val="003D132A"/>
    <w:rsid w:val="003D1517"/>
    <w:rsid w:val="003D1D50"/>
    <w:rsid w:val="003D232D"/>
    <w:rsid w:val="003D286B"/>
    <w:rsid w:val="003D2938"/>
    <w:rsid w:val="003D3154"/>
    <w:rsid w:val="003D3FBA"/>
    <w:rsid w:val="003D3FDE"/>
    <w:rsid w:val="003D402B"/>
    <w:rsid w:val="003D453F"/>
    <w:rsid w:val="003D4BA6"/>
    <w:rsid w:val="003D5348"/>
    <w:rsid w:val="003D54B0"/>
    <w:rsid w:val="003D59FB"/>
    <w:rsid w:val="003D764F"/>
    <w:rsid w:val="003D76EF"/>
    <w:rsid w:val="003E0042"/>
    <w:rsid w:val="003E0667"/>
    <w:rsid w:val="003E0BCE"/>
    <w:rsid w:val="003E0DD9"/>
    <w:rsid w:val="003E0DF3"/>
    <w:rsid w:val="003E0E07"/>
    <w:rsid w:val="003E13E0"/>
    <w:rsid w:val="003E1660"/>
    <w:rsid w:val="003E1CD1"/>
    <w:rsid w:val="003E1DBA"/>
    <w:rsid w:val="003E2A2D"/>
    <w:rsid w:val="003E47D4"/>
    <w:rsid w:val="003E50B9"/>
    <w:rsid w:val="003E5678"/>
    <w:rsid w:val="003E64A9"/>
    <w:rsid w:val="003E6A58"/>
    <w:rsid w:val="003E7905"/>
    <w:rsid w:val="003F0336"/>
    <w:rsid w:val="003F1CC9"/>
    <w:rsid w:val="003F309E"/>
    <w:rsid w:val="003F3C3A"/>
    <w:rsid w:val="003F3FCC"/>
    <w:rsid w:val="003F429C"/>
    <w:rsid w:val="003F46A9"/>
    <w:rsid w:val="003F5547"/>
    <w:rsid w:val="003F5C40"/>
    <w:rsid w:val="003F6487"/>
    <w:rsid w:val="003F6E12"/>
    <w:rsid w:val="003F6F8B"/>
    <w:rsid w:val="003F71FF"/>
    <w:rsid w:val="003F75ED"/>
    <w:rsid w:val="00400163"/>
    <w:rsid w:val="004002B7"/>
    <w:rsid w:val="00400F31"/>
    <w:rsid w:val="004023BA"/>
    <w:rsid w:val="0040664D"/>
    <w:rsid w:val="00406B4D"/>
    <w:rsid w:val="00407AFB"/>
    <w:rsid w:val="00412385"/>
    <w:rsid w:val="004123F0"/>
    <w:rsid w:val="0041443C"/>
    <w:rsid w:val="004147E1"/>
    <w:rsid w:val="0041488F"/>
    <w:rsid w:val="00414C90"/>
    <w:rsid w:val="004154F7"/>
    <w:rsid w:val="00416D44"/>
    <w:rsid w:val="004176FF"/>
    <w:rsid w:val="00417A1E"/>
    <w:rsid w:val="00420097"/>
    <w:rsid w:val="0042071A"/>
    <w:rsid w:val="004208FF"/>
    <w:rsid w:val="00421A27"/>
    <w:rsid w:val="00421D0A"/>
    <w:rsid w:val="00421EBC"/>
    <w:rsid w:val="0042248F"/>
    <w:rsid w:val="004226C3"/>
    <w:rsid w:val="004228BA"/>
    <w:rsid w:val="00422AA8"/>
    <w:rsid w:val="004241C5"/>
    <w:rsid w:val="00424889"/>
    <w:rsid w:val="00424FA7"/>
    <w:rsid w:val="00424FEC"/>
    <w:rsid w:val="00425D2C"/>
    <w:rsid w:val="00426895"/>
    <w:rsid w:val="00426A87"/>
    <w:rsid w:val="00427007"/>
    <w:rsid w:val="004309D8"/>
    <w:rsid w:val="004313D1"/>
    <w:rsid w:val="00431AEF"/>
    <w:rsid w:val="00432110"/>
    <w:rsid w:val="004328EE"/>
    <w:rsid w:val="0043340B"/>
    <w:rsid w:val="00433EBE"/>
    <w:rsid w:val="00434406"/>
    <w:rsid w:val="00434930"/>
    <w:rsid w:val="00434A9B"/>
    <w:rsid w:val="00435252"/>
    <w:rsid w:val="00437A70"/>
    <w:rsid w:val="00440FED"/>
    <w:rsid w:val="0044123F"/>
    <w:rsid w:val="004413FF"/>
    <w:rsid w:val="00441B92"/>
    <w:rsid w:val="00443197"/>
    <w:rsid w:val="0044336D"/>
    <w:rsid w:val="00443A9F"/>
    <w:rsid w:val="0044474B"/>
    <w:rsid w:val="00445FF7"/>
    <w:rsid w:val="00446B0D"/>
    <w:rsid w:val="00446F71"/>
    <w:rsid w:val="004503E2"/>
    <w:rsid w:val="004508A8"/>
    <w:rsid w:val="00451BAE"/>
    <w:rsid w:val="00451EE1"/>
    <w:rsid w:val="00452CA7"/>
    <w:rsid w:val="00452DF0"/>
    <w:rsid w:val="00453254"/>
    <w:rsid w:val="00453341"/>
    <w:rsid w:val="00453F59"/>
    <w:rsid w:val="004545C6"/>
    <w:rsid w:val="00454DCA"/>
    <w:rsid w:val="00454E26"/>
    <w:rsid w:val="00456544"/>
    <w:rsid w:val="00456649"/>
    <w:rsid w:val="004567B7"/>
    <w:rsid w:val="004567DC"/>
    <w:rsid w:val="00456856"/>
    <w:rsid w:val="004571EF"/>
    <w:rsid w:val="00457224"/>
    <w:rsid w:val="004578C0"/>
    <w:rsid w:val="00460345"/>
    <w:rsid w:val="0046047A"/>
    <w:rsid w:val="00461210"/>
    <w:rsid w:val="00461602"/>
    <w:rsid w:val="00461700"/>
    <w:rsid w:val="00461AAC"/>
    <w:rsid w:val="00462490"/>
    <w:rsid w:val="00462AC9"/>
    <w:rsid w:val="00463DC3"/>
    <w:rsid w:val="00463EF7"/>
    <w:rsid w:val="004646D2"/>
    <w:rsid w:val="00465299"/>
    <w:rsid w:val="00466A0F"/>
    <w:rsid w:val="00466BD6"/>
    <w:rsid w:val="00467828"/>
    <w:rsid w:val="0046795B"/>
    <w:rsid w:val="00467BF9"/>
    <w:rsid w:val="00467DFF"/>
    <w:rsid w:val="004708C0"/>
    <w:rsid w:val="004710DE"/>
    <w:rsid w:val="0047115F"/>
    <w:rsid w:val="0047131A"/>
    <w:rsid w:val="004715CB"/>
    <w:rsid w:val="00471863"/>
    <w:rsid w:val="004727CF"/>
    <w:rsid w:val="00473777"/>
    <w:rsid w:val="00473A14"/>
    <w:rsid w:val="004745A9"/>
    <w:rsid w:val="00474871"/>
    <w:rsid w:val="00474BC5"/>
    <w:rsid w:val="00474CA8"/>
    <w:rsid w:val="00474E43"/>
    <w:rsid w:val="0047548F"/>
    <w:rsid w:val="00475D89"/>
    <w:rsid w:val="004766DA"/>
    <w:rsid w:val="00476A55"/>
    <w:rsid w:val="0048076D"/>
    <w:rsid w:val="0048134D"/>
    <w:rsid w:val="00481624"/>
    <w:rsid w:val="00481765"/>
    <w:rsid w:val="00481D90"/>
    <w:rsid w:val="004823F8"/>
    <w:rsid w:val="00482700"/>
    <w:rsid w:val="00482CD4"/>
    <w:rsid w:val="0048309E"/>
    <w:rsid w:val="00483261"/>
    <w:rsid w:val="0048328A"/>
    <w:rsid w:val="00483B5A"/>
    <w:rsid w:val="00484377"/>
    <w:rsid w:val="00484A3C"/>
    <w:rsid w:val="00484A55"/>
    <w:rsid w:val="0048513B"/>
    <w:rsid w:val="00485B23"/>
    <w:rsid w:val="00485B50"/>
    <w:rsid w:val="00485DA1"/>
    <w:rsid w:val="00486760"/>
    <w:rsid w:val="00486D8A"/>
    <w:rsid w:val="00486F26"/>
    <w:rsid w:val="004874C7"/>
    <w:rsid w:val="004874E4"/>
    <w:rsid w:val="00487654"/>
    <w:rsid w:val="00487992"/>
    <w:rsid w:val="004903DE"/>
    <w:rsid w:val="0049070D"/>
    <w:rsid w:val="00490A39"/>
    <w:rsid w:val="00490E82"/>
    <w:rsid w:val="00491BE4"/>
    <w:rsid w:val="00491DB2"/>
    <w:rsid w:val="00492877"/>
    <w:rsid w:val="0049415D"/>
    <w:rsid w:val="00494C6C"/>
    <w:rsid w:val="00494D00"/>
    <w:rsid w:val="00495513"/>
    <w:rsid w:val="00495BA6"/>
    <w:rsid w:val="00496DC2"/>
    <w:rsid w:val="00496E75"/>
    <w:rsid w:val="004A014C"/>
    <w:rsid w:val="004A0AA8"/>
    <w:rsid w:val="004A0EBB"/>
    <w:rsid w:val="004A1FE4"/>
    <w:rsid w:val="004A2103"/>
    <w:rsid w:val="004A2991"/>
    <w:rsid w:val="004A2CA9"/>
    <w:rsid w:val="004A300F"/>
    <w:rsid w:val="004A33EF"/>
    <w:rsid w:val="004A34C9"/>
    <w:rsid w:val="004A396B"/>
    <w:rsid w:val="004A3BF5"/>
    <w:rsid w:val="004A3CB5"/>
    <w:rsid w:val="004A4817"/>
    <w:rsid w:val="004A537D"/>
    <w:rsid w:val="004A546E"/>
    <w:rsid w:val="004A552D"/>
    <w:rsid w:val="004A5DD8"/>
    <w:rsid w:val="004A67F0"/>
    <w:rsid w:val="004A71C3"/>
    <w:rsid w:val="004A7769"/>
    <w:rsid w:val="004A77B1"/>
    <w:rsid w:val="004A7F49"/>
    <w:rsid w:val="004B116B"/>
    <w:rsid w:val="004B135E"/>
    <w:rsid w:val="004B155B"/>
    <w:rsid w:val="004B1838"/>
    <w:rsid w:val="004B195B"/>
    <w:rsid w:val="004B23AD"/>
    <w:rsid w:val="004B25DE"/>
    <w:rsid w:val="004B2965"/>
    <w:rsid w:val="004B3265"/>
    <w:rsid w:val="004B3545"/>
    <w:rsid w:val="004B37F5"/>
    <w:rsid w:val="004B39DA"/>
    <w:rsid w:val="004B3A8D"/>
    <w:rsid w:val="004B4224"/>
    <w:rsid w:val="004B4297"/>
    <w:rsid w:val="004B4647"/>
    <w:rsid w:val="004B46D5"/>
    <w:rsid w:val="004B6B25"/>
    <w:rsid w:val="004B7455"/>
    <w:rsid w:val="004B74FF"/>
    <w:rsid w:val="004B7503"/>
    <w:rsid w:val="004B7CE4"/>
    <w:rsid w:val="004C01AF"/>
    <w:rsid w:val="004C0387"/>
    <w:rsid w:val="004C0401"/>
    <w:rsid w:val="004C0C49"/>
    <w:rsid w:val="004C1054"/>
    <w:rsid w:val="004C1096"/>
    <w:rsid w:val="004C183D"/>
    <w:rsid w:val="004C394F"/>
    <w:rsid w:val="004C3EC7"/>
    <w:rsid w:val="004C3EEE"/>
    <w:rsid w:val="004C4359"/>
    <w:rsid w:val="004C4574"/>
    <w:rsid w:val="004C483D"/>
    <w:rsid w:val="004C49EA"/>
    <w:rsid w:val="004C4D15"/>
    <w:rsid w:val="004C6920"/>
    <w:rsid w:val="004C6DA5"/>
    <w:rsid w:val="004C734E"/>
    <w:rsid w:val="004C795A"/>
    <w:rsid w:val="004C7F93"/>
    <w:rsid w:val="004D04A5"/>
    <w:rsid w:val="004D08E9"/>
    <w:rsid w:val="004D0C24"/>
    <w:rsid w:val="004D1C73"/>
    <w:rsid w:val="004D1F24"/>
    <w:rsid w:val="004D2629"/>
    <w:rsid w:val="004D26B8"/>
    <w:rsid w:val="004D2C2C"/>
    <w:rsid w:val="004D3625"/>
    <w:rsid w:val="004D38C2"/>
    <w:rsid w:val="004D41DC"/>
    <w:rsid w:val="004D4A65"/>
    <w:rsid w:val="004D4FBD"/>
    <w:rsid w:val="004D4FC0"/>
    <w:rsid w:val="004D5A52"/>
    <w:rsid w:val="004D5CE7"/>
    <w:rsid w:val="004D6381"/>
    <w:rsid w:val="004D6BB4"/>
    <w:rsid w:val="004D7DA8"/>
    <w:rsid w:val="004E0002"/>
    <w:rsid w:val="004E10CD"/>
    <w:rsid w:val="004E1401"/>
    <w:rsid w:val="004E1E12"/>
    <w:rsid w:val="004E2892"/>
    <w:rsid w:val="004E362B"/>
    <w:rsid w:val="004E3681"/>
    <w:rsid w:val="004E3D74"/>
    <w:rsid w:val="004E45B3"/>
    <w:rsid w:val="004E45BE"/>
    <w:rsid w:val="004E5513"/>
    <w:rsid w:val="004E598C"/>
    <w:rsid w:val="004E5C42"/>
    <w:rsid w:val="004E5DE1"/>
    <w:rsid w:val="004E784B"/>
    <w:rsid w:val="004F0224"/>
    <w:rsid w:val="004F0766"/>
    <w:rsid w:val="004F0DB4"/>
    <w:rsid w:val="004F0E04"/>
    <w:rsid w:val="004F159D"/>
    <w:rsid w:val="004F1CD3"/>
    <w:rsid w:val="004F1EBC"/>
    <w:rsid w:val="004F20E8"/>
    <w:rsid w:val="004F23A5"/>
    <w:rsid w:val="004F3172"/>
    <w:rsid w:val="004F3B71"/>
    <w:rsid w:val="004F3FE5"/>
    <w:rsid w:val="004F5154"/>
    <w:rsid w:val="004F51A1"/>
    <w:rsid w:val="004F550A"/>
    <w:rsid w:val="004F5835"/>
    <w:rsid w:val="004F63B5"/>
    <w:rsid w:val="004F661C"/>
    <w:rsid w:val="004F66B4"/>
    <w:rsid w:val="004F6D99"/>
    <w:rsid w:val="00500572"/>
    <w:rsid w:val="00500573"/>
    <w:rsid w:val="00500701"/>
    <w:rsid w:val="00501304"/>
    <w:rsid w:val="00501425"/>
    <w:rsid w:val="00502D43"/>
    <w:rsid w:val="0050318B"/>
    <w:rsid w:val="00503511"/>
    <w:rsid w:val="00503CF2"/>
    <w:rsid w:val="00504311"/>
    <w:rsid w:val="0050485C"/>
    <w:rsid w:val="00504AC6"/>
    <w:rsid w:val="00504D75"/>
    <w:rsid w:val="0050503F"/>
    <w:rsid w:val="005052EB"/>
    <w:rsid w:val="00505971"/>
    <w:rsid w:val="00505B9E"/>
    <w:rsid w:val="00505D51"/>
    <w:rsid w:val="00507550"/>
    <w:rsid w:val="00510ABC"/>
    <w:rsid w:val="00510FE0"/>
    <w:rsid w:val="00511079"/>
    <w:rsid w:val="005113E3"/>
    <w:rsid w:val="00511411"/>
    <w:rsid w:val="00511CDF"/>
    <w:rsid w:val="00512829"/>
    <w:rsid w:val="005133F4"/>
    <w:rsid w:val="00513839"/>
    <w:rsid w:val="00513DEF"/>
    <w:rsid w:val="0051423C"/>
    <w:rsid w:val="005148D4"/>
    <w:rsid w:val="00514C91"/>
    <w:rsid w:val="005153CE"/>
    <w:rsid w:val="00516241"/>
    <w:rsid w:val="0051675D"/>
    <w:rsid w:val="00516A1E"/>
    <w:rsid w:val="00516FD9"/>
    <w:rsid w:val="0051701F"/>
    <w:rsid w:val="0051791D"/>
    <w:rsid w:val="005204E0"/>
    <w:rsid w:val="00520D6D"/>
    <w:rsid w:val="00520FD7"/>
    <w:rsid w:val="005212FD"/>
    <w:rsid w:val="00521425"/>
    <w:rsid w:val="00521DCB"/>
    <w:rsid w:val="0052306D"/>
    <w:rsid w:val="00523431"/>
    <w:rsid w:val="00523BBF"/>
    <w:rsid w:val="00523E75"/>
    <w:rsid w:val="005243E0"/>
    <w:rsid w:val="005256F3"/>
    <w:rsid w:val="00525BE6"/>
    <w:rsid w:val="005265A3"/>
    <w:rsid w:val="00526783"/>
    <w:rsid w:val="005276CF"/>
    <w:rsid w:val="0052773A"/>
    <w:rsid w:val="00527FB1"/>
    <w:rsid w:val="00530423"/>
    <w:rsid w:val="0053107E"/>
    <w:rsid w:val="005312CB"/>
    <w:rsid w:val="0053162F"/>
    <w:rsid w:val="00531777"/>
    <w:rsid w:val="0053281C"/>
    <w:rsid w:val="00532AD0"/>
    <w:rsid w:val="0053311D"/>
    <w:rsid w:val="0053387F"/>
    <w:rsid w:val="00533B93"/>
    <w:rsid w:val="005340C9"/>
    <w:rsid w:val="005348A2"/>
    <w:rsid w:val="00534A38"/>
    <w:rsid w:val="00535222"/>
    <w:rsid w:val="005352F5"/>
    <w:rsid w:val="00536665"/>
    <w:rsid w:val="00536698"/>
    <w:rsid w:val="00536E9F"/>
    <w:rsid w:val="005375FE"/>
    <w:rsid w:val="005400FE"/>
    <w:rsid w:val="00540BFC"/>
    <w:rsid w:val="0054195A"/>
    <w:rsid w:val="005420DE"/>
    <w:rsid w:val="00542249"/>
    <w:rsid w:val="00542443"/>
    <w:rsid w:val="00542FAA"/>
    <w:rsid w:val="005431F5"/>
    <w:rsid w:val="00543707"/>
    <w:rsid w:val="00543986"/>
    <w:rsid w:val="005439D2"/>
    <w:rsid w:val="00543EBB"/>
    <w:rsid w:val="00544213"/>
    <w:rsid w:val="0054461B"/>
    <w:rsid w:val="0054486D"/>
    <w:rsid w:val="0054518A"/>
    <w:rsid w:val="005453F3"/>
    <w:rsid w:val="00545549"/>
    <w:rsid w:val="005455A6"/>
    <w:rsid w:val="005455A8"/>
    <w:rsid w:val="0054632C"/>
    <w:rsid w:val="005469F5"/>
    <w:rsid w:val="00546F36"/>
    <w:rsid w:val="00547005"/>
    <w:rsid w:val="00550188"/>
    <w:rsid w:val="005505A4"/>
    <w:rsid w:val="00550AF2"/>
    <w:rsid w:val="005518ED"/>
    <w:rsid w:val="00551CA1"/>
    <w:rsid w:val="00551EFF"/>
    <w:rsid w:val="00552093"/>
    <w:rsid w:val="00552315"/>
    <w:rsid w:val="00552402"/>
    <w:rsid w:val="005533E3"/>
    <w:rsid w:val="00554C49"/>
    <w:rsid w:val="00554E06"/>
    <w:rsid w:val="00554E4B"/>
    <w:rsid w:val="0055519C"/>
    <w:rsid w:val="005554C1"/>
    <w:rsid w:val="00555F67"/>
    <w:rsid w:val="00556E32"/>
    <w:rsid w:val="00557997"/>
    <w:rsid w:val="005604F1"/>
    <w:rsid w:val="005606A4"/>
    <w:rsid w:val="005607B8"/>
    <w:rsid w:val="00560CF5"/>
    <w:rsid w:val="0056191E"/>
    <w:rsid w:val="00562683"/>
    <w:rsid w:val="0056272D"/>
    <w:rsid w:val="00562BAB"/>
    <w:rsid w:val="00562C9D"/>
    <w:rsid w:val="00563047"/>
    <w:rsid w:val="0056308E"/>
    <w:rsid w:val="005630AC"/>
    <w:rsid w:val="005638C1"/>
    <w:rsid w:val="00563D76"/>
    <w:rsid w:val="00563D98"/>
    <w:rsid w:val="00563F16"/>
    <w:rsid w:val="0056415C"/>
    <w:rsid w:val="005642BC"/>
    <w:rsid w:val="0056473C"/>
    <w:rsid w:val="005649BF"/>
    <w:rsid w:val="00564DBD"/>
    <w:rsid w:val="005650ED"/>
    <w:rsid w:val="00565869"/>
    <w:rsid w:val="00565FB9"/>
    <w:rsid w:val="00567415"/>
    <w:rsid w:val="00567610"/>
    <w:rsid w:val="00567D38"/>
    <w:rsid w:val="0057007B"/>
    <w:rsid w:val="005709EC"/>
    <w:rsid w:val="00570D9F"/>
    <w:rsid w:val="00570DE8"/>
    <w:rsid w:val="0057185C"/>
    <w:rsid w:val="00571CA8"/>
    <w:rsid w:val="00571FA9"/>
    <w:rsid w:val="005720F4"/>
    <w:rsid w:val="00572947"/>
    <w:rsid w:val="00573138"/>
    <w:rsid w:val="005734A7"/>
    <w:rsid w:val="00573C73"/>
    <w:rsid w:val="005742E3"/>
    <w:rsid w:val="005746C4"/>
    <w:rsid w:val="00574B50"/>
    <w:rsid w:val="0057610A"/>
    <w:rsid w:val="00576B12"/>
    <w:rsid w:val="00577835"/>
    <w:rsid w:val="00580793"/>
    <w:rsid w:val="00580CC2"/>
    <w:rsid w:val="005811FC"/>
    <w:rsid w:val="00581470"/>
    <w:rsid w:val="00581B62"/>
    <w:rsid w:val="00581BAD"/>
    <w:rsid w:val="00581D62"/>
    <w:rsid w:val="00582087"/>
    <w:rsid w:val="00582F21"/>
    <w:rsid w:val="005831DD"/>
    <w:rsid w:val="00583DC9"/>
    <w:rsid w:val="00584320"/>
    <w:rsid w:val="00585484"/>
    <w:rsid w:val="00585741"/>
    <w:rsid w:val="00587229"/>
    <w:rsid w:val="00587503"/>
    <w:rsid w:val="00587F7F"/>
    <w:rsid w:val="00590D27"/>
    <w:rsid w:val="00590E8D"/>
    <w:rsid w:val="00591511"/>
    <w:rsid w:val="00591E50"/>
    <w:rsid w:val="00592CDA"/>
    <w:rsid w:val="0059331A"/>
    <w:rsid w:val="00593A72"/>
    <w:rsid w:val="00595A8C"/>
    <w:rsid w:val="00595C2C"/>
    <w:rsid w:val="00596BBA"/>
    <w:rsid w:val="00597386"/>
    <w:rsid w:val="005975C4"/>
    <w:rsid w:val="00597ED8"/>
    <w:rsid w:val="005A0B7C"/>
    <w:rsid w:val="005A17AE"/>
    <w:rsid w:val="005A2B20"/>
    <w:rsid w:val="005A3463"/>
    <w:rsid w:val="005A34D5"/>
    <w:rsid w:val="005A3943"/>
    <w:rsid w:val="005A4904"/>
    <w:rsid w:val="005A515A"/>
    <w:rsid w:val="005A540F"/>
    <w:rsid w:val="005A6ACB"/>
    <w:rsid w:val="005A704D"/>
    <w:rsid w:val="005B0FD4"/>
    <w:rsid w:val="005B1A39"/>
    <w:rsid w:val="005B3C6D"/>
    <w:rsid w:val="005B4045"/>
    <w:rsid w:val="005B47AC"/>
    <w:rsid w:val="005B4834"/>
    <w:rsid w:val="005B58C1"/>
    <w:rsid w:val="005B5C16"/>
    <w:rsid w:val="005B5F44"/>
    <w:rsid w:val="005B609E"/>
    <w:rsid w:val="005B6D2B"/>
    <w:rsid w:val="005B6DF6"/>
    <w:rsid w:val="005B7B7D"/>
    <w:rsid w:val="005C090F"/>
    <w:rsid w:val="005C1948"/>
    <w:rsid w:val="005C1E68"/>
    <w:rsid w:val="005C22F9"/>
    <w:rsid w:val="005C263C"/>
    <w:rsid w:val="005C2679"/>
    <w:rsid w:val="005C2902"/>
    <w:rsid w:val="005C298C"/>
    <w:rsid w:val="005C31D3"/>
    <w:rsid w:val="005C489E"/>
    <w:rsid w:val="005C4BFB"/>
    <w:rsid w:val="005C5870"/>
    <w:rsid w:val="005C7E45"/>
    <w:rsid w:val="005D0507"/>
    <w:rsid w:val="005D059A"/>
    <w:rsid w:val="005D07C5"/>
    <w:rsid w:val="005D21B7"/>
    <w:rsid w:val="005D2DAD"/>
    <w:rsid w:val="005D4302"/>
    <w:rsid w:val="005D4D65"/>
    <w:rsid w:val="005D56BE"/>
    <w:rsid w:val="005D5A20"/>
    <w:rsid w:val="005D5AA7"/>
    <w:rsid w:val="005D5F2A"/>
    <w:rsid w:val="005D687C"/>
    <w:rsid w:val="005D74BF"/>
    <w:rsid w:val="005D786C"/>
    <w:rsid w:val="005D7A70"/>
    <w:rsid w:val="005E00E5"/>
    <w:rsid w:val="005E0148"/>
    <w:rsid w:val="005E03B8"/>
    <w:rsid w:val="005E049F"/>
    <w:rsid w:val="005E0BB6"/>
    <w:rsid w:val="005E13E8"/>
    <w:rsid w:val="005E22BD"/>
    <w:rsid w:val="005E243C"/>
    <w:rsid w:val="005E3073"/>
    <w:rsid w:val="005E30F3"/>
    <w:rsid w:val="005E316A"/>
    <w:rsid w:val="005E3BC3"/>
    <w:rsid w:val="005E3EF6"/>
    <w:rsid w:val="005E7088"/>
    <w:rsid w:val="005E7E1B"/>
    <w:rsid w:val="005F0108"/>
    <w:rsid w:val="005F0193"/>
    <w:rsid w:val="005F0291"/>
    <w:rsid w:val="005F06CE"/>
    <w:rsid w:val="005F0AB1"/>
    <w:rsid w:val="005F0ECC"/>
    <w:rsid w:val="005F1506"/>
    <w:rsid w:val="005F21A5"/>
    <w:rsid w:val="005F2470"/>
    <w:rsid w:val="005F28C6"/>
    <w:rsid w:val="005F31CC"/>
    <w:rsid w:val="005F3560"/>
    <w:rsid w:val="005F3EBF"/>
    <w:rsid w:val="005F3F16"/>
    <w:rsid w:val="005F52CC"/>
    <w:rsid w:val="005F5904"/>
    <w:rsid w:val="005F5E6F"/>
    <w:rsid w:val="005F6084"/>
    <w:rsid w:val="005F6510"/>
    <w:rsid w:val="005F681C"/>
    <w:rsid w:val="005F6BD4"/>
    <w:rsid w:val="005F6F1C"/>
    <w:rsid w:val="005F7188"/>
    <w:rsid w:val="005F7985"/>
    <w:rsid w:val="00600CEB"/>
    <w:rsid w:val="006023FC"/>
    <w:rsid w:val="0060283C"/>
    <w:rsid w:val="00602A78"/>
    <w:rsid w:val="00602A84"/>
    <w:rsid w:val="00602AA1"/>
    <w:rsid w:val="00602CFB"/>
    <w:rsid w:val="00603123"/>
    <w:rsid w:val="00603177"/>
    <w:rsid w:val="006036F4"/>
    <w:rsid w:val="00604151"/>
    <w:rsid w:val="00604367"/>
    <w:rsid w:val="006044BE"/>
    <w:rsid w:val="0060475F"/>
    <w:rsid w:val="0060478E"/>
    <w:rsid w:val="006047DF"/>
    <w:rsid w:val="00604804"/>
    <w:rsid w:val="00604DE1"/>
    <w:rsid w:val="00605C8A"/>
    <w:rsid w:val="006060C2"/>
    <w:rsid w:val="00606979"/>
    <w:rsid w:val="00606A26"/>
    <w:rsid w:val="0060739A"/>
    <w:rsid w:val="006078B0"/>
    <w:rsid w:val="00607D81"/>
    <w:rsid w:val="00610049"/>
    <w:rsid w:val="0061026A"/>
    <w:rsid w:val="00610747"/>
    <w:rsid w:val="00610C35"/>
    <w:rsid w:val="00610C8F"/>
    <w:rsid w:val="00610E03"/>
    <w:rsid w:val="00610E68"/>
    <w:rsid w:val="0061176E"/>
    <w:rsid w:val="006124F1"/>
    <w:rsid w:val="00613669"/>
    <w:rsid w:val="00613EA5"/>
    <w:rsid w:val="006146D0"/>
    <w:rsid w:val="00614CD1"/>
    <w:rsid w:val="006151F2"/>
    <w:rsid w:val="0061567B"/>
    <w:rsid w:val="006157F5"/>
    <w:rsid w:val="00615AC8"/>
    <w:rsid w:val="0062152A"/>
    <w:rsid w:val="00621753"/>
    <w:rsid w:val="00621D5C"/>
    <w:rsid w:val="00622F40"/>
    <w:rsid w:val="00623583"/>
    <w:rsid w:val="0062462F"/>
    <w:rsid w:val="006246E1"/>
    <w:rsid w:val="00624BA1"/>
    <w:rsid w:val="00624DCD"/>
    <w:rsid w:val="0062504D"/>
    <w:rsid w:val="00625974"/>
    <w:rsid w:val="0062661B"/>
    <w:rsid w:val="0062681C"/>
    <w:rsid w:val="00627832"/>
    <w:rsid w:val="00630118"/>
    <w:rsid w:val="00630514"/>
    <w:rsid w:val="006310AE"/>
    <w:rsid w:val="00631370"/>
    <w:rsid w:val="00631762"/>
    <w:rsid w:val="00631B77"/>
    <w:rsid w:val="00632196"/>
    <w:rsid w:val="00632BA2"/>
    <w:rsid w:val="00633BF2"/>
    <w:rsid w:val="00633F67"/>
    <w:rsid w:val="006345C3"/>
    <w:rsid w:val="00634D94"/>
    <w:rsid w:val="00634F83"/>
    <w:rsid w:val="0063530F"/>
    <w:rsid w:val="00635519"/>
    <w:rsid w:val="006362F9"/>
    <w:rsid w:val="006363E3"/>
    <w:rsid w:val="006369A9"/>
    <w:rsid w:val="006373CD"/>
    <w:rsid w:val="006379D0"/>
    <w:rsid w:val="00637B7D"/>
    <w:rsid w:val="00641283"/>
    <w:rsid w:val="006413CF"/>
    <w:rsid w:val="00641413"/>
    <w:rsid w:val="00641465"/>
    <w:rsid w:val="0064165D"/>
    <w:rsid w:val="00642E8C"/>
    <w:rsid w:val="006433BD"/>
    <w:rsid w:val="00643562"/>
    <w:rsid w:val="00643784"/>
    <w:rsid w:val="00643A70"/>
    <w:rsid w:val="00643D5C"/>
    <w:rsid w:val="00643F41"/>
    <w:rsid w:val="00644186"/>
    <w:rsid w:val="00644A21"/>
    <w:rsid w:val="00645C9F"/>
    <w:rsid w:val="0064624C"/>
    <w:rsid w:val="00646305"/>
    <w:rsid w:val="006467B0"/>
    <w:rsid w:val="00646864"/>
    <w:rsid w:val="00646A6C"/>
    <w:rsid w:val="00646DD7"/>
    <w:rsid w:val="006475E6"/>
    <w:rsid w:val="006508B9"/>
    <w:rsid w:val="00650CA1"/>
    <w:rsid w:val="0065143C"/>
    <w:rsid w:val="00651787"/>
    <w:rsid w:val="00651854"/>
    <w:rsid w:val="00652578"/>
    <w:rsid w:val="00652F71"/>
    <w:rsid w:val="006539E8"/>
    <w:rsid w:val="00654684"/>
    <w:rsid w:val="00654F9F"/>
    <w:rsid w:val="00655A7F"/>
    <w:rsid w:val="00656307"/>
    <w:rsid w:val="006565D8"/>
    <w:rsid w:val="00656A55"/>
    <w:rsid w:val="00656B96"/>
    <w:rsid w:val="00656F79"/>
    <w:rsid w:val="0065736B"/>
    <w:rsid w:val="00657378"/>
    <w:rsid w:val="006578E4"/>
    <w:rsid w:val="00657AE5"/>
    <w:rsid w:val="00660782"/>
    <w:rsid w:val="0066095C"/>
    <w:rsid w:val="006609C2"/>
    <w:rsid w:val="006619B0"/>
    <w:rsid w:val="00662012"/>
    <w:rsid w:val="00662543"/>
    <w:rsid w:val="006626D0"/>
    <w:rsid w:val="006628E9"/>
    <w:rsid w:val="006639C1"/>
    <w:rsid w:val="00663D46"/>
    <w:rsid w:val="006641F4"/>
    <w:rsid w:val="00664E8C"/>
    <w:rsid w:val="00665F7C"/>
    <w:rsid w:val="0066699A"/>
    <w:rsid w:val="00666DFC"/>
    <w:rsid w:val="00666EBB"/>
    <w:rsid w:val="0066779E"/>
    <w:rsid w:val="00667B06"/>
    <w:rsid w:val="00667FAF"/>
    <w:rsid w:val="00670547"/>
    <w:rsid w:val="0067096D"/>
    <w:rsid w:val="00670AF4"/>
    <w:rsid w:val="006719E0"/>
    <w:rsid w:val="00671AB4"/>
    <w:rsid w:val="0067269D"/>
    <w:rsid w:val="00672988"/>
    <w:rsid w:val="00672C64"/>
    <w:rsid w:val="00674E11"/>
    <w:rsid w:val="00674E6A"/>
    <w:rsid w:val="00675094"/>
    <w:rsid w:val="0067564D"/>
    <w:rsid w:val="00675CF4"/>
    <w:rsid w:val="00676A64"/>
    <w:rsid w:val="00677804"/>
    <w:rsid w:val="00677925"/>
    <w:rsid w:val="006779BF"/>
    <w:rsid w:val="00680F46"/>
    <w:rsid w:val="006813F0"/>
    <w:rsid w:val="00681C16"/>
    <w:rsid w:val="00681FDC"/>
    <w:rsid w:val="00682406"/>
    <w:rsid w:val="00682B09"/>
    <w:rsid w:val="00682B53"/>
    <w:rsid w:val="00682F27"/>
    <w:rsid w:val="00684546"/>
    <w:rsid w:val="006850B1"/>
    <w:rsid w:val="006858D8"/>
    <w:rsid w:val="006859DB"/>
    <w:rsid w:val="0068625C"/>
    <w:rsid w:val="0068678D"/>
    <w:rsid w:val="00686BB6"/>
    <w:rsid w:val="00687488"/>
    <w:rsid w:val="006903D7"/>
    <w:rsid w:val="006904ED"/>
    <w:rsid w:val="00690940"/>
    <w:rsid w:val="00690E2E"/>
    <w:rsid w:val="00691011"/>
    <w:rsid w:val="006915D7"/>
    <w:rsid w:val="00691736"/>
    <w:rsid w:val="00692814"/>
    <w:rsid w:val="006932E7"/>
    <w:rsid w:val="00693347"/>
    <w:rsid w:val="0069334C"/>
    <w:rsid w:val="00693F9C"/>
    <w:rsid w:val="006948EF"/>
    <w:rsid w:val="00694B0A"/>
    <w:rsid w:val="00694F87"/>
    <w:rsid w:val="00696486"/>
    <w:rsid w:val="00696D63"/>
    <w:rsid w:val="00696DA0"/>
    <w:rsid w:val="006A032F"/>
    <w:rsid w:val="006A0405"/>
    <w:rsid w:val="006A05CE"/>
    <w:rsid w:val="006A0A6B"/>
    <w:rsid w:val="006A0B41"/>
    <w:rsid w:val="006A0DD3"/>
    <w:rsid w:val="006A146E"/>
    <w:rsid w:val="006A1BEB"/>
    <w:rsid w:val="006A2314"/>
    <w:rsid w:val="006A28C8"/>
    <w:rsid w:val="006A2D96"/>
    <w:rsid w:val="006A3022"/>
    <w:rsid w:val="006A41AE"/>
    <w:rsid w:val="006A4856"/>
    <w:rsid w:val="006A5474"/>
    <w:rsid w:val="006A564B"/>
    <w:rsid w:val="006A5C0C"/>
    <w:rsid w:val="006A60E0"/>
    <w:rsid w:val="006A7221"/>
    <w:rsid w:val="006B000D"/>
    <w:rsid w:val="006B05B5"/>
    <w:rsid w:val="006B1545"/>
    <w:rsid w:val="006B23B9"/>
    <w:rsid w:val="006B2B84"/>
    <w:rsid w:val="006B2DA7"/>
    <w:rsid w:val="006B2F4D"/>
    <w:rsid w:val="006B306B"/>
    <w:rsid w:val="006B3682"/>
    <w:rsid w:val="006B3974"/>
    <w:rsid w:val="006B39EC"/>
    <w:rsid w:val="006B4284"/>
    <w:rsid w:val="006B48CB"/>
    <w:rsid w:val="006B492A"/>
    <w:rsid w:val="006B564D"/>
    <w:rsid w:val="006B63CF"/>
    <w:rsid w:val="006B656A"/>
    <w:rsid w:val="006B6664"/>
    <w:rsid w:val="006C0028"/>
    <w:rsid w:val="006C06B8"/>
    <w:rsid w:val="006C0EAC"/>
    <w:rsid w:val="006C1445"/>
    <w:rsid w:val="006C1988"/>
    <w:rsid w:val="006C270C"/>
    <w:rsid w:val="006C3AB0"/>
    <w:rsid w:val="006C4FC1"/>
    <w:rsid w:val="006C51A5"/>
    <w:rsid w:val="006C5299"/>
    <w:rsid w:val="006C529D"/>
    <w:rsid w:val="006C5F67"/>
    <w:rsid w:val="006C6798"/>
    <w:rsid w:val="006C6978"/>
    <w:rsid w:val="006C6A1B"/>
    <w:rsid w:val="006C6DF7"/>
    <w:rsid w:val="006C6F26"/>
    <w:rsid w:val="006C78F3"/>
    <w:rsid w:val="006D0826"/>
    <w:rsid w:val="006D0C12"/>
    <w:rsid w:val="006D0D9A"/>
    <w:rsid w:val="006D0E6B"/>
    <w:rsid w:val="006D11E2"/>
    <w:rsid w:val="006D140B"/>
    <w:rsid w:val="006D1AED"/>
    <w:rsid w:val="006D2146"/>
    <w:rsid w:val="006D2AF6"/>
    <w:rsid w:val="006D30E9"/>
    <w:rsid w:val="006D449B"/>
    <w:rsid w:val="006D49E7"/>
    <w:rsid w:val="006D4AD8"/>
    <w:rsid w:val="006D4B0C"/>
    <w:rsid w:val="006D5261"/>
    <w:rsid w:val="006D632E"/>
    <w:rsid w:val="006D6C9C"/>
    <w:rsid w:val="006D7A56"/>
    <w:rsid w:val="006E0190"/>
    <w:rsid w:val="006E089B"/>
    <w:rsid w:val="006E094A"/>
    <w:rsid w:val="006E12B1"/>
    <w:rsid w:val="006E13D1"/>
    <w:rsid w:val="006E2111"/>
    <w:rsid w:val="006E2218"/>
    <w:rsid w:val="006E32A3"/>
    <w:rsid w:val="006E3448"/>
    <w:rsid w:val="006E3939"/>
    <w:rsid w:val="006E46FD"/>
    <w:rsid w:val="006E4D0C"/>
    <w:rsid w:val="006E4D1B"/>
    <w:rsid w:val="006E5099"/>
    <w:rsid w:val="006E5B78"/>
    <w:rsid w:val="006E5C95"/>
    <w:rsid w:val="006E605C"/>
    <w:rsid w:val="006E67BA"/>
    <w:rsid w:val="006E699D"/>
    <w:rsid w:val="006E6BA3"/>
    <w:rsid w:val="006E7E92"/>
    <w:rsid w:val="006F1116"/>
    <w:rsid w:val="006F132A"/>
    <w:rsid w:val="006F2654"/>
    <w:rsid w:val="006F2E01"/>
    <w:rsid w:val="006F2E17"/>
    <w:rsid w:val="006F3196"/>
    <w:rsid w:val="006F3413"/>
    <w:rsid w:val="006F3C54"/>
    <w:rsid w:val="006F416D"/>
    <w:rsid w:val="006F418C"/>
    <w:rsid w:val="006F46B6"/>
    <w:rsid w:val="006F55F2"/>
    <w:rsid w:val="006F5B15"/>
    <w:rsid w:val="006F5E64"/>
    <w:rsid w:val="006F5F04"/>
    <w:rsid w:val="006F60DE"/>
    <w:rsid w:val="006F65FB"/>
    <w:rsid w:val="006F669C"/>
    <w:rsid w:val="006F6D14"/>
    <w:rsid w:val="006F7914"/>
    <w:rsid w:val="006F7B9A"/>
    <w:rsid w:val="006F7C0B"/>
    <w:rsid w:val="006F7E46"/>
    <w:rsid w:val="00700AB4"/>
    <w:rsid w:val="00700FCA"/>
    <w:rsid w:val="007015AF"/>
    <w:rsid w:val="007015C6"/>
    <w:rsid w:val="00701645"/>
    <w:rsid w:val="00701908"/>
    <w:rsid w:val="00701BBC"/>
    <w:rsid w:val="00701CA2"/>
    <w:rsid w:val="00702D5A"/>
    <w:rsid w:val="00702EF7"/>
    <w:rsid w:val="007032F9"/>
    <w:rsid w:val="00703571"/>
    <w:rsid w:val="00703989"/>
    <w:rsid w:val="00703D62"/>
    <w:rsid w:val="0070425F"/>
    <w:rsid w:val="007042E9"/>
    <w:rsid w:val="0070431E"/>
    <w:rsid w:val="00704495"/>
    <w:rsid w:val="007056BE"/>
    <w:rsid w:val="00706058"/>
    <w:rsid w:val="00706B40"/>
    <w:rsid w:val="00706BF6"/>
    <w:rsid w:val="00707FDC"/>
    <w:rsid w:val="0071059E"/>
    <w:rsid w:val="007108D3"/>
    <w:rsid w:val="0071118B"/>
    <w:rsid w:val="00711BA4"/>
    <w:rsid w:val="00711C66"/>
    <w:rsid w:val="00711DDE"/>
    <w:rsid w:val="00711E13"/>
    <w:rsid w:val="00712EDA"/>
    <w:rsid w:val="007136D0"/>
    <w:rsid w:val="007136E7"/>
    <w:rsid w:val="007137EF"/>
    <w:rsid w:val="007151A4"/>
    <w:rsid w:val="007155A9"/>
    <w:rsid w:val="007157DD"/>
    <w:rsid w:val="007158E1"/>
    <w:rsid w:val="00715A27"/>
    <w:rsid w:val="00715D93"/>
    <w:rsid w:val="00715EEB"/>
    <w:rsid w:val="0071608E"/>
    <w:rsid w:val="00716AA6"/>
    <w:rsid w:val="00716BA0"/>
    <w:rsid w:val="0071705B"/>
    <w:rsid w:val="00720254"/>
    <w:rsid w:val="00720505"/>
    <w:rsid w:val="00720ABD"/>
    <w:rsid w:val="00720FDA"/>
    <w:rsid w:val="00722515"/>
    <w:rsid w:val="007236A3"/>
    <w:rsid w:val="0072372B"/>
    <w:rsid w:val="007239B6"/>
    <w:rsid w:val="0072490A"/>
    <w:rsid w:val="00724A5B"/>
    <w:rsid w:val="00724B64"/>
    <w:rsid w:val="00724BF2"/>
    <w:rsid w:val="0072517D"/>
    <w:rsid w:val="00726878"/>
    <w:rsid w:val="00726A7A"/>
    <w:rsid w:val="0072772B"/>
    <w:rsid w:val="00727D53"/>
    <w:rsid w:val="00730835"/>
    <w:rsid w:val="00730D79"/>
    <w:rsid w:val="0073124A"/>
    <w:rsid w:val="00731B79"/>
    <w:rsid w:val="007320A2"/>
    <w:rsid w:val="007327CE"/>
    <w:rsid w:val="00733893"/>
    <w:rsid w:val="00733CD7"/>
    <w:rsid w:val="00733FDC"/>
    <w:rsid w:val="007346D2"/>
    <w:rsid w:val="00734A05"/>
    <w:rsid w:val="00734E4A"/>
    <w:rsid w:val="00734ECC"/>
    <w:rsid w:val="00735437"/>
    <w:rsid w:val="00735B12"/>
    <w:rsid w:val="00735C6F"/>
    <w:rsid w:val="00735F63"/>
    <w:rsid w:val="00737577"/>
    <w:rsid w:val="0073759D"/>
    <w:rsid w:val="00737A31"/>
    <w:rsid w:val="00737FAD"/>
    <w:rsid w:val="0074158F"/>
    <w:rsid w:val="007417A4"/>
    <w:rsid w:val="00742694"/>
    <w:rsid w:val="00742A6A"/>
    <w:rsid w:val="00742B44"/>
    <w:rsid w:val="00743A2A"/>
    <w:rsid w:val="0074529E"/>
    <w:rsid w:val="007452AD"/>
    <w:rsid w:val="007460E9"/>
    <w:rsid w:val="0074656E"/>
    <w:rsid w:val="007472D5"/>
    <w:rsid w:val="007474D3"/>
    <w:rsid w:val="0074799F"/>
    <w:rsid w:val="00750013"/>
    <w:rsid w:val="00750291"/>
    <w:rsid w:val="00751A65"/>
    <w:rsid w:val="0075249C"/>
    <w:rsid w:val="00752B03"/>
    <w:rsid w:val="00753454"/>
    <w:rsid w:val="00753BB5"/>
    <w:rsid w:val="0075440A"/>
    <w:rsid w:val="007544F1"/>
    <w:rsid w:val="00754683"/>
    <w:rsid w:val="00754AB8"/>
    <w:rsid w:val="00755E4A"/>
    <w:rsid w:val="00756383"/>
    <w:rsid w:val="00756832"/>
    <w:rsid w:val="00756F98"/>
    <w:rsid w:val="00757D82"/>
    <w:rsid w:val="00757F0B"/>
    <w:rsid w:val="00761B6D"/>
    <w:rsid w:val="007626D0"/>
    <w:rsid w:val="007651CA"/>
    <w:rsid w:val="0076626E"/>
    <w:rsid w:val="00767519"/>
    <w:rsid w:val="00767950"/>
    <w:rsid w:val="007704E1"/>
    <w:rsid w:val="007706ED"/>
    <w:rsid w:val="00770DDE"/>
    <w:rsid w:val="00770E5C"/>
    <w:rsid w:val="0077197D"/>
    <w:rsid w:val="00772569"/>
    <w:rsid w:val="00772E8C"/>
    <w:rsid w:val="00772F91"/>
    <w:rsid w:val="00772FDB"/>
    <w:rsid w:val="0077316B"/>
    <w:rsid w:val="007736D3"/>
    <w:rsid w:val="00774281"/>
    <w:rsid w:val="0077463F"/>
    <w:rsid w:val="007747F8"/>
    <w:rsid w:val="00774ABE"/>
    <w:rsid w:val="00774BE7"/>
    <w:rsid w:val="0077500F"/>
    <w:rsid w:val="0077548E"/>
    <w:rsid w:val="0077683D"/>
    <w:rsid w:val="00776B69"/>
    <w:rsid w:val="00776C11"/>
    <w:rsid w:val="00777315"/>
    <w:rsid w:val="007802E4"/>
    <w:rsid w:val="00780420"/>
    <w:rsid w:val="0078070F"/>
    <w:rsid w:val="00780919"/>
    <w:rsid w:val="00780F6E"/>
    <w:rsid w:val="00781589"/>
    <w:rsid w:val="00781744"/>
    <w:rsid w:val="00781FDC"/>
    <w:rsid w:val="007820D0"/>
    <w:rsid w:val="0078258F"/>
    <w:rsid w:val="007826C8"/>
    <w:rsid w:val="00782857"/>
    <w:rsid w:val="00782BD6"/>
    <w:rsid w:val="00784190"/>
    <w:rsid w:val="0078457B"/>
    <w:rsid w:val="00784756"/>
    <w:rsid w:val="007847FD"/>
    <w:rsid w:val="00784F4E"/>
    <w:rsid w:val="0078539D"/>
    <w:rsid w:val="007856C1"/>
    <w:rsid w:val="00785B0F"/>
    <w:rsid w:val="00785B4B"/>
    <w:rsid w:val="00787051"/>
    <w:rsid w:val="0079018D"/>
    <w:rsid w:val="007901DC"/>
    <w:rsid w:val="00790298"/>
    <w:rsid w:val="0079049D"/>
    <w:rsid w:val="00790BDB"/>
    <w:rsid w:val="00791A00"/>
    <w:rsid w:val="00791DDB"/>
    <w:rsid w:val="00792CEE"/>
    <w:rsid w:val="00793007"/>
    <w:rsid w:val="007936A8"/>
    <w:rsid w:val="0079478D"/>
    <w:rsid w:val="00794944"/>
    <w:rsid w:val="00794965"/>
    <w:rsid w:val="007962B4"/>
    <w:rsid w:val="00796F15"/>
    <w:rsid w:val="007971BA"/>
    <w:rsid w:val="00797B3A"/>
    <w:rsid w:val="00797E22"/>
    <w:rsid w:val="007A138F"/>
    <w:rsid w:val="007A1640"/>
    <w:rsid w:val="007A1AE4"/>
    <w:rsid w:val="007A1BD0"/>
    <w:rsid w:val="007A25FC"/>
    <w:rsid w:val="007A3711"/>
    <w:rsid w:val="007A381C"/>
    <w:rsid w:val="007A39DF"/>
    <w:rsid w:val="007A43ED"/>
    <w:rsid w:val="007A4BDD"/>
    <w:rsid w:val="007A5F7A"/>
    <w:rsid w:val="007A6CFD"/>
    <w:rsid w:val="007A717A"/>
    <w:rsid w:val="007A72EE"/>
    <w:rsid w:val="007A7E58"/>
    <w:rsid w:val="007A7FDE"/>
    <w:rsid w:val="007B0397"/>
    <w:rsid w:val="007B0ADB"/>
    <w:rsid w:val="007B26EE"/>
    <w:rsid w:val="007B3502"/>
    <w:rsid w:val="007B3E6D"/>
    <w:rsid w:val="007B44ED"/>
    <w:rsid w:val="007B491A"/>
    <w:rsid w:val="007B5370"/>
    <w:rsid w:val="007B61F5"/>
    <w:rsid w:val="007B63FA"/>
    <w:rsid w:val="007B6AB1"/>
    <w:rsid w:val="007B72B9"/>
    <w:rsid w:val="007B7496"/>
    <w:rsid w:val="007B7662"/>
    <w:rsid w:val="007C02F5"/>
    <w:rsid w:val="007C0802"/>
    <w:rsid w:val="007C09BC"/>
    <w:rsid w:val="007C12BE"/>
    <w:rsid w:val="007C2235"/>
    <w:rsid w:val="007C2739"/>
    <w:rsid w:val="007C2D0F"/>
    <w:rsid w:val="007C3B13"/>
    <w:rsid w:val="007C4B0F"/>
    <w:rsid w:val="007C4DAD"/>
    <w:rsid w:val="007C5830"/>
    <w:rsid w:val="007C5933"/>
    <w:rsid w:val="007C599E"/>
    <w:rsid w:val="007C5DB8"/>
    <w:rsid w:val="007C5DCE"/>
    <w:rsid w:val="007C6814"/>
    <w:rsid w:val="007C6A53"/>
    <w:rsid w:val="007C6CA2"/>
    <w:rsid w:val="007C7BF9"/>
    <w:rsid w:val="007D05B2"/>
    <w:rsid w:val="007D05FA"/>
    <w:rsid w:val="007D0B82"/>
    <w:rsid w:val="007D0C44"/>
    <w:rsid w:val="007D1972"/>
    <w:rsid w:val="007D1F33"/>
    <w:rsid w:val="007D21AE"/>
    <w:rsid w:val="007D246B"/>
    <w:rsid w:val="007D25B1"/>
    <w:rsid w:val="007D2F30"/>
    <w:rsid w:val="007D3307"/>
    <w:rsid w:val="007D44CE"/>
    <w:rsid w:val="007D54F8"/>
    <w:rsid w:val="007D5C34"/>
    <w:rsid w:val="007D5CE2"/>
    <w:rsid w:val="007D5E27"/>
    <w:rsid w:val="007D63B5"/>
    <w:rsid w:val="007D6F64"/>
    <w:rsid w:val="007D70E3"/>
    <w:rsid w:val="007D7401"/>
    <w:rsid w:val="007E026E"/>
    <w:rsid w:val="007E0C4B"/>
    <w:rsid w:val="007E1782"/>
    <w:rsid w:val="007E25AB"/>
    <w:rsid w:val="007E2E43"/>
    <w:rsid w:val="007E2F41"/>
    <w:rsid w:val="007E2F9B"/>
    <w:rsid w:val="007E3C30"/>
    <w:rsid w:val="007E440B"/>
    <w:rsid w:val="007E44FC"/>
    <w:rsid w:val="007E4CA5"/>
    <w:rsid w:val="007E5581"/>
    <w:rsid w:val="007E5982"/>
    <w:rsid w:val="007E5AC2"/>
    <w:rsid w:val="007E649C"/>
    <w:rsid w:val="007E6820"/>
    <w:rsid w:val="007E7697"/>
    <w:rsid w:val="007E79C5"/>
    <w:rsid w:val="007E7BA7"/>
    <w:rsid w:val="007F06D0"/>
    <w:rsid w:val="007F0798"/>
    <w:rsid w:val="007F19DA"/>
    <w:rsid w:val="007F2845"/>
    <w:rsid w:val="007F2A69"/>
    <w:rsid w:val="007F33CB"/>
    <w:rsid w:val="007F38A2"/>
    <w:rsid w:val="007F3E1B"/>
    <w:rsid w:val="007F435D"/>
    <w:rsid w:val="007F43BC"/>
    <w:rsid w:val="007F4740"/>
    <w:rsid w:val="007F4CB9"/>
    <w:rsid w:val="007F4F35"/>
    <w:rsid w:val="007F787E"/>
    <w:rsid w:val="007F7F7E"/>
    <w:rsid w:val="008006C6"/>
    <w:rsid w:val="00800C52"/>
    <w:rsid w:val="0080153E"/>
    <w:rsid w:val="0080169D"/>
    <w:rsid w:val="008018C8"/>
    <w:rsid w:val="00801A7A"/>
    <w:rsid w:val="00801D20"/>
    <w:rsid w:val="00802471"/>
    <w:rsid w:val="0080263A"/>
    <w:rsid w:val="00802717"/>
    <w:rsid w:val="0080329D"/>
    <w:rsid w:val="0080458A"/>
    <w:rsid w:val="00804A1A"/>
    <w:rsid w:val="00804BF9"/>
    <w:rsid w:val="008055A9"/>
    <w:rsid w:val="0080742D"/>
    <w:rsid w:val="008100AC"/>
    <w:rsid w:val="00810C05"/>
    <w:rsid w:val="00810F06"/>
    <w:rsid w:val="0081128D"/>
    <w:rsid w:val="0081151E"/>
    <w:rsid w:val="00811A5F"/>
    <w:rsid w:val="00812498"/>
    <w:rsid w:val="008127E6"/>
    <w:rsid w:val="0081336E"/>
    <w:rsid w:val="00813928"/>
    <w:rsid w:val="00813C62"/>
    <w:rsid w:val="0081453C"/>
    <w:rsid w:val="008146A3"/>
    <w:rsid w:val="00814834"/>
    <w:rsid w:val="008154EC"/>
    <w:rsid w:val="00815EA6"/>
    <w:rsid w:val="00820275"/>
    <w:rsid w:val="00820AE6"/>
    <w:rsid w:val="00820DC7"/>
    <w:rsid w:val="00820FFB"/>
    <w:rsid w:val="00821698"/>
    <w:rsid w:val="008221FE"/>
    <w:rsid w:val="008223E0"/>
    <w:rsid w:val="00822BF5"/>
    <w:rsid w:val="008237AF"/>
    <w:rsid w:val="00824894"/>
    <w:rsid w:val="00824FFF"/>
    <w:rsid w:val="00825366"/>
    <w:rsid w:val="00825E5D"/>
    <w:rsid w:val="00825E84"/>
    <w:rsid w:val="00826C7B"/>
    <w:rsid w:val="00826DD9"/>
    <w:rsid w:val="00826E01"/>
    <w:rsid w:val="008271D9"/>
    <w:rsid w:val="008277A8"/>
    <w:rsid w:val="008278B6"/>
    <w:rsid w:val="008307ED"/>
    <w:rsid w:val="00830887"/>
    <w:rsid w:val="00830B3B"/>
    <w:rsid w:val="00831000"/>
    <w:rsid w:val="00831472"/>
    <w:rsid w:val="008320DE"/>
    <w:rsid w:val="00832CE0"/>
    <w:rsid w:val="00832FD4"/>
    <w:rsid w:val="0083350F"/>
    <w:rsid w:val="00834358"/>
    <w:rsid w:val="008346BD"/>
    <w:rsid w:val="00834923"/>
    <w:rsid w:val="008359EB"/>
    <w:rsid w:val="00836B7A"/>
    <w:rsid w:val="00837168"/>
    <w:rsid w:val="00837679"/>
    <w:rsid w:val="00837B90"/>
    <w:rsid w:val="008407E3"/>
    <w:rsid w:val="008409AA"/>
    <w:rsid w:val="008409F0"/>
    <w:rsid w:val="00840FB8"/>
    <w:rsid w:val="00841A53"/>
    <w:rsid w:val="008427C6"/>
    <w:rsid w:val="00842857"/>
    <w:rsid w:val="00842E0C"/>
    <w:rsid w:val="00843A7A"/>
    <w:rsid w:val="00844069"/>
    <w:rsid w:val="008447A8"/>
    <w:rsid w:val="008447F5"/>
    <w:rsid w:val="00844C04"/>
    <w:rsid w:val="00846292"/>
    <w:rsid w:val="008462C6"/>
    <w:rsid w:val="00846F5E"/>
    <w:rsid w:val="008474F7"/>
    <w:rsid w:val="00847F6E"/>
    <w:rsid w:val="0085020B"/>
    <w:rsid w:val="00850504"/>
    <w:rsid w:val="008506E1"/>
    <w:rsid w:val="00850D96"/>
    <w:rsid w:val="008514D6"/>
    <w:rsid w:val="008515EE"/>
    <w:rsid w:val="00851A8E"/>
    <w:rsid w:val="00851EC7"/>
    <w:rsid w:val="008528D3"/>
    <w:rsid w:val="00852DF7"/>
    <w:rsid w:val="008534E7"/>
    <w:rsid w:val="008537E5"/>
    <w:rsid w:val="00854553"/>
    <w:rsid w:val="00854FB7"/>
    <w:rsid w:val="00855B86"/>
    <w:rsid w:val="00856D47"/>
    <w:rsid w:val="00856F60"/>
    <w:rsid w:val="00856FA9"/>
    <w:rsid w:val="0086005F"/>
    <w:rsid w:val="0086082E"/>
    <w:rsid w:val="00860874"/>
    <w:rsid w:val="008609A3"/>
    <w:rsid w:val="00860EA7"/>
    <w:rsid w:val="00861E22"/>
    <w:rsid w:val="00862008"/>
    <w:rsid w:val="00862720"/>
    <w:rsid w:val="008628C8"/>
    <w:rsid w:val="00862B2A"/>
    <w:rsid w:val="00862BD1"/>
    <w:rsid w:val="00862EEF"/>
    <w:rsid w:val="008630B9"/>
    <w:rsid w:val="00863EF9"/>
    <w:rsid w:val="00863F37"/>
    <w:rsid w:val="0086406B"/>
    <w:rsid w:val="00864C8C"/>
    <w:rsid w:val="008659FB"/>
    <w:rsid w:val="0086709D"/>
    <w:rsid w:val="0086747C"/>
    <w:rsid w:val="00867600"/>
    <w:rsid w:val="00867651"/>
    <w:rsid w:val="00867B5A"/>
    <w:rsid w:val="008704B4"/>
    <w:rsid w:val="00870FEB"/>
    <w:rsid w:val="008728CE"/>
    <w:rsid w:val="00873A00"/>
    <w:rsid w:val="00874009"/>
    <w:rsid w:val="00874158"/>
    <w:rsid w:val="008743F3"/>
    <w:rsid w:val="0087444A"/>
    <w:rsid w:val="008749D1"/>
    <w:rsid w:val="00875139"/>
    <w:rsid w:val="00875410"/>
    <w:rsid w:val="008763CC"/>
    <w:rsid w:val="00876599"/>
    <w:rsid w:val="00880EDF"/>
    <w:rsid w:val="008811FD"/>
    <w:rsid w:val="00881439"/>
    <w:rsid w:val="008817D5"/>
    <w:rsid w:val="0088208D"/>
    <w:rsid w:val="008828DC"/>
    <w:rsid w:val="00882DE6"/>
    <w:rsid w:val="00883A20"/>
    <w:rsid w:val="00883D4D"/>
    <w:rsid w:val="00884007"/>
    <w:rsid w:val="008849F2"/>
    <w:rsid w:val="00884B59"/>
    <w:rsid w:val="00884F77"/>
    <w:rsid w:val="0088509B"/>
    <w:rsid w:val="008850BA"/>
    <w:rsid w:val="00885580"/>
    <w:rsid w:val="00885876"/>
    <w:rsid w:val="00885966"/>
    <w:rsid w:val="00886185"/>
    <w:rsid w:val="008861D9"/>
    <w:rsid w:val="0088638C"/>
    <w:rsid w:val="00886EDF"/>
    <w:rsid w:val="008908E5"/>
    <w:rsid w:val="00890A18"/>
    <w:rsid w:val="00891216"/>
    <w:rsid w:val="008915FA"/>
    <w:rsid w:val="0089177A"/>
    <w:rsid w:val="008940E7"/>
    <w:rsid w:val="00894B58"/>
    <w:rsid w:val="00894B94"/>
    <w:rsid w:val="00894FDC"/>
    <w:rsid w:val="008954EC"/>
    <w:rsid w:val="008957D3"/>
    <w:rsid w:val="00896414"/>
    <w:rsid w:val="008964DF"/>
    <w:rsid w:val="0089716F"/>
    <w:rsid w:val="00897A4F"/>
    <w:rsid w:val="00897C71"/>
    <w:rsid w:val="00897F6F"/>
    <w:rsid w:val="008A0C54"/>
    <w:rsid w:val="008A0F54"/>
    <w:rsid w:val="008A16F9"/>
    <w:rsid w:val="008A1905"/>
    <w:rsid w:val="008A1BCA"/>
    <w:rsid w:val="008A1D3E"/>
    <w:rsid w:val="008A1F58"/>
    <w:rsid w:val="008A225E"/>
    <w:rsid w:val="008A2D1A"/>
    <w:rsid w:val="008A3038"/>
    <w:rsid w:val="008A4B16"/>
    <w:rsid w:val="008A4D63"/>
    <w:rsid w:val="008A4E11"/>
    <w:rsid w:val="008A6D62"/>
    <w:rsid w:val="008A7736"/>
    <w:rsid w:val="008B13E9"/>
    <w:rsid w:val="008B16F7"/>
    <w:rsid w:val="008B2257"/>
    <w:rsid w:val="008B227D"/>
    <w:rsid w:val="008B2436"/>
    <w:rsid w:val="008B25D8"/>
    <w:rsid w:val="008B3B51"/>
    <w:rsid w:val="008B4057"/>
    <w:rsid w:val="008B4145"/>
    <w:rsid w:val="008B4C2D"/>
    <w:rsid w:val="008B5071"/>
    <w:rsid w:val="008B5290"/>
    <w:rsid w:val="008B5549"/>
    <w:rsid w:val="008B58D2"/>
    <w:rsid w:val="008B5A7C"/>
    <w:rsid w:val="008B639C"/>
    <w:rsid w:val="008B6A40"/>
    <w:rsid w:val="008B6CFC"/>
    <w:rsid w:val="008B6E1E"/>
    <w:rsid w:val="008B72EC"/>
    <w:rsid w:val="008C0632"/>
    <w:rsid w:val="008C2CFD"/>
    <w:rsid w:val="008C3FDC"/>
    <w:rsid w:val="008C47AD"/>
    <w:rsid w:val="008C603A"/>
    <w:rsid w:val="008C6843"/>
    <w:rsid w:val="008C71C8"/>
    <w:rsid w:val="008C7FA5"/>
    <w:rsid w:val="008D08E6"/>
    <w:rsid w:val="008D167D"/>
    <w:rsid w:val="008D3116"/>
    <w:rsid w:val="008D32D1"/>
    <w:rsid w:val="008D45FD"/>
    <w:rsid w:val="008D492A"/>
    <w:rsid w:val="008D4B58"/>
    <w:rsid w:val="008D4B7F"/>
    <w:rsid w:val="008D4B8A"/>
    <w:rsid w:val="008D521E"/>
    <w:rsid w:val="008D594D"/>
    <w:rsid w:val="008D6541"/>
    <w:rsid w:val="008D67A3"/>
    <w:rsid w:val="008D695B"/>
    <w:rsid w:val="008D7D7B"/>
    <w:rsid w:val="008E0421"/>
    <w:rsid w:val="008E085C"/>
    <w:rsid w:val="008E0C9B"/>
    <w:rsid w:val="008E0F52"/>
    <w:rsid w:val="008E216C"/>
    <w:rsid w:val="008E2316"/>
    <w:rsid w:val="008E2380"/>
    <w:rsid w:val="008E2E82"/>
    <w:rsid w:val="008E3063"/>
    <w:rsid w:val="008E34BE"/>
    <w:rsid w:val="008E354A"/>
    <w:rsid w:val="008E3581"/>
    <w:rsid w:val="008E3AA8"/>
    <w:rsid w:val="008E3E57"/>
    <w:rsid w:val="008E42A9"/>
    <w:rsid w:val="008E42CE"/>
    <w:rsid w:val="008E42F4"/>
    <w:rsid w:val="008E4333"/>
    <w:rsid w:val="008E47C6"/>
    <w:rsid w:val="008E480D"/>
    <w:rsid w:val="008E4A31"/>
    <w:rsid w:val="008E4CA0"/>
    <w:rsid w:val="008E4FA5"/>
    <w:rsid w:val="008E5657"/>
    <w:rsid w:val="008E5BE2"/>
    <w:rsid w:val="008E5E51"/>
    <w:rsid w:val="008E7F20"/>
    <w:rsid w:val="008F00DB"/>
    <w:rsid w:val="008F031A"/>
    <w:rsid w:val="008F08DE"/>
    <w:rsid w:val="008F095D"/>
    <w:rsid w:val="008F101B"/>
    <w:rsid w:val="008F1264"/>
    <w:rsid w:val="008F145E"/>
    <w:rsid w:val="008F27E2"/>
    <w:rsid w:val="008F2908"/>
    <w:rsid w:val="008F2E4C"/>
    <w:rsid w:val="008F3E12"/>
    <w:rsid w:val="008F429D"/>
    <w:rsid w:val="008F47C6"/>
    <w:rsid w:val="008F6647"/>
    <w:rsid w:val="008F6E35"/>
    <w:rsid w:val="008F700E"/>
    <w:rsid w:val="008F7460"/>
    <w:rsid w:val="008F753B"/>
    <w:rsid w:val="008F7B73"/>
    <w:rsid w:val="008F7FA6"/>
    <w:rsid w:val="00900343"/>
    <w:rsid w:val="009006A2"/>
    <w:rsid w:val="00900C1F"/>
    <w:rsid w:val="0090102B"/>
    <w:rsid w:val="00901448"/>
    <w:rsid w:val="0090191F"/>
    <w:rsid w:val="00901BD5"/>
    <w:rsid w:val="009022DA"/>
    <w:rsid w:val="0090318B"/>
    <w:rsid w:val="009036BC"/>
    <w:rsid w:val="00903D30"/>
    <w:rsid w:val="00904414"/>
    <w:rsid w:val="009045C0"/>
    <w:rsid w:val="00905197"/>
    <w:rsid w:val="009059EC"/>
    <w:rsid w:val="00905C47"/>
    <w:rsid w:val="00906379"/>
    <w:rsid w:val="00906A8C"/>
    <w:rsid w:val="00906B56"/>
    <w:rsid w:val="0090705F"/>
    <w:rsid w:val="009101EA"/>
    <w:rsid w:val="009106CB"/>
    <w:rsid w:val="009106FC"/>
    <w:rsid w:val="009108E5"/>
    <w:rsid w:val="00910EDA"/>
    <w:rsid w:val="00911262"/>
    <w:rsid w:val="00911778"/>
    <w:rsid w:val="009118BB"/>
    <w:rsid w:val="0091191F"/>
    <w:rsid w:val="00911D34"/>
    <w:rsid w:val="00911E7D"/>
    <w:rsid w:val="009120A9"/>
    <w:rsid w:val="00912850"/>
    <w:rsid w:val="009131BA"/>
    <w:rsid w:val="009134C3"/>
    <w:rsid w:val="00913630"/>
    <w:rsid w:val="00913652"/>
    <w:rsid w:val="00915B81"/>
    <w:rsid w:val="00915D6B"/>
    <w:rsid w:val="009160DF"/>
    <w:rsid w:val="009162C7"/>
    <w:rsid w:val="00916EC2"/>
    <w:rsid w:val="009170EF"/>
    <w:rsid w:val="00920519"/>
    <w:rsid w:val="009213BD"/>
    <w:rsid w:val="00922744"/>
    <w:rsid w:val="009227B8"/>
    <w:rsid w:val="009230A6"/>
    <w:rsid w:val="00923A5F"/>
    <w:rsid w:val="00924627"/>
    <w:rsid w:val="009248F4"/>
    <w:rsid w:val="00924DED"/>
    <w:rsid w:val="009250A8"/>
    <w:rsid w:val="00925942"/>
    <w:rsid w:val="00925BE6"/>
    <w:rsid w:val="00926697"/>
    <w:rsid w:val="00926F61"/>
    <w:rsid w:val="00926FA9"/>
    <w:rsid w:val="009273A0"/>
    <w:rsid w:val="0093123D"/>
    <w:rsid w:val="009315B1"/>
    <w:rsid w:val="00931C70"/>
    <w:rsid w:val="00932B8A"/>
    <w:rsid w:val="00933040"/>
    <w:rsid w:val="009330E9"/>
    <w:rsid w:val="0093429C"/>
    <w:rsid w:val="00934D97"/>
    <w:rsid w:val="009352F8"/>
    <w:rsid w:val="0093548B"/>
    <w:rsid w:val="00935D15"/>
    <w:rsid w:val="00936EB8"/>
    <w:rsid w:val="0093713C"/>
    <w:rsid w:val="00937297"/>
    <w:rsid w:val="00937C9B"/>
    <w:rsid w:val="00940068"/>
    <w:rsid w:val="009411FB"/>
    <w:rsid w:val="009412B7"/>
    <w:rsid w:val="009414A9"/>
    <w:rsid w:val="00941B71"/>
    <w:rsid w:val="00941BB0"/>
    <w:rsid w:val="00941DF9"/>
    <w:rsid w:val="00941FEB"/>
    <w:rsid w:val="009421AD"/>
    <w:rsid w:val="0094221C"/>
    <w:rsid w:val="0094328F"/>
    <w:rsid w:val="0094409C"/>
    <w:rsid w:val="00944159"/>
    <w:rsid w:val="0094472A"/>
    <w:rsid w:val="00944918"/>
    <w:rsid w:val="009449B2"/>
    <w:rsid w:val="00944A82"/>
    <w:rsid w:val="00944BA5"/>
    <w:rsid w:val="00944BC6"/>
    <w:rsid w:val="00945EE9"/>
    <w:rsid w:val="00946A10"/>
    <w:rsid w:val="00946C4D"/>
    <w:rsid w:val="0094729C"/>
    <w:rsid w:val="00950036"/>
    <w:rsid w:val="0095019A"/>
    <w:rsid w:val="009506A7"/>
    <w:rsid w:val="00951FF7"/>
    <w:rsid w:val="0095285B"/>
    <w:rsid w:val="0095292C"/>
    <w:rsid w:val="00953043"/>
    <w:rsid w:val="00953494"/>
    <w:rsid w:val="00953FE9"/>
    <w:rsid w:val="009542EB"/>
    <w:rsid w:val="00954417"/>
    <w:rsid w:val="0095481C"/>
    <w:rsid w:val="00954D35"/>
    <w:rsid w:val="0095526F"/>
    <w:rsid w:val="009558FA"/>
    <w:rsid w:val="0095625F"/>
    <w:rsid w:val="00956575"/>
    <w:rsid w:val="009567E6"/>
    <w:rsid w:val="00957076"/>
    <w:rsid w:val="00957132"/>
    <w:rsid w:val="00957590"/>
    <w:rsid w:val="009576FD"/>
    <w:rsid w:val="009578EB"/>
    <w:rsid w:val="009578FF"/>
    <w:rsid w:val="00960446"/>
    <w:rsid w:val="00960F1C"/>
    <w:rsid w:val="009610ED"/>
    <w:rsid w:val="009616EA"/>
    <w:rsid w:val="00961EE9"/>
    <w:rsid w:val="00962764"/>
    <w:rsid w:val="009633BB"/>
    <w:rsid w:val="00963A36"/>
    <w:rsid w:val="009643DA"/>
    <w:rsid w:val="0096485F"/>
    <w:rsid w:val="00964EF9"/>
    <w:rsid w:val="009658A4"/>
    <w:rsid w:val="00965C40"/>
    <w:rsid w:val="00966677"/>
    <w:rsid w:val="009666B8"/>
    <w:rsid w:val="00967305"/>
    <w:rsid w:val="00967354"/>
    <w:rsid w:val="00967CFE"/>
    <w:rsid w:val="00970DC3"/>
    <w:rsid w:val="00971592"/>
    <w:rsid w:val="00971617"/>
    <w:rsid w:val="009717F8"/>
    <w:rsid w:val="00971DDF"/>
    <w:rsid w:val="00972044"/>
    <w:rsid w:val="0097225C"/>
    <w:rsid w:val="009731D6"/>
    <w:rsid w:val="009739F6"/>
    <w:rsid w:val="00973FB0"/>
    <w:rsid w:val="00973FC6"/>
    <w:rsid w:val="009744BE"/>
    <w:rsid w:val="00974746"/>
    <w:rsid w:val="009749D7"/>
    <w:rsid w:val="00974CE6"/>
    <w:rsid w:val="00974E29"/>
    <w:rsid w:val="00974EBB"/>
    <w:rsid w:val="009750B8"/>
    <w:rsid w:val="00975119"/>
    <w:rsid w:val="0097558A"/>
    <w:rsid w:val="00975E47"/>
    <w:rsid w:val="009763ED"/>
    <w:rsid w:val="00976D0F"/>
    <w:rsid w:val="00976F04"/>
    <w:rsid w:val="009777F4"/>
    <w:rsid w:val="00977AD8"/>
    <w:rsid w:val="00980A10"/>
    <w:rsid w:val="00981130"/>
    <w:rsid w:val="0098212B"/>
    <w:rsid w:val="0098229C"/>
    <w:rsid w:val="00982587"/>
    <w:rsid w:val="0098289D"/>
    <w:rsid w:val="00983325"/>
    <w:rsid w:val="009835E0"/>
    <w:rsid w:val="00983D46"/>
    <w:rsid w:val="00983DCA"/>
    <w:rsid w:val="00985EF7"/>
    <w:rsid w:val="00986093"/>
    <w:rsid w:val="00986146"/>
    <w:rsid w:val="00986169"/>
    <w:rsid w:val="00986B77"/>
    <w:rsid w:val="00986CF9"/>
    <w:rsid w:val="0098727B"/>
    <w:rsid w:val="00987416"/>
    <w:rsid w:val="00987554"/>
    <w:rsid w:val="00987E8A"/>
    <w:rsid w:val="009900B5"/>
    <w:rsid w:val="00990C0E"/>
    <w:rsid w:val="00990D75"/>
    <w:rsid w:val="00991093"/>
    <w:rsid w:val="0099163B"/>
    <w:rsid w:val="00992343"/>
    <w:rsid w:val="009934A5"/>
    <w:rsid w:val="0099383D"/>
    <w:rsid w:val="009938B1"/>
    <w:rsid w:val="00993EAC"/>
    <w:rsid w:val="0099500E"/>
    <w:rsid w:val="00996258"/>
    <w:rsid w:val="00996306"/>
    <w:rsid w:val="009963A5"/>
    <w:rsid w:val="00996744"/>
    <w:rsid w:val="009977E2"/>
    <w:rsid w:val="00997CF4"/>
    <w:rsid w:val="009A047A"/>
    <w:rsid w:val="009A0735"/>
    <w:rsid w:val="009A1169"/>
    <w:rsid w:val="009A164C"/>
    <w:rsid w:val="009A1AAC"/>
    <w:rsid w:val="009A1BDC"/>
    <w:rsid w:val="009A26B9"/>
    <w:rsid w:val="009A2BB6"/>
    <w:rsid w:val="009A2CB8"/>
    <w:rsid w:val="009A3789"/>
    <w:rsid w:val="009A39E5"/>
    <w:rsid w:val="009A3A4B"/>
    <w:rsid w:val="009A3F3F"/>
    <w:rsid w:val="009A45A2"/>
    <w:rsid w:val="009A532A"/>
    <w:rsid w:val="009A576D"/>
    <w:rsid w:val="009A6919"/>
    <w:rsid w:val="009A6AC7"/>
    <w:rsid w:val="009B0408"/>
    <w:rsid w:val="009B0843"/>
    <w:rsid w:val="009B091E"/>
    <w:rsid w:val="009B0DEE"/>
    <w:rsid w:val="009B1335"/>
    <w:rsid w:val="009B176D"/>
    <w:rsid w:val="009B1926"/>
    <w:rsid w:val="009B1E47"/>
    <w:rsid w:val="009B2935"/>
    <w:rsid w:val="009B2CED"/>
    <w:rsid w:val="009B3054"/>
    <w:rsid w:val="009B335D"/>
    <w:rsid w:val="009B3C90"/>
    <w:rsid w:val="009B4470"/>
    <w:rsid w:val="009B49AD"/>
    <w:rsid w:val="009B4DE7"/>
    <w:rsid w:val="009B5A52"/>
    <w:rsid w:val="009B76E3"/>
    <w:rsid w:val="009B76F9"/>
    <w:rsid w:val="009B7A72"/>
    <w:rsid w:val="009B7BB8"/>
    <w:rsid w:val="009B7BF6"/>
    <w:rsid w:val="009C02B8"/>
    <w:rsid w:val="009C0368"/>
    <w:rsid w:val="009C0E9B"/>
    <w:rsid w:val="009C126A"/>
    <w:rsid w:val="009C17B2"/>
    <w:rsid w:val="009C1AB3"/>
    <w:rsid w:val="009C1D4C"/>
    <w:rsid w:val="009C2DD2"/>
    <w:rsid w:val="009C347B"/>
    <w:rsid w:val="009C3982"/>
    <w:rsid w:val="009C441F"/>
    <w:rsid w:val="009C4A07"/>
    <w:rsid w:val="009C4B8E"/>
    <w:rsid w:val="009C51D5"/>
    <w:rsid w:val="009C543C"/>
    <w:rsid w:val="009C54BB"/>
    <w:rsid w:val="009C599A"/>
    <w:rsid w:val="009C5EFF"/>
    <w:rsid w:val="009C650E"/>
    <w:rsid w:val="009C6F4F"/>
    <w:rsid w:val="009C7085"/>
    <w:rsid w:val="009C70DB"/>
    <w:rsid w:val="009C774A"/>
    <w:rsid w:val="009D1145"/>
    <w:rsid w:val="009D135B"/>
    <w:rsid w:val="009D14FB"/>
    <w:rsid w:val="009D19BC"/>
    <w:rsid w:val="009D1AEC"/>
    <w:rsid w:val="009D2348"/>
    <w:rsid w:val="009D2EA8"/>
    <w:rsid w:val="009D2F0C"/>
    <w:rsid w:val="009D3306"/>
    <w:rsid w:val="009D3578"/>
    <w:rsid w:val="009D38B8"/>
    <w:rsid w:val="009D3A5F"/>
    <w:rsid w:val="009D4F88"/>
    <w:rsid w:val="009D5193"/>
    <w:rsid w:val="009D5C32"/>
    <w:rsid w:val="009D5C56"/>
    <w:rsid w:val="009D6472"/>
    <w:rsid w:val="009D79F4"/>
    <w:rsid w:val="009D7D19"/>
    <w:rsid w:val="009E0EA4"/>
    <w:rsid w:val="009E0F93"/>
    <w:rsid w:val="009E126D"/>
    <w:rsid w:val="009E155E"/>
    <w:rsid w:val="009E2980"/>
    <w:rsid w:val="009E33D7"/>
    <w:rsid w:val="009E3A2E"/>
    <w:rsid w:val="009E3CD1"/>
    <w:rsid w:val="009E4002"/>
    <w:rsid w:val="009E4DB7"/>
    <w:rsid w:val="009E53A3"/>
    <w:rsid w:val="009E5520"/>
    <w:rsid w:val="009E5AF5"/>
    <w:rsid w:val="009E5EB5"/>
    <w:rsid w:val="009E6834"/>
    <w:rsid w:val="009E74F0"/>
    <w:rsid w:val="009E7F23"/>
    <w:rsid w:val="009F0324"/>
    <w:rsid w:val="009F0768"/>
    <w:rsid w:val="009F0A44"/>
    <w:rsid w:val="009F0D3E"/>
    <w:rsid w:val="009F102A"/>
    <w:rsid w:val="009F1100"/>
    <w:rsid w:val="009F1386"/>
    <w:rsid w:val="009F151C"/>
    <w:rsid w:val="009F1FA4"/>
    <w:rsid w:val="009F2632"/>
    <w:rsid w:val="009F28F0"/>
    <w:rsid w:val="009F28F7"/>
    <w:rsid w:val="009F2A19"/>
    <w:rsid w:val="009F50A5"/>
    <w:rsid w:val="009F514E"/>
    <w:rsid w:val="009F64B2"/>
    <w:rsid w:val="009F65B3"/>
    <w:rsid w:val="009F7119"/>
    <w:rsid w:val="009F745F"/>
    <w:rsid w:val="009F7867"/>
    <w:rsid w:val="009F78F6"/>
    <w:rsid w:val="009F7A0B"/>
    <w:rsid w:val="009F7D66"/>
    <w:rsid w:val="00A00BD2"/>
    <w:rsid w:val="00A00E56"/>
    <w:rsid w:val="00A01478"/>
    <w:rsid w:val="00A021AD"/>
    <w:rsid w:val="00A027F3"/>
    <w:rsid w:val="00A029E7"/>
    <w:rsid w:val="00A033E7"/>
    <w:rsid w:val="00A03978"/>
    <w:rsid w:val="00A03AB1"/>
    <w:rsid w:val="00A04C94"/>
    <w:rsid w:val="00A04D7E"/>
    <w:rsid w:val="00A051D9"/>
    <w:rsid w:val="00A05824"/>
    <w:rsid w:val="00A05DF3"/>
    <w:rsid w:val="00A06B98"/>
    <w:rsid w:val="00A07718"/>
    <w:rsid w:val="00A07E08"/>
    <w:rsid w:val="00A1036C"/>
    <w:rsid w:val="00A10D79"/>
    <w:rsid w:val="00A11535"/>
    <w:rsid w:val="00A11616"/>
    <w:rsid w:val="00A1168E"/>
    <w:rsid w:val="00A11C92"/>
    <w:rsid w:val="00A11E56"/>
    <w:rsid w:val="00A11FFC"/>
    <w:rsid w:val="00A12798"/>
    <w:rsid w:val="00A12F5F"/>
    <w:rsid w:val="00A13A09"/>
    <w:rsid w:val="00A14307"/>
    <w:rsid w:val="00A14395"/>
    <w:rsid w:val="00A153BE"/>
    <w:rsid w:val="00A15DEE"/>
    <w:rsid w:val="00A16462"/>
    <w:rsid w:val="00A165FD"/>
    <w:rsid w:val="00A167B5"/>
    <w:rsid w:val="00A16DBE"/>
    <w:rsid w:val="00A179E0"/>
    <w:rsid w:val="00A17C4F"/>
    <w:rsid w:val="00A20653"/>
    <w:rsid w:val="00A209D2"/>
    <w:rsid w:val="00A20A39"/>
    <w:rsid w:val="00A22298"/>
    <w:rsid w:val="00A23693"/>
    <w:rsid w:val="00A238BD"/>
    <w:rsid w:val="00A23DCA"/>
    <w:rsid w:val="00A240D8"/>
    <w:rsid w:val="00A243E4"/>
    <w:rsid w:val="00A2459D"/>
    <w:rsid w:val="00A24E23"/>
    <w:rsid w:val="00A254BD"/>
    <w:rsid w:val="00A2566C"/>
    <w:rsid w:val="00A25F05"/>
    <w:rsid w:val="00A2611B"/>
    <w:rsid w:val="00A26491"/>
    <w:rsid w:val="00A266B1"/>
    <w:rsid w:val="00A26A76"/>
    <w:rsid w:val="00A277B7"/>
    <w:rsid w:val="00A27B2A"/>
    <w:rsid w:val="00A30B2D"/>
    <w:rsid w:val="00A311AE"/>
    <w:rsid w:val="00A312A6"/>
    <w:rsid w:val="00A3130E"/>
    <w:rsid w:val="00A3193B"/>
    <w:rsid w:val="00A324CF"/>
    <w:rsid w:val="00A32E8B"/>
    <w:rsid w:val="00A32ED6"/>
    <w:rsid w:val="00A32F0C"/>
    <w:rsid w:val="00A33776"/>
    <w:rsid w:val="00A33A5E"/>
    <w:rsid w:val="00A33D58"/>
    <w:rsid w:val="00A344A5"/>
    <w:rsid w:val="00A346C3"/>
    <w:rsid w:val="00A34D4A"/>
    <w:rsid w:val="00A3592F"/>
    <w:rsid w:val="00A36155"/>
    <w:rsid w:val="00A3629E"/>
    <w:rsid w:val="00A365AD"/>
    <w:rsid w:val="00A37F46"/>
    <w:rsid w:val="00A40FDD"/>
    <w:rsid w:val="00A41B77"/>
    <w:rsid w:val="00A421A9"/>
    <w:rsid w:val="00A42A85"/>
    <w:rsid w:val="00A42D07"/>
    <w:rsid w:val="00A4479E"/>
    <w:rsid w:val="00A44B43"/>
    <w:rsid w:val="00A4503E"/>
    <w:rsid w:val="00A450C0"/>
    <w:rsid w:val="00A45468"/>
    <w:rsid w:val="00A45DE6"/>
    <w:rsid w:val="00A464B2"/>
    <w:rsid w:val="00A471A8"/>
    <w:rsid w:val="00A4791B"/>
    <w:rsid w:val="00A47E73"/>
    <w:rsid w:val="00A47EFB"/>
    <w:rsid w:val="00A50A48"/>
    <w:rsid w:val="00A50B0F"/>
    <w:rsid w:val="00A51180"/>
    <w:rsid w:val="00A51242"/>
    <w:rsid w:val="00A51522"/>
    <w:rsid w:val="00A51573"/>
    <w:rsid w:val="00A51A5E"/>
    <w:rsid w:val="00A51E3B"/>
    <w:rsid w:val="00A51FCD"/>
    <w:rsid w:val="00A52895"/>
    <w:rsid w:val="00A52D7D"/>
    <w:rsid w:val="00A539A5"/>
    <w:rsid w:val="00A53DA0"/>
    <w:rsid w:val="00A5404D"/>
    <w:rsid w:val="00A546D0"/>
    <w:rsid w:val="00A54B4C"/>
    <w:rsid w:val="00A54C0B"/>
    <w:rsid w:val="00A55115"/>
    <w:rsid w:val="00A55233"/>
    <w:rsid w:val="00A555A7"/>
    <w:rsid w:val="00A55A05"/>
    <w:rsid w:val="00A56210"/>
    <w:rsid w:val="00A56344"/>
    <w:rsid w:val="00A5688B"/>
    <w:rsid w:val="00A5765D"/>
    <w:rsid w:val="00A57856"/>
    <w:rsid w:val="00A579BD"/>
    <w:rsid w:val="00A607CB"/>
    <w:rsid w:val="00A614A1"/>
    <w:rsid w:val="00A61E78"/>
    <w:rsid w:val="00A61E95"/>
    <w:rsid w:val="00A620A5"/>
    <w:rsid w:val="00A62EAD"/>
    <w:rsid w:val="00A62FB5"/>
    <w:rsid w:val="00A6318E"/>
    <w:rsid w:val="00A6351F"/>
    <w:rsid w:val="00A63809"/>
    <w:rsid w:val="00A6411F"/>
    <w:rsid w:val="00A64278"/>
    <w:rsid w:val="00A64A6E"/>
    <w:rsid w:val="00A64EF1"/>
    <w:rsid w:val="00A6519F"/>
    <w:rsid w:val="00A65931"/>
    <w:rsid w:val="00A65A2E"/>
    <w:rsid w:val="00A65A70"/>
    <w:rsid w:val="00A65BAA"/>
    <w:rsid w:val="00A65E0B"/>
    <w:rsid w:val="00A66338"/>
    <w:rsid w:val="00A6665F"/>
    <w:rsid w:val="00A668C7"/>
    <w:rsid w:val="00A66F36"/>
    <w:rsid w:val="00A676D9"/>
    <w:rsid w:val="00A6794F"/>
    <w:rsid w:val="00A67EFC"/>
    <w:rsid w:val="00A7031E"/>
    <w:rsid w:val="00A708C9"/>
    <w:rsid w:val="00A71140"/>
    <w:rsid w:val="00A71D1E"/>
    <w:rsid w:val="00A72028"/>
    <w:rsid w:val="00A7205E"/>
    <w:rsid w:val="00A723D8"/>
    <w:rsid w:val="00A726E6"/>
    <w:rsid w:val="00A74692"/>
    <w:rsid w:val="00A75138"/>
    <w:rsid w:val="00A75A52"/>
    <w:rsid w:val="00A76179"/>
    <w:rsid w:val="00A7618B"/>
    <w:rsid w:val="00A7640B"/>
    <w:rsid w:val="00A77313"/>
    <w:rsid w:val="00A773A8"/>
    <w:rsid w:val="00A7751E"/>
    <w:rsid w:val="00A7778B"/>
    <w:rsid w:val="00A803BC"/>
    <w:rsid w:val="00A80969"/>
    <w:rsid w:val="00A80B3F"/>
    <w:rsid w:val="00A819EF"/>
    <w:rsid w:val="00A83A36"/>
    <w:rsid w:val="00A83BBF"/>
    <w:rsid w:val="00A843F0"/>
    <w:rsid w:val="00A84823"/>
    <w:rsid w:val="00A85798"/>
    <w:rsid w:val="00A8609D"/>
    <w:rsid w:val="00A8649B"/>
    <w:rsid w:val="00A869BD"/>
    <w:rsid w:val="00A86EA7"/>
    <w:rsid w:val="00A8796B"/>
    <w:rsid w:val="00A9049A"/>
    <w:rsid w:val="00A9123E"/>
    <w:rsid w:val="00A91244"/>
    <w:rsid w:val="00A91774"/>
    <w:rsid w:val="00A91C7F"/>
    <w:rsid w:val="00A92066"/>
    <w:rsid w:val="00A92776"/>
    <w:rsid w:val="00A93181"/>
    <w:rsid w:val="00A935EE"/>
    <w:rsid w:val="00A938E6"/>
    <w:rsid w:val="00A93CCF"/>
    <w:rsid w:val="00A94E4E"/>
    <w:rsid w:val="00A95514"/>
    <w:rsid w:val="00A95BD5"/>
    <w:rsid w:val="00A95C53"/>
    <w:rsid w:val="00A96F78"/>
    <w:rsid w:val="00A974AC"/>
    <w:rsid w:val="00A979E1"/>
    <w:rsid w:val="00A97DFC"/>
    <w:rsid w:val="00A97F38"/>
    <w:rsid w:val="00AA0B73"/>
    <w:rsid w:val="00AA0B9E"/>
    <w:rsid w:val="00AA1087"/>
    <w:rsid w:val="00AA161A"/>
    <w:rsid w:val="00AA22E4"/>
    <w:rsid w:val="00AA247C"/>
    <w:rsid w:val="00AA25A9"/>
    <w:rsid w:val="00AA26D9"/>
    <w:rsid w:val="00AA278A"/>
    <w:rsid w:val="00AA3183"/>
    <w:rsid w:val="00AA4605"/>
    <w:rsid w:val="00AA51AD"/>
    <w:rsid w:val="00AA5413"/>
    <w:rsid w:val="00AA591E"/>
    <w:rsid w:val="00AA5DF4"/>
    <w:rsid w:val="00AA65C9"/>
    <w:rsid w:val="00AA66CB"/>
    <w:rsid w:val="00AA6E2A"/>
    <w:rsid w:val="00AA704C"/>
    <w:rsid w:val="00AB0A32"/>
    <w:rsid w:val="00AB0B90"/>
    <w:rsid w:val="00AB0E56"/>
    <w:rsid w:val="00AB0ED5"/>
    <w:rsid w:val="00AB13DD"/>
    <w:rsid w:val="00AB17EF"/>
    <w:rsid w:val="00AB18AC"/>
    <w:rsid w:val="00AB1D44"/>
    <w:rsid w:val="00AB1EB6"/>
    <w:rsid w:val="00AB1EB7"/>
    <w:rsid w:val="00AB3014"/>
    <w:rsid w:val="00AB348D"/>
    <w:rsid w:val="00AB34D8"/>
    <w:rsid w:val="00AB3A15"/>
    <w:rsid w:val="00AB4ECC"/>
    <w:rsid w:val="00AB4F0F"/>
    <w:rsid w:val="00AB53E3"/>
    <w:rsid w:val="00AB5AB1"/>
    <w:rsid w:val="00AB60E2"/>
    <w:rsid w:val="00AB6601"/>
    <w:rsid w:val="00AB674E"/>
    <w:rsid w:val="00AB6D79"/>
    <w:rsid w:val="00AB709E"/>
    <w:rsid w:val="00AB7806"/>
    <w:rsid w:val="00AC02C1"/>
    <w:rsid w:val="00AC0AB6"/>
    <w:rsid w:val="00AC0D7D"/>
    <w:rsid w:val="00AC0EF7"/>
    <w:rsid w:val="00AC10AD"/>
    <w:rsid w:val="00AC18A8"/>
    <w:rsid w:val="00AC1E55"/>
    <w:rsid w:val="00AC289A"/>
    <w:rsid w:val="00AC3D06"/>
    <w:rsid w:val="00AC41B6"/>
    <w:rsid w:val="00AC429F"/>
    <w:rsid w:val="00AC4A34"/>
    <w:rsid w:val="00AC57F1"/>
    <w:rsid w:val="00AC60B4"/>
    <w:rsid w:val="00AC67B6"/>
    <w:rsid w:val="00AC7247"/>
    <w:rsid w:val="00AC7521"/>
    <w:rsid w:val="00AC7C06"/>
    <w:rsid w:val="00AC7D98"/>
    <w:rsid w:val="00AD00C5"/>
    <w:rsid w:val="00AD0279"/>
    <w:rsid w:val="00AD0400"/>
    <w:rsid w:val="00AD165F"/>
    <w:rsid w:val="00AD16F3"/>
    <w:rsid w:val="00AD2794"/>
    <w:rsid w:val="00AD2DC5"/>
    <w:rsid w:val="00AD3455"/>
    <w:rsid w:val="00AD3CAD"/>
    <w:rsid w:val="00AD44D4"/>
    <w:rsid w:val="00AD44FE"/>
    <w:rsid w:val="00AD4BB8"/>
    <w:rsid w:val="00AD562C"/>
    <w:rsid w:val="00AD5A99"/>
    <w:rsid w:val="00AD69FB"/>
    <w:rsid w:val="00AD69FF"/>
    <w:rsid w:val="00AD702B"/>
    <w:rsid w:val="00AD72E6"/>
    <w:rsid w:val="00AD7995"/>
    <w:rsid w:val="00AD7C95"/>
    <w:rsid w:val="00AD7DF6"/>
    <w:rsid w:val="00AD7E60"/>
    <w:rsid w:val="00AD7FCD"/>
    <w:rsid w:val="00AE1423"/>
    <w:rsid w:val="00AE2BED"/>
    <w:rsid w:val="00AE3DE1"/>
    <w:rsid w:val="00AE4ECE"/>
    <w:rsid w:val="00AE5439"/>
    <w:rsid w:val="00AE61B2"/>
    <w:rsid w:val="00AE6407"/>
    <w:rsid w:val="00AE7368"/>
    <w:rsid w:val="00AE7588"/>
    <w:rsid w:val="00AE78D1"/>
    <w:rsid w:val="00AE7F89"/>
    <w:rsid w:val="00AF1C13"/>
    <w:rsid w:val="00AF2330"/>
    <w:rsid w:val="00AF2D54"/>
    <w:rsid w:val="00AF3106"/>
    <w:rsid w:val="00AF3458"/>
    <w:rsid w:val="00AF390C"/>
    <w:rsid w:val="00AF3F7B"/>
    <w:rsid w:val="00AF42B4"/>
    <w:rsid w:val="00AF44F8"/>
    <w:rsid w:val="00AF4B8A"/>
    <w:rsid w:val="00AF4F1B"/>
    <w:rsid w:val="00AF5102"/>
    <w:rsid w:val="00AF514F"/>
    <w:rsid w:val="00AF570C"/>
    <w:rsid w:val="00AF5C1A"/>
    <w:rsid w:val="00AF5EC6"/>
    <w:rsid w:val="00AF68A6"/>
    <w:rsid w:val="00AF6C38"/>
    <w:rsid w:val="00AF6E8A"/>
    <w:rsid w:val="00AF7213"/>
    <w:rsid w:val="00AF7771"/>
    <w:rsid w:val="00AF7D92"/>
    <w:rsid w:val="00B011CC"/>
    <w:rsid w:val="00B02655"/>
    <w:rsid w:val="00B0373F"/>
    <w:rsid w:val="00B04048"/>
    <w:rsid w:val="00B0413F"/>
    <w:rsid w:val="00B04F3D"/>
    <w:rsid w:val="00B05702"/>
    <w:rsid w:val="00B05E98"/>
    <w:rsid w:val="00B063C6"/>
    <w:rsid w:val="00B06DD9"/>
    <w:rsid w:val="00B06FE5"/>
    <w:rsid w:val="00B07CD6"/>
    <w:rsid w:val="00B07E52"/>
    <w:rsid w:val="00B10010"/>
    <w:rsid w:val="00B1019C"/>
    <w:rsid w:val="00B11775"/>
    <w:rsid w:val="00B12F75"/>
    <w:rsid w:val="00B1302D"/>
    <w:rsid w:val="00B150C9"/>
    <w:rsid w:val="00B1513F"/>
    <w:rsid w:val="00B15A06"/>
    <w:rsid w:val="00B15B89"/>
    <w:rsid w:val="00B1746F"/>
    <w:rsid w:val="00B201D6"/>
    <w:rsid w:val="00B20725"/>
    <w:rsid w:val="00B2087E"/>
    <w:rsid w:val="00B20B11"/>
    <w:rsid w:val="00B20B94"/>
    <w:rsid w:val="00B217B2"/>
    <w:rsid w:val="00B22041"/>
    <w:rsid w:val="00B22AFE"/>
    <w:rsid w:val="00B2324B"/>
    <w:rsid w:val="00B23A96"/>
    <w:rsid w:val="00B23DF0"/>
    <w:rsid w:val="00B248D0"/>
    <w:rsid w:val="00B2497B"/>
    <w:rsid w:val="00B257C4"/>
    <w:rsid w:val="00B25DFF"/>
    <w:rsid w:val="00B2628E"/>
    <w:rsid w:val="00B266B0"/>
    <w:rsid w:val="00B26F42"/>
    <w:rsid w:val="00B278B2"/>
    <w:rsid w:val="00B27921"/>
    <w:rsid w:val="00B3000E"/>
    <w:rsid w:val="00B30C7F"/>
    <w:rsid w:val="00B3198B"/>
    <w:rsid w:val="00B31BC5"/>
    <w:rsid w:val="00B31F80"/>
    <w:rsid w:val="00B326A8"/>
    <w:rsid w:val="00B3291A"/>
    <w:rsid w:val="00B329EB"/>
    <w:rsid w:val="00B329ED"/>
    <w:rsid w:val="00B32FCD"/>
    <w:rsid w:val="00B33508"/>
    <w:rsid w:val="00B3377E"/>
    <w:rsid w:val="00B33A6C"/>
    <w:rsid w:val="00B33D41"/>
    <w:rsid w:val="00B33DEC"/>
    <w:rsid w:val="00B34E63"/>
    <w:rsid w:val="00B35DA4"/>
    <w:rsid w:val="00B37144"/>
    <w:rsid w:val="00B40A96"/>
    <w:rsid w:val="00B4184B"/>
    <w:rsid w:val="00B41D16"/>
    <w:rsid w:val="00B41FD4"/>
    <w:rsid w:val="00B422A7"/>
    <w:rsid w:val="00B4233A"/>
    <w:rsid w:val="00B42A32"/>
    <w:rsid w:val="00B42FA6"/>
    <w:rsid w:val="00B4399E"/>
    <w:rsid w:val="00B43A16"/>
    <w:rsid w:val="00B445E8"/>
    <w:rsid w:val="00B45CE1"/>
    <w:rsid w:val="00B46A75"/>
    <w:rsid w:val="00B470A7"/>
    <w:rsid w:val="00B5002A"/>
    <w:rsid w:val="00B500CD"/>
    <w:rsid w:val="00B501F5"/>
    <w:rsid w:val="00B50CE1"/>
    <w:rsid w:val="00B5109D"/>
    <w:rsid w:val="00B52099"/>
    <w:rsid w:val="00B5239C"/>
    <w:rsid w:val="00B53259"/>
    <w:rsid w:val="00B533ED"/>
    <w:rsid w:val="00B53893"/>
    <w:rsid w:val="00B548C2"/>
    <w:rsid w:val="00B54B6A"/>
    <w:rsid w:val="00B55428"/>
    <w:rsid w:val="00B55ECA"/>
    <w:rsid w:val="00B570BF"/>
    <w:rsid w:val="00B5781F"/>
    <w:rsid w:val="00B60471"/>
    <w:rsid w:val="00B60534"/>
    <w:rsid w:val="00B60B8F"/>
    <w:rsid w:val="00B61863"/>
    <w:rsid w:val="00B625CC"/>
    <w:rsid w:val="00B62B91"/>
    <w:rsid w:val="00B63337"/>
    <w:rsid w:val="00B63491"/>
    <w:rsid w:val="00B6369F"/>
    <w:rsid w:val="00B639D7"/>
    <w:rsid w:val="00B63F75"/>
    <w:rsid w:val="00B64AA7"/>
    <w:rsid w:val="00B64DAE"/>
    <w:rsid w:val="00B65045"/>
    <w:rsid w:val="00B65452"/>
    <w:rsid w:val="00B6639F"/>
    <w:rsid w:val="00B66594"/>
    <w:rsid w:val="00B67805"/>
    <w:rsid w:val="00B701FE"/>
    <w:rsid w:val="00B705C0"/>
    <w:rsid w:val="00B71A4D"/>
    <w:rsid w:val="00B721CD"/>
    <w:rsid w:val="00B7267A"/>
    <w:rsid w:val="00B726FF"/>
    <w:rsid w:val="00B72A5B"/>
    <w:rsid w:val="00B72AA4"/>
    <w:rsid w:val="00B753BC"/>
    <w:rsid w:val="00B75454"/>
    <w:rsid w:val="00B76BCD"/>
    <w:rsid w:val="00B76EE9"/>
    <w:rsid w:val="00B77231"/>
    <w:rsid w:val="00B77880"/>
    <w:rsid w:val="00B77B84"/>
    <w:rsid w:val="00B80D90"/>
    <w:rsid w:val="00B81C69"/>
    <w:rsid w:val="00B823B0"/>
    <w:rsid w:val="00B82613"/>
    <w:rsid w:val="00B828B5"/>
    <w:rsid w:val="00B82ED8"/>
    <w:rsid w:val="00B83E1B"/>
    <w:rsid w:val="00B845D0"/>
    <w:rsid w:val="00B84A80"/>
    <w:rsid w:val="00B84DB6"/>
    <w:rsid w:val="00B84E9C"/>
    <w:rsid w:val="00B85068"/>
    <w:rsid w:val="00B85522"/>
    <w:rsid w:val="00B86207"/>
    <w:rsid w:val="00B8636C"/>
    <w:rsid w:val="00B87211"/>
    <w:rsid w:val="00B903C4"/>
    <w:rsid w:val="00B90E2A"/>
    <w:rsid w:val="00B90F2A"/>
    <w:rsid w:val="00B9198D"/>
    <w:rsid w:val="00B928D7"/>
    <w:rsid w:val="00B92D25"/>
    <w:rsid w:val="00B92D4F"/>
    <w:rsid w:val="00B92E0B"/>
    <w:rsid w:val="00B93008"/>
    <w:rsid w:val="00B93040"/>
    <w:rsid w:val="00B9406D"/>
    <w:rsid w:val="00B943A1"/>
    <w:rsid w:val="00B94A49"/>
    <w:rsid w:val="00B94BA7"/>
    <w:rsid w:val="00B94E0E"/>
    <w:rsid w:val="00B961B4"/>
    <w:rsid w:val="00B96413"/>
    <w:rsid w:val="00B97CA3"/>
    <w:rsid w:val="00BA0B42"/>
    <w:rsid w:val="00BA0EA7"/>
    <w:rsid w:val="00BA1104"/>
    <w:rsid w:val="00BA11FC"/>
    <w:rsid w:val="00BA1872"/>
    <w:rsid w:val="00BA1913"/>
    <w:rsid w:val="00BA2BC9"/>
    <w:rsid w:val="00BA3758"/>
    <w:rsid w:val="00BA4641"/>
    <w:rsid w:val="00BA4A54"/>
    <w:rsid w:val="00BA4C02"/>
    <w:rsid w:val="00BA4CCF"/>
    <w:rsid w:val="00BA4F41"/>
    <w:rsid w:val="00BA5AB0"/>
    <w:rsid w:val="00BA5EB9"/>
    <w:rsid w:val="00BA7205"/>
    <w:rsid w:val="00BA72BD"/>
    <w:rsid w:val="00BA76A9"/>
    <w:rsid w:val="00BA799F"/>
    <w:rsid w:val="00BA7ACD"/>
    <w:rsid w:val="00BB0595"/>
    <w:rsid w:val="00BB05F9"/>
    <w:rsid w:val="00BB2108"/>
    <w:rsid w:val="00BB2A8E"/>
    <w:rsid w:val="00BB2F36"/>
    <w:rsid w:val="00BB3E2B"/>
    <w:rsid w:val="00BB517F"/>
    <w:rsid w:val="00BB5468"/>
    <w:rsid w:val="00BB5D1C"/>
    <w:rsid w:val="00BB6552"/>
    <w:rsid w:val="00BB65E0"/>
    <w:rsid w:val="00BB6B9B"/>
    <w:rsid w:val="00BB719B"/>
    <w:rsid w:val="00BB754F"/>
    <w:rsid w:val="00BC0058"/>
    <w:rsid w:val="00BC07D4"/>
    <w:rsid w:val="00BC0A5D"/>
    <w:rsid w:val="00BC0BE3"/>
    <w:rsid w:val="00BC1AD9"/>
    <w:rsid w:val="00BC24E5"/>
    <w:rsid w:val="00BC3257"/>
    <w:rsid w:val="00BC32E7"/>
    <w:rsid w:val="00BC38EB"/>
    <w:rsid w:val="00BC3B08"/>
    <w:rsid w:val="00BC3E8C"/>
    <w:rsid w:val="00BC4294"/>
    <w:rsid w:val="00BC4F81"/>
    <w:rsid w:val="00BC5424"/>
    <w:rsid w:val="00BC5670"/>
    <w:rsid w:val="00BC58B9"/>
    <w:rsid w:val="00BC6706"/>
    <w:rsid w:val="00BC6E5D"/>
    <w:rsid w:val="00BD2F13"/>
    <w:rsid w:val="00BD300C"/>
    <w:rsid w:val="00BD3056"/>
    <w:rsid w:val="00BD3846"/>
    <w:rsid w:val="00BD3E68"/>
    <w:rsid w:val="00BD3F4C"/>
    <w:rsid w:val="00BD431E"/>
    <w:rsid w:val="00BD4864"/>
    <w:rsid w:val="00BD4E05"/>
    <w:rsid w:val="00BD598A"/>
    <w:rsid w:val="00BD5C7A"/>
    <w:rsid w:val="00BD6D5A"/>
    <w:rsid w:val="00BD723F"/>
    <w:rsid w:val="00BD75B4"/>
    <w:rsid w:val="00BD7D14"/>
    <w:rsid w:val="00BE0123"/>
    <w:rsid w:val="00BE02B4"/>
    <w:rsid w:val="00BE086D"/>
    <w:rsid w:val="00BE12E7"/>
    <w:rsid w:val="00BE25E5"/>
    <w:rsid w:val="00BE28C1"/>
    <w:rsid w:val="00BE3492"/>
    <w:rsid w:val="00BE3B62"/>
    <w:rsid w:val="00BE4A77"/>
    <w:rsid w:val="00BE4BD7"/>
    <w:rsid w:val="00BE4EC9"/>
    <w:rsid w:val="00BE631E"/>
    <w:rsid w:val="00BE640C"/>
    <w:rsid w:val="00BE6BEC"/>
    <w:rsid w:val="00BE762A"/>
    <w:rsid w:val="00BE7AB7"/>
    <w:rsid w:val="00BF021B"/>
    <w:rsid w:val="00BF0CCF"/>
    <w:rsid w:val="00BF0FC5"/>
    <w:rsid w:val="00BF1091"/>
    <w:rsid w:val="00BF10BC"/>
    <w:rsid w:val="00BF21AC"/>
    <w:rsid w:val="00BF29F6"/>
    <w:rsid w:val="00BF2E53"/>
    <w:rsid w:val="00BF3240"/>
    <w:rsid w:val="00BF352A"/>
    <w:rsid w:val="00BF3669"/>
    <w:rsid w:val="00BF3C0D"/>
    <w:rsid w:val="00BF4BC7"/>
    <w:rsid w:val="00BF4F27"/>
    <w:rsid w:val="00BF4F3D"/>
    <w:rsid w:val="00BF505D"/>
    <w:rsid w:val="00BF568A"/>
    <w:rsid w:val="00BF6252"/>
    <w:rsid w:val="00BF6284"/>
    <w:rsid w:val="00BF6531"/>
    <w:rsid w:val="00BF711C"/>
    <w:rsid w:val="00BF748E"/>
    <w:rsid w:val="00BF789B"/>
    <w:rsid w:val="00BF78D5"/>
    <w:rsid w:val="00BF7C6E"/>
    <w:rsid w:val="00C02736"/>
    <w:rsid w:val="00C03309"/>
    <w:rsid w:val="00C037E0"/>
    <w:rsid w:val="00C05542"/>
    <w:rsid w:val="00C072FE"/>
    <w:rsid w:val="00C07DDD"/>
    <w:rsid w:val="00C11ADE"/>
    <w:rsid w:val="00C124A4"/>
    <w:rsid w:val="00C126E0"/>
    <w:rsid w:val="00C128BC"/>
    <w:rsid w:val="00C12E39"/>
    <w:rsid w:val="00C13396"/>
    <w:rsid w:val="00C1356E"/>
    <w:rsid w:val="00C13D47"/>
    <w:rsid w:val="00C14164"/>
    <w:rsid w:val="00C146EE"/>
    <w:rsid w:val="00C14C53"/>
    <w:rsid w:val="00C15D77"/>
    <w:rsid w:val="00C15D8E"/>
    <w:rsid w:val="00C1612F"/>
    <w:rsid w:val="00C17012"/>
    <w:rsid w:val="00C178FB"/>
    <w:rsid w:val="00C17B0F"/>
    <w:rsid w:val="00C17DF9"/>
    <w:rsid w:val="00C201EB"/>
    <w:rsid w:val="00C204D1"/>
    <w:rsid w:val="00C20ACC"/>
    <w:rsid w:val="00C20C39"/>
    <w:rsid w:val="00C220E4"/>
    <w:rsid w:val="00C2245B"/>
    <w:rsid w:val="00C22B28"/>
    <w:rsid w:val="00C236A1"/>
    <w:rsid w:val="00C238BE"/>
    <w:rsid w:val="00C24259"/>
    <w:rsid w:val="00C24342"/>
    <w:rsid w:val="00C25144"/>
    <w:rsid w:val="00C257B7"/>
    <w:rsid w:val="00C272E8"/>
    <w:rsid w:val="00C2760D"/>
    <w:rsid w:val="00C277C8"/>
    <w:rsid w:val="00C278CC"/>
    <w:rsid w:val="00C301A9"/>
    <w:rsid w:val="00C309E6"/>
    <w:rsid w:val="00C30ABC"/>
    <w:rsid w:val="00C30B60"/>
    <w:rsid w:val="00C31FAA"/>
    <w:rsid w:val="00C33359"/>
    <w:rsid w:val="00C348D6"/>
    <w:rsid w:val="00C3504C"/>
    <w:rsid w:val="00C351E1"/>
    <w:rsid w:val="00C3600C"/>
    <w:rsid w:val="00C365E7"/>
    <w:rsid w:val="00C36E34"/>
    <w:rsid w:val="00C36F5D"/>
    <w:rsid w:val="00C40388"/>
    <w:rsid w:val="00C40439"/>
    <w:rsid w:val="00C404D7"/>
    <w:rsid w:val="00C404EE"/>
    <w:rsid w:val="00C40A74"/>
    <w:rsid w:val="00C4171B"/>
    <w:rsid w:val="00C42689"/>
    <w:rsid w:val="00C42988"/>
    <w:rsid w:val="00C42BD4"/>
    <w:rsid w:val="00C43348"/>
    <w:rsid w:val="00C43C30"/>
    <w:rsid w:val="00C43FF0"/>
    <w:rsid w:val="00C44124"/>
    <w:rsid w:val="00C44641"/>
    <w:rsid w:val="00C449EF"/>
    <w:rsid w:val="00C44E8B"/>
    <w:rsid w:val="00C45EF5"/>
    <w:rsid w:val="00C46B7E"/>
    <w:rsid w:val="00C474D6"/>
    <w:rsid w:val="00C47538"/>
    <w:rsid w:val="00C5099B"/>
    <w:rsid w:val="00C50A4E"/>
    <w:rsid w:val="00C51C37"/>
    <w:rsid w:val="00C520B1"/>
    <w:rsid w:val="00C522D6"/>
    <w:rsid w:val="00C529CE"/>
    <w:rsid w:val="00C52C52"/>
    <w:rsid w:val="00C535EE"/>
    <w:rsid w:val="00C54020"/>
    <w:rsid w:val="00C5406F"/>
    <w:rsid w:val="00C540AA"/>
    <w:rsid w:val="00C5429D"/>
    <w:rsid w:val="00C545C5"/>
    <w:rsid w:val="00C54817"/>
    <w:rsid w:val="00C54A5F"/>
    <w:rsid w:val="00C54F35"/>
    <w:rsid w:val="00C55566"/>
    <w:rsid w:val="00C557D1"/>
    <w:rsid w:val="00C56AC5"/>
    <w:rsid w:val="00C570C1"/>
    <w:rsid w:val="00C5754E"/>
    <w:rsid w:val="00C57A01"/>
    <w:rsid w:val="00C57A2D"/>
    <w:rsid w:val="00C605E1"/>
    <w:rsid w:val="00C60B07"/>
    <w:rsid w:val="00C6142A"/>
    <w:rsid w:val="00C61D4B"/>
    <w:rsid w:val="00C626A8"/>
    <w:rsid w:val="00C62B0A"/>
    <w:rsid w:val="00C630BF"/>
    <w:rsid w:val="00C635C5"/>
    <w:rsid w:val="00C63C52"/>
    <w:rsid w:val="00C63F08"/>
    <w:rsid w:val="00C64E96"/>
    <w:rsid w:val="00C6528C"/>
    <w:rsid w:val="00C65975"/>
    <w:rsid w:val="00C65BB6"/>
    <w:rsid w:val="00C661E8"/>
    <w:rsid w:val="00C66558"/>
    <w:rsid w:val="00C70084"/>
    <w:rsid w:val="00C7090B"/>
    <w:rsid w:val="00C712FC"/>
    <w:rsid w:val="00C717AF"/>
    <w:rsid w:val="00C7235B"/>
    <w:rsid w:val="00C72E18"/>
    <w:rsid w:val="00C731AD"/>
    <w:rsid w:val="00C7380B"/>
    <w:rsid w:val="00C73C6D"/>
    <w:rsid w:val="00C73F1F"/>
    <w:rsid w:val="00C74421"/>
    <w:rsid w:val="00C74A56"/>
    <w:rsid w:val="00C751B1"/>
    <w:rsid w:val="00C75613"/>
    <w:rsid w:val="00C75E63"/>
    <w:rsid w:val="00C75F0B"/>
    <w:rsid w:val="00C75F2F"/>
    <w:rsid w:val="00C75FEE"/>
    <w:rsid w:val="00C760CE"/>
    <w:rsid w:val="00C76F1D"/>
    <w:rsid w:val="00C77937"/>
    <w:rsid w:val="00C77CA4"/>
    <w:rsid w:val="00C77D26"/>
    <w:rsid w:val="00C8045A"/>
    <w:rsid w:val="00C804F2"/>
    <w:rsid w:val="00C8083E"/>
    <w:rsid w:val="00C80A33"/>
    <w:rsid w:val="00C80BDF"/>
    <w:rsid w:val="00C815DF"/>
    <w:rsid w:val="00C81764"/>
    <w:rsid w:val="00C81819"/>
    <w:rsid w:val="00C81A4D"/>
    <w:rsid w:val="00C82FEE"/>
    <w:rsid w:val="00C838A3"/>
    <w:rsid w:val="00C83FA8"/>
    <w:rsid w:val="00C83FE3"/>
    <w:rsid w:val="00C84D39"/>
    <w:rsid w:val="00C85277"/>
    <w:rsid w:val="00C85806"/>
    <w:rsid w:val="00C85D76"/>
    <w:rsid w:val="00C8681C"/>
    <w:rsid w:val="00C869DD"/>
    <w:rsid w:val="00C873AC"/>
    <w:rsid w:val="00C87756"/>
    <w:rsid w:val="00C87DA6"/>
    <w:rsid w:val="00C90622"/>
    <w:rsid w:val="00C90EB6"/>
    <w:rsid w:val="00C91857"/>
    <w:rsid w:val="00C9189F"/>
    <w:rsid w:val="00C9213B"/>
    <w:rsid w:val="00C92FDA"/>
    <w:rsid w:val="00C93462"/>
    <w:rsid w:val="00C94384"/>
    <w:rsid w:val="00C94866"/>
    <w:rsid w:val="00C94A34"/>
    <w:rsid w:val="00C94C2B"/>
    <w:rsid w:val="00C94F73"/>
    <w:rsid w:val="00C95609"/>
    <w:rsid w:val="00C95A91"/>
    <w:rsid w:val="00C9666C"/>
    <w:rsid w:val="00C96F79"/>
    <w:rsid w:val="00C97CF9"/>
    <w:rsid w:val="00CA0075"/>
    <w:rsid w:val="00CA11D2"/>
    <w:rsid w:val="00CA17DD"/>
    <w:rsid w:val="00CA1863"/>
    <w:rsid w:val="00CA1941"/>
    <w:rsid w:val="00CA26CE"/>
    <w:rsid w:val="00CA36BC"/>
    <w:rsid w:val="00CA391D"/>
    <w:rsid w:val="00CA3ACD"/>
    <w:rsid w:val="00CA3E73"/>
    <w:rsid w:val="00CA4D55"/>
    <w:rsid w:val="00CA4F8B"/>
    <w:rsid w:val="00CA5445"/>
    <w:rsid w:val="00CA5795"/>
    <w:rsid w:val="00CA6C68"/>
    <w:rsid w:val="00CB0007"/>
    <w:rsid w:val="00CB07DD"/>
    <w:rsid w:val="00CB09DA"/>
    <w:rsid w:val="00CB0BD9"/>
    <w:rsid w:val="00CB1686"/>
    <w:rsid w:val="00CB1A8E"/>
    <w:rsid w:val="00CB1CAC"/>
    <w:rsid w:val="00CB1DE8"/>
    <w:rsid w:val="00CB1E3B"/>
    <w:rsid w:val="00CB1F1D"/>
    <w:rsid w:val="00CB218C"/>
    <w:rsid w:val="00CB28A4"/>
    <w:rsid w:val="00CB2B7A"/>
    <w:rsid w:val="00CB2FD8"/>
    <w:rsid w:val="00CB339F"/>
    <w:rsid w:val="00CB3BBE"/>
    <w:rsid w:val="00CB4F8A"/>
    <w:rsid w:val="00CB514A"/>
    <w:rsid w:val="00CB56AD"/>
    <w:rsid w:val="00CB5DB7"/>
    <w:rsid w:val="00CB6795"/>
    <w:rsid w:val="00CB6AA7"/>
    <w:rsid w:val="00CB7061"/>
    <w:rsid w:val="00CB71F8"/>
    <w:rsid w:val="00CC0D1C"/>
    <w:rsid w:val="00CC180A"/>
    <w:rsid w:val="00CC2091"/>
    <w:rsid w:val="00CC26DB"/>
    <w:rsid w:val="00CC300C"/>
    <w:rsid w:val="00CC33C3"/>
    <w:rsid w:val="00CC35AE"/>
    <w:rsid w:val="00CC3DAA"/>
    <w:rsid w:val="00CC434B"/>
    <w:rsid w:val="00CC49CB"/>
    <w:rsid w:val="00CC4C2C"/>
    <w:rsid w:val="00CC4F7A"/>
    <w:rsid w:val="00CC5057"/>
    <w:rsid w:val="00CC6801"/>
    <w:rsid w:val="00CD078F"/>
    <w:rsid w:val="00CD0B0F"/>
    <w:rsid w:val="00CD121E"/>
    <w:rsid w:val="00CD185D"/>
    <w:rsid w:val="00CD251D"/>
    <w:rsid w:val="00CD28F0"/>
    <w:rsid w:val="00CD2D40"/>
    <w:rsid w:val="00CD31D7"/>
    <w:rsid w:val="00CD3980"/>
    <w:rsid w:val="00CD3ED8"/>
    <w:rsid w:val="00CD497A"/>
    <w:rsid w:val="00CD4A5F"/>
    <w:rsid w:val="00CD761D"/>
    <w:rsid w:val="00CD76B5"/>
    <w:rsid w:val="00CD78B9"/>
    <w:rsid w:val="00CD78BD"/>
    <w:rsid w:val="00CD7BFB"/>
    <w:rsid w:val="00CE0737"/>
    <w:rsid w:val="00CE17AD"/>
    <w:rsid w:val="00CE1B32"/>
    <w:rsid w:val="00CE1D01"/>
    <w:rsid w:val="00CE2323"/>
    <w:rsid w:val="00CE2346"/>
    <w:rsid w:val="00CE2561"/>
    <w:rsid w:val="00CE552C"/>
    <w:rsid w:val="00CE56BC"/>
    <w:rsid w:val="00CE5B30"/>
    <w:rsid w:val="00CE6847"/>
    <w:rsid w:val="00CE6A34"/>
    <w:rsid w:val="00CE6A9E"/>
    <w:rsid w:val="00CE6E5F"/>
    <w:rsid w:val="00CE6F0F"/>
    <w:rsid w:val="00CE7283"/>
    <w:rsid w:val="00CE73CE"/>
    <w:rsid w:val="00CE7451"/>
    <w:rsid w:val="00CE7925"/>
    <w:rsid w:val="00CE7B01"/>
    <w:rsid w:val="00CF002F"/>
    <w:rsid w:val="00CF0246"/>
    <w:rsid w:val="00CF0BE9"/>
    <w:rsid w:val="00CF0D74"/>
    <w:rsid w:val="00CF2483"/>
    <w:rsid w:val="00CF24E2"/>
    <w:rsid w:val="00CF3408"/>
    <w:rsid w:val="00CF393D"/>
    <w:rsid w:val="00CF3A25"/>
    <w:rsid w:val="00CF4ABD"/>
    <w:rsid w:val="00CF4CF2"/>
    <w:rsid w:val="00CF5249"/>
    <w:rsid w:val="00CF5A53"/>
    <w:rsid w:val="00CF5D28"/>
    <w:rsid w:val="00CF645B"/>
    <w:rsid w:val="00CF68B8"/>
    <w:rsid w:val="00CF6EAD"/>
    <w:rsid w:val="00CF6F1E"/>
    <w:rsid w:val="00D001F9"/>
    <w:rsid w:val="00D0036E"/>
    <w:rsid w:val="00D0056A"/>
    <w:rsid w:val="00D00BB7"/>
    <w:rsid w:val="00D01EAD"/>
    <w:rsid w:val="00D031EB"/>
    <w:rsid w:val="00D03357"/>
    <w:rsid w:val="00D035B9"/>
    <w:rsid w:val="00D040B7"/>
    <w:rsid w:val="00D04528"/>
    <w:rsid w:val="00D060FF"/>
    <w:rsid w:val="00D064E8"/>
    <w:rsid w:val="00D06546"/>
    <w:rsid w:val="00D06572"/>
    <w:rsid w:val="00D065CD"/>
    <w:rsid w:val="00D0724B"/>
    <w:rsid w:val="00D07D48"/>
    <w:rsid w:val="00D10E83"/>
    <w:rsid w:val="00D1140A"/>
    <w:rsid w:val="00D118D2"/>
    <w:rsid w:val="00D11A4A"/>
    <w:rsid w:val="00D11C8B"/>
    <w:rsid w:val="00D11FCB"/>
    <w:rsid w:val="00D12325"/>
    <w:rsid w:val="00D12761"/>
    <w:rsid w:val="00D12E31"/>
    <w:rsid w:val="00D13172"/>
    <w:rsid w:val="00D14487"/>
    <w:rsid w:val="00D15E7E"/>
    <w:rsid w:val="00D16058"/>
    <w:rsid w:val="00D16CCE"/>
    <w:rsid w:val="00D16FDD"/>
    <w:rsid w:val="00D173B0"/>
    <w:rsid w:val="00D1749B"/>
    <w:rsid w:val="00D177BD"/>
    <w:rsid w:val="00D179C0"/>
    <w:rsid w:val="00D17E37"/>
    <w:rsid w:val="00D20016"/>
    <w:rsid w:val="00D2018D"/>
    <w:rsid w:val="00D207A7"/>
    <w:rsid w:val="00D22789"/>
    <w:rsid w:val="00D2279F"/>
    <w:rsid w:val="00D22AF1"/>
    <w:rsid w:val="00D22E93"/>
    <w:rsid w:val="00D242DA"/>
    <w:rsid w:val="00D247EC"/>
    <w:rsid w:val="00D26448"/>
    <w:rsid w:val="00D264CE"/>
    <w:rsid w:val="00D26670"/>
    <w:rsid w:val="00D2670E"/>
    <w:rsid w:val="00D26910"/>
    <w:rsid w:val="00D26FFE"/>
    <w:rsid w:val="00D278DA"/>
    <w:rsid w:val="00D27B8B"/>
    <w:rsid w:val="00D27BD2"/>
    <w:rsid w:val="00D30763"/>
    <w:rsid w:val="00D30CF0"/>
    <w:rsid w:val="00D31681"/>
    <w:rsid w:val="00D3191C"/>
    <w:rsid w:val="00D31B6E"/>
    <w:rsid w:val="00D3232B"/>
    <w:rsid w:val="00D3239F"/>
    <w:rsid w:val="00D324A4"/>
    <w:rsid w:val="00D3250C"/>
    <w:rsid w:val="00D328F6"/>
    <w:rsid w:val="00D337F3"/>
    <w:rsid w:val="00D34438"/>
    <w:rsid w:val="00D345D4"/>
    <w:rsid w:val="00D3462C"/>
    <w:rsid w:val="00D34DEB"/>
    <w:rsid w:val="00D35198"/>
    <w:rsid w:val="00D3584B"/>
    <w:rsid w:val="00D35A85"/>
    <w:rsid w:val="00D35F97"/>
    <w:rsid w:val="00D35FD3"/>
    <w:rsid w:val="00D36964"/>
    <w:rsid w:val="00D37A1A"/>
    <w:rsid w:val="00D4048F"/>
    <w:rsid w:val="00D4081B"/>
    <w:rsid w:val="00D40E1A"/>
    <w:rsid w:val="00D40FCE"/>
    <w:rsid w:val="00D413C3"/>
    <w:rsid w:val="00D42240"/>
    <w:rsid w:val="00D427C3"/>
    <w:rsid w:val="00D428CA"/>
    <w:rsid w:val="00D42B70"/>
    <w:rsid w:val="00D42EB8"/>
    <w:rsid w:val="00D43D3C"/>
    <w:rsid w:val="00D43E0B"/>
    <w:rsid w:val="00D441E2"/>
    <w:rsid w:val="00D442F5"/>
    <w:rsid w:val="00D44932"/>
    <w:rsid w:val="00D44EEC"/>
    <w:rsid w:val="00D45AF3"/>
    <w:rsid w:val="00D46111"/>
    <w:rsid w:val="00D4662F"/>
    <w:rsid w:val="00D46A4D"/>
    <w:rsid w:val="00D46F1B"/>
    <w:rsid w:val="00D470B2"/>
    <w:rsid w:val="00D4749C"/>
    <w:rsid w:val="00D475FB"/>
    <w:rsid w:val="00D47C16"/>
    <w:rsid w:val="00D47F87"/>
    <w:rsid w:val="00D50088"/>
    <w:rsid w:val="00D502AF"/>
    <w:rsid w:val="00D50546"/>
    <w:rsid w:val="00D50764"/>
    <w:rsid w:val="00D50C12"/>
    <w:rsid w:val="00D50E89"/>
    <w:rsid w:val="00D51034"/>
    <w:rsid w:val="00D514A9"/>
    <w:rsid w:val="00D51A77"/>
    <w:rsid w:val="00D5267B"/>
    <w:rsid w:val="00D531C7"/>
    <w:rsid w:val="00D53319"/>
    <w:rsid w:val="00D53649"/>
    <w:rsid w:val="00D53830"/>
    <w:rsid w:val="00D53BD2"/>
    <w:rsid w:val="00D54AAA"/>
    <w:rsid w:val="00D54B06"/>
    <w:rsid w:val="00D54FB3"/>
    <w:rsid w:val="00D55889"/>
    <w:rsid w:val="00D558FB"/>
    <w:rsid w:val="00D56B5F"/>
    <w:rsid w:val="00D578A5"/>
    <w:rsid w:val="00D57A3F"/>
    <w:rsid w:val="00D57AF0"/>
    <w:rsid w:val="00D57D0F"/>
    <w:rsid w:val="00D61815"/>
    <w:rsid w:val="00D618EC"/>
    <w:rsid w:val="00D627E3"/>
    <w:rsid w:val="00D62830"/>
    <w:rsid w:val="00D62ECD"/>
    <w:rsid w:val="00D64295"/>
    <w:rsid w:val="00D64426"/>
    <w:rsid w:val="00D64475"/>
    <w:rsid w:val="00D64A2A"/>
    <w:rsid w:val="00D64A95"/>
    <w:rsid w:val="00D65D78"/>
    <w:rsid w:val="00D667DE"/>
    <w:rsid w:val="00D6695E"/>
    <w:rsid w:val="00D66A32"/>
    <w:rsid w:val="00D66AAA"/>
    <w:rsid w:val="00D66B04"/>
    <w:rsid w:val="00D6720F"/>
    <w:rsid w:val="00D67BC5"/>
    <w:rsid w:val="00D67DBF"/>
    <w:rsid w:val="00D7021B"/>
    <w:rsid w:val="00D702C1"/>
    <w:rsid w:val="00D70D33"/>
    <w:rsid w:val="00D71862"/>
    <w:rsid w:val="00D71E36"/>
    <w:rsid w:val="00D71E7F"/>
    <w:rsid w:val="00D71FBA"/>
    <w:rsid w:val="00D7239B"/>
    <w:rsid w:val="00D729CE"/>
    <w:rsid w:val="00D73077"/>
    <w:rsid w:val="00D7353B"/>
    <w:rsid w:val="00D736A2"/>
    <w:rsid w:val="00D73C57"/>
    <w:rsid w:val="00D742FF"/>
    <w:rsid w:val="00D7567C"/>
    <w:rsid w:val="00D75853"/>
    <w:rsid w:val="00D758B3"/>
    <w:rsid w:val="00D76ADC"/>
    <w:rsid w:val="00D77413"/>
    <w:rsid w:val="00D77B3A"/>
    <w:rsid w:val="00D80431"/>
    <w:rsid w:val="00D804E9"/>
    <w:rsid w:val="00D80B04"/>
    <w:rsid w:val="00D80C22"/>
    <w:rsid w:val="00D815F3"/>
    <w:rsid w:val="00D817D4"/>
    <w:rsid w:val="00D81A9E"/>
    <w:rsid w:val="00D81F10"/>
    <w:rsid w:val="00D8224E"/>
    <w:rsid w:val="00D82798"/>
    <w:rsid w:val="00D829A0"/>
    <w:rsid w:val="00D82BF2"/>
    <w:rsid w:val="00D84A57"/>
    <w:rsid w:val="00D8598E"/>
    <w:rsid w:val="00D8644E"/>
    <w:rsid w:val="00D87307"/>
    <w:rsid w:val="00D874BF"/>
    <w:rsid w:val="00D874DF"/>
    <w:rsid w:val="00D87A12"/>
    <w:rsid w:val="00D9088B"/>
    <w:rsid w:val="00D918A3"/>
    <w:rsid w:val="00D92586"/>
    <w:rsid w:val="00D930E1"/>
    <w:rsid w:val="00D9354D"/>
    <w:rsid w:val="00D9415C"/>
    <w:rsid w:val="00D942CC"/>
    <w:rsid w:val="00D944E4"/>
    <w:rsid w:val="00D94D87"/>
    <w:rsid w:val="00D95B31"/>
    <w:rsid w:val="00D95DCC"/>
    <w:rsid w:val="00D962DC"/>
    <w:rsid w:val="00DA180C"/>
    <w:rsid w:val="00DA18A2"/>
    <w:rsid w:val="00DA24E5"/>
    <w:rsid w:val="00DA3702"/>
    <w:rsid w:val="00DA3A39"/>
    <w:rsid w:val="00DA3E7B"/>
    <w:rsid w:val="00DA3F17"/>
    <w:rsid w:val="00DA418E"/>
    <w:rsid w:val="00DA4215"/>
    <w:rsid w:val="00DA4419"/>
    <w:rsid w:val="00DA451D"/>
    <w:rsid w:val="00DA4574"/>
    <w:rsid w:val="00DA470D"/>
    <w:rsid w:val="00DA4A78"/>
    <w:rsid w:val="00DA4CC5"/>
    <w:rsid w:val="00DA559C"/>
    <w:rsid w:val="00DA56DB"/>
    <w:rsid w:val="00DA6452"/>
    <w:rsid w:val="00DA6FE9"/>
    <w:rsid w:val="00DA74FD"/>
    <w:rsid w:val="00DA7925"/>
    <w:rsid w:val="00DB031E"/>
    <w:rsid w:val="00DB040B"/>
    <w:rsid w:val="00DB0450"/>
    <w:rsid w:val="00DB0AB8"/>
    <w:rsid w:val="00DB0D2A"/>
    <w:rsid w:val="00DB11CD"/>
    <w:rsid w:val="00DB1DAB"/>
    <w:rsid w:val="00DB1E47"/>
    <w:rsid w:val="00DB2870"/>
    <w:rsid w:val="00DB2CD3"/>
    <w:rsid w:val="00DB3629"/>
    <w:rsid w:val="00DB36EE"/>
    <w:rsid w:val="00DB39D4"/>
    <w:rsid w:val="00DB3A47"/>
    <w:rsid w:val="00DB46D0"/>
    <w:rsid w:val="00DB46DF"/>
    <w:rsid w:val="00DB49B6"/>
    <w:rsid w:val="00DB4E06"/>
    <w:rsid w:val="00DB5A4B"/>
    <w:rsid w:val="00DB6A80"/>
    <w:rsid w:val="00DB6C06"/>
    <w:rsid w:val="00DB7B06"/>
    <w:rsid w:val="00DC043D"/>
    <w:rsid w:val="00DC27A2"/>
    <w:rsid w:val="00DC2DB5"/>
    <w:rsid w:val="00DC318A"/>
    <w:rsid w:val="00DC35B7"/>
    <w:rsid w:val="00DC397C"/>
    <w:rsid w:val="00DC3A9D"/>
    <w:rsid w:val="00DC3EA3"/>
    <w:rsid w:val="00DC4004"/>
    <w:rsid w:val="00DC4243"/>
    <w:rsid w:val="00DC4FA0"/>
    <w:rsid w:val="00DC5584"/>
    <w:rsid w:val="00DC6C1E"/>
    <w:rsid w:val="00DC716C"/>
    <w:rsid w:val="00DC7255"/>
    <w:rsid w:val="00DC72CE"/>
    <w:rsid w:val="00DC7951"/>
    <w:rsid w:val="00DD19F2"/>
    <w:rsid w:val="00DD1C4B"/>
    <w:rsid w:val="00DD1F7B"/>
    <w:rsid w:val="00DD229E"/>
    <w:rsid w:val="00DD3029"/>
    <w:rsid w:val="00DD422D"/>
    <w:rsid w:val="00DD55E0"/>
    <w:rsid w:val="00DD6D0A"/>
    <w:rsid w:val="00DE14FF"/>
    <w:rsid w:val="00DE159D"/>
    <w:rsid w:val="00DE18A3"/>
    <w:rsid w:val="00DE1904"/>
    <w:rsid w:val="00DE1A0F"/>
    <w:rsid w:val="00DE1DAA"/>
    <w:rsid w:val="00DE321E"/>
    <w:rsid w:val="00DE3DBB"/>
    <w:rsid w:val="00DE43A2"/>
    <w:rsid w:val="00DE4893"/>
    <w:rsid w:val="00DE4A74"/>
    <w:rsid w:val="00DE4B05"/>
    <w:rsid w:val="00DE4EE9"/>
    <w:rsid w:val="00DE541C"/>
    <w:rsid w:val="00DE5EE8"/>
    <w:rsid w:val="00DE6D80"/>
    <w:rsid w:val="00DE737B"/>
    <w:rsid w:val="00DE7791"/>
    <w:rsid w:val="00DE7C77"/>
    <w:rsid w:val="00DF0A95"/>
    <w:rsid w:val="00DF100B"/>
    <w:rsid w:val="00DF11B7"/>
    <w:rsid w:val="00DF1DD1"/>
    <w:rsid w:val="00DF1FB2"/>
    <w:rsid w:val="00DF4111"/>
    <w:rsid w:val="00DF4359"/>
    <w:rsid w:val="00DF65BC"/>
    <w:rsid w:val="00DF6C73"/>
    <w:rsid w:val="00DF73C1"/>
    <w:rsid w:val="00DF7511"/>
    <w:rsid w:val="00DF7751"/>
    <w:rsid w:val="00DF79B2"/>
    <w:rsid w:val="00E009B1"/>
    <w:rsid w:val="00E00BC3"/>
    <w:rsid w:val="00E011D7"/>
    <w:rsid w:val="00E016DD"/>
    <w:rsid w:val="00E031BB"/>
    <w:rsid w:val="00E035CF"/>
    <w:rsid w:val="00E0417B"/>
    <w:rsid w:val="00E047A5"/>
    <w:rsid w:val="00E04850"/>
    <w:rsid w:val="00E04ACE"/>
    <w:rsid w:val="00E04DFF"/>
    <w:rsid w:val="00E053D5"/>
    <w:rsid w:val="00E0576C"/>
    <w:rsid w:val="00E068BC"/>
    <w:rsid w:val="00E06A65"/>
    <w:rsid w:val="00E073F0"/>
    <w:rsid w:val="00E10761"/>
    <w:rsid w:val="00E109BD"/>
    <w:rsid w:val="00E1140F"/>
    <w:rsid w:val="00E117DC"/>
    <w:rsid w:val="00E11D7A"/>
    <w:rsid w:val="00E11EC8"/>
    <w:rsid w:val="00E11EEB"/>
    <w:rsid w:val="00E1211F"/>
    <w:rsid w:val="00E128F2"/>
    <w:rsid w:val="00E13E5A"/>
    <w:rsid w:val="00E13EE4"/>
    <w:rsid w:val="00E141E4"/>
    <w:rsid w:val="00E14398"/>
    <w:rsid w:val="00E14CC9"/>
    <w:rsid w:val="00E15E61"/>
    <w:rsid w:val="00E16463"/>
    <w:rsid w:val="00E1678A"/>
    <w:rsid w:val="00E16F82"/>
    <w:rsid w:val="00E17F6F"/>
    <w:rsid w:val="00E20A4A"/>
    <w:rsid w:val="00E20B19"/>
    <w:rsid w:val="00E20B20"/>
    <w:rsid w:val="00E21DCB"/>
    <w:rsid w:val="00E2374C"/>
    <w:rsid w:val="00E239D1"/>
    <w:rsid w:val="00E246B9"/>
    <w:rsid w:val="00E250C5"/>
    <w:rsid w:val="00E25205"/>
    <w:rsid w:val="00E26727"/>
    <w:rsid w:val="00E26970"/>
    <w:rsid w:val="00E2728F"/>
    <w:rsid w:val="00E2756D"/>
    <w:rsid w:val="00E27791"/>
    <w:rsid w:val="00E30F2D"/>
    <w:rsid w:val="00E31844"/>
    <w:rsid w:val="00E319DB"/>
    <w:rsid w:val="00E31AFC"/>
    <w:rsid w:val="00E3250F"/>
    <w:rsid w:val="00E33C66"/>
    <w:rsid w:val="00E3409E"/>
    <w:rsid w:val="00E34445"/>
    <w:rsid w:val="00E347CD"/>
    <w:rsid w:val="00E34F76"/>
    <w:rsid w:val="00E35505"/>
    <w:rsid w:val="00E368D3"/>
    <w:rsid w:val="00E36DE4"/>
    <w:rsid w:val="00E36E60"/>
    <w:rsid w:val="00E37BE5"/>
    <w:rsid w:val="00E37D6E"/>
    <w:rsid w:val="00E400A9"/>
    <w:rsid w:val="00E41A27"/>
    <w:rsid w:val="00E41AB4"/>
    <w:rsid w:val="00E41FC7"/>
    <w:rsid w:val="00E426C4"/>
    <w:rsid w:val="00E42737"/>
    <w:rsid w:val="00E4298D"/>
    <w:rsid w:val="00E44906"/>
    <w:rsid w:val="00E44DD4"/>
    <w:rsid w:val="00E44FF1"/>
    <w:rsid w:val="00E45C77"/>
    <w:rsid w:val="00E4608B"/>
    <w:rsid w:val="00E46D7F"/>
    <w:rsid w:val="00E47FBC"/>
    <w:rsid w:val="00E501D3"/>
    <w:rsid w:val="00E50FDE"/>
    <w:rsid w:val="00E52522"/>
    <w:rsid w:val="00E53A01"/>
    <w:rsid w:val="00E544C4"/>
    <w:rsid w:val="00E54600"/>
    <w:rsid w:val="00E564C4"/>
    <w:rsid w:val="00E567C9"/>
    <w:rsid w:val="00E572B8"/>
    <w:rsid w:val="00E57E1A"/>
    <w:rsid w:val="00E604C4"/>
    <w:rsid w:val="00E60809"/>
    <w:rsid w:val="00E61300"/>
    <w:rsid w:val="00E619FA"/>
    <w:rsid w:val="00E62528"/>
    <w:rsid w:val="00E62FF3"/>
    <w:rsid w:val="00E635B9"/>
    <w:rsid w:val="00E63DF8"/>
    <w:rsid w:val="00E65D15"/>
    <w:rsid w:val="00E66CD8"/>
    <w:rsid w:val="00E66F19"/>
    <w:rsid w:val="00E67802"/>
    <w:rsid w:val="00E67DA9"/>
    <w:rsid w:val="00E67ED6"/>
    <w:rsid w:val="00E67EE5"/>
    <w:rsid w:val="00E7013A"/>
    <w:rsid w:val="00E70CA1"/>
    <w:rsid w:val="00E7177F"/>
    <w:rsid w:val="00E71C10"/>
    <w:rsid w:val="00E71C3B"/>
    <w:rsid w:val="00E72344"/>
    <w:rsid w:val="00E725D3"/>
    <w:rsid w:val="00E72C6B"/>
    <w:rsid w:val="00E73AB7"/>
    <w:rsid w:val="00E74355"/>
    <w:rsid w:val="00E74A6A"/>
    <w:rsid w:val="00E74F5D"/>
    <w:rsid w:val="00E7508B"/>
    <w:rsid w:val="00E75428"/>
    <w:rsid w:val="00E76034"/>
    <w:rsid w:val="00E76166"/>
    <w:rsid w:val="00E76F33"/>
    <w:rsid w:val="00E80440"/>
    <w:rsid w:val="00E80453"/>
    <w:rsid w:val="00E817E0"/>
    <w:rsid w:val="00E82088"/>
    <w:rsid w:val="00E82BE7"/>
    <w:rsid w:val="00E82EE4"/>
    <w:rsid w:val="00E831E7"/>
    <w:rsid w:val="00E836D4"/>
    <w:rsid w:val="00E839D5"/>
    <w:rsid w:val="00E843B5"/>
    <w:rsid w:val="00E84671"/>
    <w:rsid w:val="00E846D0"/>
    <w:rsid w:val="00E84A3B"/>
    <w:rsid w:val="00E85307"/>
    <w:rsid w:val="00E85341"/>
    <w:rsid w:val="00E85658"/>
    <w:rsid w:val="00E858A7"/>
    <w:rsid w:val="00E85B0A"/>
    <w:rsid w:val="00E8687F"/>
    <w:rsid w:val="00E86B33"/>
    <w:rsid w:val="00E871D1"/>
    <w:rsid w:val="00E8736C"/>
    <w:rsid w:val="00E87742"/>
    <w:rsid w:val="00E90001"/>
    <w:rsid w:val="00E90061"/>
    <w:rsid w:val="00E9034C"/>
    <w:rsid w:val="00E907E4"/>
    <w:rsid w:val="00E90A24"/>
    <w:rsid w:val="00E90C34"/>
    <w:rsid w:val="00E919AC"/>
    <w:rsid w:val="00E91C32"/>
    <w:rsid w:val="00E92A0F"/>
    <w:rsid w:val="00E92C41"/>
    <w:rsid w:val="00E9321C"/>
    <w:rsid w:val="00E93499"/>
    <w:rsid w:val="00E93CB3"/>
    <w:rsid w:val="00E946A6"/>
    <w:rsid w:val="00E947E4"/>
    <w:rsid w:val="00E9480A"/>
    <w:rsid w:val="00E949F4"/>
    <w:rsid w:val="00E94E19"/>
    <w:rsid w:val="00E95C08"/>
    <w:rsid w:val="00E9616B"/>
    <w:rsid w:val="00E96A29"/>
    <w:rsid w:val="00E96B28"/>
    <w:rsid w:val="00E96BB8"/>
    <w:rsid w:val="00E96FE6"/>
    <w:rsid w:val="00E973A1"/>
    <w:rsid w:val="00EA06A0"/>
    <w:rsid w:val="00EA0F54"/>
    <w:rsid w:val="00EA1059"/>
    <w:rsid w:val="00EA1CCF"/>
    <w:rsid w:val="00EA1D43"/>
    <w:rsid w:val="00EA1DFD"/>
    <w:rsid w:val="00EA23FC"/>
    <w:rsid w:val="00EA3B30"/>
    <w:rsid w:val="00EA3FFC"/>
    <w:rsid w:val="00EA45BF"/>
    <w:rsid w:val="00EA4958"/>
    <w:rsid w:val="00EA4C04"/>
    <w:rsid w:val="00EA4EC9"/>
    <w:rsid w:val="00EA568E"/>
    <w:rsid w:val="00EA5E0F"/>
    <w:rsid w:val="00EA6113"/>
    <w:rsid w:val="00EA6D92"/>
    <w:rsid w:val="00EA6FE4"/>
    <w:rsid w:val="00EA798D"/>
    <w:rsid w:val="00EA7F4C"/>
    <w:rsid w:val="00EB14DB"/>
    <w:rsid w:val="00EB1D47"/>
    <w:rsid w:val="00EB1DE3"/>
    <w:rsid w:val="00EB2146"/>
    <w:rsid w:val="00EB2317"/>
    <w:rsid w:val="00EB233A"/>
    <w:rsid w:val="00EB26C6"/>
    <w:rsid w:val="00EB279B"/>
    <w:rsid w:val="00EB2ABB"/>
    <w:rsid w:val="00EB2B18"/>
    <w:rsid w:val="00EB3441"/>
    <w:rsid w:val="00EB3CD9"/>
    <w:rsid w:val="00EB406C"/>
    <w:rsid w:val="00EB43CD"/>
    <w:rsid w:val="00EB4F83"/>
    <w:rsid w:val="00EB584C"/>
    <w:rsid w:val="00EB5863"/>
    <w:rsid w:val="00EB5B72"/>
    <w:rsid w:val="00EB5D88"/>
    <w:rsid w:val="00EB6764"/>
    <w:rsid w:val="00EB6D14"/>
    <w:rsid w:val="00EB7104"/>
    <w:rsid w:val="00EB7307"/>
    <w:rsid w:val="00EB772D"/>
    <w:rsid w:val="00EC007D"/>
    <w:rsid w:val="00EC089A"/>
    <w:rsid w:val="00EC0D4D"/>
    <w:rsid w:val="00EC14B0"/>
    <w:rsid w:val="00EC204E"/>
    <w:rsid w:val="00EC249E"/>
    <w:rsid w:val="00EC2CFF"/>
    <w:rsid w:val="00EC2DFB"/>
    <w:rsid w:val="00EC3666"/>
    <w:rsid w:val="00EC37EE"/>
    <w:rsid w:val="00EC3A15"/>
    <w:rsid w:val="00EC4904"/>
    <w:rsid w:val="00EC4DF6"/>
    <w:rsid w:val="00EC5B15"/>
    <w:rsid w:val="00EC5F2F"/>
    <w:rsid w:val="00EC651E"/>
    <w:rsid w:val="00EC65E5"/>
    <w:rsid w:val="00EC692E"/>
    <w:rsid w:val="00EC745E"/>
    <w:rsid w:val="00EC775C"/>
    <w:rsid w:val="00EC7EAF"/>
    <w:rsid w:val="00ED0C45"/>
    <w:rsid w:val="00ED1327"/>
    <w:rsid w:val="00ED2018"/>
    <w:rsid w:val="00ED27C3"/>
    <w:rsid w:val="00ED2AE2"/>
    <w:rsid w:val="00ED2C5A"/>
    <w:rsid w:val="00ED2DC6"/>
    <w:rsid w:val="00ED2E2B"/>
    <w:rsid w:val="00ED33AE"/>
    <w:rsid w:val="00ED3775"/>
    <w:rsid w:val="00ED39EF"/>
    <w:rsid w:val="00ED4447"/>
    <w:rsid w:val="00ED4A6D"/>
    <w:rsid w:val="00ED6D4A"/>
    <w:rsid w:val="00ED7186"/>
    <w:rsid w:val="00ED721A"/>
    <w:rsid w:val="00ED738C"/>
    <w:rsid w:val="00ED7918"/>
    <w:rsid w:val="00ED7B30"/>
    <w:rsid w:val="00ED7FD3"/>
    <w:rsid w:val="00EE001F"/>
    <w:rsid w:val="00EE05BC"/>
    <w:rsid w:val="00EE0E5D"/>
    <w:rsid w:val="00EE11C2"/>
    <w:rsid w:val="00EE2348"/>
    <w:rsid w:val="00EE254F"/>
    <w:rsid w:val="00EE2A61"/>
    <w:rsid w:val="00EE3663"/>
    <w:rsid w:val="00EE3964"/>
    <w:rsid w:val="00EE41C4"/>
    <w:rsid w:val="00EE5292"/>
    <w:rsid w:val="00EE5A27"/>
    <w:rsid w:val="00EE64A6"/>
    <w:rsid w:val="00EE69CD"/>
    <w:rsid w:val="00EE6E77"/>
    <w:rsid w:val="00EE7274"/>
    <w:rsid w:val="00EE7299"/>
    <w:rsid w:val="00EE76A9"/>
    <w:rsid w:val="00EE788F"/>
    <w:rsid w:val="00EE799E"/>
    <w:rsid w:val="00EE7CA8"/>
    <w:rsid w:val="00EE7FA7"/>
    <w:rsid w:val="00EF0322"/>
    <w:rsid w:val="00EF0D46"/>
    <w:rsid w:val="00EF1093"/>
    <w:rsid w:val="00EF126F"/>
    <w:rsid w:val="00EF1FCB"/>
    <w:rsid w:val="00EF21C3"/>
    <w:rsid w:val="00EF2C14"/>
    <w:rsid w:val="00EF2E6B"/>
    <w:rsid w:val="00EF3D79"/>
    <w:rsid w:val="00EF4D30"/>
    <w:rsid w:val="00EF54D1"/>
    <w:rsid w:val="00EF565E"/>
    <w:rsid w:val="00EF5854"/>
    <w:rsid w:val="00EF67BB"/>
    <w:rsid w:val="00EF72F9"/>
    <w:rsid w:val="00EF7F64"/>
    <w:rsid w:val="00F0021E"/>
    <w:rsid w:val="00F0030E"/>
    <w:rsid w:val="00F00368"/>
    <w:rsid w:val="00F00CD1"/>
    <w:rsid w:val="00F012EC"/>
    <w:rsid w:val="00F016B1"/>
    <w:rsid w:val="00F01E6B"/>
    <w:rsid w:val="00F02199"/>
    <w:rsid w:val="00F0241C"/>
    <w:rsid w:val="00F0263D"/>
    <w:rsid w:val="00F031EE"/>
    <w:rsid w:val="00F03554"/>
    <w:rsid w:val="00F03F2A"/>
    <w:rsid w:val="00F04103"/>
    <w:rsid w:val="00F0503E"/>
    <w:rsid w:val="00F05759"/>
    <w:rsid w:val="00F064EC"/>
    <w:rsid w:val="00F0774A"/>
    <w:rsid w:val="00F07D88"/>
    <w:rsid w:val="00F07F39"/>
    <w:rsid w:val="00F10CB9"/>
    <w:rsid w:val="00F10DF9"/>
    <w:rsid w:val="00F110CD"/>
    <w:rsid w:val="00F110D5"/>
    <w:rsid w:val="00F11FB6"/>
    <w:rsid w:val="00F12351"/>
    <w:rsid w:val="00F13A77"/>
    <w:rsid w:val="00F14749"/>
    <w:rsid w:val="00F15193"/>
    <w:rsid w:val="00F156E6"/>
    <w:rsid w:val="00F15D17"/>
    <w:rsid w:val="00F163D6"/>
    <w:rsid w:val="00F16507"/>
    <w:rsid w:val="00F16739"/>
    <w:rsid w:val="00F16DE2"/>
    <w:rsid w:val="00F17000"/>
    <w:rsid w:val="00F1755E"/>
    <w:rsid w:val="00F17ACE"/>
    <w:rsid w:val="00F2052B"/>
    <w:rsid w:val="00F20AC1"/>
    <w:rsid w:val="00F219FE"/>
    <w:rsid w:val="00F22183"/>
    <w:rsid w:val="00F2260F"/>
    <w:rsid w:val="00F23237"/>
    <w:rsid w:val="00F235CD"/>
    <w:rsid w:val="00F242AD"/>
    <w:rsid w:val="00F247F2"/>
    <w:rsid w:val="00F2518F"/>
    <w:rsid w:val="00F252A8"/>
    <w:rsid w:val="00F255D9"/>
    <w:rsid w:val="00F265F7"/>
    <w:rsid w:val="00F27FA6"/>
    <w:rsid w:val="00F3079A"/>
    <w:rsid w:val="00F3119F"/>
    <w:rsid w:val="00F325F4"/>
    <w:rsid w:val="00F3272C"/>
    <w:rsid w:val="00F32A2B"/>
    <w:rsid w:val="00F32D5A"/>
    <w:rsid w:val="00F32D75"/>
    <w:rsid w:val="00F32EC3"/>
    <w:rsid w:val="00F3389A"/>
    <w:rsid w:val="00F33DC8"/>
    <w:rsid w:val="00F34444"/>
    <w:rsid w:val="00F368DF"/>
    <w:rsid w:val="00F36916"/>
    <w:rsid w:val="00F37014"/>
    <w:rsid w:val="00F3716F"/>
    <w:rsid w:val="00F37519"/>
    <w:rsid w:val="00F378F1"/>
    <w:rsid w:val="00F403A1"/>
    <w:rsid w:val="00F403DB"/>
    <w:rsid w:val="00F4065A"/>
    <w:rsid w:val="00F414AD"/>
    <w:rsid w:val="00F41588"/>
    <w:rsid w:val="00F4190A"/>
    <w:rsid w:val="00F421EB"/>
    <w:rsid w:val="00F42605"/>
    <w:rsid w:val="00F4275C"/>
    <w:rsid w:val="00F434B2"/>
    <w:rsid w:val="00F43743"/>
    <w:rsid w:val="00F449EC"/>
    <w:rsid w:val="00F45693"/>
    <w:rsid w:val="00F45D42"/>
    <w:rsid w:val="00F467FB"/>
    <w:rsid w:val="00F47B9E"/>
    <w:rsid w:val="00F5024B"/>
    <w:rsid w:val="00F504C2"/>
    <w:rsid w:val="00F506AE"/>
    <w:rsid w:val="00F52339"/>
    <w:rsid w:val="00F5272C"/>
    <w:rsid w:val="00F5277A"/>
    <w:rsid w:val="00F529E8"/>
    <w:rsid w:val="00F532E8"/>
    <w:rsid w:val="00F537FF"/>
    <w:rsid w:val="00F539D4"/>
    <w:rsid w:val="00F53D31"/>
    <w:rsid w:val="00F541FC"/>
    <w:rsid w:val="00F54A61"/>
    <w:rsid w:val="00F54E36"/>
    <w:rsid w:val="00F55C43"/>
    <w:rsid w:val="00F560FE"/>
    <w:rsid w:val="00F56776"/>
    <w:rsid w:val="00F5696C"/>
    <w:rsid w:val="00F56995"/>
    <w:rsid w:val="00F57264"/>
    <w:rsid w:val="00F57813"/>
    <w:rsid w:val="00F602A7"/>
    <w:rsid w:val="00F60CD6"/>
    <w:rsid w:val="00F6111C"/>
    <w:rsid w:val="00F614C0"/>
    <w:rsid w:val="00F61647"/>
    <w:rsid w:val="00F620F3"/>
    <w:rsid w:val="00F62171"/>
    <w:rsid w:val="00F62863"/>
    <w:rsid w:val="00F62ADB"/>
    <w:rsid w:val="00F63240"/>
    <w:rsid w:val="00F64279"/>
    <w:rsid w:val="00F65425"/>
    <w:rsid w:val="00F655FF"/>
    <w:rsid w:val="00F657CF"/>
    <w:rsid w:val="00F65808"/>
    <w:rsid w:val="00F6587D"/>
    <w:rsid w:val="00F658B7"/>
    <w:rsid w:val="00F65BB9"/>
    <w:rsid w:val="00F66A00"/>
    <w:rsid w:val="00F66CFB"/>
    <w:rsid w:val="00F67068"/>
    <w:rsid w:val="00F67309"/>
    <w:rsid w:val="00F67DAF"/>
    <w:rsid w:val="00F70037"/>
    <w:rsid w:val="00F704D3"/>
    <w:rsid w:val="00F708BC"/>
    <w:rsid w:val="00F7094D"/>
    <w:rsid w:val="00F70961"/>
    <w:rsid w:val="00F70C73"/>
    <w:rsid w:val="00F70F4F"/>
    <w:rsid w:val="00F713A3"/>
    <w:rsid w:val="00F71A8F"/>
    <w:rsid w:val="00F75330"/>
    <w:rsid w:val="00F7546B"/>
    <w:rsid w:val="00F7554A"/>
    <w:rsid w:val="00F75B66"/>
    <w:rsid w:val="00F76068"/>
    <w:rsid w:val="00F76BD9"/>
    <w:rsid w:val="00F80318"/>
    <w:rsid w:val="00F803D0"/>
    <w:rsid w:val="00F80703"/>
    <w:rsid w:val="00F80948"/>
    <w:rsid w:val="00F81387"/>
    <w:rsid w:val="00F81648"/>
    <w:rsid w:val="00F82134"/>
    <w:rsid w:val="00F822E3"/>
    <w:rsid w:val="00F82791"/>
    <w:rsid w:val="00F82866"/>
    <w:rsid w:val="00F83C7D"/>
    <w:rsid w:val="00F841FB"/>
    <w:rsid w:val="00F84421"/>
    <w:rsid w:val="00F8449B"/>
    <w:rsid w:val="00F84B44"/>
    <w:rsid w:val="00F8533D"/>
    <w:rsid w:val="00F85691"/>
    <w:rsid w:val="00F861A7"/>
    <w:rsid w:val="00F868DC"/>
    <w:rsid w:val="00F87032"/>
    <w:rsid w:val="00F87094"/>
    <w:rsid w:val="00F8714D"/>
    <w:rsid w:val="00F877B3"/>
    <w:rsid w:val="00F87AB3"/>
    <w:rsid w:val="00F906E4"/>
    <w:rsid w:val="00F913DC"/>
    <w:rsid w:val="00F91DDA"/>
    <w:rsid w:val="00F92232"/>
    <w:rsid w:val="00F92830"/>
    <w:rsid w:val="00F92C82"/>
    <w:rsid w:val="00F93715"/>
    <w:rsid w:val="00F9397A"/>
    <w:rsid w:val="00F93A37"/>
    <w:rsid w:val="00F93BD0"/>
    <w:rsid w:val="00F94182"/>
    <w:rsid w:val="00F9431F"/>
    <w:rsid w:val="00F944D9"/>
    <w:rsid w:val="00F94A61"/>
    <w:rsid w:val="00F94DB3"/>
    <w:rsid w:val="00F96256"/>
    <w:rsid w:val="00F96500"/>
    <w:rsid w:val="00F97356"/>
    <w:rsid w:val="00FA0929"/>
    <w:rsid w:val="00FA1278"/>
    <w:rsid w:val="00FA1CF4"/>
    <w:rsid w:val="00FA2C35"/>
    <w:rsid w:val="00FA2DD6"/>
    <w:rsid w:val="00FA31E7"/>
    <w:rsid w:val="00FA413A"/>
    <w:rsid w:val="00FA4144"/>
    <w:rsid w:val="00FA4DDF"/>
    <w:rsid w:val="00FA4E75"/>
    <w:rsid w:val="00FA5AFE"/>
    <w:rsid w:val="00FA5C71"/>
    <w:rsid w:val="00FA645E"/>
    <w:rsid w:val="00FA667C"/>
    <w:rsid w:val="00FA6A01"/>
    <w:rsid w:val="00FA6A56"/>
    <w:rsid w:val="00FA6BAA"/>
    <w:rsid w:val="00FA6E7F"/>
    <w:rsid w:val="00FA7114"/>
    <w:rsid w:val="00FA79AC"/>
    <w:rsid w:val="00FB052D"/>
    <w:rsid w:val="00FB22B5"/>
    <w:rsid w:val="00FB22D7"/>
    <w:rsid w:val="00FB2379"/>
    <w:rsid w:val="00FB2EF0"/>
    <w:rsid w:val="00FB3CB7"/>
    <w:rsid w:val="00FB4B8A"/>
    <w:rsid w:val="00FB5152"/>
    <w:rsid w:val="00FB5249"/>
    <w:rsid w:val="00FB5CE0"/>
    <w:rsid w:val="00FB5F8F"/>
    <w:rsid w:val="00FB5FF9"/>
    <w:rsid w:val="00FB6605"/>
    <w:rsid w:val="00FB672A"/>
    <w:rsid w:val="00FB680E"/>
    <w:rsid w:val="00FB6B73"/>
    <w:rsid w:val="00FB71BB"/>
    <w:rsid w:val="00FB753A"/>
    <w:rsid w:val="00FB7A0B"/>
    <w:rsid w:val="00FC0065"/>
    <w:rsid w:val="00FC0257"/>
    <w:rsid w:val="00FC062F"/>
    <w:rsid w:val="00FC0702"/>
    <w:rsid w:val="00FC0754"/>
    <w:rsid w:val="00FC2532"/>
    <w:rsid w:val="00FC3AEE"/>
    <w:rsid w:val="00FC501B"/>
    <w:rsid w:val="00FC6238"/>
    <w:rsid w:val="00FC6420"/>
    <w:rsid w:val="00FC7951"/>
    <w:rsid w:val="00FC7DA6"/>
    <w:rsid w:val="00FC7EAE"/>
    <w:rsid w:val="00FD236B"/>
    <w:rsid w:val="00FD23D1"/>
    <w:rsid w:val="00FD2785"/>
    <w:rsid w:val="00FD33FC"/>
    <w:rsid w:val="00FD3730"/>
    <w:rsid w:val="00FD3ADE"/>
    <w:rsid w:val="00FD3B08"/>
    <w:rsid w:val="00FD4806"/>
    <w:rsid w:val="00FD4BA4"/>
    <w:rsid w:val="00FD534E"/>
    <w:rsid w:val="00FD56C7"/>
    <w:rsid w:val="00FD5CBB"/>
    <w:rsid w:val="00FD6564"/>
    <w:rsid w:val="00FD6B74"/>
    <w:rsid w:val="00FD6FDB"/>
    <w:rsid w:val="00FD70AE"/>
    <w:rsid w:val="00FD71EA"/>
    <w:rsid w:val="00FD78C9"/>
    <w:rsid w:val="00FE002E"/>
    <w:rsid w:val="00FE0FC3"/>
    <w:rsid w:val="00FE1C75"/>
    <w:rsid w:val="00FE2398"/>
    <w:rsid w:val="00FE515A"/>
    <w:rsid w:val="00FE5421"/>
    <w:rsid w:val="00FE5624"/>
    <w:rsid w:val="00FE588F"/>
    <w:rsid w:val="00FE5D2C"/>
    <w:rsid w:val="00FE5FBF"/>
    <w:rsid w:val="00FE6C25"/>
    <w:rsid w:val="00FF033A"/>
    <w:rsid w:val="00FF0964"/>
    <w:rsid w:val="00FF0F67"/>
    <w:rsid w:val="00FF16F2"/>
    <w:rsid w:val="00FF1F9B"/>
    <w:rsid w:val="00FF2B42"/>
    <w:rsid w:val="00FF2D5B"/>
    <w:rsid w:val="00FF2F2F"/>
    <w:rsid w:val="00FF3B7F"/>
    <w:rsid w:val="00FF3EA2"/>
    <w:rsid w:val="00FF48D5"/>
    <w:rsid w:val="00FF4D1B"/>
    <w:rsid w:val="00FF4F92"/>
    <w:rsid w:val="00FF514A"/>
    <w:rsid w:val="00FF54EB"/>
    <w:rsid w:val="00FF6681"/>
    <w:rsid w:val="00FF6822"/>
    <w:rsid w:val="00FF6BE3"/>
    <w:rsid w:val="00FF6C38"/>
    <w:rsid w:val="00FF73D0"/>
    <w:rsid w:val="00FF7B1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B7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E06A65"/>
    <w:pPr>
      <w:spacing w:before="120" w:after="24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E06A65"/>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99"/>
    <w:qFormat/>
    <w:rsid w:val="006246E1"/>
    <w:pPr>
      <w:overflowPunct/>
      <w:autoSpaceDE/>
      <w:autoSpaceDN/>
      <w:adjustRightInd/>
      <w:spacing w:before="120" w:after="120"/>
      <w:ind w:left="851" w:hanging="851"/>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99"/>
    <w:qFormat/>
    <w:locked/>
    <w:rsid w:val="006246E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2071A"/>
    <w:rPr>
      <w:color w:val="2B579A"/>
      <w:shd w:val="clear" w:color="auto" w:fill="E1DFDD"/>
    </w:rPr>
  </w:style>
  <w:style w:type="table" w:customStyle="1" w:styleId="TableGrid1">
    <w:name w:val="Table Grid1"/>
    <w:basedOn w:val="TableNormal"/>
    <w:next w:val="TableGrid"/>
    <w:uiPriority w:val="59"/>
    <w:rsid w:val="006B63C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1128D"/>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40A74"/>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603816">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4178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839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876981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840545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12</Pages>
  <Words>3825</Words>
  <Characters>21804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2024-10-04T23:42:00Z</dcterms:created>
  <dcterms:modified xsi:type="dcterms:W3CDTF">2024-10-04T23:44:00Z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8e17b276-6830-426d-9051-742b0d2942c2</vt:lpwstr>
  </property>
  <property fmtid="{D5CDD505-2E9C-101B-9397-08002B2CF9AE}" pid="9" name="MediaServiceImageTags">
    <vt:lpwstr/>
  </property>
  <property fmtid="{D5CDD505-2E9C-101B-9397-08002B2CF9AE}" pid="10" name="MeetingPlaceDates">
    <vt:lpwstr>Hefei, China, October 14th - 18th, 2024</vt:lpwstr>
  </property>
  <property fmtid="{D5CDD505-2E9C-101B-9397-08002B2CF9AE}" pid="11" name="TdocId">
    <vt:lpwstr>R1-2407643</vt:lpwstr>
  </property>
  <property fmtid="{D5CDD505-2E9C-101B-9397-08002B2CF9AE}" pid="12" name="TdocTitle">
    <vt:lpwstr>Evaluation assumptions and results for Ambient IoT</vt:lpwstr>
  </property>
  <property fmtid="{D5CDD505-2E9C-101B-9397-08002B2CF9AE}" pid="13" name="TdocAgendaItem">
    <vt:lpwstr>9.4.1.1</vt:lpwstr>
  </property>
  <property fmtid="{D5CDD505-2E9C-101B-9397-08002B2CF9AE}" pid="14" name="TdocSource">
    <vt:lpwstr>Nokia</vt:lpwstr>
  </property>
  <property fmtid="{D5CDD505-2E9C-101B-9397-08002B2CF9AE}" pid="15" name="MeetingName">
    <vt:lpwstr>3GPP TSG RAN WG1 #118b</vt:lpwstr>
  </property>
  <property fmtid="{D5CDD505-2E9C-101B-9397-08002B2CF9AE}" pid="16" name="TdocFor">
    <vt:lpwstr>Discussion and Decision</vt:lpwstr>
  </property>
</Properties>
</file>