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C62FC6" w14:textId="60BBA494" w:rsidR="00301ABD" w:rsidRPr="00D73920" w:rsidRDefault="00301ABD" w:rsidP="007B7E61">
      <w:pPr>
        <w:tabs>
          <w:tab w:val="right" w:pos="9288"/>
        </w:tabs>
        <w:spacing w:after="60"/>
        <w:ind w:left="1555" w:hanging="1555"/>
        <w:jc w:val="left"/>
        <w:rPr>
          <w:rFonts w:ascii="Arial" w:hAnsi="Arial" w:cs="Arial"/>
          <w:b/>
          <w:noProof/>
          <w:kern w:val="2"/>
        </w:rPr>
      </w:pPr>
      <w:r w:rsidRPr="00D73920">
        <w:rPr>
          <w:rFonts w:ascii="Arial" w:hAnsi="Arial" w:cs="Arial"/>
          <w:b/>
          <w:noProof/>
          <w:kern w:val="2"/>
        </w:rPr>
        <w:t>3GPP TSG RAN WG1 #11</w:t>
      </w:r>
      <w:r w:rsidR="00845102" w:rsidRPr="00D73920">
        <w:rPr>
          <w:rFonts w:ascii="Arial" w:hAnsi="Arial" w:cs="Arial"/>
          <w:b/>
          <w:noProof/>
          <w:kern w:val="2"/>
        </w:rPr>
        <w:t>8</w:t>
      </w:r>
      <w:r w:rsidR="004D6381">
        <w:rPr>
          <w:rFonts w:ascii="Arial" w:hAnsi="Arial" w:cs="Arial"/>
          <w:b/>
          <w:noProof/>
          <w:kern w:val="2"/>
        </w:rPr>
        <w:t>bis</w:t>
      </w:r>
      <w:r w:rsidR="007B7E61" w:rsidRPr="00D73920">
        <w:rPr>
          <w:rFonts w:ascii="Arial" w:hAnsi="Arial" w:cs="Arial"/>
          <w:b/>
          <w:noProof/>
          <w:kern w:val="2"/>
        </w:rPr>
        <w:tab/>
      </w:r>
      <w:r w:rsidR="00AD38E8" w:rsidRPr="00AD38E8">
        <w:rPr>
          <w:rFonts w:ascii="Arial" w:hAnsi="Arial" w:cs="Arial"/>
          <w:b/>
          <w:noProof/>
          <w:kern w:val="2"/>
        </w:rPr>
        <w:t>R1-2407621</w:t>
      </w:r>
    </w:p>
    <w:p w14:paraId="7D815301" w14:textId="77777777" w:rsidR="004D6381" w:rsidRDefault="004D6381" w:rsidP="004D6381">
      <w:pPr>
        <w:spacing w:after="60"/>
        <w:ind w:left="1555" w:hanging="1555"/>
        <w:jc w:val="left"/>
        <w:rPr>
          <w:rFonts w:ascii="Arial" w:hAnsi="Arial" w:cs="Arial"/>
          <w:b/>
          <w:noProof/>
          <w:kern w:val="2"/>
        </w:rPr>
      </w:pPr>
      <w:r>
        <w:rPr>
          <w:rFonts w:ascii="Arial" w:hAnsi="Arial" w:cs="Arial"/>
          <w:b/>
          <w:noProof/>
          <w:kern w:val="2"/>
        </w:rPr>
        <w:t xml:space="preserve">Hefei, China, October, </w:t>
      </w:r>
      <w:bookmarkStart w:id="0" w:name="OLE_LINK31"/>
      <w:r>
        <w:rPr>
          <w:rFonts w:ascii="Arial" w:hAnsi="Arial" w:cs="Arial"/>
          <w:b/>
          <w:noProof/>
          <w:kern w:val="2"/>
        </w:rPr>
        <w:t>14</w:t>
      </w:r>
      <w:r w:rsidRPr="001A3EC7">
        <w:rPr>
          <w:rFonts w:ascii="Arial" w:hAnsi="Arial" w:cs="Arial"/>
          <w:b/>
          <w:noProof/>
          <w:kern w:val="2"/>
          <w:vertAlign w:val="superscript"/>
        </w:rPr>
        <w:t>th</w:t>
      </w:r>
      <w:r>
        <w:rPr>
          <w:rFonts w:ascii="Arial" w:hAnsi="Arial" w:cs="Arial"/>
          <w:b/>
          <w:noProof/>
          <w:kern w:val="2"/>
        </w:rPr>
        <w:t>-18</w:t>
      </w:r>
      <w:r w:rsidRPr="001A3EC7">
        <w:rPr>
          <w:rFonts w:ascii="Arial" w:hAnsi="Arial" w:cs="Arial"/>
          <w:b/>
          <w:noProof/>
          <w:kern w:val="2"/>
          <w:vertAlign w:val="superscript"/>
        </w:rPr>
        <w:t>th</w:t>
      </w:r>
      <w:bookmarkEnd w:id="0"/>
      <w:r>
        <w:rPr>
          <w:rFonts w:ascii="Arial" w:hAnsi="Arial" w:cs="Arial"/>
          <w:b/>
          <w:noProof/>
          <w:kern w:val="2"/>
        </w:rPr>
        <w:t xml:space="preserve">, </w:t>
      </w:r>
      <w:r w:rsidRPr="002021F7">
        <w:rPr>
          <w:rFonts w:ascii="Arial" w:hAnsi="Arial" w:cs="Arial"/>
          <w:b/>
          <w:noProof/>
          <w:kern w:val="2"/>
        </w:rPr>
        <w:t>2024</w:t>
      </w:r>
    </w:p>
    <w:p w14:paraId="7826937B" w14:textId="22589520" w:rsidR="009C0564" w:rsidRPr="00D73920" w:rsidRDefault="009C0564" w:rsidP="00301ABD">
      <w:pPr>
        <w:spacing w:after="60"/>
        <w:ind w:left="1555" w:hanging="1555"/>
        <w:jc w:val="left"/>
        <w:rPr>
          <w:rFonts w:ascii="Arial" w:hAnsi="Arial" w:cs="Arial"/>
          <w:b/>
          <w:lang w:eastAsia="zh-CN"/>
        </w:rPr>
      </w:pPr>
      <w:r w:rsidRPr="00D73920">
        <w:rPr>
          <w:rFonts w:ascii="Arial" w:hAnsi="Arial" w:cs="Arial"/>
          <w:b/>
          <w:lang w:eastAsia="zh-CN"/>
        </w:rPr>
        <w:t>Agenda Item:</w:t>
      </w:r>
      <w:r w:rsidR="00F31B49" w:rsidRPr="00D73920">
        <w:rPr>
          <w:rFonts w:ascii="Arial" w:hAnsi="Arial" w:cs="Arial"/>
          <w:b/>
          <w:lang w:eastAsia="zh-CN"/>
        </w:rPr>
        <w:tab/>
      </w:r>
      <w:r w:rsidR="00301ABD" w:rsidRPr="00D73920">
        <w:rPr>
          <w:rFonts w:ascii="Arial" w:hAnsi="Arial" w:cs="Arial"/>
          <w:b/>
          <w:lang w:eastAsia="zh-CN"/>
        </w:rPr>
        <w:t>9.5.</w:t>
      </w:r>
      <w:r w:rsidR="00ED5E3B" w:rsidRPr="00D73920">
        <w:rPr>
          <w:rFonts w:ascii="Arial" w:hAnsi="Arial" w:cs="Arial"/>
          <w:b/>
          <w:lang w:eastAsia="zh-CN"/>
        </w:rPr>
        <w:t>3</w:t>
      </w:r>
    </w:p>
    <w:p w14:paraId="7AF4C819" w14:textId="20BB8612" w:rsidR="00BC1C3C" w:rsidRPr="00D73920" w:rsidRDefault="00305FF9" w:rsidP="007B7E61">
      <w:pPr>
        <w:spacing w:after="60"/>
        <w:ind w:left="1800" w:hanging="1800"/>
        <w:jc w:val="left"/>
        <w:rPr>
          <w:rFonts w:ascii="Arial" w:hAnsi="Arial" w:cs="Arial"/>
          <w:b/>
          <w:kern w:val="2"/>
          <w:lang w:eastAsia="zh-CN"/>
        </w:rPr>
      </w:pPr>
      <w:r w:rsidRPr="00D73920">
        <w:rPr>
          <w:rFonts w:ascii="Arial" w:hAnsi="Arial" w:cs="Arial"/>
          <w:b/>
          <w:kern w:val="2"/>
          <w:lang w:eastAsia="zh-CN"/>
        </w:rPr>
        <w:t>Source:</w:t>
      </w:r>
      <w:r w:rsidRPr="00D73920">
        <w:rPr>
          <w:rFonts w:ascii="Arial" w:hAnsi="Arial" w:cs="Arial"/>
          <w:b/>
          <w:kern w:val="2"/>
          <w:lang w:eastAsia="zh-CN"/>
        </w:rPr>
        <w:tab/>
      </w:r>
      <w:r w:rsidR="00D74B92" w:rsidRPr="00D73920">
        <w:rPr>
          <w:rFonts w:ascii="Arial" w:hAnsi="Arial" w:cs="Arial"/>
          <w:b/>
          <w:bCs/>
          <w:caps/>
          <w:shd w:val="clear" w:color="auto" w:fill="FFFFFF"/>
        </w:rPr>
        <w:t>F</w:t>
      </w:r>
      <w:r w:rsidR="00D74B92" w:rsidRPr="00D73920">
        <w:rPr>
          <w:rFonts w:ascii="Arial" w:hAnsi="Arial" w:cs="Arial"/>
          <w:b/>
          <w:bCs/>
          <w:smallCaps/>
          <w:shd w:val="clear" w:color="auto" w:fill="FFFFFF"/>
        </w:rPr>
        <w:t>uturewei</w:t>
      </w:r>
    </w:p>
    <w:p w14:paraId="338EEC7A" w14:textId="51100C6D" w:rsidR="004A7082" w:rsidRPr="00D73920" w:rsidRDefault="009C0564" w:rsidP="007B7E61">
      <w:pPr>
        <w:spacing w:after="60"/>
        <w:ind w:left="1800" w:hanging="1800"/>
        <w:jc w:val="left"/>
        <w:rPr>
          <w:rFonts w:ascii="Arial" w:hAnsi="Arial" w:cs="Arial"/>
          <w:b/>
          <w:kern w:val="2"/>
          <w:lang w:eastAsia="zh-CN"/>
        </w:rPr>
      </w:pPr>
      <w:r w:rsidRPr="00D73920">
        <w:rPr>
          <w:rFonts w:ascii="Arial" w:hAnsi="Arial" w:cs="Arial"/>
          <w:b/>
          <w:kern w:val="2"/>
          <w:lang w:eastAsia="zh-CN"/>
        </w:rPr>
        <w:t>Title</w:t>
      </w:r>
      <w:r w:rsidR="004A7082" w:rsidRPr="00D73920">
        <w:rPr>
          <w:rFonts w:ascii="Arial" w:hAnsi="Arial" w:cs="Arial"/>
          <w:b/>
          <w:kern w:val="2"/>
          <w:lang w:eastAsia="zh-CN"/>
        </w:rPr>
        <w:t>:</w:t>
      </w:r>
      <w:r w:rsidR="004A7082" w:rsidRPr="00D73920">
        <w:rPr>
          <w:rFonts w:ascii="Arial" w:hAnsi="Arial" w:cs="Arial"/>
          <w:b/>
          <w:kern w:val="2"/>
          <w:lang w:eastAsia="zh-CN"/>
        </w:rPr>
        <w:tab/>
      </w:r>
      <w:r w:rsidR="00A64EF0" w:rsidRPr="00D73920">
        <w:rPr>
          <w:rFonts w:ascii="Arial" w:hAnsi="Arial" w:cs="Arial"/>
          <w:b/>
          <w:kern w:val="2"/>
          <w:lang w:eastAsia="zh-CN"/>
        </w:rPr>
        <w:t>Discussion of the adaptation of common signal/channel transmissions</w:t>
      </w:r>
    </w:p>
    <w:p w14:paraId="62BCD72B" w14:textId="69946941" w:rsidR="009C0564" w:rsidRPr="00D73920" w:rsidRDefault="009C0564" w:rsidP="007B7E61">
      <w:pPr>
        <w:spacing w:after="60"/>
        <w:ind w:left="1800" w:hanging="1800"/>
        <w:jc w:val="left"/>
        <w:rPr>
          <w:rFonts w:ascii="Arial" w:hAnsi="Arial" w:cs="Arial"/>
          <w:b/>
          <w:kern w:val="2"/>
          <w:lang w:eastAsia="zh-CN"/>
        </w:rPr>
      </w:pPr>
      <w:r w:rsidRPr="00D73920">
        <w:rPr>
          <w:rFonts w:ascii="Arial" w:hAnsi="Arial" w:cs="Arial"/>
          <w:b/>
          <w:kern w:val="2"/>
          <w:lang w:eastAsia="zh-CN"/>
        </w:rPr>
        <w:t>Document for:</w:t>
      </w:r>
      <w:r w:rsidRPr="00D73920">
        <w:rPr>
          <w:rFonts w:ascii="Arial" w:hAnsi="Arial" w:cs="Arial"/>
          <w:b/>
          <w:kern w:val="2"/>
          <w:lang w:eastAsia="zh-CN"/>
        </w:rPr>
        <w:tab/>
      </w:r>
      <w:r w:rsidR="001F7121" w:rsidRPr="00D73920">
        <w:rPr>
          <w:rFonts w:ascii="Arial" w:hAnsi="Arial" w:cs="Arial"/>
          <w:b/>
          <w:kern w:val="2"/>
          <w:lang w:eastAsia="zh-CN"/>
        </w:rPr>
        <w:t>Discussion and decision</w:t>
      </w:r>
      <w:r w:rsidR="002D0439" w:rsidRPr="00D73920">
        <w:rPr>
          <w:rFonts w:ascii="Arial" w:hAnsi="Arial" w:cs="Arial"/>
          <w:b/>
          <w:kern w:val="2"/>
          <w:lang w:eastAsia="zh-CN"/>
        </w:rPr>
        <w:t xml:space="preserve"> </w:t>
      </w:r>
    </w:p>
    <w:p w14:paraId="0197657D" w14:textId="77777777" w:rsidR="009C0564" w:rsidRPr="00D73920" w:rsidRDefault="009C0564" w:rsidP="007F5EC6"/>
    <w:p w14:paraId="281D3039" w14:textId="77777777" w:rsidR="009C0564" w:rsidRPr="00F13A4D" w:rsidRDefault="009C0564">
      <w:pPr>
        <w:pStyle w:val="Heading1"/>
        <w:rPr>
          <w:rFonts w:cs="Arial"/>
          <w:sz w:val="22"/>
          <w:szCs w:val="22"/>
        </w:rPr>
      </w:pPr>
      <w:bookmarkStart w:id="1" w:name="_Ref124589705"/>
      <w:bookmarkStart w:id="2" w:name="_Ref129681862"/>
      <w:r w:rsidRPr="00F13A4D">
        <w:rPr>
          <w:rFonts w:cs="Arial"/>
          <w:sz w:val="22"/>
          <w:szCs w:val="22"/>
        </w:rPr>
        <w:t>Introduction</w:t>
      </w:r>
      <w:bookmarkEnd w:id="1"/>
      <w:bookmarkEnd w:id="2"/>
    </w:p>
    <w:p w14:paraId="3363274E" w14:textId="22F313CD" w:rsidR="000020A2" w:rsidRPr="00D73920" w:rsidRDefault="00735C90" w:rsidP="000020A2">
      <w:r w:rsidRPr="00D73920">
        <w:t>In RAN#10</w:t>
      </w:r>
      <w:r w:rsidR="00E97D13">
        <w:t>5</w:t>
      </w:r>
      <w:r w:rsidRPr="00D73920">
        <w:t xml:space="preserve"> the WID was revised [</w:t>
      </w:r>
      <w:r w:rsidR="00E97D13">
        <w:rPr>
          <w:lang w:eastAsia="zh-CN"/>
        </w:rPr>
        <w:t>RP-242354</w:t>
      </w:r>
      <w:r w:rsidRPr="00D73920">
        <w:t>].</w:t>
      </w:r>
      <w:r w:rsidR="000020A2" w:rsidRPr="00D73920">
        <w:t xml:space="preserve"> </w:t>
      </w:r>
      <w:r w:rsidR="000020A2" w:rsidRPr="00D73920">
        <w:rPr>
          <w:bCs/>
          <w:lang w:val="en-GB"/>
        </w:rPr>
        <w:t>The</w:t>
      </w:r>
      <w:r w:rsidR="000020A2" w:rsidRPr="00D73920">
        <w:rPr>
          <w:rFonts w:hint="eastAsia"/>
          <w:bCs/>
          <w:lang w:val="en-GB"/>
        </w:rPr>
        <w:t xml:space="preserve"> </w:t>
      </w:r>
      <w:r w:rsidR="00253185">
        <w:rPr>
          <w:bCs/>
          <w:lang w:val="en-GB"/>
        </w:rPr>
        <w:t xml:space="preserve">third </w:t>
      </w:r>
      <w:r w:rsidR="00E109FB">
        <w:rPr>
          <w:bCs/>
          <w:lang w:val="en-GB"/>
        </w:rPr>
        <w:t xml:space="preserve">objective of the </w:t>
      </w:r>
      <w:r w:rsidR="000020A2" w:rsidRPr="00D73920">
        <w:rPr>
          <w:bCs/>
          <w:lang w:val="en-GB"/>
        </w:rPr>
        <w:t xml:space="preserve">work item </w:t>
      </w:r>
      <w:r w:rsidR="00253185">
        <w:rPr>
          <w:bCs/>
          <w:lang w:val="en-GB"/>
        </w:rPr>
        <w:t xml:space="preserve">remained unchanged as </w:t>
      </w:r>
      <w:r w:rsidR="000020A2" w:rsidRPr="00D73920">
        <w:rPr>
          <w:bCs/>
          <w:lang w:val="en-GB"/>
        </w:rPr>
        <w:t>the following:</w:t>
      </w:r>
    </w:p>
    <w:p w14:paraId="190C72B5" w14:textId="77777777" w:rsidR="00253185" w:rsidRPr="006D1231" w:rsidRDefault="00253185" w:rsidP="00253185">
      <w:pPr>
        <w:numPr>
          <w:ilvl w:val="0"/>
          <w:numId w:val="5"/>
        </w:numPr>
        <w:overflowPunct w:val="0"/>
        <w:snapToGrid/>
        <w:spacing w:after="0"/>
        <w:jc w:val="left"/>
        <w:textAlignment w:val="baseline"/>
        <w:rPr>
          <w:i/>
          <w:iCs/>
          <w:lang w:eastAsia="zh-CN"/>
        </w:rPr>
      </w:pPr>
      <w:r w:rsidRPr="006D1231">
        <w:rPr>
          <w:i/>
          <w:iCs/>
          <w:lang w:eastAsia="zh-CN"/>
        </w:rPr>
        <w:t>Specify a</w:t>
      </w:r>
      <w:r w:rsidRPr="006D1231">
        <w:rPr>
          <w:i/>
          <w:iCs/>
        </w:rPr>
        <w:t xml:space="preserve">daptation of common signal/channel transmissions. </w:t>
      </w:r>
      <w:r w:rsidRPr="006D1231">
        <w:rPr>
          <w:i/>
          <w:iCs/>
          <w:lang w:eastAsia="zh-CN"/>
        </w:rPr>
        <w:t>[RAN1/2/3/4]</w:t>
      </w:r>
    </w:p>
    <w:p w14:paraId="0D994241" w14:textId="77777777" w:rsidR="00253185" w:rsidRPr="006D1231" w:rsidRDefault="00253185" w:rsidP="00253185">
      <w:pPr>
        <w:numPr>
          <w:ilvl w:val="1"/>
          <w:numId w:val="5"/>
        </w:numPr>
        <w:overflowPunct w:val="0"/>
        <w:snapToGrid/>
        <w:spacing w:beforeLines="50" w:before="120" w:afterLines="50"/>
        <w:ind w:left="1049" w:hanging="329"/>
        <w:textAlignment w:val="baseline"/>
        <w:rPr>
          <w:bCs/>
          <w:i/>
          <w:iCs/>
          <w:lang w:eastAsia="zh-CN"/>
        </w:rPr>
      </w:pPr>
      <w:r w:rsidRPr="006D1231">
        <w:rPr>
          <w:bCs/>
          <w:i/>
          <w:iCs/>
          <w:lang w:eastAsia="zh-CN"/>
        </w:rPr>
        <w:t xml:space="preserve">Adaptation of SSB in time domain, e.g. adapting periodicity </w:t>
      </w:r>
    </w:p>
    <w:p w14:paraId="4B8F6971" w14:textId="77777777" w:rsidR="00253185" w:rsidRPr="006D1231" w:rsidRDefault="00253185" w:rsidP="00253185">
      <w:pPr>
        <w:numPr>
          <w:ilvl w:val="1"/>
          <w:numId w:val="5"/>
        </w:numPr>
        <w:overflowPunct w:val="0"/>
        <w:snapToGrid/>
        <w:spacing w:beforeLines="50" w:before="120" w:afterLines="50"/>
        <w:ind w:left="1049" w:hanging="329"/>
        <w:textAlignment w:val="baseline"/>
        <w:rPr>
          <w:i/>
          <w:iCs/>
          <w:lang w:eastAsia="zh-CN"/>
        </w:rPr>
      </w:pPr>
      <w:r w:rsidRPr="006D1231">
        <w:rPr>
          <w:i/>
          <w:iCs/>
        </w:rPr>
        <w:t>Adaptation of PRACH in time domain</w:t>
      </w:r>
    </w:p>
    <w:p w14:paraId="57CCE5DF" w14:textId="77777777" w:rsidR="00253185" w:rsidRPr="006D1231" w:rsidRDefault="00253185" w:rsidP="00253185">
      <w:pPr>
        <w:numPr>
          <w:ilvl w:val="1"/>
          <w:numId w:val="5"/>
        </w:numPr>
        <w:overflowPunct w:val="0"/>
        <w:snapToGrid/>
        <w:spacing w:beforeLines="50" w:before="120" w:afterLines="50"/>
        <w:ind w:left="1049" w:hanging="329"/>
        <w:textAlignment w:val="baseline"/>
        <w:rPr>
          <w:i/>
          <w:iCs/>
          <w:lang w:eastAsia="zh-CN"/>
        </w:rPr>
      </w:pPr>
      <w:r w:rsidRPr="006D1231">
        <w:rPr>
          <w:i/>
          <w:iCs/>
          <w:lang w:eastAsia="zh-CN"/>
        </w:rPr>
        <w:t>Adaptation of paging occasions including confining the paging occasions in the time domain</w:t>
      </w:r>
    </w:p>
    <w:p w14:paraId="6A9B8356" w14:textId="77777777" w:rsidR="00253185" w:rsidRPr="006D1231" w:rsidRDefault="00253185" w:rsidP="00253185">
      <w:pPr>
        <w:numPr>
          <w:ilvl w:val="2"/>
          <w:numId w:val="5"/>
        </w:numPr>
        <w:overflowPunct w:val="0"/>
        <w:snapToGrid/>
        <w:spacing w:beforeLines="50" w:before="120" w:afterLines="50"/>
        <w:textAlignment w:val="baseline"/>
        <w:rPr>
          <w:i/>
          <w:iCs/>
          <w:lang w:eastAsia="zh-CN"/>
        </w:rPr>
      </w:pPr>
      <w:r w:rsidRPr="006D1231">
        <w:rPr>
          <w:i/>
          <w:iCs/>
          <w:lang w:eastAsia="zh-CN"/>
        </w:rPr>
        <w:t>Note: there shall be no paging latency increase</w:t>
      </w:r>
    </w:p>
    <w:p w14:paraId="6B0A6696" w14:textId="77777777" w:rsidR="00253185" w:rsidRPr="006D1231" w:rsidRDefault="00253185" w:rsidP="00253185">
      <w:pPr>
        <w:numPr>
          <w:ilvl w:val="1"/>
          <w:numId w:val="5"/>
        </w:numPr>
        <w:overflowPunct w:val="0"/>
        <w:snapToGrid/>
        <w:spacing w:beforeLines="50" w:before="120" w:afterLines="50"/>
        <w:ind w:left="1049" w:hanging="329"/>
        <w:textAlignment w:val="baseline"/>
        <w:rPr>
          <w:i/>
          <w:iCs/>
          <w:lang w:eastAsia="zh-CN"/>
        </w:rPr>
      </w:pPr>
      <w:r w:rsidRPr="006D1231">
        <w:rPr>
          <w:i/>
          <w:iCs/>
          <w:lang w:eastAsia="zh-CN"/>
        </w:rPr>
        <w:t xml:space="preserve">Note: there shall be no negative impact to legacy UEs, unless significant benefits are shown </w:t>
      </w:r>
    </w:p>
    <w:p w14:paraId="5298F92E" w14:textId="2D4FBCAC" w:rsidR="003B1275" w:rsidRPr="00D73920" w:rsidRDefault="00E868B7" w:rsidP="00E868B7">
      <w:pPr>
        <w:rPr>
          <w:lang w:eastAsia="zh-CN"/>
        </w:rPr>
      </w:pPr>
      <w:r w:rsidRPr="00D73920">
        <w:rPr>
          <w:lang w:eastAsia="zh-CN"/>
        </w:rPr>
        <w:t xml:space="preserve">In this contribution, we </w:t>
      </w:r>
      <w:r w:rsidR="0055685F" w:rsidRPr="00D73920">
        <w:rPr>
          <w:lang w:eastAsia="zh-CN"/>
        </w:rPr>
        <w:t>review</w:t>
      </w:r>
      <w:r w:rsidR="002A0E24" w:rsidRPr="00D73920">
        <w:rPr>
          <w:lang w:eastAsia="zh-CN"/>
        </w:rPr>
        <w:t xml:space="preserve"> </w:t>
      </w:r>
      <w:r w:rsidR="00FC7CE2" w:rsidRPr="00D73920">
        <w:rPr>
          <w:lang w:eastAsia="zh-CN"/>
        </w:rPr>
        <w:t xml:space="preserve">and provide our views </w:t>
      </w:r>
      <w:r w:rsidR="00E30DEF" w:rsidRPr="00D73920">
        <w:rPr>
          <w:lang w:eastAsia="zh-CN"/>
        </w:rPr>
        <w:t xml:space="preserve">on </w:t>
      </w:r>
      <w:r w:rsidR="00E109FB">
        <w:rPr>
          <w:lang w:eastAsia="zh-CN"/>
        </w:rPr>
        <w:t>this</w:t>
      </w:r>
      <w:r w:rsidR="00E30DEF" w:rsidRPr="00D73920">
        <w:rPr>
          <w:lang w:eastAsia="zh-CN"/>
        </w:rPr>
        <w:t xml:space="preserve"> objective of</w:t>
      </w:r>
      <w:r w:rsidR="008B3652" w:rsidRPr="00D73920">
        <w:rPr>
          <w:lang w:eastAsia="zh-CN"/>
        </w:rPr>
        <w:t xml:space="preserve"> the WID scope</w:t>
      </w:r>
      <w:r w:rsidR="000020A2" w:rsidRPr="00D73920">
        <w:rPr>
          <w:lang w:eastAsia="zh-CN"/>
        </w:rPr>
        <w:t xml:space="preserve"> and </w:t>
      </w:r>
      <w:r w:rsidR="00E30DEF" w:rsidRPr="00D73920">
        <w:rPr>
          <w:lang w:eastAsia="zh-CN"/>
        </w:rPr>
        <w:t xml:space="preserve">propose </w:t>
      </w:r>
      <w:r w:rsidR="000020A2" w:rsidRPr="00D73920">
        <w:rPr>
          <w:lang w:eastAsia="zh-CN"/>
        </w:rPr>
        <w:t>potential solutions</w:t>
      </w:r>
      <w:r w:rsidR="008B3652" w:rsidRPr="00D73920">
        <w:rPr>
          <w:lang w:eastAsia="zh-CN"/>
        </w:rPr>
        <w:t>.</w:t>
      </w:r>
    </w:p>
    <w:p w14:paraId="74E85B87" w14:textId="6D69201C" w:rsidR="0040385C" w:rsidRDefault="0040385C" w:rsidP="001608DA">
      <w:pPr>
        <w:pStyle w:val="Heading1"/>
      </w:pPr>
      <w:r w:rsidRPr="00F13A4D">
        <w:t xml:space="preserve">SSB Adaptation Discussion </w:t>
      </w:r>
    </w:p>
    <w:p w14:paraId="62D6E086" w14:textId="1D76B92C" w:rsidR="00F07B91" w:rsidRDefault="00F07B91" w:rsidP="00F07B91">
      <w:r>
        <w:t>In RAN1 #118 the following agreements related to the SSB adaptation were reached:</w:t>
      </w:r>
    </w:p>
    <w:p w14:paraId="4472E932" w14:textId="01B28430" w:rsidR="00544506" w:rsidRPr="006219E3" w:rsidRDefault="00544506" w:rsidP="00544506">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w:t>
      </w:r>
      <w:r>
        <w:rPr>
          <w:rFonts w:ascii="Times" w:eastAsia="Batang" w:hAnsi="Times"/>
          <w:b/>
          <w:bCs/>
          <w:lang w:val="en-GB" w:eastAsia="ko-KR"/>
        </w:rPr>
        <w:t>8</w:t>
      </w:r>
      <w:r>
        <w:rPr>
          <w:rFonts w:ascii="Times" w:eastAsia="Batang" w:hAnsi="Times"/>
          <w:b/>
          <w:bCs/>
          <w:lang w:val="en-GB" w:eastAsia="ko-KR"/>
        </w:rPr>
        <w:t>)</w:t>
      </w:r>
    </w:p>
    <w:p w14:paraId="2314593F" w14:textId="77777777" w:rsidR="00184BD9" w:rsidRPr="00866E2F" w:rsidRDefault="00184BD9" w:rsidP="00184BD9">
      <w:pPr>
        <w:rPr>
          <w:i/>
          <w:iCs/>
          <w:lang w:val="en-GB"/>
        </w:rPr>
      </w:pPr>
      <w:r w:rsidRPr="00866E2F">
        <w:rPr>
          <w:i/>
          <w:iCs/>
          <w:lang w:val="en-GB"/>
        </w:rPr>
        <w:t>For adaptation mechanism(s) of SSB in time-domain,</w:t>
      </w:r>
    </w:p>
    <w:p w14:paraId="5EB07ADC" w14:textId="77777777" w:rsidR="00184BD9" w:rsidRPr="00866E2F" w:rsidRDefault="00184BD9" w:rsidP="00184BD9">
      <w:pPr>
        <w:numPr>
          <w:ilvl w:val="0"/>
          <w:numId w:val="10"/>
        </w:numPr>
        <w:rPr>
          <w:i/>
          <w:iCs/>
          <w:lang w:val="en-GB"/>
        </w:rPr>
      </w:pPr>
      <w:r w:rsidRPr="00866E2F">
        <w:rPr>
          <w:i/>
          <w:iCs/>
          <w:lang w:val="en-GB"/>
        </w:rPr>
        <w:t xml:space="preserve">For Rel-19 NES-capable UE’s </w:t>
      </w:r>
      <w:proofErr w:type="spellStart"/>
      <w:r w:rsidRPr="00866E2F">
        <w:rPr>
          <w:i/>
          <w:iCs/>
          <w:lang w:val="en-GB"/>
        </w:rPr>
        <w:t>PCell</w:t>
      </w:r>
      <w:proofErr w:type="spellEnd"/>
      <w:r w:rsidRPr="00866E2F">
        <w:rPr>
          <w:i/>
          <w:iCs/>
          <w:lang w:val="en-GB"/>
        </w:rPr>
        <w:t xml:space="preserve"> (Connected mode), adaptation of CD-SSB on sync raster is not supported </w:t>
      </w:r>
    </w:p>
    <w:p w14:paraId="336633DF" w14:textId="77777777" w:rsidR="00184BD9" w:rsidRPr="00866E2F" w:rsidRDefault="00184BD9" w:rsidP="00184BD9">
      <w:pPr>
        <w:numPr>
          <w:ilvl w:val="1"/>
          <w:numId w:val="10"/>
        </w:numPr>
        <w:rPr>
          <w:i/>
          <w:iCs/>
          <w:lang w:val="en-GB"/>
        </w:rPr>
      </w:pPr>
      <w:r w:rsidRPr="00866E2F">
        <w:rPr>
          <w:i/>
          <w:iCs/>
          <w:lang w:val="en-GB"/>
        </w:rPr>
        <w:t>FFS: Adaptation for SSB that is not CD-SSB is supported (A2)</w:t>
      </w:r>
    </w:p>
    <w:p w14:paraId="72E0C5B4" w14:textId="77777777" w:rsidR="00184BD9" w:rsidRPr="00866E2F" w:rsidRDefault="00184BD9" w:rsidP="00184BD9">
      <w:pPr>
        <w:numPr>
          <w:ilvl w:val="1"/>
          <w:numId w:val="10"/>
        </w:numPr>
        <w:rPr>
          <w:i/>
          <w:iCs/>
          <w:lang w:val="en-GB"/>
        </w:rPr>
      </w:pPr>
      <w:r w:rsidRPr="00866E2F">
        <w:rPr>
          <w:i/>
          <w:iCs/>
          <w:lang w:val="en-GB"/>
        </w:rPr>
        <w:t>FFS: Adaptation for SSB not on sync raster is supported (A3)</w:t>
      </w:r>
    </w:p>
    <w:p w14:paraId="340D8679" w14:textId="77777777" w:rsidR="00184BD9" w:rsidRPr="00866E2F" w:rsidRDefault="00184BD9" w:rsidP="00184BD9">
      <w:pPr>
        <w:numPr>
          <w:ilvl w:val="0"/>
          <w:numId w:val="10"/>
        </w:numPr>
        <w:rPr>
          <w:i/>
          <w:iCs/>
          <w:lang w:val="en-GB"/>
        </w:rPr>
      </w:pPr>
      <w:bookmarkStart w:id="3" w:name="OLE_LINK36"/>
      <w:bookmarkStart w:id="4" w:name="OLE_LINK38"/>
      <w:r w:rsidRPr="00866E2F">
        <w:rPr>
          <w:i/>
          <w:iCs/>
          <w:lang w:val="en-GB"/>
        </w:rPr>
        <w:t xml:space="preserve">For Rel-19 NES-capable UE’s </w:t>
      </w:r>
      <w:proofErr w:type="spellStart"/>
      <w:r w:rsidRPr="00866E2F">
        <w:rPr>
          <w:i/>
          <w:iCs/>
          <w:lang w:val="en-GB"/>
        </w:rPr>
        <w:t>SCell</w:t>
      </w:r>
      <w:proofErr w:type="spellEnd"/>
    </w:p>
    <w:bookmarkEnd w:id="3"/>
    <w:p w14:paraId="05ECA202" w14:textId="77777777" w:rsidR="00184BD9" w:rsidRPr="00866E2F" w:rsidRDefault="00184BD9" w:rsidP="00184BD9">
      <w:pPr>
        <w:numPr>
          <w:ilvl w:val="1"/>
          <w:numId w:val="10"/>
        </w:numPr>
        <w:rPr>
          <w:i/>
          <w:iCs/>
          <w:lang w:val="en-GB"/>
        </w:rPr>
      </w:pPr>
      <w:r w:rsidRPr="00866E2F">
        <w:rPr>
          <w:i/>
          <w:iCs/>
          <w:lang w:val="en-GB"/>
        </w:rPr>
        <w:t xml:space="preserve">Adaptation of SSB configured for the </w:t>
      </w:r>
      <w:proofErr w:type="spellStart"/>
      <w:r w:rsidRPr="00866E2F">
        <w:rPr>
          <w:i/>
          <w:iCs/>
          <w:lang w:val="en-GB"/>
        </w:rPr>
        <w:t>SCell</w:t>
      </w:r>
      <w:proofErr w:type="spellEnd"/>
      <w:r w:rsidRPr="00866E2F">
        <w:rPr>
          <w:i/>
          <w:iCs/>
          <w:lang w:val="en-GB"/>
        </w:rPr>
        <w:t xml:space="preserve"> is supported for the following cases</w:t>
      </w:r>
    </w:p>
    <w:p w14:paraId="620FD63B" w14:textId="77777777" w:rsidR="00184BD9" w:rsidRPr="00866E2F" w:rsidRDefault="00184BD9" w:rsidP="00184BD9">
      <w:pPr>
        <w:numPr>
          <w:ilvl w:val="2"/>
          <w:numId w:val="10"/>
        </w:numPr>
        <w:rPr>
          <w:i/>
          <w:iCs/>
          <w:lang w:val="en-GB"/>
        </w:rPr>
      </w:pPr>
      <w:r w:rsidRPr="00866E2F">
        <w:rPr>
          <w:i/>
          <w:iCs/>
          <w:lang w:val="en-GB"/>
        </w:rPr>
        <w:t xml:space="preserve">FFS: Adaptation for CD-SSB (B1) including UE impact compared to legacy operation where the SSB is configured with periodicity&gt;20msec for </w:t>
      </w:r>
      <w:proofErr w:type="spellStart"/>
      <w:r w:rsidRPr="00866E2F">
        <w:rPr>
          <w:i/>
          <w:iCs/>
          <w:lang w:val="en-GB"/>
        </w:rPr>
        <w:t>SCell</w:t>
      </w:r>
      <w:proofErr w:type="spellEnd"/>
    </w:p>
    <w:bookmarkEnd w:id="4"/>
    <w:p w14:paraId="149A756B" w14:textId="77777777" w:rsidR="00184BD9" w:rsidRPr="00866E2F" w:rsidRDefault="00184BD9" w:rsidP="00184BD9">
      <w:pPr>
        <w:numPr>
          <w:ilvl w:val="2"/>
          <w:numId w:val="10"/>
        </w:numPr>
        <w:rPr>
          <w:i/>
          <w:iCs/>
          <w:lang w:val="en-GB"/>
        </w:rPr>
      </w:pPr>
      <w:r w:rsidRPr="00866E2F">
        <w:rPr>
          <w:i/>
          <w:iCs/>
          <w:lang w:val="en-GB"/>
        </w:rPr>
        <w:t>Adaptation for SSB that is not CD-SSB on sync raster (B2’)</w:t>
      </w:r>
    </w:p>
    <w:p w14:paraId="04975780" w14:textId="77777777" w:rsidR="00184BD9" w:rsidRPr="00866E2F" w:rsidRDefault="00184BD9" w:rsidP="00184BD9">
      <w:pPr>
        <w:numPr>
          <w:ilvl w:val="2"/>
          <w:numId w:val="10"/>
        </w:numPr>
        <w:rPr>
          <w:i/>
          <w:iCs/>
          <w:lang w:val="en-GB"/>
        </w:rPr>
      </w:pPr>
      <w:r w:rsidRPr="00866E2F">
        <w:rPr>
          <w:i/>
          <w:iCs/>
          <w:lang w:val="en-GB"/>
        </w:rPr>
        <w:t>Adaptation for SSB that is not CD-SSB not on sync raster (B3’)</w:t>
      </w:r>
    </w:p>
    <w:p w14:paraId="03F8318B" w14:textId="77777777" w:rsidR="005545F4" w:rsidRDefault="005545F4" w:rsidP="009455EC">
      <w:pPr>
        <w:rPr>
          <w:lang w:val="en-GB"/>
        </w:rPr>
      </w:pPr>
    </w:p>
    <w:p w14:paraId="4ABB4DD8" w14:textId="410DAA37" w:rsidR="005545F4" w:rsidRPr="00D73920" w:rsidRDefault="002D3B48" w:rsidP="005545F4">
      <w:pPr>
        <w:pStyle w:val="BodyText"/>
        <w:autoSpaceDE/>
        <w:autoSpaceDN/>
        <w:adjustRightInd/>
        <w:snapToGrid/>
        <w:spacing w:after="0"/>
        <w:jc w:val="left"/>
        <w:rPr>
          <w:sz w:val="22"/>
          <w:szCs w:val="22"/>
        </w:rPr>
      </w:pPr>
      <w:r>
        <w:rPr>
          <w:sz w:val="22"/>
          <w:szCs w:val="22"/>
        </w:rPr>
        <w:t xml:space="preserve">Based on the previous agreement the SSB adaptation is possible for </w:t>
      </w:r>
      <w:proofErr w:type="spellStart"/>
      <w:r>
        <w:rPr>
          <w:sz w:val="22"/>
          <w:szCs w:val="22"/>
        </w:rPr>
        <w:t>SCell</w:t>
      </w:r>
      <w:proofErr w:type="spellEnd"/>
      <w:r>
        <w:rPr>
          <w:sz w:val="22"/>
          <w:szCs w:val="22"/>
        </w:rPr>
        <w:t>. In this case, f</w:t>
      </w:r>
      <w:r w:rsidR="005545F4" w:rsidRPr="00D73920">
        <w:rPr>
          <w:sz w:val="22"/>
          <w:szCs w:val="22"/>
        </w:rPr>
        <w:t>or a UE with CA activated,</w:t>
      </w:r>
      <w:r w:rsidR="005545F4" w:rsidRPr="00D73920">
        <w:rPr>
          <w:b/>
          <w:bCs/>
          <w:sz w:val="22"/>
          <w:szCs w:val="22"/>
        </w:rPr>
        <w:t xml:space="preserve"> </w:t>
      </w:r>
      <w:r w:rsidR="005545F4" w:rsidRPr="00D73920">
        <w:rPr>
          <w:sz w:val="22"/>
          <w:szCs w:val="22"/>
        </w:rPr>
        <w:t xml:space="preserve">where NES-capable UEs are connected to the </w:t>
      </w:r>
      <w:proofErr w:type="spellStart"/>
      <w:r w:rsidR="005545F4" w:rsidRPr="00D73920">
        <w:rPr>
          <w:sz w:val="22"/>
          <w:szCs w:val="22"/>
        </w:rPr>
        <w:t>SCell</w:t>
      </w:r>
      <w:proofErr w:type="spellEnd"/>
      <w:r w:rsidR="005545F4" w:rsidRPr="00D73920">
        <w:rPr>
          <w:sz w:val="22"/>
          <w:szCs w:val="22"/>
        </w:rPr>
        <w:t xml:space="preserve">, the adaptation information may be provided to a NES capable UE either </w:t>
      </w:r>
      <w:r w:rsidR="005545F4">
        <w:rPr>
          <w:sz w:val="22"/>
          <w:szCs w:val="22"/>
        </w:rPr>
        <w:t>in</w:t>
      </w:r>
      <w:r w:rsidR="005545F4" w:rsidRPr="00D73920">
        <w:rPr>
          <w:sz w:val="22"/>
          <w:szCs w:val="22"/>
        </w:rPr>
        <w:t xml:space="preserve"> </w:t>
      </w:r>
      <w:proofErr w:type="spellStart"/>
      <w:r w:rsidR="005545F4" w:rsidRPr="00D73920">
        <w:rPr>
          <w:sz w:val="22"/>
          <w:szCs w:val="22"/>
        </w:rPr>
        <w:t>PCell</w:t>
      </w:r>
      <w:proofErr w:type="spellEnd"/>
      <w:r w:rsidR="005545F4" w:rsidRPr="00D73920">
        <w:rPr>
          <w:sz w:val="22"/>
          <w:szCs w:val="22"/>
        </w:rPr>
        <w:t xml:space="preserve"> or </w:t>
      </w:r>
      <w:r w:rsidR="005545F4">
        <w:rPr>
          <w:sz w:val="22"/>
          <w:szCs w:val="22"/>
        </w:rPr>
        <w:t>in</w:t>
      </w:r>
      <w:r w:rsidR="005545F4" w:rsidRPr="00D73920">
        <w:rPr>
          <w:sz w:val="22"/>
          <w:szCs w:val="22"/>
        </w:rPr>
        <w:t xml:space="preserve"> </w:t>
      </w:r>
      <w:proofErr w:type="spellStart"/>
      <w:r w:rsidR="005545F4" w:rsidRPr="00D73920">
        <w:rPr>
          <w:sz w:val="22"/>
          <w:szCs w:val="22"/>
        </w:rPr>
        <w:t>SCell</w:t>
      </w:r>
      <w:proofErr w:type="spellEnd"/>
      <w:r w:rsidR="005545F4" w:rsidRPr="00D73920">
        <w:rPr>
          <w:sz w:val="22"/>
          <w:szCs w:val="22"/>
        </w:rPr>
        <w:t>.</w:t>
      </w:r>
      <w:r w:rsidR="005545F4">
        <w:rPr>
          <w:sz w:val="22"/>
          <w:szCs w:val="22"/>
        </w:rPr>
        <w:t xml:space="preserve">  </w:t>
      </w:r>
    </w:p>
    <w:p w14:paraId="0EA63A3A" w14:textId="77777777" w:rsidR="005545F4" w:rsidRPr="00D73920" w:rsidRDefault="005545F4" w:rsidP="005545F4">
      <w:pPr>
        <w:pStyle w:val="BodyText"/>
        <w:autoSpaceDE/>
        <w:autoSpaceDN/>
        <w:adjustRightInd/>
        <w:snapToGrid/>
        <w:spacing w:after="0"/>
        <w:jc w:val="left"/>
        <w:rPr>
          <w:b/>
          <w:bCs/>
          <w:sz w:val="22"/>
          <w:szCs w:val="22"/>
        </w:rPr>
      </w:pPr>
    </w:p>
    <w:p w14:paraId="1A1485FC" w14:textId="602953FC" w:rsidR="005545F4" w:rsidRPr="00D73920" w:rsidRDefault="00BA65A8" w:rsidP="005545F4">
      <w:pPr>
        <w:pStyle w:val="BodyText"/>
        <w:autoSpaceDE/>
        <w:autoSpaceDN/>
        <w:adjustRightInd/>
        <w:snapToGrid/>
        <w:spacing w:after="0"/>
        <w:jc w:val="left"/>
        <w:rPr>
          <w:b/>
          <w:bCs/>
          <w:sz w:val="22"/>
          <w:szCs w:val="22"/>
        </w:rPr>
      </w:pPr>
      <w:bookmarkStart w:id="5" w:name="OLE_LINK4"/>
      <w:r w:rsidRPr="00D73920">
        <w:rPr>
          <w:b/>
          <w:bCs/>
          <w:sz w:val="22"/>
          <w:szCs w:val="22"/>
        </w:rPr>
        <w:t>Proposal</w:t>
      </w:r>
      <w:r w:rsidR="00EA59B4">
        <w:rPr>
          <w:b/>
          <w:bCs/>
          <w:sz w:val="22"/>
          <w:szCs w:val="22"/>
        </w:rPr>
        <w:t xml:space="preserve"> 1</w:t>
      </w:r>
      <w:r w:rsidRPr="00D73920">
        <w:rPr>
          <w:b/>
          <w:bCs/>
          <w:sz w:val="22"/>
          <w:szCs w:val="22"/>
        </w:rPr>
        <w:t>:</w:t>
      </w:r>
      <w:r w:rsidR="005545F4" w:rsidRPr="00D73920">
        <w:rPr>
          <w:b/>
          <w:bCs/>
          <w:sz w:val="22"/>
          <w:szCs w:val="22"/>
        </w:rPr>
        <w:t xml:space="preserve"> For SSB time adaptation in CA scenarios Rel 19 NES UEs may be informed of SSB configuration change either by </w:t>
      </w:r>
      <w:proofErr w:type="spellStart"/>
      <w:r w:rsidR="005545F4" w:rsidRPr="00D73920">
        <w:rPr>
          <w:b/>
          <w:bCs/>
          <w:sz w:val="22"/>
          <w:szCs w:val="22"/>
        </w:rPr>
        <w:t>PCell</w:t>
      </w:r>
      <w:proofErr w:type="spellEnd"/>
      <w:r w:rsidR="005545F4" w:rsidRPr="00D73920">
        <w:rPr>
          <w:b/>
          <w:bCs/>
          <w:sz w:val="22"/>
          <w:szCs w:val="22"/>
        </w:rPr>
        <w:t xml:space="preserve"> or by </w:t>
      </w:r>
      <w:proofErr w:type="spellStart"/>
      <w:r w:rsidR="005545F4" w:rsidRPr="00D73920">
        <w:rPr>
          <w:b/>
          <w:bCs/>
          <w:sz w:val="22"/>
          <w:szCs w:val="22"/>
        </w:rPr>
        <w:t>SCell</w:t>
      </w:r>
      <w:proofErr w:type="spellEnd"/>
      <w:r w:rsidR="005545F4" w:rsidRPr="00D73920">
        <w:rPr>
          <w:b/>
          <w:bCs/>
          <w:sz w:val="22"/>
          <w:szCs w:val="22"/>
        </w:rPr>
        <w:t>.</w:t>
      </w:r>
    </w:p>
    <w:bookmarkEnd w:id="5"/>
    <w:p w14:paraId="58FF075E" w14:textId="77777777" w:rsidR="005545F4" w:rsidRDefault="005545F4" w:rsidP="009455EC">
      <w:pPr>
        <w:rPr>
          <w:lang w:val="en-GB"/>
        </w:rPr>
      </w:pPr>
    </w:p>
    <w:p w14:paraId="7E45ED19" w14:textId="77777777" w:rsidR="002D3B48" w:rsidRPr="005B18F2" w:rsidRDefault="002D3B48" w:rsidP="009455EC">
      <w:pPr>
        <w:rPr>
          <w:lang w:val="en-GB"/>
        </w:rPr>
      </w:pPr>
      <w:r w:rsidRPr="005B18F2">
        <w:rPr>
          <w:lang w:val="en-GB"/>
        </w:rPr>
        <w:t>As specified in TS38.300</w:t>
      </w:r>
    </w:p>
    <w:p w14:paraId="3AD21B15" w14:textId="7423BB84" w:rsidR="002D3B48" w:rsidRPr="006D1231" w:rsidRDefault="002D3B48" w:rsidP="002D3B48">
      <w:pPr>
        <w:rPr>
          <w:i/>
          <w:iCs/>
        </w:rPr>
      </w:pPr>
      <w:r w:rsidRPr="005B18F2">
        <w:rPr>
          <w:i/>
          <w:iCs/>
        </w:rPr>
        <w:lastRenderedPageBreak/>
        <w:t>“</w:t>
      </w:r>
      <w:r w:rsidRPr="006D1231">
        <w:rPr>
          <w:i/>
          <w:iCs/>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r w:rsidRPr="005B18F2">
        <w:rPr>
          <w:i/>
          <w:iCs/>
        </w:rPr>
        <w:t>”</w:t>
      </w:r>
    </w:p>
    <w:p w14:paraId="334DBE9F" w14:textId="77777777" w:rsidR="005B18F2" w:rsidRDefault="005B18F2" w:rsidP="009B22A3">
      <w:pPr>
        <w:rPr>
          <w:lang w:val="en-GB"/>
        </w:rPr>
      </w:pPr>
      <w:r>
        <w:rPr>
          <w:lang w:val="en-GB"/>
        </w:rPr>
        <w:t xml:space="preserve">One of the reasons why the above agreement does not permit CD-SSB adaptation on a </w:t>
      </w:r>
      <w:proofErr w:type="spellStart"/>
      <w:r>
        <w:rPr>
          <w:lang w:val="en-GB"/>
        </w:rPr>
        <w:t>PCell</w:t>
      </w:r>
      <w:proofErr w:type="spellEnd"/>
      <w:r>
        <w:rPr>
          <w:lang w:val="en-GB"/>
        </w:rPr>
        <w:t xml:space="preserve"> is to avoid the impact on the legacy users.</w:t>
      </w:r>
    </w:p>
    <w:p w14:paraId="072EBE3A" w14:textId="61F09AF1" w:rsidR="005B18F2" w:rsidRDefault="005B18F2" w:rsidP="009B22A3">
      <w:pPr>
        <w:rPr>
          <w:lang w:val="en-GB"/>
        </w:rPr>
      </w:pPr>
      <w:r>
        <w:rPr>
          <w:lang w:val="en-GB"/>
        </w:rPr>
        <w:t xml:space="preserve">However, the second part of the agreement allows the time adaptation of NCD-SSB.  Based on the specifications the NCD-SSB may be used to perform </w:t>
      </w:r>
      <w:bookmarkStart w:id="6" w:name="OLE_LINK1"/>
      <w:r>
        <w:rPr>
          <w:lang w:val="en-GB"/>
        </w:rPr>
        <w:t>RLM, BFD and RRM measurement</w:t>
      </w:r>
      <w:bookmarkEnd w:id="6"/>
      <w:r>
        <w:rPr>
          <w:lang w:val="en-GB"/>
        </w:rPr>
        <w:t xml:space="preserve">, but not initial access. Thus, in a cell barred for the legacy devices except the R19 NES capable UE the legacy devices access is not allowed. If the CD SSB in such cell is used to perform RLM, BFD and RRM measurement by the legacy devices, the impact on the legacy devices is </w:t>
      </w:r>
      <w:r w:rsidR="00E5564B">
        <w:rPr>
          <w:lang w:val="en-GB"/>
        </w:rPr>
        <w:t>like</w:t>
      </w:r>
      <w:r>
        <w:rPr>
          <w:lang w:val="en-GB"/>
        </w:rPr>
        <w:t xml:space="preserve"> the impact of NCD SSB time adaptation in a </w:t>
      </w:r>
      <w:proofErr w:type="spellStart"/>
      <w:r>
        <w:rPr>
          <w:lang w:val="en-GB"/>
        </w:rPr>
        <w:t>SCell</w:t>
      </w:r>
      <w:proofErr w:type="spellEnd"/>
      <w:r>
        <w:rPr>
          <w:lang w:val="en-GB"/>
        </w:rPr>
        <w:t xml:space="preserve">. </w:t>
      </w:r>
    </w:p>
    <w:p w14:paraId="2030C56F" w14:textId="4A331CAE" w:rsidR="005B18F2" w:rsidRPr="00FB5847" w:rsidRDefault="005B18F2" w:rsidP="005B18F2">
      <w:pPr>
        <w:rPr>
          <w:lang w:val="en-GB"/>
        </w:rPr>
      </w:pPr>
      <w:r w:rsidRPr="00FB5847">
        <w:rPr>
          <w:lang w:val="en-GB"/>
        </w:rPr>
        <w:t>Therefore,</w:t>
      </w:r>
      <w:r>
        <w:rPr>
          <w:lang w:val="en-GB"/>
        </w:rPr>
        <w:t xml:space="preserve"> when a cell is barred to the legacy devices access,</w:t>
      </w:r>
      <w:r w:rsidRPr="00FB5847">
        <w:rPr>
          <w:lang w:val="en-GB"/>
        </w:rPr>
        <w:t xml:space="preserve"> </w:t>
      </w:r>
      <w:r>
        <w:rPr>
          <w:lang w:val="en-GB"/>
        </w:rPr>
        <w:t xml:space="preserve">CD-SSB time adaptation </w:t>
      </w:r>
      <w:r w:rsidR="00C200B9">
        <w:rPr>
          <w:lang w:val="en-GB"/>
        </w:rPr>
        <w:t>may be implemented with low impact on the legacy devices</w:t>
      </w:r>
      <w:r>
        <w:rPr>
          <w:lang w:val="en-GB"/>
        </w:rPr>
        <w:t>.</w:t>
      </w:r>
    </w:p>
    <w:p w14:paraId="0A12E861" w14:textId="5A6B4F9D" w:rsidR="005B18F2" w:rsidRDefault="005B18F2" w:rsidP="005B18F2">
      <w:pPr>
        <w:rPr>
          <w:b/>
          <w:bCs/>
          <w:lang w:val="en-GB"/>
        </w:rPr>
      </w:pPr>
      <w:bookmarkStart w:id="7" w:name="OLE_LINK5"/>
      <w:r w:rsidRPr="00FB5847">
        <w:rPr>
          <w:b/>
          <w:bCs/>
        </w:rPr>
        <w:t>Proposal</w:t>
      </w:r>
      <w:r w:rsidR="00EA59B4">
        <w:rPr>
          <w:b/>
          <w:bCs/>
        </w:rPr>
        <w:t xml:space="preserve"> 2</w:t>
      </w:r>
      <w:r w:rsidRPr="00FB5847">
        <w:rPr>
          <w:b/>
          <w:bCs/>
        </w:rPr>
        <w:t>:</w:t>
      </w:r>
      <w:r>
        <w:t xml:space="preserve"> </w:t>
      </w:r>
      <w:r w:rsidRPr="001A3EC7">
        <w:rPr>
          <w:b/>
          <w:bCs/>
          <w:lang w:val="en-GB"/>
        </w:rPr>
        <w:t xml:space="preserve">For Rel-19 NES-capable UE’s </w:t>
      </w:r>
      <w:proofErr w:type="spellStart"/>
      <w:r w:rsidRPr="001A3EC7">
        <w:rPr>
          <w:b/>
          <w:bCs/>
          <w:lang w:val="en-GB"/>
        </w:rPr>
        <w:t>SCell</w:t>
      </w:r>
      <w:proofErr w:type="spellEnd"/>
      <w:r w:rsidRPr="001A3EC7">
        <w:rPr>
          <w:b/>
          <w:bCs/>
          <w:lang w:val="en-GB"/>
        </w:rPr>
        <w:t xml:space="preserve">, </w:t>
      </w:r>
      <w:r>
        <w:rPr>
          <w:b/>
          <w:bCs/>
          <w:lang w:val="en-GB"/>
        </w:rPr>
        <w:t xml:space="preserve">barred to the legacy devices, support </w:t>
      </w:r>
      <w:r w:rsidRPr="001A3EC7">
        <w:rPr>
          <w:b/>
          <w:bCs/>
          <w:lang w:val="en-GB"/>
        </w:rPr>
        <w:t xml:space="preserve">the </w:t>
      </w:r>
      <w:r>
        <w:rPr>
          <w:b/>
          <w:bCs/>
          <w:lang w:val="en-GB"/>
        </w:rPr>
        <w:t xml:space="preserve">time adaptation of </w:t>
      </w:r>
      <w:r w:rsidRPr="001A3EC7">
        <w:rPr>
          <w:b/>
          <w:bCs/>
          <w:lang w:val="en-GB"/>
        </w:rPr>
        <w:t>CD-SSB.</w:t>
      </w:r>
    </w:p>
    <w:bookmarkEnd w:id="7"/>
    <w:p w14:paraId="38C21664" w14:textId="01F3113D" w:rsidR="00027213" w:rsidRPr="00DE601D" w:rsidRDefault="00DE601D" w:rsidP="00F07B91">
      <w:r w:rsidRPr="006D1231">
        <w:rPr>
          <w:lang w:val="en-GB"/>
        </w:rPr>
        <w:t xml:space="preserve">The next agreement identifies </w:t>
      </w:r>
      <w:r>
        <w:rPr>
          <w:lang w:val="en-GB"/>
        </w:rPr>
        <w:t>possible options for SSB time adaptation when cell DTX is configured and activated.</w:t>
      </w:r>
    </w:p>
    <w:p w14:paraId="6CC3B673" w14:textId="6BCC9B24" w:rsidR="00D614C2" w:rsidRPr="006219E3" w:rsidRDefault="00D614C2" w:rsidP="00D614C2">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w:t>
      </w:r>
      <w:r>
        <w:rPr>
          <w:rFonts w:ascii="Times" w:eastAsia="Batang" w:hAnsi="Times"/>
          <w:b/>
          <w:bCs/>
          <w:lang w:val="en-GB" w:eastAsia="ko-KR"/>
        </w:rPr>
        <w:t>8</w:t>
      </w:r>
      <w:r>
        <w:rPr>
          <w:rFonts w:ascii="Times" w:eastAsia="Batang" w:hAnsi="Times"/>
          <w:b/>
          <w:bCs/>
          <w:lang w:val="en-GB" w:eastAsia="ko-KR"/>
        </w:rPr>
        <w:t>)</w:t>
      </w:r>
    </w:p>
    <w:p w14:paraId="6B86B78C" w14:textId="77777777" w:rsidR="00184BD9" w:rsidRPr="00866E2F" w:rsidRDefault="00184BD9" w:rsidP="00184BD9">
      <w:pPr>
        <w:rPr>
          <w:rFonts w:cs="Times"/>
          <w:i/>
          <w:iCs/>
        </w:rPr>
      </w:pPr>
      <w:r w:rsidRPr="00866E2F">
        <w:rPr>
          <w:rFonts w:cs="Times"/>
          <w:i/>
          <w:iCs/>
        </w:rPr>
        <w:t>For Cell DTX extension to SSBs not on sync-raster for connected mode UEs, select from following options</w:t>
      </w:r>
    </w:p>
    <w:p w14:paraId="2A3C6AF9" w14:textId="77777777" w:rsidR="00184BD9" w:rsidRPr="00866E2F" w:rsidRDefault="00184BD9" w:rsidP="00184BD9">
      <w:pPr>
        <w:pStyle w:val="ListParagraph"/>
        <w:numPr>
          <w:ilvl w:val="0"/>
          <w:numId w:val="21"/>
        </w:numPr>
        <w:spacing w:after="0" w:line="240" w:lineRule="auto"/>
        <w:rPr>
          <w:rFonts w:ascii="Times New Roman" w:hAnsi="Times New Roman"/>
          <w:i/>
          <w:iCs/>
        </w:rPr>
      </w:pPr>
      <w:r w:rsidRPr="00866E2F">
        <w:rPr>
          <w:rFonts w:ascii="Times New Roman" w:hAnsi="Times New Roman"/>
          <w:i/>
          <w:iCs/>
        </w:rPr>
        <w:t xml:space="preserve">Option 1: One SSB burst periodicity is configured for the UE and UEs assumes SSB transmissions are not present during Cell DTX non-active period </w:t>
      </w:r>
    </w:p>
    <w:p w14:paraId="6AE0A8B2" w14:textId="77777777" w:rsidR="00184BD9" w:rsidRPr="00866E2F" w:rsidRDefault="00184BD9" w:rsidP="00184BD9">
      <w:pPr>
        <w:pStyle w:val="ListParagraph"/>
        <w:numPr>
          <w:ilvl w:val="0"/>
          <w:numId w:val="21"/>
        </w:numPr>
        <w:spacing w:after="0" w:line="240" w:lineRule="auto"/>
        <w:rPr>
          <w:rFonts w:ascii="Times New Roman" w:hAnsi="Times New Roman"/>
          <w:i/>
          <w:iCs/>
        </w:rPr>
      </w:pPr>
      <w:bookmarkStart w:id="8" w:name="OLE_LINK35"/>
      <w:r w:rsidRPr="00866E2F">
        <w:rPr>
          <w:rFonts w:ascii="Times New Roman" w:hAnsi="Times New Roman"/>
          <w:i/>
          <w:iCs/>
        </w:rPr>
        <w:t xml:space="preserve">Option 2: UE assumes SSB transmission with different periodicities during Cell DTX non-active period and during Cell DTX active period </w:t>
      </w:r>
    </w:p>
    <w:bookmarkEnd w:id="8"/>
    <w:p w14:paraId="47B4B77D" w14:textId="77777777" w:rsidR="00184BD9" w:rsidRPr="00866E2F" w:rsidRDefault="00184BD9" w:rsidP="00184BD9">
      <w:pPr>
        <w:pStyle w:val="ListParagraph"/>
        <w:numPr>
          <w:ilvl w:val="0"/>
          <w:numId w:val="21"/>
        </w:numPr>
        <w:spacing w:after="0" w:line="240" w:lineRule="auto"/>
        <w:rPr>
          <w:rFonts w:ascii="Times New Roman" w:hAnsi="Times New Roman"/>
          <w:i/>
          <w:iCs/>
        </w:rPr>
      </w:pPr>
      <w:r w:rsidRPr="00866E2F">
        <w:rPr>
          <w:rFonts w:ascii="Times New Roman" w:hAnsi="Times New Roman"/>
          <w:i/>
          <w:iCs/>
        </w:rPr>
        <w:t xml:space="preserve">Option 3: Cell DTX does not impact UE assumption on SSB transmissions (i.e. legacy </w:t>
      </w:r>
      <w:proofErr w:type="spellStart"/>
      <w:r w:rsidRPr="00866E2F">
        <w:rPr>
          <w:rFonts w:ascii="Times New Roman" w:hAnsi="Times New Roman"/>
          <w:i/>
          <w:iCs/>
        </w:rPr>
        <w:t>behavior</w:t>
      </w:r>
      <w:proofErr w:type="spellEnd"/>
      <w:r w:rsidRPr="00866E2F">
        <w:rPr>
          <w:rFonts w:ascii="Times New Roman" w:hAnsi="Times New Roman"/>
          <w:i/>
          <w:iCs/>
        </w:rPr>
        <w:t>) – no spec impact</w:t>
      </w:r>
    </w:p>
    <w:p w14:paraId="3F0B8EB3" w14:textId="77777777" w:rsidR="00DE601D" w:rsidRDefault="00DE601D" w:rsidP="00DE601D">
      <w:pPr>
        <w:rPr>
          <w:lang w:val="en-GB"/>
        </w:rPr>
      </w:pPr>
    </w:p>
    <w:p w14:paraId="735D1E82" w14:textId="4B74130C" w:rsidR="00DE601D" w:rsidRPr="00D73920" w:rsidRDefault="00DE601D" w:rsidP="00DE601D">
      <w:pPr>
        <w:rPr>
          <w:lang w:val="en-GB"/>
        </w:rPr>
      </w:pPr>
      <w:r w:rsidRPr="00D73920">
        <w:rPr>
          <w:lang w:val="en-GB"/>
        </w:rPr>
        <w:t xml:space="preserve">During the study phase, </w:t>
      </w:r>
      <w:r>
        <w:rPr>
          <w:lang w:val="en-GB"/>
        </w:rPr>
        <w:t xml:space="preserve">simulations results showed </w:t>
      </w:r>
      <w:r w:rsidRPr="00D73920">
        <w:rPr>
          <w:lang w:val="en-GB"/>
        </w:rPr>
        <w:t xml:space="preserve">most energy gains were obtained for SSB larger periodicity for zero and/or very low cell load. </w:t>
      </w:r>
      <w:r>
        <w:rPr>
          <w:lang w:val="en-GB"/>
        </w:rPr>
        <w:t>At the same time, l</w:t>
      </w:r>
      <w:r w:rsidRPr="00D73920">
        <w:rPr>
          <w:lang w:val="en-GB"/>
        </w:rPr>
        <w:t>ow cell load may offer suitable conditions for initiating cell DTX/DRX configurations for energy saving.</w:t>
      </w:r>
    </w:p>
    <w:p w14:paraId="5668572A" w14:textId="77777777" w:rsidR="00DE601D" w:rsidRPr="00D73920" w:rsidRDefault="00DE601D" w:rsidP="00DE601D">
      <w:pPr>
        <w:rPr>
          <w:lang w:val="en-GB"/>
        </w:rPr>
      </w:pPr>
      <w:r w:rsidRPr="00D73920">
        <w:rPr>
          <w:lang w:val="en-GB"/>
        </w:rPr>
        <w:t xml:space="preserve">To facilitate cell energy saving the specs support cell Discontinuous Transmission (DTX) (TS 38.300, Clause 15.4.2.3). To reduce </w:t>
      </w:r>
      <w:proofErr w:type="spellStart"/>
      <w:r w:rsidRPr="00D73920">
        <w:rPr>
          <w:lang w:val="en-GB"/>
        </w:rPr>
        <w:t>gNB</w:t>
      </w:r>
      <w:proofErr w:type="spellEnd"/>
      <w:r w:rsidRPr="00D73920">
        <w:rPr>
          <w:lang w:val="en-GB"/>
        </w:rPr>
        <w:t xml:space="preserve">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w:t>
      </w:r>
    </w:p>
    <w:p w14:paraId="7BE4BC7F" w14:textId="77777777" w:rsidR="00DE601D" w:rsidRPr="00D73920" w:rsidRDefault="00DE601D" w:rsidP="00DE601D">
      <w:pPr>
        <w:rPr>
          <w:lang w:val="en-GB"/>
        </w:rPr>
      </w:pPr>
      <w:r w:rsidRPr="00D73920">
        <w:rPr>
          <w:lang w:val="en-GB"/>
        </w:rPr>
        <w:t xml:space="preserve">When configured DTX/DRX non-active durations overlap, the cell load is presumably lower as the DL and UL activity is reduced. Such scenario may justify further energy saving through a reduction in other signals transmissions such as SSB, SI broadcasting, or paging. </w:t>
      </w:r>
    </w:p>
    <w:p w14:paraId="112056F7" w14:textId="2D80E7D8" w:rsidR="00DE601D" w:rsidRPr="00D73920" w:rsidRDefault="00DE601D" w:rsidP="00DE601D">
      <w:pPr>
        <w:rPr>
          <w:lang w:val="en-GB"/>
        </w:rPr>
      </w:pPr>
      <w:r w:rsidRPr="00D73920">
        <w:rPr>
          <w:lang w:val="en-GB"/>
        </w:rPr>
        <w:t>Thus, at least two configurations for SSB periodicity can be considered to achieve further energy savings when configured with DTX</w:t>
      </w:r>
      <w:r>
        <w:rPr>
          <w:lang w:val="en-GB"/>
        </w:rPr>
        <w:t xml:space="preserve"> </w:t>
      </w:r>
      <w:r w:rsidRPr="00D73920">
        <w:rPr>
          <w:lang w:val="en-GB"/>
        </w:rPr>
        <w:t>while limiting the impact on the legacy UEs: one SSB transmission pattern during the DTX</w:t>
      </w:r>
      <w:r>
        <w:rPr>
          <w:lang w:val="en-GB"/>
        </w:rPr>
        <w:t xml:space="preserve"> </w:t>
      </w:r>
      <w:r w:rsidRPr="00D73920">
        <w:rPr>
          <w:lang w:val="en-GB"/>
        </w:rPr>
        <w:t xml:space="preserve">active period and one during </w:t>
      </w:r>
      <w:r w:rsidR="00BA65A8" w:rsidRPr="00D73920">
        <w:rPr>
          <w:lang w:val="en-GB"/>
        </w:rPr>
        <w:t>DTX</w:t>
      </w:r>
      <w:r w:rsidR="00BA65A8">
        <w:rPr>
          <w:lang w:val="en-GB"/>
        </w:rPr>
        <w:t xml:space="preserve"> </w:t>
      </w:r>
      <w:r w:rsidR="00BA65A8" w:rsidRPr="00D73920">
        <w:rPr>
          <w:lang w:val="en-GB"/>
        </w:rPr>
        <w:t>non</w:t>
      </w:r>
      <w:r w:rsidRPr="00D73920">
        <w:rPr>
          <w:lang w:val="en-GB"/>
        </w:rPr>
        <w:t xml:space="preserve">-active periods.  </w:t>
      </w:r>
    </w:p>
    <w:p w14:paraId="20B4FAE7" w14:textId="7620CF34" w:rsidR="00DE601D" w:rsidRPr="00D73920" w:rsidRDefault="00DE601D" w:rsidP="00DE601D">
      <w:pPr>
        <w:rPr>
          <w:b/>
          <w:bCs/>
          <w:lang w:val="en-GB"/>
        </w:rPr>
      </w:pPr>
      <w:bookmarkStart w:id="9" w:name="OLE_LINK6"/>
      <w:r w:rsidRPr="00D73920">
        <w:rPr>
          <w:b/>
          <w:bCs/>
          <w:lang w:val="en-GB"/>
        </w:rPr>
        <w:t>Proposal</w:t>
      </w:r>
      <w:r w:rsidR="00EA59B4">
        <w:rPr>
          <w:b/>
          <w:bCs/>
          <w:lang w:val="en-GB"/>
        </w:rPr>
        <w:t xml:space="preserve"> 3</w:t>
      </w:r>
      <w:r w:rsidRPr="00D73920">
        <w:rPr>
          <w:b/>
          <w:bCs/>
          <w:lang w:val="en-GB"/>
        </w:rPr>
        <w:t xml:space="preserve">: Support </w:t>
      </w:r>
      <w:r>
        <w:rPr>
          <w:b/>
          <w:bCs/>
          <w:lang w:val="en-GB"/>
        </w:rPr>
        <w:t xml:space="preserve">(Option 2) </w:t>
      </w:r>
      <w:r w:rsidRPr="00D73920">
        <w:rPr>
          <w:b/>
          <w:bCs/>
          <w:lang w:val="en-GB"/>
        </w:rPr>
        <w:t>at least two distinct SSB transmission time patterns for cell DTX</w:t>
      </w:r>
      <w:r>
        <w:rPr>
          <w:b/>
          <w:bCs/>
          <w:lang w:val="en-GB"/>
        </w:rPr>
        <w:t xml:space="preserve"> </w:t>
      </w:r>
      <w:r w:rsidRPr="00D73920">
        <w:rPr>
          <w:b/>
          <w:bCs/>
          <w:lang w:val="en-GB"/>
        </w:rPr>
        <w:t>active and non-active periods.</w:t>
      </w:r>
    </w:p>
    <w:bookmarkEnd w:id="9"/>
    <w:p w14:paraId="3C382294" w14:textId="77777777" w:rsidR="008B4A90" w:rsidRPr="008B4A90" w:rsidRDefault="008B4A90" w:rsidP="008B4A90">
      <w:r w:rsidRPr="008B4A90">
        <w:lastRenderedPageBreak/>
        <w:t xml:space="preserve">In the Rel 18 NES, a solution to minimize the impact on the legacy device is to allow Rel 18 UE capable of NES cell DTX/DRX to select a cell, which is barred for legacy UEs non NES cell DTX/DRX capable. The procedure is defined in TS 38.331, Clause 5.2.2.4. More precisely, if </w:t>
      </w:r>
      <w:proofErr w:type="spellStart"/>
      <w:r w:rsidRPr="008B4A90">
        <w:t>cellBarred</w:t>
      </w:r>
      <w:proofErr w:type="spellEnd"/>
      <w:r w:rsidRPr="008B4A90">
        <w:t xml:space="preserve"> in MIB is set to barred, the legacy UEs (&lt;Rel 18) should consider the cell barred and reselect a different cell.</w:t>
      </w:r>
    </w:p>
    <w:p w14:paraId="5093576A" w14:textId="77777777" w:rsidR="008B4A90" w:rsidRPr="008B4A90" w:rsidRDefault="008B4A90" w:rsidP="008B4A90">
      <w:r w:rsidRPr="008B4A90">
        <w:t xml:space="preserve">Like the R18 solution, when a Rel 19 UE capable of NES SSB time-adaptation determines the cell barring status when the </w:t>
      </w:r>
      <w:proofErr w:type="spellStart"/>
      <w:r w:rsidRPr="008B4A90">
        <w:t>cellBarred</w:t>
      </w:r>
      <w:proofErr w:type="spellEnd"/>
      <w:r w:rsidRPr="008B4A90">
        <w:t xml:space="preserve"> in MIB is set to barred, will acquire SIB1 and determine whether the cell enables the SSB time-adaptation. </w:t>
      </w:r>
    </w:p>
    <w:p w14:paraId="3F8D5A92" w14:textId="77777777" w:rsidR="008B4A90" w:rsidRPr="008B4A90" w:rsidRDefault="008B4A90" w:rsidP="008B4A90">
      <w:r w:rsidRPr="008B4A90">
        <w:t xml:space="preserve">In addition, to implement the NES cell DTX/DRX feature for Rel 19 UEs only cells, another variable in SIB1 may indicate the support for this feature (for instance called </w:t>
      </w:r>
      <w:proofErr w:type="spellStart"/>
      <w:r w:rsidRPr="008B4A90">
        <w:t>cellBarredNES</w:t>
      </w:r>
      <w:proofErr w:type="spellEnd"/>
      <w:r w:rsidRPr="008B4A90">
        <w:t xml:space="preserve">-DTX/DRX).  Thus, SIB1 of a cell that supports NES DTX/DRX feature only for Rel 19 devices will have </w:t>
      </w:r>
      <w:proofErr w:type="spellStart"/>
      <w:r w:rsidRPr="008B4A90">
        <w:t>cellBarredNES</w:t>
      </w:r>
      <w:proofErr w:type="spellEnd"/>
      <w:r w:rsidRPr="008B4A90">
        <w:t xml:space="preserve"> absent and </w:t>
      </w:r>
      <w:proofErr w:type="spellStart"/>
      <w:r w:rsidRPr="008B4A90">
        <w:t>cellBarredNES</w:t>
      </w:r>
      <w:proofErr w:type="spellEnd"/>
      <w:r w:rsidRPr="008B4A90">
        <w:t>-DTX/DRX present.</w:t>
      </w:r>
    </w:p>
    <w:p w14:paraId="2CD85D72" w14:textId="6E8F04F2" w:rsidR="008B4A90" w:rsidRPr="008B4A90" w:rsidRDefault="008B4A90" w:rsidP="008B4A90">
      <w:pPr>
        <w:rPr>
          <w:b/>
          <w:bCs/>
        </w:rPr>
      </w:pPr>
      <w:bookmarkStart w:id="10" w:name="OLE_LINK7"/>
      <w:r w:rsidRPr="008B4A90">
        <w:rPr>
          <w:b/>
          <w:bCs/>
        </w:rPr>
        <w:t>Proposal</w:t>
      </w:r>
      <w:r w:rsidR="00EA59B4">
        <w:rPr>
          <w:b/>
          <w:bCs/>
        </w:rPr>
        <w:t xml:space="preserve"> 4</w:t>
      </w:r>
      <w:r w:rsidRPr="008B4A90">
        <w:rPr>
          <w:b/>
          <w:bCs/>
        </w:rPr>
        <w:t>: Extend Rel 18 cell barring initial access approach for Rel 19 NES UEs initial access.</w:t>
      </w:r>
    </w:p>
    <w:bookmarkEnd w:id="10"/>
    <w:p w14:paraId="21D1D556" w14:textId="44166718" w:rsidR="0040385C" w:rsidRPr="00D73920" w:rsidRDefault="0040385C" w:rsidP="0040385C">
      <w:r w:rsidRPr="008B4A90">
        <w:t>The following agreement</w:t>
      </w:r>
      <w:r w:rsidR="00E5564B">
        <w:t xml:space="preserve"> </w:t>
      </w:r>
      <w:r w:rsidR="008B4A90">
        <w:t>was reached</w:t>
      </w:r>
      <w:r w:rsidRPr="008B4A90">
        <w:t xml:space="preserve"> in RAN1#117</w:t>
      </w:r>
      <w:r w:rsidR="008B4A90">
        <w:t>.</w:t>
      </w:r>
    </w:p>
    <w:p w14:paraId="21D36CCF" w14:textId="77777777" w:rsidR="00544506" w:rsidRPr="006219E3" w:rsidRDefault="00544506" w:rsidP="00544506">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#117)</w:t>
      </w:r>
    </w:p>
    <w:p w14:paraId="6719039C" w14:textId="77777777" w:rsidR="0040385C" w:rsidRPr="00866E2F" w:rsidRDefault="0040385C" w:rsidP="0040385C">
      <w:pPr>
        <w:autoSpaceDE/>
        <w:autoSpaceDN/>
        <w:adjustRightInd/>
        <w:snapToGrid/>
        <w:spacing w:after="0"/>
        <w:jc w:val="left"/>
        <w:rPr>
          <w:rFonts w:eastAsia="Batang"/>
          <w:i/>
          <w:iCs/>
          <w:lang w:val="en-GB" w:eastAsia="x-none"/>
        </w:rPr>
      </w:pPr>
      <w:r w:rsidRPr="00866E2F">
        <w:rPr>
          <w:rFonts w:eastAsia="Batang"/>
          <w:i/>
          <w:iCs/>
          <w:lang w:val="en-GB" w:eastAsia="x-none"/>
        </w:rPr>
        <w:t>For adaptation of SSB in time-domain, Option 1 is supported</w:t>
      </w:r>
    </w:p>
    <w:p w14:paraId="45AC65AB" w14:textId="77777777" w:rsidR="0040385C" w:rsidRPr="00866E2F" w:rsidRDefault="0040385C" w:rsidP="0040385C">
      <w:pPr>
        <w:numPr>
          <w:ilvl w:val="0"/>
          <w:numId w:val="8"/>
        </w:numPr>
        <w:suppressAutoHyphens/>
        <w:overflowPunct w:val="0"/>
        <w:autoSpaceDE/>
        <w:autoSpaceDN/>
        <w:adjustRightInd/>
        <w:snapToGrid/>
        <w:spacing w:after="0"/>
        <w:jc w:val="left"/>
        <w:textAlignment w:val="baseline"/>
        <w:rPr>
          <w:rFonts w:ascii="Times" w:eastAsia="Batang" w:hAnsi="Times" w:cs="Times"/>
          <w:i/>
          <w:iCs/>
          <w:lang w:val="en-GB" w:eastAsia="x-none"/>
        </w:rPr>
      </w:pPr>
      <w:r w:rsidRPr="00866E2F">
        <w:rPr>
          <w:rFonts w:ascii="Times" w:eastAsia="Batang" w:hAnsi="Times" w:cs="Times"/>
          <w:i/>
          <w:iCs/>
          <w:lang w:val="en-GB" w:eastAsia="x-none"/>
        </w:rPr>
        <w:t>Option 1: Adaptation of SSB burst periodicity using one or more SSB burst periodicity value(s)</w:t>
      </w:r>
    </w:p>
    <w:p w14:paraId="01C51D7A" w14:textId="77777777" w:rsidR="0040385C" w:rsidRPr="00866E2F" w:rsidRDefault="0040385C" w:rsidP="0040385C">
      <w:pPr>
        <w:numPr>
          <w:ilvl w:val="0"/>
          <w:numId w:val="8"/>
        </w:numPr>
        <w:suppressAutoHyphens/>
        <w:overflowPunct w:val="0"/>
        <w:autoSpaceDE/>
        <w:autoSpaceDN/>
        <w:adjustRightInd/>
        <w:snapToGrid/>
        <w:spacing w:after="0"/>
        <w:jc w:val="left"/>
        <w:textAlignment w:val="baseline"/>
        <w:rPr>
          <w:rFonts w:ascii="Times" w:eastAsia="Batang" w:hAnsi="Times" w:cs="Times"/>
          <w:i/>
          <w:iCs/>
          <w:lang w:val="en-GB" w:eastAsia="x-none"/>
        </w:rPr>
      </w:pPr>
      <w:r w:rsidRPr="00866E2F">
        <w:rPr>
          <w:rFonts w:ascii="Times" w:eastAsia="Batang" w:hAnsi="Times" w:cs="Times"/>
          <w:i/>
          <w:iCs/>
          <w:lang w:val="en-GB" w:eastAsia="ko-KR"/>
        </w:rPr>
        <w:t>Note: Using Option 2 to realize Option 1 is not precluded</w:t>
      </w:r>
    </w:p>
    <w:p w14:paraId="02088852" w14:textId="77777777" w:rsidR="0040385C" w:rsidRPr="00866E2F" w:rsidRDefault="0040385C" w:rsidP="0040385C">
      <w:pPr>
        <w:numPr>
          <w:ilvl w:val="1"/>
          <w:numId w:val="8"/>
        </w:numPr>
        <w:suppressAutoHyphens/>
        <w:overflowPunct w:val="0"/>
        <w:autoSpaceDE/>
        <w:autoSpaceDN/>
        <w:adjustRightInd/>
        <w:snapToGrid/>
        <w:spacing w:after="0"/>
        <w:jc w:val="left"/>
        <w:textAlignment w:val="baseline"/>
        <w:rPr>
          <w:rFonts w:ascii="Times" w:eastAsia="Batang" w:hAnsi="Times" w:cs="Times"/>
          <w:i/>
          <w:iCs/>
          <w:lang w:val="en-GB"/>
        </w:rPr>
      </w:pPr>
      <w:r w:rsidRPr="00866E2F">
        <w:rPr>
          <w:rFonts w:ascii="Times" w:eastAsia="Batang" w:hAnsi="Times" w:cs="Times"/>
          <w:i/>
          <w:iCs/>
          <w:lang w:val="en-GB"/>
        </w:rPr>
        <w:t>Option 2: Adaptation based on two SSB configurations [where up to two configurations can be active]</w:t>
      </w:r>
    </w:p>
    <w:p w14:paraId="1C6271B5" w14:textId="77777777" w:rsidR="0040385C" w:rsidRPr="00866E2F" w:rsidRDefault="0040385C" w:rsidP="0040385C">
      <w:pPr>
        <w:numPr>
          <w:ilvl w:val="2"/>
          <w:numId w:val="8"/>
        </w:numPr>
        <w:suppressAutoHyphens/>
        <w:overflowPunct w:val="0"/>
        <w:autoSpaceDE/>
        <w:autoSpaceDN/>
        <w:adjustRightInd/>
        <w:snapToGrid/>
        <w:spacing w:after="0"/>
        <w:jc w:val="left"/>
        <w:textAlignment w:val="baseline"/>
        <w:rPr>
          <w:rFonts w:ascii="Times" w:eastAsia="Batang" w:hAnsi="Times" w:cs="Times"/>
          <w:i/>
          <w:iCs/>
          <w:lang w:val="en-GB"/>
        </w:rPr>
      </w:pPr>
      <w:r w:rsidRPr="00866E2F">
        <w:rPr>
          <w:rFonts w:ascii="Times" w:eastAsia="Batang" w:hAnsi="Times" w:cs="Times"/>
          <w:i/>
          <w:iCs/>
          <w:lang w:val="en-GB"/>
        </w:rPr>
        <w:t>FFS: details of the differences between the two SSB configurations, e.g. two different periodicities</w:t>
      </w:r>
    </w:p>
    <w:p w14:paraId="07B0F4E9" w14:textId="77777777" w:rsidR="0040385C" w:rsidRPr="00866E2F" w:rsidRDefault="0040385C" w:rsidP="0040385C">
      <w:pPr>
        <w:numPr>
          <w:ilvl w:val="0"/>
          <w:numId w:val="8"/>
        </w:numPr>
        <w:suppressAutoHyphens/>
        <w:overflowPunct w:val="0"/>
        <w:autoSpaceDE/>
        <w:autoSpaceDN/>
        <w:adjustRightInd/>
        <w:snapToGrid/>
        <w:spacing w:after="0"/>
        <w:jc w:val="left"/>
        <w:textAlignment w:val="baseline"/>
        <w:rPr>
          <w:rFonts w:ascii="Times" w:eastAsia="Batang" w:hAnsi="Times" w:cs="Times"/>
          <w:i/>
          <w:iCs/>
          <w:lang w:val="en-GB" w:eastAsia="x-none"/>
        </w:rPr>
      </w:pPr>
      <w:r w:rsidRPr="00866E2F">
        <w:rPr>
          <w:rFonts w:ascii="Times" w:eastAsia="Batang" w:hAnsi="Times" w:cs="Times"/>
          <w:i/>
          <w:iCs/>
          <w:lang w:val="en-GB" w:eastAsia="x-none"/>
        </w:rPr>
        <w:t xml:space="preserve">FFS: Details including applicable scenarios </w:t>
      </w:r>
    </w:p>
    <w:p w14:paraId="2AB03768" w14:textId="77777777" w:rsidR="0040385C" w:rsidRPr="00866E2F" w:rsidRDefault="0040385C" w:rsidP="0040385C">
      <w:pPr>
        <w:numPr>
          <w:ilvl w:val="0"/>
          <w:numId w:val="8"/>
        </w:numPr>
        <w:suppressAutoHyphens/>
        <w:overflowPunct w:val="0"/>
        <w:autoSpaceDE/>
        <w:autoSpaceDN/>
        <w:adjustRightInd/>
        <w:snapToGrid/>
        <w:spacing w:after="0"/>
        <w:jc w:val="left"/>
        <w:textAlignment w:val="baseline"/>
        <w:rPr>
          <w:rFonts w:ascii="Times" w:eastAsia="Batang" w:hAnsi="Times" w:cs="Times"/>
          <w:i/>
          <w:iCs/>
          <w:lang w:val="en-GB" w:eastAsia="x-none"/>
        </w:rPr>
      </w:pPr>
      <w:r w:rsidRPr="00866E2F">
        <w:rPr>
          <w:rFonts w:ascii="Times" w:eastAsia="Batang" w:hAnsi="Times" w:cs="Times"/>
          <w:i/>
          <w:iCs/>
          <w:lang w:val="en-GB" w:eastAsia="x-none"/>
        </w:rPr>
        <w:t>FFS: Support of Cell DTX for connected mode UEs for SSB</w:t>
      </w:r>
    </w:p>
    <w:p w14:paraId="454A636D" w14:textId="77777777" w:rsidR="0040385C" w:rsidRPr="00866E2F" w:rsidRDefault="0040385C" w:rsidP="0040385C">
      <w:pPr>
        <w:autoSpaceDE/>
        <w:autoSpaceDN/>
        <w:adjustRightInd/>
        <w:snapToGrid/>
        <w:spacing w:after="0"/>
        <w:jc w:val="left"/>
        <w:rPr>
          <w:rFonts w:ascii="Times" w:eastAsia="Batang" w:hAnsi="Times"/>
          <w:i/>
          <w:iCs/>
          <w:lang w:val="en-GB" w:eastAsia="ko-KR"/>
        </w:rPr>
      </w:pPr>
    </w:p>
    <w:p w14:paraId="07FB7F07" w14:textId="5FADB6E0" w:rsidR="00BE2477" w:rsidRDefault="008B4A90" w:rsidP="008B4A90">
      <w:r>
        <w:t xml:space="preserve">The above agreement supports the adaptation of the SSB transmission burst periodicity, which implies the existence of at least two periodicities provided, for instance, using two SSB configurations. At the same time, RAN1 agreed to support NCD SSB time adaptation on </w:t>
      </w:r>
      <w:proofErr w:type="spellStart"/>
      <w:r>
        <w:t>SCell</w:t>
      </w:r>
      <w:proofErr w:type="spellEnd"/>
      <w:r>
        <w:t xml:space="preserve">. In this case, we need </w:t>
      </w:r>
      <w:r w:rsidR="00797079" w:rsidRPr="00D73920">
        <w:t xml:space="preserve">to consider </w:t>
      </w:r>
      <w:r w:rsidR="00063C10" w:rsidRPr="00D73920">
        <w:t xml:space="preserve">are </w:t>
      </w:r>
      <w:r w:rsidR="00797079" w:rsidRPr="00D73920">
        <w:t xml:space="preserve">when the SSB time adaptation may take place with respect to </w:t>
      </w:r>
      <w:proofErr w:type="spellStart"/>
      <w:r w:rsidR="00797079" w:rsidRPr="00D73920">
        <w:t>SCell</w:t>
      </w:r>
      <w:proofErr w:type="spellEnd"/>
      <w:r w:rsidR="00797079" w:rsidRPr="00D73920">
        <w:t xml:space="preserve"> activation command</w:t>
      </w:r>
      <w:r w:rsidR="00063C10" w:rsidRPr="00D73920">
        <w:t>,</w:t>
      </w:r>
      <w:r w:rsidR="00797079" w:rsidRPr="00D73920">
        <w:t xml:space="preserve"> and when a NES capable UE is informed </w:t>
      </w:r>
      <w:r w:rsidR="007D3AF6">
        <w:t>a</w:t>
      </w:r>
      <w:r w:rsidR="00797079" w:rsidRPr="00D73920">
        <w:t>bout th</w:t>
      </w:r>
      <w:r w:rsidR="007D3AF6">
        <w:t>is</w:t>
      </w:r>
      <w:r w:rsidR="00797079" w:rsidRPr="00D73920">
        <w:t xml:space="preserve"> change. </w:t>
      </w:r>
    </w:p>
    <w:p w14:paraId="7E328758" w14:textId="3B48F2FF" w:rsidR="007D3AF6" w:rsidRDefault="008B4A90" w:rsidP="006D1231">
      <w:r>
        <w:t>T</w:t>
      </w:r>
      <w:r w:rsidR="00797079" w:rsidRPr="00D73920">
        <w:t xml:space="preserve">he NW may decide to decrease </w:t>
      </w:r>
      <w:proofErr w:type="spellStart"/>
      <w:r w:rsidR="00797079" w:rsidRPr="00D73920">
        <w:t>SCell</w:t>
      </w:r>
      <w:proofErr w:type="spellEnd"/>
      <w:r w:rsidR="00797079" w:rsidRPr="00D73920">
        <w:t xml:space="preserve"> activation latency by increasing SSB transmissions (shorter SSB broadcast period or increased number of SSBs in a half frame) between the </w:t>
      </w:r>
      <w:proofErr w:type="spellStart"/>
      <w:r w:rsidR="00797079" w:rsidRPr="00D73920">
        <w:t>SCell</w:t>
      </w:r>
      <w:proofErr w:type="spellEnd"/>
      <w:r w:rsidR="00797079" w:rsidRPr="00D73920">
        <w:t xml:space="preserve"> configuration and the </w:t>
      </w:r>
      <w:proofErr w:type="spellStart"/>
      <w:r w:rsidR="00797079" w:rsidRPr="00D73920">
        <w:t>SCell</w:t>
      </w:r>
      <w:proofErr w:type="spellEnd"/>
      <w:r w:rsidR="00797079" w:rsidRPr="00D73920">
        <w:t xml:space="preserve"> activation command. </w:t>
      </w:r>
      <w:r w:rsidR="007D3AF6">
        <w:t>Then, a</w:t>
      </w:r>
      <w:r w:rsidR="00797079" w:rsidRPr="00D73920">
        <w:t xml:space="preserve">fter the activation, NW may decide to reduce the SSB transmissions via a configuration with larger broadcast period. In this scenario, </w:t>
      </w:r>
      <w:r>
        <w:t xml:space="preserve">is preferrable that </w:t>
      </w:r>
      <w:proofErr w:type="spellStart"/>
      <w:r w:rsidR="00797079" w:rsidRPr="00D73920">
        <w:t>gNB</w:t>
      </w:r>
      <w:proofErr w:type="spellEnd"/>
      <w:r w:rsidR="00797079" w:rsidRPr="00D73920">
        <w:t xml:space="preserve"> inform</w:t>
      </w:r>
      <w:r>
        <w:t>s</w:t>
      </w:r>
      <w:r w:rsidR="00797079" w:rsidRPr="00D73920">
        <w:t xml:space="preserve"> NES </w:t>
      </w:r>
      <w:proofErr w:type="spellStart"/>
      <w:r w:rsidR="00797079" w:rsidRPr="00D73920">
        <w:t>capable</w:t>
      </w:r>
      <w:r>
        <w:t>s</w:t>
      </w:r>
      <w:proofErr w:type="spellEnd"/>
      <w:r w:rsidR="00797079" w:rsidRPr="00D73920">
        <w:t xml:space="preserve"> UE about </w:t>
      </w:r>
      <w:r>
        <w:t xml:space="preserve">the </w:t>
      </w:r>
      <w:r w:rsidR="00797079" w:rsidRPr="00D73920">
        <w:t>SSB adaptation at the configuration and/or at the activation</w:t>
      </w:r>
      <w:r w:rsidR="00BE2477">
        <w:t>,</w:t>
      </w:r>
      <w:r w:rsidR="00797079" w:rsidRPr="00D73920">
        <w:t xml:space="preserve"> </w:t>
      </w:r>
      <w:r w:rsidR="00C64995">
        <w:t>and</w:t>
      </w:r>
      <w:r w:rsidR="00797079" w:rsidRPr="00D73920">
        <w:t xml:space="preserve"> </w:t>
      </w:r>
      <w:r w:rsidR="00BE2477">
        <w:t xml:space="preserve">also provide them with </w:t>
      </w:r>
      <w:r w:rsidR="00797079" w:rsidRPr="00D73920">
        <w:t xml:space="preserve">the </w:t>
      </w:r>
      <w:r w:rsidR="00C64995">
        <w:t xml:space="preserve">duration of the </w:t>
      </w:r>
      <w:r w:rsidR="00797079" w:rsidRPr="00D73920">
        <w:t>activation</w:t>
      </w:r>
      <w:r w:rsidR="00C64995">
        <w:t xml:space="preserve"> of a specific configuration</w:t>
      </w:r>
      <w:r w:rsidR="00797079" w:rsidRPr="00D73920">
        <w:t xml:space="preserve">. </w:t>
      </w:r>
      <w:r w:rsidR="00C64995">
        <w:t xml:space="preserve"> </w:t>
      </w:r>
      <w:r w:rsidR="00797079" w:rsidRPr="00D73920">
        <w:t xml:space="preserve"> </w:t>
      </w:r>
    </w:p>
    <w:p w14:paraId="0E1A63E3" w14:textId="414BA3C5" w:rsidR="00797079" w:rsidRPr="00D73920" w:rsidRDefault="00C64995" w:rsidP="00797079">
      <w:pPr>
        <w:pStyle w:val="BodyText"/>
        <w:autoSpaceDE/>
        <w:autoSpaceDN/>
        <w:adjustRightInd/>
        <w:snapToGrid/>
        <w:spacing w:after="0"/>
        <w:jc w:val="left"/>
        <w:rPr>
          <w:sz w:val="22"/>
          <w:szCs w:val="22"/>
        </w:rPr>
      </w:pPr>
      <w:r>
        <w:rPr>
          <w:sz w:val="22"/>
          <w:szCs w:val="22"/>
        </w:rPr>
        <w:t xml:space="preserve"> </w:t>
      </w:r>
    </w:p>
    <w:p w14:paraId="549DEB2C" w14:textId="6724F112" w:rsidR="00797079" w:rsidRDefault="00797079" w:rsidP="00797079">
      <w:pPr>
        <w:pStyle w:val="BodyText"/>
        <w:autoSpaceDE/>
        <w:autoSpaceDN/>
        <w:adjustRightInd/>
        <w:snapToGrid/>
        <w:spacing w:after="0"/>
        <w:jc w:val="left"/>
        <w:rPr>
          <w:b/>
          <w:bCs/>
          <w:sz w:val="22"/>
          <w:szCs w:val="22"/>
        </w:rPr>
      </w:pPr>
      <w:bookmarkStart w:id="11" w:name="OLE_LINK8"/>
      <w:r w:rsidRPr="00C64995">
        <w:rPr>
          <w:b/>
          <w:bCs/>
          <w:sz w:val="22"/>
          <w:szCs w:val="22"/>
        </w:rPr>
        <w:t xml:space="preserve">Proposal </w:t>
      </w:r>
      <w:r w:rsidR="00EA59B4">
        <w:rPr>
          <w:b/>
          <w:bCs/>
          <w:sz w:val="22"/>
          <w:szCs w:val="22"/>
        </w:rPr>
        <w:t>5</w:t>
      </w:r>
      <w:r w:rsidRPr="00C64995">
        <w:rPr>
          <w:b/>
          <w:bCs/>
          <w:sz w:val="22"/>
          <w:szCs w:val="22"/>
        </w:rPr>
        <w:t xml:space="preserve">: Support </w:t>
      </w:r>
      <w:r w:rsidR="00C64995" w:rsidRPr="006D1231">
        <w:rPr>
          <w:b/>
          <w:bCs/>
          <w:sz w:val="22"/>
          <w:szCs w:val="22"/>
        </w:rPr>
        <w:t xml:space="preserve">the </w:t>
      </w:r>
      <w:r w:rsidR="00C64995">
        <w:rPr>
          <w:b/>
          <w:bCs/>
          <w:sz w:val="22"/>
          <w:szCs w:val="22"/>
        </w:rPr>
        <w:t xml:space="preserve">configuration of the </w:t>
      </w:r>
      <w:r w:rsidR="00C64995" w:rsidRPr="006D1231">
        <w:rPr>
          <w:b/>
          <w:bCs/>
          <w:sz w:val="22"/>
          <w:szCs w:val="22"/>
        </w:rPr>
        <w:t xml:space="preserve">duration </w:t>
      </w:r>
      <w:r w:rsidR="00C64995">
        <w:rPr>
          <w:b/>
          <w:bCs/>
          <w:sz w:val="22"/>
          <w:szCs w:val="22"/>
        </w:rPr>
        <w:t xml:space="preserve">of each </w:t>
      </w:r>
      <w:r w:rsidRPr="00C64995">
        <w:rPr>
          <w:b/>
          <w:bCs/>
          <w:sz w:val="22"/>
          <w:szCs w:val="22"/>
        </w:rPr>
        <w:t xml:space="preserve">alternating SSB time </w:t>
      </w:r>
      <w:r w:rsidR="00C64995">
        <w:rPr>
          <w:b/>
          <w:bCs/>
          <w:sz w:val="22"/>
          <w:szCs w:val="22"/>
        </w:rPr>
        <w:t>pattern for SSB time adaptation</w:t>
      </w:r>
      <w:r w:rsidRPr="00C64995">
        <w:rPr>
          <w:b/>
          <w:bCs/>
          <w:sz w:val="22"/>
          <w:szCs w:val="22"/>
        </w:rPr>
        <w:t>.</w:t>
      </w:r>
      <w:r w:rsidRPr="00D73920">
        <w:rPr>
          <w:b/>
          <w:bCs/>
          <w:sz w:val="22"/>
          <w:szCs w:val="22"/>
        </w:rPr>
        <w:t xml:space="preserve"> </w:t>
      </w:r>
    </w:p>
    <w:p w14:paraId="1A30C013" w14:textId="77777777" w:rsidR="00C95106" w:rsidRDefault="00C95106" w:rsidP="00797079">
      <w:pPr>
        <w:pStyle w:val="BodyText"/>
        <w:autoSpaceDE/>
        <w:autoSpaceDN/>
        <w:adjustRightInd/>
        <w:snapToGrid/>
        <w:spacing w:after="0"/>
        <w:jc w:val="left"/>
        <w:rPr>
          <w:b/>
          <w:bCs/>
          <w:sz w:val="22"/>
          <w:szCs w:val="22"/>
        </w:rPr>
      </w:pPr>
    </w:p>
    <w:p w14:paraId="2F1784FB" w14:textId="0E547477" w:rsidR="00797079" w:rsidRPr="00D73920" w:rsidRDefault="00797079" w:rsidP="00797079">
      <w:pPr>
        <w:pStyle w:val="BodyText"/>
        <w:autoSpaceDE/>
        <w:autoSpaceDN/>
        <w:adjustRightInd/>
        <w:snapToGrid/>
        <w:spacing w:after="0"/>
        <w:jc w:val="left"/>
        <w:rPr>
          <w:sz w:val="22"/>
          <w:szCs w:val="22"/>
        </w:rPr>
      </w:pPr>
      <w:r w:rsidRPr="00D73920">
        <w:rPr>
          <w:sz w:val="22"/>
          <w:szCs w:val="22"/>
        </w:rPr>
        <w:t xml:space="preserve">If the </w:t>
      </w:r>
      <w:r w:rsidR="007D3AF6">
        <w:rPr>
          <w:sz w:val="22"/>
          <w:szCs w:val="22"/>
        </w:rPr>
        <w:t xml:space="preserve">SSB time adaptation </w:t>
      </w:r>
      <w:r w:rsidRPr="00D73920">
        <w:rPr>
          <w:sz w:val="22"/>
          <w:szCs w:val="22"/>
        </w:rPr>
        <w:t xml:space="preserve">indication </w:t>
      </w:r>
      <w:r w:rsidR="007D3AF6">
        <w:rPr>
          <w:sz w:val="22"/>
          <w:szCs w:val="22"/>
        </w:rPr>
        <w:t xml:space="preserve">is transmitted </w:t>
      </w:r>
      <w:r w:rsidRPr="00D73920">
        <w:rPr>
          <w:sz w:val="22"/>
          <w:szCs w:val="22"/>
        </w:rPr>
        <w:t xml:space="preserve">at the same time as the </w:t>
      </w:r>
      <w:proofErr w:type="spellStart"/>
      <w:r w:rsidR="007D3AF6">
        <w:rPr>
          <w:sz w:val="22"/>
          <w:szCs w:val="22"/>
        </w:rPr>
        <w:t>SCell</w:t>
      </w:r>
      <w:proofErr w:type="spellEnd"/>
      <w:r w:rsidR="007D3AF6">
        <w:rPr>
          <w:sz w:val="22"/>
          <w:szCs w:val="22"/>
        </w:rPr>
        <w:t xml:space="preserve"> </w:t>
      </w:r>
      <w:r w:rsidRPr="00D73920">
        <w:rPr>
          <w:sz w:val="22"/>
          <w:szCs w:val="22"/>
        </w:rPr>
        <w:t xml:space="preserve">configuration or </w:t>
      </w:r>
      <w:proofErr w:type="spellStart"/>
      <w:r w:rsidRPr="00D73920">
        <w:rPr>
          <w:sz w:val="22"/>
          <w:szCs w:val="22"/>
        </w:rPr>
        <w:t>SCell</w:t>
      </w:r>
      <w:proofErr w:type="spellEnd"/>
      <w:r w:rsidRPr="00D73920">
        <w:rPr>
          <w:sz w:val="22"/>
          <w:szCs w:val="22"/>
        </w:rPr>
        <w:t xml:space="preserve"> activation commands, a </w:t>
      </w:r>
      <w:r w:rsidR="007D3AF6">
        <w:rPr>
          <w:sz w:val="22"/>
          <w:szCs w:val="22"/>
        </w:rPr>
        <w:t xml:space="preserve">UE </w:t>
      </w:r>
      <w:r w:rsidRPr="00D73920">
        <w:rPr>
          <w:sz w:val="22"/>
          <w:szCs w:val="22"/>
        </w:rPr>
        <w:t>dedicated signaling may be used</w:t>
      </w:r>
      <w:r w:rsidR="007D3AF6">
        <w:rPr>
          <w:sz w:val="22"/>
          <w:szCs w:val="22"/>
        </w:rPr>
        <w:t>. When a</w:t>
      </w:r>
      <w:r w:rsidRPr="00D73920">
        <w:rPr>
          <w:sz w:val="22"/>
          <w:szCs w:val="22"/>
        </w:rPr>
        <w:t xml:space="preserve"> </w:t>
      </w:r>
      <w:r w:rsidR="007D3AF6">
        <w:rPr>
          <w:sz w:val="22"/>
          <w:szCs w:val="22"/>
        </w:rPr>
        <w:t xml:space="preserve">SSB time adaptation </w:t>
      </w:r>
      <w:r w:rsidRPr="00D73920">
        <w:rPr>
          <w:sz w:val="22"/>
          <w:szCs w:val="22"/>
        </w:rPr>
        <w:t xml:space="preserve">indication is </w:t>
      </w:r>
      <w:r w:rsidR="007D3AF6">
        <w:rPr>
          <w:sz w:val="22"/>
          <w:szCs w:val="22"/>
        </w:rPr>
        <w:t>transmitted</w:t>
      </w:r>
      <w:r w:rsidR="007D3AF6" w:rsidRPr="00D73920">
        <w:rPr>
          <w:sz w:val="22"/>
          <w:szCs w:val="22"/>
        </w:rPr>
        <w:t xml:space="preserve"> </w:t>
      </w:r>
      <w:r w:rsidR="007D3AF6">
        <w:rPr>
          <w:sz w:val="22"/>
          <w:szCs w:val="22"/>
        </w:rPr>
        <w:t xml:space="preserve">to multiple UEs </w:t>
      </w:r>
      <w:r w:rsidRPr="00D73920">
        <w:rPr>
          <w:sz w:val="22"/>
          <w:szCs w:val="22"/>
        </w:rPr>
        <w:t>at an arbitrary time</w:t>
      </w:r>
      <w:r w:rsidR="007D3AF6">
        <w:rPr>
          <w:sz w:val="22"/>
          <w:szCs w:val="22"/>
        </w:rPr>
        <w:t>,</w:t>
      </w:r>
      <w:r w:rsidRPr="00D73920">
        <w:rPr>
          <w:sz w:val="22"/>
          <w:szCs w:val="22"/>
        </w:rPr>
        <w:t xml:space="preserve"> a common signaling is preferable. In our view, </w:t>
      </w:r>
      <w:r w:rsidR="0074715A" w:rsidRPr="00D73920">
        <w:rPr>
          <w:sz w:val="22"/>
          <w:szCs w:val="22"/>
        </w:rPr>
        <w:t xml:space="preserve">supporting </w:t>
      </w:r>
      <w:r w:rsidRPr="00D73920">
        <w:rPr>
          <w:sz w:val="22"/>
          <w:szCs w:val="22"/>
        </w:rPr>
        <w:t xml:space="preserve">both solutions gives </w:t>
      </w:r>
      <w:proofErr w:type="spellStart"/>
      <w:r w:rsidRPr="00D73920">
        <w:rPr>
          <w:sz w:val="22"/>
          <w:szCs w:val="22"/>
        </w:rPr>
        <w:t>gNB</w:t>
      </w:r>
      <w:proofErr w:type="spellEnd"/>
      <w:r w:rsidRPr="00D73920">
        <w:rPr>
          <w:sz w:val="22"/>
          <w:szCs w:val="22"/>
        </w:rPr>
        <w:t xml:space="preserve"> more flexibility in scheduling and signaling </w:t>
      </w:r>
      <w:r w:rsidR="0074715A" w:rsidRPr="00D73920">
        <w:rPr>
          <w:sz w:val="22"/>
          <w:szCs w:val="22"/>
        </w:rPr>
        <w:t xml:space="preserve">of </w:t>
      </w:r>
      <w:r w:rsidRPr="00D73920">
        <w:rPr>
          <w:sz w:val="22"/>
          <w:szCs w:val="22"/>
        </w:rPr>
        <w:t>SSB time adaptation.</w:t>
      </w:r>
    </w:p>
    <w:p w14:paraId="3455657B" w14:textId="77777777" w:rsidR="00797079" w:rsidRPr="00D73920" w:rsidRDefault="00797079" w:rsidP="00797079">
      <w:pPr>
        <w:pStyle w:val="BodyText"/>
        <w:autoSpaceDE/>
        <w:autoSpaceDN/>
        <w:adjustRightInd/>
        <w:snapToGrid/>
        <w:spacing w:after="0"/>
        <w:jc w:val="left"/>
        <w:rPr>
          <w:sz w:val="22"/>
          <w:szCs w:val="22"/>
        </w:rPr>
      </w:pPr>
    </w:p>
    <w:p w14:paraId="4B22E06C" w14:textId="37A75A78" w:rsidR="00797079" w:rsidRPr="00D73920" w:rsidRDefault="00797079" w:rsidP="00797079">
      <w:pPr>
        <w:pStyle w:val="BodyText"/>
        <w:autoSpaceDE/>
        <w:autoSpaceDN/>
        <w:adjustRightInd/>
        <w:snapToGrid/>
        <w:spacing w:after="0"/>
        <w:jc w:val="left"/>
        <w:rPr>
          <w:b/>
          <w:bCs/>
          <w:sz w:val="22"/>
          <w:szCs w:val="22"/>
        </w:rPr>
      </w:pPr>
      <w:r w:rsidRPr="00D73920">
        <w:rPr>
          <w:b/>
          <w:bCs/>
          <w:sz w:val="22"/>
          <w:szCs w:val="22"/>
        </w:rPr>
        <w:t xml:space="preserve">Proposal </w:t>
      </w:r>
      <w:r w:rsidR="00EA59B4">
        <w:rPr>
          <w:b/>
          <w:bCs/>
          <w:sz w:val="22"/>
          <w:szCs w:val="22"/>
        </w:rPr>
        <w:t>6</w:t>
      </w:r>
      <w:r w:rsidRPr="00D73920">
        <w:rPr>
          <w:b/>
          <w:bCs/>
          <w:sz w:val="22"/>
          <w:szCs w:val="22"/>
        </w:rPr>
        <w:t>: Support SSB time adaptation indication using common control</w:t>
      </w:r>
      <w:r w:rsidR="0074715A" w:rsidRPr="00D73920">
        <w:rPr>
          <w:b/>
          <w:bCs/>
          <w:sz w:val="22"/>
          <w:szCs w:val="22"/>
        </w:rPr>
        <w:t xml:space="preserve"> signaling</w:t>
      </w:r>
      <w:r w:rsidRPr="00D73920">
        <w:rPr>
          <w:b/>
          <w:bCs/>
          <w:sz w:val="22"/>
          <w:szCs w:val="22"/>
        </w:rPr>
        <w:t xml:space="preserve"> and dedicated control</w:t>
      </w:r>
      <w:r w:rsidR="0074715A" w:rsidRPr="00D73920">
        <w:rPr>
          <w:b/>
          <w:bCs/>
          <w:sz w:val="22"/>
          <w:szCs w:val="22"/>
        </w:rPr>
        <w:t xml:space="preserve"> signaling</w:t>
      </w:r>
      <w:r w:rsidRPr="00D73920">
        <w:rPr>
          <w:b/>
          <w:bCs/>
          <w:sz w:val="22"/>
          <w:szCs w:val="22"/>
        </w:rPr>
        <w:t>.</w:t>
      </w:r>
    </w:p>
    <w:bookmarkEnd w:id="11"/>
    <w:p w14:paraId="140866AE" w14:textId="77777777" w:rsidR="00797079" w:rsidRPr="00F13A4D" w:rsidRDefault="00797079" w:rsidP="00797079">
      <w:pPr>
        <w:pStyle w:val="BodyText"/>
        <w:autoSpaceDE/>
        <w:autoSpaceDN/>
        <w:adjustRightInd/>
        <w:snapToGrid/>
        <w:spacing w:after="0"/>
        <w:jc w:val="left"/>
        <w:rPr>
          <w:sz w:val="22"/>
          <w:szCs w:val="22"/>
        </w:rPr>
      </w:pPr>
    </w:p>
    <w:p w14:paraId="542C6149" w14:textId="77777777" w:rsidR="00D25E09" w:rsidRPr="00D73920" w:rsidRDefault="00D25E09" w:rsidP="00D25E09">
      <w:pPr>
        <w:rPr>
          <w:b/>
          <w:bCs/>
        </w:rPr>
      </w:pPr>
    </w:p>
    <w:p w14:paraId="0C5BE85A" w14:textId="4A50AA2A" w:rsidR="0040385C" w:rsidRDefault="0040385C" w:rsidP="001608DA">
      <w:pPr>
        <w:pStyle w:val="Heading1"/>
      </w:pPr>
      <w:r w:rsidRPr="00F13A4D">
        <w:t xml:space="preserve">PRACH Time Domain Adaptation Discussion </w:t>
      </w:r>
    </w:p>
    <w:p w14:paraId="6D8DDE09" w14:textId="6BCD68E4" w:rsidR="0073506C" w:rsidRPr="006D1231" w:rsidRDefault="0073506C" w:rsidP="0073506C">
      <w:pPr>
        <w:rPr>
          <w:sz w:val="24"/>
          <w:szCs w:val="24"/>
        </w:rPr>
      </w:pPr>
      <w:r w:rsidRPr="006D1231">
        <w:rPr>
          <w:sz w:val="24"/>
          <w:szCs w:val="24"/>
        </w:rPr>
        <w:t>In the RAN1 meeting #118 the following agreements for RACH time adaptation were reached:</w:t>
      </w:r>
    </w:p>
    <w:p w14:paraId="01144C3D" w14:textId="7E86778C" w:rsidR="00544506" w:rsidRPr="006219E3" w:rsidRDefault="00544506" w:rsidP="00544506">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lastRenderedPageBreak/>
        <w:t>Agreement</w:t>
      </w:r>
      <w:r>
        <w:rPr>
          <w:rFonts w:ascii="Times" w:eastAsia="Batang" w:hAnsi="Times"/>
          <w:b/>
          <w:bCs/>
          <w:lang w:val="en-GB" w:eastAsia="ko-KR"/>
        </w:rPr>
        <w:t xml:space="preserve"> (RAN1 #11</w:t>
      </w:r>
      <w:r>
        <w:rPr>
          <w:rFonts w:ascii="Times" w:eastAsia="Batang" w:hAnsi="Times"/>
          <w:b/>
          <w:bCs/>
          <w:lang w:val="en-GB" w:eastAsia="ko-KR"/>
        </w:rPr>
        <w:t>8</w:t>
      </w:r>
      <w:r>
        <w:rPr>
          <w:rFonts w:ascii="Times" w:eastAsia="Batang" w:hAnsi="Times"/>
          <w:b/>
          <w:bCs/>
          <w:lang w:val="en-GB" w:eastAsia="ko-KR"/>
        </w:rPr>
        <w:t>)</w:t>
      </w:r>
    </w:p>
    <w:p w14:paraId="7A1BA08E" w14:textId="77777777" w:rsidR="0073506C" w:rsidRPr="00866E2F" w:rsidRDefault="0073506C" w:rsidP="0073506C">
      <w:pPr>
        <w:autoSpaceDE/>
        <w:autoSpaceDN/>
        <w:adjustRightInd/>
        <w:snapToGrid/>
        <w:spacing w:after="0"/>
        <w:jc w:val="left"/>
        <w:rPr>
          <w:rFonts w:eastAsia="Batang"/>
          <w:i/>
          <w:iCs/>
          <w:szCs w:val="28"/>
          <w:lang w:val="en-GB"/>
        </w:rPr>
      </w:pPr>
      <w:r w:rsidRPr="00866E2F">
        <w:rPr>
          <w:rFonts w:eastAsia="Batang"/>
          <w:i/>
          <w:iCs/>
          <w:szCs w:val="28"/>
          <w:lang w:val="en-GB"/>
        </w:rPr>
        <w:t>For adaptation of PRACH in time-domain, select at least one from the following alternatives for configuration of the additional PRACH resources</w:t>
      </w:r>
    </w:p>
    <w:p w14:paraId="10EB72BB" w14:textId="77777777" w:rsidR="0073506C" w:rsidRPr="00866E2F" w:rsidRDefault="0073506C" w:rsidP="0073506C">
      <w:pPr>
        <w:numPr>
          <w:ilvl w:val="0"/>
          <w:numId w:val="18"/>
        </w:numPr>
        <w:autoSpaceDE/>
        <w:autoSpaceDN/>
        <w:adjustRightInd/>
        <w:snapToGrid/>
        <w:spacing w:after="0"/>
        <w:contextualSpacing/>
        <w:jc w:val="left"/>
        <w:rPr>
          <w:rFonts w:eastAsia="Batang"/>
          <w:i/>
          <w:iCs/>
          <w:szCs w:val="28"/>
        </w:rPr>
      </w:pPr>
      <w:r w:rsidRPr="00866E2F">
        <w:rPr>
          <w:rFonts w:eastAsia="Batang"/>
          <w:i/>
          <w:iCs/>
          <w:szCs w:val="28"/>
        </w:rPr>
        <w:t xml:space="preserve">Alt 1: The PRACH configuration index for the additional PRACH resources is same as the </w:t>
      </w:r>
      <w:bookmarkStart w:id="12" w:name="OLE_LINK14"/>
      <w:r w:rsidRPr="00866E2F">
        <w:rPr>
          <w:rFonts w:eastAsia="Batang"/>
          <w:i/>
          <w:iCs/>
          <w:szCs w:val="28"/>
        </w:rPr>
        <w:t xml:space="preserve">PRACH configuration index </w:t>
      </w:r>
      <w:bookmarkEnd w:id="12"/>
      <w:r w:rsidRPr="00866E2F">
        <w:rPr>
          <w:rFonts w:eastAsia="Batang"/>
          <w:i/>
          <w:iCs/>
          <w:szCs w:val="28"/>
        </w:rPr>
        <w:t xml:space="preserve">for the legacy resources and </w:t>
      </w:r>
    </w:p>
    <w:p w14:paraId="339D2F40" w14:textId="77777777" w:rsidR="0073506C" w:rsidRPr="00866E2F" w:rsidRDefault="0073506C" w:rsidP="0073506C">
      <w:pPr>
        <w:numPr>
          <w:ilvl w:val="1"/>
          <w:numId w:val="18"/>
        </w:numPr>
        <w:autoSpaceDE/>
        <w:autoSpaceDN/>
        <w:adjustRightInd/>
        <w:snapToGrid/>
        <w:spacing w:after="0"/>
        <w:contextualSpacing/>
        <w:jc w:val="left"/>
        <w:rPr>
          <w:rFonts w:eastAsia="Batang"/>
          <w:i/>
          <w:iCs/>
          <w:szCs w:val="28"/>
        </w:rPr>
      </w:pPr>
      <w:r w:rsidRPr="00866E2F">
        <w:rPr>
          <w:rFonts w:eastAsia="Batang"/>
          <w:i/>
          <w:iCs/>
          <w:szCs w:val="28"/>
        </w:rPr>
        <w:t>Discuss further additional mechanism(s) for determining the additional PRACH resources, e.g.</w:t>
      </w:r>
    </w:p>
    <w:p w14:paraId="302A7062" w14:textId="77777777" w:rsidR="0073506C" w:rsidRPr="00866E2F" w:rsidRDefault="0073506C" w:rsidP="0073506C">
      <w:pPr>
        <w:numPr>
          <w:ilvl w:val="2"/>
          <w:numId w:val="18"/>
        </w:numPr>
        <w:autoSpaceDE/>
        <w:autoSpaceDN/>
        <w:adjustRightInd/>
        <w:snapToGrid/>
        <w:spacing w:after="0"/>
        <w:contextualSpacing/>
        <w:jc w:val="left"/>
        <w:rPr>
          <w:rFonts w:eastAsia="Batang"/>
          <w:i/>
          <w:iCs/>
          <w:szCs w:val="28"/>
        </w:rPr>
      </w:pPr>
      <w:proofErr w:type="spellStart"/>
      <w:r w:rsidRPr="00866E2F">
        <w:rPr>
          <w:rFonts w:eastAsia="Batang"/>
          <w:i/>
          <w:iCs/>
          <w:szCs w:val="28"/>
        </w:rPr>
        <w:t>Opt</w:t>
      </w:r>
      <w:proofErr w:type="spellEnd"/>
      <w:r w:rsidRPr="00866E2F">
        <w:rPr>
          <w:rFonts w:eastAsia="Batang"/>
          <w:i/>
          <w:iCs/>
          <w:szCs w:val="28"/>
        </w:rPr>
        <w:t xml:space="preserve"> 1-1: Scaled/adjusted PRACH configuration period </w:t>
      </w:r>
    </w:p>
    <w:p w14:paraId="67263A0A" w14:textId="77777777" w:rsidR="0073506C" w:rsidRPr="00866E2F" w:rsidRDefault="0073506C" w:rsidP="0073506C">
      <w:pPr>
        <w:numPr>
          <w:ilvl w:val="2"/>
          <w:numId w:val="18"/>
        </w:numPr>
        <w:autoSpaceDE/>
        <w:autoSpaceDN/>
        <w:adjustRightInd/>
        <w:snapToGrid/>
        <w:spacing w:after="0"/>
        <w:contextualSpacing/>
        <w:jc w:val="left"/>
        <w:rPr>
          <w:rFonts w:eastAsia="Batang"/>
          <w:i/>
          <w:iCs/>
          <w:szCs w:val="28"/>
        </w:rPr>
      </w:pPr>
      <w:proofErr w:type="spellStart"/>
      <w:r w:rsidRPr="00866E2F">
        <w:rPr>
          <w:rFonts w:eastAsia="Batang"/>
          <w:i/>
          <w:iCs/>
          <w:szCs w:val="28"/>
        </w:rPr>
        <w:t>Opt</w:t>
      </w:r>
      <w:proofErr w:type="spellEnd"/>
      <w:r w:rsidRPr="00866E2F">
        <w:rPr>
          <w:rFonts w:eastAsia="Batang"/>
          <w:i/>
          <w:iCs/>
          <w:szCs w:val="28"/>
        </w:rPr>
        <w:t xml:space="preserve"> 1-2: Adjusting the parameters (e.g., (x, y) value and slot number) of the PRACH configuration</w:t>
      </w:r>
    </w:p>
    <w:p w14:paraId="408D74B0" w14:textId="77777777" w:rsidR="0073506C" w:rsidRPr="00866E2F" w:rsidRDefault="0073506C" w:rsidP="0073506C">
      <w:pPr>
        <w:numPr>
          <w:ilvl w:val="2"/>
          <w:numId w:val="18"/>
        </w:numPr>
        <w:autoSpaceDE/>
        <w:autoSpaceDN/>
        <w:adjustRightInd/>
        <w:snapToGrid/>
        <w:spacing w:after="0"/>
        <w:contextualSpacing/>
        <w:jc w:val="left"/>
        <w:rPr>
          <w:rFonts w:eastAsia="Batang"/>
          <w:i/>
          <w:iCs/>
          <w:szCs w:val="28"/>
        </w:rPr>
      </w:pPr>
      <w:proofErr w:type="spellStart"/>
      <w:r w:rsidRPr="00866E2F">
        <w:rPr>
          <w:rFonts w:eastAsia="Batang"/>
          <w:i/>
          <w:iCs/>
          <w:szCs w:val="28"/>
        </w:rPr>
        <w:t>Opt</w:t>
      </w:r>
      <w:proofErr w:type="spellEnd"/>
      <w:r w:rsidRPr="00866E2F">
        <w:rPr>
          <w:rFonts w:eastAsia="Batang"/>
          <w:i/>
          <w:iCs/>
          <w:szCs w:val="28"/>
        </w:rPr>
        <w:t xml:space="preserve"> 1-3: Muting/masking ROs</w:t>
      </w:r>
    </w:p>
    <w:p w14:paraId="0DC262BA" w14:textId="77777777" w:rsidR="0073506C" w:rsidRPr="00866E2F" w:rsidRDefault="0073506C" w:rsidP="0073506C">
      <w:pPr>
        <w:numPr>
          <w:ilvl w:val="2"/>
          <w:numId w:val="18"/>
        </w:numPr>
        <w:autoSpaceDE/>
        <w:autoSpaceDN/>
        <w:adjustRightInd/>
        <w:snapToGrid/>
        <w:spacing w:after="0"/>
        <w:contextualSpacing/>
        <w:jc w:val="left"/>
        <w:rPr>
          <w:rFonts w:eastAsia="Batang"/>
          <w:i/>
          <w:iCs/>
          <w:szCs w:val="28"/>
        </w:rPr>
      </w:pPr>
      <w:proofErr w:type="spellStart"/>
      <w:r w:rsidRPr="00866E2F">
        <w:rPr>
          <w:rFonts w:eastAsia="Batang"/>
          <w:i/>
          <w:iCs/>
          <w:szCs w:val="28"/>
        </w:rPr>
        <w:t>Opt</w:t>
      </w:r>
      <w:proofErr w:type="spellEnd"/>
      <w:r w:rsidRPr="00866E2F">
        <w:rPr>
          <w:rFonts w:eastAsia="Batang"/>
          <w:i/>
          <w:iCs/>
          <w:szCs w:val="28"/>
        </w:rPr>
        <w:t xml:space="preserve"> 1-4: additional timing offset(s)</w:t>
      </w:r>
    </w:p>
    <w:p w14:paraId="7552246D" w14:textId="77777777" w:rsidR="0073506C" w:rsidRPr="00866E2F" w:rsidRDefault="0073506C" w:rsidP="0073506C">
      <w:pPr>
        <w:numPr>
          <w:ilvl w:val="0"/>
          <w:numId w:val="18"/>
        </w:numPr>
        <w:autoSpaceDE/>
        <w:autoSpaceDN/>
        <w:adjustRightInd/>
        <w:snapToGrid/>
        <w:spacing w:after="0"/>
        <w:contextualSpacing/>
        <w:jc w:val="left"/>
        <w:rPr>
          <w:rFonts w:eastAsia="Batang"/>
          <w:i/>
          <w:iCs/>
          <w:szCs w:val="28"/>
        </w:rPr>
      </w:pPr>
      <w:r w:rsidRPr="00866E2F">
        <w:rPr>
          <w:rFonts w:eastAsia="Batang"/>
          <w:i/>
          <w:iCs/>
          <w:szCs w:val="28"/>
        </w:rPr>
        <w:t xml:space="preserve">Alt 2: The PRACH configuration index for the additional PRACH resources is different from the PRACH configuration index for the legacy resources, </w:t>
      </w:r>
    </w:p>
    <w:p w14:paraId="6B4C65E7" w14:textId="77777777" w:rsidR="0073506C" w:rsidRPr="00866E2F" w:rsidRDefault="0073506C" w:rsidP="0073506C">
      <w:pPr>
        <w:numPr>
          <w:ilvl w:val="1"/>
          <w:numId w:val="18"/>
        </w:numPr>
        <w:autoSpaceDE/>
        <w:autoSpaceDN/>
        <w:adjustRightInd/>
        <w:snapToGrid/>
        <w:spacing w:after="0"/>
        <w:contextualSpacing/>
        <w:jc w:val="left"/>
        <w:rPr>
          <w:rFonts w:eastAsia="Batang"/>
          <w:i/>
          <w:iCs/>
          <w:szCs w:val="28"/>
        </w:rPr>
      </w:pPr>
      <w:r w:rsidRPr="00866E2F">
        <w:rPr>
          <w:rFonts w:eastAsia="Batang"/>
          <w:i/>
          <w:iCs/>
          <w:szCs w:val="28"/>
        </w:rPr>
        <w:t>Discuss further additional mechanism(s) for determining the additional PRACH resources, e.g.</w:t>
      </w:r>
    </w:p>
    <w:p w14:paraId="6CEE35F1" w14:textId="77777777" w:rsidR="0073506C" w:rsidRPr="00866E2F" w:rsidRDefault="0073506C" w:rsidP="0073506C">
      <w:pPr>
        <w:numPr>
          <w:ilvl w:val="2"/>
          <w:numId w:val="18"/>
        </w:numPr>
        <w:autoSpaceDE/>
        <w:autoSpaceDN/>
        <w:adjustRightInd/>
        <w:snapToGrid/>
        <w:spacing w:after="0"/>
        <w:contextualSpacing/>
        <w:jc w:val="left"/>
        <w:rPr>
          <w:rFonts w:eastAsia="Batang"/>
          <w:i/>
          <w:iCs/>
          <w:szCs w:val="28"/>
        </w:rPr>
      </w:pPr>
      <w:proofErr w:type="spellStart"/>
      <w:r w:rsidRPr="00866E2F">
        <w:rPr>
          <w:rFonts w:eastAsia="Batang"/>
          <w:i/>
          <w:iCs/>
          <w:szCs w:val="28"/>
        </w:rPr>
        <w:t>Opt</w:t>
      </w:r>
      <w:proofErr w:type="spellEnd"/>
      <w:r w:rsidRPr="00866E2F">
        <w:rPr>
          <w:rFonts w:eastAsia="Batang"/>
          <w:i/>
          <w:iCs/>
          <w:szCs w:val="28"/>
        </w:rPr>
        <w:t xml:space="preserve"> 2-1: Muting/masking ROs (e.g. </w:t>
      </w:r>
      <w:bookmarkStart w:id="13" w:name="OLE_LINK17"/>
      <w:r w:rsidRPr="00866E2F">
        <w:rPr>
          <w:rFonts w:eastAsia="Batang"/>
          <w:i/>
          <w:iCs/>
          <w:szCs w:val="28"/>
        </w:rPr>
        <w:t>for the case when the PRACH configuration index for the additional PRACH resources contains legacy resources</w:t>
      </w:r>
      <w:bookmarkEnd w:id="13"/>
      <w:r w:rsidRPr="00866E2F">
        <w:rPr>
          <w:rFonts w:eastAsia="Batang"/>
          <w:i/>
          <w:iCs/>
          <w:szCs w:val="28"/>
        </w:rPr>
        <w:t>)</w:t>
      </w:r>
    </w:p>
    <w:p w14:paraId="09985577" w14:textId="77777777" w:rsidR="0073506C" w:rsidRPr="00866E2F" w:rsidRDefault="0073506C" w:rsidP="0073506C">
      <w:pPr>
        <w:numPr>
          <w:ilvl w:val="2"/>
          <w:numId w:val="18"/>
        </w:numPr>
        <w:autoSpaceDE/>
        <w:autoSpaceDN/>
        <w:adjustRightInd/>
        <w:snapToGrid/>
        <w:spacing w:after="0"/>
        <w:contextualSpacing/>
        <w:jc w:val="left"/>
        <w:rPr>
          <w:rFonts w:eastAsia="Batang"/>
          <w:i/>
          <w:iCs/>
          <w:szCs w:val="28"/>
        </w:rPr>
      </w:pPr>
      <w:proofErr w:type="spellStart"/>
      <w:r w:rsidRPr="00866E2F">
        <w:rPr>
          <w:rFonts w:eastAsia="Batang"/>
          <w:i/>
          <w:iCs/>
          <w:szCs w:val="28"/>
        </w:rPr>
        <w:t>Opt</w:t>
      </w:r>
      <w:proofErr w:type="spellEnd"/>
      <w:r w:rsidRPr="00866E2F">
        <w:rPr>
          <w:rFonts w:eastAsia="Batang"/>
          <w:i/>
          <w:iCs/>
          <w:szCs w:val="28"/>
        </w:rPr>
        <w:t xml:space="preserve"> 2-2: Additional timing offset(s)</w:t>
      </w:r>
    </w:p>
    <w:p w14:paraId="341373E6" w14:textId="77777777" w:rsidR="0073506C" w:rsidRPr="00866E2F" w:rsidRDefault="0073506C" w:rsidP="0073506C">
      <w:pPr>
        <w:numPr>
          <w:ilvl w:val="0"/>
          <w:numId w:val="18"/>
        </w:numPr>
        <w:autoSpaceDE/>
        <w:autoSpaceDN/>
        <w:adjustRightInd/>
        <w:snapToGrid/>
        <w:spacing w:after="0"/>
        <w:contextualSpacing/>
        <w:jc w:val="left"/>
        <w:rPr>
          <w:rFonts w:eastAsia="Batang"/>
          <w:i/>
          <w:iCs/>
          <w:szCs w:val="28"/>
        </w:rPr>
      </w:pPr>
      <w:r w:rsidRPr="00866E2F">
        <w:rPr>
          <w:rFonts w:eastAsia="Batang"/>
          <w:i/>
          <w:iCs/>
          <w:szCs w:val="28"/>
        </w:rPr>
        <w:t>FFS: Additional parameters to facilitate condensed/cluster RACH resources in time-domain (including whether needed)</w:t>
      </w:r>
    </w:p>
    <w:p w14:paraId="695204D6" w14:textId="77777777" w:rsidR="0073506C" w:rsidRPr="00866E2F" w:rsidRDefault="0073506C" w:rsidP="0073506C">
      <w:pPr>
        <w:numPr>
          <w:ilvl w:val="0"/>
          <w:numId w:val="18"/>
        </w:numPr>
        <w:autoSpaceDE/>
        <w:autoSpaceDN/>
        <w:adjustRightInd/>
        <w:snapToGrid/>
        <w:spacing w:after="0"/>
        <w:contextualSpacing/>
        <w:jc w:val="left"/>
        <w:rPr>
          <w:rFonts w:eastAsia="Batang"/>
          <w:i/>
          <w:iCs/>
          <w:szCs w:val="28"/>
        </w:rPr>
      </w:pPr>
      <w:r w:rsidRPr="00866E2F">
        <w:rPr>
          <w:rFonts w:eastAsia="Batang"/>
          <w:i/>
          <w:iCs/>
          <w:szCs w:val="28"/>
        </w:rPr>
        <w:t>FFS: Additional frequency domain parameter(s) (e.g., freq. starting offset)</w:t>
      </w:r>
    </w:p>
    <w:p w14:paraId="67419A9A" w14:textId="77777777" w:rsidR="00061AA9" w:rsidRDefault="00061AA9" w:rsidP="00061AA9">
      <w:pPr>
        <w:autoSpaceDE/>
        <w:autoSpaceDN/>
        <w:adjustRightInd/>
        <w:snapToGrid/>
        <w:spacing w:after="0"/>
        <w:contextualSpacing/>
        <w:jc w:val="left"/>
        <w:rPr>
          <w:rFonts w:eastAsia="Batang"/>
          <w:szCs w:val="28"/>
        </w:rPr>
      </w:pPr>
    </w:p>
    <w:p w14:paraId="088461D9" w14:textId="77777777" w:rsidR="00061AA9" w:rsidRDefault="00061AA9" w:rsidP="00061AA9">
      <w:r>
        <w:t xml:space="preserve">First, we note that the additional resources will be specified via the PRACH configuration index as defined in TS 38.211. The index (Tables 6.3.3.2-2,3,4) defines the PRACH preamble format, the PARCH frame and subframe numbers, the starting symbol, as well as the number of time occasions within a PRACH slot and the PRACH duration. The agreement presents two alternatives: Alt1 </w:t>
      </w:r>
      <w:bookmarkStart w:id="14" w:name="OLE_LINK15"/>
      <w:r>
        <w:t>(the legacy and additional PRACH resources have the same index)</w:t>
      </w:r>
      <w:bookmarkEnd w:id="14"/>
      <w:r>
        <w:t xml:space="preserve"> and Alt 2 respectively (the legacy and additional PRACH resources have the same index). We also note that even if the resources have the same index, they cannot overlap simultaneously in time and frequency (based on a previous agreement in RAN1#117). Another previous agreement (RAN1 #116b) specifies that there will be no changes to the PRACH configuration tables in 38.211.</w:t>
      </w:r>
    </w:p>
    <w:p w14:paraId="59AA7F7F" w14:textId="77777777" w:rsidR="00061AA9" w:rsidRDefault="00061AA9" w:rsidP="00061AA9">
      <w:r>
        <w:t>If the Alt 1 (same configuration index) is considered, to differentiate between the additional PRACH resources and legacy resources additional variables need to be defined such as timing offset, or new values for {x, y}, or scaled periodicity while making sure that there is not simultaneously time and frequency overlap for each entry of the above mentioned tables. When Alt 2 (different configuration index) is selected, the non-overlapping requirement is easier to be satisfied, while if there is still an overlap a muting/mask RO may be considered. Moreover, to implement time adaptation, a similar muting/masking RO procedure may be used for the non-overlapping resources.</w:t>
      </w:r>
    </w:p>
    <w:p w14:paraId="7CEA17C8" w14:textId="7E66CA1C" w:rsidR="00061AA9" w:rsidRPr="00D73920" w:rsidRDefault="00061AA9" w:rsidP="00061AA9">
      <w:pPr>
        <w:rPr>
          <w:b/>
          <w:bCs/>
        </w:rPr>
      </w:pPr>
      <w:bookmarkStart w:id="15" w:name="OLE_LINK9"/>
      <w:r w:rsidRPr="00D73920">
        <w:rPr>
          <w:b/>
          <w:bCs/>
        </w:rPr>
        <w:t>Proposal</w:t>
      </w:r>
      <w:r w:rsidR="00EA59B4">
        <w:rPr>
          <w:b/>
          <w:bCs/>
        </w:rPr>
        <w:t xml:space="preserve"> 7</w:t>
      </w:r>
      <w:r>
        <w:rPr>
          <w:b/>
          <w:bCs/>
        </w:rPr>
        <w:t>:</w:t>
      </w:r>
      <w:r w:rsidRPr="00D73920">
        <w:rPr>
          <w:b/>
          <w:bCs/>
        </w:rPr>
        <w:t xml:space="preserve"> The PRACH configuration index for the additional PRACH resources is different from the PRACH configuration index for the legacy resource</w:t>
      </w:r>
      <w:r>
        <w:rPr>
          <w:b/>
          <w:bCs/>
        </w:rPr>
        <w:t xml:space="preserve"> and an additional muting/masking RO is used </w:t>
      </w:r>
      <w:r w:rsidRPr="00B32EED">
        <w:rPr>
          <w:b/>
          <w:bCs/>
        </w:rPr>
        <w:t xml:space="preserve">for the case when the PRACH configuration index for the additional PRACH resources contains legacy resources </w:t>
      </w:r>
      <w:r>
        <w:rPr>
          <w:b/>
          <w:bCs/>
        </w:rPr>
        <w:t>(Alt 2, Opt. 2-1)</w:t>
      </w:r>
    </w:p>
    <w:bookmarkEnd w:id="15"/>
    <w:p w14:paraId="40AE4C70" w14:textId="77777777" w:rsidR="00061AA9" w:rsidRPr="006D1231" w:rsidRDefault="00061AA9" w:rsidP="006D1231">
      <w:pPr>
        <w:autoSpaceDE/>
        <w:autoSpaceDN/>
        <w:adjustRightInd/>
        <w:snapToGrid/>
        <w:spacing w:after="0"/>
        <w:contextualSpacing/>
        <w:jc w:val="left"/>
        <w:rPr>
          <w:rFonts w:eastAsia="Batang"/>
          <w:szCs w:val="28"/>
        </w:rPr>
      </w:pPr>
    </w:p>
    <w:p w14:paraId="11C2DF6A" w14:textId="5CD9B73E" w:rsidR="0073506C" w:rsidRDefault="00A439C7" w:rsidP="0073506C">
      <w:pPr>
        <w:rPr>
          <w:lang w:eastAsia="x-none"/>
        </w:rPr>
      </w:pPr>
      <w:r>
        <w:rPr>
          <w:lang w:eastAsia="x-none"/>
        </w:rPr>
        <w:t>The next agreements support DCI-based adaptation of PRACH resources.</w:t>
      </w:r>
    </w:p>
    <w:p w14:paraId="39891647" w14:textId="5B17894D" w:rsidR="00D614C2" w:rsidRPr="006219E3" w:rsidRDefault="00D614C2" w:rsidP="00D614C2">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w:t>
      </w:r>
      <w:r>
        <w:rPr>
          <w:rFonts w:ascii="Times" w:eastAsia="Batang" w:hAnsi="Times"/>
          <w:b/>
          <w:bCs/>
          <w:lang w:val="en-GB" w:eastAsia="ko-KR"/>
        </w:rPr>
        <w:t>8</w:t>
      </w:r>
      <w:r>
        <w:rPr>
          <w:rFonts w:ascii="Times" w:eastAsia="Batang" w:hAnsi="Times"/>
          <w:b/>
          <w:bCs/>
          <w:lang w:val="en-GB" w:eastAsia="ko-KR"/>
        </w:rPr>
        <w:t>)</w:t>
      </w:r>
    </w:p>
    <w:p w14:paraId="6511A4D0" w14:textId="77777777" w:rsidR="0073506C" w:rsidRPr="00866E2F" w:rsidRDefault="0073506C" w:rsidP="0073506C">
      <w:pPr>
        <w:rPr>
          <w:i/>
          <w:iCs/>
          <w:lang w:eastAsia="x-none"/>
        </w:rPr>
      </w:pPr>
      <w:r w:rsidRPr="00866E2F">
        <w:rPr>
          <w:i/>
          <w:iCs/>
          <w:lang w:eastAsia="x-none"/>
        </w:rPr>
        <w:t xml:space="preserve">For the adaptation mechanism for additional PRACH resources (for CONNECTED mode UE and IDLE/INACTIVE mode UE), </w:t>
      </w:r>
    </w:p>
    <w:p w14:paraId="70EC99B3" w14:textId="77777777" w:rsidR="0073506C" w:rsidRPr="00866E2F" w:rsidRDefault="0073506C" w:rsidP="0073506C">
      <w:pPr>
        <w:pStyle w:val="ListParagraph"/>
        <w:numPr>
          <w:ilvl w:val="0"/>
          <w:numId w:val="20"/>
        </w:numPr>
        <w:overflowPunct w:val="0"/>
        <w:autoSpaceDE w:val="0"/>
        <w:autoSpaceDN w:val="0"/>
        <w:adjustRightInd w:val="0"/>
        <w:spacing w:after="120" w:line="240" w:lineRule="auto"/>
        <w:jc w:val="both"/>
        <w:textAlignment w:val="baseline"/>
        <w:rPr>
          <w:rFonts w:ascii="Times New Roman" w:hAnsi="Times New Roman"/>
          <w:i/>
          <w:iCs/>
        </w:rPr>
      </w:pPr>
      <w:r w:rsidRPr="00866E2F">
        <w:rPr>
          <w:rFonts w:ascii="Times New Roman" w:hAnsi="Times New Roman"/>
          <w:i/>
          <w:iCs/>
        </w:rPr>
        <w:t>At least DCI based adaptation is supported. No introduction of new DCI format.</w:t>
      </w:r>
    </w:p>
    <w:p w14:paraId="7EBB4F79" w14:textId="77777777" w:rsidR="0073506C" w:rsidRPr="0066772D" w:rsidRDefault="0073506C" w:rsidP="006D1231">
      <w:pPr>
        <w:pStyle w:val="BodyText"/>
        <w:spacing w:after="0"/>
        <w:jc w:val="left"/>
      </w:pPr>
    </w:p>
    <w:p w14:paraId="43259F02" w14:textId="4CDBF3CD" w:rsidR="00D614C2" w:rsidRPr="006219E3" w:rsidRDefault="00D614C2" w:rsidP="00D614C2">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w:t>
      </w:r>
      <w:r>
        <w:rPr>
          <w:rFonts w:ascii="Times" w:eastAsia="Batang" w:hAnsi="Times"/>
          <w:b/>
          <w:bCs/>
          <w:lang w:val="en-GB" w:eastAsia="ko-KR"/>
        </w:rPr>
        <w:t>8</w:t>
      </w:r>
      <w:r>
        <w:rPr>
          <w:rFonts w:ascii="Times" w:eastAsia="Batang" w:hAnsi="Times"/>
          <w:b/>
          <w:bCs/>
          <w:lang w:val="en-GB" w:eastAsia="ko-KR"/>
        </w:rPr>
        <w:t>)</w:t>
      </w:r>
    </w:p>
    <w:p w14:paraId="23FC3032" w14:textId="77777777" w:rsidR="0073506C" w:rsidRPr="00866E2F" w:rsidRDefault="0073506C" w:rsidP="0073506C">
      <w:pPr>
        <w:rPr>
          <w:i/>
          <w:iCs/>
          <w:lang w:eastAsia="x-none"/>
        </w:rPr>
      </w:pPr>
      <w:r w:rsidRPr="00866E2F">
        <w:rPr>
          <w:i/>
          <w:iCs/>
          <w:lang w:eastAsia="x-none"/>
        </w:rPr>
        <w:t xml:space="preserve">For DCI-based adaptation for additional PRACH resources, </w:t>
      </w:r>
    </w:p>
    <w:p w14:paraId="1CD1B7F9" w14:textId="77777777" w:rsidR="0073506C" w:rsidRPr="00866E2F" w:rsidRDefault="0073506C" w:rsidP="0073506C">
      <w:pPr>
        <w:pStyle w:val="ListParagraph"/>
        <w:numPr>
          <w:ilvl w:val="0"/>
          <w:numId w:val="20"/>
        </w:numPr>
        <w:overflowPunct w:val="0"/>
        <w:autoSpaceDE w:val="0"/>
        <w:autoSpaceDN w:val="0"/>
        <w:adjustRightInd w:val="0"/>
        <w:spacing w:after="120" w:line="240" w:lineRule="auto"/>
        <w:jc w:val="both"/>
        <w:textAlignment w:val="baseline"/>
        <w:rPr>
          <w:rFonts w:ascii="Times New Roman" w:hAnsi="Times New Roman"/>
          <w:i/>
          <w:iCs/>
        </w:rPr>
      </w:pPr>
      <w:r w:rsidRPr="00866E2F">
        <w:rPr>
          <w:rFonts w:ascii="Times New Roman" w:hAnsi="Times New Roman"/>
          <w:i/>
          <w:iCs/>
        </w:rPr>
        <w:lastRenderedPageBreak/>
        <w:t xml:space="preserve">Select from the following DCI format(s) to carry the adaptation indication. </w:t>
      </w:r>
    </w:p>
    <w:p w14:paraId="348B7BB6" w14:textId="77777777" w:rsidR="0073506C" w:rsidRPr="00866E2F" w:rsidRDefault="0073506C" w:rsidP="0073506C">
      <w:pPr>
        <w:pStyle w:val="ListParagraph"/>
        <w:numPr>
          <w:ilvl w:val="1"/>
          <w:numId w:val="20"/>
        </w:numPr>
        <w:overflowPunct w:val="0"/>
        <w:autoSpaceDE w:val="0"/>
        <w:autoSpaceDN w:val="0"/>
        <w:adjustRightInd w:val="0"/>
        <w:spacing w:after="120" w:line="240" w:lineRule="auto"/>
        <w:jc w:val="both"/>
        <w:textAlignment w:val="baseline"/>
        <w:rPr>
          <w:rFonts w:ascii="Times New Roman" w:hAnsi="Times New Roman"/>
          <w:i/>
          <w:iCs/>
        </w:rPr>
      </w:pPr>
      <w:r w:rsidRPr="00866E2F">
        <w:rPr>
          <w:rFonts w:ascii="Times New Roman" w:hAnsi="Times New Roman"/>
          <w:i/>
          <w:iCs/>
        </w:rPr>
        <w:t>DCI format 1_0</w:t>
      </w:r>
    </w:p>
    <w:p w14:paraId="6615CE0E" w14:textId="77777777" w:rsidR="0073506C" w:rsidRPr="00866E2F" w:rsidRDefault="0073506C" w:rsidP="0073506C">
      <w:pPr>
        <w:pStyle w:val="ListParagraph"/>
        <w:numPr>
          <w:ilvl w:val="1"/>
          <w:numId w:val="20"/>
        </w:numPr>
        <w:overflowPunct w:val="0"/>
        <w:autoSpaceDE w:val="0"/>
        <w:autoSpaceDN w:val="0"/>
        <w:adjustRightInd w:val="0"/>
        <w:spacing w:after="120" w:line="240" w:lineRule="auto"/>
        <w:jc w:val="both"/>
        <w:textAlignment w:val="baseline"/>
        <w:rPr>
          <w:rFonts w:ascii="Times New Roman" w:hAnsi="Times New Roman"/>
          <w:i/>
          <w:iCs/>
        </w:rPr>
      </w:pPr>
      <w:r w:rsidRPr="00866E2F">
        <w:rPr>
          <w:rFonts w:ascii="Times New Roman" w:hAnsi="Times New Roman"/>
          <w:i/>
          <w:iCs/>
        </w:rPr>
        <w:t>DCI format 2_7</w:t>
      </w:r>
    </w:p>
    <w:p w14:paraId="6D8EE03A" w14:textId="77777777" w:rsidR="0073506C" w:rsidRPr="00866E2F" w:rsidRDefault="0073506C" w:rsidP="0073506C">
      <w:pPr>
        <w:pStyle w:val="ListParagraph"/>
        <w:numPr>
          <w:ilvl w:val="1"/>
          <w:numId w:val="20"/>
        </w:numPr>
        <w:overflowPunct w:val="0"/>
        <w:autoSpaceDE w:val="0"/>
        <w:autoSpaceDN w:val="0"/>
        <w:adjustRightInd w:val="0"/>
        <w:spacing w:after="120" w:line="240" w:lineRule="auto"/>
        <w:jc w:val="both"/>
        <w:textAlignment w:val="baseline"/>
        <w:rPr>
          <w:rFonts w:ascii="Times New Roman" w:hAnsi="Times New Roman"/>
          <w:i/>
          <w:iCs/>
          <w:strike/>
        </w:rPr>
      </w:pPr>
      <w:r w:rsidRPr="00866E2F">
        <w:rPr>
          <w:rFonts w:ascii="Times New Roman" w:hAnsi="Times New Roman"/>
          <w:i/>
          <w:iCs/>
        </w:rPr>
        <w:t>DCI format 2_9</w:t>
      </w:r>
    </w:p>
    <w:p w14:paraId="1D3CF58D" w14:textId="77777777" w:rsidR="0073506C" w:rsidRPr="00866E2F" w:rsidRDefault="0073506C" w:rsidP="0073506C">
      <w:pPr>
        <w:pStyle w:val="ListParagraph"/>
        <w:numPr>
          <w:ilvl w:val="0"/>
          <w:numId w:val="20"/>
        </w:numPr>
        <w:overflowPunct w:val="0"/>
        <w:autoSpaceDE w:val="0"/>
        <w:autoSpaceDN w:val="0"/>
        <w:adjustRightInd w:val="0"/>
        <w:spacing w:after="120" w:line="240" w:lineRule="auto"/>
        <w:jc w:val="both"/>
        <w:textAlignment w:val="baseline"/>
        <w:rPr>
          <w:rFonts w:ascii="Times New Roman" w:hAnsi="Times New Roman"/>
          <w:i/>
          <w:iCs/>
        </w:rPr>
      </w:pPr>
      <w:r w:rsidRPr="00866E2F">
        <w:rPr>
          <w:rFonts w:ascii="Times New Roman" w:hAnsi="Times New Roman"/>
          <w:i/>
          <w:iCs/>
        </w:rPr>
        <w:t xml:space="preserve">FFS: existing (P-RNTI, SI-RNTI, </w:t>
      </w:r>
      <w:proofErr w:type="spellStart"/>
      <w:r w:rsidRPr="00866E2F">
        <w:rPr>
          <w:rFonts w:ascii="Times New Roman" w:hAnsi="Times New Roman"/>
          <w:i/>
          <w:iCs/>
        </w:rPr>
        <w:t>CellDTRX</w:t>
      </w:r>
      <w:proofErr w:type="spellEnd"/>
      <w:r w:rsidRPr="00866E2F">
        <w:rPr>
          <w:rFonts w:ascii="Times New Roman" w:hAnsi="Times New Roman"/>
          <w:i/>
          <w:iCs/>
        </w:rPr>
        <w:t>-RNTI, PEI-RNTI, C-RNTI) or new RNTI used for detecting the DCI format</w:t>
      </w:r>
    </w:p>
    <w:p w14:paraId="0F7011A3" w14:textId="77777777" w:rsidR="00061AA9" w:rsidRDefault="00061AA9" w:rsidP="00061AA9">
      <w:r>
        <w:t xml:space="preserve">In the last meeting, </w:t>
      </w:r>
      <w:r w:rsidRPr="00FB5847">
        <w:t xml:space="preserve">RAN1 </w:t>
      </w:r>
      <w:r>
        <w:t>agreed to select one format for the DCI that carries PRACH adaptation indication. The group agreed that no new DCI formats will be defined, and an existing DCI format will be used.</w:t>
      </w:r>
    </w:p>
    <w:p w14:paraId="59615A6D" w14:textId="77777777" w:rsidR="00061AA9" w:rsidRDefault="00061AA9" w:rsidP="00061AA9">
      <w:r>
        <w:t>DCI format 1_0 is used for scheduling PDSCH in one cell</w:t>
      </w:r>
    </w:p>
    <w:p w14:paraId="06D6FAFE" w14:textId="77777777" w:rsidR="00061AA9" w:rsidRDefault="00061AA9" w:rsidP="00061AA9">
      <w:r>
        <w:t>DCI format 2_7 is used for notifying paging early indication and TRS availability indication for one or more UES</w:t>
      </w:r>
    </w:p>
    <w:p w14:paraId="00678B43" w14:textId="77777777" w:rsidR="00061AA9" w:rsidRDefault="00061AA9" w:rsidP="00061AA9">
      <w:r>
        <w:t>DCI format 2_9 is used for activating or de-activating DTX or DRX configuration of one or multiple serving cells for one or more UEs, and/or for providing NES -mode indication for the primary cell for one or more UEs</w:t>
      </w:r>
    </w:p>
    <w:p w14:paraId="1F564A88" w14:textId="77777777" w:rsidR="00061AA9" w:rsidRDefault="00061AA9" w:rsidP="00061AA9">
      <w:r>
        <w:t xml:space="preserve">Based on their descriptions, the more appropriate format for NES enhancement features in R19 is DCI format 2_9. The </w:t>
      </w:r>
      <w:bookmarkStart w:id="16" w:name="OLE_LINK20"/>
      <w:bookmarkStart w:id="17" w:name="OLE_LINK19"/>
      <w:r>
        <w:t xml:space="preserve">legacy DCI format 2_9 </w:t>
      </w:r>
      <w:bookmarkEnd w:id="16"/>
      <w:r>
        <w:t xml:space="preserve">uses </w:t>
      </w:r>
      <w:proofErr w:type="spellStart"/>
      <w:r>
        <w:t>cellDTRX</w:t>
      </w:r>
      <w:proofErr w:type="spellEnd"/>
      <w:r>
        <w:t xml:space="preserve">-RNTI </w:t>
      </w:r>
      <w:bookmarkEnd w:id="17"/>
      <w:r>
        <w:t>for scrambling, and provides the following information:</w:t>
      </w:r>
    </w:p>
    <w:p w14:paraId="4C75F7EF" w14:textId="77777777" w:rsidR="00061AA9" w:rsidRPr="00FB5847" w:rsidRDefault="00061AA9" w:rsidP="00061AA9">
      <w:pPr>
        <w:pStyle w:val="ListParagraph"/>
        <w:numPr>
          <w:ilvl w:val="0"/>
          <w:numId w:val="22"/>
        </w:numPr>
        <w:rPr>
          <w:rFonts w:ascii="Times New Roman" w:eastAsia="SimSun" w:hAnsi="Times New Roman"/>
          <w:lang w:val="en-US"/>
        </w:rPr>
      </w:pPr>
      <w:r w:rsidRPr="00FB5847">
        <w:rPr>
          <w:rFonts w:ascii="Times New Roman" w:eastAsia="SimSun" w:hAnsi="Times New Roman"/>
          <w:lang w:val="en-US"/>
        </w:rPr>
        <w:t>Block number 1, …, block number N</w:t>
      </w:r>
    </w:p>
    <w:p w14:paraId="64B55A59" w14:textId="77777777" w:rsidR="00061AA9" w:rsidRPr="00FB5847" w:rsidRDefault="00061AA9" w:rsidP="00061AA9">
      <w:pPr>
        <w:pStyle w:val="ListParagraph"/>
        <w:numPr>
          <w:ilvl w:val="1"/>
          <w:numId w:val="22"/>
        </w:numPr>
        <w:rPr>
          <w:rFonts w:ascii="Times New Roman" w:eastAsia="SimSun" w:hAnsi="Times New Roman"/>
          <w:lang w:val="en-US"/>
        </w:rPr>
      </w:pPr>
      <w:r w:rsidRPr="00FB5847">
        <w:rPr>
          <w:rFonts w:ascii="Times New Roman" w:eastAsia="SimSun" w:hAnsi="Times New Roman"/>
          <w:lang w:val="en-US"/>
        </w:rPr>
        <w:t xml:space="preserve">Where a Block number x contains Cell DTX/DRX indication field (conditional on cellDTXDRX-L1 activation configuration) and NES-mode indication respectively (conditional on </w:t>
      </w:r>
      <w:proofErr w:type="spellStart"/>
      <w:r w:rsidRPr="00FB5847">
        <w:rPr>
          <w:rFonts w:ascii="Times New Roman" w:eastAsia="SimSun" w:hAnsi="Times New Roman"/>
          <w:lang w:val="en-US"/>
        </w:rPr>
        <w:t>nesEvent</w:t>
      </w:r>
      <w:proofErr w:type="spellEnd"/>
      <w:r w:rsidRPr="00FB5847">
        <w:rPr>
          <w:rFonts w:ascii="Times New Roman" w:eastAsia="SimSun" w:hAnsi="Times New Roman"/>
          <w:lang w:val="en-US"/>
        </w:rPr>
        <w:t xml:space="preserve"> configuration)</w:t>
      </w:r>
    </w:p>
    <w:p w14:paraId="1C57EFF6" w14:textId="77777777" w:rsidR="00061AA9" w:rsidRDefault="00061AA9" w:rsidP="00061AA9">
      <w:r>
        <w:t>The DCI format 2_9 can be easily extended to address all the necessary signaling for NES R19 related features. For instance, using high layer configurations each block may contain fields associated with PRACH, SSB or paging adaptation.  Moreover, if RAN1 decides to use DCI for on-demand SSB signaling, the same DCI format may be extended to indicate a UE the OD SSB presence and characteristics.</w:t>
      </w:r>
    </w:p>
    <w:p w14:paraId="749D6BDB" w14:textId="7B711C38" w:rsidR="00061AA9" w:rsidRPr="00FB5847" w:rsidRDefault="00061AA9" w:rsidP="00061AA9">
      <w:pPr>
        <w:rPr>
          <w:b/>
          <w:bCs/>
        </w:rPr>
      </w:pPr>
      <w:bookmarkStart w:id="18" w:name="OLE_LINK10"/>
      <w:r w:rsidRPr="00FB5847">
        <w:rPr>
          <w:b/>
          <w:bCs/>
        </w:rPr>
        <w:t>Proposal</w:t>
      </w:r>
      <w:r w:rsidR="00EA59B4">
        <w:rPr>
          <w:b/>
          <w:bCs/>
        </w:rPr>
        <w:t xml:space="preserve"> 8</w:t>
      </w:r>
      <w:r w:rsidRPr="00FB5847">
        <w:rPr>
          <w:b/>
          <w:bCs/>
        </w:rPr>
        <w:t xml:space="preserve">: Extend legacy DCI format 2_9 for </w:t>
      </w:r>
      <w:r>
        <w:rPr>
          <w:b/>
          <w:bCs/>
        </w:rPr>
        <w:t xml:space="preserve">the necessary </w:t>
      </w:r>
      <w:r w:rsidRPr="00FB5847">
        <w:rPr>
          <w:b/>
          <w:bCs/>
        </w:rPr>
        <w:t xml:space="preserve">signaling </w:t>
      </w:r>
      <w:r>
        <w:rPr>
          <w:b/>
          <w:bCs/>
        </w:rPr>
        <w:t>of</w:t>
      </w:r>
      <w:r w:rsidRPr="00FB5847">
        <w:rPr>
          <w:b/>
          <w:bCs/>
        </w:rPr>
        <w:t xml:space="preserve"> NES R19.</w:t>
      </w:r>
    </w:p>
    <w:bookmarkEnd w:id="18"/>
    <w:p w14:paraId="4439D3F5" w14:textId="3C923B21" w:rsidR="00061AA9" w:rsidRDefault="00061AA9" w:rsidP="00061AA9">
      <w:pPr>
        <w:overflowPunct w:val="0"/>
        <w:textAlignment w:val="baseline"/>
      </w:pPr>
      <w:r>
        <w:t>The following agreement offers multiple options for DCI-based indication of PRACH resources.</w:t>
      </w:r>
    </w:p>
    <w:p w14:paraId="037B4B99" w14:textId="79B9CDA6" w:rsidR="00D614C2" w:rsidRPr="006219E3" w:rsidRDefault="00D614C2" w:rsidP="00D614C2">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w:t>
      </w:r>
      <w:r>
        <w:rPr>
          <w:rFonts w:ascii="Times" w:eastAsia="Batang" w:hAnsi="Times"/>
          <w:b/>
          <w:bCs/>
          <w:lang w:val="en-GB" w:eastAsia="ko-KR"/>
        </w:rPr>
        <w:t>8</w:t>
      </w:r>
      <w:r>
        <w:rPr>
          <w:rFonts w:ascii="Times" w:eastAsia="Batang" w:hAnsi="Times"/>
          <w:b/>
          <w:bCs/>
          <w:lang w:val="en-GB" w:eastAsia="ko-KR"/>
        </w:rPr>
        <w:t>)</w:t>
      </w:r>
    </w:p>
    <w:p w14:paraId="7649D02F" w14:textId="77777777" w:rsidR="0073506C" w:rsidRPr="00866E2F" w:rsidRDefault="0073506C" w:rsidP="0073506C">
      <w:pPr>
        <w:rPr>
          <w:i/>
          <w:iCs/>
          <w:lang w:eastAsia="x-none"/>
        </w:rPr>
      </w:pPr>
      <w:r w:rsidRPr="00866E2F">
        <w:rPr>
          <w:i/>
          <w:iCs/>
          <w:lang w:eastAsia="x-none"/>
        </w:rPr>
        <w:t>For DCI-based adaptation for additional PRACH resources, select only from the following alternatives</w:t>
      </w:r>
    </w:p>
    <w:p w14:paraId="08C47F68" w14:textId="77777777" w:rsidR="0073506C" w:rsidRPr="00866E2F" w:rsidRDefault="0073506C" w:rsidP="0073506C">
      <w:pPr>
        <w:numPr>
          <w:ilvl w:val="0"/>
          <w:numId w:val="21"/>
        </w:numPr>
        <w:autoSpaceDE/>
        <w:autoSpaceDN/>
        <w:adjustRightInd/>
        <w:snapToGrid/>
        <w:spacing w:after="0"/>
        <w:jc w:val="left"/>
        <w:rPr>
          <w:i/>
          <w:iCs/>
        </w:rPr>
      </w:pPr>
      <w:bookmarkStart w:id="19" w:name="OLE_LINK18"/>
      <w:r w:rsidRPr="00866E2F">
        <w:rPr>
          <w:i/>
          <w:iCs/>
        </w:rPr>
        <w:t xml:space="preserve">Alt 1: (PRACH resource configuration level) DCI-based adaptation to indicate whether the additional PRACH resources provided by semi-static </w:t>
      </w:r>
      <w:proofErr w:type="spellStart"/>
      <w:r w:rsidRPr="00866E2F">
        <w:rPr>
          <w:i/>
          <w:iCs/>
        </w:rPr>
        <w:t>signalling</w:t>
      </w:r>
      <w:proofErr w:type="spellEnd"/>
      <w:r w:rsidRPr="00866E2F">
        <w:rPr>
          <w:i/>
          <w:iCs/>
        </w:rPr>
        <w:t xml:space="preserve"> are available or not</w:t>
      </w:r>
    </w:p>
    <w:p w14:paraId="755874A5" w14:textId="77777777" w:rsidR="0073506C" w:rsidRPr="00866E2F" w:rsidRDefault="0073506C" w:rsidP="0073506C">
      <w:pPr>
        <w:numPr>
          <w:ilvl w:val="1"/>
          <w:numId w:val="21"/>
        </w:numPr>
        <w:autoSpaceDE/>
        <w:autoSpaceDN/>
        <w:adjustRightInd/>
        <w:snapToGrid/>
        <w:spacing w:after="0"/>
        <w:jc w:val="left"/>
        <w:rPr>
          <w:i/>
          <w:iCs/>
        </w:rPr>
      </w:pPr>
      <w:r w:rsidRPr="00866E2F">
        <w:rPr>
          <w:i/>
          <w:iCs/>
        </w:rPr>
        <w:t>FFS: details</w:t>
      </w:r>
    </w:p>
    <w:bookmarkEnd w:id="19"/>
    <w:p w14:paraId="5D7FE32A" w14:textId="77777777" w:rsidR="0073506C" w:rsidRPr="00866E2F" w:rsidRDefault="0073506C" w:rsidP="0073506C">
      <w:pPr>
        <w:numPr>
          <w:ilvl w:val="0"/>
          <w:numId w:val="21"/>
        </w:numPr>
        <w:autoSpaceDE/>
        <w:autoSpaceDN/>
        <w:adjustRightInd/>
        <w:snapToGrid/>
        <w:spacing w:after="0"/>
        <w:jc w:val="left"/>
        <w:rPr>
          <w:i/>
          <w:iCs/>
        </w:rPr>
      </w:pPr>
      <w:r w:rsidRPr="00866E2F">
        <w:rPr>
          <w:i/>
          <w:iCs/>
        </w:rPr>
        <w:t xml:space="preserve">Alt 2: (subset of PRACH resource level) DCI-based adaptation to indicate whether a subset of the additional PRACH resources provided by semi-static </w:t>
      </w:r>
      <w:proofErr w:type="spellStart"/>
      <w:r w:rsidRPr="00866E2F">
        <w:rPr>
          <w:i/>
          <w:iCs/>
        </w:rPr>
        <w:t>signalling</w:t>
      </w:r>
      <w:proofErr w:type="spellEnd"/>
      <w:r w:rsidRPr="00866E2F">
        <w:rPr>
          <w:i/>
          <w:iCs/>
        </w:rPr>
        <w:t xml:space="preserve"> are available or not</w:t>
      </w:r>
    </w:p>
    <w:p w14:paraId="0E3A9A9A" w14:textId="77777777" w:rsidR="0073506C" w:rsidRPr="00866E2F" w:rsidRDefault="0073506C" w:rsidP="0073506C">
      <w:pPr>
        <w:numPr>
          <w:ilvl w:val="1"/>
          <w:numId w:val="21"/>
        </w:numPr>
        <w:autoSpaceDE/>
        <w:autoSpaceDN/>
        <w:adjustRightInd/>
        <w:snapToGrid/>
        <w:spacing w:after="0"/>
        <w:jc w:val="left"/>
        <w:rPr>
          <w:rFonts w:ascii="Calibri" w:hAnsi="Calibri"/>
          <w:i/>
          <w:iCs/>
          <w:sz w:val="16"/>
          <w:szCs w:val="16"/>
        </w:rPr>
      </w:pPr>
      <w:r w:rsidRPr="00866E2F">
        <w:rPr>
          <w:i/>
          <w:iCs/>
        </w:rPr>
        <w:t xml:space="preserve">FFS: whether the subset of the additional PRACH resources is in </w:t>
      </w:r>
    </w:p>
    <w:p w14:paraId="7949BF56" w14:textId="77777777" w:rsidR="0073506C" w:rsidRPr="00866E2F" w:rsidRDefault="0073506C" w:rsidP="0073506C">
      <w:pPr>
        <w:numPr>
          <w:ilvl w:val="2"/>
          <w:numId w:val="21"/>
        </w:numPr>
        <w:autoSpaceDE/>
        <w:autoSpaceDN/>
        <w:adjustRightInd/>
        <w:snapToGrid/>
        <w:spacing w:after="0"/>
        <w:jc w:val="left"/>
        <w:rPr>
          <w:rFonts w:ascii="Calibri" w:hAnsi="Calibri"/>
          <w:i/>
          <w:iCs/>
          <w:sz w:val="16"/>
          <w:szCs w:val="16"/>
        </w:rPr>
      </w:pPr>
      <w:r w:rsidRPr="00866E2F">
        <w:rPr>
          <w:i/>
          <w:iCs/>
        </w:rPr>
        <w:t>Alt 2-1: RO level per SSB</w:t>
      </w:r>
    </w:p>
    <w:p w14:paraId="1D3E4BB1" w14:textId="77777777" w:rsidR="0073506C" w:rsidRPr="00866E2F" w:rsidRDefault="0073506C" w:rsidP="0073506C">
      <w:pPr>
        <w:numPr>
          <w:ilvl w:val="2"/>
          <w:numId w:val="21"/>
        </w:numPr>
        <w:autoSpaceDE/>
        <w:autoSpaceDN/>
        <w:adjustRightInd/>
        <w:snapToGrid/>
        <w:spacing w:after="0"/>
        <w:jc w:val="left"/>
        <w:rPr>
          <w:rFonts w:ascii="Calibri" w:hAnsi="Calibri"/>
          <w:i/>
          <w:iCs/>
          <w:sz w:val="16"/>
          <w:szCs w:val="16"/>
        </w:rPr>
      </w:pPr>
      <w:r w:rsidRPr="00866E2F">
        <w:rPr>
          <w:i/>
          <w:iCs/>
        </w:rPr>
        <w:t>Alt 2-2: SSB-to-RO mapping cycle level</w:t>
      </w:r>
    </w:p>
    <w:p w14:paraId="79EA8C1B" w14:textId="77777777" w:rsidR="0073506C" w:rsidRPr="00866E2F" w:rsidRDefault="0073506C" w:rsidP="0073506C">
      <w:pPr>
        <w:numPr>
          <w:ilvl w:val="2"/>
          <w:numId w:val="21"/>
        </w:numPr>
        <w:autoSpaceDE/>
        <w:autoSpaceDN/>
        <w:adjustRightInd/>
        <w:snapToGrid/>
        <w:spacing w:after="0"/>
        <w:jc w:val="left"/>
        <w:rPr>
          <w:rFonts w:ascii="Calibri" w:hAnsi="Calibri"/>
          <w:i/>
          <w:iCs/>
          <w:sz w:val="16"/>
          <w:szCs w:val="16"/>
        </w:rPr>
      </w:pPr>
      <w:r w:rsidRPr="00866E2F">
        <w:rPr>
          <w:i/>
          <w:iCs/>
        </w:rPr>
        <w:t>Alt 2-3: PRACH association period level</w:t>
      </w:r>
    </w:p>
    <w:p w14:paraId="360DDA9A" w14:textId="77777777" w:rsidR="0073506C" w:rsidRPr="00866E2F" w:rsidRDefault="0073506C" w:rsidP="0073506C">
      <w:pPr>
        <w:numPr>
          <w:ilvl w:val="2"/>
          <w:numId w:val="21"/>
        </w:numPr>
        <w:autoSpaceDE/>
        <w:autoSpaceDN/>
        <w:adjustRightInd/>
        <w:snapToGrid/>
        <w:spacing w:after="0"/>
        <w:jc w:val="left"/>
        <w:rPr>
          <w:rFonts w:ascii="Calibri" w:hAnsi="Calibri"/>
          <w:i/>
          <w:iCs/>
          <w:sz w:val="16"/>
          <w:szCs w:val="16"/>
        </w:rPr>
      </w:pPr>
      <w:r w:rsidRPr="00866E2F">
        <w:rPr>
          <w:i/>
          <w:iCs/>
        </w:rPr>
        <w:t>Alt 2-4: PRACH association pattern period level </w:t>
      </w:r>
    </w:p>
    <w:p w14:paraId="4C8803E9" w14:textId="77777777" w:rsidR="0073506C" w:rsidRPr="00866E2F" w:rsidRDefault="0073506C" w:rsidP="0073506C">
      <w:pPr>
        <w:numPr>
          <w:ilvl w:val="2"/>
          <w:numId w:val="21"/>
        </w:numPr>
        <w:autoSpaceDE/>
        <w:autoSpaceDN/>
        <w:adjustRightInd/>
        <w:snapToGrid/>
        <w:spacing w:after="0"/>
        <w:jc w:val="left"/>
        <w:rPr>
          <w:rFonts w:ascii="Calibri" w:hAnsi="Calibri"/>
          <w:i/>
          <w:iCs/>
          <w:sz w:val="16"/>
          <w:szCs w:val="16"/>
        </w:rPr>
      </w:pPr>
      <w:r w:rsidRPr="00866E2F">
        <w:rPr>
          <w:i/>
          <w:iCs/>
        </w:rPr>
        <w:t>Alt 2-5: SFN level</w:t>
      </w:r>
    </w:p>
    <w:p w14:paraId="190AE3CE" w14:textId="77777777" w:rsidR="0073506C" w:rsidRPr="00866E2F" w:rsidRDefault="0073506C" w:rsidP="0073506C">
      <w:pPr>
        <w:numPr>
          <w:ilvl w:val="0"/>
          <w:numId w:val="21"/>
        </w:numPr>
        <w:autoSpaceDE/>
        <w:autoSpaceDN/>
        <w:adjustRightInd/>
        <w:snapToGrid/>
        <w:spacing w:after="0"/>
        <w:jc w:val="left"/>
        <w:rPr>
          <w:i/>
          <w:iCs/>
        </w:rPr>
      </w:pPr>
      <w:r w:rsidRPr="00866E2F">
        <w:rPr>
          <w:i/>
          <w:iCs/>
          <w:lang w:eastAsia="ko-KR"/>
        </w:rPr>
        <w:t xml:space="preserve">Alt 3: </w:t>
      </w:r>
      <w:r w:rsidRPr="00866E2F">
        <w:rPr>
          <w:i/>
          <w:iCs/>
        </w:rPr>
        <w:t>DCI-based Enhanced/new Cell DRX to indicate whether the enhanced/new Cell DRX is activated or deactivated.</w:t>
      </w:r>
    </w:p>
    <w:p w14:paraId="51D2075D" w14:textId="77777777" w:rsidR="0073506C" w:rsidRPr="00866E2F" w:rsidRDefault="0073506C" w:rsidP="0073506C">
      <w:pPr>
        <w:numPr>
          <w:ilvl w:val="1"/>
          <w:numId w:val="21"/>
        </w:numPr>
        <w:autoSpaceDE/>
        <w:autoSpaceDN/>
        <w:adjustRightInd/>
        <w:snapToGrid/>
        <w:spacing w:after="0"/>
        <w:jc w:val="left"/>
        <w:rPr>
          <w:i/>
          <w:iCs/>
        </w:rPr>
      </w:pPr>
      <w:r w:rsidRPr="00866E2F">
        <w:rPr>
          <w:i/>
          <w:iCs/>
        </w:rPr>
        <w:t xml:space="preserve">If activated, the additional configured PRACH provided by semi-static </w:t>
      </w:r>
      <w:proofErr w:type="spellStart"/>
      <w:r w:rsidRPr="00866E2F">
        <w:rPr>
          <w:i/>
          <w:iCs/>
        </w:rPr>
        <w:t>signalling</w:t>
      </w:r>
      <w:proofErr w:type="spellEnd"/>
      <w:r w:rsidRPr="00866E2F">
        <w:rPr>
          <w:i/>
          <w:iCs/>
        </w:rPr>
        <w:t xml:space="preserve"> within non-active period are not available.</w:t>
      </w:r>
    </w:p>
    <w:p w14:paraId="0171571A" w14:textId="77777777" w:rsidR="0073506C" w:rsidRPr="00866E2F" w:rsidRDefault="0073506C" w:rsidP="0073506C">
      <w:pPr>
        <w:numPr>
          <w:ilvl w:val="1"/>
          <w:numId w:val="21"/>
        </w:numPr>
        <w:autoSpaceDE/>
        <w:autoSpaceDN/>
        <w:adjustRightInd/>
        <w:snapToGrid/>
        <w:spacing w:after="0"/>
        <w:jc w:val="left"/>
        <w:rPr>
          <w:i/>
          <w:iCs/>
        </w:rPr>
      </w:pPr>
      <w:r w:rsidRPr="00866E2F">
        <w:rPr>
          <w:i/>
          <w:iCs/>
        </w:rPr>
        <w:t>FFS: whether Alt 1 and/or Alt 2 can be applied to the active period</w:t>
      </w:r>
    </w:p>
    <w:p w14:paraId="46FB4855" w14:textId="75BDADA4" w:rsidR="0073506C" w:rsidRPr="00866E2F" w:rsidRDefault="0073506C" w:rsidP="0073506C">
      <w:pPr>
        <w:numPr>
          <w:ilvl w:val="1"/>
          <w:numId w:val="21"/>
        </w:numPr>
        <w:autoSpaceDE/>
        <w:autoSpaceDN/>
        <w:adjustRightInd/>
        <w:snapToGrid/>
        <w:spacing w:after="0"/>
        <w:jc w:val="left"/>
        <w:rPr>
          <w:i/>
          <w:iCs/>
        </w:rPr>
      </w:pPr>
      <w:r w:rsidRPr="00866E2F">
        <w:rPr>
          <w:i/>
          <w:iCs/>
        </w:rPr>
        <w:t>FFS: details</w:t>
      </w:r>
    </w:p>
    <w:p w14:paraId="69D07686" w14:textId="77777777" w:rsidR="00061AA9" w:rsidRPr="00866E2F" w:rsidRDefault="00061AA9" w:rsidP="00061AA9">
      <w:pPr>
        <w:autoSpaceDE/>
        <w:autoSpaceDN/>
        <w:adjustRightInd/>
        <w:snapToGrid/>
        <w:spacing w:after="0"/>
        <w:jc w:val="left"/>
        <w:rPr>
          <w:i/>
          <w:iCs/>
        </w:rPr>
      </w:pPr>
    </w:p>
    <w:p w14:paraId="41A093D9" w14:textId="77777777" w:rsidR="00061AA9" w:rsidRDefault="00061AA9" w:rsidP="00061AA9">
      <w:r>
        <w:lastRenderedPageBreak/>
        <w:t xml:space="preserve">Existing random configurations defined in TS 38.211 offer a wide range of periodicity, and density of PRACH resources both in time and in frequency. Thus, we do not see it necessary for using further selection granularity (subsets) of these configurations. A </w:t>
      </w:r>
      <w:proofErr w:type="spellStart"/>
      <w:r>
        <w:t>gNB</w:t>
      </w:r>
      <w:proofErr w:type="spellEnd"/>
      <w:r>
        <w:t xml:space="preserve"> may choose to reconfigure (select new PRACH configuration index) any time is necessary, given that NES capable UEs number does not change rapidly. </w:t>
      </w:r>
    </w:p>
    <w:p w14:paraId="4854B5F0" w14:textId="6935D470" w:rsidR="00061AA9" w:rsidRDefault="00061AA9" w:rsidP="00061AA9">
      <w:pPr>
        <w:rPr>
          <w:b/>
          <w:bCs/>
        </w:rPr>
      </w:pPr>
      <w:bookmarkStart w:id="20" w:name="OLE_LINK11"/>
      <w:r w:rsidRPr="00FB5847">
        <w:rPr>
          <w:b/>
          <w:bCs/>
        </w:rPr>
        <w:t>Proposal</w:t>
      </w:r>
      <w:r w:rsidR="00EA59B4">
        <w:rPr>
          <w:b/>
          <w:bCs/>
        </w:rPr>
        <w:t xml:space="preserve"> 9</w:t>
      </w:r>
      <w:r w:rsidRPr="00FB5847">
        <w:rPr>
          <w:b/>
          <w:bCs/>
        </w:rPr>
        <w:t>: Support Alt 1: (PRACH resource configuration level) DCI-based adaptation to indicate whether the additional PRACH resources provided by semi-static signaling are available or not</w:t>
      </w:r>
      <w:r>
        <w:rPr>
          <w:b/>
          <w:bCs/>
        </w:rPr>
        <w:t>.</w:t>
      </w:r>
    </w:p>
    <w:bookmarkEnd w:id="20"/>
    <w:p w14:paraId="4617751F" w14:textId="77777777" w:rsidR="00061AA9" w:rsidRDefault="00061AA9" w:rsidP="006D1231">
      <w:pPr>
        <w:autoSpaceDE/>
        <w:autoSpaceDN/>
        <w:adjustRightInd/>
        <w:snapToGrid/>
        <w:spacing w:after="0"/>
        <w:jc w:val="left"/>
      </w:pPr>
    </w:p>
    <w:p w14:paraId="2DFECC4A" w14:textId="78AA0FBF" w:rsidR="0073506C" w:rsidRDefault="001146C6" w:rsidP="0073506C">
      <w:r>
        <w:t>The agreements on PRACH adaptation identify characteristics of the additional PRACH resources and their availability signaling.</w:t>
      </w:r>
    </w:p>
    <w:p w14:paraId="55A80475" w14:textId="5994BD70" w:rsidR="0073506C" w:rsidRDefault="001146C6" w:rsidP="0073506C">
      <w:r>
        <w:t>In our understanding, these “additional” PRACH resources are made available of R19 NES capable UEs on dynamic basis.  The legacy UEs cannot access these resources as their availability is using a new signaling.  A previous agreement</w:t>
      </w:r>
      <w:r w:rsidR="007F1BDD">
        <w:t xml:space="preserve"> (RAN1#116b)</w:t>
      </w:r>
      <w:r>
        <w:t xml:space="preserve"> </w:t>
      </w:r>
      <w:r w:rsidR="007F1BDD">
        <w:t xml:space="preserve">notes that </w:t>
      </w:r>
      <w:r>
        <w:t>R19 NES capable UEs to access both legacy PRACH resources and additional PRACH resources</w:t>
      </w:r>
      <w:r w:rsidR="007F1BDD">
        <w:t xml:space="preserve">. </w:t>
      </w:r>
    </w:p>
    <w:p w14:paraId="10FE8D47" w14:textId="5031CCFD" w:rsidR="007F1BDD" w:rsidRDefault="007F1BDD" w:rsidP="0073506C">
      <w:r>
        <w:t>An issue to be considered by RAN1 is what would be R19 NES capable UE behavior in selecting between the legacy and additional PRACH resources when they both are available.</w:t>
      </w:r>
    </w:p>
    <w:p w14:paraId="398EBD0A" w14:textId="2F171014" w:rsidR="007F1BDD" w:rsidRDefault="007F1BDD" w:rsidP="007F1BDD">
      <w:r>
        <w:t>The main problem here is how to protect the legacy resources from being accessed by R19 NES UEs when additional PRACH resources are available. Without any mechanism in place, legacy UEs latency and access may be impacted while R19 NES UEs benefit from accessing both additional time adapting resources and legacy PRACH resources. A simple (but not perfect) solution to this issue is for R19 NES UEs to access with higher priority the time adapting resources. For instance, when such time adapting resources are signaled as available, a R19 NES UE must access these resources first and only if it fails to be allowed to access legacy resources. The details of the solution may be decided by RAN2.</w:t>
      </w:r>
    </w:p>
    <w:p w14:paraId="33F7040C" w14:textId="4B549CD6" w:rsidR="007F1BDD" w:rsidRPr="006D1231" w:rsidRDefault="007F1BDD" w:rsidP="007F1BDD">
      <w:pPr>
        <w:rPr>
          <w:b/>
          <w:bCs/>
        </w:rPr>
      </w:pPr>
      <w:bookmarkStart w:id="21" w:name="OLE_LINK12"/>
      <w:r w:rsidRPr="006D1231">
        <w:rPr>
          <w:b/>
          <w:bCs/>
        </w:rPr>
        <w:t>Proposal</w:t>
      </w:r>
      <w:r w:rsidR="00EA59B4">
        <w:rPr>
          <w:b/>
          <w:bCs/>
        </w:rPr>
        <w:t xml:space="preserve"> 10</w:t>
      </w:r>
      <w:r w:rsidRPr="006D1231">
        <w:rPr>
          <w:b/>
          <w:bCs/>
        </w:rPr>
        <w:t xml:space="preserve">: R19 NES UEs must access with higher priority the additional PRACH time adapting resources to reduce the impact on the legacy UE PRACH resources access. </w:t>
      </w:r>
    </w:p>
    <w:p w14:paraId="07FA9B3D" w14:textId="77777777" w:rsidR="00135E51" w:rsidRDefault="00135E51" w:rsidP="00135E51">
      <w:pPr>
        <w:overflowPunct w:val="0"/>
        <w:autoSpaceDE/>
        <w:autoSpaceDN/>
        <w:adjustRightInd/>
        <w:snapToGrid/>
        <w:spacing w:after="0"/>
        <w:jc w:val="left"/>
        <w:textAlignment w:val="baseline"/>
        <w:rPr>
          <w:rFonts w:eastAsia="Batang"/>
          <w:lang w:val="en-GB" w:eastAsia="ko-KR"/>
        </w:rPr>
      </w:pPr>
      <w:r>
        <w:rPr>
          <w:rFonts w:eastAsia="Batang"/>
          <w:lang w:val="en-GB" w:eastAsia="ko-KR"/>
        </w:rPr>
        <w:t xml:space="preserve">From the NW point of view is preferable the solution where the NES resources and legacy resources overlap in time but not in frequency, which allows </w:t>
      </w:r>
      <w:proofErr w:type="spellStart"/>
      <w:r>
        <w:rPr>
          <w:rFonts w:eastAsia="Batang"/>
          <w:lang w:val="en-GB" w:eastAsia="ko-KR"/>
        </w:rPr>
        <w:t>gNB</w:t>
      </w:r>
      <w:proofErr w:type="spellEnd"/>
      <w:r>
        <w:rPr>
          <w:rFonts w:eastAsia="Batang"/>
          <w:lang w:val="en-GB" w:eastAsia="ko-KR"/>
        </w:rPr>
        <w:t xml:space="preserve"> longer sleep periods and larger energy savings. Here by overlap, we understand slot level overlap, not necessarily symbol level overlap. Such solution can be more tolerant to overestimating the number of NES-capable UEs.</w:t>
      </w:r>
    </w:p>
    <w:p w14:paraId="03CB564B" w14:textId="77777777" w:rsidR="00135E51" w:rsidRDefault="00135E51" w:rsidP="00135E51">
      <w:pPr>
        <w:rPr>
          <w:b/>
          <w:bCs/>
        </w:rPr>
      </w:pPr>
    </w:p>
    <w:p w14:paraId="1D0E8E71" w14:textId="5C965665" w:rsidR="00135E51" w:rsidRPr="005363C9" w:rsidRDefault="00135E51" w:rsidP="00135E51">
      <w:pPr>
        <w:rPr>
          <w:b/>
          <w:bCs/>
        </w:rPr>
      </w:pPr>
      <w:r w:rsidRPr="005363C9">
        <w:rPr>
          <w:b/>
          <w:bCs/>
        </w:rPr>
        <w:t xml:space="preserve">Observation </w:t>
      </w:r>
      <w:r w:rsidR="00EA59B4">
        <w:rPr>
          <w:b/>
          <w:bCs/>
        </w:rPr>
        <w:t>1</w:t>
      </w:r>
      <w:r w:rsidRPr="005363C9">
        <w:rPr>
          <w:b/>
          <w:bCs/>
        </w:rPr>
        <w:t xml:space="preserve">: </w:t>
      </w:r>
      <w:r w:rsidR="00566C56">
        <w:rPr>
          <w:rFonts w:eastAsia="Batang"/>
          <w:b/>
          <w:bCs/>
          <w:lang w:val="en-GB" w:eastAsia="ko-KR"/>
        </w:rPr>
        <w:t>For NES</w:t>
      </w:r>
      <w:r w:rsidRPr="006219E3">
        <w:rPr>
          <w:rFonts w:eastAsia="Batang"/>
          <w:b/>
          <w:bCs/>
          <w:lang w:val="en-GB" w:eastAsia="ko-KR"/>
        </w:rPr>
        <w:t xml:space="preserve"> is preferable the NES resources and legacy resources </w:t>
      </w:r>
      <w:r>
        <w:rPr>
          <w:rFonts w:eastAsia="Batang"/>
          <w:b/>
          <w:bCs/>
          <w:lang w:val="en-GB" w:eastAsia="ko-KR"/>
        </w:rPr>
        <w:t xml:space="preserve">either </w:t>
      </w:r>
      <w:r w:rsidRPr="006219E3">
        <w:rPr>
          <w:rFonts w:eastAsia="Batang"/>
          <w:b/>
          <w:bCs/>
          <w:lang w:val="en-GB" w:eastAsia="ko-KR"/>
        </w:rPr>
        <w:t>overlap in time but not in frequency</w:t>
      </w:r>
      <w:r w:rsidRPr="005363C9">
        <w:rPr>
          <w:b/>
          <w:bCs/>
        </w:rPr>
        <w:t xml:space="preserve"> or </w:t>
      </w:r>
      <w:r>
        <w:rPr>
          <w:b/>
          <w:bCs/>
        </w:rPr>
        <w:t>are allocated</w:t>
      </w:r>
      <w:r w:rsidRPr="005363C9">
        <w:rPr>
          <w:b/>
          <w:bCs/>
        </w:rPr>
        <w:t xml:space="preserve"> in the same slot.</w:t>
      </w:r>
    </w:p>
    <w:p w14:paraId="527B432A" w14:textId="0E7D3E35" w:rsidR="00135E51" w:rsidRDefault="00135E51" w:rsidP="00135E51">
      <w:pPr>
        <w:overflowPunct w:val="0"/>
        <w:autoSpaceDE/>
        <w:autoSpaceDN/>
        <w:adjustRightInd/>
        <w:snapToGrid/>
        <w:spacing w:after="0"/>
        <w:jc w:val="left"/>
        <w:textAlignment w:val="baseline"/>
        <w:rPr>
          <w:rFonts w:eastAsia="Batang"/>
          <w:lang w:val="en-GB" w:eastAsia="ko-KR"/>
        </w:rPr>
      </w:pPr>
      <w:r>
        <w:rPr>
          <w:rFonts w:eastAsia="Batang"/>
          <w:lang w:val="en-GB" w:eastAsia="ko-KR"/>
        </w:rPr>
        <w:t xml:space="preserve">Therefore, it is preferable that the additional PRACH resources, if any, are always allocated in the same slots as the legacy resources. Another way to allow longer duration for NW low power is for the additional PRACH resources be allocated close in time to (cluster together </w:t>
      </w:r>
      <w:bookmarkStart w:id="22" w:name="OLE_LINK3"/>
      <w:bookmarkStart w:id="23" w:name="OLE_LINK2"/>
      <w:r w:rsidR="00E5564B">
        <w:rPr>
          <w:rFonts w:eastAsia="Batang"/>
          <w:lang w:val="en-GB" w:eastAsia="ko-KR"/>
        </w:rPr>
        <w:t>with) PRACH</w:t>
      </w:r>
      <w:r>
        <w:rPr>
          <w:rFonts w:eastAsia="Batang"/>
          <w:lang w:val="en-GB" w:eastAsia="ko-KR"/>
        </w:rPr>
        <w:t xml:space="preserve"> legacy resource</w:t>
      </w:r>
      <w:bookmarkEnd w:id="22"/>
      <w:r>
        <w:rPr>
          <w:rFonts w:eastAsia="Batang"/>
          <w:lang w:val="en-GB" w:eastAsia="ko-KR"/>
        </w:rPr>
        <w:t>s</w:t>
      </w:r>
      <w:bookmarkEnd w:id="23"/>
      <w:r>
        <w:rPr>
          <w:rFonts w:eastAsia="Batang"/>
          <w:lang w:val="en-GB" w:eastAsia="ko-KR"/>
        </w:rPr>
        <w:t xml:space="preserve">. </w:t>
      </w:r>
    </w:p>
    <w:p w14:paraId="5DCC9259" w14:textId="77777777" w:rsidR="00135E51" w:rsidRDefault="00135E51" w:rsidP="00135E51">
      <w:pPr>
        <w:overflowPunct w:val="0"/>
        <w:autoSpaceDE/>
        <w:autoSpaceDN/>
        <w:adjustRightInd/>
        <w:snapToGrid/>
        <w:spacing w:after="0"/>
        <w:jc w:val="left"/>
        <w:textAlignment w:val="baseline"/>
        <w:rPr>
          <w:rFonts w:eastAsia="Batang"/>
          <w:lang w:val="en-GB" w:eastAsia="ko-KR"/>
        </w:rPr>
      </w:pPr>
    </w:p>
    <w:p w14:paraId="0C175659" w14:textId="0A4C1E95" w:rsidR="00135E51" w:rsidRPr="00F13A4D" w:rsidRDefault="00135E51" w:rsidP="00135E51">
      <w:pPr>
        <w:overflowPunct w:val="0"/>
        <w:autoSpaceDE/>
        <w:autoSpaceDN/>
        <w:adjustRightInd/>
        <w:snapToGrid/>
        <w:spacing w:after="0"/>
        <w:jc w:val="left"/>
        <w:textAlignment w:val="baseline"/>
        <w:rPr>
          <w:rFonts w:eastAsia="Batang"/>
          <w:b/>
          <w:bCs/>
          <w:lang w:val="en-GB" w:eastAsia="ko-KR"/>
        </w:rPr>
      </w:pPr>
      <w:r w:rsidRPr="00F13A4D">
        <w:rPr>
          <w:rFonts w:eastAsia="Batang"/>
          <w:b/>
          <w:bCs/>
          <w:lang w:val="en-GB" w:eastAsia="ko-KR"/>
        </w:rPr>
        <w:t>Proposal</w:t>
      </w:r>
      <w:r w:rsidR="00EA59B4">
        <w:rPr>
          <w:rFonts w:eastAsia="Batang"/>
          <w:b/>
          <w:bCs/>
          <w:lang w:val="en-GB" w:eastAsia="ko-KR"/>
        </w:rPr>
        <w:t xml:space="preserve"> 11</w:t>
      </w:r>
      <w:r w:rsidRPr="00F13A4D">
        <w:rPr>
          <w:rFonts w:eastAsia="Batang"/>
          <w:b/>
          <w:bCs/>
          <w:lang w:val="en-GB" w:eastAsia="ko-KR"/>
        </w:rPr>
        <w:t xml:space="preserve">: </w:t>
      </w:r>
      <w:r>
        <w:rPr>
          <w:rFonts w:eastAsia="Batang"/>
          <w:b/>
          <w:bCs/>
          <w:lang w:val="en-GB" w:eastAsia="ko-KR"/>
        </w:rPr>
        <w:t>A</w:t>
      </w:r>
      <w:r w:rsidRPr="00F13A4D">
        <w:rPr>
          <w:rFonts w:eastAsia="Batang"/>
          <w:b/>
          <w:bCs/>
          <w:lang w:val="en-GB" w:eastAsia="x-none"/>
        </w:rPr>
        <w:t>dditional</w:t>
      </w:r>
      <w:r>
        <w:rPr>
          <w:rFonts w:eastAsia="Batang"/>
          <w:b/>
          <w:bCs/>
          <w:lang w:val="en-GB" w:eastAsia="x-none"/>
        </w:rPr>
        <w:t xml:space="preserve"> NES</w:t>
      </w:r>
      <w:r w:rsidRPr="00F13A4D">
        <w:rPr>
          <w:rFonts w:eastAsia="Batang"/>
          <w:b/>
          <w:bCs/>
          <w:lang w:val="en-GB" w:eastAsia="x-none"/>
        </w:rPr>
        <w:t xml:space="preserve"> PRACH </w:t>
      </w:r>
      <w:r>
        <w:rPr>
          <w:rFonts w:eastAsia="Batang"/>
          <w:b/>
          <w:bCs/>
          <w:lang w:val="en-GB" w:eastAsia="x-none"/>
        </w:rPr>
        <w:t xml:space="preserve">time </w:t>
      </w:r>
      <w:r w:rsidRPr="00632BDE">
        <w:rPr>
          <w:rFonts w:eastAsia="Batang"/>
          <w:b/>
          <w:bCs/>
          <w:lang w:val="en-GB" w:eastAsia="x-none"/>
        </w:rPr>
        <w:t>resources</w:t>
      </w:r>
      <w:r>
        <w:rPr>
          <w:rFonts w:eastAsia="Batang"/>
          <w:b/>
          <w:bCs/>
          <w:lang w:val="en-GB" w:eastAsia="x-none"/>
        </w:rPr>
        <w:t>,</w:t>
      </w:r>
      <w:r w:rsidRPr="00632BDE">
        <w:rPr>
          <w:rFonts w:eastAsia="Batang"/>
          <w:b/>
          <w:bCs/>
          <w:lang w:val="en-GB" w:eastAsia="x-none"/>
        </w:rPr>
        <w:t xml:space="preserve"> </w:t>
      </w:r>
      <w:r w:rsidRPr="006219E3">
        <w:rPr>
          <w:rFonts w:eastAsia="Batang"/>
          <w:b/>
          <w:bCs/>
          <w:lang w:val="en-GB" w:eastAsia="x-none"/>
        </w:rPr>
        <w:t>if any</w:t>
      </w:r>
      <w:r>
        <w:rPr>
          <w:rFonts w:eastAsia="Batang"/>
          <w:b/>
          <w:bCs/>
          <w:lang w:val="en-GB" w:eastAsia="x-none"/>
        </w:rPr>
        <w:t>, either belong to</w:t>
      </w:r>
      <w:r w:rsidRPr="00F0438A">
        <w:rPr>
          <w:rFonts w:eastAsia="Batang"/>
          <w:b/>
          <w:bCs/>
          <w:lang w:val="en-GB" w:eastAsia="x-none"/>
        </w:rPr>
        <w:t xml:space="preserve"> </w:t>
      </w:r>
      <w:r>
        <w:rPr>
          <w:rFonts w:eastAsia="Batang"/>
          <w:b/>
          <w:bCs/>
          <w:lang w:val="en-GB" w:eastAsia="x-none"/>
        </w:rPr>
        <w:t>a</w:t>
      </w:r>
      <w:r w:rsidRPr="00F13A4D">
        <w:rPr>
          <w:rFonts w:eastAsia="Batang"/>
          <w:b/>
          <w:bCs/>
          <w:lang w:val="en-GB" w:eastAsia="x-none"/>
        </w:rPr>
        <w:t xml:space="preserve"> </w:t>
      </w:r>
      <w:r>
        <w:rPr>
          <w:rFonts w:eastAsia="Batang"/>
          <w:b/>
          <w:bCs/>
          <w:lang w:val="en-GB" w:eastAsia="x-none"/>
        </w:rPr>
        <w:t>subset of</w:t>
      </w:r>
      <w:r w:rsidRPr="00F13A4D">
        <w:rPr>
          <w:rFonts w:eastAsia="Batang"/>
          <w:b/>
          <w:bCs/>
          <w:lang w:val="en-GB" w:eastAsia="x-none"/>
        </w:rPr>
        <w:t xml:space="preserve"> </w:t>
      </w:r>
      <w:r>
        <w:rPr>
          <w:rFonts w:eastAsia="Batang"/>
          <w:b/>
          <w:bCs/>
          <w:lang w:val="en-GB" w:eastAsia="x-none"/>
        </w:rPr>
        <w:t xml:space="preserve">the set of time </w:t>
      </w:r>
      <w:r w:rsidRPr="00F13A4D">
        <w:rPr>
          <w:rFonts w:eastAsia="Batang"/>
          <w:b/>
          <w:bCs/>
          <w:lang w:val="en-GB" w:eastAsia="x-none"/>
        </w:rPr>
        <w:t xml:space="preserve">slots </w:t>
      </w:r>
      <w:r>
        <w:rPr>
          <w:rFonts w:eastAsia="Batang"/>
          <w:b/>
          <w:bCs/>
          <w:lang w:val="en-GB" w:eastAsia="x-none"/>
        </w:rPr>
        <w:t xml:space="preserve">allocated to the </w:t>
      </w:r>
      <w:r w:rsidRPr="00F13A4D">
        <w:rPr>
          <w:rFonts w:eastAsia="Batang"/>
          <w:b/>
          <w:bCs/>
          <w:lang w:val="en-GB" w:eastAsia="x-none"/>
        </w:rPr>
        <w:t xml:space="preserve">PRACH </w:t>
      </w:r>
      <w:r>
        <w:rPr>
          <w:rFonts w:eastAsia="Batang"/>
          <w:b/>
          <w:bCs/>
          <w:lang w:val="en-GB" w:eastAsia="x-none"/>
        </w:rPr>
        <w:t xml:space="preserve">legacy </w:t>
      </w:r>
      <w:r w:rsidRPr="00F13A4D">
        <w:rPr>
          <w:rFonts w:eastAsia="Batang"/>
          <w:b/>
          <w:bCs/>
          <w:lang w:val="en-GB" w:eastAsia="x-none"/>
        </w:rPr>
        <w:t>resources</w:t>
      </w:r>
      <w:r>
        <w:rPr>
          <w:rFonts w:eastAsia="Batang"/>
          <w:b/>
          <w:bCs/>
          <w:lang w:val="en-GB" w:eastAsia="x-none"/>
        </w:rPr>
        <w:t xml:space="preserve"> or are very close in time to these</w:t>
      </w:r>
      <w:r w:rsidRPr="00F13A4D">
        <w:rPr>
          <w:rFonts w:eastAsia="Batang"/>
          <w:b/>
          <w:bCs/>
          <w:lang w:val="en-GB" w:eastAsia="x-none"/>
        </w:rPr>
        <w:t>.</w:t>
      </w:r>
    </w:p>
    <w:bookmarkEnd w:id="21"/>
    <w:p w14:paraId="76584B07" w14:textId="77777777" w:rsidR="00135E51" w:rsidRDefault="00135E51" w:rsidP="00135E51">
      <w:pPr>
        <w:overflowPunct w:val="0"/>
        <w:autoSpaceDE/>
        <w:autoSpaceDN/>
        <w:adjustRightInd/>
        <w:snapToGrid/>
        <w:spacing w:after="0"/>
        <w:jc w:val="left"/>
        <w:textAlignment w:val="baseline"/>
        <w:rPr>
          <w:rFonts w:eastAsia="Batang"/>
          <w:lang w:val="en-GB" w:eastAsia="ko-KR"/>
        </w:rPr>
      </w:pPr>
    </w:p>
    <w:p w14:paraId="79034D0F" w14:textId="70ECC88C" w:rsidR="00C626FF" w:rsidRPr="00F13A4D" w:rsidRDefault="00C626FF" w:rsidP="00080A79">
      <w:r w:rsidRPr="00A55503">
        <w:t xml:space="preserve">Another agreement reached in </w:t>
      </w:r>
      <w:r w:rsidR="00E5564B" w:rsidRPr="00A55503">
        <w:t>the RAN</w:t>
      </w:r>
      <w:r w:rsidRPr="00A55503">
        <w:t>1</w:t>
      </w:r>
      <w:r w:rsidR="0001513D" w:rsidRPr="006D1231">
        <w:t xml:space="preserve"> #117</w:t>
      </w:r>
      <w:r w:rsidRPr="00A55503">
        <w:t xml:space="preserve"> meeting defines various signaling options</w:t>
      </w:r>
      <w:r w:rsidR="0001513D" w:rsidRPr="006D1231">
        <w:t xml:space="preserve"> for PRACH resources</w:t>
      </w:r>
      <w:r w:rsidRPr="00A55503">
        <w:t>.</w:t>
      </w:r>
      <w:r w:rsidRPr="00F13A4D">
        <w:t xml:space="preserve"> </w:t>
      </w:r>
    </w:p>
    <w:p w14:paraId="6C8EC812" w14:textId="402C876A" w:rsidR="00C626FF" w:rsidRPr="006219E3" w:rsidRDefault="00C626FF" w:rsidP="00C626FF">
      <w:pPr>
        <w:autoSpaceDE/>
        <w:autoSpaceDN/>
        <w:adjustRightInd/>
        <w:snapToGrid/>
        <w:spacing w:after="0"/>
        <w:jc w:val="left"/>
        <w:rPr>
          <w:rFonts w:ascii="Times" w:eastAsia="Batang" w:hAnsi="Times"/>
          <w:b/>
          <w:bCs/>
          <w:lang w:val="en-GB" w:eastAsia="ko-KR"/>
        </w:rPr>
      </w:pPr>
      <w:bookmarkStart w:id="24" w:name="OLE_LINK21"/>
      <w:r w:rsidRPr="006219E3">
        <w:rPr>
          <w:rFonts w:ascii="Times" w:eastAsia="Batang" w:hAnsi="Times"/>
          <w:b/>
          <w:bCs/>
          <w:highlight w:val="green"/>
          <w:lang w:val="en-GB" w:eastAsia="ko-KR"/>
        </w:rPr>
        <w:t>Agreement</w:t>
      </w:r>
      <w:r w:rsidR="00544506">
        <w:rPr>
          <w:rFonts w:ascii="Times" w:eastAsia="Batang" w:hAnsi="Times"/>
          <w:b/>
          <w:bCs/>
          <w:lang w:val="en-GB" w:eastAsia="ko-KR"/>
        </w:rPr>
        <w:t xml:space="preserve"> (RAN1 #117)</w:t>
      </w:r>
    </w:p>
    <w:bookmarkEnd w:id="24"/>
    <w:p w14:paraId="3C9E5B6B" w14:textId="77777777" w:rsidR="00C626FF" w:rsidRPr="00866E2F" w:rsidRDefault="00C626FF" w:rsidP="00C626FF">
      <w:pPr>
        <w:autoSpaceDE/>
        <w:autoSpaceDN/>
        <w:adjustRightInd/>
        <w:snapToGrid/>
        <w:spacing w:after="0"/>
        <w:jc w:val="left"/>
        <w:rPr>
          <w:rFonts w:ascii="Times" w:eastAsia="Batang" w:hAnsi="Times"/>
          <w:i/>
          <w:iCs/>
          <w:lang w:val="en-GB" w:eastAsia="x-none"/>
        </w:rPr>
      </w:pPr>
      <w:r w:rsidRPr="00866E2F">
        <w:rPr>
          <w:rFonts w:eastAsia="Batang"/>
          <w:i/>
          <w:iCs/>
          <w:lang w:val="en-GB" w:eastAsia="x-none"/>
        </w:rPr>
        <w:t xml:space="preserve">For the adaptation mechanism for additional PRACH resources, study further the following: </w:t>
      </w:r>
    </w:p>
    <w:p w14:paraId="2225DB89" w14:textId="77777777" w:rsidR="00C626FF" w:rsidRPr="00866E2F" w:rsidRDefault="00C626FF" w:rsidP="00C626FF">
      <w:pPr>
        <w:numPr>
          <w:ilvl w:val="0"/>
          <w:numId w:val="16"/>
        </w:numPr>
        <w:overflowPunct w:val="0"/>
        <w:autoSpaceDE/>
        <w:autoSpaceDN/>
        <w:adjustRightInd/>
        <w:snapToGrid/>
        <w:spacing w:after="0"/>
        <w:jc w:val="left"/>
        <w:textAlignment w:val="baseline"/>
        <w:rPr>
          <w:rFonts w:eastAsia="Batang"/>
          <w:i/>
          <w:iCs/>
          <w:lang w:val="en-GB" w:eastAsia="x-none"/>
        </w:rPr>
      </w:pPr>
      <w:r w:rsidRPr="00866E2F">
        <w:rPr>
          <w:rFonts w:eastAsia="Batang"/>
          <w:i/>
          <w:iCs/>
          <w:lang w:val="en-GB" w:eastAsia="x-none"/>
        </w:rPr>
        <w:t xml:space="preserve">Option 1: Higher layer signalling (with potential enhancements) based PRACH resource adaptation </w:t>
      </w:r>
    </w:p>
    <w:p w14:paraId="2163CB12" w14:textId="77777777" w:rsidR="00C626FF" w:rsidRPr="00866E2F" w:rsidRDefault="00C626FF" w:rsidP="00C626FF">
      <w:pPr>
        <w:numPr>
          <w:ilvl w:val="0"/>
          <w:numId w:val="16"/>
        </w:numPr>
        <w:overflowPunct w:val="0"/>
        <w:autoSpaceDE/>
        <w:autoSpaceDN/>
        <w:adjustRightInd/>
        <w:snapToGrid/>
        <w:spacing w:after="0"/>
        <w:jc w:val="left"/>
        <w:textAlignment w:val="baseline"/>
        <w:rPr>
          <w:rFonts w:eastAsia="Batang"/>
          <w:i/>
          <w:iCs/>
          <w:lang w:val="en-GB" w:eastAsia="x-none"/>
        </w:rPr>
      </w:pPr>
      <w:r w:rsidRPr="00866E2F">
        <w:rPr>
          <w:rFonts w:eastAsia="Batang"/>
          <w:i/>
          <w:iCs/>
          <w:lang w:val="en-GB" w:eastAsia="x-none"/>
        </w:rPr>
        <w:t xml:space="preserve">Option 2: L1-based adaptation to indicate whether the additional PRACH resources provided by semi-static signalling are available or not </w:t>
      </w:r>
    </w:p>
    <w:p w14:paraId="0C724324" w14:textId="77777777" w:rsidR="00C626FF" w:rsidRPr="00866E2F" w:rsidRDefault="00C626FF" w:rsidP="00C626FF">
      <w:pPr>
        <w:numPr>
          <w:ilvl w:val="1"/>
          <w:numId w:val="16"/>
        </w:numPr>
        <w:overflowPunct w:val="0"/>
        <w:autoSpaceDE/>
        <w:autoSpaceDN/>
        <w:adjustRightInd/>
        <w:snapToGrid/>
        <w:spacing w:after="0"/>
        <w:jc w:val="left"/>
        <w:textAlignment w:val="baseline"/>
        <w:rPr>
          <w:rFonts w:eastAsia="Batang"/>
          <w:i/>
          <w:iCs/>
          <w:lang w:val="en-GB" w:eastAsia="x-none"/>
        </w:rPr>
      </w:pPr>
      <w:r w:rsidRPr="00866E2F">
        <w:rPr>
          <w:rFonts w:eastAsia="Batang"/>
          <w:i/>
          <w:iCs/>
          <w:lang w:val="en-GB" w:eastAsia="x-none"/>
        </w:rPr>
        <w:t>FFS: details</w:t>
      </w:r>
    </w:p>
    <w:p w14:paraId="16866824" w14:textId="77777777" w:rsidR="00C626FF" w:rsidRPr="00866E2F" w:rsidRDefault="00C626FF" w:rsidP="00C626FF">
      <w:pPr>
        <w:numPr>
          <w:ilvl w:val="1"/>
          <w:numId w:val="16"/>
        </w:numPr>
        <w:overflowPunct w:val="0"/>
        <w:autoSpaceDE/>
        <w:autoSpaceDN/>
        <w:adjustRightInd/>
        <w:snapToGrid/>
        <w:spacing w:after="0"/>
        <w:jc w:val="left"/>
        <w:textAlignment w:val="baseline"/>
        <w:rPr>
          <w:rFonts w:eastAsia="Batang"/>
          <w:i/>
          <w:iCs/>
          <w:lang w:val="en-GB" w:eastAsia="x-none"/>
        </w:rPr>
      </w:pPr>
      <w:r w:rsidRPr="00866E2F">
        <w:rPr>
          <w:rFonts w:eastAsia="Batang"/>
          <w:i/>
          <w:iCs/>
          <w:lang w:val="en-GB" w:eastAsia="x-none"/>
        </w:rPr>
        <w:t>Strive to re-use existing DCI format(s)</w:t>
      </w:r>
    </w:p>
    <w:p w14:paraId="3D55D910" w14:textId="77777777" w:rsidR="00C626FF" w:rsidRPr="00866E2F" w:rsidRDefault="00C626FF" w:rsidP="00C626FF">
      <w:pPr>
        <w:numPr>
          <w:ilvl w:val="0"/>
          <w:numId w:val="16"/>
        </w:numPr>
        <w:overflowPunct w:val="0"/>
        <w:autoSpaceDE/>
        <w:autoSpaceDN/>
        <w:adjustRightInd/>
        <w:snapToGrid/>
        <w:spacing w:after="0"/>
        <w:jc w:val="left"/>
        <w:textAlignment w:val="baseline"/>
        <w:rPr>
          <w:rFonts w:eastAsia="Batang"/>
          <w:i/>
          <w:iCs/>
          <w:lang w:val="en-GB" w:eastAsia="x-none"/>
        </w:rPr>
      </w:pPr>
      <w:r w:rsidRPr="00866E2F">
        <w:rPr>
          <w:rFonts w:eastAsia="Batang"/>
          <w:i/>
          <w:iCs/>
          <w:lang w:val="en-GB" w:eastAsia="x-none"/>
        </w:rPr>
        <w:t>Option 3: Adaptation of PRACH transmission according to predefined condition(s)</w:t>
      </w:r>
    </w:p>
    <w:p w14:paraId="21750631" w14:textId="77777777" w:rsidR="00C626FF" w:rsidRPr="00866E2F" w:rsidRDefault="00C626FF" w:rsidP="00C626FF">
      <w:pPr>
        <w:numPr>
          <w:ilvl w:val="1"/>
          <w:numId w:val="16"/>
        </w:numPr>
        <w:overflowPunct w:val="0"/>
        <w:autoSpaceDE/>
        <w:autoSpaceDN/>
        <w:adjustRightInd/>
        <w:snapToGrid/>
        <w:spacing w:after="0"/>
        <w:jc w:val="left"/>
        <w:textAlignment w:val="baseline"/>
        <w:rPr>
          <w:rFonts w:eastAsia="Batang"/>
          <w:i/>
          <w:iCs/>
          <w:lang w:val="en-GB" w:eastAsia="x-none"/>
        </w:rPr>
      </w:pPr>
      <w:r w:rsidRPr="00866E2F">
        <w:rPr>
          <w:rFonts w:eastAsia="Batang"/>
          <w:i/>
          <w:iCs/>
          <w:lang w:val="en-GB" w:eastAsia="x-none"/>
        </w:rPr>
        <w:lastRenderedPageBreak/>
        <w:t>FFS: details</w:t>
      </w:r>
    </w:p>
    <w:p w14:paraId="217B554D" w14:textId="77777777" w:rsidR="00C626FF" w:rsidRPr="00866E2F" w:rsidRDefault="00C626FF" w:rsidP="00C626FF">
      <w:pPr>
        <w:numPr>
          <w:ilvl w:val="0"/>
          <w:numId w:val="16"/>
        </w:numPr>
        <w:overflowPunct w:val="0"/>
        <w:autoSpaceDE/>
        <w:autoSpaceDN/>
        <w:adjustRightInd/>
        <w:snapToGrid/>
        <w:spacing w:after="0"/>
        <w:jc w:val="left"/>
        <w:textAlignment w:val="baseline"/>
        <w:rPr>
          <w:rFonts w:ascii="Calibri" w:eastAsia="Batang" w:hAnsi="Calibri"/>
          <w:i/>
          <w:iCs/>
        </w:rPr>
      </w:pPr>
      <w:r w:rsidRPr="00866E2F">
        <w:rPr>
          <w:rFonts w:eastAsia="Batang"/>
          <w:i/>
          <w:iCs/>
          <w:lang w:val="en-GB" w:eastAsia="x-none"/>
        </w:rPr>
        <w:t>Option 4-rev1: L1-based adaptation to indicate whether a subset of the additional PRACH resources provided by semi-static signalling are available or not </w:t>
      </w:r>
    </w:p>
    <w:p w14:paraId="13843A1A" w14:textId="77777777" w:rsidR="00C626FF" w:rsidRPr="00866E2F" w:rsidRDefault="00C626FF" w:rsidP="00C626FF">
      <w:pPr>
        <w:numPr>
          <w:ilvl w:val="1"/>
          <w:numId w:val="16"/>
        </w:numPr>
        <w:overflowPunct w:val="0"/>
        <w:autoSpaceDE/>
        <w:autoSpaceDN/>
        <w:adjustRightInd/>
        <w:snapToGrid/>
        <w:spacing w:after="0"/>
        <w:jc w:val="left"/>
        <w:textAlignment w:val="baseline"/>
        <w:rPr>
          <w:rFonts w:ascii="Calibri" w:eastAsia="Batang" w:hAnsi="Calibri"/>
          <w:i/>
          <w:iCs/>
        </w:rPr>
      </w:pPr>
      <w:r w:rsidRPr="00866E2F">
        <w:rPr>
          <w:rFonts w:eastAsia="Batang"/>
          <w:i/>
          <w:iCs/>
          <w:lang w:val="en-GB" w:eastAsia="x-none"/>
        </w:rPr>
        <w:t>FFS: whether the subset of the additional PRACH resources is in RO level / SSB-to-RO mapping cycle level/PRACH association period level/PRACH association pattern period level for time-domain PRACH adaptation </w:t>
      </w:r>
    </w:p>
    <w:p w14:paraId="52B5A3BA" w14:textId="77777777" w:rsidR="00C626FF" w:rsidRPr="00866E2F" w:rsidRDefault="00C626FF" w:rsidP="00C626FF">
      <w:pPr>
        <w:numPr>
          <w:ilvl w:val="1"/>
          <w:numId w:val="16"/>
        </w:numPr>
        <w:overflowPunct w:val="0"/>
        <w:autoSpaceDE/>
        <w:autoSpaceDN/>
        <w:adjustRightInd/>
        <w:snapToGrid/>
        <w:spacing w:after="0"/>
        <w:jc w:val="left"/>
        <w:textAlignment w:val="baseline"/>
        <w:rPr>
          <w:rFonts w:ascii="Calibri" w:eastAsia="Batang" w:hAnsi="Calibri"/>
          <w:i/>
          <w:iCs/>
        </w:rPr>
      </w:pPr>
      <w:r w:rsidRPr="00866E2F">
        <w:rPr>
          <w:rFonts w:eastAsia="Batang"/>
          <w:i/>
          <w:iCs/>
          <w:lang w:val="en-GB" w:eastAsia="x-none"/>
        </w:rPr>
        <w:t>Strive to re-use existing DCI format(s)</w:t>
      </w:r>
    </w:p>
    <w:p w14:paraId="1D56FDD3" w14:textId="77777777" w:rsidR="00C626FF" w:rsidRPr="00866E2F" w:rsidRDefault="00C626FF" w:rsidP="00C626FF">
      <w:pPr>
        <w:numPr>
          <w:ilvl w:val="0"/>
          <w:numId w:val="16"/>
        </w:numPr>
        <w:overflowPunct w:val="0"/>
        <w:autoSpaceDE/>
        <w:autoSpaceDN/>
        <w:adjustRightInd/>
        <w:snapToGrid/>
        <w:spacing w:after="0"/>
        <w:jc w:val="left"/>
        <w:textAlignment w:val="baseline"/>
        <w:rPr>
          <w:rFonts w:eastAsia="Batang"/>
          <w:i/>
          <w:iCs/>
          <w:lang w:val="en-GB" w:eastAsia="x-none"/>
        </w:rPr>
      </w:pPr>
      <w:r w:rsidRPr="00866E2F">
        <w:rPr>
          <w:rFonts w:eastAsia="Batang"/>
          <w:i/>
          <w:iCs/>
          <w:lang w:val="en-GB" w:eastAsia="ko-KR"/>
        </w:rPr>
        <w:t>Option 5: Enhanced cell DRX</w:t>
      </w:r>
    </w:p>
    <w:p w14:paraId="172A33C5" w14:textId="77777777" w:rsidR="00C626FF" w:rsidRPr="00F13A4D" w:rsidRDefault="00C626FF" w:rsidP="00080A79">
      <w:pPr>
        <w:rPr>
          <w:b/>
          <w:bCs/>
        </w:rPr>
      </w:pPr>
    </w:p>
    <w:p w14:paraId="55FDAB86" w14:textId="22A8961E" w:rsidR="003B1CE6" w:rsidRPr="00F13A4D" w:rsidRDefault="003B1CE6" w:rsidP="001C5C53">
      <w:r w:rsidRPr="00F13A4D">
        <w:t xml:space="preserve">A straightforward </w:t>
      </w:r>
      <w:r w:rsidR="001C5C53" w:rsidRPr="00F13A4D">
        <w:t xml:space="preserve">application </w:t>
      </w:r>
      <w:r w:rsidRPr="00F13A4D">
        <w:t xml:space="preserve">of the NES PRACH time adaptation approach can be considered for a cell DRX. </w:t>
      </w:r>
      <w:r w:rsidR="00B91287" w:rsidRPr="00F13A4D">
        <w:t>Thus</w:t>
      </w:r>
      <w:r w:rsidRPr="00F13A4D">
        <w:t xml:space="preserve">, during the DRX active and non-active duration a basic legacy PRACH time distribution may be supported and available to legacy and non-legacy devices. The legacy PRACH resources would limit the impact on the legacy UEs. During the active duration, additional resources may or may not be enabled only for NES capable UEs.  In addition, NES UEs may be configured to select with higher priority these additional PRACH resources to reduce potential access collisions. </w:t>
      </w:r>
    </w:p>
    <w:p w14:paraId="3BDDC195" w14:textId="198FD8E5" w:rsidR="003B1CE6" w:rsidRDefault="003B1CE6" w:rsidP="003B1CE6">
      <w:pPr>
        <w:rPr>
          <w:b/>
          <w:bCs/>
        </w:rPr>
      </w:pPr>
      <w:bookmarkStart w:id="25" w:name="OLE_LINK13"/>
      <w:r w:rsidRPr="00F13A4D">
        <w:rPr>
          <w:b/>
          <w:bCs/>
        </w:rPr>
        <w:t>Proposal</w:t>
      </w:r>
      <w:r w:rsidR="005F5965" w:rsidRPr="00F13A4D">
        <w:rPr>
          <w:b/>
          <w:bCs/>
        </w:rPr>
        <w:t xml:space="preserve"> </w:t>
      </w:r>
      <w:r w:rsidR="00EA59B4">
        <w:rPr>
          <w:b/>
          <w:bCs/>
        </w:rPr>
        <w:t>12</w:t>
      </w:r>
      <w:r w:rsidRPr="00F13A4D">
        <w:rPr>
          <w:b/>
          <w:bCs/>
        </w:rPr>
        <w:t xml:space="preserve">: </w:t>
      </w:r>
      <w:r w:rsidR="001706E1">
        <w:rPr>
          <w:b/>
          <w:bCs/>
        </w:rPr>
        <w:t xml:space="preserve">Support Option 5 (enhanced cell DRX). </w:t>
      </w:r>
      <w:r w:rsidRPr="00F13A4D">
        <w:rPr>
          <w:b/>
          <w:bCs/>
        </w:rPr>
        <w:t xml:space="preserve">For cell DRX active and non-active durations consider a legacy PRACH resource configuration accessible to all UEs, while for the active DRX duration support additional PRACH configurations that can be accessed only by </w:t>
      </w:r>
      <w:r w:rsidR="00A52AB4">
        <w:rPr>
          <w:b/>
          <w:bCs/>
        </w:rPr>
        <w:t xml:space="preserve">Rel 19 </w:t>
      </w:r>
      <w:r w:rsidR="00A52AB4" w:rsidRPr="006219E3">
        <w:rPr>
          <w:b/>
          <w:bCs/>
        </w:rPr>
        <w:t>NES UEs</w:t>
      </w:r>
      <w:r w:rsidRPr="00F13A4D">
        <w:rPr>
          <w:b/>
          <w:bCs/>
        </w:rPr>
        <w:t>.</w:t>
      </w:r>
    </w:p>
    <w:bookmarkEnd w:id="25"/>
    <w:p w14:paraId="0AAF8ABF" w14:textId="77777777" w:rsidR="00C626FF" w:rsidRPr="00F13A4D" w:rsidRDefault="00C626FF" w:rsidP="003B1CE6">
      <w:pPr>
        <w:rPr>
          <w:b/>
          <w:bCs/>
        </w:rPr>
      </w:pPr>
    </w:p>
    <w:p w14:paraId="151AB867" w14:textId="1E1F30FE" w:rsidR="00080A79" w:rsidRPr="00F13A4D" w:rsidRDefault="00A4777F" w:rsidP="001608DA">
      <w:pPr>
        <w:pStyle w:val="Heading1"/>
      </w:pPr>
      <w:r w:rsidRPr="00F13A4D">
        <w:t xml:space="preserve">Paging Time </w:t>
      </w:r>
      <w:r w:rsidR="009F3E2A">
        <w:t>A</w:t>
      </w:r>
      <w:r w:rsidRPr="00F13A4D">
        <w:t>daptation</w:t>
      </w:r>
      <w:r w:rsidR="001608DA">
        <w:t xml:space="preserve"> Discussion</w:t>
      </w:r>
    </w:p>
    <w:p w14:paraId="5AB2392B" w14:textId="608FB39B" w:rsidR="003B1CE6" w:rsidRPr="00F13A4D" w:rsidRDefault="003B1CE6" w:rsidP="003B1CE6">
      <w:pPr>
        <w:rPr>
          <w:lang w:val="en-GB"/>
        </w:rPr>
      </w:pPr>
      <w:r w:rsidRPr="00F13A4D">
        <w:rPr>
          <w:lang w:val="en-GB"/>
        </w:rPr>
        <w:t>In RAN1 #116 meeting companies decided to further study paging occasions (PO) adaptation in time and recognized that the details of the specifications should be handled by RAN2.</w:t>
      </w:r>
    </w:p>
    <w:p w14:paraId="4413F6DB" w14:textId="6CE04E12" w:rsidR="00544506" w:rsidRPr="006219E3" w:rsidRDefault="00544506" w:rsidP="00544506">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w:t>
      </w:r>
      <w:r>
        <w:rPr>
          <w:rFonts w:ascii="Times" w:eastAsia="Batang" w:hAnsi="Times"/>
          <w:b/>
          <w:bCs/>
          <w:lang w:val="en-GB" w:eastAsia="ko-KR"/>
        </w:rPr>
        <w:t>6</w:t>
      </w:r>
      <w:r>
        <w:rPr>
          <w:rFonts w:ascii="Times" w:eastAsia="Batang" w:hAnsi="Times"/>
          <w:b/>
          <w:bCs/>
          <w:lang w:val="en-GB" w:eastAsia="ko-KR"/>
        </w:rPr>
        <w:t>)</w:t>
      </w:r>
    </w:p>
    <w:p w14:paraId="1EF3244B" w14:textId="77777777" w:rsidR="003B1CE6" w:rsidRPr="00866E2F" w:rsidRDefault="003B1CE6" w:rsidP="003B1CE6">
      <w:pPr>
        <w:rPr>
          <w:i/>
          <w:iCs/>
          <w:lang w:val="en-GB"/>
        </w:rPr>
      </w:pPr>
      <w:r w:rsidRPr="00866E2F">
        <w:rPr>
          <w:i/>
          <w:iCs/>
          <w:lang w:val="en-GB"/>
        </w:rPr>
        <w:t xml:space="preserve">For adaptation of paging, </w:t>
      </w:r>
    </w:p>
    <w:p w14:paraId="70C408B1" w14:textId="6073184D" w:rsidR="003B1CE6" w:rsidRPr="00866E2F" w:rsidRDefault="003B1CE6" w:rsidP="003B1CE6">
      <w:pPr>
        <w:numPr>
          <w:ilvl w:val="0"/>
          <w:numId w:val="9"/>
        </w:numPr>
        <w:rPr>
          <w:i/>
          <w:iCs/>
          <w:lang w:val="en-GB"/>
        </w:rPr>
      </w:pPr>
      <w:r w:rsidRPr="00866E2F">
        <w:rPr>
          <w:i/>
          <w:iCs/>
          <w:lang w:val="en-GB"/>
        </w:rPr>
        <w:t xml:space="preserve">Study further from RAN1 perspective, techniques for adaptation of paging occasions in time-domain and achievable network energy </w:t>
      </w:r>
      <w:r w:rsidR="00A466B3" w:rsidRPr="00866E2F">
        <w:rPr>
          <w:i/>
          <w:iCs/>
          <w:lang w:val="en-GB"/>
        </w:rPr>
        <w:t>savings.</w:t>
      </w:r>
    </w:p>
    <w:p w14:paraId="2B8E6F07" w14:textId="77777777" w:rsidR="003B1CE6" w:rsidRPr="00866E2F" w:rsidRDefault="003B1CE6" w:rsidP="003B1CE6">
      <w:pPr>
        <w:numPr>
          <w:ilvl w:val="0"/>
          <w:numId w:val="9"/>
        </w:numPr>
        <w:rPr>
          <w:i/>
          <w:iCs/>
          <w:lang w:val="en-GB"/>
        </w:rPr>
      </w:pPr>
      <w:r w:rsidRPr="00866E2F">
        <w:rPr>
          <w:i/>
          <w:iCs/>
          <w:lang w:val="en-GB"/>
        </w:rPr>
        <w:t>Note: Specification details for PO/PF determination and paging-related configuration/procedures to be handled by RAN2</w:t>
      </w:r>
    </w:p>
    <w:p w14:paraId="12463BC8" w14:textId="77777777" w:rsidR="003B1CE6" w:rsidRPr="00F13A4D" w:rsidRDefault="003B1CE6" w:rsidP="003B1CE6">
      <w:pPr>
        <w:rPr>
          <w:lang w:val="en-GB"/>
        </w:rPr>
      </w:pPr>
      <w:r w:rsidRPr="00F13A4D">
        <w:rPr>
          <w:lang w:val="en-GB"/>
        </w:rPr>
        <w:t>In our previous contribution in RAN1 #116 [</w:t>
      </w:r>
      <w:r w:rsidRPr="00F13A4D">
        <w:t>R1-2400099</w:t>
      </w:r>
      <w:r w:rsidRPr="00F13A4D">
        <w:rPr>
          <w:lang w:val="en-GB"/>
        </w:rPr>
        <w:t>], we noted that, as was found in the study phase [TR 38.864], changing the existing paging patterns may provide little or negligible energy gain in most scenarios.</w:t>
      </w:r>
    </w:p>
    <w:p w14:paraId="2B703223" w14:textId="77777777" w:rsidR="003B1CE6" w:rsidRPr="00F13A4D" w:rsidRDefault="003B1CE6" w:rsidP="003B1CE6">
      <w:pPr>
        <w:rPr>
          <w:lang w:val="en-GB"/>
        </w:rPr>
      </w:pPr>
      <w:r w:rsidRPr="00F13A4D">
        <w:rPr>
          <w:lang w:val="en-GB"/>
        </w:rPr>
        <w:t xml:space="preserve">Moreover, the existing specs already allow large paging periods up to 10.24s (see Annex 3.4), which could allow longer </w:t>
      </w:r>
      <w:proofErr w:type="spellStart"/>
      <w:r w:rsidRPr="00F13A4D">
        <w:rPr>
          <w:lang w:val="en-GB"/>
        </w:rPr>
        <w:t>gNB</w:t>
      </w:r>
      <w:proofErr w:type="spellEnd"/>
      <w:r w:rsidRPr="00F13A4D">
        <w:rPr>
          <w:lang w:val="en-GB"/>
        </w:rPr>
        <w:t xml:space="preserve"> sleeping patterns.</w:t>
      </w:r>
    </w:p>
    <w:p w14:paraId="0A403153" w14:textId="77777777" w:rsidR="003B1CE6" w:rsidRPr="00F13A4D" w:rsidRDefault="003B1CE6" w:rsidP="003B1CE6">
      <w:r w:rsidRPr="00F13A4D">
        <w:t>Nevertheless, changes in SSB time distribution imposed by NES solutions may require some changes of paging configuration as an implicit consequence. Based on the reported results in the study phase, we can conclude that there is not enough evidence to justify independent adaptation in time of paging occasions. The only justified configuration changes of paging occasions are those resulting from changing of other signals/channels such SSB.</w:t>
      </w:r>
    </w:p>
    <w:p w14:paraId="5BB0F100" w14:textId="11A68ABC" w:rsidR="003B1CE6" w:rsidRPr="00F13A4D" w:rsidRDefault="003B1CE6" w:rsidP="003B1CE6">
      <w:pPr>
        <w:rPr>
          <w:b/>
          <w:bCs/>
        </w:rPr>
      </w:pPr>
      <w:bookmarkStart w:id="26" w:name="OLE_LINK16"/>
      <w:r w:rsidRPr="00F13A4D">
        <w:rPr>
          <w:b/>
          <w:bCs/>
        </w:rPr>
        <w:t>Proposal</w:t>
      </w:r>
      <w:r w:rsidR="00EA59B4">
        <w:rPr>
          <w:b/>
          <w:bCs/>
        </w:rPr>
        <w:t xml:space="preserve"> 13</w:t>
      </w:r>
      <w:r w:rsidRPr="00F13A4D">
        <w:rPr>
          <w:b/>
          <w:bCs/>
        </w:rPr>
        <w:t xml:space="preserve">: </w:t>
      </w:r>
      <w:r w:rsidR="00B96256" w:rsidRPr="00F13A4D">
        <w:rPr>
          <w:b/>
          <w:bCs/>
        </w:rPr>
        <w:t xml:space="preserve">in Rel 19, </w:t>
      </w:r>
      <w:r w:rsidR="00266F7B">
        <w:rPr>
          <w:b/>
          <w:bCs/>
        </w:rPr>
        <w:t>support</w:t>
      </w:r>
      <w:r w:rsidR="00B96256" w:rsidRPr="00F13A4D">
        <w:rPr>
          <w:b/>
          <w:bCs/>
        </w:rPr>
        <w:t xml:space="preserve"> </w:t>
      </w:r>
      <w:r w:rsidRPr="00F13A4D">
        <w:rPr>
          <w:b/>
          <w:bCs/>
        </w:rPr>
        <w:t xml:space="preserve">the time adaptation of the paging </w:t>
      </w:r>
      <w:r w:rsidR="00266F7B">
        <w:rPr>
          <w:b/>
          <w:bCs/>
        </w:rPr>
        <w:t xml:space="preserve">only as </w:t>
      </w:r>
      <w:r w:rsidRPr="00F13A4D">
        <w:rPr>
          <w:b/>
          <w:bCs/>
        </w:rPr>
        <w:t>an effect of other signal/channel changes (such SSB).</w:t>
      </w:r>
    </w:p>
    <w:bookmarkEnd w:id="26"/>
    <w:p w14:paraId="031F13C4" w14:textId="03EA3D05" w:rsidR="00533331" w:rsidRPr="00D73920" w:rsidRDefault="003B1CE6" w:rsidP="00A4777F">
      <w:r w:rsidRPr="00D73920">
        <w:rPr>
          <w:b/>
          <w:bCs/>
        </w:rPr>
        <w:t xml:space="preserve"> </w:t>
      </w:r>
    </w:p>
    <w:p w14:paraId="36F410B9" w14:textId="1B756B29" w:rsidR="0005633B" w:rsidRPr="006A7220" w:rsidRDefault="0005633B" w:rsidP="00143DA8">
      <w:pPr>
        <w:pStyle w:val="Heading1"/>
      </w:pPr>
      <w:r w:rsidRPr="006A7220">
        <w:t>Conclusions</w:t>
      </w:r>
    </w:p>
    <w:p w14:paraId="14065465" w14:textId="24649CE4" w:rsidR="00B06E42" w:rsidRDefault="00B06E42" w:rsidP="00B06E42">
      <w:pPr>
        <w:pStyle w:val="BodyText"/>
        <w:autoSpaceDE/>
        <w:autoSpaceDN/>
        <w:adjustRightInd/>
        <w:snapToGrid/>
        <w:spacing w:after="0"/>
        <w:jc w:val="left"/>
        <w:rPr>
          <w:b/>
          <w:bCs/>
          <w:sz w:val="22"/>
          <w:szCs w:val="22"/>
        </w:rPr>
      </w:pPr>
      <w:r w:rsidRPr="00D73920">
        <w:rPr>
          <w:b/>
          <w:bCs/>
          <w:sz w:val="22"/>
          <w:szCs w:val="22"/>
        </w:rPr>
        <w:t>Proposal</w:t>
      </w:r>
      <w:r>
        <w:rPr>
          <w:b/>
          <w:bCs/>
          <w:sz w:val="22"/>
          <w:szCs w:val="22"/>
        </w:rPr>
        <w:t xml:space="preserve"> 1</w:t>
      </w:r>
      <w:r w:rsidRPr="00D73920">
        <w:rPr>
          <w:b/>
          <w:bCs/>
          <w:sz w:val="22"/>
          <w:szCs w:val="22"/>
        </w:rPr>
        <w:t xml:space="preserve">: For SSB time adaptation in CA scenarios Rel 19 NES UEs may be informed of SSB configuration change either by </w:t>
      </w:r>
      <w:proofErr w:type="spellStart"/>
      <w:r w:rsidRPr="00D73920">
        <w:rPr>
          <w:b/>
          <w:bCs/>
          <w:sz w:val="22"/>
          <w:szCs w:val="22"/>
        </w:rPr>
        <w:t>PCell</w:t>
      </w:r>
      <w:proofErr w:type="spellEnd"/>
      <w:r w:rsidRPr="00D73920">
        <w:rPr>
          <w:b/>
          <w:bCs/>
          <w:sz w:val="22"/>
          <w:szCs w:val="22"/>
        </w:rPr>
        <w:t xml:space="preserve"> or by </w:t>
      </w:r>
      <w:proofErr w:type="spellStart"/>
      <w:r w:rsidRPr="00D73920">
        <w:rPr>
          <w:b/>
          <w:bCs/>
          <w:sz w:val="22"/>
          <w:szCs w:val="22"/>
        </w:rPr>
        <w:t>SCell</w:t>
      </w:r>
      <w:proofErr w:type="spellEnd"/>
      <w:r w:rsidRPr="00D73920">
        <w:rPr>
          <w:b/>
          <w:bCs/>
          <w:sz w:val="22"/>
          <w:szCs w:val="22"/>
        </w:rPr>
        <w:t>.</w:t>
      </w:r>
    </w:p>
    <w:p w14:paraId="3F589E58" w14:textId="77777777" w:rsidR="00B06E42" w:rsidRPr="00D73920" w:rsidRDefault="00B06E42" w:rsidP="00B06E42">
      <w:pPr>
        <w:pStyle w:val="BodyText"/>
        <w:autoSpaceDE/>
        <w:autoSpaceDN/>
        <w:adjustRightInd/>
        <w:snapToGrid/>
        <w:spacing w:after="0"/>
        <w:jc w:val="left"/>
        <w:rPr>
          <w:b/>
          <w:bCs/>
          <w:sz w:val="22"/>
          <w:szCs w:val="22"/>
        </w:rPr>
      </w:pPr>
    </w:p>
    <w:p w14:paraId="2BAC56A6" w14:textId="77777777" w:rsidR="00B06E42" w:rsidRDefault="00B06E42" w:rsidP="00B06E42">
      <w:pPr>
        <w:rPr>
          <w:b/>
          <w:bCs/>
          <w:lang w:val="en-GB"/>
        </w:rPr>
      </w:pPr>
      <w:r w:rsidRPr="00FB5847">
        <w:rPr>
          <w:b/>
          <w:bCs/>
        </w:rPr>
        <w:lastRenderedPageBreak/>
        <w:t>Proposal</w:t>
      </w:r>
      <w:r>
        <w:rPr>
          <w:b/>
          <w:bCs/>
        </w:rPr>
        <w:t xml:space="preserve"> 2</w:t>
      </w:r>
      <w:r w:rsidRPr="00FB5847">
        <w:rPr>
          <w:b/>
          <w:bCs/>
        </w:rPr>
        <w:t>:</w:t>
      </w:r>
      <w:r>
        <w:t xml:space="preserve"> </w:t>
      </w:r>
      <w:r w:rsidRPr="001A3EC7">
        <w:rPr>
          <w:b/>
          <w:bCs/>
          <w:lang w:val="en-GB"/>
        </w:rPr>
        <w:t xml:space="preserve">For Rel-19 NES-capable UE’s </w:t>
      </w:r>
      <w:proofErr w:type="spellStart"/>
      <w:r w:rsidRPr="001A3EC7">
        <w:rPr>
          <w:b/>
          <w:bCs/>
          <w:lang w:val="en-GB"/>
        </w:rPr>
        <w:t>SCell</w:t>
      </w:r>
      <w:proofErr w:type="spellEnd"/>
      <w:r w:rsidRPr="001A3EC7">
        <w:rPr>
          <w:b/>
          <w:bCs/>
          <w:lang w:val="en-GB"/>
        </w:rPr>
        <w:t xml:space="preserve">, </w:t>
      </w:r>
      <w:r>
        <w:rPr>
          <w:b/>
          <w:bCs/>
          <w:lang w:val="en-GB"/>
        </w:rPr>
        <w:t xml:space="preserve">barred to the legacy devices, support </w:t>
      </w:r>
      <w:r w:rsidRPr="001A3EC7">
        <w:rPr>
          <w:b/>
          <w:bCs/>
          <w:lang w:val="en-GB"/>
        </w:rPr>
        <w:t xml:space="preserve">the </w:t>
      </w:r>
      <w:r>
        <w:rPr>
          <w:b/>
          <w:bCs/>
          <w:lang w:val="en-GB"/>
        </w:rPr>
        <w:t xml:space="preserve">time adaptation of </w:t>
      </w:r>
      <w:r w:rsidRPr="001A3EC7">
        <w:rPr>
          <w:b/>
          <w:bCs/>
          <w:lang w:val="en-GB"/>
        </w:rPr>
        <w:t>CD-SSB.</w:t>
      </w:r>
    </w:p>
    <w:p w14:paraId="24D46C00" w14:textId="77777777" w:rsidR="00B06E42" w:rsidRPr="00D73920" w:rsidRDefault="00B06E42" w:rsidP="00B06E42">
      <w:pPr>
        <w:rPr>
          <w:b/>
          <w:bCs/>
          <w:lang w:val="en-GB"/>
        </w:rPr>
      </w:pPr>
      <w:r w:rsidRPr="00D73920">
        <w:rPr>
          <w:b/>
          <w:bCs/>
          <w:lang w:val="en-GB"/>
        </w:rPr>
        <w:t>Proposal</w:t>
      </w:r>
      <w:r>
        <w:rPr>
          <w:b/>
          <w:bCs/>
          <w:lang w:val="en-GB"/>
        </w:rPr>
        <w:t xml:space="preserve"> 3</w:t>
      </w:r>
      <w:r w:rsidRPr="00D73920">
        <w:rPr>
          <w:b/>
          <w:bCs/>
          <w:lang w:val="en-GB"/>
        </w:rPr>
        <w:t xml:space="preserve">: Support </w:t>
      </w:r>
      <w:r>
        <w:rPr>
          <w:b/>
          <w:bCs/>
          <w:lang w:val="en-GB"/>
        </w:rPr>
        <w:t xml:space="preserve">(Option 2) </w:t>
      </w:r>
      <w:r w:rsidRPr="00D73920">
        <w:rPr>
          <w:b/>
          <w:bCs/>
          <w:lang w:val="en-GB"/>
        </w:rPr>
        <w:t>at least two distinct SSB transmission time patterns for cell DTX</w:t>
      </w:r>
      <w:r>
        <w:rPr>
          <w:b/>
          <w:bCs/>
          <w:lang w:val="en-GB"/>
        </w:rPr>
        <w:t xml:space="preserve"> </w:t>
      </w:r>
      <w:r w:rsidRPr="00D73920">
        <w:rPr>
          <w:b/>
          <w:bCs/>
          <w:lang w:val="en-GB"/>
        </w:rPr>
        <w:t>active and non-active periods.</w:t>
      </w:r>
    </w:p>
    <w:p w14:paraId="59B6EBC3" w14:textId="77777777" w:rsidR="00B06E42" w:rsidRPr="008B4A90" w:rsidRDefault="00B06E42" w:rsidP="00B06E42">
      <w:pPr>
        <w:rPr>
          <w:b/>
          <w:bCs/>
        </w:rPr>
      </w:pPr>
      <w:r w:rsidRPr="008B4A90">
        <w:rPr>
          <w:b/>
          <w:bCs/>
        </w:rPr>
        <w:t>Proposal</w:t>
      </w:r>
      <w:r>
        <w:rPr>
          <w:b/>
          <w:bCs/>
        </w:rPr>
        <w:t xml:space="preserve"> 4</w:t>
      </w:r>
      <w:r w:rsidRPr="008B4A90">
        <w:rPr>
          <w:b/>
          <w:bCs/>
        </w:rPr>
        <w:t>: Extend Rel 18 cell barring initial access approach for Rel 19 NES UEs initial access.</w:t>
      </w:r>
    </w:p>
    <w:p w14:paraId="33C148D0" w14:textId="51C06044" w:rsidR="00B06E42" w:rsidRDefault="00B06E42" w:rsidP="00B06E42">
      <w:pPr>
        <w:pStyle w:val="BodyText"/>
        <w:autoSpaceDE/>
        <w:autoSpaceDN/>
        <w:adjustRightInd/>
        <w:snapToGrid/>
        <w:spacing w:after="0"/>
        <w:jc w:val="left"/>
        <w:rPr>
          <w:b/>
          <w:bCs/>
          <w:sz w:val="22"/>
          <w:szCs w:val="22"/>
        </w:rPr>
      </w:pPr>
      <w:r w:rsidRPr="00C64995">
        <w:rPr>
          <w:b/>
          <w:bCs/>
          <w:sz w:val="22"/>
          <w:szCs w:val="22"/>
        </w:rPr>
        <w:t xml:space="preserve">Proposal </w:t>
      </w:r>
      <w:r>
        <w:rPr>
          <w:b/>
          <w:bCs/>
          <w:sz w:val="22"/>
          <w:szCs w:val="22"/>
        </w:rPr>
        <w:t>5</w:t>
      </w:r>
      <w:r w:rsidRPr="00C64995">
        <w:rPr>
          <w:b/>
          <w:bCs/>
          <w:sz w:val="22"/>
          <w:szCs w:val="22"/>
        </w:rPr>
        <w:t xml:space="preserve">: Support </w:t>
      </w:r>
      <w:r w:rsidRPr="006D1231">
        <w:rPr>
          <w:b/>
          <w:bCs/>
          <w:sz w:val="22"/>
          <w:szCs w:val="22"/>
        </w:rPr>
        <w:t xml:space="preserve">the </w:t>
      </w:r>
      <w:r>
        <w:rPr>
          <w:b/>
          <w:bCs/>
          <w:sz w:val="22"/>
          <w:szCs w:val="22"/>
        </w:rPr>
        <w:t xml:space="preserve">configuration of the </w:t>
      </w:r>
      <w:r w:rsidRPr="006D1231">
        <w:rPr>
          <w:b/>
          <w:bCs/>
          <w:sz w:val="22"/>
          <w:szCs w:val="22"/>
        </w:rPr>
        <w:t xml:space="preserve">duration </w:t>
      </w:r>
      <w:r>
        <w:rPr>
          <w:b/>
          <w:bCs/>
          <w:sz w:val="22"/>
          <w:szCs w:val="22"/>
        </w:rPr>
        <w:t>of each</w:t>
      </w:r>
      <w:r w:rsidRPr="006D1231">
        <w:rPr>
          <w:b/>
          <w:bCs/>
          <w:sz w:val="22"/>
          <w:szCs w:val="22"/>
        </w:rPr>
        <w:t xml:space="preserve"> </w:t>
      </w:r>
      <w:r w:rsidRPr="00C64995">
        <w:rPr>
          <w:b/>
          <w:bCs/>
          <w:sz w:val="22"/>
          <w:szCs w:val="22"/>
        </w:rPr>
        <w:t xml:space="preserve">alternating SSB time </w:t>
      </w:r>
      <w:r>
        <w:rPr>
          <w:b/>
          <w:bCs/>
          <w:sz w:val="22"/>
          <w:szCs w:val="22"/>
        </w:rPr>
        <w:t>pattern for SSB time adaptation</w:t>
      </w:r>
      <w:r w:rsidRPr="00C64995">
        <w:rPr>
          <w:b/>
          <w:bCs/>
          <w:sz w:val="22"/>
          <w:szCs w:val="22"/>
        </w:rPr>
        <w:t>.</w:t>
      </w:r>
      <w:r w:rsidRPr="00D73920">
        <w:rPr>
          <w:b/>
          <w:bCs/>
          <w:sz w:val="22"/>
          <w:szCs w:val="22"/>
        </w:rPr>
        <w:t xml:space="preserve"> </w:t>
      </w:r>
    </w:p>
    <w:p w14:paraId="191334BF" w14:textId="77777777" w:rsidR="00B06E42" w:rsidRDefault="00B06E42" w:rsidP="00B06E42">
      <w:pPr>
        <w:pStyle w:val="BodyText"/>
        <w:autoSpaceDE/>
        <w:autoSpaceDN/>
        <w:adjustRightInd/>
        <w:snapToGrid/>
        <w:spacing w:after="0"/>
        <w:jc w:val="left"/>
        <w:rPr>
          <w:b/>
          <w:bCs/>
          <w:sz w:val="22"/>
          <w:szCs w:val="22"/>
        </w:rPr>
      </w:pPr>
    </w:p>
    <w:p w14:paraId="52214A7B" w14:textId="77777777" w:rsidR="00B06E42" w:rsidRPr="00D73920" w:rsidRDefault="00B06E42" w:rsidP="00866E2F">
      <w:pPr>
        <w:rPr>
          <w:b/>
          <w:bCs/>
        </w:rPr>
      </w:pPr>
      <w:r w:rsidRPr="00D73920">
        <w:rPr>
          <w:b/>
          <w:bCs/>
        </w:rPr>
        <w:t xml:space="preserve">Proposal </w:t>
      </w:r>
      <w:r>
        <w:rPr>
          <w:b/>
          <w:bCs/>
        </w:rPr>
        <w:t>6</w:t>
      </w:r>
      <w:r w:rsidRPr="00D73920">
        <w:rPr>
          <w:b/>
          <w:bCs/>
        </w:rPr>
        <w:t>: Support SSB time adaptation indication using common control signaling and dedicated control signaling.</w:t>
      </w:r>
    </w:p>
    <w:p w14:paraId="34B1A9AC" w14:textId="08E5A12C" w:rsidR="00326649" w:rsidRPr="00D73920" w:rsidRDefault="00326649" w:rsidP="00326649">
      <w:pPr>
        <w:rPr>
          <w:b/>
          <w:bCs/>
        </w:rPr>
      </w:pPr>
      <w:r w:rsidRPr="00D73920">
        <w:rPr>
          <w:b/>
          <w:bCs/>
        </w:rPr>
        <w:t>Proposal</w:t>
      </w:r>
      <w:r>
        <w:rPr>
          <w:b/>
          <w:bCs/>
        </w:rPr>
        <w:t xml:space="preserve"> 7:</w:t>
      </w:r>
      <w:r w:rsidRPr="00D73920">
        <w:rPr>
          <w:b/>
          <w:bCs/>
        </w:rPr>
        <w:t xml:space="preserve"> The PRACH configuration index for the additional PRACH resources is different from the PRACH configuration index for the legacy resource</w:t>
      </w:r>
      <w:r>
        <w:rPr>
          <w:b/>
          <w:bCs/>
        </w:rPr>
        <w:t xml:space="preserve"> and an additional muting/masking RO is used </w:t>
      </w:r>
      <w:r w:rsidRPr="00B32EED">
        <w:rPr>
          <w:b/>
          <w:bCs/>
        </w:rPr>
        <w:t xml:space="preserve">for the case when the PRACH configuration index for the additional PRACH resources contains legacy resources </w:t>
      </w:r>
      <w:r>
        <w:rPr>
          <w:b/>
          <w:bCs/>
        </w:rPr>
        <w:t>(Alt 2, Opt. 2-1)</w:t>
      </w:r>
    </w:p>
    <w:p w14:paraId="16434E2F" w14:textId="77777777" w:rsidR="00326649" w:rsidRPr="00FB5847" w:rsidRDefault="00326649" w:rsidP="00326649">
      <w:pPr>
        <w:rPr>
          <w:b/>
          <w:bCs/>
        </w:rPr>
      </w:pPr>
      <w:r w:rsidRPr="00FB5847">
        <w:rPr>
          <w:b/>
          <w:bCs/>
        </w:rPr>
        <w:t>Proposal</w:t>
      </w:r>
      <w:r>
        <w:rPr>
          <w:b/>
          <w:bCs/>
        </w:rPr>
        <w:t xml:space="preserve"> 8</w:t>
      </w:r>
      <w:r w:rsidRPr="00FB5847">
        <w:rPr>
          <w:b/>
          <w:bCs/>
        </w:rPr>
        <w:t xml:space="preserve">: Extend legacy DCI format 2_9 for </w:t>
      </w:r>
      <w:r>
        <w:rPr>
          <w:b/>
          <w:bCs/>
        </w:rPr>
        <w:t xml:space="preserve">the necessary </w:t>
      </w:r>
      <w:r w:rsidRPr="00FB5847">
        <w:rPr>
          <w:b/>
          <w:bCs/>
        </w:rPr>
        <w:t xml:space="preserve">signaling </w:t>
      </w:r>
      <w:r>
        <w:rPr>
          <w:b/>
          <w:bCs/>
        </w:rPr>
        <w:t>of</w:t>
      </w:r>
      <w:r w:rsidRPr="00FB5847">
        <w:rPr>
          <w:b/>
          <w:bCs/>
        </w:rPr>
        <w:t xml:space="preserve"> NES R19.</w:t>
      </w:r>
    </w:p>
    <w:p w14:paraId="711BB609" w14:textId="77777777" w:rsidR="00326649" w:rsidRDefault="00326649" w:rsidP="00326649">
      <w:pPr>
        <w:rPr>
          <w:b/>
          <w:bCs/>
        </w:rPr>
      </w:pPr>
      <w:r w:rsidRPr="00FB5847">
        <w:rPr>
          <w:b/>
          <w:bCs/>
        </w:rPr>
        <w:t>Proposal</w:t>
      </w:r>
      <w:r>
        <w:rPr>
          <w:b/>
          <w:bCs/>
        </w:rPr>
        <w:t xml:space="preserve"> 9</w:t>
      </w:r>
      <w:r w:rsidRPr="00FB5847">
        <w:rPr>
          <w:b/>
          <w:bCs/>
        </w:rPr>
        <w:t>: Support Alt 1: (PRACH resource configuration level) DCI-based adaptation to indicate whether the additional PRACH resources provided by semi-static signaling are available or not</w:t>
      </w:r>
      <w:r>
        <w:rPr>
          <w:b/>
          <w:bCs/>
        </w:rPr>
        <w:t>.</w:t>
      </w:r>
    </w:p>
    <w:p w14:paraId="6442D130" w14:textId="77777777" w:rsidR="00326649" w:rsidRPr="006D1231" w:rsidRDefault="00326649" w:rsidP="00326649">
      <w:pPr>
        <w:rPr>
          <w:b/>
          <w:bCs/>
        </w:rPr>
      </w:pPr>
      <w:r w:rsidRPr="006D1231">
        <w:rPr>
          <w:b/>
          <w:bCs/>
        </w:rPr>
        <w:t>Proposal</w:t>
      </w:r>
      <w:r>
        <w:rPr>
          <w:b/>
          <w:bCs/>
        </w:rPr>
        <w:t xml:space="preserve"> 10</w:t>
      </w:r>
      <w:r w:rsidRPr="006D1231">
        <w:rPr>
          <w:b/>
          <w:bCs/>
        </w:rPr>
        <w:t xml:space="preserve">: R19 NES UEs must access with higher priority the additional PRACH time adapting resources to reduce the impact on the legacy UE PRACH resources access. </w:t>
      </w:r>
    </w:p>
    <w:p w14:paraId="3CDB11A6" w14:textId="22D4814A" w:rsidR="00326649" w:rsidRPr="005363C9" w:rsidRDefault="00326649" w:rsidP="00326649">
      <w:pPr>
        <w:rPr>
          <w:b/>
          <w:bCs/>
        </w:rPr>
      </w:pPr>
      <w:r w:rsidRPr="005363C9">
        <w:rPr>
          <w:b/>
          <w:bCs/>
        </w:rPr>
        <w:t xml:space="preserve">Observation </w:t>
      </w:r>
      <w:r>
        <w:rPr>
          <w:b/>
          <w:bCs/>
        </w:rPr>
        <w:t>1</w:t>
      </w:r>
      <w:r w:rsidRPr="005363C9">
        <w:rPr>
          <w:b/>
          <w:bCs/>
        </w:rPr>
        <w:t xml:space="preserve">: </w:t>
      </w:r>
      <w:r w:rsidR="00566C56">
        <w:rPr>
          <w:rFonts w:eastAsia="Batang"/>
          <w:b/>
          <w:bCs/>
          <w:lang w:val="en-GB" w:eastAsia="ko-KR"/>
        </w:rPr>
        <w:t>For NES is preferable</w:t>
      </w:r>
      <w:r w:rsidRPr="006219E3">
        <w:rPr>
          <w:rFonts w:eastAsia="Batang"/>
          <w:b/>
          <w:bCs/>
          <w:lang w:val="en-GB" w:eastAsia="ko-KR"/>
        </w:rPr>
        <w:t xml:space="preserve"> the NES resources and legacy resources </w:t>
      </w:r>
      <w:r>
        <w:rPr>
          <w:rFonts w:eastAsia="Batang"/>
          <w:b/>
          <w:bCs/>
          <w:lang w:val="en-GB" w:eastAsia="ko-KR"/>
        </w:rPr>
        <w:t xml:space="preserve">either </w:t>
      </w:r>
      <w:r w:rsidRPr="006219E3">
        <w:rPr>
          <w:rFonts w:eastAsia="Batang"/>
          <w:b/>
          <w:bCs/>
          <w:lang w:val="en-GB" w:eastAsia="ko-KR"/>
        </w:rPr>
        <w:t>overlap in time but not in frequency</w:t>
      </w:r>
      <w:r w:rsidRPr="005363C9">
        <w:rPr>
          <w:b/>
          <w:bCs/>
        </w:rPr>
        <w:t xml:space="preserve"> or </w:t>
      </w:r>
      <w:r>
        <w:rPr>
          <w:b/>
          <w:bCs/>
        </w:rPr>
        <w:t>are allocated</w:t>
      </w:r>
      <w:r w:rsidRPr="005363C9">
        <w:rPr>
          <w:b/>
          <w:bCs/>
        </w:rPr>
        <w:t xml:space="preserve"> in the same slot.</w:t>
      </w:r>
    </w:p>
    <w:p w14:paraId="5EC235E6" w14:textId="77777777" w:rsidR="00326649" w:rsidRDefault="00326649" w:rsidP="00326649">
      <w:pPr>
        <w:overflowPunct w:val="0"/>
        <w:autoSpaceDE/>
        <w:autoSpaceDN/>
        <w:adjustRightInd/>
        <w:snapToGrid/>
        <w:spacing w:after="0"/>
        <w:jc w:val="left"/>
        <w:textAlignment w:val="baseline"/>
        <w:rPr>
          <w:rFonts w:eastAsia="Batang"/>
          <w:b/>
          <w:bCs/>
          <w:lang w:val="en-GB" w:eastAsia="x-none"/>
        </w:rPr>
      </w:pPr>
      <w:r w:rsidRPr="00F13A4D">
        <w:rPr>
          <w:rFonts w:eastAsia="Batang"/>
          <w:b/>
          <w:bCs/>
          <w:lang w:val="en-GB" w:eastAsia="ko-KR"/>
        </w:rPr>
        <w:t>Proposal</w:t>
      </w:r>
      <w:r>
        <w:rPr>
          <w:rFonts w:eastAsia="Batang"/>
          <w:b/>
          <w:bCs/>
          <w:lang w:val="en-GB" w:eastAsia="ko-KR"/>
        </w:rPr>
        <w:t xml:space="preserve"> 11</w:t>
      </w:r>
      <w:r w:rsidRPr="00F13A4D">
        <w:rPr>
          <w:rFonts w:eastAsia="Batang"/>
          <w:b/>
          <w:bCs/>
          <w:lang w:val="en-GB" w:eastAsia="ko-KR"/>
        </w:rPr>
        <w:t xml:space="preserve">: </w:t>
      </w:r>
      <w:r>
        <w:rPr>
          <w:rFonts w:eastAsia="Batang"/>
          <w:b/>
          <w:bCs/>
          <w:lang w:val="en-GB" w:eastAsia="ko-KR"/>
        </w:rPr>
        <w:t>A</w:t>
      </w:r>
      <w:r w:rsidRPr="00F13A4D">
        <w:rPr>
          <w:rFonts w:eastAsia="Batang"/>
          <w:b/>
          <w:bCs/>
          <w:lang w:val="en-GB" w:eastAsia="x-none"/>
        </w:rPr>
        <w:t>dditional</w:t>
      </w:r>
      <w:r>
        <w:rPr>
          <w:rFonts w:eastAsia="Batang"/>
          <w:b/>
          <w:bCs/>
          <w:lang w:val="en-GB" w:eastAsia="x-none"/>
        </w:rPr>
        <w:t xml:space="preserve"> NES</w:t>
      </w:r>
      <w:r w:rsidRPr="00F13A4D">
        <w:rPr>
          <w:rFonts w:eastAsia="Batang"/>
          <w:b/>
          <w:bCs/>
          <w:lang w:val="en-GB" w:eastAsia="x-none"/>
        </w:rPr>
        <w:t xml:space="preserve"> PRACH </w:t>
      </w:r>
      <w:r>
        <w:rPr>
          <w:rFonts w:eastAsia="Batang"/>
          <w:b/>
          <w:bCs/>
          <w:lang w:val="en-GB" w:eastAsia="x-none"/>
        </w:rPr>
        <w:t xml:space="preserve">time </w:t>
      </w:r>
      <w:r w:rsidRPr="00632BDE">
        <w:rPr>
          <w:rFonts w:eastAsia="Batang"/>
          <w:b/>
          <w:bCs/>
          <w:lang w:val="en-GB" w:eastAsia="x-none"/>
        </w:rPr>
        <w:t>resources</w:t>
      </w:r>
      <w:r>
        <w:rPr>
          <w:rFonts w:eastAsia="Batang"/>
          <w:b/>
          <w:bCs/>
          <w:lang w:val="en-GB" w:eastAsia="x-none"/>
        </w:rPr>
        <w:t>,</w:t>
      </w:r>
      <w:r w:rsidRPr="00632BDE">
        <w:rPr>
          <w:rFonts w:eastAsia="Batang"/>
          <w:b/>
          <w:bCs/>
          <w:lang w:val="en-GB" w:eastAsia="x-none"/>
        </w:rPr>
        <w:t xml:space="preserve"> </w:t>
      </w:r>
      <w:r w:rsidRPr="006219E3">
        <w:rPr>
          <w:rFonts w:eastAsia="Batang"/>
          <w:b/>
          <w:bCs/>
          <w:lang w:val="en-GB" w:eastAsia="x-none"/>
        </w:rPr>
        <w:t>if any</w:t>
      </w:r>
      <w:r>
        <w:rPr>
          <w:rFonts w:eastAsia="Batang"/>
          <w:b/>
          <w:bCs/>
          <w:lang w:val="en-GB" w:eastAsia="x-none"/>
        </w:rPr>
        <w:t>, either belong to</w:t>
      </w:r>
      <w:r w:rsidRPr="00F0438A">
        <w:rPr>
          <w:rFonts w:eastAsia="Batang"/>
          <w:b/>
          <w:bCs/>
          <w:lang w:val="en-GB" w:eastAsia="x-none"/>
        </w:rPr>
        <w:t xml:space="preserve"> </w:t>
      </w:r>
      <w:r>
        <w:rPr>
          <w:rFonts w:eastAsia="Batang"/>
          <w:b/>
          <w:bCs/>
          <w:lang w:val="en-GB" w:eastAsia="x-none"/>
        </w:rPr>
        <w:t>a</w:t>
      </w:r>
      <w:r w:rsidRPr="00F13A4D">
        <w:rPr>
          <w:rFonts w:eastAsia="Batang"/>
          <w:b/>
          <w:bCs/>
          <w:lang w:val="en-GB" w:eastAsia="x-none"/>
        </w:rPr>
        <w:t xml:space="preserve"> </w:t>
      </w:r>
      <w:r>
        <w:rPr>
          <w:rFonts w:eastAsia="Batang"/>
          <w:b/>
          <w:bCs/>
          <w:lang w:val="en-GB" w:eastAsia="x-none"/>
        </w:rPr>
        <w:t>subset of</w:t>
      </w:r>
      <w:r w:rsidRPr="00F13A4D">
        <w:rPr>
          <w:rFonts w:eastAsia="Batang"/>
          <w:b/>
          <w:bCs/>
          <w:lang w:val="en-GB" w:eastAsia="x-none"/>
        </w:rPr>
        <w:t xml:space="preserve"> </w:t>
      </w:r>
      <w:r>
        <w:rPr>
          <w:rFonts w:eastAsia="Batang"/>
          <w:b/>
          <w:bCs/>
          <w:lang w:val="en-GB" w:eastAsia="x-none"/>
        </w:rPr>
        <w:t xml:space="preserve">the set of time </w:t>
      </w:r>
      <w:r w:rsidRPr="00F13A4D">
        <w:rPr>
          <w:rFonts w:eastAsia="Batang"/>
          <w:b/>
          <w:bCs/>
          <w:lang w:val="en-GB" w:eastAsia="x-none"/>
        </w:rPr>
        <w:t xml:space="preserve">slots </w:t>
      </w:r>
      <w:r>
        <w:rPr>
          <w:rFonts w:eastAsia="Batang"/>
          <w:b/>
          <w:bCs/>
          <w:lang w:val="en-GB" w:eastAsia="x-none"/>
        </w:rPr>
        <w:t xml:space="preserve">allocated to the </w:t>
      </w:r>
      <w:r w:rsidRPr="00F13A4D">
        <w:rPr>
          <w:rFonts w:eastAsia="Batang"/>
          <w:b/>
          <w:bCs/>
          <w:lang w:val="en-GB" w:eastAsia="x-none"/>
        </w:rPr>
        <w:t xml:space="preserve">PRACH </w:t>
      </w:r>
      <w:r>
        <w:rPr>
          <w:rFonts w:eastAsia="Batang"/>
          <w:b/>
          <w:bCs/>
          <w:lang w:val="en-GB" w:eastAsia="x-none"/>
        </w:rPr>
        <w:t xml:space="preserve">legacy </w:t>
      </w:r>
      <w:r w:rsidRPr="00F13A4D">
        <w:rPr>
          <w:rFonts w:eastAsia="Batang"/>
          <w:b/>
          <w:bCs/>
          <w:lang w:val="en-GB" w:eastAsia="x-none"/>
        </w:rPr>
        <w:t>resources</w:t>
      </w:r>
      <w:r>
        <w:rPr>
          <w:rFonts w:eastAsia="Batang"/>
          <w:b/>
          <w:bCs/>
          <w:lang w:val="en-GB" w:eastAsia="x-none"/>
        </w:rPr>
        <w:t xml:space="preserve"> or are very close in time to these</w:t>
      </w:r>
      <w:r w:rsidRPr="00F13A4D">
        <w:rPr>
          <w:rFonts w:eastAsia="Batang"/>
          <w:b/>
          <w:bCs/>
          <w:lang w:val="en-GB" w:eastAsia="x-none"/>
        </w:rPr>
        <w:t>.</w:t>
      </w:r>
    </w:p>
    <w:p w14:paraId="77E6A421" w14:textId="77777777" w:rsidR="00DF09DF" w:rsidRPr="00F13A4D" w:rsidRDefault="00DF09DF" w:rsidP="00326649">
      <w:pPr>
        <w:overflowPunct w:val="0"/>
        <w:autoSpaceDE/>
        <w:autoSpaceDN/>
        <w:adjustRightInd/>
        <w:snapToGrid/>
        <w:spacing w:after="0"/>
        <w:jc w:val="left"/>
        <w:textAlignment w:val="baseline"/>
        <w:rPr>
          <w:rFonts w:eastAsia="Batang"/>
          <w:b/>
          <w:bCs/>
          <w:lang w:val="en-GB" w:eastAsia="ko-KR"/>
        </w:rPr>
      </w:pPr>
    </w:p>
    <w:p w14:paraId="685DD5CB" w14:textId="77777777" w:rsidR="00DF09DF" w:rsidRDefault="00DF09DF" w:rsidP="00DF09DF">
      <w:pPr>
        <w:rPr>
          <w:b/>
          <w:bCs/>
        </w:rPr>
      </w:pPr>
      <w:r w:rsidRPr="00F13A4D">
        <w:rPr>
          <w:b/>
          <w:bCs/>
        </w:rPr>
        <w:t xml:space="preserve">Proposal </w:t>
      </w:r>
      <w:r>
        <w:rPr>
          <w:b/>
          <w:bCs/>
        </w:rPr>
        <w:t>12</w:t>
      </w:r>
      <w:r w:rsidRPr="00F13A4D">
        <w:rPr>
          <w:b/>
          <w:bCs/>
        </w:rPr>
        <w:t xml:space="preserve">: </w:t>
      </w:r>
      <w:r>
        <w:rPr>
          <w:b/>
          <w:bCs/>
        </w:rPr>
        <w:t xml:space="preserve">Support Option 5 (enhanced cell DRX). </w:t>
      </w:r>
      <w:r w:rsidRPr="00F13A4D">
        <w:rPr>
          <w:b/>
          <w:bCs/>
        </w:rPr>
        <w:t xml:space="preserve">For cell DRX active and non-active durations consider a legacy PRACH resource configuration accessible to all UEs, while for the active DRX duration support additional PRACH configurations that can be accessed only by </w:t>
      </w:r>
      <w:r>
        <w:rPr>
          <w:b/>
          <w:bCs/>
        </w:rPr>
        <w:t xml:space="preserve">Rel 19 </w:t>
      </w:r>
      <w:r w:rsidRPr="006219E3">
        <w:rPr>
          <w:b/>
          <w:bCs/>
        </w:rPr>
        <w:t>NES UEs</w:t>
      </w:r>
      <w:r w:rsidRPr="00F13A4D">
        <w:rPr>
          <w:b/>
          <w:bCs/>
        </w:rPr>
        <w:t>.</w:t>
      </w:r>
    </w:p>
    <w:p w14:paraId="54B748D4" w14:textId="77777777" w:rsidR="00DF09DF" w:rsidRPr="00F13A4D" w:rsidRDefault="00DF09DF" w:rsidP="00DF09DF">
      <w:pPr>
        <w:rPr>
          <w:b/>
          <w:bCs/>
        </w:rPr>
      </w:pPr>
      <w:r w:rsidRPr="00F13A4D">
        <w:rPr>
          <w:b/>
          <w:bCs/>
        </w:rPr>
        <w:t>Proposal</w:t>
      </w:r>
      <w:r>
        <w:rPr>
          <w:b/>
          <w:bCs/>
        </w:rPr>
        <w:t xml:space="preserve"> 13</w:t>
      </w:r>
      <w:r w:rsidRPr="00F13A4D">
        <w:rPr>
          <w:b/>
          <w:bCs/>
        </w:rPr>
        <w:t xml:space="preserve">: in Rel 19, </w:t>
      </w:r>
      <w:r>
        <w:rPr>
          <w:b/>
          <w:bCs/>
        </w:rPr>
        <w:t>support</w:t>
      </w:r>
      <w:r w:rsidRPr="00F13A4D">
        <w:rPr>
          <w:b/>
          <w:bCs/>
        </w:rPr>
        <w:t xml:space="preserve"> the time adaptation of the paging </w:t>
      </w:r>
      <w:r>
        <w:rPr>
          <w:b/>
          <w:bCs/>
        </w:rPr>
        <w:t xml:space="preserve">only as </w:t>
      </w:r>
      <w:r w:rsidRPr="00F13A4D">
        <w:rPr>
          <w:b/>
          <w:bCs/>
        </w:rPr>
        <w:t>an effect of other signal/channel changes (such SSB).</w:t>
      </w:r>
    </w:p>
    <w:p w14:paraId="38958B40" w14:textId="77777777" w:rsidR="00B96256" w:rsidRPr="00D73920" w:rsidRDefault="00B96256" w:rsidP="00B96256">
      <w:pPr>
        <w:pStyle w:val="BodyText"/>
        <w:autoSpaceDE/>
        <w:autoSpaceDN/>
        <w:adjustRightInd/>
        <w:snapToGrid/>
        <w:spacing w:after="0"/>
        <w:jc w:val="left"/>
        <w:rPr>
          <w:b/>
          <w:bCs/>
          <w:sz w:val="22"/>
          <w:szCs w:val="22"/>
        </w:rPr>
      </w:pPr>
    </w:p>
    <w:p w14:paraId="410E44E3" w14:textId="1DD97D5F" w:rsidR="001D780E" w:rsidRPr="00F13A4D" w:rsidRDefault="001D780E" w:rsidP="007F5EC6">
      <w:pPr>
        <w:pStyle w:val="Heading1"/>
        <w:numPr>
          <w:ilvl w:val="0"/>
          <w:numId w:val="0"/>
        </w:numPr>
        <w:ind w:left="432" w:hanging="432"/>
        <w:rPr>
          <w:sz w:val="22"/>
          <w:szCs w:val="22"/>
        </w:rPr>
      </w:pPr>
      <w:bookmarkStart w:id="27" w:name="_Ref129681832"/>
      <w:bookmarkStart w:id="28" w:name="_Ref124589665"/>
      <w:bookmarkStart w:id="29" w:name="_Ref71620620"/>
      <w:bookmarkStart w:id="30" w:name="_Ref124671424"/>
      <w:r w:rsidRPr="00F13A4D">
        <w:rPr>
          <w:sz w:val="22"/>
          <w:szCs w:val="22"/>
        </w:rPr>
        <w:t>References</w:t>
      </w:r>
    </w:p>
    <w:bookmarkEnd w:id="27"/>
    <w:bookmarkEnd w:id="28"/>
    <w:bookmarkEnd w:id="29"/>
    <w:bookmarkEnd w:id="30"/>
    <w:p w14:paraId="309804EF" w14:textId="77777777" w:rsidR="001A57AA" w:rsidRPr="00F13A4D" w:rsidRDefault="001A57AA" w:rsidP="001A57AA">
      <w:pPr>
        <w:pStyle w:val="References"/>
        <w:rPr>
          <w:sz w:val="22"/>
          <w:szCs w:val="22"/>
        </w:rPr>
      </w:pPr>
      <w:r w:rsidRPr="00F13A4D">
        <w:rPr>
          <w:rFonts w:eastAsia="Batang"/>
          <w:sz w:val="22"/>
          <w:szCs w:val="22"/>
          <w:lang w:eastAsia="zh-CN"/>
        </w:rPr>
        <w:t>RP-230566, “Network energy savings for NR.”</w:t>
      </w:r>
    </w:p>
    <w:p w14:paraId="72E59B36" w14:textId="77777777" w:rsidR="001A57AA" w:rsidRPr="00F13A4D" w:rsidRDefault="001A57AA" w:rsidP="001A57AA">
      <w:pPr>
        <w:pStyle w:val="References"/>
        <w:rPr>
          <w:sz w:val="22"/>
          <w:szCs w:val="22"/>
        </w:rPr>
      </w:pPr>
      <w:r w:rsidRPr="00F13A4D">
        <w:rPr>
          <w:sz w:val="22"/>
          <w:szCs w:val="22"/>
        </w:rPr>
        <w:t>TR 38.864, “Study on network energy savings for NR.”</w:t>
      </w:r>
    </w:p>
    <w:p w14:paraId="1F8F89F8" w14:textId="7229D3B4" w:rsidR="00BC217D" w:rsidRPr="00F13A4D" w:rsidRDefault="00854E32" w:rsidP="00BC217D">
      <w:pPr>
        <w:pStyle w:val="References"/>
        <w:rPr>
          <w:sz w:val="22"/>
          <w:szCs w:val="22"/>
        </w:rPr>
      </w:pPr>
      <w:r w:rsidRPr="00F13A4D">
        <w:rPr>
          <w:sz w:val="22"/>
          <w:szCs w:val="22"/>
        </w:rPr>
        <w:t>RP-23</w:t>
      </w:r>
      <w:r w:rsidR="008B3652" w:rsidRPr="00F13A4D">
        <w:rPr>
          <w:sz w:val="22"/>
          <w:szCs w:val="22"/>
        </w:rPr>
        <w:t>4065</w:t>
      </w:r>
      <w:r w:rsidRPr="00F13A4D">
        <w:rPr>
          <w:sz w:val="22"/>
          <w:szCs w:val="22"/>
        </w:rPr>
        <w:t>, “</w:t>
      </w:r>
      <w:r w:rsidR="008B3652" w:rsidRPr="00F13A4D">
        <w:rPr>
          <w:sz w:val="22"/>
          <w:szCs w:val="22"/>
        </w:rPr>
        <w:t>New WID: Enhancements of network energy savings for NR</w:t>
      </w:r>
      <w:r w:rsidR="00BC217D" w:rsidRPr="00F13A4D">
        <w:rPr>
          <w:sz w:val="22"/>
          <w:szCs w:val="22"/>
        </w:rPr>
        <w:t>,” RAN#10</w:t>
      </w:r>
      <w:r w:rsidR="008B3652" w:rsidRPr="00F13A4D">
        <w:rPr>
          <w:sz w:val="22"/>
          <w:szCs w:val="22"/>
        </w:rPr>
        <w:t>2</w:t>
      </w:r>
      <w:r w:rsidR="00BC217D" w:rsidRPr="00F13A4D">
        <w:rPr>
          <w:sz w:val="22"/>
          <w:szCs w:val="22"/>
        </w:rPr>
        <w:t>.</w:t>
      </w:r>
      <w:r w:rsidR="00BC217D" w:rsidRPr="00F13A4D">
        <w:rPr>
          <w:b/>
          <w:bCs/>
          <w:sz w:val="22"/>
          <w:szCs w:val="22"/>
        </w:rPr>
        <w:t xml:space="preserve"> </w:t>
      </w:r>
    </w:p>
    <w:p w14:paraId="791FE901" w14:textId="0BBEC784" w:rsidR="008D1465" w:rsidRPr="00F13A4D" w:rsidRDefault="008D1465" w:rsidP="009D1627">
      <w:pPr>
        <w:pStyle w:val="References"/>
        <w:rPr>
          <w:sz w:val="22"/>
          <w:szCs w:val="22"/>
        </w:rPr>
      </w:pPr>
      <w:r w:rsidRPr="00F13A4D">
        <w:rPr>
          <w:sz w:val="22"/>
          <w:szCs w:val="22"/>
        </w:rPr>
        <w:t>TS 38.331</w:t>
      </w:r>
      <w:r w:rsidR="009D1627" w:rsidRPr="00F13A4D">
        <w:rPr>
          <w:sz w:val="22"/>
          <w:szCs w:val="22"/>
        </w:rPr>
        <w:t xml:space="preserve"> “NR; Radio Resource Control (RRC) protocol specification”</w:t>
      </w:r>
    </w:p>
    <w:p w14:paraId="4C08E456" w14:textId="31072D04" w:rsidR="008D1465" w:rsidRPr="00F13A4D" w:rsidRDefault="008D1465" w:rsidP="009D1627">
      <w:pPr>
        <w:pStyle w:val="References"/>
        <w:rPr>
          <w:sz w:val="22"/>
          <w:szCs w:val="22"/>
        </w:rPr>
      </w:pPr>
      <w:r w:rsidRPr="00F13A4D">
        <w:rPr>
          <w:sz w:val="22"/>
          <w:szCs w:val="22"/>
        </w:rPr>
        <w:t>TS 38.304</w:t>
      </w:r>
      <w:r w:rsidR="009D1627" w:rsidRPr="00F13A4D">
        <w:rPr>
          <w:sz w:val="22"/>
          <w:szCs w:val="22"/>
        </w:rPr>
        <w:t xml:space="preserve"> “NR; User Equipment (UE) procedures in Idle mode and RRC Inactive state”</w:t>
      </w:r>
    </w:p>
    <w:p w14:paraId="4EBD5FCD" w14:textId="045677B8" w:rsidR="008D1465" w:rsidRPr="00F13A4D" w:rsidRDefault="0067273E" w:rsidP="009D1627">
      <w:pPr>
        <w:pStyle w:val="References"/>
        <w:rPr>
          <w:sz w:val="22"/>
          <w:szCs w:val="22"/>
        </w:rPr>
      </w:pPr>
      <w:r w:rsidRPr="00F13A4D">
        <w:rPr>
          <w:sz w:val="22"/>
          <w:szCs w:val="22"/>
        </w:rPr>
        <w:t>TS 38.211</w:t>
      </w:r>
      <w:r w:rsidR="009D1627" w:rsidRPr="00F13A4D">
        <w:rPr>
          <w:sz w:val="22"/>
          <w:szCs w:val="22"/>
        </w:rPr>
        <w:t xml:space="preserve"> “NR; Physical channels and modulation”</w:t>
      </w:r>
    </w:p>
    <w:p w14:paraId="1A2E0494" w14:textId="4AEDBF73" w:rsidR="0067273E" w:rsidRPr="00F13A4D" w:rsidRDefault="0067273E" w:rsidP="009D1627">
      <w:pPr>
        <w:pStyle w:val="References"/>
        <w:rPr>
          <w:sz w:val="22"/>
          <w:szCs w:val="22"/>
        </w:rPr>
      </w:pPr>
      <w:r w:rsidRPr="00F13A4D">
        <w:rPr>
          <w:sz w:val="22"/>
          <w:szCs w:val="22"/>
        </w:rPr>
        <w:t>TS 38.212</w:t>
      </w:r>
      <w:r w:rsidR="009D1627" w:rsidRPr="00F13A4D">
        <w:rPr>
          <w:sz w:val="22"/>
          <w:szCs w:val="22"/>
        </w:rPr>
        <w:t xml:space="preserve"> “NR; Multiplexing and channel coding”</w:t>
      </w:r>
    </w:p>
    <w:p w14:paraId="4EAA9477" w14:textId="00901343" w:rsidR="0067273E" w:rsidRPr="00F13A4D" w:rsidRDefault="0067273E" w:rsidP="00BC217D">
      <w:pPr>
        <w:pStyle w:val="References"/>
        <w:rPr>
          <w:sz w:val="22"/>
          <w:szCs w:val="22"/>
        </w:rPr>
      </w:pPr>
      <w:r w:rsidRPr="00F13A4D">
        <w:rPr>
          <w:sz w:val="22"/>
          <w:szCs w:val="22"/>
        </w:rPr>
        <w:t>TS 38.213</w:t>
      </w:r>
      <w:r w:rsidR="009D1627" w:rsidRPr="00F13A4D">
        <w:rPr>
          <w:sz w:val="22"/>
          <w:szCs w:val="22"/>
        </w:rPr>
        <w:t xml:space="preserve"> “NR; Physical layer procedures for control”</w:t>
      </w:r>
    </w:p>
    <w:p w14:paraId="4CC10F7A" w14:textId="2AA3E0A8" w:rsidR="009D1627" w:rsidRPr="00F13A4D" w:rsidRDefault="009D1627" w:rsidP="009D1627">
      <w:pPr>
        <w:pStyle w:val="References"/>
        <w:rPr>
          <w:sz w:val="22"/>
          <w:szCs w:val="22"/>
        </w:rPr>
      </w:pPr>
      <w:r w:rsidRPr="00F13A4D">
        <w:rPr>
          <w:sz w:val="22"/>
          <w:szCs w:val="22"/>
        </w:rPr>
        <w:t>TS 38.300 “NR; NR and NG-RAN Overall Description; Stage 2”</w:t>
      </w:r>
    </w:p>
    <w:p w14:paraId="54C66664" w14:textId="390415EA" w:rsidR="00735C90" w:rsidRPr="00F13A4D" w:rsidRDefault="00DA4069" w:rsidP="009D1627">
      <w:pPr>
        <w:pStyle w:val="References"/>
        <w:rPr>
          <w:sz w:val="22"/>
          <w:szCs w:val="22"/>
        </w:rPr>
      </w:pPr>
      <w:r w:rsidRPr="00F13A4D">
        <w:rPr>
          <w:sz w:val="22"/>
          <w:szCs w:val="22"/>
        </w:rPr>
        <w:t xml:space="preserve"> </w:t>
      </w:r>
      <w:r w:rsidR="00735C90" w:rsidRPr="00F13A4D">
        <w:rPr>
          <w:sz w:val="22"/>
          <w:szCs w:val="22"/>
        </w:rPr>
        <w:t>RP</w:t>
      </w:r>
      <w:r w:rsidR="00735C90" w:rsidRPr="00F13A4D">
        <w:rPr>
          <w:sz w:val="22"/>
          <w:szCs w:val="22"/>
        </w:rPr>
        <w:noBreakHyphen/>
        <w:t>240170, “WID: Enhancements of network energy savings for NR,” RAN#103</w:t>
      </w:r>
    </w:p>
    <w:p w14:paraId="752B160B" w14:textId="6CC99596" w:rsidR="001C098B" w:rsidRPr="00F13A4D" w:rsidRDefault="00DA4069" w:rsidP="009D1627">
      <w:pPr>
        <w:pStyle w:val="References"/>
        <w:rPr>
          <w:sz w:val="22"/>
          <w:szCs w:val="22"/>
        </w:rPr>
      </w:pPr>
      <w:r w:rsidRPr="00F13A4D">
        <w:rPr>
          <w:sz w:val="22"/>
          <w:szCs w:val="22"/>
        </w:rPr>
        <w:t xml:space="preserve"> </w:t>
      </w:r>
      <w:r w:rsidR="001C098B" w:rsidRPr="00F13A4D">
        <w:rPr>
          <w:sz w:val="22"/>
          <w:szCs w:val="22"/>
        </w:rPr>
        <w:t>R1-2400099 “Adaptation of common signal-channel transmissions”, Futurewei</w:t>
      </w:r>
    </w:p>
    <w:p w14:paraId="70246FC1" w14:textId="0C7C84B2" w:rsidR="00B66202" w:rsidRPr="00F13A4D" w:rsidRDefault="00DA4069" w:rsidP="009D1627">
      <w:pPr>
        <w:pStyle w:val="References"/>
        <w:rPr>
          <w:sz w:val="22"/>
          <w:szCs w:val="22"/>
        </w:rPr>
      </w:pPr>
      <w:r w:rsidRPr="00F13A4D">
        <w:rPr>
          <w:sz w:val="22"/>
          <w:szCs w:val="22"/>
        </w:rPr>
        <w:t xml:space="preserve"> </w:t>
      </w:r>
      <w:r w:rsidR="00B66202" w:rsidRPr="00F13A4D">
        <w:rPr>
          <w:sz w:val="22"/>
          <w:szCs w:val="22"/>
        </w:rPr>
        <w:t>Chair Notes RAN1#116</w:t>
      </w:r>
      <w:r w:rsidRPr="00F13A4D">
        <w:rPr>
          <w:sz w:val="22"/>
          <w:szCs w:val="22"/>
        </w:rPr>
        <w:t xml:space="preserve"> eom0</w:t>
      </w:r>
    </w:p>
    <w:p w14:paraId="59F8A747" w14:textId="1FFB550B" w:rsidR="00B66202" w:rsidRPr="00F13A4D" w:rsidRDefault="00DA4069" w:rsidP="009D1627">
      <w:pPr>
        <w:pStyle w:val="References"/>
        <w:rPr>
          <w:sz w:val="22"/>
          <w:szCs w:val="22"/>
        </w:rPr>
      </w:pPr>
      <w:r w:rsidRPr="00F13A4D">
        <w:rPr>
          <w:sz w:val="22"/>
          <w:szCs w:val="22"/>
        </w:rPr>
        <w:t xml:space="preserve"> </w:t>
      </w:r>
      <w:r w:rsidR="00B66202" w:rsidRPr="00F13A4D">
        <w:rPr>
          <w:sz w:val="22"/>
          <w:szCs w:val="22"/>
        </w:rPr>
        <w:t>Chair Notes RAN1#116bis</w:t>
      </w:r>
      <w:r w:rsidRPr="00F13A4D">
        <w:rPr>
          <w:sz w:val="22"/>
          <w:szCs w:val="22"/>
        </w:rPr>
        <w:t xml:space="preserve"> eom2 </w:t>
      </w:r>
    </w:p>
    <w:p w14:paraId="6DBDD536" w14:textId="19A0771F" w:rsidR="002F4D07" w:rsidRDefault="002F4D07" w:rsidP="009D1627">
      <w:pPr>
        <w:pStyle w:val="References"/>
        <w:rPr>
          <w:sz w:val="22"/>
          <w:szCs w:val="22"/>
        </w:rPr>
      </w:pPr>
      <w:bookmarkStart w:id="31" w:name="OLE_LINK42"/>
      <w:r w:rsidRPr="00F13A4D">
        <w:rPr>
          <w:sz w:val="22"/>
          <w:szCs w:val="22"/>
        </w:rPr>
        <w:t>Chair Notes RAN1#117 eom4</w:t>
      </w:r>
    </w:p>
    <w:p w14:paraId="4361DF22" w14:textId="7F6D9264" w:rsidR="00886762" w:rsidRPr="00886762" w:rsidRDefault="00886762" w:rsidP="00886762">
      <w:pPr>
        <w:pStyle w:val="References"/>
        <w:rPr>
          <w:sz w:val="22"/>
          <w:szCs w:val="22"/>
        </w:rPr>
      </w:pPr>
      <w:r w:rsidRPr="00F13A4D">
        <w:rPr>
          <w:sz w:val="22"/>
          <w:szCs w:val="22"/>
        </w:rPr>
        <w:lastRenderedPageBreak/>
        <w:t>Chair Notes RAN1#11</w:t>
      </w:r>
      <w:r>
        <w:rPr>
          <w:sz w:val="22"/>
          <w:szCs w:val="22"/>
        </w:rPr>
        <w:t>8</w:t>
      </w:r>
      <w:r w:rsidRPr="00F13A4D">
        <w:rPr>
          <w:sz w:val="22"/>
          <w:szCs w:val="22"/>
        </w:rPr>
        <w:t xml:space="preserve"> eom</w:t>
      </w:r>
      <w:r w:rsidR="0007085D">
        <w:rPr>
          <w:sz w:val="22"/>
          <w:szCs w:val="22"/>
        </w:rPr>
        <w:t>4</w:t>
      </w:r>
    </w:p>
    <w:bookmarkEnd w:id="31"/>
    <w:p w14:paraId="257127D4" w14:textId="779CDB09" w:rsidR="00DA4069" w:rsidRPr="00F13A4D" w:rsidRDefault="00DA4069" w:rsidP="009D1627">
      <w:pPr>
        <w:pStyle w:val="References"/>
        <w:rPr>
          <w:sz w:val="22"/>
          <w:szCs w:val="22"/>
        </w:rPr>
      </w:pPr>
      <w:r w:rsidRPr="00F13A4D">
        <w:rPr>
          <w:sz w:val="22"/>
          <w:szCs w:val="22"/>
        </w:rPr>
        <w:t xml:space="preserve"> R1-2402050 “Discussion of the adaptation of common signal channel transmissions”, Futurewei</w:t>
      </w:r>
    </w:p>
    <w:p w14:paraId="11D5FA58" w14:textId="631E32EE" w:rsidR="001A57AA" w:rsidRPr="00F13A4D" w:rsidRDefault="008D1465" w:rsidP="0051718B">
      <w:pPr>
        <w:pStyle w:val="References"/>
        <w:numPr>
          <w:ilvl w:val="0"/>
          <w:numId w:val="0"/>
        </w:numPr>
        <w:rPr>
          <w:sz w:val="22"/>
          <w:szCs w:val="22"/>
        </w:rPr>
      </w:pPr>
      <w:r w:rsidRPr="00F13A4D">
        <w:rPr>
          <w:sz w:val="22"/>
          <w:szCs w:val="22"/>
        </w:rPr>
        <w:t xml:space="preserve"> </w:t>
      </w:r>
    </w:p>
    <w:sectPr w:rsidR="001A57AA" w:rsidRPr="00F13A4D" w:rsidSect="00BA5E2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B43C9" w14:textId="77777777" w:rsidR="002A5C35" w:rsidRDefault="002A5C35">
      <w:r>
        <w:separator/>
      </w:r>
    </w:p>
  </w:endnote>
  <w:endnote w:type="continuationSeparator" w:id="0">
    <w:p w14:paraId="5119AB43"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3EEA4" w14:textId="77777777" w:rsidR="002A5C35" w:rsidRDefault="002A5C35">
      <w:r>
        <w:separator/>
      </w:r>
    </w:p>
  </w:footnote>
  <w:footnote w:type="continuationSeparator" w:id="0">
    <w:p w14:paraId="16D46526" w14:textId="77777777" w:rsidR="002A5C35" w:rsidRDefault="002A5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A2BBB"/>
    <w:multiLevelType w:val="hybridMultilevel"/>
    <w:tmpl w:val="671053F0"/>
    <w:lvl w:ilvl="0" w:tplc="8034C1AC">
      <w:numFmt w:val="bullet"/>
      <w:lvlText w:val=""/>
      <w:lvlJc w:val="left"/>
      <w:pPr>
        <w:ind w:left="1152" w:hanging="432"/>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6D40FE"/>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E4B0A"/>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3098F"/>
    <w:multiLevelType w:val="hybridMultilevel"/>
    <w:tmpl w:val="A672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0E60EC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05631A7"/>
    <w:multiLevelType w:val="hybridMultilevel"/>
    <w:tmpl w:val="D3EA3B7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F717EA"/>
    <w:multiLevelType w:val="hybridMultilevel"/>
    <w:tmpl w:val="61182EB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0980C13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B43AC742">
      <w:start w:val="1"/>
      <w:numFmt w:val="decimal"/>
      <w:lvlText w:val="%5)"/>
      <w:lvlJc w:val="left"/>
      <w:pPr>
        <w:ind w:left="2040" w:hanging="360"/>
      </w:pPr>
      <w:rPr>
        <w:rFont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0734233">
    <w:abstractNumId w:val="14"/>
  </w:num>
  <w:num w:numId="2" w16cid:durableId="709302183">
    <w:abstractNumId w:val="13"/>
  </w:num>
  <w:num w:numId="3" w16cid:durableId="1531995593">
    <w:abstractNumId w:val="21"/>
  </w:num>
  <w:num w:numId="4" w16cid:durableId="1043747251">
    <w:abstractNumId w:val="5"/>
  </w:num>
  <w:num w:numId="5" w16cid:durableId="152263208">
    <w:abstractNumId w:val="25"/>
  </w:num>
  <w:num w:numId="6" w16cid:durableId="202451781">
    <w:abstractNumId w:val="8"/>
  </w:num>
  <w:num w:numId="7" w16cid:durableId="292371084">
    <w:abstractNumId w:val="6"/>
  </w:num>
  <w:num w:numId="8" w16cid:durableId="1356620035">
    <w:abstractNumId w:val="2"/>
  </w:num>
  <w:num w:numId="9" w16cid:durableId="1565798706">
    <w:abstractNumId w:val="23"/>
  </w:num>
  <w:num w:numId="10" w16cid:durableId="2075732142">
    <w:abstractNumId w:val="3"/>
  </w:num>
  <w:num w:numId="11" w16cid:durableId="746464907">
    <w:abstractNumId w:val="10"/>
  </w:num>
  <w:num w:numId="12" w16cid:durableId="756556103">
    <w:abstractNumId w:val="22"/>
  </w:num>
  <w:num w:numId="13" w16cid:durableId="1155337502">
    <w:abstractNumId w:val="0"/>
  </w:num>
  <w:num w:numId="14" w16cid:durableId="1859848701">
    <w:abstractNumId w:val="12"/>
  </w:num>
  <w:num w:numId="15" w16cid:durableId="984506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0674708">
    <w:abstractNumId w:val="1"/>
  </w:num>
  <w:num w:numId="17" w16cid:durableId="793524359">
    <w:abstractNumId w:val="15"/>
  </w:num>
  <w:num w:numId="18" w16cid:durableId="1445492115">
    <w:abstractNumId w:val="20"/>
  </w:num>
  <w:num w:numId="19" w16cid:durableId="1324242722">
    <w:abstractNumId w:val="19"/>
  </w:num>
  <w:num w:numId="20" w16cid:durableId="929896061">
    <w:abstractNumId w:val="9"/>
  </w:num>
  <w:num w:numId="21" w16cid:durableId="109207034">
    <w:abstractNumId w:val="16"/>
  </w:num>
  <w:num w:numId="22" w16cid:durableId="412775026">
    <w:abstractNumId w:val="18"/>
  </w:num>
  <w:num w:numId="23" w16cid:durableId="599876970">
    <w:abstractNumId w:val="24"/>
  </w:num>
  <w:num w:numId="24" w16cid:durableId="2145730505">
    <w:abstractNumId w:val="4"/>
  </w:num>
  <w:num w:numId="25" w16cid:durableId="1508135742">
    <w:abstractNumId w:val="11"/>
  </w:num>
  <w:num w:numId="26" w16cid:durableId="1676689125">
    <w:abstractNumId w:val="7"/>
  </w:num>
  <w:num w:numId="27" w16cid:durableId="117580798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BE"/>
    <w:rsid w:val="00000D04"/>
    <w:rsid w:val="00000DB2"/>
    <w:rsid w:val="00001718"/>
    <w:rsid w:val="000020A2"/>
    <w:rsid w:val="000020F6"/>
    <w:rsid w:val="00002893"/>
    <w:rsid w:val="00002DC2"/>
    <w:rsid w:val="000033A3"/>
    <w:rsid w:val="00003605"/>
    <w:rsid w:val="00003B0B"/>
    <w:rsid w:val="00003B2E"/>
    <w:rsid w:val="00003C56"/>
    <w:rsid w:val="00003EC2"/>
    <w:rsid w:val="00003F59"/>
    <w:rsid w:val="00004078"/>
    <w:rsid w:val="000040A9"/>
    <w:rsid w:val="0000451C"/>
    <w:rsid w:val="0000458E"/>
    <w:rsid w:val="00004E70"/>
    <w:rsid w:val="000059FB"/>
    <w:rsid w:val="00005B85"/>
    <w:rsid w:val="00005E66"/>
    <w:rsid w:val="000066BB"/>
    <w:rsid w:val="000067E8"/>
    <w:rsid w:val="00006B4B"/>
    <w:rsid w:val="000072B6"/>
    <w:rsid w:val="00007813"/>
    <w:rsid w:val="00007E55"/>
    <w:rsid w:val="000102D7"/>
    <w:rsid w:val="000109E6"/>
    <w:rsid w:val="00010D66"/>
    <w:rsid w:val="0001116D"/>
    <w:rsid w:val="00011248"/>
    <w:rsid w:val="00011278"/>
    <w:rsid w:val="000118CE"/>
    <w:rsid w:val="00011F67"/>
    <w:rsid w:val="00012862"/>
    <w:rsid w:val="000128E6"/>
    <w:rsid w:val="00012F77"/>
    <w:rsid w:val="00013371"/>
    <w:rsid w:val="0001513D"/>
    <w:rsid w:val="00015A05"/>
    <w:rsid w:val="00015EFB"/>
    <w:rsid w:val="000165E2"/>
    <w:rsid w:val="000167B7"/>
    <w:rsid w:val="00016B0E"/>
    <w:rsid w:val="00016EF9"/>
    <w:rsid w:val="000172BE"/>
    <w:rsid w:val="00017D8A"/>
    <w:rsid w:val="00022794"/>
    <w:rsid w:val="000227D0"/>
    <w:rsid w:val="00023388"/>
    <w:rsid w:val="00023425"/>
    <w:rsid w:val="000234DB"/>
    <w:rsid w:val="00023685"/>
    <w:rsid w:val="000239EA"/>
    <w:rsid w:val="000241BE"/>
    <w:rsid w:val="000242F2"/>
    <w:rsid w:val="0002533E"/>
    <w:rsid w:val="000265A7"/>
    <w:rsid w:val="00026875"/>
    <w:rsid w:val="00026D4B"/>
    <w:rsid w:val="00027213"/>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3A04"/>
    <w:rsid w:val="00033E5F"/>
    <w:rsid w:val="0003424B"/>
    <w:rsid w:val="00034676"/>
    <w:rsid w:val="000346E6"/>
    <w:rsid w:val="000352B3"/>
    <w:rsid w:val="00035703"/>
    <w:rsid w:val="00036660"/>
    <w:rsid w:val="00036A48"/>
    <w:rsid w:val="000371DD"/>
    <w:rsid w:val="00040180"/>
    <w:rsid w:val="0004023E"/>
    <w:rsid w:val="0004024B"/>
    <w:rsid w:val="000404D2"/>
    <w:rsid w:val="00041C10"/>
    <w:rsid w:val="00041C57"/>
    <w:rsid w:val="00041D96"/>
    <w:rsid w:val="00042ADB"/>
    <w:rsid w:val="000434B7"/>
    <w:rsid w:val="000435E4"/>
    <w:rsid w:val="00043C21"/>
    <w:rsid w:val="00044D44"/>
    <w:rsid w:val="00045E55"/>
    <w:rsid w:val="00046189"/>
    <w:rsid w:val="00046796"/>
    <w:rsid w:val="000467FD"/>
    <w:rsid w:val="0004682C"/>
    <w:rsid w:val="00046AAF"/>
    <w:rsid w:val="00046CCC"/>
    <w:rsid w:val="00046DC0"/>
    <w:rsid w:val="00047225"/>
    <w:rsid w:val="00047D21"/>
    <w:rsid w:val="00047D47"/>
    <w:rsid w:val="00047E60"/>
    <w:rsid w:val="00050D8A"/>
    <w:rsid w:val="000511A1"/>
    <w:rsid w:val="000512E3"/>
    <w:rsid w:val="00051D59"/>
    <w:rsid w:val="00051E93"/>
    <w:rsid w:val="00052144"/>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AA9"/>
    <w:rsid w:val="00061B2A"/>
    <w:rsid w:val="0006295E"/>
    <w:rsid w:val="000630A9"/>
    <w:rsid w:val="00063C10"/>
    <w:rsid w:val="00063E38"/>
    <w:rsid w:val="00064277"/>
    <w:rsid w:val="00065D38"/>
    <w:rsid w:val="0006692D"/>
    <w:rsid w:val="0006694E"/>
    <w:rsid w:val="00067DD1"/>
    <w:rsid w:val="00070447"/>
    <w:rsid w:val="000706E7"/>
    <w:rsid w:val="0007085D"/>
    <w:rsid w:val="00070EF8"/>
    <w:rsid w:val="00070F3B"/>
    <w:rsid w:val="00071192"/>
    <w:rsid w:val="000713A7"/>
    <w:rsid w:val="00071DFE"/>
    <w:rsid w:val="0007258D"/>
    <w:rsid w:val="0007272F"/>
    <w:rsid w:val="00072A80"/>
    <w:rsid w:val="000731A0"/>
    <w:rsid w:val="000736C1"/>
    <w:rsid w:val="00073797"/>
    <w:rsid w:val="00073A82"/>
    <w:rsid w:val="00073DAD"/>
    <w:rsid w:val="00073DEC"/>
    <w:rsid w:val="000745AA"/>
    <w:rsid w:val="00074E86"/>
    <w:rsid w:val="0007557C"/>
    <w:rsid w:val="00075625"/>
    <w:rsid w:val="00075814"/>
    <w:rsid w:val="00075D06"/>
    <w:rsid w:val="00075E69"/>
    <w:rsid w:val="00076097"/>
    <w:rsid w:val="000762B4"/>
    <w:rsid w:val="00076541"/>
    <w:rsid w:val="000768C5"/>
    <w:rsid w:val="00076E44"/>
    <w:rsid w:val="00076E62"/>
    <w:rsid w:val="000772F4"/>
    <w:rsid w:val="000776EB"/>
    <w:rsid w:val="000800C4"/>
    <w:rsid w:val="00080A79"/>
    <w:rsid w:val="00080D89"/>
    <w:rsid w:val="0008105C"/>
    <w:rsid w:val="0008135A"/>
    <w:rsid w:val="00081627"/>
    <w:rsid w:val="000823B0"/>
    <w:rsid w:val="000832E5"/>
    <w:rsid w:val="0008335B"/>
    <w:rsid w:val="00083379"/>
    <w:rsid w:val="00083587"/>
    <w:rsid w:val="00083838"/>
    <w:rsid w:val="00083B6A"/>
    <w:rsid w:val="00085AE5"/>
    <w:rsid w:val="00085E04"/>
    <w:rsid w:val="00086800"/>
    <w:rsid w:val="00086AA0"/>
    <w:rsid w:val="0008785E"/>
    <w:rsid w:val="00087913"/>
    <w:rsid w:val="000902DC"/>
    <w:rsid w:val="00090946"/>
    <w:rsid w:val="000911AE"/>
    <w:rsid w:val="00091A23"/>
    <w:rsid w:val="00092DF7"/>
    <w:rsid w:val="00093623"/>
    <w:rsid w:val="00093697"/>
    <w:rsid w:val="00093D42"/>
    <w:rsid w:val="00093DD0"/>
    <w:rsid w:val="00094A16"/>
    <w:rsid w:val="00094D26"/>
    <w:rsid w:val="00094DE6"/>
    <w:rsid w:val="00095321"/>
    <w:rsid w:val="00095799"/>
    <w:rsid w:val="00096356"/>
    <w:rsid w:val="00096372"/>
    <w:rsid w:val="0009798B"/>
    <w:rsid w:val="00097C40"/>
    <w:rsid w:val="00097C99"/>
    <w:rsid w:val="000A0B2A"/>
    <w:rsid w:val="000A0F14"/>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31D"/>
    <w:rsid w:val="000A54B7"/>
    <w:rsid w:val="000A6351"/>
    <w:rsid w:val="000A63D6"/>
    <w:rsid w:val="000A6671"/>
    <w:rsid w:val="000A6F58"/>
    <w:rsid w:val="000A7B38"/>
    <w:rsid w:val="000A7F11"/>
    <w:rsid w:val="000B0343"/>
    <w:rsid w:val="000B056F"/>
    <w:rsid w:val="000B0EDE"/>
    <w:rsid w:val="000B0F7B"/>
    <w:rsid w:val="000B13B8"/>
    <w:rsid w:val="000B13ED"/>
    <w:rsid w:val="000B1FE1"/>
    <w:rsid w:val="000B249E"/>
    <w:rsid w:val="000B2985"/>
    <w:rsid w:val="000B2C88"/>
    <w:rsid w:val="000B3342"/>
    <w:rsid w:val="000B3905"/>
    <w:rsid w:val="000B3A59"/>
    <w:rsid w:val="000B3B37"/>
    <w:rsid w:val="000B42AB"/>
    <w:rsid w:val="000B491E"/>
    <w:rsid w:val="000B4AAD"/>
    <w:rsid w:val="000B4D45"/>
    <w:rsid w:val="000B50EB"/>
    <w:rsid w:val="000B51FA"/>
    <w:rsid w:val="000B56AB"/>
    <w:rsid w:val="000B5905"/>
    <w:rsid w:val="000B5975"/>
    <w:rsid w:val="000B5C6C"/>
    <w:rsid w:val="000B5FDD"/>
    <w:rsid w:val="000B60DB"/>
    <w:rsid w:val="000B6E2C"/>
    <w:rsid w:val="000B76C5"/>
    <w:rsid w:val="000B76F1"/>
    <w:rsid w:val="000B7A10"/>
    <w:rsid w:val="000B7B71"/>
    <w:rsid w:val="000C055B"/>
    <w:rsid w:val="000C115D"/>
    <w:rsid w:val="000C1535"/>
    <w:rsid w:val="000C1F4B"/>
    <w:rsid w:val="000C252B"/>
    <w:rsid w:val="000C2FBD"/>
    <w:rsid w:val="000C3B0C"/>
    <w:rsid w:val="000C422D"/>
    <w:rsid w:val="000C4DDE"/>
    <w:rsid w:val="000C51B4"/>
    <w:rsid w:val="000C5ADD"/>
    <w:rsid w:val="000C5F91"/>
    <w:rsid w:val="000C6025"/>
    <w:rsid w:val="000C6437"/>
    <w:rsid w:val="000C6EFA"/>
    <w:rsid w:val="000C7345"/>
    <w:rsid w:val="000C7581"/>
    <w:rsid w:val="000C7946"/>
    <w:rsid w:val="000D0565"/>
    <w:rsid w:val="000D07FC"/>
    <w:rsid w:val="000D0811"/>
    <w:rsid w:val="000D0E4E"/>
    <w:rsid w:val="000D113C"/>
    <w:rsid w:val="000D12D1"/>
    <w:rsid w:val="000D1530"/>
    <w:rsid w:val="000D159A"/>
    <w:rsid w:val="000D16FF"/>
    <w:rsid w:val="000D1796"/>
    <w:rsid w:val="000D22CC"/>
    <w:rsid w:val="000D36AE"/>
    <w:rsid w:val="000D38A1"/>
    <w:rsid w:val="000D396D"/>
    <w:rsid w:val="000D3C4B"/>
    <w:rsid w:val="000D4B4D"/>
    <w:rsid w:val="000D4C4E"/>
    <w:rsid w:val="000D5077"/>
    <w:rsid w:val="000D51C3"/>
    <w:rsid w:val="000D5362"/>
    <w:rsid w:val="000D57F8"/>
    <w:rsid w:val="000D5851"/>
    <w:rsid w:val="000D5A82"/>
    <w:rsid w:val="000D5C60"/>
    <w:rsid w:val="000D6A8F"/>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6BB8"/>
    <w:rsid w:val="000E7403"/>
    <w:rsid w:val="000E7A84"/>
    <w:rsid w:val="000F15BC"/>
    <w:rsid w:val="000F180A"/>
    <w:rsid w:val="000F1C92"/>
    <w:rsid w:val="000F2972"/>
    <w:rsid w:val="000F2D16"/>
    <w:rsid w:val="000F2D25"/>
    <w:rsid w:val="000F2EEE"/>
    <w:rsid w:val="000F3697"/>
    <w:rsid w:val="000F407D"/>
    <w:rsid w:val="000F5BC8"/>
    <w:rsid w:val="000F631C"/>
    <w:rsid w:val="000F637B"/>
    <w:rsid w:val="000F65A0"/>
    <w:rsid w:val="000F7326"/>
    <w:rsid w:val="000F7F58"/>
    <w:rsid w:val="00100128"/>
    <w:rsid w:val="00100A22"/>
    <w:rsid w:val="00100CDC"/>
    <w:rsid w:val="00100FF3"/>
    <w:rsid w:val="001013D2"/>
    <w:rsid w:val="00101753"/>
    <w:rsid w:val="00101CB8"/>
    <w:rsid w:val="00101EB7"/>
    <w:rsid w:val="00102041"/>
    <w:rsid w:val="00102154"/>
    <w:rsid w:val="001026CA"/>
    <w:rsid w:val="001033E1"/>
    <w:rsid w:val="00103D1C"/>
    <w:rsid w:val="00104210"/>
    <w:rsid w:val="001043C2"/>
    <w:rsid w:val="001043E1"/>
    <w:rsid w:val="001046C3"/>
    <w:rsid w:val="00104B45"/>
    <w:rsid w:val="0010505A"/>
    <w:rsid w:val="0010532D"/>
    <w:rsid w:val="00105BDE"/>
    <w:rsid w:val="00105CC7"/>
    <w:rsid w:val="0010761E"/>
    <w:rsid w:val="00107779"/>
    <w:rsid w:val="001078C2"/>
    <w:rsid w:val="00107E1C"/>
    <w:rsid w:val="00110243"/>
    <w:rsid w:val="001108CC"/>
    <w:rsid w:val="001112C4"/>
    <w:rsid w:val="001113D1"/>
    <w:rsid w:val="00111444"/>
    <w:rsid w:val="00111723"/>
    <w:rsid w:val="00111860"/>
    <w:rsid w:val="00111EE6"/>
    <w:rsid w:val="001129B5"/>
    <w:rsid w:val="00112AD7"/>
    <w:rsid w:val="00112BE6"/>
    <w:rsid w:val="00112FE5"/>
    <w:rsid w:val="00113835"/>
    <w:rsid w:val="001141E3"/>
    <w:rsid w:val="001144DF"/>
    <w:rsid w:val="001146C6"/>
    <w:rsid w:val="00114BF1"/>
    <w:rsid w:val="00114F84"/>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164C"/>
    <w:rsid w:val="0012273C"/>
    <w:rsid w:val="001233BB"/>
    <w:rsid w:val="00124258"/>
    <w:rsid w:val="00124875"/>
    <w:rsid w:val="00124D84"/>
    <w:rsid w:val="00124D97"/>
    <w:rsid w:val="001250DD"/>
    <w:rsid w:val="00125171"/>
    <w:rsid w:val="00125733"/>
    <w:rsid w:val="00125D5A"/>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5E51"/>
    <w:rsid w:val="001363FE"/>
    <w:rsid w:val="00136A23"/>
    <w:rsid w:val="00136B99"/>
    <w:rsid w:val="00137C4C"/>
    <w:rsid w:val="0014063E"/>
    <w:rsid w:val="0014087D"/>
    <w:rsid w:val="00140DDB"/>
    <w:rsid w:val="00140F74"/>
    <w:rsid w:val="00141191"/>
    <w:rsid w:val="00141202"/>
    <w:rsid w:val="0014159C"/>
    <w:rsid w:val="00142665"/>
    <w:rsid w:val="00142C58"/>
    <w:rsid w:val="001431D6"/>
    <w:rsid w:val="0014384A"/>
    <w:rsid w:val="00143DA8"/>
    <w:rsid w:val="0014450F"/>
    <w:rsid w:val="00144D8F"/>
    <w:rsid w:val="00144DCF"/>
    <w:rsid w:val="00145C74"/>
    <w:rsid w:val="001462E9"/>
    <w:rsid w:val="00146925"/>
    <w:rsid w:val="00146B4B"/>
    <w:rsid w:val="00146E32"/>
    <w:rsid w:val="00147FBF"/>
    <w:rsid w:val="0015005A"/>
    <w:rsid w:val="00150327"/>
    <w:rsid w:val="00150C0B"/>
    <w:rsid w:val="00150CE4"/>
    <w:rsid w:val="00151058"/>
    <w:rsid w:val="00151619"/>
    <w:rsid w:val="00151C1C"/>
    <w:rsid w:val="00151CA4"/>
    <w:rsid w:val="00151FDC"/>
    <w:rsid w:val="00152835"/>
    <w:rsid w:val="00152CFF"/>
    <w:rsid w:val="00153960"/>
    <w:rsid w:val="00154CA9"/>
    <w:rsid w:val="00154E85"/>
    <w:rsid w:val="00155086"/>
    <w:rsid w:val="001559FA"/>
    <w:rsid w:val="00155BE1"/>
    <w:rsid w:val="00156374"/>
    <w:rsid w:val="0015729F"/>
    <w:rsid w:val="001572C1"/>
    <w:rsid w:val="00157477"/>
    <w:rsid w:val="00157613"/>
    <w:rsid w:val="001577A2"/>
    <w:rsid w:val="001577D8"/>
    <w:rsid w:val="00157FC3"/>
    <w:rsid w:val="00160739"/>
    <w:rsid w:val="001608DA"/>
    <w:rsid w:val="00161002"/>
    <w:rsid w:val="00161FE4"/>
    <w:rsid w:val="0016271E"/>
    <w:rsid w:val="00162878"/>
    <w:rsid w:val="00162D7A"/>
    <w:rsid w:val="001633C3"/>
    <w:rsid w:val="00163EB4"/>
    <w:rsid w:val="001647D2"/>
    <w:rsid w:val="00164DAB"/>
    <w:rsid w:val="00165151"/>
    <w:rsid w:val="0016541D"/>
    <w:rsid w:val="001654B5"/>
    <w:rsid w:val="00165A97"/>
    <w:rsid w:val="00165BBB"/>
    <w:rsid w:val="00165C72"/>
    <w:rsid w:val="00165FEB"/>
    <w:rsid w:val="00166070"/>
    <w:rsid w:val="0016613F"/>
    <w:rsid w:val="00166215"/>
    <w:rsid w:val="00166487"/>
    <w:rsid w:val="00166591"/>
    <w:rsid w:val="001666C4"/>
    <w:rsid w:val="0016703A"/>
    <w:rsid w:val="00167A37"/>
    <w:rsid w:val="00167C3C"/>
    <w:rsid w:val="001706E1"/>
    <w:rsid w:val="00170E24"/>
    <w:rsid w:val="00171064"/>
    <w:rsid w:val="00171143"/>
    <w:rsid w:val="00172267"/>
    <w:rsid w:val="00172864"/>
    <w:rsid w:val="00172B82"/>
    <w:rsid w:val="00172EFA"/>
    <w:rsid w:val="00173608"/>
    <w:rsid w:val="001745EC"/>
    <w:rsid w:val="001747B7"/>
    <w:rsid w:val="00174B63"/>
    <w:rsid w:val="00175153"/>
    <w:rsid w:val="001755E0"/>
    <w:rsid w:val="00175C30"/>
    <w:rsid w:val="001761B4"/>
    <w:rsid w:val="001762F8"/>
    <w:rsid w:val="001765F7"/>
    <w:rsid w:val="00177069"/>
    <w:rsid w:val="00177576"/>
    <w:rsid w:val="00177FC1"/>
    <w:rsid w:val="00180102"/>
    <w:rsid w:val="0018014F"/>
    <w:rsid w:val="0018070A"/>
    <w:rsid w:val="001815A2"/>
    <w:rsid w:val="00181A6B"/>
    <w:rsid w:val="00181FC1"/>
    <w:rsid w:val="001825FE"/>
    <w:rsid w:val="00182D62"/>
    <w:rsid w:val="00182F13"/>
    <w:rsid w:val="00183034"/>
    <w:rsid w:val="001830F7"/>
    <w:rsid w:val="0018371D"/>
    <w:rsid w:val="00183EE6"/>
    <w:rsid w:val="00183F7D"/>
    <w:rsid w:val="001844E5"/>
    <w:rsid w:val="00184BD9"/>
    <w:rsid w:val="00184E75"/>
    <w:rsid w:val="0018528A"/>
    <w:rsid w:val="0018588A"/>
    <w:rsid w:val="00186668"/>
    <w:rsid w:val="00186BE6"/>
    <w:rsid w:val="00187252"/>
    <w:rsid w:val="0018727D"/>
    <w:rsid w:val="00187F85"/>
    <w:rsid w:val="00191C91"/>
    <w:rsid w:val="00192482"/>
    <w:rsid w:val="001925D5"/>
    <w:rsid w:val="00192DD9"/>
    <w:rsid w:val="001931F7"/>
    <w:rsid w:val="00193878"/>
    <w:rsid w:val="00193AAF"/>
    <w:rsid w:val="00194339"/>
    <w:rsid w:val="001944D1"/>
    <w:rsid w:val="00194848"/>
    <w:rsid w:val="00194BA9"/>
    <w:rsid w:val="00194F68"/>
    <w:rsid w:val="001958EA"/>
    <w:rsid w:val="00195E0E"/>
    <w:rsid w:val="001A01A5"/>
    <w:rsid w:val="001A0E0D"/>
    <w:rsid w:val="001A110B"/>
    <w:rsid w:val="001A180D"/>
    <w:rsid w:val="001A1BAC"/>
    <w:rsid w:val="001A23CE"/>
    <w:rsid w:val="001A2C89"/>
    <w:rsid w:val="001A3F29"/>
    <w:rsid w:val="001A4646"/>
    <w:rsid w:val="001A4965"/>
    <w:rsid w:val="001A4EE7"/>
    <w:rsid w:val="001A50F1"/>
    <w:rsid w:val="001A57AA"/>
    <w:rsid w:val="001A57EE"/>
    <w:rsid w:val="001A57EF"/>
    <w:rsid w:val="001A5C71"/>
    <w:rsid w:val="001A5E2B"/>
    <w:rsid w:val="001A644F"/>
    <w:rsid w:val="001A66A2"/>
    <w:rsid w:val="001A673E"/>
    <w:rsid w:val="001A7757"/>
    <w:rsid w:val="001A7763"/>
    <w:rsid w:val="001B0525"/>
    <w:rsid w:val="001B0D9D"/>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098B"/>
    <w:rsid w:val="001C125B"/>
    <w:rsid w:val="001C2378"/>
    <w:rsid w:val="001C3EB5"/>
    <w:rsid w:val="001C3EE9"/>
    <w:rsid w:val="001C3FA4"/>
    <w:rsid w:val="001C40F9"/>
    <w:rsid w:val="001C40FC"/>
    <w:rsid w:val="001C41B6"/>
    <w:rsid w:val="001C458B"/>
    <w:rsid w:val="001C4F71"/>
    <w:rsid w:val="001C4FF2"/>
    <w:rsid w:val="001C50F9"/>
    <w:rsid w:val="001C5BA9"/>
    <w:rsid w:val="001C5C53"/>
    <w:rsid w:val="001C5D4F"/>
    <w:rsid w:val="001C64C0"/>
    <w:rsid w:val="001C69DA"/>
    <w:rsid w:val="001C6F06"/>
    <w:rsid w:val="001C75AF"/>
    <w:rsid w:val="001C7611"/>
    <w:rsid w:val="001D02D8"/>
    <w:rsid w:val="001D0BF5"/>
    <w:rsid w:val="001D2360"/>
    <w:rsid w:val="001D2372"/>
    <w:rsid w:val="001D2CE6"/>
    <w:rsid w:val="001D3109"/>
    <w:rsid w:val="001D332E"/>
    <w:rsid w:val="001D5033"/>
    <w:rsid w:val="001D5C88"/>
    <w:rsid w:val="001D6447"/>
    <w:rsid w:val="001D6567"/>
    <w:rsid w:val="001D695C"/>
    <w:rsid w:val="001D6FD9"/>
    <w:rsid w:val="001D73A2"/>
    <w:rsid w:val="001D780E"/>
    <w:rsid w:val="001D7A29"/>
    <w:rsid w:val="001E05C3"/>
    <w:rsid w:val="001E0AB0"/>
    <w:rsid w:val="001E0AD3"/>
    <w:rsid w:val="001E2031"/>
    <w:rsid w:val="001E36E4"/>
    <w:rsid w:val="001E3734"/>
    <w:rsid w:val="001E379D"/>
    <w:rsid w:val="001E3993"/>
    <w:rsid w:val="001E3A3C"/>
    <w:rsid w:val="001E462D"/>
    <w:rsid w:val="001E4F1E"/>
    <w:rsid w:val="001E5C23"/>
    <w:rsid w:val="001E6354"/>
    <w:rsid w:val="001E69BA"/>
    <w:rsid w:val="001E7504"/>
    <w:rsid w:val="001E757C"/>
    <w:rsid w:val="001E76DF"/>
    <w:rsid w:val="001F02E4"/>
    <w:rsid w:val="001F1203"/>
    <w:rsid w:val="001F1308"/>
    <w:rsid w:val="001F1525"/>
    <w:rsid w:val="001F1E87"/>
    <w:rsid w:val="001F1EB6"/>
    <w:rsid w:val="001F2E23"/>
    <w:rsid w:val="001F316F"/>
    <w:rsid w:val="001F341F"/>
    <w:rsid w:val="001F378E"/>
    <w:rsid w:val="001F3911"/>
    <w:rsid w:val="001F3929"/>
    <w:rsid w:val="001F3F09"/>
    <w:rsid w:val="001F3F1A"/>
    <w:rsid w:val="001F40DD"/>
    <w:rsid w:val="001F40E6"/>
    <w:rsid w:val="001F4315"/>
    <w:rsid w:val="001F4CBD"/>
    <w:rsid w:val="001F5545"/>
    <w:rsid w:val="001F5777"/>
    <w:rsid w:val="001F5937"/>
    <w:rsid w:val="001F59E3"/>
    <w:rsid w:val="001F59ED"/>
    <w:rsid w:val="001F5A1B"/>
    <w:rsid w:val="001F6A62"/>
    <w:rsid w:val="001F6CB4"/>
    <w:rsid w:val="001F6DD9"/>
    <w:rsid w:val="001F7121"/>
    <w:rsid w:val="001F7534"/>
    <w:rsid w:val="001F770B"/>
    <w:rsid w:val="002009BC"/>
    <w:rsid w:val="00200D2C"/>
    <w:rsid w:val="002019D8"/>
    <w:rsid w:val="00201EC7"/>
    <w:rsid w:val="002021F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14D"/>
    <w:rsid w:val="00212440"/>
    <w:rsid w:val="00212CB6"/>
    <w:rsid w:val="00212E37"/>
    <w:rsid w:val="00213328"/>
    <w:rsid w:val="00213B5D"/>
    <w:rsid w:val="002140FF"/>
    <w:rsid w:val="00214F74"/>
    <w:rsid w:val="00215C9D"/>
    <w:rsid w:val="002164D8"/>
    <w:rsid w:val="002178A3"/>
    <w:rsid w:val="00220894"/>
    <w:rsid w:val="0022095C"/>
    <w:rsid w:val="00221772"/>
    <w:rsid w:val="002237CA"/>
    <w:rsid w:val="00224952"/>
    <w:rsid w:val="00224DD2"/>
    <w:rsid w:val="00225905"/>
    <w:rsid w:val="00225A6A"/>
    <w:rsid w:val="00225AC7"/>
    <w:rsid w:val="00225ACC"/>
    <w:rsid w:val="00226053"/>
    <w:rsid w:val="002266A9"/>
    <w:rsid w:val="00226E4F"/>
    <w:rsid w:val="00227DBD"/>
    <w:rsid w:val="00231727"/>
    <w:rsid w:val="00231C25"/>
    <w:rsid w:val="00231C6F"/>
    <w:rsid w:val="0023244C"/>
    <w:rsid w:val="002329C4"/>
    <w:rsid w:val="00232A90"/>
    <w:rsid w:val="00232B3B"/>
    <w:rsid w:val="00232BA9"/>
    <w:rsid w:val="002334C5"/>
    <w:rsid w:val="00234151"/>
    <w:rsid w:val="00234F8C"/>
    <w:rsid w:val="00235080"/>
    <w:rsid w:val="0023535E"/>
    <w:rsid w:val="00235542"/>
    <w:rsid w:val="00235A3C"/>
    <w:rsid w:val="00235DAD"/>
    <w:rsid w:val="002369B0"/>
    <w:rsid w:val="00236AD8"/>
    <w:rsid w:val="00236B3F"/>
    <w:rsid w:val="00237A68"/>
    <w:rsid w:val="002401F5"/>
    <w:rsid w:val="002407C9"/>
    <w:rsid w:val="00240E54"/>
    <w:rsid w:val="0024121F"/>
    <w:rsid w:val="002415A0"/>
    <w:rsid w:val="002419CC"/>
    <w:rsid w:val="00241CFB"/>
    <w:rsid w:val="00242380"/>
    <w:rsid w:val="00242BBB"/>
    <w:rsid w:val="002432D7"/>
    <w:rsid w:val="00243F34"/>
    <w:rsid w:val="00244927"/>
    <w:rsid w:val="00244C2D"/>
    <w:rsid w:val="002451C5"/>
    <w:rsid w:val="00245E6C"/>
    <w:rsid w:val="00245F1F"/>
    <w:rsid w:val="0024663B"/>
    <w:rsid w:val="00246DE6"/>
    <w:rsid w:val="00246DEA"/>
    <w:rsid w:val="00246F24"/>
    <w:rsid w:val="00247103"/>
    <w:rsid w:val="00250067"/>
    <w:rsid w:val="00250959"/>
    <w:rsid w:val="00250B83"/>
    <w:rsid w:val="00250FCC"/>
    <w:rsid w:val="002513D7"/>
    <w:rsid w:val="002516DE"/>
    <w:rsid w:val="00251F81"/>
    <w:rsid w:val="00252BE0"/>
    <w:rsid w:val="00252C29"/>
    <w:rsid w:val="00253185"/>
    <w:rsid w:val="00253588"/>
    <w:rsid w:val="002536D2"/>
    <w:rsid w:val="00253C1D"/>
    <w:rsid w:val="00253CD8"/>
    <w:rsid w:val="002546F4"/>
    <w:rsid w:val="00254714"/>
    <w:rsid w:val="002551D0"/>
    <w:rsid w:val="00255374"/>
    <w:rsid w:val="00255780"/>
    <w:rsid w:val="002559BE"/>
    <w:rsid w:val="00255BA9"/>
    <w:rsid w:val="00256883"/>
    <w:rsid w:val="00257BF4"/>
    <w:rsid w:val="00260003"/>
    <w:rsid w:val="0026035D"/>
    <w:rsid w:val="002606D6"/>
    <w:rsid w:val="0026129F"/>
    <w:rsid w:val="00261C98"/>
    <w:rsid w:val="0026248E"/>
    <w:rsid w:val="00262914"/>
    <w:rsid w:val="00263F38"/>
    <w:rsid w:val="002640BE"/>
    <w:rsid w:val="0026422B"/>
    <w:rsid w:val="0026431B"/>
    <w:rsid w:val="002647BF"/>
    <w:rsid w:val="002647D5"/>
    <w:rsid w:val="00265032"/>
    <w:rsid w:val="002651FB"/>
    <w:rsid w:val="0026538C"/>
    <w:rsid w:val="00265781"/>
    <w:rsid w:val="00265933"/>
    <w:rsid w:val="00266B13"/>
    <w:rsid w:val="00266B23"/>
    <w:rsid w:val="00266F7B"/>
    <w:rsid w:val="00267A0D"/>
    <w:rsid w:val="00270728"/>
    <w:rsid w:val="002709F5"/>
    <w:rsid w:val="00270D42"/>
    <w:rsid w:val="00270FA0"/>
    <w:rsid w:val="002714D5"/>
    <w:rsid w:val="0027195D"/>
    <w:rsid w:val="002724CE"/>
    <w:rsid w:val="00272B03"/>
    <w:rsid w:val="002731FE"/>
    <w:rsid w:val="002733E2"/>
    <w:rsid w:val="0027365B"/>
    <w:rsid w:val="002740E5"/>
    <w:rsid w:val="002750B1"/>
    <w:rsid w:val="0027559D"/>
    <w:rsid w:val="00276A35"/>
    <w:rsid w:val="00276F36"/>
    <w:rsid w:val="002774DD"/>
    <w:rsid w:val="00277564"/>
    <w:rsid w:val="00277835"/>
    <w:rsid w:val="00277ABC"/>
    <w:rsid w:val="00280AB1"/>
    <w:rsid w:val="00281274"/>
    <w:rsid w:val="00281346"/>
    <w:rsid w:val="0028344F"/>
    <w:rsid w:val="00283AD1"/>
    <w:rsid w:val="002846CE"/>
    <w:rsid w:val="00284B4D"/>
    <w:rsid w:val="00284BAE"/>
    <w:rsid w:val="00285467"/>
    <w:rsid w:val="002859AF"/>
    <w:rsid w:val="00286879"/>
    <w:rsid w:val="00286AE7"/>
    <w:rsid w:val="00287243"/>
    <w:rsid w:val="00287552"/>
    <w:rsid w:val="00290647"/>
    <w:rsid w:val="00290E91"/>
    <w:rsid w:val="002910B7"/>
    <w:rsid w:val="00291385"/>
    <w:rsid w:val="00291422"/>
    <w:rsid w:val="00291909"/>
    <w:rsid w:val="0029237F"/>
    <w:rsid w:val="00292715"/>
    <w:rsid w:val="002928B1"/>
    <w:rsid w:val="00292D02"/>
    <w:rsid w:val="0029376F"/>
    <w:rsid w:val="00293992"/>
    <w:rsid w:val="00293E57"/>
    <w:rsid w:val="002947D1"/>
    <w:rsid w:val="002948DF"/>
    <w:rsid w:val="00294D90"/>
    <w:rsid w:val="0029546B"/>
    <w:rsid w:val="0029628D"/>
    <w:rsid w:val="00297808"/>
    <w:rsid w:val="002A0348"/>
    <w:rsid w:val="002A0749"/>
    <w:rsid w:val="002A0E24"/>
    <w:rsid w:val="002A0E29"/>
    <w:rsid w:val="002A1C5D"/>
    <w:rsid w:val="002A1E92"/>
    <w:rsid w:val="002A1E9C"/>
    <w:rsid w:val="002A204D"/>
    <w:rsid w:val="002A2616"/>
    <w:rsid w:val="002A26E1"/>
    <w:rsid w:val="002A2C30"/>
    <w:rsid w:val="002A335E"/>
    <w:rsid w:val="002A368A"/>
    <w:rsid w:val="002A3D4D"/>
    <w:rsid w:val="002A4065"/>
    <w:rsid w:val="002A4B4D"/>
    <w:rsid w:val="002A4E11"/>
    <w:rsid w:val="002A59C7"/>
    <w:rsid w:val="002A59F0"/>
    <w:rsid w:val="002A5C35"/>
    <w:rsid w:val="002A6432"/>
    <w:rsid w:val="002A6D7A"/>
    <w:rsid w:val="002A6F25"/>
    <w:rsid w:val="002A6F30"/>
    <w:rsid w:val="002A6FD3"/>
    <w:rsid w:val="002A7518"/>
    <w:rsid w:val="002B050B"/>
    <w:rsid w:val="002B0A7D"/>
    <w:rsid w:val="002B0BC8"/>
    <w:rsid w:val="002B1A69"/>
    <w:rsid w:val="002B1BD3"/>
    <w:rsid w:val="002B1F96"/>
    <w:rsid w:val="002B20D7"/>
    <w:rsid w:val="002B2723"/>
    <w:rsid w:val="002B2DBC"/>
    <w:rsid w:val="002B2E4A"/>
    <w:rsid w:val="002B303A"/>
    <w:rsid w:val="002B39CD"/>
    <w:rsid w:val="002B3AE3"/>
    <w:rsid w:val="002B538E"/>
    <w:rsid w:val="002B5DCA"/>
    <w:rsid w:val="002B6BDC"/>
    <w:rsid w:val="002B75B0"/>
    <w:rsid w:val="002B7EAF"/>
    <w:rsid w:val="002C099C"/>
    <w:rsid w:val="002C0B74"/>
    <w:rsid w:val="002C0C8B"/>
    <w:rsid w:val="002C0CBB"/>
    <w:rsid w:val="002C1201"/>
    <w:rsid w:val="002C1460"/>
    <w:rsid w:val="002C1978"/>
    <w:rsid w:val="002C1DB9"/>
    <w:rsid w:val="002C20F2"/>
    <w:rsid w:val="002C30EA"/>
    <w:rsid w:val="002C38B2"/>
    <w:rsid w:val="002C3DC2"/>
    <w:rsid w:val="002C3F54"/>
    <w:rsid w:val="002C3F9C"/>
    <w:rsid w:val="002C43CA"/>
    <w:rsid w:val="002C51A7"/>
    <w:rsid w:val="002C5AFA"/>
    <w:rsid w:val="002C6CD6"/>
    <w:rsid w:val="002C73E3"/>
    <w:rsid w:val="002C7DF5"/>
    <w:rsid w:val="002D0113"/>
    <w:rsid w:val="002D0439"/>
    <w:rsid w:val="002D11B7"/>
    <w:rsid w:val="002D2D24"/>
    <w:rsid w:val="002D2DDB"/>
    <w:rsid w:val="002D2FF3"/>
    <w:rsid w:val="002D3055"/>
    <w:rsid w:val="002D39EB"/>
    <w:rsid w:val="002D3B48"/>
    <w:rsid w:val="002D3BBC"/>
    <w:rsid w:val="002D3C29"/>
    <w:rsid w:val="002D3CD2"/>
    <w:rsid w:val="002D4171"/>
    <w:rsid w:val="002D438A"/>
    <w:rsid w:val="002D5152"/>
    <w:rsid w:val="002D53C8"/>
    <w:rsid w:val="002D56E4"/>
    <w:rsid w:val="002D5738"/>
    <w:rsid w:val="002D5E53"/>
    <w:rsid w:val="002D6A74"/>
    <w:rsid w:val="002D7090"/>
    <w:rsid w:val="002D72CC"/>
    <w:rsid w:val="002E0038"/>
    <w:rsid w:val="002E0319"/>
    <w:rsid w:val="002E1093"/>
    <w:rsid w:val="002E179B"/>
    <w:rsid w:val="002E1C9E"/>
    <w:rsid w:val="002E215A"/>
    <w:rsid w:val="002E21AA"/>
    <w:rsid w:val="002E257B"/>
    <w:rsid w:val="002E3C65"/>
    <w:rsid w:val="002E3F5B"/>
    <w:rsid w:val="002E42A1"/>
    <w:rsid w:val="002E4362"/>
    <w:rsid w:val="002E5B07"/>
    <w:rsid w:val="002E63D9"/>
    <w:rsid w:val="002E640E"/>
    <w:rsid w:val="002E739D"/>
    <w:rsid w:val="002F08FC"/>
    <w:rsid w:val="002F0C28"/>
    <w:rsid w:val="002F1CEA"/>
    <w:rsid w:val="002F281C"/>
    <w:rsid w:val="002F2999"/>
    <w:rsid w:val="002F317C"/>
    <w:rsid w:val="002F3CDE"/>
    <w:rsid w:val="002F43B7"/>
    <w:rsid w:val="002F4459"/>
    <w:rsid w:val="002F4D07"/>
    <w:rsid w:val="002F559A"/>
    <w:rsid w:val="002F5762"/>
    <w:rsid w:val="002F5DD6"/>
    <w:rsid w:val="002F5FEA"/>
    <w:rsid w:val="002F63E7"/>
    <w:rsid w:val="002F659C"/>
    <w:rsid w:val="002F7BE3"/>
    <w:rsid w:val="002F7E6A"/>
    <w:rsid w:val="00300165"/>
    <w:rsid w:val="00300445"/>
    <w:rsid w:val="003008C7"/>
    <w:rsid w:val="00300978"/>
    <w:rsid w:val="00300BE9"/>
    <w:rsid w:val="00300F00"/>
    <w:rsid w:val="003010CF"/>
    <w:rsid w:val="00301ABD"/>
    <w:rsid w:val="00302A48"/>
    <w:rsid w:val="00302C85"/>
    <w:rsid w:val="00302CA2"/>
    <w:rsid w:val="00303440"/>
    <w:rsid w:val="003035F2"/>
    <w:rsid w:val="00304D9B"/>
    <w:rsid w:val="00304E7F"/>
    <w:rsid w:val="0030513D"/>
    <w:rsid w:val="00305FF9"/>
    <w:rsid w:val="0030639F"/>
    <w:rsid w:val="00306827"/>
    <w:rsid w:val="00306E6B"/>
    <w:rsid w:val="0030723C"/>
    <w:rsid w:val="003076F5"/>
    <w:rsid w:val="00307F8D"/>
    <w:rsid w:val="003100C8"/>
    <w:rsid w:val="00311161"/>
    <w:rsid w:val="003114AF"/>
    <w:rsid w:val="00312400"/>
    <w:rsid w:val="00312739"/>
    <w:rsid w:val="00312D10"/>
    <w:rsid w:val="00313C7D"/>
    <w:rsid w:val="003147A4"/>
    <w:rsid w:val="00316DFF"/>
    <w:rsid w:val="003170EA"/>
    <w:rsid w:val="003171C7"/>
    <w:rsid w:val="0031763D"/>
    <w:rsid w:val="0031770E"/>
    <w:rsid w:val="003178DA"/>
    <w:rsid w:val="00317C69"/>
    <w:rsid w:val="00317DB8"/>
    <w:rsid w:val="00317E6F"/>
    <w:rsid w:val="00320085"/>
    <w:rsid w:val="00320618"/>
    <w:rsid w:val="00320F61"/>
    <w:rsid w:val="0032100B"/>
    <w:rsid w:val="00321507"/>
    <w:rsid w:val="00321BD7"/>
    <w:rsid w:val="00322217"/>
    <w:rsid w:val="0032260F"/>
    <w:rsid w:val="003228DA"/>
    <w:rsid w:val="00322B78"/>
    <w:rsid w:val="0032377E"/>
    <w:rsid w:val="00323816"/>
    <w:rsid w:val="00323D6B"/>
    <w:rsid w:val="003245D2"/>
    <w:rsid w:val="00324850"/>
    <w:rsid w:val="00326649"/>
    <w:rsid w:val="00326957"/>
    <w:rsid w:val="00326AE2"/>
    <w:rsid w:val="00326D54"/>
    <w:rsid w:val="00326E13"/>
    <w:rsid w:val="00327792"/>
    <w:rsid w:val="00327D91"/>
    <w:rsid w:val="003304F0"/>
    <w:rsid w:val="00330D56"/>
    <w:rsid w:val="003311E9"/>
    <w:rsid w:val="00331426"/>
    <w:rsid w:val="0033171D"/>
    <w:rsid w:val="00331949"/>
    <w:rsid w:val="00331A61"/>
    <w:rsid w:val="00331EE8"/>
    <w:rsid w:val="00331F28"/>
    <w:rsid w:val="00331FC3"/>
    <w:rsid w:val="0033200E"/>
    <w:rsid w:val="00332E41"/>
    <w:rsid w:val="003336B3"/>
    <w:rsid w:val="003343EC"/>
    <w:rsid w:val="00334574"/>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4A7A"/>
    <w:rsid w:val="00345C56"/>
    <w:rsid w:val="00345F6B"/>
    <w:rsid w:val="0034638C"/>
    <w:rsid w:val="00346F7F"/>
    <w:rsid w:val="00347115"/>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57928"/>
    <w:rsid w:val="00360232"/>
    <w:rsid w:val="003602E0"/>
    <w:rsid w:val="00360866"/>
    <w:rsid w:val="00360A72"/>
    <w:rsid w:val="00360D01"/>
    <w:rsid w:val="00360DBE"/>
    <w:rsid w:val="00362569"/>
    <w:rsid w:val="003636CD"/>
    <w:rsid w:val="00363ABF"/>
    <w:rsid w:val="0036487C"/>
    <w:rsid w:val="00364BF1"/>
    <w:rsid w:val="00365411"/>
    <w:rsid w:val="003655E9"/>
    <w:rsid w:val="00365E5D"/>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6C34"/>
    <w:rsid w:val="003770BB"/>
    <w:rsid w:val="00377517"/>
    <w:rsid w:val="0037771A"/>
    <w:rsid w:val="003802DC"/>
    <w:rsid w:val="003807F0"/>
    <w:rsid w:val="00380BE6"/>
    <w:rsid w:val="00380E4E"/>
    <w:rsid w:val="00380FBF"/>
    <w:rsid w:val="00381156"/>
    <w:rsid w:val="003815EA"/>
    <w:rsid w:val="0038180C"/>
    <w:rsid w:val="00382030"/>
    <w:rsid w:val="003820E9"/>
    <w:rsid w:val="00382A43"/>
    <w:rsid w:val="00382D60"/>
    <w:rsid w:val="00382E50"/>
    <w:rsid w:val="00382F29"/>
    <w:rsid w:val="003833CA"/>
    <w:rsid w:val="00383C8D"/>
    <w:rsid w:val="00384423"/>
    <w:rsid w:val="00384523"/>
    <w:rsid w:val="003852FB"/>
    <w:rsid w:val="00385429"/>
    <w:rsid w:val="00385B05"/>
    <w:rsid w:val="00386382"/>
    <w:rsid w:val="003865EF"/>
    <w:rsid w:val="00386BA9"/>
    <w:rsid w:val="0038755F"/>
    <w:rsid w:val="00390017"/>
    <w:rsid w:val="003901A3"/>
    <w:rsid w:val="003901C4"/>
    <w:rsid w:val="0039034E"/>
    <w:rsid w:val="0039072F"/>
    <w:rsid w:val="00390CF1"/>
    <w:rsid w:val="00390EC7"/>
    <w:rsid w:val="003919F6"/>
    <w:rsid w:val="00391E29"/>
    <w:rsid w:val="0039218D"/>
    <w:rsid w:val="0039254A"/>
    <w:rsid w:val="00392B93"/>
    <w:rsid w:val="003940CE"/>
    <w:rsid w:val="00394739"/>
    <w:rsid w:val="00394E37"/>
    <w:rsid w:val="00395826"/>
    <w:rsid w:val="00395FED"/>
    <w:rsid w:val="00396D33"/>
    <w:rsid w:val="0039738B"/>
    <w:rsid w:val="00397C1D"/>
    <w:rsid w:val="00397D21"/>
    <w:rsid w:val="00397F74"/>
    <w:rsid w:val="003A015A"/>
    <w:rsid w:val="003A02E5"/>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A78AF"/>
    <w:rsid w:val="003B09C6"/>
    <w:rsid w:val="003B0B5B"/>
    <w:rsid w:val="003B0CE2"/>
    <w:rsid w:val="003B0E79"/>
    <w:rsid w:val="003B1275"/>
    <w:rsid w:val="003B19A2"/>
    <w:rsid w:val="003B1CE6"/>
    <w:rsid w:val="003B204B"/>
    <w:rsid w:val="003B31B1"/>
    <w:rsid w:val="003B3560"/>
    <w:rsid w:val="003B3575"/>
    <w:rsid w:val="003B35FC"/>
    <w:rsid w:val="003B38D1"/>
    <w:rsid w:val="003B50BC"/>
    <w:rsid w:val="003B5D97"/>
    <w:rsid w:val="003B63A4"/>
    <w:rsid w:val="003B66A1"/>
    <w:rsid w:val="003B68FE"/>
    <w:rsid w:val="003B6D7D"/>
    <w:rsid w:val="003B77EB"/>
    <w:rsid w:val="003B7D7E"/>
    <w:rsid w:val="003C04B9"/>
    <w:rsid w:val="003C1012"/>
    <w:rsid w:val="003C11C9"/>
    <w:rsid w:val="003C1229"/>
    <w:rsid w:val="003C149B"/>
    <w:rsid w:val="003C1D65"/>
    <w:rsid w:val="003C1FD4"/>
    <w:rsid w:val="003C213D"/>
    <w:rsid w:val="003C25AD"/>
    <w:rsid w:val="003C2D21"/>
    <w:rsid w:val="003C4503"/>
    <w:rsid w:val="003C475E"/>
    <w:rsid w:val="003C4E76"/>
    <w:rsid w:val="003C56F7"/>
    <w:rsid w:val="003C5E6B"/>
    <w:rsid w:val="003C5ED6"/>
    <w:rsid w:val="003C6B81"/>
    <w:rsid w:val="003C7554"/>
    <w:rsid w:val="003C7AD7"/>
    <w:rsid w:val="003D0992"/>
    <w:rsid w:val="003D0FC3"/>
    <w:rsid w:val="003D11E3"/>
    <w:rsid w:val="003D15B8"/>
    <w:rsid w:val="003D1902"/>
    <w:rsid w:val="003D2C1D"/>
    <w:rsid w:val="003D2C34"/>
    <w:rsid w:val="003D31B9"/>
    <w:rsid w:val="003D3538"/>
    <w:rsid w:val="003D3568"/>
    <w:rsid w:val="003D3DDD"/>
    <w:rsid w:val="003D4022"/>
    <w:rsid w:val="003D46F1"/>
    <w:rsid w:val="003D48ED"/>
    <w:rsid w:val="003D57A3"/>
    <w:rsid w:val="003D5CBF"/>
    <w:rsid w:val="003D60B6"/>
    <w:rsid w:val="003D66D2"/>
    <w:rsid w:val="003D6E1C"/>
    <w:rsid w:val="003D729E"/>
    <w:rsid w:val="003E0282"/>
    <w:rsid w:val="003E0473"/>
    <w:rsid w:val="003E07AE"/>
    <w:rsid w:val="003E14FC"/>
    <w:rsid w:val="003E2976"/>
    <w:rsid w:val="003E29AD"/>
    <w:rsid w:val="003E2E2D"/>
    <w:rsid w:val="003E2EAB"/>
    <w:rsid w:val="003E33B8"/>
    <w:rsid w:val="003E349D"/>
    <w:rsid w:val="003E3B8E"/>
    <w:rsid w:val="003E3C74"/>
    <w:rsid w:val="003E4858"/>
    <w:rsid w:val="003E557D"/>
    <w:rsid w:val="003E6065"/>
    <w:rsid w:val="003E6316"/>
    <w:rsid w:val="003E6884"/>
    <w:rsid w:val="003E6AC5"/>
    <w:rsid w:val="003F0096"/>
    <w:rsid w:val="003F0381"/>
    <w:rsid w:val="003F0850"/>
    <w:rsid w:val="003F0D12"/>
    <w:rsid w:val="003F12C3"/>
    <w:rsid w:val="003F15A3"/>
    <w:rsid w:val="003F15A9"/>
    <w:rsid w:val="003F160C"/>
    <w:rsid w:val="003F1A35"/>
    <w:rsid w:val="003F2AE2"/>
    <w:rsid w:val="003F2B82"/>
    <w:rsid w:val="003F324F"/>
    <w:rsid w:val="003F33BC"/>
    <w:rsid w:val="003F3B3D"/>
    <w:rsid w:val="003F3D4E"/>
    <w:rsid w:val="003F4271"/>
    <w:rsid w:val="003F4447"/>
    <w:rsid w:val="003F477E"/>
    <w:rsid w:val="003F6A55"/>
    <w:rsid w:val="003F6CD2"/>
    <w:rsid w:val="003F76A1"/>
    <w:rsid w:val="003F7800"/>
    <w:rsid w:val="003F788D"/>
    <w:rsid w:val="003F7936"/>
    <w:rsid w:val="0040013B"/>
    <w:rsid w:val="004008FE"/>
    <w:rsid w:val="0040126E"/>
    <w:rsid w:val="00401E9F"/>
    <w:rsid w:val="004020D4"/>
    <w:rsid w:val="004021B6"/>
    <w:rsid w:val="0040274F"/>
    <w:rsid w:val="00402AEA"/>
    <w:rsid w:val="00402BA4"/>
    <w:rsid w:val="0040385C"/>
    <w:rsid w:val="004039EC"/>
    <w:rsid w:val="00403F9A"/>
    <w:rsid w:val="004047C4"/>
    <w:rsid w:val="0040523D"/>
    <w:rsid w:val="004053DA"/>
    <w:rsid w:val="0040570B"/>
    <w:rsid w:val="00405EDB"/>
    <w:rsid w:val="00405FB1"/>
    <w:rsid w:val="00406374"/>
    <w:rsid w:val="00406460"/>
    <w:rsid w:val="00407CEF"/>
    <w:rsid w:val="004111FD"/>
    <w:rsid w:val="00411B81"/>
    <w:rsid w:val="00412461"/>
    <w:rsid w:val="00412546"/>
    <w:rsid w:val="00412B29"/>
    <w:rsid w:val="00412F77"/>
    <w:rsid w:val="00413053"/>
    <w:rsid w:val="0041319C"/>
    <w:rsid w:val="0041362B"/>
    <w:rsid w:val="0041362E"/>
    <w:rsid w:val="004137B6"/>
    <w:rsid w:val="00413A54"/>
    <w:rsid w:val="00413C10"/>
    <w:rsid w:val="00413CD9"/>
    <w:rsid w:val="00413F9A"/>
    <w:rsid w:val="004140CA"/>
    <w:rsid w:val="00414624"/>
    <w:rsid w:val="0041469F"/>
    <w:rsid w:val="00414C65"/>
    <w:rsid w:val="00415D76"/>
    <w:rsid w:val="00416665"/>
    <w:rsid w:val="00416A67"/>
    <w:rsid w:val="00416ACB"/>
    <w:rsid w:val="0041773B"/>
    <w:rsid w:val="00417F6C"/>
    <w:rsid w:val="00420355"/>
    <w:rsid w:val="0042121B"/>
    <w:rsid w:val="004218B5"/>
    <w:rsid w:val="00421DCF"/>
    <w:rsid w:val="00421F52"/>
    <w:rsid w:val="00422341"/>
    <w:rsid w:val="004226CC"/>
    <w:rsid w:val="004227B8"/>
    <w:rsid w:val="00422DCB"/>
    <w:rsid w:val="004234A4"/>
    <w:rsid w:val="00423641"/>
    <w:rsid w:val="004237F1"/>
    <w:rsid w:val="00423DA5"/>
    <w:rsid w:val="004243FF"/>
    <w:rsid w:val="00426031"/>
    <w:rsid w:val="00426266"/>
    <w:rsid w:val="004276AF"/>
    <w:rsid w:val="00430A2D"/>
    <w:rsid w:val="00430EE9"/>
    <w:rsid w:val="004312B0"/>
    <w:rsid w:val="00431505"/>
    <w:rsid w:val="0043190D"/>
    <w:rsid w:val="00431AF0"/>
    <w:rsid w:val="0043213A"/>
    <w:rsid w:val="004325B0"/>
    <w:rsid w:val="0043260B"/>
    <w:rsid w:val="004330F4"/>
    <w:rsid w:val="00433590"/>
    <w:rsid w:val="0043393D"/>
    <w:rsid w:val="004344C7"/>
    <w:rsid w:val="00435274"/>
    <w:rsid w:val="004352AD"/>
    <w:rsid w:val="0043545D"/>
    <w:rsid w:val="0043547E"/>
    <w:rsid w:val="00435FE2"/>
    <w:rsid w:val="004360FD"/>
    <w:rsid w:val="00436E2F"/>
    <w:rsid w:val="00436EAB"/>
    <w:rsid w:val="00436FCA"/>
    <w:rsid w:val="004370DC"/>
    <w:rsid w:val="004376CE"/>
    <w:rsid w:val="00440038"/>
    <w:rsid w:val="00442110"/>
    <w:rsid w:val="004423FF"/>
    <w:rsid w:val="00442E51"/>
    <w:rsid w:val="00442F43"/>
    <w:rsid w:val="004431D3"/>
    <w:rsid w:val="004434F4"/>
    <w:rsid w:val="00443D0E"/>
    <w:rsid w:val="00443F8C"/>
    <w:rsid w:val="00445402"/>
    <w:rsid w:val="004456D6"/>
    <w:rsid w:val="00445E81"/>
    <w:rsid w:val="004461D9"/>
    <w:rsid w:val="004465C3"/>
    <w:rsid w:val="00446AC6"/>
    <w:rsid w:val="0044759B"/>
    <w:rsid w:val="00447F54"/>
    <w:rsid w:val="0045037E"/>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737"/>
    <w:rsid w:val="00457825"/>
    <w:rsid w:val="00457D9A"/>
    <w:rsid w:val="004601E6"/>
    <w:rsid w:val="00460BBD"/>
    <w:rsid w:val="00460CC3"/>
    <w:rsid w:val="00460E86"/>
    <w:rsid w:val="00461853"/>
    <w:rsid w:val="0046319A"/>
    <w:rsid w:val="00463690"/>
    <w:rsid w:val="00463AB6"/>
    <w:rsid w:val="004646B4"/>
    <w:rsid w:val="00464A88"/>
    <w:rsid w:val="00464B01"/>
    <w:rsid w:val="004651A0"/>
    <w:rsid w:val="004653E6"/>
    <w:rsid w:val="00465742"/>
    <w:rsid w:val="00466532"/>
    <w:rsid w:val="00467488"/>
    <w:rsid w:val="004705DE"/>
    <w:rsid w:val="0047083E"/>
    <w:rsid w:val="00470B8A"/>
    <w:rsid w:val="00470EB5"/>
    <w:rsid w:val="00471030"/>
    <w:rsid w:val="004713C2"/>
    <w:rsid w:val="00471F6C"/>
    <w:rsid w:val="00472419"/>
    <w:rsid w:val="0047286B"/>
    <w:rsid w:val="00472CCD"/>
    <w:rsid w:val="00472E27"/>
    <w:rsid w:val="00472E55"/>
    <w:rsid w:val="00473730"/>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C35"/>
    <w:rsid w:val="00477FB9"/>
    <w:rsid w:val="00480988"/>
    <w:rsid w:val="00480A54"/>
    <w:rsid w:val="00480CA2"/>
    <w:rsid w:val="00480E05"/>
    <w:rsid w:val="00480F25"/>
    <w:rsid w:val="00480FBD"/>
    <w:rsid w:val="00481397"/>
    <w:rsid w:val="00481570"/>
    <w:rsid w:val="004816BE"/>
    <w:rsid w:val="00481A6C"/>
    <w:rsid w:val="00482BA7"/>
    <w:rsid w:val="00482BBE"/>
    <w:rsid w:val="00482D8C"/>
    <w:rsid w:val="00482F9A"/>
    <w:rsid w:val="00483169"/>
    <w:rsid w:val="00483A12"/>
    <w:rsid w:val="00483BBB"/>
    <w:rsid w:val="00483C32"/>
    <w:rsid w:val="004842F8"/>
    <w:rsid w:val="004848BA"/>
    <w:rsid w:val="00484A77"/>
    <w:rsid w:val="0048540F"/>
    <w:rsid w:val="00485970"/>
    <w:rsid w:val="00485BA7"/>
    <w:rsid w:val="00485C0D"/>
    <w:rsid w:val="00485C35"/>
    <w:rsid w:val="0048631E"/>
    <w:rsid w:val="00486575"/>
    <w:rsid w:val="004866D0"/>
    <w:rsid w:val="00486936"/>
    <w:rsid w:val="00487B59"/>
    <w:rsid w:val="00490367"/>
    <w:rsid w:val="00490589"/>
    <w:rsid w:val="0049162F"/>
    <w:rsid w:val="00492D44"/>
    <w:rsid w:val="00492EEC"/>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3CF"/>
    <w:rsid w:val="004A251F"/>
    <w:rsid w:val="004A2C8C"/>
    <w:rsid w:val="004A3329"/>
    <w:rsid w:val="004A3A9D"/>
    <w:rsid w:val="004A3BF1"/>
    <w:rsid w:val="004A3E42"/>
    <w:rsid w:val="004A4045"/>
    <w:rsid w:val="004A436E"/>
    <w:rsid w:val="004A4715"/>
    <w:rsid w:val="004A4D5E"/>
    <w:rsid w:val="004A5046"/>
    <w:rsid w:val="004A534E"/>
    <w:rsid w:val="004A565E"/>
    <w:rsid w:val="004A5C12"/>
    <w:rsid w:val="004A5D55"/>
    <w:rsid w:val="004A5DF3"/>
    <w:rsid w:val="004A6134"/>
    <w:rsid w:val="004A7082"/>
    <w:rsid w:val="004A7092"/>
    <w:rsid w:val="004A7437"/>
    <w:rsid w:val="004A74BE"/>
    <w:rsid w:val="004A74C4"/>
    <w:rsid w:val="004A7A46"/>
    <w:rsid w:val="004B1C92"/>
    <w:rsid w:val="004B3FE1"/>
    <w:rsid w:val="004B44D6"/>
    <w:rsid w:val="004B49E6"/>
    <w:rsid w:val="004B4B60"/>
    <w:rsid w:val="004B4D69"/>
    <w:rsid w:val="004B4DE4"/>
    <w:rsid w:val="004B5BC4"/>
    <w:rsid w:val="004B651E"/>
    <w:rsid w:val="004B6A5A"/>
    <w:rsid w:val="004B6C16"/>
    <w:rsid w:val="004B6C9F"/>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54C9"/>
    <w:rsid w:val="004C60A1"/>
    <w:rsid w:val="004C621F"/>
    <w:rsid w:val="004C6663"/>
    <w:rsid w:val="004C6C17"/>
    <w:rsid w:val="004C73E6"/>
    <w:rsid w:val="004C7692"/>
    <w:rsid w:val="004C7948"/>
    <w:rsid w:val="004C7BB8"/>
    <w:rsid w:val="004C7C60"/>
    <w:rsid w:val="004D0C61"/>
    <w:rsid w:val="004D0DFE"/>
    <w:rsid w:val="004D15BF"/>
    <w:rsid w:val="004D1D91"/>
    <w:rsid w:val="004D22C3"/>
    <w:rsid w:val="004D282F"/>
    <w:rsid w:val="004D2E1A"/>
    <w:rsid w:val="004D40AE"/>
    <w:rsid w:val="004D41C6"/>
    <w:rsid w:val="004D4924"/>
    <w:rsid w:val="004D5D43"/>
    <w:rsid w:val="004D6381"/>
    <w:rsid w:val="004D6F4D"/>
    <w:rsid w:val="004D6F95"/>
    <w:rsid w:val="004D70CF"/>
    <w:rsid w:val="004D72FE"/>
    <w:rsid w:val="004D7358"/>
    <w:rsid w:val="004D746D"/>
    <w:rsid w:val="004D77A8"/>
    <w:rsid w:val="004D7E91"/>
    <w:rsid w:val="004E003A"/>
    <w:rsid w:val="004E052B"/>
    <w:rsid w:val="004E0768"/>
    <w:rsid w:val="004E0BDE"/>
    <w:rsid w:val="004E1A31"/>
    <w:rsid w:val="004E1C6F"/>
    <w:rsid w:val="004E20C6"/>
    <w:rsid w:val="004E224A"/>
    <w:rsid w:val="004E233F"/>
    <w:rsid w:val="004E2413"/>
    <w:rsid w:val="004E2971"/>
    <w:rsid w:val="004E298C"/>
    <w:rsid w:val="004E2DE0"/>
    <w:rsid w:val="004E32CE"/>
    <w:rsid w:val="004E4060"/>
    <w:rsid w:val="004E409A"/>
    <w:rsid w:val="004E40F0"/>
    <w:rsid w:val="004E4456"/>
    <w:rsid w:val="004E4883"/>
    <w:rsid w:val="004E7A42"/>
    <w:rsid w:val="004E7C7A"/>
    <w:rsid w:val="004E7D1F"/>
    <w:rsid w:val="004E7EAC"/>
    <w:rsid w:val="004E7F04"/>
    <w:rsid w:val="004F0DD4"/>
    <w:rsid w:val="004F0E25"/>
    <w:rsid w:val="004F0FB9"/>
    <w:rsid w:val="004F1324"/>
    <w:rsid w:val="004F1A64"/>
    <w:rsid w:val="004F1C3B"/>
    <w:rsid w:val="004F1C8E"/>
    <w:rsid w:val="004F242A"/>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072A"/>
    <w:rsid w:val="00510F01"/>
    <w:rsid w:val="005118E5"/>
    <w:rsid w:val="00511F15"/>
    <w:rsid w:val="0051280B"/>
    <w:rsid w:val="0051318C"/>
    <w:rsid w:val="005142CD"/>
    <w:rsid w:val="005143C9"/>
    <w:rsid w:val="005157A9"/>
    <w:rsid w:val="00515C41"/>
    <w:rsid w:val="0051685C"/>
    <w:rsid w:val="00516951"/>
    <w:rsid w:val="0051718B"/>
    <w:rsid w:val="005173A7"/>
    <w:rsid w:val="005176D7"/>
    <w:rsid w:val="00517742"/>
    <w:rsid w:val="005177E1"/>
    <w:rsid w:val="00517805"/>
    <w:rsid w:val="00520AA7"/>
    <w:rsid w:val="00520C0A"/>
    <w:rsid w:val="00521757"/>
    <w:rsid w:val="005218B6"/>
    <w:rsid w:val="005219AF"/>
    <w:rsid w:val="00521C33"/>
    <w:rsid w:val="00522589"/>
    <w:rsid w:val="0052283C"/>
    <w:rsid w:val="005233F0"/>
    <w:rsid w:val="0052361E"/>
    <w:rsid w:val="00524204"/>
    <w:rsid w:val="00524489"/>
    <w:rsid w:val="00524545"/>
    <w:rsid w:val="005247FD"/>
    <w:rsid w:val="00524937"/>
    <w:rsid w:val="005255BF"/>
    <w:rsid w:val="005257DE"/>
    <w:rsid w:val="00527200"/>
    <w:rsid w:val="00527802"/>
    <w:rsid w:val="00530157"/>
    <w:rsid w:val="00530FEB"/>
    <w:rsid w:val="00531491"/>
    <w:rsid w:val="00531DE8"/>
    <w:rsid w:val="00531EBE"/>
    <w:rsid w:val="00531FDB"/>
    <w:rsid w:val="0053217E"/>
    <w:rsid w:val="00532F8B"/>
    <w:rsid w:val="00533331"/>
    <w:rsid w:val="00533737"/>
    <w:rsid w:val="00533D90"/>
    <w:rsid w:val="00534D01"/>
    <w:rsid w:val="00535079"/>
    <w:rsid w:val="00535B79"/>
    <w:rsid w:val="00535D7C"/>
    <w:rsid w:val="005363C9"/>
    <w:rsid w:val="00536579"/>
    <w:rsid w:val="00536C1E"/>
    <w:rsid w:val="00536DCF"/>
    <w:rsid w:val="005370EF"/>
    <w:rsid w:val="005373F0"/>
    <w:rsid w:val="0054046C"/>
    <w:rsid w:val="005405A0"/>
    <w:rsid w:val="005411F6"/>
    <w:rsid w:val="00541B25"/>
    <w:rsid w:val="005422FB"/>
    <w:rsid w:val="0054343A"/>
    <w:rsid w:val="005437F3"/>
    <w:rsid w:val="00543974"/>
    <w:rsid w:val="00543EBF"/>
    <w:rsid w:val="00544506"/>
    <w:rsid w:val="00544ABA"/>
    <w:rsid w:val="0054593A"/>
    <w:rsid w:val="0054622F"/>
    <w:rsid w:val="005467FB"/>
    <w:rsid w:val="00546AE9"/>
    <w:rsid w:val="00546CA8"/>
    <w:rsid w:val="00547989"/>
    <w:rsid w:val="00547D9B"/>
    <w:rsid w:val="00551320"/>
    <w:rsid w:val="005518A4"/>
    <w:rsid w:val="00551B05"/>
    <w:rsid w:val="00552296"/>
    <w:rsid w:val="00552768"/>
    <w:rsid w:val="00552935"/>
    <w:rsid w:val="00552A30"/>
    <w:rsid w:val="00553127"/>
    <w:rsid w:val="005537D5"/>
    <w:rsid w:val="005545F4"/>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1C0"/>
    <w:rsid w:val="005643CA"/>
    <w:rsid w:val="005656ED"/>
    <w:rsid w:val="005658B6"/>
    <w:rsid w:val="00565C9E"/>
    <w:rsid w:val="005661A7"/>
    <w:rsid w:val="00566544"/>
    <w:rsid w:val="00566608"/>
    <w:rsid w:val="00566C56"/>
    <w:rsid w:val="00566C83"/>
    <w:rsid w:val="005700FE"/>
    <w:rsid w:val="00570E24"/>
    <w:rsid w:val="00570FF8"/>
    <w:rsid w:val="00571312"/>
    <w:rsid w:val="00572760"/>
    <w:rsid w:val="00572DD1"/>
    <w:rsid w:val="00572F4F"/>
    <w:rsid w:val="0057320B"/>
    <w:rsid w:val="005743DE"/>
    <w:rsid w:val="0057459D"/>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2E6D"/>
    <w:rsid w:val="00583147"/>
    <w:rsid w:val="00584416"/>
    <w:rsid w:val="005845C5"/>
    <w:rsid w:val="00584874"/>
    <w:rsid w:val="00584B39"/>
    <w:rsid w:val="00585028"/>
    <w:rsid w:val="00585253"/>
    <w:rsid w:val="005854D1"/>
    <w:rsid w:val="005856A2"/>
    <w:rsid w:val="0058590B"/>
    <w:rsid w:val="00585F5B"/>
    <w:rsid w:val="0058620A"/>
    <w:rsid w:val="00587829"/>
    <w:rsid w:val="00587FC0"/>
    <w:rsid w:val="00590406"/>
    <w:rsid w:val="005906AD"/>
    <w:rsid w:val="00590D7E"/>
    <w:rsid w:val="00590DA6"/>
    <w:rsid w:val="00590FF4"/>
    <w:rsid w:val="00591C4A"/>
    <w:rsid w:val="00591C7D"/>
    <w:rsid w:val="0059239D"/>
    <w:rsid w:val="00592A47"/>
    <w:rsid w:val="00592B03"/>
    <w:rsid w:val="00593AB9"/>
    <w:rsid w:val="00593D3B"/>
    <w:rsid w:val="00594ABB"/>
    <w:rsid w:val="00594D1C"/>
    <w:rsid w:val="00594E36"/>
    <w:rsid w:val="00594F0A"/>
    <w:rsid w:val="00595255"/>
    <w:rsid w:val="0059525E"/>
    <w:rsid w:val="00595887"/>
    <w:rsid w:val="00596123"/>
    <w:rsid w:val="005961F7"/>
    <w:rsid w:val="00596504"/>
    <w:rsid w:val="00596B9C"/>
    <w:rsid w:val="00597DC7"/>
    <w:rsid w:val="005A04BA"/>
    <w:rsid w:val="005A054D"/>
    <w:rsid w:val="005A0931"/>
    <w:rsid w:val="005A0A46"/>
    <w:rsid w:val="005A10B9"/>
    <w:rsid w:val="005A10F7"/>
    <w:rsid w:val="005A11EA"/>
    <w:rsid w:val="005A1314"/>
    <w:rsid w:val="005A1376"/>
    <w:rsid w:val="005A1BF0"/>
    <w:rsid w:val="005A269F"/>
    <w:rsid w:val="005A305E"/>
    <w:rsid w:val="005A30BB"/>
    <w:rsid w:val="005A3887"/>
    <w:rsid w:val="005A55EC"/>
    <w:rsid w:val="005A57EA"/>
    <w:rsid w:val="005A5E23"/>
    <w:rsid w:val="005A6D4B"/>
    <w:rsid w:val="005A7B9C"/>
    <w:rsid w:val="005B013D"/>
    <w:rsid w:val="005B0542"/>
    <w:rsid w:val="005B1512"/>
    <w:rsid w:val="005B18F2"/>
    <w:rsid w:val="005B1C65"/>
    <w:rsid w:val="005B1FD1"/>
    <w:rsid w:val="005B21B9"/>
    <w:rsid w:val="005B2225"/>
    <w:rsid w:val="005B2799"/>
    <w:rsid w:val="005B2B77"/>
    <w:rsid w:val="005B3061"/>
    <w:rsid w:val="005B3330"/>
    <w:rsid w:val="005B366B"/>
    <w:rsid w:val="005B3D4A"/>
    <w:rsid w:val="005B4D87"/>
    <w:rsid w:val="005B519B"/>
    <w:rsid w:val="005B6111"/>
    <w:rsid w:val="005B7056"/>
    <w:rsid w:val="005B7655"/>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3C63"/>
    <w:rsid w:val="005D3D76"/>
    <w:rsid w:val="005D4578"/>
    <w:rsid w:val="005D4EFA"/>
    <w:rsid w:val="005D4F01"/>
    <w:rsid w:val="005D5455"/>
    <w:rsid w:val="005D55BA"/>
    <w:rsid w:val="005D5ADB"/>
    <w:rsid w:val="005D648A"/>
    <w:rsid w:val="005D6C1E"/>
    <w:rsid w:val="005D7E0D"/>
    <w:rsid w:val="005E0B3F"/>
    <w:rsid w:val="005E11B5"/>
    <w:rsid w:val="005E13C9"/>
    <w:rsid w:val="005E197B"/>
    <w:rsid w:val="005E1CF2"/>
    <w:rsid w:val="005E1FBC"/>
    <w:rsid w:val="005E234A"/>
    <w:rsid w:val="005E2867"/>
    <w:rsid w:val="005E29A0"/>
    <w:rsid w:val="005E35CC"/>
    <w:rsid w:val="005E371E"/>
    <w:rsid w:val="005E53F9"/>
    <w:rsid w:val="005E74ED"/>
    <w:rsid w:val="005E7614"/>
    <w:rsid w:val="005E775D"/>
    <w:rsid w:val="005F0551"/>
    <w:rsid w:val="005F0A43"/>
    <w:rsid w:val="005F0E91"/>
    <w:rsid w:val="005F25A0"/>
    <w:rsid w:val="005F27BF"/>
    <w:rsid w:val="005F3D1F"/>
    <w:rsid w:val="005F4171"/>
    <w:rsid w:val="005F461D"/>
    <w:rsid w:val="005F46D6"/>
    <w:rsid w:val="005F48C0"/>
    <w:rsid w:val="005F4DD6"/>
    <w:rsid w:val="005F4FFF"/>
    <w:rsid w:val="005F50D8"/>
    <w:rsid w:val="005F53A1"/>
    <w:rsid w:val="005F5879"/>
    <w:rsid w:val="005F5965"/>
    <w:rsid w:val="005F6B77"/>
    <w:rsid w:val="005F6F07"/>
    <w:rsid w:val="005F7033"/>
    <w:rsid w:val="005F7186"/>
    <w:rsid w:val="005F7487"/>
    <w:rsid w:val="005F7625"/>
    <w:rsid w:val="005F7AE6"/>
    <w:rsid w:val="006002C7"/>
    <w:rsid w:val="00600F95"/>
    <w:rsid w:val="00601839"/>
    <w:rsid w:val="00602759"/>
    <w:rsid w:val="0060277A"/>
    <w:rsid w:val="00602B7C"/>
    <w:rsid w:val="00602D4C"/>
    <w:rsid w:val="00603312"/>
    <w:rsid w:val="00603365"/>
    <w:rsid w:val="00604059"/>
    <w:rsid w:val="006042F2"/>
    <w:rsid w:val="006046BF"/>
    <w:rsid w:val="00604D51"/>
    <w:rsid w:val="00604DC7"/>
    <w:rsid w:val="00604E47"/>
    <w:rsid w:val="00605441"/>
    <w:rsid w:val="00605E9E"/>
    <w:rsid w:val="006068A8"/>
    <w:rsid w:val="00606970"/>
    <w:rsid w:val="00606A20"/>
    <w:rsid w:val="006072C6"/>
    <w:rsid w:val="00607A2E"/>
    <w:rsid w:val="00607D8D"/>
    <w:rsid w:val="006115DE"/>
    <w:rsid w:val="006125B9"/>
    <w:rsid w:val="00612EF5"/>
    <w:rsid w:val="006130F7"/>
    <w:rsid w:val="006134FE"/>
    <w:rsid w:val="00613AF8"/>
    <w:rsid w:val="00613D8E"/>
    <w:rsid w:val="006142E0"/>
    <w:rsid w:val="0061444B"/>
    <w:rsid w:val="00614F57"/>
    <w:rsid w:val="00616112"/>
    <w:rsid w:val="006168A2"/>
    <w:rsid w:val="006173CF"/>
    <w:rsid w:val="006175A0"/>
    <w:rsid w:val="00620035"/>
    <w:rsid w:val="006205CA"/>
    <w:rsid w:val="00620F52"/>
    <w:rsid w:val="00621F53"/>
    <w:rsid w:val="00622A05"/>
    <w:rsid w:val="00622E2A"/>
    <w:rsid w:val="00622FD6"/>
    <w:rsid w:val="00623089"/>
    <w:rsid w:val="0062308E"/>
    <w:rsid w:val="006234C4"/>
    <w:rsid w:val="00623A6F"/>
    <w:rsid w:val="006244C9"/>
    <w:rsid w:val="006245F6"/>
    <w:rsid w:val="0062475D"/>
    <w:rsid w:val="0062495F"/>
    <w:rsid w:val="0062496B"/>
    <w:rsid w:val="00626207"/>
    <w:rsid w:val="0062660B"/>
    <w:rsid w:val="00626AD1"/>
    <w:rsid w:val="006272A4"/>
    <w:rsid w:val="00627A58"/>
    <w:rsid w:val="006300E9"/>
    <w:rsid w:val="006304BC"/>
    <w:rsid w:val="00630CFB"/>
    <w:rsid w:val="00630DCE"/>
    <w:rsid w:val="0063120A"/>
    <w:rsid w:val="0063150B"/>
    <w:rsid w:val="00631585"/>
    <w:rsid w:val="00632303"/>
    <w:rsid w:val="00632BDE"/>
    <w:rsid w:val="00633018"/>
    <w:rsid w:val="006334C0"/>
    <w:rsid w:val="00634394"/>
    <w:rsid w:val="00634ACF"/>
    <w:rsid w:val="00635035"/>
    <w:rsid w:val="00635491"/>
    <w:rsid w:val="00635802"/>
    <w:rsid w:val="0063580D"/>
    <w:rsid w:val="00635CAE"/>
    <w:rsid w:val="00636920"/>
    <w:rsid w:val="00636EC4"/>
    <w:rsid w:val="00637240"/>
    <w:rsid w:val="006373CF"/>
    <w:rsid w:val="006435B8"/>
    <w:rsid w:val="00643607"/>
    <w:rsid w:val="00643660"/>
    <w:rsid w:val="00643F41"/>
    <w:rsid w:val="006447DC"/>
    <w:rsid w:val="00644C95"/>
    <w:rsid w:val="00645361"/>
    <w:rsid w:val="00645817"/>
    <w:rsid w:val="00645A42"/>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141"/>
    <w:rsid w:val="006567F4"/>
    <w:rsid w:val="00656CE3"/>
    <w:rsid w:val="006571F6"/>
    <w:rsid w:val="00657868"/>
    <w:rsid w:val="00660D37"/>
    <w:rsid w:val="006613F4"/>
    <w:rsid w:val="006618CC"/>
    <w:rsid w:val="00661ACB"/>
    <w:rsid w:val="00661E09"/>
    <w:rsid w:val="00662111"/>
    <w:rsid w:val="00662118"/>
    <w:rsid w:val="00662E2F"/>
    <w:rsid w:val="006638AD"/>
    <w:rsid w:val="00663CAB"/>
    <w:rsid w:val="00663CC4"/>
    <w:rsid w:val="00664349"/>
    <w:rsid w:val="006656FB"/>
    <w:rsid w:val="00666D50"/>
    <w:rsid w:val="0066732C"/>
    <w:rsid w:val="00667391"/>
    <w:rsid w:val="00667970"/>
    <w:rsid w:val="006679F5"/>
    <w:rsid w:val="00667B77"/>
    <w:rsid w:val="00667BE8"/>
    <w:rsid w:val="00667C1F"/>
    <w:rsid w:val="00667D81"/>
    <w:rsid w:val="0067013A"/>
    <w:rsid w:val="00670F07"/>
    <w:rsid w:val="006716DA"/>
    <w:rsid w:val="0067177B"/>
    <w:rsid w:val="00671B6C"/>
    <w:rsid w:val="0067273E"/>
    <w:rsid w:val="00672893"/>
    <w:rsid w:val="006728ED"/>
    <w:rsid w:val="006732B1"/>
    <w:rsid w:val="00673980"/>
    <w:rsid w:val="0067446F"/>
    <w:rsid w:val="006746A4"/>
    <w:rsid w:val="00674D86"/>
    <w:rsid w:val="00675558"/>
    <w:rsid w:val="00675611"/>
    <w:rsid w:val="00675A60"/>
    <w:rsid w:val="00675BE2"/>
    <w:rsid w:val="00675DDE"/>
    <w:rsid w:val="00675EB3"/>
    <w:rsid w:val="006763D7"/>
    <w:rsid w:val="0067697E"/>
    <w:rsid w:val="00676D5E"/>
    <w:rsid w:val="00677387"/>
    <w:rsid w:val="00677443"/>
    <w:rsid w:val="0067769A"/>
    <w:rsid w:val="00677B6A"/>
    <w:rsid w:val="00680022"/>
    <w:rsid w:val="006806A3"/>
    <w:rsid w:val="006806A6"/>
    <w:rsid w:val="00680C38"/>
    <w:rsid w:val="00680EF5"/>
    <w:rsid w:val="0068118B"/>
    <w:rsid w:val="00681211"/>
    <w:rsid w:val="0068125F"/>
    <w:rsid w:val="00681515"/>
    <w:rsid w:val="00681B36"/>
    <w:rsid w:val="00682D81"/>
    <w:rsid w:val="00682E14"/>
    <w:rsid w:val="00682E90"/>
    <w:rsid w:val="00683950"/>
    <w:rsid w:val="00683B5F"/>
    <w:rsid w:val="0068436C"/>
    <w:rsid w:val="00684504"/>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82"/>
    <w:rsid w:val="00694797"/>
    <w:rsid w:val="00694F2D"/>
    <w:rsid w:val="00695246"/>
    <w:rsid w:val="00695257"/>
    <w:rsid w:val="00695887"/>
    <w:rsid w:val="006969E8"/>
    <w:rsid w:val="00697662"/>
    <w:rsid w:val="00697733"/>
    <w:rsid w:val="006978A1"/>
    <w:rsid w:val="006A1247"/>
    <w:rsid w:val="006A1A84"/>
    <w:rsid w:val="006A254E"/>
    <w:rsid w:val="006A283B"/>
    <w:rsid w:val="006A2C30"/>
    <w:rsid w:val="006A300D"/>
    <w:rsid w:val="006A301C"/>
    <w:rsid w:val="006A307F"/>
    <w:rsid w:val="006A3E2B"/>
    <w:rsid w:val="006A3FF2"/>
    <w:rsid w:val="006A569E"/>
    <w:rsid w:val="006A6262"/>
    <w:rsid w:val="006A6C4F"/>
    <w:rsid w:val="006A6E17"/>
    <w:rsid w:val="006A7220"/>
    <w:rsid w:val="006B120D"/>
    <w:rsid w:val="006B17E7"/>
    <w:rsid w:val="006B19E8"/>
    <w:rsid w:val="006B1A8A"/>
    <w:rsid w:val="006B1FD5"/>
    <w:rsid w:val="006B23B2"/>
    <w:rsid w:val="006B24D6"/>
    <w:rsid w:val="006B25F0"/>
    <w:rsid w:val="006B2F57"/>
    <w:rsid w:val="006B3B9C"/>
    <w:rsid w:val="006B3BF3"/>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167A"/>
    <w:rsid w:val="006C1FE9"/>
    <w:rsid w:val="006C2006"/>
    <w:rsid w:val="006C20CD"/>
    <w:rsid w:val="006C21B3"/>
    <w:rsid w:val="006C2BB5"/>
    <w:rsid w:val="006C2BEE"/>
    <w:rsid w:val="006C2C71"/>
    <w:rsid w:val="006C3AD8"/>
    <w:rsid w:val="006C43BD"/>
    <w:rsid w:val="006C4516"/>
    <w:rsid w:val="006C455E"/>
    <w:rsid w:val="006C5393"/>
    <w:rsid w:val="006C5958"/>
    <w:rsid w:val="006C5B4F"/>
    <w:rsid w:val="006C643C"/>
    <w:rsid w:val="006C6524"/>
    <w:rsid w:val="006C6B21"/>
    <w:rsid w:val="006C6E3A"/>
    <w:rsid w:val="006C6FD7"/>
    <w:rsid w:val="006C753F"/>
    <w:rsid w:val="006C75F9"/>
    <w:rsid w:val="006D00DB"/>
    <w:rsid w:val="006D0361"/>
    <w:rsid w:val="006D03BF"/>
    <w:rsid w:val="006D0771"/>
    <w:rsid w:val="006D0E17"/>
    <w:rsid w:val="006D1231"/>
    <w:rsid w:val="006D16B0"/>
    <w:rsid w:val="006D2182"/>
    <w:rsid w:val="006D2444"/>
    <w:rsid w:val="006D254B"/>
    <w:rsid w:val="006D2736"/>
    <w:rsid w:val="006D2835"/>
    <w:rsid w:val="006D289B"/>
    <w:rsid w:val="006D28EE"/>
    <w:rsid w:val="006D2AB5"/>
    <w:rsid w:val="006D3113"/>
    <w:rsid w:val="006D3503"/>
    <w:rsid w:val="006D3A5D"/>
    <w:rsid w:val="006D3BE1"/>
    <w:rsid w:val="006D48FC"/>
    <w:rsid w:val="006D54ED"/>
    <w:rsid w:val="006D5D0E"/>
    <w:rsid w:val="006D62BC"/>
    <w:rsid w:val="006D6450"/>
    <w:rsid w:val="006D6939"/>
    <w:rsid w:val="006D6F42"/>
    <w:rsid w:val="006D7455"/>
    <w:rsid w:val="006D7E20"/>
    <w:rsid w:val="006D7EB0"/>
    <w:rsid w:val="006E0138"/>
    <w:rsid w:val="006E06E9"/>
    <w:rsid w:val="006E0BB0"/>
    <w:rsid w:val="006E12C3"/>
    <w:rsid w:val="006E2407"/>
    <w:rsid w:val="006E2529"/>
    <w:rsid w:val="006E2A36"/>
    <w:rsid w:val="006E2B19"/>
    <w:rsid w:val="006E3C00"/>
    <w:rsid w:val="006E3DA8"/>
    <w:rsid w:val="006E45F3"/>
    <w:rsid w:val="006E4A2F"/>
    <w:rsid w:val="006E4ED4"/>
    <w:rsid w:val="006E5E19"/>
    <w:rsid w:val="006E5E88"/>
    <w:rsid w:val="006E61C3"/>
    <w:rsid w:val="006E799D"/>
    <w:rsid w:val="006F0593"/>
    <w:rsid w:val="006F06E2"/>
    <w:rsid w:val="006F1064"/>
    <w:rsid w:val="006F1B76"/>
    <w:rsid w:val="006F1EB7"/>
    <w:rsid w:val="006F1FFC"/>
    <w:rsid w:val="006F4772"/>
    <w:rsid w:val="006F49EF"/>
    <w:rsid w:val="006F4BE0"/>
    <w:rsid w:val="006F52E5"/>
    <w:rsid w:val="006F52FF"/>
    <w:rsid w:val="006F54E1"/>
    <w:rsid w:val="006F5B4A"/>
    <w:rsid w:val="006F6066"/>
    <w:rsid w:val="006F6121"/>
    <w:rsid w:val="006F6850"/>
    <w:rsid w:val="006F707E"/>
    <w:rsid w:val="006F7755"/>
    <w:rsid w:val="006F7DBF"/>
    <w:rsid w:val="0070008D"/>
    <w:rsid w:val="007001DC"/>
    <w:rsid w:val="007003D1"/>
    <w:rsid w:val="007013EA"/>
    <w:rsid w:val="007015D6"/>
    <w:rsid w:val="007025CB"/>
    <w:rsid w:val="007034AA"/>
    <w:rsid w:val="007038CC"/>
    <w:rsid w:val="00703C5D"/>
    <w:rsid w:val="00703C9D"/>
    <w:rsid w:val="0070490C"/>
    <w:rsid w:val="00704F33"/>
    <w:rsid w:val="007054F5"/>
    <w:rsid w:val="00705C38"/>
    <w:rsid w:val="007060B1"/>
    <w:rsid w:val="00706465"/>
    <w:rsid w:val="0070695A"/>
    <w:rsid w:val="00706A10"/>
    <w:rsid w:val="007072EB"/>
    <w:rsid w:val="00707477"/>
    <w:rsid w:val="0070782D"/>
    <w:rsid w:val="00707D16"/>
    <w:rsid w:val="00707FC6"/>
    <w:rsid w:val="0071015D"/>
    <w:rsid w:val="007109C2"/>
    <w:rsid w:val="00711250"/>
    <w:rsid w:val="00711340"/>
    <w:rsid w:val="00711803"/>
    <w:rsid w:val="00712C42"/>
    <w:rsid w:val="0071312C"/>
    <w:rsid w:val="007136E0"/>
    <w:rsid w:val="00713DE4"/>
    <w:rsid w:val="00714243"/>
    <w:rsid w:val="00714C47"/>
    <w:rsid w:val="007157CD"/>
    <w:rsid w:val="007161D1"/>
    <w:rsid w:val="00716462"/>
    <w:rsid w:val="00717BF7"/>
    <w:rsid w:val="00717CCE"/>
    <w:rsid w:val="00720093"/>
    <w:rsid w:val="0072088A"/>
    <w:rsid w:val="00720AED"/>
    <w:rsid w:val="00721084"/>
    <w:rsid w:val="00721262"/>
    <w:rsid w:val="00721D9B"/>
    <w:rsid w:val="00721E63"/>
    <w:rsid w:val="00722121"/>
    <w:rsid w:val="007224B9"/>
    <w:rsid w:val="00722E9B"/>
    <w:rsid w:val="00722F94"/>
    <w:rsid w:val="00722F9D"/>
    <w:rsid w:val="00723AA7"/>
    <w:rsid w:val="0072432E"/>
    <w:rsid w:val="0072498C"/>
    <w:rsid w:val="0072530E"/>
    <w:rsid w:val="00725BF5"/>
    <w:rsid w:val="00725C99"/>
    <w:rsid w:val="00725D52"/>
    <w:rsid w:val="00726036"/>
    <w:rsid w:val="00726279"/>
    <w:rsid w:val="0072692D"/>
    <w:rsid w:val="00726A9B"/>
    <w:rsid w:val="00726D75"/>
    <w:rsid w:val="00727530"/>
    <w:rsid w:val="007275F1"/>
    <w:rsid w:val="00727B52"/>
    <w:rsid w:val="007303EB"/>
    <w:rsid w:val="00730AED"/>
    <w:rsid w:val="007311C4"/>
    <w:rsid w:val="007314F0"/>
    <w:rsid w:val="00731E7C"/>
    <w:rsid w:val="00732809"/>
    <w:rsid w:val="00732833"/>
    <w:rsid w:val="007329EF"/>
    <w:rsid w:val="0073327A"/>
    <w:rsid w:val="0073348B"/>
    <w:rsid w:val="00734539"/>
    <w:rsid w:val="00734EBE"/>
    <w:rsid w:val="00734F68"/>
    <w:rsid w:val="0073506C"/>
    <w:rsid w:val="00735C90"/>
    <w:rsid w:val="00735DD7"/>
    <w:rsid w:val="00735EA8"/>
    <w:rsid w:val="00736DD8"/>
    <w:rsid w:val="00737832"/>
    <w:rsid w:val="00737850"/>
    <w:rsid w:val="00737B9F"/>
    <w:rsid w:val="00740106"/>
    <w:rsid w:val="0074076A"/>
    <w:rsid w:val="0074165B"/>
    <w:rsid w:val="00741AF4"/>
    <w:rsid w:val="00741DCC"/>
    <w:rsid w:val="0074203A"/>
    <w:rsid w:val="007427B5"/>
    <w:rsid w:val="00742865"/>
    <w:rsid w:val="0074296C"/>
    <w:rsid w:val="00742C83"/>
    <w:rsid w:val="0074360F"/>
    <w:rsid w:val="00743B46"/>
    <w:rsid w:val="007440D0"/>
    <w:rsid w:val="00744278"/>
    <w:rsid w:val="00744A26"/>
    <w:rsid w:val="00744A64"/>
    <w:rsid w:val="00744D47"/>
    <w:rsid w:val="00744E71"/>
    <w:rsid w:val="00744EA0"/>
    <w:rsid w:val="00745D55"/>
    <w:rsid w:val="0074638D"/>
    <w:rsid w:val="00746484"/>
    <w:rsid w:val="007464F4"/>
    <w:rsid w:val="00746F9B"/>
    <w:rsid w:val="0074704F"/>
    <w:rsid w:val="0074715A"/>
    <w:rsid w:val="0074746C"/>
    <w:rsid w:val="0074787C"/>
    <w:rsid w:val="00747D74"/>
    <w:rsid w:val="00747F48"/>
    <w:rsid w:val="00747F4C"/>
    <w:rsid w:val="007504CD"/>
    <w:rsid w:val="00750721"/>
    <w:rsid w:val="0075096B"/>
    <w:rsid w:val="00751091"/>
    <w:rsid w:val="00751B83"/>
    <w:rsid w:val="00752119"/>
    <w:rsid w:val="0075268B"/>
    <w:rsid w:val="00753191"/>
    <w:rsid w:val="00753612"/>
    <w:rsid w:val="00753E9E"/>
    <w:rsid w:val="00754359"/>
    <w:rsid w:val="00754411"/>
    <w:rsid w:val="00754BD9"/>
    <w:rsid w:val="00754E7A"/>
    <w:rsid w:val="0075537F"/>
    <w:rsid w:val="0075540C"/>
    <w:rsid w:val="00755DB1"/>
    <w:rsid w:val="007560A2"/>
    <w:rsid w:val="007574FC"/>
    <w:rsid w:val="007603F1"/>
    <w:rsid w:val="0076059F"/>
    <w:rsid w:val="00760975"/>
    <w:rsid w:val="007618DF"/>
    <w:rsid w:val="00761A5B"/>
    <w:rsid w:val="00761FAC"/>
    <w:rsid w:val="00761FDA"/>
    <w:rsid w:val="007621FF"/>
    <w:rsid w:val="007634E3"/>
    <w:rsid w:val="00764194"/>
    <w:rsid w:val="0076443E"/>
    <w:rsid w:val="00764DCF"/>
    <w:rsid w:val="007650A9"/>
    <w:rsid w:val="00765ED3"/>
    <w:rsid w:val="00766790"/>
    <w:rsid w:val="0076681D"/>
    <w:rsid w:val="00766A65"/>
    <w:rsid w:val="007671F5"/>
    <w:rsid w:val="007676B8"/>
    <w:rsid w:val="00767D0D"/>
    <w:rsid w:val="007706E8"/>
    <w:rsid w:val="0077089F"/>
    <w:rsid w:val="007711A1"/>
    <w:rsid w:val="0077175C"/>
    <w:rsid w:val="00771870"/>
    <w:rsid w:val="00771BF9"/>
    <w:rsid w:val="007722E7"/>
    <w:rsid w:val="0077271F"/>
    <w:rsid w:val="0077277C"/>
    <w:rsid w:val="0077296A"/>
    <w:rsid w:val="00772F8A"/>
    <w:rsid w:val="00773641"/>
    <w:rsid w:val="007739C6"/>
    <w:rsid w:val="00774889"/>
    <w:rsid w:val="00774B2A"/>
    <w:rsid w:val="00774FF5"/>
    <w:rsid w:val="007750B3"/>
    <w:rsid w:val="00775C97"/>
    <w:rsid w:val="00775F76"/>
    <w:rsid w:val="0077645F"/>
    <w:rsid w:val="00776AEA"/>
    <w:rsid w:val="00777BA0"/>
    <w:rsid w:val="007803BD"/>
    <w:rsid w:val="00780507"/>
    <w:rsid w:val="007811DC"/>
    <w:rsid w:val="007820FA"/>
    <w:rsid w:val="00782371"/>
    <w:rsid w:val="0078285F"/>
    <w:rsid w:val="00783207"/>
    <w:rsid w:val="0078346F"/>
    <w:rsid w:val="00783E1D"/>
    <w:rsid w:val="0078445B"/>
    <w:rsid w:val="0078483B"/>
    <w:rsid w:val="00784C52"/>
    <w:rsid w:val="00784EED"/>
    <w:rsid w:val="007851E8"/>
    <w:rsid w:val="00785900"/>
    <w:rsid w:val="00785A27"/>
    <w:rsid w:val="00786810"/>
    <w:rsid w:val="00786958"/>
    <w:rsid w:val="00786A97"/>
    <w:rsid w:val="00786CFA"/>
    <w:rsid w:val="00786E71"/>
    <w:rsid w:val="007908F8"/>
    <w:rsid w:val="0079162F"/>
    <w:rsid w:val="00791A82"/>
    <w:rsid w:val="00793270"/>
    <w:rsid w:val="007935B5"/>
    <w:rsid w:val="00794924"/>
    <w:rsid w:val="0079506E"/>
    <w:rsid w:val="00795266"/>
    <w:rsid w:val="00796FC5"/>
    <w:rsid w:val="00797079"/>
    <w:rsid w:val="007A0BC2"/>
    <w:rsid w:val="007A0DB8"/>
    <w:rsid w:val="007A0EDD"/>
    <w:rsid w:val="007A0F28"/>
    <w:rsid w:val="007A1F44"/>
    <w:rsid w:val="007A23FF"/>
    <w:rsid w:val="007A25D6"/>
    <w:rsid w:val="007A295B"/>
    <w:rsid w:val="007A2A44"/>
    <w:rsid w:val="007A324F"/>
    <w:rsid w:val="007A3424"/>
    <w:rsid w:val="007A343C"/>
    <w:rsid w:val="007A3559"/>
    <w:rsid w:val="007A35EF"/>
    <w:rsid w:val="007A43A2"/>
    <w:rsid w:val="007A4D04"/>
    <w:rsid w:val="007A5901"/>
    <w:rsid w:val="007A59F6"/>
    <w:rsid w:val="007A7A96"/>
    <w:rsid w:val="007B0110"/>
    <w:rsid w:val="007B03AF"/>
    <w:rsid w:val="007B1543"/>
    <w:rsid w:val="007B1AC0"/>
    <w:rsid w:val="007B1B9F"/>
    <w:rsid w:val="007B25A8"/>
    <w:rsid w:val="007B270A"/>
    <w:rsid w:val="007B2D3B"/>
    <w:rsid w:val="007B3546"/>
    <w:rsid w:val="007B40CA"/>
    <w:rsid w:val="007B45B0"/>
    <w:rsid w:val="007B4888"/>
    <w:rsid w:val="007B52CD"/>
    <w:rsid w:val="007B5706"/>
    <w:rsid w:val="007B669B"/>
    <w:rsid w:val="007B709A"/>
    <w:rsid w:val="007B7DC1"/>
    <w:rsid w:val="007B7E61"/>
    <w:rsid w:val="007B7EDB"/>
    <w:rsid w:val="007C0718"/>
    <w:rsid w:val="007C1158"/>
    <w:rsid w:val="007C19AD"/>
    <w:rsid w:val="007C1F83"/>
    <w:rsid w:val="007C2046"/>
    <w:rsid w:val="007C2977"/>
    <w:rsid w:val="007C2A16"/>
    <w:rsid w:val="007C2ABC"/>
    <w:rsid w:val="007C2CF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AF6"/>
    <w:rsid w:val="007D3C97"/>
    <w:rsid w:val="007D4178"/>
    <w:rsid w:val="007D4A97"/>
    <w:rsid w:val="007D4D33"/>
    <w:rsid w:val="007D4F44"/>
    <w:rsid w:val="007D5403"/>
    <w:rsid w:val="007D59CF"/>
    <w:rsid w:val="007D62E9"/>
    <w:rsid w:val="007D6811"/>
    <w:rsid w:val="007D7175"/>
    <w:rsid w:val="007D7ADE"/>
    <w:rsid w:val="007E02A5"/>
    <w:rsid w:val="007E097C"/>
    <w:rsid w:val="007E1002"/>
    <w:rsid w:val="007E1369"/>
    <w:rsid w:val="007E1A1B"/>
    <w:rsid w:val="007E1A88"/>
    <w:rsid w:val="007E27EB"/>
    <w:rsid w:val="007E3C6E"/>
    <w:rsid w:val="007E4634"/>
    <w:rsid w:val="007E4782"/>
    <w:rsid w:val="007E4C88"/>
    <w:rsid w:val="007E52BF"/>
    <w:rsid w:val="007E585E"/>
    <w:rsid w:val="007E5FD9"/>
    <w:rsid w:val="007E635F"/>
    <w:rsid w:val="007E6E00"/>
    <w:rsid w:val="007E7A25"/>
    <w:rsid w:val="007E7B35"/>
    <w:rsid w:val="007E7DDF"/>
    <w:rsid w:val="007F0635"/>
    <w:rsid w:val="007F070A"/>
    <w:rsid w:val="007F11C8"/>
    <w:rsid w:val="007F1205"/>
    <w:rsid w:val="007F1BDD"/>
    <w:rsid w:val="007F1CFB"/>
    <w:rsid w:val="007F1F1C"/>
    <w:rsid w:val="007F213D"/>
    <w:rsid w:val="007F220B"/>
    <w:rsid w:val="007F22F5"/>
    <w:rsid w:val="007F25C6"/>
    <w:rsid w:val="007F27DD"/>
    <w:rsid w:val="007F4020"/>
    <w:rsid w:val="007F4247"/>
    <w:rsid w:val="007F4C0A"/>
    <w:rsid w:val="007F50B1"/>
    <w:rsid w:val="007F5436"/>
    <w:rsid w:val="007F58C6"/>
    <w:rsid w:val="007F5EC6"/>
    <w:rsid w:val="007F6851"/>
    <w:rsid w:val="007F6880"/>
    <w:rsid w:val="007F714A"/>
    <w:rsid w:val="007F7405"/>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33FA"/>
    <w:rsid w:val="00804B92"/>
    <w:rsid w:val="00804DA1"/>
    <w:rsid w:val="00804E21"/>
    <w:rsid w:val="00805092"/>
    <w:rsid w:val="008054BC"/>
    <w:rsid w:val="008055D9"/>
    <w:rsid w:val="008061FF"/>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614"/>
    <w:rsid w:val="00823FB6"/>
    <w:rsid w:val="00824378"/>
    <w:rsid w:val="00824B6F"/>
    <w:rsid w:val="00824FDF"/>
    <w:rsid w:val="00825125"/>
    <w:rsid w:val="00825749"/>
    <w:rsid w:val="008257CC"/>
    <w:rsid w:val="0082593E"/>
    <w:rsid w:val="00825F5C"/>
    <w:rsid w:val="008274BF"/>
    <w:rsid w:val="00827BB1"/>
    <w:rsid w:val="008306C0"/>
    <w:rsid w:val="00830DC3"/>
    <w:rsid w:val="00831555"/>
    <w:rsid w:val="00831C28"/>
    <w:rsid w:val="00831F07"/>
    <w:rsid w:val="00831F3E"/>
    <w:rsid w:val="00831F52"/>
    <w:rsid w:val="00832154"/>
    <w:rsid w:val="00832F5C"/>
    <w:rsid w:val="0083301F"/>
    <w:rsid w:val="00833EAC"/>
    <w:rsid w:val="00833FA8"/>
    <w:rsid w:val="00834046"/>
    <w:rsid w:val="008343BF"/>
    <w:rsid w:val="008343E2"/>
    <w:rsid w:val="00834A32"/>
    <w:rsid w:val="00834B65"/>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102"/>
    <w:rsid w:val="0084556E"/>
    <w:rsid w:val="00845B5C"/>
    <w:rsid w:val="00845C12"/>
    <w:rsid w:val="008469D9"/>
    <w:rsid w:val="00846DC0"/>
    <w:rsid w:val="008474A7"/>
    <w:rsid w:val="00847946"/>
    <w:rsid w:val="00847D37"/>
    <w:rsid w:val="0085061D"/>
    <w:rsid w:val="008506B6"/>
    <w:rsid w:val="00850986"/>
    <w:rsid w:val="00850AE0"/>
    <w:rsid w:val="00851728"/>
    <w:rsid w:val="00851D94"/>
    <w:rsid w:val="00851E5E"/>
    <w:rsid w:val="008524D2"/>
    <w:rsid w:val="00852E19"/>
    <w:rsid w:val="0085494C"/>
    <w:rsid w:val="00854A05"/>
    <w:rsid w:val="00854E32"/>
    <w:rsid w:val="008551A3"/>
    <w:rsid w:val="00856441"/>
    <w:rsid w:val="008565F7"/>
    <w:rsid w:val="00856833"/>
    <w:rsid w:val="00856840"/>
    <w:rsid w:val="00857168"/>
    <w:rsid w:val="00857512"/>
    <w:rsid w:val="0086087C"/>
    <w:rsid w:val="0086099F"/>
    <w:rsid w:val="00860D8E"/>
    <w:rsid w:val="00861415"/>
    <w:rsid w:val="00861562"/>
    <w:rsid w:val="00861D51"/>
    <w:rsid w:val="0086275E"/>
    <w:rsid w:val="0086315D"/>
    <w:rsid w:val="00864384"/>
    <w:rsid w:val="00864440"/>
    <w:rsid w:val="00864D76"/>
    <w:rsid w:val="008650FC"/>
    <w:rsid w:val="00866E2F"/>
    <w:rsid w:val="00866E61"/>
    <w:rsid w:val="00866EB3"/>
    <w:rsid w:val="0086701A"/>
    <w:rsid w:val="00867BD2"/>
    <w:rsid w:val="008707F7"/>
    <w:rsid w:val="00871109"/>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F56"/>
    <w:rsid w:val="00880933"/>
    <w:rsid w:val="00880D53"/>
    <w:rsid w:val="00880F30"/>
    <w:rsid w:val="00881679"/>
    <w:rsid w:val="00882238"/>
    <w:rsid w:val="008833E8"/>
    <w:rsid w:val="0088391A"/>
    <w:rsid w:val="0088453C"/>
    <w:rsid w:val="00885FF9"/>
    <w:rsid w:val="00886333"/>
    <w:rsid w:val="008865C8"/>
    <w:rsid w:val="00886762"/>
    <w:rsid w:val="00887B48"/>
    <w:rsid w:val="00890EC6"/>
    <w:rsid w:val="0089111A"/>
    <w:rsid w:val="0089115E"/>
    <w:rsid w:val="0089176E"/>
    <w:rsid w:val="008917E0"/>
    <w:rsid w:val="008918B6"/>
    <w:rsid w:val="00892365"/>
    <w:rsid w:val="00892BE5"/>
    <w:rsid w:val="0089387C"/>
    <w:rsid w:val="00893A65"/>
    <w:rsid w:val="00894048"/>
    <w:rsid w:val="0089444E"/>
    <w:rsid w:val="008944F7"/>
    <w:rsid w:val="00894982"/>
    <w:rsid w:val="008949DF"/>
    <w:rsid w:val="008951DB"/>
    <w:rsid w:val="00895B46"/>
    <w:rsid w:val="00896355"/>
    <w:rsid w:val="0089691B"/>
    <w:rsid w:val="008969EA"/>
    <w:rsid w:val="00896C81"/>
    <w:rsid w:val="00896D83"/>
    <w:rsid w:val="008970A8"/>
    <w:rsid w:val="008A0167"/>
    <w:rsid w:val="008A03D1"/>
    <w:rsid w:val="008A0618"/>
    <w:rsid w:val="008A0831"/>
    <w:rsid w:val="008A0AB2"/>
    <w:rsid w:val="008A0CFC"/>
    <w:rsid w:val="008A12FE"/>
    <w:rsid w:val="008A1543"/>
    <w:rsid w:val="008A1BD8"/>
    <w:rsid w:val="008A2282"/>
    <w:rsid w:val="008A28B6"/>
    <w:rsid w:val="008A2BB1"/>
    <w:rsid w:val="008A3466"/>
    <w:rsid w:val="008A389F"/>
    <w:rsid w:val="008A3AD9"/>
    <w:rsid w:val="008A3D02"/>
    <w:rsid w:val="008A3D55"/>
    <w:rsid w:val="008A4FEB"/>
    <w:rsid w:val="008A5940"/>
    <w:rsid w:val="008A5A83"/>
    <w:rsid w:val="008A60A4"/>
    <w:rsid w:val="008A7137"/>
    <w:rsid w:val="008A732B"/>
    <w:rsid w:val="008A73B2"/>
    <w:rsid w:val="008A7425"/>
    <w:rsid w:val="008B043F"/>
    <w:rsid w:val="008B0808"/>
    <w:rsid w:val="008B0AEC"/>
    <w:rsid w:val="008B0FB4"/>
    <w:rsid w:val="008B1828"/>
    <w:rsid w:val="008B1E53"/>
    <w:rsid w:val="008B1E5B"/>
    <w:rsid w:val="008B24DC"/>
    <w:rsid w:val="008B2E11"/>
    <w:rsid w:val="008B3652"/>
    <w:rsid w:val="008B389D"/>
    <w:rsid w:val="008B3C5C"/>
    <w:rsid w:val="008B3ECD"/>
    <w:rsid w:val="008B421E"/>
    <w:rsid w:val="008B4A90"/>
    <w:rsid w:val="008B50E1"/>
    <w:rsid w:val="008B5299"/>
    <w:rsid w:val="008B5A5F"/>
    <w:rsid w:val="008B5AB0"/>
    <w:rsid w:val="008B5D36"/>
    <w:rsid w:val="008B6054"/>
    <w:rsid w:val="008B7B08"/>
    <w:rsid w:val="008C068D"/>
    <w:rsid w:val="008C0724"/>
    <w:rsid w:val="008C138C"/>
    <w:rsid w:val="008C13F0"/>
    <w:rsid w:val="008C1640"/>
    <w:rsid w:val="008C1F26"/>
    <w:rsid w:val="008C1F57"/>
    <w:rsid w:val="008C29CA"/>
    <w:rsid w:val="008C2A3A"/>
    <w:rsid w:val="008C376C"/>
    <w:rsid w:val="008C3901"/>
    <w:rsid w:val="008C3CBE"/>
    <w:rsid w:val="008C47A0"/>
    <w:rsid w:val="008C4C7E"/>
    <w:rsid w:val="008C5A03"/>
    <w:rsid w:val="008C5C46"/>
    <w:rsid w:val="008C6177"/>
    <w:rsid w:val="008C6184"/>
    <w:rsid w:val="008C625F"/>
    <w:rsid w:val="008C6865"/>
    <w:rsid w:val="008C7008"/>
    <w:rsid w:val="008C785E"/>
    <w:rsid w:val="008C7DD4"/>
    <w:rsid w:val="008D0863"/>
    <w:rsid w:val="008D0AFB"/>
    <w:rsid w:val="008D0E0C"/>
    <w:rsid w:val="008D133E"/>
    <w:rsid w:val="008D1465"/>
    <w:rsid w:val="008D1511"/>
    <w:rsid w:val="008D24F2"/>
    <w:rsid w:val="008D27E2"/>
    <w:rsid w:val="008D32DF"/>
    <w:rsid w:val="008D35E9"/>
    <w:rsid w:val="008D394D"/>
    <w:rsid w:val="008D3959"/>
    <w:rsid w:val="008D3966"/>
    <w:rsid w:val="008D3A26"/>
    <w:rsid w:val="008D3AE6"/>
    <w:rsid w:val="008D4352"/>
    <w:rsid w:val="008D57EA"/>
    <w:rsid w:val="008D5A60"/>
    <w:rsid w:val="008D60BC"/>
    <w:rsid w:val="008D6D7B"/>
    <w:rsid w:val="008D7A05"/>
    <w:rsid w:val="008D7B6F"/>
    <w:rsid w:val="008D7D04"/>
    <w:rsid w:val="008D7EB7"/>
    <w:rsid w:val="008D7FA4"/>
    <w:rsid w:val="008E0430"/>
    <w:rsid w:val="008E0EB8"/>
    <w:rsid w:val="008E10A6"/>
    <w:rsid w:val="008E1271"/>
    <w:rsid w:val="008E1A5B"/>
    <w:rsid w:val="008E2251"/>
    <w:rsid w:val="008E24B3"/>
    <w:rsid w:val="008E24CA"/>
    <w:rsid w:val="008E268B"/>
    <w:rsid w:val="008E2F6E"/>
    <w:rsid w:val="008E32C1"/>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4EB1"/>
    <w:rsid w:val="008F5840"/>
    <w:rsid w:val="008F5EEF"/>
    <w:rsid w:val="008F657D"/>
    <w:rsid w:val="008F66FE"/>
    <w:rsid w:val="008F72CC"/>
    <w:rsid w:val="008F72CD"/>
    <w:rsid w:val="008F7575"/>
    <w:rsid w:val="008F7A35"/>
    <w:rsid w:val="00900119"/>
    <w:rsid w:val="00900712"/>
    <w:rsid w:val="00900727"/>
    <w:rsid w:val="00900D58"/>
    <w:rsid w:val="00903802"/>
    <w:rsid w:val="00904640"/>
    <w:rsid w:val="00904748"/>
    <w:rsid w:val="00905A03"/>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4B8"/>
    <w:rsid w:val="00914FF1"/>
    <w:rsid w:val="00915757"/>
    <w:rsid w:val="009159B3"/>
    <w:rsid w:val="00915FC5"/>
    <w:rsid w:val="0091607D"/>
    <w:rsid w:val="00916181"/>
    <w:rsid w:val="00916401"/>
    <w:rsid w:val="00916C78"/>
    <w:rsid w:val="00916FF8"/>
    <w:rsid w:val="009204C5"/>
    <w:rsid w:val="0092180D"/>
    <w:rsid w:val="009218BD"/>
    <w:rsid w:val="00922F17"/>
    <w:rsid w:val="009231D3"/>
    <w:rsid w:val="009232C9"/>
    <w:rsid w:val="00923608"/>
    <w:rsid w:val="009238E5"/>
    <w:rsid w:val="00923946"/>
    <w:rsid w:val="00923F12"/>
    <w:rsid w:val="00924FF8"/>
    <w:rsid w:val="00925765"/>
    <w:rsid w:val="009258AE"/>
    <w:rsid w:val="00925BA8"/>
    <w:rsid w:val="009261A3"/>
    <w:rsid w:val="00926DA7"/>
    <w:rsid w:val="00927C94"/>
    <w:rsid w:val="00927F41"/>
    <w:rsid w:val="00927F8B"/>
    <w:rsid w:val="00930081"/>
    <w:rsid w:val="0093094D"/>
    <w:rsid w:val="009312BE"/>
    <w:rsid w:val="00932566"/>
    <w:rsid w:val="009328C7"/>
    <w:rsid w:val="00932935"/>
    <w:rsid w:val="00932DE0"/>
    <w:rsid w:val="009336EC"/>
    <w:rsid w:val="00933F56"/>
    <w:rsid w:val="0093413E"/>
    <w:rsid w:val="00934C13"/>
    <w:rsid w:val="0093515C"/>
    <w:rsid w:val="00935228"/>
    <w:rsid w:val="009355A2"/>
    <w:rsid w:val="00935F9E"/>
    <w:rsid w:val="00936649"/>
    <w:rsid w:val="00936D98"/>
    <w:rsid w:val="00940324"/>
    <w:rsid w:val="0094122F"/>
    <w:rsid w:val="00941523"/>
    <w:rsid w:val="00941593"/>
    <w:rsid w:val="009424DD"/>
    <w:rsid w:val="00942A73"/>
    <w:rsid w:val="00942C80"/>
    <w:rsid w:val="00943029"/>
    <w:rsid w:val="00943197"/>
    <w:rsid w:val="009435F2"/>
    <w:rsid w:val="009446D2"/>
    <w:rsid w:val="00944856"/>
    <w:rsid w:val="00945180"/>
    <w:rsid w:val="009455EC"/>
    <w:rsid w:val="0094590C"/>
    <w:rsid w:val="00946355"/>
    <w:rsid w:val="009468B7"/>
    <w:rsid w:val="009470FD"/>
    <w:rsid w:val="0094724E"/>
    <w:rsid w:val="00947973"/>
    <w:rsid w:val="00947BE6"/>
    <w:rsid w:val="0095048D"/>
    <w:rsid w:val="009505A0"/>
    <w:rsid w:val="00950729"/>
    <w:rsid w:val="00951300"/>
    <w:rsid w:val="00951ADB"/>
    <w:rsid w:val="0095241D"/>
    <w:rsid w:val="00952DE5"/>
    <w:rsid w:val="00953427"/>
    <w:rsid w:val="0095380C"/>
    <w:rsid w:val="00954353"/>
    <w:rsid w:val="00955C0A"/>
    <w:rsid w:val="00955C4F"/>
    <w:rsid w:val="00956061"/>
    <w:rsid w:val="00956109"/>
    <w:rsid w:val="009575AA"/>
    <w:rsid w:val="00960CE7"/>
    <w:rsid w:val="00960FF1"/>
    <w:rsid w:val="009616E8"/>
    <w:rsid w:val="00961A13"/>
    <w:rsid w:val="00961E8D"/>
    <w:rsid w:val="009629A2"/>
    <w:rsid w:val="00962EB2"/>
    <w:rsid w:val="00963A7A"/>
    <w:rsid w:val="00963B86"/>
    <w:rsid w:val="00963CB4"/>
    <w:rsid w:val="00964777"/>
    <w:rsid w:val="0096503E"/>
    <w:rsid w:val="009657F1"/>
    <w:rsid w:val="0096625D"/>
    <w:rsid w:val="0096648B"/>
    <w:rsid w:val="009664F5"/>
    <w:rsid w:val="009669E1"/>
    <w:rsid w:val="009709F8"/>
    <w:rsid w:val="0097271B"/>
    <w:rsid w:val="0097283E"/>
    <w:rsid w:val="009728F6"/>
    <w:rsid w:val="00972929"/>
    <w:rsid w:val="00972F91"/>
    <w:rsid w:val="0097317C"/>
    <w:rsid w:val="00973827"/>
    <w:rsid w:val="009739F2"/>
    <w:rsid w:val="00973D63"/>
    <w:rsid w:val="0097403E"/>
    <w:rsid w:val="009742D3"/>
    <w:rsid w:val="00974410"/>
    <w:rsid w:val="00974DD9"/>
    <w:rsid w:val="0097597B"/>
    <w:rsid w:val="00975B15"/>
    <w:rsid w:val="00976134"/>
    <w:rsid w:val="00976F32"/>
    <w:rsid w:val="009775C2"/>
    <w:rsid w:val="00977BA7"/>
    <w:rsid w:val="00977E45"/>
    <w:rsid w:val="00977E67"/>
    <w:rsid w:val="00977EB0"/>
    <w:rsid w:val="009801D4"/>
    <w:rsid w:val="00980506"/>
    <w:rsid w:val="00980517"/>
    <w:rsid w:val="0098086D"/>
    <w:rsid w:val="0098194F"/>
    <w:rsid w:val="009826C8"/>
    <w:rsid w:val="00982F56"/>
    <w:rsid w:val="00982F5C"/>
    <w:rsid w:val="009830E3"/>
    <w:rsid w:val="009832D3"/>
    <w:rsid w:val="00983686"/>
    <w:rsid w:val="009836E4"/>
    <w:rsid w:val="0098412F"/>
    <w:rsid w:val="00984A11"/>
    <w:rsid w:val="00984AED"/>
    <w:rsid w:val="009857B3"/>
    <w:rsid w:val="00985F28"/>
    <w:rsid w:val="00986149"/>
    <w:rsid w:val="00986176"/>
    <w:rsid w:val="0098686E"/>
    <w:rsid w:val="00986E7F"/>
    <w:rsid w:val="00987536"/>
    <w:rsid w:val="0098767D"/>
    <w:rsid w:val="00987AC8"/>
    <w:rsid w:val="00987BD2"/>
    <w:rsid w:val="00990BD5"/>
    <w:rsid w:val="00990F54"/>
    <w:rsid w:val="00991896"/>
    <w:rsid w:val="0099196F"/>
    <w:rsid w:val="00992B98"/>
    <w:rsid w:val="0099359F"/>
    <w:rsid w:val="009936D4"/>
    <w:rsid w:val="00994871"/>
    <w:rsid w:val="00994CB8"/>
    <w:rsid w:val="00994E08"/>
    <w:rsid w:val="009951F9"/>
    <w:rsid w:val="0099530B"/>
    <w:rsid w:val="00995718"/>
    <w:rsid w:val="00995768"/>
    <w:rsid w:val="00995C95"/>
    <w:rsid w:val="00995E85"/>
    <w:rsid w:val="00996468"/>
    <w:rsid w:val="009966B0"/>
    <w:rsid w:val="00996876"/>
    <w:rsid w:val="00996A9C"/>
    <w:rsid w:val="00996E69"/>
    <w:rsid w:val="00996FFA"/>
    <w:rsid w:val="0099723D"/>
    <w:rsid w:val="00997293"/>
    <w:rsid w:val="009973F1"/>
    <w:rsid w:val="009973F3"/>
    <w:rsid w:val="009978D3"/>
    <w:rsid w:val="009A010D"/>
    <w:rsid w:val="009A08B2"/>
    <w:rsid w:val="009A0C6F"/>
    <w:rsid w:val="009A12CD"/>
    <w:rsid w:val="009A14EF"/>
    <w:rsid w:val="009A1729"/>
    <w:rsid w:val="009A185F"/>
    <w:rsid w:val="009A2DF9"/>
    <w:rsid w:val="009A3A86"/>
    <w:rsid w:val="009A4869"/>
    <w:rsid w:val="009A5FC5"/>
    <w:rsid w:val="009A6A6B"/>
    <w:rsid w:val="009A6B22"/>
    <w:rsid w:val="009A7821"/>
    <w:rsid w:val="009A7C55"/>
    <w:rsid w:val="009A7DAA"/>
    <w:rsid w:val="009B03F6"/>
    <w:rsid w:val="009B11FA"/>
    <w:rsid w:val="009B1EF9"/>
    <w:rsid w:val="009B22A3"/>
    <w:rsid w:val="009B24E0"/>
    <w:rsid w:val="009B26AC"/>
    <w:rsid w:val="009B2E58"/>
    <w:rsid w:val="009B37E2"/>
    <w:rsid w:val="009B44B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0B75"/>
    <w:rsid w:val="009C1447"/>
    <w:rsid w:val="009C17DA"/>
    <w:rsid w:val="009C1990"/>
    <w:rsid w:val="009C2685"/>
    <w:rsid w:val="009C2CE0"/>
    <w:rsid w:val="009C37ED"/>
    <w:rsid w:val="009C39BC"/>
    <w:rsid w:val="009C4BC2"/>
    <w:rsid w:val="009C4CAF"/>
    <w:rsid w:val="009C4D22"/>
    <w:rsid w:val="009C5144"/>
    <w:rsid w:val="009C5F0D"/>
    <w:rsid w:val="009C7249"/>
    <w:rsid w:val="009C7320"/>
    <w:rsid w:val="009C73D9"/>
    <w:rsid w:val="009C76FC"/>
    <w:rsid w:val="009D0729"/>
    <w:rsid w:val="009D0F66"/>
    <w:rsid w:val="009D1627"/>
    <w:rsid w:val="009D1832"/>
    <w:rsid w:val="009D1A06"/>
    <w:rsid w:val="009D1BA4"/>
    <w:rsid w:val="009D20A9"/>
    <w:rsid w:val="009D20C9"/>
    <w:rsid w:val="009D20D1"/>
    <w:rsid w:val="009D217C"/>
    <w:rsid w:val="009D22E4"/>
    <w:rsid w:val="009D22F7"/>
    <w:rsid w:val="009D2D1E"/>
    <w:rsid w:val="009D319C"/>
    <w:rsid w:val="009D4CBF"/>
    <w:rsid w:val="009D5BAB"/>
    <w:rsid w:val="009D5FF6"/>
    <w:rsid w:val="009D6A0A"/>
    <w:rsid w:val="009D7580"/>
    <w:rsid w:val="009E058F"/>
    <w:rsid w:val="009E0A9E"/>
    <w:rsid w:val="009E19A2"/>
    <w:rsid w:val="009E1A1D"/>
    <w:rsid w:val="009E3AFD"/>
    <w:rsid w:val="009E3CDD"/>
    <w:rsid w:val="009E4487"/>
    <w:rsid w:val="009E4A12"/>
    <w:rsid w:val="009E4B16"/>
    <w:rsid w:val="009E4F07"/>
    <w:rsid w:val="009E5C60"/>
    <w:rsid w:val="009E5D96"/>
    <w:rsid w:val="009E64DB"/>
    <w:rsid w:val="009E6794"/>
    <w:rsid w:val="009E6A9C"/>
    <w:rsid w:val="009E7189"/>
    <w:rsid w:val="009E79CB"/>
    <w:rsid w:val="009E7BEB"/>
    <w:rsid w:val="009E7C89"/>
    <w:rsid w:val="009E7E46"/>
    <w:rsid w:val="009E7FC1"/>
    <w:rsid w:val="009F01D3"/>
    <w:rsid w:val="009F01E1"/>
    <w:rsid w:val="009F0B4D"/>
    <w:rsid w:val="009F0E87"/>
    <w:rsid w:val="009F1096"/>
    <w:rsid w:val="009F150E"/>
    <w:rsid w:val="009F1522"/>
    <w:rsid w:val="009F266E"/>
    <w:rsid w:val="009F27AD"/>
    <w:rsid w:val="009F3E2A"/>
    <w:rsid w:val="009F3FB5"/>
    <w:rsid w:val="009F4129"/>
    <w:rsid w:val="009F521F"/>
    <w:rsid w:val="009F5356"/>
    <w:rsid w:val="009F553C"/>
    <w:rsid w:val="009F59F8"/>
    <w:rsid w:val="009F61DE"/>
    <w:rsid w:val="009F7E63"/>
    <w:rsid w:val="00A00457"/>
    <w:rsid w:val="00A005B0"/>
    <w:rsid w:val="00A01370"/>
    <w:rsid w:val="00A01373"/>
    <w:rsid w:val="00A01514"/>
    <w:rsid w:val="00A01835"/>
    <w:rsid w:val="00A01F17"/>
    <w:rsid w:val="00A022A5"/>
    <w:rsid w:val="00A032DF"/>
    <w:rsid w:val="00A03A22"/>
    <w:rsid w:val="00A04294"/>
    <w:rsid w:val="00A04634"/>
    <w:rsid w:val="00A0497B"/>
    <w:rsid w:val="00A04D67"/>
    <w:rsid w:val="00A05672"/>
    <w:rsid w:val="00A05F44"/>
    <w:rsid w:val="00A06119"/>
    <w:rsid w:val="00A06E12"/>
    <w:rsid w:val="00A0703A"/>
    <w:rsid w:val="00A07A48"/>
    <w:rsid w:val="00A10710"/>
    <w:rsid w:val="00A108EE"/>
    <w:rsid w:val="00A10BB8"/>
    <w:rsid w:val="00A10F8F"/>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119"/>
    <w:rsid w:val="00A165BF"/>
    <w:rsid w:val="00A16E83"/>
    <w:rsid w:val="00A172E8"/>
    <w:rsid w:val="00A179FF"/>
    <w:rsid w:val="00A17EE4"/>
    <w:rsid w:val="00A17EF0"/>
    <w:rsid w:val="00A2093B"/>
    <w:rsid w:val="00A21A36"/>
    <w:rsid w:val="00A21DF7"/>
    <w:rsid w:val="00A222DE"/>
    <w:rsid w:val="00A22401"/>
    <w:rsid w:val="00A2275C"/>
    <w:rsid w:val="00A22A44"/>
    <w:rsid w:val="00A23C0B"/>
    <w:rsid w:val="00A24D8E"/>
    <w:rsid w:val="00A25294"/>
    <w:rsid w:val="00A254EE"/>
    <w:rsid w:val="00A25BE7"/>
    <w:rsid w:val="00A25EEF"/>
    <w:rsid w:val="00A26475"/>
    <w:rsid w:val="00A27008"/>
    <w:rsid w:val="00A270F0"/>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508"/>
    <w:rsid w:val="00A3611D"/>
    <w:rsid w:val="00A36339"/>
    <w:rsid w:val="00A366E4"/>
    <w:rsid w:val="00A36ABC"/>
    <w:rsid w:val="00A36F2F"/>
    <w:rsid w:val="00A37081"/>
    <w:rsid w:val="00A37FD6"/>
    <w:rsid w:val="00A41278"/>
    <w:rsid w:val="00A41EA8"/>
    <w:rsid w:val="00A41FCC"/>
    <w:rsid w:val="00A428FB"/>
    <w:rsid w:val="00A4376F"/>
    <w:rsid w:val="00A439C7"/>
    <w:rsid w:val="00A43D0E"/>
    <w:rsid w:val="00A43FD0"/>
    <w:rsid w:val="00A44090"/>
    <w:rsid w:val="00A44919"/>
    <w:rsid w:val="00A44B6A"/>
    <w:rsid w:val="00A4549F"/>
    <w:rsid w:val="00A457FD"/>
    <w:rsid w:val="00A45A68"/>
    <w:rsid w:val="00A45B2D"/>
    <w:rsid w:val="00A45B9B"/>
    <w:rsid w:val="00A45C93"/>
    <w:rsid w:val="00A45DFE"/>
    <w:rsid w:val="00A45F4F"/>
    <w:rsid w:val="00A4603D"/>
    <w:rsid w:val="00A460BF"/>
    <w:rsid w:val="00A462FE"/>
    <w:rsid w:val="00A466B3"/>
    <w:rsid w:val="00A46EFA"/>
    <w:rsid w:val="00A4777F"/>
    <w:rsid w:val="00A4787E"/>
    <w:rsid w:val="00A501C9"/>
    <w:rsid w:val="00A50506"/>
    <w:rsid w:val="00A50D3F"/>
    <w:rsid w:val="00A50F0F"/>
    <w:rsid w:val="00A518F1"/>
    <w:rsid w:val="00A5261C"/>
    <w:rsid w:val="00A52890"/>
    <w:rsid w:val="00A52A3E"/>
    <w:rsid w:val="00A52AB4"/>
    <w:rsid w:val="00A532EC"/>
    <w:rsid w:val="00A53C82"/>
    <w:rsid w:val="00A53F55"/>
    <w:rsid w:val="00A53FB5"/>
    <w:rsid w:val="00A540F6"/>
    <w:rsid w:val="00A5417B"/>
    <w:rsid w:val="00A542EF"/>
    <w:rsid w:val="00A54349"/>
    <w:rsid w:val="00A54599"/>
    <w:rsid w:val="00A54B82"/>
    <w:rsid w:val="00A55416"/>
    <w:rsid w:val="00A55503"/>
    <w:rsid w:val="00A558FF"/>
    <w:rsid w:val="00A55EAB"/>
    <w:rsid w:val="00A569D4"/>
    <w:rsid w:val="00A56A44"/>
    <w:rsid w:val="00A56B6B"/>
    <w:rsid w:val="00A570C6"/>
    <w:rsid w:val="00A5723F"/>
    <w:rsid w:val="00A57364"/>
    <w:rsid w:val="00A57413"/>
    <w:rsid w:val="00A57BCC"/>
    <w:rsid w:val="00A57DC7"/>
    <w:rsid w:val="00A57F1A"/>
    <w:rsid w:val="00A60163"/>
    <w:rsid w:val="00A6038D"/>
    <w:rsid w:val="00A60CF0"/>
    <w:rsid w:val="00A61429"/>
    <w:rsid w:val="00A61514"/>
    <w:rsid w:val="00A61645"/>
    <w:rsid w:val="00A62080"/>
    <w:rsid w:val="00A62314"/>
    <w:rsid w:val="00A62322"/>
    <w:rsid w:val="00A630A2"/>
    <w:rsid w:val="00A632B8"/>
    <w:rsid w:val="00A63A25"/>
    <w:rsid w:val="00A63AA2"/>
    <w:rsid w:val="00A63BF3"/>
    <w:rsid w:val="00A64942"/>
    <w:rsid w:val="00A64EF0"/>
    <w:rsid w:val="00A65911"/>
    <w:rsid w:val="00A65C0A"/>
    <w:rsid w:val="00A65CF0"/>
    <w:rsid w:val="00A65E25"/>
    <w:rsid w:val="00A6643C"/>
    <w:rsid w:val="00A664E3"/>
    <w:rsid w:val="00A66F8E"/>
    <w:rsid w:val="00A67544"/>
    <w:rsid w:val="00A67678"/>
    <w:rsid w:val="00A7000A"/>
    <w:rsid w:val="00A7075B"/>
    <w:rsid w:val="00A70DB6"/>
    <w:rsid w:val="00A71629"/>
    <w:rsid w:val="00A71CE6"/>
    <w:rsid w:val="00A71D23"/>
    <w:rsid w:val="00A7333A"/>
    <w:rsid w:val="00A736B2"/>
    <w:rsid w:val="00A739FA"/>
    <w:rsid w:val="00A73D0D"/>
    <w:rsid w:val="00A74A2A"/>
    <w:rsid w:val="00A74A92"/>
    <w:rsid w:val="00A74E31"/>
    <w:rsid w:val="00A75399"/>
    <w:rsid w:val="00A75CC1"/>
    <w:rsid w:val="00A75E88"/>
    <w:rsid w:val="00A7611B"/>
    <w:rsid w:val="00A76E73"/>
    <w:rsid w:val="00A8056E"/>
    <w:rsid w:val="00A814BC"/>
    <w:rsid w:val="00A82051"/>
    <w:rsid w:val="00A82277"/>
    <w:rsid w:val="00A82D58"/>
    <w:rsid w:val="00A836DF"/>
    <w:rsid w:val="00A8399D"/>
    <w:rsid w:val="00A83B06"/>
    <w:rsid w:val="00A83E3D"/>
    <w:rsid w:val="00A8443A"/>
    <w:rsid w:val="00A8479C"/>
    <w:rsid w:val="00A84AB4"/>
    <w:rsid w:val="00A8557B"/>
    <w:rsid w:val="00A855A6"/>
    <w:rsid w:val="00A85A05"/>
    <w:rsid w:val="00A85D99"/>
    <w:rsid w:val="00A86800"/>
    <w:rsid w:val="00A86D63"/>
    <w:rsid w:val="00A87589"/>
    <w:rsid w:val="00A87797"/>
    <w:rsid w:val="00A87856"/>
    <w:rsid w:val="00A90165"/>
    <w:rsid w:val="00A9090A"/>
    <w:rsid w:val="00A90E72"/>
    <w:rsid w:val="00A917C7"/>
    <w:rsid w:val="00A91A86"/>
    <w:rsid w:val="00A92286"/>
    <w:rsid w:val="00A922A2"/>
    <w:rsid w:val="00A924AF"/>
    <w:rsid w:val="00A93050"/>
    <w:rsid w:val="00A931F9"/>
    <w:rsid w:val="00A9327B"/>
    <w:rsid w:val="00A9361B"/>
    <w:rsid w:val="00A93A11"/>
    <w:rsid w:val="00A93B69"/>
    <w:rsid w:val="00A94335"/>
    <w:rsid w:val="00A957A1"/>
    <w:rsid w:val="00A95C8A"/>
    <w:rsid w:val="00A963C7"/>
    <w:rsid w:val="00A96C23"/>
    <w:rsid w:val="00A97B95"/>
    <w:rsid w:val="00AA080D"/>
    <w:rsid w:val="00AA0B7E"/>
    <w:rsid w:val="00AA0BF5"/>
    <w:rsid w:val="00AA1407"/>
    <w:rsid w:val="00AA1626"/>
    <w:rsid w:val="00AA1C25"/>
    <w:rsid w:val="00AA1C7A"/>
    <w:rsid w:val="00AA2133"/>
    <w:rsid w:val="00AA21C8"/>
    <w:rsid w:val="00AA3DB7"/>
    <w:rsid w:val="00AA4073"/>
    <w:rsid w:val="00AA4358"/>
    <w:rsid w:val="00AA45A6"/>
    <w:rsid w:val="00AA49DB"/>
    <w:rsid w:val="00AA50EB"/>
    <w:rsid w:val="00AA51F5"/>
    <w:rsid w:val="00AA5E3B"/>
    <w:rsid w:val="00AA6250"/>
    <w:rsid w:val="00AA6752"/>
    <w:rsid w:val="00AA68B4"/>
    <w:rsid w:val="00AA6F3B"/>
    <w:rsid w:val="00AA76B2"/>
    <w:rsid w:val="00AA7D6C"/>
    <w:rsid w:val="00AA7DA9"/>
    <w:rsid w:val="00AB00F2"/>
    <w:rsid w:val="00AB0543"/>
    <w:rsid w:val="00AB0AC9"/>
    <w:rsid w:val="00AB0B81"/>
    <w:rsid w:val="00AB185A"/>
    <w:rsid w:val="00AB1BA7"/>
    <w:rsid w:val="00AB1E04"/>
    <w:rsid w:val="00AB28B5"/>
    <w:rsid w:val="00AB29CF"/>
    <w:rsid w:val="00AB2AF6"/>
    <w:rsid w:val="00AB3113"/>
    <w:rsid w:val="00AB32D8"/>
    <w:rsid w:val="00AB348A"/>
    <w:rsid w:val="00AB3F38"/>
    <w:rsid w:val="00AB43EC"/>
    <w:rsid w:val="00AB4BF4"/>
    <w:rsid w:val="00AB577C"/>
    <w:rsid w:val="00AB5ADF"/>
    <w:rsid w:val="00AB5E57"/>
    <w:rsid w:val="00AB5FB8"/>
    <w:rsid w:val="00AB6249"/>
    <w:rsid w:val="00AB7140"/>
    <w:rsid w:val="00AB725F"/>
    <w:rsid w:val="00AB7A16"/>
    <w:rsid w:val="00AB7AFC"/>
    <w:rsid w:val="00AC00EF"/>
    <w:rsid w:val="00AC0705"/>
    <w:rsid w:val="00AC109B"/>
    <w:rsid w:val="00AC17EC"/>
    <w:rsid w:val="00AC209E"/>
    <w:rsid w:val="00AC3662"/>
    <w:rsid w:val="00AC3E7C"/>
    <w:rsid w:val="00AC4E94"/>
    <w:rsid w:val="00AC5636"/>
    <w:rsid w:val="00AC571C"/>
    <w:rsid w:val="00AC5B2C"/>
    <w:rsid w:val="00AC5B3B"/>
    <w:rsid w:val="00AC5DBF"/>
    <w:rsid w:val="00AC5E81"/>
    <w:rsid w:val="00AC64A2"/>
    <w:rsid w:val="00AC6649"/>
    <w:rsid w:val="00AC67A8"/>
    <w:rsid w:val="00AC721D"/>
    <w:rsid w:val="00AC74DA"/>
    <w:rsid w:val="00AC7A2B"/>
    <w:rsid w:val="00AC7C25"/>
    <w:rsid w:val="00AC7ECB"/>
    <w:rsid w:val="00AD005F"/>
    <w:rsid w:val="00AD0281"/>
    <w:rsid w:val="00AD0438"/>
    <w:rsid w:val="00AD0A51"/>
    <w:rsid w:val="00AD0A88"/>
    <w:rsid w:val="00AD0B37"/>
    <w:rsid w:val="00AD0EB6"/>
    <w:rsid w:val="00AD11F7"/>
    <w:rsid w:val="00AD12B7"/>
    <w:rsid w:val="00AD1DB7"/>
    <w:rsid w:val="00AD1E29"/>
    <w:rsid w:val="00AD27EE"/>
    <w:rsid w:val="00AD2852"/>
    <w:rsid w:val="00AD38E8"/>
    <w:rsid w:val="00AD3976"/>
    <w:rsid w:val="00AD4D2A"/>
    <w:rsid w:val="00AD542F"/>
    <w:rsid w:val="00AD59C3"/>
    <w:rsid w:val="00AD5FBE"/>
    <w:rsid w:val="00AD6598"/>
    <w:rsid w:val="00AD7305"/>
    <w:rsid w:val="00AD75B2"/>
    <w:rsid w:val="00AD7D6C"/>
    <w:rsid w:val="00AD7E64"/>
    <w:rsid w:val="00AE0C56"/>
    <w:rsid w:val="00AE141B"/>
    <w:rsid w:val="00AE149E"/>
    <w:rsid w:val="00AE1E74"/>
    <w:rsid w:val="00AE2263"/>
    <w:rsid w:val="00AE22F2"/>
    <w:rsid w:val="00AE2606"/>
    <w:rsid w:val="00AE28C5"/>
    <w:rsid w:val="00AE29FC"/>
    <w:rsid w:val="00AE2ADF"/>
    <w:rsid w:val="00AE2B81"/>
    <w:rsid w:val="00AE2B92"/>
    <w:rsid w:val="00AE2F3F"/>
    <w:rsid w:val="00AE3181"/>
    <w:rsid w:val="00AE3473"/>
    <w:rsid w:val="00AE3A7F"/>
    <w:rsid w:val="00AE3B4E"/>
    <w:rsid w:val="00AE4DDA"/>
    <w:rsid w:val="00AE59EC"/>
    <w:rsid w:val="00AE67B3"/>
    <w:rsid w:val="00AE7864"/>
    <w:rsid w:val="00AE7933"/>
    <w:rsid w:val="00AE7949"/>
    <w:rsid w:val="00AF06C9"/>
    <w:rsid w:val="00AF0B68"/>
    <w:rsid w:val="00AF1EAD"/>
    <w:rsid w:val="00AF25D5"/>
    <w:rsid w:val="00AF29CF"/>
    <w:rsid w:val="00AF3BD0"/>
    <w:rsid w:val="00AF3DBB"/>
    <w:rsid w:val="00AF4B8D"/>
    <w:rsid w:val="00AF5021"/>
    <w:rsid w:val="00AF5194"/>
    <w:rsid w:val="00AF53EF"/>
    <w:rsid w:val="00AF706A"/>
    <w:rsid w:val="00AF7088"/>
    <w:rsid w:val="00AF73C3"/>
    <w:rsid w:val="00AF795C"/>
    <w:rsid w:val="00B00077"/>
    <w:rsid w:val="00B00752"/>
    <w:rsid w:val="00B009BA"/>
    <w:rsid w:val="00B0193D"/>
    <w:rsid w:val="00B0243B"/>
    <w:rsid w:val="00B026C1"/>
    <w:rsid w:val="00B02B9C"/>
    <w:rsid w:val="00B02C89"/>
    <w:rsid w:val="00B02D41"/>
    <w:rsid w:val="00B0353B"/>
    <w:rsid w:val="00B040B2"/>
    <w:rsid w:val="00B04184"/>
    <w:rsid w:val="00B04A9D"/>
    <w:rsid w:val="00B04D88"/>
    <w:rsid w:val="00B050B5"/>
    <w:rsid w:val="00B06E42"/>
    <w:rsid w:val="00B07150"/>
    <w:rsid w:val="00B07A8E"/>
    <w:rsid w:val="00B07E32"/>
    <w:rsid w:val="00B10558"/>
    <w:rsid w:val="00B11AAA"/>
    <w:rsid w:val="00B1267E"/>
    <w:rsid w:val="00B12EF9"/>
    <w:rsid w:val="00B143B7"/>
    <w:rsid w:val="00B143EF"/>
    <w:rsid w:val="00B145B0"/>
    <w:rsid w:val="00B14680"/>
    <w:rsid w:val="00B149F1"/>
    <w:rsid w:val="00B156A9"/>
    <w:rsid w:val="00B15F83"/>
    <w:rsid w:val="00B15FC2"/>
    <w:rsid w:val="00B160FF"/>
    <w:rsid w:val="00B16322"/>
    <w:rsid w:val="00B1662E"/>
    <w:rsid w:val="00B16A6F"/>
    <w:rsid w:val="00B16F4E"/>
    <w:rsid w:val="00B176DC"/>
    <w:rsid w:val="00B204A9"/>
    <w:rsid w:val="00B217BC"/>
    <w:rsid w:val="00B2186A"/>
    <w:rsid w:val="00B22561"/>
    <w:rsid w:val="00B22743"/>
    <w:rsid w:val="00B22C0D"/>
    <w:rsid w:val="00B22FB9"/>
    <w:rsid w:val="00B2334E"/>
    <w:rsid w:val="00B23AF4"/>
    <w:rsid w:val="00B23C15"/>
    <w:rsid w:val="00B24038"/>
    <w:rsid w:val="00B243F2"/>
    <w:rsid w:val="00B25762"/>
    <w:rsid w:val="00B25981"/>
    <w:rsid w:val="00B25B40"/>
    <w:rsid w:val="00B25FDE"/>
    <w:rsid w:val="00B25FEF"/>
    <w:rsid w:val="00B26AB0"/>
    <w:rsid w:val="00B26AD2"/>
    <w:rsid w:val="00B26CA2"/>
    <w:rsid w:val="00B2759F"/>
    <w:rsid w:val="00B30B4E"/>
    <w:rsid w:val="00B30D13"/>
    <w:rsid w:val="00B310CD"/>
    <w:rsid w:val="00B31246"/>
    <w:rsid w:val="00B31751"/>
    <w:rsid w:val="00B3190C"/>
    <w:rsid w:val="00B32347"/>
    <w:rsid w:val="00B326FF"/>
    <w:rsid w:val="00B32864"/>
    <w:rsid w:val="00B32EED"/>
    <w:rsid w:val="00B3358F"/>
    <w:rsid w:val="00B340AA"/>
    <w:rsid w:val="00B34A9F"/>
    <w:rsid w:val="00B34B80"/>
    <w:rsid w:val="00B3501B"/>
    <w:rsid w:val="00B35CDA"/>
    <w:rsid w:val="00B372F2"/>
    <w:rsid w:val="00B37713"/>
    <w:rsid w:val="00B37A3C"/>
    <w:rsid w:val="00B37D97"/>
    <w:rsid w:val="00B4030A"/>
    <w:rsid w:val="00B40B25"/>
    <w:rsid w:val="00B40BC3"/>
    <w:rsid w:val="00B411BD"/>
    <w:rsid w:val="00B41559"/>
    <w:rsid w:val="00B418E8"/>
    <w:rsid w:val="00B4199F"/>
    <w:rsid w:val="00B41DF1"/>
    <w:rsid w:val="00B41EF9"/>
    <w:rsid w:val="00B41F8B"/>
    <w:rsid w:val="00B42285"/>
    <w:rsid w:val="00B4229B"/>
    <w:rsid w:val="00B4274B"/>
    <w:rsid w:val="00B435B1"/>
    <w:rsid w:val="00B4367F"/>
    <w:rsid w:val="00B437B9"/>
    <w:rsid w:val="00B438BA"/>
    <w:rsid w:val="00B43E16"/>
    <w:rsid w:val="00B44493"/>
    <w:rsid w:val="00B44539"/>
    <w:rsid w:val="00B4469B"/>
    <w:rsid w:val="00B448BB"/>
    <w:rsid w:val="00B449DD"/>
    <w:rsid w:val="00B44F99"/>
    <w:rsid w:val="00B45679"/>
    <w:rsid w:val="00B45876"/>
    <w:rsid w:val="00B46082"/>
    <w:rsid w:val="00B46976"/>
    <w:rsid w:val="00B46CDC"/>
    <w:rsid w:val="00B47136"/>
    <w:rsid w:val="00B4732E"/>
    <w:rsid w:val="00B47A15"/>
    <w:rsid w:val="00B505C1"/>
    <w:rsid w:val="00B51130"/>
    <w:rsid w:val="00B5115A"/>
    <w:rsid w:val="00B51542"/>
    <w:rsid w:val="00B51D1D"/>
    <w:rsid w:val="00B525F4"/>
    <w:rsid w:val="00B5310E"/>
    <w:rsid w:val="00B5321B"/>
    <w:rsid w:val="00B5403E"/>
    <w:rsid w:val="00B5405A"/>
    <w:rsid w:val="00B54ACC"/>
    <w:rsid w:val="00B54B63"/>
    <w:rsid w:val="00B54DCB"/>
    <w:rsid w:val="00B55829"/>
    <w:rsid w:val="00B55AC2"/>
    <w:rsid w:val="00B560C9"/>
    <w:rsid w:val="00B561C6"/>
    <w:rsid w:val="00B5641C"/>
    <w:rsid w:val="00B56533"/>
    <w:rsid w:val="00B56569"/>
    <w:rsid w:val="00B56CFC"/>
    <w:rsid w:val="00B57777"/>
    <w:rsid w:val="00B57A17"/>
    <w:rsid w:val="00B60C16"/>
    <w:rsid w:val="00B6186B"/>
    <w:rsid w:val="00B61912"/>
    <w:rsid w:val="00B61BE2"/>
    <w:rsid w:val="00B6266F"/>
    <w:rsid w:val="00B62907"/>
    <w:rsid w:val="00B62E0B"/>
    <w:rsid w:val="00B63065"/>
    <w:rsid w:val="00B63C32"/>
    <w:rsid w:val="00B64434"/>
    <w:rsid w:val="00B657E1"/>
    <w:rsid w:val="00B659C5"/>
    <w:rsid w:val="00B66202"/>
    <w:rsid w:val="00B66559"/>
    <w:rsid w:val="00B70D58"/>
    <w:rsid w:val="00B711CE"/>
    <w:rsid w:val="00B71CA8"/>
    <w:rsid w:val="00B71DC8"/>
    <w:rsid w:val="00B7327A"/>
    <w:rsid w:val="00B73A6A"/>
    <w:rsid w:val="00B73B4C"/>
    <w:rsid w:val="00B73D91"/>
    <w:rsid w:val="00B74027"/>
    <w:rsid w:val="00B746C6"/>
    <w:rsid w:val="00B74AC3"/>
    <w:rsid w:val="00B74B5B"/>
    <w:rsid w:val="00B7577C"/>
    <w:rsid w:val="00B7604C"/>
    <w:rsid w:val="00B7652C"/>
    <w:rsid w:val="00B76639"/>
    <w:rsid w:val="00B766BF"/>
    <w:rsid w:val="00B76F3B"/>
    <w:rsid w:val="00B76FA6"/>
    <w:rsid w:val="00B774B7"/>
    <w:rsid w:val="00B80910"/>
    <w:rsid w:val="00B80B71"/>
    <w:rsid w:val="00B818F4"/>
    <w:rsid w:val="00B81BC9"/>
    <w:rsid w:val="00B8222F"/>
    <w:rsid w:val="00B82615"/>
    <w:rsid w:val="00B829BE"/>
    <w:rsid w:val="00B82A6A"/>
    <w:rsid w:val="00B82B3C"/>
    <w:rsid w:val="00B82B89"/>
    <w:rsid w:val="00B82CF3"/>
    <w:rsid w:val="00B83444"/>
    <w:rsid w:val="00B836ED"/>
    <w:rsid w:val="00B837FA"/>
    <w:rsid w:val="00B844E2"/>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287"/>
    <w:rsid w:val="00B91958"/>
    <w:rsid w:val="00B919AD"/>
    <w:rsid w:val="00B91A2B"/>
    <w:rsid w:val="00B925E3"/>
    <w:rsid w:val="00B92986"/>
    <w:rsid w:val="00B92B33"/>
    <w:rsid w:val="00B92D74"/>
    <w:rsid w:val="00B93204"/>
    <w:rsid w:val="00B9455D"/>
    <w:rsid w:val="00B94659"/>
    <w:rsid w:val="00B94AE9"/>
    <w:rsid w:val="00B94E17"/>
    <w:rsid w:val="00B957FE"/>
    <w:rsid w:val="00B958CD"/>
    <w:rsid w:val="00B95CAA"/>
    <w:rsid w:val="00B95F02"/>
    <w:rsid w:val="00B96256"/>
    <w:rsid w:val="00B96528"/>
    <w:rsid w:val="00B96B94"/>
    <w:rsid w:val="00B96BEF"/>
    <w:rsid w:val="00B96FC0"/>
    <w:rsid w:val="00B97260"/>
    <w:rsid w:val="00B974E0"/>
    <w:rsid w:val="00B97669"/>
    <w:rsid w:val="00B97A69"/>
    <w:rsid w:val="00BA029E"/>
    <w:rsid w:val="00BA0375"/>
    <w:rsid w:val="00BA0632"/>
    <w:rsid w:val="00BA0AAA"/>
    <w:rsid w:val="00BA0DFB"/>
    <w:rsid w:val="00BA1E32"/>
    <w:rsid w:val="00BA2FEF"/>
    <w:rsid w:val="00BA3F4D"/>
    <w:rsid w:val="00BA5E25"/>
    <w:rsid w:val="00BA5E62"/>
    <w:rsid w:val="00BA6425"/>
    <w:rsid w:val="00BA65A8"/>
    <w:rsid w:val="00BA66A2"/>
    <w:rsid w:val="00BA6AB3"/>
    <w:rsid w:val="00BA74AA"/>
    <w:rsid w:val="00BA7B6C"/>
    <w:rsid w:val="00BA7E4E"/>
    <w:rsid w:val="00BA7E92"/>
    <w:rsid w:val="00BB001A"/>
    <w:rsid w:val="00BB0149"/>
    <w:rsid w:val="00BB0472"/>
    <w:rsid w:val="00BB1548"/>
    <w:rsid w:val="00BB186A"/>
    <w:rsid w:val="00BB18A9"/>
    <w:rsid w:val="00BB1CE7"/>
    <w:rsid w:val="00BB2B82"/>
    <w:rsid w:val="00BB2FD3"/>
    <w:rsid w:val="00BB2FDF"/>
    <w:rsid w:val="00BB2FFF"/>
    <w:rsid w:val="00BB400D"/>
    <w:rsid w:val="00BB4F1A"/>
    <w:rsid w:val="00BB54C7"/>
    <w:rsid w:val="00BB5686"/>
    <w:rsid w:val="00BB5FCB"/>
    <w:rsid w:val="00BB604B"/>
    <w:rsid w:val="00BB6E6E"/>
    <w:rsid w:val="00BC00EC"/>
    <w:rsid w:val="00BC01DD"/>
    <w:rsid w:val="00BC04E1"/>
    <w:rsid w:val="00BC08C5"/>
    <w:rsid w:val="00BC121E"/>
    <w:rsid w:val="00BC12FB"/>
    <w:rsid w:val="00BC13BA"/>
    <w:rsid w:val="00BC160A"/>
    <w:rsid w:val="00BC1C3C"/>
    <w:rsid w:val="00BC217D"/>
    <w:rsid w:val="00BC28A5"/>
    <w:rsid w:val="00BC307F"/>
    <w:rsid w:val="00BC3159"/>
    <w:rsid w:val="00BC3257"/>
    <w:rsid w:val="00BC352D"/>
    <w:rsid w:val="00BC39DB"/>
    <w:rsid w:val="00BC3A32"/>
    <w:rsid w:val="00BC3B07"/>
    <w:rsid w:val="00BC4212"/>
    <w:rsid w:val="00BC4343"/>
    <w:rsid w:val="00BC46EF"/>
    <w:rsid w:val="00BC4A0D"/>
    <w:rsid w:val="00BC6BC1"/>
    <w:rsid w:val="00BC6FD6"/>
    <w:rsid w:val="00BC793D"/>
    <w:rsid w:val="00BD008E"/>
    <w:rsid w:val="00BD0444"/>
    <w:rsid w:val="00BD051B"/>
    <w:rsid w:val="00BD0F02"/>
    <w:rsid w:val="00BD29CC"/>
    <w:rsid w:val="00BD2F13"/>
    <w:rsid w:val="00BD2F3B"/>
    <w:rsid w:val="00BD3038"/>
    <w:rsid w:val="00BD3372"/>
    <w:rsid w:val="00BD3581"/>
    <w:rsid w:val="00BD4708"/>
    <w:rsid w:val="00BD47F6"/>
    <w:rsid w:val="00BD48F8"/>
    <w:rsid w:val="00BD50AA"/>
    <w:rsid w:val="00BD5135"/>
    <w:rsid w:val="00BD51EB"/>
    <w:rsid w:val="00BD596B"/>
    <w:rsid w:val="00BD6206"/>
    <w:rsid w:val="00BD7291"/>
    <w:rsid w:val="00BD7E7D"/>
    <w:rsid w:val="00BD7EA3"/>
    <w:rsid w:val="00BD7FE2"/>
    <w:rsid w:val="00BE0B19"/>
    <w:rsid w:val="00BE0DD8"/>
    <w:rsid w:val="00BE1213"/>
    <w:rsid w:val="00BE13F0"/>
    <w:rsid w:val="00BE1A2C"/>
    <w:rsid w:val="00BE1D82"/>
    <w:rsid w:val="00BE1DC2"/>
    <w:rsid w:val="00BE1EE4"/>
    <w:rsid w:val="00BE1F8B"/>
    <w:rsid w:val="00BE2477"/>
    <w:rsid w:val="00BE27E4"/>
    <w:rsid w:val="00BE2B4F"/>
    <w:rsid w:val="00BE2F39"/>
    <w:rsid w:val="00BE332D"/>
    <w:rsid w:val="00BE3808"/>
    <w:rsid w:val="00BE3AF0"/>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118B"/>
    <w:rsid w:val="00BF19CE"/>
    <w:rsid w:val="00BF1E47"/>
    <w:rsid w:val="00BF2717"/>
    <w:rsid w:val="00BF2752"/>
    <w:rsid w:val="00BF2B6F"/>
    <w:rsid w:val="00BF2D6A"/>
    <w:rsid w:val="00BF351A"/>
    <w:rsid w:val="00BF3914"/>
    <w:rsid w:val="00BF3FB3"/>
    <w:rsid w:val="00BF49B1"/>
    <w:rsid w:val="00BF507C"/>
    <w:rsid w:val="00BF5552"/>
    <w:rsid w:val="00BF5ABE"/>
    <w:rsid w:val="00BF5CC9"/>
    <w:rsid w:val="00BF69DF"/>
    <w:rsid w:val="00BF6CBF"/>
    <w:rsid w:val="00BF73F2"/>
    <w:rsid w:val="00C01671"/>
    <w:rsid w:val="00C02419"/>
    <w:rsid w:val="00C02766"/>
    <w:rsid w:val="00C02F76"/>
    <w:rsid w:val="00C03179"/>
    <w:rsid w:val="00C03231"/>
    <w:rsid w:val="00C03EE8"/>
    <w:rsid w:val="00C049A2"/>
    <w:rsid w:val="00C04AAF"/>
    <w:rsid w:val="00C05356"/>
    <w:rsid w:val="00C053EA"/>
    <w:rsid w:val="00C05434"/>
    <w:rsid w:val="00C05AD9"/>
    <w:rsid w:val="00C05BEC"/>
    <w:rsid w:val="00C06E7D"/>
    <w:rsid w:val="00C073CD"/>
    <w:rsid w:val="00C07738"/>
    <w:rsid w:val="00C102A2"/>
    <w:rsid w:val="00C10D62"/>
    <w:rsid w:val="00C1112B"/>
    <w:rsid w:val="00C11A88"/>
    <w:rsid w:val="00C11BED"/>
    <w:rsid w:val="00C12012"/>
    <w:rsid w:val="00C12874"/>
    <w:rsid w:val="00C128E7"/>
    <w:rsid w:val="00C12990"/>
    <w:rsid w:val="00C12BC1"/>
    <w:rsid w:val="00C13BDA"/>
    <w:rsid w:val="00C13FFD"/>
    <w:rsid w:val="00C14632"/>
    <w:rsid w:val="00C15388"/>
    <w:rsid w:val="00C15FF6"/>
    <w:rsid w:val="00C163FD"/>
    <w:rsid w:val="00C167DB"/>
    <w:rsid w:val="00C16C30"/>
    <w:rsid w:val="00C200B9"/>
    <w:rsid w:val="00C20A00"/>
    <w:rsid w:val="00C20E92"/>
    <w:rsid w:val="00C21673"/>
    <w:rsid w:val="00C21C7A"/>
    <w:rsid w:val="00C22C2F"/>
    <w:rsid w:val="00C23130"/>
    <w:rsid w:val="00C238FC"/>
    <w:rsid w:val="00C24631"/>
    <w:rsid w:val="00C255A5"/>
    <w:rsid w:val="00C25758"/>
    <w:rsid w:val="00C2584B"/>
    <w:rsid w:val="00C25942"/>
    <w:rsid w:val="00C25AF0"/>
    <w:rsid w:val="00C25D34"/>
    <w:rsid w:val="00C25DD9"/>
    <w:rsid w:val="00C2663F"/>
    <w:rsid w:val="00C26DB8"/>
    <w:rsid w:val="00C26F9A"/>
    <w:rsid w:val="00C272EF"/>
    <w:rsid w:val="00C27CE7"/>
    <w:rsid w:val="00C303AF"/>
    <w:rsid w:val="00C303EE"/>
    <w:rsid w:val="00C30E58"/>
    <w:rsid w:val="00C312BD"/>
    <w:rsid w:val="00C313CB"/>
    <w:rsid w:val="00C32217"/>
    <w:rsid w:val="00C334D6"/>
    <w:rsid w:val="00C3367B"/>
    <w:rsid w:val="00C337AB"/>
    <w:rsid w:val="00C3400F"/>
    <w:rsid w:val="00C344A0"/>
    <w:rsid w:val="00C34B64"/>
    <w:rsid w:val="00C34C36"/>
    <w:rsid w:val="00C352B3"/>
    <w:rsid w:val="00C35F4F"/>
    <w:rsid w:val="00C3654C"/>
    <w:rsid w:val="00C3680E"/>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469C"/>
    <w:rsid w:val="00C452F5"/>
    <w:rsid w:val="00C46555"/>
    <w:rsid w:val="00C46B15"/>
    <w:rsid w:val="00C46F7D"/>
    <w:rsid w:val="00C479B5"/>
    <w:rsid w:val="00C50242"/>
    <w:rsid w:val="00C5034D"/>
    <w:rsid w:val="00C5050E"/>
    <w:rsid w:val="00C50E99"/>
    <w:rsid w:val="00C5150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2B0"/>
    <w:rsid w:val="00C626FF"/>
    <w:rsid w:val="00C62CD5"/>
    <w:rsid w:val="00C636E6"/>
    <w:rsid w:val="00C639D6"/>
    <w:rsid w:val="00C63F8E"/>
    <w:rsid w:val="00C647FB"/>
    <w:rsid w:val="00C64995"/>
    <w:rsid w:val="00C654E0"/>
    <w:rsid w:val="00C67719"/>
    <w:rsid w:val="00C67EAB"/>
    <w:rsid w:val="00C70CD6"/>
    <w:rsid w:val="00C70DFF"/>
    <w:rsid w:val="00C74618"/>
    <w:rsid w:val="00C74FEE"/>
    <w:rsid w:val="00C753AE"/>
    <w:rsid w:val="00C75A3F"/>
    <w:rsid w:val="00C75A6B"/>
    <w:rsid w:val="00C75DBF"/>
    <w:rsid w:val="00C763B6"/>
    <w:rsid w:val="00C7644F"/>
    <w:rsid w:val="00C7685F"/>
    <w:rsid w:val="00C768F6"/>
    <w:rsid w:val="00C76E23"/>
    <w:rsid w:val="00C77D48"/>
    <w:rsid w:val="00C80073"/>
    <w:rsid w:val="00C800A6"/>
    <w:rsid w:val="00C805E7"/>
    <w:rsid w:val="00C80DEA"/>
    <w:rsid w:val="00C80ED7"/>
    <w:rsid w:val="00C80FD3"/>
    <w:rsid w:val="00C81016"/>
    <w:rsid w:val="00C8162D"/>
    <w:rsid w:val="00C832DC"/>
    <w:rsid w:val="00C8343B"/>
    <w:rsid w:val="00C8364F"/>
    <w:rsid w:val="00C8377F"/>
    <w:rsid w:val="00C83D54"/>
    <w:rsid w:val="00C84E69"/>
    <w:rsid w:val="00C852A9"/>
    <w:rsid w:val="00C8646D"/>
    <w:rsid w:val="00C864DD"/>
    <w:rsid w:val="00C876BC"/>
    <w:rsid w:val="00C87C75"/>
    <w:rsid w:val="00C9105E"/>
    <w:rsid w:val="00C91DE3"/>
    <w:rsid w:val="00C92C7F"/>
    <w:rsid w:val="00C9369D"/>
    <w:rsid w:val="00C9383D"/>
    <w:rsid w:val="00C944FA"/>
    <w:rsid w:val="00C947AD"/>
    <w:rsid w:val="00C95106"/>
    <w:rsid w:val="00C95854"/>
    <w:rsid w:val="00C959FD"/>
    <w:rsid w:val="00C95D24"/>
    <w:rsid w:val="00C95EFF"/>
    <w:rsid w:val="00C961B2"/>
    <w:rsid w:val="00C96A89"/>
    <w:rsid w:val="00C96E6F"/>
    <w:rsid w:val="00C97872"/>
    <w:rsid w:val="00CA0532"/>
    <w:rsid w:val="00CA063B"/>
    <w:rsid w:val="00CA09AC"/>
    <w:rsid w:val="00CA17DE"/>
    <w:rsid w:val="00CA221D"/>
    <w:rsid w:val="00CA2241"/>
    <w:rsid w:val="00CA2435"/>
    <w:rsid w:val="00CA253D"/>
    <w:rsid w:val="00CA2C9A"/>
    <w:rsid w:val="00CA3CDD"/>
    <w:rsid w:val="00CA3EBF"/>
    <w:rsid w:val="00CA403B"/>
    <w:rsid w:val="00CA46C8"/>
    <w:rsid w:val="00CA505A"/>
    <w:rsid w:val="00CA5688"/>
    <w:rsid w:val="00CA59DD"/>
    <w:rsid w:val="00CA5D0A"/>
    <w:rsid w:val="00CA72E4"/>
    <w:rsid w:val="00CA7A92"/>
    <w:rsid w:val="00CB008E"/>
    <w:rsid w:val="00CB01FA"/>
    <w:rsid w:val="00CB0737"/>
    <w:rsid w:val="00CB097A"/>
    <w:rsid w:val="00CB0E3E"/>
    <w:rsid w:val="00CB17A7"/>
    <w:rsid w:val="00CB1F53"/>
    <w:rsid w:val="00CB24A2"/>
    <w:rsid w:val="00CB26EC"/>
    <w:rsid w:val="00CB2881"/>
    <w:rsid w:val="00CB2A4E"/>
    <w:rsid w:val="00CB2D2A"/>
    <w:rsid w:val="00CB4793"/>
    <w:rsid w:val="00CB4EEE"/>
    <w:rsid w:val="00CB5B1E"/>
    <w:rsid w:val="00CB69AC"/>
    <w:rsid w:val="00CB787A"/>
    <w:rsid w:val="00CB7D2D"/>
    <w:rsid w:val="00CC0C4A"/>
    <w:rsid w:val="00CC12E2"/>
    <w:rsid w:val="00CC17F0"/>
    <w:rsid w:val="00CC1853"/>
    <w:rsid w:val="00CC1D13"/>
    <w:rsid w:val="00CC1FAE"/>
    <w:rsid w:val="00CC21D6"/>
    <w:rsid w:val="00CC29B0"/>
    <w:rsid w:val="00CC3A23"/>
    <w:rsid w:val="00CC3BD5"/>
    <w:rsid w:val="00CC3CD6"/>
    <w:rsid w:val="00CC426A"/>
    <w:rsid w:val="00CC4746"/>
    <w:rsid w:val="00CC50C6"/>
    <w:rsid w:val="00CC50D9"/>
    <w:rsid w:val="00CC5161"/>
    <w:rsid w:val="00CC69EA"/>
    <w:rsid w:val="00CC70D9"/>
    <w:rsid w:val="00CC737C"/>
    <w:rsid w:val="00CC737E"/>
    <w:rsid w:val="00CD087D"/>
    <w:rsid w:val="00CD0F5D"/>
    <w:rsid w:val="00CD112F"/>
    <w:rsid w:val="00CD1412"/>
    <w:rsid w:val="00CD1C0B"/>
    <w:rsid w:val="00CD1CDB"/>
    <w:rsid w:val="00CD239A"/>
    <w:rsid w:val="00CD23EF"/>
    <w:rsid w:val="00CD30C7"/>
    <w:rsid w:val="00CD3CCA"/>
    <w:rsid w:val="00CD469A"/>
    <w:rsid w:val="00CD4875"/>
    <w:rsid w:val="00CD496D"/>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0A6F"/>
    <w:rsid w:val="00CF0B11"/>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69A4"/>
    <w:rsid w:val="00CF75AC"/>
    <w:rsid w:val="00D004FA"/>
    <w:rsid w:val="00D01B21"/>
    <w:rsid w:val="00D01E2F"/>
    <w:rsid w:val="00D026AE"/>
    <w:rsid w:val="00D030B7"/>
    <w:rsid w:val="00D03102"/>
    <w:rsid w:val="00D03420"/>
    <w:rsid w:val="00D0347D"/>
    <w:rsid w:val="00D03727"/>
    <w:rsid w:val="00D0378A"/>
    <w:rsid w:val="00D03D32"/>
    <w:rsid w:val="00D04289"/>
    <w:rsid w:val="00D04896"/>
    <w:rsid w:val="00D04E17"/>
    <w:rsid w:val="00D05132"/>
    <w:rsid w:val="00D05ABA"/>
    <w:rsid w:val="00D05E27"/>
    <w:rsid w:val="00D05E5E"/>
    <w:rsid w:val="00D05EA9"/>
    <w:rsid w:val="00D06031"/>
    <w:rsid w:val="00D071F8"/>
    <w:rsid w:val="00D07252"/>
    <w:rsid w:val="00D074F4"/>
    <w:rsid w:val="00D07597"/>
    <w:rsid w:val="00D07CE1"/>
    <w:rsid w:val="00D1026A"/>
    <w:rsid w:val="00D107CF"/>
    <w:rsid w:val="00D10E56"/>
    <w:rsid w:val="00D1165A"/>
    <w:rsid w:val="00D11B0B"/>
    <w:rsid w:val="00D11C1E"/>
    <w:rsid w:val="00D12075"/>
    <w:rsid w:val="00D12293"/>
    <w:rsid w:val="00D138CB"/>
    <w:rsid w:val="00D13A98"/>
    <w:rsid w:val="00D1415C"/>
    <w:rsid w:val="00D14236"/>
    <w:rsid w:val="00D14553"/>
    <w:rsid w:val="00D14DB1"/>
    <w:rsid w:val="00D15327"/>
    <w:rsid w:val="00D15F43"/>
    <w:rsid w:val="00D16124"/>
    <w:rsid w:val="00D16326"/>
    <w:rsid w:val="00D16E87"/>
    <w:rsid w:val="00D17A5D"/>
    <w:rsid w:val="00D17C6A"/>
    <w:rsid w:val="00D17FF2"/>
    <w:rsid w:val="00D2000E"/>
    <w:rsid w:val="00D20B8B"/>
    <w:rsid w:val="00D2162C"/>
    <w:rsid w:val="00D21A3C"/>
    <w:rsid w:val="00D21A49"/>
    <w:rsid w:val="00D21E75"/>
    <w:rsid w:val="00D233F1"/>
    <w:rsid w:val="00D24011"/>
    <w:rsid w:val="00D245B0"/>
    <w:rsid w:val="00D24765"/>
    <w:rsid w:val="00D256F8"/>
    <w:rsid w:val="00D259AC"/>
    <w:rsid w:val="00D259EB"/>
    <w:rsid w:val="00D25AA0"/>
    <w:rsid w:val="00D25E09"/>
    <w:rsid w:val="00D2607E"/>
    <w:rsid w:val="00D2685C"/>
    <w:rsid w:val="00D26A3B"/>
    <w:rsid w:val="00D27702"/>
    <w:rsid w:val="00D302FD"/>
    <w:rsid w:val="00D3038A"/>
    <w:rsid w:val="00D30508"/>
    <w:rsid w:val="00D3098D"/>
    <w:rsid w:val="00D31A02"/>
    <w:rsid w:val="00D31F23"/>
    <w:rsid w:val="00D32656"/>
    <w:rsid w:val="00D32786"/>
    <w:rsid w:val="00D32A09"/>
    <w:rsid w:val="00D3323C"/>
    <w:rsid w:val="00D33456"/>
    <w:rsid w:val="00D3396F"/>
    <w:rsid w:val="00D33A92"/>
    <w:rsid w:val="00D33D4D"/>
    <w:rsid w:val="00D348FA"/>
    <w:rsid w:val="00D34A0B"/>
    <w:rsid w:val="00D36234"/>
    <w:rsid w:val="00D36371"/>
    <w:rsid w:val="00D37934"/>
    <w:rsid w:val="00D41005"/>
    <w:rsid w:val="00D41A27"/>
    <w:rsid w:val="00D41CC4"/>
    <w:rsid w:val="00D437D8"/>
    <w:rsid w:val="00D447A5"/>
    <w:rsid w:val="00D44994"/>
    <w:rsid w:val="00D45103"/>
    <w:rsid w:val="00D45C8D"/>
    <w:rsid w:val="00D45DF3"/>
    <w:rsid w:val="00D46174"/>
    <w:rsid w:val="00D46228"/>
    <w:rsid w:val="00D4625E"/>
    <w:rsid w:val="00D47BD3"/>
    <w:rsid w:val="00D47DD0"/>
    <w:rsid w:val="00D50183"/>
    <w:rsid w:val="00D51245"/>
    <w:rsid w:val="00D51B56"/>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4C2"/>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E18"/>
    <w:rsid w:val="00D6734D"/>
    <w:rsid w:val="00D67733"/>
    <w:rsid w:val="00D67823"/>
    <w:rsid w:val="00D679CF"/>
    <w:rsid w:val="00D679D3"/>
    <w:rsid w:val="00D70A36"/>
    <w:rsid w:val="00D71BB7"/>
    <w:rsid w:val="00D72DE1"/>
    <w:rsid w:val="00D73469"/>
    <w:rsid w:val="00D7356F"/>
    <w:rsid w:val="00D73587"/>
    <w:rsid w:val="00D73920"/>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6D"/>
    <w:rsid w:val="00D836E6"/>
    <w:rsid w:val="00D83898"/>
    <w:rsid w:val="00D83AE9"/>
    <w:rsid w:val="00D83F48"/>
    <w:rsid w:val="00D84266"/>
    <w:rsid w:val="00D84C46"/>
    <w:rsid w:val="00D857B8"/>
    <w:rsid w:val="00D85D1F"/>
    <w:rsid w:val="00D87175"/>
    <w:rsid w:val="00D87312"/>
    <w:rsid w:val="00D87993"/>
    <w:rsid w:val="00D87ABF"/>
    <w:rsid w:val="00D87C75"/>
    <w:rsid w:val="00D90CD3"/>
    <w:rsid w:val="00D90E2C"/>
    <w:rsid w:val="00D90F89"/>
    <w:rsid w:val="00D919E6"/>
    <w:rsid w:val="00D91BE1"/>
    <w:rsid w:val="00D92B24"/>
    <w:rsid w:val="00D92C29"/>
    <w:rsid w:val="00D936E2"/>
    <w:rsid w:val="00D9475B"/>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069"/>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B762F"/>
    <w:rsid w:val="00DC1301"/>
    <w:rsid w:val="00DC1327"/>
    <w:rsid w:val="00DC1350"/>
    <w:rsid w:val="00DC1465"/>
    <w:rsid w:val="00DC1638"/>
    <w:rsid w:val="00DC16BE"/>
    <w:rsid w:val="00DC1EC8"/>
    <w:rsid w:val="00DC250F"/>
    <w:rsid w:val="00DC2680"/>
    <w:rsid w:val="00DC3237"/>
    <w:rsid w:val="00DC367A"/>
    <w:rsid w:val="00DC36F3"/>
    <w:rsid w:val="00DC397C"/>
    <w:rsid w:val="00DC398B"/>
    <w:rsid w:val="00DC3ADE"/>
    <w:rsid w:val="00DC41A4"/>
    <w:rsid w:val="00DC4C33"/>
    <w:rsid w:val="00DC5109"/>
    <w:rsid w:val="00DC52CD"/>
    <w:rsid w:val="00DC5672"/>
    <w:rsid w:val="00DC5710"/>
    <w:rsid w:val="00DC5726"/>
    <w:rsid w:val="00DC5839"/>
    <w:rsid w:val="00DC5BF9"/>
    <w:rsid w:val="00DC60A2"/>
    <w:rsid w:val="00DC6600"/>
    <w:rsid w:val="00DC67BD"/>
    <w:rsid w:val="00DC6924"/>
    <w:rsid w:val="00DC71F2"/>
    <w:rsid w:val="00DC7770"/>
    <w:rsid w:val="00DC784B"/>
    <w:rsid w:val="00DC7E52"/>
    <w:rsid w:val="00DD12C5"/>
    <w:rsid w:val="00DD2025"/>
    <w:rsid w:val="00DD219C"/>
    <w:rsid w:val="00DD22EA"/>
    <w:rsid w:val="00DD22F3"/>
    <w:rsid w:val="00DD23A0"/>
    <w:rsid w:val="00DD2BBE"/>
    <w:rsid w:val="00DD3EF5"/>
    <w:rsid w:val="00DD53FA"/>
    <w:rsid w:val="00DD58C2"/>
    <w:rsid w:val="00DD5F42"/>
    <w:rsid w:val="00DD617B"/>
    <w:rsid w:val="00DD6D4E"/>
    <w:rsid w:val="00DD79A6"/>
    <w:rsid w:val="00DE0443"/>
    <w:rsid w:val="00DE068C"/>
    <w:rsid w:val="00DE0940"/>
    <w:rsid w:val="00DE0D93"/>
    <w:rsid w:val="00DE0E59"/>
    <w:rsid w:val="00DE0F6C"/>
    <w:rsid w:val="00DE12F0"/>
    <w:rsid w:val="00DE17E9"/>
    <w:rsid w:val="00DE219B"/>
    <w:rsid w:val="00DE3233"/>
    <w:rsid w:val="00DE3407"/>
    <w:rsid w:val="00DE3979"/>
    <w:rsid w:val="00DE52E3"/>
    <w:rsid w:val="00DE601D"/>
    <w:rsid w:val="00DE69FE"/>
    <w:rsid w:val="00DE70CB"/>
    <w:rsid w:val="00DE7C00"/>
    <w:rsid w:val="00DF0109"/>
    <w:rsid w:val="00DF03E9"/>
    <w:rsid w:val="00DF03ED"/>
    <w:rsid w:val="00DF04EE"/>
    <w:rsid w:val="00DF09DF"/>
    <w:rsid w:val="00DF0BF4"/>
    <w:rsid w:val="00DF10B2"/>
    <w:rsid w:val="00DF1799"/>
    <w:rsid w:val="00DF179D"/>
    <w:rsid w:val="00DF1E9C"/>
    <w:rsid w:val="00DF1F2C"/>
    <w:rsid w:val="00DF2168"/>
    <w:rsid w:val="00DF25C9"/>
    <w:rsid w:val="00DF2D2C"/>
    <w:rsid w:val="00DF3DD1"/>
    <w:rsid w:val="00DF4572"/>
    <w:rsid w:val="00DF457D"/>
    <w:rsid w:val="00DF4658"/>
    <w:rsid w:val="00DF4CF9"/>
    <w:rsid w:val="00DF5A1C"/>
    <w:rsid w:val="00DF5C5B"/>
    <w:rsid w:val="00DF6C8B"/>
    <w:rsid w:val="00DF6F17"/>
    <w:rsid w:val="00DF6F28"/>
    <w:rsid w:val="00DF78FA"/>
    <w:rsid w:val="00DF7AA4"/>
    <w:rsid w:val="00DF7AE1"/>
    <w:rsid w:val="00E002F1"/>
    <w:rsid w:val="00E0082C"/>
    <w:rsid w:val="00E01DAA"/>
    <w:rsid w:val="00E023E5"/>
    <w:rsid w:val="00E02432"/>
    <w:rsid w:val="00E02DA9"/>
    <w:rsid w:val="00E04022"/>
    <w:rsid w:val="00E04DC9"/>
    <w:rsid w:val="00E06528"/>
    <w:rsid w:val="00E066DB"/>
    <w:rsid w:val="00E06776"/>
    <w:rsid w:val="00E0728F"/>
    <w:rsid w:val="00E0749C"/>
    <w:rsid w:val="00E0755C"/>
    <w:rsid w:val="00E07679"/>
    <w:rsid w:val="00E109FB"/>
    <w:rsid w:val="00E10D5B"/>
    <w:rsid w:val="00E112CA"/>
    <w:rsid w:val="00E11767"/>
    <w:rsid w:val="00E128E3"/>
    <w:rsid w:val="00E14A7E"/>
    <w:rsid w:val="00E151E1"/>
    <w:rsid w:val="00E15AB0"/>
    <w:rsid w:val="00E16766"/>
    <w:rsid w:val="00E17619"/>
    <w:rsid w:val="00E17805"/>
    <w:rsid w:val="00E17CAC"/>
    <w:rsid w:val="00E20448"/>
    <w:rsid w:val="00E20619"/>
    <w:rsid w:val="00E20AD3"/>
    <w:rsid w:val="00E20F79"/>
    <w:rsid w:val="00E21278"/>
    <w:rsid w:val="00E2150A"/>
    <w:rsid w:val="00E217C4"/>
    <w:rsid w:val="00E2271C"/>
    <w:rsid w:val="00E22CCD"/>
    <w:rsid w:val="00E23296"/>
    <w:rsid w:val="00E23887"/>
    <w:rsid w:val="00E239FC"/>
    <w:rsid w:val="00E23A11"/>
    <w:rsid w:val="00E23FB7"/>
    <w:rsid w:val="00E241EB"/>
    <w:rsid w:val="00E248BC"/>
    <w:rsid w:val="00E24A27"/>
    <w:rsid w:val="00E24B5C"/>
    <w:rsid w:val="00E24E33"/>
    <w:rsid w:val="00E25A37"/>
    <w:rsid w:val="00E25F39"/>
    <w:rsid w:val="00E25F89"/>
    <w:rsid w:val="00E26009"/>
    <w:rsid w:val="00E26387"/>
    <w:rsid w:val="00E26EB2"/>
    <w:rsid w:val="00E274C4"/>
    <w:rsid w:val="00E305E9"/>
    <w:rsid w:val="00E30808"/>
    <w:rsid w:val="00E30DEF"/>
    <w:rsid w:val="00E3117A"/>
    <w:rsid w:val="00E311C3"/>
    <w:rsid w:val="00E32D62"/>
    <w:rsid w:val="00E338EF"/>
    <w:rsid w:val="00E3395B"/>
    <w:rsid w:val="00E339DC"/>
    <w:rsid w:val="00E33E15"/>
    <w:rsid w:val="00E35242"/>
    <w:rsid w:val="00E353A4"/>
    <w:rsid w:val="00E36003"/>
    <w:rsid w:val="00E360C3"/>
    <w:rsid w:val="00E36135"/>
    <w:rsid w:val="00E361B8"/>
    <w:rsid w:val="00E36A1B"/>
    <w:rsid w:val="00E37DDE"/>
    <w:rsid w:val="00E37E1B"/>
    <w:rsid w:val="00E40949"/>
    <w:rsid w:val="00E40C38"/>
    <w:rsid w:val="00E42428"/>
    <w:rsid w:val="00E42814"/>
    <w:rsid w:val="00E429ED"/>
    <w:rsid w:val="00E42BA4"/>
    <w:rsid w:val="00E42F40"/>
    <w:rsid w:val="00E43F37"/>
    <w:rsid w:val="00E43F6E"/>
    <w:rsid w:val="00E441E6"/>
    <w:rsid w:val="00E450ED"/>
    <w:rsid w:val="00E46116"/>
    <w:rsid w:val="00E46C47"/>
    <w:rsid w:val="00E4765D"/>
    <w:rsid w:val="00E477D2"/>
    <w:rsid w:val="00E4791B"/>
    <w:rsid w:val="00E47D4E"/>
    <w:rsid w:val="00E47E31"/>
    <w:rsid w:val="00E50A11"/>
    <w:rsid w:val="00E50AC6"/>
    <w:rsid w:val="00E5108D"/>
    <w:rsid w:val="00E51447"/>
    <w:rsid w:val="00E51DDD"/>
    <w:rsid w:val="00E51FDD"/>
    <w:rsid w:val="00E52234"/>
    <w:rsid w:val="00E523C6"/>
    <w:rsid w:val="00E52435"/>
    <w:rsid w:val="00E52904"/>
    <w:rsid w:val="00E53002"/>
    <w:rsid w:val="00E53122"/>
    <w:rsid w:val="00E5351B"/>
    <w:rsid w:val="00E536D3"/>
    <w:rsid w:val="00E53A22"/>
    <w:rsid w:val="00E53FA9"/>
    <w:rsid w:val="00E5414C"/>
    <w:rsid w:val="00E547B3"/>
    <w:rsid w:val="00E5564B"/>
    <w:rsid w:val="00E57050"/>
    <w:rsid w:val="00E5733D"/>
    <w:rsid w:val="00E57613"/>
    <w:rsid w:val="00E5795D"/>
    <w:rsid w:val="00E57C9E"/>
    <w:rsid w:val="00E57EAC"/>
    <w:rsid w:val="00E604EF"/>
    <w:rsid w:val="00E61CC0"/>
    <w:rsid w:val="00E626AA"/>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3B"/>
    <w:rsid w:val="00E741AC"/>
    <w:rsid w:val="00E747AA"/>
    <w:rsid w:val="00E74B65"/>
    <w:rsid w:val="00E74BAB"/>
    <w:rsid w:val="00E74F75"/>
    <w:rsid w:val="00E75174"/>
    <w:rsid w:val="00E75C9B"/>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3FF0"/>
    <w:rsid w:val="00E844D8"/>
    <w:rsid w:val="00E8519F"/>
    <w:rsid w:val="00E85387"/>
    <w:rsid w:val="00E85877"/>
    <w:rsid w:val="00E85CC3"/>
    <w:rsid w:val="00E8644A"/>
    <w:rsid w:val="00E868B7"/>
    <w:rsid w:val="00E870A9"/>
    <w:rsid w:val="00E87CBE"/>
    <w:rsid w:val="00E90279"/>
    <w:rsid w:val="00E90635"/>
    <w:rsid w:val="00E909A1"/>
    <w:rsid w:val="00E90BFF"/>
    <w:rsid w:val="00E91BE7"/>
    <w:rsid w:val="00E91F04"/>
    <w:rsid w:val="00E91F35"/>
    <w:rsid w:val="00E9259E"/>
    <w:rsid w:val="00E92C9F"/>
    <w:rsid w:val="00E93024"/>
    <w:rsid w:val="00E93C36"/>
    <w:rsid w:val="00E94DDF"/>
    <w:rsid w:val="00E95BA6"/>
    <w:rsid w:val="00E97648"/>
    <w:rsid w:val="00E97D13"/>
    <w:rsid w:val="00EA07E9"/>
    <w:rsid w:val="00EA0E4A"/>
    <w:rsid w:val="00EA1230"/>
    <w:rsid w:val="00EA1328"/>
    <w:rsid w:val="00EA1A54"/>
    <w:rsid w:val="00EA2226"/>
    <w:rsid w:val="00EA2483"/>
    <w:rsid w:val="00EA256C"/>
    <w:rsid w:val="00EA26FC"/>
    <w:rsid w:val="00EA35CA"/>
    <w:rsid w:val="00EA3B5A"/>
    <w:rsid w:val="00EA410E"/>
    <w:rsid w:val="00EA4FD1"/>
    <w:rsid w:val="00EA53C2"/>
    <w:rsid w:val="00EA5695"/>
    <w:rsid w:val="00EA59B4"/>
    <w:rsid w:val="00EA5B0A"/>
    <w:rsid w:val="00EA5B4B"/>
    <w:rsid w:val="00EA5E94"/>
    <w:rsid w:val="00EA616D"/>
    <w:rsid w:val="00EA65AD"/>
    <w:rsid w:val="00EA67D5"/>
    <w:rsid w:val="00EA7FCF"/>
    <w:rsid w:val="00EB02BA"/>
    <w:rsid w:val="00EB0CA3"/>
    <w:rsid w:val="00EB104F"/>
    <w:rsid w:val="00EB1B27"/>
    <w:rsid w:val="00EB1DA8"/>
    <w:rsid w:val="00EB28C3"/>
    <w:rsid w:val="00EB2D2E"/>
    <w:rsid w:val="00EB3F9A"/>
    <w:rsid w:val="00EB4864"/>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1DCD"/>
    <w:rsid w:val="00EC20D1"/>
    <w:rsid w:val="00EC2BC5"/>
    <w:rsid w:val="00EC2BDE"/>
    <w:rsid w:val="00EC2BF5"/>
    <w:rsid w:val="00EC2E2D"/>
    <w:rsid w:val="00EC2FA9"/>
    <w:rsid w:val="00EC330B"/>
    <w:rsid w:val="00EC363A"/>
    <w:rsid w:val="00EC462B"/>
    <w:rsid w:val="00EC4723"/>
    <w:rsid w:val="00EC56E0"/>
    <w:rsid w:val="00EC6057"/>
    <w:rsid w:val="00EC6847"/>
    <w:rsid w:val="00EC6EB4"/>
    <w:rsid w:val="00EC7DB6"/>
    <w:rsid w:val="00ED04D8"/>
    <w:rsid w:val="00ED162F"/>
    <w:rsid w:val="00ED2AE0"/>
    <w:rsid w:val="00ED2E52"/>
    <w:rsid w:val="00ED3024"/>
    <w:rsid w:val="00ED30B3"/>
    <w:rsid w:val="00ED31DB"/>
    <w:rsid w:val="00ED353F"/>
    <w:rsid w:val="00ED3C23"/>
    <w:rsid w:val="00ED49B0"/>
    <w:rsid w:val="00ED5E3B"/>
    <w:rsid w:val="00ED5FE4"/>
    <w:rsid w:val="00ED6A6D"/>
    <w:rsid w:val="00ED6C0B"/>
    <w:rsid w:val="00ED6F1E"/>
    <w:rsid w:val="00ED6FAD"/>
    <w:rsid w:val="00ED71C5"/>
    <w:rsid w:val="00EE16FA"/>
    <w:rsid w:val="00EE18B9"/>
    <w:rsid w:val="00EE201F"/>
    <w:rsid w:val="00EE26F1"/>
    <w:rsid w:val="00EE32CE"/>
    <w:rsid w:val="00EE3758"/>
    <w:rsid w:val="00EE3C42"/>
    <w:rsid w:val="00EE3D4F"/>
    <w:rsid w:val="00EE534D"/>
    <w:rsid w:val="00EE5560"/>
    <w:rsid w:val="00EE596F"/>
    <w:rsid w:val="00EE5AD0"/>
    <w:rsid w:val="00EE66FC"/>
    <w:rsid w:val="00EE6ABC"/>
    <w:rsid w:val="00EE6C81"/>
    <w:rsid w:val="00EE6F1E"/>
    <w:rsid w:val="00EE7659"/>
    <w:rsid w:val="00EE7D05"/>
    <w:rsid w:val="00EE7D82"/>
    <w:rsid w:val="00EF0348"/>
    <w:rsid w:val="00EF1BFD"/>
    <w:rsid w:val="00EF1F9C"/>
    <w:rsid w:val="00EF21E0"/>
    <w:rsid w:val="00EF25C1"/>
    <w:rsid w:val="00EF4366"/>
    <w:rsid w:val="00EF4702"/>
    <w:rsid w:val="00EF4CD6"/>
    <w:rsid w:val="00EF55A0"/>
    <w:rsid w:val="00EF5AA6"/>
    <w:rsid w:val="00EF6116"/>
    <w:rsid w:val="00EF61AC"/>
    <w:rsid w:val="00EF63D1"/>
    <w:rsid w:val="00EF6513"/>
    <w:rsid w:val="00EF6683"/>
    <w:rsid w:val="00EF6CAC"/>
    <w:rsid w:val="00EF7002"/>
    <w:rsid w:val="00EF712D"/>
    <w:rsid w:val="00EF769B"/>
    <w:rsid w:val="00F014DB"/>
    <w:rsid w:val="00F02651"/>
    <w:rsid w:val="00F027BA"/>
    <w:rsid w:val="00F02DDC"/>
    <w:rsid w:val="00F035EA"/>
    <w:rsid w:val="00F03E1C"/>
    <w:rsid w:val="00F03E79"/>
    <w:rsid w:val="00F0438A"/>
    <w:rsid w:val="00F0628D"/>
    <w:rsid w:val="00F0661B"/>
    <w:rsid w:val="00F06651"/>
    <w:rsid w:val="00F06D54"/>
    <w:rsid w:val="00F07027"/>
    <w:rsid w:val="00F07B91"/>
    <w:rsid w:val="00F07DE6"/>
    <w:rsid w:val="00F1056C"/>
    <w:rsid w:val="00F107F1"/>
    <w:rsid w:val="00F10C75"/>
    <w:rsid w:val="00F10FC1"/>
    <w:rsid w:val="00F112FD"/>
    <w:rsid w:val="00F12DC3"/>
    <w:rsid w:val="00F13181"/>
    <w:rsid w:val="00F13363"/>
    <w:rsid w:val="00F133A1"/>
    <w:rsid w:val="00F13A4D"/>
    <w:rsid w:val="00F13E83"/>
    <w:rsid w:val="00F13ECD"/>
    <w:rsid w:val="00F14D13"/>
    <w:rsid w:val="00F155CE"/>
    <w:rsid w:val="00F16750"/>
    <w:rsid w:val="00F16BF2"/>
    <w:rsid w:val="00F17BB7"/>
    <w:rsid w:val="00F17EAE"/>
    <w:rsid w:val="00F20304"/>
    <w:rsid w:val="00F2117B"/>
    <w:rsid w:val="00F2135D"/>
    <w:rsid w:val="00F2177C"/>
    <w:rsid w:val="00F218D4"/>
    <w:rsid w:val="00F21E9A"/>
    <w:rsid w:val="00F2250A"/>
    <w:rsid w:val="00F22738"/>
    <w:rsid w:val="00F22840"/>
    <w:rsid w:val="00F229F7"/>
    <w:rsid w:val="00F23AC4"/>
    <w:rsid w:val="00F245A3"/>
    <w:rsid w:val="00F24788"/>
    <w:rsid w:val="00F24DA7"/>
    <w:rsid w:val="00F258D1"/>
    <w:rsid w:val="00F25A20"/>
    <w:rsid w:val="00F25CDD"/>
    <w:rsid w:val="00F26252"/>
    <w:rsid w:val="00F2640F"/>
    <w:rsid w:val="00F27C34"/>
    <w:rsid w:val="00F27E46"/>
    <w:rsid w:val="00F301C2"/>
    <w:rsid w:val="00F302E1"/>
    <w:rsid w:val="00F30A0D"/>
    <w:rsid w:val="00F3125E"/>
    <w:rsid w:val="00F31380"/>
    <w:rsid w:val="00F31B22"/>
    <w:rsid w:val="00F31B49"/>
    <w:rsid w:val="00F322FA"/>
    <w:rsid w:val="00F3288D"/>
    <w:rsid w:val="00F32D66"/>
    <w:rsid w:val="00F32F56"/>
    <w:rsid w:val="00F33C4B"/>
    <w:rsid w:val="00F33D4F"/>
    <w:rsid w:val="00F34509"/>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3A97"/>
    <w:rsid w:val="00F444ED"/>
    <w:rsid w:val="00F447A2"/>
    <w:rsid w:val="00F44EC5"/>
    <w:rsid w:val="00F452D8"/>
    <w:rsid w:val="00F45667"/>
    <w:rsid w:val="00F45A01"/>
    <w:rsid w:val="00F468FA"/>
    <w:rsid w:val="00F470D6"/>
    <w:rsid w:val="00F47498"/>
    <w:rsid w:val="00F512B2"/>
    <w:rsid w:val="00F5195C"/>
    <w:rsid w:val="00F52381"/>
    <w:rsid w:val="00F5283D"/>
    <w:rsid w:val="00F52ABA"/>
    <w:rsid w:val="00F52BC7"/>
    <w:rsid w:val="00F5320C"/>
    <w:rsid w:val="00F53BF4"/>
    <w:rsid w:val="00F54266"/>
    <w:rsid w:val="00F55043"/>
    <w:rsid w:val="00F55BAB"/>
    <w:rsid w:val="00F55C1B"/>
    <w:rsid w:val="00F5626D"/>
    <w:rsid w:val="00F56681"/>
    <w:rsid w:val="00F56DCF"/>
    <w:rsid w:val="00F57034"/>
    <w:rsid w:val="00F57B1F"/>
    <w:rsid w:val="00F60BE9"/>
    <w:rsid w:val="00F60F7C"/>
    <w:rsid w:val="00F61FD8"/>
    <w:rsid w:val="00F62478"/>
    <w:rsid w:val="00F62DBF"/>
    <w:rsid w:val="00F63301"/>
    <w:rsid w:val="00F641FC"/>
    <w:rsid w:val="00F647CB"/>
    <w:rsid w:val="00F647F7"/>
    <w:rsid w:val="00F64E02"/>
    <w:rsid w:val="00F65452"/>
    <w:rsid w:val="00F6583C"/>
    <w:rsid w:val="00F6589A"/>
    <w:rsid w:val="00F6665C"/>
    <w:rsid w:val="00F66862"/>
    <w:rsid w:val="00F66920"/>
    <w:rsid w:val="00F673EE"/>
    <w:rsid w:val="00F676DE"/>
    <w:rsid w:val="00F6783E"/>
    <w:rsid w:val="00F67B53"/>
    <w:rsid w:val="00F70822"/>
    <w:rsid w:val="00F70DBE"/>
    <w:rsid w:val="00F71124"/>
    <w:rsid w:val="00F71888"/>
    <w:rsid w:val="00F719CD"/>
    <w:rsid w:val="00F71BB8"/>
    <w:rsid w:val="00F71DA3"/>
    <w:rsid w:val="00F7222B"/>
    <w:rsid w:val="00F72584"/>
    <w:rsid w:val="00F7264F"/>
    <w:rsid w:val="00F7290D"/>
    <w:rsid w:val="00F72E55"/>
    <w:rsid w:val="00F7302F"/>
    <w:rsid w:val="00F732EC"/>
    <w:rsid w:val="00F73D08"/>
    <w:rsid w:val="00F743AD"/>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7A3"/>
    <w:rsid w:val="00F827F4"/>
    <w:rsid w:val="00F829C2"/>
    <w:rsid w:val="00F82BDE"/>
    <w:rsid w:val="00F834E8"/>
    <w:rsid w:val="00F834F1"/>
    <w:rsid w:val="00F83829"/>
    <w:rsid w:val="00F83C31"/>
    <w:rsid w:val="00F84069"/>
    <w:rsid w:val="00F843D7"/>
    <w:rsid w:val="00F845E2"/>
    <w:rsid w:val="00F847A7"/>
    <w:rsid w:val="00F84997"/>
    <w:rsid w:val="00F85536"/>
    <w:rsid w:val="00F8631D"/>
    <w:rsid w:val="00F8657A"/>
    <w:rsid w:val="00F86637"/>
    <w:rsid w:val="00F8679A"/>
    <w:rsid w:val="00F8683D"/>
    <w:rsid w:val="00F86F07"/>
    <w:rsid w:val="00F87117"/>
    <w:rsid w:val="00F8736C"/>
    <w:rsid w:val="00F877CE"/>
    <w:rsid w:val="00F9030E"/>
    <w:rsid w:val="00F907FA"/>
    <w:rsid w:val="00F90ADB"/>
    <w:rsid w:val="00F90E78"/>
    <w:rsid w:val="00F911E8"/>
    <w:rsid w:val="00F91209"/>
    <w:rsid w:val="00F9221F"/>
    <w:rsid w:val="00F931C7"/>
    <w:rsid w:val="00F93559"/>
    <w:rsid w:val="00F93D72"/>
    <w:rsid w:val="00F93E65"/>
    <w:rsid w:val="00F94070"/>
    <w:rsid w:val="00F9469E"/>
    <w:rsid w:val="00F950B5"/>
    <w:rsid w:val="00F9513F"/>
    <w:rsid w:val="00F9551F"/>
    <w:rsid w:val="00F956A6"/>
    <w:rsid w:val="00F96132"/>
    <w:rsid w:val="00F9632B"/>
    <w:rsid w:val="00F96CDF"/>
    <w:rsid w:val="00F96F9B"/>
    <w:rsid w:val="00F97120"/>
    <w:rsid w:val="00F97908"/>
    <w:rsid w:val="00F979BC"/>
    <w:rsid w:val="00F97B43"/>
    <w:rsid w:val="00F97C0F"/>
    <w:rsid w:val="00FA07D8"/>
    <w:rsid w:val="00FA07F8"/>
    <w:rsid w:val="00FA105C"/>
    <w:rsid w:val="00FA1475"/>
    <w:rsid w:val="00FA148A"/>
    <w:rsid w:val="00FA1BD4"/>
    <w:rsid w:val="00FA24B5"/>
    <w:rsid w:val="00FA26BA"/>
    <w:rsid w:val="00FA275B"/>
    <w:rsid w:val="00FA27C8"/>
    <w:rsid w:val="00FA287D"/>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32FA"/>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59B"/>
    <w:rsid w:val="00FD37F6"/>
    <w:rsid w:val="00FD3F7A"/>
    <w:rsid w:val="00FD4589"/>
    <w:rsid w:val="00FD4608"/>
    <w:rsid w:val="00FD473E"/>
    <w:rsid w:val="00FD5928"/>
    <w:rsid w:val="00FD5CE7"/>
    <w:rsid w:val="00FD6650"/>
    <w:rsid w:val="00FD66F4"/>
    <w:rsid w:val="00FD6C6D"/>
    <w:rsid w:val="00FD6DDA"/>
    <w:rsid w:val="00FD7DF9"/>
    <w:rsid w:val="00FD7FC9"/>
    <w:rsid w:val="00FE0564"/>
    <w:rsid w:val="00FE0A29"/>
    <w:rsid w:val="00FE0B51"/>
    <w:rsid w:val="00FE0B78"/>
    <w:rsid w:val="00FE0ED4"/>
    <w:rsid w:val="00FE1DD9"/>
    <w:rsid w:val="00FE1EAB"/>
    <w:rsid w:val="00FE23ED"/>
    <w:rsid w:val="00FE284B"/>
    <w:rsid w:val="00FE2A00"/>
    <w:rsid w:val="00FE2B79"/>
    <w:rsid w:val="00FE3004"/>
    <w:rsid w:val="00FE331A"/>
    <w:rsid w:val="00FE3465"/>
    <w:rsid w:val="00FE35A6"/>
    <w:rsid w:val="00FE3CC4"/>
    <w:rsid w:val="00FE4D98"/>
    <w:rsid w:val="00FE67CF"/>
    <w:rsid w:val="00FE6D20"/>
    <w:rsid w:val="00FE6FB9"/>
    <w:rsid w:val="00FE7549"/>
    <w:rsid w:val="00FE7BCC"/>
    <w:rsid w:val="00FE7CA0"/>
    <w:rsid w:val="00FE7D59"/>
    <w:rsid w:val="00FE7E06"/>
    <w:rsid w:val="00FF0832"/>
    <w:rsid w:val="00FF11D9"/>
    <w:rsid w:val="00FF126D"/>
    <w:rsid w:val="00FF1358"/>
    <w:rsid w:val="00FF17AF"/>
    <w:rsid w:val="00FF1C20"/>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E0F62C79-F0A9-4449-B6AA-541C857E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4C2"/>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spacing w:before="1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autoSpaceDE/>
      <w:autoSpaceDN/>
      <w:adjustRightInd/>
      <w:snapToGrid/>
      <w:spacing w:before="100" w:beforeAutospacing="1" w:after="100" w:afterAutospacing="1"/>
      <w:jc w:val="left"/>
    </w:pPr>
    <w:rPr>
      <w:rFonts w:eastAsia="Times New Roman"/>
      <w:sz w:val="24"/>
      <w:szCs w:val="24"/>
    </w:rPr>
  </w:style>
  <w:style w:type="character" w:customStyle="1" w:styleId="B1Char">
    <w:name w:val="B1 Char"/>
    <w:qFormat/>
    <w:rsid w:val="00DE17E9"/>
  </w:style>
  <w:style w:type="character" w:customStyle="1" w:styleId="B1Char1">
    <w:name w:val="B1 Char1"/>
    <w:qFormat/>
    <w:rsid w:val="00C337AB"/>
    <w:rPr>
      <w:rFonts w:eastAsia="Times New Roman"/>
      <w:lang w:val="en-GB" w:eastAsia="ja-JP"/>
    </w:rPr>
  </w:style>
  <w:style w:type="paragraph" w:customStyle="1" w:styleId="B3">
    <w:name w:val="B3"/>
    <w:basedOn w:val="List3"/>
    <w:link w:val="B3Char2"/>
    <w:qFormat/>
    <w:rsid w:val="00C337AB"/>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C337AB"/>
    <w:rPr>
      <w:rFonts w:eastAsia="Times New Roman"/>
      <w:lang w:val="en-GB" w:eastAsia="ja-JP"/>
    </w:rPr>
  </w:style>
  <w:style w:type="paragraph" w:customStyle="1" w:styleId="B4">
    <w:name w:val="B4"/>
    <w:basedOn w:val="List4"/>
    <w:link w:val="B4Char"/>
    <w:qFormat/>
    <w:rsid w:val="00C337AB"/>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C337AB"/>
    <w:rPr>
      <w:rFonts w:eastAsia="Times New Roman"/>
      <w:lang w:val="en-GB" w:eastAsia="ja-JP"/>
    </w:rPr>
  </w:style>
  <w:style w:type="paragraph" w:styleId="List3">
    <w:name w:val="List 3"/>
    <w:basedOn w:val="Normal"/>
    <w:semiHidden/>
    <w:unhideWhenUsed/>
    <w:rsid w:val="00C337AB"/>
    <w:pPr>
      <w:ind w:left="1080" w:hanging="360"/>
      <w:contextualSpacing/>
    </w:pPr>
  </w:style>
  <w:style w:type="paragraph" w:styleId="List4">
    <w:name w:val="List 4"/>
    <w:basedOn w:val="Normal"/>
    <w:rsid w:val="00C337AB"/>
    <w:pPr>
      <w:ind w:left="1440" w:hanging="360"/>
      <w:contextualSpacing/>
    </w:pPr>
  </w:style>
  <w:style w:type="paragraph" w:customStyle="1" w:styleId="TAH">
    <w:name w:val="TAH"/>
    <w:basedOn w:val="TAC"/>
    <w:link w:val="TAHCar"/>
    <w:uiPriority w:val="99"/>
    <w:qFormat/>
    <w:rsid w:val="00E42814"/>
    <w:rPr>
      <w:b/>
    </w:rPr>
  </w:style>
  <w:style w:type="paragraph" w:customStyle="1" w:styleId="TAC">
    <w:name w:val="TAC"/>
    <w:basedOn w:val="Normal"/>
    <w:link w:val="TACChar"/>
    <w:qFormat/>
    <w:rsid w:val="00E42814"/>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E42814"/>
    <w:rPr>
      <w:rFonts w:ascii="Arial" w:eastAsia="Times New Roman" w:hAnsi="Arial"/>
      <w:sz w:val="18"/>
      <w:lang w:val="en-GB"/>
    </w:rPr>
  </w:style>
  <w:style w:type="character" w:customStyle="1" w:styleId="TAHCar">
    <w:name w:val="TAH Car"/>
    <w:link w:val="TAH"/>
    <w:uiPriority w:val="99"/>
    <w:qFormat/>
    <w:rsid w:val="00E42814"/>
    <w:rPr>
      <w:rFonts w:ascii="Arial" w:eastAsia="Times New Roman" w:hAnsi="Arial"/>
      <w:b/>
      <w:sz w:val="18"/>
      <w:lang w:val="en-GB"/>
    </w:rPr>
  </w:style>
  <w:style w:type="paragraph" w:customStyle="1" w:styleId="TH">
    <w:name w:val="TH"/>
    <w:basedOn w:val="Normal"/>
    <w:link w:val="THChar"/>
    <w:qFormat/>
    <w:rsid w:val="00E42814"/>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42814"/>
    <w:rPr>
      <w:rFonts w:ascii="Arial" w:eastAsia="Times New Roman" w:hAnsi="Arial"/>
      <w:b/>
      <w:lang w:val="en-GB"/>
    </w:rPr>
  </w:style>
  <w:style w:type="paragraph" w:styleId="ListBullet3">
    <w:name w:val="List Bullet 3"/>
    <w:basedOn w:val="Normal"/>
    <w:qFormat/>
    <w:rsid w:val="00834B65"/>
    <w:pPr>
      <w:numPr>
        <w:numId w:val="13"/>
      </w:numPr>
      <w:autoSpaceDE/>
      <w:autoSpaceDN/>
      <w:adjustRightInd/>
      <w:snapToGrid/>
      <w:spacing w:after="180"/>
      <w:contextualSpacing/>
      <w:jc w:val="left"/>
    </w:pPr>
    <w:rPr>
      <w:rFonts w:eastAsiaTheme="minorEastAsia"/>
      <w:sz w:val="20"/>
      <w:szCs w:val="20"/>
      <w:lang w:val="en-GB"/>
    </w:rPr>
  </w:style>
  <w:style w:type="paragraph" w:customStyle="1" w:styleId="Default">
    <w:name w:val="Default"/>
    <w:rsid w:val="00C7685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1713922164">
          <w:marLeft w:val="518"/>
          <w:marRight w:val="0"/>
          <w:marTop w:val="0"/>
          <w:marBottom w:val="120"/>
          <w:divBdr>
            <w:top w:val="none" w:sz="0" w:space="0" w:color="auto"/>
            <w:left w:val="none" w:sz="0" w:space="0" w:color="auto"/>
            <w:bottom w:val="none" w:sz="0" w:space="0" w:color="auto"/>
            <w:right w:val="none" w:sz="0" w:space="0" w:color="auto"/>
          </w:divBdr>
        </w:div>
      </w:divsChild>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897471157">
      <w:bodyDiv w:val="1"/>
      <w:marLeft w:val="0"/>
      <w:marRight w:val="0"/>
      <w:marTop w:val="0"/>
      <w:marBottom w:val="0"/>
      <w:divBdr>
        <w:top w:val="none" w:sz="0" w:space="0" w:color="auto"/>
        <w:left w:val="none" w:sz="0" w:space="0" w:color="auto"/>
        <w:bottom w:val="none" w:sz="0" w:space="0" w:color="auto"/>
        <w:right w:val="none" w:sz="0" w:space="0" w:color="auto"/>
      </w:divBdr>
      <w:divsChild>
        <w:div w:id="59402196">
          <w:marLeft w:val="518"/>
          <w:marRight w:val="0"/>
          <w:marTop w:val="0"/>
          <w:marBottom w:val="120"/>
          <w:divBdr>
            <w:top w:val="none" w:sz="0" w:space="0" w:color="auto"/>
            <w:left w:val="none" w:sz="0" w:space="0" w:color="auto"/>
            <w:bottom w:val="none" w:sz="0" w:space="0" w:color="auto"/>
            <w:right w:val="none" w:sz="0" w:space="0" w:color="auto"/>
          </w:divBdr>
        </w:div>
        <w:div w:id="195627256">
          <w:marLeft w:val="1728"/>
          <w:marRight w:val="0"/>
          <w:marTop w:val="0"/>
          <w:marBottom w:val="120"/>
          <w:divBdr>
            <w:top w:val="none" w:sz="0" w:space="0" w:color="auto"/>
            <w:left w:val="none" w:sz="0" w:space="0" w:color="auto"/>
            <w:bottom w:val="none" w:sz="0" w:space="0" w:color="auto"/>
            <w:right w:val="none" w:sz="0" w:space="0" w:color="auto"/>
          </w:divBdr>
        </w:div>
        <w:div w:id="308747539">
          <w:marLeft w:val="518"/>
          <w:marRight w:val="0"/>
          <w:marTop w:val="0"/>
          <w:marBottom w:val="120"/>
          <w:divBdr>
            <w:top w:val="none" w:sz="0" w:space="0" w:color="auto"/>
            <w:left w:val="none" w:sz="0" w:space="0" w:color="auto"/>
            <w:bottom w:val="none" w:sz="0" w:space="0" w:color="auto"/>
            <w:right w:val="none" w:sz="0" w:space="0" w:color="auto"/>
          </w:divBdr>
        </w:div>
        <w:div w:id="1083533098">
          <w:marLeft w:val="1728"/>
          <w:marRight w:val="0"/>
          <w:marTop w:val="0"/>
          <w:marBottom w:val="120"/>
          <w:divBdr>
            <w:top w:val="none" w:sz="0" w:space="0" w:color="auto"/>
            <w:left w:val="none" w:sz="0" w:space="0" w:color="auto"/>
            <w:bottom w:val="none" w:sz="0" w:space="0" w:color="auto"/>
            <w:right w:val="none" w:sz="0" w:space="0" w:color="auto"/>
          </w:divBdr>
        </w:div>
        <w:div w:id="1606844119">
          <w:marLeft w:val="1728"/>
          <w:marRight w:val="0"/>
          <w:marTop w:val="0"/>
          <w:marBottom w:val="120"/>
          <w:divBdr>
            <w:top w:val="none" w:sz="0" w:space="0" w:color="auto"/>
            <w:left w:val="none" w:sz="0" w:space="0" w:color="auto"/>
            <w:bottom w:val="none" w:sz="0" w:space="0" w:color="auto"/>
            <w:right w:val="none" w:sz="0" w:space="0" w:color="auto"/>
          </w:divBdr>
        </w:div>
        <w:div w:id="1732271130">
          <w:marLeft w:val="1728"/>
          <w:marRight w:val="0"/>
          <w:marTop w:val="0"/>
          <w:marBottom w:val="12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sChild>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24052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958101245">
          <w:marLeft w:val="1886"/>
          <w:marRight w:val="0"/>
          <w:marTop w:val="120"/>
          <w:marBottom w:val="0"/>
          <w:divBdr>
            <w:top w:val="none" w:sz="0" w:space="0" w:color="auto"/>
            <w:left w:val="none" w:sz="0" w:space="0" w:color="auto"/>
            <w:bottom w:val="none" w:sz="0" w:space="0" w:color="auto"/>
            <w:right w:val="none" w:sz="0" w:space="0" w:color="auto"/>
          </w:divBdr>
        </w:div>
      </w:divsChild>
    </w:div>
    <w:div w:id="1652516748">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58597895">
          <w:marLeft w:val="172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 w:id="1098598298">
          <w:marLeft w:val="51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3787</Words>
  <Characters>21587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9</cp:revision>
  <cp:lastPrinted>2007-06-18T22:08:00Z</cp:lastPrinted>
  <dcterms:created xsi:type="dcterms:W3CDTF">2024-10-03T18:07:00Z</dcterms:created>
  <dcterms:modified xsi:type="dcterms:W3CDTF">2024-10-03T18:18:00Z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