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7868D" w14:textId="34400360"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Pr>
          <w:rFonts w:ascii="Arial" w:hAnsi="Arial" w:cs="Arial"/>
          <w:b/>
          <w:noProof/>
          <w:kern w:val="2"/>
        </w:rPr>
        <w:t>8</w:t>
      </w:r>
      <w:r w:rsidR="00746187">
        <w:rPr>
          <w:rFonts w:ascii="Arial" w:hAnsi="Arial" w:cs="Arial"/>
          <w:b/>
          <w:noProof/>
          <w:kern w:val="2"/>
        </w:rPr>
        <w:t>bis</w:t>
      </w:r>
      <w:r>
        <w:rPr>
          <w:rFonts w:ascii="Arial" w:hAnsi="Arial" w:cs="Arial"/>
          <w:b/>
          <w:noProof/>
          <w:kern w:val="2"/>
        </w:rPr>
        <w:tab/>
      </w:r>
      <w:r w:rsidR="00596D89" w:rsidRPr="00596D89">
        <w:rPr>
          <w:rFonts w:ascii="Arial" w:hAnsi="Arial" w:cs="Arial"/>
          <w:b/>
          <w:noProof/>
          <w:kern w:val="2"/>
        </w:rPr>
        <w:t>R1-2407619</w:t>
      </w:r>
    </w:p>
    <w:p w14:paraId="4DD190EF" w14:textId="296ED9B0" w:rsidR="005A31B2" w:rsidRDefault="00746187" w:rsidP="005A31B2">
      <w:pPr>
        <w:spacing w:after="60"/>
        <w:ind w:left="1555" w:hanging="1555"/>
        <w:jc w:val="left"/>
        <w:rPr>
          <w:rFonts w:ascii="Arial" w:hAnsi="Arial" w:cs="Arial"/>
          <w:b/>
          <w:noProof/>
          <w:kern w:val="2"/>
        </w:rPr>
      </w:pPr>
      <w:r>
        <w:rPr>
          <w:rFonts w:ascii="Arial" w:hAnsi="Arial" w:cs="Arial"/>
          <w:b/>
          <w:noProof/>
          <w:kern w:val="2"/>
        </w:rPr>
        <w:t xml:space="preserve">Hefei, China, October, </w:t>
      </w:r>
      <w:bookmarkStart w:id="0" w:name="OLE_LINK22"/>
      <w:r w:rsidR="009E56EF">
        <w:rPr>
          <w:rFonts w:ascii="Arial" w:hAnsi="Arial" w:cs="Arial"/>
          <w:b/>
          <w:noProof/>
          <w:kern w:val="2"/>
        </w:rPr>
        <w:t>1</w:t>
      </w:r>
      <w:r w:rsidR="002B39EB">
        <w:rPr>
          <w:rFonts w:ascii="Arial" w:hAnsi="Arial" w:cs="Arial"/>
          <w:b/>
          <w:noProof/>
          <w:kern w:val="2"/>
        </w:rPr>
        <w:t>4</w:t>
      </w:r>
      <w:r w:rsidR="009E56EF" w:rsidRPr="00F4740D">
        <w:rPr>
          <w:rFonts w:ascii="Arial" w:hAnsi="Arial" w:cs="Arial"/>
          <w:b/>
          <w:noProof/>
          <w:kern w:val="2"/>
          <w:vertAlign w:val="superscript"/>
        </w:rPr>
        <w:t>th</w:t>
      </w:r>
      <w:r w:rsidR="009E56EF">
        <w:rPr>
          <w:rFonts w:ascii="Arial" w:hAnsi="Arial" w:cs="Arial"/>
          <w:b/>
          <w:noProof/>
          <w:kern w:val="2"/>
        </w:rPr>
        <w:t xml:space="preserve"> </w:t>
      </w:r>
      <w:r w:rsidR="005A31B2" w:rsidRPr="002021F7">
        <w:rPr>
          <w:rFonts w:ascii="Arial" w:hAnsi="Arial" w:cs="Arial"/>
          <w:b/>
          <w:noProof/>
          <w:kern w:val="2"/>
        </w:rPr>
        <w:t xml:space="preserve"> – </w:t>
      </w:r>
      <w:r w:rsidR="002B39EB">
        <w:rPr>
          <w:rFonts w:ascii="Arial" w:hAnsi="Arial" w:cs="Arial"/>
          <w:b/>
          <w:noProof/>
          <w:kern w:val="2"/>
        </w:rPr>
        <w:t>18</w:t>
      </w:r>
      <w:r w:rsidR="002B39EB" w:rsidRPr="002B39EB">
        <w:rPr>
          <w:rFonts w:ascii="Arial" w:hAnsi="Arial" w:cs="Arial"/>
          <w:b/>
          <w:noProof/>
          <w:kern w:val="2"/>
          <w:vertAlign w:val="superscript"/>
        </w:rPr>
        <w:t>th</w:t>
      </w:r>
      <w:r w:rsidR="002B39EB">
        <w:rPr>
          <w:rFonts w:ascii="Arial" w:hAnsi="Arial" w:cs="Arial"/>
          <w:b/>
          <w:noProof/>
          <w:kern w:val="2"/>
        </w:rPr>
        <w:t xml:space="preserve"> </w:t>
      </w:r>
      <w:bookmarkEnd w:id="0"/>
      <w:r w:rsidR="00E30DF4">
        <w:rPr>
          <w:rFonts w:ascii="Arial" w:hAnsi="Arial" w:cs="Arial"/>
          <w:b/>
          <w:noProof/>
          <w:kern w:val="2"/>
        </w:rPr>
        <w:t xml:space="preserve">, </w:t>
      </w:r>
      <w:r w:rsidR="005A31B2" w:rsidRPr="002021F7">
        <w:rPr>
          <w:rFonts w:ascii="Arial" w:hAnsi="Arial" w:cs="Arial"/>
          <w:b/>
          <w:noProof/>
          <w:kern w:val="2"/>
        </w:rPr>
        <w:t>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 xml:space="preserve">Discussion of on-demand SSB </w:t>
      </w:r>
      <w:proofErr w:type="spellStart"/>
      <w:r w:rsidR="00FD1B99" w:rsidRPr="00FD1B99">
        <w:rPr>
          <w:rFonts w:ascii="Arial" w:hAnsi="Arial" w:cs="Arial"/>
          <w:b/>
          <w:lang w:eastAsia="zh-CN"/>
        </w:rPr>
        <w:t>S</w:t>
      </w:r>
      <w:r w:rsidR="00D505BD">
        <w:rPr>
          <w:rFonts w:ascii="Arial" w:hAnsi="Arial" w:cs="Arial"/>
          <w:b/>
          <w:lang w:eastAsia="zh-CN"/>
        </w:rPr>
        <w:t>C</w:t>
      </w:r>
      <w:r w:rsidR="00FD1B99" w:rsidRPr="00FD1B99">
        <w:rPr>
          <w:rFonts w:ascii="Arial" w:hAnsi="Arial" w:cs="Arial"/>
          <w:b/>
          <w:lang w:eastAsia="zh-CN"/>
        </w:rPr>
        <w:t>ell</w:t>
      </w:r>
      <w:proofErr w:type="spellEnd"/>
      <w:r w:rsidR="00FD1B99" w:rsidRPr="00FD1B99">
        <w:rPr>
          <w:rFonts w:ascii="Arial" w:hAnsi="Arial" w:cs="Arial"/>
          <w:b/>
          <w:lang w:eastAsia="zh-CN"/>
        </w:rPr>
        <w:t xml:space="preserve">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51BF2FC" w14:textId="40BF6AC9" w:rsidR="008102D4" w:rsidRDefault="005E0BA1" w:rsidP="008102D4">
      <w:pPr>
        <w:rPr>
          <w:lang w:eastAsia="zh-CN"/>
        </w:rPr>
      </w:pPr>
      <w:bookmarkStart w:id="3"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 xml:space="preserve">on-demand SSB </w:t>
      </w:r>
      <w:proofErr w:type="spellStart"/>
      <w:r w:rsidRPr="00D3134B">
        <w:rPr>
          <w:bCs/>
          <w:i/>
          <w:iCs/>
        </w:rPr>
        <w:t>SCell</w:t>
      </w:r>
      <w:proofErr w:type="spellEnd"/>
      <w:r w:rsidRPr="00D3134B">
        <w:rPr>
          <w:bCs/>
          <w:i/>
          <w:iCs/>
        </w:rPr>
        <w:t xml:space="preserve">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 xml:space="preserve">Specify triggering method(s) (select from UE uplink wake-up-signal using an existing signal/channel, cell on/off indication via backhaul, </w:t>
      </w:r>
      <w:proofErr w:type="spellStart"/>
      <w:r w:rsidRPr="00D3134B">
        <w:rPr>
          <w:bCs/>
          <w:i/>
          <w:iCs/>
        </w:rPr>
        <w:t>Scell</w:t>
      </w:r>
      <w:proofErr w:type="spellEnd"/>
      <w:r w:rsidRPr="00D3134B">
        <w:rPr>
          <w:bCs/>
          <w:i/>
          <w:iCs/>
        </w:rPr>
        <w:t xml:space="preserve"> activation/deactivation signaling)</w:t>
      </w:r>
    </w:p>
    <w:p w14:paraId="59884469" w14:textId="77777777" w:rsidR="008102D4" w:rsidRPr="00D3134B" w:rsidRDefault="008102D4" w:rsidP="008102D4">
      <w:pPr>
        <w:ind w:left="425"/>
        <w:rPr>
          <w:i/>
          <w:iCs/>
          <w:lang w:eastAsia="zh-CN"/>
        </w:rPr>
      </w:pPr>
      <w:r w:rsidRPr="00D3134B">
        <w:rPr>
          <w:bCs/>
          <w:i/>
          <w:iCs/>
        </w:rPr>
        <w:t xml:space="preserve">Note1: On-demand SSB transmission can be used by UE for at least </w:t>
      </w:r>
      <w:proofErr w:type="spellStart"/>
      <w:r w:rsidRPr="00D3134B">
        <w:rPr>
          <w:bCs/>
          <w:i/>
          <w:iCs/>
        </w:rPr>
        <w:t>SCell</w:t>
      </w:r>
      <w:proofErr w:type="spellEnd"/>
      <w:r w:rsidRPr="00D3134B">
        <w:rPr>
          <w:bCs/>
          <w:i/>
          <w:iCs/>
        </w:rPr>
        <w:t xml:space="preserve"> time/frequency synchronization, L1/L3 measurements and </w:t>
      </w:r>
      <w:proofErr w:type="spellStart"/>
      <w:r w:rsidRPr="00D3134B">
        <w:rPr>
          <w:bCs/>
          <w:i/>
          <w:iCs/>
        </w:rPr>
        <w:t>SCell</w:t>
      </w:r>
      <w:proofErr w:type="spellEnd"/>
      <w:r w:rsidRPr="00D3134B">
        <w:rPr>
          <w:bCs/>
          <w:i/>
          <w:iCs/>
        </w:rPr>
        <w:t xml:space="preserve">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w:t>
      </w:r>
      <w:proofErr w:type="spellStart"/>
      <w:r>
        <w:rPr>
          <w:lang w:eastAsia="zh-CN"/>
        </w:rPr>
        <w:t>SCell</w:t>
      </w:r>
      <w:proofErr w:type="spellEnd"/>
      <w:r>
        <w:rPr>
          <w:lang w:eastAsia="zh-CN"/>
        </w:rPr>
        <w:t xml:space="preserve">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4EB0721A" w14:textId="77777777" w:rsidR="005E0BA1" w:rsidRDefault="005E0BA1" w:rsidP="008102D4">
      <w:pPr>
        <w:rPr>
          <w:lang w:eastAsia="zh-CN"/>
        </w:rPr>
      </w:pPr>
    </w:p>
    <w:p w14:paraId="5B65658C" w14:textId="231267C0" w:rsidR="009772AD" w:rsidRDefault="00F97DAE" w:rsidP="00101539">
      <w:pPr>
        <w:pStyle w:val="Heading1"/>
        <w:tabs>
          <w:tab w:val="clear" w:pos="432"/>
        </w:tabs>
        <w:rPr>
          <w:rFonts w:cs="Arial"/>
        </w:rPr>
      </w:pPr>
      <w:r>
        <w:rPr>
          <w:rFonts w:cs="Arial"/>
        </w:rPr>
        <w:t>Discussions</w:t>
      </w:r>
      <w:r w:rsidR="004E070D">
        <w:rPr>
          <w:rFonts w:cs="Arial"/>
        </w:rPr>
        <w:t xml:space="preserve"> </w:t>
      </w:r>
      <w:r w:rsidR="006E5600">
        <w:rPr>
          <w:rFonts w:cs="Arial"/>
        </w:rPr>
        <w:t>of OD SSB Scenarios</w:t>
      </w:r>
    </w:p>
    <w:p w14:paraId="323981B7" w14:textId="00861229" w:rsidR="00830CFC" w:rsidRDefault="00BB1B76" w:rsidP="00E10631">
      <w:pPr>
        <w:spacing w:after="180"/>
      </w:pPr>
      <w:bookmarkStart w:id="4" w:name="_Hlk99709641"/>
      <w:r>
        <w:t>For</w:t>
      </w:r>
      <w:r w:rsidR="008E67C7">
        <w:t xml:space="preserve"> the on-demand SSB work, </w:t>
      </w:r>
      <w:r w:rsidR="00830CFC">
        <w:t xml:space="preserve">a UE is in connected mode </w:t>
      </w:r>
      <w:r w:rsidR="00FC6C63">
        <w:t xml:space="preserve">and </w:t>
      </w:r>
      <w:r w:rsidR="00830CFC">
        <w:t xml:space="preserve">configured with a </w:t>
      </w:r>
      <w:proofErr w:type="spellStart"/>
      <w:r w:rsidR="00830CFC">
        <w:t>PCell</w:t>
      </w:r>
      <w:proofErr w:type="spellEnd"/>
      <w:r w:rsidR="00830CFC">
        <w:t xml:space="preserve"> and one or more </w:t>
      </w:r>
      <w:proofErr w:type="spellStart"/>
      <w:r w:rsidR="00830CFC">
        <w:t>SCells</w:t>
      </w:r>
      <w:proofErr w:type="spellEnd"/>
      <w:r w:rsidR="00830CFC">
        <w:t xml:space="preserve"> on one or multiple bands. </w:t>
      </w:r>
    </w:p>
    <w:p w14:paraId="343188FB" w14:textId="37097E5B" w:rsidR="0011660A" w:rsidRDefault="00E64ED0" w:rsidP="00E10631">
      <w:pPr>
        <w:spacing w:after="180"/>
      </w:pPr>
      <w:r>
        <w:t>T</w:t>
      </w:r>
      <w:r w:rsidR="0011660A">
        <w:t xml:space="preserve">he </w:t>
      </w:r>
      <w:proofErr w:type="spellStart"/>
      <w:r w:rsidR="0011660A">
        <w:t>SCell</w:t>
      </w:r>
      <w:proofErr w:type="spellEnd"/>
      <w:r w:rsidR="0011660A">
        <w:t xml:space="preserve"> may or may not be </w:t>
      </w:r>
      <w:r w:rsidR="008E67C7">
        <w:t>an</w:t>
      </w:r>
      <w:r w:rsidR="0011660A">
        <w:t xml:space="preserve"> SSB-less </w:t>
      </w:r>
      <w:proofErr w:type="spellStart"/>
      <w:r w:rsidR="0011660A">
        <w:t>SCell</w:t>
      </w:r>
      <w:proofErr w:type="spellEnd"/>
      <w:r w:rsidR="0011660A">
        <w:t xml:space="preserve">. In case the </w:t>
      </w:r>
      <w:proofErr w:type="spellStart"/>
      <w:r w:rsidR="0011660A">
        <w:t>SCell</w:t>
      </w:r>
      <w:proofErr w:type="spellEnd"/>
      <w:r w:rsidR="0011660A">
        <w:t xml:space="preserve"> is SSB-less, it implies that there is another serving cell’s SSB </w:t>
      </w:r>
      <w:r w:rsidR="00FC6C63">
        <w:t xml:space="preserve">configured as the reference </w:t>
      </w:r>
      <w:r w:rsidR="00003405">
        <w:t xml:space="preserve">so </w:t>
      </w:r>
      <w:r w:rsidR="0011660A">
        <w:t xml:space="preserve">that </w:t>
      </w:r>
      <w:bookmarkStart w:id="5" w:name="_Hlk165981357"/>
      <w:r w:rsidR="00957EBB">
        <w:t>the UE can derive time/frequency synchronization based on th</w:t>
      </w:r>
      <w:r w:rsidR="00A22F5F">
        <w:t>at</w:t>
      </w:r>
      <w:r w:rsidR="00957EBB">
        <w:t xml:space="preserve"> SSB and</w:t>
      </w:r>
      <w:bookmarkEnd w:id="5"/>
      <w:r w:rsidR="00957EBB">
        <w:t xml:space="preserve"> </w:t>
      </w:r>
      <w:r w:rsidR="0011660A">
        <w:t xml:space="preserve">the RSs on the </w:t>
      </w:r>
      <w:proofErr w:type="spellStart"/>
      <w:r w:rsidR="0011660A">
        <w:t>SCell</w:t>
      </w:r>
      <w:proofErr w:type="spellEnd"/>
      <w:r w:rsidR="0011660A">
        <w:t xml:space="preserve"> are directly or indirectly </w:t>
      </w:r>
      <w:proofErr w:type="spellStart"/>
      <w:r w:rsidR="0011660A">
        <w:t>QCLed</w:t>
      </w:r>
      <w:proofErr w:type="spellEnd"/>
      <w:r w:rsidR="0011660A">
        <w:t xml:space="preserve"> with</w:t>
      </w:r>
      <w:r w:rsidR="00957EBB">
        <w:t xml:space="preserve"> th</w:t>
      </w:r>
      <w:r w:rsidR="005F58AC">
        <w:t>at</w:t>
      </w:r>
      <w:r w:rsidR="00957EBB">
        <w:t xml:space="preserve"> SSB</w:t>
      </w:r>
      <w:r w:rsidR="0011660A">
        <w:t xml:space="preserve">, i.e., a cross-carrier SSB is used for this </w:t>
      </w:r>
      <w:proofErr w:type="spellStart"/>
      <w:r w:rsidR="0011660A">
        <w:t>SCell</w:t>
      </w:r>
      <w:proofErr w:type="spellEnd"/>
      <w:r w:rsidR="0011660A">
        <w:t xml:space="preserve">. To incorporate both cases (with or without SSB on the </w:t>
      </w:r>
      <w:proofErr w:type="spellStart"/>
      <w:r w:rsidR="0011660A">
        <w:t>SCell</w:t>
      </w:r>
      <w:proofErr w:type="spellEnd"/>
      <w:r w:rsidR="0011660A">
        <w:t xml:space="preserve">), we adopt the term “SSB for the </w:t>
      </w:r>
      <w:proofErr w:type="spellStart"/>
      <w:r w:rsidR="0011660A">
        <w:t>SCell</w:t>
      </w:r>
      <w:proofErr w:type="spellEnd"/>
      <w:r w:rsidR="0011660A">
        <w:t>”.</w:t>
      </w:r>
      <w:r w:rsidR="00DB0F2B">
        <w:t xml:space="preserve"> The existing standards do not allow a serving cell to operate without a SSB as the QCL source for its signals</w:t>
      </w:r>
      <w:r w:rsidR="005652C0">
        <w:t>, including TRS, CSI-RS for CSI/BM, DMRS, etc</w:t>
      </w:r>
      <w:r w:rsidR="00DB0F2B">
        <w:t>.</w:t>
      </w:r>
    </w:p>
    <w:p w14:paraId="23DD3515" w14:textId="77777777" w:rsidR="005E0618" w:rsidRDefault="005E0618" w:rsidP="00E10631">
      <w:pPr>
        <w:spacing w:after="180"/>
      </w:pPr>
    </w:p>
    <w:p w14:paraId="7A9602A1" w14:textId="385695DF" w:rsidR="00F97DAE" w:rsidRDefault="00F97DAE" w:rsidP="00F97DAE">
      <w:pPr>
        <w:pStyle w:val="Heading2"/>
      </w:pPr>
      <w:r>
        <w:t xml:space="preserve">Overall procedures for the potential </w:t>
      </w:r>
      <w:r w:rsidR="00A13CA1">
        <w:t xml:space="preserve">scenarios / </w:t>
      </w:r>
      <w:r>
        <w:t xml:space="preserve">cases  </w:t>
      </w:r>
    </w:p>
    <w:p w14:paraId="38AFBCEA" w14:textId="3A308F31" w:rsidR="000C1A7B" w:rsidRDefault="00722B0C" w:rsidP="00722B0C">
      <w:r>
        <w:t xml:space="preserve">In </w:t>
      </w:r>
      <w:r w:rsidR="000C1A7B">
        <w:t>the past meetings RAN1 achieved several agreements</w:t>
      </w:r>
      <w:r>
        <w:t xml:space="preserve"> regarding OD-SSB</w:t>
      </w:r>
      <w:r w:rsidR="005E0618">
        <w:t xml:space="preserve"> functionality</w:t>
      </w:r>
      <w:r w:rsidR="000C1A7B">
        <w:t xml:space="preserve">. </w:t>
      </w:r>
      <w:r w:rsidR="009A285D">
        <w:t>The agreements identified possible scenarios for on-demand SSB (OD-SSB). A couple of these</w:t>
      </w:r>
      <w:r w:rsidR="000C1A7B">
        <w:t xml:space="preserve"> </w:t>
      </w:r>
      <w:r w:rsidR="00BB1B76">
        <w:t>agreements also</w:t>
      </w:r>
      <w:r w:rsidR="009A285D">
        <w:t xml:space="preserve"> </w:t>
      </w:r>
      <w:r w:rsidR="000C1A7B">
        <w:t xml:space="preserve">indicate </w:t>
      </w:r>
      <w:r w:rsidR="009A285D">
        <w:t>RAN1</w:t>
      </w:r>
      <w:r w:rsidR="000C1A7B">
        <w:t xml:space="preserve"> support for Scenarios #2 and #2A</w:t>
      </w:r>
      <w:r w:rsidR="00BB1B76">
        <w:t>,</w:t>
      </w:r>
      <w:r w:rsidR="00574BDB">
        <w:t xml:space="preserve"> as the following two agreements</w:t>
      </w:r>
      <w:r w:rsidR="009A285D">
        <w:t xml:space="preserve"> (RAN1 #116bis, and RAN1 #118)</w:t>
      </w:r>
      <w:r w:rsidR="00BB1B76">
        <w:t xml:space="preserve"> show</w:t>
      </w:r>
      <w:r w:rsidR="00574BDB">
        <w:t>:</w:t>
      </w:r>
    </w:p>
    <w:p w14:paraId="680BC90E" w14:textId="5CB4BBC2" w:rsidR="000C1A7B" w:rsidRPr="008B3928" w:rsidRDefault="000C1A7B" w:rsidP="000C1A7B">
      <w:pPr>
        <w:spacing w:after="0"/>
        <w:rPr>
          <w:rFonts w:eastAsia="Batang"/>
          <w:b/>
          <w:bCs/>
          <w:highlight w:val="green"/>
          <w:lang w:val="en-GB" w:eastAsia="x-none"/>
        </w:rPr>
      </w:pPr>
      <w:r w:rsidRPr="008B3928">
        <w:rPr>
          <w:rFonts w:eastAsia="Batang"/>
          <w:b/>
          <w:bCs/>
          <w:highlight w:val="green"/>
          <w:lang w:val="en-GB" w:eastAsia="x-none"/>
        </w:rPr>
        <w:t>Agreement</w:t>
      </w:r>
      <w:r w:rsidR="00253225" w:rsidRPr="008B3928">
        <w:rPr>
          <w:rFonts w:eastAsia="Batang"/>
          <w:b/>
          <w:bCs/>
          <w:highlight w:val="green"/>
          <w:lang w:val="en-GB" w:eastAsia="x-none"/>
        </w:rPr>
        <w:t xml:space="preserve"> </w:t>
      </w:r>
      <w:r w:rsidR="00253225" w:rsidRPr="008B3928">
        <w:rPr>
          <w:rFonts w:eastAsia="Batang"/>
          <w:b/>
          <w:bCs/>
          <w:lang w:val="en-GB" w:eastAsia="x-none"/>
        </w:rPr>
        <w:t>(RAN1#116b)</w:t>
      </w:r>
    </w:p>
    <w:p w14:paraId="272D0CD5" w14:textId="77777777" w:rsidR="000C1A7B" w:rsidRPr="008B3928" w:rsidRDefault="000C1A7B" w:rsidP="000C1A7B">
      <w:pPr>
        <w:spacing w:after="0"/>
        <w:rPr>
          <w:rFonts w:eastAsia="Malgun Gothic"/>
          <w:i/>
          <w:iCs/>
          <w:lang w:val="en-GB" w:eastAsia="ko-KR"/>
        </w:rPr>
      </w:pPr>
      <w:r w:rsidRPr="008B3928">
        <w:rPr>
          <w:rFonts w:eastAsia="Batang"/>
          <w:i/>
          <w:iCs/>
          <w:lang w:val="en-GB"/>
        </w:rPr>
        <w:t>For the identified scenarios</w:t>
      </w:r>
      <w:r w:rsidRPr="008B3928">
        <w:rPr>
          <w:rFonts w:eastAsia="Batang"/>
          <w:i/>
          <w:iCs/>
          <w:lang w:val="en-GB" w:eastAsia="ko-KR"/>
        </w:rPr>
        <w:t xml:space="preserve"> and cases (as per RAN1#116 agreement)</w:t>
      </w:r>
      <w:r w:rsidRPr="008B3928">
        <w:rPr>
          <w:rFonts w:eastAsia="Batang"/>
          <w:i/>
          <w:iCs/>
          <w:lang w:val="en-GB"/>
        </w:rPr>
        <w:t>,</w:t>
      </w:r>
      <w:r w:rsidRPr="008B3928">
        <w:rPr>
          <w:rFonts w:eastAsia="Batang"/>
          <w:i/>
          <w:iCs/>
          <w:lang w:val="en-GB" w:eastAsia="ko-KR"/>
        </w:rPr>
        <w:t xml:space="preserve"> on-demand SSB can be triggered by </w:t>
      </w:r>
      <w:proofErr w:type="spellStart"/>
      <w:r w:rsidRPr="008B3928">
        <w:rPr>
          <w:rFonts w:eastAsia="Batang"/>
          <w:i/>
          <w:iCs/>
          <w:lang w:val="en-GB" w:eastAsia="ko-KR"/>
        </w:rPr>
        <w:t>gNB</w:t>
      </w:r>
      <w:proofErr w:type="spellEnd"/>
      <w:r w:rsidRPr="008B3928">
        <w:rPr>
          <w:rFonts w:eastAsia="Batang"/>
          <w:i/>
          <w:iCs/>
          <w:lang w:val="en-GB" w:eastAsia="ko-KR"/>
        </w:rPr>
        <w:t xml:space="preserve"> at least for the following scenarios/cases:</w:t>
      </w:r>
    </w:p>
    <w:p w14:paraId="06520CB1" w14:textId="77777777" w:rsidR="000C1A7B" w:rsidRPr="008B3928" w:rsidRDefault="000C1A7B" w:rsidP="000C1A7B">
      <w:pPr>
        <w:numPr>
          <w:ilvl w:val="0"/>
          <w:numId w:val="38"/>
        </w:numPr>
        <w:autoSpaceDE/>
        <w:autoSpaceDN/>
        <w:adjustRightInd/>
        <w:snapToGrid/>
        <w:spacing w:after="0"/>
        <w:contextualSpacing/>
        <w:rPr>
          <w:rFonts w:eastAsia="Malgun Gothic"/>
          <w:i/>
          <w:iCs/>
          <w:lang w:val="en-GB" w:eastAsia="x-none"/>
        </w:rPr>
      </w:pPr>
      <w:r w:rsidRPr="008B3928">
        <w:rPr>
          <w:rFonts w:eastAsia="Batang"/>
          <w:i/>
          <w:iCs/>
          <w:lang w:val="en-GB" w:eastAsia="x-none"/>
        </w:rPr>
        <w:t>Scenario #2</w:t>
      </w:r>
      <w:r w:rsidRPr="008B3928">
        <w:rPr>
          <w:rFonts w:eastAsia="Batang"/>
          <w:i/>
          <w:iCs/>
          <w:lang w:val="en-GB" w:eastAsia="ko-KR"/>
        </w:rPr>
        <w:t xml:space="preserve"> and Case #1</w:t>
      </w:r>
    </w:p>
    <w:p w14:paraId="14BD9674" w14:textId="77777777" w:rsidR="000C1A7B" w:rsidRPr="008B3928" w:rsidRDefault="000C1A7B" w:rsidP="000C1A7B">
      <w:pPr>
        <w:numPr>
          <w:ilvl w:val="0"/>
          <w:numId w:val="38"/>
        </w:numPr>
        <w:autoSpaceDE/>
        <w:autoSpaceDN/>
        <w:adjustRightInd/>
        <w:snapToGrid/>
        <w:spacing w:after="0"/>
        <w:contextualSpacing/>
        <w:rPr>
          <w:rFonts w:eastAsia="Malgun Gothic"/>
          <w:i/>
          <w:iCs/>
          <w:lang w:val="en-GB" w:eastAsia="x-none"/>
        </w:rPr>
      </w:pPr>
      <w:r w:rsidRPr="008B3928">
        <w:rPr>
          <w:rFonts w:eastAsia="Batang"/>
          <w:i/>
          <w:iCs/>
          <w:lang w:val="en-GB" w:eastAsia="ko-KR"/>
        </w:rPr>
        <w:t>Scenario #2 and Case #2</w:t>
      </w:r>
    </w:p>
    <w:p w14:paraId="4841A3CD" w14:textId="77777777" w:rsidR="000C1A7B" w:rsidRPr="008B3928" w:rsidRDefault="000C1A7B" w:rsidP="000C1A7B">
      <w:pPr>
        <w:numPr>
          <w:ilvl w:val="0"/>
          <w:numId w:val="38"/>
        </w:numPr>
        <w:autoSpaceDE/>
        <w:autoSpaceDN/>
        <w:adjustRightInd/>
        <w:snapToGrid/>
        <w:spacing w:after="0"/>
        <w:contextualSpacing/>
        <w:rPr>
          <w:rFonts w:eastAsia="Malgun Gothic"/>
          <w:i/>
          <w:iCs/>
          <w:lang w:val="en-GB" w:eastAsia="x-none"/>
        </w:rPr>
      </w:pPr>
      <w:r w:rsidRPr="008B3928">
        <w:rPr>
          <w:rFonts w:eastAsia="Batang"/>
          <w:i/>
          <w:iCs/>
          <w:lang w:val="en-GB" w:eastAsia="x-none"/>
        </w:rPr>
        <w:t>Scenario #</w:t>
      </w:r>
      <w:r w:rsidRPr="008B3928">
        <w:rPr>
          <w:rFonts w:eastAsia="Batang"/>
          <w:i/>
          <w:iCs/>
          <w:lang w:val="en-GB" w:eastAsia="ko-KR"/>
        </w:rPr>
        <w:t>2A and Case #1</w:t>
      </w:r>
    </w:p>
    <w:p w14:paraId="1935CA23" w14:textId="77777777" w:rsidR="000C1A7B" w:rsidRPr="008B3928" w:rsidRDefault="000C1A7B" w:rsidP="000C1A7B">
      <w:pPr>
        <w:numPr>
          <w:ilvl w:val="0"/>
          <w:numId w:val="38"/>
        </w:numPr>
        <w:autoSpaceDE/>
        <w:autoSpaceDN/>
        <w:adjustRightInd/>
        <w:snapToGrid/>
        <w:spacing w:after="0"/>
        <w:contextualSpacing/>
        <w:rPr>
          <w:rFonts w:eastAsia="Malgun Gothic"/>
          <w:i/>
          <w:iCs/>
          <w:lang w:val="en-GB" w:eastAsia="x-none"/>
        </w:rPr>
      </w:pPr>
      <w:r w:rsidRPr="008B3928">
        <w:rPr>
          <w:rFonts w:eastAsia="Batang"/>
          <w:i/>
          <w:iCs/>
          <w:lang w:val="en-GB" w:eastAsia="ko-KR"/>
        </w:rPr>
        <w:t>Scenario #2A and Case #2</w:t>
      </w:r>
    </w:p>
    <w:p w14:paraId="3F987250"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 xml:space="preserve">FFS: </w:t>
      </w:r>
      <w:r w:rsidRPr="0063199F">
        <w:rPr>
          <w:rFonts w:eastAsia="Malgun Gothic"/>
          <w:i/>
          <w:iCs/>
          <w:lang w:val="en-GB" w:eastAsia="ko-KR"/>
        </w:rPr>
        <w:t>Scenario #3A and Case #1</w:t>
      </w:r>
    </w:p>
    <w:p w14:paraId="5666397C"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lastRenderedPageBreak/>
        <w:t xml:space="preserve">FFS: </w:t>
      </w:r>
      <w:r w:rsidRPr="0063199F">
        <w:rPr>
          <w:rFonts w:eastAsia="Batang"/>
          <w:i/>
          <w:iCs/>
          <w:lang w:val="en-GB" w:eastAsia="x-none"/>
        </w:rPr>
        <w:t>Scenario #3</w:t>
      </w:r>
      <w:r w:rsidRPr="0063199F">
        <w:rPr>
          <w:rFonts w:eastAsia="Batang"/>
          <w:i/>
          <w:iCs/>
          <w:lang w:val="en-GB" w:eastAsia="ko-KR"/>
        </w:rPr>
        <w:t>A and Case #2</w:t>
      </w:r>
    </w:p>
    <w:p w14:paraId="2AB81C65"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#1</w:t>
      </w:r>
    </w:p>
    <w:p w14:paraId="74261A11"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#2</w:t>
      </w:r>
    </w:p>
    <w:p w14:paraId="74C2F409"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For Case #1, once on-demand SSB is triggered, its transmission is in a periodic manner.</w:t>
      </w:r>
    </w:p>
    <w:p w14:paraId="7618F2D4" w14:textId="77777777" w:rsidR="000C1A7B" w:rsidRPr="0063199F" w:rsidRDefault="000C1A7B" w:rsidP="000C1A7B">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 This does not imply periodic on-demand SSB is transmitted indefinitely after triggered.</w:t>
      </w:r>
    </w:p>
    <w:p w14:paraId="3628AF12" w14:textId="77777777" w:rsidR="000C1A7B" w:rsidRPr="0063199F" w:rsidRDefault="000C1A7B" w:rsidP="000C1A7B">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Notes:</w:t>
      </w:r>
    </w:p>
    <w:p w14:paraId="51D10959" w14:textId="77777777" w:rsidR="000C1A7B" w:rsidRPr="0063199F" w:rsidRDefault="000C1A7B" w:rsidP="000C1A7B">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#2A refers to</w:t>
      </w:r>
    </w:p>
    <w:p w14:paraId="5B6083EE" w14:textId="77777777" w:rsidR="000C1A7B" w:rsidRPr="0063199F" w:rsidRDefault="000C1A7B" w:rsidP="000C1A7B">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“When </w:t>
      </w:r>
      <w:r w:rsidRPr="0063199F">
        <w:rPr>
          <w:rFonts w:eastAsia="Batang"/>
          <w:i/>
          <w:iCs/>
          <w:lang w:val="en-GB" w:eastAsia="x-none"/>
        </w:rPr>
        <w:t xml:space="preserve">UE receives </w:t>
      </w:r>
      <w:proofErr w:type="spellStart"/>
      <w:r w:rsidRPr="0063199F">
        <w:rPr>
          <w:rFonts w:eastAsia="Batang"/>
          <w:i/>
          <w:iCs/>
          <w:lang w:val="en-GB" w:eastAsia="x-none"/>
        </w:rPr>
        <w:t>SCell</w:t>
      </w:r>
      <w:proofErr w:type="spellEnd"/>
      <w:r w:rsidRPr="0063199F">
        <w:rPr>
          <w:rFonts w:eastAsia="Batang"/>
          <w:i/>
          <w:iCs/>
          <w:lang w:val="en-GB" w:eastAsia="x-none"/>
        </w:rPr>
        <w:t xml:space="preserve"> activation command (e.g., as defined in TS 38.321)</w:t>
      </w:r>
      <w:r w:rsidRPr="0063199F">
        <w:rPr>
          <w:rFonts w:eastAsia="Batang"/>
          <w:i/>
          <w:iCs/>
          <w:lang w:val="en-GB" w:eastAsia="ko-KR"/>
        </w:rPr>
        <w:t>”</w:t>
      </w:r>
    </w:p>
    <w:p w14:paraId="20B2312E" w14:textId="77777777" w:rsidR="000C1A7B" w:rsidRPr="0063199F" w:rsidRDefault="000C1A7B" w:rsidP="000C1A7B">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#3A refers to</w:t>
      </w:r>
    </w:p>
    <w:p w14:paraId="6F1584E1" w14:textId="77777777" w:rsidR="000C1A7B" w:rsidRPr="0063199F" w:rsidRDefault="000C1A7B" w:rsidP="000C1A7B">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“A</w:t>
      </w:r>
      <w:r w:rsidRPr="0063199F">
        <w:rPr>
          <w:rFonts w:eastAsia="Batang"/>
          <w:i/>
          <w:iCs/>
          <w:lang w:val="en-GB" w:eastAsia="x-none"/>
        </w:rPr>
        <w:t xml:space="preserve">fter UE receives </w:t>
      </w:r>
      <w:proofErr w:type="spellStart"/>
      <w:r w:rsidRPr="0063199F">
        <w:rPr>
          <w:rFonts w:eastAsia="Batang"/>
          <w:i/>
          <w:iCs/>
          <w:lang w:val="en-GB" w:eastAsia="x-none"/>
        </w:rPr>
        <w:t>SCell</w:t>
      </w:r>
      <w:proofErr w:type="spellEnd"/>
      <w:r w:rsidRPr="0063199F">
        <w:rPr>
          <w:rFonts w:eastAsia="Batang"/>
          <w:i/>
          <w:iCs/>
          <w:lang w:val="en-GB" w:eastAsia="x-none"/>
        </w:rPr>
        <w:t xml:space="preserve"> activation command (e.g., as defined in TS 38.321)</w:t>
      </w:r>
      <w:r w:rsidRPr="0063199F">
        <w:rPr>
          <w:rFonts w:eastAsia="Batang"/>
          <w:i/>
          <w:iCs/>
          <w:lang w:val="en-GB" w:eastAsia="ko-KR"/>
        </w:rPr>
        <w:t xml:space="preserve"> until </w:t>
      </w:r>
      <w:proofErr w:type="spellStart"/>
      <w:r w:rsidRPr="0063199F">
        <w:rPr>
          <w:rFonts w:eastAsia="Batang"/>
          <w:i/>
          <w:iCs/>
          <w:lang w:val="en-GB" w:eastAsia="ko-KR"/>
        </w:rPr>
        <w:t>SCell</w:t>
      </w:r>
      <w:proofErr w:type="spellEnd"/>
      <w:r w:rsidRPr="0063199F">
        <w:rPr>
          <w:rFonts w:eastAsia="Batang"/>
          <w:i/>
          <w:iCs/>
          <w:lang w:val="en-GB" w:eastAsia="ko-KR"/>
        </w:rPr>
        <w:t xml:space="preserve"> activation is completed”</w:t>
      </w:r>
    </w:p>
    <w:p w14:paraId="27979D68" w14:textId="77777777" w:rsidR="000C1A7B" w:rsidRPr="0063199F" w:rsidRDefault="000C1A7B" w:rsidP="000C1A7B">
      <w:pPr>
        <w:numPr>
          <w:ilvl w:val="1"/>
          <w:numId w:val="38"/>
        </w:numPr>
        <w:autoSpaceDE/>
        <w:autoSpaceDN/>
        <w:adjustRightInd/>
        <w:snapToGrid/>
        <w:spacing w:after="0"/>
        <w:contextualSpacing/>
        <w:rPr>
          <w:rFonts w:eastAsia="Malgun Gothic"/>
          <w:i/>
          <w:iCs/>
          <w:lang w:val="en-GB" w:eastAsia="x-none"/>
        </w:rPr>
      </w:pPr>
      <w:bookmarkStart w:id="6" w:name="OLE_LINK29"/>
      <w:r w:rsidRPr="0063199F">
        <w:rPr>
          <w:rFonts w:eastAsia="Malgun Gothic"/>
          <w:i/>
          <w:iCs/>
          <w:lang w:val="en-GB" w:eastAsia="ko-KR"/>
        </w:rPr>
        <w:t>Scenario #3B refers to</w:t>
      </w:r>
    </w:p>
    <w:p w14:paraId="7E7E6762" w14:textId="77777777" w:rsidR="000C1A7B" w:rsidRPr="0063199F" w:rsidRDefault="000C1A7B" w:rsidP="000C1A7B">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“When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activation is completed and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is activated” or</w:t>
      </w:r>
    </w:p>
    <w:p w14:paraId="52511B2D" w14:textId="77777777" w:rsidR="000C1A7B" w:rsidRPr="0063199F" w:rsidRDefault="000C1A7B" w:rsidP="000C1A7B">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“After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activation is completed and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is activated”</w:t>
      </w:r>
    </w:p>
    <w:bookmarkEnd w:id="6"/>
    <w:p w14:paraId="0C8C81DD" w14:textId="77777777" w:rsidR="000C1A7B" w:rsidRPr="006E5600" w:rsidRDefault="000C1A7B" w:rsidP="000C1A7B">
      <w:pPr>
        <w:numPr>
          <w:ilvl w:val="1"/>
          <w:numId w:val="38"/>
        </w:numPr>
        <w:autoSpaceDE/>
        <w:autoSpaceDN/>
        <w:adjustRightInd/>
        <w:snapToGrid/>
        <w:spacing w:after="0"/>
        <w:contextualSpacing/>
        <w:rPr>
          <w:rFonts w:eastAsia="Malgun Gothic"/>
          <w:i/>
          <w:iCs/>
          <w:lang w:val="en-GB" w:eastAsia="x-none"/>
        </w:rPr>
      </w:pPr>
      <w:r w:rsidRPr="006E5600">
        <w:rPr>
          <w:rFonts w:eastAsia="Malgun Gothic"/>
          <w:i/>
          <w:iCs/>
          <w:lang w:val="en-GB" w:eastAsia="x-none"/>
        </w:rPr>
        <w:t>For discussion purpose</w:t>
      </w:r>
      <w:r w:rsidRPr="006E5600">
        <w:rPr>
          <w:rFonts w:eastAsia="Malgun Gothic"/>
          <w:i/>
          <w:iCs/>
          <w:lang w:val="en-GB" w:eastAsia="ko-KR"/>
        </w:rPr>
        <w:t xml:space="preserve"> under AI 9.5.1</w:t>
      </w:r>
      <w:r w:rsidRPr="006E5600">
        <w:rPr>
          <w:rFonts w:eastAsia="Malgun Gothic"/>
          <w:i/>
          <w:iCs/>
          <w:lang w:val="en-GB" w:eastAsia="x-none"/>
        </w:rPr>
        <w:t xml:space="preserve">, always-on SSB is </w:t>
      </w:r>
      <w:r w:rsidRPr="006E5600">
        <w:rPr>
          <w:rFonts w:eastAsia="Malgun Gothic"/>
          <w:i/>
          <w:iCs/>
          <w:lang w:val="en-GB" w:eastAsia="ko-KR"/>
        </w:rPr>
        <w:t>SSB supported in Rel-18 specifications.</w:t>
      </w:r>
    </w:p>
    <w:p w14:paraId="055EC013" w14:textId="77777777" w:rsidR="000C1A7B" w:rsidRPr="0063199F" w:rsidRDefault="000C1A7B" w:rsidP="000C1A7B">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Timing for on-demand SSB transmission (e.g. when the triggered SSB starts and ends) will be separately discussed.</w:t>
      </w:r>
    </w:p>
    <w:p w14:paraId="64B80513" w14:textId="77777777" w:rsidR="000C1A7B" w:rsidRDefault="000C1A7B" w:rsidP="00722B0C"/>
    <w:p w14:paraId="60E59F69" w14:textId="145FD9F5" w:rsidR="000C1A7B" w:rsidRDefault="000C1A7B" w:rsidP="00722B0C">
      <w:r>
        <w:t xml:space="preserve">And respectively </w:t>
      </w:r>
      <w:r w:rsidR="00BB1B76">
        <w:t xml:space="preserve">a </w:t>
      </w:r>
      <w:r>
        <w:t>RAN1#118 agreement</w:t>
      </w:r>
      <w:r w:rsidR="00BB1B76">
        <w:t>.</w:t>
      </w:r>
    </w:p>
    <w:p w14:paraId="4D7DAB6C" w14:textId="2511CB80" w:rsidR="00574BDB" w:rsidRPr="00604AB3" w:rsidRDefault="00574BDB" w:rsidP="00574BDB">
      <w:pPr>
        <w:rPr>
          <w:rFonts w:cs="Times"/>
          <w:b/>
          <w:bCs/>
          <w:i/>
          <w:iCs/>
          <w:highlight w:val="green"/>
          <w:lang w:eastAsia="x-none"/>
        </w:rPr>
      </w:pPr>
      <w:bookmarkStart w:id="7" w:name="OLE_LINK36"/>
      <w:r w:rsidRPr="008B3928">
        <w:rPr>
          <w:rFonts w:cs="Times"/>
          <w:b/>
          <w:bCs/>
          <w:highlight w:val="green"/>
          <w:lang w:eastAsia="x-none"/>
        </w:rPr>
        <w:t>Agreement</w:t>
      </w:r>
      <w:r w:rsidR="00253225" w:rsidRPr="008B3928">
        <w:rPr>
          <w:rFonts w:cs="Times"/>
          <w:b/>
          <w:bCs/>
          <w:highlight w:val="green"/>
          <w:lang w:eastAsia="x-none"/>
        </w:rPr>
        <w:t xml:space="preserve"> </w:t>
      </w:r>
      <w:r w:rsidR="00253225" w:rsidRPr="008B3928">
        <w:rPr>
          <w:rFonts w:cs="Times"/>
          <w:b/>
          <w:bCs/>
          <w:lang w:eastAsia="x-none"/>
        </w:rPr>
        <w:t>(RAN1#118</w:t>
      </w:r>
      <w:r w:rsidR="00253225" w:rsidRPr="008B3928">
        <w:rPr>
          <w:rFonts w:cs="Times"/>
          <w:b/>
          <w:bCs/>
          <w:i/>
          <w:iCs/>
          <w:lang w:eastAsia="x-none"/>
        </w:rPr>
        <w:t>)</w:t>
      </w:r>
    </w:p>
    <w:p w14:paraId="692632A3" w14:textId="77777777" w:rsidR="00574BDB" w:rsidRPr="00604AB3" w:rsidRDefault="00574BDB" w:rsidP="00574BDB">
      <w:pPr>
        <w:pStyle w:val="ListParagraph"/>
        <w:spacing w:line="256" w:lineRule="auto"/>
        <w:ind w:left="0"/>
        <w:jc w:val="both"/>
        <w:rPr>
          <w:rFonts w:ascii="Times New Roman" w:eastAsia="Malgun Gothic" w:hAnsi="Times New Roman"/>
          <w:i/>
          <w:iCs/>
          <w:lang w:val="en-US"/>
        </w:rPr>
      </w:pPr>
      <w:r w:rsidRPr="00604AB3">
        <w:rPr>
          <w:rFonts w:ascii="Times New Roman" w:eastAsia="Malgun Gothic" w:hAnsi="Times New Roman" w:hint="eastAsia"/>
          <w:i/>
          <w:iCs/>
          <w:lang w:val="en-US"/>
        </w:rPr>
        <w:t>For</w:t>
      </w:r>
      <w:r w:rsidRPr="00604AB3">
        <w:rPr>
          <w:rFonts w:ascii="Times New Roman" w:eastAsia="Malgun Gothic" w:hAnsi="Times New Roman"/>
          <w:i/>
          <w:iCs/>
          <w:lang w:val="en-US"/>
        </w:rPr>
        <w:t xml:space="preserve"> a cell supporting on-demand SSB </w:t>
      </w:r>
      <w:proofErr w:type="spellStart"/>
      <w:r w:rsidRPr="00604AB3">
        <w:rPr>
          <w:rFonts w:ascii="Times New Roman" w:eastAsia="Malgun Gothic" w:hAnsi="Times New Roman"/>
          <w:i/>
          <w:iCs/>
          <w:lang w:val="en-US"/>
        </w:rPr>
        <w:t>SCell</w:t>
      </w:r>
      <w:proofErr w:type="spellEnd"/>
      <w:r w:rsidRPr="00604AB3">
        <w:rPr>
          <w:rFonts w:ascii="Times New Roman" w:eastAsia="Malgun Gothic" w:hAnsi="Times New Roman"/>
          <w:i/>
          <w:iCs/>
          <w:lang w:val="en-US"/>
        </w:rPr>
        <w:t xml:space="preserve"> operation</w:t>
      </w:r>
      <w:r w:rsidRPr="00604AB3">
        <w:rPr>
          <w:rFonts w:ascii="Times New Roman" w:eastAsia="Malgun Gothic" w:hAnsi="Times New Roman" w:hint="eastAsia"/>
          <w:i/>
          <w:iCs/>
          <w:lang w:val="en-US"/>
        </w:rPr>
        <w:t>,</w:t>
      </w:r>
    </w:p>
    <w:p w14:paraId="79718056" w14:textId="77777777" w:rsidR="00574BDB" w:rsidRPr="00604AB3" w:rsidRDefault="00574BDB" w:rsidP="00574BDB">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i/>
          <w:iCs/>
          <w:lang w:val="en-US"/>
        </w:rPr>
        <w:t xml:space="preserve">Support RRC based signaling to indicate on-demand SSB transmission on the cell at least for the case where </w:t>
      </w:r>
      <w:r w:rsidRPr="00604AB3">
        <w:rPr>
          <w:rFonts w:ascii="Times New Roman" w:eastAsia="Malgun Gothic" w:hAnsi="Times New Roman"/>
          <w:i/>
          <w:iCs/>
          <w:lang w:val="en-US" w:eastAsia="ko-KR"/>
        </w:rPr>
        <w:t xml:space="preserve">this RRC also configures the </w:t>
      </w:r>
      <w:proofErr w:type="spellStart"/>
      <w:r w:rsidRPr="00604AB3">
        <w:rPr>
          <w:rFonts w:ascii="Times New Roman" w:eastAsia="Malgun Gothic" w:hAnsi="Times New Roman"/>
          <w:i/>
          <w:iCs/>
          <w:lang w:val="en-US" w:eastAsia="ko-KR"/>
        </w:rPr>
        <w:t>SCell</w:t>
      </w:r>
      <w:proofErr w:type="spellEnd"/>
      <w:r w:rsidRPr="00604AB3">
        <w:rPr>
          <w:rFonts w:ascii="Times New Roman" w:eastAsia="Malgun Gothic" w:hAnsi="Times New Roman"/>
          <w:i/>
          <w:iCs/>
          <w:lang w:val="en-US" w:eastAsia="ko-KR"/>
        </w:rPr>
        <w:t xml:space="preserve">, activates the </w:t>
      </w:r>
      <w:proofErr w:type="spellStart"/>
      <w:r w:rsidRPr="00604AB3">
        <w:rPr>
          <w:rFonts w:ascii="Times New Roman" w:eastAsia="Malgun Gothic" w:hAnsi="Times New Roman"/>
          <w:i/>
          <w:iCs/>
          <w:lang w:val="en-US" w:eastAsia="ko-KR"/>
        </w:rPr>
        <w:t>SCell</w:t>
      </w:r>
      <w:proofErr w:type="spellEnd"/>
      <w:r w:rsidRPr="00604AB3">
        <w:rPr>
          <w:rFonts w:ascii="Times New Roman" w:eastAsia="Malgun Gothic" w:hAnsi="Times New Roman"/>
          <w:i/>
          <w:iCs/>
          <w:lang w:val="en-US" w:eastAsia="ko-KR"/>
        </w:rPr>
        <w:t>, and provides on-demand SSB configuration</w:t>
      </w:r>
      <w:r w:rsidRPr="00604AB3">
        <w:rPr>
          <w:rFonts w:ascii="Times New Roman" w:eastAsia="Malgun Gothic" w:hAnsi="Times New Roman"/>
          <w:i/>
          <w:iCs/>
          <w:lang w:val="en-US"/>
        </w:rPr>
        <w:t>.</w:t>
      </w:r>
    </w:p>
    <w:p w14:paraId="12555D61" w14:textId="77777777" w:rsidR="00574BDB" w:rsidRPr="00604AB3" w:rsidRDefault="00574BDB" w:rsidP="00574BDB">
      <w:pPr>
        <w:pStyle w:val="ListParagraph"/>
        <w:numPr>
          <w:ilvl w:val="1"/>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i/>
          <w:iCs/>
          <w:lang w:val="en-US" w:eastAsia="ko-KR"/>
        </w:rPr>
        <w:t>FFS: Whether to support RRC based signaling for other cases.</w:t>
      </w:r>
    </w:p>
    <w:p w14:paraId="6FEC08B5" w14:textId="77777777" w:rsidR="00574BDB" w:rsidRPr="008B3928" w:rsidRDefault="00574BDB" w:rsidP="00574BDB">
      <w:pPr>
        <w:pStyle w:val="ListParagraph"/>
        <w:numPr>
          <w:ilvl w:val="0"/>
          <w:numId w:val="32"/>
        </w:numPr>
        <w:spacing w:line="256" w:lineRule="auto"/>
        <w:jc w:val="both"/>
        <w:rPr>
          <w:rFonts w:ascii="Times New Roman" w:eastAsia="Malgun Gothic" w:hAnsi="Times New Roman"/>
          <w:i/>
          <w:iCs/>
          <w:lang w:val="en-US"/>
        </w:rPr>
      </w:pPr>
      <w:r w:rsidRPr="008B3928">
        <w:rPr>
          <w:rFonts w:ascii="Times New Roman" w:eastAsia="Malgun Gothic" w:hAnsi="Times New Roman"/>
          <w:i/>
          <w:iCs/>
          <w:lang w:val="en-US"/>
        </w:rPr>
        <w:t>Support MAC CE based signaling to indicate on-demand SSB transmission on the cell for Scenarios #2 and #2A.</w:t>
      </w:r>
    </w:p>
    <w:bookmarkEnd w:id="7"/>
    <w:p w14:paraId="4D1709FB" w14:textId="77777777" w:rsidR="00574BDB" w:rsidRDefault="00574BDB" w:rsidP="00574BDB">
      <w:pPr>
        <w:pStyle w:val="ListParagraph"/>
        <w:spacing w:line="256" w:lineRule="auto"/>
        <w:ind w:left="0"/>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622D503F" w14:textId="1C95622B" w:rsidR="000C1A7B" w:rsidRDefault="009A285D" w:rsidP="00722B0C">
      <w:pPr>
        <w:rPr>
          <w:b/>
          <w:bCs/>
        </w:rPr>
      </w:pPr>
      <w:bookmarkStart w:id="8" w:name="OLE_LINK38"/>
      <w:r w:rsidRPr="00604AB3">
        <w:rPr>
          <w:b/>
          <w:bCs/>
        </w:rPr>
        <w:t>Observation</w:t>
      </w:r>
      <w:r w:rsidR="00052720">
        <w:rPr>
          <w:b/>
          <w:bCs/>
        </w:rPr>
        <w:t xml:space="preserve"> 1</w:t>
      </w:r>
      <w:r w:rsidRPr="00604AB3">
        <w:rPr>
          <w:b/>
          <w:bCs/>
        </w:rPr>
        <w:t>: Existing agreements indicate RAN1 support for on-demand SSB transmission on the cell for Scenarios #2 and #2A.</w:t>
      </w:r>
    </w:p>
    <w:p w14:paraId="0186C527" w14:textId="0C611B14" w:rsidR="005E2A2E" w:rsidRDefault="005E2A2E" w:rsidP="005E2A2E">
      <w:r>
        <w:t>In the previous meeting (RAN1 #118) several WA were adopted to define time instance f</w:t>
      </w:r>
      <w:r>
        <w:rPr>
          <w:szCs w:val="20"/>
          <w:lang w:eastAsia="ko-KR"/>
        </w:rPr>
        <w:t xml:space="preserve">or SSB burst(s) indicated by on-demand SSB </w:t>
      </w:r>
      <w:proofErr w:type="spellStart"/>
      <w:r>
        <w:rPr>
          <w:szCs w:val="20"/>
          <w:lang w:eastAsia="ko-KR"/>
        </w:rPr>
        <w:t>SCell</w:t>
      </w:r>
      <w:proofErr w:type="spellEnd"/>
      <w:r>
        <w:rPr>
          <w:szCs w:val="20"/>
          <w:lang w:eastAsia="ko-KR"/>
        </w:rPr>
        <w:t xml:space="preserve"> operation via MAC CE where </w:t>
      </w:r>
      <w:r w:rsidRPr="00222832">
        <w:rPr>
          <w:szCs w:val="20"/>
          <w:lang w:eastAsia="ko-KR"/>
        </w:rPr>
        <w:t xml:space="preserve">UE expects that </w:t>
      </w:r>
      <w:r>
        <w:rPr>
          <w:szCs w:val="20"/>
          <w:lang w:eastAsia="ko-KR"/>
        </w:rPr>
        <w:t xml:space="preserve">on-demand </w:t>
      </w:r>
      <w:r w:rsidRPr="00222832">
        <w:rPr>
          <w:szCs w:val="20"/>
          <w:lang w:eastAsia="ko-KR"/>
        </w:rPr>
        <w:t>SSB burst(s) is transmitted from time instance A</w:t>
      </w:r>
      <w:r>
        <w:rPr>
          <w:szCs w:val="20"/>
          <w:lang w:eastAsia="ko-KR"/>
        </w:rPr>
        <w:t xml:space="preserve"> (Alt 3-1). </w:t>
      </w:r>
      <w:r>
        <w:t xml:space="preserve">The offset relates to the minimum time for MAC CE </w:t>
      </w:r>
      <w:r w:rsidR="00210A79">
        <w:t>processing and</w:t>
      </w:r>
      <w:r>
        <w:t xml:space="preserve"> </w:t>
      </w:r>
      <w:r w:rsidR="00210A79">
        <w:t>is</w:t>
      </w:r>
      <w:r>
        <w:t xml:space="preserve"> consistent with the legacy MAC CE processing time defined for </w:t>
      </w:r>
      <w:proofErr w:type="spellStart"/>
      <w:r>
        <w:t>SCell</w:t>
      </w:r>
      <w:proofErr w:type="spellEnd"/>
      <w:r>
        <w:t xml:space="preserve"> activation.</w:t>
      </w:r>
    </w:p>
    <w:p w14:paraId="2A461441" w14:textId="025B6C40" w:rsidR="005E2A2E" w:rsidRPr="00AF1460" w:rsidRDefault="005E2A2E" w:rsidP="005E2A2E">
      <w:pPr>
        <w:rPr>
          <w:b/>
          <w:bCs/>
        </w:rPr>
      </w:pPr>
      <w:r w:rsidRPr="00AF1460">
        <w:rPr>
          <w:b/>
          <w:bCs/>
        </w:rPr>
        <w:t>Proposal</w:t>
      </w:r>
      <w:r w:rsidR="00052720">
        <w:rPr>
          <w:b/>
          <w:bCs/>
        </w:rPr>
        <w:t xml:space="preserve"> 1</w:t>
      </w:r>
      <w:r w:rsidRPr="00AF1460">
        <w:rPr>
          <w:b/>
          <w:bCs/>
        </w:rPr>
        <w:t xml:space="preserve">: Confirm </w:t>
      </w:r>
      <w:r>
        <w:rPr>
          <w:b/>
          <w:bCs/>
        </w:rPr>
        <w:t xml:space="preserve">the </w:t>
      </w:r>
      <w:r w:rsidRPr="00AF1460">
        <w:rPr>
          <w:b/>
          <w:bCs/>
        </w:rPr>
        <w:t xml:space="preserve">working assumptions for the definition of T and </w:t>
      </w:r>
      <w:proofErr w:type="spellStart"/>
      <w:r w:rsidRPr="00AF1460">
        <w:rPr>
          <w:b/>
          <w:bCs/>
        </w:rPr>
        <w:t>T</w:t>
      </w:r>
      <w:r>
        <w:rPr>
          <w:b/>
          <w:bCs/>
        </w:rPr>
        <w:t>_</w:t>
      </w:r>
      <w:r w:rsidRPr="00AF1460">
        <w:rPr>
          <w:b/>
          <w:bCs/>
        </w:rPr>
        <w:t>min</w:t>
      </w:r>
      <w:proofErr w:type="spellEnd"/>
      <w:r w:rsidR="00210A79">
        <w:rPr>
          <w:b/>
          <w:bCs/>
        </w:rPr>
        <w:t xml:space="preserve"> in the definition of time instance A (Alt 3-1).</w:t>
      </w:r>
    </w:p>
    <w:bookmarkEnd w:id="8"/>
    <w:p w14:paraId="62F9B012" w14:textId="08A34284" w:rsidR="000C1A7B" w:rsidRDefault="00FE1B74" w:rsidP="00722B0C">
      <w:r>
        <w:t>Nevertheless, RAN1 left open for discussion the support of additional scenarios as the following agreement</w:t>
      </w:r>
      <w:r w:rsidR="00590A62">
        <w:t xml:space="preserve"> from RAN1#116</w:t>
      </w:r>
      <w:r w:rsidR="00BB1B76">
        <w:t xml:space="preserve"> indicates</w:t>
      </w:r>
      <w:r>
        <w:t>:</w:t>
      </w:r>
    </w:p>
    <w:p w14:paraId="7085DB80" w14:textId="27FB58EF" w:rsidR="00FE1B74" w:rsidRPr="008B3928" w:rsidRDefault="00FE1B74" w:rsidP="00FE1B74">
      <w:pPr>
        <w:spacing w:after="0"/>
        <w:rPr>
          <w:rFonts w:eastAsia="Batang"/>
          <w:b/>
          <w:bCs/>
          <w:i/>
          <w:iCs/>
          <w:lang w:val="en-GB" w:eastAsia="x-none"/>
        </w:rPr>
      </w:pPr>
      <w:r w:rsidRPr="008B3928">
        <w:rPr>
          <w:rFonts w:eastAsia="Batang"/>
          <w:b/>
          <w:bCs/>
          <w:highlight w:val="green"/>
          <w:lang w:val="en-GB" w:eastAsia="x-none"/>
        </w:rPr>
        <w:t>Agreement</w:t>
      </w:r>
      <w:r w:rsidR="00253225" w:rsidRPr="008B3928">
        <w:rPr>
          <w:rFonts w:eastAsia="Batang"/>
          <w:b/>
          <w:bCs/>
          <w:highlight w:val="green"/>
          <w:lang w:val="en-GB" w:eastAsia="x-none"/>
        </w:rPr>
        <w:t xml:space="preserve"> </w:t>
      </w:r>
      <w:r w:rsidR="00253225" w:rsidRPr="008B3928">
        <w:rPr>
          <w:rFonts w:eastAsia="Batang"/>
          <w:b/>
          <w:bCs/>
          <w:lang w:val="en-GB" w:eastAsia="x-none"/>
        </w:rPr>
        <w:t>(RAN1#116</w:t>
      </w:r>
      <w:r w:rsidR="00253225" w:rsidRPr="008B3928">
        <w:rPr>
          <w:rFonts w:eastAsia="Batang"/>
          <w:b/>
          <w:bCs/>
          <w:i/>
          <w:iCs/>
          <w:lang w:val="en-GB" w:eastAsia="x-none"/>
        </w:rPr>
        <w:t>)</w:t>
      </w:r>
    </w:p>
    <w:p w14:paraId="5A42B5AF" w14:textId="77777777" w:rsidR="00FE1B74" w:rsidRPr="00A13CA1" w:rsidRDefault="00FE1B74" w:rsidP="00FE1B74">
      <w:pPr>
        <w:spacing w:after="0"/>
        <w:contextualSpacing/>
        <w:rPr>
          <w:rFonts w:eastAsia="Malgun Gothic"/>
          <w:i/>
          <w:iCs/>
        </w:rPr>
      </w:pPr>
      <w:r w:rsidRPr="00A13CA1">
        <w:rPr>
          <w:rFonts w:eastAsia="Times New Roman"/>
          <w:i/>
          <w:iCs/>
        </w:rPr>
        <w:t xml:space="preserve">For the following identified scenarios for on-demand SSB </w:t>
      </w:r>
      <w:proofErr w:type="spellStart"/>
      <w:r w:rsidRPr="00A13CA1">
        <w:rPr>
          <w:rFonts w:eastAsia="Times New Roman"/>
          <w:i/>
          <w:iCs/>
        </w:rPr>
        <w:t>SCell</w:t>
      </w:r>
      <w:proofErr w:type="spellEnd"/>
      <w:r w:rsidRPr="00A13CA1">
        <w:rPr>
          <w:rFonts w:eastAsia="Times New Roman"/>
          <w:i/>
          <w:iCs/>
        </w:rPr>
        <w:t xml:space="preserve"> operation, focus future RAN1 discussion to down-select (both may be selected) between the two scenarios.</w:t>
      </w:r>
    </w:p>
    <w:p w14:paraId="4C40E1E6" w14:textId="77777777" w:rsidR="00FE1B74" w:rsidRPr="00A13CA1" w:rsidRDefault="00FE1B74" w:rsidP="00FE1B74">
      <w:pPr>
        <w:numPr>
          <w:ilvl w:val="0"/>
          <w:numId w:val="32"/>
        </w:numPr>
        <w:autoSpaceDE/>
        <w:autoSpaceDN/>
        <w:adjustRightInd/>
        <w:snapToGrid/>
        <w:spacing w:after="0"/>
        <w:contextualSpacing/>
        <w:rPr>
          <w:rFonts w:eastAsia="Malgun Gothic"/>
          <w:i/>
          <w:iCs/>
        </w:rPr>
      </w:pPr>
      <w:r w:rsidRPr="00A13CA1">
        <w:rPr>
          <w:rFonts w:eastAsia="Times New Roman"/>
          <w:i/>
          <w:iCs/>
        </w:rPr>
        <w:t xml:space="preserve">Scenario #2: </w:t>
      </w:r>
      <w:proofErr w:type="spellStart"/>
      <w:r w:rsidRPr="00A13CA1">
        <w:rPr>
          <w:rFonts w:eastAsia="Times New Roman"/>
          <w:i/>
          <w:iCs/>
        </w:rPr>
        <w:t>SCell</w:t>
      </w:r>
      <w:proofErr w:type="spellEnd"/>
      <w:r w:rsidRPr="00A13CA1">
        <w:rPr>
          <w:rFonts w:eastAsia="Times New Roman"/>
          <w:i/>
          <w:iCs/>
        </w:rPr>
        <w:t xml:space="preserve"> is configured to a UE but before the UE receives </w:t>
      </w:r>
      <w:proofErr w:type="spellStart"/>
      <w:r w:rsidRPr="00A13CA1">
        <w:rPr>
          <w:rFonts w:eastAsia="Times New Roman"/>
          <w:i/>
          <w:iCs/>
        </w:rPr>
        <w:t>SCell</w:t>
      </w:r>
      <w:proofErr w:type="spellEnd"/>
      <w:r w:rsidRPr="00A13CA1">
        <w:rPr>
          <w:rFonts w:eastAsia="Times New Roman"/>
          <w:i/>
          <w:iCs/>
        </w:rPr>
        <w:t xml:space="preserve"> activation command (e.g., as defined in TS 38.321)</w:t>
      </w:r>
    </w:p>
    <w:p w14:paraId="702720E6" w14:textId="77777777" w:rsidR="00FE1B74" w:rsidRPr="00A13CA1" w:rsidRDefault="00FE1B74" w:rsidP="00FE1B74">
      <w:pPr>
        <w:numPr>
          <w:ilvl w:val="0"/>
          <w:numId w:val="32"/>
        </w:numPr>
        <w:autoSpaceDE/>
        <w:autoSpaceDN/>
        <w:adjustRightInd/>
        <w:snapToGrid/>
        <w:spacing w:after="0"/>
        <w:contextualSpacing/>
        <w:rPr>
          <w:rFonts w:eastAsia="Malgun Gothic"/>
          <w:i/>
          <w:iCs/>
        </w:rPr>
      </w:pPr>
      <w:r w:rsidRPr="00A13CA1">
        <w:rPr>
          <w:rFonts w:eastAsia="Times New Roman"/>
          <w:i/>
          <w:iCs/>
        </w:rPr>
        <w:t xml:space="preserve">Scenario #3: After UE receives </w:t>
      </w:r>
      <w:proofErr w:type="spellStart"/>
      <w:r w:rsidRPr="00A13CA1">
        <w:rPr>
          <w:rFonts w:eastAsia="Times New Roman"/>
          <w:i/>
          <w:iCs/>
        </w:rPr>
        <w:t>SCell</w:t>
      </w:r>
      <w:proofErr w:type="spellEnd"/>
      <w:r w:rsidRPr="00A13CA1">
        <w:rPr>
          <w:rFonts w:eastAsia="Times New Roman"/>
          <w:i/>
          <w:iCs/>
        </w:rPr>
        <w:t xml:space="preserve"> activation command (e.g., as defined in TS 38.321)</w:t>
      </w:r>
    </w:p>
    <w:p w14:paraId="28260A6C" w14:textId="77777777" w:rsidR="00FE1B74" w:rsidRPr="00A13CA1" w:rsidRDefault="00FE1B74" w:rsidP="00FE1B74">
      <w:pPr>
        <w:numPr>
          <w:ilvl w:val="1"/>
          <w:numId w:val="32"/>
        </w:numPr>
        <w:autoSpaceDE/>
        <w:autoSpaceDN/>
        <w:adjustRightInd/>
        <w:snapToGrid/>
        <w:spacing w:after="0"/>
        <w:contextualSpacing/>
        <w:rPr>
          <w:rFonts w:eastAsia="Malgun Gothic"/>
          <w:i/>
          <w:iCs/>
        </w:rPr>
      </w:pPr>
      <w:r w:rsidRPr="00A13CA1">
        <w:rPr>
          <w:rFonts w:eastAsia="Malgun Gothic"/>
          <w:i/>
          <w:iCs/>
        </w:rPr>
        <w:t xml:space="preserve">This does not preclude </w:t>
      </w:r>
      <w:proofErr w:type="spellStart"/>
      <w:r w:rsidRPr="00A13CA1">
        <w:rPr>
          <w:rFonts w:eastAsia="Malgun Gothic"/>
          <w:i/>
          <w:iCs/>
        </w:rPr>
        <w:t>SCell</w:t>
      </w:r>
      <w:proofErr w:type="spellEnd"/>
      <w:r w:rsidRPr="00A13CA1">
        <w:rPr>
          <w:rFonts w:eastAsia="Malgun Gothic"/>
          <w:i/>
          <w:iCs/>
        </w:rPr>
        <w:t xml:space="preserve"> for which activation is completed</w:t>
      </w:r>
    </w:p>
    <w:p w14:paraId="566A963E" w14:textId="77777777" w:rsidR="00FE1B74" w:rsidRPr="00A13CA1" w:rsidRDefault="00FE1B74" w:rsidP="00FE1B74">
      <w:pPr>
        <w:numPr>
          <w:ilvl w:val="1"/>
          <w:numId w:val="32"/>
        </w:numPr>
        <w:autoSpaceDE/>
        <w:autoSpaceDN/>
        <w:adjustRightInd/>
        <w:snapToGrid/>
        <w:spacing w:after="0"/>
        <w:contextualSpacing/>
        <w:rPr>
          <w:rFonts w:eastAsia="Malgun Gothic"/>
          <w:i/>
          <w:iCs/>
        </w:rPr>
      </w:pPr>
      <w:r w:rsidRPr="00A13CA1">
        <w:rPr>
          <w:rFonts w:eastAsia="Malgun Gothic"/>
          <w:i/>
          <w:iCs/>
        </w:rPr>
        <w:lastRenderedPageBreak/>
        <w:t xml:space="preserve">FFS: The case where </w:t>
      </w:r>
      <w:proofErr w:type="spellStart"/>
      <w:r w:rsidRPr="00A13CA1">
        <w:rPr>
          <w:rFonts w:eastAsia="Malgun Gothic"/>
          <w:i/>
          <w:iCs/>
        </w:rPr>
        <w:t>SCell</w:t>
      </w:r>
      <w:proofErr w:type="spellEnd"/>
      <w:r w:rsidRPr="00A13CA1">
        <w:rPr>
          <w:rFonts w:eastAsia="Malgun Gothic"/>
          <w:i/>
          <w:iCs/>
        </w:rPr>
        <w:t xml:space="preserve"> activation is completed</w:t>
      </w:r>
    </w:p>
    <w:p w14:paraId="5212AD87" w14:textId="77777777" w:rsidR="00FE1B74" w:rsidRDefault="00FE1B74" w:rsidP="00FE1B74">
      <w:pPr>
        <w:spacing w:after="0"/>
        <w:rPr>
          <w:rFonts w:eastAsia="Batang"/>
          <w:i/>
          <w:iCs/>
          <w:lang w:eastAsia="x-none"/>
        </w:rPr>
      </w:pPr>
      <w:r w:rsidRPr="00A13CA1">
        <w:rPr>
          <w:rFonts w:eastAsia="Batang"/>
          <w:i/>
          <w:iCs/>
          <w:lang w:eastAsia="x-none"/>
        </w:rPr>
        <w:t>FFS: Application timing between NW triggering message and on demand SSB transmission</w:t>
      </w:r>
    </w:p>
    <w:p w14:paraId="17DEC47A" w14:textId="77777777" w:rsidR="00FE1B74" w:rsidRDefault="00FE1B74" w:rsidP="00722B0C"/>
    <w:p w14:paraId="664DB379" w14:textId="118BCBF9" w:rsidR="00FE1B74" w:rsidRDefault="00590A62" w:rsidP="00722B0C">
      <w:r>
        <w:t>In the next section we investigate Scenario #3</w:t>
      </w:r>
      <w:r w:rsidR="005B49DB">
        <w:t xml:space="preserve">B </w:t>
      </w:r>
      <w:r>
        <w:t>and the benefits of supporting OD-SSB for th</w:t>
      </w:r>
      <w:r w:rsidR="005B49DB">
        <w:t>is</w:t>
      </w:r>
      <w:r>
        <w:t xml:space="preserve"> scenario.</w:t>
      </w:r>
    </w:p>
    <w:p w14:paraId="2243D0F8" w14:textId="77777777" w:rsidR="00590A62" w:rsidRPr="0046458C" w:rsidRDefault="00590A62" w:rsidP="00590A62">
      <w:pPr>
        <w:pStyle w:val="Heading3"/>
      </w:pPr>
      <w:r w:rsidRPr="0046458C">
        <w:t>Scenario #3</w:t>
      </w:r>
      <w:r>
        <w:t>B</w:t>
      </w:r>
      <w:r w:rsidRPr="0046458C">
        <w:t xml:space="preserve">: On-demand SSB for an activated </w:t>
      </w:r>
      <w:proofErr w:type="spellStart"/>
      <w:r w:rsidRPr="0046458C">
        <w:t>SCell</w:t>
      </w:r>
      <w:proofErr w:type="spellEnd"/>
      <w:r w:rsidRPr="0046458C">
        <w:t xml:space="preserve"> in cell DTX or cell dormancy</w:t>
      </w:r>
    </w:p>
    <w:p w14:paraId="1F286B72" w14:textId="77777777" w:rsidR="00BB1B76" w:rsidRPr="00604AB3" w:rsidRDefault="00BB1B76" w:rsidP="00604AB3">
      <w:pPr>
        <w:autoSpaceDE/>
        <w:autoSpaceDN/>
        <w:adjustRightInd/>
        <w:snapToGrid/>
        <w:spacing w:after="0"/>
        <w:contextualSpacing/>
        <w:rPr>
          <w:rFonts w:eastAsia="Malgun Gothic"/>
          <w:lang w:val="en-GB" w:eastAsia="x-none"/>
        </w:rPr>
      </w:pPr>
      <w:r w:rsidRPr="00604AB3">
        <w:rPr>
          <w:rFonts w:eastAsia="Malgun Gothic"/>
          <w:lang w:val="en-GB" w:eastAsia="ko-KR"/>
        </w:rPr>
        <w:t>Scenario #3B refers to</w:t>
      </w:r>
    </w:p>
    <w:p w14:paraId="6CAEA6B0" w14:textId="77777777" w:rsidR="00BB1B76" w:rsidRPr="0063199F" w:rsidRDefault="00BB1B76" w:rsidP="00604AB3">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“When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activation is completed and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is activated” or</w:t>
      </w:r>
    </w:p>
    <w:p w14:paraId="033DA993" w14:textId="77777777" w:rsidR="00BB1B76" w:rsidRPr="0063199F" w:rsidRDefault="00BB1B76" w:rsidP="00604AB3">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“After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activation is completed and </w:t>
      </w:r>
      <w:proofErr w:type="spellStart"/>
      <w:r w:rsidRPr="0063199F">
        <w:rPr>
          <w:rFonts w:eastAsia="Malgun Gothic"/>
          <w:i/>
          <w:iCs/>
          <w:lang w:val="en-GB" w:eastAsia="ko-KR"/>
        </w:rPr>
        <w:t>SCell</w:t>
      </w:r>
      <w:proofErr w:type="spellEnd"/>
      <w:r w:rsidRPr="0063199F">
        <w:rPr>
          <w:rFonts w:eastAsia="Malgun Gothic"/>
          <w:i/>
          <w:iCs/>
          <w:lang w:val="en-GB" w:eastAsia="ko-KR"/>
        </w:rPr>
        <w:t xml:space="preserve"> is activated”</w:t>
      </w:r>
    </w:p>
    <w:p w14:paraId="3418B298" w14:textId="77777777" w:rsidR="00BB1B76" w:rsidRDefault="00BB1B76" w:rsidP="00590A62">
      <w:pPr>
        <w:spacing w:after="180"/>
      </w:pPr>
    </w:p>
    <w:p w14:paraId="58C28FEC" w14:textId="0F7E9BC9" w:rsidR="00C95DFA" w:rsidRDefault="00BB1B76" w:rsidP="00BB1B76">
      <w:pPr>
        <w:spacing w:after="180"/>
      </w:pPr>
      <w:r>
        <w:t>An example of Scenario #3B is when t</w:t>
      </w:r>
      <w:r w:rsidRPr="008B1C26">
        <w:t xml:space="preserve">he </w:t>
      </w:r>
      <w:proofErr w:type="spellStart"/>
      <w:r w:rsidRPr="008B1C26">
        <w:t>SCell</w:t>
      </w:r>
      <w:proofErr w:type="spellEnd"/>
      <w:r w:rsidRPr="008B1C26">
        <w:t xml:space="preserve"> is activated </w:t>
      </w:r>
      <w:r w:rsidR="002E2347">
        <w:t xml:space="preserve">and </w:t>
      </w:r>
      <w:r w:rsidRPr="008B1C26">
        <w:t>is in cell DTX</w:t>
      </w:r>
      <w:r>
        <w:t xml:space="preserve"> or cell dormancy</w:t>
      </w:r>
      <w:r w:rsidRPr="008B1C26">
        <w:t xml:space="preserve">, and the SSB for the </w:t>
      </w:r>
      <w:proofErr w:type="spellStart"/>
      <w:r w:rsidRPr="008B1C26">
        <w:t>SCell</w:t>
      </w:r>
      <w:proofErr w:type="spellEnd"/>
      <w:r w:rsidRPr="008B1C26">
        <w:t xml:space="preserve"> has stopped for a long time.</w:t>
      </w:r>
      <w:r>
        <w:t xml:space="preserve"> </w:t>
      </w:r>
    </w:p>
    <w:p w14:paraId="6841326B" w14:textId="453E33BE" w:rsidR="00BB1B76" w:rsidRDefault="00C95DFA" w:rsidP="00BB1B76">
      <w:pPr>
        <w:spacing w:after="180"/>
      </w:pPr>
      <w:r>
        <w:t xml:space="preserve">In </w:t>
      </w:r>
      <w:r w:rsidR="0052289A">
        <w:t>Scenario</w:t>
      </w:r>
      <w:r>
        <w:t xml:space="preserve"> # 3B, t</w:t>
      </w:r>
      <w:r w:rsidR="00BB1B76">
        <w:t xml:space="preserve">he SSB may still be always-on with long periodicity, or there is no always-on SSB, i.e., the network can make SSB much less often or even completely on-demand to save energy if the </w:t>
      </w:r>
      <w:proofErr w:type="spellStart"/>
      <w:r w:rsidR="00BB1B76">
        <w:t>SCell</w:t>
      </w:r>
      <w:proofErr w:type="spellEnd"/>
      <w:r w:rsidR="00BB1B76">
        <w:t xml:space="preserve"> is in DTX</w:t>
      </w:r>
      <w:r w:rsidR="00BB1B76" w:rsidRPr="009859EA">
        <w:t xml:space="preserve"> </w:t>
      </w:r>
      <w:r w:rsidR="00BB1B76">
        <w:t xml:space="preserve">or cell dormancy. Then UE loses synchronization accuracy over time without receiving SSB. </w:t>
      </w:r>
      <w:r w:rsidR="00BB1B76" w:rsidRPr="008B1C26">
        <w:t xml:space="preserve">The </w:t>
      </w:r>
      <w:r w:rsidR="00BB1B76">
        <w:t xml:space="preserve">network may decide to utilize the </w:t>
      </w:r>
      <w:proofErr w:type="spellStart"/>
      <w:r w:rsidR="00BB1B76">
        <w:t>SCell</w:t>
      </w:r>
      <w:proofErr w:type="spellEnd"/>
      <w:r w:rsidR="00BB1B76">
        <w:t xml:space="preserve"> in cell DTX</w:t>
      </w:r>
      <w:r w:rsidR="00BB1B76" w:rsidRPr="007B6F8C">
        <w:t xml:space="preserve"> </w:t>
      </w:r>
      <w:r w:rsidR="00BB1B76">
        <w:t xml:space="preserve">or cell dormancy, and the network </w:t>
      </w:r>
      <w:r w:rsidR="00BB1B76" w:rsidRPr="008B1C26">
        <w:t xml:space="preserve">send </w:t>
      </w:r>
      <w:r w:rsidR="00BB1B76">
        <w:t xml:space="preserve">a DL signaling </w:t>
      </w:r>
      <w:r w:rsidR="00BB1B76" w:rsidRPr="008B1C26">
        <w:t xml:space="preserve">on an activated non-dormant </w:t>
      </w:r>
      <w:r w:rsidR="00BB1B76">
        <w:t xml:space="preserve">non-DTX serving </w:t>
      </w:r>
      <w:r w:rsidR="00BB1B76" w:rsidRPr="008B1C26">
        <w:t xml:space="preserve">cell to inform the </w:t>
      </w:r>
      <w:r w:rsidR="00BB1B76">
        <w:t xml:space="preserve">UE about the on-demand SSB for the </w:t>
      </w:r>
      <w:proofErr w:type="spellStart"/>
      <w:r w:rsidR="00BB1B76" w:rsidRPr="008B1C26">
        <w:t>SCell</w:t>
      </w:r>
      <w:proofErr w:type="spellEnd"/>
      <w:r w:rsidR="00BB1B76">
        <w:t>, so that the UE can</w:t>
      </w:r>
      <w:r w:rsidR="00BB1B76" w:rsidRPr="008B1C26">
        <w:t xml:space="preserve"> reacquire / maintain synchronization</w:t>
      </w:r>
      <w:r w:rsidR="00BB1B76">
        <w:t xml:space="preserve"> on the </w:t>
      </w:r>
      <w:proofErr w:type="spellStart"/>
      <w:r w:rsidR="00BB1B76">
        <w:t>SCell</w:t>
      </w:r>
      <w:proofErr w:type="spellEnd"/>
      <w:r w:rsidR="00BB1B76">
        <w:t xml:space="preserve">. After receiving the on-demand SSB, the </w:t>
      </w:r>
      <w:proofErr w:type="spellStart"/>
      <w:r w:rsidR="00BB1B76">
        <w:t>SCell</w:t>
      </w:r>
      <w:proofErr w:type="spellEnd"/>
      <w:r w:rsidR="00BB1B76">
        <w:t xml:space="preserve"> can be utilized for UL/DL data transmission.</w:t>
      </w:r>
    </w:p>
    <w:p w14:paraId="1EB48699" w14:textId="09746933" w:rsidR="00590A62" w:rsidRDefault="00590A62" w:rsidP="00590A62">
      <w:pPr>
        <w:spacing w:after="180"/>
      </w:pPr>
      <w:r>
        <w:t>This scenario is illustrated in Figure 3.</w:t>
      </w:r>
    </w:p>
    <w:p w14:paraId="0E9C6085" w14:textId="77777777" w:rsidR="00590A62" w:rsidRDefault="00590A62" w:rsidP="00590A62">
      <w:pPr>
        <w:spacing w:after="180"/>
      </w:pPr>
      <w:r w:rsidRPr="0070373F">
        <w:rPr>
          <w:noProof/>
        </w:rPr>
        <w:drawing>
          <wp:inline distT="0" distB="0" distL="0" distR="0" wp14:anchorId="32540C73" wp14:editId="5D6E5C1C">
            <wp:extent cx="6126480" cy="1311275"/>
            <wp:effectExtent l="0" t="0" r="7620" b="0"/>
            <wp:docPr id="2129263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1311275"/>
                    </a:xfrm>
                    <a:prstGeom prst="rect">
                      <a:avLst/>
                    </a:prstGeom>
                    <a:noFill/>
                    <a:ln>
                      <a:noFill/>
                    </a:ln>
                  </pic:spPr>
                </pic:pic>
              </a:graphicData>
            </a:graphic>
          </wp:inline>
        </w:drawing>
      </w:r>
    </w:p>
    <w:p w14:paraId="202F85FE" w14:textId="77777777" w:rsidR="00590A62" w:rsidRDefault="00590A62" w:rsidP="00590A62">
      <w:pPr>
        <w:pStyle w:val="Caption"/>
      </w:pPr>
      <w:r>
        <w:t xml:space="preserve">Figure </w:t>
      </w:r>
      <w:fldSimple w:instr=" SEQ Figure \* ARABIC ">
        <w:r>
          <w:rPr>
            <w:noProof/>
          </w:rPr>
          <w:t>3</w:t>
        </w:r>
      </w:fldSimple>
      <w:r>
        <w:t xml:space="preserve"> </w:t>
      </w:r>
      <w:r w:rsidRPr="0046458C">
        <w:t>Scenario #3</w:t>
      </w:r>
      <w:r>
        <w:t>B</w:t>
      </w:r>
      <w:r w:rsidRPr="0046458C">
        <w:t xml:space="preserve">: On-demand SSB for an activated </w:t>
      </w:r>
      <w:proofErr w:type="spellStart"/>
      <w:r w:rsidRPr="0046458C">
        <w:t>SCell</w:t>
      </w:r>
      <w:proofErr w:type="spellEnd"/>
      <w:r w:rsidRPr="0046458C">
        <w:t xml:space="preserve"> in cell DTX or cell dormancy</w:t>
      </w:r>
    </w:p>
    <w:p w14:paraId="4B83E7EB" w14:textId="77777777" w:rsidR="00590A62" w:rsidRDefault="00590A62" w:rsidP="00590A62">
      <w:pPr>
        <w:pStyle w:val="bullet1"/>
      </w:pPr>
      <w:r>
        <w:t xml:space="preserve">In the case of cell DTX for the </w:t>
      </w:r>
      <w:proofErr w:type="spellStart"/>
      <w:r>
        <w:t>SCell</w:t>
      </w:r>
      <w:proofErr w:type="spellEnd"/>
      <w:r>
        <w:t xml:space="preserve">, a DCI sent on the other serving cell informs the UE about an on-demand SSB for the </w:t>
      </w:r>
      <w:proofErr w:type="spellStart"/>
      <w:r>
        <w:t>SCell</w:t>
      </w:r>
      <w:proofErr w:type="spellEnd"/>
      <w:r>
        <w:t xml:space="preserve"> associated with an on-demand Active Period; see Figure 3 for an example. The UE receives the DCI, acquires the on-demand SSB, based on which it </w:t>
      </w:r>
      <w:proofErr w:type="spellStart"/>
      <w:r>
        <w:t>regains</w:t>
      </w:r>
      <w:proofErr w:type="spellEnd"/>
      <w:r>
        <w:t xml:space="preserve"> high synchronization accuracy, and starts Active Period and monitors PDCCH on the </w:t>
      </w:r>
      <w:proofErr w:type="spellStart"/>
      <w:r>
        <w:t>SCell</w:t>
      </w:r>
      <w:proofErr w:type="spellEnd"/>
      <w:r>
        <w:t>.</w:t>
      </w:r>
    </w:p>
    <w:p w14:paraId="1E650F18" w14:textId="77777777" w:rsidR="00590A62" w:rsidRDefault="00590A62" w:rsidP="00590A62">
      <w:pPr>
        <w:pStyle w:val="bullet1"/>
      </w:pPr>
      <w:r>
        <w:t xml:space="preserve">In the case of cell dormancy for the </w:t>
      </w:r>
      <w:proofErr w:type="spellStart"/>
      <w:r>
        <w:t>SCell</w:t>
      </w:r>
      <w:proofErr w:type="spellEnd"/>
      <w:r>
        <w:t xml:space="preserve">, a DCI sent on the other serving cell informs the UE about switching to a non-dormant BWP. The UE receives the DCI, acquires the on-demand SSB, based on which it achieves high synchronization accuracy, and starts normal operations on the non-dormant BWP of the </w:t>
      </w:r>
      <w:proofErr w:type="spellStart"/>
      <w:r>
        <w:t>SCell</w:t>
      </w:r>
      <w:proofErr w:type="spellEnd"/>
      <w:r>
        <w:t>.</w:t>
      </w:r>
    </w:p>
    <w:p w14:paraId="2600D4B3" w14:textId="77777777" w:rsidR="00590A62" w:rsidRDefault="00590A62" w:rsidP="00590A62">
      <w:pPr>
        <w:spacing w:after="180"/>
      </w:pPr>
      <w:r>
        <w:t xml:space="preserve">Note that according to existing mechanisms, if the </w:t>
      </w:r>
      <w:proofErr w:type="spellStart"/>
      <w:r>
        <w:t>SCell</w:t>
      </w:r>
      <w:proofErr w:type="spellEnd"/>
      <w:r>
        <w:t xml:space="preserve"> is in dormancy at the BWP level, the UE still reports P/SP CSI and hence, TRS and SSB should still be monitored, so the UE will not lose synchronization. </w:t>
      </w:r>
    </w:p>
    <w:p w14:paraId="08ECADB9" w14:textId="44E6771D" w:rsidR="00590A62" w:rsidRDefault="00590A62" w:rsidP="00590A62">
      <w:pPr>
        <w:spacing w:after="180"/>
      </w:pPr>
      <w:r>
        <w:t xml:space="preserve">Similarly, if the </w:t>
      </w:r>
      <w:proofErr w:type="spellStart"/>
      <w:r>
        <w:t>SCell</w:t>
      </w:r>
      <w:proofErr w:type="spellEnd"/>
      <w:r>
        <w:t xml:space="preserve"> is in DTX, the UE should still monitor TRS, CSI-RS not associated with a RI report, and hence SSB, so it will not lose synchronization, either. Therefore, changing SSB transmission for cell dormancy / cell DTX can be considered </w:t>
      </w:r>
      <w:r w:rsidR="005E2A2E">
        <w:t xml:space="preserve">a valid scenario </w:t>
      </w:r>
      <w:r>
        <w:t>for energy saving in Rel-19.</w:t>
      </w:r>
    </w:p>
    <w:p w14:paraId="7AD14BC0" w14:textId="5E745457" w:rsidR="00590A62" w:rsidRDefault="00590A62" w:rsidP="00590A62">
      <w:pPr>
        <w:spacing w:after="180"/>
        <w:rPr>
          <w:b/>
          <w:bCs/>
        </w:rPr>
      </w:pPr>
      <w:bookmarkStart w:id="9" w:name="OLE_LINK39"/>
      <w:r>
        <w:rPr>
          <w:b/>
          <w:bCs/>
        </w:rPr>
        <w:t>Observation</w:t>
      </w:r>
      <w:r w:rsidR="00052720">
        <w:rPr>
          <w:b/>
          <w:bCs/>
        </w:rPr>
        <w:t xml:space="preserve"> 2</w:t>
      </w:r>
      <w:r w:rsidRPr="00E0012E">
        <w:rPr>
          <w:b/>
          <w:bCs/>
        </w:rPr>
        <w:t xml:space="preserve">: </w:t>
      </w:r>
      <w:r>
        <w:rPr>
          <w:b/>
          <w:bCs/>
        </w:rPr>
        <w:t>The s</w:t>
      </w:r>
      <w:r w:rsidRPr="00E0012E">
        <w:rPr>
          <w:b/>
          <w:bCs/>
        </w:rPr>
        <w:t xml:space="preserve">upport </w:t>
      </w:r>
      <w:r>
        <w:rPr>
          <w:b/>
          <w:bCs/>
        </w:rPr>
        <w:t xml:space="preserve">of </w:t>
      </w:r>
      <w:r w:rsidRPr="00E0012E">
        <w:rPr>
          <w:b/>
          <w:bCs/>
        </w:rPr>
        <w:t xml:space="preserve">On-demand SSB for an activated </w:t>
      </w:r>
      <w:proofErr w:type="spellStart"/>
      <w:r w:rsidRPr="00E0012E">
        <w:rPr>
          <w:b/>
          <w:bCs/>
        </w:rPr>
        <w:t>SCell</w:t>
      </w:r>
      <w:proofErr w:type="spellEnd"/>
      <w:r w:rsidRPr="00E0012E">
        <w:rPr>
          <w:b/>
          <w:bCs/>
        </w:rPr>
        <w:t xml:space="preserve"> in cell DTX </w:t>
      </w:r>
      <w:r>
        <w:rPr>
          <w:b/>
          <w:bCs/>
        </w:rPr>
        <w:t xml:space="preserve">mode </w:t>
      </w:r>
      <w:r w:rsidRPr="00E0012E">
        <w:rPr>
          <w:b/>
          <w:bCs/>
        </w:rPr>
        <w:t xml:space="preserve">or </w:t>
      </w:r>
      <w:r>
        <w:rPr>
          <w:b/>
          <w:bCs/>
        </w:rPr>
        <w:t>in BWP level</w:t>
      </w:r>
      <w:r w:rsidRPr="00E0012E">
        <w:rPr>
          <w:b/>
          <w:bCs/>
        </w:rPr>
        <w:t xml:space="preserve"> dormancy</w:t>
      </w:r>
      <w:r>
        <w:rPr>
          <w:b/>
          <w:bCs/>
        </w:rPr>
        <w:t xml:space="preserve"> may be beneficial for NES.</w:t>
      </w:r>
    </w:p>
    <w:p w14:paraId="4D241ADE" w14:textId="4CC2FAAE" w:rsidR="005E2A2E" w:rsidRDefault="005E2A2E" w:rsidP="005E2A2E">
      <w:pPr>
        <w:pStyle w:val="bullet2"/>
        <w:numPr>
          <w:ilvl w:val="0"/>
          <w:numId w:val="0"/>
        </w:numPr>
        <w:rPr>
          <w:b/>
          <w:bCs/>
        </w:rPr>
      </w:pPr>
      <w:bookmarkStart w:id="10" w:name="OLE_LINK40"/>
      <w:bookmarkEnd w:id="9"/>
      <w:r w:rsidRPr="007019DA">
        <w:rPr>
          <w:b/>
          <w:bCs/>
        </w:rPr>
        <w:lastRenderedPageBreak/>
        <w:t>Proposal</w:t>
      </w:r>
      <w:r w:rsidR="00052720">
        <w:rPr>
          <w:b/>
          <w:bCs/>
        </w:rPr>
        <w:t xml:space="preserve"> 2</w:t>
      </w:r>
      <w:r w:rsidRPr="007019DA">
        <w:rPr>
          <w:b/>
          <w:bCs/>
        </w:rPr>
        <w:t xml:space="preserve">: For the potential enhancements of on-demand SSB </w:t>
      </w:r>
      <w:proofErr w:type="spellStart"/>
      <w:r w:rsidRPr="007019DA">
        <w:rPr>
          <w:b/>
          <w:bCs/>
        </w:rPr>
        <w:t>SCell</w:t>
      </w:r>
      <w:proofErr w:type="spellEnd"/>
      <w:r w:rsidRPr="007019DA">
        <w:rPr>
          <w:b/>
          <w:bCs/>
        </w:rPr>
        <w:t xml:space="preserve"> operation for a UE in connected mode</w:t>
      </w:r>
      <w:r>
        <w:rPr>
          <w:b/>
          <w:bCs/>
        </w:rPr>
        <w:t xml:space="preserve">, consider </w:t>
      </w:r>
      <w:r w:rsidRPr="00FE3427">
        <w:rPr>
          <w:b/>
          <w:bCs/>
        </w:rPr>
        <w:t>the following scenario</w:t>
      </w:r>
    </w:p>
    <w:p w14:paraId="7140C431" w14:textId="77777777" w:rsidR="005E2A2E" w:rsidRDefault="005E2A2E" w:rsidP="005E2A2E">
      <w:pPr>
        <w:pStyle w:val="bullet1"/>
        <w:numPr>
          <w:ilvl w:val="0"/>
          <w:numId w:val="41"/>
        </w:numPr>
        <w:rPr>
          <w:b/>
          <w:bCs/>
        </w:rPr>
      </w:pPr>
      <w:r>
        <w:rPr>
          <w:b/>
          <w:bCs/>
        </w:rPr>
        <w:t>Scenario #3B</w:t>
      </w:r>
      <w:r w:rsidRPr="0048524F">
        <w:rPr>
          <w:b/>
          <w:bCs/>
        </w:rPr>
        <w:t xml:space="preserve">: </w:t>
      </w:r>
      <w:r>
        <w:rPr>
          <w:b/>
          <w:bCs/>
        </w:rPr>
        <w:t xml:space="preserve">On-demand SSB for an activated </w:t>
      </w:r>
      <w:proofErr w:type="spellStart"/>
      <w:r>
        <w:rPr>
          <w:b/>
          <w:bCs/>
        </w:rPr>
        <w:t>SCell</w:t>
      </w:r>
      <w:proofErr w:type="spellEnd"/>
      <w:r>
        <w:rPr>
          <w:b/>
          <w:bCs/>
        </w:rPr>
        <w:t xml:space="preserve"> in cell DTX or cell dormancy.</w:t>
      </w:r>
    </w:p>
    <w:bookmarkEnd w:id="10"/>
    <w:p w14:paraId="2CEB76CD" w14:textId="77777777" w:rsidR="005E0618" w:rsidRDefault="005E0618" w:rsidP="00C10044"/>
    <w:p w14:paraId="0DE1DB0E" w14:textId="77777777" w:rsidR="008919A8" w:rsidRDefault="008919A8" w:rsidP="008919A8">
      <w:pPr>
        <w:pStyle w:val="Heading2"/>
      </w:pPr>
      <w:r>
        <w:t>Cases for SSB transmissions</w:t>
      </w:r>
    </w:p>
    <w:p w14:paraId="5152A689" w14:textId="12641019" w:rsidR="007066E8" w:rsidRDefault="008E701B" w:rsidP="00E10631">
      <w:pPr>
        <w:spacing w:after="180"/>
      </w:pPr>
      <w:r>
        <w:t xml:space="preserve">The WID describes on-demand SSB </w:t>
      </w:r>
      <w:proofErr w:type="spellStart"/>
      <w:r>
        <w:t>SCell</w:t>
      </w:r>
      <w:proofErr w:type="spellEnd"/>
      <w:r>
        <w:t xml:space="preserve"> operation, which implies that regular</w:t>
      </w:r>
      <w:r w:rsidR="008919A8">
        <w:t xml:space="preserve"> always-on</w:t>
      </w:r>
      <w:r>
        <w:t xml:space="preserve"> SSB for the </w:t>
      </w:r>
      <w:proofErr w:type="spellStart"/>
      <w:r>
        <w:t>SCell</w:t>
      </w:r>
      <w:proofErr w:type="spellEnd"/>
      <w:r>
        <w:t xml:space="preserve"> is not available at a certain moment in time. </w:t>
      </w:r>
      <w:r w:rsidR="002E2347">
        <w:t>A</w:t>
      </w:r>
      <w:r>
        <w:t xml:space="preserve"> question to </w:t>
      </w:r>
      <w:r w:rsidR="007066E8">
        <w:t xml:space="preserve">address </w:t>
      </w:r>
      <w:r w:rsidR="001972CB">
        <w:t xml:space="preserve">is what the </w:t>
      </w:r>
      <w:r w:rsidR="006F4E26">
        <w:t xml:space="preserve">scenarios </w:t>
      </w:r>
      <w:r w:rsidR="001972CB">
        <w:t>are where always</w:t>
      </w:r>
      <w:r w:rsidR="00DE1B99">
        <w:t xml:space="preserve">-on </w:t>
      </w:r>
      <w:r>
        <w:t xml:space="preserve">SSB for the </w:t>
      </w:r>
      <w:proofErr w:type="spellStart"/>
      <w:r>
        <w:t>SCell</w:t>
      </w:r>
      <w:proofErr w:type="spellEnd"/>
      <w:r>
        <w:t xml:space="preserve"> </w:t>
      </w:r>
      <w:r w:rsidR="008919A8">
        <w:t xml:space="preserve">is </w:t>
      </w:r>
      <w:r w:rsidR="00DE1B99">
        <w:t>unavailable</w:t>
      </w:r>
      <w:r>
        <w:t>.</w:t>
      </w:r>
      <w:r w:rsidR="000B2B48">
        <w:t xml:space="preserve"> </w:t>
      </w:r>
      <w:r w:rsidR="00240D5F">
        <w:t>T</w:t>
      </w:r>
      <w:r w:rsidR="007066E8">
        <w:t xml:space="preserve">he SSB </w:t>
      </w:r>
      <w:r w:rsidR="00240D5F">
        <w:t xml:space="preserve">in a </w:t>
      </w:r>
      <w:proofErr w:type="spellStart"/>
      <w:r w:rsidR="00240D5F">
        <w:t>SCell</w:t>
      </w:r>
      <w:proofErr w:type="spellEnd"/>
      <w:r w:rsidR="00240D5F">
        <w:t xml:space="preserve"> may not be available in a short time window either because there is not always on SSB periodic transmission or there is an always on periodic transmission but with very large periodicity.  These two cases were identified in the following agreement:</w:t>
      </w:r>
    </w:p>
    <w:p w14:paraId="1DA58476" w14:textId="756BD574" w:rsidR="000F75A3" w:rsidRPr="008B3928" w:rsidRDefault="000F75A3" w:rsidP="000F75A3">
      <w:pPr>
        <w:spacing w:after="0"/>
        <w:rPr>
          <w:rFonts w:ascii="Times" w:eastAsia="Batang" w:hAnsi="Times"/>
          <w:b/>
          <w:bCs/>
          <w:highlight w:val="green"/>
          <w:lang w:val="en-GB" w:eastAsia="x-none"/>
        </w:rPr>
      </w:pPr>
      <w:r w:rsidRPr="008B3928">
        <w:rPr>
          <w:rFonts w:ascii="Times" w:eastAsia="Batang" w:hAnsi="Times"/>
          <w:b/>
          <w:bCs/>
          <w:highlight w:val="green"/>
          <w:lang w:val="en-GB" w:eastAsia="x-none"/>
        </w:rPr>
        <w:t>Agreement</w:t>
      </w:r>
      <w:r w:rsidR="00D41A69" w:rsidRPr="008B3928">
        <w:rPr>
          <w:rFonts w:ascii="Times" w:eastAsia="Batang" w:hAnsi="Times"/>
          <w:b/>
          <w:bCs/>
          <w:highlight w:val="green"/>
          <w:lang w:val="en-GB" w:eastAsia="x-none"/>
        </w:rPr>
        <w:t xml:space="preserve"> </w:t>
      </w:r>
      <w:r w:rsidR="00D41A69" w:rsidRPr="008B3928">
        <w:rPr>
          <w:rFonts w:ascii="Times" w:eastAsia="Batang" w:hAnsi="Times"/>
          <w:b/>
          <w:bCs/>
          <w:lang w:val="en-GB" w:eastAsia="x-none"/>
        </w:rPr>
        <w:t>(RAN1#116)</w:t>
      </w:r>
    </w:p>
    <w:p w14:paraId="71D75537" w14:textId="77777777" w:rsidR="000F75A3" w:rsidRPr="000F75A3" w:rsidRDefault="000F75A3" w:rsidP="000F75A3">
      <w:pPr>
        <w:spacing w:after="0"/>
        <w:contextualSpacing/>
        <w:rPr>
          <w:rFonts w:eastAsia="Malgun Gothic"/>
          <w:i/>
          <w:iCs/>
          <w:lang w:eastAsia="x-none"/>
        </w:rPr>
      </w:pPr>
      <w:r w:rsidRPr="000F75A3">
        <w:rPr>
          <w:rFonts w:ascii="Times" w:eastAsia="Batang" w:hAnsi="Times"/>
          <w:i/>
          <w:iCs/>
          <w:lang w:val="en-GB" w:eastAsia="x-none"/>
        </w:rPr>
        <w:t xml:space="preserve">Regarding the UE assumption on SSB transmission on a cell supporting on-demand SSB </w:t>
      </w:r>
      <w:proofErr w:type="spellStart"/>
      <w:r w:rsidRPr="000F75A3">
        <w:rPr>
          <w:rFonts w:ascii="Times" w:eastAsia="Batang" w:hAnsi="Times"/>
          <w:i/>
          <w:iCs/>
          <w:lang w:val="en-GB" w:eastAsia="x-none"/>
        </w:rPr>
        <w:t>SCell</w:t>
      </w:r>
      <w:proofErr w:type="spellEnd"/>
      <w:r w:rsidRPr="000F75A3">
        <w:rPr>
          <w:rFonts w:ascii="Times" w:eastAsia="Batang" w:hAnsi="Times"/>
          <w:i/>
          <w:iCs/>
          <w:lang w:val="en-GB" w:eastAsia="x-none"/>
        </w:rPr>
        <w:t xml:space="preserve"> operation, </w:t>
      </w:r>
      <w:r w:rsidRPr="000F75A3">
        <w:rPr>
          <w:rFonts w:ascii="Times" w:eastAsia="Batang" w:hAnsi="Times" w:hint="eastAsia"/>
          <w:i/>
          <w:iCs/>
          <w:lang w:val="en-GB" w:eastAsia="x-none"/>
        </w:rPr>
        <w:t>the</w:t>
      </w:r>
      <w:r w:rsidRPr="000F75A3">
        <w:rPr>
          <w:rFonts w:ascii="Times" w:eastAsia="Batang" w:hAnsi="Times"/>
          <w:i/>
          <w:iCs/>
          <w:lang w:val="en-GB" w:eastAsia="ko-KR"/>
        </w:rPr>
        <w:t xml:space="preserve"> following cases are identified for further study:</w:t>
      </w:r>
    </w:p>
    <w:p w14:paraId="6CED2194"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#1: No always-on SSB on the cell</w:t>
      </w:r>
    </w:p>
    <w:p w14:paraId="602E1BAE"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#2: Always-on SSB is periodically transmitted on the cell</w:t>
      </w:r>
    </w:p>
    <w:p w14:paraId="63E8D839"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FFS: Whether always-on SSB and on-demand SSB are not cell-defining SSB if transmitted.</w:t>
      </w:r>
    </w:p>
    <w:p w14:paraId="76BBDFC4" w14:textId="77777777" w:rsidR="000F75A3" w:rsidRDefault="000F75A3" w:rsidP="000F75A3">
      <w:pPr>
        <w:spacing w:after="0"/>
        <w:rPr>
          <w:rFonts w:ascii="Times" w:eastAsia="Batang" w:hAnsi="Times"/>
          <w:i/>
          <w:iCs/>
          <w:lang w:eastAsia="x-none"/>
        </w:rPr>
      </w:pPr>
      <w:r w:rsidRPr="000F75A3">
        <w:rPr>
          <w:rFonts w:ascii="Times" w:eastAsia="Batang" w:hAnsi="Times"/>
          <w:i/>
          <w:iCs/>
          <w:lang w:eastAsia="x-none"/>
        </w:rPr>
        <w:t xml:space="preserve">FFS: Which scenario the above applies for </w:t>
      </w:r>
    </w:p>
    <w:p w14:paraId="0C92725A" w14:textId="77777777" w:rsidR="00253225" w:rsidRDefault="00253225" w:rsidP="00240D5F">
      <w:pPr>
        <w:spacing w:after="180"/>
        <w:rPr>
          <w:bCs/>
        </w:rPr>
      </w:pPr>
    </w:p>
    <w:p w14:paraId="4BDE6797" w14:textId="03CDE337" w:rsidR="00D41A69" w:rsidRDefault="00D41A69" w:rsidP="00240D5F">
      <w:pPr>
        <w:spacing w:after="180"/>
        <w:rPr>
          <w:bCs/>
        </w:rPr>
      </w:pPr>
      <w:r>
        <w:rPr>
          <w:bCs/>
        </w:rPr>
        <w:t xml:space="preserve">A subsequent agreement establishes </w:t>
      </w:r>
      <w:r w:rsidR="00253225">
        <w:rPr>
          <w:bCs/>
        </w:rPr>
        <w:t>that OD</w:t>
      </w:r>
      <w:r>
        <w:rPr>
          <w:bCs/>
        </w:rPr>
        <w:t xml:space="preserve"> SSB may be at least NCD SSB.</w:t>
      </w:r>
    </w:p>
    <w:p w14:paraId="16421796" w14:textId="42EC065B" w:rsidR="002E2347" w:rsidRPr="008B3928" w:rsidRDefault="002E2347" w:rsidP="002E2347">
      <w:pPr>
        <w:rPr>
          <w:rFonts w:cs="Times"/>
          <w:b/>
          <w:bCs/>
          <w:highlight w:val="green"/>
          <w:lang w:eastAsia="x-none"/>
        </w:rPr>
      </w:pPr>
      <w:r w:rsidRPr="008B3928">
        <w:rPr>
          <w:rFonts w:cs="Times"/>
          <w:b/>
          <w:bCs/>
          <w:highlight w:val="green"/>
          <w:lang w:eastAsia="x-none"/>
        </w:rPr>
        <w:t>Agreement</w:t>
      </w:r>
      <w:r w:rsidR="00D41A69" w:rsidRPr="008B3928">
        <w:rPr>
          <w:rFonts w:cs="Times"/>
          <w:b/>
          <w:bCs/>
          <w:highlight w:val="green"/>
          <w:lang w:eastAsia="x-none"/>
        </w:rPr>
        <w:t xml:space="preserve"> </w:t>
      </w:r>
      <w:r w:rsidR="00D41A69" w:rsidRPr="008B3928">
        <w:rPr>
          <w:rFonts w:cs="Times"/>
          <w:b/>
          <w:bCs/>
          <w:lang w:eastAsia="x-none"/>
        </w:rPr>
        <w:t>(RAN1#118)</w:t>
      </w:r>
    </w:p>
    <w:p w14:paraId="008F97A8" w14:textId="77777777" w:rsidR="002E2347" w:rsidRPr="00604AB3" w:rsidRDefault="002E2347" w:rsidP="002E2347">
      <w:pPr>
        <w:pStyle w:val="ListParagraph"/>
        <w:spacing w:line="256" w:lineRule="auto"/>
        <w:ind w:left="0"/>
        <w:jc w:val="both"/>
        <w:rPr>
          <w:rFonts w:ascii="Times New Roman" w:eastAsia="Malgun Gothic" w:hAnsi="Times New Roman"/>
          <w:i/>
          <w:iCs/>
          <w:lang w:val="en-US"/>
        </w:rPr>
      </w:pPr>
      <w:r w:rsidRPr="00604AB3">
        <w:rPr>
          <w:rFonts w:ascii="Times New Roman" w:eastAsia="Malgun Gothic" w:hAnsi="Times New Roman" w:hint="eastAsia"/>
          <w:i/>
          <w:iCs/>
          <w:lang w:val="en-US"/>
        </w:rPr>
        <w:t>For</w:t>
      </w:r>
      <w:r w:rsidRPr="00604AB3">
        <w:rPr>
          <w:rFonts w:ascii="Times New Roman" w:eastAsia="Malgun Gothic" w:hAnsi="Times New Roman"/>
          <w:i/>
          <w:iCs/>
          <w:lang w:val="en-US"/>
        </w:rPr>
        <w:t xml:space="preserve"> a cell supporting on-demand SSB </w:t>
      </w:r>
      <w:proofErr w:type="spellStart"/>
      <w:r w:rsidRPr="00604AB3">
        <w:rPr>
          <w:rFonts w:ascii="Times New Roman" w:eastAsia="Malgun Gothic" w:hAnsi="Times New Roman"/>
          <w:i/>
          <w:iCs/>
          <w:lang w:val="en-US"/>
        </w:rPr>
        <w:t>SCell</w:t>
      </w:r>
      <w:proofErr w:type="spellEnd"/>
      <w:r w:rsidRPr="00604AB3">
        <w:rPr>
          <w:rFonts w:ascii="Times New Roman" w:eastAsia="Malgun Gothic" w:hAnsi="Times New Roman"/>
          <w:i/>
          <w:iCs/>
          <w:lang w:val="en-US"/>
        </w:rPr>
        <w:t xml:space="preserve"> operation</w:t>
      </w:r>
      <w:r w:rsidRPr="00604AB3">
        <w:rPr>
          <w:rFonts w:ascii="Times New Roman" w:eastAsia="Malgun Gothic" w:hAnsi="Times New Roman" w:hint="eastAsia"/>
          <w:i/>
          <w:iCs/>
          <w:lang w:val="en-US"/>
        </w:rPr>
        <w:t>,</w:t>
      </w:r>
      <w:r w:rsidRPr="00604AB3">
        <w:rPr>
          <w:rFonts w:ascii="Times New Roman" w:eastAsia="Malgun Gothic" w:hAnsi="Times New Roman"/>
          <w:i/>
          <w:iCs/>
          <w:lang w:val="en-US"/>
        </w:rPr>
        <w:t xml:space="preserve"> at least the following is supported</w:t>
      </w:r>
    </w:p>
    <w:p w14:paraId="1FB9CA6C" w14:textId="77777777" w:rsidR="002E2347" w:rsidRPr="00604AB3" w:rsidRDefault="002E2347" w:rsidP="002E2347">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hint="eastAsia"/>
          <w:i/>
          <w:iCs/>
          <w:lang w:val="en-US"/>
        </w:rPr>
        <w:t>On-demand SSB on the cell is not located on synchronization raster.</w:t>
      </w:r>
    </w:p>
    <w:p w14:paraId="3597422A" w14:textId="77777777" w:rsidR="002E2347" w:rsidRPr="00604AB3" w:rsidRDefault="002E2347" w:rsidP="002E2347">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i/>
          <w:iCs/>
          <w:lang w:val="en-US"/>
        </w:rPr>
        <w:t>O</w:t>
      </w:r>
      <w:r w:rsidRPr="00604AB3">
        <w:rPr>
          <w:rFonts w:ascii="Times New Roman" w:eastAsia="Malgun Gothic" w:hAnsi="Times New Roman" w:hint="eastAsia"/>
          <w:i/>
          <w:iCs/>
          <w:lang w:val="en-US"/>
        </w:rPr>
        <w:t xml:space="preserve">n-demand SSB on the cell is non-cell-defining SSB </w:t>
      </w:r>
    </w:p>
    <w:p w14:paraId="06D21BB1" w14:textId="77777777" w:rsidR="002E2347" w:rsidRPr="00604AB3" w:rsidRDefault="002E2347" w:rsidP="002E2347">
      <w:pPr>
        <w:pStyle w:val="ListParagraph"/>
        <w:spacing w:line="256" w:lineRule="auto"/>
        <w:ind w:left="0"/>
        <w:jc w:val="both"/>
        <w:rPr>
          <w:rFonts w:ascii="Times New Roman" w:eastAsia="Malgun Gothic" w:hAnsi="Times New Roman"/>
          <w:i/>
          <w:iCs/>
          <w:lang w:val="en-US"/>
        </w:rPr>
      </w:pPr>
      <w:r w:rsidRPr="00604AB3">
        <w:rPr>
          <w:rFonts w:ascii="Times New Roman" w:eastAsia="Malgun Gothic" w:hAnsi="Times New Roman"/>
          <w:i/>
          <w:iCs/>
          <w:lang w:val="en-US"/>
        </w:rPr>
        <w:t>FFS: Additional support of OD-SSB for CD-SSB located on sync-raster</w:t>
      </w:r>
    </w:p>
    <w:p w14:paraId="16EA5C16" w14:textId="77777777" w:rsidR="000F75A3" w:rsidRDefault="000F75A3" w:rsidP="00F908E5">
      <w:pPr>
        <w:spacing w:after="0"/>
        <w:rPr>
          <w:rFonts w:eastAsia="Batang"/>
          <w:b/>
          <w:bCs/>
          <w:i/>
          <w:iCs/>
          <w:highlight w:val="green"/>
          <w:lang w:val="en-GB" w:eastAsia="x-none"/>
        </w:rPr>
      </w:pPr>
    </w:p>
    <w:p w14:paraId="2BB61DA1" w14:textId="2579A3EF" w:rsidR="00F908E5" w:rsidRPr="008B3928" w:rsidRDefault="00F908E5" w:rsidP="00F908E5">
      <w:pPr>
        <w:spacing w:after="0"/>
        <w:rPr>
          <w:rFonts w:eastAsia="Batang"/>
          <w:b/>
          <w:bCs/>
          <w:highlight w:val="green"/>
          <w:lang w:val="en-GB" w:eastAsia="x-none"/>
        </w:rPr>
      </w:pPr>
      <w:r w:rsidRPr="008B3928">
        <w:rPr>
          <w:rFonts w:eastAsia="Batang"/>
          <w:b/>
          <w:bCs/>
          <w:highlight w:val="green"/>
          <w:lang w:val="en-GB" w:eastAsia="x-none"/>
        </w:rPr>
        <w:t>Agreement</w:t>
      </w:r>
      <w:r w:rsidR="00253225" w:rsidRPr="008B3928">
        <w:rPr>
          <w:rFonts w:eastAsia="Batang"/>
          <w:b/>
          <w:bCs/>
          <w:highlight w:val="green"/>
          <w:lang w:val="en-GB" w:eastAsia="x-none"/>
        </w:rPr>
        <w:t xml:space="preserve"> </w:t>
      </w:r>
      <w:r w:rsidR="00253225" w:rsidRPr="008B3928">
        <w:rPr>
          <w:rFonts w:eastAsia="Batang"/>
          <w:b/>
          <w:bCs/>
          <w:lang w:val="en-GB" w:eastAsia="x-none"/>
        </w:rPr>
        <w:t>(RAN1#116b)</w:t>
      </w:r>
    </w:p>
    <w:p w14:paraId="049B6AC1" w14:textId="77777777" w:rsidR="00F908E5" w:rsidRPr="00E10295" w:rsidRDefault="00F908E5" w:rsidP="00F908E5">
      <w:pPr>
        <w:numPr>
          <w:ilvl w:val="0"/>
          <w:numId w:val="38"/>
        </w:numPr>
        <w:autoSpaceDE/>
        <w:autoSpaceDN/>
        <w:adjustRightInd/>
        <w:snapToGrid/>
        <w:spacing w:after="0"/>
        <w:ind w:hanging="357"/>
        <w:contextualSpacing/>
        <w:rPr>
          <w:rFonts w:eastAsia="Malgun Gothic"/>
          <w:i/>
          <w:iCs/>
          <w:lang w:eastAsia="x-none"/>
        </w:rPr>
      </w:pPr>
      <w:r w:rsidRPr="00E10295">
        <w:rPr>
          <w:rFonts w:eastAsia="Batang"/>
          <w:i/>
          <w:iCs/>
          <w:lang w:val="en-GB" w:eastAsia="ko-KR"/>
        </w:rPr>
        <w:t>For</w:t>
      </w:r>
      <w:r w:rsidRPr="00E10295">
        <w:rPr>
          <w:rFonts w:eastAsia="Batang"/>
          <w:i/>
          <w:iCs/>
          <w:lang w:val="en-GB" w:eastAsia="x-none"/>
        </w:rPr>
        <w:t xml:space="preserve"> a cell supporting on-demand SSB </w:t>
      </w:r>
      <w:proofErr w:type="spellStart"/>
      <w:r w:rsidRPr="00E10295">
        <w:rPr>
          <w:rFonts w:eastAsia="Batang"/>
          <w:i/>
          <w:iCs/>
          <w:lang w:val="en-GB" w:eastAsia="x-none"/>
        </w:rPr>
        <w:t>SCell</w:t>
      </w:r>
      <w:proofErr w:type="spellEnd"/>
      <w:r w:rsidRPr="00E10295">
        <w:rPr>
          <w:rFonts w:eastAsia="Batang"/>
          <w:i/>
          <w:iCs/>
          <w:lang w:val="en-GB" w:eastAsia="x-none"/>
        </w:rPr>
        <w:t xml:space="preserve"> operation</w:t>
      </w:r>
      <w:r w:rsidRPr="00E10295">
        <w:rPr>
          <w:rFonts w:eastAsia="Batang"/>
          <w:i/>
          <w:iCs/>
          <w:lang w:val="en-GB" w:eastAsia="ko-KR"/>
        </w:rPr>
        <w:t>,</w:t>
      </w:r>
    </w:p>
    <w:p w14:paraId="595B299B"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Note: It is up to </w:t>
      </w:r>
      <w:proofErr w:type="spellStart"/>
      <w:r w:rsidRPr="00E10295">
        <w:rPr>
          <w:rFonts w:eastAsia="Malgun Gothic"/>
          <w:i/>
          <w:iCs/>
          <w:lang w:eastAsia="ko-KR"/>
        </w:rPr>
        <w:t>gNB</w:t>
      </w:r>
      <w:proofErr w:type="spellEnd"/>
      <w:r w:rsidRPr="00E10295">
        <w:rPr>
          <w:rFonts w:eastAsia="Malgun Gothic"/>
          <w:i/>
          <w:iCs/>
          <w:lang w:eastAsia="ko-KR"/>
        </w:rPr>
        <w:t xml:space="preserve"> implementation whether always-on SSB (if transmitted) on the cell is cell-defining SSB or not.</w:t>
      </w:r>
    </w:p>
    <w:p w14:paraId="195801B1"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For on-demand SSB on the cell, </w:t>
      </w:r>
      <w:proofErr w:type="spellStart"/>
      <w:r w:rsidRPr="00E10295">
        <w:rPr>
          <w:rFonts w:eastAsia="Malgun Gothic"/>
          <w:i/>
          <w:iCs/>
          <w:lang w:eastAsia="ko-KR"/>
        </w:rPr>
        <w:t>downselect</w:t>
      </w:r>
      <w:proofErr w:type="spellEnd"/>
      <w:r w:rsidRPr="00E10295">
        <w:rPr>
          <w:rFonts w:eastAsia="Malgun Gothic"/>
          <w:i/>
          <w:iCs/>
          <w:lang w:eastAsia="ko-KR"/>
        </w:rPr>
        <w:t xml:space="preserve"> between the following alternatives</w:t>
      </w:r>
    </w:p>
    <w:p w14:paraId="6045A9BB"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Alt-1: It is up to </w:t>
      </w:r>
      <w:proofErr w:type="spellStart"/>
      <w:r w:rsidRPr="00E10295">
        <w:rPr>
          <w:rFonts w:eastAsia="Malgun Gothic"/>
          <w:i/>
          <w:iCs/>
          <w:lang w:eastAsia="ko-KR"/>
        </w:rPr>
        <w:t>gNB</w:t>
      </w:r>
      <w:proofErr w:type="spellEnd"/>
      <w:r w:rsidRPr="00E10295">
        <w:rPr>
          <w:rFonts w:eastAsia="Malgun Gothic"/>
          <w:i/>
          <w:iCs/>
          <w:lang w:eastAsia="ko-KR"/>
        </w:rPr>
        <w:t xml:space="preserve"> implementation whether on-demand SSB is cell-defining SSB or not.</w:t>
      </w:r>
    </w:p>
    <w:p w14:paraId="6B8D613E"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Alt-2: On-demand SSB is limited to non-cell-defining SSB.</w:t>
      </w:r>
    </w:p>
    <w:p w14:paraId="29D88076" w14:textId="77777777" w:rsidR="00F908E5" w:rsidRPr="00E10295" w:rsidRDefault="00F908E5" w:rsidP="00F908E5">
      <w:pPr>
        <w:numPr>
          <w:ilvl w:val="3"/>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FFS: Further limitations to on-demand SSB </w:t>
      </w:r>
    </w:p>
    <w:p w14:paraId="1D0E192C" w14:textId="77777777" w:rsidR="00253225" w:rsidRDefault="00253225" w:rsidP="00D41A69">
      <w:pPr>
        <w:spacing w:after="180"/>
      </w:pPr>
    </w:p>
    <w:p w14:paraId="0F356BFB" w14:textId="6BA56825" w:rsidR="00D41A69" w:rsidRDefault="00253225" w:rsidP="00D41A69">
      <w:pPr>
        <w:spacing w:after="180"/>
        <w:rPr>
          <w:bCs/>
        </w:rPr>
      </w:pPr>
      <w:r>
        <w:t>As</w:t>
      </w:r>
      <w:r w:rsidR="00D41A69">
        <w:t xml:space="preserve"> can be noted from the above agreements </w:t>
      </w:r>
      <w:r>
        <w:t xml:space="preserve">RAN1 still needs </w:t>
      </w:r>
      <w:r w:rsidR="00D41A69">
        <w:rPr>
          <w:bCs/>
        </w:rPr>
        <w:t xml:space="preserve">to further clarify the availability of always-on SSB and CD/NCD-SSB for the </w:t>
      </w:r>
      <w:proofErr w:type="spellStart"/>
      <w:r w:rsidR="00D41A69">
        <w:rPr>
          <w:bCs/>
        </w:rPr>
        <w:t>SCell</w:t>
      </w:r>
      <w:proofErr w:type="spellEnd"/>
      <w:r w:rsidR="00D41A69">
        <w:rPr>
          <w:bCs/>
        </w:rPr>
        <w:t xml:space="preserve">.  </w:t>
      </w:r>
    </w:p>
    <w:p w14:paraId="375FBDCE" w14:textId="0E23DBE2" w:rsidR="0086525E" w:rsidRPr="004A570D" w:rsidRDefault="0086525E" w:rsidP="00E10295">
      <w:pPr>
        <w:pStyle w:val="bullet1"/>
        <w:numPr>
          <w:ilvl w:val="0"/>
          <w:numId w:val="0"/>
        </w:numPr>
      </w:pPr>
      <w:r>
        <w:t xml:space="preserve">If the SSB </w:t>
      </w:r>
      <w:r w:rsidR="00DE506A">
        <w:t>is</w:t>
      </w:r>
      <w:r>
        <w:t xml:space="preserve"> </w:t>
      </w:r>
      <w:r w:rsidR="002E070B">
        <w:t xml:space="preserve">always on and </w:t>
      </w:r>
      <w:r>
        <w:t xml:space="preserve">periodically transmitted </w:t>
      </w:r>
      <w:r w:rsidR="008E701B">
        <w:t>according to a standardized</w:t>
      </w:r>
      <w:r>
        <w:t xml:space="preserve"> periodicity</w:t>
      </w:r>
      <w:r w:rsidR="008E701B">
        <w:t xml:space="preserve"> ranging from 5 </w:t>
      </w:r>
      <w:proofErr w:type="spellStart"/>
      <w:r w:rsidR="008E701B">
        <w:t>ms</w:t>
      </w:r>
      <w:proofErr w:type="spellEnd"/>
      <w:r w:rsidR="008E701B">
        <w:t xml:space="preserve"> to 160 </w:t>
      </w:r>
      <w:proofErr w:type="spellStart"/>
      <w:r w:rsidR="008E701B">
        <w:t>ms</w:t>
      </w:r>
      <w:proofErr w:type="spellEnd"/>
      <w:r>
        <w:t>,</w:t>
      </w:r>
      <w:r w:rsidR="00314CA4">
        <w:t xml:space="preserve"> and if the UE monitors the always-on SSB whenever it deems necessary to maintain high synchronization accuracy,</w:t>
      </w:r>
      <w:r>
        <w:t xml:space="preserve"> the UE does not need to utilize on-demand SSB for the </w:t>
      </w:r>
      <w:proofErr w:type="spellStart"/>
      <w:r>
        <w:t>SCell</w:t>
      </w:r>
      <w:proofErr w:type="spellEnd"/>
      <w:r>
        <w:t>.</w:t>
      </w:r>
      <w:r w:rsidR="008E701B">
        <w:t xml:space="preserve"> T</w:t>
      </w:r>
      <w:r w:rsidR="008E701B">
        <w:rPr>
          <w:bCs/>
        </w:rPr>
        <w:t>ime/frequency synchronization and L1/L3 measurements can be maintained without any issue</w:t>
      </w:r>
      <w:r w:rsidR="00A66540">
        <w:rPr>
          <w:bCs/>
        </w:rPr>
        <w:t>, and no on-demand SSB is needed.</w:t>
      </w:r>
    </w:p>
    <w:p w14:paraId="724981F7" w14:textId="68CCC030" w:rsidR="004A570D" w:rsidRPr="004A570D" w:rsidRDefault="004A570D" w:rsidP="00E10295">
      <w:pPr>
        <w:pStyle w:val="bullet1"/>
        <w:numPr>
          <w:ilvl w:val="0"/>
          <w:numId w:val="0"/>
        </w:numPr>
        <w:ind w:left="360" w:hanging="360"/>
      </w:pPr>
      <w:r>
        <w:rPr>
          <w:bCs/>
        </w:rPr>
        <w:t>Therefore, on-demand SSB can be useful in the following cases:</w:t>
      </w:r>
    </w:p>
    <w:p w14:paraId="768DF618" w14:textId="4C0341C0" w:rsidR="00800B19" w:rsidRPr="00E10295" w:rsidRDefault="00800B19" w:rsidP="00E10295">
      <w:pPr>
        <w:pStyle w:val="bullet1"/>
        <w:rPr>
          <w:b/>
          <w:bCs/>
        </w:rPr>
      </w:pPr>
      <w:r w:rsidRPr="00E10295">
        <w:rPr>
          <w:b/>
          <w:bCs/>
        </w:rPr>
        <w:t>Excessively long always-on SSB periodicity</w:t>
      </w:r>
      <w:r w:rsidR="005504F9" w:rsidRPr="00E10295">
        <w:rPr>
          <w:b/>
          <w:bCs/>
        </w:rPr>
        <w:t xml:space="preserve"> for a </w:t>
      </w:r>
      <w:proofErr w:type="spellStart"/>
      <w:r w:rsidR="005504F9" w:rsidRPr="00E10295">
        <w:rPr>
          <w:b/>
          <w:bCs/>
        </w:rPr>
        <w:t>SCell</w:t>
      </w:r>
      <w:proofErr w:type="spellEnd"/>
    </w:p>
    <w:p w14:paraId="136BB1E9" w14:textId="642DA422" w:rsidR="00F563F7" w:rsidRDefault="00143501" w:rsidP="00F563F7">
      <w:pPr>
        <w:pStyle w:val="bullet2"/>
        <w:numPr>
          <w:ilvl w:val="0"/>
          <w:numId w:val="0"/>
        </w:numPr>
        <w:ind w:firstLine="360"/>
      </w:pPr>
      <w:r>
        <w:lastRenderedPageBreak/>
        <w:t xml:space="preserve">In this case, </w:t>
      </w:r>
      <w:r w:rsidR="00F563F7">
        <w:t xml:space="preserve">both </w:t>
      </w:r>
      <w:r>
        <w:t xml:space="preserve">always-on SSB </w:t>
      </w:r>
      <w:r w:rsidR="00F563F7">
        <w:t xml:space="preserve">and OD-SSB </w:t>
      </w:r>
      <w:r>
        <w:t xml:space="preserve">for the </w:t>
      </w:r>
      <w:proofErr w:type="spellStart"/>
      <w:r>
        <w:t>SCell</w:t>
      </w:r>
      <w:proofErr w:type="spellEnd"/>
      <w:r>
        <w:t xml:space="preserve"> </w:t>
      </w:r>
      <w:r w:rsidR="00F563F7">
        <w:t xml:space="preserve">are </w:t>
      </w:r>
      <w:r>
        <w:t xml:space="preserve">transmitted. </w:t>
      </w:r>
    </w:p>
    <w:p w14:paraId="40AF14A2" w14:textId="76D80AE8" w:rsidR="0088406B" w:rsidRPr="00E10295" w:rsidRDefault="0088406B" w:rsidP="00E10295">
      <w:pPr>
        <w:pStyle w:val="bullet2"/>
        <w:rPr>
          <w:b/>
          <w:bCs/>
        </w:rPr>
      </w:pPr>
      <w:r w:rsidRPr="00E10295">
        <w:rPr>
          <w:b/>
          <w:bCs/>
        </w:rPr>
        <w:t>The always-on SSB</w:t>
      </w:r>
    </w:p>
    <w:p w14:paraId="658BB2D1" w14:textId="10B7139E" w:rsidR="0049238C" w:rsidRDefault="00714C5A" w:rsidP="00800B19">
      <w:pPr>
        <w:pStyle w:val="bullet2"/>
        <w:numPr>
          <w:ilvl w:val="0"/>
          <w:numId w:val="0"/>
        </w:numPr>
        <w:ind w:left="1080"/>
      </w:pPr>
      <w:r>
        <w:t xml:space="preserve">A </w:t>
      </w:r>
      <w:proofErr w:type="spellStart"/>
      <w:r>
        <w:t>gNB</w:t>
      </w:r>
      <w:proofErr w:type="spellEnd"/>
      <w:r>
        <w:t xml:space="preserve"> may configure</w:t>
      </w:r>
      <w:r w:rsidR="0049238C" w:rsidRPr="0049238C">
        <w:t xml:space="preserve"> excessively long SSB periodicity </w:t>
      </w:r>
      <w:r w:rsidR="008F6FEF">
        <w:t xml:space="preserve">for </w:t>
      </w:r>
      <w:r w:rsidR="0049238C" w:rsidRPr="0049238C">
        <w:t xml:space="preserve">the always-on SSB for a </w:t>
      </w:r>
      <w:proofErr w:type="spellStart"/>
      <w:r w:rsidR="0049238C" w:rsidRPr="0049238C">
        <w:t>SCell</w:t>
      </w:r>
      <w:proofErr w:type="spellEnd"/>
      <w:r w:rsidR="0049238C" w:rsidRPr="0049238C">
        <w:t xml:space="preserve"> for NES purposes, such as when the </w:t>
      </w:r>
      <w:proofErr w:type="spellStart"/>
      <w:r w:rsidR="0049238C" w:rsidRPr="0049238C">
        <w:t>SCell</w:t>
      </w:r>
      <w:proofErr w:type="spellEnd"/>
      <w:r w:rsidR="0049238C" w:rsidRPr="0049238C">
        <w:t xml:space="preserve"> is deactivated, or the </w:t>
      </w:r>
      <w:proofErr w:type="spellStart"/>
      <w:r w:rsidR="0049238C" w:rsidRPr="0049238C">
        <w:t>SCell</w:t>
      </w:r>
      <w:proofErr w:type="spellEnd"/>
      <w:r w:rsidR="0049238C" w:rsidRPr="0049238C">
        <w:t xml:space="preserve"> is activated but in cell DTX or cell dormancy, or even regardless of the </w:t>
      </w:r>
      <w:proofErr w:type="spellStart"/>
      <w:r w:rsidR="0049238C" w:rsidRPr="0049238C">
        <w:t>SCell</w:t>
      </w:r>
      <w:proofErr w:type="spellEnd"/>
      <w:r w:rsidR="0049238C" w:rsidRPr="0049238C">
        <w:t xml:space="preserve"> status. The long period of SSB can still ensure the link on the </w:t>
      </w:r>
      <w:proofErr w:type="spellStart"/>
      <w:r w:rsidR="0049238C" w:rsidRPr="0049238C">
        <w:t>SCell</w:t>
      </w:r>
      <w:proofErr w:type="spellEnd"/>
      <w:r w:rsidR="0049238C" w:rsidRPr="0049238C">
        <w:t xml:space="preserve"> is maintained, but the synchronization accuracy may degrade to some degree at a certain time before the UE receives the next SSB transmission. If there is a need to utilize the </w:t>
      </w:r>
      <w:proofErr w:type="spellStart"/>
      <w:r w:rsidR="0049238C" w:rsidRPr="0049238C">
        <w:t>SCell</w:t>
      </w:r>
      <w:proofErr w:type="spellEnd"/>
      <w:r w:rsidR="0049238C" w:rsidRPr="0049238C">
        <w:t xml:space="preserve"> at this time, on-demand SSB can be useful. </w:t>
      </w:r>
    </w:p>
    <w:p w14:paraId="05EE6DF9" w14:textId="20B3EEB3" w:rsidR="00143501" w:rsidRDefault="00143501" w:rsidP="00800B19">
      <w:pPr>
        <w:pStyle w:val="bullet2"/>
        <w:numPr>
          <w:ilvl w:val="0"/>
          <w:numId w:val="0"/>
        </w:numPr>
        <w:ind w:left="1080"/>
      </w:pPr>
      <w:r>
        <w:t xml:space="preserve">To avoid significant standard impact, the always-on SSB for the </w:t>
      </w:r>
      <w:proofErr w:type="spellStart"/>
      <w:r>
        <w:t>SCell</w:t>
      </w:r>
      <w:proofErr w:type="spellEnd"/>
      <w:r>
        <w:t xml:space="preserve"> </w:t>
      </w:r>
      <w:r w:rsidR="00211A2B">
        <w:t>is preferred to</w:t>
      </w:r>
      <w:r>
        <w:t xml:space="preserve"> be CD-SSB, so that the </w:t>
      </w:r>
      <w:proofErr w:type="spellStart"/>
      <w:r>
        <w:t>SCell</w:t>
      </w:r>
      <w:proofErr w:type="spellEnd"/>
      <w:r>
        <w:t xml:space="preserve"> can operate as a commonly defined “cell”. </w:t>
      </w:r>
      <w:r w:rsidR="00211A2B">
        <w:t xml:space="preserve">However, as agreed, the </w:t>
      </w:r>
      <w:proofErr w:type="spellStart"/>
      <w:r w:rsidR="00211A2B">
        <w:t>gNB</w:t>
      </w:r>
      <w:proofErr w:type="spellEnd"/>
      <w:r w:rsidR="00211A2B">
        <w:t xml:space="preserve"> may configure the always-on SSB as NCD, in which case this </w:t>
      </w:r>
      <w:proofErr w:type="spellStart"/>
      <w:r w:rsidR="00211A2B">
        <w:t>SCell</w:t>
      </w:r>
      <w:proofErr w:type="spellEnd"/>
      <w:r w:rsidR="00211A2B">
        <w:t xml:space="preserve"> is not a commonly defined “cell” and does not support all cell functionalities, such as initial access, etc. The standard impact for the always-on SSB being NCD is more significant than that for the always-on SSB being CD</w:t>
      </w:r>
      <w:r w:rsidR="00EE3AB2">
        <w:t>, and the network and UE may need to implement more non-backward compatible operations</w:t>
      </w:r>
      <w:r w:rsidR="002771C5">
        <w:t>, which may increase complexity</w:t>
      </w:r>
      <w:r w:rsidR="00211A2B">
        <w:t>.</w:t>
      </w:r>
      <w:r w:rsidR="0073726E">
        <w:t xml:space="preserve"> </w:t>
      </w:r>
      <w:r w:rsidR="00B27607">
        <w:t>The CD always-on SSB can</w:t>
      </w:r>
      <w:r w:rsidR="00B27607" w:rsidRPr="000E6D4E">
        <w:t xml:space="preserve"> be configured as barred for legacy UEs</w:t>
      </w:r>
      <w:r w:rsidR="00B27607">
        <w:t xml:space="preserve"> since legacy UEs cannot access this cell anyway (due to the change of the CD SSB periodicity from the legacy values)</w:t>
      </w:r>
      <w:r w:rsidR="00B27607" w:rsidRPr="000E6D4E">
        <w:t>.</w:t>
      </w:r>
    </w:p>
    <w:p w14:paraId="6CA4A4D4" w14:textId="25E4366C" w:rsidR="0088406B" w:rsidRPr="00E10295" w:rsidRDefault="0088406B" w:rsidP="0088406B">
      <w:pPr>
        <w:pStyle w:val="bullet2"/>
        <w:rPr>
          <w:b/>
          <w:bCs/>
        </w:rPr>
      </w:pPr>
      <w:r w:rsidRPr="00E10295">
        <w:rPr>
          <w:b/>
          <w:bCs/>
        </w:rPr>
        <w:t>The OD-SSB</w:t>
      </w:r>
    </w:p>
    <w:p w14:paraId="5F5C31D2" w14:textId="4508765A" w:rsidR="00FD0D85" w:rsidRDefault="003A7F09" w:rsidP="00800B19">
      <w:pPr>
        <w:pStyle w:val="bullet2"/>
        <w:numPr>
          <w:ilvl w:val="0"/>
          <w:numId w:val="0"/>
        </w:numPr>
        <w:ind w:left="1080"/>
      </w:pPr>
      <w:r>
        <w:t>The OD-SSB can be CD or NCD</w:t>
      </w:r>
      <w:r w:rsidR="00632572">
        <w:t xml:space="preserve"> in principle</w:t>
      </w:r>
      <w:r>
        <w:t>.</w:t>
      </w:r>
      <w:r w:rsidR="000E6D4E">
        <w:t xml:space="preserve"> E</w:t>
      </w:r>
      <w:r w:rsidR="000E6D4E" w:rsidRPr="000E6D4E">
        <w:t xml:space="preserve">ither can work and there is no backward compatibility issue. </w:t>
      </w:r>
    </w:p>
    <w:p w14:paraId="50F155BC" w14:textId="09F185FF" w:rsidR="00FD0D85" w:rsidRDefault="000E6D4E" w:rsidP="00800B19">
      <w:pPr>
        <w:pStyle w:val="bullet2"/>
        <w:numPr>
          <w:ilvl w:val="0"/>
          <w:numId w:val="0"/>
        </w:numPr>
        <w:ind w:left="1080"/>
      </w:pPr>
      <w:r w:rsidRPr="000E6D4E">
        <w:t xml:space="preserve">If the on-demand SSB is CD, which means it has the same configuration (except for time-domain behavior) as the legacy periodic SSB for the </w:t>
      </w:r>
      <w:proofErr w:type="spellStart"/>
      <w:r w:rsidRPr="000E6D4E">
        <w:t>SCell</w:t>
      </w:r>
      <w:proofErr w:type="spellEnd"/>
      <w:r w:rsidRPr="000E6D4E">
        <w:t xml:space="preserve">, it may </w:t>
      </w:r>
      <w:r w:rsidR="00632572">
        <w:t xml:space="preserve">reduce complexity in </w:t>
      </w:r>
      <w:proofErr w:type="spellStart"/>
      <w:r w:rsidR="00632572">
        <w:t>gNB</w:t>
      </w:r>
      <w:proofErr w:type="spellEnd"/>
      <w:r w:rsidR="00632572">
        <w:t>/UE implementation and simplify specification effort. The CD on-demand SSB can</w:t>
      </w:r>
      <w:r w:rsidRPr="000E6D4E">
        <w:t xml:space="preserve"> be configured as barred for legacy UEs</w:t>
      </w:r>
      <w:r w:rsidR="004A6F20">
        <w:t xml:space="preserve"> since legacy UEs cannot access this cell anyway (due to the change of the always-on SSB)</w:t>
      </w:r>
      <w:r w:rsidRPr="000E6D4E">
        <w:t xml:space="preserve">. </w:t>
      </w:r>
    </w:p>
    <w:p w14:paraId="5149D7D4" w14:textId="31D908F1" w:rsidR="00800B19" w:rsidRDefault="000E6D4E" w:rsidP="00800B19">
      <w:pPr>
        <w:pStyle w:val="bullet2"/>
        <w:numPr>
          <w:ilvl w:val="0"/>
          <w:numId w:val="0"/>
        </w:numPr>
        <w:ind w:left="1080"/>
      </w:pPr>
      <w:r w:rsidRPr="000E6D4E">
        <w:t xml:space="preserve">If the </w:t>
      </w:r>
      <w:r w:rsidR="00547F8F">
        <w:t>OD-</w:t>
      </w:r>
      <w:r w:rsidRPr="000E6D4E">
        <w:t>SSB is NCD, it may</w:t>
      </w:r>
      <w:r w:rsidR="00831393">
        <w:t xml:space="preserve"> be transmitted on the synch</w:t>
      </w:r>
      <w:r w:rsidR="00C41CDF">
        <w:t>ronization</w:t>
      </w:r>
      <w:r w:rsidR="00831393">
        <w:t xml:space="preserve"> raster or off the </w:t>
      </w:r>
      <w:r w:rsidR="00C41CDF">
        <w:t xml:space="preserve">synchronization </w:t>
      </w:r>
      <w:r w:rsidR="00831393">
        <w:t>raster, may include the PBCH or remove the PBCH (but the DMRS may still be transmitted</w:t>
      </w:r>
      <w:r w:rsidR="00D8526B">
        <w:t xml:space="preserve"> for measurement purposes</w:t>
      </w:r>
      <w:r w:rsidR="00831393">
        <w:t>), and may</w:t>
      </w:r>
      <w:r w:rsidRPr="000E6D4E">
        <w:t xml:space="preserve"> need to be configured as an alternative QCL source for TRS and other DL/UL transmissions.</w:t>
      </w:r>
      <w:r w:rsidR="00632572">
        <w:t xml:space="preserve"> Though it can work, </w:t>
      </w:r>
      <w:r w:rsidR="00632572" w:rsidRPr="000E6D4E">
        <w:t xml:space="preserve">it </w:t>
      </w:r>
      <w:r w:rsidR="00632572">
        <w:t xml:space="preserve">leads to higher complexity in </w:t>
      </w:r>
      <w:proofErr w:type="spellStart"/>
      <w:r w:rsidR="00632572">
        <w:t>gNB</w:t>
      </w:r>
      <w:proofErr w:type="spellEnd"/>
      <w:r w:rsidR="00632572">
        <w:t>/UE implementation and significant specification effort</w:t>
      </w:r>
      <w:r w:rsidR="00E32B06">
        <w:t xml:space="preserve">. Adopting NCD </w:t>
      </w:r>
      <w:r w:rsidR="00714C5A">
        <w:t xml:space="preserve">SSB for on demand SSB while having always on </w:t>
      </w:r>
      <w:r w:rsidR="007066E8">
        <w:t xml:space="preserve">CD </w:t>
      </w:r>
      <w:r w:rsidR="00714C5A">
        <w:t xml:space="preserve">SSB transmission </w:t>
      </w:r>
      <w:r w:rsidR="00E32B06">
        <w:t>does not seem to have clear</w:t>
      </w:r>
      <w:r w:rsidR="00161201">
        <w:t xml:space="preserve"> </w:t>
      </w:r>
      <w:r w:rsidR="00E32B06">
        <w:t xml:space="preserve">benefits </w:t>
      </w:r>
      <w:r w:rsidR="00161201">
        <w:t>and hence it is not preferred.</w:t>
      </w:r>
    </w:p>
    <w:p w14:paraId="52407A0F" w14:textId="77777777" w:rsidR="007066E8" w:rsidRDefault="007066E8" w:rsidP="00604AB3">
      <w:pPr>
        <w:pStyle w:val="bullet2"/>
        <w:numPr>
          <w:ilvl w:val="0"/>
          <w:numId w:val="0"/>
        </w:numPr>
      </w:pPr>
    </w:p>
    <w:p w14:paraId="382CEC4A" w14:textId="33FE4BCD" w:rsidR="005504F9" w:rsidRPr="00E10295" w:rsidRDefault="005504F9" w:rsidP="00E10295">
      <w:pPr>
        <w:pStyle w:val="bullet1"/>
        <w:rPr>
          <w:b/>
          <w:bCs/>
        </w:rPr>
      </w:pPr>
      <w:r w:rsidRPr="00E10295">
        <w:rPr>
          <w:b/>
          <w:bCs/>
        </w:rPr>
        <w:t xml:space="preserve">No always-on SSB for a </w:t>
      </w:r>
      <w:proofErr w:type="spellStart"/>
      <w:r w:rsidRPr="00E10295">
        <w:rPr>
          <w:b/>
          <w:bCs/>
        </w:rPr>
        <w:t>SCell</w:t>
      </w:r>
      <w:proofErr w:type="spellEnd"/>
    </w:p>
    <w:p w14:paraId="74AC923C" w14:textId="047CCC62" w:rsidR="005504F9" w:rsidRDefault="00806492" w:rsidP="00E10295">
      <w:pPr>
        <w:pStyle w:val="bullet2"/>
        <w:numPr>
          <w:ilvl w:val="0"/>
          <w:numId w:val="0"/>
        </w:numPr>
        <w:ind w:left="360"/>
      </w:pPr>
      <w:r>
        <w:t xml:space="preserve">When there is no always-on SSB for </w:t>
      </w:r>
      <w:r w:rsidR="003E7DAD">
        <w:t>a</w:t>
      </w:r>
      <w:r>
        <w:t xml:space="preserve"> </w:t>
      </w:r>
      <w:proofErr w:type="spellStart"/>
      <w:r>
        <w:t>SCell</w:t>
      </w:r>
      <w:proofErr w:type="spellEnd"/>
      <w:r>
        <w:t>, o</w:t>
      </w:r>
      <w:r w:rsidR="005504F9">
        <w:t xml:space="preserve">n-demand SSB is necessary for </w:t>
      </w:r>
      <w:r w:rsidR="003E7DAD">
        <w:t>the</w:t>
      </w:r>
      <w:r w:rsidR="005504F9">
        <w:t xml:space="preserve"> </w:t>
      </w:r>
      <w:proofErr w:type="spellStart"/>
      <w:r w:rsidR="005504F9">
        <w:t>SCell</w:t>
      </w:r>
      <w:proofErr w:type="spellEnd"/>
      <w:r w:rsidR="005504F9">
        <w:t>.</w:t>
      </w:r>
      <w:r w:rsidR="00A12940">
        <w:t xml:space="preserve"> This cell cannot be used by any legacy UE.</w:t>
      </w:r>
    </w:p>
    <w:p w14:paraId="7BF2DC93" w14:textId="4CA8513F" w:rsidR="00704E52" w:rsidRDefault="00704E52" w:rsidP="00E10295">
      <w:pPr>
        <w:pStyle w:val="bullet2"/>
        <w:numPr>
          <w:ilvl w:val="0"/>
          <w:numId w:val="0"/>
        </w:numPr>
        <w:ind w:left="360"/>
      </w:pPr>
      <w:r>
        <w:t>The OD-SSB can be CD or NCD. E</w:t>
      </w:r>
      <w:r w:rsidRPr="000E6D4E">
        <w:t xml:space="preserve">ither </w:t>
      </w:r>
      <w:r w:rsidR="007066E8">
        <w:t xml:space="preserve">solution </w:t>
      </w:r>
      <w:r w:rsidRPr="000E6D4E">
        <w:t xml:space="preserve">can work </w:t>
      </w:r>
      <w:r>
        <w:t>but the standard impact can be different</w:t>
      </w:r>
      <w:r w:rsidRPr="000E6D4E">
        <w:t xml:space="preserve">. </w:t>
      </w:r>
    </w:p>
    <w:p w14:paraId="2F04F2EF" w14:textId="227DF3DB" w:rsidR="00704E52" w:rsidRDefault="00704E52" w:rsidP="00704E52">
      <w:pPr>
        <w:pStyle w:val="bullet2"/>
        <w:numPr>
          <w:ilvl w:val="0"/>
          <w:numId w:val="0"/>
        </w:numPr>
        <w:ind w:left="360"/>
      </w:pPr>
      <w:r w:rsidRPr="000E6D4E">
        <w:t xml:space="preserve">If the </w:t>
      </w:r>
      <w:r w:rsidR="00547F8F">
        <w:t>OD-</w:t>
      </w:r>
      <w:r w:rsidRPr="000E6D4E">
        <w:t xml:space="preserve">SSB is CD, which means it has the same configuration (except for time-domain behavior) as the legacy periodic SSB for the </w:t>
      </w:r>
      <w:proofErr w:type="spellStart"/>
      <w:r w:rsidRPr="000E6D4E">
        <w:t>SCell</w:t>
      </w:r>
      <w:proofErr w:type="spellEnd"/>
      <w:r w:rsidRPr="000E6D4E">
        <w:t xml:space="preserve">, it </w:t>
      </w:r>
      <w:r w:rsidR="00FB49A3">
        <w:t>can</w:t>
      </w:r>
      <w:r w:rsidRPr="000E6D4E">
        <w:t xml:space="preserve"> be configured as barred for legacy UEs. </w:t>
      </w:r>
      <w:r w:rsidR="00F75469">
        <w:t xml:space="preserve">When the OD-SSB is transmitted periodically, </w:t>
      </w:r>
      <w:r w:rsidR="0039460F">
        <w:t>most of the cell operations defined according to legacy standards can still be reused, which can help reduce network and UE complexity</w:t>
      </w:r>
      <w:r w:rsidR="00F75469">
        <w:t>.</w:t>
      </w:r>
      <w:r w:rsidR="00D8526B">
        <w:t xml:space="preserve"> When the </w:t>
      </w:r>
      <w:proofErr w:type="spellStart"/>
      <w:r w:rsidR="00D8526B">
        <w:t>SCell</w:t>
      </w:r>
      <w:proofErr w:type="spellEnd"/>
      <w:r w:rsidR="00D8526B">
        <w:t xml:space="preserve"> is configured for a UE or the </w:t>
      </w:r>
      <w:proofErr w:type="spellStart"/>
      <w:r w:rsidR="00D8526B">
        <w:t>SCell</w:t>
      </w:r>
      <w:proofErr w:type="spellEnd"/>
      <w:r w:rsidR="00D8526B">
        <w:t xml:space="preserve"> MIB/SIB parameters are updated, the configuration parameters may be sent in UE-specific RRC configuration </w:t>
      </w:r>
      <w:r w:rsidR="007066E8">
        <w:t>signaling</w:t>
      </w:r>
      <w:r w:rsidR="00D8526B">
        <w:t xml:space="preserve"> on another serving </w:t>
      </w:r>
      <w:r w:rsidR="007066E8">
        <w:t>cell or</w:t>
      </w:r>
      <w:r w:rsidR="00D8526B">
        <w:t xml:space="preserve"> may be acquired by the UE using MIB/SIB on the </w:t>
      </w:r>
      <w:proofErr w:type="spellStart"/>
      <w:r w:rsidR="00D8526B">
        <w:t>SCell</w:t>
      </w:r>
      <w:proofErr w:type="spellEnd"/>
      <w:r w:rsidR="00D8526B">
        <w:t>.</w:t>
      </w:r>
      <w:r w:rsidR="00FB49A3">
        <w:t xml:space="preserve"> </w:t>
      </w:r>
      <w:r w:rsidR="007066E8">
        <w:t xml:space="preserve">Supporting </w:t>
      </w:r>
      <w:r w:rsidR="00FB49A3">
        <w:t>CD on-demand SSB is preferred.</w:t>
      </w:r>
    </w:p>
    <w:p w14:paraId="443F6CFF" w14:textId="0F52A03F" w:rsidR="00966A24" w:rsidRPr="00E10295" w:rsidRDefault="00884BEA" w:rsidP="00EB55F7">
      <w:pPr>
        <w:pStyle w:val="bullet2"/>
        <w:numPr>
          <w:ilvl w:val="0"/>
          <w:numId w:val="0"/>
        </w:numPr>
        <w:rPr>
          <w:b/>
          <w:bCs/>
          <w:u w:val="single"/>
        </w:rPr>
      </w:pPr>
      <w:r>
        <w:t xml:space="preserve">In general, we’d like to point out that some of the discussions may become unnecessarily complicated, partially </w:t>
      </w:r>
      <w:r w:rsidR="008E67C7">
        <w:t>because</w:t>
      </w:r>
      <w:r>
        <w:t xml:space="preserve"> some previous agreements are not </w:t>
      </w:r>
      <w:r w:rsidR="00753DFB">
        <w:t>scenario specific</w:t>
      </w:r>
      <w:r>
        <w:t xml:space="preserve">. To facilitate the next steps, we suggest </w:t>
      </w:r>
      <w:r w:rsidR="00753DFB">
        <w:t>being</w:t>
      </w:r>
      <w:r>
        <w:t xml:space="preserve"> more </w:t>
      </w:r>
      <w:r w:rsidRPr="00884BEA">
        <w:t>scenario-specific</w:t>
      </w:r>
      <w:r>
        <w:t xml:space="preserve"> and </w:t>
      </w:r>
      <w:r w:rsidR="00753DFB">
        <w:t>identifying</w:t>
      </w:r>
      <w:r>
        <w:t xml:space="preserve"> what minimum spec impact is needed for each scenario</w:t>
      </w:r>
      <w:r w:rsidR="00CD52EC">
        <w:t>, and the scenario(s) should be the ones already identified for this agenda item, i.e., Scenarios #2A, #2, and #3B</w:t>
      </w:r>
      <w:r>
        <w:t>.</w:t>
      </w:r>
      <w:r w:rsidR="00CD52EC">
        <w:t xml:space="preserve"> For example, if only Scenario #2A is to be agreed, the minimum spec impact for supporting Scenario #2A could be rather limited than analyzed above. </w:t>
      </w:r>
    </w:p>
    <w:p w14:paraId="164E8B07" w14:textId="77777777" w:rsidR="007173C5" w:rsidRDefault="007173C5" w:rsidP="004A570D">
      <w:pPr>
        <w:pStyle w:val="bullet2"/>
        <w:numPr>
          <w:ilvl w:val="0"/>
          <w:numId w:val="0"/>
        </w:numPr>
        <w:ind w:left="1080"/>
      </w:pPr>
    </w:p>
    <w:p w14:paraId="7040BDE5" w14:textId="1857DAB1" w:rsidR="00885165" w:rsidRPr="00DF17E1" w:rsidRDefault="00E007C8" w:rsidP="00885165">
      <w:pPr>
        <w:spacing w:after="0"/>
        <w:contextualSpacing/>
        <w:rPr>
          <w:rFonts w:eastAsia="Malgun Gothic"/>
          <w:b/>
          <w:lang w:eastAsia="x-none"/>
        </w:rPr>
      </w:pPr>
      <w:bookmarkStart w:id="11" w:name="OLE_LINK41"/>
      <w:r w:rsidRPr="00DF17E1">
        <w:rPr>
          <w:b/>
          <w:bCs/>
        </w:rPr>
        <w:lastRenderedPageBreak/>
        <w:t>Proposal</w:t>
      </w:r>
      <w:r w:rsidR="00052720">
        <w:rPr>
          <w:b/>
          <w:bCs/>
        </w:rPr>
        <w:t xml:space="preserve"> 3</w:t>
      </w:r>
      <w:r w:rsidRPr="00DF17E1">
        <w:rPr>
          <w:b/>
          <w:bCs/>
        </w:rPr>
        <w:t xml:space="preserve">: </w:t>
      </w:r>
      <w:r w:rsidR="00885165" w:rsidRPr="00DF17E1">
        <w:rPr>
          <w:rFonts w:eastAsia="Batang"/>
          <w:b/>
          <w:lang w:val="en-GB" w:eastAsia="x-none"/>
        </w:rPr>
        <w:t xml:space="preserve">Regarding the UE assumption on SSB transmission on a cell supporting on-demand SSB </w:t>
      </w:r>
      <w:proofErr w:type="spellStart"/>
      <w:r w:rsidR="00885165" w:rsidRPr="00DF17E1">
        <w:rPr>
          <w:rFonts w:eastAsia="Batang"/>
          <w:b/>
          <w:lang w:val="en-GB" w:eastAsia="x-none"/>
        </w:rPr>
        <w:t>SCell</w:t>
      </w:r>
      <w:proofErr w:type="spellEnd"/>
      <w:r w:rsidR="00885165" w:rsidRPr="00DF17E1">
        <w:rPr>
          <w:rFonts w:eastAsia="Batang"/>
          <w:b/>
          <w:lang w:val="en-GB" w:eastAsia="x-none"/>
        </w:rPr>
        <w:t xml:space="preserve"> operation, consider</w:t>
      </w:r>
      <w:r w:rsidR="008E67C7">
        <w:rPr>
          <w:rFonts w:eastAsia="Batang"/>
          <w:b/>
          <w:lang w:val="en-GB" w:eastAsia="x-none"/>
        </w:rPr>
        <w:t xml:space="preserve"> supporting</w:t>
      </w:r>
      <w:r w:rsidR="00885165" w:rsidRPr="00DF17E1">
        <w:rPr>
          <w:rFonts w:eastAsia="Batang"/>
          <w:b/>
          <w:lang w:val="en-GB" w:eastAsia="x-none"/>
        </w:rPr>
        <w:t xml:space="preserve"> </w:t>
      </w:r>
      <w:r w:rsidR="007066E8" w:rsidRPr="00DF17E1">
        <w:rPr>
          <w:b/>
          <w:bCs/>
        </w:rPr>
        <w:t>cell-defining</w:t>
      </w:r>
      <w:r w:rsidR="007066E8">
        <w:rPr>
          <w:b/>
          <w:bCs/>
        </w:rPr>
        <w:t xml:space="preserve"> SSB for </w:t>
      </w:r>
      <w:r w:rsidR="00885165" w:rsidRPr="00DF17E1">
        <w:rPr>
          <w:rFonts w:eastAsia="Batang"/>
          <w:b/>
          <w:lang w:val="en-GB" w:eastAsia="x-none"/>
        </w:rPr>
        <w:t>the follow</w:t>
      </w:r>
      <w:r w:rsidR="00CA6868" w:rsidRPr="00DF17E1">
        <w:rPr>
          <w:rFonts w:eastAsia="Batang"/>
          <w:b/>
          <w:lang w:val="en-GB" w:eastAsia="x-none"/>
        </w:rPr>
        <w:t>ing</w:t>
      </w:r>
      <w:r w:rsidR="007066E8">
        <w:rPr>
          <w:rFonts w:eastAsia="Batang"/>
          <w:b/>
          <w:lang w:val="en-GB" w:eastAsia="x-none"/>
        </w:rPr>
        <w:t xml:space="preserve"> cases</w:t>
      </w:r>
      <w:r w:rsidR="00885165" w:rsidRPr="00DF17E1">
        <w:rPr>
          <w:rFonts w:eastAsia="Batang"/>
          <w:b/>
          <w:lang w:val="en-GB" w:eastAsia="x-none"/>
        </w:rPr>
        <w:t>:</w:t>
      </w:r>
    </w:p>
    <w:p w14:paraId="7EC1E137" w14:textId="77777777" w:rsidR="00885165" w:rsidRDefault="00885165" w:rsidP="00885165">
      <w:pPr>
        <w:pStyle w:val="bullet1"/>
        <w:rPr>
          <w:b/>
          <w:szCs w:val="22"/>
        </w:rPr>
      </w:pPr>
      <w:r w:rsidRPr="00DF17E1">
        <w:rPr>
          <w:b/>
          <w:szCs w:val="22"/>
        </w:rPr>
        <w:t>Case #1: No always-on SSB on the cell</w:t>
      </w:r>
    </w:p>
    <w:p w14:paraId="54ED6567" w14:textId="3EDB96BD" w:rsidR="008B7ED0" w:rsidRPr="008B7ED0" w:rsidRDefault="008B7ED0" w:rsidP="008B7ED0">
      <w:pPr>
        <w:pStyle w:val="bullet2"/>
        <w:rPr>
          <w:b/>
          <w:bCs/>
        </w:rPr>
      </w:pPr>
      <w:r w:rsidRPr="008B7ED0">
        <w:rPr>
          <w:b/>
          <w:bCs/>
        </w:rPr>
        <w:t>The cell is barred for legacy UEs.</w:t>
      </w:r>
    </w:p>
    <w:p w14:paraId="022E4255" w14:textId="4D5DD051" w:rsidR="00885165" w:rsidRPr="00DF17E1" w:rsidRDefault="00885165" w:rsidP="00885165">
      <w:pPr>
        <w:pStyle w:val="bullet1"/>
        <w:rPr>
          <w:b/>
          <w:szCs w:val="22"/>
        </w:rPr>
      </w:pPr>
      <w:r w:rsidRPr="00DF17E1">
        <w:rPr>
          <w:b/>
          <w:szCs w:val="22"/>
        </w:rPr>
        <w:t>Case #2: Always-on SSB is periodically transmitted on the cell</w:t>
      </w:r>
    </w:p>
    <w:p w14:paraId="6EE9F1E4" w14:textId="38ACA6BA" w:rsidR="00885165" w:rsidRDefault="008B7ED0" w:rsidP="00885165">
      <w:pPr>
        <w:pStyle w:val="bullet2"/>
        <w:rPr>
          <w:b/>
          <w:szCs w:val="22"/>
        </w:rPr>
      </w:pPr>
      <w:r>
        <w:rPr>
          <w:b/>
          <w:szCs w:val="22"/>
        </w:rPr>
        <w:t>The a</w:t>
      </w:r>
      <w:r w:rsidR="00885165" w:rsidRPr="00DF17E1">
        <w:rPr>
          <w:b/>
          <w:szCs w:val="22"/>
        </w:rPr>
        <w:t xml:space="preserve">lways-on SSB </w:t>
      </w:r>
      <w:r>
        <w:rPr>
          <w:b/>
          <w:szCs w:val="22"/>
        </w:rPr>
        <w:t>is transmitted with</w:t>
      </w:r>
      <w:r w:rsidR="00885165" w:rsidRPr="00DF17E1">
        <w:rPr>
          <w:b/>
          <w:szCs w:val="22"/>
        </w:rPr>
        <w:t xml:space="preserve"> </w:t>
      </w:r>
      <w:r w:rsidR="00C0458D">
        <w:rPr>
          <w:b/>
          <w:szCs w:val="22"/>
        </w:rPr>
        <w:t>very</w:t>
      </w:r>
      <w:r w:rsidR="00885165" w:rsidRPr="00DF17E1">
        <w:rPr>
          <w:b/>
          <w:szCs w:val="22"/>
        </w:rPr>
        <w:t xml:space="preserve"> long periodicity.</w:t>
      </w:r>
    </w:p>
    <w:p w14:paraId="0449A85C" w14:textId="656C515B" w:rsidR="008B7ED0" w:rsidRPr="008B7ED0" w:rsidRDefault="008B7ED0" w:rsidP="00142387">
      <w:pPr>
        <w:pStyle w:val="bullet2"/>
        <w:rPr>
          <w:b/>
          <w:szCs w:val="22"/>
        </w:rPr>
      </w:pPr>
      <w:r w:rsidRPr="008B7ED0">
        <w:rPr>
          <w:b/>
          <w:bCs/>
        </w:rPr>
        <w:t>The cell is barred for legacy UEs.</w:t>
      </w:r>
    </w:p>
    <w:bookmarkEnd w:id="11"/>
    <w:p w14:paraId="1B8F7982" w14:textId="77777777" w:rsidR="008E67C7" w:rsidRDefault="008E67C7" w:rsidP="008E67C7">
      <w:pPr>
        <w:pStyle w:val="bullet1"/>
        <w:numPr>
          <w:ilvl w:val="0"/>
          <w:numId w:val="0"/>
        </w:numPr>
        <w:rPr>
          <w:b/>
        </w:rPr>
      </w:pPr>
    </w:p>
    <w:p w14:paraId="7AF5B04F" w14:textId="77777777" w:rsidR="006669EF" w:rsidRDefault="006669EF" w:rsidP="00E10295">
      <w:pPr>
        <w:pStyle w:val="Heading2"/>
      </w:pPr>
      <w:r w:rsidRPr="004A4C20">
        <w:t>Relation between always-on SSB and OD-SSB</w:t>
      </w:r>
    </w:p>
    <w:p w14:paraId="66968256" w14:textId="77777777" w:rsidR="00253225" w:rsidRDefault="006669EF" w:rsidP="006669EF">
      <w:pPr>
        <w:spacing w:after="180"/>
      </w:pPr>
      <w:r>
        <w:t xml:space="preserve">A related but more high-level question we’d like to address is the relation between the always-on SSB and OD-SSB. In the legacy specs, many signals, channels, and operations rely on SSB, which is now referred to as the always-on SSB in this </w:t>
      </w:r>
      <w:r w:rsidR="002803B1">
        <w:t xml:space="preserve">agenda </w:t>
      </w:r>
      <w:r>
        <w:t xml:space="preserve">item. Now, if on a cell, only OD-SSB is present, then all the reliance on the always-on SSB should be updated to rely on the OD-SSB, which could lead to significant standards impact if the OD-SSB design and functionalities differ considerably from the always-on SSB. </w:t>
      </w:r>
    </w:p>
    <w:p w14:paraId="62068891" w14:textId="54D25453" w:rsidR="00253225" w:rsidRDefault="00253225" w:rsidP="00253225">
      <w:pPr>
        <w:spacing w:after="180"/>
      </w:pPr>
      <w:r>
        <w:t xml:space="preserve">In the previous meeting (RAN1 #118) some progress on this topic was achieved. The agreements provide some backward </w:t>
      </w:r>
      <w:r w:rsidR="004E4E7D">
        <w:t xml:space="preserve">compatible </w:t>
      </w:r>
      <w:r>
        <w:t xml:space="preserve">functionality </w:t>
      </w:r>
      <w:r w:rsidR="004E4E7D">
        <w:t>for OD SSB.</w:t>
      </w:r>
    </w:p>
    <w:p w14:paraId="2FB2123F" w14:textId="1F0FFF40" w:rsidR="00253225" w:rsidRPr="008B3928" w:rsidRDefault="00253225" w:rsidP="00253225">
      <w:pPr>
        <w:rPr>
          <w:b/>
          <w:bCs/>
        </w:rPr>
      </w:pPr>
      <w:r w:rsidRPr="008B3928">
        <w:rPr>
          <w:b/>
          <w:bCs/>
          <w:highlight w:val="green"/>
        </w:rPr>
        <w:t xml:space="preserve">Agreement </w:t>
      </w:r>
      <w:r w:rsidRPr="008B3928">
        <w:rPr>
          <w:b/>
          <w:bCs/>
        </w:rPr>
        <w:t xml:space="preserve">(RAN1#118) </w:t>
      </w:r>
    </w:p>
    <w:p w14:paraId="5D72C01E" w14:textId="77777777" w:rsidR="00253225" w:rsidRPr="00AF1460" w:rsidRDefault="00253225" w:rsidP="00253225">
      <w:pPr>
        <w:pStyle w:val="ListParagraph"/>
        <w:numPr>
          <w:ilvl w:val="0"/>
          <w:numId w:val="40"/>
        </w:numPr>
        <w:rPr>
          <w:rFonts w:ascii="Times New Roman" w:eastAsia="SimSun" w:hAnsi="Times New Roman"/>
          <w:i/>
          <w:iCs/>
          <w:lang w:val="en-US"/>
        </w:rPr>
      </w:pPr>
      <w:r w:rsidRPr="00AF1460">
        <w:rPr>
          <w:rFonts w:ascii="Times New Roman" w:eastAsia="SimSun" w:hAnsi="Times New Roman"/>
          <w:i/>
          <w:iCs/>
          <w:lang w:val="en-US"/>
        </w:rPr>
        <w:t>Update the previous RAN1 agreement as follows.</w:t>
      </w:r>
    </w:p>
    <w:p w14:paraId="164138CF" w14:textId="77777777" w:rsidR="00253225" w:rsidRPr="00AF1460" w:rsidRDefault="00253225" w:rsidP="00253225">
      <w:pPr>
        <w:pStyle w:val="ListParagraph"/>
        <w:numPr>
          <w:ilvl w:val="1"/>
          <w:numId w:val="40"/>
        </w:numPr>
        <w:rPr>
          <w:rFonts w:ascii="Times New Roman" w:eastAsia="SimSun" w:hAnsi="Times New Roman"/>
          <w:i/>
          <w:iCs/>
          <w:lang w:val="en-US"/>
        </w:rPr>
      </w:pPr>
      <w:r w:rsidRPr="00AF1460">
        <w:rPr>
          <w:rFonts w:ascii="Times New Roman" w:eastAsia="SimSun" w:hAnsi="Times New Roman"/>
          <w:i/>
          <w:iCs/>
          <w:lang w:val="en-US"/>
        </w:rPr>
        <w:t xml:space="preserve">At least support L1 measurement based on on-demand SSB </w:t>
      </w:r>
    </w:p>
    <w:p w14:paraId="5F2D24FB" w14:textId="77777777" w:rsidR="00253225" w:rsidRPr="00AF1460" w:rsidRDefault="00253225" w:rsidP="00253225">
      <w:pPr>
        <w:pStyle w:val="ListParagraph"/>
        <w:numPr>
          <w:ilvl w:val="2"/>
          <w:numId w:val="40"/>
        </w:numPr>
        <w:rPr>
          <w:rFonts w:ascii="Times New Roman" w:eastAsia="SimSun" w:hAnsi="Times New Roman"/>
          <w:i/>
          <w:iCs/>
          <w:lang w:val="en-US"/>
        </w:rPr>
      </w:pPr>
      <w:r w:rsidRPr="00AF1460">
        <w:rPr>
          <w:rFonts w:ascii="Times New Roman" w:eastAsia="SimSun" w:hAnsi="Times New Roman"/>
          <w:i/>
          <w:iCs/>
          <w:lang w:val="en-US"/>
        </w:rPr>
        <w:t>For L1 measurement based on on-demand SSB, periodic, semi-persistent, [and aperiodic] L1 measurement reports based on existing CSI framework are supported.</w:t>
      </w:r>
    </w:p>
    <w:p w14:paraId="61F08B78" w14:textId="77777777" w:rsidR="00253225" w:rsidRPr="00AF1460" w:rsidRDefault="00253225" w:rsidP="00253225">
      <w:pPr>
        <w:pStyle w:val="ListParagraph"/>
        <w:numPr>
          <w:ilvl w:val="3"/>
          <w:numId w:val="40"/>
        </w:numPr>
        <w:rPr>
          <w:rFonts w:ascii="Times New Roman" w:eastAsia="SimSun" w:hAnsi="Times New Roman"/>
          <w:i/>
          <w:iCs/>
          <w:lang w:val="en-US"/>
        </w:rPr>
      </w:pPr>
      <w:r w:rsidRPr="00AF1460">
        <w:rPr>
          <w:rFonts w:ascii="Times New Roman" w:eastAsia="SimSun" w:hAnsi="Times New Roman"/>
          <w:i/>
          <w:iCs/>
          <w:lang w:val="en-US"/>
        </w:rPr>
        <w:t>FFS on potential enhancements of CSI report configuration and/or triggering/activation mechanisms for L1 measurement based on on-demand SSB</w:t>
      </w:r>
    </w:p>
    <w:p w14:paraId="64237613" w14:textId="77777777" w:rsidR="00253225" w:rsidRPr="00AF1460" w:rsidRDefault="00253225" w:rsidP="00253225">
      <w:pPr>
        <w:pStyle w:val="ListParagraph"/>
        <w:numPr>
          <w:ilvl w:val="3"/>
          <w:numId w:val="40"/>
        </w:numPr>
        <w:rPr>
          <w:rFonts w:ascii="Times New Roman" w:eastAsia="SimSun" w:hAnsi="Times New Roman"/>
          <w:i/>
          <w:iCs/>
          <w:lang w:val="en-US"/>
        </w:rPr>
      </w:pPr>
      <w:r w:rsidRPr="00AF1460">
        <w:rPr>
          <w:rFonts w:ascii="Times New Roman" w:eastAsia="SimSun" w:hAnsi="Times New Roman"/>
          <w:i/>
          <w:iCs/>
          <w:lang w:val="en-US"/>
        </w:rPr>
        <w:t>The support of LTM is a separate discussion point</w:t>
      </w:r>
    </w:p>
    <w:p w14:paraId="3F759DEE" w14:textId="3B4976ED" w:rsidR="00253225" w:rsidRPr="008B3928" w:rsidRDefault="00253225" w:rsidP="00253225">
      <w:pPr>
        <w:spacing w:after="180"/>
        <w:rPr>
          <w:b/>
          <w:bCs/>
        </w:rPr>
      </w:pPr>
      <w:r w:rsidRPr="008B3928">
        <w:rPr>
          <w:b/>
          <w:bCs/>
          <w:highlight w:val="green"/>
        </w:rPr>
        <w:t xml:space="preserve">Agreement </w:t>
      </w:r>
      <w:r w:rsidRPr="008B3928">
        <w:rPr>
          <w:b/>
          <w:bCs/>
        </w:rPr>
        <w:t>(RAN1#118)</w:t>
      </w:r>
    </w:p>
    <w:p w14:paraId="1E3883F0" w14:textId="77777777" w:rsidR="00253225" w:rsidRPr="00AF1460" w:rsidRDefault="00253225" w:rsidP="00253225">
      <w:pPr>
        <w:spacing w:after="180"/>
        <w:rPr>
          <w:i/>
          <w:iCs/>
        </w:rPr>
      </w:pPr>
      <w:r w:rsidRPr="00AF1460">
        <w:rPr>
          <w:i/>
          <w:iCs/>
        </w:rPr>
        <w:t>Support L3 measurement based on on-demand SSB</w:t>
      </w:r>
    </w:p>
    <w:p w14:paraId="792A44CF" w14:textId="77777777" w:rsidR="00253225" w:rsidRPr="00AF1460" w:rsidRDefault="00253225" w:rsidP="00253225">
      <w:pPr>
        <w:spacing w:after="180"/>
        <w:rPr>
          <w:i/>
          <w:iCs/>
        </w:rPr>
      </w:pPr>
      <w:r w:rsidRPr="00AF1460">
        <w:rPr>
          <w:i/>
          <w:iCs/>
        </w:rPr>
        <w:t>•</w:t>
      </w:r>
      <w:r w:rsidRPr="00AF1460">
        <w:rPr>
          <w:i/>
          <w:iCs/>
        </w:rPr>
        <w:tab/>
        <w:t>Further work on L3 measurement is up to RAN2/RAN4</w:t>
      </w:r>
    </w:p>
    <w:p w14:paraId="3E79B837" w14:textId="0F0BDD64" w:rsidR="006669EF" w:rsidRDefault="004E4E7D" w:rsidP="006669EF">
      <w:pPr>
        <w:spacing w:after="180"/>
      </w:pPr>
      <w:r>
        <w:t>H</w:t>
      </w:r>
      <w:r w:rsidR="006669EF">
        <w:t xml:space="preserve">owever, </w:t>
      </w:r>
      <w:r>
        <w:t xml:space="preserve">if </w:t>
      </w:r>
      <w:r w:rsidR="006669EF">
        <w:t xml:space="preserve">on a cell, both OD-SSB and always-on SSB are present, which one to be used for which operation needs to be decided. </w:t>
      </w:r>
    </w:p>
    <w:p w14:paraId="5E9CF703" w14:textId="553905D7" w:rsidR="006669EF" w:rsidRPr="00A16F02" w:rsidRDefault="006669EF" w:rsidP="006669EF">
      <w:pPr>
        <w:spacing w:after="180"/>
      </w:pPr>
      <w:r>
        <w:t xml:space="preserve">A possible way that can simplify standards effort and </w:t>
      </w:r>
      <w:proofErr w:type="spellStart"/>
      <w:r>
        <w:t>gNB</w:t>
      </w:r>
      <w:proofErr w:type="spellEnd"/>
      <w:r>
        <w:t>/UE designs is to establish a certain equivalent / consistent relation between the always-on SSB and OD-SSB. For example,</w:t>
      </w:r>
      <w:r w:rsidRPr="00A16F02">
        <w:t xml:space="preserve"> in most </w:t>
      </w:r>
      <w:r>
        <w:t xml:space="preserve">typical </w:t>
      </w:r>
      <w:r w:rsidRPr="00A16F02">
        <w:t xml:space="preserve">cases, </w:t>
      </w:r>
      <w:r>
        <w:t xml:space="preserve">the design of </w:t>
      </w:r>
      <w:r w:rsidRPr="00A16F02">
        <w:t xml:space="preserve">OD-SSB </w:t>
      </w:r>
      <w:r>
        <w:t>should ensure that the OD-SSB is</w:t>
      </w:r>
      <w:r w:rsidRPr="00A16F02">
        <w:t xml:space="preserve"> </w:t>
      </w:r>
      <w:r w:rsidR="006B42E9">
        <w:t xml:space="preserve">generally </w:t>
      </w:r>
      <w:r w:rsidR="004E4E7D">
        <w:t>“</w:t>
      </w:r>
      <w:r w:rsidRPr="00A16F02">
        <w:t>interchangeable</w:t>
      </w:r>
      <w:r w:rsidR="004E4E7D">
        <w:t>”</w:t>
      </w:r>
      <w:r w:rsidRPr="00A16F02">
        <w:t xml:space="preserve"> with </w:t>
      </w:r>
      <w:r>
        <w:t xml:space="preserve">always-on </w:t>
      </w:r>
      <w:r w:rsidRPr="00A16F02">
        <w:t xml:space="preserve">SSB. </w:t>
      </w:r>
      <w:r w:rsidR="004E4E7D">
        <w:t>In other words, t</w:t>
      </w:r>
      <w:r>
        <w:t>he OD-SSB has the same time/frequency-domain synchronization as the always-on SSB, so either one or both can be used for time/frequency synchronization. The</w:t>
      </w:r>
      <w:r w:rsidRPr="00A16F02">
        <w:t xml:space="preserve"> OD-SSB can be </w:t>
      </w:r>
      <w:proofErr w:type="spellStart"/>
      <w:r w:rsidRPr="00A16F02">
        <w:t>QCLed</w:t>
      </w:r>
      <w:proofErr w:type="spellEnd"/>
      <w:r w:rsidRPr="00A16F02">
        <w:t xml:space="preserve"> with </w:t>
      </w:r>
      <w:r>
        <w:t xml:space="preserve">the always-on SSB for the same cell, and all signals and channels </w:t>
      </w:r>
      <w:proofErr w:type="spellStart"/>
      <w:r>
        <w:t>QCLed</w:t>
      </w:r>
      <w:proofErr w:type="spellEnd"/>
      <w:r>
        <w:t xml:space="preserve"> with the always-on SSB are also </w:t>
      </w:r>
      <w:proofErr w:type="spellStart"/>
      <w:r>
        <w:t>QCLed</w:t>
      </w:r>
      <w:proofErr w:type="spellEnd"/>
      <w:r>
        <w:t xml:space="preserve"> with the OD-SSB. F</w:t>
      </w:r>
      <w:r w:rsidRPr="00A16F02">
        <w:t>or legacy measurement</w:t>
      </w:r>
      <w:r>
        <w:t xml:space="preserve"> and measurement reporting designed for the always-on SSB, when OD-SSB is available, the UE can also utilize the OD-SSB but account for potential time-domain differences (if any) accordingly.</w:t>
      </w:r>
    </w:p>
    <w:p w14:paraId="46BD108C" w14:textId="07A1F202" w:rsidR="006669EF" w:rsidRDefault="006669EF" w:rsidP="006669EF">
      <w:pPr>
        <w:spacing w:after="180"/>
      </w:pPr>
      <w:r w:rsidRPr="00A16F02">
        <w:t xml:space="preserve">In some cases, </w:t>
      </w:r>
      <w:r>
        <w:t>OD-</w:t>
      </w:r>
      <w:r w:rsidRPr="00A16F02">
        <w:t xml:space="preserve">SSB </w:t>
      </w:r>
      <w:r>
        <w:t xml:space="preserve">cannot </w:t>
      </w:r>
      <w:r w:rsidRPr="00A16F02">
        <w:t xml:space="preserve">provide </w:t>
      </w:r>
      <w:r>
        <w:t xml:space="preserve">the complete cell-level </w:t>
      </w:r>
      <w:r w:rsidRPr="00A16F02">
        <w:t xml:space="preserve">functionalities </w:t>
      </w:r>
      <w:r>
        <w:t xml:space="preserve">as the always-on </w:t>
      </w:r>
      <w:r w:rsidRPr="00A16F02">
        <w:t xml:space="preserve">SSB, e.g., when </w:t>
      </w:r>
      <w:r>
        <w:t>the</w:t>
      </w:r>
      <w:r w:rsidRPr="00A16F02">
        <w:t xml:space="preserve"> OD</w:t>
      </w:r>
      <w:r>
        <w:t>-SSB</w:t>
      </w:r>
      <w:r w:rsidRPr="00A16F02">
        <w:t xml:space="preserve"> is NCD</w:t>
      </w:r>
      <w:r>
        <w:t xml:space="preserve"> and/or off the synchronization raster so that it cannot be used for initial access or UE camping procedure</w:t>
      </w:r>
      <w:r w:rsidRPr="00A16F02">
        <w:t>.</w:t>
      </w:r>
      <w:r>
        <w:t xml:space="preserve"> </w:t>
      </w:r>
      <w:r w:rsidRPr="00A16F02">
        <w:t xml:space="preserve">In some </w:t>
      </w:r>
      <w:r>
        <w:t xml:space="preserve">other </w:t>
      </w:r>
      <w:r w:rsidRPr="00A16F02">
        <w:t xml:space="preserve">cases, </w:t>
      </w:r>
      <w:r>
        <w:t xml:space="preserve">the newly designed </w:t>
      </w:r>
      <w:r w:rsidRPr="00A16F02">
        <w:t xml:space="preserve">OD-SSB </w:t>
      </w:r>
      <w:r w:rsidR="004E4E7D">
        <w:t xml:space="preserve">may </w:t>
      </w:r>
      <w:r>
        <w:t>support new</w:t>
      </w:r>
      <w:r w:rsidRPr="00A16F02">
        <w:t xml:space="preserve"> functionalities </w:t>
      </w:r>
      <w:r>
        <w:lastRenderedPageBreak/>
        <w:t xml:space="preserve">and operations not introduced for the always-on </w:t>
      </w:r>
      <w:r w:rsidR="004E4E7D">
        <w:t xml:space="preserve">(legacy) </w:t>
      </w:r>
      <w:r w:rsidRPr="00A16F02">
        <w:t xml:space="preserve">SSB, e.g., </w:t>
      </w:r>
      <w:r>
        <w:t xml:space="preserve">in OD-SSB based </w:t>
      </w:r>
      <w:proofErr w:type="spellStart"/>
      <w:r>
        <w:t>SCell</w:t>
      </w:r>
      <w:proofErr w:type="spellEnd"/>
      <w:r>
        <w:t xml:space="preserve"> activation, or </w:t>
      </w:r>
      <w:r w:rsidRPr="00A16F02">
        <w:t xml:space="preserve">when a new measurement reporting is </w:t>
      </w:r>
      <w:r>
        <w:t>defined only</w:t>
      </w:r>
      <w:r w:rsidRPr="00A16F02">
        <w:t xml:space="preserve"> for OD-SSB</w:t>
      </w:r>
      <w:r>
        <w:t>, etc</w:t>
      </w:r>
      <w:r w:rsidRPr="00A16F02">
        <w:t>.</w:t>
      </w:r>
      <w:r>
        <w:t xml:space="preserve"> </w:t>
      </w:r>
    </w:p>
    <w:p w14:paraId="5E309842" w14:textId="37D6BCC4" w:rsidR="006669EF" w:rsidRPr="00A16F02" w:rsidRDefault="002F2482" w:rsidP="006669EF">
      <w:pPr>
        <w:spacing w:after="180"/>
      </w:pPr>
      <w:r>
        <w:t xml:space="preserve">Thus, </w:t>
      </w:r>
      <w:r w:rsidR="006669EF">
        <w:t xml:space="preserve">seems important to </w:t>
      </w:r>
      <w:r w:rsidR="006254F7">
        <w:t xml:space="preserve">at least generally </w:t>
      </w:r>
      <w:r w:rsidR="006669EF">
        <w:t>clarify the relation between</w:t>
      </w:r>
      <w:r w:rsidR="006669EF" w:rsidRPr="00AE7249">
        <w:t xml:space="preserve"> </w:t>
      </w:r>
      <w:r w:rsidR="006669EF">
        <w:t>the always-on SSB and OD-SSB.</w:t>
      </w:r>
    </w:p>
    <w:p w14:paraId="7339A905" w14:textId="5F22BE19" w:rsidR="006E48C3" w:rsidRPr="00AF19F4" w:rsidRDefault="006669EF" w:rsidP="00604AB3">
      <w:pPr>
        <w:spacing w:after="180"/>
        <w:rPr>
          <w:b/>
          <w:bCs/>
          <w:lang w:val="en-GB"/>
        </w:rPr>
      </w:pPr>
      <w:bookmarkStart w:id="12" w:name="OLE_LINK42"/>
      <w:r w:rsidRPr="00885165">
        <w:rPr>
          <w:b/>
          <w:bCs/>
        </w:rPr>
        <w:t xml:space="preserve">Proposal </w:t>
      </w:r>
      <w:r w:rsidR="00052720">
        <w:rPr>
          <w:b/>
          <w:bCs/>
        </w:rPr>
        <w:t>4</w:t>
      </w:r>
      <w:r w:rsidRPr="00885165">
        <w:rPr>
          <w:b/>
          <w:bCs/>
        </w:rPr>
        <w:t xml:space="preserve">: </w:t>
      </w:r>
      <w:r w:rsidR="006E48C3" w:rsidRPr="00AF19F4">
        <w:rPr>
          <w:b/>
          <w:bCs/>
          <w:lang w:val="en-GB"/>
        </w:rPr>
        <w:t>For a connected UE, all the functionalities and operations defined for always-on SSB can be fulfilled using on-demand SSB.</w:t>
      </w:r>
    </w:p>
    <w:p w14:paraId="5BE6D13B" w14:textId="39D23569" w:rsidR="006E48C3" w:rsidRPr="00604AB3" w:rsidRDefault="006E48C3" w:rsidP="00604AB3">
      <w:pPr>
        <w:pStyle w:val="bullet2"/>
        <w:rPr>
          <w:b/>
          <w:bCs/>
          <w:lang w:val="en-GB"/>
        </w:rPr>
      </w:pPr>
      <w:r w:rsidRPr="00604AB3">
        <w:rPr>
          <w:b/>
          <w:bCs/>
          <w:lang w:val="en-GB"/>
        </w:rPr>
        <w:t>E.g., on-demand SSB can be an interchangeable QCL source as always-on SSB.</w:t>
      </w:r>
    </w:p>
    <w:p w14:paraId="76BCE674" w14:textId="7476D4D3" w:rsidR="006E48C3" w:rsidRPr="000F6142" w:rsidRDefault="006E48C3" w:rsidP="00AF19F4">
      <w:pPr>
        <w:pStyle w:val="bullet2"/>
        <w:rPr>
          <w:b/>
          <w:bCs/>
          <w:lang w:val="en-GB"/>
        </w:rPr>
      </w:pPr>
      <w:r w:rsidRPr="000F6142">
        <w:rPr>
          <w:b/>
          <w:bCs/>
          <w:lang w:val="en-GB"/>
        </w:rPr>
        <w:t>FFS whether to introduce new functionalities and operations only for on-demand SSB.</w:t>
      </w:r>
    </w:p>
    <w:bookmarkEnd w:id="12"/>
    <w:p w14:paraId="1B28F1B5" w14:textId="77777777" w:rsidR="006669EF" w:rsidRDefault="006669EF" w:rsidP="00821413">
      <w:pPr>
        <w:spacing w:after="180"/>
      </w:pPr>
    </w:p>
    <w:p w14:paraId="506E6508" w14:textId="6D202B71" w:rsidR="000B13CF" w:rsidRDefault="006E5600" w:rsidP="000B13CF">
      <w:pPr>
        <w:pStyle w:val="Heading1"/>
        <w:tabs>
          <w:tab w:val="clear" w:pos="432"/>
        </w:tabs>
        <w:rPr>
          <w:rFonts w:cs="Arial"/>
        </w:rPr>
      </w:pPr>
      <w:r>
        <w:rPr>
          <w:rFonts w:cs="Arial"/>
        </w:rPr>
        <w:t>Discussions on OD SSB</w:t>
      </w:r>
      <w:r w:rsidR="000B13CF">
        <w:rPr>
          <w:rFonts w:cs="Arial"/>
        </w:rPr>
        <w:t xml:space="preserve"> Signaling</w:t>
      </w:r>
      <w:r w:rsidR="001972CB">
        <w:rPr>
          <w:rFonts w:cs="Arial"/>
        </w:rPr>
        <w:t>, configurations and timing</w:t>
      </w:r>
    </w:p>
    <w:p w14:paraId="6A29E0E4" w14:textId="64058747" w:rsidR="001972CB" w:rsidRDefault="001972CB" w:rsidP="00E0012E">
      <w:r>
        <w:t>In the last RAN1 meeting several agreements were achieved for OD SSB signaling, configuration and timing:</w:t>
      </w:r>
    </w:p>
    <w:p w14:paraId="1651AA5E" w14:textId="62D05854" w:rsidR="0070441E" w:rsidRPr="008B3928" w:rsidRDefault="0070441E" w:rsidP="0070441E">
      <w:pPr>
        <w:rPr>
          <w:rFonts w:cs="Times"/>
          <w:b/>
          <w:bCs/>
          <w:i/>
          <w:iCs/>
          <w:lang w:eastAsia="x-none"/>
        </w:rPr>
      </w:pPr>
      <w:r w:rsidRPr="008B3928">
        <w:rPr>
          <w:rFonts w:cs="Times"/>
          <w:b/>
          <w:bCs/>
          <w:highlight w:val="green"/>
          <w:lang w:eastAsia="x-none"/>
        </w:rPr>
        <w:t>Agreement</w:t>
      </w:r>
      <w:r w:rsidR="00550E26" w:rsidRPr="008B3928">
        <w:rPr>
          <w:rFonts w:cs="Times"/>
          <w:b/>
          <w:bCs/>
          <w:lang w:eastAsia="x-none"/>
        </w:rPr>
        <w:t xml:space="preserve"> (RAN1#117</w:t>
      </w:r>
      <w:r w:rsidR="00550E26" w:rsidRPr="008B3928">
        <w:rPr>
          <w:rFonts w:cs="Times"/>
          <w:b/>
          <w:bCs/>
          <w:i/>
          <w:iCs/>
          <w:lang w:eastAsia="x-none"/>
        </w:rPr>
        <w:t>)</w:t>
      </w:r>
    </w:p>
    <w:p w14:paraId="5601894D" w14:textId="77777777" w:rsidR="0070441E" w:rsidRPr="00604AB3" w:rsidRDefault="0070441E" w:rsidP="0070441E">
      <w:pPr>
        <w:pStyle w:val="ListParagraph1"/>
        <w:numPr>
          <w:ilvl w:val="0"/>
          <w:numId w:val="32"/>
        </w:numPr>
        <w:jc w:val="both"/>
        <w:rPr>
          <w:rFonts w:eastAsia="Malgun Gothic"/>
          <w:i/>
          <w:iCs/>
          <w:sz w:val="22"/>
          <w:szCs w:val="22"/>
        </w:rPr>
      </w:pPr>
      <w:r w:rsidRPr="00604AB3">
        <w:rPr>
          <w:i/>
          <w:iCs/>
          <w:sz w:val="22"/>
          <w:szCs w:val="22"/>
          <w:lang w:eastAsia="ko-KR"/>
        </w:rPr>
        <w:t>For</w:t>
      </w:r>
      <w:r w:rsidRPr="00604AB3">
        <w:rPr>
          <w:i/>
          <w:iCs/>
          <w:sz w:val="22"/>
          <w:szCs w:val="22"/>
        </w:rPr>
        <w:t xml:space="preserve"> a cell supporting on-demand SSB </w:t>
      </w:r>
      <w:proofErr w:type="spellStart"/>
      <w:r w:rsidRPr="00604AB3">
        <w:rPr>
          <w:i/>
          <w:iCs/>
          <w:sz w:val="22"/>
          <w:szCs w:val="22"/>
        </w:rPr>
        <w:t>SCell</w:t>
      </w:r>
      <w:proofErr w:type="spellEnd"/>
      <w:r w:rsidRPr="00604AB3">
        <w:rPr>
          <w:i/>
          <w:iCs/>
          <w:sz w:val="22"/>
          <w:szCs w:val="22"/>
        </w:rPr>
        <w:t xml:space="preserve"> operation</w:t>
      </w:r>
      <w:r w:rsidRPr="00604AB3">
        <w:rPr>
          <w:i/>
          <w:iCs/>
          <w:sz w:val="22"/>
          <w:szCs w:val="22"/>
          <w:lang w:eastAsia="ko-KR"/>
        </w:rPr>
        <w:t>,</w:t>
      </w:r>
    </w:p>
    <w:p w14:paraId="13FD2ECF" w14:textId="77777777" w:rsidR="0070441E" w:rsidRPr="00604AB3" w:rsidRDefault="0070441E" w:rsidP="0070441E">
      <w:pPr>
        <w:pStyle w:val="ListParagraph1"/>
        <w:numPr>
          <w:ilvl w:val="1"/>
          <w:numId w:val="32"/>
        </w:numPr>
        <w:jc w:val="both"/>
        <w:rPr>
          <w:rFonts w:eastAsia="Malgun Gothic"/>
          <w:i/>
          <w:iCs/>
          <w:sz w:val="22"/>
          <w:szCs w:val="22"/>
        </w:rPr>
      </w:pPr>
      <w:r w:rsidRPr="00604AB3">
        <w:rPr>
          <w:i/>
          <w:iCs/>
          <w:sz w:val="22"/>
          <w:szCs w:val="22"/>
          <w:lang w:eastAsia="ko-KR"/>
        </w:rPr>
        <w:t>Support RRC based signaling to indicate on-demand SSB transmission on the cell.</w:t>
      </w:r>
    </w:p>
    <w:p w14:paraId="72F97AE3" w14:textId="77777777" w:rsidR="0070441E" w:rsidRPr="00604AB3" w:rsidRDefault="0070441E" w:rsidP="0070441E">
      <w:pPr>
        <w:pStyle w:val="ListParagraph1"/>
        <w:numPr>
          <w:ilvl w:val="1"/>
          <w:numId w:val="32"/>
        </w:numPr>
        <w:jc w:val="both"/>
        <w:rPr>
          <w:rFonts w:eastAsia="Malgun Gothic"/>
          <w:i/>
          <w:iCs/>
          <w:sz w:val="22"/>
          <w:szCs w:val="22"/>
        </w:rPr>
      </w:pPr>
      <w:r w:rsidRPr="00604AB3">
        <w:rPr>
          <w:i/>
          <w:iCs/>
          <w:sz w:val="22"/>
          <w:szCs w:val="22"/>
          <w:lang w:eastAsia="ko-KR"/>
        </w:rPr>
        <w:t>Support MAC CE based signaling to indicate on-demand SSB transmission on the cell.</w:t>
      </w:r>
    </w:p>
    <w:p w14:paraId="67EC3F70" w14:textId="77777777" w:rsidR="0070441E" w:rsidRPr="00604AB3" w:rsidRDefault="0070441E" w:rsidP="0070441E">
      <w:pPr>
        <w:pStyle w:val="ListParagraph1"/>
        <w:numPr>
          <w:ilvl w:val="1"/>
          <w:numId w:val="32"/>
        </w:numPr>
        <w:jc w:val="both"/>
        <w:rPr>
          <w:rFonts w:eastAsia="Malgun Gothic"/>
          <w:i/>
          <w:iCs/>
          <w:sz w:val="22"/>
          <w:szCs w:val="22"/>
        </w:rPr>
      </w:pPr>
      <w:r w:rsidRPr="00604AB3">
        <w:rPr>
          <w:i/>
          <w:iCs/>
          <w:sz w:val="22"/>
          <w:szCs w:val="22"/>
          <w:lang w:eastAsia="ko-KR"/>
        </w:rPr>
        <w:t>FFS: Whether to support DCI based signaling to indicate on-demand SSB transmission on the cell.</w:t>
      </w:r>
    </w:p>
    <w:p w14:paraId="6D4A97F5" w14:textId="77777777" w:rsidR="0070441E" w:rsidRPr="00604AB3" w:rsidRDefault="0070441E" w:rsidP="0070441E">
      <w:pPr>
        <w:pStyle w:val="ListParagraph1"/>
        <w:numPr>
          <w:ilvl w:val="2"/>
          <w:numId w:val="32"/>
        </w:numPr>
        <w:jc w:val="both"/>
        <w:rPr>
          <w:rFonts w:eastAsia="Malgun Gothic"/>
          <w:i/>
          <w:iCs/>
          <w:sz w:val="22"/>
          <w:szCs w:val="22"/>
        </w:rPr>
      </w:pPr>
      <w:r w:rsidRPr="00604AB3">
        <w:rPr>
          <w:rFonts w:eastAsia="Malgun Gothic"/>
          <w:i/>
          <w:iCs/>
          <w:sz w:val="22"/>
          <w:szCs w:val="22"/>
          <w:lang w:eastAsia="ko-KR"/>
        </w:rPr>
        <w:t xml:space="preserve">This DCI signaling does not provide </w:t>
      </w:r>
      <w:proofErr w:type="spellStart"/>
      <w:r w:rsidRPr="00604AB3">
        <w:rPr>
          <w:rFonts w:eastAsia="Malgun Gothic"/>
          <w:i/>
          <w:iCs/>
          <w:sz w:val="22"/>
          <w:szCs w:val="22"/>
          <w:lang w:eastAsia="ko-KR"/>
        </w:rPr>
        <w:t>SCell</w:t>
      </w:r>
      <w:proofErr w:type="spellEnd"/>
      <w:r w:rsidRPr="00604AB3">
        <w:rPr>
          <w:rFonts w:eastAsia="Malgun Gothic"/>
          <w:i/>
          <w:iCs/>
          <w:sz w:val="22"/>
          <w:szCs w:val="22"/>
          <w:lang w:eastAsia="ko-KR"/>
        </w:rPr>
        <w:t xml:space="preserve"> activation/deactivation.</w:t>
      </w:r>
    </w:p>
    <w:p w14:paraId="61B47DE6" w14:textId="77777777" w:rsidR="0070441E" w:rsidRPr="00604AB3" w:rsidRDefault="0070441E" w:rsidP="0070441E">
      <w:pPr>
        <w:pStyle w:val="ListParagraph1"/>
        <w:numPr>
          <w:ilvl w:val="2"/>
          <w:numId w:val="32"/>
        </w:numPr>
        <w:jc w:val="both"/>
        <w:rPr>
          <w:rFonts w:eastAsia="Malgun Gothic"/>
          <w:i/>
          <w:iCs/>
          <w:sz w:val="22"/>
          <w:szCs w:val="22"/>
        </w:rPr>
      </w:pPr>
      <w:r w:rsidRPr="00604AB3">
        <w:rPr>
          <w:i/>
          <w:iCs/>
          <w:sz w:val="22"/>
          <w:szCs w:val="22"/>
          <w:lang w:eastAsia="ko-KR"/>
        </w:rPr>
        <w:t>If supported, details on DCI including UE-specific or group-common DCI, DCI contents, etc.</w:t>
      </w:r>
    </w:p>
    <w:p w14:paraId="644ECFF9" w14:textId="77777777" w:rsidR="0070441E" w:rsidRPr="00604AB3" w:rsidRDefault="0070441E" w:rsidP="0070441E">
      <w:pPr>
        <w:pStyle w:val="ListParagraph1"/>
        <w:numPr>
          <w:ilvl w:val="1"/>
          <w:numId w:val="32"/>
        </w:numPr>
        <w:jc w:val="both"/>
        <w:rPr>
          <w:rFonts w:eastAsia="Malgun Gothic"/>
          <w:i/>
          <w:iCs/>
          <w:sz w:val="22"/>
          <w:szCs w:val="22"/>
        </w:rPr>
      </w:pPr>
      <w:r w:rsidRPr="00604AB3">
        <w:rPr>
          <w:rFonts w:eastAsiaTheme="minorEastAsia"/>
          <w:i/>
          <w:iCs/>
          <w:sz w:val="22"/>
          <w:szCs w:val="22"/>
          <w:lang w:eastAsia="ko-KR"/>
        </w:rPr>
        <w:t xml:space="preserve">FFS: Scenarios where the above </w:t>
      </w:r>
      <w:proofErr w:type="spellStart"/>
      <w:r w:rsidRPr="00604AB3">
        <w:rPr>
          <w:rFonts w:eastAsiaTheme="minorEastAsia"/>
          <w:i/>
          <w:iCs/>
          <w:sz w:val="22"/>
          <w:szCs w:val="22"/>
          <w:lang w:eastAsia="ko-KR"/>
        </w:rPr>
        <w:t>signalings</w:t>
      </w:r>
      <w:proofErr w:type="spellEnd"/>
      <w:r w:rsidRPr="00604AB3">
        <w:rPr>
          <w:rFonts w:eastAsiaTheme="minorEastAsia"/>
          <w:i/>
          <w:iCs/>
          <w:sz w:val="22"/>
          <w:szCs w:val="22"/>
          <w:lang w:eastAsia="ko-KR"/>
        </w:rPr>
        <w:t xml:space="preserve"> are applicable</w:t>
      </w:r>
    </w:p>
    <w:p w14:paraId="420BD5A9" w14:textId="77777777" w:rsidR="00550E26" w:rsidRDefault="00550E26" w:rsidP="00E0012E"/>
    <w:p w14:paraId="391E1BD9" w14:textId="6850307C" w:rsidR="0070441E" w:rsidRDefault="00550E26" w:rsidP="00E0012E">
      <w:r>
        <w:t>The next agreement adds some clarification on the RRC and MAC CE signaling previous agreement.</w:t>
      </w:r>
    </w:p>
    <w:p w14:paraId="630C4AE3" w14:textId="77777777" w:rsidR="0070441E" w:rsidRPr="008B3928" w:rsidRDefault="0070441E" w:rsidP="0070441E">
      <w:pPr>
        <w:rPr>
          <w:rFonts w:cs="Times"/>
          <w:b/>
          <w:bCs/>
          <w:highlight w:val="green"/>
          <w:lang w:eastAsia="x-none"/>
        </w:rPr>
      </w:pPr>
      <w:r w:rsidRPr="008B3928">
        <w:rPr>
          <w:rFonts w:cs="Times"/>
          <w:b/>
          <w:bCs/>
          <w:highlight w:val="green"/>
          <w:lang w:eastAsia="x-none"/>
        </w:rPr>
        <w:t xml:space="preserve">Agreement </w:t>
      </w:r>
      <w:r w:rsidRPr="008B3928">
        <w:rPr>
          <w:rFonts w:cs="Times"/>
          <w:b/>
          <w:bCs/>
          <w:lang w:eastAsia="x-none"/>
        </w:rPr>
        <w:t>(RAN1#118)</w:t>
      </w:r>
    </w:p>
    <w:p w14:paraId="69A1BF41" w14:textId="77777777" w:rsidR="0070441E" w:rsidRPr="00AF1460" w:rsidRDefault="0070441E" w:rsidP="0070441E">
      <w:pPr>
        <w:pStyle w:val="ListParagraph"/>
        <w:spacing w:line="256" w:lineRule="auto"/>
        <w:ind w:left="0"/>
        <w:jc w:val="both"/>
        <w:rPr>
          <w:rFonts w:ascii="Times New Roman" w:eastAsia="Malgun Gothic" w:hAnsi="Times New Roman"/>
          <w:i/>
          <w:iCs/>
          <w:lang w:val="en-US"/>
        </w:rPr>
      </w:pPr>
      <w:r w:rsidRPr="00AF1460">
        <w:rPr>
          <w:rFonts w:ascii="Times New Roman" w:eastAsia="Malgun Gothic" w:hAnsi="Times New Roman" w:hint="eastAsia"/>
          <w:i/>
          <w:iCs/>
          <w:lang w:val="en-US"/>
        </w:rPr>
        <w:t>For</w:t>
      </w:r>
      <w:r w:rsidRPr="00AF1460">
        <w:rPr>
          <w:rFonts w:ascii="Times New Roman" w:eastAsia="Malgun Gothic" w:hAnsi="Times New Roman"/>
          <w:i/>
          <w:iCs/>
          <w:lang w:val="en-US"/>
        </w:rPr>
        <w:t xml:space="preserve"> a cell supporting on-demand SSB </w:t>
      </w:r>
      <w:proofErr w:type="spellStart"/>
      <w:r w:rsidRPr="00AF1460">
        <w:rPr>
          <w:rFonts w:ascii="Times New Roman" w:eastAsia="Malgun Gothic" w:hAnsi="Times New Roman"/>
          <w:i/>
          <w:iCs/>
          <w:lang w:val="en-US"/>
        </w:rPr>
        <w:t>SCell</w:t>
      </w:r>
      <w:proofErr w:type="spellEnd"/>
      <w:r w:rsidRPr="00AF1460">
        <w:rPr>
          <w:rFonts w:ascii="Times New Roman" w:eastAsia="Malgun Gothic" w:hAnsi="Times New Roman"/>
          <w:i/>
          <w:iCs/>
          <w:lang w:val="en-US"/>
        </w:rPr>
        <w:t xml:space="preserve"> operation</w:t>
      </w:r>
      <w:r w:rsidRPr="00AF1460">
        <w:rPr>
          <w:rFonts w:ascii="Times New Roman" w:eastAsia="Malgun Gothic" w:hAnsi="Times New Roman" w:hint="eastAsia"/>
          <w:i/>
          <w:iCs/>
          <w:lang w:val="en-US"/>
        </w:rPr>
        <w:t>,</w:t>
      </w:r>
    </w:p>
    <w:p w14:paraId="7D3303D1" w14:textId="77777777" w:rsidR="0070441E" w:rsidRPr="00AF1460" w:rsidRDefault="0070441E" w:rsidP="0070441E">
      <w:pPr>
        <w:pStyle w:val="ListParagraph"/>
        <w:numPr>
          <w:ilvl w:val="0"/>
          <w:numId w:val="32"/>
        </w:numPr>
        <w:spacing w:line="256" w:lineRule="auto"/>
        <w:jc w:val="both"/>
        <w:rPr>
          <w:rFonts w:ascii="Times New Roman" w:eastAsia="Malgun Gothic" w:hAnsi="Times New Roman"/>
          <w:i/>
          <w:iCs/>
          <w:lang w:val="en-US"/>
        </w:rPr>
      </w:pPr>
      <w:r w:rsidRPr="00AF1460">
        <w:rPr>
          <w:rFonts w:ascii="Times New Roman" w:eastAsia="Malgun Gothic" w:hAnsi="Times New Roman"/>
          <w:i/>
          <w:iCs/>
          <w:lang w:val="en-US"/>
        </w:rPr>
        <w:t xml:space="preserve">Support RRC based signaling to indicate on-demand SSB transmission on the cell at least for the case where </w:t>
      </w:r>
      <w:r w:rsidRPr="00AF1460">
        <w:rPr>
          <w:rFonts w:ascii="Times New Roman" w:eastAsia="Malgun Gothic" w:hAnsi="Times New Roman"/>
          <w:i/>
          <w:iCs/>
          <w:lang w:val="en-US" w:eastAsia="ko-KR"/>
        </w:rPr>
        <w:t xml:space="preserve">this RRC also configures the </w:t>
      </w:r>
      <w:proofErr w:type="spellStart"/>
      <w:r w:rsidRPr="00AF1460">
        <w:rPr>
          <w:rFonts w:ascii="Times New Roman" w:eastAsia="Malgun Gothic" w:hAnsi="Times New Roman"/>
          <w:i/>
          <w:iCs/>
          <w:lang w:val="en-US" w:eastAsia="ko-KR"/>
        </w:rPr>
        <w:t>SCell</w:t>
      </w:r>
      <w:proofErr w:type="spellEnd"/>
      <w:r w:rsidRPr="00AF1460">
        <w:rPr>
          <w:rFonts w:ascii="Times New Roman" w:eastAsia="Malgun Gothic" w:hAnsi="Times New Roman"/>
          <w:i/>
          <w:iCs/>
          <w:lang w:val="en-US" w:eastAsia="ko-KR"/>
        </w:rPr>
        <w:t xml:space="preserve">, activates the </w:t>
      </w:r>
      <w:proofErr w:type="spellStart"/>
      <w:r w:rsidRPr="00AF1460">
        <w:rPr>
          <w:rFonts w:ascii="Times New Roman" w:eastAsia="Malgun Gothic" w:hAnsi="Times New Roman"/>
          <w:i/>
          <w:iCs/>
          <w:lang w:val="en-US" w:eastAsia="ko-KR"/>
        </w:rPr>
        <w:t>SCell</w:t>
      </w:r>
      <w:proofErr w:type="spellEnd"/>
      <w:r w:rsidRPr="00AF1460">
        <w:rPr>
          <w:rFonts w:ascii="Times New Roman" w:eastAsia="Malgun Gothic" w:hAnsi="Times New Roman"/>
          <w:i/>
          <w:iCs/>
          <w:lang w:val="en-US" w:eastAsia="ko-KR"/>
        </w:rPr>
        <w:t>, and provides on-demand SSB configuration</w:t>
      </w:r>
      <w:r w:rsidRPr="00AF1460">
        <w:rPr>
          <w:rFonts w:ascii="Times New Roman" w:eastAsia="Malgun Gothic" w:hAnsi="Times New Roman"/>
          <w:i/>
          <w:iCs/>
          <w:lang w:val="en-US"/>
        </w:rPr>
        <w:t>.</w:t>
      </w:r>
    </w:p>
    <w:p w14:paraId="292655A6" w14:textId="77777777" w:rsidR="0070441E" w:rsidRPr="00AF1460" w:rsidRDefault="0070441E" w:rsidP="0070441E">
      <w:pPr>
        <w:pStyle w:val="ListParagraph"/>
        <w:numPr>
          <w:ilvl w:val="1"/>
          <w:numId w:val="32"/>
        </w:numPr>
        <w:spacing w:line="256" w:lineRule="auto"/>
        <w:jc w:val="both"/>
        <w:rPr>
          <w:rFonts w:ascii="Times New Roman" w:eastAsia="Malgun Gothic" w:hAnsi="Times New Roman"/>
          <w:i/>
          <w:iCs/>
          <w:lang w:val="en-US"/>
        </w:rPr>
      </w:pPr>
      <w:r w:rsidRPr="00AF1460">
        <w:rPr>
          <w:rFonts w:ascii="Times New Roman" w:eastAsia="Malgun Gothic" w:hAnsi="Times New Roman"/>
          <w:i/>
          <w:iCs/>
          <w:lang w:val="en-US" w:eastAsia="ko-KR"/>
        </w:rPr>
        <w:t>FFS: Whether to support RRC based signaling for other cases.</w:t>
      </w:r>
    </w:p>
    <w:p w14:paraId="3EB08A5C" w14:textId="77777777" w:rsidR="0070441E" w:rsidRDefault="0070441E" w:rsidP="0070441E">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i/>
          <w:iCs/>
          <w:lang w:val="en-US"/>
        </w:rPr>
        <w:t>Support MAC CE based signaling to indicate on-demand SSB transmission on the cell for Scenarios #2 and #2A.</w:t>
      </w:r>
    </w:p>
    <w:p w14:paraId="5EB482B8" w14:textId="1813683C" w:rsidR="00550E26" w:rsidRPr="00604AB3" w:rsidRDefault="00550E26" w:rsidP="00604AB3">
      <w:pPr>
        <w:spacing w:line="256" w:lineRule="auto"/>
        <w:rPr>
          <w:rFonts w:eastAsia="Malgun Gothic"/>
        </w:rPr>
      </w:pPr>
      <w:r w:rsidRPr="00604AB3">
        <w:rPr>
          <w:rFonts w:eastAsia="Malgun Gothic"/>
        </w:rPr>
        <w:t xml:space="preserve">The content of the RRC and MAC CE signaling </w:t>
      </w:r>
      <w:r>
        <w:rPr>
          <w:rFonts w:eastAsia="Malgun Gothic"/>
        </w:rPr>
        <w:t>is further detailed in the next two agreements.</w:t>
      </w:r>
    </w:p>
    <w:p w14:paraId="66E5E006" w14:textId="77777777" w:rsidR="00550E26" w:rsidRPr="008B3928" w:rsidRDefault="00550E26" w:rsidP="00550E26">
      <w:pPr>
        <w:rPr>
          <w:rFonts w:cs="Times"/>
          <w:b/>
          <w:bCs/>
          <w:highlight w:val="green"/>
          <w:lang w:eastAsia="x-none"/>
        </w:rPr>
      </w:pPr>
      <w:r w:rsidRPr="008B3928">
        <w:rPr>
          <w:rFonts w:cs="Times"/>
          <w:b/>
          <w:bCs/>
          <w:highlight w:val="green"/>
          <w:lang w:eastAsia="x-none"/>
        </w:rPr>
        <w:t xml:space="preserve">Agreement </w:t>
      </w:r>
      <w:r w:rsidRPr="008B3928">
        <w:rPr>
          <w:rFonts w:cs="Times"/>
          <w:b/>
          <w:bCs/>
          <w:lang w:eastAsia="x-none"/>
        </w:rPr>
        <w:t>(RAN1#118)</w:t>
      </w:r>
    </w:p>
    <w:p w14:paraId="1BD03BD2" w14:textId="77777777" w:rsidR="00550E26" w:rsidRPr="00AF1460" w:rsidRDefault="00550E26" w:rsidP="00550E26">
      <w:pPr>
        <w:pStyle w:val="ListParagraph"/>
        <w:spacing w:line="256" w:lineRule="auto"/>
        <w:ind w:left="0"/>
        <w:jc w:val="both"/>
        <w:rPr>
          <w:rFonts w:ascii="Times New Roman" w:eastAsia="Malgun Gothic" w:hAnsi="Times New Roman"/>
          <w:i/>
          <w:iCs/>
          <w:lang w:val="en-US"/>
        </w:rPr>
      </w:pPr>
      <w:r w:rsidRPr="00AF1460">
        <w:rPr>
          <w:rFonts w:ascii="Times New Roman" w:eastAsia="Malgun Gothic" w:hAnsi="Times New Roman" w:hint="eastAsia"/>
          <w:i/>
          <w:iCs/>
          <w:lang w:val="en-US"/>
        </w:rPr>
        <w:t>For</w:t>
      </w:r>
      <w:r w:rsidRPr="00AF1460">
        <w:rPr>
          <w:rFonts w:ascii="Times New Roman" w:eastAsia="Malgun Gothic" w:hAnsi="Times New Roman"/>
          <w:i/>
          <w:iCs/>
          <w:lang w:val="en-US"/>
        </w:rPr>
        <w:t xml:space="preserve"> a cell supporting on-demand SSB </w:t>
      </w:r>
      <w:proofErr w:type="spellStart"/>
      <w:r w:rsidRPr="00AF1460">
        <w:rPr>
          <w:rFonts w:ascii="Times New Roman" w:eastAsia="Malgun Gothic" w:hAnsi="Times New Roman"/>
          <w:i/>
          <w:iCs/>
          <w:lang w:val="en-US"/>
        </w:rPr>
        <w:t>S</w:t>
      </w:r>
      <w:r w:rsidRPr="00AF1460">
        <w:rPr>
          <w:rFonts w:ascii="Times New Roman" w:eastAsia="Malgun Gothic" w:hAnsi="Times New Roman" w:hint="eastAsia"/>
          <w:i/>
          <w:iCs/>
          <w:lang w:val="en-US"/>
        </w:rPr>
        <w:t>C</w:t>
      </w:r>
      <w:r w:rsidRPr="00AF1460">
        <w:rPr>
          <w:rFonts w:ascii="Times New Roman" w:eastAsia="Malgun Gothic" w:hAnsi="Times New Roman"/>
          <w:i/>
          <w:iCs/>
          <w:lang w:val="en-US"/>
        </w:rPr>
        <w:t>ell</w:t>
      </w:r>
      <w:proofErr w:type="spellEnd"/>
      <w:r w:rsidRPr="00AF1460">
        <w:rPr>
          <w:rFonts w:ascii="Times New Roman" w:eastAsia="Malgun Gothic" w:hAnsi="Times New Roman"/>
          <w:i/>
          <w:iCs/>
          <w:lang w:val="en-US"/>
        </w:rPr>
        <w:t xml:space="preserve"> operation</w:t>
      </w:r>
      <w:r w:rsidRPr="00AF1460">
        <w:rPr>
          <w:rFonts w:ascii="Times New Roman" w:eastAsia="Malgun Gothic" w:hAnsi="Times New Roman" w:hint="eastAsia"/>
          <w:i/>
          <w:iCs/>
          <w:lang w:val="en-US"/>
        </w:rPr>
        <w:t>,</w:t>
      </w:r>
      <w:r w:rsidRPr="00AF1460">
        <w:rPr>
          <w:rFonts w:ascii="Times New Roman" w:eastAsia="Malgun Gothic" w:hAnsi="Times New Roman"/>
          <w:i/>
          <w:iCs/>
          <w:lang w:val="en-US"/>
        </w:rPr>
        <w:t xml:space="preserve"> a</w:t>
      </w:r>
      <w:r w:rsidRPr="00AF1460">
        <w:rPr>
          <w:rFonts w:ascii="Times New Roman" w:eastAsia="Malgun Gothic" w:hAnsi="Times New Roman" w:hint="eastAsia"/>
          <w:i/>
          <w:iCs/>
          <w:lang w:val="en-US"/>
        </w:rPr>
        <w:t xml:space="preserve">t least for the following parameter(s), multiple candidate values can be configured by </w:t>
      </w:r>
      <w:proofErr w:type="gramStart"/>
      <w:r w:rsidRPr="00AF1460">
        <w:rPr>
          <w:rFonts w:ascii="Times New Roman" w:eastAsia="Malgun Gothic" w:hAnsi="Times New Roman" w:hint="eastAsia"/>
          <w:i/>
          <w:iCs/>
          <w:lang w:val="en-US"/>
        </w:rPr>
        <w:t>RRC</w:t>
      </w:r>
      <w:proofErr w:type="gramEnd"/>
      <w:r w:rsidRPr="00AF1460">
        <w:rPr>
          <w:rFonts w:ascii="Times New Roman" w:eastAsia="Malgun Gothic" w:hAnsi="Times New Roman" w:hint="eastAsia"/>
          <w:i/>
          <w:iCs/>
          <w:lang w:val="en-US"/>
        </w:rPr>
        <w:t xml:space="preserve"> and the applicable value can be indicated by MAC CE for on-demand SSB transmission indication for the cell.</w:t>
      </w:r>
    </w:p>
    <w:p w14:paraId="1E93A183" w14:textId="77777777" w:rsidR="00550E26" w:rsidRPr="00AF1460" w:rsidRDefault="00550E26" w:rsidP="00550E26">
      <w:pPr>
        <w:pStyle w:val="ListParagraph"/>
        <w:numPr>
          <w:ilvl w:val="0"/>
          <w:numId w:val="32"/>
        </w:numPr>
        <w:spacing w:line="256" w:lineRule="auto"/>
        <w:jc w:val="both"/>
        <w:rPr>
          <w:rFonts w:ascii="Times New Roman" w:eastAsia="Malgun Gothic" w:hAnsi="Times New Roman"/>
          <w:i/>
          <w:iCs/>
          <w:lang w:val="en-US"/>
        </w:rPr>
      </w:pPr>
      <w:r w:rsidRPr="00AF1460">
        <w:rPr>
          <w:rFonts w:ascii="Times New Roman" w:eastAsia="Malgun Gothic" w:hAnsi="Times New Roman"/>
          <w:i/>
          <w:iCs/>
          <w:lang w:val="en-US"/>
        </w:rPr>
        <w:t>Periodicity of the on-demand SSB</w:t>
      </w:r>
    </w:p>
    <w:p w14:paraId="20A7D73D" w14:textId="77777777" w:rsidR="00550E26" w:rsidRPr="00AF1460" w:rsidRDefault="00550E26" w:rsidP="00550E26">
      <w:pPr>
        <w:pStyle w:val="ListParagraph"/>
        <w:numPr>
          <w:ilvl w:val="0"/>
          <w:numId w:val="32"/>
        </w:numPr>
        <w:spacing w:line="256" w:lineRule="auto"/>
        <w:jc w:val="both"/>
        <w:rPr>
          <w:rFonts w:ascii="Times New Roman" w:eastAsia="Malgun Gothic" w:hAnsi="Times New Roman"/>
          <w:i/>
          <w:iCs/>
          <w:lang w:val="en-US"/>
        </w:rPr>
      </w:pPr>
      <w:r w:rsidRPr="00AF1460">
        <w:rPr>
          <w:rFonts w:ascii="Times New Roman" w:eastAsia="Malgun Gothic" w:hAnsi="Times New Roman" w:hint="eastAsia"/>
          <w:i/>
          <w:iCs/>
          <w:lang w:val="en-US"/>
        </w:rPr>
        <w:t xml:space="preserve">FFS: </w:t>
      </w:r>
      <w:r w:rsidRPr="00AF1460">
        <w:rPr>
          <w:rFonts w:ascii="Times New Roman" w:eastAsia="Malgun Gothic" w:hAnsi="Times New Roman"/>
          <w:i/>
          <w:iCs/>
          <w:lang w:val="en-US"/>
        </w:rPr>
        <w:t>Any other relevant parameters</w:t>
      </w:r>
    </w:p>
    <w:p w14:paraId="222C2F20" w14:textId="77777777" w:rsidR="003B1BC0" w:rsidRPr="008B3928" w:rsidRDefault="000B13CF" w:rsidP="003B1BC0">
      <w:pPr>
        <w:rPr>
          <w:rFonts w:cs="Times"/>
          <w:b/>
          <w:bCs/>
          <w:highlight w:val="green"/>
          <w:lang w:eastAsia="x-none"/>
        </w:rPr>
      </w:pPr>
      <w:r w:rsidRPr="008B3928">
        <w:rPr>
          <w:rFonts w:cs="Times"/>
          <w:b/>
          <w:bCs/>
          <w:highlight w:val="green"/>
          <w:lang w:eastAsia="x-none"/>
        </w:rPr>
        <w:t>Agreement</w:t>
      </w:r>
      <w:r w:rsidR="003B1BC0" w:rsidRPr="008B3928">
        <w:rPr>
          <w:rFonts w:cs="Times"/>
          <w:b/>
          <w:bCs/>
          <w:highlight w:val="green"/>
          <w:lang w:eastAsia="x-none"/>
        </w:rPr>
        <w:t xml:space="preserve"> </w:t>
      </w:r>
      <w:r w:rsidR="003B1BC0" w:rsidRPr="008B3928">
        <w:rPr>
          <w:rFonts w:cs="Times"/>
          <w:b/>
          <w:bCs/>
          <w:lang w:eastAsia="x-none"/>
        </w:rPr>
        <w:t>(RAN1#117)</w:t>
      </w:r>
    </w:p>
    <w:p w14:paraId="782A12E5" w14:textId="77777777" w:rsidR="000B13CF" w:rsidRPr="00604AB3" w:rsidRDefault="000B13CF" w:rsidP="000B13CF">
      <w:pPr>
        <w:pStyle w:val="ListParagraph1"/>
        <w:numPr>
          <w:ilvl w:val="0"/>
          <w:numId w:val="32"/>
        </w:numPr>
        <w:spacing w:after="160" w:line="256" w:lineRule="auto"/>
        <w:jc w:val="both"/>
        <w:rPr>
          <w:rFonts w:eastAsia="Malgun Gothic"/>
          <w:i/>
          <w:iCs/>
          <w:sz w:val="22"/>
          <w:szCs w:val="22"/>
        </w:rPr>
      </w:pPr>
      <w:r w:rsidRPr="00604AB3">
        <w:rPr>
          <w:rFonts w:hint="eastAsia"/>
          <w:i/>
          <w:iCs/>
          <w:sz w:val="22"/>
          <w:szCs w:val="18"/>
          <w:lang w:eastAsia="ko-KR"/>
        </w:rPr>
        <w:t>For</w:t>
      </w:r>
      <w:r w:rsidRPr="00604AB3">
        <w:rPr>
          <w:i/>
          <w:iCs/>
          <w:sz w:val="22"/>
          <w:szCs w:val="18"/>
        </w:rPr>
        <w:t xml:space="preserve"> a cell supporting on-demand SSB </w:t>
      </w:r>
      <w:proofErr w:type="spellStart"/>
      <w:r w:rsidRPr="00604AB3">
        <w:rPr>
          <w:i/>
          <w:iCs/>
          <w:sz w:val="22"/>
          <w:szCs w:val="18"/>
        </w:rPr>
        <w:t>SCell</w:t>
      </w:r>
      <w:proofErr w:type="spellEnd"/>
      <w:r w:rsidRPr="00604AB3">
        <w:rPr>
          <w:i/>
          <w:iCs/>
          <w:sz w:val="22"/>
          <w:szCs w:val="18"/>
        </w:rPr>
        <w:t xml:space="preserve"> operation</w:t>
      </w:r>
      <w:r w:rsidRPr="00604AB3">
        <w:rPr>
          <w:rFonts w:hint="eastAsia"/>
          <w:i/>
          <w:iCs/>
          <w:sz w:val="22"/>
          <w:szCs w:val="18"/>
          <w:lang w:eastAsia="ko-KR"/>
        </w:rPr>
        <w:t>, a</w:t>
      </w:r>
      <w:r w:rsidRPr="00604AB3">
        <w:rPr>
          <w:rFonts w:hint="eastAsia"/>
          <w:i/>
          <w:iCs/>
          <w:sz w:val="22"/>
          <w:szCs w:val="22"/>
          <w:lang w:eastAsia="ko-KR"/>
        </w:rPr>
        <w:t>t least the following</w:t>
      </w:r>
      <w:r w:rsidRPr="00604AB3">
        <w:rPr>
          <w:i/>
          <w:iCs/>
          <w:sz w:val="22"/>
          <w:szCs w:val="22"/>
          <w:lang w:eastAsia="ko-KR"/>
        </w:rPr>
        <w:t xml:space="preserve"> </w:t>
      </w:r>
      <w:r w:rsidRPr="00604AB3">
        <w:rPr>
          <w:rFonts w:hint="eastAsia"/>
          <w:i/>
          <w:iCs/>
          <w:sz w:val="22"/>
          <w:szCs w:val="22"/>
          <w:lang w:eastAsia="ko-KR"/>
        </w:rPr>
        <w:t xml:space="preserve">for on-demand SSB </w:t>
      </w:r>
      <w:r w:rsidRPr="00604AB3">
        <w:rPr>
          <w:i/>
          <w:iCs/>
          <w:sz w:val="22"/>
          <w:szCs w:val="22"/>
          <w:lang w:eastAsia="ko-KR"/>
        </w:rPr>
        <w:t>via</w:t>
      </w:r>
      <w:r w:rsidRPr="00604AB3">
        <w:rPr>
          <w:rFonts w:hint="eastAsia"/>
          <w:i/>
          <w:iCs/>
          <w:sz w:val="22"/>
          <w:szCs w:val="22"/>
          <w:lang w:eastAsia="ko-KR"/>
        </w:rPr>
        <w:t xml:space="preserve"> higher layer </w:t>
      </w:r>
      <w:r w:rsidRPr="00604AB3">
        <w:rPr>
          <w:rFonts w:eastAsiaTheme="minorEastAsia" w:hint="eastAsia"/>
          <w:i/>
          <w:iCs/>
          <w:sz w:val="22"/>
          <w:szCs w:val="22"/>
          <w:lang w:eastAsia="ko-KR"/>
        </w:rPr>
        <w:t xml:space="preserve">RRC </w:t>
      </w:r>
      <w:r w:rsidRPr="00604AB3">
        <w:rPr>
          <w:i/>
          <w:iCs/>
          <w:sz w:val="22"/>
          <w:szCs w:val="22"/>
          <w:lang w:eastAsia="ko-KR"/>
        </w:rPr>
        <w:t>signaling is supported</w:t>
      </w:r>
      <w:r w:rsidRPr="00604AB3">
        <w:rPr>
          <w:rFonts w:hint="eastAsia"/>
          <w:i/>
          <w:iCs/>
          <w:sz w:val="22"/>
          <w:szCs w:val="22"/>
          <w:lang w:eastAsia="ko-KR"/>
        </w:rPr>
        <w:t>.</w:t>
      </w:r>
    </w:p>
    <w:p w14:paraId="0123E55D"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Frequency of the on-demand SSB</w:t>
      </w:r>
    </w:p>
    <w:p w14:paraId="5922D229"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lastRenderedPageBreak/>
        <w:t xml:space="preserve">SSB </w:t>
      </w:r>
      <w:r w:rsidRPr="00604AB3">
        <w:rPr>
          <w:rFonts w:eastAsia="Malgun Gothic"/>
          <w:i/>
          <w:iCs/>
          <w:sz w:val="22"/>
          <w:szCs w:val="22"/>
          <w:lang w:eastAsia="ko-KR"/>
        </w:rPr>
        <w:t>positions</w:t>
      </w:r>
      <w:r w:rsidRPr="00604AB3">
        <w:rPr>
          <w:rFonts w:eastAsia="Malgun Gothic" w:hint="eastAsia"/>
          <w:i/>
          <w:iCs/>
          <w:sz w:val="22"/>
          <w:szCs w:val="22"/>
          <w:lang w:eastAsia="ko-KR"/>
        </w:rPr>
        <w:t xml:space="preserve"> within an on-demand SSB burst</w:t>
      </w:r>
      <w:r w:rsidRPr="00604AB3">
        <w:rPr>
          <w:rFonts w:eastAsia="Malgun Gothic"/>
          <w:i/>
          <w:iCs/>
          <w:sz w:val="22"/>
          <w:szCs w:val="22"/>
          <w:lang w:eastAsia="ko-KR"/>
        </w:rPr>
        <w:t xml:space="preserve"> by using signaling </w:t>
      </w:r>
      <w:proofErr w:type="gramStart"/>
      <w:r w:rsidRPr="00604AB3">
        <w:rPr>
          <w:rFonts w:eastAsia="Malgun Gothic"/>
          <w:i/>
          <w:iCs/>
          <w:sz w:val="22"/>
          <w:szCs w:val="22"/>
          <w:lang w:eastAsia="ko-KR"/>
        </w:rPr>
        <w:t>similar to</w:t>
      </w:r>
      <w:proofErr w:type="gramEnd"/>
      <w:r w:rsidRPr="00604AB3">
        <w:rPr>
          <w:rFonts w:eastAsia="Malgun Gothic"/>
          <w:i/>
          <w:iCs/>
          <w:sz w:val="22"/>
          <w:szCs w:val="22"/>
          <w:lang w:eastAsia="ko-KR"/>
        </w:rPr>
        <w:t xml:space="preserve"> </w:t>
      </w:r>
      <w:proofErr w:type="spellStart"/>
      <w:r w:rsidRPr="00550E26">
        <w:rPr>
          <w:rFonts w:eastAsia="Malgun Gothic"/>
          <w:i/>
          <w:iCs/>
          <w:sz w:val="22"/>
          <w:szCs w:val="22"/>
          <w:lang w:eastAsia="ko-KR"/>
        </w:rPr>
        <w:t>ssb-PositionsInBurst</w:t>
      </w:r>
      <w:proofErr w:type="spellEnd"/>
    </w:p>
    <w:p w14:paraId="27E563A3"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Periodicity of the on-demand SSB</w:t>
      </w:r>
    </w:p>
    <w:p w14:paraId="262C2302"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FFS: Whether more than one on-demand SSB configurations can be configured for the cell to UE</w:t>
      </w:r>
    </w:p>
    <w:p w14:paraId="0647BF73"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F</w:t>
      </w:r>
      <w:r w:rsidRPr="00604AB3">
        <w:rPr>
          <w:rFonts w:eastAsia="Malgun Gothic"/>
          <w:i/>
          <w:iCs/>
          <w:sz w:val="22"/>
          <w:szCs w:val="22"/>
          <w:lang w:eastAsia="ko-KR"/>
        </w:rPr>
        <w:t>FS: Whether the RRC is newly introduced or existing RRC is reused</w:t>
      </w:r>
    </w:p>
    <w:p w14:paraId="64266DC1" w14:textId="43711FDF" w:rsidR="000B13CF" w:rsidRPr="008B3928" w:rsidRDefault="000B13CF" w:rsidP="000B13CF">
      <w:pPr>
        <w:rPr>
          <w:rFonts w:cs="Times"/>
          <w:b/>
          <w:bCs/>
          <w:highlight w:val="green"/>
          <w:lang w:eastAsia="x-none"/>
        </w:rPr>
      </w:pPr>
      <w:r w:rsidRPr="008B3928">
        <w:rPr>
          <w:rFonts w:cs="Times"/>
          <w:b/>
          <w:bCs/>
          <w:highlight w:val="green"/>
          <w:lang w:eastAsia="x-none"/>
        </w:rPr>
        <w:t>Agreement</w:t>
      </w:r>
      <w:r w:rsidR="003B1BC0" w:rsidRPr="008B3928">
        <w:rPr>
          <w:rFonts w:cs="Times"/>
          <w:b/>
          <w:bCs/>
          <w:highlight w:val="green"/>
          <w:lang w:eastAsia="x-none"/>
        </w:rPr>
        <w:t xml:space="preserve"> </w:t>
      </w:r>
      <w:bookmarkStart w:id="13" w:name="OLE_LINK37"/>
      <w:r w:rsidR="003B1BC0" w:rsidRPr="008B3928">
        <w:rPr>
          <w:rFonts w:cs="Times"/>
          <w:b/>
          <w:bCs/>
          <w:lang w:eastAsia="x-none"/>
        </w:rPr>
        <w:t>(RAN1#117)</w:t>
      </w:r>
    </w:p>
    <w:bookmarkEnd w:id="13"/>
    <w:p w14:paraId="314D7056" w14:textId="00EFF9F0" w:rsidR="000B13CF" w:rsidRPr="00604AB3" w:rsidRDefault="000B13CF" w:rsidP="000B13CF">
      <w:pPr>
        <w:pStyle w:val="ListParagraph1"/>
        <w:numPr>
          <w:ilvl w:val="0"/>
          <w:numId w:val="32"/>
        </w:numPr>
        <w:spacing w:after="160" w:line="256" w:lineRule="auto"/>
        <w:jc w:val="both"/>
        <w:rPr>
          <w:rFonts w:eastAsia="Malgun Gothic"/>
          <w:i/>
          <w:iCs/>
          <w:sz w:val="22"/>
          <w:szCs w:val="22"/>
        </w:rPr>
      </w:pPr>
      <w:r w:rsidRPr="00604AB3">
        <w:rPr>
          <w:rFonts w:hint="eastAsia"/>
          <w:i/>
          <w:iCs/>
          <w:sz w:val="22"/>
          <w:szCs w:val="18"/>
          <w:lang w:eastAsia="ko-KR"/>
        </w:rPr>
        <w:t>For</w:t>
      </w:r>
      <w:r w:rsidRPr="00604AB3">
        <w:rPr>
          <w:i/>
          <w:iCs/>
          <w:sz w:val="22"/>
          <w:szCs w:val="18"/>
        </w:rPr>
        <w:t xml:space="preserve"> a cell supporting on-demand SSB </w:t>
      </w:r>
      <w:proofErr w:type="spellStart"/>
      <w:r w:rsidRPr="00604AB3">
        <w:rPr>
          <w:i/>
          <w:iCs/>
          <w:sz w:val="22"/>
          <w:szCs w:val="18"/>
        </w:rPr>
        <w:t>SCell</w:t>
      </w:r>
      <w:proofErr w:type="spellEnd"/>
      <w:r w:rsidRPr="00604AB3">
        <w:rPr>
          <w:i/>
          <w:iCs/>
          <w:sz w:val="22"/>
          <w:szCs w:val="18"/>
        </w:rPr>
        <w:t xml:space="preserve"> operation</w:t>
      </w:r>
      <w:r w:rsidRPr="00604AB3">
        <w:rPr>
          <w:rFonts w:hint="eastAsia"/>
          <w:i/>
          <w:iCs/>
          <w:sz w:val="22"/>
          <w:szCs w:val="18"/>
          <w:lang w:eastAsia="ko-KR"/>
        </w:rPr>
        <w:t>, a</w:t>
      </w:r>
      <w:r w:rsidRPr="00604AB3">
        <w:rPr>
          <w:rFonts w:hint="eastAsia"/>
          <w:i/>
          <w:iCs/>
          <w:sz w:val="22"/>
          <w:szCs w:val="22"/>
          <w:lang w:eastAsia="ko-KR"/>
        </w:rPr>
        <w:t xml:space="preserve">t least the </w:t>
      </w:r>
      <w:r w:rsidR="003B1BC0" w:rsidRPr="003B1BC0">
        <w:rPr>
          <w:i/>
          <w:iCs/>
          <w:sz w:val="22"/>
          <w:szCs w:val="22"/>
          <w:lang w:eastAsia="ko-KR"/>
        </w:rPr>
        <w:t>following</w:t>
      </w:r>
      <w:r w:rsidRPr="00604AB3">
        <w:rPr>
          <w:i/>
          <w:iCs/>
          <w:sz w:val="22"/>
          <w:szCs w:val="22"/>
          <w:lang w:eastAsia="ko-KR"/>
        </w:rPr>
        <w:t xml:space="preserve"> </w:t>
      </w:r>
      <w:r w:rsidRPr="00604AB3">
        <w:rPr>
          <w:rFonts w:hint="eastAsia"/>
          <w:i/>
          <w:iCs/>
          <w:sz w:val="22"/>
          <w:szCs w:val="22"/>
          <w:lang w:eastAsia="ko-KR"/>
        </w:rPr>
        <w:t xml:space="preserve">for on-demand SSB </w:t>
      </w:r>
      <w:proofErr w:type="gramStart"/>
      <w:r w:rsidRPr="00604AB3">
        <w:rPr>
          <w:rFonts w:eastAsiaTheme="minorEastAsia" w:hint="eastAsia"/>
          <w:i/>
          <w:iCs/>
          <w:sz w:val="22"/>
          <w:szCs w:val="22"/>
          <w:lang w:eastAsia="ko-KR"/>
        </w:rPr>
        <w:t>are</w:t>
      </w:r>
      <w:proofErr w:type="gramEnd"/>
      <w:r w:rsidRPr="00604AB3">
        <w:rPr>
          <w:rFonts w:eastAsiaTheme="minorEastAsia" w:hint="eastAsia"/>
          <w:i/>
          <w:iCs/>
          <w:sz w:val="22"/>
          <w:szCs w:val="22"/>
          <w:lang w:eastAsia="ko-KR"/>
        </w:rPr>
        <w:t xml:space="preserve"> known to UE</w:t>
      </w:r>
      <w:r w:rsidRPr="00604AB3">
        <w:rPr>
          <w:rFonts w:hint="eastAsia"/>
          <w:i/>
          <w:iCs/>
          <w:sz w:val="22"/>
          <w:szCs w:val="22"/>
          <w:lang w:eastAsia="ko-KR"/>
        </w:rPr>
        <w:t>.</w:t>
      </w:r>
    </w:p>
    <w:p w14:paraId="02DB6A50"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Sub-carrier spacing of the on-demand SSB</w:t>
      </w:r>
    </w:p>
    <w:p w14:paraId="368A3516"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i/>
          <w:iCs/>
          <w:sz w:val="22"/>
          <w:szCs w:val="22"/>
          <w:lang w:eastAsia="ko-KR"/>
        </w:rPr>
        <w:t>P</w:t>
      </w:r>
      <w:r w:rsidRPr="00604AB3">
        <w:rPr>
          <w:rFonts w:eastAsia="Malgun Gothic" w:hint="eastAsia"/>
          <w:i/>
          <w:iCs/>
          <w:sz w:val="22"/>
          <w:szCs w:val="22"/>
          <w:lang w:eastAsia="ko-KR"/>
        </w:rPr>
        <w:t xml:space="preserve">hysical </w:t>
      </w:r>
      <w:r w:rsidRPr="00604AB3">
        <w:rPr>
          <w:rFonts w:eastAsia="Malgun Gothic"/>
          <w:i/>
          <w:iCs/>
          <w:sz w:val="22"/>
          <w:szCs w:val="22"/>
          <w:lang w:eastAsia="ko-KR"/>
        </w:rPr>
        <w:t>C</w:t>
      </w:r>
      <w:r w:rsidRPr="00604AB3">
        <w:rPr>
          <w:rFonts w:eastAsia="Malgun Gothic" w:hint="eastAsia"/>
          <w:i/>
          <w:iCs/>
          <w:sz w:val="22"/>
          <w:szCs w:val="22"/>
          <w:lang w:eastAsia="ko-KR"/>
        </w:rPr>
        <w:t xml:space="preserve">ell </w:t>
      </w:r>
      <w:r w:rsidRPr="00604AB3">
        <w:rPr>
          <w:rFonts w:eastAsia="Malgun Gothic"/>
          <w:i/>
          <w:iCs/>
          <w:sz w:val="22"/>
          <w:szCs w:val="22"/>
          <w:lang w:eastAsia="ko-KR"/>
        </w:rPr>
        <w:t xml:space="preserve">ID of </w:t>
      </w:r>
      <w:r w:rsidRPr="00604AB3">
        <w:rPr>
          <w:rFonts w:eastAsia="Malgun Gothic" w:hint="eastAsia"/>
          <w:i/>
          <w:iCs/>
          <w:sz w:val="22"/>
          <w:szCs w:val="22"/>
          <w:lang w:eastAsia="ko-KR"/>
        </w:rPr>
        <w:t xml:space="preserve">the </w:t>
      </w:r>
      <w:r w:rsidRPr="00604AB3">
        <w:rPr>
          <w:rFonts w:eastAsia="Malgun Gothic"/>
          <w:i/>
          <w:iCs/>
          <w:sz w:val="22"/>
          <w:szCs w:val="22"/>
          <w:lang w:eastAsia="ko-KR"/>
        </w:rPr>
        <w:t>on</w:t>
      </w:r>
      <w:r w:rsidRPr="00604AB3">
        <w:rPr>
          <w:rFonts w:eastAsia="Malgun Gothic" w:hint="eastAsia"/>
          <w:i/>
          <w:iCs/>
          <w:sz w:val="22"/>
          <w:szCs w:val="22"/>
          <w:lang w:eastAsia="ko-KR"/>
        </w:rPr>
        <w:t>-</w:t>
      </w:r>
      <w:r w:rsidRPr="00604AB3">
        <w:rPr>
          <w:rFonts w:eastAsia="Malgun Gothic"/>
          <w:i/>
          <w:iCs/>
          <w:sz w:val="22"/>
          <w:szCs w:val="22"/>
          <w:lang w:eastAsia="ko-KR"/>
        </w:rPr>
        <w:t>demand SSB</w:t>
      </w:r>
    </w:p>
    <w:p w14:paraId="6F236568"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i/>
          <w:iCs/>
          <w:sz w:val="22"/>
          <w:szCs w:val="22"/>
          <w:lang w:eastAsia="ko-KR"/>
        </w:rPr>
        <w:t xml:space="preserve">Location of </w:t>
      </w:r>
      <w:r w:rsidRPr="00604AB3">
        <w:rPr>
          <w:rFonts w:eastAsia="Malgun Gothic" w:hint="eastAsia"/>
          <w:i/>
          <w:iCs/>
          <w:sz w:val="22"/>
          <w:szCs w:val="22"/>
          <w:lang w:eastAsia="ko-KR"/>
        </w:rPr>
        <w:t>on-demand SSB burst</w:t>
      </w:r>
    </w:p>
    <w:p w14:paraId="3BF64483"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proofErr w:type="gramStart"/>
      <w:r w:rsidRPr="00604AB3">
        <w:rPr>
          <w:rFonts w:eastAsia="Malgun Gothic" w:hint="eastAsia"/>
          <w:i/>
          <w:iCs/>
          <w:sz w:val="22"/>
          <w:szCs w:val="22"/>
          <w:lang w:eastAsia="ko-KR"/>
        </w:rPr>
        <w:t>Downlink</w:t>
      </w:r>
      <w:proofErr w:type="gramEnd"/>
      <w:r w:rsidRPr="00604AB3">
        <w:rPr>
          <w:rFonts w:eastAsia="Malgun Gothic" w:hint="eastAsia"/>
          <w:i/>
          <w:iCs/>
          <w:sz w:val="22"/>
          <w:szCs w:val="22"/>
          <w:lang w:eastAsia="ko-KR"/>
        </w:rPr>
        <w:t xml:space="preserve"> transmit power of on-demand SSB</w:t>
      </w:r>
    </w:p>
    <w:p w14:paraId="71AF27A2"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 xml:space="preserve">FFS: </w:t>
      </w:r>
      <w:r w:rsidRPr="00604AB3">
        <w:rPr>
          <w:rFonts w:eastAsia="Malgun Gothic"/>
          <w:i/>
          <w:iCs/>
          <w:sz w:val="22"/>
          <w:szCs w:val="22"/>
          <w:lang w:eastAsia="ko-KR"/>
        </w:rPr>
        <w:t>O</w:t>
      </w:r>
      <w:r w:rsidRPr="00604AB3">
        <w:rPr>
          <w:rFonts w:eastAsia="Malgun Gothic" w:hint="eastAsia"/>
          <w:i/>
          <w:iCs/>
          <w:sz w:val="22"/>
          <w:szCs w:val="22"/>
          <w:lang w:eastAsia="ko-KR"/>
        </w:rPr>
        <w:t xml:space="preserve">ther </w:t>
      </w:r>
      <w:r w:rsidRPr="00604AB3">
        <w:rPr>
          <w:rFonts w:eastAsia="Malgun Gothic"/>
          <w:i/>
          <w:iCs/>
          <w:sz w:val="22"/>
          <w:szCs w:val="22"/>
          <w:lang w:eastAsia="ko-KR"/>
        </w:rPr>
        <w:t>parameters</w:t>
      </w:r>
      <w:r w:rsidRPr="00604AB3">
        <w:rPr>
          <w:rFonts w:eastAsia="Malgun Gothic" w:hint="eastAsia"/>
          <w:i/>
          <w:iCs/>
          <w:sz w:val="22"/>
          <w:szCs w:val="22"/>
          <w:lang w:eastAsia="ko-KR"/>
        </w:rPr>
        <w:t xml:space="preserve"> </w:t>
      </w:r>
    </w:p>
    <w:p w14:paraId="67906E15" w14:textId="77777777" w:rsidR="000B13CF" w:rsidRPr="00604AB3" w:rsidRDefault="000B13CF" w:rsidP="000B13CF">
      <w:pPr>
        <w:pStyle w:val="ListParagraph1"/>
        <w:numPr>
          <w:ilvl w:val="1"/>
          <w:numId w:val="32"/>
        </w:numPr>
        <w:spacing w:after="160" w:line="256" w:lineRule="auto"/>
        <w:jc w:val="both"/>
        <w:rPr>
          <w:rFonts w:eastAsia="Malgun Gothic"/>
          <w:i/>
          <w:iCs/>
          <w:sz w:val="22"/>
          <w:szCs w:val="22"/>
        </w:rPr>
      </w:pPr>
      <w:r w:rsidRPr="00604AB3">
        <w:rPr>
          <w:rFonts w:eastAsia="Malgun Gothic" w:hint="eastAsia"/>
          <w:i/>
          <w:iCs/>
          <w:sz w:val="22"/>
          <w:szCs w:val="22"/>
          <w:lang w:eastAsia="ko-KR"/>
        </w:rPr>
        <w:t>FFS: Whether each of above parameters is configured</w:t>
      </w:r>
      <w:r w:rsidRPr="00604AB3">
        <w:rPr>
          <w:rFonts w:eastAsia="Malgun Gothic"/>
          <w:i/>
          <w:iCs/>
          <w:sz w:val="22"/>
          <w:szCs w:val="22"/>
          <w:lang w:eastAsia="ko-KR"/>
        </w:rPr>
        <w:t>/indicated</w:t>
      </w:r>
      <w:r w:rsidRPr="00604AB3">
        <w:rPr>
          <w:rFonts w:eastAsia="Malgun Gothic" w:hint="eastAsia"/>
          <w:i/>
          <w:iCs/>
          <w:sz w:val="22"/>
          <w:szCs w:val="22"/>
          <w:lang w:eastAsia="ko-KR"/>
        </w:rPr>
        <w:t xml:space="preserve"> explicitly or not</w:t>
      </w:r>
    </w:p>
    <w:p w14:paraId="4C15EA28" w14:textId="77777777" w:rsidR="000B13CF" w:rsidRDefault="000B13CF" w:rsidP="000B13CF">
      <w:r>
        <w:t>Based on the above agreements the RRC signaling is used to configure, the index, the time and the frequency of the OD SSB transmission, and the starting point of these transmissions is provided by the MAC CE signaling.</w:t>
      </w:r>
    </w:p>
    <w:p w14:paraId="77377ABE" w14:textId="77777777" w:rsidR="000B13CF" w:rsidRDefault="000B13CF" w:rsidP="000B13CF">
      <w:pPr>
        <w:pStyle w:val="bullet2"/>
        <w:numPr>
          <w:ilvl w:val="0"/>
          <w:numId w:val="0"/>
        </w:numPr>
      </w:pPr>
      <w:r w:rsidRPr="00785A93">
        <w:t>There are</w:t>
      </w:r>
      <w:r>
        <w:t xml:space="preserve"> several possible</w:t>
      </w:r>
      <w:r w:rsidRPr="00785A93">
        <w:t xml:space="preserve"> </w:t>
      </w:r>
      <w:r>
        <w:t>signaling/indication</w:t>
      </w:r>
      <w:r w:rsidRPr="00785A93">
        <w:t xml:space="preserve"> methods</w:t>
      </w:r>
      <w:r>
        <w:t xml:space="preserve"> based on the agreements so far. These methods and </w:t>
      </w:r>
      <w:r w:rsidRPr="00D44CD2">
        <w:t>associated signaling</w:t>
      </w:r>
      <w:r>
        <w:t xml:space="preserve"> </w:t>
      </w:r>
      <w:r w:rsidRPr="00D44CD2">
        <w:t>/</w:t>
      </w:r>
      <w:r>
        <w:t xml:space="preserve"> </w:t>
      </w:r>
      <w:r w:rsidRPr="00D44CD2">
        <w:t>indication</w:t>
      </w:r>
      <w:r>
        <w:t xml:space="preserve"> </w:t>
      </w:r>
      <w:r w:rsidRPr="00D44CD2">
        <w:t>/</w:t>
      </w:r>
      <w:r>
        <w:t xml:space="preserve"> </w:t>
      </w:r>
      <w:r w:rsidRPr="00D44CD2">
        <w:t>configuration</w:t>
      </w:r>
      <w:r>
        <w:t xml:space="preserve"> are discussed in the following.</w:t>
      </w:r>
    </w:p>
    <w:p w14:paraId="266CC54F" w14:textId="77777777" w:rsidR="000B13CF" w:rsidRDefault="000B13CF" w:rsidP="000B13CF">
      <w:pPr>
        <w:pStyle w:val="bullet2"/>
        <w:numPr>
          <w:ilvl w:val="0"/>
          <w:numId w:val="0"/>
        </w:numPr>
      </w:pPr>
    </w:p>
    <w:p w14:paraId="0C6E99E0" w14:textId="77777777" w:rsidR="000B13CF" w:rsidRPr="00E10295" w:rsidRDefault="000B13CF" w:rsidP="000B13CF">
      <w:pPr>
        <w:pStyle w:val="bullet1"/>
        <w:rPr>
          <w:b/>
          <w:bCs/>
        </w:rPr>
      </w:pPr>
      <w:r w:rsidRPr="00E10295">
        <w:rPr>
          <w:b/>
          <w:bCs/>
        </w:rPr>
        <w:t xml:space="preserve">Scenario #2: Deactivated </w:t>
      </w:r>
      <w:proofErr w:type="spellStart"/>
      <w:r w:rsidRPr="00E10295">
        <w:rPr>
          <w:b/>
          <w:bCs/>
        </w:rPr>
        <w:t>SCell</w:t>
      </w:r>
      <w:proofErr w:type="spellEnd"/>
      <w:r w:rsidRPr="00E10295">
        <w:rPr>
          <w:b/>
          <w:bCs/>
        </w:rPr>
        <w:t xml:space="preserve"> re-synchronization / measurement based on OD-SSB</w:t>
      </w:r>
      <w:r w:rsidRPr="00E10295" w:rsidDel="00096A49">
        <w:rPr>
          <w:b/>
          <w:bCs/>
        </w:rPr>
        <w:t xml:space="preserve"> </w:t>
      </w:r>
    </w:p>
    <w:p w14:paraId="0A11E671" w14:textId="77777777" w:rsidR="000B13CF" w:rsidRDefault="000B13CF" w:rsidP="000B13CF">
      <w:pPr>
        <w:spacing w:after="180"/>
        <w:ind w:left="360"/>
      </w:pPr>
      <w:r>
        <w:t xml:space="preserve">For a deactivated </w:t>
      </w:r>
      <w:proofErr w:type="spellStart"/>
      <w:r>
        <w:t>SCell</w:t>
      </w:r>
      <w:proofErr w:type="spellEnd"/>
      <w:r>
        <w:t xml:space="preserve">, before (and possibly unrelated to) a potential </w:t>
      </w:r>
      <w:proofErr w:type="spellStart"/>
      <w:r>
        <w:t>SCell</w:t>
      </w:r>
      <w:proofErr w:type="spellEnd"/>
      <w:r>
        <w:t xml:space="preserve"> activation command, the network can inform the UE about the on-demand SSB via a DL signaling, so that the UE can perform</w:t>
      </w:r>
      <w:r w:rsidRPr="000F540E">
        <w:t xml:space="preserve"> </w:t>
      </w:r>
      <w:r>
        <w:t xml:space="preserve">(re-)synchronization and/or SSB-based RRM measurement for the </w:t>
      </w:r>
      <w:proofErr w:type="spellStart"/>
      <w:r>
        <w:t>SCell</w:t>
      </w:r>
      <w:proofErr w:type="spellEnd"/>
      <w:r>
        <w:t xml:space="preserve">. For example, the </w:t>
      </w:r>
      <w:proofErr w:type="spellStart"/>
      <w:r>
        <w:t>SCell</w:t>
      </w:r>
      <w:proofErr w:type="spellEnd"/>
      <w:r>
        <w:t xml:space="preserve"> may have been an unknown cell and require a long time for activation, but with this triggering mechanism, it can become known to the UE, and hence the </w:t>
      </w:r>
      <w:proofErr w:type="spellStart"/>
      <w:r>
        <w:t>SCell</w:t>
      </w:r>
      <w:proofErr w:type="spellEnd"/>
      <w:r>
        <w:t xml:space="preserve"> can be activated using the fast </w:t>
      </w:r>
      <w:proofErr w:type="spellStart"/>
      <w:r>
        <w:t>SCell</w:t>
      </w:r>
      <w:proofErr w:type="spellEnd"/>
      <w:r>
        <w:t xml:space="preserve"> activation procedure from Rel-17 when needed. This would require a new DL signaling, and since the </w:t>
      </w:r>
      <w:proofErr w:type="spellStart"/>
      <w:r>
        <w:t>SCell</w:t>
      </w:r>
      <w:proofErr w:type="spellEnd"/>
      <w:r>
        <w:t xml:space="preserve"> is still deactivated, the signaling and the procedure do not have to be fast, so MAC CE can be used for this purpose. The MAC CE and its scheduling DCI can be sent on the </w:t>
      </w:r>
      <w:proofErr w:type="spellStart"/>
      <w:r>
        <w:t>PCell</w:t>
      </w:r>
      <w:proofErr w:type="spellEnd"/>
      <w:r>
        <w:t xml:space="preserve"> or other activated non-dormant non-DTX </w:t>
      </w:r>
      <w:proofErr w:type="spellStart"/>
      <w:r>
        <w:t>SCell</w:t>
      </w:r>
      <w:proofErr w:type="spellEnd"/>
      <w:r>
        <w:t xml:space="preserve">. The UE will start to search/monitor the SSB which is assumed as periodic after processing the MAC CE. The MAC CE may optionally request RRM measurement for the </w:t>
      </w:r>
      <w:proofErr w:type="spellStart"/>
      <w:r>
        <w:t>SCell</w:t>
      </w:r>
      <w:proofErr w:type="spellEnd"/>
      <w:r>
        <w:t xml:space="preserve"> report from the UE. The same signaling may also be used to deactivate the OD-SSB.</w:t>
      </w:r>
    </w:p>
    <w:p w14:paraId="6BC23C23" w14:textId="77777777" w:rsidR="000B13CF" w:rsidRPr="00E10295" w:rsidRDefault="000B13CF" w:rsidP="000B13CF">
      <w:pPr>
        <w:pStyle w:val="bullet1"/>
        <w:rPr>
          <w:b/>
          <w:bCs/>
        </w:rPr>
      </w:pPr>
      <w:r w:rsidRPr="00E10295">
        <w:rPr>
          <w:b/>
          <w:bCs/>
        </w:rPr>
        <w:t xml:space="preserve">Scenario #3B: On-demand SSB for an activated </w:t>
      </w:r>
      <w:proofErr w:type="spellStart"/>
      <w:r w:rsidRPr="00E10295">
        <w:rPr>
          <w:b/>
          <w:bCs/>
        </w:rPr>
        <w:t>SCell</w:t>
      </w:r>
      <w:proofErr w:type="spellEnd"/>
      <w:r w:rsidRPr="00E10295">
        <w:rPr>
          <w:b/>
          <w:bCs/>
        </w:rPr>
        <w:t xml:space="preserve"> in cell DTX or cell dormancy</w:t>
      </w:r>
      <w:r w:rsidRPr="00E10295" w:rsidDel="00096A49">
        <w:rPr>
          <w:b/>
          <w:bCs/>
        </w:rPr>
        <w:t xml:space="preserve"> </w:t>
      </w:r>
    </w:p>
    <w:p w14:paraId="158A08AC" w14:textId="103306CA" w:rsidR="000B13CF" w:rsidRDefault="000B13CF" w:rsidP="000B13CF">
      <w:pPr>
        <w:spacing w:after="180"/>
        <w:ind w:left="360"/>
      </w:pPr>
      <w:r>
        <w:t>For an activated</w:t>
      </w:r>
      <w:r w:rsidRPr="00A13876">
        <w:t xml:space="preserve"> </w:t>
      </w:r>
      <w:proofErr w:type="spellStart"/>
      <w:r w:rsidRPr="00A13876">
        <w:t>SCell</w:t>
      </w:r>
      <w:proofErr w:type="spellEnd"/>
      <w:r w:rsidRPr="00A13876">
        <w:t xml:space="preserve"> in cell DTX</w:t>
      </w:r>
      <w:r>
        <w:t>, if the cell DTX cycle is configured as excessively long and the UE does not monitor SSB outside active period, or if the cell DTX cycle is not configured,</w:t>
      </w:r>
      <w:r w:rsidRPr="00A13876">
        <w:t xml:space="preserve"> </w:t>
      </w:r>
      <w:r>
        <w:t>the network can inform the UE about an on-demand SSB</w:t>
      </w:r>
      <w:r w:rsidRPr="005E4206">
        <w:t xml:space="preserve"> </w:t>
      </w:r>
      <w:r>
        <w:t xml:space="preserve">and on-demand active period. The UE can then </w:t>
      </w:r>
      <w:r w:rsidRPr="00A13876">
        <w:t>reacquire / maintain synchronization</w:t>
      </w:r>
      <w:r>
        <w:t xml:space="preserve"> based on the SSB, and then receive data during the on-demand active period. This </w:t>
      </w:r>
      <w:r w:rsidR="00AB5BF1">
        <w:t>requires a lower latency solution</w:t>
      </w:r>
      <w:r>
        <w:t xml:space="preserve">, so DCI can be used, and the DCI can be sent on the </w:t>
      </w:r>
      <w:proofErr w:type="spellStart"/>
      <w:r>
        <w:t>PCell</w:t>
      </w:r>
      <w:proofErr w:type="spellEnd"/>
      <w:r>
        <w:t xml:space="preserve"> or other activated non-dormant non-DTX </w:t>
      </w:r>
      <w:proofErr w:type="spellStart"/>
      <w:r>
        <w:t>SCell</w:t>
      </w:r>
      <w:proofErr w:type="spellEnd"/>
      <w:r>
        <w:t>.</w:t>
      </w:r>
      <w:r w:rsidR="00D35A43" w:rsidRPr="00D35A43">
        <w:t xml:space="preserve"> We note that a DCI signaling of an OD SSB transmission may take much shorter time on the order of T</w:t>
      </w:r>
      <w:r w:rsidR="00D35A43" w:rsidRPr="00604AB3">
        <w:rPr>
          <w:sz w:val="12"/>
          <w:szCs w:val="12"/>
        </w:rPr>
        <w:t>HARQ</w:t>
      </w:r>
      <w:r w:rsidR="00D35A43" w:rsidRPr="00D35A43">
        <w:t>.</w:t>
      </w:r>
      <w:r>
        <w:t xml:space="preserve"> The DCI </w:t>
      </w:r>
      <w:r w:rsidR="00AB5BF1">
        <w:t xml:space="preserve">may </w:t>
      </w:r>
      <w:r>
        <w:t xml:space="preserve">include information such as the availability of on-demand SSB, the time offset after the indication, the number or duration of the SSB transmissions, beam (SSB-index) information if for FR2, the start of on-demand Active Period, etc. Similarly, for an activated </w:t>
      </w:r>
      <w:proofErr w:type="spellStart"/>
      <w:r>
        <w:t>SCell</w:t>
      </w:r>
      <w:proofErr w:type="spellEnd"/>
      <w:r>
        <w:t xml:space="preserve"> in cell dormancy where the UE does not monitor SSB, a BWP switching DCI can be used to inform the UE about the availability of on-demand SSB (time offset, number of bursts, beam, etc.) and switching to a non-dormant BWP.</w:t>
      </w:r>
    </w:p>
    <w:p w14:paraId="6B7B6EFF" w14:textId="1F5476C2" w:rsidR="000B13CF" w:rsidRDefault="000B13CF" w:rsidP="000B13CF">
      <w:pPr>
        <w:spacing w:after="180"/>
      </w:pPr>
      <w:r>
        <w:lastRenderedPageBreak/>
        <w:t xml:space="preserve">For the above signaling methods, </w:t>
      </w:r>
      <w:r w:rsidR="00015AE5">
        <w:t>like</w:t>
      </w:r>
      <w:r>
        <w:t xml:space="preserve"> Rel-17 </w:t>
      </w:r>
      <w:proofErr w:type="spellStart"/>
      <w:r>
        <w:t>SCell</w:t>
      </w:r>
      <w:proofErr w:type="spellEnd"/>
      <w:r>
        <w:t xml:space="preserve"> activation MAC CE design, relevant information can be configured via RRC, and then the MAC CE or DCI can use only a few bits to indicate/select from the configured options</w:t>
      </w:r>
      <w:r w:rsidR="00AB5BF1">
        <w:t xml:space="preserve"> (like the above agreement)</w:t>
      </w:r>
      <w:r>
        <w:t>.</w:t>
      </w:r>
    </w:p>
    <w:p w14:paraId="296D0E00" w14:textId="77777777" w:rsidR="000B13CF" w:rsidRDefault="000B13CF" w:rsidP="000B13CF">
      <w:pPr>
        <w:pStyle w:val="bullet1"/>
        <w:numPr>
          <w:ilvl w:val="0"/>
          <w:numId w:val="0"/>
        </w:numPr>
        <w:ind w:left="360" w:hanging="360"/>
      </w:pPr>
    </w:p>
    <w:p w14:paraId="76624D27" w14:textId="3BCC2CEB" w:rsidR="00945FE9" w:rsidRPr="00E0012E" w:rsidRDefault="00945FE9" w:rsidP="000B13CF">
      <w:pPr>
        <w:pStyle w:val="bullet1"/>
        <w:numPr>
          <w:ilvl w:val="0"/>
          <w:numId w:val="0"/>
        </w:numPr>
        <w:ind w:left="360" w:hanging="360"/>
        <w:rPr>
          <w:b/>
          <w:bCs/>
        </w:rPr>
      </w:pPr>
      <w:bookmarkStart w:id="14" w:name="OLE_LINK44"/>
      <w:r w:rsidRPr="00604AB3">
        <w:rPr>
          <w:b/>
          <w:bCs/>
        </w:rPr>
        <w:t>Proposal</w:t>
      </w:r>
      <w:r w:rsidR="001972CB" w:rsidRPr="00604AB3">
        <w:rPr>
          <w:b/>
          <w:bCs/>
        </w:rPr>
        <w:t xml:space="preserve"> </w:t>
      </w:r>
      <w:r w:rsidR="00052720">
        <w:rPr>
          <w:b/>
          <w:bCs/>
        </w:rPr>
        <w:t>5</w:t>
      </w:r>
      <w:r w:rsidRPr="00604AB3">
        <w:rPr>
          <w:b/>
          <w:bCs/>
        </w:rPr>
        <w:t xml:space="preserve">: Support DCI indication of OD SSB at least for </w:t>
      </w:r>
      <w:proofErr w:type="spellStart"/>
      <w:r w:rsidRPr="00604AB3">
        <w:rPr>
          <w:b/>
          <w:bCs/>
        </w:rPr>
        <w:t>SCell</w:t>
      </w:r>
      <w:proofErr w:type="spellEnd"/>
      <w:r w:rsidRPr="00604AB3">
        <w:rPr>
          <w:b/>
          <w:bCs/>
        </w:rPr>
        <w:t xml:space="preserve"> DTX operation.</w:t>
      </w:r>
    </w:p>
    <w:p w14:paraId="710D9D8D" w14:textId="77777777" w:rsidR="00945FE9" w:rsidRDefault="00945FE9" w:rsidP="000B13CF">
      <w:pPr>
        <w:pStyle w:val="bullet1"/>
        <w:numPr>
          <w:ilvl w:val="0"/>
          <w:numId w:val="0"/>
        </w:numPr>
        <w:ind w:left="360" w:hanging="360"/>
      </w:pPr>
    </w:p>
    <w:p w14:paraId="57BED8C3" w14:textId="1F3540D0" w:rsidR="000B13CF" w:rsidRPr="006B3CB4" w:rsidRDefault="000B13CF" w:rsidP="000B13CF">
      <w:pPr>
        <w:pStyle w:val="bullet2"/>
        <w:numPr>
          <w:ilvl w:val="0"/>
          <w:numId w:val="0"/>
        </w:numPr>
        <w:rPr>
          <w:b/>
          <w:bCs/>
        </w:rPr>
      </w:pPr>
      <w:r w:rsidRPr="006B3CB4">
        <w:rPr>
          <w:b/>
          <w:bCs/>
        </w:rPr>
        <w:t xml:space="preserve">Proposal </w:t>
      </w:r>
      <w:r w:rsidR="00052720">
        <w:rPr>
          <w:b/>
          <w:bCs/>
        </w:rPr>
        <w:t>6</w:t>
      </w:r>
      <w:r w:rsidRPr="006B3CB4">
        <w:rPr>
          <w:b/>
          <w:bCs/>
        </w:rPr>
        <w:t xml:space="preserve">: </w:t>
      </w:r>
      <w:r w:rsidR="00AB5BF1">
        <w:rPr>
          <w:b/>
          <w:bCs/>
        </w:rPr>
        <w:t>Support</w:t>
      </w:r>
      <w:r w:rsidR="00AB5BF1" w:rsidRPr="006B3CB4">
        <w:rPr>
          <w:b/>
          <w:bCs/>
        </w:rPr>
        <w:t xml:space="preserve"> </w:t>
      </w:r>
      <w:r w:rsidRPr="006B3CB4">
        <w:rPr>
          <w:b/>
          <w:bCs/>
        </w:rPr>
        <w:t>the potential indication/signaling mechanisms:</w:t>
      </w:r>
    </w:p>
    <w:p w14:paraId="3A130BAC" w14:textId="77777777" w:rsidR="000B13CF" w:rsidRPr="006B3CB4" w:rsidRDefault="000B13CF" w:rsidP="000B13CF">
      <w:pPr>
        <w:pStyle w:val="bullet1"/>
        <w:rPr>
          <w:b/>
          <w:bCs/>
        </w:rPr>
      </w:pPr>
      <w:r w:rsidRPr="006B3CB4">
        <w:rPr>
          <w:b/>
          <w:bCs/>
        </w:rPr>
        <w:t xml:space="preserve">Scenario #3B: On-demand SSB for an activated </w:t>
      </w:r>
      <w:proofErr w:type="spellStart"/>
      <w:r w:rsidRPr="006B3CB4">
        <w:rPr>
          <w:b/>
          <w:bCs/>
        </w:rPr>
        <w:t>SCell</w:t>
      </w:r>
      <w:proofErr w:type="spellEnd"/>
      <w:r w:rsidRPr="006B3CB4">
        <w:rPr>
          <w:b/>
          <w:bCs/>
        </w:rPr>
        <w:t xml:space="preserve"> in cell DTX or cell dormancy: </w:t>
      </w:r>
    </w:p>
    <w:p w14:paraId="07B39F07" w14:textId="77777777" w:rsidR="000B13CF" w:rsidRPr="00E10295" w:rsidRDefault="000B13CF" w:rsidP="000B13CF">
      <w:pPr>
        <w:pStyle w:val="bullet2"/>
        <w:rPr>
          <w:b/>
          <w:bCs/>
        </w:rPr>
      </w:pPr>
      <w:r w:rsidRPr="00E10295">
        <w:rPr>
          <w:b/>
          <w:bCs/>
        </w:rPr>
        <w:t xml:space="preserve">A new DCI to </w:t>
      </w:r>
      <w:r>
        <w:rPr>
          <w:rFonts w:eastAsiaTheme="minorEastAsia" w:hint="eastAsia"/>
          <w:b/>
          <w:bCs/>
          <w:lang w:eastAsia="zh-CN"/>
        </w:rPr>
        <w:t>indicate</w:t>
      </w:r>
      <w:r w:rsidRPr="004A4C20">
        <w:rPr>
          <w:b/>
          <w:bCs/>
        </w:rPr>
        <w:t xml:space="preserve"> </w:t>
      </w:r>
      <w:r w:rsidRPr="00E10295">
        <w:rPr>
          <w:b/>
          <w:bCs/>
        </w:rPr>
        <w:t xml:space="preserve">on-demand SSB for on-demand Active Period (for </w:t>
      </w:r>
      <w:proofErr w:type="spellStart"/>
      <w:r w:rsidRPr="00E10295">
        <w:rPr>
          <w:b/>
          <w:bCs/>
        </w:rPr>
        <w:t>SCell</w:t>
      </w:r>
      <w:proofErr w:type="spellEnd"/>
      <w:r w:rsidRPr="00E10295">
        <w:rPr>
          <w:b/>
          <w:bCs/>
        </w:rPr>
        <w:t xml:space="preserve"> in cell DTX) or switching to a non-dormant BWP (for </w:t>
      </w:r>
      <w:proofErr w:type="spellStart"/>
      <w:r w:rsidRPr="00E10295">
        <w:rPr>
          <w:b/>
          <w:bCs/>
        </w:rPr>
        <w:t>SCell</w:t>
      </w:r>
      <w:proofErr w:type="spellEnd"/>
      <w:r w:rsidRPr="00E10295">
        <w:rPr>
          <w:b/>
          <w:bCs/>
        </w:rPr>
        <w:t xml:space="preserve"> in cell dormancy).</w:t>
      </w:r>
    </w:p>
    <w:p w14:paraId="10E88558" w14:textId="77777777" w:rsidR="000B13CF" w:rsidRPr="006B3CB4" w:rsidRDefault="000B13CF" w:rsidP="000B13CF">
      <w:pPr>
        <w:pStyle w:val="bullet1"/>
        <w:rPr>
          <w:b/>
          <w:bCs/>
        </w:rPr>
      </w:pPr>
      <w:r w:rsidRPr="006B3CB4">
        <w:rPr>
          <w:b/>
          <w:bCs/>
        </w:rPr>
        <w:t>The MAC CE or DCI is sent on another cell, which selects options configured in RRC for at least the availability of on-demand SSB (time offset, number of bursts, beam, etc.).</w:t>
      </w:r>
    </w:p>
    <w:bookmarkEnd w:id="14"/>
    <w:p w14:paraId="4350447B" w14:textId="77777777" w:rsidR="000B13CF" w:rsidRDefault="000B13CF" w:rsidP="000B13CF">
      <w:pPr>
        <w:pStyle w:val="bullet1"/>
        <w:numPr>
          <w:ilvl w:val="0"/>
          <w:numId w:val="0"/>
        </w:numPr>
        <w:ind w:left="360" w:hanging="360"/>
      </w:pPr>
    </w:p>
    <w:p w14:paraId="795FEF68" w14:textId="77777777" w:rsidR="000B13CF" w:rsidRPr="004E070D" w:rsidRDefault="000B13CF" w:rsidP="000B13CF"/>
    <w:p w14:paraId="10A4523A" w14:textId="0D1111D7" w:rsidR="00B8544D" w:rsidRPr="00967E9B" w:rsidRDefault="00821413" w:rsidP="00821413">
      <w:pPr>
        <w:pStyle w:val="Heading2"/>
      </w:pPr>
      <w:r w:rsidRPr="00967E9B">
        <w:t xml:space="preserve">Options </w:t>
      </w:r>
      <w:bookmarkStart w:id="15" w:name="_Hlk162453988"/>
      <w:r w:rsidRPr="00967E9B">
        <w:t>for on-demand SSB transmission</w:t>
      </w:r>
      <w:bookmarkEnd w:id="15"/>
    </w:p>
    <w:p w14:paraId="6A6919CE" w14:textId="59042C13" w:rsidR="00395911" w:rsidRDefault="00395911" w:rsidP="00546586">
      <w:pPr>
        <w:spacing w:after="180"/>
      </w:pPr>
      <w:r>
        <w:t xml:space="preserve">As mentioned above, RAN1 adopted via a couple of WA the definition of time instance A, and the time offset T.  Following a previous agreement, a </w:t>
      </w:r>
      <w:r w:rsidR="00546586">
        <w:t>few options for the on-demand SSB transmission can be considered, but for different use cases, different options can be adopted.</w:t>
      </w:r>
      <w:r w:rsidR="00CA0F81">
        <w:t xml:space="preserve"> </w:t>
      </w:r>
    </w:p>
    <w:p w14:paraId="6536FF08" w14:textId="40F40B95" w:rsidR="00395911" w:rsidRPr="008B3928" w:rsidRDefault="00395911" w:rsidP="00395911">
      <w:pPr>
        <w:spacing w:after="180"/>
        <w:rPr>
          <w:b/>
          <w:bCs/>
        </w:rPr>
      </w:pPr>
      <w:r w:rsidRPr="008B3928">
        <w:rPr>
          <w:b/>
          <w:bCs/>
          <w:highlight w:val="green"/>
        </w:rPr>
        <w:t xml:space="preserve">Agreement </w:t>
      </w:r>
      <w:r w:rsidRPr="008B3928">
        <w:rPr>
          <w:b/>
          <w:bCs/>
        </w:rPr>
        <w:t>(RAN1 #116b)</w:t>
      </w:r>
    </w:p>
    <w:p w14:paraId="09E2D5D0" w14:textId="77777777" w:rsidR="00395911" w:rsidRPr="00604AB3" w:rsidRDefault="00395911" w:rsidP="00604AB3">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The following agreement from RAN1#116 is modified (in red)</w:t>
      </w:r>
    </w:p>
    <w:p w14:paraId="5E31425C" w14:textId="6AEC786A" w:rsidR="00395911" w:rsidRPr="00604AB3" w:rsidRDefault="00395911" w:rsidP="00604AB3">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For SSB burst(s) triggered</w:t>
      </w:r>
      <w:r>
        <w:rPr>
          <w:rFonts w:eastAsiaTheme="minorEastAsia"/>
          <w:i/>
          <w:iCs/>
          <w:sz w:val="22"/>
          <w:szCs w:val="22"/>
          <w:lang w:eastAsia="ko-KR"/>
        </w:rPr>
        <w:t xml:space="preserve"> </w:t>
      </w:r>
      <w:r w:rsidRPr="00604AB3">
        <w:rPr>
          <w:rFonts w:eastAsiaTheme="minorEastAsia"/>
          <w:i/>
          <w:iCs/>
          <w:sz w:val="22"/>
          <w:szCs w:val="22"/>
          <w:lang w:eastAsia="ko-KR"/>
        </w:rPr>
        <w:t xml:space="preserve">indicated by on-demand SSB </w:t>
      </w:r>
      <w:proofErr w:type="spellStart"/>
      <w:r w:rsidRPr="00604AB3">
        <w:rPr>
          <w:rFonts w:eastAsiaTheme="minorEastAsia"/>
          <w:i/>
          <w:iCs/>
          <w:sz w:val="22"/>
          <w:szCs w:val="22"/>
          <w:lang w:eastAsia="ko-KR"/>
        </w:rPr>
        <w:t>SCell</w:t>
      </w:r>
      <w:proofErr w:type="spellEnd"/>
      <w:r w:rsidRPr="00604AB3">
        <w:rPr>
          <w:rFonts w:eastAsiaTheme="minorEastAsia"/>
          <w:i/>
          <w:iCs/>
          <w:sz w:val="22"/>
          <w:szCs w:val="22"/>
          <w:lang w:eastAsia="ko-KR"/>
        </w:rPr>
        <w:t xml:space="preserve"> operation, study at least the following options.</w:t>
      </w:r>
    </w:p>
    <w:p w14:paraId="22CBAD4C" w14:textId="77777777" w:rsidR="00395911" w:rsidRPr="00604AB3" w:rsidRDefault="00395911" w:rsidP="00604AB3">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1: UE expects that on-demand SSB burst(s) is periodically transmitted from time instance A.</w:t>
      </w:r>
    </w:p>
    <w:p w14:paraId="7AC40955" w14:textId="77777777" w:rsidR="00395911" w:rsidRPr="00604AB3" w:rsidRDefault="00395911" w:rsidP="00604AB3">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 xml:space="preserve">Option 1A: UE expects that on-demand SSB burst(s) is periodically transmitted from time instance A until </w:t>
      </w:r>
      <w:proofErr w:type="spellStart"/>
      <w:r w:rsidRPr="00604AB3">
        <w:rPr>
          <w:rFonts w:eastAsiaTheme="minorEastAsia"/>
          <w:i/>
          <w:iCs/>
          <w:sz w:val="22"/>
          <w:szCs w:val="22"/>
          <w:lang w:eastAsia="ko-KR"/>
        </w:rPr>
        <w:t>gNB</w:t>
      </w:r>
      <w:proofErr w:type="spellEnd"/>
      <w:r w:rsidRPr="00604AB3">
        <w:rPr>
          <w:rFonts w:eastAsiaTheme="minorEastAsia"/>
          <w:i/>
          <w:iCs/>
          <w:sz w:val="22"/>
          <w:szCs w:val="22"/>
          <w:lang w:eastAsia="ko-KR"/>
        </w:rPr>
        <w:t xml:space="preserve"> turns OFF the on demand SSB</w:t>
      </w:r>
    </w:p>
    <w:p w14:paraId="4DA70215" w14:textId="77777777" w:rsidR="00395911" w:rsidRPr="00604AB3" w:rsidRDefault="00395911" w:rsidP="00604AB3">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2: UE expects that on-demand SSB burst(s) is transmitted from time instance A to time instance B and not transmitted after time instance B.</w:t>
      </w:r>
    </w:p>
    <w:p w14:paraId="1B07B161" w14:textId="77777777" w:rsidR="00395911" w:rsidRPr="00604AB3" w:rsidRDefault="00395911" w:rsidP="00604AB3">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3: UE expects that on-demand SSB burst(s) is transmitted N times after time instance A and not transmitted after N on-demand SSB bursts are transmitted.</w:t>
      </w:r>
    </w:p>
    <w:p w14:paraId="112C903C" w14:textId="77777777" w:rsidR="00395911" w:rsidRPr="00604AB3" w:rsidRDefault="00395911" w:rsidP="00604AB3">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4: UE expects that on-demand SSB burst(s) is transmitted with a periodicity from time instance A to time instance B and with the other periodicity after time instance B.</w:t>
      </w:r>
    </w:p>
    <w:p w14:paraId="75A617E6" w14:textId="77777777" w:rsidR="00395911" w:rsidRPr="00604AB3" w:rsidRDefault="00395911" w:rsidP="00604AB3">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The combination of above options</w:t>
      </w:r>
    </w:p>
    <w:p w14:paraId="7FEFC50B" w14:textId="77777777" w:rsidR="00395911" w:rsidRPr="00604AB3" w:rsidRDefault="00395911" w:rsidP="00604AB3">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How to define time instance A/B and the value of N per option</w:t>
      </w:r>
    </w:p>
    <w:p w14:paraId="27B0851B" w14:textId="2C6725D1" w:rsidR="00395911" w:rsidRPr="00604AB3" w:rsidRDefault="00395911" w:rsidP="00604AB3">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Each option is applicable to which Cases or Scenarios (as per the previous agreement)</w:t>
      </w:r>
    </w:p>
    <w:p w14:paraId="3CBBD617" w14:textId="134D46B4" w:rsidR="00821413" w:rsidRDefault="00CA0F81" w:rsidP="00546586">
      <w:pPr>
        <w:spacing w:after="180"/>
      </w:pPr>
      <w:r>
        <w:t xml:space="preserve">To reduce standardization effort, </w:t>
      </w:r>
      <w:r w:rsidR="00395911">
        <w:t>we</w:t>
      </w:r>
      <w:r>
        <w:t xml:space="preserve"> suggest to first agree on the use cases and then discuss the on-demand SSB transmission option details. Our general views are:</w:t>
      </w:r>
    </w:p>
    <w:p w14:paraId="4B6B849B" w14:textId="4CC10E11" w:rsidR="00CA0F81" w:rsidRDefault="006F58B7" w:rsidP="006F58B7">
      <w:pPr>
        <w:pStyle w:val="bullet1"/>
      </w:pPr>
      <w:r>
        <w:t xml:space="preserve">For </w:t>
      </w:r>
      <w:r w:rsidR="0050731A">
        <w:t>Scenario #2A</w:t>
      </w:r>
      <w:r>
        <w:t xml:space="preserve"> of </w:t>
      </w:r>
      <w:proofErr w:type="spellStart"/>
      <w:r>
        <w:t>SCell</w:t>
      </w:r>
      <w:proofErr w:type="spellEnd"/>
      <w:r>
        <w:t xml:space="preserve"> fast activation: </w:t>
      </w:r>
      <w:bookmarkStart w:id="16" w:name="_Hlk162454053"/>
      <w:r w:rsidRPr="006F58B7">
        <w:t>UE expects that on-demand SSB burst(s) is transmitted N times after time instance A</w:t>
      </w:r>
      <w:r>
        <w:t xml:space="preserve"> </w:t>
      </w:r>
      <w:bookmarkEnd w:id="16"/>
      <w:r>
        <w:t xml:space="preserve">(which is the slot </w:t>
      </w:r>
      <w:r w:rsidRPr="006F58B7">
        <w:t>k = k</w:t>
      </w:r>
      <w:r w:rsidRPr="006F58B7">
        <w:rPr>
          <w:vertAlign w:val="subscript"/>
        </w:rPr>
        <w:t>1</w:t>
      </w:r>
      <w:r w:rsidRPr="006F58B7">
        <w:t xml:space="preserve"> + 3 </w:t>
      </w:r>
      <w:proofErr w:type="spellStart"/>
      <w:proofErr w:type="gramStart"/>
      <w:r w:rsidRPr="006F58B7">
        <w:t>N</w:t>
      </w:r>
      <w:r w:rsidRPr="006F58B7">
        <w:rPr>
          <w:vertAlign w:val="subscript"/>
        </w:rPr>
        <w:t>slot,subframe</w:t>
      </w:r>
      <w:proofErr w:type="spellEnd"/>
      <w:proofErr w:type="gramEnd"/>
      <w:r w:rsidRPr="006F58B7">
        <w:rPr>
          <w:vertAlign w:val="subscript"/>
        </w:rPr>
        <w:t xml:space="preserve">, u </w:t>
      </w:r>
      <w:r w:rsidRPr="006F58B7">
        <w:t>+ 1</w:t>
      </w:r>
      <w:r>
        <w:t xml:space="preserve"> from the slot with the MAC CE),</w:t>
      </w:r>
      <w:r w:rsidRPr="006F58B7">
        <w:t xml:space="preserve"> and </w:t>
      </w:r>
      <w:r>
        <w:t xml:space="preserve">regular periodic SSB is </w:t>
      </w:r>
      <w:r w:rsidRPr="006F58B7">
        <w:t>transmitted</w:t>
      </w:r>
      <w:r w:rsidR="008B6000">
        <w:t>/monitored</w:t>
      </w:r>
      <w:r w:rsidRPr="006F58B7">
        <w:t xml:space="preserve"> after </w:t>
      </w:r>
      <w:r>
        <w:t xml:space="preserve">the </w:t>
      </w:r>
      <w:r w:rsidRPr="006F58B7">
        <w:t>N on-demand SSB bursts are transmitted</w:t>
      </w:r>
      <w:r w:rsidR="00273FA8">
        <w:t>, where N can be configurable</w:t>
      </w:r>
      <w:r>
        <w:t>.</w:t>
      </w:r>
    </w:p>
    <w:p w14:paraId="3E552B83" w14:textId="254582FC" w:rsidR="006F58B7" w:rsidRDefault="001A307B" w:rsidP="006F58B7">
      <w:pPr>
        <w:pStyle w:val="bullet1"/>
      </w:pPr>
      <w:r>
        <w:t xml:space="preserve">For </w:t>
      </w:r>
      <w:r w:rsidR="0050731A">
        <w:t>Scenario #</w:t>
      </w:r>
      <w:r>
        <w:t xml:space="preserve">2 of on-demand SSB for a deactivated </w:t>
      </w:r>
      <w:proofErr w:type="spellStart"/>
      <w:r>
        <w:t>SCell</w:t>
      </w:r>
      <w:proofErr w:type="spellEnd"/>
      <w:r>
        <w:t xml:space="preserve">: </w:t>
      </w:r>
      <w:r w:rsidR="009D7A37" w:rsidRPr="009D7A37">
        <w:t xml:space="preserve">UE expects that on-demand SSB burst(s) is periodically transmitted from time instance A </w:t>
      </w:r>
      <w:r w:rsidR="009D7A37">
        <w:t xml:space="preserve">(the slot </w:t>
      </w:r>
      <w:r w:rsidR="009D7A37" w:rsidRPr="006F58B7">
        <w:t>k = k</w:t>
      </w:r>
      <w:r w:rsidR="009D7A37" w:rsidRPr="006F58B7">
        <w:rPr>
          <w:vertAlign w:val="subscript"/>
        </w:rPr>
        <w:t>1</w:t>
      </w:r>
      <w:r w:rsidR="009D7A37" w:rsidRPr="006F58B7">
        <w:t xml:space="preserve"> + 3 </w:t>
      </w:r>
      <w:proofErr w:type="spellStart"/>
      <w:proofErr w:type="gramStart"/>
      <w:r w:rsidR="009D7A37" w:rsidRPr="006F58B7">
        <w:t>N</w:t>
      </w:r>
      <w:r w:rsidR="009D7A37" w:rsidRPr="006F58B7">
        <w:rPr>
          <w:vertAlign w:val="subscript"/>
        </w:rPr>
        <w:t>slot,subframe</w:t>
      </w:r>
      <w:proofErr w:type="spellEnd"/>
      <w:proofErr w:type="gramEnd"/>
      <w:r w:rsidR="009D7A37" w:rsidRPr="006F58B7">
        <w:rPr>
          <w:vertAlign w:val="subscript"/>
        </w:rPr>
        <w:t xml:space="preserve">, u </w:t>
      </w:r>
      <w:r w:rsidR="009D7A37" w:rsidRPr="006F58B7">
        <w:t>+ 1</w:t>
      </w:r>
      <w:r w:rsidR="009D7A37">
        <w:t xml:space="preserve"> from the slot with the MAC CE), </w:t>
      </w:r>
      <w:r w:rsidR="009D7A37" w:rsidRPr="009D7A37">
        <w:t xml:space="preserve">until </w:t>
      </w:r>
      <w:proofErr w:type="spellStart"/>
      <w:r w:rsidR="009D7A37" w:rsidRPr="009D7A37">
        <w:t>gNB</w:t>
      </w:r>
      <w:proofErr w:type="spellEnd"/>
      <w:r w:rsidR="009D7A37" w:rsidRPr="009D7A37">
        <w:t xml:space="preserve"> turns OFF the on</w:t>
      </w:r>
      <w:r w:rsidR="009D7A37">
        <w:t>-</w:t>
      </w:r>
      <w:r w:rsidR="009D7A37" w:rsidRPr="009D7A37">
        <w:t>demand SSB</w:t>
      </w:r>
      <w:r w:rsidR="009D7A37">
        <w:t xml:space="preserve"> via a DL signaling or</w:t>
      </w:r>
      <w:r w:rsidR="008E67C7">
        <w:t xml:space="preserve"> until</w:t>
      </w:r>
      <w:r w:rsidR="009D7A37">
        <w:t xml:space="preserve"> a </w:t>
      </w:r>
      <w:r w:rsidR="008E67C7">
        <w:t xml:space="preserve">configured </w:t>
      </w:r>
      <w:r w:rsidR="009D7A37">
        <w:t>timer expires.</w:t>
      </w:r>
    </w:p>
    <w:p w14:paraId="5B46F124" w14:textId="081C2693" w:rsidR="00AE27DC" w:rsidRDefault="002D338F" w:rsidP="00E10295">
      <w:pPr>
        <w:pStyle w:val="bullet1"/>
        <w:spacing w:after="180"/>
      </w:pPr>
      <w:r>
        <w:t xml:space="preserve">For </w:t>
      </w:r>
      <w:r w:rsidR="0050731A">
        <w:t>Scenario #3B</w:t>
      </w:r>
      <w:r>
        <w:t xml:space="preserve"> of on-demand SSB for an activated </w:t>
      </w:r>
      <w:proofErr w:type="spellStart"/>
      <w:r>
        <w:t>SCell</w:t>
      </w:r>
      <w:proofErr w:type="spellEnd"/>
      <w:r>
        <w:t>:</w:t>
      </w:r>
      <w:r w:rsidR="00344938" w:rsidRPr="00344938">
        <w:t xml:space="preserve"> </w:t>
      </w:r>
      <w:r w:rsidR="00344938" w:rsidRPr="006F58B7">
        <w:t xml:space="preserve">UE expects that on-demand SSB burst(s) is transmitted N times after </w:t>
      </w:r>
      <w:r w:rsidR="00344938">
        <w:t>the DCI,</w:t>
      </w:r>
      <w:r w:rsidR="00344938" w:rsidRPr="006F58B7">
        <w:t xml:space="preserve"> and </w:t>
      </w:r>
      <w:r w:rsidR="00344938">
        <w:t xml:space="preserve">regular periodic SSB is </w:t>
      </w:r>
      <w:r w:rsidR="00344938" w:rsidRPr="006F58B7">
        <w:t>transmitted</w:t>
      </w:r>
      <w:r w:rsidR="00D3297B">
        <w:t>/monitored</w:t>
      </w:r>
      <w:r w:rsidR="00344938" w:rsidRPr="006F58B7">
        <w:t xml:space="preserve"> after </w:t>
      </w:r>
      <w:r w:rsidR="00344938">
        <w:t xml:space="preserve">the </w:t>
      </w:r>
      <w:r w:rsidR="00344938" w:rsidRPr="006F58B7">
        <w:t>N on-demand SSB bursts are transmitted</w:t>
      </w:r>
      <w:r w:rsidR="00273FA8">
        <w:t>, where N can be configurable</w:t>
      </w:r>
      <w:r w:rsidR="00344938">
        <w:t>.</w:t>
      </w:r>
    </w:p>
    <w:p w14:paraId="26A2F7A9" w14:textId="3B007BB1" w:rsidR="00746869" w:rsidRDefault="00746869" w:rsidP="00AE27DC">
      <w:pPr>
        <w:spacing w:after="180"/>
      </w:pPr>
      <w:r>
        <w:lastRenderedPageBreak/>
        <w:t xml:space="preserve">Note that even if the </w:t>
      </w:r>
      <w:proofErr w:type="spellStart"/>
      <w:r>
        <w:t>PCell</w:t>
      </w:r>
      <w:proofErr w:type="spellEnd"/>
      <w:r>
        <w:t xml:space="preserve"> is always on (or another activated serving cell is always transmitting SSB), the synchronization acquired / maintained on the activated serving cell may not be useful / or sufficient for the </w:t>
      </w:r>
      <w:proofErr w:type="spellStart"/>
      <w:r>
        <w:t>SCell</w:t>
      </w:r>
      <w:proofErr w:type="spellEnd"/>
      <w:r>
        <w:t xml:space="preserve"> activation, and additional SSB / TRS acquisition for the deactivated </w:t>
      </w:r>
      <w:proofErr w:type="spellStart"/>
      <w:r>
        <w:t>SCell</w:t>
      </w:r>
      <w:proofErr w:type="spellEnd"/>
      <w:r>
        <w:t xml:space="preserve"> is still required. Detailed requirements depend on certain conditions, e.g., whether the deactivated </w:t>
      </w:r>
      <w:proofErr w:type="spellStart"/>
      <w:r>
        <w:t>SCell</w:t>
      </w:r>
      <w:proofErr w:type="spellEnd"/>
      <w:r>
        <w:t xml:space="preserve"> and another activated serving cell are intra-band contiguous CA, whether their transmission power difference is sufficiently small, etc., see [2] 3GPP TS 38.133, clause 8.3 and [3].</w:t>
      </w:r>
    </w:p>
    <w:p w14:paraId="59DD4C02" w14:textId="108257D9" w:rsidR="00E454B2" w:rsidRPr="007019DA" w:rsidRDefault="00E454B2" w:rsidP="00E454B2">
      <w:pPr>
        <w:pStyle w:val="bullet2"/>
        <w:numPr>
          <w:ilvl w:val="0"/>
          <w:numId w:val="0"/>
        </w:numPr>
        <w:rPr>
          <w:b/>
          <w:bCs/>
        </w:rPr>
      </w:pPr>
      <w:bookmarkStart w:id="17" w:name="OLE_LINK45"/>
      <w:r w:rsidRPr="007019DA">
        <w:rPr>
          <w:b/>
          <w:bCs/>
        </w:rPr>
        <w:t>Proposal</w:t>
      </w:r>
      <w:r w:rsidR="00052720">
        <w:rPr>
          <w:b/>
          <w:bCs/>
        </w:rPr>
        <w:t xml:space="preserve"> 7</w:t>
      </w:r>
      <w:r w:rsidRPr="007019DA">
        <w:rPr>
          <w:b/>
          <w:bCs/>
        </w:rPr>
        <w:t>:</w:t>
      </w:r>
      <w:r>
        <w:rPr>
          <w:b/>
          <w:bCs/>
        </w:rPr>
        <w:t xml:space="preserve"> F</w:t>
      </w:r>
      <w:r w:rsidRPr="00E454B2">
        <w:rPr>
          <w:b/>
          <w:bCs/>
        </w:rPr>
        <w:t>or on-demand SSB transmission</w:t>
      </w:r>
      <w:r>
        <w:rPr>
          <w:b/>
          <w:bCs/>
        </w:rPr>
        <w:t xml:space="preserve">, </w:t>
      </w:r>
      <w:r w:rsidRPr="00E454B2">
        <w:rPr>
          <w:b/>
          <w:bCs/>
        </w:rPr>
        <w:t>UE expects that on-demand SSB burst(s) is transmitted N</w:t>
      </w:r>
      <w:r w:rsidR="00171CBB">
        <w:rPr>
          <w:b/>
          <w:bCs/>
        </w:rPr>
        <w:t xml:space="preserve"> (≥0)</w:t>
      </w:r>
      <w:r w:rsidRPr="00E454B2">
        <w:rPr>
          <w:b/>
          <w:bCs/>
        </w:rPr>
        <w:t xml:space="preserve"> times after </w:t>
      </w:r>
      <w:r>
        <w:rPr>
          <w:b/>
          <w:bCs/>
        </w:rPr>
        <w:t>the MAC CE or DCI</w:t>
      </w:r>
      <w:r w:rsidR="00B759A8" w:rsidRPr="00B759A8">
        <w:rPr>
          <w:b/>
          <w:bCs/>
        </w:rPr>
        <w:t xml:space="preserve"> </w:t>
      </w:r>
      <w:r w:rsidR="007E6E22">
        <w:rPr>
          <w:rFonts w:eastAsiaTheme="minorEastAsia" w:hint="eastAsia"/>
          <w:b/>
          <w:bCs/>
          <w:lang w:eastAsia="zh-CN"/>
        </w:rPr>
        <w:t>indication</w:t>
      </w:r>
      <w:r>
        <w:rPr>
          <w:b/>
          <w:bCs/>
        </w:rPr>
        <w:t>, followed by periodic SSB transmission.</w:t>
      </w:r>
    </w:p>
    <w:bookmarkEnd w:id="17"/>
    <w:p w14:paraId="7F19FE22" w14:textId="77777777" w:rsidR="00AE27DC" w:rsidRDefault="00AE27DC" w:rsidP="00B8544D">
      <w:pPr>
        <w:pStyle w:val="bullet1"/>
        <w:numPr>
          <w:ilvl w:val="0"/>
          <w:numId w:val="0"/>
        </w:numPr>
        <w:ind w:left="360" w:hanging="360"/>
      </w:pPr>
    </w:p>
    <w:p w14:paraId="01CBAAF0" w14:textId="77777777" w:rsidR="000B13CF" w:rsidRDefault="000B13CF" w:rsidP="00B8544D">
      <w:pPr>
        <w:pStyle w:val="bullet1"/>
        <w:numPr>
          <w:ilvl w:val="0"/>
          <w:numId w:val="0"/>
        </w:numPr>
        <w:ind w:left="360" w:hanging="360"/>
      </w:pPr>
    </w:p>
    <w:p w14:paraId="683D13AA" w14:textId="77777777" w:rsidR="00223C9C" w:rsidRPr="00366FD4" w:rsidRDefault="00223C9C" w:rsidP="00223C9C">
      <w:pPr>
        <w:pStyle w:val="Heading1"/>
      </w:pPr>
      <w:r w:rsidRPr="00366FD4">
        <w:t>Conclusions</w:t>
      </w:r>
    </w:p>
    <w:p w14:paraId="347F5AD2" w14:textId="77777777" w:rsidR="000707D3" w:rsidRDefault="00223C9C" w:rsidP="006E5600">
      <w:pPr>
        <w:spacing w:after="180"/>
        <w:rPr>
          <w:lang w:eastAsia="zh-CN"/>
        </w:rPr>
      </w:pPr>
      <w:r w:rsidRPr="00366FD4">
        <w:t xml:space="preserve">In this contribution, we present our </w:t>
      </w:r>
      <w:bookmarkEnd w:id="4"/>
      <w:r w:rsidR="0097751E" w:rsidRPr="00366FD4">
        <w:t xml:space="preserve">views on </w:t>
      </w:r>
      <w:r w:rsidR="00795191">
        <w:t xml:space="preserve">the </w:t>
      </w:r>
      <w:r w:rsidR="00795191">
        <w:rPr>
          <w:lang w:eastAsia="zh-CN"/>
        </w:rPr>
        <w:t xml:space="preserve">objective of on-demand SSB </w:t>
      </w:r>
      <w:proofErr w:type="spellStart"/>
      <w:r w:rsidR="00795191">
        <w:rPr>
          <w:lang w:eastAsia="zh-CN"/>
        </w:rPr>
        <w:t>SCell</w:t>
      </w:r>
      <w:proofErr w:type="spellEnd"/>
      <w:r w:rsidR="00795191">
        <w:rPr>
          <w:lang w:eastAsia="zh-CN"/>
        </w:rPr>
        <w:t xml:space="preserve"> operation. </w:t>
      </w:r>
    </w:p>
    <w:p w14:paraId="02DAE6CE" w14:textId="52754F3D" w:rsidR="00DE66C3" w:rsidRDefault="00DE66C3" w:rsidP="00DE66C3">
      <w:pPr>
        <w:rPr>
          <w:b/>
          <w:bCs/>
        </w:rPr>
      </w:pPr>
      <w:r w:rsidRPr="00AF1460">
        <w:rPr>
          <w:b/>
          <w:bCs/>
        </w:rPr>
        <w:t>Observation</w:t>
      </w:r>
      <w:r>
        <w:rPr>
          <w:b/>
          <w:bCs/>
        </w:rPr>
        <w:t xml:space="preserve"> 1</w:t>
      </w:r>
      <w:r w:rsidRPr="00AF1460">
        <w:rPr>
          <w:b/>
          <w:bCs/>
        </w:rPr>
        <w:t>: Existing agreements indicate RAN1 support for on-demand SSB transmission on the cell for Scenarios #2 and #2A.</w:t>
      </w:r>
    </w:p>
    <w:p w14:paraId="62CD0B30" w14:textId="77777777" w:rsidR="00DE66C3" w:rsidRPr="00AF1460" w:rsidRDefault="00DE66C3" w:rsidP="00DE66C3">
      <w:pPr>
        <w:rPr>
          <w:b/>
          <w:bCs/>
        </w:rPr>
      </w:pPr>
      <w:r w:rsidRPr="00AF1460">
        <w:rPr>
          <w:b/>
          <w:bCs/>
        </w:rPr>
        <w:t>Proposal</w:t>
      </w:r>
      <w:r>
        <w:rPr>
          <w:b/>
          <w:bCs/>
        </w:rPr>
        <w:t xml:space="preserve"> 1</w:t>
      </w:r>
      <w:r w:rsidRPr="00AF1460">
        <w:rPr>
          <w:b/>
          <w:bCs/>
        </w:rPr>
        <w:t xml:space="preserve">: Confirm </w:t>
      </w:r>
      <w:r>
        <w:rPr>
          <w:b/>
          <w:bCs/>
        </w:rPr>
        <w:t xml:space="preserve">the </w:t>
      </w:r>
      <w:r w:rsidRPr="00AF1460">
        <w:rPr>
          <w:b/>
          <w:bCs/>
        </w:rPr>
        <w:t xml:space="preserve">working assumptions for the definition of T and </w:t>
      </w:r>
      <w:proofErr w:type="spellStart"/>
      <w:r w:rsidRPr="00AF1460">
        <w:rPr>
          <w:b/>
          <w:bCs/>
        </w:rPr>
        <w:t>T</w:t>
      </w:r>
      <w:r>
        <w:rPr>
          <w:b/>
          <w:bCs/>
        </w:rPr>
        <w:t>_</w:t>
      </w:r>
      <w:r w:rsidRPr="00AF1460">
        <w:rPr>
          <w:b/>
          <w:bCs/>
        </w:rPr>
        <w:t>min</w:t>
      </w:r>
      <w:proofErr w:type="spellEnd"/>
      <w:r>
        <w:rPr>
          <w:b/>
          <w:bCs/>
        </w:rPr>
        <w:t xml:space="preserve"> in the definition of time instance A (Alt 3-1).</w:t>
      </w:r>
    </w:p>
    <w:p w14:paraId="61816DB2" w14:textId="77777777" w:rsidR="00464A63" w:rsidRDefault="00464A63" w:rsidP="00464A63">
      <w:pPr>
        <w:spacing w:after="180"/>
        <w:rPr>
          <w:b/>
          <w:bCs/>
        </w:rPr>
      </w:pPr>
      <w:r>
        <w:rPr>
          <w:b/>
          <w:bCs/>
        </w:rPr>
        <w:t>Observation 2</w:t>
      </w:r>
      <w:r w:rsidRPr="00E0012E">
        <w:rPr>
          <w:b/>
          <w:bCs/>
        </w:rPr>
        <w:t xml:space="preserve">: </w:t>
      </w:r>
      <w:r>
        <w:rPr>
          <w:b/>
          <w:bCs/>
        </w:rPr>
        <w:t>The s</w:t>
      </w:r>
      <w:r w:rsidRPr="00E0012E">
        <w:rPr>
          <w:b/>
          <w:bCs/>
        </w:rPr>
        <w:t xml:space="preserve">upport </w:t>
      </w:r>
      <w:r>
        <w:rPr>
          <w:b/>
          <w:bCs/>
        </w:rPr>
        <w:t xml:space="preserve">of </w:t>
      </w:r>
      <w:r w:rsidRPr="00E0012E">
        <w:rPr>
          <w:b/>
          <w:bCs/>
        </w:rPr>
        <w:t xml:space="preserve">On-demand SSB for an activated </w:t>
      </w:r>
      <w:proofErr w:type="spellStart"/>
      <w:r w:rsidRPr="00E0012E">
        <w:rPr>
          <w:b/>
          <w:bCs/>
        </w:rPr>
        <w:t>SCell</w:t>
      </w:r>
      <w:proofErr w:type="spellEnd"/>
      <w:r w:rsidRPr="00E0012E">
        <w:rPr>
          <w:b/>
          <w:bCs/>
        </w:rPr>
        <w:t xml:space="preserve"> in cell DTX </w:t>
      </w:r>
      <w:r>
        <w:rPr>
          <w:b/>
          <w:bCs/>
        </w:rPr>
        <w:t xml:space="preserve">mode </w:t>
      </w:r>
      <w:r w:rsidRPr="00E0012E">
        <w:rPr>
          <w:b/>
          <w:bCs/>
        </w:rPr>
        <w:t xml:space="preserve">or </w:t>
      </w:r>
      <w:r>
        <w:rPr>
          <w:b/>
          <w:bCs/>
        </w:rPr>
        <w:t>in BWP level</w:t>
      </w:r>
      <w:r w:rsidRPr="00E0012E">
        <w:rPr>
          <w:b/>
          <w:bCs/>
        </w:rPr>
        <w:t xml:space="preserve"> dormancy</w:t>
      </w:r>
      <w:r>
        <w:rPr>
          <w:b/>
          <w:bCs/>
        </w:rPr>
        <w:t xml:space="preserve"> may be beneficial for NES.</w:t>
      </w:r>
    </w:p>
    <w:p w14:paraId="71832E89" w14:textId="77777777" w:rsidR="00464A63" w:rsidRDefault="00464A63" w:rsidP="00464A63">
      <w:pPr>
        <w:pStyle w:val="bullet2"/>
        <w:numPr>
          <w:ilvl w:val="0"/>
          <w:numId w:val="0"/>
        </w:numPr>
        <w:rPr>
          <w:b/>
          <w:bCs/>
        </w:rPr>
      </w:pPr>
      <w:r w:rsidRPr="007019DA">
        <w:rPr>
          <w:b/>
          <w:bCs/>
        </w:rPr>
        <w:t>Proposal</w:t>
      </w:r>
      <w:r>
        <w:rPr>
          <w:b/>
          <w:bCs/>
        </w:rPr>
        <w:t xml:space="preserve"> 2</w:t>
      </w:r>
      <w:r w:rsidRPr="007019DA">
        <w:rPr>
          <w:b/>
          <w:bCs/>
        </w:rPr>
        <w:t xml:space="preserve">: For the potential enhancements of on-demand SSB </w:t>
      </w:r>
      <w:proofErr w:type="spellStart"/>
      <w:r w:rsidRPr="007019DA">
        <w:rPr>
          <w:b/>
          <w:bCs/>
        </w:rPr>
        <w:t>SCell</w:t>
      </w:r>
      <w:proofErr w:type="spellEnd"/>
      <w:r w:rsidRPr="007019DA">
        <w:rPr>
          <w:b/>
          <w:bCs/>
        </w:rPr>
        <w:t xml:space="preserve"> operation for a UE in connected mode</w:t>
      </w:r>
      <w:r>
        <w:rPr>
          <w:b/>
          <w:bCs/>
        </w:rPr>
        <w:t xml:space="preserve">, consider </w:t>
      </w:r>
      <w:r w:rsidRPr="00FE3427">
        <w:rPr>
          <w:b/>
          <w:bCs/>
        </w:rPr>
        <w:t>the following scenario</w:t>
      </w:r>
    </w:p>
    <w:p w14:paraId="509D2DB6" w14:textId="77777777" w:rsidR="00464A63" w:rsidRDefault="00464A63" w:rsidP="00464A63">
      <w:pPr>
        <w:pStyle w:val="bullet1"/>
        <w:numPr>
          <w:ilvl w:val="0"/>
          <w:numId w:val="41"/>
        </w:numPr>
        <w:rPr>
          <w:b/>
          <w:bCs/>
        </w:rPr>
      </w:pPr>
      <w:r>
        <w:rPr>
          <w:b/>
          <w:bCs/>
        </w:rPr>
        <w:t>Scenario #3B</w:t>
      </w:r>
      <w:r w:rsidRPr="0048524F">
        <w:rPr>
          <w:b/>
          <w:bCs/>
        </w:rPr>
        <w:t xml:space="preserve">: </w:t>
      </w:r>
      <w:r>
        <w:rPr>
          <w:b/>
          <w:bCs/>
        </w:rPr>
        <w:t xml:space="preserve">On-demand SSB for an activated </w:t>
      </w:r>
      <w:proofErr w:type="spellStart"/>
      <w:r>
        <w:rPr>
          <w:b/>
          <w:bCs/>
        </w:rPr>
        <w:t>SCell</w:t>
      </w:r>
      <w:proofErr w:type="spellEnd"/>
      <w:r>
        <w:rPr>
          <w:b/>
          <w:bCs/>
        </w:rPr>
        <w:t xml:space="preserve"> in cell DTX or cell dormancy.</w:t>
      </w:r>
    </w:p>
    <w:p w14:paraId="3E87BFA1" w14:textId="77777777" w:rsidR="00464A63" w:rsidRDefault="00464A63" w:rsidP="00604AB3">
      <w:pPr>
        <w:pStyle w:val="bullet1"/>
        <w:numPr>
          <w:ilvl w:val="0"/>
          <w:numId w:val="0"/>
        </w:numPr>
        <w:ind w:left="720"/>
        <w:rPr>
          <w:b/>
          <w:bCs/>
        </w:rPr>
      </w:pPr>
    </w:p>
    <w:p w14:paraId="7F832C98" w14:textId="23809373" w:rsidR="00464A63" w:rsidRPr="00DF17E1" w:rsidRDefault="00464A63" w:rsidP="00464A63">
      <w:pPr>
        <w:spacing w:after="0"/>
        <w:contextualSpacing/>
        <w:rPr>
          <w:rFonts w:eastAsia="Malgun Gothic"/>
          <w:b/>
          <w:lang w:eastAsia="x-none"/>
        </w:rPr>
      </w:pPr>
      <w:r w:rsidRPr="00DF17E1">
        <w:rPr>
          <w:b/>
          <w:bCs/>
        </w:rPr>
        <w:t>Proposal</w:t>
      </w:r>
      <w:r>
        <w:rPr>
          <w:b/>
          <w:bCs/>
        </w:rPr>
        <w:t xml:space="preserve"> 3</w:t>
      </w:r>
      <w:r w:rsidRPr="00DF17E1">
        <w:rPr>
          <w:b/>
          <w:bCs/>
        </w:rPr>
        <w:t xml:space="preserve">: </w:t>
      </w:r>
      <w:r w:rsidRPr="00DF17E1">
        <w:rPr>
          <w:rFonts w:eastAsia="Batang"/>
          <w:b/>
          <w:lang w:val="en-GB" w:eastAsia="x-none"/>
        </w:rPr>
        <w:t xml:space="preserve">Regarding the UE assumption on SSB transmission on a cell supporting on-demand SSB </w:t>
      </w:r>
      <w:proofErr w:type="spellStart"/>
      <w:r w:rsidRPr="00DF17E1">
        <w:rPr>
          <w:rFonts w:eastAsia="Batang"/>
          <w:b/>
          <w:lang w:val="en-GB" w:eastAsia="x-none"/>
        </w:rPr>
        <w:t>SCell</w:t>
      </w:r>
      <w:proofErr w:type="spellEnd"/>
      <w:r w:rsidRPr="00DF17E1">
        <w:rPr>
          <w:rFonts w:eastAsia="Batang"/>
          <w:b/>
          <w:lang w:val="en-GB" w:eastAsia="x-none"/>
        </w:rPr>
        <w:t xml:space="preserve"> operation, consider</w:t>
      </w:r>
      <w:r>
        <w:rPr>
          <w:rFonts w:eastAsia="Batang"/>
          <w:b/>
          <w:lang w:val="en-GB" w:eastAsia="x-none"/>
        </w:rPr>
        <w:t xml:space="preserve"> supporting</w:t>
      </w:r>
      <w:r w:rsidRPr="00DF17E1">
        <w:rPr>
          <w:rFonts w:eastAsia="Batang"/>
          <w:b/>
          <w:lang w:val="en-GB" w:eastAsia="x-none"/>
        </w:rPr>
        <w:t xml:space="preserve"> </w:t>
      </w:r>
      <w:r w:rsidRPr="00DF17E1">
        <w:rPr>
          <w:b/>
          <w:bCs/>
        </w:rPr>
        <w:t>cell-defining</w:t>
      </w:r>
      <w:r>
        <w:rPr>
          <w:b/>
          <w:bCs/>
        </w:rPr>
        <w:t xml:space="preserve"> SSB for </w:t>
      </w:r>
      <w:r w:rsidRPr="00DF17E1">
        <w:rPr>
          <w:rFonts w:eastAsia="Batang"/>
          <w:b/>
          <w:lang w:val="en-GB" w:eastAsia="x-none"/>
        </w:rPr>
        <w:t>the following</w:t>
      </w:r>
      <w:r>
        <w:rPr>
          <w:rFonts w:eastAsia="Batang"/>
          <w:b/>
          <w:lang w:val="en-GB" w:eastAsia="x-none"/>
        </w:rPr>
        <w:t xml:space="preserve"> cases</w:t>
      </w:r>
      <w:r w:rsidRPr="00DF17E1">
        <w:rPr>
          <w:rFonts w:eastAsia="Batang"/>
          <w:b/>
          <w:lang w:val="en-GB" w:eastAsia="x-none"/>
        </w:rPr>
        <w:t>:</w:t>
      </w:r>
    </w:p>
    <w:p w14:paraId="6652CF42" w14:textId="77777777" w:rsidR="00464A63" w:rsidRDefault="00464A63" w:rsidP="00464A63">
      <w:pPr>
        <w:pStyle w:val="bullet1"/>
        <w:rPr>
          <w:b/>
          <w:szCs w:val="22"/>
        </w:rPr>
      </w:pPr>
      <w:r w:rsidRPr="00DF17E1">
        <w:rPr>
          <w:b/>
          <w:szCs w:val="22"/>
        </w:rPr>
        <w:t>Case #1: No always-on SSB on the cell</w:t>
      </w:r>
    </w:p>
    <w:p w14:paraId="11E6038D" w14:textId="77777777" w:rsidR="00464A63" w:rsidRPr="008B7ED0" w:rsidRDefault="00464A63" w:rsidP="00464A63">
      <w:pPr>
        <w:pStyle w:val="bullet2"/>
        <w:rPr>
          <w:b/>
          <w:bCs/>
        </w:rPr>
      </w:pPr>
      <w:r w:rsidRPr="008B7ED0">
        <w:rPr>
          <w:b/>
          <w:bCs/>
        </w:rPr>
        <w:t>The cell is barred for legacy UEs.</w:t>
      </w:r>
    </w:p>
    <w:p w14:paraId="4022F344" w14:textId="77777777" w:rsidR="00464A63" w:rsidRPr="00DF17E1" w:rsidRDefault="00464A63" w:rsidP="00464A63">
      <w:pPr>
        <w:pStyle w:val="bullet1"/>
        <w:rPr>
          <w:b/>
          <w:szCs w:val="22"/>
        </w:rPr>
      </w:pPr>
      <w:r w:rsidRPr="00DF17E1">
        <w:rPr>
          <w:b/>
          <w:szCs w:val="22"/>
        </w:rPr>
        <w:t>Case #2: Always-on SSB is periodically transmitted on the cell</w:t>
      </w:r>
    </w:p>
    <w:p w14:paraId="17DB56A4" w14:textId="77777777" w:rsidR="00464A63" w:rsidRDefault="00464A63" w:rsidP="00464A63">
      <w:pPr>
        <w:pStyle w:val="bullet2"/>
        <w:rPr>
          <w:b/>
          <w:szCs w:val="22"/>
        </w:rPr>
      </w:pPr>
      <w:r>
        <w:rPr>
          <w:b/>
          <w:szCs w:val="22"/>
        </w:rPr>
        <w:t>The a</w:t>
      </w:r>
      <w:r w:rsidRPr="00DF17E1">
        <w:rPr>
          <w:b/>
          <w:szCs w:val="22"/>
        </w:rPr>
        <w:t xml:space="preserve">lways-on SSB </w:t>
      </w:r>
      <w:r>
        <w:rPr>
          <w:b/>
          <w:szCs w:val="22"/>
        </w:rPr>
        <w:t>is transmitted with</w:t>
      </w:r>
      <w:r w:rsidRPr="00DF17E1">
        <w:rPr>
          <w:b/>
          <w:szCs w:val="22"/>
        </w:rPr>
        <w:t xml:space="preserve"> </w:t>
      </w:r>
      <w:r>
        <w:rPr>
          <w:b/>
          <w:szCs w:val="22"/>
        </w:rPr>
        <w:t>very</w:t>
      </w:r>
      <w:r w:rsidRPr="00DF17E1">
        <w:rPr>
          <w:b/>
          <w:szCs w:val="22"/>
        </w:rPr>
        <w:t xml:space="preserve"> long periodicity.</w:t>
      </w:r>
    </w:p>
    <w:p w14:paraId="54978A5F" w14:textId="77777777" w:rsidR="00464A63" w:rsidRPr="008B7ED0" w:rsidRDefault="00464A63" w:rsidP="00464A63">
      <w:pPr>
        <w:pStyle w:val="bullet2"/>
        <w:rPr>
          <w:b/>
          <w:szCs w:val="22"/>
        </w:rPr>
      </w:pPr>
      <w:r w:rsidRPr="008B7ED0">
        <w:rPr>
          <w:b/>
          <w:bCs/>
        </w:rPr>
        <w:t>The cell is barred for legacy UEs.</w:t>
      </w:r>
    </w:p>
    <w:p w14:paraId="18CF78EB" w14:textId="796DB066" w:rsidR="00F510A6" w:rsidRDefault="00F510A6" w:rsidP="00F510A6">
      <w:pPr>
        <w:spacing w:after="180"/>
        <w:rPr>
          <w:strike/>
          <w:lang w:eastAsia="zh-CN"/>
        </w:rPr>
      </w:pPr>
    </w:p>
    <w:p w14:paraId="5518E03D" w14:textId="64D6A046" w:rsidR="00F510A6" w:rsidRPr="00AF19F4" w:rsidRDefault="00F510A6" w:rsidP="00F510A6">
      <w:pPr>
        <w:spacing w:after="180"/>
        <w:rPr>
          <w:b/>
          <w:bCs/>
          <w:lang w:val="en-GB"/>
        </w:rPr>
      </w:pPr>
      <w:r w:rsidRPr="00885165">
        <w:rPr>
          <w:b/>
          <w:bCs/>
        </w:rPr>
        <w:t xml:space="preserve">Proposal </w:t>
      </w:r>
      <w:r>
        <w:rPr>
          <w:b/>
          <w:bCs/>
        </w:rPr>
        <w:t>4</w:t>
      </w:r>
      <w:r w:rsidRPr="00885165">
        <w:rPr>
          <w:b/>
          <w:bCs/>
        </w:rPr>
        <w:t xml:space="preserve">: </w:t>
      </w:r>
      <w:r w:rsidRPr="00AF19F4">
        <w:rPr>
          <w:b/>
          <w:bCs/>
          <w:lang w:val="en-GB"/>
        </w:rPr>
        <w:t>For a connected UE, all the functionalities and operations defined for always-on SSB can be fulfilled using on-demand SSB.</w:t>
      </w:r>
    </w:p>
    <w:p w14:paraId="365F7873" w14:textId="77777777" w:rsidR="00F510A6" w:rsidRPr="00AF1460" w:rsidRDefault="00F510A6" w:rsidP="00F510A6">
      <w:pPr>
        <w:pStyle w:val="bullet2"/>
        <w:rPr>
          <w:b/>
          <w:bCs/>
          <w:lang w:val="en-GB"/>
        </w:rPr>
      </w:pPr>
      <w:r w:rsidRPr="00AF1460">
        <w:rPr>
          <w:b/>
          <w:bCs/>
          <w:lang w:val="en-GB"/>
        </w:rPr>
        <w:t>E.g., on-demand SSB can be an interchangeable QCL source as always-on SSB.</w:t>
      </w:r>
    </w:p>
    <w:p w14:paraId="079CAA06" w14:textId="77777777" w:rsidR="00F510A6" w:rsidRPr="000F6142" w:rsidRDefault="00F510A6" w:rsidP="00F510A6">
      <w:pPr>
        <w:pStyle w:val="bullet2"/>
        <w:rPr>
          <w:b/>
          <w:bCs/>
          <w:lang w:val="en-GB"/>
        </w:rPr>
      </w:pPr>
      <w:r w:rsidRPr="000F6142">
        <w:rPr>
          <w:b/>
          <w:bCs/>
          <w:lang w:val="en-GB"/>
        </w:rPr>
        <w:t>FFS whether to introduce new functionalities and operations only for on-demand SSB.</w:t>
      </w:r>
    </w:p>
    <w:p w14:paraId="5061664B" w14:textId="77777777" w:rsidR="00DF7512" w:rsidRDefault="00DF7512" w:rsidP="006E5600">
      <w:pPr>
        <w:spacing w:after="180"/>
        <w:rPr>
          <w:rFonts w:eastAsiaTheme="minorEastAsia"/>
          <w:b/>
          <w:bCs/>
          <w:strike/>
          <w:sz w:val="24"/>
          <w:szCs w:val="24"/>
        </w:rPr>
      </w:pPr>
    </w:p>
    <w:p w14:paraId="6D0DA980" w14:textId="77777777" w:rsidR="00DF7512" w:rsidRPr="00E0012E" w:rsidRDefault="00DF7512" w:rsidP="00DF7512">
      <w:pPr>
        <w:pStyle w:val="bullet1"/>
        <w:numPr>
          <w:ilvl w:val="0"/>
          <w:numId w:val="0"/>
        </w:numPr>
        <w:ind w:left="360" w:hanging="360"/>
        <w:rPr>
          <w:b/>
          <w:bCs/>
        </w:rPr>
      </w:pPr>
      <w:r w:rsidRPr="00AF1460">
        <w:rPr>
          <w:b/>
          <w:bCs/>
        </w:rPr>
        <w:t xml:space="preserve">Proposal </w:t>
      </w:r>
      <w:r>
        <w:rPr>
          <w:b/>
          <w:bCs/>
        </w:rPr>
        <w:t>5</w:t>
      </w:r>
      <w:r w:rsidRPr="00AF1460">
        <w:rPr>
          <w:b/>
          <w:bCs/>
        </w:rPr>
        <w:t xml:space="preserve">: Support DCI indication of OD SSB at least for </w:t>
      </w:r>
      <w:proofErr w:type="spellStart"/>
      <w:r w:rsidRPr="00AF1460">
        <w:rPr>
          <w:b/>
          <w:bCs/>
        </w:rPr>
        <w:t>SCell</w:t>
      </w:r>
      <w:proofErr w:type="spellEnd"/>
      <w:r w:rsidRPr="00AF1460">
        <w:rPr>
          <w:b/>
          <w:bCs/>
        </w:rPr>
        <w:t xml:space="preserve"> DTX operation.</w:t>
      </w:r>
    </w:p>
    <w:p w14:paraId="402C7DC0" w14:textId="77777777" w:rsidR="00DF7512" w:rsidRDefault="00DF7512" w:rsidP="00DF7512">
      <w:pPr>
        <w:pStyle w:val="bullet1"/>
        <w:numPr>
          <w:ilvl w:val="0"/>
          <w:numId w:val="0"/>
        </w:numPr>
        <w:ind w:left="360" w:hanging="360"/>
      </w:pPr>
    </w:p>
    <w:p w14:paraId="05E0F81C" w14:textId="77777777" w:rsidR="00DF7512" w:rsidRPr="006B3CB4" w:rsidRDefault="00DF7512" w:rsidP="00DF7512">
      <w:pPr>
        <w:pStyle w:val="bullet2"/>
        <w:numPr>
          <w:ilvl w:val="0"/>
          <w:numId w:val="0"/>
        </w:numPr>
        <w:rPr>
          <w:b/>
          <w:bCs/>
        </w:rPr>
      </w:pPr>
      <w:r w:rsidRPr="006B3CB4">
        <w:rPr>
          <w:b/>
          <w:bCs/>
        </w:rPr>
        <w:t xml:space="preserve">Proposal </w:t>
      </w:r>
      <w:r>
        <w:rPr>
          <w:b/>
          <w:bCs/>
        </w:rPr>
        <w:t>6</w:t>
      </w:r>
      <w:r w:rsidRPr="006B3CB4">
        <w:rPr>
          <w:b/>
          <w:bCs/>
        </w:rPr>
        <w:t xml:space="preserve">: </w:t>
      </w:r>
      <w:r>
        <w:rPr>
          <w:b/>
          <w:bCs/>
        </w:rPr>
        <w:t>Support</w:t>
      </w:r>
      <w:r w:rsidRPr="006B3CB4">
        <w:rPr>
          <w:b/>
          <w:bCs/>
        </w:rPr>
        <w:t xml:space="preserve"> the potential indication/signaling mechanisms:</w:t>
      </w:r>
    </w:p>
    <w:p w14:paraId="229AF6FB" w14:textId="77777777" w:rsidR="00DF7512" w:rsidRPr="006B3CB4" w:rsidRDefault="00DF7512" w:rsidP="00DF7512">
      <w:pPr>
        <w:pStyle w:val="bullet1"/>
        <w:rPr>
          <w:b/>
          <w:bCs/>
        </w:rPr>
      </w:pPr>
      <w:r w:rsidRPr="006B3CB4">
        <w:rPr>
          <w:b/>
          <w:bCs/>
        </w:rPr>
        <w:t xml:space="preserve">Scenario #3B: On-demand SSB for an activated </w:t>
      </w:r>
      <w:proofErr w:type="spellStart"/>
      <w:r w:rsidRPr="006B3CB4">
        <w:rPr>
          <w:b/>
          <w:bCs/>
        </w:rPr>
        <w:t>SCell</w:t>
      </w:r>
      <w:proofErr w:type="spellEnd"/>
      <w:r w:rsidRPr="006B3CB4">
        <w:rPr>
          <w:b/>
          <w:bCs/>
        </w:rPr>
        <w:t xml:space="preserve"> in cell DTX or cell dormancy: </w:t>
      </w:r>
    </w:p>
    <w:p w14:paraId="2E01C67D" w14:textId="77777777" w:rsidR="00DF7512" w:rsidRPr="00E10295" w:rsidRDefault="00DF7512" w:rsidP="00DF7512">
      <w:pPr>
        <w:pStyle w:val="bullet2"/>
        <w:rPr>
          <w:b/>
          <w:bCs/>
        </w:rPr>
      </w:pPr>
      <w:r w:rsidRPr="00E10295">
        <w:rPr>
          <w:b/>
          <w:bCs/>
        </w:rPr>
        <w:t xml:space="preserve">A new DCI to </w:t>
      </w:r>
      <w:r>
        <w:rPr>
          <w:rFonts w:eastAsiaTheme="minorEastAsia" w:hint="eastAsia"/>
          <w:b/>
          <w:bCs/>
          <w:lang w:eastAsia="zh-CN"/>
        </w:rPr>
        <w:t>indicate</w:t>
      </w:r>
      <w:r w:rsidRPr="004A4C20">
        <w:rPr>
          <w:b/>
          <w:bCs/>
        </w:rPr>
        <w:t xml:space="preserve"> </w:t>
      </w:r>
      <w:r w:rsidRPr="00E10295">
        <w:rPr>
          <w:b/>
          <w:bCs/>
        </w:rPr>
        <w:t xml:space="preserve">on-demand SSB for on-demand Active Period (for </w:t>
      </w:r>
      <w:proofErr w:type="spellStart"/>
      <w:r w:rsidRPr="00E10295">
        <w:rPr>
          <w:b/>
          <w:bCs/>
        </w:rPr>
        <w:t>SCell</w:t>
      </w:r>
      <w:proofErr w:type="spellEnd"/>
      <w:r w:rsidRPr="00E10295">
        <w:rPr>
          <w:b/>
          <w:bCs/>
        </w:rPr>
        <w:t xml:space="preserve"> in cell DTX) or switching to a non-dormant BWP (for </w:t>
      </w:r>
      <w:proofErr w:type="spellStart"/>
      <w:r w:rsidRPr="00E10295">
        <w:rPr>
          <w:b/>
          <w:bCs/>
        </w:rPr>
        <w:t>SCell</w:t>
      </w:r>
      <w:proofErr w:type="spellEnd"/>
      <w:r w:rsidRPr="00E10295">
        <w:rPr>
          <w:b/>
          <w:bCs/>
        </w:rPr>
        <w:t xml:space="preserve"> in cell dormancy).</w:t>
      </w:r>
    </w:p>
    <w:p w14:paraId="152871F2" w14:textId="77777777" w:rsidR="00DF7512" w:rsidRPr="006B3CB4" w:rsidRDefault="00DF7512" w:rsidP="00DF7512">
      <w:pPr>
        <w:pStyle w:val="bullet1"/>
        <w:rPr>
          <w:b/>
          <w:bCs/>
        </w:rPr>
      </w:pPr>
      <w:r w:rsidRPr="006B3CB4">
        <w:rPr>
          <w:b/>
          <w:bCs/>
        </w:rPr>
        <w:t>The MAC CE or DCI is sent on another cell, which selects options configured in RRC for at least the availability of on-demand SSB (time offset, number of bursts, beam, etc.).</w:t>
      </w:r>
    </w:p>
    <w:p w14:paraId="3DE1A963" w14:textId="77777777" w:rsidR="00DF7512" w:rsidRDefault="00DF7512" w:rsidP="006E5600">
      <w:pPr>
        <w:spacing w:after="180"/>
        <w:rPr>
          <w:rFonts w:eastAsiaTheme="minorEastAsia"/>
          <w:strike/>
          <w:sz w:val="24"/>
          <w:szCs w:val="24"/>
        </w:rPr>
      </w:pPr>
    </w:p>
    <w:p w14:paraId="0DD07035" w14:textId="77777777" w:rsidR="00725BC2" w:rsidRPr="007019DA" w:rsidRDefault="00725BC2" w:rsidP="00725BC2">
      <w:pPr>
        <w:pStyle w:val="bullet2"/>
        <w:numPr>
          <w:ilvl w:val="0"/>
          <w:numId w:val="0"/>
        </w:numPr>
        <w:rPr>
          <w:b/>
          <w:bCs/>
        </w:rPr>
      </w:pPr>
      <w:r w:rsidRPr="007019DA">
        <w:rPr>
          <w:b/>
          <w:bCs/>
        </w:rPr>
        <w:lastRenderedPageBreak/>
        <w:t>Proposal</w:t>
      </w:r>
      <w:r>
        <w:rPr>
          <w:b/>
          <w:bCs/>
        </w:rPr>
        <w:t xml:space="preserve"> 7</w:t>
      </w:r>
      <w:r w:rsidRPr="007019DA">
        <w:rPr>
          <w:b/>
          <w:bCs/>
        </w:rPr>
        <w:t>:</w:t>
      </w:r>
      <w:r>
        <w:rPr>
          <w:b/>
          <w:bCs/>
        </w:rPr>
        <w:t xml:space="preserve"> F</w:t>
      </w:r>
      <w:r w:rsidRPr="00E454B2">
        <w:rPr>
          <w:b/>
          <w:bCs/>
        </w:rPr>
        <w:t>or on-demand SSB transmission</w:t>
      </w:r>
      <w:r>
        <w:rPr>
          <w:b/>
          <w:bCs/>
        </w:rPr>
        <w:t xml:space="preserve">, </w:t>
      </w:r>
      <w:r w:rsidRPr="00E454B2">
        <w:rPr>
          <w:b/>
          <w:bCs/>
        </w:rPr>
        <w:t>UE expects that on-demand SSB burst(s) is transmitted N</w:t>
      </w:r>
      <w:r>
        <w:rPr>
          <w:b/>
          <w:bCs/>
        </w:rPr>
        <w:t xml:space="preserve"> (≥0)</w:t>
      </w:r>
      <w:r w:rsidRPr="00E454B2">
        <w:rPr>
          <w:b/>
          <w:bCs/>
        </w:rPr>
        <w:t xml:space="preserve"> times after </w:t>
      </w:r>
      <w:r>
        <w:rPr>
          <w:b/>
          <w:bCs/>
        </w:rPr>
        <w:t>the MAC CE or DCI</w:t>
      </w:r>
      <w:r w:rsidRPr="00B759A8">
        <w:rPr>
          <w:b/>
          <w:bCs/>
        </w:rPr>
        <w:t xml:space="preserve"> </w:t>
      </w:r>
      <w:r>
        <w:rPr>
          <w:rFonts w:eastAsiaTheme="minorEastAsia" w:hint="eastAsia"/>
          <w:b/>
          <w:bCs/>
          <w:lang w:eastAsia="zh-CN"/>
        </w:rPr>
        <w:t>indication</w:t>
      </w:r>
      <w:r>
        <w:rPr>
          <w:b/>
          <w:bCs/>
        </w:rPr>
        <w:t>, followed by periodic SSB transmission.</w:t>
      </w:r>
    </w:p>
    <w:p w14:paraId="76AB3B61" w14:textId="77777777" w:rsidR="00725BC2" w:rsidRPr="00604AB3" w:rsidRDefault="00725BC2" w:rsidP="006E5600">
      <w:pPr>
        <w:spacing w:after="180"/>
        <w:rPr>
          <w:rFonts w:eastAsiaTheme="minorEastAsia"/>
          <w:strike/>
          <w:sz w:val="24"/>
          <w:szCs w:val="24"/>
        </w:rPr>
      </w:pPr>
    </w:p>
    <w:p w14:paraId="410E44E3" w14:textId="295247E0" w:rsidR="001D780E" w:rsidRPr="00366FD4" w:rsidRDefault="001D780E" w:rsidP="007F5EC6">
      <w:pPr>
        <w:pStyle w:val="Heading1"/>
        <w:numPr>
          <w:ilvl w:val="0"/>
          <w:numId w:val="0"/>
        </w:numPr>
        <w:ind w:left="432" w:hanging="432"/>
        <w:rPr>
          <w:rFonts w:cs="Arial"/>
        </w:rPr>
      </w:pPr>
      <w:bookmarkStart w:id="18" w:name="_Ref124589665"/>
      <w:bookmarkStart w:id="19" w:name="_Ref71620620"/>
      <w:bookmarkStart w:id="20" w:name="_Ref124671424"/>
      <w:r w:rsidRPr="00366FD4">
        <w:rPr>
          <w:rFonts w:cs="Arial"/>
        </w:rPr>
        <w:t>References</w:t>
      </w:r>
    </w:p>
    <w:bookmarkEnd w:id="3"/>
    <w:bookmarkEnd w:id="18"/>
    <w:bookmarkEnd w:id="19"/>
    <w:bookmarkEnd w:id="20"/>
    <w:p w14:paraId="31A3E282" w14:textId="45CAAA9A" w:rsidR="00601968" w:rsidRPr="009F7E1E" w:rsidRDefault="00601968" w:rsidP="00601968">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6F1F2150" w14:textId="130E0295" w:rsidR="00256697" w:rsidRDefault="00256697" w:rsidP="00D96792">
      <w:pPr>
        <w:pStyle w:val="References"/>
        <w:spacing w:line="259" w:lineRule="auto"/>
      </w:pPr>
      <w:bookmarkStart w:id="21" w:name="OLE_LINK43"/>
      <w:r>
        <w:rPr>
          <w:lang w:eastAsia="zh-CN"/>
        </w:rPr>
        <w:t>Chair Notes RAN1#117 eom4</w:t>
      </w:r>
    </w:p>
    <w:p w14:paraId="795C1659" w14:textId="20FFE816" w:rsidR="00795D47" w:rsidRPr="009F7E1E" w:rsidRDefault="00795D47" w:rsidP="00795D47">
      <w:pPr>
        <w:pStyle w:val="References"/>
        <w:spacing w:line="259" w:lineRule="auto"/>
      </w:pPr>
      <w:r>
        <w:rPr>
          <w:lang w:eastAsia="zh-CN"/>
        </w:rPr>
        <w:t>Chair Notes RAN1#118 eom4</w:t>
      </w:r>
    </w:p>
    <w:p w14:paraId="08451AD2" w14:textId="77777777" w:rsidR="00795D47" w:rsidRPr="009F7E1E" w:rsidRDefault="00795D47" w:rsidP="00795D47">
      <w:pPr>
        <w:pStyle w:val="References"/>
        <w:numPr>
          <w:ilvl w:val="0"/>
          <w:numId w:val="0"/>
        </w:numPr>
        <w:spacing w:line="259" w:lineRule="auto"/>
        <w:ind w:left="360"/>
      </w:pPr>
    </w:p>
    <w:bookmarkEnd w:id="21"/>
    <w:p w14:paraId="21053857" w14:textId="77777777" w:rsidR="00252EA6" w:rsidRPr="00252EA6" w:rsidRDefault="00252EA6" w:rsidP="00252EA6"/>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4D484" w14:textId="77777777" w:rsidR="00C179C1" w:rsidRDefault="00C179C1">
      <w:r>
        <w:separator/>
      </w:r>
    </w:p>
  </w:endnote>
  <w:endnote w:type="continuationSeparator" w:id="0">
    <w:p w14:paraId="500AA68B" w14:textId="77777777" w:rsidR="00C179C1" w:rsidRDefault="00C179C1">
      <w:r>
        <w:continuationSeparator/>
      </w:r>
    </w:p>
  </w:endnote>
  <w:endnote w:type="continuationNotice" w:id="1">
    <w:p w14:paraId="08951891" w14:textId="77777777" w:rsidR="00C179C1" w:rsidRDefault="00C17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0A65D" w14:textId="77777777" w:rsidR="00C179C1" w:rsidRDefault="00C179C1">
      <w:r>
        <w:separator/>
      </w:r>
    </w:p>
  </w:footnote>
  <w:footnote w:type="continuationSeparator" w:id="0">
    <w:p w14:paraId="65FE8617" w14:textId="77777777" w:rsidR="00C179C1" w:rsidRDefault="00C179C1">
      <w:r>
        <w:continuationSeparator/>
      </w:r>
    </w:p>
  </w:footnote>
  <w:footnote w:type="continuationNotice" w:id="1">
    <w:p w14:paraId="58B5E0A8" w14:textId="77777777" w:rsidR="00C179C1" w:rsidRDefault="00C17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5"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15"/>
  </w:num>
  <w:num w:numId="2" w16cid:durableId="2124301017">
    <w:abstractNumId w:val="14"/>
  </w:num>
  <w:num w:numId="3" w16cid:durableId="1631397983">
    <w:abstractNumId w:val="24"/>
  </w:num>
  <w:num w:numId="4" w16cid:durableId="96760345">
    <w:abstractNumId w:val="1"/>
  </w:num>
  <w:num w:numId="5" w16cid:durableId="1127089107">
    <w:abstractNumId w:val="29"/>
  </w:num>
  <w:num w:numId="6" w16cid:durableId="416100547">
    <w:abstractNumId w:val="23"/>
  </w:num>
  <w:num w:numId="7" w16cid:durableId="1518806601">
    <w:abstractNumId w:val="0"/>
  </w:num>
  <w:num w:numId="8" w16cid:durableId="2053385197">
    <w:abstractNumId w:val="31"/>
  </w:num>
  <w:num w:numId="9" w16cid:durableId="99184514">
    <w:abstractNumId w:val="19"/>
  </w:num>
  <w:num w:numId="10" w16cid:durableId="744569602">
    <w:abstractNumId w:val="10"/>
  </w:num>
  <w:num w:numId="11" w16cid:durableId="154535067">
    <w:abstractNumId w:val="2"/>
  </w:num>
  <w:num w:numId="12" w16cid:durableId="1078553095">
    <w:abstractNumId w:val="28"/>
  </w:num>
  <w:num w:numId="13" w16cid:durableId="1348404630">
    <w:abstractNumId w:val="12"/>
  </w:num>
  <w:num w:numId="14" w16cid:durableId="1117601659">
    <w:abstractNumId w:val="4"/>
  </w:num>
  <w:num w:numId="15" w16cid:durableId="347173717">
    <w:abstractNumId w:val="7"/>
  </w:num>
  <w:num w:numId="16" w16cid:durableId="1643148802">
    <w:abstractNumId w:val="16"/>
  </w:num>
  <w:num w:numId="17" w16cid:durableId="85423341">
    <w:abstractNumId w:val="3"/>
  </w:num>
  <w:num w:numId="18" w16cid:durableId="2033875052">
    <w:abstractNumId w:val="26"/>
  </w:num>
  <w:num w:numId="19" w16cid:durableId="1321038067">
    <w:abstractNumId w:val="5"/>
  </w:num>
  <w:num w:numId="20" w16cid:durableId="2046563015">
    <w:abstractNumId w:val="18"/>
  </w:num>
  <w:num w:numId="21" w16cid:durableId="290404729">
    <w:abstractNumId w:val="13"/>
  </w:num>
  <w:num w:numId="22" w16cid:durableId="2130078602">
    <w:abstractNumId w:val="24"/>
  </w:num>
  <w:num w:numId="23" w16cid:durableId="1495678276">
    <w:abstractNumId w:val="8"/>
  </w:num>
  <w:num w:numId="24" w16cid:durableId="1334988375">
    <w:abstractNumId w:val="20"/>
  </w:num>
  <w:num w:numId="25" w16cid:durableId="117451911">
    <w:abstractNumId w:val="30"/>
    <w:lvlOverride w:ilvl="0">
      <w:startOverride w:val="1"/>
    </w:lvlOverride>
    <w:lvlOverride w:ilvl="1"/>
    <w:lvlOverride w:ilvl="2"/>
    <w:lvlOverride w:ilvl="3"/>
    <w:lvlOverride w:ilvl="4"/>
    <w:lvlOverride w:ilvl="5"/>
    <w:lvlOverride w:ilvl="6"/>
    <w:lvlOverride w:ilvl="7"/>
    <w:lvlOverride w:ilvl="8"/>
  </w:num>
  <w:num w:numId="26" w16cid:durableId="136193797">
    <w:abstractNumId w:val="9"/>
  </w:num>
  <w:num w:numId="27" w16cid:durableId="1038310650">
    <w:abstractNumId w:val="25"/>
  </w:num>
  <w:num w:numId="28" w16cid:durableId="563688892">
    <w:abstractNumId w:val="21"/>
  </w:num>
  <w:num w:numId="29" w16cid:durableId="1302727679">
    <w:abstractNumId w:val="24"/>
  </w:num>
  <w:num w:numId="30" w16cid:durableId="1447041534">
    <w:abstractNumId w:val="24"/>
  </w:num>
  <w:num w:numId="31" w16cid:durableId="1479303456">
    <w:abstractNumId w:val="24"/>
  </w:num>
  <w:num w:numId="32" w16cid:durableId="1126005228">
    <w:abstractNumId w:val="17"/>
  </w:num>
  <w:num w:numId="33" w16cid:durableId="48265287">
    <w:abstractNumId w:val="11"/>
  </w:num>
  <w:num w:numId="34" w16cid:durableId="606087049">
    <w:abstractNumId w:val="22"/>
  </w:num>
  <w:num w:numId="35" w16cid:durableId="1630740426">
    <w:abstractNumId w:val="14"/>
  </w:num>
  <w:num w:numId="36" w16cid:durableId="1377126179">
    <w:abstractNumId w:val="14"/>
  </w:num>
  <w:num w:numId="37" w16cid:durableId="912473880">
    <w:abstractNumId w:val="24"/>
  </w:num>
  <w:num w:numId="38" w16cid:durableId="821695062">
    <w:abstractNumId w:val="17"/>
  </w:num>
  <w:num w:numId="39" w16cid:durableId="1794519179">
    <w:abstractNumId w:val="32"/>
  </w:num>
  <w:num w:numId="40" w16cid:durableId="1676689125">
    <w:abstractNumId w:val="6"/>
  </w:num>
  <w:num w:numId="41" w16cid:durableId="74942282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2B5"/>
    <w:rsid w:val="00035DB5"/>
    <w:rsid w:val="00035E37"/>
    <w:rsid w:val="00036527"/>
    <w:rsid w:val="00036660"/>
    <w:rsid w:val="0003673C"/>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D59"/>
    <w:rsid w:val="00051F63"/>
    <w:rsid w:val="000520BB"/>
    <w:rsid w:val="00052144"/>
    <w:rsid w:val="0005248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36B"/>
    <w:rsid w:val="001A13F8"/>
    <w:rsid w:val="001A1536"/>
    <w:rsid w:val="001A180D"/>
    <w:rsid w:val="001A18CF"/>
    <w:rsid w:val="001A1AE2"/>
    <w:rsid w:val="001A1BAC"/>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329A"/>
    <w:rsid w:val="002135D8"/>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3440"/>
    <w:rsid w:val="00303B43"/>
    <w:rsid w:val="00303C3F"/>
    <w:rsid w:val="003041E6"/>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84"/>
    <w:rsid w:val="003E6894"/>
    <w:rsid w:val="003E6AC5"/>
    <w:rsid w:val="003E6DFB"/>
    <w:rsid w:val="003E6F93"/>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466"/>
    <w:rsid w:val="00452844"/>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E8"/>
    <w:rsid w:val="00492D44"/>
    <w:rsid w:val="00493895"/>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E"/>
    <w:rsid w:val="00526D26"/>
    <w:rsid w:val="00526F5E"/>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DA7"/>
    <w:rsid w:val="005A4869"/>
    <w:rsid w:val="005A4AFC"/>
    <w:rsid w:val="005A4BA3"/>
    <w:rsid w:val="005A5052"/>
    <w:rsid w:val="005A537B"/>
    <w:rsid w:val="005A57EA"/>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9DB"/>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59"/>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AB3"/>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2D"/>
    <w:rsid w:val="006403C1"/>
    <w:rsid w:val="00640507"/>
    <w:rsid w:val="006405AF"/>
    <w:rsid w:val="00640B08"/>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C90"/>
    <w:rsid w:val="00662D5A"/>
    <w:rsid w:val="00662E2F"/>
    <w:rsid w:val="006635CF"/>
    <w:rsid w:val="006635DC"/>
    <w:rsid w:val="00663721"/>
    <w:rsid w:val="006638AD"/>
    <w:rsid w:val="006639C1"/>
    <w:rsid w:val="00663AFA"/>
    <w:rsid w:val="0066431B"/>
    <w:rsid w:val="00665891"/>
    <w:rsid w:val="006658FB"/>
    <w:rsid w:val="00665DF4"/>
    <w:rsid w:val="006665F0"/>
    <w:rsid w:val="006665F2"/>
    <w:rsid w:val="0066676A"/>
    <w:rsid w:val="006669EF"/>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81E"/>
    <w:rsid w:val="007A295B"/>
    <w:rsid w:val="007A2B87"/>
    <w:rsid w:val="007A3085"/>
    <w:rsid w:val="007A3424"/>
    <w:rsid w:val="007A35EF"/>
    <w:rsid w:val="007A3EEA"/>
    <w:rsid w:val="007A433C"/>
    <w:rsid w:val="007A43A2"/>
    <w:rsid w:val="007A4D04"/>
    <w:rsid w:val="007A4F65"/>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68A"/>
    <w:rsid w:val="008C068D"/>
    <w:rsid w:val="008C0724"/>
    <w:rsid w:val="008C0BFB"/>
    <w:rsid w:val="008C13F0"/>
    <w:rsid w:val="008C15C0"/>
    <w:rsid w:val="008C1B7F"/>
    <w:rsid w:val="008C1F26"/>
    <w:rsid w:val="008C1F57"/>
    <w:rsid w:val="008C2097"/>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17B"/>
    <w:rsid w:val="0099723D"/>
    <w:rsid w:val="009973F1"/>
    <w:rsid w:val="009973F3"/>
    <w:rsid w:val="0099742B"/>
    <w:rsid w:val="00997CC1"/>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2C78"/>
    <w:rsid w:val="00A03000"/>
    <w:rsid w:val="00A030E1"/>
    <w:rsid w:val="00A03A22"/>
    <w:rsid w:val="00A03D9E"/>
    <w:rsid w:val="00A04294"/>
    <w:rsid w:val="00A04634"/>
    <w:rsid w:val="00A0475E"/>
    <w:rsid w:val="00A0497B"/>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B19"/>
    <w:rsid w:val="00CA3CDD"/>
    <w:rsid w:val="00CA403B"/>
    <w:rsid w:val="00CA46C8"/>
    <w:rsid w:val="00CA4B42"/>
    <w:rsid w:val="00CA505A"/>
    <w:rsid w:val="00CA55DB"/>
    <w:rsid w:val="00CA5699"/>
    <w:rsid w:val="00CA59DD"/>
    <w:rsid w:val="00CA6868"/>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34D"/>
    <w:rsid w:val="00EE5560"/>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C49"/>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00"/>
    <w:rsid w:val="00F322FA"/>
    <w:rsid w:val="00F3288D"/>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0A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4489</Words>
  <Characters>25589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5</cp:revision>
  <cp:lastPrinted>2022-07-20T18:31:00Z</cp:lastPrinted>
  <dcterms:created xsi:type="dcterms:W3CDTF">2024-10-03T18:00:00Z</dcterms:created>
  <dcterms:modified xsi:type="dcterms:W3CDTF">2024-10-03T18:37:00Z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