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1A8A1" w14:textId="4A8BC9C5" w:rsidR="00184658" w:rsidRPr="00B56FFA" w:rsidRDefault="00184658" w:rsidP="00BE2271">
      <w:pPr>
        <w:tabs>
          <w:tab w:val="right" w:pos="9972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B56FFA">
        <w:rPr>
          <w:rFonts w:ascii="Arial" w:hAnsi="Arial" w:cs="Arial"/>
          <w:b/>
          <w:sz w:val="22"/>
          <w:szCs w:val="24"/>
        </w:rPr>
        <w:t>3GPP TSG-RAN WG</w:t>
      </w:r>
      <w:r w:rsidR="00E57B32">
        <w:rPr>
          <w:rFonts w:ascii="Arial" w:eastAsia="Malgun Gothic" w:hAnsi="Arial" w:cs="Arial" w:hint="eastAsia"/>
          <w:b/>
          <w:sz w:val="22"/>
          <w:szCs w:val="24"/>
          <w:lang w:eastAsia="ko-KR"/>
        </w:rPr>
        <w:t>1</w:t>
      </w:r>
      <w:r w:rsidRPr="00B56FFA">
        <w:rPr>
          <w:rFonts w:ascii="Arial" w:hAnsi="Arial" w:cs="Arial"/>
          <w:b/>
          <w:sz w:val="22"/>
          <w:szCs w:val="24"/>
        </w:rPr>
        <w:t xml:space="preserve"> #</w:t>
      </w:r>
      <w:r w:rsidR="00856DEB" w:rsidRPr="00B56FFA">
        <w:rPr>
          <w:rFonts w:ascii="Arial" w:hAnsi="Arial" w:cs="Arial"/>
          <w:b/>
          <w:sz w:val="22"/>
          <w:szCs w:val="24"/>
        </w:rPr>
        <w:t>1</w:t>
      </w:r>
      <w:r w:rsidR="00E57B32">
        <w:rPr>
          <w:rFonts w:ascii="Arial" w:eastAsia="Malgun Gothic" w:hAnsi="Arial" w:cs="Arial" w:hint="eastAsia"/>
          <w:b/>
          <w:sz w:val="22"/>
          <w:szCs w:val="24"/>
          <w:lang w:eastAsia="ko-KR"/>
        </w:rPr>
        <w:t>18</w:t>
      </w:r>
      <w:r w:rsidRPr="00B56FFA">
        <w:rPr>
          <w:rFonts w:ascii="Arial" w:hAnsi="Arial" w:cs="Arial"/>
          <w:b/>
          <w:sz w:val="22"/>
          <w:szCs w:val="24"/>
        </w:rPr>
        <w:tab/>
      </w:r>
      <w:r w:rsidR="00542458" w:rsidRPr="00B56FFA">
        <w:rPr>
          <w:rFonts w:ascii="Arial" w:hAnsi="Arial" w:cs="Arial"/>
          <w:b/>
          <w:sz w:val="22"/>
          <w:szCs w:val="24"/>
        </w:rPr>
        <w:t>R1-</w:t>
      </w:r>
      <w:r w:rsidR="00B201AA" w:rsidRPr="00B56FFA">
        <w:rPr>
          <w:rFonts w:ascii="Arial" w:hAnsi="Arial" w:cs="Arial"/>
          <w:b/>
          <w:sz w:val="22"/>
          <w:szCs w:val="24"/>
        </w:rPr>
        <w:t>2</w:t>
      </w:r>
      <w:r w:rsidR="00084B54" w:rsidRPr="00B56FFA">
        <w:rPr>
          <w:rFonts w:ascii="Arial" w:hAnsi="Arial" w:cs="Arial"/>
          <w:b/>
          <w:sz w:val="22"/>
          <w:szCs w:val="24"/>
        </w:rPr>
        <w:t>40</w:t>
      </w:r>
      <w:r w:rsidR="00BD7FF6">
        <w:rPr>
          <w:rFonts w:ascii="Arial" w:eastAsia="Malgun Gothic" w:hAnsi="Arial" w:cs="Arial" w:hint="eastAsia"/>
          <w:b/>
          <w:sz w:val="22"/>
          <w:szCs w:val="24"/>
          <w:lang w:eastAsia="ko-KR"/>
        </w:rPr>
        <w:t>7010</w:t>
      </w:r>
    </w:p>
    <w:p w14:paraId="11D9F0EF" w14:textId="3604F6DF" w:rsidR="00C8121F" w:rsidRPr="00B56FFA" w:rsidRDefault="00271F3E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eastAsia="Malgun Gothic" w:cs="Arial" w:hint="eastAsia"/>
          <w:i w:val="0"/>
          <w:sz w:val="22"/>
          <w:szCs w:val="24"/>
          <w:lang w:eastAsia="ko-KR"/>
        </w:rPr>
        <w:t>Maastricht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eastAsia="Malgun Gothic" w:cs="Arial" w:hint="eastAsia"/>
          <w:i w:val="0"/>
          <w:sz w:val="22"/>
          <w:szCs w:val="24"/>
          <w:lang w:eastAsia="ko-KR"/>
        </w:rPr>
        <w:t>N</w:t>
      </w:r>
      <w:r w:rsidR="00441FA1">
        <w:rPr>
          <w:rFonts w:eastAsia="Malgun Gothic" w:cs="Arial" w:hint="eastAsia"/>
          <w:i w:val="0"/>
          <w:sz w:val="22"/>
          <w:szCs w:val="24"/>
          <w:lang w:eastAsia="ko-KR"/>
        </w:rPr>
        <w:t>L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 w:rsidR="004D667A">
        <w:rPr>
          <w:rFonts w:cs="Arial"/>
          <w:i w:val="0"/>
          <w:sz w:val="22"/>
          <w:szCs w:val="24"/>
        </w:rPr>
        <w:t>A</w:t>
      </w:r>
      <w:r w:rsidR="001F5C3A">
        <w:rPr>
          <w:rFonts w:eastAsia="Malgun Gothic" w:cs="Arial" w:hint="eastAsia"/>
          <w:i w:val="0"/>
          <w:sz w:val="22"/>
          <w:szCs w:val="24"/>
          <w:lang w:eastAsia="ko-KR"/>
        </w:rPr>
        <w:t>ugust</w:t>
      </w:r>
      <w:r w:rsidR="00B423B7" w:rsidRPr="00B56FFA">
        <w:rPr>
          <w:rFonts w:cs="Arial"/>
          <w:i w:val="0"/>
          <w:sz w:val="22"/>
          <w:szCs w:val="24"/>
        </w:rPr>
        <w:t xml:space="preserve"> </w:t>
      </w:r>
      <w:r w:rsidR="008254B7">
        <w:rPr>
          <w:rFonts w:cs="Arial"/>
          <w:i w:val="0"/>
          <w:sz w:val="22"/>
          <w:szCs w:val="24"/>
        </w:rPr>
        <w:t>1</w:t>
      </w:r>
      <w:r w:rsidR="001F5C3A">
        <w:rPr>
          <w:rFonts w:eastAsia="Malgun Gothic" w:cs="Arial" w:hint="eastAsia"/>
          <w:i w:val="0"/>
          <w:sz w:val="22"/>
          <w:szCs w:val="24"/>
          <w:lang w:eastAsia="ko-KR"/>
        </w:rPr>
        <w:t>9</w:t>
      </w:r>
      <w:r w:rsidR="00B423B7" w:rsidRPr="00B56FFA">
        <w:rPr>
          <w:rFonts w:cs="Arial"/>
          <w:i w:val="0"/>
          <w:sz w:val="22"/>
          <w:szCs w:val="24"/>
          <w:vertAlign w:val="superscript"/>
        </w:rPr>
        <w:t>th</w:t>
      </w:r>
      <w:r w:rsidR="00B423B7" w:rsidRPr="00B56FFA">
        <w:rPr>
          <w:rFonts w:cs="Arial"/>
          <w:i w:val="0"/>
          <w:sz w:val="22"/>
          <w:szCs w:val="24"/>
        </w:rPr>
        <w:t xml:space="preserve"> </w:t>
      </w:r>
      <w:r w:rsidR="00E87CB1" w:rsidRPr="00B56FFA">
        <w:rPr>
          <w:rFonts w:cs="Arial"/>
          <w:i w:val="0"/>
          <w:sz w:val="22"/>
          <w:szCs w:val="24"/>
        </w:rPr>
        <w:t xml:space="preserve">– </w:t>
      </w:r>
      <w:r w:rsidR="001F5C3A">
        <w:rPr>
          <w:rFonts w:eastAsia="Malgun Gothic" w:cs="Arial" w:hint="eastAsia"/>
          <w:i w:val="0"/>
          <w:sz w:val="22"/>
          <w:szCs w:val="24"/>
          <w:lang w:eastAsia="ko-KR"/>
        </w:rPr>
        <w:t>23</w:t>
      </w:r>
      <w:r w:rsidR="00441FA1">
        <w:rPr>
          <w:rFonts w:eastAsia="Malgun Gothic" w:cs="Arial" w:hint="eastAsia"/>
          <w:i w:val="0"/>
          <w:sz w:val="22"/>
          <w:szCs w:val="24"/>
          <w:vertAlign w:val="superscript"/>
          <w:lang w:eastAsia="ko-KR"/>
        </w:rPr>
        <w:t>rd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423B7" w:rsidRPr="00B56FFA">
        <w:rPr>
          <w:rFonts w:cs="Arial"/>
          <w:i w:val="0"/>
          <w:sz w:val="22"/>
          <w:szCs w:val="24"/>
        </w:rPr>
        <w:t>4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4644BC36" w:rsidR="00CE5F5F" w:rsidRPr="00B56FFA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8351AC">
        <w:rPr>
          <w:rFonts w:ascii="Arial" w:eastAsia="Malgun Gothic" w:hAnsi="Arial" w:hint="eastAsia"/>
          <w:sz w:val="22"/>
          <w:lang w:eastAsia="ko-KR"/>
        </w:rPr>
        <w:t>8.1</w:t>
      </w:r>
    </w:p>
    <w:p w14:paraId="41F022EE" w14:textId="77777777" w:rsidR="00CE5F5F" w:rsidRPr="00B56FFA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Pr="00B56FFA">
        <w:rPr>
          <w:rFonts w:ascii="Arial" w:hAnsi="Arial"/>
          <w:sz w:val="22"/>
        </w:rPr>
        <w:t>Qualcomm Incorporated</w:t>
      </w:r>
    </w:p>
    <w:p w14:paraId="05FA8EA8" w14:textId="2311F0C1" w:rsidR="00A63D06" w:rsidRPr="00925E54" w:rsidRDefault="0045039C" w:rsidP="00A63D06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Title:</w:t>
      </w:r>
      <w:r w:rsidRPr="00B56FFA">
        <w:rPr>
          <w:rFonts w:ascii="Arial" w:hAnsi="Arial"/>
          <w:sz w:val="22"/>
        </w:rPr>
        <w:t xml:space="preserve"> </w:t>
      </w:r>
      <w:r w:rsidRPr="00B56FFA">
        <w:rPr>
          <w:rFonts w:ascii="Arial" w:hAnsi="Arial"/>
          <w:sz w:val="22"/>
        </w:rPr>
        <w:tab/>
      </w:r>
      <w:r w:rsidR="00CB2113" w:rsidRPr="00CB2113">
        <w:rPr>
          <w:rFonts w:ascii="Arial" w:eastAsia="Malgun Gothic" w:hAnsi="Arial"/>
          <w:sz w:val="22"/>
          <w:lang w:eastAsia="ko-KR"/>
        </w:rPr>
        <w:t>Maintenance of Rel-18 Mobility Enhancement</w:t>
      </w:r>
    </w:p>
    <w:bookmarkEnd w:id="0"/>
    <w:p w14:paraId="2C0EDD71" w14:textId="343E1CF9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Discussion/Decision</w:t>
      </w:r>
    </w:p>
    <w:p w14:paraId="62CC69E9" w14:textId="2CD4D853" w:rsidR="00643736" w:rsidRPr="00B56FFA" w:rsidRDefault="00B524B6" w:rsidP="00D66E08">
      <w:pPr>
        <w:pStyle w:val="Heading1"/>
        <w:rPr>
          <w:lang w:val="en-US"/>
        </w:rPr>
      </w:pPr>
      <w:bookmarkStart w:id="1" w:name="_Ref171092905"/>
      <w:r w:rsidRPr="00B56FFA">
        <w:rPr>
          <w:lang w:val="en-US"/>
        </w:rPr>
        <w:t>Introduction</w:t>
      </w:r>
      <w:bookmarkEnd w:id="1"/>
    </w:p>
    <w:p w14:paraId="228924D0" w14:textId="4AFD6FFD" w:rsidR="00A83706" w:rsidRDefault="00025F3B" w:rsidP="000B3278">
      <w:pPr>
        <w:rPr>
          <w:rFonts w:eastAsia="Malgun Gothic"/>
          <w:lang w:eastAsia="ko-KR"/>
        </w:rPr>
      </w:pPr>
      <w:r w:rsidRPr="00025F3B">
        <w:rPr>
          <w:rFonts w:eastAsia="Malgun Gothic" w:hint="eastAsia"/>
          <w:lang w:eastAsia="ko-KR"/>
        </w:rPr>
        <w:t xml:space="preserve">When </w:t>
      </w:r>
      <w:r>
        <w:rPr>
          <w:rFonts w:eastAsia="Malgun Gothic" w:hint="eastAsia"/>
          <w:lang w:eastAsia="ko-KR"/>
        </w:rPr>
        <w:t xml:space="preserve">a UE </w:t>
      </w:r>
      <w:r w:rsidR="00C6205F">
        <w:rPr>
          <w:rFonts w:eastAsia="Malgun Gothic" w:hint="eastAsia"/>
          <w:lang w:eastAsia="ko-KR"/>
        </w:rPr>
        <w:t xml:space="preserve">is configured with LTM candidate cells with </w:t>
      </w:r>
      <w:r w:rsidR="00C6205F" w:rsidRPr="00C6205F">
        <w:rPr>
          <w:rFonts w:eastAsia="Malgun Gothic" w:hint="eastAsia"/>
          <w:i/>
          <w:iCs/>
          <w:lang w:eastAsia="ko-KR"/>
        </w:rPr>
        <w:t>LTM-Config</w:t>
      </w:r>
      <w:r w:rsidR="00C6205F">
        <w:rPr>
          <w:rFonts w:eastAsia="Malgun Gothic" w:hint="eastAsia"/>
          <w:lang w:eastAsia="ko-KR"/>
        </w:rPr>
        <w:t xml:space="preserve">, the UE can also be provided with </w:t>
      </w:r>
      <w:r w:rsidR="00C83C8F" w:rsidRPr="00C83C8F">
        <w:rPr>
          <w:rFonts w:eastAsia="Malgun Gothic" w:hint="eastAsia"/>
          <w:i/>
          <w:iCs/>
          <w:lang w:eastAsia="ko-KR"/>
        </w:rPr>
        <w:t>EarlyUL</w:t>
      </w:r>
      <w:r w:rsidR="003165FC">
        <w:rPr>
          <w:rFonts w:eastAsia="Malgun Gothic" w:hint="eastAsia"/>
          <w:i/>
          <w:iCs/>
          <w:lang w:eastAsia="ko-KR"/>
        </w:rPr>
        <w:t>-</w:t>
      </w:r>
      <w:r w:rsidR="00C83C8F" w:rsidRPr="00C83C8F">
        <w:rPr>
          <w:rFonts w:eastAsia="Malgun Gothic" w:hint="eastAsia"/>
          <w:i/>
          <w:iCs/>
          <w:lang w:eastAsia="ko-KR"/>
        </w:rPr>
        <w:t>SyncConfig</w:t>
      </w:r>
      <w:r w:rsidR="00C83C8F" w:rsidRPr="00C83C8F">
        <w:rPr>
          <w:rFonts w:eastAsia="Malgun Gothic" w:hint="eastAsia"/>
          <w:lang w:eastAsia="ko-KR"/>
        </w:rPr>
        <w:t xml:space="preserve"> for </w:t>
      </w:r>
      <w:r w:rsidR="00D3172B">
        <w:rPr>
          <w:rFonts w:eastAsia="Malgun Gothic" w:hint="eastAsia"/>
          <w:lang w:eastAsia="ko-KR"/>
        </w:rPr>
        <w:t xml:space="preserve">each of </w:t>
      </w:r>
      <w:r w:rsidR="0097343F">
        <w:rPr>
          <w:rFonts w:eastAsia="Malgun Gothic" w:hint="eastAsia"/>
          <w:lang w:eastAsia="ko-KR"/>
        </w:rPr>
        <w:t>the candidate cells</w:t>
      </w:r>
      <w:r w:rsidR="00DE78C9">
        <w:rPr>
          <w:rFonts w:eastAsia="Malgun Gothic" w:hint="eastAsia"/>
          <w:lang w:eastAsia="ko-KR"/>
        </w:rPr>
        <w:t xml:space="preserve"> </w:t>
      </w:r>
      <w:r w:rsidR="00DE78C9">
        <w:rPr>
          <w:rFonts w:eastAsia="Malgun Gothic"/>
          <w:lang w:eastAsia="ko-KR"/>
        </w:rPr>
        <w:fldChar w:fldCharType="begin"/>
      </w:r>
      <w:r w:rsidR="00DE78C9">
        <w:rPr>
          <w:rFonts w:eastAsia="Malgun Gothic"/>
          <w:lang w:eastAsia="ko-KR"/>
        </w:rPr>
        <w:instrText xml:space="preserve"> </w:instrText>
      </w:r>
      <w:r w:rsidR="00DE78C9">
        <w:rPr>
          <w:rFonts w:eastAsia="Malgun Gothic" w:hint="eastAsia"/>
          <w:lang w:eastAsia="ko-KR"/>
        </w:rPr>
        <w:instrText>REF _Ref172745336 \r \h</w:instrText>
      </w:r>
      <w:r w:rsidR="00DE78C9">
        <w:rPr>
          <w:rFonts w:eastAsia="Malgun Gothic"/>
          <w:lang w:eastAsia="ko-KR"/>
        </w:rPr>
        <w:instrText xml:space="preserve"> </w:instrText>
      </w:r>
      <w:r w:rsidR="00DE78C9">
        <w:rPr>
          <w:rFonts w:eastAsia="Malgun Gothic"/>
          <w:lang w:eastAsia="ko-KR"/>
        </w:rPr>
      </w:r>
      <w:r w:rsidR="00DE78C9">
        <w:rPr>
          <w:rFonts w:eastAsia="Malgun Gothic"/>
          <w:lang w:eastAsia="ko-KR"/>
        </w:rPr>
        <w:fldChar w:fldCharType="separate"/>
      </w:r>
      <w:r w:rsidR="00012F4D">
        <w:rPr>
          <w:rFonts w:eastAsia="Malgun Gothic"/>
          <w:lang w:eastAsia="ko-KR"/>
        </w:rPr>
        <w:t>[1]</w:t>
      </w:r>
      <w:r w:rsidR="00DE78C9">
        <w:rPr>
          <w:rFonts w:eastAsia="Malgun Gothic"/>
          <w:lang w:eastAsia="ko-KR"/>
        </w:rPr>
        <w:fldChar w:fldCharType="end"/>
      </w:r>
      <w:r w:rsidR="00D3172B">
        <w:rPr>
          <w:rFonts w:eastAsia="Malgun Gothic" w:hint="eastAsia"/>
          <w:lang w:eastAsia="ko-KR"/>
        </w:rPr>
        <w:t>,</w:t>
      </w:r>
      <w:r w:rsidR="0097343F">
        <w:rPr>
          <w:rFonts w:eastAsia="Malgun Gothic" w:hint="eastAsia"/>
          <w:lang w:eastAsia="ko-KR"/>
        </w:rPr>
        <w:t xml:space="preserve"> to acquire a </w:t>
      </w:r>
      <w:r w:rsidR="00D3172B">
        <w:rPr>
          <w:rFonts w:eastAsia="Malgun Gothic" w:hint="eastAsia"/>
          <w:lang w:eastAsia="ko-KR"/>
        </w:rPr>
        <w:t xml:space="preserve">valid </w:t>
      </w:r>
      <w:r w:rsidR="006527AE">
        <w:rPr>
          <w:rFonts w:eastAsia="Malgun Gothic" w:hint="eastAsia"/>
          <w:lang w:eastAsia="ko-KR"/>
        </w:rPr>
        <w:t xml:space="preserve">timing adjustment </w:t>
      </w:r>
      <w:r w:rsidR="00C257A0">
        <w:rPr>
          <w:rFonts w:eastAsia="Malgun Gothic" w:hint="eastAsia"/>
          <w:lang w:eastAsia="ko-KR"/>
        </w:rPr>
        <w:t xml:space="preserve">before the LTM cell switch. </w:t>
      </w:r>
      <w:r w:rsidR="00831588">
        <w:rPr>
          <w:rFonts w:eastAsia="Malgun Gothic" w:hint="eastAsia"/>
          <w:lang w:eastAsia="ko-KR"/>
        </w:rPr>
        <w:t xml:space="preserve">Based on the PRACH transmission parameters provided by </w:t>
      </w:r>
      <w:r w:rsidR="00831588" w:rsidRPr="00831588">
        <w:rPr>
          <w:rFonts w:eastAsia="Malgun Gothic" w:hint="eastAsia"/>
          <w:i/>
          <w:iCs/>
          <w:lang w:eastAsia="ko-KR"/>
        </w:rPr>
        <w:t>EarlyUL</w:t>
      </w:r>
      <w:r w:rsidR="003165FC">
        <w:rPr>
          <w:rFonts w:eastAsia="Malgun Gothic" w:hint="eastAsia"/>
          <w:i/>
          <w:iCs/>
          <w:lang w:eastAsia="ko-KR"/>
        </w:rPr>
        <w:t>-</w:t>
      </w:r>
      <w:r w:rsidR="00831588" w:rsidRPr="00831588">
        <w:rPr>
          <w:rFonts w:eastAsia="Malgun Gothic" w:hint="eastAsia"/>
          <w:i/>
          <w:iCs/>
          <w:lang w:eastAsia="ko-KR"/>
        </w:rPr>
        <w:t>SyncConfig</w:t>
      </w:r>
      <w:r w:rsidR="00831588">
        <w:rPr>
          <w:rFonts w:eastAsia="Malgun Gothic" w:hint="eastAsia"/>
          <w:lang w:eastAsia="ko-KR"/>
        </w:rPr>
        <w:t>, t</w:t>
      </w:r>
      <w:r w:rsidR="006856CF">
        <w:rPr>
          <w:rFonts w:eastAsia="Malgun Gothic" w:hint="eastAsia"/>
          <w:lang w:eastAsia="ko-KR"/>
        </w:rPr>
        <w:t xml:space="preserve">he UE can be triggered a PRACH transmission on </w:t>
      </w:r>
      <w:r w:rsidR="0075208C">
        <w:rPr>
          <w:rFonts w:eastAsia="Malgun Gothic" w:hint="eastAsia"/>
          <w:lang w:eastAsia="ko-KR"/>
        </w:rPr>
        <w:t>the candidate cell by a PDCCH order received on the serving cell.</w:t>
      </w:r>
      <w:r w:rsidR="00790FA5">
        <w:rPr>
          <w:rFonts w:eastAsia="Malgun Gothic" w:hint="eastAsia"/>
          <w:lang w:eastAsia="ko-KR"/>
        </w:rPr>
        <w:t xml:space="preserve"> In general, </w:t>
      </w:r>
      <w:r w:rsidR="00064BFE">
        <w:rPr>
          <w:rFonts w:eastAsia="Malgun Gothic" w:hint="eastAsia"/>
          <w:lang w:eastAsia="ko-KR"/>
        </w:rPr>
        <w:t xml:space="preserve">the PRACH transmission </w:t>
      </w:r>
      <w:r w:rsidR="00E33DE0">
        <w:rPr>
          <w:rFonts w:eastAsia="Malgun Gothic" w:hint="eastAsia"/>
          <w:lang w:eastAsia="ko-KR"/>
        </w:rPr>
        <w:t xml:space="preserve">parameters </w:t>
      </w:r>
      <w:r w:rsidR="00064BFE">
        <w:rPr>
          <w:rFonts w:eastAsia="Malgun Gothic" w:hint="eastAsia"/>
          <w:lang w:eastAsia="ko-KR"/>
        </w:rPr>
        <w:t>include</w:t>
      </w:r>
      <w:r w:rsidR="007359D8">
        <w:rPr>
          <w:rFonts w:eastAsia="Malgun Gothic" w:hint="eastAsia"/>
          <w:lang w:eastAsia="ko-KR"/>
        </w:rPr>
        <w:t xml:space="preserve"> a configuration of PR</w:t>
      </w:r>
      <w:r w:rsidR="002418D5">
        <w:rPr>
          <w:rFonts w:eastAsia="Malgun Gothic" w:hint="eastAsia"/>
          <w:lang w:eastAsia="ko-KR"/>
        </w:rPr>
        <w:t>A</w:t>
      </w:r>
      <w:r w:rsidR="007359D8">
        <w:rPr>
          <w:rFonts w:eastAsia="Malgun Gothic" w:hint="eastAsia"/>
          <w:lang w:eastAsia="ko-KR"/>
        </w:rPr>
        <w:t xml:space="preserve">CH </w:t>
      </w:r>
      <w:r w:rsidR="004354E9">
        <w:rPr>
          <w:rFonts w:eastAsia="Malgun Gothic" w:hint="eastAsia"/>
          <w:lang w:eastAsia="ko-KR"/>
        </w:rPr>
        <w:t>occasions</w:t>
      </w:r>
      <w:r w:rsidR="00F07574">
        <w:rPr>
          <w:rFonts w:eastAsia="Malgun Gothic" w:hint="eastAsia"/>
          <w:lang w:eastAsia="ko-KR"/>
        </w:rPr>
        <w:t xml:space="preserve">, </w:t>
      </w:r>
      <w:r w:rsidR="0044129F">
        <w:rPr>
          <w:rFonts w:eastAsia="Malgun Gothic" w:hint="eastAsia"/>
          <w:lang w:eastAsia="ko-KR"/>
        </w:rPr>
        <w:t xml:space="preserve">a preamble </w:t>
      </w:r>
      <w:r w:rsidR="00F07574">
        <w:rPr>
          <w:rFonts w:eastAsia="Malgun Gothic" w:hint="eastAsia"/>
          <w:lang w:eastAsia="ko-KR"/>
        </w:rPr>
        <w:t xml:space="preserve">subcarrier spacing, </w:t>
      </w:r>
      <w:r w:rsidR="004354E9">
        <w:rPr>
          <w:rFonts w:eastAsia="Malgun Gothic" w:hint="eastAsia"/>
          <w:lang w:eastAsia="ko-KR"/>
        </w:rPr>
        <w:t xml:space="preserve">and </w:t>
      </w:r>
      <w:r w:rsidR="005B4891">
        <w:rPr>
          <w:rFonts w:eastAsia="Malgun Gothic" w:hint="eastAsia"/>
          <w:lang w:eastAsia="ko-KR"/>
        </w:rPr>
        <w:t xml:space="preserve">a </w:t>
      </w:r>
      <w:r w:rsidR="004354E9">
        <w:rPr>
          <w:rFonts w:eastAsia="Malgun Gothic" w:hint="eastAsia"/>
          <w:lang w:eastAsia="ko-KR"/>
        </w:rPr>
        <w:t>preamble ind</w:t>
      </w:r>
      <w:r w:rsidR="005B4891">
        <w:rPr>
          <w:rFonts w:eastAsia="Malgun Gothic" w:hint="eastAsia"/>
          <w:lang w:eastAsia="ko-KR"/>
        </w:rPr>
        <w:t xml:space="preserve">ex, etc. </w:t>
      </w:r>
      <w:r w:rsidR="0004617D">
        <w:rPr>
          <w:rFonts w:eastAsia="Malgun Gothic" w:hint="eastAsia"/>
          <w:lang w:eastAsia="ko-KR"/>
        </w:rPr>
        <w:t xml:space="preserve">In particular, for </w:t>
      </w:r>
      <w:r w:rsidR="0036633C">
        <w:rPr>
          <w:rFonts w:eastAsia="Malgun Gothic" w:hint="eastAsia"/>
          <w:lang w:eastAsia="ko-KR"/>
        </w:rPr>
        <w:t xml:space="preserve">a PRACH transmission initiated by a </w:t>
      </w:r>
      <w:r w:rsidR="0004617D">
        <w:rPr>
          <w:rFonts w:eastAsia="Malgun Gothic" w:hint="eastAsia"/>
          <w:lang w:eastAsia="ko-KR"/>
        </w:rPr>
        <w:t>PDCCH</w:t>
      </w:r>
      <w:r w:rsidR="008300B7">
        <w:rPr>
          <w:rFonts w:eastAsia="Malgun Gothic" w:hint="eastAsia"/>
          <w:lang w:eastAsia="ko-KR"/>
        </w:rPr>
        <w:t xml:space="preserve"> o</w:t>
      </w:r>
      <w:r w:rsidR="0036633C">
        <w:rPr>
          <w:rFonts w:eastAsia="Malgun Gothic" w:hint="eastAsia"/>
          <w:lang w:eastAsia="ko-KR"/>
        </w:rPr>
        <w:t>rder</w:t>
      </w:r>
      <w:r w:rsidR="00904E2E">
        <w:rPr>
          <w:rFonts w:eastAsia="Malgun Gothic" w:hint="eastAsia"/>
          <w:lang w:eastAsia="ko-KR"/>
        </w:rPr>
        <w:t>, the preamble index is provided by the PDCCH order.</w:t>
      </w:r>
    </w:p>
    <w:p w14:paraId="39E5CE91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LTM-Candidate-r18 ::=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0326220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ltm-CandidateId-r18                     LTM-CandidateId-r18,</w:t>
      </w:r>
    </w:p>
    <w:p w14:paraId="67EB2A1B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ltm-CandidatePCI-r18                    PhysCellId       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43BB4EC3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ltm-SSB-Config-r18                      LTM-SSB-Config-r18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03C95979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BD7E83">
        <w:rPr>
          <w:rFonts w:ascii="Courier New" w:eastAsia="Times New Roman" w:hAnsi="Courier New"/>
          <w:noProof/>
          <w:sz w:val="16"/>
          <w:highlight w:val="cyan"/>
          <w:lang w:val="en-GB" w:eastAsia="en-GB"/>
        </w:rPr>
        <w:t>ltm-CandidateConfig-r18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(CONTAINING RRCReconfiguration)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</w:t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5E7A2722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ltm-ConfigComplete-r18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{true}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0F3C3BB1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B10B5A">
        <w:rPr>
          <w:rFonts w:ascii="Courier New" w:eastAsia="Times New Roman" w:hAnsi="Courier New"/>
          <w:noProof/>
          <w:sz w:val="16"/>
          <w:shd w:val="clear" w:color="auto" w:fill="FFFF00"/>
          <w:lang w:val="en-GB" w:eastAsia="en-GB"/>
        </w:rPr>
        <w:t>ltm-EarlyUL-SyncConfig-r18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(CONTAINING EarlyUL-SyncConfig-r18)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14CA9DD7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B10B5A">
        <w:rPr>
          <w:rFonts w:ascii="Courier New" w:eastAsia="Times New Roman" w:hAnsi="Courier New"/>
          <w:noProof/>
          <w:sz w:val="16"/>
          <w:shd w:val="clear" w:color="auto" w:fill="FFFF00"/>
          <w:lang w:val="en-GB" w:eastAsia="en-GB"/>
        </w:rPr>
        <w:t>ltm-EarlyUL-SyncConfigSUL-r18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(CONTAINING EarlyUL-SyncConfig-r18)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3C15FED9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ltm-TCI-Info-r18                        LTM-TCI-Info-r18 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32DE9816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ltm-NoResetID-r18     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(1..maxNrofLTM-Configs-plus1-r18)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N</w:t>
      </w:r>
    </w:p>
    <w:p w14:paraId="207D41E3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ltm-UE-MeasuredTA-ID-r18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(1..maxNrofLTM-Configs-plus1-r18)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N</w:t>
      </w:r>
    </w:p>
    <w:p w14:paraId="4CE2F535" w14:textId="00F335C2" w:rsidR="00E45986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val="en-GB" w:eastAsia="ko-KR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14:paraId="06B6F90A" w14:textId="4DC68CFF" w:rsidR="00E45986" w:rsidRPr="00E45986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val="en-GB" w:eastAsia="ko-KR"/>
        </w:rPr>
      </w:pPr>
      <w:r>
        <w:rPr>
          <w:rFonts w:ascii="Courier New" w:eastAsia="Malgun Gothic" w:hAnsi="Courier New" w:hint="eastAsia"/>
          <w:noProof/>
          <w:sz w:val="16"/>
          <w:lang w:val="en-GB" w:eastAsia="ko-KR"/>
        </w:rPr>
        <w:t>}</w:t>
      </w:r>
    </w:p>
    <w:p w14:paraId="06A950B3" w14:textId="004860C3" w:rsidR="00D67A19" w:rsidRDefault="00C95491" w:rsidP="000B3278">
      <w:pPr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It is </w:t>
      </w:r>
      <w:r w:rsidR="009A454F">
        <w:rPr>
          <w:rFonts w:eastAsia="Malgun Gothic" w:hint="eastAsia"/>
          <w:lang w:eastAsia="ko-KR"/>
        </w:rPr>
        <w:t>noted</w:t>
      </w:r>
      <w:r w:rsidR="00807AD3">
        <w:rPr>
          <w:rFonts w:eastAsia="Malgun Gothic" w:hint="eastAsia"/>
          <w:lang w:eastAsia="ko-KR"/>
        </w:rPr>
        <w:t xml:space="preserve"> that the </w:t>
      </w:r>
      <w:r w:rsidR="00794666">
        <w:rPr>
          <w:rFonts w:eastAsia="Malgun Gothic" w:hint="eastAsia"/>
          <w:lang w:eastAsia="ko-KR"/>
        </w:rPr>
        <w:t xml:space="preserve">configuration for the early UL synchronization is provided separately from the full RRC </w:t>
      </w:r>
      <w:r w:rsidR="008E56E2">
        <w:rPr>
          <w:rFonts w:eastAsia="Malgun Gothic" w:hint="eastAsia"/>
          <w:lang w:eastAsia="ko-KR"/>
        </w:rPr>
        <w:t>re</w:t>
      </w:r>
      <w:r w:rsidR="00794666">
        <w:rPr>
          <w:rFonts w:eastAsia="Malgun Gothic" w:hint="eastAsia"/>
          <w:lang w:eastAsia="ko-KR"/>
        </w:rPr>
        <w:t xml:space="preserve">configuration </w:t>
      </w:r>
      <w:r w:rsidR="0076671B">
        <w:rPr>
          <w:rFonts w:eastAsia="Malgun Gothic" w:hint="eastAsia"/>
          <w:lang w:eastAsia="ko-KR"/>
        </w:rPr>
        <w:t xml:space="preserve">message </w:t>
      </w:r>
      <w:r w:rsidR="00794666">
        <w:rPr>
          <w:rFonts w:eastAsia="Malgun Gothic" w:hint="eastAsia"/>
          <w:lang w:eastAsia="ko-KR"/>
        </w:rPr>
        <w:t xml:space="preserve">of the LTM candidate cell (i.e., </w:t>
      </w:r>
      <w:r w:rsidR="00DC7F4D" w:rsidRPr="00DC7F4D">
        <w:rPr>
          <w:rFonts w:eastAsia="Malgun Gothic" w:hint="eastAsia"/>
          <w:i/>
          <w:iCs/>
          <w:lang w:eastAsia="ko-KR"/>
        </w:rPr>
        <w:t>ltm-CandidateConfig-r18</w:t>
      </w:r>
      <w:r w:rsidR="0076671B">
        <w:rPr>
          <w:rFonts w:eastAsia="Malgun Gothic" w:hint="eastAsia"/>
          <w:lang w:eastAsia="ko-KR"/>
        </w:rPr>
        <w:t>)</w:t>
      </w:r>
      <w:r w:rsidR="00D650A3">
        <w:rPr>
          <w:rFonts w:eastAsia="Malgun Gothic" w:hint="eastAsia"/>
          <w:lang w:eastAsia="ko-KR"/>
        </w:rPr>
        <w:t xml:space="preserve">. </w:t>
      </w:r>
      <w:r w:rsidR="004C41FD">
        <w:rPr>
          <w:rFonts w:eastAsia="Malgun Gothic" w:hint="eastAsia"/>
          <w:lang w:eastAsia="ko-KR"/>
        </w:rPr>
        <w:t>Th</w:t>
      </w:r>
      <w:r w:rsidR="009D7627">
        <w:rPr>
          <w:rFonts w:eastAsia="Malgun Gothic" w:hint="eastAsia"/>
          <w:lang w:eastAsia="ko-KR"/>
        </w:rPr>
        <w:t>erefore</w:t>
      </w:r>
      <w:r w:rsidR="00A77FBC">
        <w:rPr>
          <w:rFonts w:eastAsia="Malgun Gothic" w:hint="eastAsia"/>
          <w:lang w:eastAsia="ko-KR"/>
        </w:rPr>
        <w:t>, to obtain the PRACH configuration of the candidate cell,</w:t>
      </w:r>
      <w:r w:rsidR="004C41FD">
        <w:rPr>
          <w:rFonts w:eastAsia="Malgun Gothic" w:hint="eastAsia"/>
          <w:lang w:eastAsia="ko-KR"/>
        </w:rPr>
        <w:t xml:space="preserve"> the UE </w:t>
      </w:r>
      <w:r w:rsidR="00215657">
        <w:rPr>
          <w:rFonts w:eastAsia="Malgun Gothic" w:hint="eastAsia"/>
          <w:lang w:eastAsia="ko-KR"/>
        </w:rPr>
        <w:t xml:space="preserve">is not required </w:t>
      </w:r>
      <w:r w:rsidR="004C41FD">
        <w:rPr>
          <w:rFonts w:eastAsia="Malgun Gothic" w:hint="eastAsia"/>
          <w:lang w:eastAsia="ko-KR"/>
        </w:rPr>
        <w:t xml:space="preserve">to parse the RRC configuration </w:t>
      </w:r>
      <w:r w:rsidR="00035751">
        <w:rPr>
          <w:rFonts w:eastAsia="Malgun Gothic" w:hint="eastAsia"/>
          <w:lang w:eastAsia="ko-KR"/>
        </w:rPr>
        <w:t xml:space="preserve">message </w:t>
      </w:r>
      <w:r w:rsidR="004C41FD">
        <w:rPr>
          <w:rFonts w:eastAsia="Malgun Gothic" w:hint="eastAsia"/>
          <w:lang w:eastAsia="ko-KR"/>
        </w:rPr>
        <w:t>of the LTM candidate cell</w:t>
      </w:r>
      <w:r w:rsidR="0037228B">
        <w:rPr>
          <w:rFonts w:eastAsia="Malgun Gothic" w:hint="eastAsia"/>
          <w:lang w:eastAsia="ko-KR"/>
        </w:rPr>
        <w:t>. T</w:t>
      </w:r>
      <w:r w:rsidR="0037228B">
        <w:rPr>
          <w:rFonts w:eastAsia="Malgun Gothic"/>
          <w:lang w:eastAsia="ko-KR"/>
        </w:rPr>
        <w:t>h</w:t>
      </w:r>
      <w:r w:rsidR="0037228B">
        <w:rPr>
          <w:rFonts w:eastAsia="Malgun Gothic" w:hint="eastAsia"/>
          <w:lang w:eastAsia="ko-KR"/>
        </w:rPr>
        <w:t xml:space="preserve">e UE will parse the full RRC </w:t>
      </w:r>
      <w:r w:rsidR="008E56E2">
        <w:rPr>
          <w:rFonts w:eastAsia="Malgun Gothic" w:hint="eastAsia"/>
          <w:lang w:eastAsia="ko-KR"/>
        </w:rPr>
        <w:t xml:space="preserve">reconfiguration </w:t>
      </w:r>
      <w:r w:rsidR="0037228B">
        <w:rPr>
          <w:rFonts w:eastAsia="Malgun Gothic" w:hint="eastAsia"/>
          <w:lang w:eastAsia="ko-KR"/>
        </w:rPr>
        <w:t xml:space="preserve">message only after it receives an </w:t>
      </w:r>
      <w:r w:rsidR="004C41FD">
        <w:rPr>
          <w:rFonts w:eastAsia="Malgun Gothic" w:hint="eastAsia"/>
          <w:lang w:eastAsia="ko-KR"/>
        </w:rPr>
        <w:t>LTM cell switch command</w:t>
      </w:r>
      <w:r w:rsidR="009E0CEA">
        <w:rPr>
          <w:rFonts w:eastAsia="Malgun Gothic" w:hint="eastAsia"/>
          <w:lang w:eastAsia="ko-KR"/>
        </w:rPr>
        <w:t xml:space="preserve"> to the LTM candidate cell</w:t>
      </w:r>
      <w:r w:rsidR="009D7627">
        <w:rPr>
          <w:rFonts w:eastAsia="Malgun Gothic" w:hint="eastAsia"/>
          <w:lang w:eastAsia="ko-KR"/>
        </w:rPr>
        <w:t xml:space="preserve">. </w:t>
      </w:r>
    </w:p>
    <w:p w14:paraId="693166EF" w14:textId="4ACAF3E6" w:rsidR="00CB7240" w:rsidRPr="00B56FFA" w:rsidRDefault="00F51EAC" w:rsidP="00887B71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0B84B04A" w14:textId="5DA5C7F5" w:rsidR="00D241E4" w:rsidRDefault="00D241E4" w:rsidP="00AA6FED">
      <w:pPr>
        <w:pStyle w:val="Heading2"/>
        <w:rPr>
          <w:rFonts w:eastAsia="Malgun Gothic"/>
          <w:lang w:val="en-US" w:eastAsia="ko-KR"/>
        </w:rPr>
      </w:pPr>
      <w:bookmarkStart w:id="2" w:name="_Ref92297796"/>
      <w:r>
        <w:rPr>
          <w:rFonts w:eastAsia="Malgun Gothic" w:hint="eastAsia"/>
          <w:lang w:val="en-US" w:eastAsia="ko-KR"/>
        </w:rPr>
        <w:t>PRACH occasion validation</w:t>
      </w:r>
      <w:r w:rsidR="00647A1B">
        <w:rPr>
          <w:rFonts w:eastAsia="Malgun Gothic" w:hint="eastAsia"/>
          <w:lang w:val="en-US" w:eastAsia="ko-KR"/>
        </w:rPr>
        <w:t xml:space="preserve"> for LTM</w:t>
      </w:r>
    </w:p>
    <w:p w14:paraId="3CECBC9F" w14:textId="5319AE4F" w:rsidR="00D241E4" w:rsidRDefault="00B2076E" w:rsidP="000B3278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According to Clause 8.1 in TS 38.213</w:t>
      </w:r>
      <w:r w:rsidR="00DE78C9">
        <w:rPr>
          <w:rFonts w:eastAsia="Malgun Gothic" w:hint="eastAsia"/>
          <w:lang w:eastAsia="ko-KR"/>
        </w:rPr>
        <w:t xml:space="preserve"> </w:t>
      </w:r>
      <w:r w:rsidR="00DE78C9">
        <w:rPr>
          <w:rFonts w:eastAsia="Malgun Gothic"/>
          <w:lang w:eastAsia="ko-KR"/>
        </w:rPr>
        <w:fldChar w:fldCharType="begin"/>
      </w:r>
      <w:r w:rsidR="00DE78C9">
        <w:rPr>
          <w:rFonts w:eastAsia="Malgun Gothic"/>
          <w:lang w:eastAsia="ko-KR"/>
        </w:rPr>
        <w:instrText xml:space="preserve"> </w:instrText>
      </w:r>
      <w:r w:rsidR="00DE78C9">
        <w:rPr>
          <w:rFonts w:eastAsia="Malgun Gothic" w:hint="eastAsia"/>
          <w:lang w:eastAsia="ko-KR"/>
        </w:rPr>
        <w:instrText>REF _Ref172745350 \r \h</w:instrText>
      </w:r>
      <w:r w:rsidR="00DE78C9">
        <w:rPr>
          <w:rFonts w:eastAsia="Malgun Gothic"/>
          <w:lang w:eastAsia="ko-KR"/>
        </w:rPr>
        <w:instrText xml:space="preserve"> </w:instrText>
      </w:r>
      <w:r w:rsidR="00DE78C9">
        <w:rPr>
          <w:rFonts w:eastAsia="Malgun Gothic"/>
          <w:lang w:eastAsia="ko-KR"/>
        </w:rPr>
      </w:r>
      <w:r w:rsidR="00DE78C9">
        <w:rPr>
          <w:rFonts w:eastAsia="Malgun Gothic"/>
          <w:lang w:eastAsia="ko-KR"/>
        </w:rPr>
        <w:fldChar w:fldCharType="separate"/>
      </w:r>
      <w:r w:rsidR="00012F4D">
        <w:rPr>
          <w:rFonts w:eastAsia="Malgun Gothic"/>
          <w:lang w:eastAsia="ko-KR"/>
        </w:rPr>
        <w:t>[2]</w:t>
      </w:r>
      <w:r w:rsidR="00DE78C9">
        <w:rPr>
          <w:rFonts w:eastAsia="Malgun Gothic"/>
          <w:lang w:eastAsia="ko-KR"/>
        </w:rPr>
        <w:fldChar w:fldCharType="end"/>
      </w:r>
      <w:r>
        <w:rPr>
          <w:rFonts w:eastAsia="Malgun Gothic" w:hint="eastAsia"/>
          <w:lang w:eastAsia="ko-KR"/>
        </w:rPr>
        <w:t xml:space="preserve">, </w:t>
      </w:r>
      <w:r w:rsidR="006D1ED5">
        <w:rPr>
          <w:rFonts w:eastAsia="Malgun Gothic" w:hint="eastAsia"/>
          <w:lang w:eastAsia="ko-KR"/>
        </w:rPr>
        <w:t xml:space="preserve">for unpaired </w:t>
      </w:r>
      <w:r w:rsidR="0083323C">
        <w:rPr>
          <w:rFonts w:eastAsia="Malgun Gothic" w:hint="eastAsia"/>
          <w:lang w:eastAsia="ko-KR"/>
        </w:rPr>
        <w:t xml:space="preserve">spectrum, </w:t>
      </w:r>
      <w:r w:rsidR="00262916">
        <w:rPr>
          <w:rFonts w:eastAsia="Malgun Gothic" w:hint="eastAsia"/>
          <w:lang w:eastAsia="ko-KR"/>
        </w:rPr>
        <w:t>SS/PBCH block</w:t>
      </w:r>
      <w:r w:rsidR="00511B08">
        <w:rPr>
          <w:rFonts w:eastAsia="Malgun Gothic" w:hint="eastAsia"/>
          <w:lang w:eastAsia="ko-KR"/>
        </w:rPr>
        <w:t xml:space="preserve">s are mapped to </w:t>
      </w:r>
      <w:r w:rsidR="00FE6FCA">
        <w:rPr>
          <w:rFonts w:eastAsia="Malgun Gothic"/>
          <w:lang w:eastAsia="ko-KR"/>
        </w:rPr>
        <w:t>“</w:t>
      </w:r>
      <w:r w:rsidR="00462870">
        <w:rPr>
          <w:rFonts w:eastAsia="Malgun Gothic" w:hint="eastAsia"/>
          <w:lang w:eastAsia="ko-KR"/>
        </w:rPr>
        <w:t>valid</w:t>
      </w:r>
      <w:r w:rsidR="00FE6FCA">
        <w:rPr>
          <w:rFonts w:eastAsia="Malgun Gothic"/>
          <w:lang w:eastAsia="ko-KR"/>
        </w:rPr>
        <w:t>”</w:t>
      </w:r>
      <w:r w:rsidR="00982426">
        <w:rPr>
          <w:rFonts w:eastAsia="Malgun Gothic" w:hint="eastAsia"/>
          <w:lang w:eastAsia="ko-KR"/>
        </w:rPr>
        <w:t xml:space="preserve"> PRACH occasions, where the valid PRACH </w:t>
      </w:r>
      <w:r w:rsidR="00982426">
        <w:rPr>
          <w:rFonts w:eastAsia="Malgun Gothic"/>
          <w:lang w:eastAsia="ko-KR"/>
        </w:rPr>
        <w:t>occasions</w:t>
      </w:r>
      <w:r w:rsidR="00982426">
        <w:rPr>
          <w:rFonts w:eastAsia="Malgun Gothic" w:hint="eastAsia"/>
          <w:lang w:eastAsia="ko-KR"/>
        </w:rPr>
        <w:t xml:space="preserve"> are defined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204CC" w14:paraId="3B50C987" w14:textId="77777777" w:rsidTr="000204CC">
        <w:tc>
          <w:tcPr>
            <w:tcW w:w="9962" w:type="dxa"/>
          </w:tcPr>
          <w:p w14:paraId="700ACB85" w14:textId="77777777" w:rsidR="00873041" w:rsidRDefault="00873041" w:rsidP="00873041">
            <w:bookmarkStart w:id="3" w:name="_Hlk29801864"/>
            <w:r w:rsidRPr="00162E2F">
              <w:t xml:space="preserve">For unpaired spectrum, </w:t>
            </w:r>
          </w:p>
          <w:p w14:paraId="692E953D" w14:textId="77777777" w:rsidR="00873041" w:rsidRPr="00162E2F" w:rsidRDefault="00873041" w:rsidP="00873041">
            <w:pPr>
              <w:pStyle w:val="B1"/>
            </w:pPr>
            <w:r>
              <w:t>-</w:t>
            </w:r>
            <w:r>
              <w:tab/>
            </w:r>
            <w:r w:rsidRPr="00162E2F">
              <w:t xml:space="preserve">if a UE is </w:t>
            </w:r>
            <w:r w:rsidRPr="00E57AB3">
              <w:rPr>
                <w:highlight w:val="yellow"/>
              </w:rPr>
              <w:t xml:space="preserve">not provided </w:t>
            </w:r>
            <w:r w:rsidRPr="00E57AB3">
              <w:rPr>
                <w:i/>
                <w:highlight w:val="yellow"/>
              </w:rPr>
              <w:t>tdd-UL-DL-ConfigurationCommon</w:t>
            </w:r>
            <w:r w:rsidRPr="00162E2F">
              <w:t xml:space="preserve">, a PRACH occasion </w:t>
            </w:r>
            <w:r w:rsidRPr="00162E2F">
              <w:rPr>
                <w:rStyle w:val="colour"/>
              </w:rPr>
              <w:t>in a PRACH slot</w:t>
            </w:r>
            <w:r w:rsidRPr="00162E2F">
              <w:t xml:space="preserve">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162E2F">
              <w:t xml:space="preserve"> symbols after a last SS/PBCH block </w:t>
            </w:r>
            <w:r>
              <w:t xml:space="preserve">reception </w:t>
            </w:r>
            <w:r w:rsidRPr="00162E2F">
              <w:t xml:space="preserve">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is provided in Table 8.1</w:t>
            </w:r>
            <w:r w:rsidRPr="00162E2F">
              <w:t>-2</w:t>
            </w:r>
            <w:r>
              <w:t xml:space="preserve"> and, </w:t>
            </w:r>
            <w:r w:rsidRPr="000E198D">
              <w:rPr>
                <w:rFonts w:hint="eastAsia"/>
              </w:rPr>
              <w:t xml:space="preserve">if </w:t>
            </w:r>
            <w:r>
              <w:rPr>
                <w:i/>
                <w:iCs/>
              </w:rPr>
              <w:t>c</w:t>
            </w:r>
            <w:r w:rsidRPr="000E198D">
              <w:rPr>
                <w:rFonts w:hint="eastAsia"/>
                <w:i/>
                <w:iCs/>
              </w:rPr>
              <w:t>hannelAccess</w:t>
            </w:r>
            <w:r w:rsidRPr="000E198D">
              <w:rPr>
                <w:rFonts w:hint="eastAsia"/>
                <w:i/>
                <w:iCs/>
                <w:lang w:eastAsia="zh-CN"/>
              </w:rPr>
              <w:t>Mode</w:t>
            </w:r>
            <w:r w:rsidRPr="000E198D">
              <w:rPr>
                <w:rFonts w:hint="eastAsia"/>
              </w:rPr>
              <w:t xml:space="preserve"> = </w:t>
            </w:r>
            <w:r w:rsidRPr="003817EF">
              <w:rPr>
                <w:lang w:val="en-GB"/>
              </w:rPr>
              <w:t>"</w:t>
            </w:r>
            <w:r w:rsidRPr="000E198D">
              <w:rPr>
                <w:rFonts w:hint="eastAsia"/>
                <w:i/>
                <w:iCs/>
              </w:rPr>
              <w:t>semi</w:t>
            </w:r>
            <w:r>
              <w:rPr>
                <w:i/>
                <w:iCs/>
                <w:lang w:val="en-GB"/>
              </w:rPr>
              <w:t>S</w:t>
            </w:r>
            <w:r w:rsidRPr="000E198D">
              <w:rPr>
                <w:rFonts w:hint="eastAsia"/>
                <w:i/>
                <w:iCs/>
              </w:rPr>
              <w:t>tatic</w:t>
            </w:r>
            <w:r w:rsidRPr="003817EF">
              <w:rPr>
                <w:lang w:val="en-GB"/>
              </w:rPr>
              <w:t>"</w:t>
            </w:r>
            <w:r w:rsidRPr="003817EF">
              <w:rPr>
                <w:rFonts w:hint="eastAsia"/>
              </w:rPr>
              <w:t xml:space="preserve"> </w:t>
            </w:r>
            <w:r w:rsidRPr="000E198D">
              <w:rPr>
                <w:rFonts w:hint="eastAsia"/>
              </w:rPr>
              <w:t xml:space="preserve">is provided, does not overlap with a set of consecutive symbols before the start of a next channel occupancy time where </w:t>
            </w:r>
            <w:r>
              <w:t>the UE does not</w:t>
            </w:r>
            <w:r w:rsidRPr="000E198D">
              <w:rPr>
                <w:rFonts w:hint="eastAsia"/>
              </w:rPr>
              <w:t xml:space="preserve"> transmi</w:t>
            </w:r>
            <w:r>
              <w:t>t</w:t>
            </w:r>
            <w:r w:rsidRPr="000E198D">
              <w:rPr>
                <w:rFonts w:hint="eastAsia"/>
              </w:rPr>
              <w:t xml:space="preserve"> [15, TS 37.213]</w:t>
            </w:r>
            <w:r w:rsidRPr="00162E2F">
              <w:t>.</w:t>
            </w:r>
          </w:p>
          <w:p w14:paraId="3B2042F7" w14:textId="77777777" w:rsidR="00873041" w:rsidRDefault="00873041" w:rsidP="00873041">
            <w:pPr>
              <w:pStyle w:val="B2"/>
              <w:rPr>
                <w:lang w:eastAsia="zh-CN"/>
              </w:rPr>
            </w:pPr>
            <w:r>
              <w:lastRenderedPageBreak/>
              <w:t>-</w:t>
            </w:r>
            <w:r>
              <w:tab/>
              <w:t>the</w:t>
            </w:r>
            <w:r w:rsidRPr="00443AAC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candidate SS/PBCH block</w:t>
            </w:r>
            <w:r>
              <w:t xml:space="preserve"> index of the SS/PBCH block </w:t>
            </w:r>
            <w:r>
              <w:rPr>
                <w:rFonts w:eastAsia="MS Mincho"/>
              </w:rPr>
              <w:t>corresponds to the SS/PBCH block index</w:t>
            </w:r>
            <w:r>
              <w:t xml:space="preserve"> </w:t>
            </w:r>
            <w:r w:rsidRPr="00E505BC">
              <w:rPr>
                <w:rFonts w:hint="eastAsia"/>
                <w:lang w:eastAsia="zh-CN"/>
              </w:rPr>
              <w:t>provided by</w:t>
            </w:r>
            <w:r w:rsidRPr="00E505BC">
              <w:t xml:space="preserve"> </w:t>
            </w:r>
            <w:r w:rsidRPr="00E505BC">
              <w:rPr>
                <w:i/>
              </w:rPr>
              <w:t>ssb-PositionsInBurst</w:t>
            </w:r>
            <w:r w:rsidRPr="00E505BC">
              <w:t xml:space="preserve"> in </w:t>
            </w:r>
            <w:r w:rsidRPr="00E505BC">
              <w:rPr>
                <w:i/>
              </w:rPr>
              <w:t>S</w:t>
            </w:r>
            <w:r w:rsidRPr="00E505BC">
              <w:rPr>
                <w:rFonts w:hint="eastAsia"/>
                <w:i/>
                <w:lang w:eastAsia="zh-CN"/>
              </w:rPr>
              <w:t>IB</w:t>
            </w:r>
            <w:r w:rsidRPr="00E505BC">
              <w:rPr>
                <w:i/>
              </w:rPr>
              <w:t>1</w:t>
            </w:r>
            <w:r w:rsidRPr="00E505BC">
              <w:t xml:space="preserve"> or in </w:t>
            </w:r>
            <w:r w:rsidRPr="00E505BC">
              <w:rPr>
                <w:i/>
              </w:rPr>
              <w:t>ServingCellConfigCommon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MS Mincho"/>
              </w:rPr>
              <w:t>as described in clause 4.1</w:t>
            </w:r>
          </w:p>
          <w:p w14:paraId="5FB5D698" w14:textId="77777777" w:rsidR="00873041" w:rsidRDefault="00873041" w:rsidP="00873041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71331">
              <w:rPr>
                <w:lang w:eastAsia="zh-CN"/>
              </w:rPr>
              <w:t xml:space="preserve">If a UE is </w:t>
            </w:r>
            <w:r w:rsidRPr="00E57AB3">
              <w:rPr>
                <w:highlight w:val="yellow"/>
                <w:lang w:eastAsia="zh-CN"/>
              </w:rPr>
              <w:t xml:space="preserve">provided </w:t>
            </w:r>
            <w:r w:rsidRPr="00E57AB3">
              <w:rPr>
                <w:i/>
                <w:highlight w:val="yellow"/>
              </w:rPr>
              <w:t>tdd</w:t>
            </w:r>
            <w:r w:rsidRPr="0091739E">
              <w:rPr>
                <w:i/>
                <w:highlight w:val="yellow"/>
              </w:rPr>
              <w:t>-UL-DL-ConfigurationCommon</w:t>
            </w:r>
            <w:r>
              <w:t>,</w:t>
            </w:r>
            <w:r w:rsidRPr="0010268E">
              <w:t xml:space="preserve"> a PRACH occasion </w:t>
            </w:r>
            <w:r w:rsidRPr="0010268E">
              <w:rPr>
                <w:rStyle w:val="colour"/>
              </w:rPr>
              <w:t>in a PRACH slot</w:t>
            </w:r>
            <w:r w:rsidRPr="0010268E">
              <w:t xml:space="preserve"> is valid if </w:t>
            </w:r>
          </w:p>
          <w:p w14:paraId="5DF66F64" w14:textId="77777777" w:rsidR="00873041" w:rsidRDefault="00873041" w:rsidP="00873041">
            <w:pPr>
              <w:pStyle w:val="B2"/>
            </w:pPr>
            <w:r>
              <w:t>-</w:t>
            </w:r>
            <w:r>
              <w:tab/>
            </w:r>
            <w:r w:rsidRPr="0010268E">
              <w:t xml:space="preserve">it is </w:t>
            </w:r>
            <w:r w:rsidRPr="00A040D7">
              <w:t>within UL symbols</w:t>
            </w:r>
            <w:r>
              <w:t>,</w:t>
            </w:r>
            <w:r w:rsidRPr="0010268E">
              <w:t xml:space="preserve"> or </w:t>
            </w:r>
          </w:p>
          <w:p w14:paraId="521C37ED" w14:textId="77777777" w:rsidR="00873041" w:rsidRPr="00F76F56" w:rsidRDefault="00873041" w:rsidP="00873041">
            <w:pPr>
              <w:pStyle w:val="B2"/>
              <w:rPr>
                <w:i/>
              </w:rPr>
            </w:pPr>
            <w:r>
              <w:t>-</w:t>
            </w:r>
            <w:r>
              <w:tab/>
              <w:t xml:space="preserve">it does not precede a SS/PBCH block in the PRACH slot and </w:t>
            </w:r>
            <w:r w:rsidRPr="0010268E">
              <w:t>starts at least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symbols after a last downlink symbol and </w:t>
            </w:r>
            <w:r w:rsidRPr="0010268E">
              <w:t>at least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</w:t>
            </w:r>
            <w:r w:rsidRPr="00271331">
              <w:t>after a last SS/PBCH block symbol</w:t>
            </w:r>
            <w:r>
              <w:t>,</w:t>
            </w:r>
            <w:r w:rsidRPr="00271331">
              <w:t xml:space="preserve"> </w:t>
            </w:r>
            <w:r w:rsidRPr="001955EA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is provided in Table 8.</w:t>
            </w:r>
            <w:r>
              <w:t>1</w:t>
            </w:r>
            <w:r w:rsidRPr="00271331">
              <w:t>-2</w:t>
            </w:r>
            <w:r>
              <w:t xml:space="preserve">, </w:t>
            </w:r>
            <w:r w:rsidRPr="00F76F56">
              <w:t xml:space="preserve">and if </w:t>
            </w:r>
            <w:r>
              <w:rPr>
                <w:i/>
              </w:rPr>
              <w:t>c</w:t>
            </w:r>
            <w:r w:rsidRPr="001107BF">
              <w:rPr>
                <w:i/>
              </w:rPr>
              <w:t>hannelAccess</w:t>
            </w:r>
            <w:r>
              <w:rPr>
                <w:i/>
              </w:rPr>
              <w:t>Mode</w:t>
            </w:r>
            <w:r w:rsidRPr="001107BF">
              <w:t xml:space="preserve"> = </w:t>
            </w:r>
            <w:r w:rsidRPr="003817EF">
              <w:rPr>
                <w:lang w:val="en-GB"/>
              </w:rPr>
              <w:t>"</w:t>
            </w:r>
            <w:r w:rsidRPr="001107BF">
              <w:rPr>
                <w:i/>
              </w:rPr>
              <w:t>semi</w:t>
            </w:r>
            <w:r>
              <w:rPr>
                <w:i/>
                <w:lang w:val="en-GB"/>
              </w:rPr>
              <w:t>S</w:t>
            </w:r>
            <w:r w:rsidRPr="001107BF">
              <w:rPr>
                <w:i/>
              </w:rPr>
              <w:t>tatic</w:t>
            </w:r>
            <w:r w:rsidRPr="003817EF">
              <w:rPr>
                <w:iCs/>
                <w:lang w:val="en-GB"/>
              </w:rPr>
              <w:t>"</w:t>
            </w:r>
            <w:r w:rsidRPr="003817EF">
              <w:rPr>
                <w:iCs/>
              </w:rPr>
              <w:t xml:space="preserve"> </w:t>
            </w:r>
            <w:r w:rsidRPr="001107BF">
              <w:t xml:space="preserve">is provided, does not overlap with </w:t>
            </w:r>
            <w:r w:rsidRPr="00F76F56">
              <w:t xml:space="preserve">a set of consecutive symbols before the start of </w:t>
            </w:r>
            <w:r>
              <w:t>a</w:t>
            </w:r>
            <w:r w:rsidRPr="00F76F56">
              <w:t xml:space="preserve"> next channel occupancy time </w:t>
            </w:r>
            <w:r>
              <w:t>where there</w:t>
            </w:r>
            <w:r w:rsidRPr="00F76F56">
              <w:t xml:space="preserve"> shall not </w:t>
            </w:r>
            <w:r>
              <w:t>be</w:t>
            </w:r>
            <w:r w:rsidRPr="00F76F56">
              <w:t xml:space="preserve"> any transmissions, as described in [15, TS 37.213]</w:t>
            </w:r>
          </w:p>
          <w:p w14:paraId="09C08F94" w14:textId="772FF84E" w:rsidR="000204CC" w:rsidRDefault="00873041" w:rsidP="00873041">
            <w:pPr>
              <w:pStyle w:val="B3"/>
              <w:rPr>
                <w:rFonts w:eastAsia="Malgun Gothic"/>
                <w:lang w:eastAsia="ko-KR"/>
              </w:rPr>
            </w:pPr>
            <w:r w:rsidRPr="00F76F56">
              <w:t>-</w:t>
            </w:r>
            <w:r w:rsidRPr="00F76F56">
              <w:tab/>
              <w:t xml:space="preserve">the </w:t>
            </w:r>
            <w:r>
              <w:rPr>
                <w:rFonts w:eastAsia="MS Mincho"/>
              </w:rPr>
              <w:t xml:space="preserve">candidate SS/PBCH block </w:t>
            </w:r>
            <w:r w:rsidRPr="00F76F56">
              <w:t xml:space="preserve">index of the SS/PBCH block </w:t>
            </w:r>
            <w:r>
              <w:rPr>
                <w:rFonts w:eastAsia="MS Mincho"/>
              </w:rPr>
              <w:t>corresponds to the SS/PBCH block index</w:t>
            </w:r>
            <w:r w:rsidRPr="00F76F56">
              <w:t xml:space="preserve"> </w:t>
            </w:r>
            <w:r w:rsidRPr="00F76F56">
              <w:rPr>
                <w:rFonts w:hint="eastAsia"/>
                <w:lang w:eastAsia="zh-CN"/>
              </w:rPr>
              <w:t>provided by</w:t>
            </w:r>
            <w:r w:rsidRPr="00F76F56">
              <w:t xml:space="preserve"> </w:t>
            </w:r>
            <w:r w:rsidRPr="00F76F56">
              <w:rPr>
                <w:i/>
              </w:rPr>
              <w:t>ssb-PositionsInBurst</w:t>
            </w:r>
            <w:r w:rsidRPr="001107BF">
              <w:t xml:space="preserve"> in </w:t>
            </w:r>
            <w:r w:rsidRPr="001107BF">
              <w:rPr>
                <w:i/>
              </w:rPr>
              <w:t>S</w:t>
            </w:r>
            <w:r w:rsidRPr="001107BF">
              <w:rPr>
                <w:rFonts w:hint="eastAsia"/>
                <w:i/>
                <w:lang w:eastAsia="zh-CN"/>
              </w:rPr>
              <w:t>IB</w:t>
            </w:r>
            <w:r w:rsidRPr="001107BF">
              <w:rPr>
                <w:i/>
              </w:rPr>
              <w:t>1</w:t>
            </w:r>
            <w:r w:rsidRPr="001107BF">
              <w:t xml:space="preserve"> or in </w:t>
            </w:r>
            <w:r w:rsidRPr="00F76F56">
              <w:rPr>
                <w:i/>
              </w:rPr>
              <w:t>ServingCellConfigCommon</w:t>
            </w:r>
            <w:r>
              <w:t xml:space="preserve">, </w:t>
            </w:r>
            <w:r>
              <w:rPr>
                <w:rFonts w:eastAsia="MS Mincho"/>
              </w:rPr>
              <w:t>as described in clause 4.1</w:t>
            </w:r>
            <w:r w:rsidRPr="001955EA">
              <w:t xml:space="preserve">. </w:t>
            </w:r>
            <w:bookmarkEnd w:id="3"/>
          </w:p>
        </w:tc>
      </w:tr>
    </w:tbl>
    <w:p w14:paraId="7F6E179F" w14:textId="0A9CBBD9" w:rsidR="002642FB" w:rsidRDefault="00A53AB9" w:rsidP="000B3278">
      <w:pPr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F</w:t>
      </w:r>
      <w:r w:rsidR="00693D48">
        <w:rPr>
          <w:rFonts w:eastAsia="Malgun Gothic" w:hint="eastAsia"/>
          <w:lang w:eastAsia="ko-KR"/>
        </w:rPr>
        <w:t xml:space="preserve">or </w:t>
      </w:r>
      <w:r w:rsidR="005D4CD4">
        <w:rPr>
          <w:rFonts w:eastAsia="Malgun Gothic" w:hint="eastAsia"/>
          <w:lang w:eastAsia="ko-KR"/>
        </w:rPr>
        <w:t xml:space="preserve">unpaired spectrum </w:t>
      </w:r>
      <w:r w:rsidR="00B97205">
        <w:rPr>
          <w:rFonts w:eastAsia="Malgun Gothic" w:hint="eastAsia"/>
          <w:lang w:eastAsia="ko-KR"/>
        </w:rPr>
        <w:t xml:space="preserve">operation, </w:t>
      </w:r>
      <w:r w:rsidR="00071701">
        <w:rPr>
          <w:rFonts w:eastAsia="Malgun Gothic" w:hint="eastAsia"/>
          <w:lang w:eastAsia="ko-KR"/>
        </w:rPr>
        <w:t xml:space="preserve">the </w:t>
      </w:r>
      <w:r w:rsidR="00F133A0">
        <w:rPr>
          <w:rFonts w:eastAsia="Malgun Gothic" w:hint="eastAsia"/>
          <w:lang w:eastAsia="ko-KR"/>
        </w:rPr>
        <w:t xml:space="preserve">determination of </w:t>
      </w:r>
      <w:r w:rsidR="00096B69">
        <w:rPr>
          <w:rFonts w:eastAsia="Malgun Gothic" w:hint="eastAsia"/>
          <w:lang w:eastAsia="ko-KR"/>
        </w:rPr>
        <w:t>valid PRACH occasion</w:t>
      </w:r>
      <w:r w:rsidR="00F133A0">
        <w:rPr>
          <w:rFonts w:eastAsia="Malgun Gothic" w:hint="eastAsia"/>
          <w:lang w:eastAsia="ko-KR"/>
        </w:rPr>
        <w:t xml:space="preserve">s depends on whether </w:t>
      </w:r>
      <w:r w:rsidR="00071701">
        <w:rPr>
          <w:rFonts w:eastAsia="Malgun Gothic" w:hint="eastAsia"/>
          <w:lang w:eastAsia="ko-KR"/>
        </w:rPr>
        <w:t xml:space="preserve">the </w:t>
      </w:r>
      <w:r w:rsidR="004112BE">
        <w:rPr>
          <w:rFonts w:eastAsia="Malgun Gothic" w:hint="eastAsia"/>
          <w:lang w:eastAsia="ko-KR"/>
        </w:rPr>
        <w:t xml:space="preserve">TDD pattern </w:t>
      </w:r>
      <w:r w:rsidR="003D68FF">
        <w:rPr>
          <w:rFonts w:eastAsia="Malgun Gothic" w:hint="eastAsia"/>
          <w:lang w:eastAsia="ko-KR"/>
        </w:rPr>
        <w:t xml:space="preserve">configuration, </w:t>
      </w:r>
      <w:r w:rsidR="00071701" w:rsidRPr="00D67A19">
        <w:rPr>
          <w:i/>
        </w:rPr>
        <w:t>tdd-UL-DL-ConfigurationCommon</w:t>
      </w:r>
      <w:r w:rsidR="003D68FF">
        <w:rPr>
          <w:rFonts w:eastAsia="Malgun Gothic" w:hint="eastAsia"/>
          <w:lang w:eastAsia="ko-KR"/>
        </w:rPr>
        <w:t xml:space="preserve">, is </w:t>
      </w:r>
      <w:r w:rsidR="00071701">
        <w:rPr>
          <w:rFonts w:eastAsia="Malgun Gothic" w:hint="eastAsia"/>
          <w:lang w:eastAsia="ko-KR"/>
        </w:rPr>
        <w:t>configured</w:t>
      </w:r>
      <w:r w:rsidR="0074636C">
        <w:rPr>
          <w:rFonts w:eastAsia="Malgun Gothic" w:hint="eastAsia"/>
          <w:lang w:eastAsia="ko-KR"/>
        </w:rPr>
        <w:t xml:space="preserve"> </w:t>
      </w:r>
      <w:r w:rsidR="00071701">
        <w:rPr>
          <w:rFonts w:eastAsia="Malgun Gothic" w:hint="eastAsia"/>
          <w:lang w:eastAsia="ko-KR"/>
        </w:rPr>
        <w:t xml:space="preserve">or not and, </w:t>
      </w:r>
      <w:r w:rsidR="00D91142">
        <w:rPr>
          <w:rFonts w:eastAsia="Malgun Gothic" w:hint="eastAsia"/>
          <w:lang w:eastAsia="ko-KR"/>
        </w:rPr>
        <w:t xml:space="preserve">if configured, which symbols are configured as </w:t>
      </w:r>
      <w:r>
        <w:rPr>
          <w:rFonts w:eastAsia="Malgun Gothic" w:hint="eastAsia"/>
          <w:lang w:eastAsia="ko-KR"/>
        </w:rPr>
        <w:t xml:space="preserve">uplink symbols. </w:t>
      </w:r>
    </w:p>
    <w:p w14:paraId="0A060E70" w14:textId="18D0B4D0" w:rsidR="000B68AC" w:rsidRPr="000B68AC" w:rsidRDefault="000B68AC" w:rsidP="000B68AC">
      <w:pPr>
        <w:pStyle w:val="Caption"/>
        <w:rPr>
          <w:rFonts w:eastAsia="Malgun Gothic"/>
          <w:lang w:eastAsia="ko-KR"/>
        </w:rPr>
      </w:pPr>
      <w:bookmarkStart w:id="4" w:name="O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12F4D">
        <w:rPr>
          <w:noProof/>
        </w:rPr>
        <w:t>1</w:t>
      </w:r>
      <w:r>
        <w:fldChar w:fldCharType="end"/>
      </w:r>
      <w:r>
        <w:rPr>
          <w:rFonts w:eastAsia="Malgun Gothic" w:hint="eastAsia"/>
          <w:lang w:eastAsia="ko-KR"/>
        </w:rPr>
        <w:t>: To identify valid PRACH occasions for SSB-to-RO mapping</w:t>
      </w:r>
      <w:r w:rsidR="00367E31">
        <w:rPr>
          <w:rFonts w:eastAsia="Malgun Gothic" w:hint="eastAsia"/>
          <w:lang w:eastAsia="ko-KR"/>
        </w:rPr>
        <w:t xml:space="preserve"> in a cell</w:t>
      </w:r>
      <w:r>
        <w:rPr>
          <w:rFonts w:eastAsia="Malgun Gothic" w:hint="eastAsia"/>
          <w:lang w:eastAsia="ko-KR"/>
        </w:rPr>
        <w:t xml:space="preserve">, </w:t>
      </w:r>
      <w:r w:rsidR="00A53AB9">
        <w:rPr>
          <w:rFonts w:eastAsia="Malgun Gothic" w:hint="eastAsia"/>
          <w:lang w:eastAsia="ko-KR"/>
        </w:rPr>
        <w:t xml:space="preserve">information about the </w:t>
      </w:r>
      <w:r>
        <w:rPr>
          <w:rFonts w:eastAsia="Malgun Gothic" w:hint="eastAsia"/>
          <w:lang w:eastAsia="ko-KR"/>
        </w:rPr>
        <w:t xml:space="preserve">TDD pattern configuration </w:t>
      </w:r>
      <w:r w:rsidR="00367E31">
        <w:rPr>
          <w:rFonts w:eastAsia="Malgun Gothic" w:hint="eastAsia"/>
          <w:lang w:eastAsia="ko-KR"/>
        </w:rPr>
        <w:t>of the cell is needed.</w:t>
      </w:r>
    </w:p>
    <w:bookmarkEnd w:id="4"/>
    <w:p w14:paraId="3B80D37F" w14:textId="5E577493" w:rsidR="004B6BC1" w:rsidRDefault="000B3278" w:rsidP="001762A3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the legacy </w:t>
      </w:r>
      <w:r w:rsidR="00374AC4">
        <w:rPr>
          <w:rFonts w:eastAsia="Malgun Gothic" w:hint="eastAsia"/>
          <w:lang w:eastAsia="ko-KR"/>
        </w:rPr>
        <w:t xml:space="preserve">RACH-based </w:t>
      </w:r>
      <w:r>
        <w:rPr>
          <w:rFonts w:eastAsia="Malgun Gothic" w:hint="eastAsia"/>
          <w:lang w:eastAsia="ko-KR"/>
        </w:rPr>
        <w:t xml:space="preserve">L3 </w:t>
      </w:r>
      <w:r w:rsidR="001762A3">
        <w:rPr>
          <w:rFonts w:eastAsia="Malgun Gothic" w:hint="eastAsia"/>
          <w:lang w:eastAsia="ko-KR"/>
        </w:rPr>
        <w:t>mobility,</w:t>
      </w:r>
      <w:r w:rsidR="006074B4">
        <w:rPr>
          <w:rFonts w:eastAsia="Malgun Gothic" w:hint="eastAsia"/>
          <w:lang w:eastAsia="ko-KR"/>
        </w:rPr>
        <w:t xml:space="preserve"> within </w:t>
      </w:r>
      <w:r w:rsidR="00922D9A">
        <w:rPr>
          <w:rFonts w:eastAsia="Malgun Gothic" w:hint="eastAsia"/>
          <w:lang w:eastAsia="ko-KR"/>
        </w:rPr>
        <w:t xml:space="preserve">the </w:t>
      </w:r>
      <w:r w:rsidR="006074B4" w:rsidRPr="00922D9A">
        <w:rPr>
          <w:rFonts w:eastAsia="Malgun Gothic" w:hint="eastAsia"/>
          <w:i/>
          <w:iCs/>
          <w:lang w:eastAsia="ko-KR"/>
        </w:rPr>
        <w:t>ReconfigurationWithSync</w:t>
      </w:r>
      <w:r w:rsidR="006074B4">
        <w:rPr>
          <w:rFonts w:eastAsia="Malgun Gothic" w:hint="eastAsia"/>
          <w:lang w:eastAsia="ko-KR"/>
        </w:rPr>
        <w:t xml:space="preserve"> IE, </w:t>
      </w:r>
      <w:r w:rsidR="000E7D6E">
        <w:rPr>
          <w:rFonts w:eastAsia="Malgun Gothic" w:hint="eastAsia"/>
          <w:lang w:eastAsia="ko-KR"/>
        </w:rPr>
        <w:t xml:space="preserve">the </w:t>
      </w:r>
      <w:r w:rsidR="00A00298">
        <w:rPr>
          <w:rFonts w:eastAsia="Malgun Gothic" w:hint="eastAsia"/>
          <w:lang w:eastAsia="ko-KR"/>
        </w:rPr>
        <w:t xml:space="preserve">configurations for the </w:t>
      </w:r>
      <w:r w:rsidR="00362EC9">
        <w:rPr>
          <w:rFonts w:eastAsia="Malgun Gothic" w:hint="eastAsia"/>
          <w:lang w:eastAsia="ko-KR"/>
        </w:rPr>
        <w:t>RACH resources (</w:t>
      </w:r>
      <w:r w:rsidR="00EE25E5">
        <w:rPr>
          <w:rFonts w:eastAsia="Malgun Gothic" w:hint="eastAsia"/>
          <w:lang w:eastAsia="ko-KR"/>
        </w:rPr>
        <w:t xml:space="preserve">e.g., </w:t>
      </w:r>
      <w:r w:rsidR="00393922" w:rsidRPr="00A00298">
        <w:rPr>
          <w:rFonts w:eastAsia="Malgun Gothic"/>
          <w:i/>
          <w:iCs/>
          <w:lang w:eastAsia="ko-KR"/>
        </w:rPr>
        <w:t>RACH-ConfigDedicated</w:t>
      </w:r>
      <w:r w:rsidR="00EE25E5">
        <w:rPr>
          <w:rFonts w:eastAsia="Malgun Gothic" w:hint="eastAsia"/>
          <w:i/>
          <w:iCs/>
          <w:lang w:eastAsia="ko-KR"/>
        </w:rPr>
        <w:t xml:space="preserve"> </w:t>
      </w:r>
      <w:r w:rsidR="00EE25E5" w:rsidRPr="00EE25E5">
        <w:rPr>
          <w:rFonts w:eastAsia="Malgun Gothic" w:hint="eastAsia"/>
          <w:lang w:eastAsia="ko-KR"/>
        </w:rPr>
        <w:t>for</w:t>
      </w:r>
      <w:r w:rsidR="00EE25E5">
        <w:rPr>
          <w:rFonts w:eastAsia="Malgun Gothic" w:hint="eastAsia"/>
          <w:lang w:eastAsia="ko-KR"/>
        </w:rPr>
        <w:t xml:space="preserve"> contention-free case</w:t>
      </w:r>
      <w:r w:rsidR="00362EC9">
        <w:rPr>
          <w:rFonts w:eastAsia="Malgun Gothic" w:hint="eastAsia"/>
          <w:lang w:eastAsia="ko-KR"/>
        </w:rPr>
        <w:t xml:space="preserve">) and </w:t>
      </w:r>
      <w:r w:rsidR="008C5EFE">
        <w:rPr>
          <w:rFonts w:eastAsia="Malgun Gothic" w:hint="eastAsia"/>
          <w:lang w:eastAsia="ko-KR"/>
        </w:rPr>
        <w:t xml:space="preserve">the TDD pattern </w:t>
      </w:r>
      <w:r w:rsidR="00A00298">
        <w:rPr>
          <w:rFonts w:eastAsia="Malgun Gothic" w:hint="eastAsia"/>
          <w:lang w:eastAsia="ko-KR"/>
        </w:rPr>
        <w:t>(</w:t>
      </w:r>
      <w:r w:rsidR="00A00298" w:rsidRPr="00A10730">
        <w:rPr>
          <w:i/>
        </w:rPr>
        <w:t>tdd-UL-DL-ConfigCommon</w:t>
      </w:r>
      <w:r w:rsidR="00A00298" w:rsidRPr="00A10730">
        <w:rPr>
          <w:rFonts w:eastAsia="Malgun Gothic" w:hint="eastAsia"/>
          <w:iCs/>
          <w:lang w:eastAsia="ko-KR"/>
        </w:rPr>
        <w:t xml:space="preserve"> in </w:t>
      </w:r>
      <w:r w:rsidR="00A10730" w:rsidRPr="00F76F56">
        <w:rPr>
          <w:i/>
        </w:rPr>
        <w:t>ServingCellConfigCommon</w:t>
      </w:r>
      <w:r w:rsidR="00A00298">
        <w:rPr>
          <w:rFonts w:eastAsia="Malgun Gothic" w:hint="eastAsia"/>
          <w:lang w:eastAsia="ko-KR"/>
        </w:rPr>
        <w:t>)</w:t>
      </w:r>
      <w:r w:rsidR="00A10730">
        <w:rPr>
          <w:rFonts w:eastAsia="Malgun Gothic" w:hint="eastAsia"/>
          <w:lang w:eastAsia="ko-KR"/>
        </w:rPr>
        <w:t xml:space="preserve"> </w:t>
      </w:r>
      <w:r w:rsidR="008C5EFE">
        <w:rPr>
          <w:rFonts w:eastAsia="Malgun Gothic" w:hint="eastAsia"/>
          <w:lang w:eastAsia="ko-KR"/>
        </w:rPr>
        <w:t>of the target cell are provided</w:t>
      </w:r>
      <w:r w:rsidR="0095084A">
        <w:rPr>
          <w:rFonts w:eastAsia="Malgun Gothic" w:hint="eastAsia"/>
          <w:lang w:eastAsia="ko-KR"/>
        </w:rPr>
        <w:t xml:space="preserve"> </w:t>
      </w:r>
      <w:r w:rsidR="0095084A">
        <w:rPr>
          <w:rFonts w:eastAsia="Malgun Gothic"/>
          <w:lang w:eastAsia="ko-KR"/>
        </w:rPr>
        <w:fldChar w:fldCharType="begin"/>
      </w:r>
      <w:r w:rsidR="0095084A">
        <w:rPr>
          <w:rFonts w:eastAsia="Malgun Gothic"/>
          <w:lang w:eastAsia="ko-KR"/>
        </w:rPr>
        <w:instrText xml:space="preserve"> </w:instrText>
      </w:r>
      <w:r w:rsidR="0095084A">
        <w:rPr>
          <w:rFonts w:eastAsia="Malgun Gothic" w:hint="eastAsia"/>
          <w:lang w:eastAsia="ko-KR"/>
        </w:rPr>
        <w:instrText>REF _Ref172745336 \r \h</w:instrText>
      </w:r>
      <w:r w:rsidR="0095084A">
        <w:rPr>
          <w:rFonts w:eastAsia="Malgun Gothic"/>
          <w:lang w:eastAsia="ko-KR"/>
        </w:rPr>
        <w:instrText xml:space="preserve"> </w:instrText>
      </w:r>
      <w:r w:rsidR="0095084A">
        <w:rPr>
          <w:rFonts w:eastAsia="Malgun Gothic"/>
          <w:lang w:eastAsia="ko-KR"/>
        </w:rPr>
      </w:r>
      <w:r w:rsidR="0095084A">
        <w:rPr>
          <w:rFonts w:eastAsia="Malgun Gothic"/>
          <w:lang w:eastAsia="ko-KR"/>
        </w:rPr>
        <w:fldChar w:fldCharType="separate"/>
      </w:r>
      <w:r w:rsidR="00012F4D">
        <w:rPr>
          <w:rFonts w:eastAsia="Malgun Gothic"/>
          <w:lang w:eastAsia="ko-KR"/>
        </w:rPr>
        <w:t>[1]</w:t>
      </w:r>
      <w:r w:rsidR="0095084A">
        <w:rPr>
          <w:rFonts w:eastAsia="Malgun Gothic"/>
          <w:lang w:eastAsia="ko-KR"/>
        </w:rPr>
        <w:fldChar w:fldCharType="end"/>
      </w:r>
      <w:r w:rsidR="00B81AEB">
        <w:rPr>
          <w:rFonts w:eastAsia="Malgun Gothic" w:hint="eastAsia"/>
          <w:lang w:eastAsia="ko-KR"/>
        </w:rPr>
        <w:t>:</w:t>
      </w:r>
    </w:p>
    <w:p w14:paraId="5EA1E906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ReconfigurationWithSync ::=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04757E33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spCellConfigCommon       </w:t>
      </w:r>
      <w:r w:rsidRPr="00021C74">
        <w:rPr>
          <w:rFonts w:ascii="Courier New" w:hAnsi="Courier New" w:cs="Courier New"/>
          <w:color w:val="000000"/>
          <w:sz w:val="16"/>
          <w:szCs w:val="16"/>
          <w:highlight w:val="cyan"/>
          <w:shd w:val="clear" w:color="auto" w:fill="FFFF00"/>
          <w:lang w:val="en-GB"/>
        </w:rPr>
        <w:t>ServingCellConfigCommon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   </w:t>
      </w:r>
      <w:r>
        <w:rPr>
          <w:rFonts w:ascii="Courier New" w:hAnsi="Courier New" w:cs="Courier New"/>
          <w:color w:val="808080"/>
          <w:sz w:val="16"/>
          <w:szCs w:val="16"/>
          <w:lang w:val="en-GB"/>
        </w:rPr>
        <w:t>-- Need M</w:t>
      </w:r>
    </w:p>
    <w:p w14:paraId="2A771709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newUE-Identity           RNTI-Value,</w:t>
      </w:r>
    </w:p>
    <w:p w14:paraId="35BB8A10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t304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ENUMERATED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{ms50, ms100, ms150, ms200, ms500, ms1000, ms2000, ms10000},</w:t>
      </w:r>
    </w:p>
    <w:p w14:paraId="76AC60D3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r w:rsidRPr="00294CF3">
        <w:rPr>
          <w:rFonts w:ascii="Courier New" w:hAnsi="Courier New" w:cs="Courier New"/>
          <w:color w:val="000000"/>
          <w:sz w:val="16"/>
          <w:szCs w:val="16"/>
          <w:shd w:val="clear" w:color="auto" w:fill="FFFF00"/>
          <w:lang w:val="en-GB"/>
        </w:rPr>
        <w:t>rach-ConfigDedicated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CHOICE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4E0B76C3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 uplink                   RACH-ConfigDedicated,</w:t>
      </w:r>
    </w:p>
    <w:p w14:paraId="28D7F746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 supplementaryUplink      RACH-ConfigDedicated</w:t>
      </w:r>
    </w:p>
    <w:p w14:paraId="00360982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}                                                  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   </w:t>
      </w:r>
      <w:r>
        <w:rPr>
          <w:rFonts w:ascii="Courier New" w:hAnsi="Courier New" w:cs="Courier New"/>
          <w:color w:val="808080"/>
          <w:sz w:val="16"/>
          <w:szCs w:val="16"/>
          <w:lang w:val="en-GB"/>
        </w:rPr>
        <w:t>-- Need N</w:t>
      </w:r>
    </w:p>
    <w:p w14:paraId="673E44B6" w14:textId="77777777" w:rsid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eastAsia="Malgun Gothic" w:hAnsi="Courier New" w:cs="Courier New"/>
          <w:color w:val="000000"/>
          <w:sz w:val="16"/>
          <w:szCs w:val="16"/>
          <w:lang w:val="en-GB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...</w:t>
      </w:r>
    </w:p>
    <w:p w14:paraId="707898B2" w14:textId="62CCD618" w:rsidR="00E45986" w:rsidRPr="00E45986" w:rsidRDefault="00E45986" w:rsidP="00E45986">
      <w:pPr>
        <w:pStyle w:val="pl0"/>
        <w:shd w:val="clear" w:color="auto" w:fill="E6E6E6"/>
        <w:spacing w:before="0" w:beforeAutospacing="0" w:after="0" w:afterAutospacing="0"/>
        <w:rPr>
          <w:rFonts w:ascii="Courier New" w:eastAsia="Malgun Gothic" w:hAnsi="Courier New" w:cs="Courier New"/>
          <w:color w:val="000000"/>
          <w:sz w:val="16"/>
          <w:szCs w:val="16"/>
          <w:lang w:val="en-GB"/>
        </w:rPr>
      </w:pPr>
      <w:r>
        <w:rPr>
          <w:rFonts w:ascii="Courier New" w:eastAsia="Malgun Gothic" w:hAnsi="Courier New" w:cs="Courier New" w:hint="eastAsia"/>
          <w:color w:val="000000"/>
          <w:sz w:val="16"/>
          <w:szCs w:val="16"/>
          <w:lang w:val="en-GB"/>
        </w:rPr>
        <w:t>}</w:t>
      </w:r>
    </w:p>
    <w:p w14:paraId="3F9225AE" w14:textId="5392ABE7" w:rsidR="00A5483A" w:rsidRDefault="008B7C35" w:rsidP="0013594E">
      <w:pPr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LTM, as discussed in Section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</w:instrText>
      </w:r>
      <w:r>
        <w:rPr>
          <w:rFonts w:eastAsia="Malgun Gothic" w:hint="eastAsia"/>
          <w:lang w:eastAsia="ko-KR"/>
        </w:rPr>
        <w:instrText>REF _Ref171092905 \r \h</w:instrText>
      </w:r>
      <w:r>
        <w:rPr>
          <w:rFonts w:eastAsia="Malgun Gothic"/>
          <w:lang w:eastAsia="ko-KR"/>
        </w:rPr>
        <w:instrText xml:space="preserve">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012F4D">
        <w:rPr>
          <w:rFonts w:eastAsia="Malgun Gothic"/>
          <w:lang w:eastAsia="ko-KR"/>
        </w:rPr>
        <w:t>1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 w:hint="eastAsia"/>
          <w:lang w:eastAsia="ko-KR"/>
        </w:rPr>
        <w:t xml:space="preserve">, the </w:t>
      </w:r>
      <w:r w:rsidR="0040155F">
        <w:rPr>
          <w:rFonts w:eastAsia="Malgun Gothic" w:hint="eastAsia"/>
          <w:lang w:eastAsia="ko-KR"/>
        </w:rPr>
        <w:t xml:space="preserve">RACH resources for the early UL synchronization </w:t>
      </w:r>
      <w:r w:rsidR="00374AC4">
        <w:rPr>
          <w:rFonts w:eastAsia="Malgun Gothic" w:hint="eastAsia"/>
          <w:lang w:eastAsia="ko-KR"/>
        </w:rPr>
        <w:t>are</w:t>
      </w:r>
      <w:r w:rsidR="0040155F">
        <w:rPr>
          <w:rFonts w:eastAsia="Malgun Gothic" w:hint="eastAsia"/>
          <w:lang w:eastAsia="ko-KR"/>
        </w:rPr>
        <w:t xml:space="preserve"> provided in the </w:t>
      </w:r>
      <w:r w:rsidR="007D40D4" w:rsidRPr="00C83C8F">
        <w:rPr>
          <w:rFonts w:eastAsia="Malgun Gothic" w:hint="eastAsia"/>
          <w:i/>
          <w:iCs/>
          <w:lang w:eastAsia="ko-KR"/>
        </w:rPr>
        <w:t>EarlyUL</w:t>
      </w:r>
      <w:r w:rsidR="007D40D4">
        <w:rPr>
          <w:rFonts w:eastAsia="Malgun Gothic" w:hint="eastAsia"/>
          <w:i/>
          <w:iCs/>
          <w:lang w:eastAsia="ko-KR"/>
        </w:rPr>
        <w:t>-</w:t>
      </w:r>
      <w:r w:rsidR="007D40D4" w:rsidRPr="00C83C8F">
        <w:rPr>
          <w:rFonts w:eastAsia="Malgun Gothic" w:hint="eastAsia"/>
          <w:i/>
          <w:iCs/>
          <w:lang w:eastAsia="ko-KR"/>
        </w:rPr>
        <w:t>SyncConfig</w:t>
      </w:r>
      <w:r w:rsidR="007D40D4" w:rsidRPr="007D40D4">
        <w:rPr>
          <w:rFonts w:eastAsia="Malgun Gothic" w:hint="eastAsia"/>
          <w:lang w:eastAsia="ko-KR"/>
        </w:rPr>
        <w:t xml:space="preserve"> IE</w:t>
      </w:r>
      <w:r w:rsidR="002222BB">
        <w:rPr>
          <w:rFonts w:eastAsia="Malgun Gothic" w:hint="eastAsia"/>
          <w:lang w:eastAsia="ko-KR"/>
        </w:rPr>
        <w:t xml:space="preserve">, separated from the full RRC </w:t>
      </w:r>
      <w:r w:rsidR="008E56E2">
        <w:rPr>
          <w:rFonts w:eastAsia="Malgun Gothic" w:hint="eastAsia"/>
          <w:lang w:eastAsia="ko-KR"/>
        </w:rPr>
        <w:t xml:space="preserve">reconfiguration </w:t>
      </w:r>
      <w:r w:rsidR="002222BB">
        <w:rPr>
          <w:rFonts w:eastAsia="Malgun Gothic" w:hint="eastAsia"/>
          <w:lang w:eastAsia="ko-KR"/>
        </w:rPr>
        <w:t xml:space="preserve">message </w:t>
      </w:r>
      <w:r w:rsidR="00CB5C27">
        <w:rPr>
          <w:rFonts w:eastAsia="Malgun Gothic" w:hint="eastAsia"/>
          <w:lang w:eastAsia="ko-KR"/>
        </w:rPr>
        <w:t xml:space="preserve">of the LTM candidate cell. </w:t>
      </w:r>
      <w:r w:rsidR="000366ED">
        <w:rPr>
          <w:rFonts w:eastAsia="Malgun Gothic" w:hint="eastAsia"/>
          <w:lang w:eastAsia="ko-KR"/>
        </w:rPr>
        <w:t xml:space="preserve">However, </w:t>
      </w:r>
      <w:r w:rsidR="00B34A36">
        <w:rPr>
          <w:rFonts w:eastAsia="Malgun Gothic" w:hint="eastAsia"/>
          <w:lang w:eastAsia="ko-KR"/>
        </w:rPr>
        <w:t xml:space="preserve">any information on </w:t>
      </w:r>
      <w:r w:rsidR="00F8228C">
        <w:rPr>
          <w:rFonts w:eastAsia="Malgun Gothic" w:hint="eastAsia"/>
          <w:lang w:eastAsia="ko-KR"/>
        </w:rPr>
        <w:t xml:space="preserve">the </w:t>
      </w:r>
      <w:r w:rsidR="000366ED">
        <w:rPr>
          <w:rFonts w:eastAsia="Malgun Gothic" w:hint="eastAsia"/>
          <w:lang w:eastAsia="ko-KR"/>
        </w:rPr>
        <w:t xml:space="preserve">TDD pattern of the LTM candidate cell, which is necessary to validate the PRACH occasions </w:t>
      </w:r>
      <w:r w:rsidR="00DA0FC9">
        <w:rPr>
          <w:rFonts w:eastAsia="Malgun Gothic" w:hint="eastAsia"/>
          <w:lang w:eastAsia="ko-KR"/>
        </w:rPr>
        <w:t xml:space="preserve">for the early UL synchronization, is not </w:t>
      </w:r>
      <w:r w:rsidR="009E0573">
        <w:rPr>
          <w:rFonts w:eastAsia="Malgun Gothic" w:hint="eastAsia"/>
          <w:lang w:eastAsia="ko-KR"/>
        </w:rPr>
        <w:t xml:space="preserve">separately provided to the UE. </w:t>
      </w:r>
      <w:r w:rsidR="00C42D91">
        <w:rPr>
          <w:rFonts w:eastAsia="Malgun Gothic" w:hint="eastAsia"/>
          <w:lang w:eastAsia="ko-KR"/>
        </w:rPr>
        <w:t xml:space="preserve">Although </w:t>
      </w:r>
      <w:r w:rsidR="002B3547">
        <w:rPr>
          <w:rFonts w:eastAsia="Malgun Gothic" w:hint="eastAsia"/>
          <w:lang w:eastAsia="ko-KR"/>
        </w:rPr>
        <w:t xml:space="preserve">the UE may acquire </w:t>
      </w:r>
      <w:r w:rsidR="00CB78DD">
        <w:rPr>
          <w:rFonts w:eastAsia="Malgun Gothic" w:hint="eastAsia"/>
          <w:lang w:eastAsia="ko-KR"/>
        </w:rPr>
        <w:t xml:space="preserve">it </w:t>
      </w:r>
      <w:r w:rsidR="004A3D90">
        <w:rPr>
          <w:rFonts w:eastAsia="Malgun Gothic" w:hint="eastAsia"/>
          <w:lang w:eastAsia="ko-KR"/>
        </w:rPr>
        <w:t xml:space="preserve">by decoding </w:t>
      </w:r>
      <w:r w:rsidR="00CB78DD">
        <w:rPr>
          <w:rFonts w:eastAsia="Malgun Gothic" w:hint="eastAsia"/>
          <w:lang w:eastAsia="ko-KR"/>
        </w:rPr>
        <w:t>the system information (</w:t>
      </w:r>
      <w:r w:rsidR="004A3D90">
        <w:rPr>
          <w:rFonts w:eastAsia="Malgun Gothic" w:hint="eastAsia"/>
          <w:lang w:eastAsia="ko-KR"/>
        </w:rPr>
        <w:t xml:space="preserve">i.e., </w:t>
      </w:r>
      <w:r w:rsidR="004A3D90" w:rsidRPr="005E230D">
        <w:rPr>
          <w:rFonts w:eastAsia="Malgun Gothic" w:hint="eastAsia"/>
          <w:i/>
          <w:iCs/>
          <w:lang w:eastAsia="ko-KR"/>
        </w:rPr>
        <w:t>ServingCellConfigCommonSIB</w:t>
      </w:r>
      <w:r w:rsidR="004A3D90">
        <w:rPr>
          <w:rFonts w:eastAsia="Malgun Gothic" w:hint="eastAsia"/>
          <w:lang w:eastAsia="ko-KR"/>
        </w:rPr>
        <w:t>) or parsing th</w:t>
      </w:r>
      <w:r w:rsidR="00F71EF0">
        <w:rPr>
          <w:rFonts w:eastAsia="Malgun Gothic" w:hint="eastAsia"/>
          <w:lang w:eastAsia="ko-KR"/>
        </w:rPr>
        <w:t xml:space="preserve">e full RRC reconfiguration message of the </w:t>
      </w:r>
      <w:r w:rsidR="009729B2">
        <w:rPr>
          <w:rFonts w:eastAsia="Malgun Gothic" w:hint="eastAsia"/>
          <w:lang w:eastAsia="ko-KR"/>
        </w:rPr>
        <w:t>c</w:t>
      </w:r>
      <w:r w:rsidR="00F71EF0">
        <w:rPr>
          <w:rFonts w:eastAsia="Malgun Gothic" w:hint="eastAsia"/>
          <w:lang w:eastAsia="ko-KR"/>
        </w:rPr>
        <w:t>andidate cell</w:t>
      </w:r>
      <w:r w:rsidR="009729B2">
        <w:rPr>
          <w:rFonts w:eastAsia="Malgun Gothic" w:hint="eastAsia"/>
          <w:lang w:eastAsia="ko-KR"/>
        </w:rPr>
        <w:t xml:space="preserve"> before the actual cell switch, </w:t>
      </w:r>
      <w:r w:rsidR="00706D74">
        <w:rPr>
          <w:rFonts w:eastAsia="Malgun Gothic" w:hint="eastAsia"/>
          <w:lang w:eastAsia="ko-KR"/>
        </w:rPr>
        <w:t>the</w:t>
      </w:r>
      <w:r w:rsidR="000277DF">
        <w:rPr>
          <w:rFonts w:eastAsia="Malgun Gothic" w:hint="eastAsia"/>
          <w:lang w:eastAsia="ko-KR"/>
        </w:rPr>
        <w:t>se</w:t>
      </w:r>
      <w:r w:rsidR="00706D74">
        <w:rPr>
          <w:rFonts w:eastAsia="Malgun Gothic" w:hint="eastAsia"/>
          <w:lang w:eastAsia="ko-KR"/>
        </w:rPr>
        <w:t xml:space="preserve"> are not viable options for LTM.</w:t>
      </w:r>
    </w:p>
    <w:p w14:paraId="20799AAA" w14:textId="4CFCF478" w:rsidR="00732367" w:rsidRDefault="003F5EA2" w:rsidP="003F5EA2">
      <w:pPr>
        <w:pStyle w:val="Caption"/>
        <w:rPr>
          <w:rFonts w:eastAsia="Malgun Gothic"/>
          <w:lang w:eastAsia="ko-KR"/>
        </w:rPr>
      </w:pPr>
      <w:bookmarkStart w:id="5" w:name="O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12F4D">
        <w:rPr>
          <w:noProof/>
        </w:rPr>
        <w:t>2</w:t>
      </w:r>
      <w:r>
        <w:fldChar w:fldCharType="end"/>
      </w:r>
      <w:r>
        <w:rPr>
          <w:rFonts w:eastAsia="Malgun Gothic" w:hint="eastAsia"/>
          <w:lang w:eastAsia="ko-KR"/>
        </w:rPr>
        <w:t xml:space="preserve">: In the current LTM candidate cell configuration, the </w:t>
      </w:r>
      <w:r w:rsidR="009E0348">
        <w:rPr>
          <w:rFonts w:eastAsia="Malgun Gothic" w:hint="eastAsia"/>
          <w:lang w:eastAsia="ko-KR"/>
        </w:rPr>
        <w:t xml:space="preserve">information about the TDD pattern configuration of the </w:t>
      </w:r>
      <w:r w:rsidR="0014177A">
        <w:rPr>
          <w:rFonts w:eastAsia="Malgun Gothic" w:hint="eastAsia"/>
          <w:lang w:eastAsia="ko-KR"/>
        </w:rPr>
        <w:t xml:space="preserve">LTM candidate cell </w:t>
      </w:r>
      <w:r w:rsidR="00E11BB8">
        <w:rPr>
          <w:rFonts w:eastAsia="Malgun Gothic" w:hint="eastAsia"/>
          <w:lang w:eastAsia="ko-KR"/>
        </w:rPr>
        <w:t xml:space="preserve">cannot be </w:t>
      </w:r>
      <w:r w:rsidR="0014177A">
        <w:rPr>
          <w:rFonts w:eastAsia="Malgun Gothic" w:hint="eastAsia"/>
          <w:lang w:eastAsia="ko-KR"/>
        </w:rPr>
        <w:t>provided</w:t>
      </w:r>
      <w:r w:rsidR="00EA7434">
        <w:rPr>
          <w:rFonts w:eastAsia="Malgun Gothic" w:hint="eastAsia"/>
          <w:lang w:eastAsia="ko-KR"/>
        </w:rPr>
        <w:t xml:space="preserve"> outside the RRC configuration </w:t>
      </w:r>
      <w:r w:rsidR="00D67841">
        <w:rPr>
          <w:rFonts w:eastAsia="Malgun Gothic" w:hint="eastAsia"/>
          <w:lang w:eastAsia="ko-KR"/>
        </w:rPr>
        <w:t>of the candidate cell</w:t>
      </w:r>
      <w:r w:rsidR="0014177A">
        <w:rPr>
          <w:rFonts w:eastAsia="Malgun Gothic" w:hint="eastAsia"/>
          <w:lang w:eastAsia="ko-KR"/>
        </w:rPr>
        <w:t>.</w:t>
      </w:r>
    </w:p>
    <w:bookmarkEnd w:id="5"/>
    <w:p w14:paraId="328DC734" w14:textId="77777777" w:rsidR="00D171C7" w:rsidRPr="00D171C7" w:rsidRDefault="00D171C7" w:rsidP="00D171C7">
      <w:pPr>
        <w:rPr>
          <w:rFonts w:eastAsia="Malgun Gothic"/>
          <w:lang w:eastAsia="ko-KR"/>
        </w:rPr>
      </w:pPr>
    </w:p>
    <w:p w14:paraId="0A1FFD6F" w14:textId="795BECCB" w:rsidR="00B31D06" w:rsidRDefault="00BE7C3B" w:rsidP="00BE7C3B">
      <w:pPr>
        <w:pStyle w:val="Heading2"/>
        <w:rPr>
          <w:lang w:eastAsia="ko-KR"/>
        </w:rPr>
      </w:pPr>
      <w:r>
        <w:rPr>
          <w:rFonts w:eastAsia="Malgun Gothic" w:hint="eastAsia"/>
          <w:lang w:eastAsia="ko-KR"/>
        </w:rPr>
        <w:t>Text proposal</w:t>
      </w:r>
    </w:p>
    <w:p w14:paraId="4C133BE9" w14:textId="5036A4BE" w:rsidR="00E45986" w:rsidRDefault="00EF12DB" w:rsidP="0013594E">
      <w:pPr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As discussed in the previous subsection, the current </w:t>
      </w:r>
      <w:r w:rsidR="007B4F2A">
        <w:rPr>
          <w:rFonts w:eastAsia="Malgun Gothic" w:hint="eastAsia"/>
          <w:lang w:eastAsia="ko-KR"/>
        </w:rPr>
        <w:t xml:space="preserve">LTM candidate cell configuration is </w:t>
      </w:r>
      <w:r w:rsidR="00A3276D">
        <w:rPr>
          <w:rFonts w:eastAsia="Malgun Gothic"/>
          <w:lang w:eastAsia="ko-KR"/>
        </w:rPr>
        <w:t>flawed,</w:t>
      </w:r>
      <w:r w:rsidR="007B4F2A">
        <w:rPr>
          <w:rFonts w:eastAsia="Malgun Gothic" w:hint="eastAsia"/>
          <w:lang w:eastAsia="ko-KR"/>
        </w:rPr>
        <w:t xml:space="preserve"> and </w:t>
      </w:r>
      <w:r w:rsidR="00A0110F">
        <w:rPr>
          <w:rFonts w:eastAsia="Malgun Gothic" w:hint="eastAsia"/>
          <w:lang w:eastAsia="ko-KR"/>
        </w:rPr>
        <w:t xml:space="preserve">the following </w:t>
      </w:r>
      <w:r w:rsidR="00A666C2">
        <w:rPr>
          <w:rFonts w:eastAsia="Malgun Gothic" w:hint="eastAsia"/>
          <w:lang w:eastAsia="ko-KR"/>
        </w:rPr>
        <w:t xml:space="preserve">change </w:t>
      </w:r>
      <w:r w:rsidR="00A40F35">
        <w:rPr>
          <w:rFonts w:eastAsia="Malgun Gothic" w:hint="eastAsia"/>
          <w:lang w:eastAsia="ko-KR"/>
        </w:rPr>
        <w:t xml:space="preserve">of the </w:t>
      </w:r>
      <w:r w:rsidR="00A40F35" w:rsidRPr="00A40F35">
        <w:rPr>
          <w:rFonts w:eastAsia="Malgun Gothic" w:hint="eastAsia"/>
          <w:i/>
          <w:iCs/>
          <w:lang w:eastAsia="ko-KR"/>
        </w:rPr>
        <w:t>LTM-Candidate</w:t>
      </w:r>
      <w:r w:rsidR="00A40F35">
        <w:rPr>
          <w:rFonts w:eastAsia="Malgun Gothic" w:hint="eastAsia"/>
          <w:lang w:eastAsia="ko-KR"/>
        </w:rPr>
        <w:t xml:space="preserve"> IE </w:t>
      </w:r>
      <w:r w:rsidR="00874798">
        <w:rPr>
          <w:rFonts w:eastAsia="Malgun Gothic" w:hint="eastAsia"/>
          <w:lang w:eastAsia="ko-KR"/>
        </w:rPr>
        <w:t xml:space="preserve">in TS 38.331 </w:t>
      </w:r>
      <w:r w:rsidR="00A666C2">
        <w:rPr>
          <w:rFonts w:eastAsia="Malgun Gothic" w:hint="eastAsia"/>
          <w:lang w:eastAsia="ko-KR"/>
        </w:rPr>
        <w:t>can be considered</w:t>
      </w:r>
      <w:r w:rsidR="006B0A8C">
        <w:rPr>
          <w:rFonts w:eastAsia="Malgun Gothic" w:hint="eastAsia"/>
          <w:lang w:eastAsia="ko-KR"/>
        </w:rPr>
        <w:t>:</w:t>
      </w:r>
    </w:p>
    <w:p w14:paraId="2C8051A1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LTM-Candidate-r18 ::=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1C84A2E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ltm-CandidateId-r18                     LTM-CandidateId-r18,</w:t>
      </w:r>
    </w:p>
    <w:p w14:paraId="0BD2A580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ltm-CandidatePCI-r18                    PhysCellId       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2B23CA5C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ltm-SSB-Config-r18                      LTM-SSB-Config-r18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1717015E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ltm-CandidateConfig-r18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(CONTAINING RRCReconfiguration)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</w:t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689C33BC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ltm-ConfigComplete-r18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{true}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4B79A32A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ltm-EarlyUL-SyncConfig-r18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(CONTAINING EarlyUL-SyncConfig-r18)</w:t>
      </w:r>
      <w:r w:rsidRPr="00142CBE">
        <w:rPr>
          <w:rFonts w:ascii="Courier New" w:eastAsia="Malgun Gothic" w:hAnsi="Courier New"/>
          <w:noProof/>
          <w:sz w:val="16"/>
          <w:lang w:val="en-GB" w:eastAsia="ko-KR"/>
        </w:rPr>
        <w:br/>
      </w:r>
      <w:r w:rsidRPr="00142CBE"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1475635E" w14:textId="77777777" w:rsidR="00E45986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color w:val="808080"/>
          <w:sz w:val="16"/>
          <w:lang w:val="en-GB" w:eastAsia="ko-KR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lastRenderedPageBreak/>
        <w:t xml:space="preserve">    ltm-EarlyUL-SyncConfigSUL-r18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(CONTAINING EarlyUL-SyncConfig-r18)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787D3746" w14:textId="5E8A99C6" w:rsidR="003E01D3" w:rsidRPr="00B10B5A" w:rsidRDefault="003E01D3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color w:val="FF0000"/>
          <w:sz w:val="16"/>
          <w:lang w:val="en-GB" w:eastAsia="ko-KR"/>
        </w:rPr>
      </w:pPr>
      <w:r w:rsidRPr="0019643A">
        <w:rPr>
          <w:rFonts w:ascii="Courier New" w:eastAsia="Malgun Gothic" w:hAnsi="Courier New" w:hint="eastAsia"/>
          <w:noProof/>
          <w:color w:val="FF0000"/>
          <w:sz w:val="16"/>
          <w:lang w:val="en-GB" w:eastAsia="ko-KR"/>
        </w:rPr>
        <w:t xml:space="preserve">    </w:t>
      </w:r>
      <w:r w:rsidR="009233D9" w:rsidRPr="0019643A">
        <w:rPr>
          <w:rFonts w:ascii="Courier New" w:eastAsia="Malgun Gothic" w:hAnsi="Courier New"/>
          <w:noProof/>
          <w:color w:val="FF0000"/>
          <w:sz w:val="16"/>
          <w:lang w:val="en-GB" w:eastAsia="ko-KR"/>
        </w:rPr>
        <w:t>ltm-tdd-UL-DL-ConfigurationCommon</w:t>
      </w:r>
      <w:r w:rsidR="00230349">
        <w:rPr>
          <w:rFonts w:ascii="Courier New" w:eastAsia="Malgun Gothic" w:hAnsi="Courier New" w:hint="eastAsia"/>
          <w:noProof/>
          <w:color w:val="FF0000"/>
          <w:sz w:val="16"/>
          <w:lang w:val="en-GB" w:eastAsia="ko-KR"/>
        </w:rPr>
        <w:t>-r1</w:t>
      </w:r>
      <w:r w:rsidR="000E3799">
        <w:rPr>
          <w:rFonts w:ascii="Courier New" w:eastAsia="Malgun Gothic" w:hAnsi="Courier New" w:hint="eastAsia"/>
          <w:noProof/>
          <w:color w:val="FF0000"/>
          <w:sz w:val="16"/>
          <w:lang w:val="en-GB" w:eastAsia="ko-KR"/>
        </w:rPr>
        <w:t>8</w:t>
      </w:r>
      <w:r w:rsidR="009233D9" w:rsidRPr="0019643A">
        <w:rPr>
          <w:rFonts w:ascii="Courier New" w:eastAsia="Malgun Gothic" w:hAnsi="Courier New"/>
          <w:noProof/>
          <w:color w:val="FF0000"/>
          <w:sz w:val="16"/>
          <w:lang w:val="en-GB" w:eastAsia="ko-KR"/>
        </w:rPr>
        <w:t>   TDD-UL-DL-ConfigCommon             OPTIONAL, </w:t>
      </w:r>
      <w:r w:rsidR="0019643A" w:rsidRPr="0019643A">
        <w:rPr>
          <w:rFonts w:ascii="Courier New" w:eastAsia="Malgun Gothic" w:hAnsi="Courier New" w:hint="eastAsia"/>
          <w:noProof/>
          <w:color w:val="FF0000"/>
          <w:sz w:val="16"/>
          <w:lang w:val="en-GB" w:eastAsia="ko-KR"/>
        </w:rPr>
        <w:t xml:space="preserve">   </w:t>
      </w:r>
      <w:r w:rsidR="009233D9" w:rsidRPr="0019643A">
        <w:rPr>
          <w:rFonts w:ascii="Courier New" w:eastAsia="Malgun Gothic" w:hAnsi="Courier New"/>
          <w:noProof/>
          <w:color w:val="FF0000"/>
          <w:sz w:val="16"/>
          <w:lang w:val="en-GB" w:eastAsia="ko-KR"/>
        </w:rPr>
        <w:t>-- Cond TDD</w:t>
      </w:r>
    </w:p>
    <w:p w14:paraId="7671D035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ltm-TCI-Info-r18                        LTM-TCI-Info-r18 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074D70E7" w14:textId="77777777" w:rsidR="00E45986" w:rsidRPr="00B10B5A" w:rsidRDefault="00E45986" w:rsidP="00486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ltm-NoResetID-r18       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(1..maxNrofLTM-Configs-plus1-r18)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N</w:t>
      </w:r>
    </w:p>
    <w:p w14:paraId="40F0F3E8" w14:textId="77777777" w:rsidR="00E45986" w:rsidRPr="00B10B5A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ltm-UE-MeasuredTA-ID-r18   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(1..maxNrofLTM-Configs-plus1-r18)</w:t>
      </w:r>
      <w:r>
        <w:rPr>
          <w:rFonts w:ascii="Courier New" w:eastAsia="Malgun Gothic" w:hAnsi="Courier New"/>
          <w:noProof/>
          <w:sz w:val="16"/>
          <w:lang w:val="en-GB" w:eastAsia="ko-KR"/>
        </w:rPr>
        <w:br/>
      </w:r>
      <w:r>
        <w:rPr>
          <w:rFonts w:ascii="Courier New" w:eastAsia="Malgun Gothic" w:hAnsi="Courier New" w:hint="eastAsia"/>
          <w:noProof/>
          <w:sz w:val="16"/>
          <w:lang w:val="en-GB" w:eastAsia="ko-KR"/>
        </w:rPr>
        <w:t xml:space="preserve">                                                                  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</w:t>
      </w:r>
      <w:r w:rsidRPr="00B10B5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B10B5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N</w:t>
      </w:r>
    </w:p>
    <w:p w14:paraId="76C9E8A4" w14:textId="77777777" w:rsidR="00E45986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val="en-GB" w:eastAsia="ko-KR"/>
        </w:rPr>
      </w:pPr>
      <w:r w:rsidRPr="00B10B5A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14:paraId="3AEEC1DB" w14:textId="77777777" w:rsidR="00E45986" w:rsidRPr="00E45986" w:rsidRDefault="00E45986" w:rsidP="00E459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val="en-GB" w:eastAsia="ko-KR"/>
        </w:rPr>
      </w:pPr>
      <w:r>
        <w:rPr>
          <w:rFonts w:ascii="Courier New" w:eastAsia="Malgun Gothic" w:hAnsi="Courier New" w:hint="eastAsia"/>
          <w:noProof/>
          <w:sz w:val="16"/>
          <w:lang w:val="en-GB" w:eastAsia="ko-KR"/>
        </w:rPr>
        <w:t>}</w:t>
      </w:r>
    </w:p>
    <w:p w14:paraId="5E0EC4F2" w14:textId="33E691EE" w:rsidR="00732367" w:rsidRDefault="00A3276D" w:rsidP="0013594E">
      <w:pPr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Thus, it is suggested RAN1 send an LS to RAN2 </w:t>
      </w:r>
      <w:r w:rsidR="00473CAA">
        <w:rPr>
          <w:rFonts w:eastAsia="Malgun Gothic" w:hint="eastAsia"/>
          <w:lang w:eastAsia="ko-KR"/>
        </w:rPr>
        <w:t xml:space="preserve">to </w:t>
      </w:r>
      <w:r w:rsidR="007609E5">
        <w:rPr>
          <w:rFonts w:eastAsia="Malgun Gothic" w:hint="eastAsia"/>
          <w:lang w:eastAsia="ko-KR"/>
        </w:rPr>
        <w:t xml:space="preserve">indicate </w:t>
      </w:r>
      <w:r w:rsidR="00473CAA">
        <w:rPr>
          <w:rFonts w:eastAsia="Malgun Gothic" w:hint="eastAsia"/>
          <w:lang w:eastAsia="ko-KR"/>
        </w:rPr>
        <w:t xml:space="preserve">the </w:t>
      </w:r>
      <w:r w:rsidR="007609E5">
        <w:rPr>
          <w:rFonts w:eastAsia="Malgun Gothic" w:hint="eastAsia"/>
          <w:lang w:eastAsia="ko-KR"/>
        </w:rPr>
        <w:t xml:space="preserve">issue related to the TDD pattern configuration in the LTM candidate </w:t>
      </w:r>
      <w:r w:rsidR="00732367">
        <w:rPr>
          <w:rFonts w:eastAsia="Malgun Gothic"/>
          <w:lang w:eastAsia="ko-KR"/>
        </w:rPr>
        <w:t>cells and</w:t>
      </w:r>
      <w:r w:rsidR="007609E5">
        <w:rPr>
          <w:rFonts w:eastAsia="Malgun Gothic" w:hint="eastAsia"/>
          <w:lang w:eastAsia="ko-KR"/>
        </w:rPr>
        <w:t xml:space="preserve"> ask </w:t>
      </w:r>
      <w:r w:rsidR="00D93B6B">
        <w:rPr>
          <w:rFonts w:eastAsia="Malgun Gothic" w:hint="eastAsia"/>
          <w:lang w:eastAsia="ko-KR"/>
        </w:rPr>
        <w:t xml:space="preserve">to update </w:t>
      </w:r>
      <w:r w:rsidR="0095739E">
        <w:rPr>
          <w:rFonts w:eastAsia="Malgun Gothic" w:hint="eastAsia"/>
          <w:lang w:eastAsia="ko-KR"/>
        </w:rPr>
        <w:t xml:space="preserve">the </w:t>
      </w:r>
      <w:r w:rsidR="00D93B6B">
        <w:rPr>
          <w:rFonts w:eastAsia="Malgun Gothic" w:hint="eastAsia"/>
          <w:lang w:eastAsia="ko-KR"/>
        </w:rPr>
        <w:t>ASN.1</w:t>
      </w:r>
      <w:r w:rsidR="007E2631">
        <w:rPr>
          <w:rFonts w:eastAsia="Malgun Gothic" w:hint="eastAsia"/>
          <w:lang w:eastAsia="ko-KR"/>
        </w:rPr>
        <w:t xml:space="preserve">. </w:t>
      </w:r>
    </w:p>
    <w:p w14:paraId="458F28C6" w14:textId="7E21DEF3" w:rsidR="00732367" w:rsidRPr="00732367" w:rsidRDefault="00732367" w:rsidP="00732367">
      <w:pPr>
        <w:pStyle w:val="Caption"/>
        <w:rPr>
          <w:rFonts w:eastAsia="Malgun Gothic"/>
          <w:lang w:eastAsia="ko-KR"/>
        </w:rPr>
      </w:pPr>
      <w:bookmarkStart w:id="6" w:name="P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12F4D">
        <w:rPr>
          <w:noProof/>
        </w:rPr>
        <w:t>1</w:t>
      </w:r>
      <w:r>
        <w:fldChar w:fldCharType="end"/>
      </w:r>
      <w:r>
        <w:rPr>
          <w:rFonts w:eastAsia="Malgun Gothic" w:hint="eastAsia"/>
          <w:lang w:eastAsia="ko-KR"/>
        </w:rPr>
        <w:t xml:space="preserve">: RAN1 sends </w:t>
      </w:r>
      <w:r w:rsidR="00367E31">
        <w:rPr>
          <w:rFonts w:eastAsia="Malgun Gothic" w:hint="eastAsia"/>
          <w:lang w:eastAsia="ko-KR"/>
        </w:rPr>
        <w:t xml:space="preserve">RAN2 </w:t>
      </w:r>
      <w:r>
        <w:rPr>
          <w:rFonts w:eastAsia="Malgun Gothic" w:hint="eastAsia"/>
          <w:lang w:eastAsia="ko-KR"/>
        </w:rPr>
        <w:t xml:space="preserve">an LS </w:t>
      </w:r>
      <w:r w:rsidR="009542C4">
        <w:rPr>
          <w:rFonts w:eastAsia="Malgun Gothic" w:hint="eastAsia"/>
          <w:lang w:eastAsia="ko-KR"/>
        </w:rPr>
        <w:t xml:space="preserve">to describe the TDD pattern configuration issue in </w:t>
      </w:r>
      <w:r w:rsidR="00010D78">
        <w:rPr>
          <w:rFonts w:eastAsia="Malgun Gothic" w:hint="eastAsia"/>
          <w:lang w:eastAsia="ko-KR"/>
        </w:rPr>
        <w:t xml:space="preserve">LTM candidate cells and ask for </w:t>
      </w:r>
      <w:r w:rsidR="00DE70CE">
        <w:rPr>
          <w:rFonts w:eastAsia="Malgun Gothic" w:hint="eastAsia"/>
          <w:lang w:eastAsia="ko-KR"/>
        </w:rPr>
        <w:t xml:space="preserve">appropriate </w:t>
      </w:r>
      <w:r w:rsidR="00D93B6B">
        <w:rPr>
          <w:rFonts w:eastAsia="Malgun Gothic" w:hint="eastAsia"/>
          <w:lang w:eastAsia="ko-KR"/>
        </w:rPr>
        <w:t xml:space="preserve">ASN.1 </w:t>
      </w:r>
      <w:r w:rsidR="00DE70CE">
        <w:rPr>
          <w:rFonts w:eastAsia="Malgun Gothic" w:hint="eastAsia"/>
          <w:lang w:eastAsia="ko-KR"/>
        </w:rPr>
        <w:t>changes.</w:t>
      </w:r>
      <w:r>
        <w:rPr>
          <w:rFonts w:eastAsia="Malgun Gothic" w:hint="eastAsia"/>
          <w:lang w:eastAsia="ko-KR"/>
        </w:rPr>
        <w:t xml:space="preserve"> </w:t>
      </w:r>
    </w:p>
    <w:bookmarkEnd w:id="6"/>
    <w:p w14:paraId="3933022E" w14:textId="18EA141F" w:rsidR="00C004E0" w:rsidRDefault="007B3654" w:rsidP="0013594E">
      <w:pPr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Once the necessary change</w:t>
      </w:r>
      <w:r w:rsidR="00732367">
        <w:rPr>
          <w:rFonts w:eastAsia="Malgun Gothic" w:hint="eastAsia"/>
          <w:lang w:eastAsia="ko-KR"/>
        </w:rPr>
        <w:t>s are</w:t>
      </w:r>
      <w:r>
        <w:rPr>
          <w:rFonts w:eastAsia="Malgun Gothic" w:hint="eastAsia"/>
          <w:lang w:eastAsia="ko-KR"/>
        </w:rPr>
        <w:t xml:space="preserve"> made by RAN2, </w:t>
      </w:r>
      <w:r w:rsidR="0022656C">
        <w:rPr>
          <w:rFonts w:eastAsia="Malgun Gothic" w:hint="eastAsia"/>
          <w:lang w:eastAsia="ko-KR"/>
        </w:rPr>
        <w:t>from RAN1 side, the following change</w:t>
      </w:r>
      <w:r w:rsidR="00384B26">
        <w:rPr>
          <w:rFonts w:eastAsia="Malgun Gothic" w:hint="eastAsia"/>
          <w:lang w:eastAsia="ko-KR"/>
        </w:rPr>
        <w:t xml:space="preserve"> in TS 38.213</w:t>
      </w:r>
      <w:r w:rsidR="0022656C">
        <w:rPr>
          <w:rFonts w:eastAsia="Malgun Gothic" w:hint="eastAsia"/>
          <w:lang w:eastAsia="ko-KR"/>
        </w:rPr>
        <w:t xml:space="preserve"> is suggested:</w:t>
      </w:r>
    </w:p>
    <w:p w14:paraId="1D00E98B" w14:textId="60DCFC8C" w:rsidR="002457AD" w:rsidRPr="00775D4F" w:rsidRDefault="002457AD" w:rsidP="002457AD">
      <w:pPr>
        <w:pStyle w:val="Caption"/>
        <w:rPr>
          <w:rFonts w:eastAsia="Malgun Gothic"/>
          <w:lang w:eastAsia="ko-KR"/>
        </w:rPr>
      </w:pPr>
      <w:bookmarkStart w:id="7" w:name="P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12F4D">
        <w:rPr>
          <w:noProof/>
        </w:rPr>
        <w:t>2</w:t>
      </w:r>
      <w:r>
        <w:fldChar w:fldCharType="end"/>
      </w:r>
      <w:r>
        <w:rPr>
          <w:rFonts w:eastAsia="Malgun Gothic" w:hint="eastAsia"/>
          <w:lang w:eastAsia="ko-KR"/>
        </w:rPr>
        <w:t>: RAN1 adopts the following text proposal</w:t>
      </w:r>
      <w:r w:rsidR="0076168B">
        <w:rPr>
          <w:rFonts w:eastAsia="Malgun Gothic" w:hint="eastAsia"/>
          <w:lang w:eastAsia="ko-KR"/>
        </w:rPr>
        <w:t xml:space="preserve"> in TS 38.213</w:t>
      </w:r>
      <w:r>
        <w:rPr>
          <w:rFonts w:eastAsia="Malgun Gothic" w:hint="eastAsia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73F50" w14:paraId="6037F758" w14:textId="77777777" w:rsidTr="00273F50">
        <w:tc>
          <w:tcPr>
            <w:tcW w:w="9962" w:type="dxa"/>
          </w:tcPr>
          <w:p w14:paraId="746C9887" w14:textId="77777777" w:rsidR="009D7743" w:rsidRDefault="009D7743" w:rsidP="009D7743">
            <w:pPr>
              <w:overflowPunct/>
              <w:autoSpaceDE/>
              <w:autoSpaceDN/>
              <w:adjustRightInd/>
              <w:spacing w:after="180"/>
              <w:ind w:left="288"/>
              <w:jc w:val="left"/>
              <w:textAlignment w:val="auto"/>
              <w:rPr>
                <w:rFonts w:eastAsia="Malgun Gothic" w:cs="+mn-cs"/>
                <w:color w:val="4472C4"/>
                <w:kern w:val="24"/>
                <w:lang w:eastAsia="ko-KR"/>
              </w:rPr>
            </w:pPr>
            <w:r w:rsidRPr="009D7743">
              <w:rPr>
                <w:rFonts w:cs="+mn-cs"/>
                <w:color w:val="4472C4"/>
                <w:kern w:val="24"/>
                <w:lang w:eastAsia="ko-KR"/>
              </w:rPr>
              <w:t>------------------------------------------Start of Text Proposal ----------------------------------</w:t>
            </w:r>
          </w:p>
          <w:p w14:paraId="6BD3AA5C" w14:textId="49400065" w:rsidR="00B43F71" w:rsidRPr="00B916EC" w:rsidRDefault="00EE57A9" w:rsidP="00B43907">
            <w:pPr>
              <w:pStyle w:val="Heading2"/>
              <w:numPr>
                <w:ilvl w:val="0"/>
                <w:numId w:val="0"/>
              </w:numPr>
              <w:spacing w:before="120"/>
              <w:ind w:left="850" w:hanging="850"/>
              <w:jc w:val="left"/>
            </w:pPr>
            <w:r>
              <w:rPr>
                <w:rFonts w:eastAsia="Malgun Gothic" w:hint="eastAsia"/>
                <w:lang w:eastAsia="ko-KR"/>
              </w:rPr>
              <w:t xml:space="preserve">   </w:t>
            </w:r>
            <w:r w:rsidR="00B43F71">
              <w:rPr>
                <w:rFonts w:eastAsia="Malgun Gothic" w:hint="eastAsia"/>
                <w:lang w:eastAsia="ko-KR"/>
              </w:rPr>
              <w:t xml:space="preserve">8.1 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 w:rsidR="00B43F71" w:rsidRPr="00B916EC">
              <w:t>Random access preamble</w:t>
            </w:r>
          </w:p>
          <w:p w14:paraId="11BD4073" w14:textId="77777777" w:rsidR="00EE57A9" w:rsidRPr="009D7743" w:rsidRDefault="00EE57A9" w:rsidP="00EE57A9">
            <w:pPr>
              <w:overflowPunct/>
              <w:autoSpaceDE/>
              <w:autoSpaceDN/>
              <w:adjustRightInd/>
              <w:spacing w:after="180"/>
              <w:ind w:left="288"/>
              <w:jc w:val="left"/>
              <w:textAlignment w:val="auto"/>
              <w:rPr>
                <w:rFonts w:eastAsia="Times New Roman"/>
                <w:sz w:val="24"/>
                <w:szCs w:val="24"/>
                <w:lang w:eastAsia="ko-KR"/>
              </w:rPr>
            </w:pPr>
            <w:r w:rsidRPr="009D7743">
              <w:rPr>
                <w:rFonts w:cs="+mn-cs"/>
                <w:color w:val="4472C4"/>
                <w:kern w:val="24"/>
                <w:lang w:eastAsia="ko-KR"/>
              </w:rPr>
              <w:t>&lt; Unchanged text omitted &gt;</w:t>
            </w:r>
          </w:p>
          <w:p w14:paraId="2DD55D1E" w14:textId="77777777" w:rsidR="00FB6BB0" w:rsidRDefault="00FB6BB0" w:rsidP="00B43907">
            <w:pPr>
              <w:jc w:val="left"/>
            </w:pPr>
            <w:r w:rsidRPr="00162E2F">
              <w:t xml:space="preserve">For unpaired spectrum, </w:t>
            </w:r>
          </w:p>
          <w:p w14:paraId="6D62215C" w14:textId="6CBD2475" w:rsidR="00FB6BB0" w:rsidRPr="00162E2F" w:rsidRDefault="00FB6BB0" w:rsidP="00B43907">
            <w:pPr>
              <w:pStyle w:val="B1"/>
              <w:jc w:val="left"/>
            </w:pPr>
            <w:r>
              <w:t>-</w:t>
            </w:r>
            <w:r>
              <w:tab/>
            </w:r>
            <w:r w:rsidRPr="00162E2F">
              <w:t xml:space="preserve">if a UE is not provided </w:t>
            </w:r>
            <w:r>
              <w:rPr>
                <w:i/>
              </w:rPr>
              <w:t>tdd</w:t>
            </w:r>
            <w:r w:rsidRPr="00162E2F">
              <w:rPr>
                <w:i/>
              </w:rPr>
              <w:t>-UL-DL-ConfigurationCommon</w:t>
            </w:r>
            <w:r w:rsidR="003B238B">
              <w:rPr>
                <w:rFonts w:eastAsia="Malgun Gothic" w:hint="eastAsia"/>
                <w:i/>
                <w:lang w:eastAsia="ko-KR"/>
              </w:rPr>
              <w:t xml:space="preserve"> </w:t>
            </w:r>
            <w:r w:rsidR="003B238B" w:rsidRPr="003B238B">
              <w:rPr>
                <w:rFonts w:eastAsia="Malgun Gothic" w:hint="eastAsia"/>
                <w:iCs/>
                <w:color w:val="FF0000"/>
                <w:lang w:eastAsia="ko-KR"/>
              </w:rPr>
              <w:t>or</w:t>
            </w:r>
            <w:r w:rsidR="003B238B">
              <w:rPr>
                <w:rFonts w:eastAsia="Malgun Gothic" w:hint="eastAsia"/>
                <w:i/>
                <w:lang w:eastAsia="ko-KR"/>
              </w:rPr>
              <w:t xml:space="preserve"> </w:t>
            </w:r>
            <w:r w:rsidR="003B238B" w:rsidRPr="003B238B">
              <w:rPr>
                <w:rFonts w:eastAsia="Malgun Gothic" w:hint="eastAsia"/>
                <w:i/>
                <w:color w:val="FF0000"/>
                <w:lang w:eastAsia="ko-KR"/>
              </w:rPr>
              <w:t>ltm-tdd</w:t>
            </w:r>
            <w:r w:rsidR="003B238B" w:rsidRPr="003B238B">
              <w:rPr>
                <w:rFonts w:cs="+mn-cs"/>
                <w:i/>
                <w:iCs/>
                <w:color w:val="FF0000"/>
                <w:kern w:val="24"/>
                <w:lang w:val="en-GB" w:eastAsia="ko-KR"/>
              </w:rPr>
              <w:t>-UL-DL-ConfigurationCommon</w:t>
            </w:r>
            <w:r w:rsidRPr="00162E2F">
              <w:t xml:space="preserve">, a PRACH occasion </w:t>
            </w:r>
            <w:r w:rsidRPr="00162E2F">
              <w:rPr>
                <w:rStyle w:val="colour"/>
              </w:rPr>
              <w:t>in a PRACH slot</w:t>
            </w:r>
            <w:r w:rsidRPr="00162E2F">
              <w:t xml:space="preserve">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162E2F">
              <w:t xml:space="preserve"> symbols after a last SS/PBCH block </w:t>
            </w:r>
            <w:r>
              <w:t xml:space="preserve">reception </w:t>
            </w:r>
            <w:r w:rsidRPr="00162E2F">
              <w:t xml:space="preserve">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is provided in Table 8.1</w:t>
            </w:r>
            <w:r w:rsidRPr="00162E2F">
              <w:t>-2</w:t>
            </w:r>
            <w:r>
              <w:t xml:space="preserve"> and, </w:t>
            </w:r>
            <w:r w:rsidRPr="000E198D">
              <w:rPr>
                <w:rFonts w:hint="eastAsia"/>
              </w:rPr>
              <w:t xml:space="preserve">if </w:t>
            </w:r>
            <w:r>
              <w:rPr>
                <w:i/>
                <w:iCs/>
              </w:rPr>
              <w:t>c</w:t>
            </w:r>
            <w:r w:rsidRPr="000E198D">
              <w:rPr>
                <w:rFonts w:hint="eastAsia"/>
                <w:i/>
                <w:iCs/>
              </w:rPr>
              <w:t>hannelAccess</w:t>
            </w:r>
            <w:r w:rsidRPr="000E198D">
              <w:rPr>
                <w:rFonts w:hint="eastAsia"/>
                <w:i/>
                <w:iCs/>
                <w:lang w:eastAsia="zh-CN"/>
              </w:rPr>
              <w:t>Mode</w:t>
            </w:r>
            <w:r w:rsidRPr="000E198D">
              <w:rPr>
                <w:rFonts w:hint="eastAsia"/>
              </w:rPr>
              <w:t xml:space="preserve"> = </w:t>
            </w:r>
            <w:r w:rsidRPr="003817EF">
              <w:rPr>
                <w:lang w:val="en-GB"/>
              </w:rPr>
              <w:t>"</w:t>
            </w:r>
            <w:r w:rsidRPr="000E198D">
              <w:rPr>
                <w:rFonts w:hint="eastAsia"/>
                <w:i/>
                <w:iCs/>
              </w:rPr>
              <w:t>semi</w:t>
            </w:r>
            <w:r>
              <w:rPr>
                <w:i/>
                <w:iCs/>
                <w:lang w:val="en-GB"/>
              </w:rPr>
              <w:t>S</w:t>
            </w:r>
            <w:r w:rsidRPr="000E198D">
              <w:rPr>
                <w:rFonts w:hint="eastAsia"/>
                <w:i/>
                <w:iCs/>
              </w:rPr>
              <w:t>tatic</w:t>
            </w:r>
            <w:r w:rsidRPr="003817EF">
              <w:rPr>
                <w:lang w:val="en-GB"/>
              </w:rPr>
              <w:t>"</w:t>
            </w:r>
            <w:r w:rsidRPr="003817EF">
              <w:rPr>
                <w:rFonts w:hint="eastAsia"/>
              </w:rPr>
              <w:t xml:space="preserve"> </w:t>
            </w:r>
            <w:r w:rsidRPr="000E198D">
              <w:rPr>
                <w:rFonts w:hint="eastAsia"/>
              </w:rPr>
              <w:t xml:space="preserve">is provided, does not overlap with a set of consecutive symbols before the start of a next channel occupancy time where </w:t>
            </w:r>
            <w:r>
              <w:t>the UE does not</w:t>
            </w:r>
            <w:r w:rsidRPr="000E198D">
              <w:rPr>
                <w:rFonts w:hint="eastAsia"/>
              </w:rPr>
              <w:t xml:space="preserve"> transmi</w:t>
            </w:r>
            <w:r>
              <w:t>t</w:t>
            </w:r>
            <w:r w:rsidRPr="000E198D">
              <w:rPr>
                <w:rFonts w:hint="eastAsia"/>
              </w:rPr>
              <w:t xml:space="preserve"> [15, TS 37.213]</w:t>
            </w:r>
            <w:r w:rsidRPr="00162E2F">
              <w:t>.</w:t>
            </w:r>
          </w:p>
          <w:p w14:paraId="68A6C1FA" w14:textId="27BE5CEA" w:rsidR="00FB6BB0" w:rsidRPr="00814E71" w:rsidRDefault="00FB6BB0" w:rsidP="00B43907">
            <w:pPr>
              <w:pStyle w:val="B2"/>
              <w:jc w:val="left"/>
              <w:rPr>
                <w:rFonts w:eastAsia="Malgun Gothic"/>
                <w:color w:val="FF0000"/>
                <w:lang w:eastAsia="ko-KR"/>
              </w:rPr>
            </w:pPr>
            <w:r>
              <w:t>-</w:t>
            </w:r>
            <w:r>
              <w:tab/>
              <w:t>the</w:t>
            </w:r>
            <w:r w:rsidRPr="00443AAC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candidate SS/PBCH block</w:t>
            </w:r>
            <w:r>
              <w:t xml:space="preserve"> index of the SS/PBCH block </w:t>
            </w:r>
            <w:r>
              <w:rPr>
                <w:rFonts w:eastAsia="MS Mincho"/>
              </w:rPr>
              <w:t>corresponds to the SS/PBCH block index</w:t>
            </w:r>
            <w:r>
              <w:t xml:space="preserve"> </w:t>
            </w:r>
            <w:r w:rsidRPr="00E505BC">
              <w:rPr>
                <w:rFonts w:hint="eastAsia"/>
                <w:lang w:eastAsia="zh-CN"/>
              </w:rPr>
              <w:t>provided by</w:t>
            </w:r>
            <w:r w:rsidRPr="00E505BC">
              <w:t xml:space="preserve"> </w:t>
            </w:r>
            <w:r w:rsidRPr="00E505BC">
              <w:rPr>
                <w:i/>
              </w:rPr>
              <w:t>ssb-PositionsInBurst</w:t>
            </w:r>
            <w:r w:rsidRPr="00E505BC">
              <w:t xml:space="preserve"> in </w:t>
            </w:r>
            <w:r w:rsidRPr="00E505BC">
              <w:rPr>
                <w:i/>
              </w:rPr>
              <w:t>S</w:t>
            </w:r>
            <w:r w:rsidRPr="00E505BC">
              <w:rPr>
                <w:rFonts w:hint="eastAsia"/>
                <w:i/>
                <w:lang w:eastAsia="zh-CN"/>
              </w:rPr>
              <w:t>IB</w:t>
            </w:r>
            <w:r w:rsidRPr="00E505BC">
              <w:rPr>
                <w:i/>
              </w:rPr>
              <w:t>1</w:t>
            </w:r>
            <w:r w:rsidRPr="00E505BC">
              <w:t xml:space="preserve"> or in </w:t>
            </w:r>
            <w:r w:rsidRPr="00E505BC">
              <w:rPr>
                <w:i/>
              </w:rPr>
              <w:t>ServingCellConfigCommon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MS Mincho"/>
              </w:rPr>
              <w:t>as described in clause 4.1</w:t>
            </w:r>
            <w:r w:rsidR="007978B1">
              <w:rPr>
                <w:rFonts w:eastAsia="Malgun Gothic" w:hint="eastAsia"/>
                <w:color w:val="FF0000"/>
                <w:lang w:eastAsia="ko-KR"/>
              </w:rPr>
              <w:t xml:space="preserve">, or by </w:t>
            </w:r>
            <w:r w:rsidR="007978B1" w:rsidRPr="00BD29C3">
              <w:rPr>
                <w:rFonts w:eastAsia="Malgun Gothic" w:hint="eastAsia"/>
                <w:i/>
                <w:iCs/>
                <w:color w:val="FF0000"/>
                <w:lang w:eastAsia="ko-KR"/>
              </w:rPr>
              <w:t>ssb-</w:t>
            </w:r>
            <w:r w:rsidR="008D39DD" w:rsidRPr="00BD29C3">
              <w:rPr>
                <w:rFonts w:eastAsia="Malgun Gothic" w:hint="eastAsia"/>
                <w:i/>
                <w:iCs/>
                <w:color w:val="FF0000"/>
                <w:lang w:eastAsia="ko-KR"/>
              </w:rPr>
              <w:t>Position</w:t>
            </w:r>
            <w:r w:rsidR="00BA34C2" w:rsidRPr="00BD29C3">
              <w:rPr>
                <w:rFonts w:eastAsia="Malgun Gothic" w:hint="eastAsia"/>
                <w:i/>
                <w:iCs/>
                <w:color w:val="FF0000"/>
                <w:lang w:eastAsia="ko-KR"/>
              </w:rPr>
              <w:t>s</w:t>
            </w:r>
            <w:r w:rsidR="008D39DD" w:rsidRPr="00BD29C3">
              <w:rPr>
                <w:rFonts w:eastAsia="Malgun Gothic" w:hint="eastAsia"/>
                <w:i/>
                <w:iCs/>
                <w:color w:val="FF0000"/>
                <w:lang w:eastAsia="ko-KR"/>
              </w:rPr>
              <w:t>InBurst-r18</w:t>
            </w:r>
            <w:r w:rsidR="00C041D8">
              <w:rPr>
                <w:rFonts w:eastAsia="Malgun Gothic" w:hint="eastAsia"/>
                <w:color w:val="FF0000"/>
                <w:lang w:eastAsia="ko-KR"/>
              </w:rPr>
              <w:t xml:space="preserve"> in </w:t>
            </w:r>
            <w:r w:rsidR="006A60B2" w:rsidRPr="00BD29C3">
              <w:rPr>
                <w:rFonts w:eastAsia="Malgun Gothic" w:hint="eastAsia"/>
                <w:i/>
                <w:iCs/>
                <w:color w:val="FF0000"/>
                <w:lang w:eastAsia="ko-KR"/>
              </w:rPr>
              <w:t>LTM-SSB</w:t>
            </w:r>
            <w:r w:rsidR="00BD29C3" w:rsidRPr="00BD29C3">
              <w:rPr>
                <w:rFonts w:eastAsia="Malgun Gothic" w:hint="eastAsia"/>
                <w:i/>
                <w:iCs/>
                <w:color w:val="FF0000"/>
                <w:lang w:eastAsia="ko-KR"/>
              </w:rPr>
              <w:t>-Config</w:t>
            </w:r>
            <w:r w:rsidR="00814E71" w:rsidRPr="00814E71">
              <w:rPr>
                <w:rFonts w:eastAsia="Malgun Gothic" w:hint="eastAsia"/>
                <w:color w:val="FF0000"/>
                <w:lang w:eastAsia="ko-KR"/>
              </w:rPr>
              <w:t xml:space="preserve"> for </w:t>
            </w:r>
            <w:r w:rsidR="00814E71">
              <w:rPr>
                <w:rFonts w:eastAsia="Malgun Gothic" w:hint="eastAsia"/>
                <w:color w:val="FF0000"/>
                <w:lang w:eastAsia="ko-KR"/>
              </w:rPr>
              <w:t>each of the candidate cells</w:t>
            </w:r>
            <w:r w:rsidR="00415F29">
              <w:rPr>
                <w:rFonts w:eastAsia="Malgun Gothic" w:hint="eastAsia"/>
                <w:color w:val="FF0000"/>
                <w:lang w:eastAsia="ko-KR"/>
              </w:rPr>
              <w:t xml:space="preserve"> configured by </w:t>
            </w:r>
            <w:r w:rsidR="00415F29" w:rsidRPr="00415F29">
              <w:rPr>
                <w:rFonts w:eastAsia="Malgun Gothic" w:hint="eastAsia"/>
                <w:i/>
                <w:iCs/>
                <w:color w:val="FF0000"/>
                <w:lang w:eastAsia="ko-KR"/>
              </w:rPr>
              <w:t>LTM-Config</w:t>
            </w:r>
          </w:p>
          <w:p w14:paraId="606C81E3" w14:textId="63C7DB08" w:rsidR="00FB6BB0" w:rsidRDefault="00FB6BB0" w:rsidP="00B43907">
            <w:pPr>
              <w:pStyle w:val="B1"/>
              <w:jc w:val="left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71331">
              <w:rPr>
                <w:lang w:eastAsia="zh-CN"/>
              </w:rPr>
              <w:t xml:space="preserve">If a UE is provided </w:t>
            </w:r>
            <w:r>
              <w:rPr>
                <w:i/>
              </w:rPr>
              <w:t>tdd</w:t>
            </w:r>
            <w:r w:rsidRPr="00162E2F">
              <w:rPr>
                <w:i/>
              </w:rPr>
              <w:t>-UL-DL-ConfigurationCommon</w:t>
            </w:r>
            <w:r w:rsidR="003B238B">
              <w:rPr>
                <w:rFonts w:eastAsia="Malgun Gothic" w:hint="eastAsia"/>
                <w:i/>
                <w:lang w:eastAsia="ko-KR"/>
              </w:rPr>
              <w:t xml:space="preserve"> </w:t>
            </w:r>
            <w:r w:rsidR="003B238B" w:rsidRPr="003B238B">
              <w:rPr>
                <w:rFonts w:eastAsia="Malgun Gothic" w:hint="eastAsia"/>
                <w:iCs/>
                <w:color w:val="FF0000"/>
                <w:lang w:eastAsia="ko-KR"/>
              </w:rPr>
              <w:t>or</w:t>
            </w:r>
            <w:r w:rsidR="003B238B">
              <w:rPr>
                <w:rFonts w:eastAsia="Malgun Gothic" w:hint="eastAsia"/>
                <w:i/>
                <w:lang w:eastAsia="ko-KR"/>
              </w:rPr>
              <w:t xml:space="preserve"> </w:t>
            </w:r>
            <w:r w:rsidR="003B238B" w:rsidRPr="003B238B">
              <w:rPr>
                <w:rFonts w:eastAsia="Malgun Gothic" w:hint="eastAsia"/>
                <w:i/>
                <w:color w:val="FF0000"/>
                <w:lang w:eastAsia="ko-KR"/>
              </w:rPr>
              <w:t>ltm-tdd</w:t>
            </w:r>
            <w:r w:rsidR="003B238B" w:rsidRPr="009D7743">
              <w:rPr>
                <w:rFonts w:cs="+mn-cs"/>
                <w:i/>
                <w:iCs/>
                <w:color w:val="FF0000"/>
                <w:kern w:val="24"/>
                <w:lang w:val="en-GB" w:eastAsia="ko-KR"/>
              </w:rPr>
              <w:t>-UL-DL-ConfigurationCommon</w:t>
            </w:r>
            <w:r>
              <w:t>,</w:t>
            </w:r>
            <w:r w:rsidRPr="0010268E">
              <w:t xml:space="preserve"> a PRACH occasion </w:t>
            </w:r>
            <w:r w:rsidRPr="0010268E">
              <w:rPr>
                <w:rStyle w:val="colour"/>
              </w:rPr>
              <w:t>in a PRACH slot</w:t>
            </w:r>
            <w:r w:rsidRPr="0010268E">
              <w:t xml:space="preserve"> is valid if </w:t>
            </w:r>
          </w:p>
          <w:p w14:paraId="3DBFDB26" w14:textId="77777777" w:rsidR="00FB6BB0" w:rsidRDefault="00FB6BB0" w:rsidP="00B43907">
            <w:pPr>
              <w:pStyle w:val="B2"/>
              <w:jc w:val="left"/>
            </w:pPr>
            <w:r>
              <w:t>-</w:t>
            </w:r>
            <w:r>
              <w:tab/>
            </w:r>
            <w:r w:rsidRPr="0010268E">
              <w:t>it is within UL symbols</w:t>
            </w:r>
            <w:r>
              <w:t>,</w:t>
            </w:r>
            <w:r w:rsidRPr="0010268E">
              <w:t xml:space="preserve"> or </w:t>
            </w:r>
          </w:p>
          <w:p w14:paraId="04471A0C" w14:textId="77777777" w:rsidR="00FB6BB0" w:rsidRPr="00F76F56" w:rsidRDefault="00FB6BB0" w:rsidP="00B43907">
            <w:pPr>
              <w:pStyle w:val="B2"/>
              <w:jc w:val="left"/>
              <w:rPr>
                <w:i/>
              </w:rPr>
            </w:pPr>
            <w:r>
              <w:t>-</w:t>
            </w:r>
            <w:r>
              <w:tab/>
              <w:t xml:space="preserve">it does not precede a SS/PBCH block in the PRACH slot and </w:t>
            </w:r>
            <w:r w:rsidRPr="0010268E">
              <w:t>starts at least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symbols after a last downlink symbol and </w:t>
            </w:r>
            <w:r w:rsidRPr="0010268E">
              <w:t>at least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</w:t>
            </w:r>
            <w:r w:rsidRPr="00271331">
              <w:t>after a last SS/PBCH block symbol</w:t>
            </w:r>
            <w:r>
              <w:t>,</w:t>
            </w:r>
            <w:r w:rsidRPr="00271331">
              <w:t xml:space="preserve"> </w:t>
            </w:r>
            <w:r w:rsidRPr="001955EA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is provided in Table 8.</w:t>
            </w:r>
            <w:r>
              <w:t>1</w:t>
            </w:r>
            <w:r w:rsidRPr="00271331">
              <w:t>-2</w:t>
            </w:r>
            <w:r>
              <w:t xml:space="preserve">, </w:t>
            </w:r>
            <w:r w:rsidRPr="00F76F56">
              <w:t xml:space="preserve">and if </w:t>
            </w:r>
            <w:r>
              <w:rPr>
                <w:i/>
              </w:rPr>
              <w:t>c</w:t>
            </w:r>
            <w:r w:rsidRPr="001107BF">
              <w:rPr>
                <w:i/>
              </w:rPr>
              <w:t>hannelAccess</w:t>
            </w:r>
            <w:r>
              <w:rPr>
                <w:i/>
              </w:rPr>
              <w:t>Mode</w:t>
            </w:r>
            <w:r w:rsidRPr="001107BF">
              <w:t xml:space="preserve"> = </w:t>
            </w:r>
            <w:r w:rsidRPr="003817EF">
              <w:rPr>
                <w:lang w:val="en-GB"/>
              </w:rPr>
              <w:t>"</w:t>
            </w:r>
            <w:r w:rsidRPr="001107BF">
              <w:rPr>
                <w:i/>
              </w:rPr>
              <w:t>semi</w:t>
            </w:r>
            <w:r>
              <w:rPr>
                <w:i/>
                <w:lang w:val="en-GB"/>
              </w:rPr>
              <w:t>S</w:t>
            </w:r>
            <w:r w:rsidRPr="001107BF">
              <w:rPr>
                <w:i/>
              </w:rPr>
              <w:t>tatic</w:t>
            </w:r>
            <w:r w:rsidRPr="003817EF">
              <w:rPr>
                <w:iCs/>
                <w:lang w:val="en-GB"/>
              </w:rPr>
              <w:t>"</w:t>
            </w:r>
            <w:r w:rsidRPr="003817EF">
              <w:rPr>
                <w:iCs/>
              </w:rPr>
              <w:t xml:space="preserve"> </w:t>
            </w:r>
            <w:r w:rsidRPr="001107BF">
              <w:t xml:space="preserve">is provided, does not overlap with </w:t>
            </w:r>
            <w:r w:rsidRPr="00F76F56">
              <w:t xml:space="preserve">a set of consecutive symbols before the start of </w:t>
            </w:r>
            <w:r>
              <w:t>a</w:t>
            </w:r>
            <w:r w:rsidRPr="00F76F56">
              <w:t xml:space="preserve"> next channel occupancy time </w:t>
            </w:r>
            <w:r>
              <w:t>where there</w:t>
            </w:r>
            <w:r w:rsidRPr="00F76F56">
              <w:t xml:space="preserve"> shall not </w:t>
            </w:r>
            <w:r>
              <w:t>be</w:t>
            </w:r>
            <w:r w:rsidRPr="00F76F56">
              <w:t xml:space="preserve"> any transmissions, as described in [15, TS 37.213]</w:t>
            </w:r>
          </w:p>
          <w:p w14:paraId="36BEFEA6" w14:textId="668131D9" w:rsidR="00FB6BB0" w:rsidRPr="0010268E" w:rsidRDefault="00FB6BB0" w:rsidP="00B43907">
            <w:pPr>
              <w:pStyle w:val="B3"/>
              <w:jc w:val="left"/>
            </w:pPr>
            <w:r w:rsidRPr="00F76F56">
              <w:t>-</w:t>
            </w:r>
            <w:r w:rsidRPr="00F76F56">
              <w:tab/>
              <w:t xml:space="preserve">the </w:t>
            </w:r>
            <w:r>
              <w:rPr>
                <w:rFonts w:eastAsia="MS Mincho"/>
              </w:rPr>
              <w:t xml:space="preserve">candidate SS/PBCH block </w:t>
            </w:r>
            <w:r w:rsidRPr="00F76F56">
              <w:t xml:space="preserve">index of the SS/PBCH block </w:t>
            </w:r>
            <w:r>
              <w:rPr>
                <w:rFonts w:eastAsia="MS Mincho"/>
              </w:rPr>
              <w:t>corresponds to the SS/PBCH block index</w:t>
            </w:r>
            <w:r w:rsidRPr="00F76F56">
              <w:t xml:space="preserve"> </w:t>
            </w:r>
            <w:r w:rsidRPr="00F76F56">
              <w:rPr>
                <w:rFonts w:hint="eastAsia"/>
                <w:lang w:eastAsia="zh-CN"/>
              </w:rPr>
              <w:t>provided by</w:t>
            </w:r>
            <w:r w:rsidRPr="00F76F56">
              <w:t xml:space="preserve"> </w:t>
            </w:r>
            <w:r w:rsidRPr="00F76F56">
              <w:rPr>
                <w:i/>
              </w:rPr>
              <w:t>ssb-PositionsInBurst</w:t>
            </w:r>
            <w:r w:rsidRPr="001107BF">
              <w:t xml:space="preserve"> in </w:t>
            </w:r>
            <w:r w:rsidRPr="001107BF">
              <w:rPr>
                <w:i/>
              </w:rPr>
              <w:t>S</w:t>
            </w:r>
            <w:r w:rsidRPr="001107BF">
              <w:rPr>
                <w:rFonts w:hint="eastAsia"/>
                <w:i/>
                <w:lang w:eastAsia="zh-CN"/>
              </w:rPr>
              <w:t>IB</w:t>
            </w:r>
            <w:r w:rsidRPr="001107BF">
              <w:rPr>
                <w:i/>
              </w:rPr>
              <w:t>1</w:t>
            </w:r>
            <w:r w:rsidRPr="001107BF">
              <w:t xml:space="preserve"> or in </w:t>
            </w:r>
            <w:r w:rsidRPr="00F76F56">
              <w:rPr>
                <w:i/>
              </w:rPr>
              <w:t>ServingCellConfigCommon</w:t>
            </w:r>
            <w:r>
              <w:t xml:space="preserve">, </w:t>
            </w:r>
            <w:r>
              <w:rPr>
                <w:rFonts w:eastAsia="MS Mincho"/>
              </w:rPr>
              <w:t>as described in clause 4.1</w:t>
            </w:r>
            <w:r w:rsidR="00415F29">
              <w:rPr>
                <w:rFonts w:eastAsia="Malgun Gothic" w:hint="eastAsia"/>
                <w:color w:val="FF0000"/>
                <w:lang w:eastAsia="ko-KR"/>
              </w:rPr>
              <w:t xml:space="preserve">, or by </w:t>
            </w:r>
            <w:r w:rsidR="00415F29" w:rsidRPr="00BD29C3">
              <w:rPr>
                <w:rFonts w:eastAsia="Malgun Gothic" w:hint="eastAsia"/>
                <w:i/>
                <w:iCs/>
                <w:color w:val="FF0000"/>
                <w:lang w:eastAsia="ko-KR"/>
              </w:rPr>
              <w:t>ssb-PositionsInBurst-r18</w:t>
            </w:r>
            <w:r w:rsidR="00415F29">
              <w:rPr>
                <w:rFonts w:eastAsia="Malgun Gothic" w:hint="eastAsia"/>
                <w:color w:val="FF0000"/>
                <w:lang w:eastAsia="ko-KR"/>
              </w:rPr>
              <w:t xml:space="preserve"> in </w:t>
            </w:r>
            <w:r w:rsidR="00415F29" w:rsidRPr="00BD29C3">
              <w:rPr>
                <w:rFonts w:eastAsia="Malgun Gothic" w:hint="eastAsia"/>
                <w:i/>
                <w:iCs/>
                <w:color w:val="FF0000"/>
                <w:lang w:eastAsia="ko-KR"/>
              </w:rPr>
              <w:t>LTM-SSB-Config</w:t>
            </w:r>
            <w:r w:rsidR="00415F29" w:rsidRPr="00814E71">
              <w:rPr>
                <w:rFonts w:eastAsia="Malgun Gothic" w:hint="eastAsia"/>
                <w:color w:val="FF0000"/>
                <w:lang w:eastAsia="ko-KR"/>
              </w:rPr>
              <w:t xml:space="preserve"> for </w:t>
            </w:r>
            <w:r w:rsidR="00415F29">
              <w:rPr>
                <w:rFonts w:eastAsia="Malgun Gothic" w:hint="eastAsia"/>
                <w:color w:val="FF0000"/>
                <w:lang w:eastAsia="ko-KR"/>
              </w:rPr>
              <w:t xml:space="preserve">each of the candidate cells configured by </w:t>
            </w:r>
            <w:r w:rsidR="00415F29" w:rsidRPr="00415F29">
              <w:rPr>
                <w:rFonts w:eastAsia="Malgun Gothic" w:hint="eastAsia"/>
                <w:i/>
                <w:iCs/>
                <w:color w:val="FF0000"/>
                <w:lang w:eastAsia="ko-KR"/>
              </w:rPr>
              <w:t>LTM-Config</w:t>
            </w:r>
            <w:r w:rsidRPr="001955EA">
              <w:t xml:space="preserve">. </w:t>
            </w:r>
          </w:p>
          <w:p w14:paraId="76B13E9F" w14:textId="65366673" w:rsidR="009A78D6" w:rsidRPr="009A78D6" w:rsidRDefault="00415F29" w:rsidP="009D7743">
            <w:pPr>
              <w:overflowPunct/>
              <w:autoSpaceDE/>
              <w:autoSpaceDN/>
              <w:adjustRightInd/>
              <w:spacing w:after="180"/>
              <w:ind w:left="288"/>
              <w:jc w:val="left"/>
              <w:textAlignment w:val="auto"/>
              <w:rPr>
                <w:rFonts w:eastAsia="Malgun Gothic"/>
                <w:sz w:val="24"/>
                <w:szCs w:val="24"/>
                <w:lang w:eastAsia="ko-KR"/>
              </w:rPr>
            </w:pPr>
            <w:r w:rsidRPr="009D7743">
              <w:rPr>
                <w:rFonts w:cs="+mn-cs"/>
                <w:color w:val="4472C4"/>
                <w:kern w:val="24"/>
                <w:lang w:eastAsia="ko-KR"/>
              </w:rPr>
              <w:t>&lt; Unchanged text omitted &gt;</w:t>
            </w:r>
          </w:p>
          <w:p w14:paraId="05247413" w14:textId="77777777" w:rsidR="009D7743" w:rsidRPr="009D7743" w:rsidRDefault="009D7743" w:rsidP="009D7743">
            <w:pPr>
              <w:overflowPunct/>
              <w:autoSpaceDE/>
              <w:autoSpaceDN/>
              <w:adjustRightInd/>
              <w:spacing w:after="180"/>
              <w:ind w:left="288"/>
              <w:jc w:val="left"/>
              <w:textAlignment w:val="auto"/>
              <w:rPr>
                <w:rFonts w:eastAsia="Times New Roman"/>
                <w:sz w:val="24"/>
                <w:szCs w:val="24"/>
                <w:lang w:eastAsia="ko-KR"/>
              </w:rPr>
            </w:pPr>
            <w:r w:rsidRPr="009D7743">
              <w:rPr>
                <w:rFonts w:ascii="Arial" w:hAnsi="Arial" w:cs="Arial"/>
                <w:color w:val="000000"/>
                <w:kern w:val="24"/>
                <w:sz w:val="36"/>
                <w:szCs w:val="36"/>
                <w:lang w:val="en-GB" w:eastAsia="ko-KR"/>
              </w:rPr>
              <w:t>21</w:t>
            </w:r>
            <w:r w:rsidRPr="009D7743">
              <w:rPr>
                <w:rFonts w:ascii="Arial" w:hAnsi="Arial" w:cs="Arial"/>
                <w:color w:val="000000"/>
                <w:kern w:val="24"/>
                <w:sz w:val="36"/>
                <w:szCs w:val="36"/>
                <w:lang w:val="en-GB" w:eastAsia="ko-KR"/>
              </w:rPr>
              <w:tab/>
              <w:t>L1/L2-triggered mobility procedures</w:t>
            </w:r>
          </w:p>
          <w:p w14:paraId="6285A849" w14:textId="77777777" w:rsidR="009D7743" w:rsidRPr="009D7743" w:rsidRDefault="009D7743" w:rsidP="009D7743">
            <w:pPr>
              <w:overflowPunct/>
              <w:autoSpaceDE/>
              <w:autoSpaceDN/>
              <w:adjustRightInd/>
              <w:spacing w:after="180"/>
              <w:ind w:left="288"/>
              <w:jc w:val="left"/>
              <w:textAlignment w:val="auto"/>
              <w:rPr>
                <w:rFonts w:eastAsia="Times New Roman"/>
                <w:sz w:val="24"/>
                <w:szCs w:val="24"/>
                <w:lang w:eastAsia="ko-KR"/>
              </w:rPr>
            </w:pPr>
            <w:r w:rsidRPr="009D7743">
              <w:rPr>
                <w:rFonts w:cs="+mn-cs"/>
                <w:color w:val="4472C4"/>
                <w:kern w:val="24"/>
                <w:lang w:eastAsia="ko-KR"/>
              </w:rPr>
              <w:lastRenderedPageBreak/>
              <w:t>&lt; Unchanged text omitted &gt;</w:t>
            </w:r>
          </w:p>
          <w:p w14:paraId="3C95D8E1" w14:textId="29BB9BFE" w:rsidR="009D7743" w:rsidRPr="009D7743" w:rsidRDefault="009D7743" w:rsidP="00415F29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eastAsia="Times New Roman"/>
                <w:sz w:val="24"/>
                <w:szCs w:val="24"/>
                <w:lang w:eastAsia="ko-KR"/>
              </w:rPr>
            </w:pPr>
            <w:r w:rsidRPr="009D7743">
              <w:rPr>
                <w:rFonts w:cs="+mn-cs"/>
                <w:color w:val="000000"/>
                <w:kern w:val="24"/>
                <w:lang w:val="en-GB" w:eastAsia="ko-KR"/>
              </w:rPr>
              <w:t xml:space="preserve">A UE can be provided configurations, by </w:t>
            </w:r>
            <w:r w:rsidRPr="009D7743">
              <w:rPr>
                <w:rFonts w:cs="+mn-cs"/>
                <w:i/>
                <w:iCs/>
                <w:color w:val="000000"/>
                <w:kern w:val="24"/>
                <w:lang w:val="en-GB" w:eastAsia="ko-KR"/>
              </w:rPr>
              <w:t>EarlyUL-SyncConfig</w:t>
            </w:r>
            <w:r w:rsidRPr="009D7743">
              <w:rPr>
                <w:rFonts w:cs="+mn-cs"/>
                <w:color w:val="000000"/>
                <w:kern w:val="24"/>
                <w:lang w:val="en-GB" w:eastAsia="ko-KR"/>
              </w:rPr>
              <w:t xml:space="preserve">, for PRACH transmission parameters for each of the candidate cells. </w:t>
            </w:r>
            <w:r w:rsidRPr="009D7743">
              <w:rPr>
                <w:rFonts w:cs="+mn-cs"/>
                <w:color w:val="FF0000"/>
                <w:kern w:val="24"/>
                <w:lang w:val="en-GB" w:eastAsia="ko-KR"/>
              </w:rPr>
              <w:t xml:space="preserve">If the UE is also provided </w:t>
            </w:r>
            <w:r w:rsidR="003B238B" w:rsidRPr="003B238B">
              <w:rPr>
                <w:rFonts w:eastAsia="Malgun Gothic" w:cs="+mn-cs" w:hint="eastAsia"/>
                <w:i/>
                <w:iCs/>
                <w:color w:val="FF0000"/>
                <w:kern w:val="24"/>
                <w:lang w:val="en-GB" w:eastAsia="ko-KR"/>
              </w:rPr>
              <w:t>ltm-tdd</w:t>
            </w:r>
            <w:r w:rsidRPr="009D7743">
              <w:rPr>
                <w:rFonts w:cs="+mn-cs"/>
                <w:i/>
                <w:iCs/>
                <w:color w:val="FF0000"/>
                <w:kern w:val="24"/>
                <w:lang w:val="en-GB" w:eastAsia="ko-KR"/>
              </w:rPr>
              <w:t xml:space="preserve">-UL-DL-ConfigurationCommon </w:t>
            </w:r>
            <w:r w:rsidRPr="009D7743">
              <w:rPr>
                <w:rFonts w:cs="+mn-cs"/>
                <w:color w:val="FF0000"/>
                <w:kern w:val="24"/>
                <w:lang w:val="en-GB" w:eastAsia="ko-KR"/>
              </w:rPr>
              <w:t>for each of the candidate cells, the UE determines valid PRACH occasions on the candidate cell as described in Clause 8.1.</w:t>
            </w:r>
            <w:r w:rsidRPr="009D7743">
              <w:rPr>
                <w:rFonts w:cs="+mn-cs"/>
                <w:color w:val="000000"/>
                <w:kern w:val="24"/>
                <w:lang w:val="en-GB" w:eastAsia="ko-KR"/>
              </w:rPr>
              <w:t xml:space="preserve"> The UE can be triggered a PRACH transmission on a candidate cell by a PDCCH order that the UE receives on a serving cell and includes an indication of the candidate cell for the PRACH transmission [4, TS 38.212]. If the serving cell and the candidate cell operate in a same frequency range and the UE would have transmissions that overlap in time, or when a gap between a first or last symbol of a PRACH transmission to the candidate cell is less than </w:t>
            </w:r>
            <w:r w:rsidRPr="009D7743">
              <w:rPr>
                <w:rFonts w:ascii="Cambria Math" w:hAnsi="Cambria Math" w:cs="Cambria Math"/>
                <w:color w:val="000000"/>
                <w:kern w:val="24"/>
                <w:lang w:val="en-GB" w:eastAsia="ko-KR"/>
              </w:rPr>
              <w:t xml:space="preserve">𝑁 </w:t>
            </w:r>
            <w:r w:rsidRPr="009D7743">
              <w:rPr>
                <w:rFonts w:cs="+mn-cs"/>
                <w:color w:val="000000"/>
                <w:kern w:val="24"/>
                <w:lang w:val="en-GB" w:eastAsia="ko-KR"/>
              </w:rPr>
              <w:t xml:space="preserve">symbols from a last or first symbol, respectively, of an UL transmission to the serving cell, where </w:t>
            </w:r>
            <m:oMath>
              <m:r>
                <w:rPr>
                  <w:rFonts w:ascii="Cambria Math" w:eastAsia="DengXian" w:hAnsi="Cambria Math" w:cs="+mn-cs"/>
                  <w:color w:val="000000"/>
                  <w:kern w:val="24"/>
                  <w:lang w:val="en-GB" w:eastAsia="ko-KR"/>
                </w:rPr>
                <m:t>N</m:t>
              </m:r>
            </m:oMath>
            <w:r w:rsidRPr="009D7743">
              <w:rPr>
                <w:rFonts w:cs="+mn-cs"/>
                <w:color w:val="000000"/>
                <w:kern w:val="24"/>
                <w:lang w:val="en-GB" w:eastAsia="ko-KR"/>
              </w:rPr>
              <w:t xml:space="preserve"> is defined in Clause 8.1, the UE </w:t>
            </w:r>
          </w:p>
          <w:p w14:paraId="5BADF9D7" w14:textId="77777777" w:rsidR="009D7743" w:rsidRPr="009D7743" w:rsidRDefault="009D7743" w:rsidP="009D7743">
            <w:pPr>
              <w:overflowPunct/>
              <w:autoSpaceDE/>
              <w:autoSpaceDN/>
              <w:adjustRightInd/>
              <w:spacing w:after="180"/>
              <w:ind w:left="288"/>
              <w:jc w:val="left"/>
              <w:textAlignment w:val="auto"/>
              <w:rPr>
                <w:rFonts w:eastAsia="Times New Roman"/>
                <w:sz w:val="24"/>
                <w:szCs w:val="24"/>
                <w:lang w:eastAsia="ko-KR"/>
              </w:rPr>
            </w:pPr>
            <w:r w:rsidRPr="009D7743">
              <w:rPr>
                <w:rFonts w:cs="+mn-cs"/>
                <w:color w:val="4472C4"/>
                <w:kern w:val="24"/>
                <w:lang w:eastAsia="ko-KR"/>
              </w:rPr>
              <w:t>&lt; Unchanged text omitted &gt;</w:t>
            </w:r>
          </w:p>
          <w:p w14:paraId="180A5A54" w14:textId="755735E8" w:rsidR="00273F50" w:rsidRDefault="009D7743" w:rsidP="00BE7C3B">
            <w:pPr>
              <w:overflowPunct/>
              <w:autoSpaceDE/>
              <w:autoSpaceDN/>
              <w:adjustRightInd/>
              <w:spacing w:after="180"/>
              <w:ind w:left="288"/>
              <w:jc w:val="left"/>
              <w:textAlignment w:val="auto"/>
              <w:rPr>
                <w:rFonts w:eastAsia="Malgun Gothic"/>
                <w:lang w:eastAsia="ko-KR"/>
              </w:rPr>
            </w:pPr>
            <w:r w:rsidRPr="009D7743">
              <w:rPr>
                <w:rFonts w:cs="+mn-cs"/>
                <w:color w:val="000000"/>
                <w:kern w:val="24"/>
                <w:lang w:eastAsia="ko-KR"/>
              </w:rPr>
              <w:t xml:space="preserve"> </w:t>
            </w:r>
            <w:r w:rsidRPr="009D7743">
              <w:rPr>
                <w:rFonts w:cs="+mn-cs"/>
                <w:color w:val="4472C4"/>
                <w:kern w:val="24"/>
                <w:lang w:eastAsia="ko-KR"/>
              </w:rPr>
              <w:t>------------------------------------------End of Text Proposal ----------------------------------</w:t>
            </w:r>
          </w:p>
        </w:tc>
      </w:tr>
    </w:tbl>
    <w:bookmarkEnd w:id="2"/>
    <w:bookmarkEnd w:id="7"/>
    <w:p w14:paraId="3A84A802" w14:textId="5FCDD2CC" w:rsidR="00F40F7A" w:rsidRPr="00B56FF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>Conclusions</w:t>
      </w:r>
    </w:p>
    <w:p w14:paraId="33E2CA73" w14:textId="77777777" w:rsidR="00012F4D" w:rsidRPr="000B68AC" w:rsidRDefault="00874798" w:rsidP="000B68AC">
      <w:pPr>
        <w:pStyle w:val="Caption"/>
        <w:rPr>
          <w:rFonts w:eastAsia="Malgun Gothic"/>
          <w:lang w:eastAsia="ko-KR"/>
        </w:rPr>
      </w:pPr>
      <w:r>
        <w:fldChar w:fldCharType="begin"/>
      </w:r>
      <w:r>
        <w:instrText xml:space="preserve"> REF O1 \h </w:instrText>
      </w:r>
      <w:r>
        <w:fldChar w:fldCharType="separate"/>
      </w:r>
      <w:r w:rsidR="00012F4D">
        <w:t xml:space="preserve">Observation </w:t>
      </w:r>
      <w:r w:rsidR="00012F4D">
        <w:rPr>
          <w:noProof/>
        </w:rPr>
        <w:t>1</w:t>
      </w:r>
      <w:r w:rsidR="00012F4D">
        <w:rPr>
          <w:rFonts w:eastAsia="Malgun Gothic" w:hint="eastAsia"/>
          <w:lang w:eastAsia="ko-KR"/>
        </w:rPr>
        <w:t>: To identify valid PRACH occasions for SSB-to-RO mapping in a cell, information about the TDD pattern configuration of the cell is needed.</w:t>
      </w:r>
    </w:p>
    <w:p w14:paraId="2AA616C7" w14:textId="77777777" w:rsidR="00012F4D" w:rsidRDefault="00874798" w:rsidP="003F5EA2">
      <w:pPr>
        <w:pStyle w:val="Caption"/>
        <w:rPr>
          <w:rFonts w:eastAsia="Malgun Gothic"/>
          <w:lang w:eastAsia="ko-KR"/>
        </w:rPr>
      </w:pPr>
      <w:r>
        <w:fldChar w:fldCharType="end"/>
      </w:r>
      <w:r>
        <w:fldChar w:fldCharType="begin"/>
      </w:r>
      <w:r>
        <w:instrText xml:space="preserve"> REF O2 \h </w:instrText>
      </w:r>
      <w:r>
        <w:fldChar w:fldCharType="separate"/>
      </w:r>
      <w:r w:rsidR="00012F4D">
        <w:t xml:space="preserve">Observation </w:t>
      </w:r>
      <w:r w:rsidR="00012F4D">
        <w:rPr>
          <w:noProof/>
        </w:rPr>
        <w:t>2</w:t>
      </w:r>
      <w:r w:rsidR="00012F4D">
        <w:rPr>
          <w:rFonts w:eastAsia="Malgun Gothic" w:hint="eastAsia"/>
          <w:lang w:eastAsia="ko-KR"/>
        </w:rPr>
        <w:t>: In the current LTM candidate cell configuration, the information about the TDD pattern configuration of the LTM candidate cell cannot be provided outside the RRC configuration of the candidate cell.</w:t>
      </w:r>
    </w:p>
    <w:p w14:paraId="31A49830" w14:textId="77777777" w:rsidR="00012F4D" w:rsidRPr="00732367" w:rsidRDefault="00874798" w:rsidP="00732367">
      <w:pPr>
        <w:pStyle w:val="Caption"/>
        <w:rPr>
          <w:rFonts w:eastAsia="Malgun Gothic"/>
          <w:lang w:eastAsia="ko-KR"/>
        </w:rPr>
      </w:pPr>
      <w:r>
        <w:fldChar w:fldCharType="end"/>
      </w:r>
      <w:r>
        <w:fldChar w:fldCharType="begin"/>
      </w:r>
      <w:r>
        <w:instrText xml:space="preserve"> REF P1 \h </w:instrText>
      </w:r>
      <w:r>
        <w:fldChar w:fldCharType="separate"/>
      </w:r>
      <w:r w:rsidR="00012F4D">
        <w:t xml:space="preserve">Proposal </w:t>
      </w:r>
      <w:r w:rsidR="00012F4D">
        <w:rPr>
          <w:noProof/>
        </w:rPr>
        <w:t>1</w:t>
      </w:r>
      <w:r w:rsidR="00012F4D">
        <w:rPr>
          <w:rFonts w:eastAsia="Malgun Gothic" w:hint="eastAsia"/>
          <w:lang w:eastAsia="ko-KR"/>
        </w:rPr>
        <w:t xml:space="preserve">: RAN1 sends RAN2 an LS to describe the TDD pattern configuration issue in LTM candidate cells and ask for appropriate ASN.1 changes. </w:t>
      </w:r>
    </w:p>
    <w:p w14:paraId="388BEA2E" w14:textId="77777777" w:rsidR="00012F4D" w:rsidRPr="00775D4F" w:rsidRDefault="00874798" w:rsidP="002457AD">
      <w:pPr>
        <w:pStyle w:val="Caption"/>
        <w:rPr>
          <w:rFonts w:eastAsia="Malgun Gothic"/>
          <w:lang w:eastAsia="ko-KR"/>
        </w:rPr>
      </w:pPr>
      <w:r>
        <w:fldChar w:fldCharType="end"/>
      </w:r>
      <w:r>
        <w:fldChar w:fldCharType="begin"/>
      </w:r>
      <w:r>
        <w:instrText xml:space="preserve"> REF P2 \h </w:instrText>
      </w:r>
      <w:r>
        <w:fldChar w:fldCharType="separate"/>
      </w:r>
      <w:r w:rsidR="00012F4D">
        <w:t xml:space="preserve">Proposal </w:t>
      </w:r>
      <w:r w:rsidR="00012F4D">
        <w:rPr>
          <w:noProof/>
        </w:rPr>
        <w:t>2</w:t>
      </w:r>
      <w:r w:rsidR="00012F4D">
        <w:rPr>
          <w:rFonts w:eastAsia="Malgun Gothic" w:hint="eastAsia"/>
          <w:lang w:eastAsia="ko-KR"/>
        </w:rPr>
        <w:t>: RAN1 adopts the following text proposal in TS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12F4D" w14:paraId="2BCE02EF" w14:textId="77777777" w:rsidTr="00273F50">
        <w:tc>
          <w:tcPr>
            <w:tcW w:w="9962" w:type="dxa"/>
          </w:tcPr>
          <w:p w14:paraId="6AA3BB87" w14:textId="77777777" w:rsidR="00012F4D" w:rsidRDefault="00012F4D" w:rsidP="009D7743">
            <w:pPr>
              <w:overflowPunct/>
              <w:autoSpaceDE/>
              <w:autoSpaceDN/>
              <w:adjustRightInd/>
              <w:spacing w:after="180"/>
              <w:ind w:left="288"/>
              <w:jc w:val="left"/>
              <w:textAlignment w:val="auto"/>
              <w:rPr>
                <w:rFonts w:eastAsia="Malgun Gothic" w:cs="+mn-cs"/>
                <w:color w:val="4472C4"/>
                <w:kern w:val="24"/>
                <w:lang w:eastAsia="ko-KR"/>
              </w:rPr>
            </w:pPr>
            <w:r w:rsidRPr="009D7743">
              <w:rPr>
                <w:rFonts w:cs="+mn-cs"/>
                <w:color w:val="4472C4"/>
                <w:kern w:val="24"/>
                <w:lang w:eastAsia="ko-KR"/>
              </w:rPr>
              <w:t>------------------------------------------Start of Text Proposal ----------------------------------</w:t>
            </w:r>
          </w:p>
          <w:p w14:paraId="265E1B90" w14:textId="77777777" w:rsidR="00012F4D" w:rsidRPr="00B916EC" w:rsidRDefault="00012F4D" w:rsidP="00EE57A9">
            <w:pPr>
              <w:pStyle w:val="Heading2"/>
              <w:numPr>
                <w:ilvl w:val="0"/>
                <w:numId w:val="0"/>
              </w:numPr>
              <w:spacing w:before="120"/>
              <w:ind w:left="850" w:hanging="850"/>
            </w:pPr>
            <w:r>
              <w:rPr>
                <w:rFonts w:eastAsia="Malgun Gothic" w:hint="eastAsia"/>
                <w:lang w:eastAsia="ko-KR"/>
              </w:rPr>
              <w:t xml:space="preserve">   8.1  </w:t>
            </w:r>
            <w:r w:rsidRPr="00B916EC">
              <w:t>Random access preamble</w:t>
            </w:r>
          </w:p>
          <w:p w14:paraId="03541DE9" w14:textId="77777777" w:rsidR="00012F4D" w:rsidRPr="009D7743" w:rsidRDefault="00012F4D" w:rsidP="00EE57A9">
            <w:pPr>
              <w:overflowPunct/>
              <w:autoSpaceDE/>
              <w:autoSpaceDN/>
              <w:adjustRightInd/>
              <w:spacing w:after="180"/>
              <w:ind w:left="288"/>
              <w:jc w:val="left"/>
              <w:textAlignment w:val="auto"/>
              <w:rPr>
                <w:rFonts w:eastAsia="Times New Roman"/>
                <w:sz w:val="24"/>
                <w:szCs w:val="24"/>
                <w:lang w:eastAsia="ko-KR"/>
              </w:rPr>
            </w:pPr>
            <w:r w:rsidRPr="009D7743">
              <w:rPr>
                <w:rFonts w:cs="+mn-cs"/>
                <w:color w:val="4472C4"/>
                <w:kern w:val="24"/>
                <w:lang w:eastAsia="ko-KR"/>
              </w:rPr>
              <w:t>&lt; Unchanged text omitted &gt;</w:t>
            </w:r>
          </w:p>
          <w:p w14:paraId="4D0C28C5" w14:textId="77777777" w:rsidR="00012F4D" w:rsidRDefault="00012F4D" w:rsidP="00FB6BB0">
            <w:r w:rsidRPr="00162E2F">
              <w:t xml:space="preserve">For unpaired spectrum, </w:t>
            </w:r>
          </w:p>
          <w:p w14:paraId="6684DF17" w14:textId="77777777" w:rsidR="00012F4D" w:rsidRPr="00162E2F" w:rsidRDefault="00012F4D" w:rsidP="00FB6BB0">
            <w:pPr>
              <w:pStyle w:val="B1"/>
            </w:pPr>
            <w:r>
              <w:t>-</w:t>
            </w:r>
            <w:r>
              <w:tab/>
            </w:r>
            <w:r w:rsidRPr="00162E2F">
              <w:t xml:space="preserve">if a UE is not provided </w:t>
            </w:r>
            <w:r>
              <w:rPr>
                <w:i/>
              </w:rPr>
              <w:t>tdd</w:t>
            </w:r>
            <w:r w:rsidRPr="00162E2F">
              <w:rPr>
                <w:i/>
              </w:rPr>
              <w:t>-UL-DL-ConfigurationCommon</w:t>
            </w:r>
            <w:r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3B238B">
              <w:rPr>
                <w:rFonts w:eastAsia="Malgun Gothic" w:hint="eastAsia"/>
                <w:iCs/>
                <w:color w:val="FF0000"/>
                <w:lang w:eastAsia="ko-KR"/>
              </w:rPr>
              <w:t>or</w:t>
            </w:r>
            <w:r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3B238B">
              <w:rPr>
                <w:rFonts w:eastAsia="Malgun Gothic" w:hint="eastAsia"/>
                <w:i/>
                <w:color w:val="FF0000"/>
                <w:lang w:eastAsia="ko-KR"/>
              </w:rPr>
              <w:t>ltm-tdd</w:t>
            </w:r>
            <w:r w:rsidRPr="003B238B">
              <w:rPr>
                <w:rFonts w:cs="+mn-cs"/>
                <w:i/>
                <w:iCs/>
                <w:color w:val="FF0000"/>
                <w:kern w:val="24"/>
                <w:lang w:val="en-GB" w:eastAsia="ko-KR"/>
              </w:rPr>
              <w:t>-UL-DL-ConfigurationCommon</w:t>
            </w:r>
            <w:r w:rsidRPr="00162E2F">
              <w:t xml:space="preserve">, a PRACH occasion </w:t>
            </w:r>
            <w:r w:rsidRPr="00162E2F">
              <w:rPr>
                <w:rStyle w:val="colour"/>
              </w:rPr>
              <w:t>in a PRACH slot</w:t>
            </w:r>
            <w:r w:rsidRPr="00162E2F">
              <w:t xml:space="preserve">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162E2F">
              <w:t xml:space="preserve"> symbols after a last SS/PBCH block </w:t>
            </w:r>
            <w:r>
              <w:t xml:space="preserve">reception </w:t>
            </w:r>
            <w:r w:rsidRPr="00162E2F">
              <w:t xml:space="preserve">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is provided in Table 8.1</w:t>
            </w:r>
            <w:r w:rsidRPr="00162E2F">
              <w:t>-2</w:t>
            </w:r>
            <w:r>
              <w:t xml:space="preserve"> and, </w:t>
            </w:r>
            <w:r w:rsidRPr="000E198D">
              <w:rPr>
                <w:rFonts w:hint="eastAsia"/>
              </w:rPr>
              <w:t xml:space="preserve">if </w:t>
            </w:r>
            <w:r>
              <w:rPr>
                <w:i/>
                <w:iCs/>
              </w:rPr>
              <w:t>c</w:t>
            </w:r>
            <w:r w:rsidRPr="000E198D">
              <w:rPr>
                <w:rFonts w:hint="eastAsia"/>
                <w:i/>
                <w:iCs/>
              </w:rPr>
              <w:t>hannelAccess</w:t>
            </w:r>
            <w:r w:rsidRPr="000E198D">
              <w:rPr>
                <w:rFonts w:hint="eastAsia"/>
                <w:i/>
                <w:iCs/>
                <w:lang w:eastAsia="zh-CN"/>
              </w:rPr>
              <w:t>Mode</w:t>
            </w:r>
            <w:r w:rsidRPr="000E198D">
              <w:rPr>
                <w:rFonts w:hint="eastAsia"/>
              </w:rPr>
              <w:t xml:space="preserve"> = </w:t>
            </w:r>
            <w:r w:rsidRPr="003817EF">
              <w:rPr>
                <w:lang w:val="en-GB"/>
              </w:rPr>
              <w:t>"</w:t>
            </w:r>
            <w:r w:rsidRPr="000E198D">
              <w:rPr>
                <w:rFonts w:hint="eastAsia"/>
                <w:i/>
                <w:iCs/>
              </w:rPr>
              <w:t>semi</w:t>
            </w:r>
            <w:r>
              <w:rPr>
                <w:i/>
                <w:iCs/>
                <w:lang w:val="en-GB"/>
              </w:rPr>
              <w:t>S</w:t>
            </w:r>
            <w:r w:rsidRPr="000E198D">
              <w:rPr>
                <w:rFonts w:hint="eastAsia"/>
                <w:i/>
                <w:iCs/>
              </w:rPr>
              <w:t>tatic</w:t>
            </w:r>
            <w:r w:rsidRPr="003817EF">
              <w:rPr>
                <w:lang w:val="en-GB"/>
              </w:rPr>
              <w:t>"</w:t>
            </w:r>
            <w:r w:rsidRPr="003817EF">
              <w:rPr>
                <w:rFonts w:hint="eastAsia"/>
              </w:rPr>
              <w:t xml:space="preserve"> </w:t>
            </w:r>
            <w:r w:rsidRPr="000E198D">
              <w:rPr>
                <w:rFonts w:hint="eastAsia"/>
              </w:rPr>
              <w:t xml:space="preserve">is provided, does not overlap with a set of consecutive symbols before the start of a next channel occupancy time where </w:t>
            </w:r>
            <w:r>
              <w:t>the UE does not</w:t>
            </w:r>
            <w:r w:rsidRPr="000E198D">
              <w:rPr>
                <w:rFonts w:hint="eastAsia"/>
              </w:rPr>
              <w:t xml:space="preserve"> transmi</w:t>
            </w:r>
            <w:r>
              <w:t>t</w:t>
            </w:r>
            <w:r w:rsidRPr="000E198D">
              <w:rPr>
                <w:rFonts w:hint="eastAsia"/>
              </w:rPr>
              <w:t xml:space="preserve"> [15, TS 37.213]</w:t>
            </w:r>
            <w:r w:rsidRPr="00162E2F">
              <w:t>.</w:t>
            </w:r>
          </w:p>
          <w:p w14:paraId="126F57D0" w14:textId="77777777" w:rsidR="00012F4D" w:rsidRPr="00814E71" w:rsidRDefault="00012F4D" w:rsidP="00FB6BB0">
            <w:pPr>
              <w:pStyle w:val="B2"/>
              <w:rPr>
                <w:rFonts w:eastAsia="Malgun Gothic"/>
                <w:color w:val="FF0000"/>
                <w:lang w:eastAsia="ko-KR"/>
              </w:rPr>
            </w:pPr>
            <w:r>
              <w:t>-</w:t>
            </w:r>
            <w:r>
              <w:tab/>
              <w:t>the</w:t>
            </w:r>
            <w:r w:rsidRPr="00443AAC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candidate SS/PBCH block</w:t>
            </w:r>
            <w:r>
              <w:t xml:space="preserve"> index of the SS/PBCH block </w:t>
            </w:r>
            <w:r>
              <w:rPr>
                <w:rFonts w:eastAsia="MS Mincho"/>
              </w:rPr>
              <w:t>corresponds to the SS/PBCH block index</w:t>
            </w:r>
            <w:r>
              <w:t xml:space="preserve"> </w:t>
            </w:r>
            <w:r w:rsidRPr="00E505BC">
              <w:rPr>
                <w:rFonts w:hint="eastAsia"/>
                <w:lang w:eastAsia="zh-CN"/>
              </w:rPr>
              <w:t>provided by</w:t>
            </w:r>
            <w:r w:rsidRPr="00E505BC">
              <w:t xml:space="preserve"> </w:t>
            </w:r>
            <w:r w:rsidRPr="00E505BC">
              <w:rPr>
                <w:i/>
              </w:rPr>
              <w:t>ssb-PositionsInBurst</w:t>
            </w:r>
            <w:r w:rsidRPr="00E505BC">
              <w:t xml:space="preserve"> in </w:t>
            </w:r>
            <w:r w:rsidRPr="00E505BC">
              <w:rPr>
                <w:i/>
              </w:rPr>
              <w:t>S</w:t>
            </w:r>
            <w:r w:rsidRPr="00E505BC">
              <w:rPr>
                <w:rFonts w:hint="eastAsia"/>
                <w:i/>
                <w:lang w:eastAsia="zh-CN"/>
              </w:rPr>
              <w:t>IB</w:t>
            </w:r>
            <w:r w:rsidRPr="00E505BC">
              <w:rPr>
                <w:i/>
              </w:rPr>
              <w:t>1</w:t>
            </w:r>
            <w:r w:rsidRPr="00E505BC">
              <w:t xml:space="preserve"> or in </w:t>
            </w:r>
            <w:r w:rsidRPr="00E505BC">
              <w:rPr>
                <w:i/>
              </w:rPr>
              <w:t>ServingCellConfigCommon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MS Mincho"/>
              </w:rPr>
              <w:t>as described in clause 4.1</w:t>
            </w:r>
            <w:r>
              <w:rPr>
                <w:rFonts w:eastAsia="Malgun Gothic" w:hint="eastAsia"/>
                <w:color w:val="FF0000"/>
                <w:lang w:eastAsia="ko-KR"/>
              </w:rPr>
              <w:t xml:space="preserve">, or by </w:t>
            </w:r>
            <w:r w:rsidRPr="00BD29C3">
              <w:rPr>
                <w:rFonts w:eastAsia="Malgun Gothic" w:hint="eastAsia"/>
                <w:i/>
                <w:iCs/>
                <w:color w:val="FF0000"/>
                <w:lang w:eastAsia="ko-KR"/>
              </w:rPr>
              <w:t>ssb-PositionsInBurst-r18</w:t>
            </w:r>
            <w:r>
              <w:rPr>
                <w:rFonts w:eastAsia="Malgun Gothic" w:hint="eastAsia"/>
                <w:color w:val="FF0000"/>
                <w:lang w:eastAsia="ko-KR"/>
              </w:rPr>
              <w:t xml:space="preserve"> in </w:t>
            </w:r>
            <w:r w:rsidRPr="00BD29C3">
              <w:rPr>
                <w:rFonts w:eastAsia="Malgun Gothic" w:hint="eastAsia"/>
                <w:i/>
                <w:iCs/>
                <w:color w:val="FF0000"/>
                <w:lang w:eastAsia="ko-KR"/>
              </w:rPr>
              <w:t>LTM-SSB-Config</w:t>
            </w:r>
            <w:r w:rsidRPr="00814E71">
              <w:rPr>
                <w:rFonts w:eastAsia="Malgun Gothic" w:hint="eastAsia"/>
                <w:color w:val="FF0000"/>
                <w:lang w:eastAsia="ko-KR"/>
              </w:rPr>
              <w:t xml:space="preserve"> for </w:t>
            </w:r>
            <w:r>
              <w:rPr>
                <w:rFonts w:eastAsia="Malgun Gothic" w:hint="eastAsia"/>
                <w:color w:val="FF0000"/>
                <w:lang w:eastAsia="ko-KR"/>
              </w:rPr>
              <w:t xml:space="preserve">each of the candidate cells configured by </w:t>
            </w:r>
            <w:r w:rsidRPr="00415F29">
              <w:rPr>
                <w:rFonts w:eastAsia="Malgun Gothic" w:hint="eastAsia"/>
                <w:i/>
                <w:iCs/>
                <w:color w:val="FF0000"/>
                <w:lang w:eastAsia="ko-KR"/>
              </w:rPr>
              <w:t>LTM-Config</w:t>
            </w:r>
          </w:p>
          <w:p w14:paraId="548893F6" w14:textId="77777777" w:rsidR="00012F4D" w:rsidRDefault="00012F4D" w:rsidP="00FB6BB0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71331">
              <w:rPr>
                <w:lang w:eastAsia="zh-CN"/>
              </w:rPr>
              <w:t xml:space="preserve">If a UE is provided </w:t>
            </w:r>
            <w:r>
              <w:rPr>
                <w:i/>
              </w:rPr>
              <w:t>tdd</w:t>
            </w:r>
            <w:r w:rsidRPr="00162E2F">
              <w:rPr>
                <w:i/>
              </w:rPr>
              <w:t>-UL-DL-ConfigurationCommon</w:t>
            </w:r>
            <w:r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3B238B">
              <w:rPr>
                <w:rFonts w:eastAsia="Malgun Gothic" w:hint="eastAsia"/>
                <w:iCs/>
                <w:color w:val="FF0000"/>
                <w:lang w:eastAsia="ko-KR"/>
              </w:rPr>
              <w:t>or</w:t>
            </w:r>
            <w:r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3B238B">
              <w:rPr>
                <w:rFonts w:eastAsia="Malgun Gothic" w:hint="eastAsia"/>
                <w:i/>
                <w:color w:val="FF0000"/>
                <w:lang w:eastAsia="ko-KR"/>
              </w:rPr>
              <w:t>ltm-tdd</w:t>
            </w:r>
            <w:r w:rsidRPr="009D7743">
              <w:rPr>
                <w:rFonts w:cs="+mn-cs"/>
                <w:i/>
                <w:iCs/>
                <w:color w:val="FF0000"/>
                <w:kern w:val="24"/>
                <w:lang w:val="en-GB" w:eastAsia="ko-KR"/>
              </w:rPr>
              <w:t>-UL-DL-ConfigurationCommon</w:t>
            </w:r>
            <w:r>
              <w:t>,</w:t>
            </w:r>
            <w:r w:rsidRPr="0010268E">
              <w:t xml:space="preserve"> a PRACH occasion </w:t>
            </w:r>
            <w:r w:rsidRPr="0010268E">
              <w:rPr>
                <w:rStyle w:val="colour"/>
              </w:rPr>
              <w:t>in a PRACH slot</w:t>
            </w:r>
            <w:r w:rsidRPr="0010268E">
              <w:t xml:space="preserve"> is valid if </w:t>
            </w:r>
          </w:p>
          <w:p w14:paraId="16A13690" w14:textId="77777777" w:rsidR="00012F4D" w:rsidRDefault="00012F4D" w:rsidP="00FB6BB0">
            <w:pPr>
              <w:pStyle w:val="B2"/>
            </w:pPr>
            <w:r>
              <w:t>-</w:t>
            </w:r>
            <w:r>
              <w:tab/>
            </w:r>
            <w:r w:rsidRPr="0010268E">
              <w:t>it is within UL symbols</w:t>
            </w:r>
            <w:r>
              <w:t>,</w:t>
            </w:r>
            <w:r w:rsidRPr="0010268E">
              <w:t xml:space="preserve"> or </w:t>
            </w:r>
          </w:p>
          <w:p w14:paraId="41B6DEE5" w14:textId="77777777" w:rsidR="00012F4D" w:rsidRPr="00F76F56" w:rsidRDefault="00012F4D" w:rsidP="00FB6BB0">
            <w:pPr>
              <w:pStyle w:val="B2"/>
              <w:rPr>
                <w:i/>
              </w:rPr>
            </w:pPr>
            <w:r>
              <w:t>-</w:t>
            </w:r>
            <w:r>
              <w:tab/>
              <w:t xml:space="preserve">it does not precede a SS/PBCH block in the PRACH slot and </w:t>
            </w:r>
            <w:r w:rsidRPr="0010268E">
              <w:t>starts at least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symbols after a last downlink symbol and </w:t>
            </w:r>
            <w:r w:rsidRPr="0010268E">
              <w:t>at least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</w:t>
            </w:r>
            <w:r w:rsidRPr="00271331">
              <w:t>after a last SS/PBCH block symbol</w:t>
            </w:r>
            <w:r>
              <w:t>,</w:t>
            </w:r>
            <w:r w:rsidRPr="00271331">
              <w:t xml:space="preserve"> </w:t>
            </w:r>
            <w:r w:rsidRPr="001955EA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is provided in Table 8.</w:t>
            </w:r>
            <w:r>
              <w:t>1</w:t>
            </w:r>
            <w:r w:rsidRPr="00271331">
              <w:t>-2</w:t>
            </w:r>
            <w:r>
              <w:t xml:space="preserve">, </w:t>
            </w:r>
            <w:r w:rsidRPr="00F76F56">
              <w:t xml:space="preserve">and if </w:t>
            </w:r>
            <w:r>
              <w:rPr>
                <w:i/>
              </w:rPr>
              <w:t>c</w:t>
            </w:r>
            <w:r w:rsidRPr="001107BF">
              <w:rPr>
                <w:i/>
              </w:rPr>
              <w:t>hannelAccess</w:t>
            </w:r>
            <w:r>
              <w:rPr>
                <w:i/>
              </w:rPr>
              <w:t>Mode</w:t>
            </w:r>
            <w:r w:rsidRPr="001107BF">
              <w:t xml:space="preserve"> = </w:t>
            </w:r>
            <w:r w:rsidRPr="003817EF">
              <w:rPr>
                <w:lang w:val="en-GB"/>
              </w:rPr>
              <w:t>"</w:t>
            </w:r>
            <w:r w:rsidRPr="001107BF">
              <w:rPr>
                <w:i/>
              </w:rPr>
              <w:t>semi</w:t>
            </w:r>
            <w:r>
              <w:rPr>
                <w:i/>
                <w:lang w:val="en-GB"/>
              </w:rPr>
              <w:t>S</w:t>
            </w:r>
            <w:r w:rsidRPr="001107BF">
              <w:rPr>
                <w:i/>
              </w:rPr>
              <w:t>tatic</w:t>
            </w:r>
            <w:r w:rsidRPr="003817EF">
              <w:rPr>
                <w:iCs/>
                <w:lang w:val="en-GB"/>
              </w:rPr>
              <w:t>"</w:t>
            </w:r>
            <w:r w:rsidRPr="003817EF">
              <w:rPr>
                <w:iCs/>
              </w:rPr>
              <w:t xml:space="preserve"> </w:t>
            </w:r>
            <w:r w:rsidRPr="001107BF">
              <w:t xml:space="preserve">is provided, does not overlap with </w:t>
            </w:r>
            <w:r w:rsidRPr="00F76F56">
              <w:t xml:space="preserve">a set of consecutive symbols before </w:t>
            </w:r>
            <w:r w:rsidRPr="00F76F56">
              <w:lastRenderedPageBreak/>
              <w:t xml:space="preserve">the start of </w:t>
            </w:r>
            <w:r>
              <w:t>a</w:t>
            </w:r>
            <w:r w:rsidRPr="00F76F56">
              <w:t xml:space="preserve"> next channel occupancy time </w:t>
            </w:r>
            <w:r>
              <w:t>where there</w:t>
            </w:r>
            <w:r w:rsidRPr="00F76F56">
              <w:t xml:space="preserve"> shall not </w:t>
            </w:r>
            <w:r>
              <w:t>be</w:t>
            </w:r>
            <w:r w:rsidRPr="00F76F56">
              <w:t xml:space="preserve"> any transmissions, as described in [15, TS 37.213]</w:t>
            </w:r>
          </w:p>
          <w:p w14:paraId="1F91D3F4" w14:textId="77777777" w:rsidR="00012F4D" w:rsidRPr="0010268E" w:rsidRDefault="00012F4D" w:rsidP="00FB6BB0">
            <w:pPr>
              <w:pStyle w:val="B3"/>
            </w:pPr>
            <w:r w:rsidRPr="00F76F56">
              <w:t>-</w:t>
            </w:r>
            <w:r w:rsidRPr="00F76F56">
              <w:tab/>
              <w:t xml:space="preserve">the </w:t>
            </w:r>
            <w:r>
              <w:rPr>
                <w:rFonts w:eastAsia="MS Mincho"/>
              </w:rPr>
              <w:t xml:space="preserve">candidate SS/PBCH block </w:t>
            </w:r>
            <w:r w:rsidRPr="00F76F56">
              <w:t xml:space="preserve">index of the SS/PBCH block </w:t>
            </w:r>
            <w:r>
              <w:rPr>
                <w:rFonts w:eastAsia="MS Mincho"/>
              </w:rPr>
              <w:t>corresponds to the SS/PBCH block index</w:t>
            </w:r>
            <w:r w:rsidRPr="00F76F56">
              <w:t xml:space="preserve"> </w:t>
            </w:r>
            <w:r w:rsidRPr="00F76F56">
              <w:rPr>
                <w:rFonts w:hint="eastAsia"/>
                <w:lang w:eastAsia="zh-CN"/>
              </w:rPr>
              <w:t>provided by</w:t>
            </w:r>
            <w:r w:rsidRPr="00F76F56">
              <w:t xml:space="preserve"> </w:t>
            </w:r>
            <w:r w:rsidRPr="00F76F56">
              <w:rPr>
                <w:i/>
              </w:rPr>
              <w:t>ssb-PositionsInBurst</w:t>
            </w:r>
            <w:r w:rsidRPr="001107BF">
              <w:t xml:space="preserve"> in </w:t>
            </w:r>
            <w:r w:rsidRPr="001107BF">
              <w:rPr>
                <w:i/>
              </w:rPr>
              <w:t>S</w:t>
            </w:r>
            <w:r w:rsidRPr="001107BF">
              <w:rPr>
                <w:rFonts w:hint="eastAsia"/>
                <w:i/>
                <w:lang w:eastAsia="zh-CN"/>
              </w:rPr>
              <w:t>IB</w:t>
            </w:r>
            <w:r w:rsidRPr="001107BF">
              <w:rPr>
                <w:i/>
              </w:rPr>
              <w:t>1</w:t>
            </w:r>
            <w:r w:rsidRPr="001107BF">
              <w:t xml:space="preserve"> or in </w:t>
            </w:r>
            <w:r w:rsidRPr="00F76F56">
              <w:rPr>
                <w:i/>
              </w:rPr>
              <w:t>ServingCellConfigCommon</w:t>
            </w:r>
            <w:r>
              <w:t xml:space="preserve">, </w:t>
            </w:r>
            <w:r>
              <w:rPr>
                <w:rFonts w:eastAsia="MS Mincho"/>
              </w:rPr>
              <w:t>as described in clause 4.1</w:t>
            </w:r>
            <w:r>
              <w:rPr>
                <w:rFonts w:eastAsia="Malgun Gothic" w:hint="eastAsia"/>
                <w:color w:val="FF0000"/>
                <w:lang w:eastAsia="ko-KR"/>
              </w:rPr>
              <w:t xml:space="preserve">, or by </w:t>
            </w:r>
            <w:r w:rsidRPr="00BD29C3">
              <w:rPr>
                <w:rFonts w:eastAsia="Malgun Gothic" w:hint="eastAsia"/>
                <w:i/>
                <w:iCs/>
                <w:color w:val="FF0000"/>
                <w:lang w:eastAsia="ko-KR"/>
              </w:rPr>
              <w:t>ssb-PositionsInBurst-r18</w:t>
            </w:r>
            <w:r>
              <w:rPr>
                <w:rFonts w:eastAsia="Malgun Gothic" w:hint="eastAsia"/>
                <w:color w:val="FF0000"/>
                <w:lang w:eastAsia="ko-KR"/>
              </w:rPr>
              <w:t xml:space="preserve"> in </w:t>
            </w:r>
            <w:r w:rsidRPr="00BD29C3">
              <w:rPr>
                <w:rFonts w:eastAsia="Malgun Gothic" w:hint="eastAsia"/>
                <w:i/>
                <w:iCs/>
                <w:color w:val="FF0000"/>
                <w:lang w:eastAsia="ko-KR"/>
              </w:rPr>
              <w:t>LTM-SSB-Config</w:t>
            </w:r>
            <w:r w:rsidRPr="00814E71">
              <w:rPr>
                <w:rFonts w:eastAsia="Malgun Gothic" w:hint="eastAsia"/>
                <w:color w:val="FF0000"/>
                <w:lang w:eastAsia="ko-KR"/>
              </w:rPr>
              <w:t xml:space="preserve"> for </w:t>
            </w:r>
            <w:r>
              <w:rPr>
                <w:rFonts w:eastAsia="Malgun Gothic" w:hint="eastAsia"/>
                <w:color w:val="FF0000"/>
                <w:lang w:eastAsia="ko-KR"/>
              </w:rPr>
              <w:t xml:space="preserve">each of the candidate cells configured by </w:t>
            </w:r>
            <w:r w:rsidRPr="00415F29">
              <w:rPr>
                <w:rFonts w:eastAsia="Malgun Gothic" w:hint="eastAsia"/>
                <w:i/>
                <w:iCs/>
                <w:color w:val="FF0000"/>
                <w:lang w:eastAsia="ko-KR"/>
              </w:rPr>
              <w:t>LTM-Config</w:t>
            </w:r>
            <w:r w:rsidRPr="001955EA">
              <w:t xml:space="preserve">. </w:t>
            </w:r>
          </w:p>
          <w:p w14:paraId="387D0C89" w14:textId="77777777" w:rsidR="00012F4D" w:rsidRPr="009A78D6" w:rsidRDefault="00012F4D" w:rsidP="009D7743">
            <w:pPr>
              <w:overflowPunct/>
              <w:autoSpaceDE/>
              <w:autoSpaceDN/>
              <w:adjustRightInd/>
              <w:spacing w:after="180"/>
              <w:ind w:left="288"/>
              <w:jc w:val="left"/>
              <w:textAlignment w:val="auto"/>
              <w:rPr>
                <w:rFonts w:eastAsia="Malgun Gothic"/>
                <w:sz w:val="24"/>
                <w:szCs w:val="24"/>
                <w:lang w:eastAsia="ko-KR"/>
              </w:rPr>
            </w:pPr>
            <w:r w:rsidRPr="009D7743">
              <w:rPr>
                <w:rFonts w:cs="+mn-cs"/>
                <w:color w:val="4472C4"/>
                <w:kern w:val="24"/>
                <w:lang w:eastAsia="ko-KR"/>
              </w:rPr>
              <w:t>&lt; Unchanged text omitted &gt;</w:t>
            </w:r>
          </w:p>
          <w:p w14:paraId="3056B5E4" w14:textId="77777777" w:rsidR="00012F4D" w:rsidRPr="009D7743" w:rsidRDefault="00012F4D" w:rsidP="009D7743">
            <w:pPr>
              <w:overflowPunct/>
              <w:autoSpaceDE/>
              <w:autoSpaceDN/>
              <w:adjustRightInd/>
              <w:spacing w:after="180"/>
              <w:ind w:left="288"/>
              <w:jc w:val="left"/>
              <w:textAlignment w:val="auto"/>
              <w:rPr>
                <w:rFonts w:eastAsia="Times New Roman"/>
                <w:sz w:val="24"/>
                <w:szCs w:val="24"/>
                <w:lang w:eastAsia="ko-KR"/>
              </w:rPr>
            </w:pPr>
            <w:r w:rsidRPr="009D7743">
              <w:rPr>
                <w:rFonts w:ascii="Arial" w:hAnsi="Arial" w:cs="Arial"/>
                <w:color w:val="000000"/>
                <w:kern w:val="24"/>
                <w:sz w:val="36"/>
                <w:szCs w:val="36"/>
                <w:lang w:val="en-GB" w:eastAsia="ko-KR"/>
              </w:rPr>
              <w:t>21</w:t>
            </w:r>
            <w:r w:rsidRPr="009D7743">
              <w:rPr>
                <w:rFonts w:ascii="Arial" w:hAnsi="Arial" w:cs="Arial"/>
                <w:color w:val="000000"/>
                <w:kern w:val="24"/>
                <w:sz w:val="36"/>
                <w:szCs w:val="36"/>
                <w:lang w:val="en-GB" w:eastAsia="ko-KR"/>
              </w:rPr>
              <w:tab/>
              <w:t>L1/L2-triggered mobility procedures</w:t>
            </w:r>
          </w:p>
          <w:p w14:paraId="098CC8AB" w14:textId="77777777" w:rsidR="00012F4D" w:rsidRPr="009D7743" w:rsidRDefault="00012F4D" w:rsidP="009D7743">
            <w:pPr>
              <w:overflowPunct/>
              <w:autoSpaceDE/>
              <w:autoSpaceDN/>
              <w:adjustRightInd/>
              <w:spacing w:after="180"/>
              <w:ind w:left="288"/>
              <w:jc w:val="left"/>
              <w:textAlignment w:val="auto"/>
              <w:rPr>
                <w:rFonts w:eastAsia="Times New Roman"/>
                <w:sz w:val="24"/>
                <w:szCs w:val="24"/>
                <w:lang w:eastAsia="ko-KR"/>
              </w:rPr>
            </w:pPr>
            <w:r w:rsidRPr="009D7743">
              <w:rPr>
                <w:rFonts w:cs="+mn-cs"/>
                <w:color w:val="4472C4"/>
                <w:kern w:val="24"/>
                <w:lang w:eastAsia="ko-KR"/>
              </w:rPr>
              <w:t>&lt; Unchanged text omitted &gt;</w:t>
            </w:r>
          </w:p>
          <w:p w14:paraId="78FAFD9E" w14:textId="77777777" w:rsidR="00012F4D" w:rsidRPr="009D7743" w:rsidRDefault="00012F4D" w:rsidP="00415F29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eastAsia="Times New Roman"/>
                <w:sz w:val="24"/>
                <w:szCs w:val="24"/>
                <w:lang w:eastAsia="ko-KR"/>
              </w:rPr>
            </w:pPr>
            <w:r w:rsidRPr="009D7743">
              <w:rPr>
                <w:rFonts w:cs="+mn-cs"/>
                <w:color w:val="000000"/>
                <w:kern w:val="24"/>
                <w:lang w:val="en-GB" w:eastAsia="ko-KR"/>
              </w:rPr>
              <w:t xml:space="preserve">A UE can be provided configurations, by </w:t>
            </w:r>
            <w:r w:rsidRPr="009D7743">
              <w:rPr>
                <w:rFonts w:cs="+mn-cs"/>
                <w:i/>
                <w:iCs/>
                <w:color w:val="000000"/>
                <w:kern w:val="24"/>
                <w:lang w:val="en-GB" w:eastAsia="ko-KR"/>
              </w:rPr>
              <w:t>EarlyUL-SyncConfig</w:t>
            </w:r>
            <w:r w:rsidRPr="009D7743">
              <w:rPr>
                <w:rFonts w:cs="+mn-cs"/>
                <w:color w:val="000000"/>
                <w:kern w:val="24"/>
                <w:lang w:val="en-GB" w:eastAsia="ko-KR"/>
              </w:rPr>
              <w:t xml:space="preserve">, for PRACH transmission parameters for each of the candidate cells. </w:t>
            </w:r>
            <w:r w:rsidRPr="009D7743">
              <w:rPr>
                <w:rFonts w:cs="+mn-cs"/>
                <w:color w:val="FF0000"/>
                <w:kern w:val="24"/>
                <w:lang w:val="en-GB" w:eastAsia="ko-KR"/>
              </w:rPr>
              <w:t xml:space="preserve">If the UE is also provided </w:t>
            </w:r>
            <w:r w:rsidRPr="003B238B">
              <w:rPr>
                <w:rFonts w:eastAsia="Malgun Gothic" w:cs="+mn-cs" w:hint="eastAsia"/>
                <w:i/>
                <w:iCs/>
                <w:color w:val="FF0000"/>
                <w:kern w:val="24"/>
                <w:lang w:val="en-GB" w:eastAsia="ko-KR"/>
              </w:rPr>
              <w:t>ltm-tdd</w:t>
            </w:r>
            <w:r w:rsidRPr="009D7743">
              <w:rPr>
                <w:rFonts w:cs="+mn-cs"/>
                <w:i/>
                <w:iCs/>
                <w:color w:val="FF0000"/>
                <w:kern w:val="24"/>
                <w:lang w:val="en-GB" w:eastAsia="ko-KR"/>
              </w:rPr>
              <w:t xml:space="preserve">-UL-DL-ConfigurationCommon </w:t>
            </w:r>
            <w:r w:rsidRPr="009D7743">
              <w:rPr>
                <w:rFonts w:cs="+mn-cs"/>
                <w:color w:val="FF0000"/>
                <w:kern w:val="24"/>
                <w:lang w:val="en-GB" w:eastAsia="ko-KR"/>
              </w:rPr>
              <w:t>for each of the candidate cells, the UE determines valid PRACH occasions on the candidate cell as described in Clause 8.1.</w:t>
            </w:r>
            <w:r w:rsidRPr="009D7743">
              <w:rPr>
                <w:rFonts w:cs="+mn-cs"/>
                <w:color w:val="000000"/>
                <w:kern w:val="24"/>
                <w:lang w:val="en-GB" w:eastAsia="ko-KR"/>
              </w:rPr>
              <w:t xml:space="preserve"> The UE can be triggered a PRACH transmission on a candidate cell by a PDCCH order that the UE receives on a serving cell and includes an indication of the candidate cell for the PRACH transmission [4, TS 38.212]. If the serving cell and the candidate cell operate in a same frequency range and the UE would have transmissions that overlap in time, or when a gap between a first or last symbol of a PRACH transmission to the candidate cell is less than </w:t>
            </w:r>
            <w:r w:rsidRPr="009D7743">
              <w:rPr>
                <w:rFonts w:ascii="Cambria Math" w:hAnsi="Cambria Math" w:cs="Cambria Math"/>
                <w:color w:val="000000"/>
                <w:kern w:val="24"/>
                <w:lang w:val="en-GB" w:eastAsia="ko-KR"/>
              </w:rPr>
              <w:t xml:space="preserve">𝑁 </w:t>
            </w:r>
            <w:r w:rsidRPr="009D7743">
              <w:rPr>
                <w:rFonts w:cs="+mn-cs"/>
                <w:color w:val="000000"/>
                <w:kern w:val="24"/>
                <w:lang w:val="en-GB" w:eastAsia="ko-KR"/>
              </w:rPr>
              <w:t xml:space="preserve">symbols from a last or first symbol, respectively, of an UL transmission to the serving cell, where </w:t>
            </w:r>
            <m:oMath>
              <m:r>
                <m:rPr>
                  <m:sty m:val="p"/>
                </m:rPr>
                <w:rPr>
                  <w:rFonts w:ascii="Cambria Math" w:eastAsia="DengXian" w:hAnsi="Cambria Math" w:cs="+mn-cs"/>
                  <w:color w:val="000000"/>
                  <w:kern w:val="24"/>
                  <w:lang w:val="en-GB" w:eastAsia="ko-KR"/>
                </w:rPr>
                <m:t>N</m:t>
              </m:r>
            </m:oMath>
            <w:r w:rsidRPr="009D7743">
              <w:rPr>
                <w:rFonts w:cs="+mn-cs"/>
                <w:color w:val="000000"/>
                <w:kern w:val="24"/>
                <w:lang w:val="en-GB" w:eastAsia="ko-KR"/>
              </w:rPr>
              <w:t xml:space="preserve"> is defined in Clause 8.1, the UE </w:t>
            </w:r>
          </w:p>
          <w:p w14:paraId="4FE08AC3" w14:textId="77777777" w:rsidR="00012F4D" w:rsidRPr="009D7743" w:rsidRDefault="00012F4D" w:rsidP="009D7743">
            <w:pPr>
              <w:overflowPunct/>
              <w:autoSpaceDE/>
              <w:autoSpaceDN/>
              <w:adjustRightInd/>
              <w:spacing w:after="180"/>
              <w:ind w:left="288"/>
              <w:jc w:val="left"/>
              <w:textAlignment w:val="auto"/>
              <w:rPr>
                <w:rFonts w:eastAsia="Times New Roman"/>
                <w:sz w:val="24"/>
                <w:szCs w:val="24"/>
                <w:lang w:eastAsia="ko-KR"/>
              </w:rPr>
            </w:pPr>
            <w:r w:rsidRPr="009D7743">
              <w:rPr>
                <w:rFonts w:cs="+mn-cs"/>
                <w:color w:val="4472C4"/>
                <w:kern w:val="24"/>
                <w:lang w:eastAsia="ko-KR"/>
              </w:rPr>
              <w:t>&lt; Unchanged text omitted &gt;</w:t>
            </w:r>
          </w:p>
          <w:p w14:paraId="7438381F" w14:textId="77777777" w:rsidR="00012F4D" w:rsidRDefault="00012F4D" w:rsidP="00BE7C3B">
            <w:pPr>
              <w:overflowPunct/>
              <w:autoSpaceDE/>
              <w:autoSpaceDN/>
              <w:adjustRightInd/>
              <w:spacing w:after="180"/>
              <w:ind w:left="288"/>
              <w:jc w:val="left"/>
              <w:textAlignment w:val="auto"/>
              <w:rPr>
                <w:rFonts w:eastAsia="Malgun Gothic"/>
                <w:lang w:eastAsia="ko-KR"/>
              </w:rPr>
            </w:pPr>
            <w:r w:rsidRPr="009D7743">
              <w:rPr>
                <w:rFonts w:cs="+mn-cs"/>
                <w:color w:val="000000"/>
                <w:kern w:val="24"/>
                <w:lang w:eastAsia="ko-KR"/>
              </w:rPr>
              <w:t xml:space="preserve"> </w:t>
            </w:r>
            <w:r w:rsidRPr="009D7743">
              <w:rPr>
                <w:rFonts w:cs="+mn-cs"/>
                <w:color w:val="4472C4"/>
                <w:kern w:val="24"/>
                <w:lang w:eastAsia="ko-KR"/>
              </w:rPr>
              <w:t>------------------------------------------End of Text Proposal ----------------------------------</w:t>
            </w:r>
          </w:p>
        </w:tc>
      </w:tr>
    </w:tbl>
    <w:p w14:paraId="1978ED0C" w14:textId="570C6068" w:rsidR="00300BF2" w:rsidRPr="00B56FFA" w:rsidRDefault="00874798" w:rsidP="00505BAA">
      <w:r>
        <w:lastRenderedPageBreak/>
        <w:fldChar w:fldCharType="end"/>
      </w:r>
    </w:p>
    <w:p w14:paraId="7662BBF9" w14:textId="77777777" w:rsidR="002E4881" w:rsidRPr="00B56FFA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2C93D5D5" w14:textId="7FE78556" w:rsidR="00AA391B" w:rsidRPr="00AA391B" w:rsidRDefault="00863B37" w:rsidP="00E20EC9">
      <w:pPr>
        <w:pStyle w:val="ListParagraph"/>
        <w:numPr>
          <w:ilvl w:val="0"/>
          <w:numId w:val="2"/>
        </w:numPr>
      </w:pPr>
      <w:bookmarkStart w:id="8" w:name="_Ref172745336"/>
      <w:r>
        <w:t>3GPP TS 38.331: "NR; Radio Resource Control (RRC); Protocol specification".</w:t>
      </w:r>
      <w:bookmarkEnd w:id="8"/>
    </w:p>
    <w:p w14:paraId="2DBCAE83" w14:textId="794A25AA" w:rsidR="00D14C6A" w:rsidRPr="00C02E41" w:rsidRDefault="00307C27" w:rsidP="00E20EC9">
      <w:pPr>
        <w:pStyle w:val="ListParagraph"/>
        <w:numPr>
          <w:ilvl w:val="0"/>
          <w:numId w:val="2"/>
        </w:numPr>
      </w:pPr>
      <w:bookmarkStart w:id="9" w:name="_Ref172745350"/>
      <w:r>
        <w:t>3GPP TS 38.213: "NR; Physical Layer Procedures for control".</w:t>
      </w:r>
      <w:bookmarkEnd w:id="9"/>
    </w:p>
    <w:p w14:paraId="47E8AD97" w14:textId="64455ADB" w:rsidR="00C02E41" w:rsidRPr="00B56FFA" w:rsidRDefault="001A2C3A" w:rsidP="00E20EC9">
      <w:pPr>
        <w:pStyle w:val="ListParagraph"/>
        <w:numPr>
          <w:ilvl w:val="0"/>
          <w:numId w:val="2"/>
        </w:numPr>
      </w:pPr>
      <w:r>
        <w:rPr>
          <w:rFonts w:eastAsia="Malgun Gothic" w:hint="eastAsia"/>
          <w:lang w:eastAsia="ko-KR"/>
        </w:rPr>
        <w:t>R2-</w:t>
      </w:r>
      <w:r w:rsidR="006D0755">
        <w:rPr>
          <w:rFonts w:eastAsia="Malgun Gothic" w:hint="eastAsia"/>
          <w:lang w:eastAsia="ko-KR"/>
        </w:rPr>
        <w:t>240</w:t>
      </w:r>
      <w:r w:rsidR="00ED7C1F">
        <w:rPr>
          <w:rFonts w:eastAsia="Malgun Gothic" w:hint="eastAsia"/>
          <w:lang w:eastAsia="ko-KR"/>
        </w:rPr>
        <w:t xml:space="preserve">7370 </w:t>
      </w:r>
      <w:r w:rsidR="00ED7C1F">
        <w:rPr>
          <w:rFonts w:eastAsia="Malgun Gothic"/>
          <w:lang w:eastAsia="ko-KR"/>
        </w:rPr>
        <w:t>“</w:t>
      </w:r>
      <w:r w:rsidR="00ED7C1F">
        <w:rPr>
          <w:rFonts w:eastAsia="Malgun Gothic" w:hint="eastAsia"/>
          <w:lang w:eastAsia="ko-KR"/>
        </w:rPr>
        <w:t>Discussion on PRACH occasion validation for LTM</w:t>
      </w:r>
      <w:r w:rsidR="00135774">
        <w:rPr>
          <w:rFonts w:eastAsia="Malgun Gothic" w:hint="eastAsia"/>
          <w:lang w:eastAsia="ko-KR"/>
        </w:rPr>
        <w:t>,</w:t>
      </w:r>
      <w:r w:rsidR="00ED7C1F">
        <w:rPr>
          <w:rFonts w:eastAsia="Malgun Gothic"/>
          <w:lang w:eastAsia="ko-KR"/>
        </w:rPr>
        <w:t>”</w:t>
      </w:r>
      <w:r w:rsidR="00ED7C1F">
        <w:rPr>
          <w:rFonts w:eastAsia="Malgun Gothic" w:hint="eastAsia"/>
          <w:lang w:eastAsia="ko-KR"/>
        </w:rPr>
        <w:t xml:space="preserve"> </w:t>
      </w:r>
      <w:r w:rsidR="00135774">
        <w:rPr>
          <w:rFonts w:eastAsia="Malgun Gothic" w:hint="eastAsia"/>
          <w:lang w:eastAsia="ko-KR"/>
        </w:rPr>
        <w:t xml:space="preserve">Qualcomm, </w:t>
      </w:r>
      <w:r w:rsidR="00ED7C1F">
        <w:rPr>
          <w:rFonts w:eastAsia="Malgun Gothic" w:hint="eastAsia"/>
          <w:lang w:eastAsia="ko-KR"/>
        </w:rPr>
        <w:t>RAN2 #127</w:t>
      </w:r>
      <w:r w:rsidR="003537C9">
        <w:rPr>
          <w:rFonts w:eastAsia="Malgun Gothic" w:hint="eastAsia"/>
          <w:lang w:eastAsia="ko-KR"/>
        </w:rPr>
        <w:t>.</w:t>
      </w:r>
    </w:p>
    <w:sectPr w:rsidR="00C02E41" w:rsidRPr="00B56FFA" w:rsidSect="00980CD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F30641" w14:textId="77777777" w:rsidR="00832B06" w:rsidRDefault="00832B06">
      <w:r>
        <w:separator/>
      </w:r>
    </w:p>
  </w:endnote>
  <w:endnote w:type="continuationSeparator" w:id="0">
    <w:p w14:paraId="45C11BE4" w14:textId="77777777" w:rsidR="00832B06" w:rsidRDefault="00832B06">
      <w:r>
        <w:continuationSeparator/>
      </w:r>
    </w:p>
  </w:endnote>
  <w:endnote w:type="continuationNotice" w:id="1">
    <w:p w14:paraId="6DF054DB" w14:textId="77777777" w:rsidR="00832B06" w:rsidRDefault="00832B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644A5" w14:textId="77777777" w:rsidR="00832B06" w:rsidRDefault="00832B06">
      <w:r>
        <w:separator/>
      </w:r>
    </w:p>
  </w:footnote>
  <w:footnote w:type="continuationSeparator" w:id="0">
    <w:p w14:paraId="069FB576" w14:textId="77777777" w:rsidR="00832B06" w:rsidRDefault="00832B06">
      <w:r>
        <w:continuationSeparator/>
      </w:r>
    </w:p>
  </w:footnote>
  <w:footnote w:type="continuationNotice" w:id="1">
    <w:p w14:paraId="1F42924E" w14:textId="77777777" w:rsidR="00832B06" w:rsidRDefault="00832B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2"/>
  </w:num>
  <w:num w:numId="2" w16cid:durableId="411436195">
    <w:abstractNumId w:val="0"/>
  </w:num>
  <w:num w:numId="3" w16cid:durableId="870923146">
    <w:abstractNumId w:val="1"/>
  </w:num>
  <w:num w:numId="4" w16cid:durableId="785389733">
    <w:abstractNumId w:val="3"/>
  </w:num>
  <w:num w:numId="5" w16cid:durableId="1072851090">
    <w:abstractNumId w:val="4"/>
  </w:num>
  <w:num w:numId="6" w16cid:durableId="1338845787">
    <w:abstractNumId w:val="5"/>
  </w:num>
  <w:num w:numId="7" w16cid:durableId="13660568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707"/>
    <w:rsid w:val="00001AF6"/>
    <w:rsid w:val="00001B02"/>
    <w:rsid w:val="00001F79"/>
    <w:rsid w:val="00001FC3"/>
    <w:rsid w:val="00002375"/>
    <w:rsid w:val="00002440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C7A"/>
    <w:rsid w:val="00007495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78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4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412"/>
    <w:rsid w:val="000204C8"/>
    <w:rsid w:val="000204CC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C74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5F3B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7DF"/>
    <w:rsid w:val="00027913"/>
    <w:rsid w:val="00027B5C"/>
    <w:rsid w:val="00027D56"/>
    <w:rsid w:val="00027FFD"/>
    <w:rsid w:val="000300FE"/>
    <w:rsid w:val="00030432"/>
    <w:rsid w:val="00030619"/>
    <w:rsid w:val="000306E5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A9"/>
    <w:rsid w:val="00034562"/>
    <w:rsid w:val="00034882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51"/>
    <w:rsid w:val="0003578B"/>
    <w:rsid w:val="0003579F"/>
    <w:rsid w:val="00035963"/>
    <w:rsid w:val="00035A4E"/>
    <w:rsid w:val="00035E08"/>
    <w:rsid w:val="00036114"/>
    <w:rsid w:val="00036199"/>
    <w:rsid w:val="0003623F"/>
    <w:rsid w:val="00036419"/>
    <w:rsid w:val="000365A2"/>
    <w:rsid w:val="000366ED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478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740"/>
    <w:rsid w:val="00045A15"/>
    <w:rsid w:val="00045A54"/>
    <w:rsid w:val="0004608E"/>
    <w:rsid w:val="0004617D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91A"/>
    <w:rsid w:val="00052AE3"/>
    <w:rsid w:val="00052C22"/>
    <w:rsid w:val="00052C4B"/>
    <w:rsid w:val="00052CD1"/>
    <w:rsid w:val="00052D9B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3E17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705"/>
    <w:rsid w:val="00055815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A7"/>
    <w:rsid w:val="00057388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837"/>
    <w:rsid w:val="000639E0"/>
    <w:rsid w:val="00063A96"/>
    <w:rsid w:val="00063F57"/>
    <w:rsid w:val="0006405D"/>
    <w:rsid w:val="000643BD"/>
    <w:rsid w:val="000644E4"/>
    <w:rsid w:val="000646C9"/>
    <w:rsid w:val="00064723"/>
    <w:rsid w:val="0006480B"/>
    <w:rsid w:val="00064A2B"/>
    <w:rsid w:val="00064B46"/>
    <w:rsid w:val="00064BFE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81"/>
    <w:rsid w:val="000660B3"/>
    <w:rsid w:val="00066111"/>
    <w:rsid w:val="00066173"/>
    <w:rsid w:val="000667D1"/>
    <w:rsid w:val="0006703F"/>
    <w:rsid w:val="00067087"/>
    <w:rsid w:val="0006709B"/>
    <w:rsid w:val="0006739D"/>
    <w:rsid w:val="00067440"/>
    <w:rsid w:val="00067463"/>
    <w:rsid w:val="000675BB"/>
    <w:rsid w:val="0006777C"/>
    <w:rsid w:val="00067D98"/>
    <w:rsid w:val="00067DB5"/>
    <w:rsid w:val="00067FE2"/>
    <w:rsid w:val="000700AB"/>
    <w:rsid w:val="00070192"/>
    <w:rsid w:val="00070519"/>
    <w:rsid w:val="000706E6"/>
    <w:rsid w:val="000707EF"/>
    <w:rsid w:val="00070B5A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01"/>
    <w:rsid w:val="00071740"/>
    <w:rsid w:val="00071FD0"/>
    <w:rsid w:val="00072188"/>
    <w:rsid w:val="000721EC"/>
    <w:rsid w:val="00072726"/>
    <w:rsid w:val="00072AF0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F86"/>
    <w:rsid w:val="00083207"/>
    <w:rsid w:val="000832D0"/>
    <w:rsid w:val="00083322"/>
    <w:rsid w:val="000834D0"/>
    <w:rsid w:val="000837A8"/>
    <w:rsid w:val="000838E5"/>
    <w:rsid w:val="0008399B"/>
    <w:rsid w:val="00083ABE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1F"/>
    <w:rsid w:val="000968D8"/>
    <w:rsid w:val="00096B69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78"/>
    <w:rsid w:val="000A6F82"/>
    <w:rsid w:val="000A7228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78"/>
    <w:rsid w:val="000B32D4"/>
    <w:rsid w:val="000B3413"/>
    <w:rsid w:val="000B38DA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8AC"/>
    <w:rsid w:val="000B6913"/>
    <w:rsid w:val="000B6A8D"/>
    <w:rsid w:val="000B6BDF"/>
    <w:rsid w:val="000B6F56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BFA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BC"/>
    <w:rsid w:val="000D3319"/>
    <w:rsid w:val="000D3441"/>
    <w:rsid w:val="000D362A"/>
    <w:rsid w:val="000D368B"/>
    <w:rsid w:val="000D37F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E27"/>
    <w:rsid w:val="000D6E96"/>
    <w:rsid w:val="000D6FC0"/>
    <w:rsid w:val="000D7268"/>
    <w:rsid w:val="000D7387"/>
    <w:rsid w:val="000D7783"/>
    <w:rsid w:val="000D787F"/>
    <w:rsid w:val="000D7883"/>
    <w:rsid w:val="000D7B8E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D89"/>
    <w:rsid w:val="000E0E03"/>
    <w:rsid w:val="000E0F5D"/>
    <w:rsid w:val="000E1003"/>
    <w:rsid w:val="000E1142"/>
    <w:rsid w:val="000E14B9"/>
    <w:rsid w:val="000E14E5"/>
    <w:rsid w:val="000E1547"/>
    <w:rsid w:val="000E16E4"/>
    <w:rsid w:val="000E1722"/>
    <w:rsid w:val="000E1820"/>
    <w:rsid w:val="000E182B"/>
    <w:rsid w:val="000E1871"/>
    <w:rsid w:val="000E1A5F"/>
    <w:rsid w:val="000E1E8E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99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D6E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5D9C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CE"/>
    <w:rsid w:val="00101C47"/>
    <w:rsid w:val="00101D6C"/>
    <w:rsid w:val="00101E51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165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ED"/>
    <w:rsid w:val="00112975"/>
    <w:rsid w:val="00112B8F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A5A"/>
    <w:rsid w:val="00114C79"/>
    <w:rsid w:val="00114E61"/>
    <w:rsid w:val="00114EA7"/>
    <w:rsid w:val="00115213"/>
    <w:rsid w:val="0011536C"/>
    <w:rsid w:val="00115716"/>
    <w:rsid w:val="0011584C"/>
    <w:rsid w:val="001158D5"/>
    <w:rsid w:val="00115A03"/>
    <w:rsid w:val="00115AB7"/>
    <w:rsid w:val="00115AD9"/>
    <w:rsid w:val="00115AFC"/>
    <w:rsid w:val="00115D62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510"/>
    <w:rsid w:val="001216CF"/>
    <w:rsid w:val="00121769"/>
    <w:rsid w:val="00121AC6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2D2"/>
    <w:rsid w:val="0012345C"/>
    <w:rsid w:val="00123975"/>
    <w:rsid w:val="00123C7B"/>
    <w:rsid w:val="00123CD1"/>
    <w:rsid w:val="00123DED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329"/>
    <w:rsid w:val="001353DE"/>
    <w:rsid w:val="00135517"/>
    <w:rsid w:val="00135774"/>
    <w:rsid w:val="00135829"/>
    <w:rsid w:val="00135884"/>
    <w:rsid w:val="00135888"/>
    <w:rsid w:val="001358A7"/>
    <w:rsid w:val="001358F4"/>
    <w:rsid w:val="00135933"/>
    <w:rsid w:val="0013594E"/>
    <w:rsid w:val="00135993"/>
    <w:rsid w:val="00135B3A"/>
    <w:rsid w:val="00135D61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B68"/>
    <w:rsid w:val="00140E5E"/>
    <w:rsid w:val="00140F7A"/>
    <w:rsid w:val="001410AA"/>
    <w:rsid w:val="001410F1"/>
    <w:rsid w:val="0014127D"/>
    <w:rsid w:val="0014145E"/>
    <w:rsid w:val="00141578"/>
    <w:rsid w:val="0014177A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695"/>
    <w:rsid w:val="001428DC"/>
    <w:rsid w:val="00142B21"/>
    <w:rsid w:val="00142CBE"/>
    <w:rsid w:val="00142E42"/>
    <w:rsid w:val="0014310F"/>
    <w:rsid w:val="00143153"/>
    <w:rsid w:val="00143241"/>
    <w:rsid w:val="001434C6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CB2"/>
    <w:rsid w:val="00144D67"/>
    <w:rsid w:val="00144E04"/>
    <w:rsid w:val="00144F55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D65"/>
    <w:rsid w:val="00147D91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E69"/>
    <w:rsid w:val="00153EEF"/>
    <w:rsid w:val="00153F29"/>
    <w:rsid w:val="001541B3"/>
    <w:rsid w:val="001544AB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D1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96D"/>
    <w:rsid w:val="00172977"/>
    <w:rsid w:val="001729E1"/>
    <w:rsid w:val="00172A66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2A3"/>
    <w:rsid w:val="001763FF"/>
    <w:rsid w:val="00176414"/>
    <w:rsid w:val="00176569"/>
    <w:rsid w:val="00176606"/>
    <w:rsid w:val="00176651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B4D"/>
    <w:rsid w:val="00186EFA"/>
    <w:rsid w:val="0018767B"/>
    <w:rsid w:val="0018773D"/>
    <w:rsid w:val="0019002A"/>
    <w:rsid w:val="00190364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C9"/>
    <w:rsid w:val="0019410A"/>
    <w:rsid w:val="001941AA"/>
    <w:rsid w:val="0019443E"/>
    <w:rsid w:val="0019495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43A"/>
    <w:rsid w:val="0019661A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5D"/>
    <w:rsid w:val="001A1CC6"/>
    <w:rsid w:val="001A1F22"/>
    <w:rsid w:val="001A2254"/>
    <w:rsid w:val="001A225C"/>
    <w:rsid w:val="001A2557"/>
    <w:rsid w:val="001A261D"/>
    <w:rsid w:val="001A273B"/>
    <w:rsid w:val="001A2939"/>
    <w:rsid w:val="001A2A6D"/>
    <w:rsid w:val="001A2C3A"/>
    <w:rsid w:val="001A2EB3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22A"/>
    <w:rsid w:val="001A4281"/>
    <w:rsid w:val="001A438D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484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D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182"/>
    <w:rsid w:val="001C619C"/>
    <w:rsid w:val="001C6269"/>
    <w:rsid w:val="001C6488"/>
    <w:rsid w:val="001C66D2"/>
    <w:rsid w:val="001C6708"/>
    <w:rsid w:val="001C6722"/>
    <w:rsid w:val="001C6F12"/>
    <w:rsid w:val="001C7378"/>
    <w:rsid w:val="001C73D3"/>
    <w:rsid w:val="001C760E"/>
    <w:rsid w:val="001C7736"/>
    <w:rsid w:val="001C78F7"/>
    <w:rsid w:val="001C7AED"/>
    <w:rsid w:val="001C7D0B"/>
    <w:rsid w:val="001C7DF1"/>
    <w:rsid w:val="001C7F47"/>
    <w:rsid w:val="001D006C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D3D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973"/>
    <w:rsid w:val="001E7A8F"/>
    <w:rsid w:val="001E7BEB"/>
    <w:rsid w:val="001E7D26"/>
    <w:rsid w:val="001F014C"/>
    <w:rsid w:val="001F020C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3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BE2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83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3A6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58"/>
    <w:rsid w:val="0021254B"/>
    <w:rsid w:val="00212816"/>
    <w:rsid w:val="0021286B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57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2BB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6C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34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666"/>
    <w:rsid w:val="00231740"/>
    <w:rsid w:val="0023187D"/>
    <w:rsid w:val="00231B71"/>
    <w:rsid w:val="00231D67"/>
    <w:rsid w:val="00231DD0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435E"/>
    <w:rsid w:val="002344C8"/>
    <w:rsid w:val="002349C5"/>
    <w:rsid w:val="00234B73"/>
    <w:rsid w:val="00234D9D"/>
    <w:rsid w:val="00235025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C6F"/>
    <w:rsid w:val="00237D22"/>
    <w:rsid w:val="00237D2B"/>
    <w:rsid w:val="0024019A"/>
    <w:rsid w:val="0024029F"/>
    <w:rsid w:val="0024045B"/>
    <w:rsid w:val="00240487"/>
    <w:rsid w:val="0024079F"/>
    <w:rsid w:val="00240956"/>
    <w:rsid w:val="00240AAA"/>
    <w:rsid w:val="00240B59"/>
    <w:rsid w:val="00240B7D"/>
    <w:rsid w:val="00240C63"/>
    <w:rsid w:val="00240C75"/>
    <w:rsid w:val="00240CB5"/>
    <w:rsid w:val="00240F65"/>
    <w:rsid w:val="00241002"/>
    <w:rsid w:val="0024103F"/>
    <w:rsid w:val="00241597"/>
    <w:rsid w:val="002418D5"/>
    <w:rsid w:val="00241BC7"/>
    <w:rsid w:val="00241C7B"/>
    <w:rsid w:val="00241D3F"/>
    <w:rsid w:val="00241D6D"/>
    <w:rsid w:val="00241FEC"/>
    <w:rsid w:val="002421F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20E"/>
    <w:rsid w:val="0024530E"/>
    <w:rsid w:val="00245492"/>
    <w:rsid w:val="002457AD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25D"/>
    <w:rsid w:val="002532D6"/>
    <w:rsid w:val="002533FF"/>
    <w:rsid w:val="00253400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31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448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2083"/>
    <w:rsid w:val="00262354"/>
    <w:rsid w:val="002623AC"/>
    <w:rsid w:val="00262916"/>
    <w:rsid w:val="00262979"/>
    <w:rsid w:val="00262B9F"/>
    <w:rsid w:val="00262F2B"/>
    <w:rsid w:val="00263038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FA"/>
    <w:rsid w:val="0026422D"/>
    <w:rsid w:val="00264256"/>
    <w:rsid w:val="002642F3"/>
    <w:rsid w:val="002642FB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791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1F3E"/>
    <w:rsid w:val="00272242"/>
    <w:rsid w:val="0027239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3F50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5A"/>
    <w:rsid w:val="002801E2"/>
    <w:rsid w:val="00280362"/>
    <w:rsid w:val="00280364"/>
    <w:rsid w:val="0028038B"/>
    <w:rsid w:val="002805F5"/>
    <w:rsid w:val="00280612"/>
    <w:rsid w:val="0028073A"/>
    <w:rsid w:val="00280960"/>
    <w:rsid w:val="00280B83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3BC"/>
    <w:rsid w:val="0028550D"/>
    <w:rsid w:val="00285520"/>
    <w:rsid w:val="00285894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540"/>
    <w:rsid w:val="0029269D"/>
    <w:rsid w:val="0029279E"/>
    <w:rsid w:val="00292AF1"/>
    <w:rsid w:val="00292BE9"/>
    <w:rsid w:val="00292D26"/>
    <w:rsid w:val="00292EB0"/>
    <w:rsid w:val="00292FAB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CF3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8D7"/>
    <w:rsid w:val="0029696C"/>
    <w:rsid w:val="00296976"/>
    <w:rsid w:val="00296B25"/>
    <w:rsid w:val="00296BC2"/>
    <w:rsid w:val="00296D39"/>
    <w:rsid w:val="00296D93"/>
    <w:rsid w:val="00296DAB"/>
    <w:rsid w:val="00296F94"/>
    <w:rsid w:val="00296FD8"/>
    <w:rsid w:val="0029743A"/>
    <w:rsid w:val="00297499"/>
    <w:rsid w:val="002974AA"/>
    <w:rsid w:val="002977A0"/>
    <w:rsid w:val="002978EC"/>
    <w:rsid w:val="00297E6E"/>
    <w:rsid w:val="00297EA9"/>
    <w:rsid w:val="00297F46"/>
    <w:rsid w:val="002A0201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D66"/>
    <w:rsid w:val="002A2EAD"/>
    <w:rsid w:val="002A2FB8"/>
    <w:rsid w:val="002A31C0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918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A7F12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C7"/>
    <w:rsid w:val="002B12C8"/>
    <w:rsid w:val="002B13E2"/>
    <w:rsid w:val="002B1AFA"/>
    <w:rsid w:val="002B1C7F"/>
    <w:rsid w:val="002B1D94"/>
    <w:rsid w:val="002B2157"/>
    <w:rsid w:val="002B21D6"/>
    <w:rsid w:val="002B2537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547"/>
    <w:rsid w:val="002B3797"/>
    <w:rsid w:val="002B3D90"/>
    <w:rsid w:val="002B3F57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7E"/>
    <w:rsid w:val="002C3E89"/>
    <w:rsid w:val="002C42AA"/>
    <w:rsid w:val="002C44E6"/>
    <w:rsid w:val="002C4A67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E08"/>
    <w:rsid w:val="002D0E6F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BE6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4F9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550"/>
    <w:rsid w:val="002D6C19"/>
    <w:rsid w:val="002D6D29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1436"/>
    <w:rsid w:val="002E14B3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505E"/>
    <w:rsid w:val="002E50FB"/>
    <w:rsid w:val="002E5214"/>
    <w:rsid w:val="002E5252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D9B"/>
    <w:rsid w:val="002F0E34"/>
    <w:rsid w:val="002F1BD1"/>
    <w:rsid w:val="002F28F2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3ED"/>
    <w:rsid w:val="002F6795"/>
    <w:rsid w:val="002F6AC6"/>
    <w:rsid w:val="002F6BDA"/>
    <w:rsid w:val="002F6C18"/>
    <w:rsid w:val="002F70C0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AC5"/>
    <w:rsid w:val="00304C6B"/>
    <w:rsid w:val="00304C9E"/>
    <w:rsid w:val="00304CC1"/>
    <w:rsid w:val="00304FBC"/>
    <w:rsid w:val="0030504A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27"/>
    <w:rsid w:val="00307CAB"/>
    <w:rsid w:val="00307F28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BC1"/>
    <w:rsid w:val="00313C4F"/>
    <w:rsid w:val="00313D5B"/>
    <w:rsid w:val="003141C2"/>
    <w:rsid w:val="003143D0"/>
    <w:rsid w:val="0031446E"/>
    <w:rsid w:val="00314631"/>
    <w:rsid w:val="003146D2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5FC"/>
    <w:rsid w:val="00316C3A"/>
    <w:rsid w:val="00316C58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4B5"/>
    <w:rsid w:val="003228E9"/>
    <w:rsid w:val="00322AFC"/>
    <w:rsid w:val="00322BC3"/>
    <w:rsid w:val="00322C2B"/>
    <w:rsid w:val="00322E3B"/>
    <w:rsid w:val="003232E3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3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24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778"/>
    <w:rsid w:val="00343C08"/>
    <w:rsid w:val="00343C24"/>
    <w:rsid w:val="00343E80"/>
    <w:rsid w:val="00343FA6"/>
    <w:rsid w:val="003440B0"/>
    <w:rsid w:val="00344130"/>
    <w:rsid w:val="003444FA"/>
    <w:rsid w:val="00344725"/>
    <w:rsid w:val="00344861"/>
    <w:rsid w:val="00344901"/>
    <w:rsid w:val="003449FD"/>
    <w:rsid w:val="0034511B"/>
    <w:rsid w:val="00345188"/>
    <w:rsid w:val="0034565B"/>
    <w:rsid w:val="00345778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BB"/>
    <w:rsid w:val="003532D2"/>
    <w:rsid w:val="00353466"/>
    <w:rsid w:val="003536C6"/>
    <w:rsid w:val="003537C9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2085"/>
    <w:rsid w:val="0036227D"/>
    <w:rsid w:val="0036262C"/>
    <w:rsid w:val="00362981"/>
    <w:rsid w:val="003629AA"/>
    <w:rsid w:val="00362C5A"/>
    <w:rsid w:val="00362EC9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33C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31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28B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AC4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26"/>
    <w:rsid w:val="00384BC0"/>
    <w:rsid w:val="00384EFD"/>
    <w:rsid w:val="003852CC"/>
    <w:rsid w:val="003855C1"/>
    <w:rsid w:val="00385866"/>
    <w:rsid w:val="00385A70"/>
    <w:rsid w:val="00385BD7"/>
    <w:rsid w:val="00385DED"/>
    <w:rsid w:val="003861EC"/>
    <w:rsid w:val="0038664B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922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8A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D39"/>
    <w:rsid w:val="003A2FB5"/>
    <w:rsid w:val="003A2FE7"/>
    <w:rsid w:val="003A31E3"/>
    <w:rsid w:val="003A349E"/>
    <w:rsid w:val="003A38A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47E"/>
    <w:rsid w:val="003A74B3"/>
    <w:rsid w:val="003A76A9"/>
    <w:rsid w:val="003A7747"/>
    <w:rsid w:val="003A7C3B"/>
    <w:rsid w:val="003B0299"/>
    <w:rsid w:val="003B05B7"/>
    <w:rsid w:val="003B05C9"/>
    <w:rsid w:val="003B0B4D"/>
    <w:rsid w:val="003B0D72"/>
    <w:rsid w:val="003B0F0A"/>
    <w:rsid w:val="003B0FD2"/>
    <w:rsid w:val="003B111E"/>
    <w:rsid w:val="003B20F2"/>
    <w:rsid w:val="003B238B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31F"/>
    <w:rsid w:val="003B540C"/>
    <w:rsid w:val="003B568C"/>
    <w:rsid w:val="003B570F"/>
    <w:rsid w:val="003B5B57"/>
    <w:rsid w:val="003B5B7E"/>
    <w:rsid w:val="003B5BCB"/>
    <w:rsid w:val="003B5E30"/>
    <w:rsid w:val="003B62E3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E02"/>
    <w:rsid w:val="003B7F33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830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252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696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717"/>
    <w:rsid w:val="003D57CB"/>
    <w:rsid w:val="003D5878"/>
    <w:rsid w:val="003D59FE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8FF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1D3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3F3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137"/>
    <w:rsid w:val="003F4153"/>
    <w:rsid w:val="003F4306"/>
    <w:rsid w:val="003F457C"/>
    <w:rsid w:val="003F4933"/>
    <w:rsid w:val="003F4977"/>
    <w:rsid w:val="003F4A21"/>
    <w:rsid w:val="003F4A43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5EA2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55F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10029"/>
    <w:rsid w:val="0041029D"/>
    <w:rsid w:val="004102A7"/>
    <w:rsid w:val="004103C3"/>
    <w:rsid w:val="004107F6"/>
    <w:rsid w:val="00410BB2"/>
    <w:rsid w:val="00411230"/>
    <w:rsid w:val="004112BE"/>
    <w:rsid w:val="00411485"/>
    <w:rsid w:val="004116C3"/>
    <w:rsid w:val="00411868"/>
    <w:rsid w:val="004118C9"/>
    <w:rsid w:val="00411D2B"/>
    <w:rsid w:val="00411D47"/>
    <w:rsid w:val="004120BD"/>
    <w:rsid w:val="0041249C"/>
    <w:rsid w:val="00412614"/>
    <w:rsid w:val="00412630"/>
    <w:rsid w:val="00412697"/>
    <w:rsid w:val="004126AD"/>
    <w:rsid w:val="00412AAA"/>
    <w:rsid w:val="00412C50"/>
    <w:rsid w:val="00413369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5F29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A6C"/>
    <w:rsid w:val="00425C97"/>
    <w:rsid w:val="00425E65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6F57"/>
    <w:rsid w:val="00427079"/>
    <w:rsid w:val="004272ED"/>
    <w:rsid w:val="0042746C"/>
    <w:rsid w:val="004276E3"/>
    <w:rsid w:val="0042792B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4E9"/>
    <w:rsid w:val="004355EB"/>
    <w:rsid w:val="00435602"/>
    <w:rsid w:val="004356FA"/>
    <w:rsid w:val="004357CD"/>
    <w:rsid w:val="004358F4"/>
    <w:rsid w:val="00435CCF"/>
    <w:rsid w:val="00435EE4"/>
    <w:rsid w:val="00435F87"/>
    <w:rsid w:val="00435FB7"/>
    <w:rsid w:val="00435FF0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29F"/>
    <w:rsid w:val="004413FF"/>
    <w:rsid w:val="0044142F"/>
    <w:rsid w:val="0044146D"/>
    <w:rsid w:val="00441775"/>
    <w:rsid w:val="00441799"/>
    <w:rsid w:val="00441AD9"/>
    <w:rsid w:val="00441EFE"/>
    <w:rsid w:val="00441F69"/>
    <w:rsid w:val="00441FA1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B38"/>
    <w:rsid w:val="00446B46"/>
    <w:rsid w:val="00446E75"/>
    <w:rsid w:val="00446F84"/>
    <w:rsid w:val="0044786E"/>
    <w:rsid w:val="004478FA"/>
    <w:rsid w:val="004479BB"/>
    <w:rsid w:val="00447E54"/>
    <w:rsid w:val="0045039C"/>
    <w:rsid w:val="004504D2"/>
    <w:rsid w:val="00450778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6E0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870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874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628"/>
    <w:rsid w:val="00470750"/>
    <w:rsid w:val="004707C5"/>
    <w:rsid w:val="00470893"/>
    <w:rsid w:val="00470A2E"/>
    <w:rsid w:val="0047139B"/>
    <w:rsid w:val="00471515"/>
    <w:rsid w:val="0047166D"/>
    <w:rsid w:val="0047168A"/>
    <w:rsid w:val="00471856"/>
    <w:rsid w:val="00471926"/>
    <w:rsid w:val="00471DB0"/>
    <w:rsid w:val="00471FAB"/>
    <w:rsid w:val="0047212F"/>
    <w:rsid w:val="0047253B"/>
    <w:rsid w:val="00472684"/>
    <w:rsid w:val="00472709"/>
    <w:rsid w:val="00472ACB"/>
    <w:rsid w:val="00473481"/>
    <w:rsid w:val="00473546"/>
    <w:rsid w:val="004735E8"/>
    <w:rsid w:val="00473631"/>
    <w:rsid w:val="004736A3"/>
    <w:rsid w:val="004737D3"/>
    <w:rsid w:val="00473800"/>
    <w:rsid w:val="00473CAA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DE"/>
    <w:rsid w:val="00474A07"/>
    <w:rsid w:val="00474B72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CF5"/>
    <w:rsid w:val="00482F79"/>
    <w:rsid w:val="00482FBB"/>
    <w:rsid w:val="00483011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1"/>
    <w:rsid w:val="004867B3"/>
    <w:rsid w:val="004868FF"/>
    <w:rsid w:val="004869B5"/>
    <w:rsid w:val="00486BFA"/>
    <w:rsid w:val="00486FE1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2074"/>
    <w:rsid w:val="0049238F"/>
    <w:rsid w:val="004924E5"/>
    <w:rsid w:val="00492597"/>
    <w:rsid w:val="00492619"/>
    <w:rsid w:val="004927F3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746"/>
    <w:rsid w:val="004A08C9"/>
    <w:rsid w:val="004A0974"/>
    <w:rsid w:val="004A0E00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D90"/>
    <w:rsid w:val="004A3F7E"/>
    <w:rsid w:val="004A40F9"/>
    <w:rsid w:val="004A4326"/>
    <w:rsid w:val="004A4328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B1D"/>
    <w:rsid w:val="004A5D36"/>
    <w:rsid w:val="004A5D78"/>
    <w:rsid w:val="004A6087"/>
    <w:rsid w:val="004A6255"/>
    <w:rsid w:val="004A63C5"/>
    <w:rsid w:val="004A6416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64"/>
    <w:rsid w:val="004B01EA"/>
    <w:rsid w:val="004B0706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BC1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FF"/>
    <w:rsid w:val="004C1905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F7"/>
    <w:rsid w:val="004C3AD1"/>
    <w:rsid w:val="004C3C51"/>
    <w:rsid w:val="004C3EE9"/>
    <w:rsid w:val="004C3F0E"/>
    <w:rsid w:val="004C41A7"/>
    <w:rsid w:val="004C41FD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9B5"/>
    <w:rsid w:val="004C6A4F"/>
    <w:rsid w:val="004C6D45"/>
    <w:rsid w:val="004C730E"/>
    <w:rsid w:val="004C75B8"/>
    <w:rsid w:val="004C7635"/>
    <w:rsid w:val="004C7739"/>
    <w:rsid w:val="004C7804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67A"/>
    <w:rsid w:val="004D6708"/>
    <w:rsid w:val="004D6788"/>
    <w:rsid w:val="004D68C0"/>
    <w:rsid w:val="004D68E0"/>
    <w:rsid w:val="004D6B64"/>
    <w:rsid w:val="004D6C1A"/>
    <w:rsid w:val="004D70E1"/>
    <w:rsid w:val="004D710C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923"/>
    <w:rsid w:val="004E1CBB"/>
    <w:rsid w:val="004E1D07"/>
    <w:rsid w:val="004E1E31"/>
    <w:rsid w:val="004E1F03"/>
    <w:rsid w:val="004E209D"/>
    <w:rsid w:val="004E2132"/>
    <w:rsid w:val="004E2141"/>
    <w:rsid w:val="004E21D3"/>
    <w:rsid w:val="004E2250"/>
    <w:rsid w:val="004E2C1C"/>
    <w:rsid w:val="004E2D26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87A"/>
    <w:rsid w:val="004E6CEA"/>
    <w:rsid w:val="004E6D1D"/>
    <w:rsid w:val="004E6F18"/>
    <w:rsid w:val="004E76A5"/>
    <w:rsid w:val="004E77B7"/>
    <w:rsid w:val="004E7A98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24B"/>
    <w:rsid w:val="004F2261"/>
    <w:rsid w:val="004F244A"/>
    <w:rsid w:val="004F24C4"/>
    <w:rsid w:val="004F256F"/>
    <w:rsid w:val="004F270C"/>
    <w:rsid w:val="004F2826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A9F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35F"/>
    <w:rsid w:val="004F7373"/>
    <w:rsid w:val="004F73A5"/>
    <w:rsid w:val="004F769B"/>
    <w:rsid w:val="004F76A6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374"/>
    <w:rsid w:val="00510444"/>
    <w:rsid w:val="0051046B"/>
    <w:rsid w:val="00510722"/>
    <w:rsid w:val="00510E50"/>
    <w:rsid w:val="00510FDF"/>
    <w:rsid w:val="00511081"/>
    <w:rsid w:val="00511183"/>
    <w:rsid w:val="00511599"/>
    <w:rsid w:val="00511646"/>
    <w:rsid w:val="005117EA"/>
    <w:rsid w:val="0051195E"/>
    <w:rsid w:val="005119D6"/>
    <w:rsid w:val="00511B08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708"/>
    <w:rsid w:val="00515746"/>
    <w:rsid w:val="005157DD"/>
    <w:rsid w:val="00515907"/>
    <w:rsid w:val="0051594D"/>
    <w:rsid w:val="00515A51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BB0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7DD"/>
    <w:rsid w:val="00565D94"/>
    <w:rsid w:val="00565DA2"/>
    <w:rsid w:val="00565E2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20F6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6B7"/>
    <w:rsid w:val="00584DA8"/>
    <w:rsid w:val="00584DFA"/>
    <w:rsid w:val="00584E27"/>
    <w:rsid w:val="00584E9D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18F"/>
    <w:rsid w:val="00590674"/>
    <w:rsid w:val="0059075C"/>
    <w:rsid w:val="00590997"/>
    <w:rsid w:val="005909AD"/>
    <w:rsid w:val="00590BF6"/>
    <w:rsid w:val="00590C31"/>
    <w:rsid w:val="00590CDA"/>
    <w:rsid w:val="00590FE4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FC"/>
    <w:rsid w:val="00595777"/>
    <w:rsid w:val="00595C7B"/>
    <w:rsid w:val="00595D52"/>
    <w:rsid w:val="00595DA2"/>
    <w:rsid w:val="00595E51"/>
    <w:rsid w:val="00595E99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105D"/>
    <w:rsid w:val="005A1242"/>
    <w:rsid w:val="005A133B"/>
    <w:rsid w:val="005A14AD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F25"/>
    <w:rsid w:val="005A320D"/>
    <w:rsid w:val="005A3330"/>
    <w:rsid w:val="005A36E3"/>
    <w:rsid w:val="005A3A31"/>
    <w:rsid w:val="005A3B52"/>
    <w:rsid w:val="005A3D27"/>
    <w:rsid w:val="005A3DB1"/>
    <w:rsid w:val="005A3E8B"/>
    <w:rsid w:val="005A416C"/>
    <w:rsid w:val="005A4432"/>
    <w:rsid w:val="005A45DB"/>
    <w:rsid w:val="005A494C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E83"/>
    <w:rsid w:val="005A6E87"/>
    <w:rsid w:val="005A7093"/>
    <w:rsid w:val="005A7210"/>
    <w:rsid w:val="005A740B"/>
    <w:rsid w:val="005A79AD"/>
    <w:rsid w:val="005A7A16"/>
    <w:rsid w:val="005A7A9C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36"/>
    <w:rsid w:val="005B14D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891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40"/>
    <w:rsid w:val="005B5A55"/>
    <w:rsid w:val="005B5B7E"/>
    <w:rsid w:val="005B5C5C"/>
    <w:rsid w:val="005B5EF9"/>
    <w:rsid w:val="005B5F04"/>
    <w:rsid w:val="005B5FA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C2"/>
    <w:rsid w:val="005B77DE"/>
    <w:rsid w:val="005B7824"/>
    <w:rsid w:val="005B7A4C"/>
    <w:rsid w:val="005B7A5C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D9"/>
    <w:rsid w:val="005C132F"/>
    <w:rsid w:val="005C133C"/>
    <w:rsid w:val="005C164A"/>
    <w:rsid w:val="005C16AA"/>
    <w:rsid w:val="005C1752"/>
    <w:rsid w:val="005C17C4"/>
    <w:rsid w:val="005C1BF2"/>
    <w:rsid w:val="005C2144"/>
    <w:rsid w:val="005C247C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CBC"/>
    <w:rsid w:val="005C3EBA"/>
    <w:rsid w:val="005C3F2F"/>
    <w:rsid w:val="005C408F"/>
    <w:rsid w:val="005C41C6"/>
    <w:rsid w:val="005C42F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CD4"/>
    <w:rsid w:val="005D4DFA"/>
    <w:rsid w:val="005D5012"/>
    <w:rsid w:val="005D50E7"/>
    <w:rsid w:val="005D5180"/>
    <w:rsid w:val="005D5239"/>
    <w:rsid w:val="005D5272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B30"/>
    <w:rsid w:val="005D6DF4"/>
    <w:rsid w:val="005D6E1C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99"/>
    <w:rsid w:val="005E0AFE"/>
    <w:rsid w:val="005E0BEE"/>
    <w:rsid w:val="005E0C31"/>
    <w:rsid w:val="005E0E6F"/>
    <w:rsid w:val="005E11A0"/>
    <w:rsid w:val="005E129B"/>
    <w:rsid w:val="005E1393"/>
    <w:rsid w:val="005E1411"/>
    <w:rsid w:val="005E161A"/>
    <w:rsid w:val="005E1972"/>
    <w:rsid w:val="005E230D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FF"/>
    <w:rsid w:val="005E432C"/>
    <w:rsid w:val="005E43AD"/>
    <w:rsid w:val="005E44EE"/>
    <w:rsid w:val="005E48F7"/>
    <w:rsid w:val="005E4CC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FE4"/>
    <w:rsid w:val="005F2517"/>
    <w:rsid w:val="005F2528"/>
    <w:rsid w:val="005F354D"/>
    <w:rsid w:val="005F369B"/>
    <w:rsid w:val="005F3730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51D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BD5"/>
    <w:rsid w:val="00600CC9"/>
    <w:rsid w:val="00601072"/>
    <w:rsid w:val="00601097"/>
    <w:rsid w:val="006012DA"/>
    <w:rsid w:val="0060144E"/>
    <w:rsid w:val="0060150D"/>
    <w:rsid w:val="0060176C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4B4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57"/>
    <w:rsid w:val="00626E64"/>
    <w:rsid w:val="00626EC1"/>
    <w:rsid w:val="00626F5D"/>
    <w:rsid w:val="006271F4"/>
    <w:rsid w:val="0062725A"/>
    <w:rsid w:val="0062729E"/>
    <w:rsid w:val="006272B0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9AC"/>
    <w:rsid w:val="00630B00"/>
    <w:rsid w:val="00631007"/>
    <w:rsid w:val="006311CF"/>
    <w:rsid w:val="00631528"/>
    <w:rsid w:val="006317E0"/>
    <w:rsid w:val="00631826"/>
    <w:rsid w:val="0063187F"/>
    <w:rsid w:val="00631B1A"/>
    <w:rsid w:val="00631D64"/>
    <w:rsid w:val="00631EAA"/>
    <w:rsid w:val="00631F71"/>
    <w:rsid w:val="006323E5"/>
    <w:rsid w:val="006323FB"/>
    <w:rsid w:val="00632421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AF"/>
    <w:rsid w:val="006331CA"/>
    <w:rsid w:val="0063339D"/>
    <w:rsid w:val="006333D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99F"/>
    <w:rsid w:val="00636A76"/>
    <w:rsid w:val="00636B90"/>
    <w:rsid w:val="0063720A"/>
    <w:rsid w:val="00637268"/>
    <w:rsid w:val="0063739E"/>
    <w:rsid w:val="006373C7"/>
    <w:rsid w:val="006373EB"/>
    <w:rsid w:val="00637405"/>
    <w:rsid w:val="00637763"/>
    <w:rsid w:val="00637CAB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617E"/>
    <w:rsid w:val="00646506"/>
    <w:rsid w:val="006466B5"/>
    <w:rsid w:val="00646C19"/>
    <w:rsid w:val="00646EE5"/>
    <w:rsid w:val="00646F54"/>
    <w:rsid w:val="0064748F"/>
    <w:rsid w:val="006475D6"/>
    <w:rsid w:val="006476FE"/>
    <w:rsid w:val="006477A7"/>
    <w:rsid w:val="006478AC"/>
    <w:rsid w:val="00647A1B"/>
    <w:rsid w:val="00647ABB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08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7AE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5070"/>
    <w:rsid w:val="00655188"/>
    <w:rsid w:val="00655223"/>
    <w:rsid w:val="00655780"/>
    <w:rsid w:val="00655802"/>
    <w:rsid w:val="0065594D"/>
    <w:rsid w:val="00655B1D"/>
    <w:rsid w:val="00655B8A"/>
    <w:rsid w:val="00655CFB"/>
    <w:rsid w:val="00655F0E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5F1"/>
    <w:rsid w:val="00661636"/>
    <w:rsid w:val="00661C4E"/>
    <w:rsid w:val="00661CC2"/>
    <w:rsid w:val="00661D7C"/>
    <w:rsid w:val="00661E0F"/>
    <w:rsid w:val="006620FF"/>
    <w:rsid w:val="00662166"/>
    <w:rsid w:val="00662234"/>
    <w:rsid w:val="00662288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4D8C"/>
    <w:rsid w:val="0067538E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7B8"/>
    <w:rsid w:val="00676BD7"/>
    <w:rsid w:val="00676BE2"/>
    <w:rsid w:val="00677725"/>
    <w:rsid w:val="006779E1"/>
    <w:rsid w:val="00677BFF"/>
    <w:rsid w:val="00677D34"/>
    <w:rsid w:val="00677D7D"/>
    <w:rsid w:val="00677F10"/>
    <w:rsid w:val="006800C5"/>
    <w:rsid w:val="0068013A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6CF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92D"/>
    <w:rsid w:val="00690D12"/>
    <w:rsid w:val="00690E62"/>
    <w:rsid w:val="00690EFD"/>
    <w:rsid w:val="00690F0E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48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42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DA4"/>
    <w:rsid w:val="006A2E66"/>
    <w:rsid w:val="006A2FFF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CA3"/>
    <w:rsid w:val="006A5D5C"/>
    <w:rsid w:val="006A5DFF"/>
    <w:rsid w:val="006A5E26"/>
    <w:rsid w:val="006A60B2"/>
    <w:rsid w:val="006A629D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F67"/>
    <w:rsid w:val="006B00DF"/>
    <w:rsid w:val="006B031F"/>
    <w:rsid w:val="006B0489"/>
    <w:rsid w:val="006B05F5"/>
    <w:rsid w:val="006B090A"/>
    <w:rsid w:val="006B0A30"/>
    <w:rsid w:val="006B0A8C"/>
    <w:rsid w:val="006B0BEA"/>
    <w:rsid w:val="006B0EA2"/>
    <w:rsid w:val="006B102A"/>
    <w:rsid w:val="006B1213"/>
    <w:rsid w:val="006B1577"/>
    <w:rsid w:val="006B163E"/>
    <w:rsid w:val="006B166D"/>
    <w:rsid w:val="006B16EE"/>
    <w:rsid w:val="006B19B2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111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633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755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DFA"/>
    <w:rsid w:val="006D1ED5"/>
    <w:rsid w:val="006D1F1A"/>
    <w:rsid w:val="006D1F86"/>
    <w:rsid w:val="006D2039"/>
    <w:rsid w:val="006D21FF"/>
    <w:rsid w:val="006D222B"/>
    <w:rsid w:val="006D2598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D1"/>
    <w:rsid w:val="006E6C33"/>
    <w:rsid w:val="006E6F03"/>
    <w:rsid w:val="006E71A8"/>
    <w:rsid w:val="006E7227"/>
    <w:rsid w:val="006E73DE"/>
    <w:rsid w:val="006E7496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209"/>
    <w:rsid w:val="006F05C2"/>
    <w:rsid w:val="006F07A2"/>
    <w:rsid w:val="006F090B"/>
    <w:rsid w:val="006F0924"/>
    <w:rsid w:val="006F0B57"/>
    <w:rsid w:val="006F0C12"/>
    <w:rsid w:val="006F0D07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1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A5C"/>
    <w:rsid w:val="00702B2D"/>
    <w:rsid w:val="00702DEC"/>
    <w:rsid w:val="007032E6"/>
    <w:rsid w:val="00703566"/>
    <w:rsid w:val="007036E5"/>
    <w:rsid w:val="00703D8A"/>
    <w:rsid w:val="00703FA9"/>
    <w:rsid w:val="007040DA"/>
    <w:rsid w:val="00704123"/>
    <w:rsid w:val="00704184"/>
    <w:rsid w:val="00704529"/>
    <w:rsid w:val="00704641"/>
    <w:rsid w:val="007047A7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D74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66B"/>
    <w:rsid w:val="007168A8"/>
    <w:rsid w:val="00716990"/>
    <w:rsid w:val="007169BA"/>
    <w:rsid w:val="00716B63"/>
    <w:rsid w:val="00716FC0"/>
    <w:rsid w:val="0071713E"/>
    <w:rsid w:val="00717251"/>
    <w:rsid w:val="00717267"/>
    <w:rsid w:val="00717396"/>
    <w:rsid w:val="00717692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F9"/>
    <w:rsid w:val="0072461A"/>
    <w:rsid w:val="00724728"/>
    <w:rsid w:val="007248F9"/>
    <w:rsid w:val="00724DC4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1E3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367"/>
    <w:rsid w:val="007325D3"/>
    <w:rsid w:val="00732885"/>
    <w:rsid w:val="00732EA9"/>
    <w:rsid w:val="0073338F"/>
    <w:rsid w:val="00733858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9D8"/>
    <w:rsid w:val="00735E35"/>
    <w:rsid w:val="0073637C"/>
    <w:rsid w:val="00736886"/>
    <w:rsid w:val="00736B97"/>
    <w:rsid w:val="00736D7B"/>
    <w:rsid w:val="00736E1E"/>
    <w:rsid w:val="0073720E"/>
    <w:rsid w:val="007377ED"/>
    <w:rsid w:val="00737842"/>
    <w:rsid w:val="00737944"/>
    <w:rsid w:val="007379C8"/>
    <w:rsid w:val="00737B9A"/>
    <w:rsid w:val="00737DE0"/>
    <w:rsid w:val="00737DE8"/>
    <w:rsid w:val="00737E27"/>
    <w:rsid w:val="007404D1"/>
    <w:rsid w:val="0074052C"/>
    <w:rsid w:val="007406A2"/>
    <w:rsid w:val="007406C0"/>
    <w:rsid w:val="007406D4"/>
    <w:rsid w:val="007409C6"/>
    <w:rsid w:val="007409E8"/>
    <w:rsid w:val="00740AC1"/>
    <w:rsid w:val="00740B5C"/>
    <w:rsid w:val="00740BF9"/>
    <w:rsid w:val="0074108B"/>
    <w:rsid w:val="00741294"/>
    <w:rsid w:val="00741434"/>
    <w:rsid w:val="007415B6"/>
    <w:rsid w:val="00741613"/>
    <w:rsid w:val="007418FC"/>
    <w:rsid w:val="00741A56"/>
    <w:rsid w:val="00741B31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2D0"/>
    <w:rsid w:val="007462D1"/>
    <w:rsid w:val="0074631C"/>
    <w:rsid w:val="0074636C"/>
    <w:rsid w:val="007464FA"/>
    <w:rsid w:val="007467BC"/>
    <w:rsid w:val="00746CE0"/>
    <w:rsid w:val="00746FF8"/>
    <w:rsid w:val="007470AF"/>
    <w:rsid w:val="007471FD"/>
    <w:rsid w:val="007472AA"/>
    <w:rsid w:val="00747446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F9"/>
    <w:rsid w:val="00750CF6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08C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B06"/>
    <w:rsid w:val="00755D41"/>
    <w:rsid w:val="00755E06"/>
    <w:rsid w:val="00755F4F"/>
    <w:rsid w:val="00755F8B"/>
    <w:rsid w:val="007561B1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61"/>
    <w:rsid w:val="00757C04"/>
    <w:rsid w:val="00757CD9"/>
    <w:rsid w:val="00757DB3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E5"/>
    <w:rsid w:val="00760A54"/>
    <w:rsid w:val="00760BB2"/>
    <w:rsid w:val="00760D79"/>
    <w:rsid w:val="0076116A"/>
    <w:rsid w:val="007613AF"/>
    <w:rsid w:val="0076145C"/>
    <w:rsid w:val="0076156B"/>
    <w:rsid w:val="0076168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1B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67F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197"/>
    <w:rsid w:val="007733C4"/>
    <w:rsid w:val="00773464"/>
    <w:rsid w:val="0077385B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672"/>
    <w:rsid w:val="00775A02"/>
    <w:rsid w:val="00775B1D"/>
    <w:rsid w:val="00775BAA"/>
    <w:rsid w:val="00775D4F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5DE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C9D"/>
    <w:rsid w:val="00782D8A"/>
    <w:rsid w:val="00782EBE"/>
    <w:rsid w:val="0078309C"/>
    <w:rsid w:val="0078314B"/>
    <w:rsid w:val="007833C3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4B9"/>
    <w:rsid w:val="00784630"/>
    <w:rsid w:val="0078470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1C3"/>
    <w:rsid w:val="007875E7"/>
    <w:rsid w:val="00787736"/>
    <w:rsid w:val="0078789D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0FA5"/>
    <w:rsid w:val="00791190"/>
    <w:rsid w:val="007911BD"/>
    <w:rsid w:val="00791255"/>
    <w:rsid w:val="007912A1"/>
    <w:rsid w:val="00791345"/>
    <w:rsid w:val="00791483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6B7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666"/>
    <w:rsid w:val="007947FB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1A"/>
    <w:rsid w:val="007978B1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D4"/>
    <w:rsid w:val="007A081D"/>
    <w:rsid w:val="007A0A45"/>
    <w:rsid w:val="007A0A60"/>
    <w:rsid w:val="007A0BB4"/>
    <w:rsid w:val="007A0BDA"/>
    <w:rsid w:val="007A0C97"/>
    <w:rsid w:val="007A0CDD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BFF"/>
    <w:rsid w:val="007A2D56"/>
    <w:rsid w:val="007A2F06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42"/>
    <w:rsid w:val="007A5288"/>
    <w:rsid w:val="007A543C"/>
    <w:rsid w:val="007A5772"/>
    <w:rsid w:val="007A5789"/>
    <w:rsid w:val="007A5A0B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D6"/>
    <w:rsid w:val="007B18F1"/>
    <w:rsid w:val="007B1908"/>
    <w:rsid w:val="007B1F9A"/>
    <w:rsid w:val="007B2074"/>
    <w:rsid w:val="007B2638"/>
    <w:rsid w:val="007B2BB1"/>
    <w:rsid w:val="007B2BD4"/>
    <w:rsid w:val="007B3476"/>
    <w:rsid w:val="007B3635"/>
    <w:rsid w:val="007B3654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2A"/>
    <w:rsid w:val="007B50A8"/>
    <w:rsid w:val="007B50AF"/>
    <w:rsid w:val="007B550D"/>
    <w:rsid w:val="007B58F8"/>
    <w:rsid w:val="007B5A66"/>
    <w:rsid w:val="007B5B8E"/>
    <w:rsid w:val="007B5E9B"/>
    <w:rsid w:val="007B630D"/>
    <w:rsid w:val="007B6347"/>
    <w:rsid w:val="007B665B"/>
    <w:rsid w:val="007B6B55"/>
    <w:rsid w:val="007B6CFB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B00"/>
    <w:rsid w:val="007D3C40"/>
    <w:rsid w:val="007D40D4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631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634"/>
    <w:rsid w:val="007E56EC"/>
    <w:rsid w:val="007E57C7"/>
    <w:rsid w:val="007E58B9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4B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E24"/>
    <w:rsid w:val="007F4E92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3FF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A59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91"/>
    <w:rsid w:val="00807AD3"/>
    <w:rsid w:val="00807D28"/>
    <w:rsid w:val="00807D5E"/>
    <w:rsid w:val="00807E1B"/>
    <w:rsid w:val="008100D3"/>
    <w:rsid w:val="0081012C"/>
    <w:rsid w:val="0081036B"/>
    <w:rsid w:val="00810453"/>
    <w:rsid w:val="00810CB8"/>
    <w:rsid w:val="00810DD8"/>
    <w:rsid w:val="00810DE9"/>
    <w:rsid w:val="00810E3C"/>
    <w:rsid w:val="00810E82"/>
    <w:rsid w:val="00810EAE"/>
    <w:rsid w:val="00810F25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2B0"/>
    <w:rsid w:val="00813C95"/>
    <w:rsid w:val="00813C9D"/>
    <w:rsid w:val="00813CE0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4E71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FD"/>
    <w:rsid w:val="008166C7"/>
    <w:rsid w:val="00816A54"/>
    <w:rsid w:val="00816D94"/>
    <w:rsid w:val="00816D9C"/>
    <w:rsid w:val="00816E6E"/>
    <w:rsid w:val="00817151"/>
    <w:rsid w:val="008171F7"/>
    <w:rsid w:val="00817428"/>
    <w:rsid w:val="00817645"/>
    <w:rsid w:val="0081787C"/>
    <w:rsid w:val="00817B25"/>
    <w:rsid w:val="00817B8F"/>
    <w:rsid w:val="00817C8D"/>
    <w:rsid w:val="00817C96"/>
    <w:rsid w:val="00817CB0"/>
    <w:rsid w:val="00817D2A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1FCD"/>
    <w:rsid w:val="008220CC"/>
    <w:rsid w:val="00822131"/>
    <w:rsid w:val="008222E3"/>
    <w:rsid w:val="0082267F"/>
    <w:rsid w:val="00822689"/>
    <w:rsid w:val="0082284D"/>
    <w:rsid w:val="00822A76"/>
    <w:rsid w:val="00822EC8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69D"/>
    <w:rsid w:val="00824765"/>
    <w:rsid w:val="008247A4"/>
    <w:rsid w:val="008248BA"/>
    <w:rsid w:val="008249FF"/>
    <w:rsid w:val="00824D62"/>
    <w:rsid w:val="008251EC"/>
    <w:rsid w:val="00825469"/>
    <w:rsid w:val="008254B7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BCB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300B7"/>
    <w:rsid w:val="008304AE"/>
    <w:rsid w:val="008306FA"/>
    <w:rsid w:val="00830DE1"/>
    <w:rsid w:val="00831151"/>
    <w:rsid w:val="00831393"/>
    <w:rsid w:val="00831588"/>
    <w:rsid w:val="008315B5"/>
    <w:rsid w:val="0083179C"/>
    <w:rsid w:val="0083183D"/>
    <w:rsid w:val="008318A0"/>
    <w:rsid w:val="00831A03"/>
    <w:rsid w:val="00831F35"/>
    <w:rsid w:val="00832092"/>
    <w:rsid w:val="00832142"/>
    <w:rsid w:val="008321AA"/>
    <w:rsid w:val="00832685"/>
    <w:rsid w:val="00832839"/>
    <w:rsid w:val="00832B06"/>
    <w:rsid w:val="00832B3E"/>
    <w:rsid w:val="00832C18"/>
    <w:rsid w:val="00832CAF"/>
    <w:rsid w:val="00832E89"/>
    <w:rsid w:val="0083309F"/>
    <w:rsid w:val="0083311A"/>
    <w:rsid w:val="0083323C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1AC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96C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F8"/>
    <w:rsid w:val="008441DC"/>
    <w:rsid w:val="00844453"/>
    <w:rsid w:val="008444F8"/>
    <w:rsid w:val="008445D2"/>
    <w:rsid w:val="00844750"/>
    <w:rsid w:val="00844864"/>
    <w:rsid w:val="00844BE3"/>
    <w:rsid w:val="00844E1B"/>
    <w:rsid w:val="00844ECA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4090"/>
    <w:rsid w:val="008540C8"/>
    <w:rsid w:val="00854983"/>
    <w:rsid w:val="00854A91"/>
    <w:rsid w:val="00854E0E"/>
    <w:rsid w:val="008553C8"/>
    <w:rsid w:val="008556F2"/>
    <w:rsid w:val="00855B22"/>
    <w:rsid w:val="00855D04"/>
    <w:rsid w:val="00855DB5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3B37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CB"/>
    <w:rsid w:val="00872BBC"/>
    <w:rsid w:val="00872C7C"/>
    <w:rsid w:val="00872D63"/>
    <w:rsid w:val="00872DD4"/>
    <w:rsid w:val="00872F39"/>
    <w:rsid w:val="00873041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798"/>
    <w:rsid w:val="00874C18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685"/>
    <w:rsid w:val="0088393F"/>
    <w:rsid w:val="00883ED6"/>
    <w:rsid w:val="00883F0E"/>
    <w:rsid w:val="00884255"/>
    <w:rsid w:val="0088425B"/>
    <w:rsid w:val="0088427D"/>
    <w:rsid w:val="0088472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D73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31A8"/>
    <w:rsid w:val="008A3537"/>
    <w:rsid w:val="008A36ED"/>
    <w:rsid w:val="008A3898"/>
    <w:rsid w:val="008A3C76"/>
    <w:rsid w:val="008A3D01"/>
    <w:rsid w:val="008A42D8"/>
    <w:rsid w:val="008A457F"/>
    <w:rsid w:val="008A484B"/>
    <w:rsid w:val="008A4911"/>
    <w:rsid w:val="008A49EF"/>
    <w:rsid w:val="008A4C28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37"/>
    <w:rsid w:val="008B2E41"/>
    <w:rsid w:val="008B2E84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B80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C35"/>
    <w:rsid w:val="008B7D02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BC8"/>
    <w:rsid w:val="008C2D68"/>
    <w:rsid w:val="008C2DB9"/>
    <w:rsid w:val="008C306C"/>
    <w:rsid w:val="008C35FC"/>
    <w:rsid w:val="008C370C"/>
    <w:rsid w:val="008C421A"/>
    <w:rsid w:val="008C4361"/>
    <w:rsid w:val="008C4929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5BC2"/>
    <w:rsid w:val="008C5DAC"/>
    <w:rsid w:val="008C5EFE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51"/>
    <w:rsid w:val="008C6F9B"/>
    <w:rsid w:val="008C6FA2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1023"/>
    <w:rsid w:val="008D13DC"/>
    <w:rsid w:val="008D1447"/>
    <w:rsid w:val="008D149D"/>
    <w:rsid w:val="008D14CD"/>
    <w:rsid w:val="008D1721"/>
    <w:rsid w:val="008D17ED"/>
    <w:rsid w:val="008D1CDD"/>
    <w:rsid w:val="008D1E23"/>
    <w:rsid w:val="008D1F77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99A"/>
    <w:rsid w:val="008D39DD"/>
    <w:rsid w:val="008D3A3E"/>
    <w:rsid w:val="008D3D93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890"/>
    <w:rsid w:val="008E48FD"/>
    <w:rsid w:val="008E49D0"/>
    <w:rsid w:val="008E4B21"/>
    <w:rsid w:val="008E4CA5"/>
    <w:rsid w:val="008E4E39"/>
    <w:rsid w:val="008E50BD"/>
    <w:rsid w:val="008E52DD"/>
    <w:rsid w:val="008E5412"/>
    <w:rsid w:val="008E560B"/>
    <w:rsid w:val="008E5625"/>
    <w:rsid w:val="008E56E2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B3"/>
    <w:rsid w:val="008E7DDF"/>
    <w:rsid w:val="008E7F9D"/>
    <w:rsid w:val="008E7FDF"/>
    <w:rsid w:val="008F0090"/>
    <w:rsid w:val="008F01AB"/>
    <w:rsid w:val="008F01B2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710"/>
    <w:rsid w:val="008F19A6"/>
    <w:rsid w:val="008F1CB3"/>
    <w:rsid w:val="008F1CF8"/>
    <w:rsid w:val="008F1FD7"/>
    <w:rsid w:val="008F2073"/>
    <w:rsid w:val="008F2178"/>
    <w:rsid w:val="008F2201"/>
    <w:rsid w:val="008F29F3"/>
    <w:rsid w:val="008F2A8C"/>
    <w:rsid w:val="008F2AB6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107"/>
    <w:rsid w:val="008F419D"/>
    <w:rsid w:val="008F41B7"/>
    <w:rsid w:val="008F4218"/>
    <w:rsid w:val="008F4509"/>
    <w:rsid w:val="008F484B"/>
    <w:rsid w:val="008F4B0F"/>
    <w:rsid w:val="008F4BFE"/>
    <w:rsid w:val="008F4CC6"/>
    <w:rsid w:val="008F4D6E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5C7A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80E"/>
    <w:rsid w:val="0090490C"/>
    <w:rsid w:val="00904A62"/>
    <w:rsid w:val="00904B04"/>
    <w:rsid w:val="00904B6D"/>
    <w:rsid w:val="00904D35"/>
    <w:rsid w:val="00904E2E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B1D"/>
    <w:rsid w:val="00907BEE"/>
    <w:rsid w:val="00907C27"/>
    <w:rsid w:val="00907C3E"/>
    <w:rsid w:val="00907C99"/>
    <w:rsid w:val="00907CAB"/>
    <w:rsid w:val="00907F13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B7"/>
    <w:rsid w:val="009123B9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ED2"/>
    <w:rsid w:val="00914F8B"/>
    <w:rsid w:val="00914FDB"/>
    <w:rsid w:val="00915032"/>
    <w:rsid w:val="00915143"/>
    <w:rsid w:val="009151C0"/>
    <w:rsid w:val="009152BF"/>
    <w:rsid w:val="009152EE"/>
    <w:rsid w:val="0091537E"/>
    <w:rsid w:val="00915399"/>
    <w:rsid w:val="0091545D"/>
    <w:rsid w:val="009154BD"/>
    <w:rsid w:val="0091558A"/>
    <w:rsid w:val="0091565B"/>
    <w:rsid w:val="00915AD5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39E"/>
    <w:rsid w:val="0091798A"/>
    <w:rsid w:val="00917A0B"/>
    <w:rsid w:val="00917BB3"/>
    <w:rsid w:val="00917BDE"/>
    <w:rsid w:val="00917E26"/>
    <w:rsid w:val="00917ECE"/>
    <w:rsid w:val="009204CD"/>
    <w:rsid w:val="00920536"/>
    <w:rsid w:val="0092078E"/>
    <w:rsid w:val="00920848"/>
    <w:rsid w:val="00920D95"/>
    <w:rsid w:val="0092121B"/>
    <w:rsid w:val="00921344"/>
    <w:rsid w:val="00921452"/>
    <w:rsid w:val="009216B2"/>
    <w:rsid w:val="009216BF"/>
    <w:rsid w:val="009218D2"/>
    <w:rsid w:val="00921A44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2D9A"/>
    <w:rsid w:val="009230D0"/>
    <w:rsid w:val="00923151"/>
    <w:rsid w:val="00923264"/>
    <w:rsid w:val="009233D9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507E"/>
    <w:rsid w:val="009250C2"/>
    <w:rsid w:val="00925267"/>
    <w:rsid w:val="00925395"/>
    <w:rsid w:val="00925836"/>
    <w:rsid w:val="009259ED"/>
    <w:rsid w:val="00925B66"/>
    <w:rsid w:val="00925DD1"/>
    <w:rsid w:val="00925E54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D32"/>
    <w:rsid w:val="00933D61"/>
    <w:rsid w:val="00933DE4"/>
    <w:rsid w:val="00933E14"/>
    <w:rsid w:val="00934044"/>
    <w:rsid w:val="00934073"/>
    <w:rsid w:val="009342FC"/>
    <w:rsid w:val="009345E3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E9A"/>
    <w:rsid w:val="00935F1F"/>
    <w:rsid w:val="009360F7"/>
    <w:rsid w:val="0093615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6FB"/>
    <w:rsid w:val="0094480A"/>
    <w:rsid w:val="0094484A"/>
    <w:rsid w:val="00944850"/>
    <w:rsid w:val="00944AF4"/>
    <w:rsid w:val="00944D49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781"/>
    <w:rsid w:val="0095084A"/>
    <w:rsid w:val="009508D5"/>
    <w:rsid w:val="009509D7"/>
    <w:rsid w:val="00950A2A"/>
    <w:rsid w:val="00950B09"/>
    <w:rsid w:val="00950D66"/>
    <w:rsid w:val="00950DD1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B3D"/>
    <w:rsid w:val="00951C7E"/>
    <w:rsid w:val="00951CF6"/>
    <w:rsid w:val="00951D78"/>
    <w:rsid w:val="00951EDF"/>
    <w:rsid w:val="0095238E"/>
    <w:rsid w:val="009525C9"/>
    <w:rsid w:val="00952ACA"/>
    <w:rsid w:val="00952C70"/>
    <w:rsid w:val="00952C7A"/>
    <w:rsid w:val="00952DF0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2C4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9E"/>
    <w:rsid w:val="009573C6"/>
    <w:rsid w:val="00957487"/>
    <w:rsid w:val="00957645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75"/>
    <w:rsid w:val="00960479"/>
    <w:rsid w:val="00960587"/>
    <w:rsid w:val="009607AF"/>
    <w:rsid w:val="00960A88"/>
    <w:rsid w:val="00960C68"/>
    <w:rsid w:val="00960CB6"/>
    <w:rsid w:val="00960D27"/>
    <w:rsid w:val="00960DD5"/>
    <w:rsid w:val="00960E74"/>
    <w:rsid w:val="0096102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4003"/>
    <w:rsid w:val="00964100"/>
    <w:rsid w:val="0096438D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9B2"/>
    <w:rsid w:val="00972A01"/>
    <w:rsid w:val="00972A1A"/>
    <w:rsid w:val="00972BB7"/>
    <w:rsid w:val="00972C06"/>
    <w:rsid w:val="00972F20"/>
    <w:rsid w:val="00972F4C"/>
    <w:rsid w:val="00972FEB"/>
    <w:rsid w:val="00973257"/>
    <w:rsid w:val="00973279"/>
    <w:rsid w:val="00973368"/>
    <w:rsid w:val="00973388"/>
    <w:rsid w:val="0097343F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CA"/>
    <w:rsid w:val="00980CD4"/>
    <w:rsid w:val="00980D95"/>
    <w:rsid w:val="00980F14"/>
    <w:rsid w:val="00980F93"/>
    <w:rsid w:val="00981078"/>
    <w:rsid w:val="00981281"/>
    <w:rsid w:val="0098141C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426"/>
    <w:rsid w:val="009826A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62D"/>
    <w:rsid w:val="00986956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7F3"/>
    <w:rsid w:val="00991943"/>
    <w:rsid w:val="00991C99"/>
    <w:rsid w:val="00991DD6"/>
    <w:rsid w:val="00991E06"/>
    <w:rsid w:val="00991F39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4B5"/>
    <w:rsid w:val="009A3576"/>
    <w:rsid w:val="009A3A6D"/>
    <w:rsid w:val="009A3AB5"/>
    <w:rsid w:val="009A3BA5"/>
    <w:rsid w:val="009A3E77"/>
    <w:rsid w:val="009A3E7B"/>
    <w:rsid w:val="009A4018"/>
    <w:rsid w:val="009A454F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8D6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823"/>
    <w:rsid w:val="009B187F"/>
    <w:rsid w:val="009B1CF6"/>
    <w:rsid w:val="009B1E4F"/>
    <w:rsid w:val="009B1F2A"/>
    <w:rsid w:val="009B1F92"/>
    <w:rsid w:val="009B2203"/>
    <w:rsid w:val="009B2640"/>
    <w:rsid w:val="009B27E6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D26"/>
    <w:rsid w:val="009C5E4C"/>
    <w:rsid w:val="009C633B"/>
    <w:rsid w:val="009C636F"/>
    <w:rsid w:val="009C6527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589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27"/>
    <w:rsid w:val="009D7695"/>
    <w:rsid w:val="009D7743"/>
    <w:rsid w:val="009D774D"/>
    <w:rsid w:val="009D785E"/>
    <w:rsid w:val="009D798C"/>
    <w:rsid w:val="009D7A2A"/>
    <w:rsid w:val="009D7D94"/>
    <w:rsid w:val="009D7FE0"/>
    <w:rsid w:val="009E0056"/>
    <w:rsid w:val="009E0181"/>
    <w:rsid w:val="009E0348"/>
    <w:rsid w:val="009E04A9"/>
    <w:rsid w:val="009E04FB"/>
    <w:rsid w:val="009E0573"/>
    <w:rsid w:val="009E0849"/>
    <w:rsid w:val="009E0871"/>
    <w:rsid w:val="009E0965"/>
    <w:rsid w:val="009E0981"/>
    <w:rsid w:val="009E0CEA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C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E2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A0018E"/>
    <w:rsid w:val="00A001EA"/>
    <w:rsid w:val="00A00298"/>
    <w:rsid w:val="00A002C2"/>
    <w:rsid w:val="00A00909"/>
    <w:rsid w:val="00A00926"/>
    <w:rsid w:val="00A00A76"/>
    <w:rsid w:val="00A00AC6"/>
    <w:rsid w:val="00A00B60"/>
    <w:rsid w:val="00A00B61"/>
    <w:rsid w:val="00A00C8D"/>
    <w:rsid w:val="00A00DFE"/>
    <w:rsid w:val="00A00F48"/>
    <w:rsid w:val="00A01006"/>
    <w:rsid w:val="00A0110F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E61"/>
    <w:rsid w:val="00A02FBC"/>
    <w:rsid w:val="00A03246"/>
    <w:rsid w:val="00A03361"/>
    <w:rsid w:val="00A0346B"/>
    <w:rsid w:val="00A036BB"/>
    <w:rsid w:val="00A03A1D"/>
    <w:rsid w:val="00A03F90"/>
    <w:rsid w:val="00A040D7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DCD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30"/>
    <w:rsid w:val="00A107B6"/>
    <w:rsid w:val="00A10857"/>
    <w:rsid w:val="00A10B48"/>
    <w:rsid w:val="00A10BAB"/>
    <w:rsid w:val="00A10BD6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E8"/>
    <w:rsid w:val="00A131A4"/>
    <w:rsid w:val="00A13299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243"/>
    <w:rsid w:val="00A232F8"/>
    <w:rsid w:val="00A23590"/>
    <w:rsid w:val="00A236B1"/>
    <w:rsid w:val="00A23919"/>
    <w:rsid w:val="00A23921"/>
    <w:rsid w:val="00A23B26"/>
    <w:rsid w:val="00A23C57"/>
    <w:rsid w:val="00A23E0D"/>
    <w:rsid w:val="00A23E9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1CA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6D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660"/>
    <w:rsid w:val="00A40865"/>
    <w:rsid w:val="00A40C1E"/>
    <w:rsid w:val="00A40F35"/>
    <w:rsid w:val="00A4102B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F87"/>
    <w:rsid w:val="00A430E8"/>
    <w:rsid w:val="00A43104"/>
    <w:rsid w:val="00A4339C"/>
    <w:rsid w:val="00A4392A"/>
    <w:rsid w:val="00A43A94"/>
    <w:rsid w:val="00A43F6A"/>
    <w:rsid w:val="00A44101"/>
    <w:rsid w:val="00A4424E"/>
    <w:rsid w:val="00A442E8"/>
    <w:rsid w:val="00A443F4"/>
    <w:rsid w:val="00A44415"/>
    <w:rsid w:val="00A444F8"/>
    <w:rsid w:val="00A44633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40E"/>
    <w:rsid w:val="00A514EB"/>
    <w:rsid w:val="00A51761"/>
    <w:rsid w:val="00A51DA7"/>
    <w:rsid w:val="00A521E0"/>
    <w:rsid w:val="00A523B2"/>
    <w:rsid w:val="00A524C8"/>
    <w:rsid w:val="00A52733"/>
    <w:rsid w:val="00A5291D"/>
    <w:rsid w:val="00A52987"/>
    <w:rsid w:val="00A52EDB"/>
    <w:rsid w:val="00A532E0"/>
    <w:rsid w:val="00A53574"/>
    <w:rsid w:val="00A53AB9"/>
    <w:rsid w:val="00A53DBD"/>
    <w:rsid w:val="00A54241"/>
    <w:rsid w:val="00A547CC"/>
    <w:rsid w:val="00A5483A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72"/>
    <w:rsid w:val="00A65CEB"/>
    <w:rsid w:val="00A65F12"/>
    <w:rsid w:val="00A65FBF"/>
    <w:rsid w:val="00A662B5"/>
    <w:rsid w:val="00A6636E"/>
    <w:rsid w:val="00A666C2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34B"/>
    <w:rsid w:val="00A764B9"/>
    <w:rsid w:val="00A76696"/>
    <w:rsid w:val="00A768F7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77FBC"/>
    <w:rsid w:val="00A8067A"/>
    <w:rsid w:val="00A806D6"/>
    <w:rsid w:val="00A80A1A"/>
    <w:rsid w:val="00A80CC4"/>
    <w:rsid w:val="00A80D66"/>
    <w:rsid w:val="00A811FE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BF1"/>
    <w:rsid w:val="00A83CA0"/>
    <w:rsid w:val="00A83D12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D21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699"/>
    <w:rsid w:val="00A927BD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667"/>
    <w:rsid w:val="00AA3745"/>
    <w:rsid w:val="00AA3749"/>
    <w:rsid w:val="00AA391B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FA7"/>
    <w:rsid w:val="00AB1013"/>
    <w:rsid w:val="00AB102D"/>
    <w:rsid w:val="00AB10D1"/>
    <w:rsid w:val="00AB1243"/>
    <w:rsid w:val="00AB136B"/>
    <w:rsid w:val="00AB141C"/>
    <w:rsid w:val="00AB1705"/>
    <w:rsid w:val="00AB1A33"/>
    <w:rsid w:val="00AB1A92"/>
    <w:rsid w:val="00AB2857"/>
    <w:rsid w:val="00AB29C5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54C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A"/>
    <w:rsid w:val="00AB6458"/>
    <w:rsid w:val="00AB657D"/>
    <w:rsid w:val="00AB6AA6"/>
    <w:rsid w:val="00AB6BE5"/>
    <w:rsid w:val="00AB6CA0"/>
    <w:rsid w:val="00AB6E1B"/>
    <w:rsid w:val="00AB71B7"/>
    <w:rsid w:val="00AB71CE"/>
    <w:rsid w:val="00AB76D5"/>
    <w:rsid w:val="00AB7787"/>
    <w:rsid w:val="00AB78AC"/>
    <w:rsid w:val="00AB7913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BA6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73C4"/>
    <w:rsid w:val="00AC7470"/>
    <w:rsid w:val="00AC74C2"/>
    <w:rsid w:val="00AC76B5"/>
    <w:rsid w:val="00AC771B"/>
    <w:rsid w:val="00AC798F"/>
    <w:rsid w:val="00AC7DE9"/>
    <w:rsid w:val="00AD00AF"/>
    <w:rsid w:val="00AD0766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D23"/>
    <w:rsid w:val="00AE0E9E"/>
    <w:rsid w:val="00AE10A8"/>
    <w:rsid w:val="00AE10F6"/>
    <w:rsid w:val="00AE14B7"/>
    <w:rsid w:val="00AE14DF"/>
    <w:rsid w:val="00AE176D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B24"/>
    <w:rsid w:val="00AE4C55"/>
    <w:rsid w:val="00AE4DF4"/>
    <w:rsid w:val="00AE4F01"/>
    <w:rsid w:val="00AE5434"/>
    <w:rsid w:val="00AE567E"/>
    <w:rsid w:val="00AE599E"/>
    <w:rsid w:val="00AE5C22"/>
    <w:rsid w:val="00AE5E95"/>
    <w:rsid w:val="00AE6208"/>
    <w:rsid w:val="00AE6433"/>
    <w:rsid w:val="00AE64AE"/>
    <w:rsid w:val="00AE6561"/>
    <w:rsid w:val="00AE6584"/>
    <w:rsid w:val="00AE66C4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38A"/>
    <w:rsid w:val="00AF045F"/>
    <w:rsid w:val="00AF0706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44A"/>
    <w:rsid w:val="00B01492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26E"/>
    <w:rsid w:val="00B049C5"/>
    <w:rsid w:val="00B04AD7"/>
    <w:rsid w:val="00B04D36"/>
    <w:rsid w:val="00B04E0E"/>
    <w:rsid w:val="00B04F11"/>
    <w:rsid w:val="00B0504B"/>
    <w:rsid w:val="00B0540A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5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815"/>
    <w:rsid w:val="00B16B5F"/>
    <w:rsid w:val="00B16D06"/>
    <w:rsid w:val="00B16D08"/>
    <w:rsid w:val="00B1736C"/>
    <w:rsid w:val="00B17388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43A"/>
    <w:rsid w:val="00B20572"/>
    <w:rsid w:val="00B2076E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472"/>
    <w:rsid w:val="00B2275B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06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8CE"/>
    <w:rsid w:val="00B3396B"/>
    <w:rsid w:val="00B33A25"/>
    <w:rsid w:val="00B33B24"/>
    <w:rsid w:val="00B33DD2"/>
    <w:rsid w:val="00B33F7C"/>
    <w:rsid w:val="00B33FD5"/>
    <w:rsid w:val="00B33FE7"/>
    <w:rsid w:val="00B34307"/>
    <w:rsid w:val="00B34390"/>
    <w:rsid w:val="00B3442C"/>
    <w:rsid w:val="00B34A36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D73"/>
    <w:rsid w:val="00B4110D"/>
    <w:rsid w:val="00B411A3"/>
    <w:rsid w:val="00B412CB"/>
    <w:rsid w:val="00B413E3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07"/>
    <w:rsid w:val="00B43985"/>
    <w:rsid w:val="00B439FA"/>
    <w:rsid w:val="00B43A72"/>
    <w:rsid w:val="00B43CA9"/>
    <w:rsid w:val="00B43D06"/>
    <w:rsid w:val="00B43D4D"/>
    <w:rsid w:val="00B43D5C"/>
    <w:rsid w:val="00B43F71"/>
    <w:rsid w:val="00B43FAC"/>
    <w:rsid w:val="00B440CF"/>
    <w:rsid w:val="00B4418B"/>
    <w:rsid w:val="00B443C5"/>
    <w:rsid w:val="00B4443C"/>
    <w:rsid w:val="00B44631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9E"/>
    <w:rsid w:val="00B51299"/>
    <w:rsid w:val="00B51420"/>
    <w:rsid w:val="00B51526"/>
    <w:rsid w:val="00B517F1"/>
    <w:rsid w:val="00B51841"/>
    <w:rsid w:val="00B51A3C"/>
    <w:rsid w:val="00B51A40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62B"/>
    <w:rsid w:val="00B54989"/>
    <w:rsid w:val="00B54A5B"/>
    <w:rsid w:val="00B54CC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1F1"/>
    <w:rsid w:val="00B5725B"/>
    <w:rsid w:val="00B572C2"/>
    <w:rsid w:val="00B57416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435"/>
    <w:rsid w:val="00B6352F"/>
    <w:rsid w:val="00B635CD"/>
    <w:rsid w:val="00B63870"/>
    <w:rsid w:val="00B63938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542"/>
    <w:rsid w:val="00B75667"/>
    <w:rsid w:val="00B75863"/>
    <w:rsid w:val="00B75940"/>
    <w:rsid w:val="00B75A5C"/>
    <w:rsid w:val="00B75C90"/>
    <w:rsid w:val="00B7617F"/>
    <w:rsid w:val="00B761E2"/>
    <w:rsid w:val="00B762BA"/>
    <w:rsid w:val="00B7646F"/>
    <w:rsid w:val="00B766DB"/>
    <w:rsid w:val="00B769F3"/>
    <w:rsid w:val="00B77062"/>
    <w:rsid w:val="00B7709F"/>
    <w:rsid w:val="00B770A1"/>
    <w:rsid w:val="00B77104"/>
    <w:rsid w:val="00B77149"/>
    <w:rsid w:val="00B77228"/>
    <w:rsid w:val="00B772FB"/>
    <w:rsid w:val="00B7733F"/>
    <w:rsid w:val="00B774CC"/>
    <w:rsid w:val="00B774D4"/>
    <w:rsid w:val="00B77605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AEB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960"/>
    <w:rsid w:val="00B90987"/>
    <w:rsid w:val="00B90A42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70E"/>
    <w:rsid w:val="00B96753"/>
    <w:rsid w:val="00B967FA"/>
    <w:rsid w:val="00B96848"/>
    <w:rsid w:val="00B96CF0"/>
    <w:rsid w:val="00B96DA2"/>
    <w:rsid w:val="00B97205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67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3E7"/>
    <w:rsid w:val="00BA34C2"/>
    <w:rsid w:val="00BA3594"/>
    <w:rsid w:val="00BA3603"/>
    <w:rsid w:val="00BA37EF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D75"/>
    <w:rsid w:val="00BB0FE4"/>
    <w:rsid w:val="00BB1286"/>
    <w:rsid w:val="00BB1483"/>
    <w:rsid w:val="00BB1598"/>
    <w:rsid w:val="00BB1C4F"/>
    <w:rsid w:val="00BB20E7"/>
    <w:rsid w:val="00BB225D"/>
    <w:rsid w:val="00BB26DD"/>
    <w:rsid w:val="00BB277B"/>
    <w:rsid w:val="00BB2835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81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94F"/>
    <w:rsid w:val="00BC49BE"/>
    <w:rsid w:val="00BC4B9C"/>
    <w:rsid w:val="00BC4D3C"/>
    <w:rsid w:val="00BC4DD5"/>
    <w:rsid w:val="00BC5181"/>
    <w:rsid w:val="00BC5288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21E3"/>
    <w:rsid w:val="00BD2248"/>
    <w:rsid w:val="00BD238C"/>
    <w:rsid w:val="00BD2444"/>
    <w:rsid w:val="00BD29C3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926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E83"/>
    <w:rsid w:val="00BD7F39"/>
    <w:rsid w:val="00BD7F6C"/>
    <w:rsid w:val="00BD7F9E"/>
    <w:rsid w:val="00BD7FF6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C3B"/>
    <w:rsid w:val="00BE7E10"/>
    <w:rsid w:val="00BE7EBC"/>
    <w:rsid w:val="00BF00DD"/>
    <w:rsid w:val="00BF02E6"/>
    <w:rsid w:val="00BF03C2"/>
    <w:rsid w:val="00BF0647"/>
    <w:rsid w:val="00BF07CB"/>
    <w:rsid w:val="00BF0A66"/>
    <w:rsid w:val="00BF0E8B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E6"/>
    <w:rsid w:val="00BF3C10"/>
    <w:rsid w:val="00BF3C37"/>
    <w:rsid w:val="00BF4089"/>
    <w:rsid w:val="00BF4231"/>
    <w:rsid w:val="00BF42F4"/>
    <w:rsid w:val="00BF432F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C004E0"/>
    <w:rsid w:val="00C007CA"/>
    <w:rsid w:val="00C00C28"/>
    <w:rsid w:val="00C00E52"/>
    <w:rsid w:val="00C00F1A"/>
    <w:rsid w:val="00C00F1C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41"/>
    <w:rsid w:val="00C03071"/>
    <w:rsid w:val="00C0350E"/>
    <w:rsid w:val="00C0351E"/>
    <w:rsid w:val="00C039DB"/>
    <w:rsid w:val="00C03ACF"/>
    <w:rsid w:val="00C03B7B"/>
    <w:rsid w:val="00C03C30"/>
    <w:rsid w:val="00C041D8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E0"/>
    <w:rsid w:val="00C05863"/>
    <w:rsid w:val="00C05B4D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D78"/>
    <w:rsid w:val="00C17D7E"/>
    <w:rsid w:val="00C17D89"/>
    <w:rsid w:val="00C17EFE"/>
    <w:rsid w:val="00C17F24"/>
    <w:rsid w:val="00C17FF7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8E8"/>
    <w:rsid w:val="00C23D8F"/>
    <w:rsid w:val="00C240A9"/>
    <w:rsid w:val="00C24124"/>
    <w:rsid w:val="00C241D0"/>
    <w:rsid w:val="00C2423A"/>
    <w:rsid w:val="00C244D8"/>
    <w:rsid w:val="00C24601"/>
    <w:rsid w:val="00C24789"/>
    <w:rsid w:val="00C24BB1"/>
    <w:rsid w:val="00C24E18"/>
    <w:rsid w:val="00C24EE5"/>
    <w:rsid w:val="00C250CF"/>
    <w:rsid w:val="00C2524F"/>
    <w:rsid w:val="00C25319"/>
    <w:rsid w:val="00C2544D"/>
    <w:rsid w:val="00C254DE"/>
    <w:rsid w:val="00C25546"/>
    <w:rsid w:val="00C255E0"/>
    <w:rsid w:val="00C257A0"/>
    <w:rsid w:val="00C25803"/>
    <w:rsid w:val="00C25879"/>
    <w:rsid w:val="00C25C00"/>
    <w:rsid w:val="00C25C46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EB2"/>
    <w:rsid w:val="00C26FCC"/>
    <w:rsid w:val="00C27126"/>
    <w:rsid w:val="00C27156"/>
    <w:rsid w:val="00C274BE"/>
    <w:rsid w:val="00C275A9"/>
    <w:rsid w:val="00C275D9"/>
    <w:rsid w:val="00C2769D"/>
    <w:rsid w:val="00C2783C"/>
    <w:rsid w:val="00C278B5"/>
    <w:rsid w:val="00C27964"/>
    <w:rsid w:val="00C27B0A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AE6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91"/>
    <w:rsid w:val="00C42F18"/>
    <w:rsid w:val="00C43547"/>
    <w:rsid w:val="00C4388E"/>
    <w:rsid w:val="00C439F0"/>
    <w:rsid w:val="00C43CE7"/>
    <w:rsid w:val="00C43F70"/>
    <w:rsid w:val="00C44130"/>
    <w:rsid w:val="00C44189"/>
    <w:rsid w:val="00C443E2"/>
    <w:rsid w:val="00C445BA"/>
    <w:rsid w:val="00C44757"/>
    <w:rsid w:val="00C447FB"/>
    <w:rsid w:val="00C44975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6C7"/>
    <w:rsid w:val="00C46B84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BD0"/>
    <w:rsid w:val="00C53E22"/>
    <w:rsid w:val="00C53F1D"/>
    <w:rsid w:val="00C53F41"/>
    <w:rsid w:val="00C53F44"/>
    <w:rsid w:val="00C54075"/>
    <w:rsid w:val="00C542DE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77C"/>
    <w:rsid w:val="00C57CC6"/>
    <w:rsid w:val="00C57D43"/>
    <w:rsid w:val="00C57DBA"/>
    <w:rsid w:val="00C57EEE"/>
    <w:rsid w:val="00C601EB"/>
    <w:rsid w:val="00C602DB"/>
    <w:rsid w:val="00C60631"/>
    <w:rsid w:val="00C60708"/>
    <w:rsid w:val="00C60860"/>
    <w:rsid w:val="00C608A1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5F"/>
    <w:rsid w:val="00C6209A"/>
    <w:rsid w:val="00C62669"/>
    <w:rsid w:val="00C627A5"/>
    <w:rsid w:val="00C62816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6F3"/>
    <w:rsid w:val="00C6478C"/>
    <w:rsid w:val="00C647ED"/>
    <w:rsid w:val="00C64849"/>
    <w:rsid w:val="00C649B0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6E9"/>
    <w:rsid w:val="00C67BF5"/>
    <w:rsid w:val="00C67F34"/>
    <w:rsid w:val="00C700F7"/>
    <w:rsid w:val="00C70366"/>
    <w:rsid w:val="00C703A9"/>
    <w:rsid w:val="00C7040D"/>
    <w:rsid w:val="00C70482"/>
    <w:rsid w:val="00C706AB"/>
    <w:rsid w:val="00C7075D"/>
    <w:rsid w:val="00C707E6"/>
    <w:rsid w:val="00C709D7"/>
    <w:rsid w:val="00C70B8C"/>
    <w:rsid w:val="00C70E47"/>
    <w:rsid w:val="00C71169"/>
    <w:rsid w:val="00C711DA"/>
    <w:rsid w:val="00C71327"/>
    <w:rsid w:val="00C71468"/>
    <w:rsid w:val="00C71F5A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57D"/>
    <w:rsid w:val="00C73814"/>
    <w:rsid w:val="00C73A7C"/>
    <w:rsid w:val="00C73BF6"/>
    <w:rsid w:val="00C73CC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48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D59"/>
    <w:rsid w:val="00C80DB5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387"/>
    <w:rsid w:val="00C823D0"/>
    <w:rsid w:val="00C82691"/>
    <w:rsid w:val="00C82793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C8F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04"/>
    <w:rsid w:val="00C915FB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491"/>
    <w:rsid w:val="00C95548"/>
    <w:rsid w:val="00C955BD"/>
    <w:rsid w:val="00C955F6"/>
    <w:rsid w:val="00C95656"/>
    <w:rsid w:val="00C95730"/>
    <w:rsid w:val="00C9576A"/>
    <w:rsid w:val="00C95815"/>
    <w:rsid w:val="00C95962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D05"/>
    <w:rsid w:val="00C97D32"/>
    <w:rsid w:val="00C97D77"/>
    <w:rsid w:val="00CA0108"/>
    <w:rsid w:val="00CA0287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5EC"/>
    <w:rsid w:val="00CA36F6"/>
    <w:rsid w:val="00CA397F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914"/>
    <w:rsid w:val="00CA5DA3"/>
    <w:rsid w:val="00CA6164"/>
    <w:rsid w:val="00CA6187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113"/>
    <w:rsid w:val="00CB221F"/>
    <w:rsid w:val="00CB2426"/>
    <w:rsid w:val="00CB2595"/>
    <w:rsid w:val="00CB2601"/>
    <w:rsid w:val="00CB2745"/>
    <w:rsid w:val="00CB2829"/>
    <w:rsid w:val="00CB283F"/>
    <w:rsid w:val="00CB28AE"/>
    <w:rsid w:val="00CB2918"/>
    <w:rsid w:val="00CB299C"/>
    <w:rsid w:val="00CB2A7A"/>
    <w:rsid w:val="00CB2BBA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C0A"/>
    <w:rsid w:val="00CB5C27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8DD"/>
    <w:rsid w:val="00CB79A4"/>
    <w:rsid w:val="00CB79F5"/>
    <w:rsid w:val="00CB7B6B"/>
    <w:rsid w:val="00CB7F5F"/>
    <w:rsid w:val="00CC00B7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DE"/>
    <w:rsid w:val="00CC5C1D"/>
    <w:rsid w:val="00CC5D10"/>
    <w:rsid w:val="00CC606C"/>
    <w:rsid w:val="00CC620F"/>
    <w:rsid w:val="00CC6646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00"/>
    <w:rsid w:val="00CD48E1"/>
    <w:rsid w:val="00CD492B"/>
    <w:rsid w:val="00CD4AB6"/>
    <w:rsid w:val="00CD4D33"/>
    <w:rsid w:val="00CD4F13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126F"/>
    <w:rsid w:val="00CF12DF"/>
    <w:rsid w:val="00CF1685"/>
    <w:rsid w:val="00CF18AB"/>
    <w:rsid w:val="00CF1AA6"/>
    <w:rsid w:val="00CF1C27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565"/>
    <w:rsid w:val="00CF66DE"/>
    <w:rsid w:val="00CF6848"/>
    <w:rsid w:val="00CF6942"/>
    <w:rsid w:val="00CF69DE"/>
    <w:rsid w:val="00CF6AF3"/>
    <w:rsid w:val="00CF6BED"/>
    <w:rsid w:val="00CF6C25"/>
    <w:rsid w:val="00CF6C3F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6AE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A8"/>
    <w:rsid w:val="00D04A63"/>
    <w:rsid w:val="00D04C94"/>
    <w:rsid w:val="00D04D42"/>
    <w:rsid w:val="00D04DFB"/>
    <w:rsid w:val="00D04FC8"/>
    <w:rsid w:val="00D050BA"/>
    <w:rsid w:val="00D0520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5B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1C7"/>
    <w:rsid w:val="00D17383"/>
    <w:rsid w:val="00D175D1"/>
    <w:rsid w:val="00D17869"/>
    <w:rsid w:val="00D1792B"/>
    <w:rsid w:val="00D179A5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F6"/>
    <w:rsid w:val="00D227C1"/>
    <w:rsid w:val="00D229A3"/>
    <w:rsid w:val="00D22B3F"/>
    <w:rsid w:val="00D22CCC"/>
    <w:rsid w:val="00D22D40"/>
    <w:rsid w:val="00D22D57"/>
    <w:rsid w:val="00D22E11"/>
    <w:rsid w:val="00D23155"/>
    <w:rsid w:val="00D23380"/>
    <w:rsid w:val="00D233EA"/>
    <w:rsid w:val="00D23426"/>
    <w:rsid w:val="00D2348D"/>
    <w:rsid w:val="00D234B2"/>
    <w:rsid w:val="00D23556"/>
    <w:rsid w:val="00D236ED"/>
    <w:rsid w:val="00D2381D"/>
    <w:rsid w:val="00D2394A"/>
    <w:rsid w:val="00D239F9"/>
    <w:rsid w:val="00D23A1F"/>
    <w:rsid w:val="00D23B89"/>
    <w:rsid w:val="00D23CE2"/>
    <w:rsid w:val="00D241E4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72B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BC1"/>
    <w:rsid w:val="00D37C2D"/>
    <w:rsid w:val="00D37CC2"/>
    <w:rsid w:val="00D37F1C"/>
    <w:rsid w:val="00D37FD4"/>
    <w:rsid w:val="00D400C1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401E"/>
    <w:rsid w:val="00D540AC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F5"/>
    <w:rsid w:val="00D56330"/>
    <w:rsid w:val="00D563C2"/>
    <w:rsid w:val="00D56810"/>
    <w:rsid w:val="00D56A89"/>
    <w:rsid w:val="00D56C31"/>
    <w:rsid w:val="00D56D65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B5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0A3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41"/>
    <w:rsid w:val="00D67888"/>
    <w:rsid w:val="00D67A19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E11"/>
    <w:rsid w:val="00D72E7E"/>
    <w:rsid w:val="00D73118"/>
    <w:rsid w:val="00D73347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949"/>
    <w:rsid w:val="00D75E85"/>
    <w:rsid w:val="00D75EAB"/>
    <w:rsid w:val="00D75F68"/>
    <w:rsid w:val="00D761F8"/>
    <w:rsid w:val="00D761FF"/>
    <w:rsid w:val="00D7643F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A27"/>
    <w:rsid w:val="00D80AB8"/>
    <w:rsid w:val="00D80C93"/>
    <w:rsid w:val="00D80CCB"/>
    <w:rsid w:val="00D810B9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CBB"/>
    <w:rsid w:val="00D81D0D"/>
    <w:rsid w:val="00D820F3"/>
    <w:rsid w:val="00D82153"/>
    <w:rsid w:val="00D822C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E29"/>
    <w:rsid w:val="00D85F2C"/>
    <w:rsid w:val="00D86189"/>
    <w:rsid w:val="00D86618"/>
    <w:rsid w:val="00D86805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6D3"/>
    <w:rsid w:val="00D8778A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42"/>
    <w:rsid w:val="00D9120D"/>
    <w:rsid w:val="00D9126A"/>
    <w:rsid w:val="00D912DF"/>
    <w:rsid w:val="00D9151F"/>
    <w:rsid w:val="00D9175B"/>
    <w:rsid w:val="00D919F7"/>
    <w:rsid w:val="00D91AEE"/>
    <w:rsid w:val="00D91BBD"/>
    <w:rsid w:val="00D91BFA"/>
    <w:rsid w:val="00D91D49"/>
    <w:rsid w:val="00D91EAC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B6B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86"/>
    <w:rsid w:val="00DA0A37"/>
    <w:rsid w:val="00DA0FC0"/>
    <w:rsid w:val="00DA0FC9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2DCA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06"/>
    <w:rsid w:val="00DA6711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340"/>
    <w:rsid w:val="00DB1539"/>
    <w:rsid w:val="00DB1874"/>
    <w:rsid w:val="00DB1971"/>
    <w:rsid w:val="00DB1C15"/>
    <w:rsid w:val="00DB1F98"/>
    <w:rsid w:val="00DB21FC"/>
    <w:rsid w:val="00DB22E6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DFA"/>
    <w:rsid w:val="00DC7E92"/>
    <w:rsid w:val="00DC7F4D"/>
    <w:rsid w:val="00DC7F64"/>
    <w:rsid w:val="00DC7FC5"/>
    <w:rsid w:val="00DD0230"/>
    <w:rsid w:val="00DD026E"/>
    <w:rsid w:val="00DD02C4"/>
    <w:rsid w:val="00DD044C"/>
    <w:rsid w:val="00DD05F5"/>
    <w:rsid w:val="00DD0982"/>
    <w:rsid w:val="00DD0B76"/>
    <w:rsid w:val="00DD0BCC"/>
    <w:rsid w:val="00DD0CFF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2EB"/>
    <w:rsid w:val="00DD5521"/>
    <w:rsid w:val="00DD56EB"/>
    <w:rsid w:val="00DD59AB"/>
    <w:rsid w:val="00DD5FFE"/>
    <w:rsid w:val="00DD6396"/>
    <w:rsid w:val="00DD63AC"/>
    <w:rsid w:val="00DD6463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E2"/>
    <w:rsid w:val="00DE0CA7"/>
    <w:rsid w:val="00DE128B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0CE"/>
    <w:rsid w:val="00DE7128"/>
    <w:rsid w:val="00DE7137"/>
    <w:rsid w:val="00DE71B8"/>
    <w:rsid w:val="00DE752E"/>
    <w:rsid w:val="00DE7793"/>
    <w:rsid w:val="00DE78C9"/>
    <w:rsid w:val="00DE799D"/>
    <w:rsid w:val="00DE7CA7"/>
    <w:rsid w:val="00DE7D03"/>
    <w:rsid w:val="00DE7E65"/>
    <w:rsid w:val="00DE7E9E"/>
    <w:rsid w:val="00DE7EB5"/>
    <w:rsid w:val="00DE7F45"/>
    <w:rsid w:val="00DE7F58"/>
    <w:rsid w:val="00DF00BD"/>
    <w:rsid w:val="00DF02EC"/>
    <w:rsid w:val="00DF051E"/>
    <w:rsid w:val="00DF0820"/>
    <w:rsid w:val="00DF0A1F"/>
    <w:rsid w:val="00DF0CE8"/>
    <w:rsid w:val="00DF0D33"/>
    <w:rsid w:val="00DF0E6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631"/>
    <w:rsid w:val="00E10B18"/>
    <w:rsid w:val="00E10BE0"/>
    <w:rsid w:val="00E10D04"/>
    <w:rsid w:val="00E11124"/>
    <w:rsid w:val="00E1147B"/>
    <w:rsid w:val="00E114BC"/>
    <w:rsid w:val="00E1152A"/>
    <w:rsid w:val="00E11A10"/>
    <w:rsid w:val="00E11B7C"/>
    <w:rsid w:val="00E11BB8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3DB8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E6C"/>
    <w:rsid w:val="00E14F70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D56"/>
    <w:rsid w:val="00E24ECA"/>
    <w:rsid w:val="00E250DB"/>
    <w:rsid w:val="00E251BF"/>
    <w:rsid w:val="00E25328"/>
    <w:rsid w:val="00E25334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517"/>
    <w:rsid w:val="00E3070A"/>
    <w:rsid w:val="00E308FB"/>
    <w:rsid w:val="00E3093D"/>
    <w:rsid w:val="00E3098C"/>
    <w:rsid w:val="00E30A72"/>
    <w:rsid w:val="00E30DB2"/>
    <w:rsid w:val="00E30E65"/>
    <w:rsid w:val="00E30EF4"/>
    <w:rsid w:val="00E31506"/>
    <w:rsid w:val="00E31618"/>
    <w:rsid w:val="00E31619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DE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5297"/>
    <w:rsid w:val="00E3548A"/>
    <w:rsid w:val="00E3568B"/>
    <w:rsid w:val="00E35698"/>
    <w:rsid w:val="00E35AC2"/>
    <w:rsid w:val="00E35E19"/>
    <w:rsid w:val="00E35EB9"/>
    <w:rsid w:val="00E35F47"/>
    <w:rsid w:val="00E35FE7"/>
    <w:rsid w:val="00E3610B"/>
    <w:rsid w:val="00E36383"/>
    <w:rsid w:val="00E363B9"/>
    <w:rsid w:val="00E36400"/>
    <w:rsid w:val="00E36AED"/>
    <w:rsid w:val="00E36B03"/>
    <w:rsid w:val="00E36C72"/>
    <w:rsid w:val="00E377BF"/>
    <w:rsid w:val="00E37AD8"/>
    <w:rsid w:val="00E37C25"/>
    <w:rsid w:val="00E37E51"/>
    <w:rsid w:val="00E37FDD"/>
    <w:rsid w:val="00E4006E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986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8D6"/>
    <w:rsid w:val="00E51343"/>
    <w:rsid w:val="00E5147E"/>
    <w:rsid w:val="00E515A3"/>
    <w:rsid w:val="00E515A6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F76"/>
    <w:rsid w:val="00E53125"/>
    <w:rsid w:val="00E5315C"/>
    <w:rsid w:val="00E5342A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C9D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08"/>
    <w:rsid w:val="00E5711F"/>
    <w:rsid w:val="00E574A8"/>
    <w:rsid w:val="00E578AD"/>
    <w:rsid w:val="00E57AB3"/>
    <w:rsid w:val="00E57B32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253"/>
    <w:rsid w:val="00E634A7"/>
    <w:rsid w:val="00E637CD"/>
    <w:rsid w:val="00E63A8C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4E53"/>
    <w:rsid w:val="00E65333"/>
    <w:rsid w:val="00E65722"/>
    <w:rsid w:val="00E65A35"/>
    <w:rsid w:val="00E65E6B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33"/>
    <w:rsid w:val="00E673F7"/>
    <w:rsid w:val="00E67573"/>
    <w:rsid w:val="00E67631"/>
    <w:rsid w:val="00E677F9"/>
    <w:rsid w:val="00E678F2"/>
    <w:rsid w:val="00E67BC6"/>
    <w:rsid w:val="00E67C53"/>
    <w:rsid w:val="00E67CC1"/>
    <w:rsid w:val="00E67D0E"/>
    <w:rsid w:val="00E67FDA"/>
    <w:rsid w:val="00E67FE2"/>
    <w:rsid w:val="00E7041A"/>
    <w:rsid w:val="00E705E5"/>
    <w:rsid w:val="00E7068F"/>
    <w:rsid w:val="00E70A0C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825"/>
    <w:rsid w:val="00E72ABE"/>
    <w:rsid w:val="00E72BCC"/>
    <w:rsid w:val="00E72C01"/>
    <w:rsid w:val="00E7309E"/>
    <w:rsid w:val="00E73279"/>
    <w:rsid w:val="00E73679"/>
    <w:rsid w:val="00E739A7"/>
    <w:rsid w:val="00E73E01"/>
    <w:rsid w:val="00E73E83"/>
    <w:rsid w:val="00E7449A"/>
    <w:rsid w:val="00E746D0"/>
    <w:rsid w:val="00E74A5E"/>
    <w:rsid w:val="00E74B5A"/>
    <w:rsid w:val="00E74D56"/>
    <w:rsid w:val="00E75096"/>
    <w:rsid w:val="00E7524F"/>
    <w:rsid w:val="00E7556D"/>
    <w:rsid w:val="00E75693"/>
    <w:rsid w:val="00E756FB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CE8"/>
    <w:rsid w:val="00E80E18"/>
    <w:rsid w:val="00E810EC"/>
    <w:rsid w:val="00E8112C"/>
    <w:rsid w:val="00E81587"/>
    <w:rsid w:val="00E815C6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39"/>
    <w:rsid w:val="00E915C2"/>
    <w:rsid w:val="00E915E1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6DB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5367"/>
    <w:rsid w:val="00E9543C"/>
    <w:rsid w:val="00E955D6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434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4C2"/>
    <w:rsid w:val="00EB64E7"/>
    <w:rsid w:val="00EB6721"/>
    <w:rsid w:val="00EB675E"/>
    <w:rsid w:val="00EB6A9F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7B0"/>
    <w:rsid w:val="00EC1838"/>
    <w:rsid w:val="00EC183D"/>
    <w:rsid w:val="00EC18CD"/>
    <w:rsid w:val="00EC1A2D"/>
    <w:rsid w:val="00EC1D83"/>
    <w:rsid w:val="00EC1FE9"/>
    <w:rsid w:val="00EC219F"/>
    <w:rsid w:val="00EC259E"/>
    <w:rsid w:val="00EC26A6"/>
    <w:rsid w:val="00EC28CD"/>
    <w:rsid w:val="00EC2915"/>
    <w:rsid w:val="00EC2C50"/>
    <w:rsid w:val="00EC2C7A"/>
    <w:rsid w:val="00EC2C7C"/>
    <w:rsid w:val="00EC2E21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1F"/>
    <w:rsid w:val="00ED7C3C"/>
    <w:rsid w:val="00ED7D62"/>
    <w:rsid w:val="00ED7EAA"/>
    <w:rsid w:val="00EE0154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4B7"/>
    <w:rsid w:val="00EE25E5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43F"/>
    <w:rsid w:val="00EE47B1"/>
    <w:rsid w:val="00EE4825"/>
    <w:rsid w:val="00EE4D57"/>
    <w:rsid w:val="00EE5112"/>
    <w:rsid w:val="00EE57A9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045"/>
    <w:rsid w:val="00EF0191"/>
    <w:rsid w:val="00EF0299"/>
    <w:rsid w:val="00EF082A"/>
    <w:rsid w:val="00EF098D"/>
    <w:rsid w:val="00EF0AF0"/>
    <w:rsid w:val="00EF0E50"/>
    <w:rsid w:val="00EF1052"/>
    <w:rsid w:val="00EF10E0"/>
    <w:rsid w:val="00EF1176"/>
    <w:rsid w:val="00EF12DB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F32"/>
    <w:rsid w:val="00EF512D"/>
    <w:rsid w:val="00EF5326"/>
    <w:rsid w:val="00EF57F7"/>
    <w:rsid w:val="00EF580B"/>
    <w:rsid w:val="00EF5861"/>
    <w:rsid w:val="00EF5E5C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F0"/>
    <w:rsid w:val="00F00180"/>
    <w:rsid w:val="00F00206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A1"/>
    <w:rsid w:val="00F02455"/>
    <w:rsid w:val="00F02491"/>
    <w:rsid w:val="00F026AE"/>
    <w:rsid w:val="00F02753"/>
    <w:rsid w:val="00F027FF"/>
    <w:rsid w:val="00F0282E"/>
    <w:rsid w:val="00F02928"/>
    <w:rsid w:val="00F02B5B"/>
    <w:rsid w:val="00F02EBD"/>
    <w:rsid w:val="00F02FE6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574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3A0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D0"/>
    <w:rsid w:val="00F158E8"/>
    <w:rsid w:val="00F15CE7"/>
    <w:rsid w:val="00F15FC9"/>
    <w:rsid w:val="00F165FF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2D8"/>
    <w:rsid w:val="00F206FE"/>
    <w:rsid w:val="00F207EF"/>
    <w:rsid w:val="00F20B30"/>
    <w:rsid w:val="00F20D24"/>
    <w:rsid w:val="00F20F5B"/>
    <w:rsid w:val="00F21048"/>
    <w:rsid w:val="00F210AB"/>
    <w:rsid w:val="00F21277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709B"/>
    <w:rsid w:val="00F37430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63E"/>
    <w:rsid w:val="00F46674"/>
    <w:rsid w:val="00F4669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9FA"/>
    <w:rsid w:val="00F63A42"/>
    <w:rsid w:val="00F63A49"/>
    <w:rsid w:val="00F63CD2"/>
    <w:rsid w:val="00F63D16"/>
    <w:rsid w:val="00F63F71"/>
    <w:rsid w:val="00F641B7"/>
    <w:rsid w:val="00F6422F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85"/>
    <w:rsid w:val="00F67D0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EF0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3596"/>
    <w:rsid w:val="00F737DA"/>
    <w:rsid w:val="00F738F0"/>
    <w:rsid w:val="00F73926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D1E"/>
    <w:rsid w:val="00F81E0E"/>
    <w:rsid w:val="00F81F25"/>
    <w:rsid w:val="00F8212C"/>
    <w:rsid w:val="00F821EC"/>
    <w:rsid w:val="00F82272"/>
    <w:rsid w:val="00F8228C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ACE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FB7"/>
    <w:rsid w:val="00F92174"/>
    <w:rsid w:val="00F923DB"/>
    <w:rsid w:val="00F92725"/>
    <w:rsid w:val="00F928FC"/>
    <w:rsid w:val="00F92A1A"/>
    <w:rsid w:val="00F92B3C"/>
    <w:rsid w:val="00F92BD3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547"/>
    <w:rsid w:val="00FA0646"/>
    <w:rsid w:val="00FA06AB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85F"/>
    <w:rsid w:val="00FA2AB0"/>
    <w:rsid w:val="00FA2C80"/>
    <w:rsid w:val="00FA2D5D"/>
    <w:rsid w:val="00FA33A2"/>
    <w:rsid w:val="00FA33DC"/>
    <w:rsid w:val="00FA34D1"/>
    <w:rsid w:val="00FA3871"/>
    <w:rsid w:val="00FA3B31"/>
    <w:rsid w:val="00FA3C84"/>
    <w:rsid w:val="00FA3F88"/>
    <w:rsid w:val="00FA40C1"/>
    <w:rsid w:val="00FA4131"/>
    <w:rsid w:val="00FA4342"/>
    <w:rsid w:val="00FA46C4"/>
    <w:rsid w:val="00FA47E5"/>
    <w:rsid w:val="00FA484A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73C"/>
    <w:rsid w:val="00FB575C"/>
    <w:rsid w:val="00FB57A7"/>
    <w:rsid w:val="00FB5A6F"/>
    <w:rsid w:val="00FB5AB3"/>
    <w:rsid w:val="00FB5BC6"/>
    <w:rsid w:val="00FB5E5F"/>
    <w:rsid w:val="00FB5E91"/>
    <w:rsid w:val="00FB5F14"/>
    <w:rsid w:val="00FB619D"/>
    <w:rsid w:val="00FB6275"/>
    <w:rsid w:val="00FB63FF"/>
    <w:rsid w:val="00FB67CA"/>
    <w:rsid w:val="00FB6884"/>
    <w:rsid w:val="00FB6A0A"/>
    <w:rsid w:val="00FB6BB0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7F0"/>
    <w:rsid w:val="00FC3AE1"/>
    <w:rsid w:val="00FC3B07"/>
    <w:rsid w:val="00FC3BBC"/>
    <w:rsid w:val="00FC3DFF"/>
    <w:rsid w:val="00FC3EEB"/>
    <w:rsid w:val="00FC4150"/>
    <w:rsid w:val="00FC4278"/>
    <w:rsid w:val="00FC4423"/>
    <w:rsid w:val="00FC47CD"/>
    <w:rsid w:val="00FC47D1"/>
    <w:rsid w:val="00FC47E3"/>
    <w:rsid w:val="00FC4AC5"/>
    <w:rsid w:val="00FC4CA4"/>
    <w:rsid w:val="00FC4CA5"/>
    <w:rsid w:val="00FC4ED1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F93"/>
    <w:rsid w:val="00FC7FDA"/>
    <w:rsid w:val="00FD0A19"/>
    <w:rsid w:val="00FD0E8A"/>
    <w:rsid w:val="00FD10D2"/>
    <w:rsid w:val="00FD117F"/>
    <w:rsid w:val="00FD1608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1E8"/>
    <w:rsid w:val="00FD728E"/>
    <w:rsid w:val="00FD72D9"/>
    <w:rsid w:val="00FD73AE"/>
    <w:rsid w:val="00FD742D"/>
    <w:rsid w:val="00FD7559"/>
    <w:rsid w:val="00FD75E4"/>
    <w:rsid w:val="00FD7698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D47"/>
    <w:rsid w:val="00FE425D"/>
    <w:rsid w:val="00FE42C4"/>
    <w:rsid w:val="00FE4383"/>
    <w:rsid w:val="00FE4702"/>
    <w:rsid w:val="00FE47B0"/>
    <w:rsid w:val="00FE4CBB"/>
    <w:rsid w:val="00FE4FD4"/>
    <w:rsid w:val="00FE5172"/>
    <w:rsid w:val="00FE5236"/>
    <w:rsid w:val="00FE5837"/>
    <w:rsid w:val="00FE5862"/>
    <w:rsid w:val="00FE5977"/>
    <w:rsid w:val="00FE5A97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F99"/>
    <w:rsid w:val="00FE6FCA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289D"/>
    <w:rsid w:val="00FF2A88"/>
    <w:rsid w:val="00FF2EA1"/>
    <w:rsid w:val="00FF3361"/>
    <w:rsid w:val="00FF37C5"/>
    <w:rsid w:val="00FF3A12"/>
    <w:rsid w:val="00FF3B69"/>
    <w:rsid w:val="00FF3CFC"/>
    <w:rsid w:val="00FF3D3F"/>
    <w:rsid w:val="00FF3D7D"/>
    <w:rsid w:val="00FF3FB4"/>
    <w:rsid w:val="00FF430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9F3"/>
    <w:rsid w:val="00FF6AC3"/>
    <w:rsid w:val="00FF6CF6"/>
    <w:rsid w:val="00FF70CF"/>
    <w:rsid w:val="00FF72A3"/>
    <w:rsid w:val="00FF74BE"/>
    <w:rsid w:val="00FF78DB"/>
    <w:rsid w:val="00FF7A36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F2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link w:val="B4Char"/>
    <w:qFormat/>
    <w:rsid w:val="00A63872"/>
  </w:style>
  <w:style w:type="paragraph" w:customStyle="1" w:styleId="B5">
    <w:name w:val="B5"/>
    <w:basedOn w:val="List5"/>
    <w:link w:val="B5Char"/>
    <w:qFormat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qFormat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B5Char">
    <w:name w:val="B5 Char"/>
    <w:link w:val="B5"/>
    <w:qFormat/>
    <w:locked/>
    <w:rsid w:val="00E57108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E57108"/>
    <w:rPr>
      <w:rFonts w:eastAsia="Times New Roman"/>
    </w:rPr>
  </w:style>
  <w:style w:type="character" w:customStyle="1" w:styleId="B3Char">
    <w:name w:val="B3 Char"/>
    <w:link w:val="B3"/>
    <w:qFormat/>
    <w:rsid w:val="00E57108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E57108"/>
    <w:rPr>
      <w:rFonts w:ascii="Times New Roman" w:hAnsi="Times New Roman"/>
      <w:lang w:eastAsia="en-US"/>
    </w:rPr>
  </w:style>
  <w:style w:type="character" w:customStyle="1" w:styleId="colour">
    <w:name w:val="colour"/>
    <w:basedOn w:val="DefaultParagraphFont"/>
    <w:rsid w:val="00873041"/>
  </w:style>
  <w:style w:type="character" w:customStyle="1" w:styleId="PLChar">
    <w:name w:val="PL Char"/>
    <w:link w:val="PL"/>
    <w:qFormat/>
    <w:rsid w:val="00B766DB"/>
    <w:rPr>
      <w:rFonts w:ascii="Courier New" w:hAnsi="Courier New"/>
      <w:noProof/>
      <w:sz w:val="16"/>
      <w:lang w:eastAsia="en-US"/>
    </w:rPr>
  </w:style>
  <w:style w:type="paragraph" w:customStyle="1" w:styleId="pl0">
    <w:name w:val="pl"/>
    <w:basedOn w:val="Normal"/>
    <w:rsid w:val="00810F2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2c87010-54c7-4968-977c-9bb319d35727">2FHT6SDPEKRM-1879079592-5603</_dlc_DocId>
    <_dlc_DocIdUrl xmlns="12c87010-54c7-4968-977c-9bb319d35727">
      <Url>https://qualcomm.sharepoint.com/teams/SkyBer/_layouts/15/DocIdRedir.aspx?ID=2FHT6SDPEKRM-1879079592-5603</Url>
      <Description>2FHT6SDPEKRM-1879079592-5603</Description>
    </_dlc_DocIdUrl>
    <lcf76f155ced4ddcb4097134ff3c332f xmlns="d19ae757-17e3-4718-b6e3-41c0b7ae86b9">
      <Terms xmlns="http://schemas.microsoft.com/office/infopath/2007/PartnerControls"/>
    </lcf76f155ced4ddcb4097134ff3c332f>
    <TaxCatchAll xmlns="12c87010-54c7-4968-977c-9bb319d35727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34A3CD341124080575D9A2A9B74BB" ma:contentTypeVersion="16" ma:contentTypeDescription="Create a new document." ma:contentTypeScope="" ma:versionID="95b149c847fd64aa924186f23b4a8027">
  <xsd:schema xmlns:xsd="http://www.w3.org/2001/XMLSchema" xmlns:xs="http://www.w3.org/2001/XMLSchema" xmlns:p="http://schemas.microsoft.com/office/2006/metadata/properties" xmlns:ns2="12c87010-54c7-4968-977c-9bb319d35727" xmlns:ns3="d19ae757-17e3-4718-b6e3-41c0b7ae86b9" targetNamespace="http://schemas.microsoft.com/office/2006/metadata/properties" ma:root="true" ma:fieldsID="5f8c7b3b95fadf934a61dd2b29fab736" ns2:_="" ns3:_="">
    <xsd:import namespace="12c87010-54c7-4968-977c-9bb319d35727"/>
    <xsd:import namespace="d19ae757-17e3-4718-b6e3-41c0b7ae86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19bf5d-2fa2-4a83-aaf2-cca16678963d}" ma:internalName="TaxCatchAll" ma:showField="CatchAllData" ma:web="12c87010-54c7-4968-977c-9bb319d35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ae757-17e3-4718-b6e3-41c0b7ae86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12c87010-54c7-4968-977c-9bb319d35727"/>
    <ds:schemaRef ds:uri="d19ae757-17e3-4718-b6e3-41c0b7ae86b9"/>
  </ds:schemaRefs>
</ds:datastoreItem>
</file>

<file path=customXml/itemProps3.xml><?xml version="1.0" encoding="utf-8"?>
<ds:datastoreItem xmlns:ds="http://schemas.openxmlformats.org/officeDocument/2006/customXml" ds:itemID="{B379BE3D-211D-4736-9A0D-31FA82DA7A0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C3ACEBF-0017-408B-AC5E-ED52B397D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d19ae757-17e3-4718-b6e3-41c0b7ae86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5</Pages>
  <Words>2408</Words>
  <Characters>13731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#108-e</vt:lpstr>
    </vt:vector>
  </TitlesOfParts>
  <Company>Qualcomm Inc.</Company>
  <LinksUpToDate>false</LinksUpToDate>
  <CharactersWithSpaces>16107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#118</dc:title>
  <dc:subject/>
  <dc:creator>Qualcomm Inc.</dc:creator>
  <cp:keywords/>
  <cp:lastModifiedBy>Peter Gaal</cp:lastModifiedBy>
  <cp:revision>66</cp:revision>
  <cp:lastPrinted>2020-02-14T19:36:00Z</cp:lastPrinted>
  <dcterms:created xsi:type="dcterms:W3CDTF">2024-08-01T00:56:00Z</dcterms:created>
  <dcterms:modified xsi:type="dcterms:W3CDTF">2024-08-09T20:48:00Z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b98d4050-68df-4cb9-964a-e4b4701506cc</vt:lpwstr>
  </property>
  <property fmtid="{D5CDD505-2E9C-101B-9397-08002B2CF9AE}" pid="4" name="ContentTypeId">
    <vt:lpwstr>0x010100C2334A3CD341124080575D9A2A9B74BB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