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00000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r w:rsidRPr="003C7DEC">
        <w:rPr>
          <w:rStyle w:val="af3"/>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r w:rsidRPr="00D05D0E">
        <w:rPr>
          <w:rStyle w:val="af3"/>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Option B: Past CSI information is reset at both UE and gNB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EB3DE8"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宋体"/>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宋体"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宋体" w:hint="eastAsia"/>
                <w:b w:val="0"/>
                <w:bCs w:val="0"/>
                <w:iCs/>
                <w:lang w:eastAsia="zh-CN"/>
              </w:rPr>
              <w:t>S</w:t>
            </w:r>
            <w:r>
              <w:rPr>
                <w:rFonts w:eastAsia="宋体"/>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d"/>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 xml:space="preserve">e are fine with studying Case 2 and Case 3. Regarding Case4, we have similar question with HW and Fujitsu. What is </w:t>
            </w:r>
            <w:proofErr w:type="spellStart"/>
            <w:r>
              <w:rPr>
                <w:rFonts w:eastAsia="宋体"/>
                <w:iCs/>
                <w:lang w:eastAsia="zh-CN"/>
              </w:rPr>
              <w:t>behavor</w:t>
            </w:r>
            <w:proofErr w:type="spellEnd"/>
            <w:r>
              <w:rPr>
                <w:rFonts w:eastAsia="宋体"/>
                <w:iCs/>
                <w:lang w:eastAsia="zh-CN"/>
              </w:rPr>
              <w:t xml:space="preserve"> of </w:t>
            </w:r>
            <w:proofErr w:type="spellStart"/>
            <w:r>
              <w:rPr>
                <w:rFonts w:eastAsia="宋体"/>
                <w:iCs/>
                <w:lang w:eastAsia="zh-CN"/>
              </w:rPr>
              <w:t>gNB</w:t>
            </w:r>
            <w:proofErr w:type="spellEnd"/>
            <w:r>
              <w:rPr>
                <w:rFonts w:eastAsia="宋体"/>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宋体" w:hint="eastAsia"/>
                <w:b w:val="0"/>
                <w:iCs/>
                <w:lang w:eastAsia="zh-CN"/>
              </w:rPr>
              <w:t>Z</w:t>
            </w:r>
            <w:r w:rsidRPr="00A36813">
              <w:rPr>
                <w:rFonts w:eastAsia="宋体"/>
                <w:b w:val="0"/>
                <w:iCs/>
                <w:lang w:eastAsia="zh-CN"/>
              </w:rPr>
              <w:t>TE</w:t>
            </w:r>
          </w:p>
        </w:tc>
        <w:tc>
          <w:tcPr>
            <w:tcW w:w="7555" w:type="dxa"/>
          </w:tcPr>
          <w:p w14:paraId="17D64CF2" w14:textId="1AF5F8B2" w:rsidR="00C2660E" w:rsidRDefault="00C2660E" w:rsidP="00C2660E">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O</w:t>
            </w:r>
            <w:r>
              <w:rPr>
                <w:rFonts w:eastAsia="宋体"/>
                <w:iCs/>
                <w:lang w:eastAsia="zh-CN"/>
              </w:rPr>
              <w:t xml:space="preserve">K to further study Case 2/3. We have similar question as Huawei, wonder which side performs CSI prediction, UE side or gNB </w:t>
            </w:r>
            <w:r>
              <w:rPr>
                <w:rFonts w:eastAsia="宋体" w:hint="eastAsia"/>
                <w:iCs/>
                <w:lang w:eastAsia="zh-CN"/>
              </w:rPr>
              <w:t>side</w:t>
            </w:r>
            <w:r>
              <w:rPr>
                <w:rFonts w:eastAsia="宋体"/>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宋体"/>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宋体" w:hint="eastAsia"/>
                <w:b w:val="0"/>
                <w:bCs w:val="0"/>
                <w:iCs/>
                <w:lang w:eastAsia="zh-CN"/>
              </w:rPr>
              <w:t>NTT DOCOMO</w:t>
            </w:r>
          </w:p>
        </w:tc>
        <w:tc>
          <w:tcPr>
            <w:tcW w:w="7555" w:type="dxa"/>
          </w:tcPr>
          <w:p w14:paraId="47A2456A" w14:textId="74A5356D" w:rsidR="002037C0" w:rsidRDefault="002037C0" w:rsidP="002037C0">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宋体"/>
                <w:iCs/>
                <w:lang w:eastAsia="zh-CN"/>
              </w:rPr>
            </w:pPr>
            <w:r w:rsidRPr="00E11E46">
              <w:rPr>
                <w:rFonts w:eastAsia="宋体" w:hint="eastAsia"/>
                <w:b w:val="0"/>
                <w:iCs/>
                <w:lang w:eastAsia="zh-CN"/>
              </w:rPr>
              <w:t>N</w:t>
            </w:r>
            <w:r w:rsidRPr="00E11E46">
              <w:rPr>
                <w:rFonts w:eastAsia="宋体"/>
                <w:b w:val="0"/>
                <w:iCs/>
                <w:lang w:eastAsia="zh-CN"/>
              </w:rPr>
              <w:t>EC</w:t>
            </w:r>
          </w:p>
        </w:tc>
        <w:tc>
          <w:tcPr>
            <w:tcW w:w="7555" w:type="dxa"/>
          </w:tcPr>
          <w:p w14:paraId="7DAC7BA4" w14:textId="2A45A01A" w:rsidR="00D705E4" w:rsidRDefault="00D705E4"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宋体"/>
                <w:iCs/>
                <w:lang w:eastAsia="zh-CN"/>
              </w:rPr>
            </w:pPr>
            <w:r w:rsidRPr="00E50924">
              <w:rPr>
                <w:rFonts w:hint="eastAsia"/>
                <w:b w:val="0"/>
                <w:bCs w:val="0"/>
                <w:iCs/>
              </w:rPr>
              <w:t>CATT</w:t>
            </w:r>
          </w:p>
        </w:tc>
        <w:tc>
          <w:tcPr>
            <w:tcW w:w="7555" w:type="dxa"/>
          </w:tcPr>
          <w:p w14:paraId="65C1D36E" w14:textId="148229DC" w:rsidR="00F407EF" w:rsidRDefault="00F407EF"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ok in general, case 2 can be firstly supported, if further down-selection </w:t>
            </w:r>
            <w:r>
              <w:rPr>
                <w:rFonts w:eastAsia="宋体"/>
                <w:iCs/>
                <w:lang w:eastAsia="zh-CN"/>
              </w:rPr>
              <w:t>between</w:t>
            </w:r>
            <w:r>
              <w:rPr>
                <w:rFonts w:eastAsia="宋体"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宋体"/>
                <w:b w:val="0"/>
                <w:bCs w:val="0"/>
                <w:iCs/>
                <w:lang w:eastAsia="zh-CN"/>
              </w:rPr>
            </w:pPr>
            <w:r w:rsidRPr="005A7412">
              <w:rPr>
                <w:rFonts w:eastAsia="宋体" w:hint="eastAsia"/>
                <w:b w:val="0"/>
                <w:bCs w:val="0"/>
                <w:iCs/>
                <w:lang w:eastAsia="zh-CN"/>
              </w:rPr>
              <w:lastRenderedPageBreak/>
              <w:t>T</w:t>
            </w:r>
            <w:r w:rsidRPr="005A7412">
              <w:rPr>
                <w:rFonts w:eastAsia="宋体"/>
                <w:b w:val="0"/>
                <w:bCs w:val="0"/>
                <w:iCs/>
                <w:lang w:eastAsia="zh-CN"/>
              </w:rPr>
              <w:t>CL</w:t>
            </w:r>
          </w:p>
        </w:tc>
        <w:tc>
          <w:tcPr>
            <w:tcW w:w="7555" w:type="dxa"/>
          </w:tcPr>
          <w:p w14:paraId="63A35FBE" w14:textId="20B28466" w:rsidR="005A7412" w:rsidRDefault="005A7412"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in general. We think Case 2 should be for further study with high priority. As for case 3 and case 4 whose target is to compress future CSI slots,</w:t>
            </w:r>
            <w:r w:rsidR="00EA1D79">
              <w:rPr>
                <w:rFonts w:eastAsia="宋体"/>
                <w:iCs/>
                <w:lang w:eastAsia="zh-CN"/>
              </w:rPr>
              <w:t xml:space="preserve"> we don’t see the necessity for NW to utilize historical CSI for compression</w:t>
            </w:r>
            <w:r>
              <w:rPr>
                <w:rFonts w:eastAsia="宋体"/>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宋体"/>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宋体"/>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lastRenderedPageBreak/>
        <w:t xml:space="preserve">For temporal domain CSI compression Cases 2 and 4, study mechanisms to detect and handle the </w:t>
      </w:r>
      <w:bookmarkStart w:id="5" w:name="_Hlk164111975"/>
      <w:r w:rsidRPr="000A5902">
        <w:rPr>
          <w:rStyle w:val="af4"/>
          <w:b w:val="0"/>
          <w:bCs w:val="0"/>
          <w:i w:val="0"/>
          <w:iCs w:val="0"/>
        </w:rPr>
        <w:t xml:space="preserve">misalignment of past CSI information used at UE side and NW side </w:t>
      </w:r>
      <w:bookmarkEnd w:id="5"/>
      <w:r w:rsidRPr="000A5902">
        <w:rPr>
          <w:rStyle w:val="af4"/>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宋体"/>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宋体"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iCs/>
                <w:lang w:eastAsia="zh-CN"/>
              </w:rPr>
            </w:pPr>
            <w:r w:rsidRPr="00E90EEC">
              <w:rPr>
                <w:rFonts w:eastAsia="宋体" w:hint="eastAsia"/>
                <w:b w:val="0"/>
                <w:bCs w:val="0"/>
                <w:iCs/>
                <w:lang w:eastAsia="zh-CN"/>
              </w:rPr>
              <w:t>X</w:t>
            </w:r>
            <w:r w:rsidRPr="00E90EEC">
              <w:rPr>
                <w:rFonts w:eastAsia="宋体"/>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宋体"/>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宋体"/>
                <w:b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f4"/>
                <w:b w:val="0"/>
                <w:bCs w:val="0"/>
                <w:i w:val="0"/>
                <w:iCs w:val="0"/>
              </w:rPr>
              <w:lastRenderedPageBreak/>
              <w:t>For temporal domain CSI compression Cases 2</w:t>
            </w:r>
            <w:r w:rsidRPr="003E31BE">
              <w:rPr>
                <w:rStyle w:val="af4"/>
                <w:b w:val="0"/>
                <w:bCs w:val="0"/>
                <w:i w:val="0"/>
                <w:iCs w:val="0"/>
                <w:color w:val="FF0000"/>
              </w:rPr>
              <w:t>/</w:t>
            </w:r>
            <w:r w:rsidRPr="003E31BE">
              <w:rPr>
                <w:rStyle w:val="af4"/>
                <w:b w:val="0"/>
                <w:i w:val="0"/>
                <w:iCs w:val="0"/>
                <w:color w:val="FF0000"/>
              </w:rPr>
              <w:t>4/5</w:t>
            </w:r>
            <w:r w:rsidRPr="003E31BE">
              <w:rPr>
                <w:rStyle w:val="af4"/>
                <w:b w:val="0"/>
                <w:bCs w:val="0"/>
                <w:i w:val="0"/>
                <w:iCs w:val="0"/>
                <w:strike/>
                <w:color w:val="FF0000"/>
              </w:rPr>
              <w:t xml:space="preserve"> and 4</w:t>
            </w:r>
            <w:r w:rsidRPr="000A5902">
              <w:rPr>
                <w:rStyle w:val="af4"/>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宋体"/>
                <w:b w:val="0"/>
                <w:bCs w:val="0"/>
                <w:iCs/>
                <w:lang w:eastAsia="zh-CN"/>
              </w:rPr>
            </w:pPr>
            <w:r>
              <w:rPr>
                <w:rFonts w:eastAsia="宋体"/>
                <w:b w:val="0"/>
                <w:bCs w:val="0"/>
                <w:iCs/>
                <w:lang w:eastAsia="zh-CN"/>
              </w:rPr>
              <w:lastRenderedPageBreak/>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w:t>
            </w:r>
            <w:r w:rsidR="00577C45">
              <w:rPr>
                <w:rFonts w:eastAsia="宋体"/>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宋体"/>
                <w:b w:val="0"/>
                <w:bCs w:val="0"/>
                <w:iCs/>
                <w:lang w:eastAsia="zh-CN"/>
              </w:rPr>
            </w:pPr>
            <w:r w:rsidRPr="00EA1D79">
              <w:rPr>
                <w:rFonts w:eastAsia="宋体" w:hint="eastAsia"/>
                <w:b w:val="0"/>
                <w:bCs w:val="0"/>
                <w:iCs/>
                <w:lang w:eastAsia="zh-CN"/>
              </w:rPr>
              <w:t>T</w:t>
            </w:r>
            <w:r w:rsidRPr="00EA1D79">
              <w:rPr>
                <w:rFonts w:eastAsia="宋体"/>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For the evaluation of temporal domain aspects of AI/ML-based CSI compression using two-sided model in Release 19, for Case 2, Case 4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a9"/>
        <w:numPr>
          <w:ilvl w:val="0"/>
          <w:numId w:val="44"/>
        </w:numPr>
      </w:pPr>
      <w:r w:rsidRPr="005474DE">
        <w:t>Description of model input/output and Case</w:t>
      </w:r>
    </w:p>
    <w:p w14:paraId="6B7C27C8" w14:textId="77777777" w:rsidR="009141AB" w:rsidRPr="005474DE" w:rsidRDefault="009141AB" w:rsidP="009141AB">
      <w:pPr>
        <w:pStyle w:val="a9"/>
        <w:numPr>
          <w:ilvl w:val="1"/>
          <w:numId w:val="44"/>
        </w:numPr>
      </w:pPr>
      <w:r w:rsidRPr="005474DE">
        <w:t>Compression case, e.g., Case 1/2/5</w:t>
      </w:r>
    </w:p>
    <w:p w14:paraId="150F10D4" w14:textId="228BE468" w:rsidR="009141AB" w:rsidRPr="005474DE" w:rsidRDefault="009141AB" w:rsidP="009141AB">
      <w:pPr>
        <w:pStyle w:val="a9"/>
        <w:numPr>
          <w:ilvl w:val="1"/>
          <w:numId w:val="44"/>
        </w:numPr>
      </w:pPr>
      <w:r>
        <w:t>...</w:t>
      </w:r>
    </w:p>
    <w:p w14:paraId="7E056184" w14:textId="77777777" w:rsidR="009141AB" w:rsidRPr="005474DE" w:rsidRDefault="009141AB" w:rsidP="009141AB">
      <w:pPr>
        <w:pStyle w:val="a9"/>
        <w:numPr>
          <w:ilvl w:val="1"/>
          <w:numId w:val="44"/>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2F7AF040" w14:textId="77777777" w:rsidR="009141AB" w:rsidRPr="005474DE" w:rsidRDefault="009141AB" w:rsidP="009141AB">
      <w:pPr>
        <w:pStyle w:val="a9"/>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a9"/>
        <w:numPr>
          <w:ilvl w:val="0"/>
          <w:numId w:val="44"/>
        </w:numPr>
      </w:pPr>
      <w:r w:rsidRPr="00BE4442">
        <w:t>Description of model input/output and use case</w:t>
      </w:r>
    </w:p>
    <w:p w14:paraId="38879346" w14:textId="77777777" w:rsidR="009141AB" w:rsidRPr="00BE4442" w:rsidRDefault="009141AB" w:rsidP="009141AB">
      <w:pPr>
        <w:pStyle w:val="a9"/>
        <w:numPr>
          <w:ilvl w:val="1"/>
          <w:numId w:val="44"/>
        </w:numPr>
      </w:pPr>
      <w:r w:rsidRPr="00BE4442">
        <w:t>Compression case, e.g., case 3 / 4</w:t>
      </w:r>
    </w:p>
    <w:p w14:paraId="0EDD011B" w14:textId="4ED52E0E" w:rsidR="009141AB" w:rsidRPr="00BE4442" w:rsidRDefault="009141AB" w:rsidP="009141AB">
      <w:pPr>
        <w:pStyle w:val="a9"/>
        <w:numPr>
          <w:ilvl w:val="1"/>
          <w:numId w:val="44"/>
        </w:numPr>
      </w:pPr>
      <w:r>
        <w:t>...</w:t>
      </w:r>
    </w:p>
    <w:p w14:paraId="4F802593" w14:textId="77777777" w:rsidR="009141AB" w:rsidRPr="00BE4442" w:rsidRDefault="009141AB" w:rsidP="009141AB">
      <w:pPr>
        <w:pStyle w:val="a9"/>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af4"/>
          <w:b w:val="0"/>
          <w:bCs w:val="0"/>
          <w:i w:val="0"/>
          <w:iCs w:val="0"/>
        </w:rPr>
      </w:pPr>
      <w:r w:rsidRPr="000A5902">
        <w:rPr>
          <w:rStyle w:val="af4"/>
          <w:b w:val="0"/>
          <w:bCs w:val="0"/>
          <w:i w:val="0"/>
          <w:iCs w:val="0"/>
        </w:rPr>
        <w:t xml:space="preserve">For temporal domain </w:t>
      </w:r>
      <w:r>
        <w:rPr>
          <w:rStyle w:val="af4"/>
          <w:b w:val="0"/>
          <w:bCs w:val="0"/>
          <w:i w:val="0"/>
          <w:iCs w:val="0"/>
        </w:rPr>
        <w:t>aspects of AI/ML-based CSI</w:t>
      </w:r>
      <w:r w:rsidRPr="000A5902">
        <w:rPr>
          <w:rStyle w:val="af4"/>
          <w:b w:val="0"/>
          <w:bCs w:val="0"/>
          <w:i w:val="0"/>
          <w:iCs w:val="0"/>
        </w:rPr>
        <w:t xml:space="preserve"> compression </w:t>
      </w:r>
      <w:r>
        <w:rPr>
          <w:rStyle w:val="af4"/>
          <w:b w:val="0"/>
          <w:bCs w:val="0"/>
          <w:i w:val="0"/>
          <w:iCs w:val="0"/>
        </w:rPr>
        <w:t xml:space="preserve">using two-sided model in Release 19, for Case 2, Case 4, and Case 5, </w:t>
      </w:r>
      <w:r w:rsidRPr="000A5902">
        <w:rPr>
          <w:rStyle w:val="af4"/>
          <w:b w:val="0"/>
          <w:bCs w:val="0"/>
          <w:i w:val="0"/>
          <w:iCs w:val="0"/>
        </w:rPr>
        <w:t>study mechanisms to</w:t>
      </w:r>
      <w:r>
        <w:rPr>
          <w:rStyle w:val="af4"/>
          <w:b w:val="0"/>
          <w:bCs w:val="0"/>
          <w:i w:val="0"/>
          <w:iCs w:val="0"/>
        </w:rPr>
        <w:t xml:space="preserve"> detect (if applicable) and handle</w:t>
      </w:r>
    </w:p>
    <w:p w14:paraId="0B95ED44" w14:textId="2AEA595B" w:rsidR="009141AB" w:rsidRDefault="009141AB" w:rsidP="009141AB">
      <w:pPr>
        <w:pStyle w:val="a9"/>
        <w:numPr>
          <w:ilvl w:val="0"/>
          <w:numId w:val="75"/>
        </w:numPr>
        <w:rPr>
          <w:rStyle w:val="af4"/>
          <w:b w:val="0"/>
          <w:bCs w:val="0"/>
          <w:i w:val="0"/>
          <w:iCs w:val="0"/>
        </w:rPr>
      </w:pPr>
      <w:r>
        <w:rPr>
          <w:rStyle w:val="af4"/>
          <w:b w:val="0"/>
          <w:bCs w:val="0"/>
          <w:i w:val="0"/>
          <w:iCs w:val="0"/>
        </w:rPr>
        <w:t xml:space="preserve">UCI loss, that may lead to </w:t>
      </w:r>
      <w:r w:rsidRPr="000A5902">
        <w:rPr>
          <w:rStyle w:val="af4"/>
          <w:b w:val="0"/>
          <w:bCs w:val="0"/>
          <w:i w:val="0"/>
          <w:iCs w:val="0"/>
        </w:rPr>
        <w:t xml:space="preserve">misalignment of past CSI information </w:t>
      </w:r>
      <w:r>
        <w:rPr>
          <w:rStyle w:val="af4"/>
          <w:b w:val="0"/>
          <w:bCs w:val="0"/>
          <w:i w:val="0"/>
          <w:iCs w:val="0"/>
        </w:rPr>
        <w:t>between</w:t>
      </w:r>
      <w:r w:rsidRPr="000A5902">
        <w:rPr>
          <w:rStyle w:val="af4"/>
          <w:b w:val="0"/>
          <w:bCs w:val="0"/>
          <w:i w:val="0"/>
          <w:iCs w:val="0"/>
        </w:rPr>
        <w:t xml:space="preserve"> </w:t>
      </w:r>
      <w:r>
        <w:rPr>
          <w:rStyle w:val="af4"/>
          <w:b w:val="0"/>
          <w:bCs w:val="0"/>
          <w:i w:val="0"/>
          <w:iCs w:val="0"/>
        </w:rPr>
        <w:t xml:space="preserve">the </w:t>
      </w:r>
      <w:r w:rsidRPr="000A5902">
        <w:rPr>
          <w:rStyle w:val="af4"/>
          <w:b w:val="0"/>
          <w:bCs w:val="0"/>
          <w:i w:val="0"/>
          <w:iCs w:val="0"/>
        </w:rPr>
        <w:t xml:space="preserve">UE side and </w:t>
      </w:r>
      <w:r>
        <w:rPr>
          <w:rStyle w:val="af4"/>
          <w:b w:val="0"/>
          <w:bCs w:val="0"/>
          <w:i w:val="0"/>
          <w:iCs w:val="0"/>
        </w:rPr>
        <w:t xml:space="preserve">the </w:t>
      </w:r>
      <w:r w:rsidRPr="000A5902">
        <w:rPr>
          <w:rStyle w:val="af4"/>
          <w:b w:val="0"/>
          <w:bCs w:val="0"/>
          <w:i w:val="0"/>
          <w:iCs w:val="0"/>
        </w:rPr>
        <w:t>NW side</w:t>
      </w:r>
    </w:p>
    <w:p w14:paraId="11BC0187" w14:textId="75165724" w:rsidR="009141AB" w:rsidRPr="00D0327C" w:rsidRDefault="009141AB" w:rsidP="009141AB">
      <w:pPr>
        <w:pStyle w:val="a9"/>
        <w:numPr>
          <w:ilvl w:val="0"/>
          <w:numId w:val="75"/>
        </w:numPr>
        <w:rPr>
          <w:rStyle w:val="af4"/>
          <w:b w:val="0"/>
          <w:bCs w:val="0"/>
          <w:i w:val="0"/>
          <w:iCs w:val="0"/>
        </w:rPr>
      </w:pPr>
      <w:r>
        <w:rPr>
          <w:rStyle w:val="af4"/>
          <w:b w:val="0"/>
          <w:bCs w:val="0"/>
          <w:i w:val="0"/>
          <w:iCs w:val="0"/>
        </w:rPr>
        <w:t xml:space="preserve">Rank adaptation, that may lead to unavailability of past CSI information on some layers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lastRenderedPageBreak/>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宋体"/>
                <w:iCs/>
                <w:lang w:eastAsia="zh-CN"/>
              </w:rPr>
            </w:pPr>
            <w:r>
              <w:rPr>
                <w:rFonts w:eastAsia="宋体"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G</w:t>
            </w:r>
            <w:r>
              <w:rPr>
                <w:rFonts w:eastAsia="宋体" w:hint="eastAsia"/>
                <w:iCs/>
                <w:lang w:eastAsia="zh-CN"/>
              </w:rPr>
              <w:t xml:space="preserve">enerally OK. </w:t>
            </w:r>
            <w:r>
              <w:rPr>
                <w:rFonts w:eastAsia="宋体"/>
                <w:iCs/>
                <w:lang w:eastAsia="zh-CN"/>
              </w:rPr>
              <w:t>R</w:t>
            </w:r>
            <w:r>
              <w:rPr>
                <w:rFonts w:eastAsia="宋体" w:hint="eastAsia"/>
                <w:iCs/>
                <w:lang w:eastAsia="zh-CN"/>
              </w:rPr>
              <w:t xml:space="preserve">egarding </w:t>
            </w:r>
            <w:r>
              <w:rPr>
                <w:rFonts w:eastAsia="宋体"/>
                <w:iCs/>
                <w:lang w:eastAsia="zh-CN"/>
              </w:rPr>
              <w:t>modelling</w:t>
            </w:r>
            <w:r>
              <w:rPr>
                <w:rFonts w:eastAsia="宋体" w:hint="eastAsia"/>
                <w:iCs/>
                <w:lang w:eastAsia="zh-CN"/>
              </w:rPr>
              <w:t xml:space="preserve"> of </w:t>
            </w:r>
            <w:r w:rsidRPr="00D43698">
              <w:t>spatial consistency</w:t>
            </w:r>
            <w:r>
              <w:rPr>
                <w:rFonts w:eastAsia="宋体" w:hint="eastAsia"/>
                <w:lang w:eastAsia="zh-CN"/>
              </w:rPr>
              <w:t xml:space="preserve">, </w:t>
            </w:r>
            <w:r w:rsidRPr="00D43698">
              <w:t>realistic channel estimation</w:t>
            </w:r>
            <w:r>
              <w:rPr>
                <w:rFonts w:eastAsia="宋体" w:hint="eastAsia"/>
                <w:lang w:eastAsia="zh-CN"/>
              </w:rPr>
              <w:t xml:space="preserve"> and </w:t>
            </w:r>
            <w:r w:rsidRPr="00D43698">
              <w:t>phase discontinuity</w:t>
            </w:r>
            <w:r>
              <w:rPr>
                <w:rFonts w:eastAsia="宋体"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 xml:space="preserve">hether/how </w:t>
            </w:r>
            <w:r w:rsidRPr="00D43698">
              <w:t>spatial consistency</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realistic channel estimation</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W</w:t>
            </w:r>
            <w:r>
              <w:rPr>
                <w:rFonts w:eastAsia="宋体" w:hint="eastAsia"/>
                <w:lang w:eastAsia="zh-CN"/>
              </w:rPr>
              <w:t>hether/how</w:t>
            </w:r>
            <w:r w:rsidRPr="00D43698">
              <w:t xml:space="preserve"> phase discontinuity</w:t>
            </w:r>
            <w:r>
              <w:rPr>
                <w:rFonts w:eastAsia="宋体" w:hint="eastAsia"/>
                <w:lang w:eastAsia="zh-CN"/>
              </w:rPr>
              <w:t xml:space="preserve"> is </w:t>
            </w:r>
            <w:r>
              <w:rPr>
                <w:rFonts w:eastAsia="宋体"/>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宋体"/>
                <w:b w:val="0"/>
                <w:bCs w:val="0"/>
                <w:iCs/>
                <w:lang w:eastAsia="zh-CN"/>
              </w:rPr>
            </w:pPr>
            <w:r w:rsidRPr="0007720E">
              <w:rPr>
                <w:rFonts w:eastAsia="宋体"/>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宋体"/>
                <w:b w:val="0"/>
                <w:bCs w:val="0"/>
                <w:iCs/>
                <w:lang w:eastAsia="zh-CN"/>
              </w:rPr>
            </w:pPr>
            <w:r w:rsidRPr="00615F46">
              <w:rPr>
                <w:rFonts w:eastAsia="宋体"/>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to add that for SCGS calculation, training dataset and testing dataset comes from different drops</w:t>
            </w:r>
            <w:r w:rsidR="00B51377">
              <w:rPr>
                <w:rFonts w:eastAsia="宋体"/>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宋体"/>
                <w:b w:val="0"/>
                <w:bCs w:val="0"/>
                <w:iCs/>
                <w:lang w:eastAsia="zh-CN"/>
              </w:rPr>
            </w:pPr>
            <w:r w:rsidRPr="008B6E18">
              <w:rPr>
                <w:rFonts w:eastAsia="宋体" w:hint="eastAsia"/>
                <w:b w:val="0"/>
                <w:bCs w:val="0"/>
                <w:iCs/>
                <w:lang w:eastAsia="zh-CN"/>
              </w:rPr>
              <w:t>T</w:t>
            </w:r>
            <w:r w:rsidRPr="008B6E18">
              <w:rPr>
                <w:rFonts w:eastAsia="宋体"/>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a9"/>
        <w:numPr>
          <w:ilvl w:val="0"/>
          <w:numId w:val="44"/>
        </w:numPr>
      </w:pPr>
      <w:r>
        <w:t>Temporal domain CSI setting</w:t>
      </w:r>
    </w:p>
    <w:p w14:paraId="0278606E" w14:textId="77777777" w:rsidR="00E26748" w:rsidRDefault="00E26748" w:rsidP="00E26748">
      <w:pPr>
        <w:pStyle w:val="a9"/>
        <w:numPr>
          <w:ilvl w:val="1"/>
          <w:numId w:val="44"/>
        </w:numPr>
      </w:pPr>
      <w:r>
        <w:t>CSI feedback periodicity</w:t>
      </w:r>
    </w:p>
    <w:p w14:paraId="5F181C3F" w14:textId="77777777" w:rsidR="00E26748" w:rsidRDefault="00E26748" w:rsidP="00E26748">
      <w:pPr>
        <w:pStyle w:val="a9"/>
        <w:numPr>
          <w:ilvl w:val="1"/>
          <w:numId w:val="44"/>
        </w:numPr>
      </w:pPr>
      <w:r>
        <w:t xml:space="preserve">CSI-RS periodicity </w:t>
      </w:r>
    </w:p>
    <w:p w14:paraId="3B00973F" w14:textId="77777777" w:rsidR="00E26748" w:rsidRPr="00A74865" w:rsidRDefault="00E26748" w:rsidP="00E26748">
      <w:pPr>
        <w:pStyle w:val="a9"/>
        <w:numPr>
          <w:ilvl w:val="1"/>
          <w:numId w:val="44"/>
        </w:numPr>
        <w:rPr>
          <w:strike/>
          <w:color w:val="FF0000"/>
        </w:rPr>
      </w:pPr>
      <w:r w:rsidRPr="00A74865">
        <w:rPr>
          <w:strike/>
          <w:color w:val="FF0000"/>
        </w:rPr>
        <w:t>CSI scheduling delay</w:t>
      </w:r>
    </w:p>
    <w:p w14:paraId="20B72E1F" w14:textId="77777777" w:rsidR="00E26748" w:rsidRDefault="00E26748" w:rsidP="00E26748">
      <w:pPr>
        <w:pStyle w:val="a9"/>
        <w:numPr>
          <w:ilvl w:val="0"/>
          <w:numId w:val="44"/>
        </w:numPr>
      </w:pPr>
      <w:r>
        <w:t>Description of model input/output and Case</w:t>
      </w:r>
    </w:p>
    <w:p w14:paraId="2E7113C2" w14:textId="77777777" w:rsidR="00E26748" w:rsidRDefault="00E26748" w:rsidP="00E26748">
      <w:pPr>
        <w:pStyle w:val="a9"/>
        <w:numPr>
          <w:ilvl w:val="1"/>
          <w:numId w:val="44"/>
        </w:numPr>
      </w:pPr>
      <w:r>
        <w:t>Compression case, e.g., Case 1 / 2 / 5</w:t>
      </w:r>
    </w:p>
    <w:p w14:paraId="430FD1AB" w14:textId="77777777" w:rsidR="00E26748" w:rsidRDefault="00E26748" w:rsidP="00E26748">
      <w:pPr>
        <w:pStyle w:val="a9"/>
        <w:numPr>
          <w:ilvl w:val="1"/>
          <w:numId w:val="44"/>
        </w:numPr>
      </w:pPr>
      <w:r>
        <w:t>Usage of historical CSI at UE/NW side (e.g., number / time distance, eigen-vectors / raw channels, etc)</w:t>
      </w:r>
    </w:p>
    <w:p w14:paraId="50EB5EF1" w14:textId="77777777" w:rsidR="00E26748" w:rsidRDefault="00E26748" w:rsidP="00E26748">
      <w:pPr>
        <w:pStyle w:val="a9"/>
        <w:numPr>
          <w:ilvl w:val="1"/>
          <w:numId w:val="44"/>
        </w:numPr>
      </w:pPr>
      <w:r>
        <w:lastRenderedPageBreak/>
        <w:t>Methods to handle UCI loss (if applicable)</w:t>
      </w:r>
      <w:r w:rsidRPr="00A74865">
        <w:rPr>
          <w:color w:val="FF0000"/>
        </w:rPr>
        <w:t xml:space="preserve">, </w:t>
      </w:r>
      <w:r w:rsidRPr="00A74865">
        <w:rPr>
          <w:rFonts w:eastAsia="宋体"/>
          <w:iCs/>
          <w:color w:val="FF0000"/>
          <w:lang w:eastAsia="zh-CN"/>
        </w:rPr>
        <w:t>e.g., CSI buffer reset, CSI retransmission, etc.</w:t>
      </w:r>
    </w:p>
    <w:p w14:paraId="70A62AE0" w14:textId="77777777" w:rsidR="00E26748" w:rsidRPr="00A74865" w:rsidRDefault="00E26748" w:rsidP="00E26748">
      <w:pPr>
        <w:pStyle w:val="a9"/>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a9"/>
        <w:numPr>
          <w:ilvl w:val="0"/>
          <w:numId w:val="44"/>
        </w:numPr>
      </w:pPr>
      <w:r>
        <w:t>UE distribution (Option 1 or Option 2) and UE speed</w:t>
      </w:r>
    </w:p>
    <w:p w14:paraId="5712E8DC" w14:textId="77777777" w:rsidR="00E26748" w:rsidRDefault="00E26748" w:rsidP="00E26748">
      <w:pPr>
        <w:pStyle w:val="a9"/>
        <w:numPr>
          <w:ilvl w:val="0"/>
          <w:numId w:val="44"/>
        </w:numPr>
      </w:pPr>
      <w:r>
        <w:t>CSI feedback overhead rate: X/Y/Z bits per normalized time unit</w:t>
      </w:r>
    </w:p>
    <w:p w14:paraId="0B7C12CC" w14:textId="77777777" w:rsidR="00E26748" w:rsidRDefault="00E26748" w:rsidP="00E26748">
      <w:pPr>
        <w:pStyle w:val="a9"/>
        <w:numPr>
          <w:ilvl w:val="1"/>
          <w:numId w:val="44"/>
        </w:numPr>
      </w:pPr>
      <w:r>
        <w:t>Normalized time unit = 5ms and adopt same X/Y/Z values as in Table 1 of Rel-18</w:t>
      </w:r>
    </w:p>
    <w:p w14:paraId="31E9CB8A" w14:textId="77777777" w:rsidR="00E26748" w:rsidRDefault="00E26748" w:rsidP="00E26748">
      <w:pPr>
        <w:pStyle w:val="a9"/>
        <w:numPr>
          <w:ilvl w:val="0"/>
          <w:numId w:val="44"/>
        </w:numPr>
      </w:pPr>
      <w:r>
        <w:t>Benchmark scheme</w:t>
      </w:r>
    </w:p>
    <w:p w14:paraId="71324625" w14:textId="77777777" w:rsidR="00E26748" w:rsidRDefault="00E26748" w:rsidP="00E26748">
      <w:pPr>
        <w:pStyle w:val="a9"/>
        <w:numPr>
          <w:ilvl w:val="1"/>
          <w:numId w:val="44"/>
        </w:numPr>
      </w:pPr>
      <w:r>
        <w:t>Rel-16 eT2 and compression Case 0 (i.e., Rel-18 AI/ML based CSI compression)</w:t>
      </w:r>
    </w:p>
    <w:p w14:paraId="30B9F18D" w14:textId="77777777" w:rsidR="00E26748" w:rsidRDefault="00E26748" w:rsidP="00E26748">
      <w:pPr>
        <w:pStyle w:val="a9"/>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a9"/>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a9"/>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a9"/>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a9"/>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a9"/>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宋体"/>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宋体"/>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3C18627C"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宋体"/>
                <w:bCs/>
                <w:iCs/>
                <w:lang w:eastAsia="zh-CN"/>
              </w:rPr>
            </w:pPr>
            <w:r>
              <w:rPr>
                <w:bCs/>
                <w:iCs/>
              </w:rPr>
              <w:t>Futurewei (with comments)</w:t>
            </w:r>
            <w:r w:rsidR="000F47D4">
              <w:rPr>
                <w:rFonts w:eastAsia="宋体"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宋体"/>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irst, we suggest changing it as below</w:t>
            </w:r>
          </w:p>
          <w:p w14:paraId="655462BE" w14:textId="77777777" w:rsidR="00C2660E" w:rsidRPr="002D1B0E" w:rsidRDefault="00C2660E" w:rsidP="00C2660E">
            <w:pPr>
              <w:pStyle w:val="a9"/>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econd, we also suggest removing the examples of modelling the UCI loss with the same reason as Proposal 3a.</w:t>
            </w:r>
          </w:p>
          <w:p w14:paraId="1A21F078" w14:textId="77777777" w:rsidR="00C2660E" w:rsidRPr="00D45945"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宋体"/>
                <w:iCs/>
                <w:lang w:eastAsia="zh-CN"/>
              </w:rPr>
            </w:pPr>
            <w:r>
              <w:rPr>
                <w:rFonts w:eastAsia="宋体"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w:t>
            </w:r>
            <w:r>
              <w:rPr>
                <w:rFonts w:eastAsia="宋体" w:hint="eastAsia"/>
                <w:iCs/>
                <w:lang w:eastAsia="zh-CN"/>
              </w:rPr>
              <w:t xml:space="preserve">enerally OK. </w:t>
            </w:r>
            <w:r>
              <w:rPr>
                <w:rFonts w:eastAsia="宋体"/>
                <w:iCs/>
                <w:lang w:eastAsia="zh-CN"/>
              </w:rPr>
              <w:t>I</w:t>
            </w:r>
            <w:r>
              <w:rPr>
                <w:rFonts w:eastAsia="宋体" w:hint="eastAsia"/>
                <w:iCs/>
                <w:lang w:eastAsia="zh-CN"/>
              </w:rPr>
              <w:t xml:space="preserve">n case 3/4, CSI prediction part should not be the </w:t>
            </w:r>
            <w:r>
              <w:rPr>
                <w:rFonts w:eastAsia="宋体"/>
                <w:iCs/>
                <w:lang w:eastAsia="zh-CN"/>
              </w:rPr>
              <w:t>bottleneck</w:t>
            </w:r>
            <w:r>
              <w:rPr>
                <w:rFonts w:eastAsia="宋体"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lastRenderedPageBreak/>
              <w:t xml:space="preserve">In addition, similar to proposal 3a, </w:t>
            </w:r>
            <w:r>
              <w:rPr>
                <w:rFonts w:eastAsia="宋体"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 xml:space="preserve">hether/how </w:t>
            </w:r>
            <w:r w:rsidRPr="00D43698">
              <w:t>spatial consistency</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realistic channel estimation</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phase discontinuity</w:t>
            </w:r>
            <w:r>
              <w:rPr>
                <w:rFonts w:eastAsia="宋体" w:hint="eastAsia"/>
                <w:lang w:eastAsia="zh-CN"/>
              </w:rPr>
              <w:t xml:space="preserve"> is </w:t>
            </w:r>
            <w:r>
              <w:rPr>
                <w:rFonts w:eastAsia="宋体"/>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宋体"/>
                <w:iCs/>
                <w:lang w:eastAsia="zh-CN"/>
              </w:rPr>
            </w:pPr>
            <w:r w:rsidRPr="0007720E">
              <w:rPr>
                <w:rFonts w:eastAsia="宋体"/>
                <w:b w:val="0"/>
                <w:bCs w:val="0"/>
                <w:iCs/>
                <w:lang w:eastAsia="zh-CN"/>
              </w:rPr>
              <w:lastRenderedPageBreak/>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宋体"/>
                <w:b w:val="0"/>
                <w:bCs w:val="0"/>
                <w:iCs/>
                <w:lang w:eastAsia="zh-CN"/>
              </w:rPr>
            </w:pPr>
            <w:r w:rsidRPr="006410FF">
              <w:rPr>
                <w:rFonts w:eastAsia="宋体"/>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to add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a9"/>
        <w:numPr>
          <w:ilvl w:val="0"/>
          <w:numId w:val="44"/>
        </w:numPr>
      </w:pPr>
      <w:r>
        <w:t>Temporal domain CSI setting</w:t>
      </w:r>
    </w:p>
    <w:p w14:paraId="2E2F7E64" w14:textId="77777777" w:rsidR="00E26748" w:rsidRDefault="00E26748" w:rsidP="00E26748">
      <w:pPr>
        <w:pStyle w:val="a9"/>
        <w:numPr>
          <w:ilvl w:val="1"/>
          <w:numId w:val="44"/>
        </w:numPr>
      </w:pPr>
      <w:r>
        <w:t>CSI feedback periodicity</w:t>
      </w:r>
    </w:p>
    <w:p w14:paraId="6F109D84" w14:textId="77777777" w:rsidR="00E26748" w:rsidRDefault="00E26748" w:rsidP="00E26748">
      <w:pPr>
        <w:pStyle w:val="a9"/>
        <w:numPr>
          <w:ilvl w:val="1"/>
          <w:numId w:val="44"/>
        </w:numPr>
      </w:pPr>
      <w:r>
        <w:t xml:space="preserve">CSI-RS periodicity </w:t>
      </w:r>
    </w:p>
    <w:p w14:paraId="6B77B877" w14:textId="77777777" w:rsidR="00E26748" w:rsidRPr="00392032" w:rsidRDefault="00E26748" w:rsidP="00E26748">
      <w:pPr>
        <w:pStyle w:val="a9"/>
        <w:numPr>
          <w:ilvl w:val="1"/>
          <w:numId w:val="44"/>
        </w:numPr>
        <w:rPr>
          <w:strike/>
          <w:color w:val="FF0000"/>
        </w:rPr>
      </w:pPr>
      <w:r w:rsidRPr="00392032">
        <w:rPr>
          <w:strike/>
          <w:color w:val="FF0000"/>
        </w:rPr>
        <w:t>CSI scheduling delay</w:t>
      </w:r>
    </w:p>
    <w:p w14:paraId="6AEC97DA" w14:textId="77777777" w:rsidR="00E26748" w:rsidRDefault="00E26748" w:rsidP="00E26748">
      <w:pPr>
        <w:pStyle w:val="a9"/>
        <w:numPr>
          <w:ilvl w:val="0"/>
          <w:numId w:val="44"/>
        </w:numPr>
      </w:pPr>
      <w:r>
        <w:t>Description of model input/output and use case</w:t>
      </w:r>
    </w:p>
    <w:p w14:paraId="118A7252" w14:textId="77777777" w:rsidR="00E26748" w:rsidRDefault="00E26748" w:rsidP="00E26748">
      <w:pPr>
        <w:pStyle w:val="a9"/>
        <w:numPr>
          <w:ilvl w:val="1"/>
          <w:numId w:val="44"/>
        </w:numPr>
      </w:pPr>
      <w:r>
        <w:t>Compression case, e.g., case 3 / 4</w:t>
      </w:r>
    </w:p>
    <w:p w14:paraId="07506B77" w14:textId="77777777" w:rsidR="00E26748" w:rsidRDefault="00E26748" w:rsidP="00E26748">
      <w:pPr>
        <w:pStyle w:val="a9"/>
        <w:numPr>
          <w:ilvl w:val="1"/>
          <w:numId w:val="44"/>
        </w:numPr>
      </w:pPr>
      <w:r>
        <w:t>Observation window (usage of historical CSI at UE/NW side, e.g., number / time distance, eigen-vectors / raw channels, etc)</w:t>
      </w:r>
    </w:p>
    <w:p w14:paraId="33376622" w14:textId="77777777" w:rsidR="00E26748" w:rsidRDefault="00E26748" w:rsidP="00E26748">
      <w:pPr>
        <w:pStyle w:val="a9"/>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a9"/>
        <w:numPr>
          <w:ilvl w:val="1"/>
          <w:numId w:val="44"/>
        </w:numPr>
      </w:pPr>
      <w:r>
        <w:t>Methods to handle UCI loss (if applicable)</w:t>
      </w:r>
    </w:p>
    <w:p w14:paraId="5129EB48" w14:textId="77777777" w:rsidR="00E26748" w:rsidRDefault="00E26748" w:rsidP="00E26748">
      <w:pPr>
        <w:pStyle w:val="a9"/>
        <w:numPr>
          <w:ilvl w:val="0"/>
          <w:numId w:val="44"/>
        </w:numPr>
      </w:pPr>
      <w:r>
        <w:t>UE distribution (Option 1 or Option 2) and UE speed</w:t>
      </w:r>
    </w:p>
    <w:p w14:paraId="503415E0" w14:textId="77777777" w:rsidR="00E26748" w:rsidRDefault="00E26748" w:rsidP="00E26748">
      <w:pPr>
        <w:pStyle w:val="a9"/>
        <w:numPr>
          <w:ilvl w:val="0"/>
          <w:numId w:val="44"/>
        </w:numPr>
      </w:pPr>
      <w:r>
        <w:t>CSI feedback overhead rate: X/Y/Z bits per normalized time unit</w:t>
      </w:r>
    </w:p>
    <w:p w14:paraId="793821B7" w14:textId="77777777" w:rsidR="00E26748" w:rsidRDefault="00E26748" w:rsidP="00E26748">
      <w:pPr>
        <w:pStyle w:val="a9"/>
        <w:numPr>
          <w:ilvl w:val="1"/>
          <w:numId w:val="44"/>
        </w:numPr>
      </w:pPr>
      <w:r>
        <w:t>Normalized time unit = 5ms and adopt same X/Y/Z values as in Table 1 of Rel-18</w:t>
      </w:r>
    </w:p>
    <w:p w14:paraId="79726688" w14:textId="77777777" w:rsidR="00E26748" w:rsidRDefault="00E26748" w:rsidP="00E26748">
      <w:pPr>
        <w:pStyle w:val="a9"/>
        <w:numPr>
          <w:ilvl w:val="0"/>
          <w:numId w:val="44"/>
        </w:numPr>
      </w:pPr>
      <w:r>
        <w:t>SGCS values before (if applicable) and after compression</w:t>
      </w:r>
    </w:p>
    <w:p w14:paraId="34D475C1" w14:textId="77777777" w:rsidR="00E26748" w:rsidRDefault="00E26748" w:rsidP="00E26748">
      <w:pPr>
        <w:pStyle w:val="a9"/>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a9"/>
        <w:numPr>
          <w:ilvl w:val="1"/>
          <w:numId w:val="44"/>
        </w:numPr>
        <w:rPr>
          <w:color w:val="FF0000"/>
        </w:rPr>
      </w:pPr>
      <w:r>
        <w:rPr>
          <w:rFonts w:eastAsia="宋体"/>
          <w:color w:val="FF0000"/>
          <w:lang w:eastAsia="zh-CN"/>
        </w:rPr>
        <w:t>Separate step or jointly with compression</w:t>
      </w:r>
    </w:p>
    <w:p w14:paraId="4AFB2543" w14:textId="77777777" w:rsidR="00E26748" w:rsidRDefault="00E26748" w:rsidP="00E26748">
      <w:pPr>
        <w:pStyle w:val="a9"/>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a9"/>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a9"/>
        <w:numPr>
          <w:ilvl w:val="0"/>
          <w:numId w:val="44"/>
        </w:numPr>
      </w:pPr>
      <w:r>
        <w:t>Benchmark schemes</w:t>
      </w:r>
    </w:p>
    <w:p w14:paraId="77681E1F" w14:textId="77777777" w:rsidR="00E26748" w:rsidRPr="00790E39" w:rsidRDefault="00E26748" w:rsidP="00E26748">
      <w:pPr>
        <w:pStyle w:val="a9"/>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a9"/>
        <w:numPr>
          <w:ilvl w:val="1"/>
          <w:numId w:val="44"/>
        </w:numPr>
      </w:pPr>
      <w:r>
        <w:t>Description of feedback schemes, i.e., Rel-18 doppler eT2</w:t>
      </w:r>
    </w:p>
    <w:p w14:paraId="0DE89D0E" w14:textId="77777777" w:rsidR="00E26748" w:rsidRDefault="00E26748" w:rsidP="00E26748">
      <w:pPr>
        <w:pStyle w:val="a9"/>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a9"/>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a9"/>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a9"/>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a9"/>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宋体"/>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宋体"/>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a9"/>
        <w:numPr>
          <w:ilvl w:val="0"/>
          <w:numId w:val="44"/>
        </w:numPr>
      </w:pPr>
      <w:r>
        <w:t>Description of model input/output and use case</w:t>
      </w:r>
    </w:p>
    <w:p w14:paraId="391F87A1" w14:textId="77777777" w:rsidR="009141AB" w:rsidRPr="009141AB" w:rsidRDefault="009141AB" w:rsidP="009141AB">
      <w:pPr>
        <w:pStyle w:val="a9"/>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宋体"/>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宋体" w:hint="eastAsia"/>
                <w:b w:val="0"/>
                <w:bCs w:val="0"/>
                <w:iCs/>
                <w:lang w:eastAsia="zh-CN"/>
              </w:rPr>
            </w:pPr>
            <w:r>
              <w:rPr>
                <w:rFonts w:eastAsia="宋体" w:hint="eastAsia"/>
                <w:b w:val="0"/>
                <w:bCs w:val="0"/>
                <w:iCs/>
                <w:lang w:eastAsia="zh-CN"/>
              </w:rPr>
              <w:t>NTT DOCOMO</w:t>
            </w:r>
            <w:r w:rsidR="005D6A73">
              <w:rPr>
                <w:rFonts w:eastAsia="宋体"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w:t>
            </w:r>
            <w:r>
              <w:rPr>
                <w:rFonts w:eastAsia="宋体"/>
                <w:iCs/>
                <w:lang w:eastAsia="zh-CN"/>
              </w:rPr>
              <w:t>support</w:t>
            </w:r>
            <w:r>
              <w:rPr>
                <w:rFonts w:eastAsia="宋体" w:hint="eastAsia"/>
                <w:iCs/>
                <w:lang w:eastAsia="zh-CN"/>
              </w:rPr>
              <w:t xml:space="preserve"> this </w:t>
            </w:r>
            <w:r>
              <w:rPr>
                <w:rFonts w:eastAsia="宋体"/>
                <w:iCs/>
                <w:lang w:eastAsia="zh-CN"/>
              </w:rPr>
              <w:t>proposal</w:t>
            </w:r>
            <w:r>
              <w:rPr>
                <w:rFonts w:eastAsia="宋体" w:hint="eastAsia"/>
                <w:iCs/>
                <w:lang w:eastAsia="zh-CN"/>
              </w:rPr>
              <w:t xml:space="preserve"> but we</w:t>
            </w:r>
            <w:r w:rsidR="001D413F">
              <w:rPr>
                <w:rFonts w:eastAsia="宋体"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 xml:space="preserve">For </w:t>
            </w:r>
            <w:r w:rsidR="00E35916">
              <w:rPr>
                <w:rFonts w:eastAsia="宋体" w:hint="eastAsia"/>
                <w:iCs/>
                <w:lang w:eastAsia="zh-CN"/>
              </w:rPr>
              <w:t xml:space="preserve">both Re.18 Doppler codebook and AI/ML </w:t>
            </w:r>
            <w:r>
              <w:rPr>
                <w:rFonts w:eastAsia="宋体" w:hint="eastAsia"/>
                <w:iCs/>
                <w:lang w:eastAsia="zh-CN"/>
              </w:rPr>
              <w:t xml:space="preserve">CSI compression plus </w:t>
            </w:r>
            <w:r>
              <w:rPr>
                <w:rFonts w:eastAsia="宋体"/>
                <w:iCs/>
                <w:lang w:eastAsia="zh-CN"/>
              </w:rPr>
              <w:t>prediction</w:t>
            </w:r>
            <w:r>
              <w:rPr>
                <w:rFonts w:eastAsia="宋体" w:hint="eastAsia"/>
                <w:iCs/>
                <w:lang w:eastAsia="zh-CN"/>
              </w:rPr>
              <w:t xml:space="preserve">, the CSI for multiple future slots </w:t>
            </w:r>
            <w:r w:rsidR="00E5631A">
              <w:rPr>
                <w:rFonts w:eastAsia="宋体" w:hint="eastAsia"/>
                <w:iCs/>
                <w:lang w:eastAsia="zh-CN"/>
              </w:rPr>
              <w:t>(e.g., T+5ms, T+10ms, T+15ms etc)</w:t>
            </w:r>
            <w:r w:rsidR="00E5631A">
              <w:rPr>
                <w:rFonts w:eastAsia="宋体" w:hint="eastAsia"/>
                <w:iCs/>
                <w:lang w:eastAsia="zh-CN"/>
              </w:rPr>
              <w:t xml:space="preserve"> </w:t>
            </w:r>
            <w:r>
              <w:rPr>
                <w:rFonts w:eastAsia="宋体" w:hint="eastAsia"/>
                <w:iCs/>
                <w:lang w:eastAsia="zh-CN"/>
              </w:rPr>
              <w:t>may be reported</w:t>
            </w:r>
            <w:r w:rsidR="00E5631A">
              <w:rPr>
                <w:rFonts w:eastAsia="宋体" w:hint="eastAsia"/>
                <w:iCs/>
                <w:lang w:eastAsia="zh-CN"/>
              </w:rPr>
              <w:t xml:space="preserve"> as the definition of Case 3/4</w:t>
            </w:r>
            <w:r w:rsidR="0053767D">
              <w:rPr>
                <w:rFonts w:eastAsia="宋体" w:hint="eastAsia"/>
                <w:iCs/>
                <w:lang w:eastAsia="zh-CN"/>
              </w:rPr>
              <w:t>.</w:t>
            </w:r>
            <w:r>
              <w:rPr>
                <w:rFonts w:eastAsia="宋体" w:hint="eastAsia"/>
                <w:iCs/>
                <w:lang w:eastAsia="zh-CN"/>
              </w:rPr>
              <w:t xml:space="preserve"> </w:t>
            </w:r>
            <w:r w:rsidR="0053767D">
              <w:rPr>
                <w:rFonts w:eastAsia="宋体" w:hint="eastAsia"/>
                <w:iCs/>
                <w:lang w:eastAsia="zh-CN"/>
              </w:rPr>
              <w:t>O</w:t>
            </w:r>
            <w:r>
              <w:rPr>
                <w:rFonts w:eastAsia="宋体" w:hint="eastAsia"/>
                <w:iCs/>
                <w:lang w:eastAsia="zh-CN"/>
              </w:rPr>
              <w:t xml:space="preserve">ne reported CSI may serve multiple scheduled PDSCH transmissions. The assumption of the Scheduling latency </w:t>
            </w:r>
            <w:r w:rsidR="00A45C3F">
              <w:rPr>
                <w:rFonts w:eastAsia="宋体" w:hint="eastAsia"/>
                <w:iCs/>
                <w:lang w:eastAsia="zh-CN"/>
              </w:rPr>
              <w:t>in Rel</w:t>
            </w:r>
            <w:r w:rsidR="005B0335">
              <w:rPr>
                <w:rFonts w:eastAsia="宋体" w:hint="eastAsia"/>
                <w:iCs/>
                <w:lang w:eastAsia="zh-CN"/>
              </w:rPr>
              <w:t>.</w:t>
            </w:r>
            <w:r w:rsidR="00A45C3F">
              <w:rPr>
                <w:rFonts w:eastAsia="宋体" w:hint="eastAsia"/>
                <w:iCs/>
                <w:lang w:eastAsia="zh-CN"/>
              </w:rPr>
              <w:t xml:space="preserve"> 18 </w:t>
            </w:r>
            <w:r>
              <w:rPr>
                <w:rFonts w:eastAsia="宋体" w:hint="eastAsia"/>
                <w:iCs/>
                <w:lang w:eastAsia="zh-CN"/>
              </w:rPr>
              <w:t xml:space="preserve">should be clarified as the latency </w:t>
            </w:r>
            <w:r w:rsidRPr="00285BC2">
              <w:rPr>
                <w:rFonts w:eastAsia="宋体" w:hint="eastAsia"/>
                <w:b/>
                <w:bCs/>
                <w:iCs/>
                <w:lang w:eastAsia="zh-CN"/>
              </w:rPr>
              <w:t xml:space="preserve">from the CSI feedback to </w:t>
            </w:r>
            <w:r w:rsidR="009A4C95" w:rsidRPr="00285BC2">
              <w:rPr>
                <w:rFonts w:eastAsia="宋体" w:hint="eastAsia"/>
                <w:b/>
                <w:bCs/>
                <w:iCs/>
                <w:lang w:eastAsia="zh-CN"/>
              </w:rPr>
              <w:t>time to the</w:t>
            </w:r>
            <w:r w:rsidRPr="00285BC2">
              <w:rPr>
                <w:rFonts w:eastAsia="宋体" w:hint="eastAsia"/>
                <w:b/>
                <w:bCs/>
                <w:iCs/>
                <w:lang w:eastAsia="zh-CN"/>
              </w:rPr>
              <w:t xml:space="preserve"> </w:t>
            </w:r>
            <w:r w:rsidRPr="00285BC2">
              <w:rPr>
                <w:rFonts w:eastAsia="宋体" w:hint="eastAsia"/>
                <w:b/>
                <w:bCs/>
                <w:iCs/>
                <w:color w:val="FF0000"/>
                <w:lang w:eastAsia="zh-CN"/>
              </w:rPr>
              <w:t>first</w:t>
            </w:r>
            <w:r w:rsidRPr="00285BC2">
              <w:rPr>
                <w:rFonts w:eastAsia="宋体" w:hint="eastAsia"/>
                <w:b/>
                <w:bCs/>
                <w:iCs/>
                <w:lang w:eastAsia="zh-CN"/>
              </w:rPr>
              <w:t xml:space="preserve"> </w:t>
            </w:r>
            <w:r w:rsidR="005F0ED1" w:rsidRPr="00285BC2">
              <w:rPr>
                <w:rFonts w:eastAsia="宋体" w:hint="eastAsia"/>
                <w:b/>
                <w:bCs/>
                <w:iCs/>
                <w:lang w:eastAsia="zh-CN"/>
              </w:rPr>
              <w:t>apply in scheduling</w:t>
            </w:r>
            <w:r>
              <w:rPr>
                <w:rFonts w:eastAsia="宋体"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宋体"/>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宋体"/>
                <w:bCs/>
                <w:iCs/>
                <w:lang w:eastAsia="zh-CN"/>
              </w:rPr>
            </w:pPr>
            <w:r>
              <w:rPr>
                <w:bCs/>
                <w:iCs/>
              </w:rPr>
              <w:t>Lenovo (comment)</w:t>
            </w:r>
            <w:r w:rsidR="000F47D4">
              <w:rPr>
                <w:rFonts w:eastAsia="宋体"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宋体"/>
                <w:b w:val="0"/>
                <w:bCs w:val="0"/>
                <w:iCs/>
                <w:lang w:eastAsia="zh-CN"/>
              </w:rPr>
            </w:pPr>
            <w:r>
              <w:rPr>
                <w:rFonts w:eastAsia="宋体"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宋体"/>
                <w:b w:val="0"/>
                <w:bCs w:val="0"/>
                <w:iCs/>
                <w:lang w:eastAsia="zh-CN"/>
              </w:rPr>
            </w:pPr>
            <w:r w:rsidRPr="00470284">
              <w:rPr>
                <w:rFonts w:eastAsia="宋体"/>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r w:rsidR="000366F8">
              <w:rPr>
                <w:rFonts w:eastAsia="宋体"/>
                <w:bCs/>
                <w:iCs/>
                <w:lang w:eastAsia="zh-CN"/>
              </w:rPr>
              <w:t>, Samsung</w:t>
            </w:r>
            <w:r w:rsidR="009208D1">
              <w:rPr>
                <w:rFonts w:eastAsia="宋体"/>
                <w:bCs/>
                <w:iCs/>
                <w:lang w:eastAsia="zh-CN"/>
              </w:rPr>
              <w:t>, LG</w:t>
            </w:r>
            <w:r w:rsidR="00C2660E">
              <w:rPr>
                <w:rFonts w:eastAsia="宋体"/>
                <w:bCs/>
                <w:iCs/>
                <w:lang w:eastAsia="zh-CN"/>
              </w:rPr>
              <w:t>, ZTE</w:t>
            </w:r>
            <w:r w:rsidR="000F47D4">
              <w:rPr>
                <w:rFonts w:eastAsia="宋体" w:hint="eastAsia"/>
                <w:bCs/>
                <w:iCs/>
                <w:lang w:eastAsia="zh-CN"/>
              </w:rPr>
              <w:t>, NTT DOCOMO</w:t>
            </w:r>
            <w:r w:rsidR="00FE4B64">
              <w:rPr>
                <w:rFonts w:eastAsia="宋体"/>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For model generalization results table, adopt Rel-18 Table 2 and Generalization Case 1 / 2 / 3 as starting point with same additions above. For generalization aspects, adopt the following</w:t>
      </w:r>
    </w:p>
    <w:p w14:paraId="77824191" w14:textId="77777777" w:rsidR="00E26748" w:rsidRDefault="00E26748" w:rsidP="00E26748">
      <w:pPr>
        <w:pStyle w:val="a9"/>
        <w:numPr>
          <w:ilvl w:val="0"/>
          <w:numId w:val="45"/>
        </w:numPr>
      </w:pPr>
      <w:r>
        <w:t>Various UE speed</w:t>
      </w:r>
    </w:p>
    <w:p w14:paraId="5B1A516F" w14:textId="77777777" w:rsidR="00E26748" w:rsidRDefault="00E26748" w:rsidP="00E26748">
      <w:pPr>
        <w:pStyle w:val="a9"/>
        <w:numPr>
          <w:ilvl w:val="0"/>
          <w:numId w:val="45"/>
        </w:numPr>
      </w:pPr>
      <w:r>
        <w:t>UE distribution</w:t>
      </w:r>
    </w:p>
    <w:p w14:paraId="1BB2EF9C" w14:textId="77777777" w:rsidR="00E26748" w:rsidRPr="00953FBD" w:rsidRDefault="00E26748" w:rsidP="00E26748">
      <w:pPr>
        <w:pStyle w:val="a9"/>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宋体"/>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宋体"/>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lastRenderedPageBreak/>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宋体"/>
                <w:bCs/>
                <w:iCs/>
                <w:lang w:eastAsia="zh-CN"/>
              </w:rPr>
            </w:pPr>
            <w:r>
              <w:rPr>
                <w:bCs/>
                <w:iCs/>
              </w:rPr>
              <w:t>Lenovo</w:t>
            </w:r>
            <w:r w:rsidR="0089410B">
              <w:rPr>
                <w:bCs/>
                <w:iCs/>
              </w:rPr>
              <w:t>, Futurewei</w:t>
            </w:r>
            <w:r w:rsidR="000366F8">
              <w:rPr>
                <w:bCs/>
                <w:iCs/>
              </w:rPr>
              <w:t>, Samsung</w:t>
            </w:r>
            <w:r w:rsidR="009208D1">
              <w:rPr>
                <w:bCs/>
                <w:iCs/>
              </w:rPr>
              <w:t>, LG</w:t>
            </w:r>
            <w:r w:rsidR="008B59CE">
              <w:rPr>
                <w:rFonts w:eastAsia="宋体"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For model scalability results table, adopt Rel-18 Table 3 and Generalization Case 1 / 2 / 3 as starting point with same additions above. For generalization aspects, adopt the following</w:t>
      </w:r>
    </w:p>
    <w:p w14:paraId="64B59CA0" w14:textId="77777777" w:rsidR="00E26748" w:rsidRDefault="00E26748" w:rsidP="00E26748">
      <w:pPr>
        <w:pStyle w:val="a9"/>
        <w:numPr>
          <w:ilvl w:val="0"/>
          <w:numId w:val="45"/>
        </w:numPr>
      </w:pPr>
      <w:r>
        <w:t>Various numbers of antenna ports</w:t>
      </w:r>
    </w:p>
    <w:p w14:paraId="264691B9" w14:textId="77777777" w:rsidR="00E26748" w:rsidRDefault="00E26748" w:rsidP="00E26748">
      <w:pPr>
        <w:pStyle w:val="a9"/>
        <w:numPr>
          <w:ilvl w:val="0"/>
          <w:numId w:val="45"/>
        </w:numPr>
      </w:pPr>
      <w:r>
        <w:t>Various frequency granularity</w:t>
      </w:r>
    </w:p>
    <w:p w14:paraId="7C5139C0" w14:textId="77777777" w:rsidR="00E26748" w:rsidRDefault="00E26748" w:rsidP="00E26748">
      <w:pPr>
        <w:pStyle w:val="a9"/>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a9"/>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lastRenderedPageBreak/>
              <w:t>Support / Can accept</w:t>
            </w:r>
          </w:p>
        </w:tc>
        <w:tc>
          <w:tcPr>
            <w:tcW w:w="7015" w:type="dxa"/>
          </w:tcPr>
          <w:p w14:paraId="78CFBC61" w14:textId="77777777" w:rsidR="00E26748" w:rsidRPr="00513628" w:rsidRDefault="00E26748" w:rsidP="00572623">
            <w:pPr>
              <w:rPr>
                <w:rFonts w:eastAsia="宋体"/>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宋体"/>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C925D1" w14:textId="77777777" w:rsidR="00E26748" w:rsidRDefault="00E26748" w:rsidP="00E26748">
      <w:pPr>
        <w:rPr>
          <w:iCs/>
        </w:rPr>
      </w:pPr>
    </w:p>
    <w:p w14:paraId="6858E1A9" w14:textId="77777777" w:rsidR="00E26748" w:rsidRDefault="00E26748"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lastRenderedPageBreak/>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8"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8"/>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9"/>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lastRenderedPageBreak/>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lastRenderedPageBreak/>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lastRenderedPageBreak/>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0CABB5C3">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lastRenderedPageBreak/>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r>
              <w:rPr>
                <w:rFonts w:eastAsia="宋体" w:hint="eastAsia"/>
                <w:b w:val="0"/>
                <w:bCs w:val="0"/>
                <w:iCs/>
                <w:lang w:eastAsia="zh-CN"/>
              </w:rPr>
              <w:t>S</w:t>
            </w:r>
            <w:r>
              <w:rPr>
                <w:rFonts w:eastAsia="宋体"/>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宋体"/>
                <w:iCs/>
                <w:lang w:eastAsia="zh-CN"/>
              </w:rPr>
            </w:pPr>
            <w:r>
              <w:rPr>
                <w:rFonts w:eastAsia="宋体"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宋体"/>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宋体"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lastRenderedPageBreak/>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Temporal modeling</w:t>
            </w:r>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宋体"/>
                <w:b w:val="0"/>
                <w:bCs w:val="0"/>
                <w:iCs/>
                <w:lang w:eastAsia="zh-CN"/>
              </w:rPr>
            </w:pPr>
            <w:r w:rsidRPr="00892A82">
              <w:rPr>
                <w:rFonts w:eastAsia="宋体"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lang w:eastAsia="zh-CN"/>
              </w:rPr>
              <w:t>T</w:t>
            </w:r>
            <w:r w:rsidRPr="00BB147B">
              <w:t>he temporal variation induced de-correlation between training and inference dataset distribution</w:t>
            </w:r>
            <w:r>
              <w:rPr>
                <w:rFonts w:eastAsia="宋体" w:hint="eastAsia"/>
                <w:lang w:eastAsia="zh-CN"/>
              </w:rPr>
              <w:t xml:space="preserve"> should be considered so </w:t>
            </w:r>
            <w:r>
              <w:rPr>
                <w:rFonts w:eastAsia="宋体"/>
                <w:lang w:eastAsia="zh-CN"/>
              </w:rPr>
              <w:t>as to</w:t>
            </w:r>
            <w:r>
              <w:rPr>
                <w:rFonts w:eastAsia="宋体"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宋体"/>
                <w:lang w:eastAsia="zh-CN"/>
              </w:rPr>
            </w:pPr>
            <w:r>
              <w:rPr>
                <w:rFonts w:eastAsia="宋体"/>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Related to the question from </w:t>
            </w:r>
            <w:r>
              <w:rPr>
                <w:rFonts w:eastAsia="宋体"/>
                <w:lang w:eastAsia="zh-CN"/>
              </w:rPr>
              <w:t>Huawei</w:t>
            </w:r>
            <w:r>
              <w:rPr>
                <w:rFonts w:eastAsia="宋体"/>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Further, we request to clarify few more details for the benchmark: </w:t>
            </w:r>
          </w:p>
          <w:p w14:paraId="461BC694" w14:textId="77777777" w:rsidR="009D39C4" w:rsidRDefault="009D39C4" w:rsidP="009D39C4">
            <w:pPr>
              <w:pStyle w:val="a9"/>
              <w:numPr>
                <w:ilvl w:val="0"/>
                <w:numId w:val="1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Whether spatial consistency is assumed for training for benchmark case? Likely not, but it’d be good to clarify.</w:t>
            </w:r>
          </w:p>
          <w:p w14:paraId="329DF575" w14:textId="77777777" w:rsidR="009D39C4" w:rsidRDefault="009D39C4" w:rsidP="009D39C4">
            <w:pPr>
              <w:pStyle w:val="a9"/>
              <w:numPr>
                <w:ilvl w:val="0"/>
                <w:numId w:val="1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Whether spatial consistency is assumed for testing for benchmark case? </w:t>
            </w:r>
          </w:p>
          <w:p w14:paraId="70DE4D3D" w14:textId="77777777" w:rsidR="009D39C4" w:rsidRPr="001473F9" w:rsidRDefault="009D39C4" w:rsidP="009D39C4">
            <w:pPr>
              <w:pStyle w:val="a9"/>
              <w:numPr>
                <w:ilvl w:val="0"/>
                <w:numId w:val="1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a9"/>
        <w:numPr>
          <w:ilvl w:val="0"/>
          <w:numId w:val="44"/>
        </w:numPr>
      </w:pPr>
      <w:r w:rsidRPr="0077394D">
        <w:t>Dataset description (localized model)</w:t>
      </w:r>
    </w:p>
    <w:p w14:paraId="658BF8EC" w14:textId="77777777" w:rsidR="00E26748" w:rsidRPr="002927E6" w:rsidRDefault="00E26748" w:rsidP="00E26748">
      <w:pPr>
        <w:pStyle w:val="a9"/>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a9"/>
        <w:numPr>
          <w:ilvl w:val="1"/>
          <w:numId w:val="44"/>
        </w:numPr>
        <w:rPr>
          <w:color w:val="ED7D31" w:themeColor="accent2"/>
        </w:rPr>
      </w:pPr>
      <w:r w:rsidRPr="002927E6">
        <w:rPr>
          <w:color w:val="ED7D31" w:themeColor="accent2"/>
        </w:rPr>
        <w:t>Temporal modeling: e.g., how temporal variation is modelled in train and test sets</w:t>
      </w:r>
    </w:p>
    <w:p w14:paraId="425D6C0F" w14:textId="77777777" w:rsidR="00E26748" w:rsidRPr="002927E6" w:rsidRDefault="00E26748" w:rsidP="00E26748">
      <w:pPr>
        <w:pStyle w:val="a9"/>
        <w:numPr>
          <w:ilvl w:val="1"/>
          <w:numId w:val="44"/>
        </w:numPr>
        <w:rPr>
          <w:strike/>
          <w:color w:val="FF0000"/>
        </w:rPr>
      </w:pPr>
      <w:r w:rsidRPr="002927E6">
        <w:rPr>
          <w:strike/>
          <w:color w:val="FF0000"/>
        </w:rPr>
        <w:lastRenderedPageBreak/>
        <w:t>Train/k (local region)</w:t>
      </w:r>
    </w:p>
    <w:p w14:paraId="15074E2C" w14:textId="77777777" w:rsidR="00E26748" w:rsidRPr="002927E6" w:rsidRDefault="00E26748" w:rsidP="00E26748">
      <w:pPr>
        <w:pStyle w:val="a9"/>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宋体"/>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宋体"/>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2"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lastRenderedPageBreak/>
        <w:t>Futurewei:</w:t>
      </w:r>
    </w:p>
    <w:tbl>
      <w:tblPr>
        <w:tblStyle w:val="12"/>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lastRenderedPageBreak/>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w:t>
            </w:r>
            <w:r>
              <w:rPr>
                <w:rFonts w:ascii="Times New Roman" w:eastAsia="宋体"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w:t>
            </w:r>
            <w:r>
              <w:rPr>
                <w:rFonts w:eastAsia="宋体"/>
                <w:bCs/>
                <w:iCs/>
                <w:lang w:bidi="ar"/>
              </w:rPr>
              <w:lastRenderedPageBreak/>
              <w:t xml:space="preserve">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 xml:space="preserve">UE/NW may not operate the </w:t>
            </w:r>
            <w:r w:rsidRPr="008A30CC">
              <w:rPr>
                <w:rFonts w:eastAsia="宋体"/>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6"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a7"/>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0366F8">
            <w:pPr>
              <w:rPr>
                <w:b/>
                <w:bCs/>
              </w:rPr>
            </w:pPr>
            <w:r w:rsidRPr="0057769F">
              <w:rPr>
                <w:b/>
                <w:bCs/>
              </w:rPr>
              <w:lastRenderedPageBreak/>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lastRenderedPageBreak/>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lastRenderedPageBreak/>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a9"/>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Note: This deprioritization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宋体"/>
                <w:b w:val="0"/>
                <w:bCs w:val="0"/>
                <w:iCs/>
                <w:lang w:eastAsia="zh-CN"/>
              </w:rPr>
            </w:pPr>
            <w:r w:rsidRPr="0028582C">
              <w:rPr>
                <w:rFonts w:eastAsia="宋体"/>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宋体"/>
                <w:iCs/>
                <w:lang w:eastAsia="zh-CN"/>
              </w:rPr>
            </w:pPr>
            <w:r>
              <w:rPr>
                <w:rFonts w:eastAsia="宋体"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Because UE should support the features for RAN4 test anyway, we feel that it is too early to </w:t>
            </w:r>
            <w:r w:rsidR="0074223C">
              <w:rPr>
                <w:rFonts w:eastAsia="宋体"/>
                <w:iCs/>
                <w:lang w:eastAsia="zh-CN"/>
              </w:rPr>
              <w:t>down select</w:t>
            </w:r>
            <w:r>
              <w:rPr>
                <w:rFonts w:eastAsia="宋体" w:hint="eastAsia"/>
                <w:iCs/>
                <w:lang w:eastAsia="zh-CN"/>
              </w:rPr>
              <w:t xml:space="preserve"> from Option 1 and Option 2. The RAN4 study on RAN4-Option 3 or RAN4-Option 4 will answer the feasibility issues and guide RAN1 to make the decisions on the down</w:t>
            </w:r>
            <w:r w:rsidR="0074223C">
              <w:rPr>
                <w:rFonts w:eastAsia="宋体" w:hint="eastAsia"/>
                <w:iCs/>
                <w:lang w:eastAsia="zh-CN"/>
              </w:rPr>
              <w:t xml:space="preserve"> </w:t>
            </w:r>
            <w:r>
              <w:rPr>
                <w:rFonts w:eastAsia="宋体" w:hint="eastAsia"/>
                <w:iCs/>
                <w:lang w:eastAsia="zh-CN"/>
              </w:rPr>
              <w:t xml:space="preserve">selection. Meanwhile, RAN1 can study methods to </w:t>
            </w:r>
            <w:r>
              <w:rPr>
                <w:rFonts w:eastAsia="宋体"/>
                <w:iCs/>
                <w:lang w:eastAsia="zh-CN"/>
              </w:rPr>
              <w:t>improve</w:t>
            </w:r>
            <w:r>
              <w:rPr>
                <w:rFonts w:eastAsia="宋体"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宋体"/>
                <w:iCs/>
                <w:lang w:eastAsia="zh-CN"/>
              </w:rPr>
            </w:pPr>
            <w:r>
              <w:rPr>
                <w:rFonts w:eastAsia="宋体"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ption 5 should be deprioritized because it </w:t>
            </w:r>
            <w:r>
              <w:rPr>
                <w:rFonts w:eastAsia="宋体"/>
                <w:iCs/>
                <w:lang w:eastAsia="zh-CN"/>
              </w:rPr>
              <w:t>involves</w:t>
            </w:r>
            <w:r>
              <w:rPr>
                <w:rFonts w:eastAsia="宋体" w:hint="eastAsia"/>
                <w:iCs/>
                <w:lang w:eastAsia="zh-CN"/>
              </w:rPr>
              <w:t xml:space="preserve"> </w:t>
            </w:r>
            <w:r>
              <w:t>model transfer/deliver</w:t>
            </w:r>
            <w:r>
              <w:rPr>
                <w:rFonts w:eastAsia="宋体"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a9"/>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a9"/>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a9"/>
        <w:numPr>
          <w:ilvl w:val="1"/>
          <w:numId w:val="20"/>
        </w:numPr>
      </w:pPr>
      <w:r>
        <w:t>Unacceptable without field data [Qualcomm, vivo]</w:t>
      </w:r>
    </w:p>
    <w:p w14:paraId="6AA33CE4" w14:textId="77777777" w:rsidR="00647A6E" w:rsidRPr="00DE4380" w:rsidRDefault="00647A6E" w:rsidP="00647A6E">
      <w:pPr>
        <w:pStyle w:val="a9"/>
        <w:numPr>
          <w:ilvl w:val="1"/>
          <w:numId w:val="20"/>
        </w:numPr>
      </w:pPr>
      <w:r>
        <w:t>Limited with field data [Qualcomm]</w:t>
      </w:r>
    </w:p>
    <w:p w14:paraId="1363F862" w14:textId="77777777" w:rsidR="00647A6E" w:rsidRDefault="00647A6E" w:rsidP="00647A6E">
      <w:pPr>
        <w:pStyle w:val="a9"/>
        <w:numPr>
          <w:ilvl w:val="1"/>
          <w:numId w:val="20"/>
        </w:numPr>
      </w:pPr>
      <w:r>
        <w:t>Severely limited (due to standardized model being weaker than proprietary models) [Huawei]</w:t>
      </w:r>
    </w:p>
    <w:p w14:paraId="7D3C7D3F" w14:textId="77777777" w:rsidR="00647A6E" w:rsidRPr="00647A6E" w:rsidRDefault="00647A6E" w:rsidP="00647A6E">
      <w:pPr>
        <w:pStyle w:val="a9"/>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a9"/>
        <w:numPr>
          <w:ilvl w:val="0"/>
          <w:numId w:val="20"/>
        </w:numPr>
      </w:pPr>
      <w:r>
        <w:t>To Fujitsu</w:t>
      </w:r>
    </w:p>
    <w:p w14:paraId="08358801" w14:textId="791B11D8" w:rsidR="00647A6E" w:rsidRDefault="00647A6E" w:rsidP="00647A6E">
      <w:pPr>
        <w:pStyle w:val="a9"/>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a9"/>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a9"/>
        <w:numPr>
          <w:ilvl w:val="0"/>
          <w:numId w:val="20"/>
        </w:numPr>
      </w:pPr>
      <w:r w:rsidRPr="00590EA0">
        <w:t>It is observed that</w:t>
      </w:r>
    </w:p>
    <w:p w14:paraId="2F38A59E" w14:textId="77777777" w:rsidR="00647A6E" w:rsidRPr="00590EA0" w:rsidRDefault="00647A6E" w:rsidP="00647A6E">
      <w:pPr>
        <w:pStyle w:val="a9"/>
        <w:numPr>
          <w:ilvl w:val="1"/>
          <w:numId w:val="20"/>
        </w:numPr>
      </w:pPr>
      <w:r w:rsidRPr="00590EA0">
        <w:t xml:space="preserve">Option 1/2 has good interoperability and RAN4 testability. </w:t>
      </w:r>
    </w:p>
    <w:p w14:paraId="2B367B03" w14:textId="77777777" w:rsidR="00647A6E" w:rsidRPr="00590EA0" w:rsidRDefault="00647A6E" w:rsidP="00647A6E">
      <w:pPr>
        <w:pStyle w:val="a9"/>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a9"/>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a9"/>
        <w:numPr>
          <w:ilvl w:val="0"/>
          <w:numId w:val="20"/>
        </w:numPr>
      </w:pPr>
      <w:r w:rsidRPr="00590EA0">
        <w:t>RAN1 to further discuss whether specified model(s) from Option 1</w:t>
      </w:r>
    </w:p>
    <w:p w14:paraId="2C7BD44C" w14:textId="77777777" w:rsidR="00647A6E" w:rsidRPr="00590EA0" w:rsidRDefault="00647A6E" w:rsidP="00647A6E">
      <w:pPr>
        <w:pStyle w:val="a9"/>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a9"/>
        <w:numPr>
          <w:ilvl w:val="1"/>
          <w:numId w:val="20"/>
        </w:numPr>
      </w:pPr>
      <w:r w:rsidRPr="00590EA0">
        <w:t>Direction 2: may also be used in the field.</w:t>
      </w:r>
    </w:p>
    <w:p w14:paraId="0C53BD05" w14:textId="77777777" w:rsidR="00647A6E" w:rsidRPr="00590EA0" w:rsidRDefault="00647A6E" w:rsidP="00647A6E">
      <w:pPr>
        <w:pStyle w:val="a9"/>
        <w:numPr>
          <w:ilvl w:val="2"/>
          <w:numId w:val="20"/>
        </w:numPr>
      </w:pPr>
      <w:r w:rsidRPr="00590EA0">
        <w:t>Issue 2-1: whether the specified model(s) are based on training on field data</w:t>
      </w:r>
    </w:p>
    <w:p w14:paraId="03871BEC" w14:textId="77777777" w:rsidR="00647A6E" w:rsidRPr="00590EA0" w:rsidRDefault="00647A6E" w:rsidP="00647A6E">
      <w:pPr>
        <w:pStyle w:val="a9"/>
        <w:numPr>
          <w:ilvl w:val="2"/>
          <w:numId w:val="20"/>
        </w:numPr>
      </w:pPr>
      <w:r w:rsidRPr="00590EA0">
        <w:rPr>
          <w:rFonts w:eastAsia="宋体" w:hint="eastAsia"/>
          <w:lang w:eastAsia="zh-CN"/>
        </w:rPr>
        <w:t>I</w:t>
      </w:r>
      <w:r w:rsidRPr="00590EA0">
        <w:rPr>
          <w:rFonts w:eastAsia="宋体"/>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a9"/>
        <w:numPr>
          <w:ilvl w:val="2"/>
          <w:numId w:val="20"/>
        </w:numPr>
      </w:pPr>
      <w:r w:rsidRPr="00590EA0">
        <w:rPr>
          <w:rFonts w:eastAsia="宋体"/>
          <w:lang w:eastAsia="zh-CN"/>
        </w:rPr>
        <w:t xml:space="preserve">Issue </w:t>
      </w:r>
      <w:r w:rsidRPr="00590EA0">
        <w:rPr>
          <w:rFonts w:eastAsia="宋体" w:hint="eastAsia"/>
          <w:lang w:eastAsia="zh-CN"/>
        </w:rPr>
        <w:t>2</w:t>
      </w:r>
      <w:r w:rsidRPr="00590EA0">
        <w:rPr>
          <w:rFonts w:eastAsia="宋体"/>
          <w:lang w:eastAsia="zh-CN"/>
        </w:rPr>
        <w:t xml:space="preserve">-3: whether to specify multiple </w:t>
      </w:r>
      <w:r w:rsidRPr="00590EA0">
        <w:t>models for model selection at different realistic scenarios</w:t>
      </w:r>
    </w:p>
    <w:p w14:paraId="4662114F" w14:textId="77777777" w:rsidR="00647A6E" w:rsidRPr="00590EA0" w:rsidRDefault="00647A6E" w:rsidP="00647A6E">
      <w:pPr>
        <w:pStyle w:val="a9"/>
        <w:numPr>
          <w:ilvl w:val="1"/>
          <w:numId w:val="20"/>
        </w:numPr>
      </w:pPr>
      <w:r w:rsidRPr="00590EA0">
        <w:t>Note: This shall not hinder the progress in RAN4.</w:t>
      </w:r>
    </w:p>
    <w:p w14:paraId="3B3ED00D" w14:textId="77777777" w:rsidR="00647A6E" w:rsidRPr="00590EA0" w:rsidRDefault="00647A6E" w:rsidP="00647A6E">
      <w:pPr>
        <w:pStyle w:val="a9"/>
        <w:numPr>
          <w:ilvl w:val="0"/>
          <w:numId w:val="20"/>
        </w:numPr>
      </w:pPr>
      <w:r w:rsidRPr="00590EA0">
        <w:t>Deprioritize Option 2 in view of Option 1 in RAN1 discussion for inter-vendor training collaboration</w:t>
      </w:r>
    </w:p>
    <w:p w14:paraId="73C06015" w14:textId="77777777" w:rsidR="00647A6E" w:rsidRPr="00590EA0" w:rsidRDefault="00647A6E" w:rsidP="00647A6E">
      <w:pPr>
        <w:pStyle w:val="a9"/>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a9"/>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2B467D70" w14:textId="17F26AA0" w:rsidR="009F4675" w:rsidRDefault="009F4675" w:rsidP="009F4675">
      <w:pPr>
        <w:pStyle w:val="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宋体"/>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宋体"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lastRenderedPageBreak/>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agree with </w:t>
            </w:r>
            <w:proofErr w:type="spellStart"/>
            <w:r>
              <w:rPr>
                <w:rFonts w:eastAsia="宋体"/>
                <w:iCs/>
                <w:lang w:eastAsia="zh-CN"/>
              </w:rPr>
              <w:t>vivo’s</w:t>
            </w:r>
            <w:proofErr w:type="spellEnd"/>
            <w:r>
              <w:rPr>
                <w:rFonts w:eastAsia="宋体"/>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宋体"/>
                <w:b w:val="0"/>
                <w:bCs w:val="0"/>
                <w:iCs/>
                <w:lang w:eastAsia="zh-CN"/>
              </w:rPr>
            </w:pPr>
            <w:r w:rsidRPr="00DE1CF8">
              <w:rPr>
                <w:rFonts w:eastAsia="宋体"/>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a9"/>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宋体"/>
                <w:iCs/>
                <w:lang w:eastAsia="zh-CN"/>
              </w:rPr>
            </w:pPr>
            <w:r>
              <w:rPr>
                <w:rFonts w:eastAsia="宋体"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G</w:t>
            </w:r>
            <w:r>
              <w:rPr>
                <w:rFonts w:eastAsia="宋体"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a9"/>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lastRenderedPageBreak/>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lastRenderedPageBreak/>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宋体"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lang w:eastAsia="zh-CN"/>
              </w:rPr>
              <w:t xml:space="preserve">First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iCs/>
                <w:lang w:eastAsia="zh-CN"/>
              </w:rPr>
            </w:pPr>
            <w:r w:rsidRPr="000541D3">
              <w:rPr>
                <w:rFonts w:eastAsia="宋体" w:hint="eastAsia"/>
                <w:b w:val="0"/>
                <w:bCs w:val="0"/>
                <w:iCs/>
                <w:lang w:eastAsia="zh-CN"/>
              </w:rPr>
              <w:t>X</w:t>
            </w:r>
            <w:r w:rsidRPr="000541D3">
              <w:rPr>
                <w:rFonts w:eastAsia="宋体"/>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several comments as below:</w:t>
            </w:r>
          </w:p>
          <w:p w14:paraId="2DFC37B3" w14:textId="77777777" w:rsidR="00C2660E" w:rsidRDefault="00C2660E" w:rsidP="00C2660E">
            <w:pPr>
              <w:pStyle w:val="a9"/>
              <w:numPr>
                <w:ilvl w:val="0"/>
                <w:numId w:val="7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9206F4">
              <w:rPr>
                <w:rFonts w:eastAsia="宋体"/>
                <w:iCs/>
                <w:vertAlign w:val="superscript"/>
                <w:lang w:eastAsia="zh-CN"/>
              </w:rPr>
              <w:t>nd</w:t>
            </w:r>
            <w:r>
              <w:rPr>
                <w:rFonts w:eastAsia="宋体"/>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W</w:t>
            </w:r>
            <w:r>
              <w:rPr>
                <w:rFonts w:eastAsia="宋体"/>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宋体"/>
                <w:b w:val="0"/>
                <w:bCs w:val="0"/>
                <w:iCs/>
                <w:lang w:eastAsia="zh-CN"/>
              </w:rPr>
            </w:pPr>
            <w:r w:rsidRPr="00834908">
              <w:rPr>
                <w:rFonts w:eastAsia="宋体"/>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宋体"/>
                <w:iCs/>
                <w:lang w:eastAsia="zh-CN"/>
              </w:rPr>
            </w:pPr>
            <w:r>
              <w:rPr>
                <w:rFonts w:eastAsia="宋体"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Generally fine with the proposal. For sub-options, it should not preclude any </w:t>
            </w:r>
            <w:r>
              <w:rPr>
                <w:rFonts w:eastAsia="宋体"/>
                <w:iCs/>
                <w:lang w:eastAsia="zh-CN"/>
              </w:rPr>
              <w:t>other schemes</w:t>
            </w:r>
            <w:r>
              <w:rPr>
                <w:rFonts w:eastAsia="宋体"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宋体"/>
                <w:iCs/>
                <w:lang w:eastAsia="zh-CN"/>
              </w:rPr>
            </w:pPr>
            <w:r>
              <w:rPr>
                <w:rFonts w:eastAsia="宋体"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ption 5 should be deprioritized because it </w:t>
            </w:r>
            <w:r>
              <w:rPr>
                <w:rFonts w:eastAsia="宋体"/>
                <w:iCs/>
                <w:lang w:eastAsia="zh-CN"/>
              </w:rPr>
              <w:t>involves</w:t>
            </w:r>
            <w:r>
              <w:rPr>
                <w:rFonts w:eastAsia="宋体" w:hint="eastAsia"/>
                <w:iCs/>
                <w:lang w:eastAsia="zh-CN"/>
              </w:rPr>
              <w:t xml:space="preserve"> </w:t>
            </w:r>
            <w:r>
              <w:t>model transfer/deliver</w:t>
            </w:r>
            <w:r>
              <w:rPr>
                <w:rFonts w:eastAsia="宋体"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a9"/>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a9"/>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a9"/>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a9"/>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a9"/>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a9"/>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a9"/>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a9"/>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a9"/>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a9"/>
      </w:pPr>
    </w:p>
    <w:p w14:paraId="55CFD2F0" w14:textId="77777777" w:rsidR="00CB4B71" w:rsidRDefault="00CB4B71" w:rsidP="00CB4B71">
      <w:pPr>
        <w:pStyle w:val="a9"/>
        <w:numPr>
          <w:ilvl w:val="0"/>
          <w:numId w:val="20"/>
        </w:numPr>
      </w:pPr>
      <w:r>
        <w:t>For Option 3/4/5, focus further discussion on the following two Solutions:</w:t>
      </w:r>
    </w:p>
    <w:p w14:paraId="20DC30FC" w14:textId="77777777" w:rsidR="00CB4B71" w:rsidRDefault="00CB4B71" w:rsidP="00CB4B71">
      <w:pPr>
        <w:pStyle w:val="a9"/>
        <w:numPr>
          <w:ilvl w:val="1"/>
          <w:numId w:val="20"/>
        </w:numPr>
      </w:pPr>
      <w:r>
        <w:t>Solution A: Option 3a/4/5a</w:t>
      </w:r>
    </w:p>
    <w:p w14:paraId="3A4FE753" w14:textId="77777777" w:rsidR="00CB4B71" w:rsidRDefault="00CB4B71" w:rsidP="00CB4B71">
      <w:pPr>
        <w:pStyle w:val="a9"/>
        <w:numPr>
          <w:ilvl w:val="2"/>
          <w:numId w:val="20"/>
        </w:numPr>
      </w:pPr>
      <w:r w:rsidRPr="00F04D78">
        <w:t>The method of exchanging is either over the air-interface or offline</w:t>
      </w:r>
      <w:r>
        <w:t>.</w:t>
      </w:r>
    </w:p>
    <w:p w14:paraId="266A2256" w14:textId="77777777" w:rsidR="00CB4B71" w:rsidRDefault="00CB4B71" w:rsidP="00CB4B71">
      <w:pPr>
        <w:pStyle w:val="a9"/>
        <w:numPr>
          <w:ilvl w:val="2"/>
          <w:numId w:val="20"/>
        </w:numPr>
      </w:pPr>
      <w:r>
        <w:t>The model/parameter/dataset exchange originates from the NW-side and ends at the UE-side.</w:t>
      </w:r>
    </w:p>
    <w:p w14:paraId="50B40626" w14:textId="77777777" w:rsidR="00CB4B71" w:rsidRPr="008F547A" w:rsidRDefault="00CB4B71" w:rsidP="00CB4B71">
      <w:pPr>
        <w:pStyle w:val="a9"/>
        <w:numPr>
          <w:ilvl w:val="2"/>
          <w:numId w:val="20"/>
        </w:numPr>
      </w:pPr>
      <w:r>
        <w:lastRenderedPageBreak/>
        <w:t>Model/p</w:t>
      </w:r>
      <w:r w:rsidRPr="002B2D66">
        <w:t>arameters exchanged from the NW-side to UE-side is either CSI generation or reconstruction part.</w:t>
      </w:r>
    </w:p>
    <w:p w14:paraId="255CAF88" w14:textId="77777777" w:rsidR="00CB4B71" w:rsidRDefault="00CB4B71" w:rsidP="00CB4B71">
      <w:pPr>
        <w:pStyle w:val="a9"/>
        <w:numPr>
          <w:ilvl w:val="1"/>
          <w:numId w:val="20"/>
        </w:numPr>
      </w:pPr>
      <w:r>
        <w:t>Solution B: Option 3b/5b</w:t>
      </w:r>
    </w:p>
    <w:p w14:paraId="6FC6B212" w14:textId="77777777" w:rsidR="00CB4B71" w:rsidRDefault="00CB4B71" w:rsidP="00CB4B71">
      <w:pPr>
        <w:pStyle w:val="a9"/>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a9"/>
        <w:numPr>
          <w:ilvl w:val="2"/>
          <w:numId w:val="20"/>
        </w:numPr>
      </w:pPr>
      <w:r>
        <w:t>The model/parameter exchange is from NW to UE.</w:t>
      </w:r>
    </w:p>
    <w:p w14:paraId="03C6789A" w14:textId="77777777" w:rsidR="00CB4B71" w:rsidRDefault="00CB4B71" w:rsidP="00CB4B71">
      <w:pPr>
        <w:pStyle w:val="a9"/>
        <w:numPr>
          <w:ilvl w:val="2"/>
          <w:numId w:val="20"/>
        </w:numPr>
      </w:pPr>
      <w:r>
        <w:t>Model/</w:t>
      </w:r>
      <w:r w:rsidRPr="002B2D66">
        <w:t>Parameters exchanged from the NW-side to UE-side is CSI generation part.</w:t>
      </w:r>
    </w:p>
    <w:p w14:paraId="700D6E54" w14:textId="77777777" w:rsidR="00CB4B71" w:rsidRDefault="00CB4B71" w:rsidP="00CB4B71">
      <w:pPr>
        <w:pStyle w:val="a9"/>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00257E45" w14:textId="57C66EA6" w:rsidR="002B2D66" w:rsidRPr="009F4675" w:rsidRDefault="009F4675" w:rsidP="009F4675">
      <w:pPr>
        <w:pStyle w:val="3"/>
      </w:pPr>
      <w:r w:rsidRPr="009F4675">
        <w:t>Option 3/4/5 details 2</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1"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bookmarkEnd w:id="41"/>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lastRenderedPageBreak/>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r w:rsidRPr="00E77F4F">
              <w:rPr>
                <w:rFonts w:eastAsia="宋体" w:hint="eastAsia"/>
                <w:b w:val="0"/>
                <w:bCs w:val="0"/>
                <w:iCs/>
                <w:lang w:eastAsia="zh-CN"/>
              </w:rPr>
              <w:t>X</w:t>
            </w:r>
            <w:r w:rsidRPr="00E77F4F">
              <w:rPr>
                <w:rFonts w:eastAsia="宋体"/>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宋体"/>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宋体" w:hint="eastAsia"/>
                <w:b w:val="0"/>
                <w:iCs/>
                <w:lang w:eastAsia="zh-CN"/>
              </w:rPr>
              <w:t>Z</w:t>
            </w:r>
            <w:r w:rsidRPr="00FD7438">
              <w:rPr>
                <w:rFonts w:eastAsia="宋体"/>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宋体"/>
                <w:b w:val="0"/>
                <w:bCs w:val="0"/>
                <w:iCs/>
                <w:lang w:eastAsia="zh-CN"/>
              </w:rPr>
            </w:pPr>
            <w:r w:rsidRPr="007A2463">
              <w:rPr>
                <w:rFonts w:eastAsia="宋体"/>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iCs/>
              </w:rPr>
              <w:t xml:space="preserve">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w:t>
            </w:r>
            <w:r>
              <w:rPr>
                <w:iCs/>
              </w:rPr>
              <w:lastRenderedPageBreak/>
              <w:t>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宋体"/>
                <w:iCs/>
                <w:lang w:eastAsia="zh-CN"/>
              </w:rPr>
            </w:pPr>
            <w:r>
              <w:rPr>
                <w:rFonts w:eastAsia="宋体" w:hint="eastAsia"/>
                <w:b w:val="0"/>
                <w:bCs w:val="0"/>
                <w:iCs/>
                <w:lang w:eastAsia="zh-CN"/>
              </w:rPr>
              <w:lastRenderedPageBreak/>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宋体"/>
                <w:iCs/>
                <w:lang w:eastAsia="zh-CN"/>
              </w:rPr>
              <w:t>selection</w:t>
            </w:r>
            <w:r>
              <w:rPr>
                <w:rFonts w:eastAsia="宋体"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宋体"/>
                <w:iCs/>
                <w:lang w:eastAsia="zh-CN"/>
              </w:rPr>
            </w:pPr>
            <w:r w:rsidRPr="00E420ED">
              <w:rPr>
                <w:rFonts w:eastAsia="宋体"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w:t>
            </w:r>
            <w:r>
              <w:rPr>
                <w:rFonts w:eastAsia="宋体"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宋体"/>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a9"/>
        <w:numPr>
          <w:ilvl w:val="0"/>
          <w:numId w:val="20"/>
        </w:numPr>
      </w:pPr>
      <w:r>
        <w:t>The first part has been removed, as it may have little additional value given the previous agreement.</w:t>
      </w:r>
    </w:p>
    <w:p w14:paraId="1B1AFFE3" w14:textId="77777777" w:rsidR="00E8677B" w:rsidRDefault="00E8677B" w:rsidP="00E8677B">
      <w:pPr>
        <w:pStyle w:val="a9"/>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8677B"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77777777" w:rsidR="00E8677B" w:rsidRPr="005E10A1" w:rsidRDefault="00E8677B" w:rsidP="00572623">
            <w:pPr>
              <w:rPr>
                <w:b w:val="0"/>
                <w:bCs w:val="0"/>
                <w:iCs/>
              </w:rPr>
            </w:pPr>
          </w:p>
        </w:tc>
        <w:tc>
          <w:tcPr>
            <w:tcW w:w="7555" w:type="dxa"/>
          </w:tcPr>
          <w:p w14:paraId="09DDE02C"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3"/>
      </w:pPr>
      <w:r>
        <w:t>Model standardization</w:t>
      </w:r>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lastRenderedPageBreak/>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宋体"/>
                <w:b w:val="0"/>
                <w:bCs w:val="0"/>
                <w:iCs/>
                <w:lang w:eastAsia="zh-CN"/>
              </w:rPr>
            </w:pPr>
            <w:r w:rsidRPr="00135F28">
              <w:rPr>
                <w:rFonts w:eastAsia="宋体"/>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宋体"/>
                <w:iCs/>
                <w:lang w:eastAsia="zh-CN"/>
              </w:rPr>
            </w:pPr>
            <w:r>
              <w:rPr>
                <w:rFonts w:eastAsia="宋体"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have the similar views as Proposal 25a. The studying on these aspects can be considered after the down </w:t>
            </w:r>
            <w:r>
              <w:rPr>
                <w:rFonts w:eastAsia="宋体"/>
                <w:iCs/>
                <w:lang w:eastAsia="zh-CN"/>
              </w:rPr>
              <w:t>selection</w:t>
            </w:r>
            <w:r>
              <w:rPr>
                <w:rFonts w:eastAsia="宋体"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宋体"/>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3"/>
      </w:pPr>
      <w:r>
        <w:lastRenderedPageBreak/>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宋体"/>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lastRenderedPageBreak/>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lastRenderedPageBreak/>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lastRenderedPageBreak/>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lastRenderedPageBreak/>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lastRenderedPageBreak/>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宋体"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lastRenderedPageBreak/>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lastRenderedPageBreak/>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Proposal 11: In CSI compression using two-sided model use case, performance monitoring at NW-side can be prioritized and proxy model based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lastRenderedPageBreak/>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NW-side monitoring with lower signaling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lastRenderedPageBreak/>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lastRenderedPageBreak/>
              <w:t>NW-side with lower signaling overhead</w:t>
            </w:r>
          </w:p>
        </w:tc>
      </w:tr>
      <w:tr w:rsidR="00473181" w14:paraId="435CBFC6" w14:textId="77777777">
        <w:tc>
          <w:tcPr>
            <w:tcW w:w="1705" w:type="dxa"/>
          </w:tcPr>
          <w:p w14:paraId="317C665A" w14:textId="77777777" w:rsidR="00473181" w:rsidRDefault="00473181">
            <w:r>
              <w:lastRenderedPageBreak/>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宋体"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lastRenderedPageBreak/>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 xml:space="preserve">Type 1 (Compression of channel): UE reports </w:t>
      </w:r>
      <w:proofErr w:type="spellStart"/>
      <w:r w:rsidRPr="00EC61DA">
        <w:rPr>
          <w:rStyle w:val="af4"/>
          <w:bCs w:val="0"/>
          <w:iCs w:val="0"/>
        </w:rPr>
        <w:t>subband</w:t>
      </w:r>
      <w:proofErr w:type="spellEnd"/>
      <w:r w:rsidRPr="00EC61DA">
        <w:rPr>
          <w:rStyle w:val="af4"/>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lastRenderedPageBreak/>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the same quantization scheme as that in Rel-17 for codebook based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lastRenderedPageBreak/>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lastRenderedPageBreak/>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lastRenderedPageBreak/>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宋体"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宋体"/>
                <w:b w:val="0"/>
                <w:iCs/>
                <w:lang w:eastAsia="zh-CN"/>
              </w:rPr>
            </w:pPr>
            <w:r w:rsidRPr="00B91F20">
              <w:rPr>
                <w:rFonts w:eastAsia="宋体"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91F20">
              <w:rPr>
                <w:rFonts w:eastAsia="宋体"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lastRenderedPageBreak/>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宋体"/>
                <w:iCs/>
                <w:lang w:eastAsia="zh-CN"/>
              </w:rPr>
            </w:pPr>
            <w:r w:rsidRPr="00B91F20">
              <w:rPr>
                <w:rFonts w:eastAsia="宋体"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91F20">
              <w:rPr>
                <w:rFonts w:eastAsia="宋体"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宋体"/>
                <w:iCs/>
                <w:lang w:eastAsia="zh-CN"/>
              </w:rPr>
            </w:pPr>
            <w:r w:rsidRPr="00B91F20">
              <w:rPr>
                <w:rFonts w:eastAsia="宋体"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91F20">
              <w:rPr>
                <w:rFonts w:eastAsia="宋体"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lastRenderedPageBreak/>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宋体"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We agree that these discussions are not urgent issues for this meeting.</w:t>
            </w:r>
          </w:p>
        </w:tc>
      </w:tr>
    </w:tbl>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000000"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lastRenderedPageBreak/>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a9"/>
        <w:numPr>
          <w:ilvl w:val="0"/>
          <w:numId w:val="44"/>
        </w:numPr>
      </w:pPr>
      <w:r>
        <w:t>Temporal domain CSI setting</w:t>
      </w:r>
    </w:p>
    <w:p w14:paraId="39D3A3DF" w14:textId="77777777" w:rsidR="00E26748" w:rsidRDefault="00E26748" w:rsidP="00E26748">
      <w:pPr>
        <w:pStyle w:val="a9"/>
        <w:numPr>
          <w:ilvl w:val="1"/>
          <w:numId w:val="44"/>
        </w:numPr>
      </w:pPr>
      <w:r>
        <w:t>CSI feedback periodicity</w:t>
      </w:r>
    </w:p>
    <w:p w14:paraId="074287B1" w14:textId="77777777" w:rsidR="00E26748" w:rsidRDefault="00E26748" w:rsidP="00E26748">
      <w:pPr>
        <w:pStyle w:val="a9"/>
        <w:numPr>
          <w:ilvl w:val="1"/>
          <w:numId w:val="44"/>
        </w:numPr>
      </w:pPr>
      <w:r>
        <w:t xml:space="preserve">CSI-RS periodicity </w:t>
      </w:r>
    </w:p>
    <w:p w14:paraId="1E5C5770" w14:textId="77777777" w:rsidR="00E26748" w:rsidRPr="00A74865" w:rsidRDefault="00E26748" w:rsidP="00E26748">
      <w:pPr>
        <w:pStyle w:val="a9"/>
        <w:numPr>
          <w:ilvl w:val="1"/>
          <w:numId w:val="44"/>
        </w:numPr>
        <w:rPr>
          <w:strike/>
          <w:color w:val="FF0000"/>
        </w:rPr>
      </w:pPr>
      <w:r w:rsidRPr="00A74865">
        <w:rPr>
          <w:strike/>
          <w:color w:val="FF0000"/>
        </w:rPr>
        <w:t>CSI scheduling delay</w:t>
      </w:r>
    </w:p>
    <w:p w14:paraId="579317C3" w14:textId="77777777" w:rsidR="00E26748" w:rsidRDefault="00E26748" w:rsidP="00E26748">
      <w:pPr>
        <w:pStyle w:val="a9"/>
        <w:numPr>
          <w:ilvl w:val="0"/>
          <w:numId w:val="44"/>
        </w:numPr>
      </w:pPr>
      <w:r>
        <w:t>Description of model input/output and Case</w:t>
      </w:r>
    </w:p>
    <w:p w14:paraId="410376E5" w14:textId="77777777" w:rsidR="00E26748" w:rsidRDefault="00E26748" w:rsidP="00E26748">
      <w:pPr>
        <w:pStyle w:val="a9"/>
        <w:numPr>
          <w:ilvl w:val="1"/>
          <w:numId w:val="44"/>
        </w:numPr>
      </w:pPr>
      <w:r>
        <w:t>Compression case, e.g., Case 1 / 2 / 5</w:t>
      </w:r>
    </w:p>
    <w:p w14:paraId="3CF50DFA" w14:textId="77777777" w:rsidR="00E26748" w:rsidRDefault="00E26748" w:rsidP="00E26748">
      <w:pPr>
        <w:pStyle w:val="a9"/>
        <w:numPr>
          <w:ilvl w:val="1"/>
          <w:numId w:val="44"/>
        </w:numPr>
      </w:pPr>
      <w:r>
        <w:t>Usage of historical CSI at UE/NW side (e.g., number / time distance, eigen-vectors / raw channels, etc)</w:t>
      </w:r>
    </w:p>
    <w:p w14:paraId="2026010B" w14:textId="77777777" w:rsidR="00E26748" w:rsidRDefault="00E26748" w:rsidP="00E26748">
      <w:pPr>
        <w:pStyle w:val="a9"/>
        <w:numPr>
          <w:ilvl w:val="1"/>
          <w:numId w:val="44"/>
        </w:numPr>
      </w:pPr>
      <w:r>
        <w:t>Methods to handle UCI loss (if applicable)</w:t>
      </w:r>
      <w:r w:rsidRPr="00A74865">
        <w:rPr>
          <w:color w:val="FF0000"/>
        </w:rPr>
        <w:t xml:space="preserve">, </w:t>
      </w:r>
      <w:r w:rsidRPr="00A74865">
        <w:rPr>
          <w:rFonts w:eastAsia="宋体"/>
          <w:iCs/>
          <w:color w:val="FF0000"/>
          <w:lang w:eastAsia="zh-CN"/>
        </w:rPr>
        <w:t>e.g., CSI buffer reset, CSI retransmission, etc.</w:t>
      </w:r>
    </w:p>
    <w:p w14:paraId="6D02D8F0" w14:textId="77777777" w:rsidR="00E26748" w:rsidRPr="00A74865" w:rsidRDefault="00E26748" w:rsidP="00E26748">
      <w:pPr>
        <w:pStyle w:val="a9"/>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a9"/>
        <w:numPr>
          <w:ilvl w:val="0"/>
          <w:numId w:val="44"/>
        </w:numPr>
      </w:pPr>
      <w:r>
        <w:t>UE distribution (Option 1 or Option 2) and UE speed</w:t>
      </w:r>
    </w:p>
    <w:p w14:paraId="157A6CBC" w14:textId="77777777" w:rsidR="00E26748" w:rsidRDefault="00E26748" w:rsidP="00E26748">
      <w:pPr>
        <w:pStyle w:val="a9"/>
        <w:numPr>
          <w:ilvl w:val="0"/>
          <w:numId w:val="44"/>
        </w:numPr>
      </w:pPr>
      <w:r>
        <w:t>CSI feedback overhead rate: X/Y/Z bits per normalized time unit</w:t>
      </w:r>
    </w:p>
    <w:p w14:paraId="14AA30FB" w14:textId="77777777" w:rsidR="00E26748" w:rsidRDefault="00E26748" w:rsidP="00E26748">
      <w:pPr>
        <w:pStyle w:val="a9"/>
        <w:numPr>
          <w:ilvl w:val="1"/>
          <w:numId w:val="44"/>
        </w:numPr>
      </w:pPr>
      <w:r>
        <w:t>Normalized time unit = 5ms and adopt same X/Y/Z values as in Table 1 of Rel-18</w:t>
      </w:r>
    </w:p>
    <w:p w14:paraId="6025C800" w14:textId="77777777" w:rsidR="00E26748" w:rsidRDefault="00E26748" w:rsidP="00E26748">
      <w:pPr>
        <w:pStyle w:val="a9"/>
        <w:numPr>
          <w:ilvl w:val="0"/>
          <w:numId w:val="44"/>
        </w:numPr>
      </w:pPr>
      <w:r>
        <w:t>Benchmark scheme</w:t>
      </w:r>
    </w:p>
    <w:p w14:paraId="24769865" w14:textId="77777777" w:rsidR="00E26748" w:rsidRDefault="00E26748" w:rsidP="00E26748">
      <w:pPr>
        <w:pStyle w:val="a9"/>
        <w:numPr>
          <w:ilvl w:val="1"/>
          <w:numId w:val="44"/>
        </w:numPr>
      </w:pPr>
      <w:r>
        <w:t>Rel-16 eT2 and compression Case 0 (i.e., Rel-18 AI/ML based CSI compression)</w:t>
      </w:r>
    </w:p>
    <w:p w14:paraId="74C11FD9" w14:textId="77777777" w:rsidR="00E26748" w:rsidRDefault="00E26748" w:rsidP="00E26748">
      <w:pPr>
        <w:pStyle w:val="a9"/>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a9"/>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a9"/>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a9"/>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a9"/>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a9"/>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a9"/>
        <w:numPr>
          <w:ilvl w:val="0"/>
          <w:numId w:val="44"/>
        </w:numPr>
      </w:pPr>
      <w:r>
        <w:t>Temporal domain CSI setting</w:t>
      </w:r>
    </w:p>
    <w:p w14:paraId="7ADCC484" w14:textId="77777777" w:rsidR="00E26748" w:rsidRDefault="00E26748" w:rsidP="00E26748">
      <w:pPr>
        <w:pStyle w:val="a9"/>
        <w:numPr>
          <w:ilvl w:val="1"/>
          <w:numId w:val="44"/>
        </w:numPr>
      </w:pPr>
      <w:r>
        <w:t>CSI feedback periodicity</w:t>
      </w:r>
    </w:p>
    <w:p w14:paraId="026BF065" w14:textId="77777777" w:rsidR="00E26748" w:rsidRDefault="00E26748" w:rsidP="00E26748">
      <w:pPr>
        <w:pStyle w:val="a9"/>
        <w:numPr>
          <w:ilvl w:val="1"/>
          <w:numId w:val="44"/>
        </w:numPr>
      </w:pPr>
      <w:r>
        <w:t xml:space="preserve">CSI-RS periodicity </w:t>
      </w:r>
    </w:p>
    <w:p w14:paraId="01F210A9" w14:textId="77777777" w:rsidR="00E26748" w:rsidRPr="00392032" w:rsidRDefault="00E26748" w:rsidP="00E26748">
      <w:pPr>
        <w:pStyle w:val="a9"/>
        <w:numPr>
          <w:ilvl w:val="1"/>
          <w:numId w:val="44"/>
        </w:numPr>
        <w:rPr>
          <w:strike/>
          <w:color w:val="FF0000"/>
        </w:rPr>
      </w:pPr>
      <w:r w:rsidRPr="00392032">
        <w:rPr>
          <w:strike/>
          <w:color w:val="FF0000"/>
        </w:rPr>
        <w:lastRenderedPageBreak/>
        <w:t>CSI scheduling delay</w:t>
      </w:r>
    </w:p>
    <w:p w14:paraId="3E75DF31" w14:textId="77777777" w:rsidR="00E26748" w:rsidRDefault="00E26748" w:rsidP="00E26748">
      <w:pPr>
        <w:pStyle w:val="a9"/>
        <w:numPr>
          <w:ilvl w:val="0"/>
          <w:numId w:val="44"/>
        </w:numPr>
      </w:pPr>
      <w:r>
        <w:t>Description of model input/output and use case</w:t>
      </w:r>
    </w:p>
    <w:p w14:paraId="4B002354" w14:textId="77777777" w:rsidR="00E26748" w:rsidRDefault="00E26748" w:rsidP="00E26748">
      <w:pPr>
        <w:pStyle w:val="a9"/>
        <w:numPr>
          <w:ilvl w:val="1"/>
          <w:numId w:val="44"/>
        </w:numPr>
      </w:pPr>
      <w:r>
        <w:t>Compression case, e.g., case 3 / 4</w:t>
      </w:r>
    </w:p>
    <w:p w14:paraId="5F58191E" w14:textId="77777777" w:rsidR="00E26748" w:rsidRDefault="00E26748" w:rsidP="00E26748">
      <w:pPr>
        <w:pStyle w:val="a9"/>
        <w:numPr>
          <w:ilvl w:val="1"/>
          <w:numId w:val="44"/>
        </w:numPr>
      </w:pPr>
      <w:r>
        <w:t>Observation window (usage of historical CSI at UE/NW side, e.g., number / time distance, eigen-vectors / raw channels, etc)</w:t>
      </w:r>
    </w:p>
    <w:p w14:paraId="51C8784D" w14:textId="77777777" w:rsidR="00E26748" w:rsidRDefault="00E26748" w:rsidP="00E26748">
      <w:pPr>
        <w:pStyle w:val="a9"/>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a9"/>
        <w:numPr>
          <w:ilvl w:val="1"/>
          <w:numId w:val="44"/>
        </w:numPr>
      </w:pPr>
      <w:r>
        <w:t>Methods to handle UCI loss (if applicable)</w:t>
      </w:r>
    </w:p>
    <w:p w14:paraId="530291DA" w14:textId="77777777" w:rsidR="00E26748" w:rsidRDefault="00E26748" w:rsidP="00E26748">
      <w:pPr>
        <w:pStyle w:val="a9"/>
        <w:numPr>
          <w:ilvl w:val="0"/>
          <w:numId w:val="44"/>
        </w:numPr>
      </w:pPr>
      <w:r>
        <w:t>UE distribution (Option 1 or Option 2) and UE speed</w:t>
      </w:r>
    </w:p>
    <w:p w14:paraId="24A234E2" w14:textId="77777777" w:rsidR="00E26748" w:rsidRDefault="00E26748" w:rsidP="00E26748">
      <w:pPr>
        <w:pStyle w:val="a9"/>
        <w:numPr>
          <w:ilvl w:val="0"/>
          <w:numId w:val="44"/>
        </w:numPr>
      </w:pPr>
      <w:r>
        <w:t>CSI feedback overhead rate: X/Y/Z bits per normalized time unit</w:t>
      </w:r>
    </w:p>
    <w:p w14:paraId="7DD39006" w14:textId="77777777" w:rsidR="00E26748" w:rsidRDefault="00E26748" w:rsidP="00E26748">
      <w:pPr>
        <w:pStyle w:val="a9"/>
        <w:numPr>
          <w:ilvl w:val="1"/>
          <w:numId w:val="44"/>
        </w:numPr>
      </w:pPr>
      <w:r>
        <w:t>Normalized time unit = 5ms and adopt same X/Y/Z values as in Table 1 of Rel-18</w:t>
      </w:r>
    </w:p>
    <w:p w14:paraId="384932C9" w14:textId="77777777" w:rsidR="00E26748" w:rsidRDefault="00E26748" w:rsidP="00E26748">
      <w:pPr>
        <w:pStyle w:val="a9"/>
        <w:numPr>
          <w:ilvl w:val="0"/>
          <w:numId w:val="44"/>
        </w:numPr>
      </w:pPr>
      <w:r>
        <w:t>SGCS values before (if applicable) and after compression</w:t>
      </w:r>
    </w:p>
    <w:p w14:paraId="6B2E258E" w14:textId="77777777" w:rsidR="00E26748" w:rsidRDefault="00E26748" w:rsidP="00E26748">
      <w:pPr>
        <w:pStyle w:val="a9"/>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a9"/>
        <w:numPr>
          <w:ilvl w:val="1"/>
          <w:numId w:val="44"/>
        </w:numPr>
        <w:rPr>
          <w:color w:val="FF0000"/>
        </w:rPr>
      </w:pPr>
      <w:r>
        <w:rPr>
          <w:rFonts w:eastAsia="宋体"/>
          <w:color w:val="FF0000"/>
          <w:lang w:eastAsia="zh-CN"/>
        </w:rPr>
        <w:t>Separate step or jointly with compression</w:t>
      </w:r>
    </w:p>
    <w:p w14:paraId="5CD53BD2" w14:textId="77777777" w:rsidR="00E26748" w:rsidRDefault="00E26748" w:rsidP="00E26748">
      <w:pPr>
        <w:pStyle w:val="a9"/>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a9"/>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a9"/>
        <w:numPr>
          <w:ilvl w:val="0"/>
          <w:numId w:val="44"/>
        </w:numPr>
      </w:pPr>
      <w:r>
        <w:t>Benchmark schemes</w:t>
      </w:r>
    </w:p>
    <w:p w14:paraId="3B2DD3CA" w14:textId="77777777" w:rsidR="00E26748" w:rsidRPr="00790E39" w:rsidRDefault="00E26748" w:rsidP="00E26748">
      <w:pPr>
        <w:pStyle w:val="a9"/>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a9"/>
        <w:numPr>
          <w:ilvl w:val="1"/>
          <w:numId w:val="44"/>
        </w:numPr>
      </w:pPr>
      <w:r>
        <w:t>Description of feedback schemes, i.e., Rel-18 doppler eT2</w:t>
      </w:r>
    </w:p>
    <w:p w14:paraId="18C22E64" w14:textId="77777777" w:rsidR="00E26748" w:rsidRDefault="00E26748" w:rsidP="00E26748">
      <w:pPr>
        <w:pStyle w:val="a9"/>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a9"/>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a9"/>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a9"/>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a9"/>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a9"/>
        <w:numPr>
          <w:ilvl w:val="0"/>
          <w:numId w:val="44"/>
        </w:numPr>
      </w:pPr>
      <w:r w:rsidRPr="0077394D">
        <w:t>Dataset description</w:t>
      </w:r>
    </w:p>
    <w:p w14:paraId="41C3AC2E" w14:textId="77777777" w:rsidR="00E26748" w:rsidRPr="002927E6" w:rsidRDefault="00E26748" w:rsidP="00E26748">
      <w:pPr>
        <w:pStyle w:val="a9"/>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a9"/>
        <w:numPr>
          <w:ilvl w:val="1"/>
          <w:numId w:val="44"/>
        </w:numPr>
        <w:rPr>
          <w:color w:val="ED7D31" w:themeColor="accent2"/>
        </w:rPr>
      </w:pPr>
      <w:r w:rsidRPr="002927E6">
        <w:rPr>
          <w:color w:val="ED7D31" w:themeColor="accent2"/>
        </w:rPr>
        <w:t>Temporal modeling: e.g., how temporal variation is modelled in train and test sets</w:t>
      </w:r>
    </w:p>
    <w:p w14:paraId="4BDB07FF" w14:textId="77777777" w:rsidR="00E26748" w:rsidRPr="002927E6" w:rsidRDefault="00E26748" w:rsidP="00E26748">
      <w:pPr>
        <w:pStyle w:val="a9"/>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a9"/>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72DA8847" w14:textId="77777777" w:rsidR="00E26748" w:rsidRDefault="00E26748"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lastRenderedPageBreak/>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lastRenderedPageBreak/>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lastRenderedPageBreak/>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56AB195" w14:textId="77777777" w:rsidR="00EB3DE8" w:rsidRDefault="00EB3DE8" w:rsidP="00EB3DE8">
      <w:pPr>
        <w:rPr>
          <w:rFonts w:eastAsia="等线"/>
          <w:highlight w:val="green"/>
          <w:lang w:val="en-US" w:eastAsia="zh-CN"/>
        </w:rPr>
      </w:pPr>
      <w:r>
        <w:rPr>
          <w:rFonts w:eastAsia="等线"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a9"/>
        <w:numPr>
          <w:ilvl w:val="0"/>
          <w:numId w:val="44"/>
        </w:numPr>
      </w:pPr>
      <w:r w:rsidRPr="005474DE">
        <w:t>Temporal domain CSI setting</w:t>
      </w:r>
    </w:p>
    <w:p w14:paraId="60631EF8" w14:textId="77777777" w:rsidR="00EB3DE8" w:rsidRPr="005474DE" w:rsidRDefault="00EB3DE8" w:rsidP="00EB3DE8">
      <w:pPr>
        <w:pStyle w:val="a9"/>
        <w:numPr>
          <w:ilvl w:val="1"/>
          <w:numId w:val="44"/>
        </w:numPr>
      </w:pPr>
      <w:r w:rsidRPr="005474DE">
        <w:t>CSI feedback periodicity</w:t>
      </w:r>
    </w:p>
    <w:p w14:paraId="55A7E762" w14:textId="77777777" w:rsidR="00EB3DE8" w:rsidRPr="005474DE" w:rsidRDefault="00EB3DE8" w:rsidP="00EB3DE8">
      <w:pPr>
        <w:pStyle w:val="a9"/>
        <w:numPr>
          <w:ilvl w:val="1"/>
          <w:numId w:val="44"/>
        </w:numPr>
      </w:pPr>
      <w:r w:rsidRPr="005474DE">
        <w:t xml:space="preserve">CSI-RS periodicity </w:t>
      </w:r>
    </w:p>
    <w:p w14:paraId="25648BE5" w14:textId="77777777" w:rsidR="00EB3DE8" w:rsidRPr="005474DE" w:rsidRDefault="00EB3DE8" w:rsidP="00EB3DE8">
      <w:pPr>
        <w:pStyle w:val="a9"/>
        <w:numPr>
          <w:ilvl w:val="0"/>
          <w:numId w:val="44"/>
        </w:numPr>
      </w:pPr>
      <w:r w:rsidRPr="005474DE">
        <w:t>Description of model input/output and Case</w:t>
      </w:r>
    </w:p>
    <w:p w14:paraId="1D579C3F" w14:textId="77777777" w:rsidR="00EB3DE8" w:rsidRPr="005474DE" w:rsidRDefault="00EB3DE8" w:rsidP="00EB3DE8">
      <w:pPr>
        <w:pStyle w:val="a9"/>
        <w:numPr>
          <w:ilvl w:val="1"/>
          <w:numId w:val="44"/>
        </w:numPr>
      </w:pPr>
      <w:r w:rsidRPr="005474DE">
        <w:t>Compression case, e.g., Case 1/2/5</w:t>
      </w:r>
    </w:p>
    <w:p w14:paraId="4511DE60" w14:textId="77777777" w:rsidR="00EB3DE8" w:rsidRPr="005474DE" w:rsidRDefault="00EB3DE8" w:rsidP="00EB3DE8">
      <w:pPr>
        <w:pStyle w:val="a9"/>
        <w:numPr>
          <w:ilvl w:val="1"/>
          <w:numId w:val="44"/>
        </w:numPr>
      </w:pPr>
      <w:r w:rsidRPr="005474DE">
        <w:t>Usage of historical CSI at UE/NW side (e.g., number / time distance, eigen-vectors / raw channels, etc)</w:t>
      </w:r>
    </w:p>
    <w:p w14:paraId="598CD946" w14:textId="77777777" w:rsidR="00EB3DE8" w:rsidRPr="005474DE" w:rsidRDefault="00EB3DE8" w:rsidP="00EB3DE8">
      <w:pPr>
        <w:pStyle w:val="a9"/>
        <w:numPr>
          <w:ilvl w:val="1"/>
          <w:numId w:val="44"/>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0B782873" w14:textId="77777777" w:rsidR="00EB3DE8" w:rsidRPr="005474DE" w:rsidRDefault="00EB3DE8" w:rsidP="00EB3DE8">
      <w:pPr>
        <w:pStyle w:val="a9"/>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a9"/>
        <w:numPr>
          <w:ilvl w:val="0"/>
          <w:numId w:val="44"/>
        </w:numPr>
      </w:pPr>
      <w:r w:rsidRPr="005474DE">
        <w:t>UE distribution (Option 1 or Option 2) and UE speed</w:t>
      </w:r>
    </w:p>
    <w:p w14:paraId="7852279F" w14:textId="77777777" w:rsidR="00EB3DE8" w:rsidRPr="005474DE" w:rsidRDefault="00EB3DE8" w:rsidP="00EB3DE8">
      <w:pPr>
        <w:pStyle w:val="a9"/>
        <w:numPr>
          <w:ilvl w:val="0"/>
          <w:numId w:val="44"/>
        </w:numPr>
      </w:pPr>
      <w:r w:rsidRPr="005474DE">
        <w:t>CSI feedback overhead rate: X/Y/Z bits per normalized time unit</w:t>
      </w:r>
    </w:p>
    <w:p w14:paraId="02C7069C" w14:textId="77777777" w:rsidR="00EB3DE8" w:rsidRPr="005474DE" w:rsidRDefault="00EB3DE8" w:rsidP="00EB3DE8">
      <w:pPr>
        <w:pStyle w:val="a9"/>
        <w:numPr>
          <w:ilvl w:val="1"/>
          <w:numId w:val="44"/>
        </w:numPr>
      </w:pPr>
      <w:r w:rsidRPr="005474DE">
        <w:t>Normalized time unit = 5ms and adopt same X/Y/Z values as in Table 1 of Rel-18</w:t>
      </w:r>
    </w:p>
    <w:p w14:paraId="28554E4A" w14:textId="77777777" w:rsidR="00EB3DE8" w:rsidRPr="005474DE" w:rsidRDefault="00EB3DE8" w:rsidP="00EB3DE8">
      <w:pPr>
        <w:pStyle w:val="a9"/>
        <w:numPr>
          <w:ilvl w:val="0"/>
          <w:numId w:val="44"/>
        </w:numPr>
      </w:pPr>
      <w:r w:rsidRPr="005474DE">
        <w:t>Benchmark scheme</w:t>
      </w:r>
    </w:p>
    <w:p w14:paraId="6BA92887" w14:textId="77777777" w:rsidR="00EB3DE8" w:rsidRPr="005474DE" w:rsidRDefault="00EB3DE8" w:rsidP="00EB3DE8">
      <w:pPr>
        <w:pStyle w:val="a9"/>
        <w:numPr>
          <w:ilvl w:val="1"/>
          <w:numId w:val="44"/>
        </w:numPr>
      </w:pPr>
      <w:r w:rsidRPr="005474DE">
        <w:t>Rel-16 eT2 and compression Case 0 (i.e., Rel-18 AI/ML based CSI compression)</w:t>
      </w:r>
    </w:p>
    <w:p w14:paraId="5384A400" w14:textId="77777777" w:rsidR="00EB3DE8" w:rsidRPr="005474DE" w:rsidRDefault="00EB3DE8" w:rsidP="00EB3DE8">
      <w:pPr>
        <w:pStyle w:val="a9"/>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22946FA4" w14:textId="77777777" w:rsidR="00EB3DE8" w:rsidRPr="005474DE" w:rsidRDefault="00EB3DE8" w:rsidP="00EB3DE8">
      <w:pPr>
        <w:pStyle w:val="a9"/>
        <w:numPr>
          <w:ilvl w:val="0"/>
          <w:numId w:val="44"/>
        </w:numPr>
      </w:pPr>
      <w:r w:rsidRPr="005474DE">
        <w:rPr>
          <w:color w:val="FF0000"/>
        </w:rPr>
        <w:t>Whether/how UCI loss is model</w:t>
      </w:r>
      <w:r>
        <w:rPr>
          <w:rFonts w:eastAsia="等线" w:hint="eastAsia"/>
          <w:color w:val="FF0000"/>
          <w:lang w:eastAsia="zh-CN"/>
        </w:rPr>
        <w:t>l</w:t>
      </w:r>
      <w:r w:rsidRPr="005474DE">
        <w:rPr>
          <w:color w:val="FF0000"/>
        </w:rPr>
        <w:t>ed</w:t>
      </w:r>
    </w:p>
    <w:p w14:paraId="338B9FAD" w14:textId="77777777" w:rsidR="00EB3DE8" w:rsidRPr="005474DE" w:rsidRDefault="00EB3DE8" w:rsidP="00EB3DE8">
      <w:pPr>
        <w:pStyle w:val="a9"/>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a9"/>
        <w:numPr>
          <w:ilvl w:val="0"/>
          <w:numId w:val="44"/>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643FDDAA" w14:textId="77777777" w:rsidR="00EB3DE8" w:rsidRPr="005474DE" w:rsidRDefault="00EB3DE8" w:rsidP="00EB3DE8">
      <w:pPr>
        <w:pStyle w:val="a9"/>
        <w:numPr>
          <w:ilvl w:val="0"/>
          <w:numId w:val="44"/>
        </w:numPr>
        <w:rPr>
          <w:color w:val="FF0000"/>
        </w:rPr>
      </w:pPr>
      <w:r w:rsidRPr="005474DE">
        <w:rPr>
          <w:color w:val="FF0000"/>
        </w:rPr>
        <w:t>Modelling of channel estimation</w:t>
      </w:r>
      <w:r>
        <w:rPr>
          <w:rFonts w:eastAsia="等线" w:hint="eastAsia"/>
          <w:color w:val="FF0000"/>
          <w:lang w:eastAsia="zh-CN"/>
        </w:rPr>
        <w:t xml:space="preserve"> error</w:t>
      </w:r>
    </w:p>
    <w:p w14:paraId="0127AD16" w14:textId="77777777" w:rsidR="00EB3DE8" w:rsidRPr="005474DE" w:rsidRDefault="00EB3DE8" w:rsidP="00EB3DE8">
      <w:pPr>
        <w:pStyle w:val="a9"/>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等线"/>
          <w:lang w:eastAsia="zh-CN"/>
        </w:rPr>
      </w:pPr>
    </w:p>
    <w:p w14:paraId="143575F4" w14:textId="77777777" w:rsidR="00EB3DE8" w:rsidRDefault="00EB3DE8" w:rsidP="00EB3DE8">
      <w:pPr>
        <w:rPr>
          <w:rFonts w:eastAsia="等线"/>
          <w:highlight w:val="green"/>
          <w:lang w:eastAsia="zh-CN"/>
        </w:rPr>
      </w:pPr>
      <w:r>
        <w:rPr>
          <w:rFonts w:eastAsia="等线"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a9"/>
        <w:numPr>
          <w:ilvl w:val="0"/>
          <w:numId w:val="44"/>
        </w:numPr>
      </w:pPr>
      <w:r w:rsidRPr="00BE4442">
        <w:t>Temporal domain CSI setting</w:t>
      </w:r>
    </w:p>
    <w:p w14:paraId="6EFD1356" w14:textId="77777777" w:rsidR="00EB3DE8" w:rsidRPr="00BE4442" w:rsidRDefault="00EB3DE8" w:rsidP="00EB3DE8">
      <w:pPr>
        <w:pStyle w:val="a9"/>
        <w:numPr>
          <w:ilvl w:val="1"/>
          <w:numId w:val="44"/>
        </w:numPr>
      </w:pPr>
      <w:r w:rsidRPr="00BE4442">
        <w:lastRenderedPageBreak/>
        <w:t>CSI feedback periodicity</w:t>
      </w:r>
    </w:p>
    <w:p w14:paraId="7DDBB443" w14:textId="77777777" w:rsidR="00EB3DE8" w:rsidRPr="00BE4442" w:rsidRDefault="00EB3DE8" w:rsidP="00EB3DE8">
      <w:pPr>
        <w:pStyle w:val="a9"/>
        <w:numPr>
          <w:ilvl w:val="1"/>
          <w:numId w:val="44"/>
        </w:numPr>
      </w:pPr>
      <w:r w:rsidRPr="00BE4442">
        <w:t xml:space="preserve">CSI-RS periodicity </w:t>
      </w:r>
    </w:p>
    <w:p w14:paraId="709F6F70" w14:textId="77777777" w:rsidR="00EB3DE8" w:rsidRPr="00BE4442" w:rsidRDefault="00EB3DE8" w:rsidP="00EB3DE8">
      <w:pPr>
        <w:pStyle w:val="a9"/>
        <w:numPr>
          <w:ilvl w:val="0"/>
          <w:numId w:val="44"/>
        </w:numPr>
      </w:pPr>
      <w:r w:rsidRPr="00BE4442">
        <w:t>Description of model input/output and use case</w:t>
      </w:r>
    </w:p>
    <w:p w14:paraId="2F831AB1" w14:textId="77777777" w:rsidR="00EB3DE8" w:rsidRPr="00BE4442" w:rsidRDefault="00EB3DE8" w:rsidP="00EB3DE8">
      <w:pPr>
        <w:pStyle w:val="a9"/>
        <w:numPr>
          <w:ilvl w:val="1"/>
          <w:numId w:val="44"/>
        </w:numPr>
      </w:pPr>
      <w:r w:rsidRPr="00BE4442">
        <w:t>Compression case, e.g., case 3 / 4</w:t>
      </w:r>
    </w:p>
    <w:p w14:paraId="53A3CDA5" w14:textId="77777777" w:rsidR="00EB3DE8" w:rsidRPr="00BE4442" w:rsidRDefault="00EB3DE8" w:rsidP="00EB3DE8">
      <w:pPr>
        <w:pStyle w:val="a9"/>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a9"/>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a9"/>
        <w:numPr>
          <w:ilvl w:val="1"/>
          <w:numId w:val="44"/>
        </w:numPr>
      </w:pPr>
      <w:r w:rsidRPr="00BE4442">
        <w:t>Methods to handle UCI loss (if applicable)</w:t>
      </w:r>
    </w:p>
    <w:p w14:paraId="1255AA24" w14:textId="77777777" w:rsidR="00EB3DE8" w:rsidRPr="00BE4442" w:rsidRDefault="00EB3DE8" w:rsidP="00EB3DE8">
      <w:pPr>
        <w:pStyle w:val="a9"/>
        <w:numPr>
          <w:ilvl w:val="0"/>
          <w:numId w:val="44"/>
        </w:numPr>
      </w:pPr>
      <w:r w:rsidRPr="00BE4442">
        <w:t>UE distribution (Option 1 or Option 2) and UE speed</w:t>
      </w:r>
    </w:p>
    <w:p w14:paraId="7B6CDFF2" w14:textId="77777777" w:rsidR="00EB3DE8" w:rsidRPr="00BE4442" w:rsidRDefault="00EB3DE8" w:rsidP="00EB3DE8">
      <w:pPr>
        <w:pStyle w:val="a9"/>
        <w:numPr>
          <w:ilvl w:val="0"/>
          <w:numId w:val="44"/>
        </w:numPr>
      </w:pPr>
      <w:r w:rsidRPr="00BE4442">
        <w:t>CSI feedback overhead rate: X/Y/Z bits per normalized time unit</w:t>
      </w:r>
    </w:p>
    <w:p w14:paraId="1AD841F3" w14:textId="77777777" w:rsidR="00EB3DE8" w:rsidRPr="00BE4442" w:rsidRDefault="00EB3DE8" w:rsidP="00EB3DE8">
      <w:pPr>
        <w:pStyle w:val="a9"/>
        <w:numPr>
          <w:ilvl w:val="1"/>
          <w:numId w:val="44"/>
        </w:numPr>
      </w:pPr>
      <w:r w:rsidRPr="00BE4442">
        <w:t>Normalized time unit = 5ms and adopt same X/Y/Z values as in Table 1 of Rel-18</w:t>
      </w:r>
    </w:p>
    <w:p w14:paraId="7566C4A4" w14:textId="77777777" w:rsidR="00EB3DE8" w:rsidRPr="00BE4442" w:rsidRDefault="00EB3DE8" w:rsidP="00EB3DE8">
      <w:pPr>
        <w:pStyle w:val="a9"/>
        <w:numPr>
          <w:ilvl w:val="0"/>
          <w:numId w:val="44"/>
        </w:numPr>
      </w:pPr>
      <w:r w:rsidRPr="00BE4442">
        <w:t>SGCS values before (if applicable) and after compression</w:t>
      </w:r>
    </w:p>
    <w:p w14:paraId="0292BEB8" w14:textId="77777777" w:rsidR="00EB3DE8" w:rsidRPr="00BE4442" w:rsidRDefault="00EB3DE8" w:rsidP="00EB3DE8">
      <w:pPr>
        <w:pStyle w:val="a9"/>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a9"/>
        <w:numPr>
          <w:ilvl w:val="1"/>
          <w:numId w:val="44"/>
        </w:numPr>
        <w:rPr>
          <w:color w:val="FF0000"/>
        </w:rPr>
      </w:pPr>
      <w:r w:rsidRPr="00BE4442">
        <w:rPr>
          <w:rFonts w:eastAsia="宋体"/>
          <w:color w:val="FF0000"/>
          <w:lang w:eastAsia="zh-CN"/>
        </w:rPr>
        <w:t>Separate step or jointly with compression</w:t>
      </w:r>
    </w:p>
    <w:p w14:paraId="0F87C3E2" w14:textId="77777777" w:rsidR="00EB3DE8" w:rsidRPr="00BE4442" w:rsidRDefault="00EB3DE8" w:rsidP="00EB3DE8">
      <w:pPr>
        <w:pStyle w:val="a9"/>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67264C1" w14:textId="77777777" w:rsidR="00EB3DE8" w:rsidRPr="00BE4442" w:rsidRDefault="00EB3DE8" w:rsidP="00EB3DE8">
      <w:pPr>
        <w:pStyle w:val="a9"/>
        <w:numPr>
          <w:ilvl w:val="2"/>
          <w:numId w:val="44"/>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a9"/>
        <w:numPr>
          <w:ilvl w:val="0"/>
          <w:numId w:val="44"/>
        </w:numPr>
      </w:pPr>
      <w:r w:rsidRPr="00BE4442">
        <w:t>Benchmark schemes</w:t>
      </w:r>
    </w:p>
    <w:p w14:paraId="2F42D4A8" w14:textId="77777777" w:rsidR="00EB3DE8" w:rsidRPr="00BE4442" w:rsidRDefault="00EB3DE8" w:rsidP="00EB3DE8">
      <w:pPr>
        <w:pStyle w:val="a9"/>
        <w:numPr>
          <w:ilvl w:val="1"/>
          <w:numId w:val="44"/>
        </w:numPr>
      </w:pPr>
      <w:r w:rsidRPr="00BE4442">
        <w:t>Description of feedback schemes, i.e., Rel-18 doppler eT2</w:t>
      </w:r>
    </w:p>
    <w:p w14:paraId="31E4EC27" w14:textId="77777777" w:rsidR="00EB3DE8" w:rsidRPr="00BE4442" w:rsidRDefault="00EB3DE8" w:rsidP="00EB3DE8">
      <w:pPr>
        <w:pStyle w:val="a9"/>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364453B5" w14:textId="77777777" w:rsidR="00EB3DE8" w:rsidRPr="00BE4442" w:rsidRDefault="00EB3DE8" w:rsidP="00EB3DE8">
      <w:pPr>
        <w:pStyle w:val="a9"/>
        <w:numPr>
          <w:ilvl w:val="0"/>
          <w:numId w:val="44"/>
        </w:numPr>
      </w:pPr>
      <w:r w:rsidRPr="00BE4442">
        <w:rPr>
          <w:color w:val="FF0000"/>
        </w:rPr>
        <w:t>Whether/how UCI loss is mode</w:t>
      </w:r>
      <w:r>
        <w:rPr>
          <w:rFonts w:eastAsia="等线" w:hint="eastAsia"/>
          <w:color w:val="FF0000"/>
          <w:lang w:eastAsia="zh-CN"/>
        </w:rPr>
        <w:t>l</w:t>
      </w:r>
      <w:r w:rsidRPr="00BE4442">
        <w:rPr>
          <w:color w:val="FF0000"/>
        </w:rPr>
        <w:t>led</w:t>
      </w:r>
    </w:p>
    <w:p w14:paraId="764C21CA" w14:textId="77777777" w:rsidR="00EB3DE8" w:rsidRPr="00BE4442" w:rsidRDefault="00EB3DE8" w:rsidP="00EB3DE8">
      <w:pPr>
        <w:pStyle w:val="a9"/>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a9"/>
        <w:numPr>
          <w:ilvl w:val="0"/>
          <w:numId w:val="44"/>
        </w:numPr>
        <w:rPr>
          <w:color w:val="FF0000"/>
        </w:rPr>
      </w:pPr>
      <w:r w:rsidRPr="00BE4442">
        <w:rPr>
          <w:color w:val="FF0000"/>
        </w:rPr>
        <w:t>Modelling of channel estimation</w:t>
      </w:r>
      <w:r>
        <w:rPr>
          <w:rFonts w:eastAsia="等线" w:hint="eastAsia"/>
          <w:color w:val="FF0000"/>
          <w:lang w:eastAsia="zh-CN"/>
        </w:rPr>
        <w:t xml:space="preserve"> error</w:t>
      </w:r>
    </w:p>
    <w:p w14:paraId="1978FA9F" w14:textId="77777777" w:rsidR="00EB3DE8" w:rsidRPr="00BE4442" w:rsidRDefault="00EB3DE8" w:rsidP="00EB3DE8">
      <w:pPr>
        <w:pStyle w:val="a9"/>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等线"/>
          <w:lang w:eastAsia="zh-CN"/>
        </w:rPr>
      </w:pP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2"/>
    </w:p>
    <w:p w14:paraId="1D3F7100" w14:textId="77777777" w:rsidR="004A1296" w:rsidRDefault="004A1296" w:rsidP="004A1296">
      <w:pPr>
        <w:pStyle w:val="a9"/>
        <w:numPr>
          <w:ilvl w:val="0"/>
          <w:numId w:val="4"/>
        </w:numPr>
      </w:pPr>
      <w:bookmarkStart w:id="43" w:name="_Ref158971936"/>
      <w:bookmarkStart w:id="4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3"/>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4"/>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B5E8" w14:textId="77777777" w:rsidR="007C536F" w:rsidRDefault="007C536F" w:rsidP="00E25422">
      <w:r>
        <w:separator/>
      </w:r>
    </w:p>
  </w:endnote>
  <w:endnote w:type="continuationSeparator" w:id="0">
    <w:p w14:paraId="3CF717F0" w14:textId="77777777" w:rsidR="007C536F" w:rsidRDefault="007C536F" w:rsidP="00E25422">
      <w:r>
        <w:continuationSeparator/>
      </w:r>
    </w:p>
  </w:endnote>
  <w:endnote w:type="continuationNotice" w:id="1">
    <w:p w14:paraId="2D47B72B" w14:textId="77777777" w:rsidR="007C536F" w:rsidRDefault="007C536F"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5"/>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14AD6" w14:textId="77777777" w:rsidR="007C536F" w:rsidRDefault="007C536F" w:rsidP="00E25422">
      <w:r>
        <w:separator/>
      </w:r>
    </w:p>
  </w:footnote>
  <w:footnote w:type="continuationSeparator" w:id="0">
    <w:p w14:paraId="783D4598" w14:textId="77777777" w:rsidR="007C536F" w:rsidRDefault="007C536F" w:rsidP="00E25422">
      <w:r>
        <w:continuationSeparator/>
      </w:r>
    </w:p>
  </w:footnote>
  <w:footnote w:type="continuationNotice" w:id="1">
    <w:p w14:paraId="66EEAAC1" w14:textId="77777777" w:rsidR="007C536F" w:rsidRDefault="007C536F"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9"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1"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5"/>
  </w:num>
  <w:num w:numId="5" w16cid:durableId="1427573578">
    <w:abstractNumId w:val="27"/>
  </w:num>
  <w:num w:numId="6" w16cid:durableId="1119954097">
    <w:abstractNumId w:val="14"/>
  </w:num>
  <w:num w:numId="7" w16cid:durableId="1859272774">
    <w:abstractNumId w:val="46"/>
  </w:num>
  <w:num w:numId="8" w16cid:durableId="134377626">
    <w:abstractNumId w:val="66"/>
  </w:num>
  <w:num w:numId="9" w16cid:durableId="1330449099">
    <w:abstractNumId w:val="16"/>
  </w:num>
  <w:num w:numId="10" w16cid:durableId="1313801245">
    <w:abstractNumId w:val="49"/>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4"/>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3"/>
  </w:num>
  <w:num w:numId="21" w16cid:durableId="172764287">
    <w:abstractNumId w:val="43"/>
  </w:num>
  <w:num w:numId="22" w16cid:durableId="566307396">
    <w:abstractNumId w:val="63"/>
  </w:num>
  <w:num w:numId="23" w16cid:durableId="2030595507">
    <w:abstractNumId w:val="12"/>
  </w:num>
  <w:num w:numId="24" w16cid:durableId="1149176945">
    <w:abstractNumId w:val="60"/>
  </w:num>
  <w:num w:numId="25" w16cid:durableId="1976526799">
    <w:abstractNumId w:val="73"/>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8"/>
  </w:num>
  <w:num w:numId="31" w16cid:durableId="850800262">
    <w:abstractNumId w:val="48"/>
  </w:num>
  <w:num w:numId="32" w16cid:durableId="1446850568">
    <w:abstractNumId w:val="55"/>
  </w:num>
  <w:num w:numId="33" w16cid:durableId="2099208879">
    <w:abstractNumId w:val="71"/>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1"/>
  </w:num>
  <w:num w:numId="39" w16cid:durableId="747189008">
    <w:abstractNumId w:val="54"/>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2"/>
  </w:num>
  <w:num w:numId="48" w16cid:durableId="1894845462">
    <w:abstractNumId w:val="62"/>
  </w:num>
  <w:num w:numId="49" w16cid:durableId="992759783">
    <w:abstractNumId w:val="56"/>
  </w:num>
  <w:num w:numId="50" w16cid:durableId="1254247423">
    <w:abstractNumId w:val="23"/>
  </w:num>
  <w:num w:numId="51" w16cid:durableId="1438677162">
    <w:abstractNumId w:val="3"/>
  </w:num>
  <w:num w:numId="52" w16cid:durableId="730690062">
    <w:abstractNumId w:val="57"/>
  </w:num>
  <w:num w:numId="53" w16cid:durableId="2014649562">
    <w:abstractNumId w:val="51"/>
  </w:num>
  <w:num w:numId="54" w16cid:durableId="653606933">
    <w:abstractNumId w:val="50"/>
  </w:num>
  <w:num w:numId="55" w16cid:durableId="1781336533">
    <w:abstractNumId w:val="36"/>
  </w:num>
  <w:num w:numId="56" w16cid:durableId="1493764376">
    <w:abstractNumId w:val="74"/>
  </w:num>
  <w:num w:numId="57" w16cid:durableId="1053851433">
    <w:abstractNumId w:val="69"/>
  </w:num>
  <w:num w:numId="58" w16cid:durableId="51779332">
    <w:abstractNumId w:val="9"/>
  </w:num>
  <w:num w:numId="59" w16cid:durableId="951018335">
    <w:abstractNumId w:val="59"/>
  </w:num>
  <w:num w:numId="60" w16cid:durableId="292447369">
    <w:abstractNumId w:val="28"/>
  </w:num>
  <w:num w:numId="61" w16cid:durableId="2138647021">
    <w:abstractNumId w:val="39"/>
  </w:num>
  <w:num w:numId="62" w16cid:durableId="973020681">
    <w:abstractNumId w:val="70"/>
  </w:num>
  <w:num w:numId="63" w16cid:durableId="89014259">
    <w:abstractNumId w:val="29"/>
  </w:num>
  <w:num w:numId="64" w16cid:durableId="913121912">
    <w:abstractNumId w:val="72"/>
  </w:num>
  <w:num w:numId="65" w16cid:durableId="1991210320">
    <w:abstractNumId w:val="31"/>
  </w:num>
  <w:num w:numId="66" w16cid:durableId="918713563">
    <w:abstractNumId w:val="0"/>
  </w:num>
  <w:num w:numId="67" w16cid:durableId="858350344">
    <w:abstractNumId w:val="25"/>
  </w:num>
  <w:num w:numId="68" w16cid:durableId="803736359">
    <w:abstractNumId w:val="68"/>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7"/>
  </w:num>
  <w:num w:numId="75" w16cid:durableId="1916091487">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Mention"/>
    <w:basedOn w:val="a0"/>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105</Pages>
  <Words>29952</Words>
  <Characters>170733</Characters>
  <Application>Microsoft Office Word</Application>
  <DocSecurity>0</DocSecurity>
  <Lines>1422</Lines>
  <Paragraphs>400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2024-04-15T08:37:00Z</dcterms:created>
  <dcterms:modified xsi:type="dcterms:W3CDTF">2024-04-16T00:58:00Z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