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D11C64"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C2660E"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D11C64"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D11C64"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proofErr w:type="spellStart"/>
            <w:r>
              <w:rPr>
                <w:rFonts w:eastAsia="宋体" w:hint="eastAsia"/>
                <w:lang w:eastAsia="zh-CN"/>
              </w:rPr>
              <w:t>L</w:t>
            </w:r>
            <w:r>
              <w:rPr>
                <w:rFonts w:eastAsia="宋体"/>
                <w:lang w:eastAsia="zh-CN"/>
              </w:rPr>
              <w:t>un</w:t>
            </w:r>
            <w:proofErr w:type="spellEnd"/>
            <w:r>
              <w:rPr>
                <w:rFonts w:eastAsia="宋体"/>
                <w:lang w:eastAsia="zh-CN"/>
              </w:rPr>
              <w:t xml:space="preserve">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D11C64"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D11C64" w:rsidP="00A8346B">
            <w:hyperlink r:id="rId15" w:history="1">
              <w:r w:rsidR="00A8346B" w:rsidRPr="00604D09">
                <w:rPr>
                  <w:rStyle w:val="af2"/>
                </w:rPr>
                <w:t>svgadhai@iitk.ac.in</w:t>
              </w:r>
            </w:hyperlink>
          </w:p>
          <w:p w14:paraId="4039B89A" w14:textId="234733CD" w:rsidR="00A8346B" w:rsidRDefault="00D11C64"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 xml:space="preserve">Victor </w:t>
            </w:r>
            <w:proofErr w:type="spellStart"/>
            <w:r>
              <w:t>Sergeev</w:t>
            </w:r>
            <w:proofErr w:type="spellEnd"/>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D11C64"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D11C64"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proofErr w:type="spellStart"/>
            <w:r w:rsidRPr="00FA5F38">
              <w:rPr>
                <w:rFonts w:eastAsia="Yu Mincho" w:hint="eastAsia"/>
                <w:szCs w:val="20"/>
                <w:lang w:eastAsia="ja-JP"/>
              </w:rPr>
              <w:t>Y</w:t>
            </w:r>
            <w:r w:rsidRPr="00FA5F38">
              <w:rPr>
                <w:rFonts w:eastAsia="Yu Mincho"/>
                <w:szCs w:val="20"/>
                <w:lang w:eastAsia="ja-JP"/>
              </w:rPr>
              <w:t>uhua</w:t>
            </w:r>
            <w:proofErr w:type="spellEnd"/>
            <w:r w:rsidRPr="00FA5F38">
              <w:rPr>
                <w:rFonts w:eastAsia="Yu Mincho"/>
                <w:szCs w:val="20"/>
                <w:lang w:eastAsia="ja-JP"/>
              </w:rPr>
              <w:t xml:space="preserve">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D11C64"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D11C64"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D11C64"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D11C64"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proofErr w:type="spellStart"/>
            <w:r w:rsidRPr="00D17DE9">
              <w:rPr>
                <w:rFonts w:eastAsia="宋体"/>
                <w:szCs w:val="20"/>
                <w:lang w:eastAsia="zh-CN"/>
              </w:rPr>
              <w:t>Dhivagar</w:t>
            </w:r>
            <w:proofErr w:type="spellEnd"/>
            <w:r w:rsidRPr="00D17DE9">
              <w:rPr>
                <w:rFonts w:eastAsia="宋体"/>
                <w:szCs w:val="20"/>
                <w:lang w:eastAsia="zh-CN"/>
              </w:rPr>
              <w:t xml:space="preserve"> Baskaran</w:t>
            </w:r>
          </w:p>
        </w:tc>
        <w:tc>
          <w:tcPr>
            <w:tcW w:w="3895" w:type="dxa"/>
            <w:vAlign w:val="center"/>
          </w:tcPr>
          <w:p w14:paraId="458B1D40" w14:textId="77777777" w:rsidR="00D71182" w:rsidRPr="00D17DE9" w:rsidRDefault="00D11C64"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D11C64"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ko-KR"/>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 xml:space="preserve">Proposal 1: For the evaluation of temporal </w:t>
      </w:r>
      <w:proofErr w:type="gramStart"/>
      <w:r w:rsidRPr="005E4949">
        <w:rPr>
          <w:rStyle w:val="af4"/>
          <w:bCs w:val="0"/>
          <w:iCs w:val="0"/>
        </w:rPr>
        <w:t>domain based</w:t>
      </w:r>
      <w:proofErr w:type="gramEnd"/>
      <w:r w:rsidRPr="005E4949">
        <w:rPr>
          <w:rStyle w:val="af4"/>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w:t>
      </w:r>
      <w:proofErr w:type="spellStart"/>
      <w:r w:rsidRPr="00ED08AB">
        <w:rPr>
          <w:rStyle w:val="af4"/>
          <w:bCs w:val="0"/>
          <w:iCs w:val="0"/>
        </w:rPr>
        <w:t>ime</w:t>
      </w:r>
      <w:proofErr w:type="spellEnd"/>
      <w:r w:rsidRPr="00ED08AB">
        <w:rPr>
          <w:rStyle w:val="af4"/>
          <w:bCs w:val="0"/>
          <w:iCs w:val="0"/>
        </w:rPr>
        <w:t xml:space="preserv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w:t>
      </w:r>
      <w:proofErr w:type="spellStart"/>
      <w:r w:rsidRPr="00B10208">
        <w:rPr>
          <w:rStyle w:val="af4"/>
          <w:bCs w:val="0"/>
          <w:iCs w:val="0"/>
        </w:rPr>
        <w:t>fallback</w:t>
      </w:r>
      <w:proofErr w:type="spellEnd"/>
      <w:r w:rsidRPr="00B10208">
        <w:rPr>
          <w:rStyle w:val="af4"/>
          <w:bCs w:val="0"/>
          <w:iCs w:val="0"/>
        </w:rPr>
        <w:t>),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proofErr w:type="spellStart"/>
      <w:r w:rsidRPr="003C7DEC">
        <w:rPr>
          <w:rStyle w:val="af3"/>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proofErr w:type="spellStart"/>
      <w:r w:rsidRPr="00D05D0E">
        <w:rPr>
          <w:rStyle w:val="af3"/>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 xml:space="preserve">Option B: Past CSI information is reset at both UE and </w:t>
      </w:r>
      <w:proofErr w:type="spellStart"/>
      <w:r w:rsidRPr="00A9565F">
        <w:rPr>
          <w:rStyle w:val="af4"/>
        </w:rPr>
        <w:t>gNB</w:t>
      </w:r>
      <w:proofErr w:type="spellEnd"/>
      <w:r w:rsidRPr="00A9565F">
        <w:rPr>
          <w:rStyle w:val="af4"/>
        </w:rPr>
        <w:t xml:space="preserve">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proofErr w:type="spellStart"/>
      <w:r w:rsidRPr="00745B7B">
        <w:rPr>
          <w:rStyle w:val="af3"/>
        </w:rPr>
        <w:t>InterDigital</w:t>
      </w:r>
      <w:proofErr w:type="spellEnd"/>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w:t>
      </w:r>
      <w:proofErr w:type="gramStart"/>
      <w:r w:rsidRPr="00745B7B">
        <w:rPr>
          <w:rStyle w:val="af4"/>
        </w:rPr>
        <w:t>taken into account</w:t>
      </w:r>
      <w:proofErr w:type="gramEnd"/>
      <w:r w:rsidRPr="00745B7B">
        <w:rPr>
          <w:rStyle w:val="af4"/>
        </w:rPr>
        <w:t xml:space="preserve">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Enable semi-persistent CSI reporting for time-</w:t>
      </w:r>
      <w:proofErr w:type="spellStart"/>
      <w:r w:rsidRPr="00665AA9">
        <w:rPr>
          <w:rStyle w:val="af4"/>
        </w:rPr>
        <w:t>freq</w:t>
      </w:r>
      <w:proofErr w:type="spellEnd"/>
      <w:r w:rsidRPr="00665AA9">
        <w:rPr>
          <w:rStyle w:val="af4"/>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w:t>
      </w:r>
      <w:proofErr w:type="spellStart"/>
      <w:r w:rsidRPr="00665AA9">
        <w:rPr>
          <w:rStyle w:val="af4"/>
        </w:rPr>
        <w:t>gNB</w:t>
      </w:r>
      <w:proofErr w:type="spellEnd"/>
      <w:r w:rsidRPr="00665AA9">
        <w:rPr>
          <w:rStyle w:val="af4"/>
        </w:rPr>
        <w:t xml:space="preserve">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proofErr w:type="spellStart"/>
      <w:r w:rsidRPr="00A754CD">
        <w:rPr>
          <w:rStyle w:val="af3"/>
        </w:rPr>
        <w:t>CEWiT</w:t>
      </w:r>
      <w:proofErr w:type="spellEnd"/>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 xml:space="preserve">Add the descriptions of how historical CSI measurement and CSI report are used at UE side and/or </w:t>
      </w:r>
      <w:proofErr w:type="spellStart"/>
      <w:r w:rsidRPr="00F62738">
        <w:rPr>
          <w:rStyle w:val="af4"/>
        </w:rPr>
        <w:t>gNB</w:t>
      </w:r>
      <w:proofErr w:type="spellEnd"/>
      <w:r w:rsidRPr="00F62738">
        <w:rPr>
          <w:rStyle w:val="af4"/>
        </w:rPr>
        <w:t xml:space="preserve">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 xml:space="preserve">Proposal 5: Study techniques and potential specification impact to enable the use of localized models to achieve the associated improvement in the performance-complexity </w:t>
      </w:r>
      <w:proofErr w:type="spellStart"/>
      <w:r w:rsidRPr="00F62738">
        <w:rPr>
          <w:rStyle w:val="af4"/>
        </w:rPr>
        <w:t>tradeoff</w:t>
      </w:r>
      <w:proofErr w:type="spellEnd"/>
      <w:r w:rsidRPr="00F62738">
        <w:rPr>
          <w:rStyle w:val="af4"/>
        </w:rPr>
        <w:t>.</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proofErr w:type="gramStart"/>
            <w:r w:rsidRPr="00DD0F74">
              <w:rPr>
                <w:highlight w:val="magenta"/>
              </w:rPr>
              <w:t>Non ideal</w:t>
            </w:r>
            <w:proofErr w:type="gramEnd"/>
            <w:r w:rsidRPr="00DD0F74">
              <w:rPr>
                <w:highlight w:val="magenta"/>
              </w:rPr>
              <w:t xml:space="preserve">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proofErr w:type="spellStart"/>
            <w:r>
              <w:t>Spreadtrum</w:t>
            </w:r>
            <w:proofErr w:type="spellEnd"/>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6F97EF8F" w:rsidR="00CD49F3" w:rsidRPr="005E10A1" w:rsidRDefault="009208D1" w:rsidP="000366F8">
            <w:pPr>
              <w:rPr>
                <w:bCs/>
                <w:iCs/>
                <w:lang w:eastAsia="ko-KR"/>
              </w:rPr>
            </w:pPr>
            <w:r>
              <w:rPr>
                <w:rFonts w:hint="eastAsia"/>
                <w:bCs/>
                <w:iCs/>
                <w:lang w:eastAsia="ko-KR"/>
              </w:rPr>
              <w:t>LG</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宋体"/>
                <w:b w:val="0"/>
                <w:bCs w:val="0"/>
                <w:iCs/>
                <w:lang w:eastAsia="zh-CN"/>
              </w:rPr>
            </w:pPr>
            <w:r w:rsidRPr="001304C4">
              <w:rPr>
                <w:rFonts w:eastAsia="宋体"/>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宋体"/>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this proposal, only Case 2 is selected from case 1</w:t>
            </w:r>
            <w:r>
              <w:rPr>
                <w:rFonts w:eastAsia="宋体" w:hint="eastAsia"/>
                <w:iCs/>
                <w:lang w:eastAsia="zh-CN"/>
              </w:rPr>
              <w:t>/</w:t>
            </w:r>
            <w:r>
              <w:rPr>
                <w:rFonts w:eastAsia="宋体"/>
                <w:iCs/>
                <w:lang w:eastAsia="zh-CN"/>
              </w:rPr>
              <w:t xml:space="preserve">2/5(without prediction). </w:t>
            </w:r>
            <w:r w:rsidRPr="00A86960">
              <w:rPr>
                <w:rFonts w:eastAsia="宋体"/>
                <w:iCs/>
                <w:lang w:eastAsia="zh-CN"/>
              </w:rPr>
              <w:t>According to this principle</w:t>
            </w:r>
            <w:r>
              <w:rPr>
                <w:rFonts w:eastAsia="宋体"/>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宋体"/>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ad"/>
              <w:cnfStyle w:val="000000000000" w:firstRow="0" w:lastRow="0" w:firstColumn="0" w:lastColumn="0" w:oddVBand="0" w:evenVBand="0" w:oddHBand="0" w:evenHBand="0" w:firstRowFirstColumn="0" w:firstRowLastColumn="0" w:lastRowFirstColumn="0" w:lastRowLastColumn="0"/>
            </w:pPr>
            <w:r>
              <w:rPr>
                <w:rFonts w:eastAsia="宋体" w:hint="eastAsia"/>
                <w:iCs/>
                <w:lang w:eastAsia="zh-CN"/>
              </w:rPr>
              <w:t>W</w:t>
            </w:r>
            <w:r>
              <w:rPr>
                <w:rFonts w:eastAsia="宋体"/>
                <w:iCs/>
                <w:lang w:eastAsia="zh-CN"/>
              </w:rPr>
              <w:t xml:space="preserve">e are fine with studying Case 2 and Case 3. Regarding Case4, we have similar question with HW and Fujitsu. What is </w:t>
            </w:r>
            <w:proofErr w:type="spellStart"/>
            <w:r>
              <w:rPr>
                <w:rFonts w:eastAsia="宋体"/>
                <w:iCs/>
                <w:lang w:eastAsia="zh-CN"/>
              </w:rPr>
              <w:t>behavor</w:t>
            </w:r>
            <w:proofErr w:type="spellEnd"/>
            <w:r>
              <w:rPr>
                <w:rFonts w:eastAsia="宋体"/>
                <w:iCs/>
                <w:lang w:eastAsia="zh-CN"/>
              </w:rPr>
              <w:t xml:space="preserve"> of </w:t>
            </w:r>
            <w:proofErr w:type="spellStart"/>
            <w:r>
              <w:rPr>
                <w:rFonts w:eastAsia="宋体"/>
                <w:iCs/>
                <w:lang w:eastAsia="zh-CN"/>
              </w:rPr>
              <w:t>gNB</w:t>
            </w:r>
            <w:proofErr w:type="spellEnd"/>
            <w:r>
              <w:rPr>
                <w:rFonts w:eastAsia="宋体"/>
                <w:iCs/>
                <w:lang w:eastAsia="zh-CN"/>
              </w:rPr>
              <w:t xml:space="preserve">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rFonts w:hint="eastAsia"/>
                <w:iCs/>
                <w:lang w:eastAsia="ko-KR"/>
              </w:rPr>
            </w:pPr>
            <w:r w:rsidRPr="00A36813">
              <w:rPr>
                <w:rFonts w:eastAsia="宋体" w:hint="eastAsia"/>
                <w:b w:val="0"/>
                <w:iCs/>
                <w:lang w:eastAsia="zh-CN"/>
              </w:rPr>
              <w:t>Z</w:t>
            </w:r>
            <w:r w:rsidRPr="00A36813">
              <w:rPr>
                <w:rFonts w:eastAsia="宋体"/>
                <w:b w:val="0"/>
                <w:iCs/>
                <w:lang w:eastAsia="zh-CN"/>
              </w:rPr>
              <w:t>TE</w:t>
            </w:r>
          </w:p>
        </w:tc>
        <w:tc>
          <w:tcPr>
            <w:tcW w:w="7555" w:type="dxa"/>
          </w:tcPr>
          <w:p w14:paraId="17D64CF2" w14:textId="1AF5F8B2" w:rsidR="00C2660E" w:rsidRDefault="00C2660E" w:rsidP="00C2660E">
            <w:pPr>
              <w:pStyle w:val="ad"/>
              <w:cnfStyle w:val="000000000000" w:firstRow="0" w:lastRow="0" w:firstColumn="0" w:lastColumn="0" w:oddVBand="0" w:evenVBand="0" w:oddHBand="0" w:evenHBand="0" w:firstRowFirstColumn="0" w:firstRowLastColumn="0" w:lastRowFirstColumn="0" w:lastRowLastColumn="0"/>
              <w:rPr>
                <w:rFonts w:hint="eastAsia"/>
                <w:iCs/>
                <w:lang w:eastAsia="ko-KR"/>
              </w:rPr>
            </w:pPr>
            <w:r>
              <w:rPr>
                <w:rFonts w:eastAsia="宋体" w:hint="eastAsia"/>
                <w:iCs/>
                <w:lang w:eastAsia="zh-CN"/>
              </w:rPr>
              <w:t>O</w:t>
            </w:r>
            <w:r>
              <w:rPr>
                <w:rFonts w:eastAsia="宋体"/>
                <w:iCs/>
                <w:lang w:eastAsia="zh-CN"/>
              </w:rPr>
              <w:t xml:space="preserve">K to further study Case 2/3. We have similar question as Huawei, wonder which side performs CSI prediction, UE side or </w:t>
            </w:r>
            <w:proofErr w:type="spellStart"/>
            <w:r>
              <w:rPr>
                <w:rFonts w:eastAsia="宋体"/>
                <w:iCs/>
                <w:lang w:eastAsia="zh-CN"/>
              </w:rPr>
              <w:t>gNB</w:t>
            </w:r>
            <w:proofErr w:type="spellEnd"/>
            <w:r>
              <w:rPr>
                <w:rFonts w:eastAsia="宋体"/>
                <w:iCs/>
                <w:lang w:eastAsia="zh-CN"/>
              </w:rPr>
              <w:t xml:space="preserve"> </w:t>
            </w:r>
            <w:r>
              <w:rPr>
                <w:rFonts w:eastAsia="宋体" w:hint="eastAsia"/>
                <w:iCs/>
                <w:lang w:eastAsia="zh-CN"/>
              </w:rPr>
              <w:t>side</w:t>
            </w:r>
            <w:r>
              <w:rPr>
                <w:rFonts w:eastAsia="宋体"/>
                <w:iCs/>
                <w:lang w:eastAsia="zh-CN"/>
              </w:rPr>
              <w:t xml:space="preserve">? If UE performs CSI prediction, why </w:t>
            </w:r>
            <w:proofErr w:type="spellStart"/>
            <w:r>
              <w:rPr>
                <w:rFonts w:eastAsia="宋体"/>
                <w:iCs/>
                <w:lang w:eastAsia="zh-CN"/>
              </w:rPr>
              <w:t>gNB</w:t>
            </w:r>
            <w:proofErr w:type="spellEnd"/>
            <w:r>
              <w:rPr>
                <w:rFonts w:eastAsia="宋体"/>
                <w:iCs/>
                <w:lang w:eastAsia="zh-CN"/>
              </w:rPr>
              <w:t xml:space="preserve"> needs to apply past CSI information? So, we suggest Case 4 can be optionally provided by companies as Case 1 and Case 5. </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7FA3FB35" w:rsidR="001876D1" w:rsidRPr="006C053F" w:rsidRDefault="00ED5433" w:rsidP="000366F8">
            <w:pPr>
              <w:rPr>
                <w:rFonts w:eastAsiaTheme="minorEastAsia"/>
                <w:bCs/>
                <w:iCs/>
                <w:lang w:eastAsia="ja-JP"/>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宋体"/>
                <w:b w:val="0"/>
                <w:bCs w:val="0"/>
                <w:iCs/>
                <w:lang w:eastAsia="zh-CN"/>
              </w:rPr>
            </w:pPr>
            <w:r>
              <w:rPr>
                <w:rFonts w:eastAsia="宋体"/>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f4"/>
                <w:b w:val="0"/>
                <w:bCs w:val="0"/>
                <w:color w:val="auto"/>
              </w:rPr>
            </w:pPr>
            <w:r w:rsidRPr="008F21ED">
              <w:rPr>
                <w:rStyle w:val="af4"/>
                <w:b w:val="0"/>
                <w:bCs w:val="0"/>
                <w:color w:val="auto"/>
              </w:rPr>
              <w:t>For temporal domain CSI compression Cases 2</w:t>
            </w:r>
            <w:r w:rsidRPr="008F21ED">
              <w:rPr>
                <w:rStyle w:val="af4"/>
                <w:b w:val="0"/>
                <w:bCs w:val="0"/>
                <w:color w:val="FF0000"/>
              </w:rPr>
              <w:t>/4/5</w:t>
            </w:r>
            <w:r w:rsidRPr="008F21ED">
              <w:rPr>
                <w:rStyle w:val="af4"/>
                <w:b w:val="0"/>
                <w:bCs w:val="0"/>
                <w:strike/>
                <w:color w:val="FF0000"/>
              </w:rPr>
              <w:t xml:space="preserve"> and 4</w:t>
            </w:r>
            <w:r w:rsidRPr="008F21ED">
              <w:rPr>
                <w:rStyle w:val="af4"/>
                <w:b w:val="0"/>
                <w:bCs w:val="0"/>
                <w:color w:val="auto"/>
              </w:rPr>
              <w:t xml:space="preserve">, study mechanisms to detect and handle the </w:t>
            </w:r>
            <w:r w:rsidRPr="008F21ED">
              <w:rPr>
                <w:rStyle w:val="af4"/>
                <w:b w:val="0"/>
                <w:bCs w:val="0"/>
                <w:color w:val="FF0000"/>
              </w:rPr>
              <w:t xml:space="preserve">issue of unavailable past CSI information at NW side </w:t>
            </w:r>
            <w:r w:rsidRPr="008F21ED">
              <w:rPr>
                <w:rStyle w:val="af4"/>
                <w:b w:val="0"/>
                <w:bCs w:val="0"/>
                <w:strike/>
                <w:color w:val="FF0000"/>
              </w:rPr>
              <w:t xml:space="preserve">misalignment of past CSI information used at UE side and NW side </w:t>
            </w:r>
            <w:r w:rsidRPr="008F21ED">
              <w:rPr>
                <w:rStyle w:val="af4"/>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宋体"/>
                <w:b w:val="0"/>
                <w:bCs w:val="0"/>
                <w:iCs/>
                <w:lang w:eastAsia="zh-CN"/>
              </w:rPr>
            </w:pPr>
            <w:r>
              <w:rPr>
                <w:rFonts w:eastAsia="宋体"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tend to agree with</w:t>
            </w:r>
            <w:r>
              <w:rPr>
                <w:rFonts w:eastAsia="宋体" w:hint="eastAsia"/>
                <w:iCs/>
                <w:lang w:eastAsia="zh-CN"/>
              </w:rPr>
              <w:t xml:space="preserve"> Fujitsu on the rank</w:t>
            </w:r>
            <w:r>
              <w:rPr>
                <w:rFonts w:eastAsia="宋体"/>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宋体"/>
                <w:iCs/>
                <w:lang w:eastAsia="zh-CN"/>
              </w:rPr>
            </w:pPr>
            <w:r w:rsidRPr="00E90EEC">
              <w:rPr>
                <w:rFonts w:eastAsia="宋体" w:hint="eastAsia"/>
                <w:b w:val="0"/>
                <w:bCs w:val="0"/>
                <w:iCs/>
                <w:lang w:eastAsia="zh-CN"/>
              </w:rPr>
              <w:t>X</w:t>
            </w:r>
            <w:r w:rsidRPr="00E90EEC">
              <w:rPr>
                <w:rFonts w:eastAsia="宋体"/>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宋体"/>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宋体" w:hint="eastAsia"/>
                <w:b w:val="0"/>
                <w:iCs/>
                <w:lang w:eastAsia="zh-CN"/>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af4"/>
                <w:b w:val="0"/>
                <w:bCs w:val="0"/>
                <w:i w:val="0"/>
                <w:iCs w:val="0"/>
              </w:rPr>
              <w:t>For temporal domain CSI compression Cases 2</w:t>
            </w:r>
            <w:r w:rsidRPr="003E31BE">
              <w:rPr>
                <w:rStyle w:val="af4"/>
                <w:b w:val="0"/>
                <w:bCs w:val="0"/>
                <w:i w:val="0"/>
                <w:iCs w:val="0"/>
                <w:color w:val="FF0000"/>
              </w:rPr>
              <w:t>/</w:t>
            </w:r>
            <w:r w:rsidRPr="003E31BE">
              <w:rPr>
                <w:rStyle w:val="af4"/>
                <w:b w:val="0"/>
                <w:i w:val="0"/>
                <w:iCs w:val="0"/>
                <w:color w:val="FF0000"/>
              </w:rPr>
              <w:t>4/5</w:t>
            </w:r>
            <w:r w:rsidRPr="003E31BE">
              <w:rPr>
                <w:rStyle w:val="af4"/>
                <w:b w:val="0"/>
                <w:bCs w:val="0"/>
                <w:i w:val="0"/>
                <w:iCs w:val="0"/>
                <w:strike/>
                <w:color w:val="FF0000"/>
              </w:rPr>
              <w:t xml:space="preserve"> and 4</w:t>
            </w:r>
            <w:r w:rsidRPr="000A5902">
              <w:rPr>
                <w:rStyle w:val="af4"/>
                <w:b w:val="0"/>
                <w:bCs w:val="0"/>
                <w:i w:val="0"/>
                <w:iCs w:val="0"/>
              </w:rPr>
              <w:t>, study mechanisms to detect and handle the misalignment of past CSI information used at UE side and NW side due to UCI loss or rank adaptation.</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16905" w:type="dxa"/>
        <w:tblLook w:val="04A0" w:firstRow="1" w:lastRow="0" w:firstColumn="1" w:lastColumn="0" w:noHBand="0" w:noVBand="1"/>
      </w:tblPr>
      <w:tblGrid>
        <w:gridCol w:w="1795"/>
        <w:gridCol w:w="7555"/>
        <w:gridCol w:w="7555"/>
      </w:tblGrid>
      <w:tr w:rsidR="00D45945" w:rsidRPr="005E10A1" w14:paraId="2720FF44" w14:textId="77777777" w:rsidTr="00D751BC">
        <w:trPr>
          <w:gridAfter w:val="1"/>
          <w:cnfStyle w:val="100000000000" w:firstRow="1" w:lastRow="0" w:firstColumn="0" w:lastColumn="0" w:oddVBand="0" w:evenVBand="0" w:oddHBand="0" w:evenHBand="0" w:firstRowFirstColumn="0" w:firstRowLastColumn="0" w:lastRowFirstColumn="0" w:lastRowLastColumn="0"/>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lastRenderedPageBreak/>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D751BC" w:rsidRPr="005E10A1" w14:paraId="7C5C3419"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D751BC" w:rsidRPr="005E10A1" w:rsidRDefault="00D751BC" w:rsidP="00D751BC">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4FEE19AF" w14:textId="7277CB1C"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2199E6B6" w14:textId="1B16C95D" w:rsidTr="00D751BC">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9208D1" w:rsidRPr="005E10A1" w:rsidRDefault="009208D1" w:rsidP="009208D1">
            <w:pPr>
              <w:rPr>
                <w:b w:val="0"/>
                <w:bCs w:val="0"/>
                <w:iCs/>
              </w:rPr>
            </w:pPr>
            <w:r>
              <w:rPr>
                <w:rFonts w:hint="eastAsia"/>
                <w:b w:val="0"/>
                <w:bCs w:val="0"/>
                <w:iCs/>
                <w:lang w:eastAsia="ko-KR"/>
              </w:rPr>
              <w:t>LG</w:t>
            </w:r>
          </w:p>
        </w:tc>
        <w:tc>
          <w:tcPr>
            <w:tcW w:w="7555" w:type="dxa"/>
          </w:tcPr>
          <w:p w14:paraId="54A6E487" w14:textId="4882E17F"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c>
          <w:tcPr>
            <w:tcW w:w="7555" w:type="dxa"/>
          </w:tcPr>
          <w:p w14:paraId="5437B958" w14:textId="77777777" w:rsidR="009208D1" w:rsidRPr="005E10A1" w:rsidRDefault="009208D1" w:rsidP="009208D1">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r w:rsidR="00C2660E" w:rsidRPr="005E10A1" w14:paraId="684E2E94" w14:textId="77777777" w:rsidTr="00D751BC">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C2660E" w:rsidRDefault="00C2660E" w:rsidP="00C2660E">
            <w:pPr>
              <w:rPr>
                <w:rFonts w:hint="eastAsia"/>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6F34C82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C2660E" w:rsidRPr="002D1B0E" w:rsidRDefault="00C266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C2660E" w:rsidRPr="002D1B0E" w:rsidRDefault="00C266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C2660E" w:rsidRDefault="00C2660E" w:rsidP="00C2660E">
            <w:pPr>
              <w:cnfStyle w:val="000000000000" w:firstRow="0" w:lastRow="0" w:firstColumn="0" w:lastColumn="0" w:oddVBand="0" w:evenVBand="0" w:oddHBand="0" w:evenHBand="0" w:firstRowFirstColumn="0" w:firstRowLastColumn="0" w:lastRowFirstColumn="0" w:lastRowLastColumn="0"/>
              <w:rPr>
                <w:rFonts w:hint="eastAsia"/>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c>
          <w:tcPr>
            <w:tcW w:w="7555" w:type="dxa"/>
          </w:tcPr>
          <w:p w14:paraId="63CDC6BD" w14:textId="77777777" w:rsidR="00C2660E" w:rsidRPr="005E10A1" w:rsidRDefault="00C2660E"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lastRenderedPageBreak/>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proofErr w:type="spellStart"/>
            <w:r>
              <w:rPr>
                <w:bCs/>
                <w:iCs/>
              </w:rPr>
              <w:t>Futurewei</w:t>
            </w:r>
            <w:proofErr w:type="spellEnd"/>
            <w:r>
              <w:rPr>
                <w:bCs/>
                <w:iCs/>
              </w:rPr>
              <w:t xml:space="preserve">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宋体"/>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rFonts w:hint="eastAsia"/>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hint="eastAsia"/>
                <w:lang w:eastAsia="zh-CN"/>
              </w:rPr>
              <w:t>F</w:t>
            </w:r>
            <w:r>
              <w:rPr>
                <w:rFonts w:eastAsia="宋体"/>
                <w:lang w:eastAsia="zh-CN"/>
              </w:rPr>
              <w:t>irst, we suggest changing it as below</w:t>
            </w:r>
          </w:p>
          <w:p w14:paraId="655462BE" w14:textId="77777777" w:rsidR="00C2660E" w:rsidRPr="002D1B0E" w:rsidRDefault="00C2660E" w:rsidP="00C2660E">
            <w:pPr>
              <w:pStyle w:val="a9"/>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S</w:t>
            </w:r>
            <w:r>
              <w:rPr>
                <w:rFonts w:eastAsia="宋体"/>
                <w:lang w:eastAsia="zh-CN"/>
              </w:rPr>
              <w:t>econd, we also suggest removing the examples of modelling the UCI loss with the same reason as Proposal 3a.</w:t>
            </w:r>
          </w:p>
          <w:p w14:paraId="1A21F078" w14:textId="77777777" w:rsidR="00C2660E" w:rsidRPr="00D45945" w:rsidRDefault="00C266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rFonts w:hint="eastAsia"/>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lastRenderedPageBreak/>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lastRenderedPageBreak/>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7A419EB8"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 xml:space="preserve">uawei, </w:t>
            </w:r>
            <w:proofErr w:type="spellStart"/>
            <w:r w:rsidR="00AB3C1B" w:rsidRPr="00006A4E">
              <w:rPr>
                <w:rFonts w:eastAsia="宋体"/>
                <w:bCs/>
                <w:iCs/>
                <w:lang w:eastAsia="zh-CN"/>
              </w:rPr>
              <w:t>HiSilicon</w:t>
            </w:r>
            <w:proofErr w:type="spellEnd"/>
            <w:r w:rsidR="000366F8">
              <w:rPr>
                <w:rFonts w:eastAsia="宋体"/>
                <w:bCs/>
                <w:iCs/>
                <w:lang w:eastAsia="zh-CN"/>
              </w:rPr>
              <w:t>, Samsung</w:t>
            </w:r>
            <w:r w:rsidR="009208D1">
              <w:rPr>
                <w:rFonts w:eastAsia="宋体"/>
                <w:bCs/>
                <w:iCs/>
                <w:lang w:eastAsia="zh-CN"/>
              </w:rPr>
              <w:t>, LG</w:t>
            </w:r>
            <w:r w:rsidR="00C2660E">
              <w:rPr>
                <w:rFonts w:eastAsia="宋体"/>
                <w:bCs/>
                <w:iCs/>
                <w:lang w:eastAsia="zh-CN"/>
              </w:rPr>
              <w:t>, ZTE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lastRenderedPageBreak/>
              <w:t>Support / Can accept</w:t>
            </w:r>
          </w:p>
        </w:tc>
        <w:tc>
          <w:tcPr>
            <w:tcW w:w="7015" w:type="dxa"/>
          </w:tcPr>
          <w:p w14:paraId="2BF03F30" w14:textId="6A27F3EE" w:rsidR="00D02D2F" w:rsidRPr="005E10A1" w:rsidRDefault="00D628B6" w:rsidP="000366F8">
            <w:pPr>
              <w:rPr>
                <w:bCs/>
                <w:iCs/>
              </w:rPr>
            </w:pPr>
            <w:r>
              <w:rPr>
                <w:bCs/>
                <w:iCs/>
              </w:rPr>
              <w:t>Lenovo</w:t>
            </w:r>
            <w:r w:rsidR="0089410B">
              <w:rPr>
                <w:bCs/>
                <w:iCs/>
              </w:rPr>
              <w:t xml:space="preserve">, </w:t>
            </w:r>
            <w:proofErr w:type="spellStart"/>
            <w:r w:rsidR="0089410B">
              <w:rPr>
                <w:bCs/>
                <w:iCs/>
              </w:rPr>
              <w:t>Futurewei</w:t>
            </w:r>
            <w:proofErr w:type="spellEnd"/>
            <w:r w:rsidR="000366F8">
              <w:rPr>
                <w:bCs/>
                <w:iCs/>
              </w:rPr>
              <w:t>, Samsung</w:t>
            </w:r>
            <w:r w:rsidR="009208D1">
              <w:rPr>
                <w:bCs/>
                <w:iCs/>
              </w:rPr>
              <w:t>, LG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we have proposed, we think time window based or non-time </w:t>
            </w:r>
            <w:proofErr w:type="gramStart"/>
            <w:r>
              <w:rPr>
                <w:rFonts w:eastAsia="宋体"/>
                <w:iCs/>
                <w:lang w:eastAsia="zh-CN"/>
              </w:rPr>
              <w:t>window based</w:t>
            </w:r>
            <w:proofErr w:type="gramEnd"/>
            <w:r>
              <w:rPr>
                <w:rFonts w:eastAsia="宋体"/>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ko-KR"/>
        </w:rPr>
        <mc:AlternateContent>
          <mc:Choice Requires="wpc">
            <w:drawing>
              <wp:inline distT="0" distB="0" distL="0" distR="0" wp14:anchorId="69752F46" wp14:editId="2BA9DD67">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宋体"/>
                <w:b w:val="0"/>
                <w:bCs w:val="0"/>
                <w:iCs/>
                <w:lang w:eastAsia="zh-CN"/>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question as Huawei. </w:t>
            </w:r>
            <w:r w:rsidRPr="005B71C1">
              <w:rPr>
                <w:rFonts w:eastAsia="宋体"/>
                <w:iCs/>
                <w:lang w:eastAsia="zh-CN"/>
              </w:rPr>
              <w:t xml:space="preserve">We need to be clear what is the purpose of discussing the </w:t>
            </w:r>
            <w:r>
              <w:t>localized</w:t>
            </w:r>
            <w:r w:rsidRPr="005B71C1">
              <w:rPr>
                <w:rFonts w:eastAsia="宋体"/>
                <w:iCs/>
                <w:lang w:eastAsia="zh-CN"/>
              </w:rPr>
              <w:t xml:space="preserve"> model separately</w:t>
            </w:r>
            <w:r>
              <w:rPr>
                <w:rFonts w:eastAsia="宋体"/>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宋体" w:hint="eastAsia"/>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S</w:t>
            </w:r>
            <w:r>
              <w:rPr>
                <w:rFonts w:eastAsia="宋体"/>
                <w:iCs/>
                <w:lang w:eastAsia="zh-CN"/>
              </w:rPr>
              <w:t xml:space="preserve">imilar comment as Huawei, there seems no particular spec impact for localized model in </w:t>
            </w:r>
            <w:r>
              <w:rPr>
                <w:iCs/>
                <w:lang w:eastAsia="zh-CN"/>
              </w:rPr>
              <w:t>d</w:t>
            </w:r>
            <w:r>
              <w:t>ata collection, training, etc, which needs further clarification.</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9"/>
        <w:numPr>
          <w:ilvl w:val="1"/>
          <w:numId w:val="44"/>
        </w:numPr>
      </w:pPr>
      <w:r w:rsidRPr="0077394D">
        <w:lastRenderedPageBreak/>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19C5D80A" w:rsidR="001B4507" w:rsidRPr="005E10A1" w:rsidRDefault="007B6F5C" w:rsidP="000366F8">
            <w:pPr>
              <w:rPr>
                <w:bCs/>
                <w:iCs/>
              </w:rPr>
            </w:pPr>
            <w:proofErr w:type="spellStart"/>
            <w:r>
              <w:rPr>
                <w:bCs/>
                <w:iCs/>
              </w:rPr>
              <w:t>Futurewei</w:t>
            </w:r>
            <w:proofErr w:type="spellEnd"/>
            <w:r>
              <w:rPr>
                <w:bCs/>
                <w:iCs/>
              </w:rPr>
              <w:t xml:space="preserve"> (with comments)</w:t>
            </w:r>
            <w:r w:rsidR="000366F8">
              <w:rPr>
                <w:bCs/>
                <w:iCs/>
              </w:rPr>
              <w:t>, Samsung</w:t>
            </w:r>
            <w:r w:rsidR="006C053F">
              <w:rPr>
                <w:bCs/>
                <w:iCs/>
              </w:rPr>
              <w:t>, Panasonic</w:t>
            </w:r>
            <w:r w:rsidR="009208D1">
              <w:rPr>
                <w:bCs/>
                <w:iCs/>
              </w:rPr>
              <w:t>, LG</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 xml:space="preserve">Temporal </w:t>
            </w:r>
            <w:proofErr w:type="spellStart"/>
            <w:r w:rsidRPr="0077394D">
              <w:t>modeling</w:t>
            </w:r>
            <w:proofErr w:type="spellEnd"/>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enerally fine, and model complexity comparison between global model and localized model should be shown in the table.</w:t>
            </w:r>
          </w:p>
        </w:tc>
      </w:tr>
      <w:tr w:rsidR="00C2660E"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C2660E" w:rsidRPr="00C12CAE" w:rsidRDefault="00C2660E" w:rsidP="00C2660E">
            <w:pPr>
              <w:rPr>
                <w:rFonts w:eastAsia="宋体"/>
                <w:b w:val="0"/>
                <w:bCs w:val="0"/>
                <w:iCs/>
                <w:lang w:eastAsia="zh-CN"/>
              </w:rPr>
            </w:pPr>
          </w:p>
        </w:tc>
        <w:tc>
          <w:tcPr>
            <w:tcW w:w="7555" w:type="dxa"/>
          </w:tcPr>
          <w:p w14:paraId="1A2C3BB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w:t>
            </w:r>
            <w:r>
              <w:rPr>
                <w:sz w:val="20"/>
                <w:szCs w:val="20"/>
              </w:rPr>
              <w:lastRenderedPageBreak/>
              <w:t xml:space="preserve">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lastRenderedPageBreak/>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lastRenderedPageBreak/>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3"/>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lastRenderedPageBreak/>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lastRenderedPageBreak/>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r>
              <w:rPr>
                <w:bCs/>
              </w:rPr>
              <w:lastRenderedPageBreak/>
              <w:t>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lastRenderedPageBreak/>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lastRenderedPageBreak/>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lastRenderedPageBreak/>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lastRenderedPageBreak/>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w:t>
            </w:r>
            <w:r>
              <w:rPr>
                <w:rFonts w:eastAsia="宋体"/>
                <w:bCs/>
                <w:iCs/>
                <w:lang w:bidi="ar"/>
              </w:rPr>
              <w:lastRenderedPageBreak/>
              <w:t xml:space="preserve">model backbone according to TR 38.843 </w:t>
            </w:r>
          </w:p>
        </w:tc>
        <w:tc>
          <w:tcPr>
            <w:tcW w:w="2125" w:type="dxa"/>
          </w:tcPr>
          <w:p w14:paraId="3C4EAD2F"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lastRenderedPageBreak/>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 xml:space="preserve">Over-the-air dataset delivery may result in huge resource overhead, large </w:t>
            </w:r>
            <w:r>
              <w:rPr>
                <w:rFonts w:eastAsia="宋体"/>
                <w:bCs/>
                <w:iCs/>
                <w:lang w:bidi="ar"/>
              </w:rPr>
              <w:lastRenderedPageBreak/>
              <w:t>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7"/>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lastRenderedPageBreak/>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lastRenderedPageBreak/>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w:t>
      </w:r>
      <w:proofErr w:type="gramStart"/>
      <w:r w:rsidRPr="00347393">
        <w:rPr>
          <w:rFonts w:eastAsia="Nokia Pure Headline Chinese"/>
        </w:rPr>
        <w:t>CSI</w:t>
      </w:r>
      <w:proofErr w:type="gramEnd"/>
      <w:r w:rsidRPr="00347393">
        <w:rPr>
          <w:rFonts w:eastAsia="Nokia Pure Headline Chinese"/>
        </w:rPr>
        <w:t xml:space="preserve">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lastRenderedPageBreak/>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rFonts w:hint="eastAsia"/>
                <w:iCs/>
                <w:lang w:eastAsia="ko-KR"/>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Generally fine, and we also agree with Samsung’s update.</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C7F1E24" w:rsidR="002B2D66" w:rsidRPr="005E10A1" w:rsidRDefault="00660056" w:rsidP="000366F8">
            <w:pPr>
              <w:rPr>
                <w:bCs/>
                <w:iCs/>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宋体"/>
                <w:b w:val="0"/>
                <w:bCs w:val="0"/>
                <w:iCs/>
                <w:lang w:eastAsia="zh-CN"/>
              </w:rPr>
            </w:pPr>
            <w:r w:rsidRPr="00DA4A4A">
              <w:rPr>
                <w:rFonts w:eastAsia="宋体"/>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does it exactly mean by “</w:t>
            </w:r>
            <w:r>
              <w:t xml:space="preserve">only as reference to develop </w:t>
            </w:r>
            <w:r w:rsidRPr="00322CB5">
              <w:t>its own model</w:t>
            </w:r>
            <w:r>
              <w:t>(s)</w:t>
            </w:r>
            <w:r>
              <w:rPr>
                <w:rFonts w:eastAsia="宋体"/>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宋体"/>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lastRenderedPageBreak/>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agree with </w:t>
            </w:r>
            <w:proofErr w:type="spellStart"/>
            <w:r>
              <w:rPr>
                <w:rFonts w:eastAsia="宋体"/>
                <w:iCs/>
                <w:lang w:eastAsia="zh-CN"/>
              </w:rPr>
              <w:t>vivo’s</w:t>
            </w:r>
            <w:proofErr w:type="spellEnd"/>
            <w:r>
              <w:rPr>
                <w:rFonts w:eastAsia="宋体"/>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lastRenderedPageBreak/>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We would like to make the division of sub-options simplified: with offline engineering or with “on device </w:t>
            </w:r>
            <w:proofErr w:type="spellStart"/>
            <w:r>
              <w:rPr>
                <w:rFonts w:eastAsia="宋体"/>
                <w:lang w:eastAsia="zh-CN"/>
              </w:rPr>
              <w:t>operatoin</w:t>
            </w:r>
            <w:proofErr w:type="spellEnd"/>
            <w:r>
              <w:rPr>
                <w:rFonts w:eastAsia="宋体"/>
                <w:lang w:eastAsia="zh-CN"/>
              </w:rPr>
              <w:t>”,</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lastRenderedPageBreak/>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宋体"/>
                <w:b w:val="0"/>
                <w:bCs w:val="0"/>
                <w:iCs/>
                <w:lang w:eastAsia="zh-CN"/>
              </w:rPr>
            </w:pPr>
            <w:r w:rsidRPr="00F820A2">
              <w:rPr>
                <w:rFonts w:eastAsia="宋体"/>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宋体"/>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proofErr w:type="spellStart"/>
            <w:r w:rsidRPr="00D57770">
              <w:rPr>
                <w:rFonts w:eastAsia="宋体" w:hint="eastAsia"/>
                <w:b w:val="0"/>
                <w:iCs/>
                <w:lang w:eastAsia="zh-CN"/>
              </w:rPr>
              <w:t>Spreadtrum</w:t>
            </w:r>
            <w:proofErr w:type="spellEnd"/>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宋体"/>
                <w:lang w:eastAsia="zh-CN"/>
              </w:rPr>
              <w:t>First</w:t>
            </w:r>
            <w:proofErr w:type="gramEnd"/>
            <w:r>
              <w:rPr>
                <w:rFonts w:eastAsia="宋体"/>
                <w:lang w:eastAsia="zh-CN"/>
              </w:rPr>
              <w:t xml:space="preserve"> we think the terminology “plug and play” should be described clearly. Secondly, for option 5, </w:t>
            </w:r>
            <w:r>
              <w:rPr>
                <w:rFonts w:eastAsia="宋体"/>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宋体"/>
                <w:iCs/>
                <w:lang w:eastAsia="zh-CN"/>
              </w:rPr>
            </w:pPr>
            <w:r w:rsidRPr="000541D3">
              <w:rPr>
                <w:rFonts w:eastAsia="宋体" w:hint="eastAsia"/>
                <w:b w:val="0"/>
                <w:bCs w:val="0"/>
                <w:iCs/>
                <w:lang w:eastAsia="zh-CN"/>
              </w:rPr>
              <w:t>X</w:t>
            </w:r>
            <w:r w:rsidRPr="000541D3">
              <w:rPr>
                <w:rFonts w:eastAsia="宋体"/>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宋体" w:hint="eastAsia"/>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several comments as below:</w:t>
            </w:r>
          </w:p>
          <w:p w14:paraId="2DFC37B3" w14:textId="77777777" w:rsidR="00C2660E" w:rsidRDefault="00C2660E" w:rsidP="00C2660E">
            <w:pPr>
              <w:pStyle w:val="a9"/>
              <w:numPr>
                <w:ilvl w:val="0"/>
                <w:numId w:val="7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9206F4">
              <w:rPr>
                <w:rFonts w:eastAsia="宋体"/>
                <w:iCs/>
                <w:vertAlign w:val="superscript"/>
                <w:lang w:eastAsia="zh-CN"/>
              </w:rPr>
              <w:t>nd</w:t>
            </w:r>
            <w:r>
              <w:rPr>
                <w:rFonts w:eastAsia="宋体"/>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9206F4">
              <w:lastRenderedPageBreak/>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hint="eastAsia"/>
                <w:iCs/>
                <w:lang w:eastAsia="zh-CN"/>
              </w:rPr>
              <w:t>W</w:t>
            </w:r>
            <w:r>
              <w:rPr>
                <w:rFonts w:eastAsia="宋体"/>
                <w:iCs/>
                <w:lang w:eastAsia="zh-CN"/>
              </w:rPr>
              <w:t xml:space="preserve">e are also ambiguous about the definition of “plug and play”, which should be clarified first. </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proofErr w:type="spellStart"/>
      <w:r w:rsidRPr="00322CB5">
        <w:t>S</w:t>
      </w:r>
      <w:r w:rsidR="003C20FE" w:rsidRPr="00322CB5">
        <w:t>calabil</w:t>
      </w:r>
      <w:r w:rsidRPr="00322CB5">
        <w:t>e</w:t>
      </w:r>
      <w:proofErr w:type="spellEnd"/>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B50F23">
              <w:rPr>
                <w:highlight w:val="yellow"/>
              </w:rPr>
              <w:t>Scalabile</w:t>
            </w:r>
            <w:proofErr w:type="spellEnd"/>
            <w:r w:rsidRPr="00B50F23">
              <w:rPr>
                <w:highlight w:val="yellow"/>
              </w:rPr>
              <w:t xml:space="preserv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lastRenderedPageBreak/>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宋体"/>
                <w:b w:val="0"/>
                <w:bCs w:val="0"/>
                <w:iCs/>
                <w:lang w:eastAsia="zh-CN"/>
              </w:rPr>
            </w:pPr>
            <w:r w:rsidRPr="00D411A9">
              <w:rPr>
                <w:rFonts w:eastAsia="宋体"/>
                <w:b w:val="0"/>
                <w:bCs w:val="0"/>
                <w:iCs/>
                <w:lang w:eastAsia="zh-CN"/>
              </w:rPr>
              <w:lastRenderedPageBreak/>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the proposal, why </w:t>
            </w:r>
            <w:r w:rsidRPr="00D411A9">
              <w:rPr>
                <w:rFonts w:eastAsia="宋体"/>
                <w:iCs/>
                <w:lang w:eastAsia="zh-CN"/>
              </w:rPr>
              <w:t xml:space="preserve">only scalable at NW side is mentioned? UE side scalability </w:t>
            </w:r>
            <w:r>
              <w:rPr>
                <w:rFonts w:eastAsia="宋体"/>
                <w:iCs/>
                <w:lang w:eastAsia="zh-CN"/>
              </w:rPr>
              <w:t>will not be</w:t>
            </w:r>
            <w:r w:rsidRPr="00D411A9">
              <w:rPr>
                <w:rFonts w:eastAsia="宋体"/>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宋体"/>
                <w:iCs/>
                <w:lang w:eastAsia="zh-CN"/>
              </w:rPr>
            </w:pPr>
            <w:r w:rsidRPr="00E77F4F">
              <w:rPr>
                <w:rFonts w:eastAsia="宋体" w:hint="eastAsia"/>
                <w:b w:val="0"/>
                <w:bCs w:val="0"/>
                <w:iCs/>
                <w:lang w:eastAsia="zh-CN"/>
              </w:rPr>
              <w:t>X</w:t>
            </w:r>
            <w:r w:rsidRPr="00E77F4F">
              <w:rPr>
                <w:rFonts w:eastAsia="宋体"/>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commented in Proposal 23a, this proposal should be firstly discussed before discussing Proposal 23a</w:t>
            </w:r>
            <w:r>
              <w:rPr>
                <w:rFonts w:eastAsia="宋体"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宋体"/>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rFonts w:hint="eastAsia"/>
                <w:iCs/>
                <w:lang w:eastAsia="ko-KR"/>
              </w:rPr>
            </w:pPr>
            <w:r w:rsidRPr="00FD7438">
              <w:rPr>
                <w:rFonts w:eastAsia="宋体" w:hint="eastAsia"/>
                <w:b w:val="0"/>
                <w:iCs/>
                <w:lang w:eastAsia="zh-CN"/>
              </w:rPr>
              <w:t>Z</w:t>
            </w:r>
            <w:r w:rsidRPr="00FD7438">
              <w:rPr>
                <w:rFonts w:eastAsia="宋体"/>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宋体" w:hint="eastAsia"/>
                <w:lang w:eastAsia="zh-CN"/>
              </w:rPr>
            </w:pPr>
            <w:r>
              <w:rPr>
                <w:rFonts w:eastAsia="宋体" w:hint="eastAsia"/>
                <w:lang w:eastAsia="zh-CN"/>
              </w:rPr>
              <w:t>F</w:t>
            </w:r>
            <w:r>
              <w:rPr>
                <w:rFonts w:eastAsia="宋体"/>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lastRenderedPageBreak/>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宋体"/>
                <w:b w:val="0"/>
                <w:bCs w:val="0"/>
                <w:iCs/>
                <w:lang w:eastAsia="zh-CN"/>
              </w:rPr>
            </w:pPr>
            <w:r w:rsidRPr="008F4B30">
              <w:rPr>
                <w:rFonts w:eastAsia="宋体"/>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宋体"/>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hint="eastAsia"/>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宋体"/>
                <w:iCs/>
                <w:lang w:eastAsia="zh-CN"/>
              </w:rPr>
              <w:t xml:space="preserve">We agree with vivo. It seems Option2 may not need to be further studied based on previous FL proposal. </w:t>
            </w:r>
            <w:bookmarkStart w:id="35" w:name="_GoBack"/>
            <w:bookmarkEnd w:id="35"/>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w:t>
            </w:r>
            <w:proofErr w:type="gramStart"/>
            <w:r>
              <w:rPr>
                <w:rFonts w:eastAsia="宋体"/>
                <w:iCs/>
                <w:lang w:eastAsia="zh-CN"/>
              </w:rPr>
              <w:t>performance.</w:t>
            </w:r>
            <w:proofErr w:type="gramEnd"/>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 xml:space="preserve">For the data sample format, prioritize Rel-16 </w:t>
      </w:r>
      <w:proofErr w:type="spellStart"/>
      <w:r w:rsidRPr="00DA7557">
        <w:rPr>
          <w:rStyle w:val="af4"/>
          <w:bCs w:val="0"/>
          <w:iCs w:val="0"/>
        </w:rPr>
        <w:t>eType</w:t>
      </w:r>
      <w:proofErr w:type="spellEnd"/>
      <w:r w:rsidRPr="00DA7557">
        <w:rPr>
          <w:rStyle w:val="af4"/>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af4"/>
          <w:bCs w:val="0"/>
          <w:iCs w:val="0"/>
        </w:rPr>
        <w:t>signaling</w:t>
      </w:r>
      <w:proofErr w:type="spellEnd"/>
      <w:r w:rsidRPr="006B6EC2">
        <w:rPr>
          <w:rStyle w:val="af4"/>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 xml:space="preserve">nhanced Rel-16 </w:t>
      </w:r>
      <w:proofErr w:type="spellStart"/>
      <w:r w:rsidRPr="00256241">
        <w:rPr>
          <w:rStyle w:val="af4"/>
          <w:rFonts w:hint="eastAsia"/>
          <w:bCs w:val="0"/>
          <w:iCs w:val="0"/>
        </w:rPr>
        <w:t>eTypeII</w:t>
      </w:r>
      <w:proofErr w:type="spellEnd"/>
      <w:r w:rsidRPr="00256241">
        <w:rPr>
          <w:rStyle w:val="af4"/>
          <w:rFonts w:hint="eastAsia"/>
          <w:bCs w:val="0"/>
          <w:iCs w:val="0"/>
        </w:rPr>
        <w:t xml:space="preserve">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lastRenderedPageBreak/>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 xml:space="preserve">Proposal 7: In CSI compression using two-sided model use case, regarding the ground truth CSI format for NW side data collection for performance monitoring and model training, R16 </w:t>
      </w:r>
      <w:proofErr w:type="spellStart"/>
      <w:r w:rsidRPr="007F11B9">
        <w:rPr>
          <w:rStyle w:val="af4"/>
        </w:rPr>
        <w:t>eType</w:t>
      </w:r>
      <w:proofErr w:type="spellEnd"/>
      <w:r w:rsidRPr="007F11B9">
        <w:rPr>
          <w:rStyle w:val="af4"/>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 xml:space="preserve">Proposal 9: In CSI compression using two-sided model use case, regarding the ground truth CSI format for NW side data collection, the exact supported values of codebook parameters can be studied to make sure </w:t>
      </w:r>
      <w:proofErr w:type="gramStart"/>
      <w:r w:rsidRPr="007F11B9">
        <w:rPr>
          <w:rStyle w:val="af4"/>
        </w:rPr>
        <w:t>high resolution</w:t>
      </w:r>
      <w:proofErr w:type="gramEnd"/>
      <w:r w:rsidRPr="007F11B9">
        <w:rPr>
          <w:rStyle w:val="af4"/>
        </w:rPr>
        <w:t xml:space="preserve">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lastRenderedPageBreak/>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lastRenderedPageBreak/>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lastRenderedPageBreak/>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w:t>
      </w:r>
      <w:proofErr w:type="spellStart"/>
      <w:r w:rsidRPr="00663ED4">
        <w:rPr>
          <w:rStyle w:val="af4"/>
          <w:bCs w:val="0"/>
          <w:iCs w:val="0"/>
        </w:rPr>
        <w:t>signaling</w:t>
      </w:r>
      <w:proofErr w:type="spellEnd"/>
      <w:r w:rsidRPr="00663ED4">
        <w:rPr>
          <w:rStyle w:val="af4"/>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lastRenderedPageBreak/>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 xml:space="preserve">Proposal 11: In CSI compression using two-sided model use case, performance monitoring at NW-side can be prioritized and proxy </w:t>
      </w:r>
      <w:proofErr w:type="gramStart"/>
      <w:r w:rsidRPr="004C2780">
        <w:rPr>
          <w:rStyle w:val="af4"/>
        </w:rPr>
        <w:t>model based</w:t>
      </w:r>
      <w:proofErr w:type="gramEnd"/>
      <w:r w:rsidRPr="004C2780">
        <w:rPr>
          <w:rStyle w:val="af4"/>
        </w:rPr>
        <w:t xml:space="preserve">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 xml:space="preserve">Significant overhead reduction for quantization of the target CSI or output of CSI reconstruction via enhanced </w:t>
      </w:r>
      <w:proofErr w:type="spellStart"/>
      <w:r w:rsidRPr="001455B1">
        <w:rPr>
          <w:rStyle w:val="af4"/>
        </w:rPr>
        <w:t>eType</w:t>
      </w:r>
      <w:proofErr w:type="spellEnd"/>
      <w:r w:rsidRPr="001455B1">
        <w:rPr>
          <w:rStyle w:val="af4"/>
        </w:rPr>
        <w:t xml:space="preserv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w:t>
      </w:r>
      <w:proofErr w:type="spellStart"/>
      <w:r w:rsidRPr="001455B1">
        <w:rPr>
          <w:rStyle w:val="af4"/>
        </w:rPr>
        <w:t>eType</w:t>
      </w:r>
      <w:proofErr w:type="spellEnd"/>
      <w:r w:rsidRPr="001455B1">
        <w:rPr>
          <w:rStyle w:val="af4"/>
        </w:rPr>
        <w:t xml:space="preserv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lastRenderedPageBreak/>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w:t>
      </w:r>
      <w:proofErr w:type="spellStart"/>
      <w:r w:rsidRPr="00197CF5">
        <w:rPr>
          <w:rStyle w:val="af4"/>
          <w:bCs w:val="0"/>
          <w:iCs w:val="0"/>
        </w:rPr>
        <w:t>signaling</w:t>
      </w:r>
      <w:proofErr w:type="spellEnd"/>
      <w:r w:rsidRPr="00197CF5">
        <w:rPr>
          <w:rStyle w:val="af4"/>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procedures and </w:t>
      </w:r>
      <w:proofErr w:type="spellStart"/>
      <w:r w:rsidRPr="00197CF5">
        <w:rPr>
          <w:rStyle w:val="af4"/>
          <w:bCs w:val="0"/>
          <w:iCs w:val="0"/>
        </w:rPr>
        <w:t>signaling</w:t>
      </w:r>
      <w:proofErr w:type="spellEnd"/>
      <w:r w:rsidRPr="00197CF5">
        <w:rPr>
          <w:rStyle w:val="af4"/>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proofErr w:type="spellStart"/>
      <w:r w:rsidRPr="001A2CE2">
        <w:rPr>
          <w:rStyle w:val="af3"/>
        </w:rPr>
        <w:t>InterDigital</w:t>
      </w:r>
      <w:proofErr w:type="spellEnd"/>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 xml:space="preserve">NW-side monitoring with lower </w:t>
      </w:r>
      <w:proofErr w:type="spellStart"/>
      <w:r w:rsidRPr="001A2CE2">
        <w:rPr>
          <w:rStyle w:val="af4"/>
          <w:bCs w:val="0"/>
        </w:rPr>
        <w:t>signaling</w:t>
      </w:r>
      <w:proofErr w:type="spellEnd"/>
      <w:r w:rsidRPr="001A2CE2">
        <w:rPr>
          <w:rStyle w:val="af4"/>
          <w:bCs w:val="0"/>
        </w:rPr>
        <w:t xml:space="preserve">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lastRenderedPageBreak/>
        <w:t xml:space="preserve">Proposal 1: For CSI compression using two-sided model, for UE side performance, further study the NW implicitly transmit output CSI using </w:t>
      </w:r>
      <w:proofErr w:type="spellStart"/>
      <w:r w:rsidRPr="00AD53D9">
        <w:rPr>
          <w:rStyle w:val="af4"/>
          <w:bCs w:val="0"/>
        </w:rPr>
        <w:t>precoded</w:t>
      </w:r>
      <w:proofErr w:type="spellEnd"/>
      <w:r w:rsidRPr="00AD53D9">
        <w:rPr>
          <w:rStyle w:val="af4"/>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w:t>
      </w:r>
      <w:proofErr w:type="spellStart"/>
      <w:r w:rsidRPr="00494417">
        <w:rPr>
          <w:rStyle w:val="af4"/>
          <w:bCs w:val="0"/>
        </w:rPr>
        <w:t>gNB</w:t>
      </w:r>
      <w:proofErr w:type="spellEnd"/>
      <w:r w:rsidRPr="00494417">
        <w:rPr>
          <w:rStyle w:val="af4"/>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lastRenderedPageBreak/>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lastRenderedPageBreak/>
              <w:t>InterDigital</w:t>
            </w:r>
            <w:proofErr w:type="spellEnd"/>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lastRenderedPageBreak/>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 xml:space="preserve">Type 1 (Compression of channel): UE reports </w:t>
      </w:r>
      <w:proofErr w:type="spellStart"/>
      <w:r w:rsidRPr="00EC61DA">
        <w:rPr>
          <w:rStyle w:val="af4"/>
          <w:bCs w:val="0"/>
          <w:iCs w:val="0"/>
        </w:rPr>
        <w:t>subband</w:t>
      </w:r>
      <w:proofErr w:type="spellEnd"/>
      <w:r w:rsidRPr="00EC61DA">
        <w:rPr>
          <w:rStyle w:val="af4"/>
          <w:bCs w:val="0"/>
          <w:iCs w:val="0"/>
        </w:rPr>
        <w:t xml:space="preserve">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lastRenderedPageBreak/>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xml:space="preserve">, the same quantization scheme as that in Rel-17 for </w:t>
      </w:r>
      <w:proofErr w:type="gramStart"/>
      <w:r w:rsidRPr="003262C8">
        <w:rPr>
          <w:rStyle w:val="af4"/>
        </w:rPr>
        <w:t>codebook based</w:t>
      </w:r>
      <w:proofErr w:type="gramEnd"/>
      <w:r w:rsidRPr="003262C8">
        <w:rPr>
          <w:rStyle w:val="af4"/>
        </w:rPr>
        <w:t xml:space="preserve">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lastRenderedPageBreak/>
        <w:t xml:space="preserve">Proposal 10: For defining the pairing information used to enable the UE to select a CSI generation model(s) that is compatible with the CSI reconstruction model(s) used by the </w:t>
      </w:r>
      <w:proofErr w:type="spellStart"/>
      <w:r w:rsidRPr="00AB1F0E">
        <w:rPr>
          <w:rStyle w:val="af4"/>
          <w:bCs w:val="0"/>
          <w:iCs w:val="0"/>
        </w:rPr>
        <w:t>gNB</w:t>
      </w:r>
      <w:proofErr w:type="spellEnd"/>
      <w:r w:rsidRPr="00AB1F0E">
        <w:rPr>
          <w:rStyle w:val="af4"/>
          <w:bCs w:val="0"/>
          <w:iCs w:val="0"/>
        </w:rPr>
        <w:t>,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lastRenderedPageBreak/>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proofErr w:type="spellStart"/>
      <w:r w:rsidRPr="00DC0A05">
        <w:rPr>
          <w:rStyle w:val="af3"/>
        </w:rPr>
        <w:t>CEWiT</w:t>
      </w:r>
      <w:proofErr w:type="spellEnd"/>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lastRenderedPageBreak/>
              <w:t>Hybrid CSI: high rank for Type I, low rank for ML</w:t>
            </w:r>
          </w:p>
        </w:tc>
      </w:tr>
      <w:tr w:rsidR="004C2B26" w14:paraId="7395CC9E" w14:textId="77777777">
        <w:tc>
          <w:tcPr>
            <w:tcW w:w="1615" w:type="dxa"/>
          </w:tcPr>
          <w:p w14:paraId="7470ED8B" w14:textId="77777777" w:rsidR="004C2B26" w:rsidRDefault="004C2B26">
            <w:r>
              <w:lastRenderedPageBreak/>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lastRenderedPageBreak/>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lastRenderedPageBreak/>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D11C64"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 xml:space="preserve">Beijing </w:t>
      </w:r>
      <w:proofErr w:type="spellStart"/>
      <w:r w:rsidRPr="0020465F">
        <w:rPr>
          <w:rStyle w:val="af3"/>
        </w:rPr>
        <w:t>Jiaotong</w:t>
      </w:r>
      <w:proofErr w:type="spellEnd"/>
      <w:r w:rsidRPr="0020465F">
        <w:rPr>
          <w:rStyle w:val="af3"/>
        </w:rPr>
        <w:t xml:space="preserve">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 xml:space="preserve">Consider to study joint source-channel coding (JSCC) based framework for CSI </w:t>
      </w:r>
      <w:proofErr w:type="gramStart"/>
      <w:r w:rsidRPr="0020465F">
        <w:rPr>
          <w:rStyle w:val="af4"/>
          <w:rFonts w:hint="eastAsia"/>
        </w:rPr>
        <w:t>feedback..</w:t>
      </w:r>
      <w:proofErr w:type="gramEnd"/>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w:t>
      </w:r>
      <w:proofErr w:type="gramStart"/>
      <w:r w:rsidRPr="0020465F">
        <w:rPr>
          <w:rStyle w:val="af4"/>
          <w:rFonts w:hint="eastAsia"/>
        </w:rPr>
        <w:t>enhancement..</w:t>
      </w:r>
      <w:proofErr w:type="gramEnd"/>
      <w:r w:rsidRPr="0020465F">
        <w:rPr>
          <w:rStyle w:val="af4"/>
          <w:rFonts w:hint="eastAsia"/>
        </w:rPr>
        <w:t xml:space="preserve">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lastRenderedPageBreak/>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lastRenderedPageBreak/>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6"/>
    </w:p>
    <w:p w14:paraId="1D3F7100" w14:textId="77777777" w:rsidR="004A1296" w:rsidRDefault="004A1296" w:rsidP="004A1296">
      <w:pPr>
        <w:pStyle w:val="a9"/>
        <w:numPr>
          <w:ilvl w:val="0"/>
          <w:numId w:val="4"/>
        </w:numPr>
      </w:pPr>
      <w:bookmarkStart w:id="37" w:name="_Ref158971936"/>
      <w:bookmarkStart w:id="3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7"/>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8"/>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74BE" w14:textId="77777777" w:rsidR="00D11C64" w:rsidRDefault="00D11C64" w:rsidP="00E25422">
      <w:r>
        <w:separator/>
      </w:r>
    </w:p>
  </w:endnote>
  <w:endnote w:type="continuationSeparator" w:id="0">
    <w:p w14:paraId="107C7D17" w14:textId="77777777" w:rsidR="00D11C64" w:rsidRDefault="00D11C64" w:rsidP="00E25422">
      <w:r>
        <w:continuationSeparator/>
      </w:r>
    </w:p>
  </w:endnote>
  <w:endnote w:type="continuationNotice" w:id="1">
    <w:p w14:paraId="75C28E31" w14:textId="77777777" w:rsidR="00D11C64" w:rsidRDefault="00D11C64"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28781002" w:rsidR="000366F8" w:rsidRDefault="000366F8" w:rsidP="006C3BA7">
        <w:pPr>
          <w:pStyle w:val="a5"/>
          <w:jc w:val="center"/>
        </w:pPr>
        <w:r>
          <w:fldChar w:fldCharType="begin"/>
        </w:r>
        <w:r>
          <w:instrText xml:space="preserve"> PAGE   \* MERGEFORMAT </w:instrText>
        </w:r>
        <w:r>
          <w:fldChar w:fldCharType="separate"/>
        </w:r>
        <w:r w:rsidR="009208D1">
          <w:rPr>
            <w:noProof/>
          </w:rPr>
          <w:t>85</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2E9E0" w14:textId="77777777" w:rsidR="00D11C64" w:rsidRDefault="00D11C64" w:rsidP="00E25422">
      <w:r>
        <w:separator/>
      </w:r>
    </w:p>
  </w:footnote>
  <w:footnote w:type="continuationSeparator" w:id="0">
    <w:p w14:paraId="295933E4" w14:textId="77777777" w:rsidR="00D11C64" w:rsidRDefault="00D11C64" w:rsidP="00E25422">
      <w:r>
        <w:continuationSeparator/>
      </w:r>
    </w:p>
  </w:footnote>
  <w:footnote w:type="continuationNotice" w:id="1">
    <w:p w14:paraId="50753F7B" w14:textId="77777777" w:rsidR="00D11C64" w:rsidRDefault="00D11C64"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5"/>
  </w:num>
  <w:num w:numId="4">
    <w:abstractNumId w:val="64"/>
  </w:num>
  <w:num w:numId="5">
    <w:abstractNumId w:val="27"/>
  </w:num>
  <w:num w:numId="6">
    <w:abstractNumId w:val="14"/>
  </w:num>
  <w:num w:numId="7">
    <w:abstractNumId w:val="46"/>
  </w:num>
  <w:num w:numId="8">
    <w:abstractNumId w:val="65"/>
  </w:num>
  <w:num w:numId="9">
    <w:abstractNumId w:val="16"/>
  </w:num>
  <w:num w:numId="10">
    <w:abstractNumId w:val="48"/>
  </w:num>
  <w:num w:numId="11">
    <w:abstractNumId w:val="19"/>
  </w:num>
  <w:num w:numId="12">
    <w:abstractNumId w:val="7"/>
  </w:num>
  <w:num w:numId="13">
    <w:abstractNumId w:val="26"/>
  </w:num>
  <w:num w:numId="14">
    <w:abstractNumId w:val="42"/>
  </w:num>
  <w:num w:numId="15">
    <w:abstractNumId w:val="63"/>
  </w:num>
  <w:num w:numId="16">
    <w:abstractNumId w:val="6"/>
  </w:num>
  <w:num w:numId="17">
    <w:abstractNumId w:val="13"/>
  </w:num>
  <w:num w:numId="18">
    <w:abstractNumId w:val="11"/>
  </w:num>
  <w:num w:numId="19">
    <w:abstractNumId w:val="15"/>
  </w:num>
  <w:num w:numId="20">
    <w:abstractNumId w:val="52"/>
  </w:num>
  <w:num w:numId="21">
    <w:abstractNumId w:val="43"/>
  </w:num>
  <w:num w:numId="22">
    <w:abstractNumId w:val="62"/>
  </w:num>
  <w:num w:numId="23">
    <w:abstractNumId w:val="12"/>
  </w:num>
  <w:num w:numId="24">
    <w:abstractNumId w:val="59"/>
  </w:num>
  <w:num w:numId="25">
    <w:abstractNumId w:val="72"/>
  </w:num>
  <w:num w:numId="26">
    <w:abstractNumId w:val="33"/>
  </w:num>
  <w:num w:numId="27">
    <w:abstractNumId w:val="30"/>
  </w:num>
  <w:num w:numId="28">
    <w:abstractNumId w:val="34"/>
  </w:num>
  <w:num w:numId="29">
    <w:abstractNumId w:val="35"/>
  </w:num>
  <w:num w:numId="30">
    <w:abstractNumId w:val="57"/>
  </w:num>
  <w:num w:numId="31">
    <w:abstractNumId w:val="47"/>
  </w:num>
  <w:num w:numId="32">
    <w:abstractNumId w:val="54"/>
  </w:num>
  <w:num w:numId="33">
    <w:abstractNumId w:val="70"/>
  </w:num>
  <w:num w:numId="34">
    <w:abstractNumId w:val="22"/>
  </w:num>
  <w:num w:numId="35">
    <w:abstractNumId w:val="18"/>
  </w:num>
  <w:num w:numId="36">
    <w:abstractNumId w:val="41"/>
  </w:num>
  <w:num w:numId="37">
    <w:abstractNumId w:val="38"/>
  </w:num>
  <w:num w:numId="38">
    <w:abstractNumId w:val="60"/>
  </w:num>
  <w:num w:numId="39">
    <w:abstractNumId w:val="53"/>
  </w:num>
  <w:num w:numId="40">
    <w:abstractNumId w:val="37"/>
  </w:num>
  <w:num w:numId="41">
    <w:abstractNumId w:val="1"/>
  </w:num>
  <w:num w:numId="42">
    <w:abstractNumId w:val="24"/>
  </w:num>
  <w:num w:numId="43">
    <w:abstractNumId w:val="44"/>
  </w:num>
  <w:num w:numId="44">
    <w:abstractNumId w:val="4"/>
  </w:num>
  <w:num w:numId="45">
    <w:abstractNumId w:val="2"/>
  </w:num>
  <w:num w:numId="46">
    <w:abstractNumId w:val="32"/>
  </w:num>
  <w:num w:numId="47">
    <w:abstractNumId w:val="51"/>
  </w:num>
  <w:num w:numId="48">
    <w:abstractNumId w:val="61"/>
  </w:num>
  <w:num w:numId="49">
    <w:abstractNumId w:val="55"/>
  </w:num>
  <w:num w:numId="50">
    <w:abstractNumId w:val="23"/>
  </w:num>
  <w:num w:numId="51">
    <w:abstractNumId w:val="3"/>
  </w:num>
  <w:num w:numId="52">
    <w:abstractNumId w:val="56"/>
  </w:num>
  <w:num w:numId="53">
    <w:abstractNumId w:val="50"/>
  </w:num>
  <w:num w:numId="54">
    <w:abstractNumId w:val="49"/>
  </w:num>
  <w:num w:numId="55">
    <w:abstractNumId w:val="36"/>
  </w:num>
  <w:num w:numId="56">
    <w:abstractNumId w:val="73"/>
  </w:num>
  <w:num w:numId="57">
    <w:abstractNumId w:val="68"/>
  </w:num>
  <w:num w:numId="58">
    <w:abstractNumId w:val="9"/>
  </w:num>
  <w:num w:numId="59">
    <w:abstractNumId w:val="58"/>
  </w:num>
  <w:num w:numId="60">
    <w:abstractNumId w:val="28"/>
  </w:num>
  <w:num w:numId="61">
    <w:abstractNumId w:val="39"/>
  </w:num>
  <w:num w:numId="62">
    <w:abstractNumId w:val="69"/>
  </w:num>
  <w:num w:numId="63">
    <w:abstractNumId w:val="29"/>
  </w:num>
  <w:num w:numId="64">
    <w:abstractNumId w:val="71"/>
  </w:num>
  <w:num w:numId="65">
    <w:abstractNumId w:val="31"/>
  </w:num>
  <w:num w:numId="66">
    <w:abstractNumId w:val="0"/>
  </w:num>
  <w:num w:numId="67">
    <w:abstractNumId w:val="25"/>
  </w:num>
  <w:num w:numId="68">
    <w:abstractNumId w:val="67"/>
  </w:num>
  <w:num w:numId="69">
    <w:abstractNumId w:val="10"/>
  </w:num>
  <w:num w:numId="70">
    <w:abstractNumId w:val="8"/>
  </w:num>
  <w:num w:numId="71">
    <w:abstractNumId w:val="20"/>
  </w:num>
  <w:num w:numId="72">
    <w:abstractNumId w:val="21"/>
  </w:num>
  <w:num w:numId="73">
    <w:abstractNumId w:val="40"/>
  </w:num>
  <w:num w:numId="74">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89</Pages>
  <Words>25227</Words>
  <Characters>143800</Characters>
  <Application>Microsoft Office Word</Application>
  <DocSecurity>0</DocSecurity>
  <Lines>1198</Lines>
  <Paragraphs>337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2024-04-15T02:18:00Z</dcterms:created>
  <dcterms:modified xsi:type="dcterms:W3CDTF">2024-04-15T02:32:00Z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