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Default="009B2D29" w:rsidP="009B2D29">
            <w:r>
              <w:rPr>
                <w:rFonts w:eastAsia="Yu Mincho"/>
                <w:szCs w:val="20"/>
                <w:lang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r w:rsidRPr="00D17DE9">
              <w:rPr>
                <w:rFonts w:eastAsia="SimSun"/>
                <w:szCs w:val="20"/>
                <w:lang w:eastAsia="zh-CN"/>
              </w:rPr>
              <w:t>CEWiT(TSDSI)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Option1: Past CSI information generated by the UE-part and/or network-part of two-sided model</w:t>
      </w:r>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Description of the localized region that is used to train / develop the model</w:t>
      </w:r>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Benchmark scheme contains the model trained under global dataset</w:t>
      </w:r>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ListParagraph"/>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r>
              <w:t>Spreadtrum</w:t>
            </w:r>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OPPO, spreadtrum, lenovo</w:t>
            </w:r>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r>
              <w:rPr>
                <w:b w:val="0"/>
                <w:bCs w:val="0"/>
                <w:iCs/>
              </w:rPr>
              <w:t>Futurewei</w:t>
            </w:r>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CD49F3"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77777777" w:rsidR="00CD49F3" w:rsidRPr="005E10A1" w:rsidRDefault="00CD49F3" w:rsidP="007B6407">
            <w:pPr>
              <w:rPr>
                <w:b w:val="0"/>
                <w:bCs w:val="0"/>
                <w:iCs/>
              </w:rPr>
            </w:pPr>
          </w:p>
        </w:tc>
        <w:tc>
          <w:tcPr>
            <w:tcW w:w="7555" w:type="dxa"/>
          </w:tcPr>
          <w:p w14:paraId="25A1ED79" w14:textId="77777777"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bl>
    <w:p w14:paraId="6DF900A0" w14:textId="77777777" w:rsidR="00CD49F3" w:rsidRDefault="00CD49F3" w:rsidP="00B66FD6"/>
    <w:p w14:paraId="0079A08E" w14:textId="77777777" w:rsidR="001876D1" w:rsidRPr="00484C8E" w:rsidRDefault="001876D1" w:rsidP="001876D1">
      <w:pPr>
        <w:pStyle w:val="Heading3"/>
      </w:pPr>
      <w:r w:rsidRPr="00484C8E">
        <w:lastRenderedPageBreak/>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Futurewei</w:t>
            </w:r>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876D1"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77777777" w:rsidR="001876D1" w:rsidRPr="005E10A1" w:rsidRDefault="001876D1" w:rsidP="007B6407">
            <w:pPr>
              <w:rPr>
                <w:b w:val="0"/>
                <w:bCs w:val="0"/>
                <w:iCs/>
              </w:rPr>
            </w:pPr>
          </w:p>
        </w:tc>
        <w:tc>
          <w:tcPr>
            <w:tcW w:w="7555" w:type="dxa"/>
          </w:tcPr>
          <w:p w14:paraId="3DB86D44"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r w:rsidR="001876D1"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77777777" w:rsidR="001876D1" w:rsidRPr="005E10A1" w:rsidRDefault="001876D1" w:rsidP="007B6407">
            <w:pPr>
              <w:rPr>
                <w:b w:val="0"/>
                <w:bCs w:val="0"/>
                <w:iCs/>
              </w:rPr>
            </w:pPr>
          </w:p>
        </w:tc>
        <w:tc>
          <w:tcPr>
            <w:tcW w:w="7555" w:type="dxa"/>
          </w:tcPr>
          <w:p w14:paraId="732E4F6B"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lastRenderedPageBreak/>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Benchmark scheme</w:t>
      </w:r>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r>
              <w:rPr>
                <w:bCs/>
                <w:iCs/>
              </w:rPr>
              <w:t>Futurewei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r>
              <w:rPr>
                <w:b w:val="0"/>
                <w:bCs w:val="0"/>
                <w:iCs/>
              </w:rPr>
              <w:t>Futurewei</w:t>
            </w:r>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D45945"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777777" w:rsidR="00D45945" w:rsidRPr="005E10A1" w:rsidRDefault="00D45945" w:rsidP="007B6407">
            <w:pPr>
              <w:rPr>
                <w:b w:val="0"/>
                <w:bCs w:val="0"/>
                <w:iCs/>
              </w:rPr>
            </w:pPr>
          </w:p>
        </w:tc>
        <w:tc>
          <w:tcPr>
            <w:tcW w:w="7555" w:type="dxa"/>
          </w:tcPr>
          <w:p w14:paraId="028918D9"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lastRenderedPageBreak/>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Description of model input/output and use case</w:t>
      </w:r>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r>
              <w:rPr>
                <w:bCs/>
                <w:iCs/>
              </w:rPr>
              <w:t>Futurewei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r>
              <w:rPr>
                <w:b w:val="0"/>
                <w:bCs w:val="0"/>
                <w:iCs/>
              </w:rPr>
              <w:t>Futurewei</w:t>
            </w:r>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w:t>
            </w:r>
            <w:r>
              <w:rPr>
                <w:iCs/>
              </w:rPr>
              <w:t xml:space="preserve">including model complexity for both the temporal-domain CSI compression model and compared BL model.  </w:t>
            </w:r>
          </w:p>
        </w:tc>
      </w:tr>
      <w:tr w:rsidR="00D02D2F"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77777777" w:rsidR="00D02D2F" w:rsidRPr="005E10A1" w:rsidRDefault="00D02D2F" w:rsidP="007B6407">
            <w:pPr>
              <w:rPr>
                <w:b w:val="0"/>
                <w:bCs w:val="0"/>
                <w:iCs/>
              </w:rPr>
            </w:pPr>
          </w:p>
        </w:tc>
        <w:tc>
          <w:tcPr>
            <w:tcW w:w="7555" w:type="dxa"/>
          </w:tcPr>
          <w:p w14:paraId="156E9AC4"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lastRenderedPageBreak/>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D02D2F"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77777777" w:rsidR="00D02D2F" w:rsidRPr="005E10A1" w:rsidRDefault="00D02D2F" w:rsidP="007B6407">
            <w:pPr>
              <w:rPr>
                <w:b w:val="0"/>
                <w:bCs w:val="0"/>
                <w:iCs/>
              </w:rPr>
            </w:pPr>
          </w:p>
        </w:tc>
        <w:tc>
          <w:tcPr>
            <w:tcW w:w="7555" w:type="dxa"/>
          </w:tcPr>
          <w:p w14:paraId="0BA9F3D1"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78E3BDDE" w:rsidR="00D02D2F" w:rsidRPr="005E10A1" w:rsidRDefault="00FB14F0" w:rsidP="007B6407">
            <w:pPr>
              <w:rPr>
                <w:bCs/>
                <w:iCs/>
              </w:rPr>
            </w:pPr>
            <w:r>
              <w:rPr>
                <w:bCs/>
                <w:iCs/>
              </w:rPr>
              <w:t>Lenovo</w:t>
            </w:r>
            <w:r w:rsidR="0089410B">
              <w:rPr>
                <w:bCs/>
                <w:iCs/>
              </w:rPr>
              <w:t>, Futurewei</w:t>
            </w:r>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lastRenderedPageBreak/>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Futurewei</w:t>
            </w:r>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77777777" w:rsidR="00D02D2F" w:rsidRPr="005E10A1" w:rsidRDefault="00D02D2F" w:rsidP="007B6407">
            <w:pPr>
              <w:rPr>
                <w:b w:val="0"/>
                <w:bCs w:val="0"/>
                <w:iCs/>
              </w:rPr>
            </w:pPr>
          </w:p>
        </w:tc>
        <w:tc>
          <w:tcPr>
            <w:tcW w:w="7555" w:type="dxa"/>
          </w:tcPr>
          <w:p w14:paraId="19385A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02D2F" w:rsidRPr="005E10A1" w:rsidRDefault="00D02D2F" w:rsidP="007B6407">
            <w:pPr>
              <w:rPr>
                <w:b w:val="0"/>
                <w:bCs w:val="0"/>
                <w:iCs/>
              </w:rPr>
            </w:pPr>
          </w:p>
        </w:tc>
        <w:tc>
          <w:tcPr>
            <w:tcW w:w="7555" w:type="dxa"/>
          </w:tcPr>
          <w:p w14:paraId="37BDB230"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lastRenderedPageBreak/>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lastRenderedPageBreak/>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Data collection, training, model pairing, model selection and switching, monitoring</w:t>
      </w:r>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1B4507"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77777777" w:rsidR="001B4507" w:rsidRPr="005E10A1" w:rsidRDefault="001B4507" w:rsidP="007B6407">
            <w:pPr>
              <w:rPr>
                <w:b w:val="0"/>
                <w:bCs w:val="0"/>
                <w:iCs/>
              </w:rPr>
            </w:pPr>
          </w:p>
        </w:tc>
        <w:tc>
          <w:tcPr>
            <w:tcW w:w="7555" w:type="dxa"/>
          </w:tcPr>
          <w:p w14:paraId="2DA2478F"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lastRenderedPageBreak/>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r>
              <w:rPr>
                <w:bCs/>
                <w:iCs/>
              </w:rPr>
              <w:t>Futurewei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r>
              <w:rPr>
                <w:b w:val="0"/>
                <w:bCs w:val="0"/>
                <w:iCs/>
              </w:rPr>
              <w:t>Futurewei</w:t>
            </w:r>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1B4507"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77777777" w:rsidR="001B4507" w:rsidRPr="005E10A1" w:rsidRDefault="001B4507" w:rsidP="007B6407">
            <w:pPr>
              <w:rPr>
                <w:b w:val="0"/>
                <w:bCs w:val="0"/>
                <w:iCs/>
              </w:rPr>
            </w:pPr>
          </w:p>
        </w:tc>
        <w:tc>
          <w:tcPr>
            <w:tcW w:w="7555" w:type="dxa"/>
          </w:tcPr>
          <w:p w14:paraId="57F046CB"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lastRenderedPageBreak/>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9"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lastRenderedPageBreak/>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w:t>
            </w:r>
            <w:r>
              <w:rPr>
                <w:rFonts w:eastAsiaTheme="minorEastAsia"/>
                <w:bCs/>
                <w:lang w:eastAsia="zh-CN"/>
              </w:rPr>
              <w:lastRenderedPageBreak/>
              <w:t>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lastRenderedPageBreak/>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217FD6">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217FD6">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217FD6">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 xml:space="preserve">(Standardized model format + Reference model exchange </w:t>
            </w:r>
            <w:r w:rsidRPr="00222C16">
              <w:rPr>
                <w:sz w:val="18"/>
                <w:szCs w:val="18"/>
              </w:rPr>
              <w:lastRenderedPageBreak/>
              <w:t>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DengXian"/>
                <w:sz w:val="18"/>
                <w:szCs w:val="18"/>
                <w:lang w:eastAsia="zh-CN"/>
              </w:rPr>
            </w:pPr>
            <w:r w:rsidRPr="00BD308D">
              <w:rPr>
                <w:rFonts w:eastAsia="DengXian"/>
                <w:sz w:val="18"/>
                <w:szCs w:val="18"/>
                <w:lang w:eastAsia="x-none"/>
              </w:rPr>
              <w:lastRenderedPageBreak/>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lastRenderedPageBreak/>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DengXian"/>
                <w:color w:val="ED7D31" w:themeColor="accent2"/>
                <w:sz w:val="18"/>
                <w:szCs w:val="18"/>
                <w:lang w:eastAsia="zh-CN"/>
              </w:rPr>
            </w:pPr>
            <w:r w:rsidRPr="003B7D8A">
              <w:rPr>
                <w:sz w:val="18"/>
                <w:szCs w:val="18"/>
                <w:lang w:eastAsia="x-none"/>
              </w:rPr>
              <w:lastRenderedPageBreak/>
              <w:t xml:space="preserve">This option can reduce some collaboration effort compared to the case in which each vendor </w:t>
            </w:r>
            <w:r w:rsidRPr="003B7D8A">
              <w:rPr>
                <w:sz w:val="18"/>
                <w:szCs w:val="18"/>
                <w:lang w:eastAsia="x-none"/>
              </w:rPr>
              <w:lastRenderedPageBreak/>
              <w:t xml:space="preserve">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DengXian"/>
                <w:color w:val="ED7D31" w:themeColor="accent2"/>
                <w:sz w:val="18"/>
                <w:szCs w:val="18"/>
                <w:lang w:eastAsia="zh-CN"/>
              </w:rPr>
            </w:pPr>
            <w:r w:rsidRPr="003B7D8A">
              <w:rPr>
                <w:sz w:val="18"/>
                <w:szCs w:val="18"/>
                <w:lang w:eastAsia="x-none"/>
              </w:rPr>
              <w:lastRenderedPageBreak/>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lastRenderedPageBreak/>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w:t>
            </w:r>
            <w:r>
              <w:rPr>
                <w:bCs/>
              </w:rPr>
              <w:lastRenderedPageBreak/>
              <w:t xml:space="preserve">server to server manner; Medium complexity 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t>
            </w:r>
            <w:r>
              <w:rPr>
                <w:rFonts w:eastAsiaTheme="minorEastAsia"/>
                <w:szCs w:val="20"/>
                <w:lang w:eastAsia="zh-CN"/>
              </w:rPr>
              <w:lastRenderedPageBreak/>
              <w:t>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lastRenderedPageBreak/>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w:t>
            </w:r>
            <w:r>
              <w:rPr>
                <w:rFonts w:eastAsiaTheme="minorEastAsia"/>
                <w:szCs w:val="20"/>
                <w:lang w:eastAsia="zh-CN"/>
              </w:rPr>
              <w:lastRenderedPageBreak/>
              <w:t>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lastRenderedPageBreak/>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Multiple sets of datasets specified for multiple scenarios</w:t>
            </w:r>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Offline dataset delivery may result in additional offline </w:t>
            </w:r>
            <w:r>
              <w:rPr>
                <w:rFonts w:ascii="Times New Roman" w:eastAsia="SimSun" w:hAnsi="Times New Roman" w:cs="Times New Roman"/>
                <w:bCs/>
                <w:iCs/>
                <w:sz w:val="20"/>
                <w:szCs w:val="22"/>
                <w:lang w:bidi="ar"/>
              </w:rPr>
              <w:lastRenderedPageBreak/>
              <w:t>multi-vendor collaboration</w:t>
            </w:r>
            <w:r>
              <w:rPr>
                <w:rFonts w:eastAsia="SimSun"/>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lastRenderedPageBreak/>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May not be feasible</w:t>
            </w:r>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3"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lastRenderedPageBreak/>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lastRenderedPageBreak/>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217FD6">
            <w:pPr>
              <w:rPr>
                <w:b/>
                <w:bCs/>
              </w:rPr>
            </w:pPr>
            <w:r w:rsidRPr="0057769F">
              <w:rPr>
                <w:b/>
                <w:bCs/>
              </w:rPr>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lastRenderedPageBreak/>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2B2D66"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77777777" w:rsidR="002B2D66" w:rsidRPr="005E10A1" w:rsidRDefault="002B2D66" w:rsidP="007B6407">
            <w:pPr>
              <w:rPr>
                <w:b w:val="0"/>
                <w:bCs w:val="0"/>
                <w:iCs/>
              </w:rPr>
            </w:pPr>
          </w:p>
        </w:tc>
        <w:tc>
          <w:tcPr>
            <w:tcW w:w="7555" w:type="dxa"/>
          </w:tcPr>
          <w:p w14:paraId="7EBAD432"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4005EE48" w:rsidR="002B2D66" w:rsidRPr="005E10A1" w:rsidRDefault="00660056" w:rsidP="007B6407">
            <w:pPr>
              <w:rPr>
                <w:bCs/>
                <w:iCs/>
              </w:rPr>
            </w:pPr>
            <w:r>
              <w:rPr>
                <w:bCs/>
                <w:iCs/>
              </w:rPr>
              <w:t>Lenovo (comment)</w:t>
            </w:r>
            <w:r w:rsidR="00A871AD">
              <w:rPr>
                <w:bCs/>
                <w:iCs/>
              </w:rPr>
              <w:t>, Futurewei</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7777777" w:rsidR="002B2D66" w:rsidRPr="005E10A1" w:rsidRDefault="002B2D66" w:rsidP="007B6407">
            <w:pPr>
              <w:rPr>
                <w:b w:val="0"/>
                <w:bCs w:val="0"/>
                <w:iCs/>
              </w:rPr>
            </w:pPr>
          </w:p>
        </w:tc>
        <w:tc>
          <w:tcPr>
            <w:tcW w:w="7555" w:type="dxa"/>
          </w:tcPr>
          <w:p w14:paraId="54BD832A"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lastRenderedPageBreak/>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r>
              <w:rPr>
                <w:b w:val="0"/>
                <w:bCs w:val="0"/>
                <w:iCs/>
              </w:rPr>
              <w:t>Futurewei</w:t>
            </w:r>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lastRenderedPageBreak/>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r>
              <w:rPr>
                <w:b w:val="0"/>
                <w:bCs w:val="0"/>
                <w:iCs/>
              </w:rPr>
              <w:t>Futurewei</w:t>
            </w:r>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102738"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777777" w:rsidR="00102738" w:rsidRPr="005E10A1" w:rsidRDefault="00102738" w:rsidP="007B6407">
            <w:pPr>
              <w:rPr>
                <w:b w:val="0"/>
                <w:bCs w:val="0"/>
                <w:iCs/>
              </w:rPr>
            </w:pPr>
          </w:p>
        </w:tc>
        <w:tc>
          <w:tcPr>
            <w:tcW w:w="7555" w:type="dxa"/>
          </w:tcPr>
          <w:p w14:paraId="28B7071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4764F117" w14:textId="77777777" w:rsidR="00102738" w:rsidRDefault="00102738" w:rsidP="00102738"/>
    <w:p w14:paraId="036B5374" w14:textId="77777777" w:rsidR="008E2215" w:rsidRDefault="008E2215" w:rsidP="008E2215">
      <w:pPr>
        <w:pStyle w:val="Heading3"/>
      </w:pPr>
      <w:r>
        <w:lastRenderedPageBreak/>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77777777" w:rsidR="008E2215" w:rsidRPr="005E10A1" w:rsidRDefault="008E2215" w:rsidP="007B6407">
            <w:pPr>
              <w:rPr>
                <w:b w:val="0"/>
                <w:bCs w:val="0"/>
                <w:iCs/>
              </w:rPr>
            </w:pPr>
          </w:p>
        </w:tc>
        <w:tc>
          <w:tcPr>
            <w:tcW w:w="7555" w:type="dxa"/>
          </w:tcPr>
          <w:p w14:paraId="622F3F6E"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8E2215" w:rsidRPr="005E10A1" w:rsidRDefault="008E2215" w:rsidP="007B6407">
            <w:pPr>
              <w:rPr>
                <w:b w:val="0"/>
                <w:bCs w:val="0"/>
                <w:iCs/>
              </w:rPr>
            </w:pPr>
          </w:p>
        </w:tc>
        <w:tc>
          <w:tcPr>
            <w:tcW w:w="7555" w:type="dxa"/>
          </w:tcPr>
          <w:p w14:paraId="40B89159"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lastRenderedPageBreak/>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r w:rsidRPr="00256241">
        <w:rPr>
          <w:rStyle w:val="Emphasis"/>
          <w:bCs w:val="0"/>
          <w:iCs w:val="0"/>
        </w:rPr>
        <w:t>support</w:t>
      </w:r>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reports the qualified data to NW</w:t>
      </w:r>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Data collection procedure, e.g., UE-side data collection, or NW-side data collection;</w:t>
      </w:r>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1: The measurement for UE side data collection is configured by the NW</w:t>
      </w:r>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lastRenderedPageBreak/>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lastRenderedPageBreak/>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Proposal 11: In CSI compression using two-sided model use case, performance monitoring at NW-side can be prioritized and proxy model based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Proposal 6: Prioritize to study the specification impacts on at least the following case for model performance monitoring</w:t>
      </w:r>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lastRenderedPageBreak/>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lastRenderedPageBreak/>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Details of reporting mechanism for the monitoring metrics with both time/event-trigger based</w:t>
      </w:r>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Appropriate UE-side monitoring metric which reflects AI/ML model performance accurately</w:t>
      </w:r>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NW-side monitoring with lower signaling overhead</w:t>
      </w:r>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Deprioritize input/output-based and legacy CSI based monitoring</w:t>
            </w:r>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lastRenderedPageBreak/>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ListParagraph"/>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ListParagraph"/>
              <w:numPr>
                <w:ilvl w:val="0"/>
                <w:numId w:val="62"/>
              </w:numPr>
              <w:spacing w:after="0"/>
              <w:jc w:val="left"/>
            </w:pPr>
            <w:r>
              <w:t>Study follow-up actions</w:t>
            </w:r>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2 (Compression of channel eigenvector): UE reports compressed channel eigenvector for a configured rank</w:t>
      </w:r>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Proposal 3: Support the CPU occupancy rule for ML based CSI based on two types processing unit</w:t>
      </w:r>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Type1 CPU: a measurement processing unit (MPU) used for channel estimation and pre-processing</w:t>
      </w:r>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12: Support hybrid AI/ML based and non-AI/ML based CSI measurement and report</w:t>
      </w:r>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Option 1: CQI is NOT calculated based on the output of CSI reconstruction part from the realistic channel estimation, including</w:t>
      </w:r>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1a: CQI is calculated based on target CSI with realistic channel measurement</w:t>
      </w:r>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Option 1b: CQI is calculated based on target CSI with realistic channel measurement and potential adjustment</w:t>
      </w:r>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the same quantization scheme as that in Rel-17 for codebook based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A configuration and CSI reporting format adapting to various possibilities, including at least</w:t>
      </w:r>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Support precoder feedback, channel feedback and W2 feedback</w:t>
            </w:r>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ListParagraph"/>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ListParagraph"/>
              <w:numPr>
                <w:ilvl w:val="0"/>
                <w:numId w:val="64"/>
              </w:numPr>
              <w:spacing w:after="0"/>
              <w:jc w:val="left"/>
            </w:pPr>
            <w:r>
              <w:t>Study CQI for different rank</w:t>
            </w:r>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
    <w:p w14:paraId="2E946427" w14:textId="77777777" w:rsidR="004C2B26" w:rsidRDefault="004C2B26" w:rsidP="0025060D">
      <w:pPr>
        <w:pStyle w:val="ListParagraph"/>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lastRenderedPageBreak/>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Consider to study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CSI reporting periodicity: {5, 10, 20} ms;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905584">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lastRenderedPageBreak/>
        <w:t>References</w:t>
      </w:r>
    </w:p>
    <w:p w14:paraId="0247F2EF" w14:textId="77777777" w:rsidR="004A1296" w:rsidRPr="008260B1" w:rsidRDefault="004A1296" w:rsidP="004A1296">
      <w:pPr>
        <w:pStyle w:val="ListParagraph"/>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ListParagraph"/>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D883" w14:textId="77777777" w:rsidR="00946A18" w:rsidRDefault="00946A18" w:rsidP="00E25422">
      <w:r>
        <w:separator/>
      </w:r>
    </w:p>
  </w:endnote>
  <w:endnote w:type="continuationSeparator" w:id="0">
    <w:p w14:paraId="328D8E6D" w14:textId="77777777" w:rsidR="00946A18" w:rsidRDefault="00946A18" w:rsidP="00E25422">
      <w:r>
        <w:continuationSeparator/>
      </w:r>
    </w:p>
  </w:endnote>
  <w:endnote w:type="continuationNotice" w:id="1">
    <w:p w14:paraId="6DB4F67B" w14:textId="77777777" w:rsidR="00946A18" w:rsidRDefault="00946A18"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Footer"/>
          <w:jc w:val="center"/>
        </w:pPr>
        <w:r>
          <w:fldChar w:fldCharType="begin"/>
        </w:r>
        <w:r>
          <w:instrText xml:space="preserve"> PAGE   \* MERGEFORMAT </w:instrText>
        </w:r>
        <w:r>
          <w:fldChar w:fldCharType="separate"/>
        </w:r>
        <w:r w:rsidR="00B03575">
          <w:rPr>
            <w:noProof/>
          </w:rPr>
          <w:t>77</w:t>
        </w:r>
        <w:r>
          <w:rPr>
            <w:noProof/>
          </w:rPr>
          <w:fldChar w:fldCharType="end"/>
        </w:r>
      </w:p>
    </w:sdtContent>
  </w:sdt>
  <w:p w14:paraId="72C76803" w14:textId="77777777" w:rsidR="00987117" w:rsidRDefault="0098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04EB" w14:textId="77777777" w:rsidR="00946A18" w:rsidRDefault="00946A18" w:rsidP="00E25422">
      <w:r>
        <w:separator/>
      </w:r>
    </w:p>
  </w:footnote>
  <w:footnote w:type="continuationSeparator" w:id="0">
    <w:p w14:paraId="2B2C2FF2" w14:textId="77777777" w:rsidR="00946A18" w:rsidRDefault="00946A18" w:rsidP="00E25422">
      <w:r>
        <w:continuationSeparator/>
      </w:r>
    </w:p>
  </w:footnote>
  <w:footnote w:type="continuationNotice" w:id="1">
    <w:p w14:paraId="583815E0" w14:textId="77777777" w:rsidR="00946A18" w:rsidRDefault="00946A18"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3"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8"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5"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7"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2411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365344">
    <w:abstractNumId w:val="42"/>
  </w:num>
  <w:num w:numId="3" w16cid:durableId="682979559">
    <w:abstractNumId w:val="5"/>
  </w:num>
  <w:num w:numId="4" w16cid:durableId="1594047541">
    <w:abstractNumId w:val="61"/>
  </w:num>
  <w:num w:numId="5" w16cid:durableId="797068471">
    <w:abstractNumId w:val="25"/>
  </w:num>
  <w:num w:numId="6" w16cid:durableId="2048023326">
    <w:abstractNumId w:val="14"/>
  </w:num>
  <w:num w:numId="7" w16cid:durableId="19093104">
    <w:abstractNumId w:val="43"/>
  </w:num>
  <w:num w:numId="8" w16cid:durableId="489950447">
    <w:abstractNumId w:val="62"/>
  </w:num>
  <w:num w:numId="9" w16cid:durableId="1459058588">
    <w:abstractNumId w:val="16"/>
  </w:num>
  <w:num w:numId="10" w16cid:durableId="946693243">
    <w:abstractNumId w:val="45"/>
  </w:num>
  <w:num w:numId="11" w16cid:durableId="1902209132">
    <w:abstractNumId w:val="19"/>
  </w:num>
  <w:num w:numId="12" w16cid:durableId="1147631030">
    <w:abstractNumId w:val="7"/>
  </w:num>
  <w:num w:numId="13" w16cid:durableId="17512787">
    <w:abstractNumId w:val="24"/>
  </w:num>
  <w:num w:numId="14" w16cid:durableId="1527062241">
    <w:abstractNumId w:val="39"/>
  </w:num>
  <w:num w:numId="15" w16cid:durableId="1213686764">
    <w:abstractNumId w:val="60"/>
  </w:num>
  <w:num w:numId="16" w16cid:durableId="328413302">
    <w:abstractNumId w:val="6"/>
  </w:num>
  <w:num w:numId="17" w16cid:durableId="2043746678">
    <w:abstractNumId w:val="13"/>
  </w:num>
  <w:num w:numId="18" w16cid:durableId="1752854704">
    <w:abstractNumId w:val="11"/>
  </w:num>
  <w:num w:numId="19" w16cid:durableId="1864980428">
    <w:abstractNumId w:val="15"/>
  </w:num>
  <w:num w:numId="20" w16cid:durableId="1119496586">
    <w:abstractNumId w:val="49"/>
  </w:num>
  <w:num w:numId="21" w16cid:durableId="575752141">
    <w:abstractNumId w:val="40"/>
  </w:num>
  <w:num w:numId="22" w16cid:durableId="1729768840">
    <w:abstractNumId w:val="59"/>
  </w:num>
  <w:num w:numId="23" w16cid:durableId="1128163598">
    <w:abstractNumId w:val="12"/>
  </w:num>
  <w:num w:numId="24" w16cid:durableId="1207336306">
    <w:abstractNumId w:val="56"/>
  </w:num>
  <w:num w:numId="25" w16cid:durableId="1146164831">
    <w:abstractNumId w:val="68"/>
  </w:num>
  <w:num w:numId="26" w16cid:durableId="976841079">
    <w:abstractNumId w:val="31"/>
  </w:num>
  <w:num w:numId="27" w16cid:durableId="658384215">
    <w:abstractNumId w:val="28"/>
  </w:num>
  <w:num w:numId="28" w16cid:durableId="1806199130">
    <w:abstractNumId w:val="32"/>
  </w:num>
  <w:num w:numId="29" w16cid:durableId="1377390745">
    <w:abstractNumId w:val="33"/>
  </w:num>
  <w:num w:numId="30" w16cid:durableId="1219439786">
    <w:abstractNumId w:val="54"/>
  </w:num>
  <w:num w:numId="31" w16cid:durableId="755056142">
    <w:abstractNumId w:val="44"/>
  </w:num>
  <w:num w:numId="32" w16cid:durableId="1467118138">
    <w:abstractNumId w:val="51"/>
  </w:num>
  <w:num w:numId="33" w16cid:durableId="1132819873">
    <w:abstractNumId w:val="66"/>
  </w:num>
  <w:num w:numId="34" w16cid:durableId="211430299">
    <w:abstractNumId w:val="20"/>
  </w:num>
  <w:num w:numId="35" w16cid:durableId="31922154">
    <w:abstractNumId w:val="18"/>
  </w:num>
  <w:num w:numId="36" w16cid:durableId="1168322532">
    <w:abstractNumId w:val="38"/>
  </w:num>
  <w:num w:numId="37" w16cid:durableId="1146819937">
    <w:abstractNumId w:val="36"/>
  </w:num>
  <w:num w:numId="38" w16cid:durableId="1386491482">
    <w:abstractNumId w:val="57"/>
  </w:num>
  <w:num w:numId="39" w16cid:durableId="1879773927">
    <w:abstractNumId w:val="50"/>
  </w:num>
  <w:num w:numId="40" w16cid:durableId="1499342174">
    <w:abstractNumId w:val="35"/>
  </w:num>
  <w:num w:numId="41" w16cid:durableId="175927276">
    <w:abstractNumId w:val="1"/>
  </w:num>
  <w:num w:numId="42" w16cid:durableId="1717392997">
    <w:abstractNumId w:val="22"/>
  </w:num>
  <w:num w:numId="43" w16cid:durableId="1747605214">
    <w:abstractNumId w:val="41"/>
  </w:num>
  <w:num w:numId="44" w16cid:durableId="1378704409">
    <w:abstractNumId w:val="4"/>
  </w:num>
  <w:num w:numId="45" w16cid:durableId="97457076">
    <w:abstractNumId w:val="2"/>
  </w:num>
  <w:num w:numId="46" w16cid:durableId="1523740153">
    <w:abstractNumId w:val="30"/>
  </w:num>
  <w:num w:numId="47" w16cid:durableId="1639145446">
    <w:abstractNumId w:val="48"/>
  </w:num>
  <w:num w:numId="48" w16cid:durableId="163129228">
    <w:abstractNumId w:val="58"/>
  </w:num>
  <w:num w:numId="49" w16cid:durableId="1559514412">
    <w:abstractNumId w:val="52"/>
  </w:num>
  <w:num w:numId="50" w16cid:durableId="971910415">
    <w:abstractNumId w:val="21"/>
  </w:num>
  <w:num w:numId="51" w16cid:durableId="1246569260">
    <w:abstractNumId w:val="3"/>
  </w:num>
  <w:num w:numId="52" w16cid:durableId="1082022796">
    <w:abstractNumId w:val="53"/>
  </w:num>
  <w:num w:numId="53" w16cid:durableId="1925871989">
    <w:abstractNumId w:val="47"/>
  </w:num>
  <w:num w:numId="54" w16cid:durableId="389420874">
    <w:abstractNumId w:val="46"/>
  </w:num>
  <w:num w:numId="55" w16cid:durableId="1912306021">
    <w:abstractNumId w:val="34"/>
  </w:num>
  <w:num w:numId="56" w16cid:durableId="1498763539">
    <w:abstractNumId w:val="69"/>
  </w:num>
  <w:num w:numId="57" w16cid:durableId="40832087">
    <w:abstractNumId w:val="64"/>
  </w:num>
  <w:num w:numId="58" w16cid:durableId="321861095">
    <w:abstractNumId w:val="9"/>
  </w:num>
  <w:num w:numId="59" w16cid:durableId="4476878">
    <w:abstractNumId w:val="55"/>
  </w:num>
  <w:num w:numId="60" w16cid:durableId="982389051">
    <w:abstractNumId w:val="26"/>
  </w:num>
  <w:num w:numId="61" w16cid:durableId="1603342644">
    <w:abstractNumId w:val="37"/>
  </w:num>
  <w:num w:numId="62" w16cid:durableId="1058287087">
    <w:abstractNumId w:val="65"/>
  </w:num>
  <w:num w:numId="63" w16cid:durableId="855847412">
    <w:abstractNumId w:val="27"/>
  </w:num>
  <w:num w:numId="64" w16cid:durableId="723453561">
    <w:abstractNumId w:val="67"/>
  </w:num>
  <w:num w:numId="65" w16cid:durableId="362438566">
    <w:abstractNumId w:val="29"/>
  </w:num>
  <w:num w:numId="66" w16cid:durableId="897132294">
    <w:abstractNumId w:val="0"/>
  </w:num>
  <w:num w:numId="67" w16cid:durableId="394937844">
    <w:abstractNumId w:val="23"/>
  </w:num>
  <w:num w:numId="68" w16cid:durableId="2119986899">
    <w:abstractNumId w:val="63"/>
  </w:num>
  <w:num w:numId="69" w16cid:durableId="1387342254">
    <w:abstractNumId w:val="10"/>
  </w:num>
  <w:num w:numId="70" w16cid:durableId="1933657486">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22C8"/>
    <w:rsid w:val="004824A7"/>
    <w:rsid w:val="004826B4"/>
    <w:rsid w:val="004828E2"/>
    <w:rsid w:val="0048345F"/>
    <w:rsid w:val="004835D5"/>
    <w:rsid w:val="00483E19"/>
    <w:rsid w:val="00484221"/>
    <w:rsid w:val="00484B3D"/>
    <w:rsid w:val="00484C8E"/>
    <w:rsid w:val="00485175"/>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82"/>
    <w:rsid w:val="00B95E6D"/>
    <w:rsid w:val="00B96287"/>
    <w:rsid w:val="00B963F7"/>
    <w:rsid w:val="00B96DED"/>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78</Pages>
  <Words>21230</Words>
  <Characters>121013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2024-04-13T06:47:00Z</dcterms:created>
  <dcterms:modified xsi:type="dcterms:W3CDTF">2024-04-13T07:32:00Z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