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E01F3" w14:textId="77777777" w:rsidR="00DB6257" w:rsidRDefault="003307D4">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8"/>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宋体"/>
                <w:lang w:val="en-US" w:eastAsia="zh-CN"/>
              </w:rPr>
            </w:pPr>
            <w:r>
              <w:rPr>
                <w:rFonts w:eastAsia="宋体"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宋体"/>
                <w:lang w:val="en-US" w:eastAsia="zh-CN"/>
              </w:rPr>
            </w:pPr>
            <w:r>
              <w:rPr>
                <w:rFonts w:eastAsia="宋体"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宋体"/>
                <w:lang w:val="en-US" w:eastAsia="zh-CN"/>
              </w:rPr>
            </w:pPr>
            <w:r>
              <w:rPr>
                <w:rFonts w:eastAsia="宋体"/>
                <w:lang w:val="en-US" w:eastAsia="zh-CN"/>
              </w:rPr>
              <w:t>Nokia, NSB</w:t>
            </w:r>
          </w:p>
        </w:tc>
        <w:tc>
          <w:tcPr>
            <w:tcW w:w="2977" w:type="dxa"/>
          </w:tcPr>
          <w:p w14:paraId="57C2DC4F" w14:textId="77777777" w:rsidR="00DB6257" w:rsidRDefault="003307D4">
            <w:pPr>
              <w:spacing w:after="0"/>
              <w:jc w:val="center"/>
              <w:rPr>
                <w:rFonts w:eastAsia="宋体"/>
                <w:lang w:val="en-US" w:eastAsia="zh-CN"/>
              </w:rPr>
            </w:pPr>
            <w:r>
              <w:rPr>
                <w:rFonts w:eastAsia="宋体"/>
                <w:lang w:val="en-US" w:eastAsia="zh-CN"/>
              </w:rPr>
              <w:t>Rapeepat Ratasuk</w:t>
            </w:r>
          </w:p>
        </w:tc>
        <w:tc>
          <w:tcPr>
            <w:tcW w:w="4139" w:type="dxa"/>
          </w:tcPr>
          <w:p w14:paraId="698AB929" w14:textId="77777777" w:rsidR="00DB6257" w:rsidRDefault="003307D4">
            <w:pPr>
              <w:spacing w:after="0"/>
              <w:jc w:val="center"/>
              <w:rPr>
                <w:rFonts w:eastAsia="宋体"/>
                <w:lang w:val="en-US" w:eastAsia="zh-CN"/>
              </w:rPr>
            </w:pPr>
            <w:r>
              <w:rPr>
                <w:rFonts w:eastAsia="宋体"/>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9CBC7C1" w14:textId="77777777" w:rsidR="00DB6257" w:rsidRDefault="003307D4">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139" w:type="dxa"/>
          </w:tcPr>
          <w:p w14:paraId="39BB0052" w14:textId="77777777" w:rsidR="00DB6257" w:rsidRDefault="003307D4">
            <w:pPr>
              <w:spacing w:after="0"/>
              <w:jc w:val="center"/>
              <w:rPr>
                <w:rFonts w:eastAsia="宋体"/>
                <w:lang w:val="en-US" w:eastAsia="zh-CN"/>
              </w:rPr>
            </w:pPr>
            <w:r>
              <w:rPr>
                <w:rFonts w:eastAsia="宋体"/>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宋体"/>
                <w:lang w:val="en-US" w:eastAsia="zh-CN"/>
              </w:rPr>
            </w:pPr>
            <w:r>
              <w:rPr>
                <w:rFonts w:eastAsia="宋体"/>
                <w:lang w:val="en-US" w:eastAsia="zh-CN"/>
              </w:rPr>
              <w:t>SONY</w:t>
            </w:r>
          </w:p>
        </w:tc>
        <w:tc>
          <w:tcPr>
            <w:tcW w:w="2977" w:type="dxa"/>
          </w:tcPr>
          <w:p w14:paraId="2901A35A" w14:textId="77777777" w:rsidR="00DB6257" w:rsidRDefault="003307D4">
            <w:pPr>
              <w:spacing w:after="0"/>
              <w:jc w:val="center"/>
              <w:rPr>
                <w:rFonts w:eastAsia="宋体"/>
                <w:lang w:val="en-US" w:eastAsia="zh-CN"/>
              </w:rPr>
            </w:pPr>
            <w:r>
              <w:rPr>
                <w:rFonts w:eastAsia="宋体"/>
                <w:lang w:val="en-US" w:eastAsia="zh-CN"/>
              </w:rPr>
              <w:t>Martin Beale</w:t>
            </w:r>
          </w:p>
        </w:tc>
        <w:tc>
          <w:tcPr>
            <w:tcW w:w="4139" w:type="dxa"/>
          </w:tcPr>
          <w:p w14:paraId="3EE48DFC" w14:textId="77777777" w:rsidR="00DB6257" w:rsidRDefault="003307D4">
            <w:pPr>
              <w:spacing w:after="0"/>
              <w:jc w:val="center"/>
              <w:rPr>
                <w:rFonts w:eastAsia="宋体"/>
                <w:lang w:val="en-US" w:eastAsia="zh-CN"/>
              </w:rPr>
            </w:pPr>
            <w:r>
              <w:rPr>
                <w:rFonts w:eastAsia="宋体"/>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宋体"/>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宋体"/>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宋体"/>
                <w:lang w:val="en-US" w:eastAsia="ja-JP"/>
              </w:rPr>
            </w:pPr>
            <w:r>
              <w:rPr>
                <w:rFonts w:eastAsia="宋体" w:hint="eastAsia"/>
                <w:lang w:val="en-US" w:eastAsia="zh-CN"/>
              </w:rPr>
              <w:t>ZTE, Sanechips</w:t>
            </w:r>
          </w:p>
        </w:tc>
        <w:tc>
          <w:tcPr>
            <w:tcW w:w="2977" w:type="dxa"/>
          </w:tcPr>
          <w:p w14:paraId="023B1E30" w14:textId="77777777" w:rsidR="00DB6257" w:rsidRDefault="003307D4">
            <w:pPr>
              <w:spacing w:after="0"/>
              <w:jc w:val="center"/>
              <w:rPr>
                <w:rFonts w:eastAsia="宋体"/>
                <w:lang w:val="en-US" w:eastAsia="ja-JP"/>
              </w:rPr>
            </w:pPr>
            <w:r>
              <w:rPr>
                <w:rFonts w:eastAsia="宋体" w:hint="eastAsia"/>
                <w:lang w:val="en-US" w:eastAsia="zh-CN"/>
              </w:rPr>
              <w:t>Youjun Hu</w:t>
            </w:r>
          </w:p>
        </w:tc>
        <w:tc>
          <w:tcPr>
            <w:tcW w:w="4139" w:type="dxa"/>
          </w:tcPr>
          <w:p w14:paraId="3101C25F" w14:textId="77777777" w:rsidR="00DB6257" w:rsidRDefault="003307D4">
            <w:pPr>
              <w:spacing w:after="0"/>
              <w:jc w:val="center"/>
              <w:rPr>
                <w:rFonts w:eastAsia="宋体"/>
                <w:lang w:val="en-US" w:eastAsia="ja-JP"/>
              </w:rPr>
            </w:pPr>
            <w:r>
              <w:rPr>
                <w:rFonts w:eastAsia="宋体"/>
                <w:lang w:val="en-US" w:eastAsia="zh-CN"/>
              </w:rPr>
              <w:t>hu</w:t>
            </w:r>
            <w:r>
              <w:rPr>
                <w:rFonts w:eastAsia="宋体"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宋体"/>
                <w:lang w:val="en-US" w:eastAsia="ja-JP"/>
              </w:rPr>
            </w:pPr>
            <w:r>
              <w:rPr>
                <w:rFonts w:eastAsia="宋体"/>
                <w:lang w:val="en-US" w:eastAsia="zh-CN"/>
              </w:rPr>
              <w:t>Ericsson</w:t>
            </w:r>
          </w:p>
        </w:tc>
        <w:tc>
          <w:tcPr>
            <w:tcW w:w="2977" w:type="dxa"/>
          </w:tcPr>
          <w:p w14:paraId="7411C359" w14:textId="77777777" w:rsidR="00DB6257" w:rsidRDefault="003307D4">
            <w:pPr>
              <w:spacing w:after="0"/>
              <w:jc w:val="center"/>
              <w:rPr>
                <w:rFonts w:eastAsia="宋体"/>
                <w:lang w:val="en-US" w:eastAsia="ja-JP"/>
              </w:rPr>
            </w:pPr>
            <w:r>
              <w:rPr>
                <w:rFonts w:eastAsia="宋体"/>
                <w:lang w:val="en-US" w:eastAsia="zh-CN"/>
              </w:rPr>
              <w:t>Sandeep Veedu</w:t>
            </w:r>
          </w:p>
        </w:tc>
        <w:tc>
          <w:tcPr>
            <w:tcW w:w="4139" w:type="dxa"/>
          </w:tcPr>
          <w:p w14:paraId="6880322E" w14:textId="77777777" w:rsidR="00DB6257" w:rsidRDefault="003307D4">
            <w:pPr>
              <w:spacing w:after="0"/>
              <w:rPr>
                <w:rFonts w:eastAsia="宋体"/>
                <w:lang w:val="en-US" w:eastAsia="ja-JP"/>
              </w:rPr>
            </w:pPr>
            <w:r>
              <w:rPr>
                <w:rFonts w:eastAsia="宋体"/>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宋体"/>
                <w:lang w:eastAsia="zh-CN"/>
              </w:rPr>
            </w:pPr>
            <w:r>
              <w:rPr>
                <w:rFonts w:eastAsia="宋体"/>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21A8D502" w14:textId="77777777" w:rsidR="00DB6257" w:rsidRDefault="003307D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4D2DDCF"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1A422999" w14:textId="77777777" w:rsidR="00DB6257" w:rsidRDefault="003307D4">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5F42BF68" w14:textId="77777777" w:rsidR="00DB6257" w:rsidRDefault="003307D4">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宋体"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8"/>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宋体"/>
                <w:lang w:val="en-US"/>
              </w:rPr>
            </w:pPr>
            <w:r>
              <w:rPr>
                <w:rFonts w:eastAsia="宋体"/>
                <w:lang w:val="en-US"/>
              </w:rPr>
              <w:t xml:space="preserve">When </w:t>
            </w:r>
          </w:p>
          <w:p w14:paraId="76F74DFC"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宋体"/>
              </w:rPr>
            </w:pPr>
            <w:r>
              <w:rPr>
                <w:rFonts w:eastAsia="宋体"/>
              </w:rPr>
              <w:t xml:space="preserve">When </w:t>
            </w:r>
          </w:p>
          <w:p w14:paraId="0FD9551B" w14:textId="77777777" w:rsidR="00DB6257" w:rsidRDefault="003307D4">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1FA2B4F8" w14:textId="77777777" w:rsidR="00DB6257" w:rsidRDefault="003307D4">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0053E7F" w14:textId="77777777" w:rsidR="00DB6257" w:rsidRDefault="003307D4">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8"/>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12A6D80" w14:textId="77777777" w:rsidR="00DB6257" w:rsidRDefault="003307D4">
                  <w:pPr>
                    <w:jc w:val="left"/>
                    <w:rPr>
                      <w:rFonts w:eastAsia="宋体"/>
                    </w:rPr>
                  </w:pPr>
                  <w:r>
                    <w:rPr>
                      <w:rFonts w:eastAsia="宋体"/>
                    </w:rPr>
                    <w:t xml:space="preserve">When </w:t>
                  </w:r>
                </w:p>
                <w:p w14:paraId="53B78577" w14:textId="77777777" w:rsidR="00DB6257" w:rsidRDefault="003307D4">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7B6A151" w14:textId="77777777" w:rsidR="00DB6257" w:rsidRDefault="003307D4">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 xml:space="preserve">If requested by higher layers,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w:t>
            </w:r>
            <w:proofErr w:type="gramStart"/>
            <w:r>
              <w:t>A</w:t>
            </w:r>
            <w:r>
              <w:rPr>
                <w:rFonts w:hint="eastAsia"/>
              </w:rPr>
              <w:t>(</w:t>
            </w:r>
            <w:proofErr w:type="gramEnd"/>
            <w:r>
              <w:t>2-setp RACH), there are also clarifications(listed below) for RACH or RACH+PUSCH transmission to avoid ambiguity.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宋体"/>
                <w:lang w:val="en-US" w:eastAsia="ja-JP"/>
              </w:rPr>
            </w:pPr>
            <w:r>
              <w:rPr>
                <w:rFonts w:eastAsia="宋体" w:hint="eastAsia"/>
                <w:lang w:val="en-US" w:eastAsia="zh-CN"/>
              </w:rPr>
              <w:t>ZTE, Sanechips</w:t>
            </w:r>
          </w:p>
        </w:tc>
        <w:tc>
          <w:tcPr>
            <w:tcW w:w="1372" w:type="dxa"/>
          </w:tcPr>
          <w:p w14:paraId="140A8904" w14:textId="77777777" w:rsidR="00DB6257" w:rsidRDefault="00DB6257">
            <w:pPr>
              <w:rPr>
                <w:rFonts w:eastAsia="宋体"/>
                <w:lang w:val="en-US" w:eastAsia="ja-JP"/>
              </w:rPr>
            </w:pPr>
          </w:p>
        </w:tc>
        <w:tc>
          <w:tcPr>
            <w:tcW w:w="6780" w:type="dxa"/>
          </w:tcPr>
          <w:p w14:paraId="733710A7" w14:textId="77777777" w:rsidR="00DB6257" w:rsidRDefault="003307D4">
            <w:pPr>
              <w:rPr>
                <w:rFonts w:eastAsia="宋体"/>
                <w:lang w:val="en-US" w:eastAsia="ja-JP"/>
              </w:rPr>
            </w:pPr>
            <w:r>
              <w:rPr>
                <w:rFonts w:eastAsia="宋体"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af8"/>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8"/>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等线"/>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等线"/>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等线"/>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af8"/>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17.1A Second procedures for RedCap UE</w:t>
                  </w:r>
                </w:p>
                <w:p w14:paraId="108920BF" w14:textId="77777777" w:rsidR="00A346F6" w:rsidRDefault="00A346F6" w:rsidP="00A346F6">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77B9E90B" w14:textId="77777777" w:rsidR="00A346F6" w:rsidRDefault="00A346F6" w:rsidP="00A346F6">
                  <w:pPr>
                    <w:jc w:val="left"/>
                    <w:rPr>
                      <w:rFonts w:eastAsia="宋体"/>
                    </w:rPr>
                  </w:pPr>
                  <w:r>
                    <w:rPr>
                      <w:rFonts w:eastAsia="宋体"/>
                    </w:rPr>
                    <w:t xml:space="preserve">When </w:t>
                  </w:r>
                </w:p>
                <w:p w14:paraId="322E4AE6" w14:textId="77777777" w:rsidR="00A346F6" w:rsidRDefault="00A346F6" w:rsidP="00A346F6">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4FC35CB" w14:textId="77777777" w:rsidR="00A346F6" w:rsidRDefault="00A346F6" w:rsidP="00A346F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AA87739" w14:textId="77777777" w:rsidR="00A346F6" w:rsidRDefault="00A346F6" w:rsidP="00A346F6">
                  <w:pPr>
                    <w:rPr>
                      <w:rFonts w:eastAsia="宋体"/>
                    </w:rPr>
                  </w:pPr>
                  <w:r>
                    <w:rPr>
                      <w:color w:val="FF0000"/>
                    </w:rPr>
                    <w:t>If requested by higher layers (</w:t>
                  </w:r>
                  <w:r w:rsidRPr="00140A15">
                    <w:rPr>
                      <w:color w:val="FF0000"/>
                    </w:rPr>
                    <w:t>as described in Clauses 8.2 and 8.2A</w:t>
                  </w:r>
                  <w:r>
                    <w:rPr>
                      <w:rFonts w:eastAsia="宋体"/>
                    </w:rPr>
                    <w:t>.</w:t>
                  </w:r>
                  <w:r>
                    <w:rPr>
                      <w:color w:val="FF0000"/>
                    </w:rPr>
                    <w:t xml:space="preserve">),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D80C0E">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bl>
    <w:p w14:paraId="64DEDD05" w14:textId="77777777" w:rsidR="00DB6257" w:rsidRDefault="003307D4">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f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aff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w:t>
            </w:r>
            <w:r>
              <w:lastRenderedPageBreak/>
              <w:t xml:space="preserve">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宋体"/>
                <w:lang w:val="en-US" w:eastAsia="zh-CN"/>
              </w:rPr>
            </w:pPr>
            <w:r>
              <w:rPr>
                <w:rFonts w:eastAsia="宋体" w:hint="eastAsia"/>
                <w:lang w:val="en-US" w:eastAsia="zh-CN"/>
              </w:rPr>
              <w:lastRenderedPageBreak/>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宋体"/>
                <w:lang w:val="en-US" w:eastAsia="zh-CN"/>
              </w:rPr>
            </w:pPr>
            <w:r>
              <w:rPr>
                <w:rFonts w:eastAsia="宋体"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宋体"/>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宋体"/>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宋体"/>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宋体"/>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lastRenderedPageBreak/>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aff0"/>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lastRenderedPageBreak/>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w:t>
            </w:r>
            <w:proofErr w:type="spellStart"/>
            <w:r>
              <w:rPr>
                <w:rFonts w:eastAsia="Malgun Gothic"/>
                <w:i/>
                <w:iCs/>
                <w:lang w:val="en-US" w:eastAsia="ko-KR"/>
              </w:rPr>
              <w:t>ContentionResolutionTimer</w:t>
            </w:r>
            <w:proofErr w:type="spell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宋体"/>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宋体" w:hint="eastAsia"/>
                <w:szCs w:val="22"/>
                <w:lang w:val="en-US" w:eastAsia="zh-CN"/>
              </w:rPr>
              <w:t xml:space="preserve"> is not necessary for </w:t>
            </w:r>
            <w:r>
              <w:rPr>
                <w:lang w:val="en-US"/>
              </w:rPr>
              <w:t>FG 48-2 UEs</w:t>
            </w:r>
            <w:r>
              <w:rPr>
                <w:rFonts w:eastAsia="宋体"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hint="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hint="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bl>
    <w:p w14:paraId="00438115" w14:textId="77777777" w:rsidR="00DB6257" w:rsidRDefault="003307D4">
      <w:pPr>
        <w:rPr>
          <w:lang w:val="en-US"/>
        </w:rPr>
      </w:pPr>
      <w:r>
        <w:rPr>
          <w:lang w:val="en-US"/>
        </w:rPr>
        <w:lastRenderedPageBreak/>
        <w:br/>
        <w:t>Contribution [17] expresses that the following paragraphs in 38.213 [31] clause 17.1A do not consider that after initial access, the random access timeline does not need to be relaxed for FG 48-2 UEs.</w:t>
      </w:r>
    </w:p>
    <w:tbl>
      <w:tblPr>
        <w:tblStyle w:val="af8"/>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宋体"/>
                <w:lang w:val="en-US"/>
              </w:rPr>
            </w:pPr>
            <w:r>
              <w:rPr>
                <w:rFonts w:eastAsia="宋体"/>
                <w:lang w:val="en-US"/>
              </w:rPr>
              <w:t xml:space="preserve">When </w:t>
            </w:r>
          </w:p>
          <w:p w14:paraId="1185BB2B"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2D9A2558" w14:textId="77777777" w:rsidR="00DB6257" w:rsidRDefault="003307D4">
            <w:pPr>
              <w:spacing w:line="240" w:lineRule="auto"/>
              <w:jc w:val="left"/>
              <w:rPr>
                <w:rFonts w:eastAsia="宋体"/>
                <w:lang w:val="en-US"/>
              </w:rPr>
            </w:pPr>
            <w:r>
              <w:rPr>
                <w:rFonts w:eastAsia="宋体"/>
                <w:lang w:val="en-US"/>
              </w:rPr>
              <w:t xml:space="preserve">When </w:t>
            </w:r>
          </w:p>
          <w:p w14:paraId="0D977EDB"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7EA61E4"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宋体"/>
                <w:lang w:val="en-US"/>
              </w:rPr>
            </w:pPr>
            <w:r>
              <w:rPr>
                <w:rFonts w:eastAsia="宋体"/>
                <w:lang w:val="en-US"/>
              </w:rPr>
              <w:t xml:space="preserve">When </w:t>
            </w:r>
          </w:p>
          <w:p w14:paraId="3AB6489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described in Clause 8.2A </w:t>
            </w:r>
          </w:p>
          <w:p w14:paraId="4B51BECD" w14:textId="77777777" w:rsidR="00DB6257" w:rsidRDefault="003307D4">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 xml:space="preserve">[17] reads </w:t>
            </w:r>
            <w:r>
              <w:rPr>
                <w:lang w:val="en-US"/>
              </w:rPr>
              <w:lastRenderedPageBreak/>
              <w:t>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宋体"/>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宋体"/>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宋体"/>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5544C171"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49BDF506" w14:textId="77777777" w:rsidR="00DB6257" w:rsidRDefault="003307D4">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lastRenderedPageBreak/>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lastRenderedPageBreak/>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宋体"/>
                <w:lang w:val="en-US" w:eastAsia="zh-CN"/>
              </w:rPr>
            </w:pPr>
            <w:r>
              <w:rPr>
                <w:rFonts w:eastAsia="宋体"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宋体"/>
                <w:lang w:val="en-US" w:eastAsia="zh-CN"/>
              </w:rPr>
            </w:pPr>
            <w:r>
              <w:rPr>
                <w:rFonts w:eastAsia="宋体"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宋体"/>
                <w:lang w:val="en-US" w:eastAsia="zh-CN"/>
              </w:rPr>
            </w:pPr>
            <w:r>
              <w:rPr>
                <w:rFonts w:eastAsia="宋体"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宋体"/>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宋体"/>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EC37B8C" w14:textId="77777777" w:rsidR="00DB6257" w:rsidRDefault="003307D4">
      <w:pPr>
        <w:rPr>
          <w:rFonts w:eastAsia="宋体"/>
          <w:lang w:val="en-US"/>
        </w:rPr>
      </w:pPr>
      <w:r>
        <w:rPr>
          <w:rFonts w:eastAsia="宋体"/>
          <w:lang w:val="en-US"/>
        </w:rPr>
        <w:br/>
        <w:t>Several contributions discuss the latter of the two above paragraphs, i.e., the paragraph about Msg3/MsgA PUSCH.</w:t>
      </w:r>
    </w:p>
    <w:p w14:paraId="3C678007"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f0"/>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f0"/>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aff0"/>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f0"/>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aff0"/>
        <w:numPr>
          <w:ilvl w:val="0"/>
          <w:numId w:val="25"/>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f0"/>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aff0"/>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aff0"/>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w:t>
            </w:r>
            <w:r>
              <w:rPr>
                <w:rFonts w:eastAsiaTheme="minorEastAsia"/>
                <w:lang w:val="en-US" w:eastAsia="zh-CN"/>
              </w:rPr>
              <w:lastRenderedPageBreak/>
              <w:t>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1EBEB3D1" w14:textId="77777777" w:rsidR="00DB6257" w:rsidRDefault="003307D4">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15051313" w14:textId="77777777" w:rsidR="00DB6257" w:rsidRDefault="003307D4">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B97194" w14:textId="77777777" w:rsidR="00DB6257" w:rsidRDefault="003307D4">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exist,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2B472504" w14:textId="77777777" w:rsidR="00DB6257" w:rsidRDefault="003307D4">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6363D3CE" w14:textId="77777777" w:rsidR="00DB6257" w:rsidRDefault="003307D4">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BA23137" w14:textId="77777777" w:rsidR="00DB6257" w:rsidRDefault="003307D4">
            <w:pPr>
              <w:tabs>
                <w:tab w:val="left" w:pos="551"/>
              </w:tabs>
              <w:jc w:val="left"/>
              <w:rPr>
                <w:rFonts w:eastAsia="宋体"/>
                <w:lang w:val="en-US" w:eastAsia="zh-CN"/>
              </w:rPr>
            </w:pPr>
            <w:r>
              <w:rPr>
                <w:rFonts w:eastAsia="宋体"/>
                <w:lang w:val="en-US" w:eastAsia="zh-CN"/>
              </w:rPr>
              <w:t>Proposal 5</w:t>
            </w:r>
          </w:p>
        </w:tc>
        <w:tc>
          <w:tcPr>
            <w:tcW w:w="6780" w:type="dxa"/>
          </w:tcPr>
          <w:p w14:paraId="1846F7DB" w14:textId="77777777" w:rsidR="00DB6257" w:rsidRDefault="003307D4">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宋体"/>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宋体"/>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宋体"/>
                <w:lang w:val="en-US" w:eastAsia="zh-CN"/>
              </w:rPr>
              <w:t>SONY</w:t>
            </w:r>
          </w:p>
        </w:tc>
        <w:tc>
          <w:tcPr>
            <w:tcW w:w="1372" w:type="dxa"/>
          </w:tcPr>
          <w:p w14:paraId="49F6C8AC" w14:textId="77777777" w:rsidR="00DB6257" w:rsidRDefault="003307D4">
            <w:pPr>
              <w:tabs>
                <w:tab w:val="left" w:pos="551"/>
              </w:tabs>
              <w:jc w:val="left"/>
            </w:pPr>
            <w:r>
              <w:rPr>
                <w:rFonts w:eastAsia="宋体"/>
                <w:lang w:val="en-US" w:eastAsia="zh-CN"/>
              </w:rPr>
              <w:t>Proposal 1 or proposal 3</w:t>
            </w:r>
          </w:p>
        </w:tc>
        <w:tc>
          <w:tcPr>
            <w:tcW w:w="6780" w:type="dxa"/>
          </w:tcPr>
          <w:p w14:paraId="1B7D5750" w14:textId="77777777" w:rsidR="00DB6257" w:rsidRDefault="003307D4">
            <w:pPr>
              <w:jc w:val="left"/>
            </w:pPr>
            <w:r>
              <w:rPr>
                <w:rFonts w:eastAsia="宋体"/>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宋体"/>
                <w:lang w:val="en-US" w:eastAsia="zh-CN"/>
              </w:rPr>
            </w:pPr>
          </w:p>
        </w:tc>
        <w:tc>
          <w:tcPr>
            <w:tcW w:w="6780" w:type="dxa"/>
          </w:tcPr>
          <w:p w14:paraId="233E0143" w14:textId="77777777" w:rsidR="00DB6257" w:rsidRDefault="003307D4">
            <w:pPr>
              <w:jc w:val="left"/>
              <w:rPr>
                <w:rFonts w:eastAsia="宋体"/>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5D47D1D5" w14:textId="77777777" w:rsidR="00DB6257" w:rsidRDefault="003307D4">
            <w:pPr>
              <w:tabs>
                <w:tab w:val="left" w:pos="551"/>
              </w:tabs>
              <w:jc w:val="left"/>
              <w:rPr>
                <w:rFonts w:eastAsia="宋体"/>
                <w:lang w:val="en-US" w:eastAsia="zh-CN"/>
              </w:rPr>
            </w:pPr>
            <w:r>
              <w:rPr>
                <w:rFonts w:eastAsia="宋体" w:hint="eastAsia"/>
                <w:lang w:val="en-US" w:eastAsia="zh-CN"/>
              </w:rPr>
              <w:t>Proposal 1</w:t>
            </w:r>
          </w:p>
        </w:tc>
        <w:tc>
          <w:tcPr>
            <w:tcW w:w="6780" w:type="dxa"/>
          </w:tcPr>
          <w:p w14:paraId="2749D031" w14:textId="77777777" w:rsidR="00DB6257" w:rsidRDefault="003307D4">
            <w:pPr>
              <w:jc w:val="left"/>
              <w:rPr>
                <w:rFonts w:eastAsia="宋体"/>
                <w:lang w:val="en-US" w:eastAsia="ja-JP"/>
              </w:rPr>
            </w:pPr>
            <w:r>
              <w:rPr>
                <w:rFonts w:eastAsia="宋体"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宋体"/>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8"/>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宋体"/>
                <w:lang w:val="en-US" w:eastAsia="zh-CN"/>
              </w:rPr>
            </w:pPr>
            <w:r>
              <w:rPr>
                <w:rFonts w:eastAsia="宋体" w:hint="eastAsia"/>
                <w:lang w:val="en-US" w:eastAsia="zh-CN"/>
              </w:rPr>
              <w:t>CMCC</w:t>
            </w:r>
          </w:p>
        </w:tc>
        <w:tc>
          <w:tcPr>
            <w:tcW w:w="8152" w:type="dxa"/>
            <w:gridSpan w:val="2"/>
          </w:tcPr>
          <w:p w14:paraId="1BCA60F5" w14:textId="77777777" w:rsidR="00DB6257" w:rsidRDefault="003307D4">
            <w:pPr>
              <w:rPr>
                <w:rFonts w:eastAsia="宋体"/>
                <w:lang w:val="en-US" w:eastAsia="zh-CN"/>
              </w:rPr>
            </w:pPr>
            <w:r>
              <w:rPr>
                <w:rFonts w:eastAsia="宋体"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宋体"/>
                <w:lang w:val="en-US" w:eastAsia="zh-CN"/>
              </w:rPr>
            </w:pPr>
            <w:r>
              <w:rPr>
                <w:rFonts w:eastAsia="宋体"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宋体"/>
                <w:lang w:val="en-US" w:eastAsia="zh-CN"/>
              </w:rPr>
            </w:pPr>
            <w:r w:rsidRPr="004A086E">
              <w:t>FUTUREWEI3</w:t>
            </w:r>
          </w:p>
        </w:tc>
        <w:tc>
          <w:tcPr>
            <w:tcW w:w="8152" w:type="dxa"/>
            <w:gridSpan w:val="2"/>
          </w:tcPr>
          <w:p w14:paraId="7A352644" w14:textId="0D67F9A8" w:rsidR="00036029" w:rsidRDefault="00036029" w:rsidP="00036029">
            <w:pPr>
              <w:rPr>
                <w:rFonts w:eastAsia="宋体"/>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bl>
    <w:p w14:paraId="27CEFCC3" w14:textId="77777777" w:rsidR="00DB6257" w:rsidRDefault="003307D4">
      <w:pPr>
        <w:rPr>
          <w:rFonts w:eastAsia="宋体"/>
          <w:lang w:val="en-US"/>
        </w:rPr>
      </w:pPr>
      <w:r>
        <w:rPr>
          <w:lang w:val="en-US"/>
        </w:rPr>
        <w:br/>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lastRenderedPageBreak/>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8"/>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宋体"/>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af8"/>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78B73B90" w14:textId="77777777" w:rsidR="00DB6257" w:rsidRDefault="003307D4">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w:t>
            </w:r>
            <w:proofErr w:type="spellStart"/>
            <w:r>
              <w:rPr>
                <w:rFonts w:eastAsia="宋体"/>
                <w:b/>
                <w:bCs/>
                <w:i/>
                <w:iCs/>
                <w:lang w:val="en-US" w:eastAsia="zh-CN"/>
              </w:rPr>
              <w:t>ContentionResolutionTimer</w:t>
            </w:r>
            <w:proofErr w:type="spellEnd"/>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f0"/>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aff0"/>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It is not function for RAN1 spec to stop the ra-</w:t>
            </w:r>
            <w:proofErr w:type="spellStart"/>
            <w:r>
              <w:rPr>
                <w:rFonts w:eastAsiaTheme="minorEastAsia"/>
                <w:lang w:val="en-US" w:eastAsia="zh-CN"/>
              </w:rPr>
              <w:t>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28A26202" w14:textId="77777777" w:rsidR="00DB6257" w:rsidRDefault="003307D4">
            <w:pPr>
              <w:tabs>
                <w:tab w:val="left" w:pos="551"/>
              </w:tabs>
              <w:jc w:val="left"/>
              <w:rPr>
                <w:rFonts w:eastAsia="宋体"/>
                <w:lang w:val="en-US" w:eastAsia="zh-CN"/>
              </w:rPr>
            </w:pPr>
            <w:r>
              <w:rPr>
                <w:rFonts w:eastAsia="宋体"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40F719ED" w14:textId="77777777" w:rsidR="00DB6257" w:rsidRDefault="003307D4">
            <w:pPr>
              <w:tabs>
                <w:tab w:val="left" w:pos="551"/>
              </w:tabs>
              <w:jc w:val="left"/>
              <w:rPr>
                <w:rFonts w:eastAsia="宋体"/>
                <w:lang w:val="en-US" w:eastAsia="zh-CN"/>
              </w:rPr>
            </w:pPr>
            <w:r>
              <w:rPr>
                <w:rFonts w:eastAsia="宋体"/>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宋体"/>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宋体"/>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0DA59A76"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25236295" w14:textId="77777777" w:rsidR="00DB6257" w:rsidRDefault="003307D4">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aff0"/>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f0"/>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f0"/>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aff0"/>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aff0"/>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aff0"/>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no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bl>
    <w:p w14:paraId="0E49F826" w14:textId="77777777" w:rsidR="00DB6257" w:rsidRDefault="00DB6257">
      <w:pPr>
        <w:rPr>
          <w:rFonts w:eastAsia="宋体"/>
          <w:lang w:val="en-US"/>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8"/>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af8"/>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f0"/>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aff0"/>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aff0"/>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f0"/>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f0"/>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f0"/>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f0"/>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f0"/>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aff0"/>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宋体"/>
                <w:lang w:val="en-US" w:eastAsia="ja-JP"/>
              </w:rPr>
            </w:pPr>
            <w:r>
              <w:rPr>
                <w:rFonts w:eastAsia="宋体"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f0"/>
        <w:numPr>
          <w:ilvl w:val="0"/>
          <w:numId w:val="25"/>
        </w:numPr>
        <w:jc w:val="left"/>
        <w:rPr>
          <w:b/>
          <w:bCs/>
          <w:sz w:val="18"/>
          <w:szCs w:val="18"/>
          <w:lang w:val="en-US"/>
        </w:rPr>
      </w:pPr>
      <w:r>
        <w:rPr>
          <w:b/>
          <w:bCs/>
          <w:sz w:val="20"/>
          <w:szCs w:val="22"/>
          <w:lang w:val="en-US"/>
        </w:rPr>
        <w:lastRenderedPageBreak/>
        <w:t>Option 1: The number of PRBs scheduled in DCI is not larger than 25/15 PRBs for 15/30 kHz SCS when MBS PDSCH repetition is used.</w:t>
      </w:r>
    </w:p>
    <w:p w14:paraId="066CAC3B" w14:textId="77777777" w:rsidR="00DB6257" w:rsidRDefault="003307D4">
      <w:pPr>
        <w:pStyle w:val="aff0"/>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75969AB4" w14:textId="77777777" w:rsidR="00DB6257" w:rsidRDefault="003307D4">
            <w:pPr>
              <w:tabs>
                <w:tab w:val="left" w:pos="551"/>
              </w:tabs>
              <w:jc w:val="left"/>
              <w:rPr>
                <w:rFonts w:eastAsia="宋体"/>
                <w:lang w:val="en-US" w:eastAsia="ja-JP"/>
              </w:rPr>
            </w:pPr>
            <w:r>
              <w:rPr>
                <w:rFonts w:eastAsia="宋体"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宋体"/>
                <w:lang w:val="en-US" w:eastAsia="ja-JP"/>
              </w:rPr>
            </w:pPr>
            <w:r>
              <w:rPr>
                <w:rFonts w:eastAsia="宋体" w:hint="eastAsia"/>
                <w:lang w:val="en-US" w:eastAsia="zh-CN"/>
              </w:rPr>
              <w:t>ZTE, Sanechips</w:t>
            </w:r>
          </w:p>
        </w:tc>
        <w:tc>
          <w:tcPr>
            <w:tcW w:w="1372" w:type="dxa"/>
          </w:tcPr>
          <w:p w14:paraId="2860E3F9" w14:textId="77777777" w:rsidR="00DB6257" w:rsidRDefault="003307D4">
            <w:pPr>
              <w:rPr>
                <w:rFonts w:eastAsia="宋体"/>
                <w:lang w:val="en-US" w:eastAsia="ja-JP"/>
              </w:rPr>
            </w:pPr>
            <w:r>
              <w:rPr>
                <w:rFonts w:eastAsia="宋体"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f0"/>
        <w:numPr>
          <w:ilvl w:val="0"/>
          <w:numId w:val="25"/>
        </w:numPr>
        <w:jc w:val="left"/>
        <w:rPr>
          <w:b/>
          <w:bCs/>
          <w:sz w:val="20"/>
          <w:szCs w:val="20"/>
          <w:lang w:val="en-US"/>
        </w:rPr>
      </w:pPr>
      <w:r>
        <w:rPr>
          <w:b/>
          <w:bCs/>
          <w:sz w:val="20"/>
          <w:szCs w:val="20"/>
          <w:lang w:val="en-US"/>
        </w:rPr>
        <w:lastRenderedPageBreak/>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8"/>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 xml:space="preserve">We actually try to clarify this in the last meeting. We think the both </w:t>
            </w:r>
            <w:proofErr w:type="gramStart"/>
            <w:r>
              <w:rPr>
                <w:rFonts w:eastAsiaTheme="minorEastAsia"/>
                <w:lang w:val="en-US" w:eastAsia="zh-CN"/>
              </w:rPr>
              <w:t>condition</w:t>
            </w:r>
            <w:proofErr w:type="gramEnd"/>
            <w:r>
              <w:rPr>
                <w:rFonts w:eastAsiaTheme="minorEastAsia"/>
                <w:lang w:val="en-US" w:eastAsia="zh-CN"/>
              </w:rPr>
              <w:t xml:space="preserve">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宋体"/>
                <w:lang w:val="en-US" w:eastAsia="zh-CN"/>
              </w:rPr>
            </w:pPr>
            <w:r>
              <w:rPr>
                <w:rFonts w:eastAsia="宋体"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宋体"/>
                <w:lang w:val="en-US" w:eastAsia="zh-CN"/>
              </w:rPr>
            </w:pPr>
          </w:p>
        </w:tc>
      </w:tr>
      <w:tr w:rsidR="00DB6257" w14:paraId="2397AD24" w14:textId="77777777">
        <w:tc>
          <w:tcPr>
            <w:tcW w:w="1479" w:type="dxa"/>
          </w:tcPr>
          <w:p w14:paraId="2E7E71D4" w14:textId="77777777" w:rsidR="00DB6257" w:rsidRDefault="003307D4">
            <w:pPr>
              <w:jc w:val="left"/>
              <w:rPr>
                <w:rFonts w:eastAsia="宋体"/>
                <w:lang w:val="en-US" w:eastAsia="zh-CN"/>
              </w:rPr>
            </w:pPr>
            <w:r>
              <w:rPr>
                <w:rFonts w:eastAsia="宋体"/>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宋体"/>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lastRenderedPageBreak/>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f0"/>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8"/>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w:t>
                  </w:r>
                  <w:r>
                    <w:rPr>
                      <w:rFonts w:eastAsia="宋体"/>
                      <w:lang w:val="en-US" w:eastAsia="zh-CN"/>
                    </w:rPr>
                    <w:lastRenderedPageBreak/>
                    <w:t xml:space="preserve">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lastRenderedPageBreak/>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f0"/>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aff0"/>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宋体"/>
                <w:lang w:val="en-US" w:eastAsia="zh-CN"/>
              </w:rPr>
            </w:pPr>
            <w:r>
              <w:rPr>
                <w:rFonts w:eastAsia="宋体" w:hint="eastAsia"/>
                <w:lang w:val="en-US" w:eastAsia="zh-CN"/>
              </w:rPr>
              <w:lastRenderedPageBreak/>
              <w:t>CMCC</w:t>
            </w:r>
          </w:p>
        </w:tc>
        <w:tc>
          <w:tcPr>
            <w:tcW w:w="1372" w:type="dxa"/>
          </w:tcPr>
          <w:p w14:paraId="3C043692" w14:textId="77777777" w:rsidR="00DB6257" w:rsidRDefault="003307D4">
            <w:pPr>
              <w:tabs>
                <w:tab w:val="left" w:pos="551"/>
              </w:tabs>
              <w:jc w:val="left"/>
              <w:rPr>
                <w:rFonts w:eastAsia="宋体"/>
                <w:lang w:val="en-US" w:eastAsia="zh-CN"/>
              </w:rPr>
            </w:pPr>
            <w:r>
              <w:rPr>
                <w:rFonts w:eastAsia="宋体"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宋体"/>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宋体"/>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宋体"/>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f0"/>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f0"/>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aff0"/>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f0"/>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lastRenderedPageBreak/>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8"/>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宋体"/>
                <w:lang w:val="en-US" w:eastAsia="zh-CN"/>
              </w:rPr>
            </w:pPr>
            <w:r>
              <w:rPr>
                <w:rFonts w:eastAsia="宋体"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宋体"/>
                <w:lang w:val="en-US" w:eastAsia="zh-CN"/>
              </w:rPr>
            </w:pPr>
            <w:r>
              <w:rPr>
                <w:rFonts w:eastAsia="宋体"/>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D1F0773"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aff0"/>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263E18C7" w14:textId="77777777" w:rsidR="00DB6257" w:rsidRDefault="003307D4">
      <w:pPr>
        <w:pStyle w:val="aff0"/>
        <w:numPr>
          <w:ilvl w:val="0"/>
          <w:numId w:val="38"/>
        </w:numPr>
        <w:jc w:val="left"/>
        <w:rPr>
          <w:sz w:val="20"/>
          <w:szCs w:val="22"/>
          <w:lang w:val="en-US"/>
        </w:rPr>
      </w:pPr>
      <w:r>
        <w:rPr>
          <w:b/>
          <w:bCs/>
          <w:sz w:val="20"/>
          <w:szCs w:val="22"/>
          <w:lang w:val="en-US"/>
        </w:rPr>
        <w:lastRenderedPageBreak/>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c"/>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c"/>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w:t>
      </w:r>
      <w:bookmarkStart w:id="24" w:name="_GoBack"/>
      <w:r w:rsidR="000A6F5C">
        <w:rPr>
          <w:b/>
          <w:highlight w:val="lightGray"/>
          <w:lang w:val="en-US"/>
        </w:rPr>
        <w:t>FL4</w:t>
      </w:r>
      <w:bookmarkEnd w:id="24"/>
      <w:r>
        <w:rPr>
          <w:b/>
          <w:highlight w:val="lightGray"/>
          <w:lang w:val="en-US"/>
        </w:rPr>
        <w:t xml:space="preserve"> Low Priority Question 3.2-1a</w:t>
      </w:r>
      <w:r>
        <w:rPr>
          <w:b/>
          <w:lang w:val="en-US"/>
        </w:rPr>
        <w:t>: Should support of DL 256QAM be precluded for UEs supporting FG 48-2?</w:t>
      </w:r>
    </w:p>
    <w:tbl>
      <w:tblPr>
        <w:tblStyle w:val="af8"/>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5764DAB" w14:textId="77777777" w:rsidR="00DB6257" w:rsidRDefault="003307D4">
            <w:pPr>
              <w:tabs>
                <w:tab w:val="left" w:pos="551"/>
              </w:tabs>
              <w:jc w:val="left"/>
              <w:rPr>
                <w:rFonts w:eastAsia="宋体"/>
                <w:lang w:val="en-US" w:eastAsia="zh-CN"/>
              </w:rPr>
            </w:pPr>
            <w:r>
              <w:rPr>
                <w:rFonts w:eastAsia="宋体"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0D9E44E" w14:textId="77777777" w:rsidR="00DB6257" w:rsidRDefault="003307D4">
            <w:pPr>
              <w:tabs>
                <w:tab w:val="left" w:pos="551"/>
              </w:tabs>
              <w:jc w:val="left"/>
              <w:rPr>
                <w:rFonts w:eastAsia="宋体"/>
                <w:lang w:val="en-US" w:eastAsia="zh-CN"/>
              </w:rPr>
            </w:pPr>
            <w:r>
              <w:rPr>
                <w:rFonts w:eastAsia="宋体"/>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aff0"/>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lastRenderedPageBreak/>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lastRenderedPageBreak/>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aff0"/>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5" w:name="_Hlk147827442"/>
      <w:r>
        <w:rPr>
          <w:bCs/>
          <w:lang w:val="en-US"/>
        </w:rPr>
        <w:t>to replace “A UE that has not indicated FG 48-2” with “A UE not supporting FG 48-2” and replace “A UE that indicated FG 48-2” with “A UE supporting FG 48-2” in the following paragraphs in 38.213 clause 17.1A</w:t>
      </w:r>
      <w:bookmarkEnd w:id="25"/>
      <w:r>
        <w:rPr>
          <w:bCs/>
          <w:lang w:val="en-US"/>
        </w:rPr>
        <w:t>, to avoid some potential ambiguous interpretations of the specification.</w:t>
      </w:r>
    </w:p>
    <w:tbl>
      <w:tblPr>
        <w:tblStyle w:val="af8"/>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宋体"/>
                <w:lang w:eastAsia="zh-CN"/>
              </w:rPr>
            </w:pPr>
            <w:r w:rsidRPr="00AD1D1C">
              <w:rPr>
                <w:rFonts w:eastAsia="宋体"/>
                <w:highlight w:val="yellow"/>
                <w:lang w:val="en-US"/>
              </w:rPr>
              <w:t>A UE that has not indicated FG 48-2</w:t>
            </w:r>
            <w:r w:rsidRPr="00AD1D1C">
              <w:rPr>
                <w:rFonts w:eastAsia="宋体"/>
                <w:lang w:val="en-US"/>
              </w:rPr>
              <w:t xml:space="preserve"> does not expect </w:t>
            </w:r>
            <w:r w:rsidRPr="00AD1D1C">
              <w:rPr>
                <w:rFonts w:eastAsia="宋体"/>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宋体"/>
                <w:lang w:eastAsia="zh-CN"/>
              </w:rPr>
            </w:pPr>
            <w:r w:rsidRPr="00AD1D1C">
              <w:rPr>
                <w:rFonts w:eastAsia="宋体"/>
                <w:highlight w:val="yellow"/>
                <w:lang w:val="en-US"/>
              </w:rPr>
              <w:t>A UE that has not indicated FG 48-2</w:t>
            </w:r>
            <w:r w:rsidRPr="00AD1D1C">
              <w:rPr>
                <w:rFonts w:eastAsia="宋体"/>
                <w:lang w:val="en-US"/>
              </w:rPr>
              <w:t xml:space="preserve"> does not expect to process </w:t>
            </w:r>
            <w:r w:rsidRPr="00AD1D1C">
              <w:rPr>
                <w:rFonts w:eastAsia="宋体"/>
                <w:lang w:eastAsia="zh-CN"/>
              </w:rPr>
              <w:t>a PDSCH reception that is scheduled by a DCI format with CRC scrambled by a C-RNTI, CS-RNTI, or MCS-C-RNTI over a number of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宋体"/>
                <w:lang w:eastAsia="zh-CN"/>
              </w:rPr>
            </w:pPr>
            <w:r w:rsidRPr="00AD1D1C">
              <w:rPr>
                <w:rFonts w:eastAsia="宋体"/>
                <w:highlight w:val="yellow"/>
              </w:rPr>
              <w:t xml:space="preserve">A UE </w:t>
            </w:r>
            <w:r w:rsidRPr="00AD1D1C">
              <w:rPr>
                <w:rFonts w:eastAsia="宋体"/>
                <w:highlight w:val="yellow"/>
                <w:lang w:val="en-US"/>
              </w:rPr>
              <w:t>that has not indicated FG 48-2</w:t>
            </w:r>
            <w:r w:rsidRPr="00AD1D1C">
              <w:rPr>
                <w:rFonts w:eastAsia="宋体"/>
                <w:lang w:val="en-US"/>
              </w:rPr>
              <w:t xml:space="preserve"> </w:t>
            </w:r>
            <w:r w:rsidRPr="00AD1D1C">
              <w:rPr>
                <w:rFonts w:eastAsia="宋体"/>
              </w:rPr>
              <w:t xml:space="preserve">is not required to process </w:t>
            </w:r>
            <w:r w:rsidRPr="00AD1D1C">
              <w:rPr>
                <w:rFonts w:eastAsia="宋体"/>
                <w:lang w:eastAsia="zh-CN"/>
              </w:rPr>
              <w:t xml:space="preserve">a PDSCH reception in slot </w:t>
            </w:r>
            <m:oMath>
              <m:r>
                <w:rPr>
                  <w:rFonts w:ascii="Cambria Math" w:eastAsia="宋体" w:hAnsi="Cambria Math"/>
                  <w:lang w:eastAsia="zh-CN"/>
                </w:rPr>
                <m:t>n</m:t>
              </m:r>
            </m:oMath>
            <w:r w:rsidRPr="00AD1D1C">
              <w:rPr>
                <w:rFonts w:eastAsia="宋体"/>
              </w:rPr>
              <w:t xml:space="preserve"> </w:t>
            </w:r>
            <w:r w:rsidRPr="00AD1D1C">
              <w:rPr>
                <w:rFonts w:eastAsia="宋体"/>
                <w:lang w:eastAsia="zh-CN"/>
              </w:rPr>
              <w:t xml:space="preserve">that is scheduled by a DCI format with CRC scrambled by a G-RNTI for broadcast over a number of PRBs that is larger than 25 PRBs for </w:t>
            </w:r>
            <w:r w:rsidRPr="00AD1D1C">
              <w:rPr>
                <w:rFonts w:eastAsia="宋体"/>
                <w:lang w:eastAsia="zh-CN"/>
              </w:rPr>
              <w:lastRenderedPageBreak/>
              <w:t xml:space="preserve">15 kHz SCS, or larger than 12 PRBs for 30 kHz SCS, when the PDSCH reception is with repetitions or when the UE receives another PDSCH in slot </w:t>
            </w:r>
            <m:oMath>
              <m:r>
                <w:rPr>
                  <w:rFonts w:ascii="Cambria Math" w:eastAsia="宋体" w:hAnsi="Cambria Math"/>
                  <w:lang w:eastAsia="zh-CN"/>
                </w:rPr>
                <m:t>n+1</m:t>
              </m:r>
            </m:oMath>
            <w:r w:rsidRPr="00AD1D1C">
              <w:rPr>
                <w:rFonts w:eastAsia="宋体"/>
                <w:lang w:eastAsia="zh-CN"/>
              </w:rPr>
              <w:t>.</w:t>
            </w:r>
          </w:p>
          <w:p w14:paraId="68F46CB7" w14:textId="77777777" w:rsidR="0073121D" w:rsidRPr="00AD1D1C" w:rsidRDefault="0073121D" w:rsidP="00D80C0E">
            <w:pPr>
              <w:spacing w:line="240" w:lineRule="auto"/>
              <w:jc w:val="left"/>
              <w:rPr>
                <w:rFonts w:eastAsia="宋体"/>
                <w:lang w:eastAsia="zh-CN"/>
              </w:rPr>
            </w:pPr>
            <w:r w:rsidRPr="00AD1D1C">
              <w:rPr>
                <w:rFonts w:eastAsia="宋体"/>
              </w:rPr>
              <w:t xml:space="preserve">A UE is not required to process </w:t>
            </w:r>
            <w:r w:rsidRPr="00AD1D1C">
              <w:rPr>
                <w:rFonts w:eastAsia="宋体"/>
                <w:lang w:eastAsia="zh-CN"/>
              </w:rPr>
              <w:t>a PDSCH reception that is scheduled by a DCI format with CRC scrambled by a TC-RNTI over a number of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73121D" w14:paraId="5D81CCEB" w14:textId="77777777" w:rsidTr="00D80C0E">
        <w:tc>
          <w:tcPr>
            <w:tcW w:w="1479" w:type="dxa"/>
          </w:tcPr>
          <w:p w14:paraId="503C3121" w14:textId="77777777" w:rsidR="0073121D" w:rsidRDefault="0073121D" w:rsidP="00D80C0E">
            <w:pPr>
              <w:jc w:val="left"/>
              <w:rPr>
                <w:rFonts w:eastAsiaTheme="minorEastAsia"/>
                <w:lang w:val="en-US" w:eastAsia="zh-CN"/>
              </w:rPr>
            </w:pPr>
          </w:p>
        </w:tc>
        <w:tc>
          <w:tcPr>
            <w:tcW w:w="1372" w:type="dxa"/>
          </w:tcPr>
          <w:p w14:paraId="3035B1C8" w14:textId="77777777" w:rsidR="0073121D" w:rsidRDefault="0073121D" w:rsidP="00D80C0E">
            <w:pPr>
              <w:tabs>
                <w:tab w:val="left" w:pos="551"/>
              </w:tabs>
              <w:jc w:val="left"/>
              <w:rPr>
                <w:rFonts w:eastAsiaTheme="minorEastAsia"/>
                <w:lang w:val="en-US" w:eastAsia="zh-CN"/>
              </w:rPr>
            </w:pPr>
          </w:p>
        </w:tc>
        <w:tc>
          <w:tcPr>
            <w:tcW w:w="6780" w:type="dxa"/>
          </w:tcPr>
          <w:p w14:paraId="16F203A0" w14:textId="77777777" w:rsidR="0073121D" w:rsidRDefault="0073121D" w:rsidP="00D80C0E">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f0"/>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f0"/>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aff0"/>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aff0"/>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f0"/>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f0"/>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f0"/>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f0"/>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6"/>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D80C0E">
            <w:pPr>
              <w:jc w:val="left"/>
              <w:rPr>
                <w:color w:val="0000FF"/>
                <w:u w:val="single"/>
                <w:lang w:val="en-US"/>
              </w:rPr>
            </w:pPr>
            <w:hyperlink r:id="rId17" w:history="1">
              <w:r w:rsidR="003307D4">
                <w:rPr>
                  <w:rStyle w:val="afc"/>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D80C0E">
            <w:pPr>
              <w:jc w:val="left"/>
              <w:rPr>
                <w:rFonts w:eastAsia="Calibri"/>
                <w:color w:val="0000FF"/>
                <w:u w:val="single"/>
                <w:lang w:val="en-US"/>
              </w:rPr>
            </w:pPr>
            <w:hyperlink r:id="rId18" w:history="1">
              <w:r w:rsidR="003307D4">
                <w:rPr>
                  <w:rStyle w:val="afc"/>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D80C0E">
            <w:pPr>
              <w:jc w:val="left"/>
              <w:rPr>
                <w:rStyle w:val="afc"/>
                <w:color w:val="0000FF"/>
                <w:lang w:val="en-US"/>
              </w:rPr>
            </w:pPr>
            <w:hyperlink r:id="rId19" w:history="1">
              <w:r w:rsidR="003307D4">
                <w:rPr>
                  <w:rStyle w:val="afc"/>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D80C0E">
            <w:pPr>
              <w:jc w:val="left"/>
              <w:rPr>
                <w:rStyle w:val="afc"/>
                <w:color w:val="0000FF"/>
                <w:lang w:val="en-US"/>
              </w:rPr>
            </w:pPr>
            <w:hyperlink r:id="rId20" w:history="1">
              <w:r w:rsidR="003307D4">
                <w:rPr>
                  <w:rStyle w:val="afc"/>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D80C0E">
            <w:pPr>
              <w:jc w:val="left"/>
              <w:rPr>
                <w:rStyle w:val="afc"/>
                <w:color w:val="0000FF"/>
                <w:lang w:val="en-US"/>
              </w:rPr>
            </w:pPr>
            <w:hyperlink r:id="rId21" w:history="1">
              <w:r w:rsidR="003307D4">
                <w:rPr>
                  <w:rStyle w:val="afc"/>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D80C0E">
            <w:pPr>
              <w:jc w:val="left"/>
              <w:rPr>
                <w:rStyle w:val="afc"/>
                <w:color w:val="0000FF"/>
                <w:lang w:val="en-US"/>
              </w:rPr>
            </w:pPr>
            <w:hyperlink r:id="rId22" w:history="1">
              <w:r w:rsidR="003307D4">
                <w:rPr>
                  <w:rStyle w:val="afc"/>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D80C0E">
            <w:pPr>
              <w:jc w:val="left"/>
              <w:rPr>
                <w:rStyle w:val="afc"/>
                <w:color w:val="0000FF"/>
                <w:lang w:val="en-US" w:eastAsia="sv-SE"/>
              </w:rPr>
            </w:pPr>
            <w:hyperlink r:id="rId23" w:history="1">
              <w:r w:rsidR="003307D4">
                <w:rPr>
                  <w:rStyle w:val="afc"/>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D80C0E">
            <w:pPr>
              <w:jc w:val="left"/>
              <w:rPr>
                <w:rStyle w:val="afc"/>
                <w:color w:val="0000FF"/>
                <w:lang w:val="en-US" w:eastAsia="sv-SE"/>
              </w:rPr>
            </w:pPr>
            <w:hyperlink r:id="rId24" w:history="1">
              <w:r w:rsidR="003307D4">
                <w:rPr>
                  <w:rStyle w:val="afc"/>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D80C0E">
            <w:pPr>
              <w:jc w:val="left"/>
              <w:rPr>
                <w:rStyle w:val="afc"/>
                <w:color w:val="0000FF"/>
                <w:lang w:val="en-US" w:eastAsia="sv-SE"/>
              </w:rPr>
            </w:pPr>
            <w:hyperlink r:id="rId25" w:history="1">
              <w:r w:rsidR="003307D4">
                <w:rPr>
                  <w:rStyle w:val="afc"/>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D80C0E">
            <w:pPr>
              <w:jc w:val="left"/>
              <w:rPr>
                <w:rStyle w:val="afc"/>
                <w:color w:val="0000FF"/>
                <w:lang w:val="en-US" w:eastAsia="sv-SE"/>
              </w:rPr>
            </w:pPr>
            <w:hyperlink r:id="rId26" w:history="1">
              <w:r w:rsidR="003307D4">
                <w:rPr>
                  <w:rStyle w:val="afc"/>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D80C0E">
            <w:pPr>
              <w:jc w:val="left"/>
              <w:rPr>
                <w:rStyle w:val="afc"/>
                <w:color w:val="0000FF"/>
                <w:lang w:val="en-US" w:eastAsia="sv-SE"/>
              </w:rPr>
            </w:pPr>
            <w:hyperlink r:id="rId27" w:history="1">
              <w:r w:rsidR="003307D4">
                <w:rPr>
                  <w:rStyle w:val="afc"/>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D80C0E">
            <w:pPr>
              <w:jc w:val="left"/>
              <w:rPr>
                <w:rStyle w:val="afc"/>
                <w:color w:val="0000FF"/>
                <w:lang w:val="en-US" w:eastAsia="sv-SE"/>
              </w:rPr>
            </w:pPr>
            <w:hyperlink r:id="rId28" w:history="1">
              <w:r w:rsidR="003307D4">
                <w:rPr>
                  <w:rStyle w:val="afc"/>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D80C0E">
            <w:pPr>
              <w:jc w:val="left"/>
              <w:rPr>
                <w:rStyle w:val="afc"/>
                <w:color w:val="0000FF"/>
                <w:lang w:val="en-US" w:eastAsia="sv-SE"/>
              </w:rPr>
            </w:pPr>
            <w:hyperlink r:id="rId29" w:history="1">
              <w:r w:rsidR="003307D4">
                <w:rPr>
                  <w:rStyle w:val="afc"/>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D80C0E">
            <w:pPr>
              <w:jc w:val="left"/>
              <w:rPr>
                <w:rStyle w:val="afc"/>
                <w:color w:val="0000FF"/>
                <w:lang w:val="en-US" w:eastAsia="sv-SE"/>
              </w:rPr>
            </w:pPr>
            <w:hyperlink r:id="rId30" w:history="1">
              <w:r w:rsidR="003307D4">
                <w:rPr>
                  <w:rStyle w:val="afc"/>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D80C0E">
            <w:pPr>
              <w:jc w:val="left"/>
              <w:rPr>
                <w:rStyle w:val="afc"/>
                <w:color w:val="0000FF"/>
                <w:lang w:val="en-US" w:eastAsia="sv-SE"/>
              </w:rPr>
            </w:pPr>
            <w:hyperlink r:id="rId31" w:history="1">
              <w:r w:rsidR="003307D4">
                <w:rPr>
                  <w:rStyle w:val="afc"/>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D80C0E">
            <w:pPr>
              <w:jc w:val="left"/>
              <w:rPr>
                <w:rStyle w:val="afc"/>
                <w:color w:val="0000FF"/>
                <w:lang w:val="en-US" w:eastAsia="sv-SE"/>
              </w:rPr>
            </w:pPr>
            <w:hyperlink r:id="rId32" w:history="1">
              <w:r w:rsidR="003307D4">
                <w:rPr>
                  <w:rStyle w:val="afc"/>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D80C0E">
            <w:pPr>
              <w:jc w:val="left"/>
              <w:rPr>
                <w:rStyle w:val="afc"/>
                <w:color w:val="0000FF"/>
                <w:lang w:val="en-US" w:eastAsia="sv-SE"/>
              </w:rPr>
            </w:pPr>
            <w:hyperlink r:id="rId33" w:history="1">
              <w:r w:rsidR="003307D4">
                <w:rPr>
                  <w:rStyle w:val="afc"/>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D80C0E">
            <w:pPr>
              <w:jc w:val="left"/>
              <w:rPr>
                <w:rStyle w:val="afc"/>
                <w:color w:val="0000FF"/>
                <w:lang w:val="en-US" w:eastAsia="sv-SE"/>
              </w:rPr>
            </w:pPr>
            <w:hyperlink r:id="rId34" w:history="1">
              <w:r w:rsidR="003307D4">
                <w:rPr>
                  <w:rStyle w:val="afc"/>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D80C0E">
            <w:pPr>
              <w:jc w:val="left"/>
              <w:rPr>
                <w:rStyle w:val="afc"/>
                <w:color w:val="0000FF"/>
                <w:lang w:val="en-US" w:eastAsia="sv-SE"/>
              </w:rPr>
            </w:pPr>
            <w:hyperlink r:id="rId35" w:history="1">
              <w:r w:rsidR="003307D4">
                <w:rPr>
                  <w:rStyle w:val="afc"/>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D80C0E">
            <w:pPr>
              <w:jc w:val="left"/>
              <w:rPr>
                <w:rStyle w:val="afc"/>
                <w:color w:val="0000FF"/>
                <w:lang w:val="en-US" w:eastAsia="sv-SE"/>
              </w:rPr>
            </w:pPr>
            <w:hyperlink r:id="rId36" w:history="1">
              <w:r w:rsidR="003307D4">
                <w:rPr>
                  <w:rStyle w:val="afc"/>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D80C0E">
            <w:pPr>
              <w:jc w:val="left"/>
              <w:rPr>
                <w:rStyle w:val="afc"/>
                <w:color w:val="0000FF"/>
                <w:lang w:val="en-US" w:eastAsia="sv-SE"/>
              </w:rPr>
            </w:pPr>
            <w:hyperlink r:id="rId37" w:history="1">
              <w:r w:rsidR="003307D4">
                <w:rPr>
                  <w:rStyle w:val="afc"/>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D80C0E">
            <w:pPr>
              <w:jc w:val="left"/>
              <w:rPr>
                <w:rStyle w:val="afc"/>
                <w:color w:val="0000FF"/>
                <w:lang w:val="en-US" w:eastAsia="sv-SE"/>
              </w:rPr>
            </w:pPr>
            <w:hyperlink r:id="rId38" w:history="1">
              <w:r w:rsidR="003307D4">
                <w:rPr>
                  <w:rStyle w:val="afc"/>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D80C0E">
            <w:pPr>
              <w:jc w:val="left"/>
              <w:rPr>
                <w:rStyle w:val="afc"/>
                <w:color w:val="0000FF"/>
                <w:lang w:val="en-US" w:eastAsia="sv-SE"/>
              </w:rPr>
            </w:pPr>
            <w:hyperlink r:id="rId39" w:history="1">
              <w:r w:rsidR="003307D4">
                <w:rPr>
                  <w:rStyle w:val="afc"/>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lastRenderedPageBreak/>
              <w:t>[24]</w:t>
            </w:r>
          </w:p>
        </w:tc>
        <w:tc>
          <w:tcPr>
            <w:tcW w:w="1456" w:type="dxa"/>
            <w:tcMar>
              <w:top w:w="0" w:type="dxa"/>
              <w:left w:w="70" w:type="dxa"/>
              <w:bottom w:w="0" w:type="dxa"/>
              <w:right w:w="70" w:type="dxa"/>
            </w:tcMar>
          </w:tcPr>
          <w:p w14:paraId="73C3B670" w14:textId="77777777" w:rsidR="00DB6257" w:rsidRDefault="00D80C0E">
            <w:pPr>
              <w:jc w:val="left"/>
              <w:rPr>
                <w:rStyle w:val="afc"/>
                <w:color w:val="0000FF"/>
                <w:lang w:val="en-US" w:eastAsia="sv-SE"/>
              </w:rPr>
            </w:pPr>
            <w:hyperlink r:id="rId40" w:history="1">
              <w:r w:rsidR="003307D4">
                <w:rPr>
                  <w:rStyle w:val="afc"/>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D80C0E">
            <w:pPr>
              <w:jc w:val="left"/>
              <w:rPr>
                <w:rStyle w:val="afc"/>
                <w:color w:val="0000FF"/>
                <w:lang w:val="en-US" w:eastAsia="sv-SE"/>
              </w:rPr>
            </w:pPr>
            <w:hyperlink r:id="rId41" w:history="1">
              <w:r w:rsidR="003307D4">
                <w:rPr>
                  <w:rStyle w:val="afc"/>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D80C0E">
            <w:pPr>
              <w:jc w:val="left"/>
              <w:rPr>
                <w:rStyle w:val="afc"/>
                <w:color w:val="0000FF"/>
                <w:lang w:val="en-US" w:eastAsia="sv-SE"/>
              </w:rPr>
            </w:pPr>
            <w:hyperlink r:id="rId42" w:history="1">
              <w:r w:rsidR="003307D4">
                <w:rPr>
                  <w:rStyle w:val="afc"/>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D80C0E">
            <w:pPr>
              <w:jc w:val="left"/>
              <w:rPr>
                <w:rStyle w:val="afc"/>
                <w:color w:val="0000FF"/>
                <w:lang w:val="en-US" w:eastAsia="sv-SE"/>
              </w:rPr>
            </w:pPr>
            <w:hyperlink r:id="rId43" w:history="1">
              <w:r w:rsidR="003307D4">
                <w:rPr>
                  <w:rStyle w:val="afc"/>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D80C0E">
            <w:pPr>
              <w:jc w:val="left"/>
              <w:rPr>
                <w:rStyle w:val="afc"/>
                <w:color w:val="0000FF"/>
                <w:lang w:val="en-US" w:eastAsia="sv-SE"/>
              </w:rPr>
            </w:pPr>
            <w:hyperlink r:id="rId44" w:history="1">
              <w:r w:rsidR="003307D4">
                <w:rPr>
                  <w:rStyle w:val="afc"/>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D80C0E">
            <w:pPr>
              <w:jc w:val="left"/>
              <w:rPr>
                <w:rStyle w:val="afc"/>
                <w:color w:val="0000FF"/>
                <w:lang w:val="en-US" w:eastAsia="sv-SE"/>
              </w:rPr>
            </w:pPr>
            <w:hyperlink r:id="rId45" w:history="1">
              <w:r w:rsidR="003307D4">
                <w:rPr>
                  <w:rStyle w:val="afc"/>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D80C0E">
            <w:pPr>
              <w:jc w:val="left"/>
              <w:rPr>
                <w:lang w:val="en-US"/>
              </w:rPr>
            </w:pPr>
            <w:hyperlink r:id="rId46" w:history="1">
              <w:r w:rsidR="003307D4">
                <w:rPr>
                  <w:rStyle w:val="afc"/>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D80C0E">
            <w:pPr>
              <w:jc w:val="left"/>
              <w:rPr>
                <w:lang w:val="en-US"/>
              </w:rPr>
            </w:pPr>
            <w:hyperlink r:id="rId47" w:history="1">
              <w:r w:rsidR="003307D4">
                <w:rPr>
                  <w:rStyle w:val="afc"/>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D80C0E">
            <w:pPr>
              <w:jc w:val="left"/>
              <w:rPr>
                <w:lang w:val="en-US"/>
              </w:rPr>
            </w:pPr>
            <w:hyperlink r:id="rId48" w:history="1">
              <w:r w:rsidR="003307D4">
                <w:rPr>
                  <w:rStyle w:val="afc"/>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D80C0E">
            <w:pPr>
              <w:jc w:val="left"/>
              <w:rPr>
                <w:lang w:val="en-US"/>
              </w:rPr>
            </w:pPr>
            <w:hyperlink r:id="rId49" w:history="1">
              <w:r w:rsidR="003307D4">
                <w:rPr>
                  <w:rStyle w:val="afc"/>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D80C0E">
            <w:pPr>
              <w:jc w:val="left"/>
            </w:pPr>
            <w:hyperlink r:id="rId50" w:history="1">
              <w:r w:rsidR="003307D4">
                <w:rPr>
                  <w:rStyle w:val="afc"/>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FC79" w14:textId="77777777" w:rsidR="00753193" w:rsidRDefault="00753193">
      <w:pPr>
        <w:spacing w:line="240" w:lineRule="auto"/>
      </w:pPr>
      <w:r>
        <w:separator/>
      </w:r>
    </w:p>
  </w:endnote>
  <w:endnote w:type="continuationSeparator" w:id="0">
    <w:p w14:paraId="69BA496C" w14:textId="77777777" w:rsidR="00753193" w:rsidRDefault="0075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32B26" w14:textId="77777777" w:rsidR="00753193" w:rsidRDefault="00753193">
      <w:pPr>
        <w:spacing w:after="0"/>
      </w:pPr>
      <w:r>
        <w:separator/>
      </w:r>
    </w:p>
  </w:footnote>
  <w:footnote w:type="continuationSeparator" w:id="0">
    <w:p w14:paraId="51009CC3" w14:textId="77777777" w:rsidR="00753193" w:rsidRDefault="007531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2"/>
    <w:lvlOverride w:ilvl="0">
      <w:startOverride w:val="1"/>
    </w:lvlOverride>
  </w:num>
  <w:num w:numId="6">
    <w:abstractNumId w:val="23"/>
  </w:num>
  <w:num w:numId="7">
    <w:abstractNumId w:val="27"/>
  </w:num>
  <w:num w:numId="8">
    <w:abstractNumId w:val="34"/>
  </w:num>
  <w:num w:numId="9">
    <w:abstractNumId w:val="6"/>
  </w:num>
  <w:num w:numId="10">
    <w:abstractNumId w:val="39"/>
  </w:num>
  <w:num w:numId="11">
    <w:abstractNumId w:val="29"/>
  </w:num>
  <w:num w:numId="12">
    <w:abstractNumId w:val="18"/>
  </w:num>
  <w:num w:numId="13">
    <w:abstractNumId w:val="17"/>
  </w:num>
  <w:num w:numId="14">
    <w:abstractNumId w:val="14"/>
  </w:num>
  <w:num w:numId="15">
    <w:abstractNumId w:val="30"/>
  </w:num>
  <w:num w:numId="16">
    <w:abstractNumId w:val="3"/>
  </w:num>
  <w:num w:numId="17">
    <w:abstractNumId w:val="15"/>
  </w:num>
  <w:num w:numId="18">
    <w:abstractNumId w:val="12"/>
  </w:num>
  <w:num w:numId="19">
    <w:abstractNumId w:val="26"/>
  </w:num>
  <w:num w:numId="20">
    <w:abstractNumId w:val="5"/>
  </w:num>
  <w:num w:numId="21">
    <w:abstractNumId w:val="37"/>
  </w:num>
  <w:num w:numId="22">
    <w:abstractNumId w:val="38"/>
  </w:num>
  <w:num w:numId="23">
    <w:abstractNumId w:val="35"/>
  </w:num>
  <w:num w:numId="24">
    <w:abstractNumId w:val="7"/>
  </w:num>
  <w:num w:numId="25">
    <w:abstractNumId w:val="25"/>
  </w:num>
  <w:num w:numId="26">
    <w:abstractNumId w:val="32"/>
  </w:num>
  <w:num w:numId="27">
    <w:abstractNumId w:val="36"/>
  </w:num>
  <w:num w:numId="28">
    <w:abstractNumId w:val="21"/>
  </w:num>
  <w:num w:numId="29">
    <w:abstractNumId w:val="28"/>
  </w:num>
  <w:num w:numId="30">
    <w:abstractNumId w:val="10"/>
  </w:num>
  <w:num w:numId="31">
    <w:abstractNumId w:val="24"/>
  </w:num>
  <w:num w:numId="32">
    <w:abstractNumId w:val="20"/>
  </w:num>
  <w:num w:numId="33">
    <w:abstractNumId w:val="8"/>
  </w:num>
  <w:num w:numId="34">
    <w:abstractNumId w:val="0"/>
  </w:num>
  <w:num w:numId="35">
    <w:abstractNumId w:val="19"/>
  </w:num>
  <w:num w:numId="36">
    <w:abstractNumId w:val="9"/>
  </w:num>
  <w:num w:numId="37">
    <w:abstractNumId w:val="40"/>
  </w:num>
  <w:num w:numId="38">
    <w:abstractNumId w:val="4"/>
  </w:num>
  <w:num w:numId="39">
    <w:abstractNumId w:val="31"/>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1DA224B-BE2B-45F6-8987-B99B81F0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16671</Words>
  <Characters>95027</Characters>
  <Application>Microsoft Office Word</Application>
  <DocSecurity>0</DocSecurity>
  <Lines>791</Lines>
  <Paragraphs>222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vivo-Lihui</cp:lastModifiedBy>
  <cp:revision>36</cp:revision>
  <dcterms:created xsi:type="dcterms:W3CDTF">2023-10-10T06:31:00Z</dcterms:created>
  <dcterms:modified xsi:type="dcterms:W3CDTF">2023-10-10T09:16:00Z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