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9923" w14:textId="20D8D5CA" w:rsidR="00EE1822" w:rsidRDefault="00EE1822" w:rsidP="000F5004">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US"/>
        </w:rPr>
        <w:t>4</w:t>
      </w:r>
      <w:r w:rsidR="00DB5D3D">
        <w:rPr>
          <w:b/>
          <w:noProof/>
          <w:sz w:val="24"/>
          <w:lang w:val="en-FI"/>
        </w:rPr>
        <w:t>bis</w:t>
      </w:r>
      <w:r>
        <w:rPr>
          <w:b/>
          <w:i/>
          <w:noProof/>
          <w:sz w:val="28"/>
        </w:rPr>
        <w:tab/>
      </w:r>
      <w:r w:rsidR="00F538A6" w:rsidRPr="00F538A6">
        <w:rPr>
          <w:b/>
          <w:i/>
          <w:noProof/>
          <w:sz w:val="28"/>
        </w:rPr>
        <w:t>R1-2310768</w:t>
      </w:r>
      <w:r w:rsidRPr="006D191B" w:rsidDel="006D191B">
        <w:rPr>
          <w:b/>
          <w:i/>
          <w:noProof/>
          <w:sz w:val="28"/>
        </w:rPr>
        <w:t xml:space="preserve"> </w:t>
      </w:r>
      <w:r w:rsidRPr="00BC61B2">
        <w:rPr>
          <w:b/>
          <w:i/>
          <w:noProof/>
          <w:sz w:val="28"/>
        </w:rPr>
        <w:t xml:space="preserve"> </w:t>
      </w:r>
      <w:fldSimple w:instr=" DOCPROPERTY  Tdoc#  \* MERGEFORMAT "/>
    </w:p>
    <w:p w14:paraId="04F9A949" w14:textId="60B86C09" w:rsidR="00EE1822" w:rsidRPr="00B038C8" w:rsidRDefault="00DB5D3D" w:rsidP="000F5004">
      <w:pPr>
        <w:pStyle w:val="CRCoverPage"/>
        <w:outlineLvl w:val="0"/>
        <w:rPr>
          <w:rFonts w:cs="Arial"/>
          <w:b/>
          <w:bCs/>
          <w:sz w:val="24"/>
        </w:rPr>
      </w:pPr>
      <w:r w:rsidRPr="00DB5D3D">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0C3D5A1A" w:rsidR="00EE1822" w:rsidRDefault="00EE1822" w:rsidP="00317965">
            <w:pPr>
              <w:pStyle w:val="CRCoverPage"/>
              <w:spacing w:after="0"/>
              <w:jc w:val="center"/>
              <w:rPr>
                <w:noProof/>
              </w:rPr>
            </w:pPr>
            <w:r>
              <w:rPr>
                <w:b/>
                <w:noProof/>
                <w:sz w:val="32"/>
              </w:rPr>
              <w:t xml:space="preserve"> </w:t>
            </w:r>
            <w:r w:rsidR="00E93FCF">
              <w:rPr>
                <w:b/>
                <w:noProof/>
                <w:sz w:val="32"/>
                <w:lang w:val="en-FI"/>
              </w:rPr>
              <w:t xml:space="preserve"> DRAFT </w:t>
            </w: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2523C68C" w:rsidR="00EE1822" w:rsidRPr="00B8161F" w:rsidRDefault="00DB5D3D" w:rsidP="00317965">
            <w:pPr>
              <w:pStyle w:val="CRCoverPage"/>
              <w:spacing w:after="0"/>
              <w:jc w:val="center"/>
              <w:rPr>
                <w:noProof/>
              </w:rPr>
            </w:pPr>
            <w:r>
              <w:rPr>
                <w:b/>
                <w:noProof/>
                <w:sz w:val="28"/>
              </w:rPr>
              <w:t>-</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val="en-FI"/>
              </w:rPr>
              <w:t>8</w:t>
            </w:r>
            <w:r w:rsidRPr="00136CD6">
              <w:rPr>
                <w:b/>
                <w:noProof/>
                <w:sz w:val="28"/>
              </w:rPr>
              <w:t>.</w:t>
            </w:r>
            <w:r w:rsidR="00DB5D3D">
              <w:rPr>
                <w:b/>
                <w:noProof/>
                <w:sz w:val="28"/>
                <w:lang w:val="en-FI"/>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2C36C7A1" w:rsidR="00EE1822" w:rsidRPr="00DC5646" w:rsidRDefault="00DB5D3D" w:rsidP="00317965">
            <w:pPr>
              <w:pStyle w:val="CRCoverPage"/>
              <w:spacing w:after="0"/>
              <w:ind w:left="100"/>
              <w:rPr>
                <w:noProof/>
              </w:rPr>
            </w:pPr>
            <w:r>
              <w:rPr>
                <w:lang w:val="en-FI"/>
              </w:rPr>
              <w:t xml:space="preserve">Corrections of XR Enhancements for NR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7777777" w:rsidR="00EE1822" w:rsidRDefault="00EE1822" w:rsidP="00317965">
            <w:pPr>
              <w:pStyle w:val="CRCoverPage"/>
              <w:spacing w:after="0"/>
              <w:ind w:left="100"/>
              <w:rPr>
                <w:noProof/>
              </w:rPr>
            </w:pP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77777777" w:rsidR="00EE1822" w:rsidRPr="00202583" w:rsidRDefault="00EE1822" w:rsidP="00317965">
            <w:pPr>
              <w:pStyle w:val="CRCoverPage"/>
              <w:spacing w:after="0"/>
              <w:ind w:left="100"/>
              <w:rPr>
                <w:lang w:val="en-US"/>
              </w:rPr>
            </w:pPr>
            <w:proofErr w:type="spellStart"/>
            <w:r w:rsidRPr="00202583">
              <w:rPr>
                <w:lang w:val="en-US"/>
              </w:rPr>
              <w:t>NR_XR_enh</w:t>
            </w:r>
            <w:proofErr w:type="spellEnd"/>
            <w:r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22C7E811" w:rsidR="00EE1822" w:rsidRPr="00DB5D3D" w:rsidRDefault="00EE1822" w:rsidP="00317965">
            <w:pPr>
              <w:pStyle w:val="CRCoverPage"/>
              <w:spacing w:after="0"/>
              <w:rPr>
                <w:noProof/>
                <w:lang w:val="en-FI"/>
              </w:rPr>
            </w:pPr>
            <w:r w:rsidRPr="00136CD6">
              <w:rPr>
                <w:noProof/>
              </w:rPr>
              <w:t>2023-</w:t>
            </w:r>
            <w:r w:rsidR="00DB5D3D">
              <w:rPr>
                <w:noProof/>
                <w:lang w:val="en-FI"/>
              </w:rPr>
              <w:t>10</w:t>
            </w:r>
            <w:r w:rsidRPr="00136CD6">
              <w:rPr>
                <w:noProof/>
              </w:rPr>
              <w:t>-</w:t>
            </w:r>
            <w:r w:rsidR="00DB5D3D">
              <w:rPr>
                <w:noProof/>
                <w:lang w:val="en-FI"/>
              </w:rPr>
              <w:t>20</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291690AF" w:rsidR="00EE1822" w:rsidRPr="00F538A6" w:rsidRDefault="00F538A6" w:rsidP="00317965">
            <w:pPr>
              <w:pStyle w:val="CRCoverPage"/>
              <w:spacing w:after="0"/>
              <w:ind w:left="100" w:right="-609"/>
              <w:rPr>
                <w:b/>
                <w:bCs/>
                <w:noProof/>
                <w:lang w:val="en-FI"/>
              </w:rPr>
            </w:pPr>
            <w:r>
              <w:rPr>
                <w:b/>
                <w:bCs/>
                <w:lang w:val="en-FI"/>
              </w:rPr>
              <w:t>F</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288D1D06" w14:textId="394A1E2B" w:rsidR="00837500" w:rsidRPr="00837500" w:rsidRDefault="00DB5D3D" w:rsidP="00837500">
            <w:pPr>
              <w:pStyle w:val="CRCoverPage"/>
              <w:spacing w:after="0"/>
              <w:ind w:left="100"/>
              <w:rPr>
                <w:rFonts w:cs="Arial"/>
                <w:sz w:val="18"/>
                <w:szCs w:val="18"/>
              </w:rPr>
            </w:pPr>
            <w:r w:rsidRPr="00837500">
              <w:rPr>
                <w:rFonts w:cs="Arial"/>
                <w:noProof/>
                <w:sz w:val="18"/>
                <w:szCs w:val="18"/>
                <w:lang w:val="en-FI"/>
              </w:rPr>
              <w:t xml:space="preserve">In clause </w:t>
            </w:r>
            <w:r w:rsidR="00837500" w:rsidRPr="00837500">
              <w:rPr>
                <w:rFonts w:cs="Arial"/>
                <w:noProof/>
                <w:sz w:val="18"/>
                <w:szCs w:val="18"/>
                <w:lang w:val="en-FI"/>
              </w:rPr>
              <w:t xml:space="preserve">6.1, </w:t>
            </w:r>
            <w:r w:rsidR="00837500" w:rsidRPr="00837500">
              <w:rPr>
                <w:rFonts w:cs="Arial"/>
                <w:sz w:val="18"/>
                <w:szCs w:val="18"/>
                <w:lang w:val="en-FI"/>
              </w:rPr>
              <w:t>f</w:t>
            </w:r>
            <w:r w:rsidR="00837500" w:rsidRPr="00837500">
              <w:rPr>
                <w:rFonts w:cs="Arial"/>
                <w:sz w:val="18"/>
                <w:szCs w:val="18"/>
              </w:rPr>
              <w:t>or determination of HARQ process ID for a multi-PUSCHs CG, the current specifications refer to the procedures in clause 11.1 of 38.213 which includes cases corresponding to collision with dynamic as well as semi-static transmissions or symbol direction indications.</w:t>
            </w:r>
          </w:p>
          <w:p w14:paraId="489F2BA6" w14:textId="77777777" w:rsidR="00837500" w:rsidRPr="00837500" w:rsidRDefault="00837500" w:rsidP="00837500">
            <w:pPr>
              <w:pStyle w:val="CRCoverPage"/>
              <w:spacing w:after="0"/>
              <w:ind w:left="100"/>
              <w:rPr>
                <w:rFonts w:cs="Arial"/>
                <w:sz w:val="18"/>
                <w:szCs w:val="18"/>
              </w:rPr>
            </w:pPr>
            <w:r w:rsidRPr="00837500">
              <w:rPr>
                <w:rFonts w:cs="Arial"/>
                <w:sz w:val="18"/>
                <w:szCs w:val="18"/>
              </w:rPr>
              <w:t>It is important to determine whether a CG PUSCH TO is valid or invalid for HARQ process ID determination of a multi-PUSCHs CG. In the corresponding agreements, it was clarified by the following Note the cases which are relevant for determining valid/invalid CG PUSCH TOs for HARQ process ID determination:</w:t>
            </w:r>
          </w:p>
          <w:p w14:paraId="1D5A4930" w14:textId="77777777" w:rsidR="00837500" w:rsidRPr="00837500" w:rsidRDefault="00837500" w:rsidP="00837500">
            <w:pPr>
              <w:pStyle w:val="CRCoverPage"/>
              <w:spacing w:after="0"/>
              <w:ind w:left="567"/>
              <w:rPr>
                <w:rFonts w:cs="Arial"/>
                <w:sz w:val="18"/>
                <w:szCs w:val="18"/>
              </w:rPr>
            </w:pPr>
            <w:r w:rsidRPr="00837500">
              <w:rPr>
                <w:rFonts w:eastAsia="Times New Roman" w:cs="Arial"/>
                <w:sz w:val="18"/>
                <w:szCs w:val="18"/>
              </w:rPr>
              <w:t xml:space="preserve">Note: A configured CG PUSCH is invalid if the CG PUSCH is dropped due to collision with DL symbol(s) indicated by </w:t>
            </w:r>
            <w:proofErr w:type="spellStart"/>
            <w:r w:rsidRPr="00837500">
              <w:rPr>
                <w:rFonts w:eastAsia="Times New Roman" w:cs="Arial"/>
                <w:i/>
                <w:iCs/>
                <w:sz w:val="18"/>
                <w:szCs w:val="18"/>
              </w:rPr>
              <w:t>tdd</w:t>
            </w:r>
            <w:proofErr w:type="spellEnd"/>
            <w:r w:rsidRPr="00837500">
              <w:rPr>
                <w:rFonts w:eastAsia="Times New Roman" w:cs="Arial"/>
                <w:i/>
                <w:iCs/>
                <w:sz w:val="18"/>
                <w:szCs w:val="18"/>
              </w:rPr>
              <w:t>-UL-DL-</w:t>
            </w:r>
            <w:proofErr w:type="spellStart"/>
            <w:r w:rsidRPr="00837500">
              <w:rPr>
                <w:rFonts w:eastAsia="Times New Roman" w:cs="Arial"/>
                <w:i/>
                <w:iCs/>
                <w:sz w:val="18"/>
                <w:szCs w:val="18"/>
              </w:rPr>
              <w:t>ConfigurationCommon</w:t>
            </w:r>
            <w:proofErr w:type="spellEnd"/>
            <w:r w:rsidRPr="00837500">
              <w:rPr>
                <w:rFonts w:eastAsia="Times New Roman" w:cs="Arial"/>
                <w:sz w:val="18"/>
                <w:szCs w:val="18"/>
              </w:rPr>
              <w:t xml:space="preserve"> or </w:t>
            </w:r>
            <w:proofErr w:type="spellStart"/>
            <w:r w:rsidRPr="00837500">
              <w:rPr>
                <w:rFonts w:eastAsia="Times New Roman" w:cs="Arial"/>
                <w:i/>
                <w:iCs/>
                <w:sz w:val="18"/>
                <w:szCs w:val="18"/>
              </w:rPr>
              <w:t>tdd</w:t>
            </w:r>
            <w:proofErr w:type="spellEnd"/>
            <w:r w:rsidRPr="00837500">
              <w:rPr>
                <w:rFonts w:eastAsia="Times New Roman" w:cs="Arial"/>
                <w:i/>
                <w:iCs/>
                <w:sz w:val="18"/>
                <w:szCs w:val="18"/>
              </w:rPr>
              <w:t>-UL-DL-</w:t>
            </w:r>
            <w:proofErr w:type="spellStart"/>
            <w:r w:rsidRPr="00837500">
              <w:rPr>
                <w:rFonts w:eastAsia="Times New Roman" w:cs="Arial"/>
                <w:i/>
                <w:iCs/>
                <w:sz w:val="18"/>
                <w:szCs w:val="18"/>
              </w:rPr>
              <w:t>ConfigurationDedicated</w:t>
            </w:r>
            <w:proofErr w:type="spellEnd"/>
            <w:r w:rsidRPr="00837500">
              <w:rPr>
                <w:rFonts w:eastAsia="Times New Roman" w:cs="Arial"/>
                <w:i/>
                <w:iCs/>
                <w:sz w:val="18"/>
                <w:szCs w:val="18"/>
              </w:rPr>
              <w:t xml:space="preserve"> or SSB</w:t>
            </w:r>
            <w:r w:rsidRPr="00837500">
              <w:rPr>
                <w:rFonts w:eastAsia="Times New Roman" w:cs="Arial"/>
                <w:sz w:val="18"/>
                <w:szCs w:val="18"/>
              </w:rPr>
              <w:t>. Otherwise, it is valid.</w:t>
            </w:r>
          </w:p>
          <w:p w14:paraId="4D6BF6ED" w14:textId="2BB66DA9" w:rsidR="00EE1822" w:rsidRPr="00837500" w:rsidRDefault="00837500" w:rsidP="00837500">
            <w:pPr>
              <w:pStyle w:val="3GPPNormalText"/>
              <w:widowControl w:val="0"/>
              <w:tabs>
                <w:tab w:val="clear" w:pos="1440"/>
              </w:tabs>
              <w:ind w:left="0" w:firstLine="0"/>
              <w:rPr>
                <w:rFonts w:ascii="Arial" w:hAnsi="Arial" w:cs="Arial"/>
                <w:noProof/>
                <w:sz w:val="18"/>
                <w:szCs w:val="18"/>
                <w:lang w:val="en-FI"/>
              </w:rPr>
            </w:pPr>
            <w:r w:rsidRPr="00837500">
              <w:rPr>
                <w:rFonts w:ascii="Arial" w:hAnsi="Arial" w:cs="Arial"/>
                <w:sz w:val="18"/>
                <w:szCs w:val="18"/>
              </w:rPr>
              <w:t>Hence, it should be clarified which collision cases in clause 11.1 are relevant for this purpose.</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1EE4A6FB" w:rsidR="00EE1822" w:rsidRPr="00837500" w:rsidRDefault="00DB5D3D" w:rsidP="00317965">
            <w:pPr>
              <w:pStyle w:val="CRCoverPage"/>
              <w:spacing w:after="0"/>
              <w:rPr>
                <w:noProof/>
                <w:lang w:val="en-FI"/>
              </w:rPr>
            </w:pPr>
            <w:r>
              <w:rPr>
                <w:rFonts w:cs="Arial"/>
                <w:noProof/>
                <w:lang w:val="en-FI"/>
              </w:rPr>
              <w:t xml:space="preserve">In clause </w:t>
            </w:r>
            <w:r w:rsidR="00837500">
              <w:rPr>
                <w:rFonts w:cs="Arial"/>
                <w:noProof/>
                <w:lang w:val="en-FI"/>
              </w:rPr>
              <w:t xml:space="preserve">6.1, </w:t>
            </w:r>
            <w:r w:rsidR="00837500">
              <w:rPr>
                <w:sz w:val="18"/>
                <w:szCs w:val="18"/>
                <w:lang w:val="en-FI"/>
              </w:rPr>
              <w:t>a</w:t>
            </w:r>
            <w:r w:rsidR="00837500" w:rsidRPr="003D6CDF">
              <w:rPr>
                <w:sz w:val="18"/>
                <w:szCs w:val="18"/>
              </w:rPr>
              <w:t>dd</w:t>
            </w:r>
            <w:r w:rsidR="00837500">
              <w:rPr>
                <w:sz w:val="18"/>
                <w:szCs w:val="18"/>
                <w:lang w:val="en-FI"/>
              </w:rPr>
              <w:t>ed</w:t>
            </w:r>
            <w:r w:rsidR="00837500" w:rsidRPr="003D6CDF">
              <w:rPr>
                <w:sz w:val="18"/>
                <w:szCs w:val="18"/>
              </w:rPr>
              <w:t xml:space="preserve"> </w:t>
            </w:r>
            <w:r w:rsidR="00837500">
              <w:rPr>
                <w:sz w:val="18"/>
                <w:szCs w:val="18"/>
                <w:lang w:val="en-FI"/>
              </w:rPr>
              <w:t xml:space="preserve">the </w:t>
            </w:r>
            <w:r w:rsidR="00837500" w:rsidRPr="003D6CDF">
              <w:rPr>
                <w:sz w:val="18"/>
                <w:szCs w:val="18"/>
              </w:rPr>
              <w:t>description that for the procedures in clause 11.1</w:t>
            </w:r>
            <w:r w:rsidR="00837500">
              <w:rPr>
                <w:sz w:val="18"/>
                <w:szCs w:val="18"/>
                <w:lang w:val="en-FI"/>
              </w:rPr>
              <w:t xml:space="preserve"> or 38.213</w:t>
            </w:r>
            <w:r w:rsidR="00837500" w:rsidRPr="003D6CDF">
              <w:rPr>
                <w:sz w:val="18"/>
                <w:szCs w:val="18"/>
              </w:rPr>
              <w:t xml:space="preserve">, the CG PUSCH TO collision with </w:t>
            </w:r>
            <w:r w:rsidR="00837500" w:rsidRPr="003D6CDF">
              <w:rPr>
                <w:rFonts w:eastAsia="Times New Roman" w:cs="Times"/>
                <w:sz w:val="18"/>
                <w:szCs w:val="18"/>
              </w:rPr>
              <w:t xml:space="preserve">DL symbol(s) indicated by </w:t>
            </w:r>
            <w:proofErr w:type="spellStart"/>
            <w:r w:rsidR="00837500" w:rsidRPr="003D6CDF">
              <w:rPr>
                <w:rFonts w:eastAsia="Times New Roman" w:cs="Times"/>
                <w:i/>
                <w:iCs/>
                <w:sz w:val="18"/>
                <w:szCs w:val="18"/>
              </w:rPr>
              <w:t>tdd</w:t>
            </w:r>
            <w:proofErr w:type="spellEnd"/>
            <w:r w:rsidR="00837500" w:rsidRPr="003D6CDF">
              <w:rPr>
                <w:rFonts w:eastAsia="Times New Roman" w:cs="Times"/>
                <w:i/>
                <w:iCs/>
                <w:sz w:val="18"/>
                <w:szCs w:val="18"/>
              </w:rPr>
              <w:t>-UL-DL-</w:t>
            </w:r>
            <w:proofErr w:type="spellStart"/>
            <w:r w:rsidR="00837500" w:rsidRPr="003D6CDF">
              <w:rPr>
                <w:rFonts w:eastAsia="Times New Roman" w:cs="Times"/>
                <w:i/>
                <w:iCs/>
                <w:sz w:val="18"/>
                <w:szCs w:val="18"/>
              </w:rPr>
              <w:t>ConfigurationCommon</w:t>
            </w:r>
            <w:proofErr w:type="spellEnd"/>
            <w:r w:rsidR="00837500" w:rsidRPr="003D6CDF">
              <w:rPr>
                <w:rFonts w:eastAsia="Times New Roman" w:cs="Times"/>
                <w:sz w:val="18"/>
                <w:szCs w:val="18"/>
              </w:rPr>
              <w:t xml:space="preserve"> or </w:t>
            </w:r>
            <w:proofErr w:type="spellStart"/>
            <w:r w:rsidR="00837500" w:rsidRPr="003D6CDF">
              <w:rPr>
                <w:rFonts w:eastAsia="Times New Roman" w:cs="Times"/>
                <w:i/>
                <w:iCs/>
                <w:sz w:val="18"/>
                <w:szCs w:val="18"/>
              </w:rPr>
              <w:t>tdd</w:t>
            </w:r>
            <w:proofErr w:type="spellEnd"/>
            <w:r w:rsidR="00837500" w:rsidRPr="003D6CDF">
              <w:rPr>
                <w:rFonts w:eastAsia="Times New Roman" w:cs="Times"/>
                <w:i/>
                <w:iCs/>
                <w:sz w:val="18"/>
                <w:szCs w:val="18"/>
              </w:rPr>
              <w:t>-UL-DL-</w:t>
            </w:r>
            <w:proofErr w:type="spellStart"/>
            <w:r w:rsidR="00837500" w:rsidRPr="003D6CDF">
              <w:rPr>
                <w:rFonts w:eastAsia="Times New Roman" w:cs="Times"/>
                <w:i/>
                <w:iCs/>
                <w:sz w:val="18"/>
                <w:szCs w:val="18"/>
              </w:rPr>
              <w:t>ConfigurationDedicated</w:t>
            </w:r>
            <w:proofErr w:type="spellEnd"/>
            <w:r w:rsidR="00837500" w:rsidRPr="003D6CDF">
              <w:rPr>
                <w:rFonts w:eastAsia="Times New Roman" w:cs="Times"/>
                <w:i/>
                <w:iCs/>
                <w:sz w:val="18"/>
                <w:szCs w:val="18"/>
              </w:rPr>
              <w:t xml:space="preserve"> or SSB </w:t>
            </w:r>
            <w:r w:rsidR="00837500" w:rsidRPr="003D6CDF">
              <w:rPr>
                <w:rFonts w:eastAsia="Times New Roman" w:cs="Times"/>
                <w:sz w:val="18"/>
                <w:szCs w:val="18"/>
              </w:rPr>
              <w:t>results in an invalid CG PUSCH TO</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287147BE" w:rsidR="00EE1822" w:rsidRPr="00E00EE2" w:rsidRDefault="00603CD2" w:rsidP="00317965">
            <w:pPr>
              <w:pStyle w:val="CRCoverPage"/>
              <w:spacing w:after="0"/>
              <w:rPr>
                <w:noProof/>
              </w:rPr>
            </w:pPr>
            <w:r>
              <w:rPr>
                <w:rFonts w:cs="Arial"/>
                <w:noProof/>
                <w:lang w:val="en-FI"/>
              </w:rPr>
              <w:t>In clause 6.1, t</w:t>
            </w:r>
            <w:r w:rsidRPr="002B18CE">
              <w:rPr>
                <w:rFonts w:cs="Arial"/>
                <w:sz w:val="18"/>
                <w:szCs w:val="16"/>
              </w:rPr>
              <w:t>he definition of an invalid CG PUSCH ha</w:t>
            </w:r>
            <w:r>
              <w:rPr>
                <w:rFonts w:cs="Arial"/>
                <w:sz w:val="18"/>
                <w:szCs w:val="16"/>
              </w:rPr>
              <w:t>s</w:t>
            </w:r>
            <w:r w:rsidRPr="002B18CE">
              <w:rPr>
                <w:rFonts w:cs="Arial"/>
                <w:sz w:val="18"/>
                <w:szCs w:val="16"/>
              </w:rPr>
              <w:t xml:space="preserve"> not been clearly captured in the specifications and </w:t>
            </w:r>
            <w:r>
              <w:rPr>
                <w:rFonts w:cs="Arial"/>
                <w:sz w:val="18"/>
                <w:szCs w:val="16"/>
                <w:lang w:val="en-FI"/>
              </w:rPr>
              <w:t xml:space="preserve">would </w:t>
            </w:r>
            <w:r w:rsidRPr="002B18CE">
              <w:rPr>
                <w:rFonts w:cs="Arial"/>
                <w:sz w:val="18"/>
                <w:szCs w:val="16"/>
              </w:rPr>
              <w:t>result in inconsistency for</w:t>
            </w:r>
            <w:r>
              <w:rPr>
                <w:rFonts w:cs="Arial"/>
                <w:sz w:val="18"/>
                <w:szCs w:val="16"/>
              </w:rPr>
              <w:t xml:space="preserve"> the associated</w:t>
            </w:r>
            <w:r w:rsidRPr="002B18CE">
              <w:rPr>
                <w:rFonts w:cs="Arial"/>
                <w:sz w:val="18"/>
                <w:szCs w:val="16"/>
              </w:rPr>
              <w:t xml:space="preserve"> HARQ process ID determination procedures.</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75EEA9D7" w:rsidR="00EE1822" w:rsidRPr="003B772E" w:rsidRDefault="00EE1822" w:rsidP="00DB5D3D">
            <w:pPr>
              <w:pStyle w:val="CRCoverPage"/>
              <w:spacing w:after="0"/>
              <w:rPr>
                <w:noProof/>
              </w:rPr>
            </w:pP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10FE199C" w:rsidR="00EE1822" w:rsidRPr="002740C1" w:rsidRDefault="00DB5D3D" w:rsidP="00317965">
            <w:pPr>
              <w:pStyle w:val="CRCoverPage"/>
              <w:spacing w:after="0"/>
              <w:ind w:left="99"/>
              <w:rPr>
                <w:noProof/>
                <w:lang w:val="en-FI"/>
              </w:rPr>
            </w:pPr>
            <w:r>
              <w:rPr>
                <w:noProof/>
              </w:rPr>
              <w:t>TS/TR ... CR ...</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65D52A3" w14:textId="7F292DDD" w:rsidR="00EE1822" w:rsidRDefault="00EE1822" w:rsidP="00DB5D3D">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E6A3E8" w14:textId="77777777" w:rsidR="006B7EBD" w:rsidRPr="0048482F" w:rsidRDefault="006B7EBD" w:rsidP="006B7EBD">
      <w:pPr>
        <w:pStyle w:val="Heading2"/>
        <w:rPr>
          <w:color w:val="000000"/>
        </w:rPr>
      </w:pPr>
      <w:bookmarkStart w:id="19" w:name="_Toc11352138"/>
      <w:bookmarkStart w:id="20" w:name="_Toc20318028"/>
      <w:bookmarkStart w:id="21" w:name="_Toc27299926"/>
      <w:bookmarkStart w:id="22" w:name="_Toc29673199"/>
      <w:bookmarkStart w:id="23" w:name="_Toc29673340"/>
      <w:bookmarkStart w:id="24" w:name="_Toc29674333"/>
      <w:bookmarkStart w:id="25" w:name="_Toc36645563"/>
      <w:bookmarkStart w:id="26" w:name="_Toc45810608"/>
      <w:bookmarkStart w:id="27" w:name="_Toc146791817"/>
      <w:r w:rsidRPr="0048482F">
        <w:rPr>
          <w:color w:val="000000"/>
        </w:rPr>
        <w:t>6.1</w:t>
      </w:r>
      <w:r w:rsidRPr="0048482F">
        <w:rPr>
          <w:color w:val="000000"/>
        </w:rPr>
        <w:tab/>
        <w:t>UE procedure for transmitting the physical uplink shared channel</w:t>
      </w:r>
      <w:bookmarkEnd w:id="19"/>
      <w:bookmarkEnd w:id="20"/>
      <w:bookmarkEnd w:id="21"/>
      <w:bookmarkEnd w:id="22"/>
      <w:bookmarkEnd w:id="23"/>
      <w:bookmarkEnd w:id="24"/>
      <w:bookmarkEnd w:id="25"/>
      <w:bookmarkEnd w:id="26"/>
      <w:bookmarkEnd w:id="27"/>
    </w:p>
    <w:p w14:paraId="0A2AF352" w14:textId="77777777" w:rsidR="006B7EBD" w:rsidRDefault="006B7EBD" w:rsidP="006B7EBD">
      <w:pPr>
        <w:rPr>
          <w:color w:val="000000"/>
          <w:lang w:val="en-US"/>
        </w:rPr>
      </w:pPr>
      <w:bookmarkStart w:id="2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CC543F7" w14:textId="77777777" w:rsidR="006B7EBD" w:rsidRDefault="006B7EBD" w:rsidP="006B7EB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6CD36E5" w14:textId="77777777" w:rsidR="006B7EBD" w:rsidRDefault="006B7EBD" w:rsidP="006B7EB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 [except if reported by [UE capability]].</w:t>
      </w:r>
    </w:p>
    <w:p w14:paraId="29BFB2B4" w14:textId="77777777" w:rsidR="006B7EBD" w:rsidRDefault="006B7EBD" w:rsidP="006B7EB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29" w:name="_Hlk48575656"/>
      <w:r w:rsidRPr="006E3AD1">
        <w:rPr>
          <w:i/>
          <w:color w:val="000000"/>
          <w:kern w:val="2"/>
        </w:rPr>
        <w:t>codebookSubsetDCI-0-2</w:t>
      </w:r>
      <w:bookmarkEnd w:id="29"/>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3A37701E" w14:textId="53D2F8FF" w:rsidR="006B7EBD" w:rsidRPr="003E306D" w:rsidRDefault="006B7EBD" w:rsidP="006B7EBD">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r>
        <w:rPr>
          <w:i/>
          <w:iCs/>
          <w:lang w:val="en-US"/>
        </w:rPr>
        <w:t>[</w:t>
      </w:r>
      <w:proofErr w:type="spellStart"/>
      <w:r>
        <w:rPr>
          <w:i/>
          <w:iCs/>
          <w:lang w:val="en-US"/>
        </w:rPr>
        <w:t>nrofSlots_InCGperiod</w:t>
      </w:r>
      <w:proofErr w:type="spellEnd"/>
      <w:r>
        <w:rPr>
          <w:i/>
          <w:iCs/>
          <w:lang w:val="en-US"/>
        </w:rPr>
        <w:t xml:space="preserve">] </w:t>
      </w:r>
      <w:r>
        <w:rPr>
          <w:lang w:val="en-US"/>
        </w:rPr>
        <w:t xml:space="preserve">is configured for Type 1 configured grant or Type 2 configured grant, HARQ process ID for the </w:t>
      </w:r>
      <w:r>
        <w:rPr>
          <w:noProof/>
          <w:lang w:val="en-US" w:eastAsia="ko-KR"/>
        </w:rPr>
        <w:t>K</w:t>
      </w:r>
      <w:r>
        <w:rPr>
          <w:noProof/>
          <w:vertAlign w:val="superscript"/>
          <w:lang w:val="en-US" w:eastAsia="ko-KR"/>
        </w:rPr>
        <w:t>th</w:t>
      </w:r>
      <w:r>
        <w:rPr>
          <w:noProof/>
          <w:lang w:val="en-US" w:eastAsia="ko-KR"/>
        </w:rPr>
        <w:t xml:space="preserve"> (1 &lt; K ≤ [</w:t>
      </w:r>
      <w:proofErr w:type="spellStart"/>
      <w:r>
        <w:rPr>
          <w:i/>
          <w:iCs/>
          <w:lang w:val="en-US"/>
        </w:rPr>
        <w:t>nrofSlots_InCGperiod</w:t>
      </w:r>
      <w:proofErr w:type="spellEnd"/>
      <w:r>
        <w:rPr>
          <w:i/>
          <w:iCs/>
          <w:noProof/>
          <w:lang w:val="en-US" w:eastAsia="ko-KR"/>
        </w:rPr>
        <w:t>]</w:t>
      </w:r>
      <w:r>
        <w:rPr>
          <w:noProof/>
          <w:lang w:val="en-US" w:eastAsia="ko-KR"/>
        </w:rPr>
        <w:t xml:space="preserve">) valid configured PUSCH grant </w:t>
      </w:r>
      <w:r>
        <w:rPr>
          <w:lang w:val="en-US"/>
        </w:rPr>
        <w:t xml:space="preserve">is determined as in clause 5.4.1 of [10, TS 38.321], excluding invalid </w:t>
      </w:r>
      <w:r>
        <w:rPr>
          <w:noProof/>
          <w:lang w:val="en-US" w:eastAsia="ko-KR"/>
        </w:rPr>
        <w:t>configured PUSCH grant(s)</w:t>
      </w:r>
      <w:r>
        <w:rPr>
          <w:lang w:val="en-US"/>
        </w:rPr>
        <w:t xml:space="preserve"> that are not transmitted </w:t>
      </w:r>
      <w:ins w:id="30" w:author="Mihai Enescu" w:date="2023-10-15T13:58:00Z">
        <w:r w:rsidR="006B06BB">
          <w:rPr>
            <w:lang w:val="en-FI"/>
          </w:rPr>
          <w:t xml:space="preserve">due to collision with the DL symbol(s) indicated by </w:t>
        </w:r>
        <w:proofErr w:type="spellStart"/>
        <w:r w:rsidR="006B06BB" w:rsidRPr="003074A9">
          <w:rPr>
            <w:i/>
            <w:iCs/>
            <w:lang w:val="en-FI"/>
          </w:rPr>
          <w:t>tdd</w:t>
        </w:r>
        <w:proofErr w:type="spellEnd"/>
        <w:r w:rsidR="006B06BB" w:rsidRPr="003074A9">
          <w:rPr>
            <w:i/>
            <w:iCs/>
            <w:lang w:val="en-FI"/>
          </w:rPr>
          <w:t>-UL-</w:t>
        </w:r>
      </w:ins>
      <w:ins w:id="31" w:author="Mihai Enescu" w:date="2023-10-15T13:59:00Z">
        <w:r w:rsidR="006B06BB" w:rsidRPr="003074A9">
          <w:rPr>
            <w:i/>
            <w:iCs/>
            <w:lang w:val="en-FI"/>
          </w:rPr>
          <w:t>DL-</w:t>
        </w:r>
        <w:proofErr w:type="spellStart"/>
        <w:r w:rsidR="006B06BB" w:rsidRPr="003074A9">
          <w:rPr>
            <w:i/>
            <w:iCs/>
            <w:lang w:val="en-FI"/>
          </w:rPr>
          <w:t>ConfigurationCommon</w:t>
        </w:r>
        <w:proofErr w:type="spellEnd"/>
        <w:r w:rsidR="006B06BB">
          <w:rPr>
            <w:lang w:val="en-FI"/>
          </w:rPr>
          <w:t xml:space="preserve"> or </w:t>
        </w:r>
        <w:proofErr w:type="spellStart"/>
        <w:r w:rsidR="006B06BB" w:rsidRPr="003074A9">
          <w:rPr>
            <w:i/>
            <w:iCs/>
            <w:lang w:val="en-FI"/>
          </w:rPr>
          <w:t>tdd</w:t>
        </w:r>
        <w:proofErr w:type="spellEnd"/>
        <w:r w:rsidR="006B06BB" w:rsidRPr="003074A9">
          <w:rPr>
            <w:i/>
            <w:iCs/>
            <w:lang w:val="en-FI"/>
          </w:rPr>
          <w:t>-UL-DL-</w:t>
        </w:r>
        <w:proofErr w:type="spellStart"/>
        <w:r w:rsidR="006B06BB" w:rsidRPr="003074A9">
          <w:rPr>
            <w:i/>
            <w:iCs/>
            <w:lang w:val="en-FI"/>
          </w:rPr>
          <w:t>ConfigurationDedicated</w:t>
        </w:r>
        <w:proofErr w:type="spellEnd"/>
        <w:r w:rsidR="006B06BB">
          <w:rPr>
            <w:lang w:val="en-FI"/>
          </w:rPr>
          <w:t xml:space="preserve"> if provided, or a s</w:t>
        </w:r>
      </w:ins>
      <w:ins w:id="32" w:author="Mihai Enescu" w:date="2023-10-15T14:00:00Z">
        <w:r w:rsidR="00EE45A4">
          <w:rPr>
            <w:lang w:val="en-FI"/>
          </w:rPr>
          <w:t>y</w:t>
        </w:r>
      </w:ins>
      <w:ins w:id="33" w:author="Mihai Enescu" w:date="2023-10-15T13:59:00Z">
        <w:r w:rsidR="006B06BB">
          <w:rPr>
            <w:lang w:val="en-FI"/>
          </w:rPr>
          <w:t>mbol(s)</w:t>
        </w:r>
        <w:r w:rsidR="006B06BB">
          <w:rPr>
            <w:lang w:val="en-US"/>
          </w:rPr>
          <w:t xml:space="preserve"> </w:t>
        </w:r>
        <w:r w:rsidR="006B06BB">
          <w:rPr>
            <w:lang w:val="en-FI"/>
          </w:rPr>
          <w:t xml:space="preserve">of an SS/PBCH block with index provided by </w:t>
        </w:r>
        <w:proofErr w:type="spellStart"/>
        <w:r w:rsidR="006B06BB" w:rsidRPr="003074A9">
          <w:rPr>
            <w:i/>
            <w:iCs/>
            <w:lang w:val="en-FI"/>
          </w:rPr>
          <w:t>ssb-</w:t>
        </w:r>
      </w:ins>
      <w:ins w:id="34" w:author="Mihai Enescu" w:date="2023-10-15T14:00:00Z">
        <w:r w:rsidR="006B06BB" w:rsidRPr="003074A9">
          <w:rPr>
            <w:i/>
            <w:iCs/>
            <w:lang w:val="en-FI"/>
          </w:rPr>
          <w:t>PositionsInBurst</w:t>
        </w:r>
        <w:proofErr w:type="spellEnd"/>
        <w:r w:rsidR="006B06BB">
          <w:rPr>
            <w:lang w:val="en-FI"/>
          </w:rPr>
          <w:t xml:space="preserve"> </w:t>
        </w:r>
      </w:ins>
      <w:r>
        <w:rPr>
          <w:lang w:val="en-US"/>
        </w:rPr>
        <w:t>as described in clause 11.1 of [6, TS 38.213].</w:t>
      </w:r>
    </w:p>
    <w:p w14:paraId="7BD508BC" w14:textId="77777777" w:rsidR="006B7EBD" w:rsidRDefault="006B7EBD" w:rsidP="006B7EBD">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36BD0C55" w14:textId="77777777" w:rsidR="006B7EBD" w:rsidRPr="005378A6" w:rsidRDefault="006B7EBD" w:rsidP="006B7EBD">
      <w:pPr>
        <w:pStyle w:val="B1"/>
      </w:pPr>
      <w:r w:rsidRPr="00857C5D">
        <w:t>-</w:t>
      </w:r>
      <w:r w:rsidRPr="00857C5D">
        <w:tab/>
      </w:r>
      <w:r>
        <w:t xml:space="preserve">a UE having a PUSCH transmission scheduled or activated by DCI format 0_0 should apply the first indicated TCI state to the PUSCH transmission, </w:t>
      </w:r>
    </w:p>
    <w:p w14:paraId="0D8EF26C" w14:textId="77777777" w:rsidR="006B7EBD" w:rsidRPr="00857C5D" w:rsidRDefault="006B7EBD" w:rsidP="006B7EBD">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w:t>
      </w:r>
      <w:r w:rsidRPr="00857C5D">
        <w:rPr>
          <w:color w:val="000000" w:themeColor="text1"/>
        </w:rPr>
        <w:lastRenderedPageBreak/>
        <w:t xml:space="preserve">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3FF6CF09" w14:textId="77777777" w:rsidR="006B7EBD" w:rsidRPr="00857C5D" w:rsidRDefault="006B7EBD" w:rsidP="006B7EBD">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proofErr w:type="spellStart"/>
      <w:r w:rsidRPr="00857C5D">
        <w:rPr>
          <w:i/>
          <w:iCs/>
        </w:rPr>
        <w:t>coresetPoolIndex</w:t>
      </w:r>
      <w:proofErr w:type="spellEnd"/>
      <w:r w:rsidRPr="00857C5D">
        <w:t xml:space="preserve"> in different </w:t>
      </w:r>
      <w:proofErr w:type="spellStart"/>
      <w:r w:rsidRPr="00857C5D">
        <w:rPr>
          <w:i/>
          <w:iCs/>
        </w:rPr>
        <w:t>ControlResourceSets</w:t>
      </w:r>
      <w:proofErr w:type="spellEnd"/>
      <w:r w:rsidRPr="00857C5D">
        <w:t xml:space="preserve">, the first and the second indicated TCI states correspond to the indicated TCI-States or TCI-UL-States specific to </w:t>
      </w:r>
      <w:proofErr w:type="spellStart"/>
      <w:r w:rsidRPr="00857C5D">
        <w:t>coresetPoolIndex</w:t>
      </w:r>
      <w:proofErr w:type="spellEnd"/>
      <w:r w:rsidRPr="00857C5D">
        <w:t xml:space="preserve"> value 0 and value 1, respectively</w:t>
      </w:r>
      <w:r>
        <w:t xml:space="preserve">, and </w:t>
      </w:r>
      <w:proofErr w:type="spellStart"/>
      <w:r w:rsidRPr="00D65123">
        <w:rPr>
          <w:i/>
          <w:iCs/>
        </w:rPr>
        <w:t>applyIndicatedTCIState</w:t>
      </w:r>
      <w:proofErr w:type="spellEnd"/>
      <w:r>
        <w:t xml:space="preserve"> does not indicate </w:t>
      </w:r>
      <w:r w:rsidRPr="00D65123">
        <w:rPr>
          <w:i/>
          <w:iCs/>
        </w:rPr>
        <w:t>both</w:t>
      </w:r>
      <w:r>
        <w:t xml:space="preserve"> of the indicated TCI states to be applied for the PUSCH transmission</w:t>
      </w:r>
    </w:p>
    <w:p w14:paraId="7A714FC7" w14:textId="77777777" w:rsidR="006B7EBD" w:rsidRPr="009F4C4E" w:rsidRDefault="006B7EBD" w:rsidP="006B7EB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680E7861" w14:textId="77777777" w:rsidR="006B7EBD" w:rsidRPr="000D7BAA" w:rsidRDefault="006B7EBD" w:rsidP="006B7EBD">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0E2D2172" w14:textId="77777777" w:rsidR="006B7EBD" w:rsidRDefault="006B7EBD" w:rsidP="006B7EBD">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7468BDB8" w14:textId="77777777" w:rsidR="006B7EBD" w:rsidRPr="000B491D" w:rsidRDefault="006B7EBD" w:rsidP="006B7EBD">
      <w:bookmarkStart w:id="35"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w:t>
      </w:r>
      <w:r w:rsidRPr="003D1FFC">
        <w:lastRenderedPageBreak/>
        <w:t xml:space="preserve">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35"/>
    </w:p>
    <w:p w14:paraId="71433B98" w14:textId="77777777" w:rsidR="006B7EBD" w:rsidRPr="00FC3801" w:rsidRDefault="006B7EBD" w:rsidP="006B7EBD">
      <w:pPr>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sidRPr="00857C5D">
        <w:rPr>
          <w:color w:val="000000"/>
          <w:lang w:val="en-US"/>
        </w:rPr>
        <w:t xml:space="preserve"> or </w:t>
      </w:r>
      <w:r w:rsidRPr="00857C5D">
        <w:rPr>
          <w:color w:val="000000"/>
        </w:rPr>
        <w:t>'</w:t>
      </w:r>
      <w:proofErr w:type="spellStart"/>
      <w:r w:rsidRPr="00857C5D">
        <w:rPr>
          <w:color w:val="000000"/>
        </w:rPr>
        <w:t>nonCodebook</w:t>
      </w:r>
      <w:proofErr w:type="spellEnd"/>
      <w:r w:rsidRPr="00857C5D">
        <w:rPr>
          <w:color w:val="000000"/>
        </w:rPr>
        <w:t>'</w:t>
      </w:r>
      <w:r w:rsidRPr="00857C5D">
        <w:rPr>
          <w:color w:val="000000"/>
          <w:lang w:val="en-US"/>
        </w:rPr>
        <w:t xml:space="preserve"> </w:t>
      </w:r>
      <w:r>
        <w:rPr>
          <w:color w:val="000000"/>
          <w:lang w:val="en-US"/>
        </w:rPr>
        <w:t xml:space="preserve">and higher layer parameter </w:t>
      </w:r>
      <w:r w:rsidRPr="00156CD1">
        <w:rPr>
          <w:i/>
          <w:iCs/>
          <w:color w:val="000000"/>
          <w:lang w:val="en-US"/>
        </w:rPr>
        <w:t>enableSTx2PofmDCI</w:t>
      </w:r>
      <w:r>
        <w:rPr>
          <w:color w:val="000000"/>
          <w:lang w:val="en-US"/>
        </w:rPr>
        <w:t xml:space="preserve"> is configured</w:t>
      </w:r>
      <w:r w:rsidRPr="00857C5D">
        <w:t xml:space="preserve"> and </w:t>
      </w:r>
      <w:r w:rsidRPr="00857C5D">
        <w:rPr>
          <w:i/>
        </w:rPr>
        <w:t>PDCCH-Config</w:t>
      </w:r>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t>,</w:t>
      </w:r>
      <w:r w:rsidRPr="00857C5D">
        <w:t xml:space="preserve"> two </w:t>
      </w:r>
      <w:r>
        <w:t xml:space="preserve">PUSCHs that are </w:t>
      </w:r>
      <w:r w:rsidRPr="00857C5D">
        <w:t xml:space="preserve">fully/partially overlapping in time domain and </w:t>
      </w:r>
      <w:r>
        <w:t xml:space="preserve">are </w:t>
      </w:r>
      <w:r w:rsidRPr="00857C5D">
        <w:t>fully/partially/non-overlapping in frequency domain</w:t>
      </w:r>
      <w:r>
        <w:t xml:space="preserve"> </w:t>
      </w:r>
      <w:r w:rsidRPr="00857C5D">
        <w:rPr>
          <w:color w:val="000000"/>
          <w:lang w:val="en-US"/>
        </w:rPr>
        <w:t xml:space="preserve">can be dynamically scheduled by UL grant(s) in DCI(s) and/or </w:t>
      </w:r>
      <w:r>
        <w:rPr>
          <w:color w:val="000000"/>
        </w:rPr>
        <w:t xml:space="preserve">scheduled by </w:t>
      </w:r>
      <w:r w:rsidRPr="00857C5D">
        <w:rPr>
          <w:color w:val="000000"/>
          <w:lang w:val="en-US"/>
        </w:rPr>
        <w:t>configured gra</w:t>
      </w:r>
      <w:r w:rsidRPr="00FC3801">
        <w:rPr>
          <w:color w:val="000000" w:themeColor="text1"/>
          <w:lang w:val="en-US"/>
        </w:rPr>
        <w:t>nt(s) Type 1 or Type 2</w:t>
      </w:r>
      <w:r w:rsidRPr="00FC3801">
        <w:rPr>
          <w:color w:val="000000" w:themeColor="text1"/>
        </w:rPr>
        <w:t xml:space="preserve">, where, if dynamically scheduled by UL grant(s) in DCI(s), the DCI field </w:t>
      </w:r>
      <w:r w:rsidRPr="00FC3801">
        <w:rPr>
          <w:i/>
          <w:iCs/>
          <w:color w:val="000000" w:themeColor="text1"/>
        </w:rPr>
        <w:t>SRS Resource Set Indicator</w:t>
      </w:r>
      <w:r w:rsidRPr="00FC3801">
        <w:rPr>
          <w:color w:val="000000" w:themeColor="text1"/>
        </w:rPr>
        <w:t xml:space="preserve"> is not present in each of PDCCH and 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sidRPr="00FC3801">
        <w:rPr>
          <w:i/>
          <w:color w:val="000000" w:themeColor="text1"/>
        </w:rPr>
        <w:t xml:space="preserve">. </w:t>
      </w:r>
    </w:p>
    <w:p w14:paraId="3B522AE2" w14:textId="77777777" w:rsidR="006B7EBD" w:rsidRDefault="006B7EBD" w:rsidP="006B7EBD">
      <w:pPr>
        <w:rPr>
          <w:shd w:val="clear" w:color="auto" w:fill="FFFFFF"/>
          <w:lang w:val="en-US"/>
        </w:rPr>
      </w:pPr>
      <w:r w:rsidRPr="00FC3801">
        <w:rPr>
          <w:color w:val="000000" w:themeColor="text1"/>
        </w:rPr>
        <w:t xml:space="preserve">[Except for the case when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x-none"/>
        </w:rPr>
        <w:t>coresetPoolIndex</w:t>
      </w:r>
      <w:proofErr w:type="spellEnd"/>
      <w:r w:rsidRPr="00FC3801">
        <w:rPr>
          <w:color w:val="000000" w:themeColor="text1"/>
          <w:lang w:eastAsia="x-none"/>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two PUSCHs are associated with different values of </w:t>
      </w:r>
      <w:proofErr w:type="spellStart"/>
      <w:r w:rsidRPr="00FC3801">
        <w:rPr>
          <w:i/>
          <w:color w:val="000000" w:themeColor="text1"/>
          <w:lang w:eastAsia="x-none"/>
        </w:rPr>
        <w:t>coresetPoolIndex</w:t>
      </w:r>
      <w:proofErr w:type="spellEnd"/>
      <w:r w:rsidRPr="00FC3801">
        <w:rPr>
          <w:i/>
          <w:color w:val="000000" w:themeColor="text1"/>
          <w:lang w:eastAsia="x-none"/>
        </w:rPr>
        <w:t xml:space="preserve">, </w:t>
      </w:r>
      <w:r w:rsidRPr="00FC3801">
        <w:rPr>
          <w:color w:val="000000" w:themeColor="text1"/>
        </w:rPr>
        <w:t>a]</w:t>
      </w:r>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A43F2E5" w14:textId="77777777" w:rsidR="006B7EBD" w:rsidRDefault="006B7EBD" w:rsidP="006B7EBD">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7BCA3060" w14:textId="77777777" w:rsidR="006B7EBD" w:rsidRPr="00451A68" w:rsidRDefault="006B7EBD" w:rsidP="006B7EBD">
      <w:pPr>
        <w:pStyle w:val="B1"/>
        <w:rPr>
          <w:color w:val="000000" w:themeColor="text1"/>
          <w:shd w:val="clear" w:color="auto" w:fill="FFFFFF"/>
        </w:rPr>
      </w:pPr>
      <w:r>
        <w:rPr>
          <w:color w:val="000000" w:themeColor="text1"/>
        </w:rPr>
        <w:t>[</w:t>
      </w: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r>
        <w:rPr>
          <w:color w:val="000000" w:themeColor="text1"/>
        </w:rPr>
        <w:t>]</w:t>
      </w:r>
    </w:p>
    <w:p w14:paraId="16AED661" w14:textId="77777777" w:rsidR="006B7EBD" w:rsidRDefault="006B7EBD" w:rsidP="006B7EBD">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C62F252" w14:textId="77777777" w:rsidR="006B7EBD" w:rsidRPr="0093254E" w:rsidRDefault="006B7EBD" w:rsidP="006B7EBD">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AF71EA4" w14:textId="77777777" w:rsidR="006B7EBD" w:rsidRDefault="006B7EBD" w:rsidP="006B7EBD">
      <w:pPr>
        <w:rPr>
          <w:color w:val="000000"/>
        </w:rPr>
      </w:pPr>
      <w:bookmarkStart w:id="36" w:name="_Hlk512252948"/>
      <w:bookmarkEnd w:id="2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455F2DCE" w14:textId="77777777" w:rsidR="006B7EBD" w:rsidRDefault="006B7EBD" w:rsidP="006B7EBD">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6F6D0276" w14:textId="77777777" w:rsidR="006B7EBD" w:rsidRPr="0048482F" w:rsidRDefault="006B7EBD" w:rsidP="006B7EBD">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w:t>
      </w:r>
      <w:r>
        <w:rPr>
          <w:color w:val="000000"/>
        </w:rPr>
        <w:lastRenderedPageBreak/>
        <w:t xml:space="preserve">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36"/>
    <w:p w14:paraId="53B1ED3A" w14:textId="440465C6" w:rsidR="006B7EBD" w:rsidRPr="00E26308" w:rsidRDefault="006B7EBD" w:rsidP="006B7EBD">
      <w:pPr>
        <w:rPr>
          <w:color w:val="000000" w:themeColor="text1"/>
          <w:lang w:val="en-US"/>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6537EE49" w14:textId="77C201A1" w:rsidR="00EE1822" w:rsidRPr="001C59A6" w:rsidRDefault="00EE1822" w:rsidP="00920073">
      <w:pPr>
        <w:jc w:val="center"/>
        <w:rPr>
          <w:color w:val="000000" w:themeColor="text1"/>
        </w:rPr>
      </w:pPr>
      <w:r w:rsidRPr="001C59A6">
        <w:rPr>
          <w:color w:val="000000" w:themeColor="text1"/>
        </w:rPr>
        <w:t>&lt;omitted text&gt;</w:t>
      </w:r>
    </w:p>
    <w:p w14:paraId="2DBD53C4" w14:textId="77777777" w:rsidR="00EE1822" w:rsidRDefault="00EE1822"/>
    <w:sectPr w:rsidR="00EE182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C43B" w14:textId="77777777" w:rsidR="00485688" w:rsidRDefault="00485688">
      <w:r>
        <w:separator/>
      </w:r>
    </w:p>
  </w:endnote>
  <w:endnote w:type="continuationSeparator" w:id="0">
    <w:p w14:paraId="06CA74EA" w14:textId="77777777" w:rsidR="00485688" w:rsidRDefault="00485688">
      <w:r>
        <w:continuationSeparator/>
      </w:r>
    </w:p>
  </w:endnote>
  <w:endnote w:type="continuationNotice" w:id="1">
    <w:p w14:paraId="692825DE" w14:textId="77777777" w:rsidR="00485688" w:rsidRDefault="00485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C304" w14:textId="77777777" w:rsidR="00EE1822" w:rsidRDefault="00EE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DFE" w14:textId="77777777" w:rsidR="00EE1822" w:rsidRDefault="00EE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167E" w14:textId="77777777" w:rsidR="00EE1822" w:rsidRDefault="00EE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F2675" w14:textId="77777777" w:rsidR="00485688" w:rsidRDefault="00485688">
      <w:r>
        <w:separator/>
      </w:r>
    </w:p>
  </w:footnote>
  <w:footnote w:type="continuationSeparator" w:id="0">
    <w:p w14:paraId="276871B3" w14:textId="77777777" w:rsidR="00485688" w:rsidRDefault="00485688">
      <w:r>
        <w:continuationSeparator/>
      </w:r>
    </w:p>
  </w:footnote>
  <w:footnote w:type="continuationNotice" w:id="1">
    <w:p w14:paraId="346B4F67" w14:textId="77777777" w:rsidR="00485688" w:rsidRDefault="00485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8DF" w14:textId="77777777" w:rsidR="00EE1822" w:rsidRDefault="00EE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4E09" w14:textId="77777777" w:rsidR="00EE1822" w:rsidRDefault="00EE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776B"/>
    <w:rsid w:val="00135345"/>
    <w:rsid w:val="0013569C"/>
    <w:rsid w:val="001357C3"/>
    <w:rsid w:val="00136CD6"/>
    <w:rsid w:val="00141BF6"/>
    <w:rsid w:val="00142198"/>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5688"/>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F1277"/>
    <w:rsid w:val="006F158D"/>
    <w:rsid w:val="006F30ED"/>
    <w:rsid w:val="006F6C36"/>
    <w:rsid w:val="007006BD"/>
    <w:rsid w:val="00700A76"/>
    <w:rsid w:val="0070165B"/>
    <w:rsid w:val="00705FED"/>
    <w:rsid w:val="007072E6"/>
    <w:rsid w:val="0071459D"/>
    <w:rsid w:val="00716668"/>
    <w:rsid w:val="00723596"/>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727"/>
    <w:rsid w:val="008B583F"/>
    <w:rsid w:val="008C2E82"/>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534B"/>
    <w:rsid w:val="00B44424"/>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4FA6"/>
    <w:rsid w:val="00CF69B9"/>
    <w:rsid w:val="00D0094E"/>
    <w:rsid w:val="00D02A26"/>
    <w:rsid w:val="00D02EB1"/>
    <w:rsid w:val="00D03F9A"/>
    <w:rsid w:val="00D06C0D"/>
    <w:rsid w:val="00D06D51"/>
    <w:rsid w:val="00D10907"/>
    <w:rsid w:val="00D13FDE"/>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45A4"/>
    <w:rsid w:val="00EE7D7C"/>
    <w:rsid w:val="00EF0389"/>
    <w:rsid w:val="00EF148F"/>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538A6"/>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3.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6.xml><?xml version="1.0" encoding="utf-8"?>
<ds:datastoreItem xmlns:ds="http://schemas.openxmlformats.org/officeDocument/2006/customXml" ds:itemID="{4441D2A3-30A1-4C47-AEA6-F197427E74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3127</Words>
  <Characters>17827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cp:lastModifiedBy>
  <cp:revision>22</cp:revision>
  <cp:lastPrinted>1900-01-02T05:00:00Z</cp:lastPrinted>
  <dcterms:created xsi:type="dcterms:W3CDTF">2023-09-05T13:54:00Z</dcterms:created>
  <dcterms:modified xsi:type="dcterms:W3CDTF">2023-10-23T08:35:00Z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