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0D25" w:rsidRDefault="000F0108">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38"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TSG-RAN WG1 Meeting #114bis</w:t>
      </w:r>
      <w:r>
        <w:rPr>
          <w:b/>
          <w:lang w:eastAsia="zh-CN"/>
        </w:rPr>
        <w:tab/>
        <w:t>R1-23</w:t>
      </w:r>
      <w:r w:rsidR="00FD3412">
        <w:rPr>
          <w:b/>
          <w:lang w:eastAsia="zh-CN"/>
        </w:rPr>
        <w:t>10708</w:t>
      </w:r>
      <w:r>
        <w:rPr>
          <w:b/>
          <w:lang w:eastAsia="zh-CN"/>
        </w:rPr>
        <w:t xml:space="preserve"> </w:t>
      </w:r>
    </w:p>
    <w:p w:rsidR="00980D25" w:rsidRDefault="000F0108">
      <w:pPr>
        <w:jc w:val="left"/>
        <w:rPr>
          <w:b/>
          <w:lang w:eastAsia="zh-CN"/>
        </w:rPr>
      </w:pPr>
      <w:r>
        <w:rPr>
          <w:b/>
          <w:lang w:eastAsia="zh-CN"/>
        </w:rPr>
        <w:t>Xiamen, China, October 9-13, 2023</w:t>
      </w:r>
    </w:p>
    <w:p w:rsidR="00980D25" w:rsidRDefault="00980D25">
      <w:pPr>
        <w:pBdr>
          <w:top w:val="single" w:sz="4" w:space="1" w:color="auto"/>
        </w:pBdr>
        <w:spacing w:after="0"/>
        <w:jc w:val="left"/>
        <w:rPr>
          <w:b/>
          <w:kern w:val="2"/>
          <w:sz w:val="16"/>
          <w:szCs w:val="16"/>
          <w:lang w:eastAsia="zh-CN"/>
        </w:rPr>
      </w:pPr>
    </w:p>
    <w:p w:rsidR="00980D25" w:rsidRDefault="000F0108">
      <w:pPr>
        <w:spacing w:after="60"/>
        <w:ind w:left="1555" w:hanging="1555"/>
        <w:jc w:val="left"/>
        <w:rPr>
          <w:b/>
          <w:lang w:eastAsia="zh-CN"/>
        </w:rPr>
      </w:pPr>
      <w:r>
        <w:rPr>
          <w:b/>
          <w:lang w:eastAsia="zh-CN"/>
        </w:rPr>
        <w:t>Agenda Item:</w:t>
      </w:r>
      <w:r>
        <w:rPr>
          <w:b/>
          <w:lang w:eastAsia="zh-CN"/>
        </w:rPr>
        <w:tab/>
        <w:t>8</w:t>
      </w:r>
    </w:p>
    <w:p w:rsidR="00980D25" w:rsidRDefault="000F0108">
      <w:pPr>
        <w:spacing w:after="60"/>
        <w:ind w:left="1555" w:hanging="1555"/>
        <w:jc w:val="left"/>
        <w:rPr>
          <w:b/>
          <w:kern w:val="2"/>
          <w:lang w:eastAsia="zh-CN"/>
        </w:rPr>
      </w:pPr>
      <w:r>
        <w:rPr>
          <w:b/>
          <w:kern w:val="2"/>
          <w:lang w:eastAsia="zh-CN"/>
        </w:rPr>
        <w:t>Source:</w:t>
      </w:r>
      <w:r>
        <w:rPr>
          <w:b/>
          <w:kern w:val="2"/>
          <w:lang w:eastAsia="zh-CN"/>
        </w:rPr>
        <w:tab/>
        <w:t>Moderator (Huawei)</w:t>
      </w:r>
    </w:p>
    <w:p w:rsidR="00980D25" w:rsidRDefault="000F0108">
      <w:pPr>
        <w:spacing w:after="60"/>
        <w:ind w:left="1555" w:hanging="1555"/>
        <w:jc w:val="left"/>
        <w:rPr>
          <w:b/>
          <w:kern w:val="2"/>
          <w:lang w:eastAsia="zh-CN"/>
        </w:rPr>
      </w:pPr>
      <w:r>
        <w:rPr>
          <w:b/>
          <w:kern w:val="2"/>
          <w:lang w:eastAsia="zh-CN"/>
        </w:rPr>
        <w:t>Title:</w:t>
      </w:r>
      <w:r>
        <w:rPr>
          <w:b/>
          <w:kern w:val="2"/>
          <w:lang w:eastAsia="zh-CN"/>
        </w:rPr>
        <w:tab/>
        <w:t>Summary of email discussion [Post-114bis-38.212-NR_MIMO_evo_DL_U</w:t>
      </w:r>
      <w:bookmarkStart w:id="0" w:name="_GoBack"/>
      <w:bookmarkEnd w:id="0"/>
      <w:r>
        <w:rPr>
          <w:b/>
          <w:kern w:val="2"/>
          <w:lang w:eastAsia="zh-CN"/>
        </w:rPr>
        <w:t xml:space="preserve">L] </w:t>
      </w:r>
    </w:p>
    <w:p w:rsidR="00980D25" w:rsidRDefault="000F0108">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980D25" w:rsidRDefault="00980D25">
      <w:pPr>
        <w:pBdr>
          <w:bottom w:val="single" w:sz="4" w:space="1" w:color="auto"/>
        </w:pBdr>
        <w:spacing w:after="0"/>
        <w:jc w:val="left"/>
        <w:rPr>
          <w:b/>
          <w:kern w:val="2"/>
          <w:sz w:val="16"/>
          <w:szCs w:val="16"/>
          <w:lang w:eastAsia="zh-CN"/>
        </w:rPr>
      </w:pPr>
    </w:p>
    <w:p w:rsidR="00980D25" w:rsidRDefault="000F0108">
      <w:pPr>
        <w:pStyle w:val="10"/>
      </w:pPr>
      <w:bookmarkStart w:id="1" w:name="_Ref124589705"/>
      <w:bookmarkStart w:id="2" w:name="_Ref129681862"/>
      <w:r>
        <w:t>Introduction</w:t>
      </w:r>
      <w:bookmarkEnd w:id="1"/>
      <w:bookmarkEnd w:id="2"/>
    </w:p>
    <w:p w:rsidR="00980D25" w:rsidRDefault="000F0108">
      <w:pPr>
        <w:rPr>
          <w:lang w:eastAsia="zh-CN"/>
        </w:rPr>
      </w:pPr>
      <w:bookmarkStart w:id="3" w:name="_Ref129681832"/>
      <w:r>
        <w:rPr>
          <w:rFonts w:eastAsiaTheme="minorEastAsia"/>
          <w:lang w:eastAsia="zh-CN"/>
        </w:rPr>
        <w:t>This document summarizes the discussions on the 38.212 draft CR on NR_MIMO_evo_DL_UL, and aims to stabilize the 38.212 draft CR</w:t>
      </w:r>
      <w:r>
        <w:rPr>
          <w:lang w:eastAsia="zh-CN"/>
        </w:rPr>
        <w:t xml:space="preserve">. </w:t>
      </w:r>
    </w:p>
    <w:p w:rsidR="00980D25" w:rsidRDefault="000F0108">
      <w:pPr>
        <w:rPr>
          <w:highlight w:val="cyan"/>
          <w:lang w:eastAsia="zh-CN"/>
        </w:rPr>
      </w:pPr>
      <w:r>
        <w:rPr>
          <w:highlight w:val="cyan"/>
          <w:lang w:eastAsia="zh-CN"/>
        </w:rPr>
        <w:t xml:space="preserve"> [Post-114bis-38.212-NR_MIMO_evo_DL_UL] Email discussion and endorsement on updated Rel-18 draft CRs by Oct 20 – Editors</w:t>
      </w:r>
    </w:p>
    <w:p w:rsidR="00980D25" w:rsidRDefault="000F0108">
      <w:pPr>
        <w:numPr>
          <w:ilvl w:val="0"/>
          <w:numId w:val="13"/>
        </w:numPr>
        <w:autoSpaceDE/>
        <w:adjustRightInd/>
        <w:snapToGrid/>
        <w:spacing w:after="0"/>
        <w:jc w:val="left"/>
        <w:rPr>
          <w:highlight w:val="cyan"/>
          <w:lang w:eastAsia="zh-CN"/>
        </w:rPr>
      </w:pPr>
      <w:r>
        <w:rPr>
          <w:highlight w:val="cyan"/>
          <w:lang w:eastAsia="zh-CN"/>
        </w:rPr>
        <w:t>Editors to provide draft CRs by Oct 18 followed by review and endorsement by Oct 20</w:t>
      </w:r>
    </w:p>
    <w:p w:rsidR="00980D25" w:rsidRDefault="000F0108">
      <w:pPr>
        <w:pStyle w:val="10"/>
        <w:spacing w:before="240"/>
        <w:ind w:left="431" w:hanging="431"/>
        <w:rPr>
          <w:lang w:eastAsia="zh-CN"/>
        </w:rPr>
      </w:pPr>
      <w:r>
        <w:rPr>
          <w:lang w:eastAsia="zh-CN"/>
        </w:rPr>
        <w:t xml:space="preserve">First round discussions   </w:t>
      </w:r>
      <w:r>
        <w:rPr>
          <w:rFonts w:hint="eastAsia"/>
          <w:lang w:eastAsia="zh-CN"/>
        </w:rPr>
        <w:t xml:space="preserve"> </w:t>
      </w:r>
    </w:p>
    <w:p w:rsidR="00980D25" w:rsidRDefault="000F0108">
      <w:pPr>
        <w:adjustRightInd/>
        <w:spacing w:beforeLines="50" w:before="120" w:after="240"/>
        <w:rPr>
          <w:rFonts w:eastAsiaTheme="minorEastAsia"/>
          <w:lang w:eastAsia="zh-CN"/>
        </w:rPr>
      </w:pPr>
      <w:r>
        <w:rPr>
          <w:lang w:eastAsia="zh-CN"/>
        </w:rPr>
        <w:t xml:space="preserve">This section summarize the first round email discussions on </w:t>
      </w:r>
      <w:hyperlink r:id="rId12" w:history="1">
        <w:r>
          <w:rPr>
            <w:rStyle w:val="af9"/>
            <w:lang w:eastAsia="zh-CN"/>
          </w:rPr>
          <w:t>draft CR v00</w:t>
        </w:r>
      </w:hyperlink>
      <w:r>
        <w:rPr>
          <w:lang w:eastAsia="zh-CN"/>
        </w:rPr>
        <w:t xml:space="preserve">. </w:t>
      </w:r>
      <w:r>
        <w:rPr>
          <w:rFonts w:eastAsiaTheme="minorEastAsia"/>
          <w:lang w:eastAsia="zh-CN"/>
        </w:rPr>
        <w:t xml:space="preserve">Companies are encouraged to provide the </w:t>
      </w:r>
      <w:r>
        <w:rPr>
          <w:rFonts w:eastAsiaTheme="minorEastAsia"/>
          <w:color w:val="FF0000"/>
          <w:lang w:eastAsia="zh-CN"/>
        </w:rPr>
        <w:t xml:space="preserve">first round views </w:t>
      </w:r>
      <w:r>
        <w:rPr>
          <w:color w:val="FF0000"/>
        </w:rPr>
        <w:t>by 10/19 (Thursday), 11:00am UTC</w:t>
      </w:r>
      <w:r>
        <w:rPr>
          <w:rFonts w:eastAsiaTheme="minorEastAsia"/>
          <w:lang w:eastAsia="zh-CN"/>
        </w:rPr>
        <w:t xml:space="preserve">, then we can update the draft CR accordingly for the next step discussions.  </w:t>
      </w:r>
      <w:bookmarkStart w:id="4" w:name="OLE_LINK5"/>
      <w:bookmarkStart w:id="5" w:name="OLE_LINK19"/>
      <w:bookmarkStart w:id="6" w:name="OLE_LINK27"/>
    </w:p>
    <w:p w:rsidR="00980D25" w:rsidRDefault="000F0108">
      <w:pPr>
        <w:pStyle w:val="20"/>
        <w:rPr>
          <w:lang w:eastAsia="zh-CN"/>
        </w:rPr>
      </w:pPr>
      <w:r>
        <w:rPr>
          <w:lang w:eastAsia="zh-CN"/>
        </w:rPr>
        <w:t xml:space="preserve">Multi-TRP enhancements </w:t>
      </w:r>
    </w:p>
    <w:p w:rsidR="00980D25" w:rsidRDefault="000F0108">
      <w:pPr>
        <w:spacing w:after="240"/>
        <w:rPr>
          <w:lang w:eastAsia="zh-CN"/>
        </w:rPr>
      </w:pPr>
      <w:r>
        <w:rPr>
          <w:lang w:eastAsia="zh-CN"/>
        </w:rPr>
        <w:t xml:space="preserve">Please provide your comments/suggestions on Multi-TRP enhancements here, including unified TCI framework and two TAs for multi-DCI. </w:t>
      </w:r>
    </w:p>
    <w:tbl>
      <w:tblPr>
        <w:tblStyle w:val="af4"/>
        <w:tblW w:w="0" w:type="auto"/>
        <w:tblLook w:val="04A0" w:firstRow="1" w:lastRow="0" w:firstColumn="1" w:lastColumn="0" w:noHBand="0" w:noVBand="1"/>
      </w:tblPr>
      <w:tblGrid>
        <w:gridCol w:w="2113"/>
        <w:gridCol w:w="7194"/>
      </w:tblGrid>
      <w:tr w:rsidR="00980D2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80D25" w:rsidRDefault="000F0108">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80D25" w:rsidRDefault="000F0108">
            <w:pPr>
              <w:spacing w:beforeLines="50" w:before="120"/>
              <w:rPr>
                <w:i/>
                <w:kern w:val="2"/>
                <w:lang w:eastAsia="zh-CN"/>
              </w:rPr>
            </w:pPr>
            <w:r>
              <w:rPr>
                <w:i/>
                <w:kern w:val="2"/>
                <w:lang w:eastAsia="zh-CN"/>
              </w:rPr>
              <w:t>View</w:t>
            </w:r>
          </w:p>
        </w:tc>
      </w:tr>
      <w:tr w:rsidR="00980D25">
        <w:tc>
          <w:tcPr>
            <w:tcW w:w="2113" w:type="dxa"/>
            <w:tcBorders>
              <w:top w:val="single" w:sz="4" w:space="0" w:color="auto"/>
              <w:left w:val="single" w:sz="4" w:space="0" w:color="auto"/>
              <w:bottom w:val="single" w:sz="4" w:space="0" w:color="auto"/>
              <w:right w:val="single" w:sz="4" w:space="0" w:color="auto"/>
            </w:tcBorders>
          </w:tcPr>
          <w:p w:rsidR="00980D25" w:rsidRDefault="000F0108">
            <w:pPr>
              <w:spacing w:beforeLines="50" w:before="120"/>
              <w:rPr>
                <w:rFonts w:eastAsiaTheme="minorEastAsia"/>
                <w:kern w:val="2"/>
                <w:lang w:eastAsia="zh-CN"/>
              </w:rPr>
            </w:pPr>
            <w:r>
              <w:rPr>
                <w:rFonts w:eastAsiaTheme="minorEastAsia"/>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980D25" w:rsidRDefault="000F0108">
            <w:pPr>
              <w:spacing w:beforeLines="50" w:before="120"/>
              <w:rPr>
                <w:rFonts w:eastAsiaTheme="minorEastAsia"/>
                <w:kern w:val="2"/>
                <w:lang w:eastAsia="zh-CN"/>
              </w:rPr>
            </w:pPr>
            <w:r>
              <w:rPr>
                <w:rFonts w:eastAsiaTheme="minorEastAsia"/>
                <w:kern w:val="2"/>
                <w:lang w:eastAsia="zh-CN"/>
              </w:rPr>
              <w:t>Regarding “Second cell indicator”</w:t>
            </w:r>
          </w:p>
          <w:p w:rsidR="00980D25" w:rsidRDefault="000F0108">
            <w:pPr>
              <w:pStyle w:val="afc"/>
              <w:numPr>
                <w:ilvl w:val="0"/>
                <w:numId w:val="14"/>
              </w:numPr>
              <w:spacing w:beforeLines="50" w:before="120"/>
              <w:rPr>
                <w:rFonts w:eastAsiaTheme="minorEastAsia"/>
                <w:kern w:val="2"/>
                <w:lang w:eastAsia="zh-CN"/>
              </w:rPr>
            </w:pPr>
            <w:r>
              <w:rPr>
                <w:rFonts w:eastAsiaTheme="minorEastAsia"/>
                <w:kern w:val="2"/>
                <w:lang w:eastAsia="zh-CN"/>
              </w:rPr>
              <w:t>We don’t see the necessity to add the following text: “</w:t>
            </w:r>
            <w:r>
              <w:rPr>
                <w:rFonts w:eastAsia="等线"/>
              </w:rPr>
              <w:t xml:space="preserve">and the UE is not provided </w:t>
            </w:r>
            <w:r>
              <w:rPr>
                <w:rFonts w:eastAsia="等线"/>
                <w:i/>
              </w:rPr>
              <w:t>coresetPoolIndex</w:t>
            </w:r>
            <w:r>
              <w:rPr>
                <w:rFonts w:eastAsia="等线"/>
              </w:rPr>
              <w:t xml:space="preserve"> or is provided </w:t>
            </w:r>
            <w:r>
              <w:rPr>
                <w:rFonts w:eastAsia="等线"/>
                <w:i/>
              </w:rPr>
              <w:t>coresetPoolIndex</w:t>
            </w:r>
            <w:r>
              <w:rPr>
                <w:rFonts w:eastAsia="等线"/>
              </w:rPr>
              <w:t xml:space="preserve"> with</w:t>
            </w:r>
            <w:r>
              <w:rPr>
                <w:rFonts w:eastAsia="等线" w:hint="eastAsia"/>
                <w:lang w:eastAsia="zh-CN"/>
              </w:rPr>
              <w:t xml:space="preserve"> </w:t>
            </w:r>
            <w:r>
              <w:rPr>
                <w:rFonts w:eastAsia="等线"/>
              </w:rPr>
              <w:t xml:space="preserve">value 0 for the first CORESETs, and is provided </w:t>
            </w:r>
            <w:r>
              <w:rPr>
                <w:rFonts w:eastAsia="等线"/>
                <w:i/>
              </w:rPr>
              <w:t>coresetPoolIndex</w:t>
            </w:r>
            <w:r>
              <w:rPr>
                <w:rFonts w:eastAsia="等线"/>
              </w:rPr>
              <w:t xml:space="preserve"> with value 1 for the second CORESETs</w:t>
            </w:r>
            <w:r>
              <w:rPr>
                <w:rFonts w:eastAsiaTheme="minorEastAsia"/>
                <w:kern w:val="2"/>
                <w:lang w:eastAsia="zh-CN"/>
              </w:rPr>
              <w:t>”</w:t>
            </w:r>
          </w:p>
          <w:p w:rsidR="00980D25" w:rsidRDefault="000F0108">
            <w:pPr>
              <w:spacing w:beforeLines="50" w:before="120"/>
              <w:rPr>
                <w:rFonts w:eastAsiaTheme="minorEastAsia"/>
                <w:color w:val="7030A0"/>
                <w:kern w:val="2"/>
                <w:lang w:eastAsia="zh-CN"/>
              </w:rPr>
            </w:pPr>
            <w:bookmarkStart w:id="7" w:name="OLE_LINK50"/>
            <w:r>
              <w:rPr>
                <w:rFonts w:eastAsiaTheme="minorEastAsia" w:hint="eastAsia"/>
                <w:color w:val="7030A0"/>
                <w:kern w:val="2"/>
                <w:lang w:eastAsia="zh-CN"/>
              </w:rPr>
              <w:t>[</w:t>
            </w:r>
            <w:r>
              <w:rPr>
                <w:rFonts w:eastAsiaTheme="minorEastAsia"/>
                <w:color w:val="7030A0"/>
                <w:kern w:val="2"/>
                <w:lang w:eastAsia="zh-CN"/>
              </w:rPr>
              <w:t>Chengyan]:</w:t>
            </w:r>
            <w:bookmarkEnd w:id="7"/>
            <w:r>
              <w:rPr>
                <w:rFonts w:eastAsiaTheme="minorEastAsia"/>
                <w:color w:val="7030A0"/>
                <w:kern w:val="2"/>
                <w:lang w:eastAsia="zh-CN"/>
              </w:rPr>
              <w:t xml:space="preserve"> This sentence is to define that this field is only for multi-TRP and multi-DCI case. In addition, I checked both 38.331 for </w:t>
            </w:r>
            <w:r>
              <w:rPr>
                <w:rFonts w:eastAsia="等线"/>
                <w:i/>
                <w:kern w:val="2"/>
                <w:lang w:eastAsia="zh-CN"/>
              </w:rPr>
              <w:t>SB-MTC-AddtionalPC</w:t>
            </w:r>
            <w:r>
              <w:rPr>
                <w:rFonts w:eastAsiaTheme="minorEastAsia"/>
                <w:color w:val="7030A0"/>
                <w:kern w:val="2"/>
                <w:lang w:eastAsia="zh-CN"/>
              </w:rPr>
              <w:t xml:space="preserve"> and the current R18 RRC list for </w:t>
            </w:r>
            <w:r>
              <w:rPr>
                <w:rFonts w:eastAsia="等线" w:hint="eastAsia"/>
                <w:i/>
              </w:rPr>
              <w:t>tag-Id2</w:t>
            </w:r>
            <w:r>
              <w:rPr>
                <w:rFonts w:eastAsiaTheme="minorEastAsia"/>
                <w:color w:val="7030A0"/>
                <w:kern w:val="2"/>
                <w:lang w:eastAsia="zh-CN"/>
              </w:rPr>
              <w:t xml:space="preserve">, there is no restriction defined there saying that these parameter are only configured for multi-TRP multi-DCI case, and thus it is clearer to directly include these conditions here, similar as many other places in the current spec. </w:t>
            </w:r>
          </w:p>
          <w:p w:rsidR="00980D25" w:rsidRDefault="000F0108">
            <w:pPr>
              <w:pStyle w:val="afc"/>
              <w:numPr>
                <w:ilvl w:val="0"/>
                <w:numId w:val="14"/>
              </w:numPr>
              <w:spacing w:beforeLines="50" w:before="120"/>
              <w:rPr>
                <w:rFonts w:eastAsiaTheme="minorEastAsia"/>
                <w:kern w:val="2"/>
                <w:lang w:eastAsia="zh-CN"/>
              </w:rPr>
            </w:pPr>
            <w:r>
              <w:rPr>
                <w:rFonts w:eastAsiaTheme="minorEastAsia"/>
                <w:kern w:val="2"/>
                <w:lang w:eastAsia="zh-CN"/>
              </w:rPr>
              <w:t>The agreement mentions the 1-bit flag indicates whether the PRACH is towards a serving cell PCI or an active additional PCI, we would like to include the following</w:t>
            </w:r>
          </w:p>
          <w:p w:rsidR="00980D25" w:rsidRDefault="000F0108">
            <w:pPr>
              <w:spacing w:beforeLines="50" w:before="120"/>
              <w:rPr>
                <w:rFonts w:eastAsiaTheme="minorEastAsia"/>
                <w:kern w:val="2"/>
                <w:lang w:eastAsia="zh-CN"/>
              </w:rPr>
            </w:pPr>
            <w:r>
              <w:rPr>
                <w:rFonts w:eastAsiaTheme="minorEastAsia"/>
                <w:kern w:val="2"/>
                <w:lang w:eastAsia="zh-CN"/>
              </w:rPr>
              <w:t>if the value of “Second cell indicator” is 0, the PRACH transmission is towards a serving cell PCI, if the value of “Second cell indicator” is 1, the PRACH transmission is towards a serving and an additionalPCI with active TCI states.</w:t>
            </w:r>
          </w:p>
          <w:p w:rsidR="00980D25" w:rsidRDefault="000F0108">
            <w:pPr>
              <w:spacing w:beforeLines="50" w:before="120"/>
              <w:rPr>
                <w:rFonts w:eastAsiaTheme="minorEastAsia"/>
                <w:color w:val="7030A0"/>
                <w:kern w:val="2"/>
                <w:lang w:eastAsia="zh-CN"/>
              </w:rPr>
            </w:pPr>
            <w:bookmarkStart w:id="8" w:name="OLE_LINK51"/>
            <w:r>
              <w:rPr>
                <w:rFonts w:eastAsiaTheme="minorEastAsia" w:hint="eastAsia"/>
                <w:color w:val="7030A0"/>
                <w:kern w:val="2"/>
                <w:lang w:eastAsia="zh-CN"/>
              </w:rPr>
              <w:t>[</w:t>
            </w:r>
            <w:r>
              <w:rPr>
                <w:rFonts w:eastAsiaTheme="minorEastAsia"/>
                <w:color w:val="7030A0"/>
                <w:kern w:val="2"/>
                <w:lang w:eastAsia="zh-CN"/>
              </w:rPr>
              <w:t xml:space="preserve">Chengyan]: </w:t>
            </w:r>
            <w:bookmarkEnd w:id="8"/>
            <w:r>
              <w:rPr>
                <w:rFonts w:eastAsiaTheme="minorEastAsia"/>
                <w:color w:val="7030A0"/>
                <w:kern w:val="2"/>
                <w:lang w:eastAsia="zh-CN"/>
              </w:rPr>
              <w:t xml:space="preserve">Yes I noticed the agreement, however I didn’t capture it yet with the reason as explained in the editor’s note below. For sure, I will include changes to explain the mapping of value 0 and 1 later once all details are available. </w:t>
            </w:r>
          </w:p>
          <w:p w:rsidR="00980D25" w:rsidRDefault="000F0108">
            <w:pPr>
              <w:spacing w:beforeLines="50" w:before="120"/>
              <w:rPr>
                <w:rFonts w:eastAsiaTheme="minorEastAsia"/>
                <w:i/>
                <w:color w:val="7030A0"/>
                <w:kern w:val="2"/>
                <w:lang w:eastAsia="zh-CN"/>
              </w:rPr>
            </w:pPr>
            <w:r>
              <w:rPr>
                <w:i/>
                <w:lang w:eastAsia="zh-CN"/>
              </w:rPr>
              <w:lastRenderedPageBreak/>
              <w:t>Based on RAN1 discussions, it seems that further discussion is still needed on the interpretation of the Cell indicator field from LTM and the field here. Therefore, so far, I didn't include any potential interpretation of the value of the field here, it can be updated next meeting.</w:t>
            </w:r>
          </w:p>
        </w:tc>
      </w:tr>
      <w:tr w:rsidR="00980D25">
        <w:tc>
          <w:tcPr>
            <w:tcW w:w="2113" w:type="dxa"/>
            <w:tcBorders>
              <w:top w:val="single" w:sz="4" w:space="0" w:color="auto"/>
              <w:left w:val="single" w:sz="4" w:space="0" w:color="auto"/>
              <w:bottom w:val="single" w:sz="4" w:space="0" w:color="auto"/>
              <w:right w:val="single" w:sz="4" w:space="0" w:color="auto"/>
            </w:tcBorders>
          </w:tcPr>
          <w:p w:rsidR="00980D25" w:rsidRDefault="000F0108">
            <w:pPr>
              <w:spacing w:beforeLines="50" w:before="120"/>
              <w:rPr>
                <w:rFonts w:eastAsiaTheme="minorEastAsia"/>
                <w:kern w:val="2"/>
                <w:lang w:eastAsia="zh-CN"/>
              </w:rPr>
            </w:pPr>
            <w:r>
              <w:rPr>
                <w:rFonts w:eastAsiaTheme="minorEastAsia"/>
                <w:kern w:val="2"/>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rsidR="00980D25" w:rsidRDefault="000F0108">
            <w:pPr>
              <w:spacing w:beforeLines="50" w:before="120"/>
              <w:rPr>
                <w:rFonts w:eastAsiaTheme="minorEastAsia"/>
                <w:kern w:val="2"/>
                <w:lang w:eastAsia="zh-CN"/>
              </w:rPr>
            </w:pPr>
            <w:r>
              <w:rPr>
                <w:rFonts w:eastAsiaTheme="minorEastAsia"/>
                <w:kern w:val="2"/>
                <w:lang w:eastAsia="zh-CN"/>
              </w:rPr>
              <w:t>Regarding “second cell indicator”, and the comment “final target is to indicate the cell for PRACH transmission”. We understand the intention. However, it is not clear what “cell” means here: the RRC configuration for inter-cell mTRP is contained in the serving cell, and in that sense, any PRACH transmission is associated with the serving cell. RAN1 and RAN2 have been using the statement “additionalPCI” to avoid that confusion, focusing on the PCI, rather than the RRC configuration structure.</w:t>
            </w:r>
          </w:p>
          <w:p w:rsidR="00980D25" w:rsidRDefault="000F0108">
            <w:pPr>
              <w:spacing w:beforeLines="50" w:before="120"/>
              <w:rPr>
                <w:rFonts w:eastAsiaTheme="minorEastAsia"/>
                <w:kern w:val="2"/>
                <w:lang w:eastAsia="zh-CN"/>
              </w:rPr>
            </w:pPr>
            <w:r>
              <w:rPr>
                <w:rFonts w:eastAsiaTheme="minorEastAsia"/>
                <w:kern w:val="2"/>
                <w:lang w:eastAsia="zh-CN"/>
              </w:rPr>
              <w:t xml:space="preserve">A formulation similar to what Samsung is proposing would reduce the risk for misunderstanding. </w:t>
            </w:r>
          </w:p>
          <w:p w:rsidR="00616B74" w:rsidRDefault="00616B74">
            <w:pPr>
              <w:spacing w:beforeLines="50" w:before="120"/>
              <w:rPr>
                <w:rFonts w:eastAsiaTheme="minorEastAsia"/>
                <w:kern w:val="2"/>
                <w:lang w:eastAsia="zh-CN"/>
              </w:rPr>
            </w:pPr>
            <w:r>
              <w:rPr>
                <w:rFonts w:eastAsiaTheme="minorEastAsia" w:hint="eastAsia"/>
                <w:color w:val="7030A0"/>
                <w:kern w:val="2"/>
                <w:lang w:eastAsia="zh-CN"/>
              </w:rPr>
              <w:t>[</w:t>
            </w:r>
            <w:r>
              <w:rPr>
                <w:rFonts w:eastAsiaTheme="minorEastAsia"/>
                <w:color w:val="7030A0"/>
                <w:kern w:val="2"/>
                <w:lang w:eastAsia="zh-CN"/>
              </w:rPr>
              <w:t>Chengyan]:</w:t>
            </w:r>
            <w:r w:rsidR="00C310B3">
              <w:rPr>
                <w:rFonts w:eastAsiaTheme="minorEastAsia"/>
                <w:color w:val="7030A0"/>
                <w:kern w:val="2"/>
                <w:lang w:eastAsia="zh-CN"/>
              </w:rPr>
              <w:t xml:space="preserve"> O</w:t>
            </w:r>
            <w:r w:rsidR="00C310B3">
              <w:rPr>
                <w:rFonts w:eastAsiaTheme="minorEastAsia" w:hint="eastAsia"/>
                <w:color w:val="7030A0"/>
                <w:kern w:val="2"/>
                <w:lang w:eastAsia="zh-CN"/>
              </w:rPr>
              <w:t>k</w:t>
            </w:r>
            <w:r w:rsidR="00C310B3">
              <w:rPr>
                <w:rFonts w:eastAsiaTheme="minorEastAsia"/>
                <w:color w:val="7030A0"/>
                <w:kern w:val="2"/>
                <w:lang w:eastAsia="zh-CN"/>
              </w:rPr>
              <w:t xml:space="preserve">, then let me change the name of the field to ‘PCI indicator’. </w:t>
            </w:r>
          </w:p>
        </w:tc>
      </w:tr>
      <w:tr w:rsidR="00980D25">
        <w:tc>
          <w:tcPr>
            <w:tcW w:w="2113" w:type="dxa"/>
            <w:tcBorders>
              <w:top w:val="single" w:sz="4" w:space="0" w:color="auto"/>
              <w:left w:val="single" w:sz="4" w:space="0" w:color="auto"/>
              <w:bottom w:val="single" w:sz="4" w:space="0" w:color="auto"/>
              <w:right w:val="single" w:sz="4" w:space="0" w:color="auto"/>
            </w:tcBorders>
          </w:tcPr>
          <w:p w:rsidR="00980D25" w:rsidRDefault="000F0108">
            <w:pPr>
              <w:spacing w:beforeLines="50" w:before="120"/>
              <w:rPr>
                <w:rFonts w:eastAsiaTheme="minorEastAsia"/>
                <w:kern w:val="2"/>
                <w:lang w:eastAsia="zh-CN"/>
              </w:rPr>
            </w:pPr>
            <w:r>
              <w:rPr>
                <w:rFonts w:eastAsiaTheme="minorEastAsia" w:hint="eastAsia"/>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80D25" w:rsidRDefault="000F0108">
            <w:pPr>
              <w:spacing w:beforeLines="50" w:before="120"/>
              <w:rPr>
                <w:rFonts w:eastAsiaTheme="minorEastAsia"/>
                <w:kern w:val="2"/>
                <w:lang w:eastAsia="zh-CN"/>
              </w:rPr>
            </w:pPr>
            <w:r>
              <w:rPr>
                <w:rFonts w:eastAsiaTheme="minorEastAsia" w:hint="eastAsia"/>
                <w:kern w:val="2"/>
                <w:lang w:eastAsia="zh-CN"/>
              </w:rPr>
              <w:t>Thanks for editor</w:t>
            </w:r>
            <w:r>
              <w:rPr>
                <w:rFonts w:eastAsiaTheme="minorEastAsia"/>
                <w:kern w:val="2"/>
                <w:lang w:eastAsia="zh-CN"/>
              </w:rPr>
              <w:t>’</w:t>
            </w:r>
            <w:r>
              <w:rPr>
                <w:rFonts w:eastAsiaTheme="minorEastAsia" w:hint="eastAsia"/>
                <w:kern w:val="2"/>
                <w:lang w:eastAsia="zh-CN"/>
              </w:rPr>
              <w:t>s great effort.</w:t>
            </w:r>
          </w:p>
          <w:p w:rsidR="00980D25" w:rsidRDefault="000F0108">
            <w:pPr>
              <w:spacing w:beforeLines="50" w:before="120"/>
              <w:rPr>
                <w:rFonts w:eastAsiaTheme="minorEastAsia"/>
                <w:kern w:val="2"/>
                <w:lang w:eastAsia="zh-CN"/>
              </w:rPr>
            </w:pPr>
            <w:r>
              <w:rPr>
                <w:rFonts w:eastAsiaTheme="minorEastAsia" w:hint="eastAsia"/>
                <w:kern w:val="2"/>
                <w:lang w:eastAsia="zh-CN"/>
              </w:rPr>
              <w:t xml:space="preserve">First, we share the same feeling with Ericsson of </w:t>
            </w:r>
            <w:r>
              <w:rPr>
                <w:rFonts w:eastAsiaTheme="minorEastAsia"/>
                <w:kern w:val="2"/>
                <w:lang w:eastAsia="zh-CN"/>
              </w:rPr>
              <w:t>“</w:t>
            </w:r>
            <w:r>
              <w:rPr>
                <w:rFonts w:eastAsiaTheme="minorEastAsia" w:hint="eastAsia"/>
                <w:kern w:val="2"/>
                <w:lang w:eastAsia="zh-CN"/>
              </w:rPr>
              <w:t>Second cell indication</w:t>
            </w:r>
            <w:r>
              <w:rPr>
                <w:rFonts w:eastAsiaTheme="minorEastAsia"/>
                <w:kern w:val="2"/>
                <w:lang w:eastAsia="zh-CN"/>
              </w:rPr>
              <w:t>”</w:t>
            </w:r>
            <w:r>
              <w:rPr>
                <w:rFonts w:eastAsiaTheme="minorEastAsia" w:hint="eastAsia"/>
                <w:kern w:val="2"/>
                <w:lang w:eastAsia="zh-CN"/>
              </w:rPr>
              <w:t xml:space="preserve">. Literally, it can be wrongly interpreted as the indicator of the second cell, whereas there is no any definition/description of the second cell with respect to inter-cell MTRP operation. Technically, given that this 1-bit field is to indicate PRACH towards either serving cell or the active additionalPCI, we suggest to use the name </w:t>
            </w:r>
            <w:r>
              <w:rPr>
                <w:rFonts w:eastAsiaTheme="minorEastAsia"/>
                <w:kern w:val="2"/>
                <w:lang w:eastAsia="zh-CN"/>
              </w:rPr>
              <w:t>“</w:t>
            </w:r>
            <w:r>
              <w:rPr>
                <w:rFonts w:eastAsiaTheme="minorEastAsia" w:hint="eastAsia"/>
                <w:kern w:val="2"/>
                <w:lang w:eastAsia="zh-CN"/>
              </w:rPr>
              <w:t>Physical cell indicator</w:t>
            </w:r>
            <w:r>
              <w:rPr>
                <w:rFonts w:eastAsiaTheme="minorEastAsia"/>
                <w:kern w:val="2"/>
                <w:lang w:eastAsia="zh-CN"/>
              </w:rPr>
              <w:t>”</w:t>
            </w:r>
            <w:r>
              <w:rPr>
                <w:rFonts w:eastAsiaTheme="minorEastAsia" w:hint="eastAsia"/>
                <w:kern w:val="2"/>
                <w:lang w:eastAsia="zh-CN"/>
              </w:rPr>
              <w:t xml:space="preserve"> to avoid the above ambiguity.</w:t>
            </w:r>
          </w:p>
          <w:p w:rsidR="00C310B3" w:rsidRDefault="00C310B3">
            <w:pPr>
              <w:spacing w:beforeLines="50" w:before="120"/>
              <w:rPr>
                <w:rFonts w:eastAsiaTheme="minorEastAsia"/>
                <w:kern w:val="2"/>
                <w:lang w:eastAsia="zh-CN"/>
              </w:rPr>
            </w:pPr>
            <w:r>
              <w:rPr>
                <w:rFonts w:eastAsiaTheme="minorEastAsia" w:hint="eastAsia"/>
                <w:color w:val="7030A0"/>
                <w:kern w:val="2"/>
                <w:lang w:eastAsia="zh-CN"/>
              </w:rPr>
              <w:t>[</w:t>
            </w:r>
            <w:r>
              <w:rPr>
                <w:rFonts w:eastAsiaTheme="minorEastAsia"/>
                <w:color w:val="7030A0"/>
                <w:kern w:val="2"/>
                <w:lang w:eastAsia="zh-CN"/>
              </w:rPr>
              <w:t xml:space="preserve">Chengyan]: I plan to use PCI indicator as the name of the field. According to RAN2 spec, PCI means physical cell identity. </w:t>
            </w:r>
          </w:p>
          <w:p w:rsidR="00980D25" w:rsidRDefault="000F0108">
            <w:pPr>
              <w:spacing w:beforeLines="50" w:before="120"/>
              <w:rPr>
                <w:rFonts w:eastAsiaTheme="minorEastAsia"/>
                <w:kern w:val="2"/>
                <w:lang w:eastAsia="zh-CN"/>
              </w:rPr>
            </w:pPr>
            <w:r>
              <w:rPr>
                <w:rFonts w:eastAsiaTheme="minorEastAsia" w:hint="eastAsia"/>
                <w:kern w:val="2"/>
                <w:lang w:eastAsia="zh-CN"/>
              </w:rPr>
              <w:t>Second, we tend to agree with editor</w:t>
            </w:r>
            <w:r>
              <w:rPr>
                <w:rFonts w:eastAsiaTheme="minorEastAsia"/>
                <w:kern w:val="2"/>
                <w:lang w:eastAsia="zh-CN"/>
              </w:rPr>
              <w:t>’</w:t>
            </w:r>
            <w:r>
              <w:rPr>
                <w:rFonts w:eastAsiaTheme="minorEastAsia" w:hint="eastAsia"/>
                <w:kern w:val="2"/>
                <w:lang w:eastAsia="zh-CN"/>
              </w:rPr>
              <w:t xml:space="preserve">s assessment that the text </w:t>
            </w:r>
            <w:r>
              <w:rPr>
                <w:rFonts w:eastAsiaTheme="minorEastAsia"/>
                <w:kern w:val="2"/>
                <w:lang w:eastAsia="zh-CN"/>
              </w:rPr>
              <w:t>“</w:t>
            </w:r>
            <w:r>
              <w:rPr>
                <w:rFonts w:eastAsia="等线"/>
              </w:rPr>
              <w:t xml:space="preserve">and the UE is not provided </w:t>
            </w:r>
            <w:r>
              <w:rPr>
                <w:rFonts w:eastAsia="等线"/>
                <w:i/>
              </w:rPr>
              <w:t>coresetPoolIndex</w:t>
            </w:r>
            <w:r>
              <w:rPr>
                <w:rFonts w:eastAsia="等线"/>
              </w:rPr>
              <w:t xml:space="preserve"> or is provided </w:t>
            </w:r>
            <w:r>
              <w:rPr>
                <w:rFonts w:eastAsia="等线"/>
                <w:i/>
              </w:rPr>
              <w:t>coresetPoolIndex</w:t>
            </w:r>
            <w:r>
              <w:rPr>
                <w:rFonts w:eastAsia="等线"/>
              </w:rPr>
              <w:t xml:space="preserve"> with</w:t>
            </w:r>
            <w:r>
              <w:rPr>
                <w:rFonts w:eastAsia="等线" w:hint="eastAsia"/>
                <w:lang w:eastAsia="zh-CN"/>
              </w:rPr>
              <w:t xml:space="preserve"> </w:t>
            </w:r>
            <w:r>
              <w:rPr>
                <w:rFonts w:eastAsia="等线"/>
              </w:rPr>
              <w:t xml:space="preserve">value 0 for the first CORESETs, and is provided </w:t>
            </w:r>
            <w:r>
              <w:rPr>
                <w:rFonts w:eastAsia="等线"/>
                <w:i/>
              </w:rPr>
              <w:t>coresetPoolIndex</w:t>
            </w:r>
            <w:r>
              <w:rPr>
                <w:rFonts w:eastAsia="等线"/>
              </w:rPr>
              <w:t xml:space="preserve"> with value 1 for the second CORESETs</w:t>
            </w:r>
            <w:r>
              <w:rPr>
                <w:rFonts w:eastAsiaTheme="minorEastAsia"/>
                <w:kern w:val="2"/>
                <w:lang w:eastAsia="zh-CN"/>
              </w:rPr>
              <w:t>”</w:t>
            </w:r>
            <w:r>
              <w:rPr>
                <w:rFonts w:eastAsiaTheme="minorEastAsia" w:hint="eastAsia"/>
                <w:kern w:val="2"/>
                <w:lang w:eastAsia="zh-CN"/>
              </w:rPr>
              <w:t xml:space="preserve"> should be kept to capture the condition of MDCI MTRP operation.</w:t>
            </w:r>
          </w:p>
          <w:p w:rsidR="00C310B3" w:rsidRDefault="00C310B3">
            <w:pPr>
              <w:spacing w:beforeLines="50" w:before="120"/>
              <w:rPr>
                <w:rFonts w:eastAsiaTheme="minorEastAsia"/>
                <w:kern w:val="2"/>
                <w:lang w:eastAsia="zh-CN"/>
              </w:rPr>
            </w:pPr>
            <w:r>
              <w:rPr>
                <w:rFonts w:eastAsiaTheme="minorEastAsia" w:hint="eastAsia"/>
                <w:color w:val="7030A0"/>
                <w:kern w:val="2"/>
                <w:lang w:eastAsia="zh-CN"/>
              </w:rPr>
              <w:t>[</w:t>
            </w:r>
            <w:r>
              <w:rPr>
                <w:rFonts w:eastAsiaTheme="minorEastAsia"/>
                <w:color w:val="7030A0"/>
                <w:kern w:val="2"/>
                <w:lang w:eastAsia="zh-CN"/>
              </w:rPr>
              <w:t xml:space="preserve">Chengyan]: Thanks. </w:t>
            </w:r>
          </w:p>
          <w:p w:rsidR="00980D25" w:rsidRDefault="000F0108">
            <w:pPr>
              <w:spacing w:beforeLines="50" w:before="120"/>
              <w:rPr>
                <w:rFonts w:eastAsiaTheme="minorEastAsia"/>
                <w:kern w:val="2"/>
                <w:lang w:eastAsia="zh-CN"/>
              </w:rPr>
            </w:pPr>
            <w:r>
              <w:rPr>
                <w:rFonts w:eastAsiaTheme="minorEastAsia" w:hint="eastAsia"/>
                <w:kern w:val="2"/>
                <w:lang w:eastAsia="zh-CN"/>
              </w:rPr>
              <w:t>Third, we can understand editor</w:t>
            </w:r>
            <w:r>
              <w:rPr>
                <w:rFonts w:eastAsiaTheme="minorEastAsia"/>
                <w:kern w:val="2"/>
                <w:lang w:eastAsia="zh-CN"/>
              </w:rPr>
              <w:t>’</w:t>
            </w:r>
            <w:r>
              <w:rPr>
                <w:rFonts w:eastAsiaTheme="minorEastAsia" w:hint="eastAsia"/>
                <w:kern w:val="2"/>
                <w:lang w:eastAsia="zh-CN"/>
              </w:rPr>
              <w:t>s intention to not capture the explanation of codepoints 0 and 1 at the current stage, hence we can come back in the next meeting if the outcome can be reached.</w:t>
            </w:r>
          </w:p>
          <w:p w:rsidR="00C310B3" w:rsidRDefault="00C310B3">
            <w:pPr>
              <w:spacing w:beforeLines="50" w:before="120"/>
              <w:rPr>
                <w:rFonts w:eastAsiaTheme="minorEastAsia"/>
                <w:kern w:val="2"/>
                <w:lang w:eastAsia="zh-CN"/>
              </w:rPr>
            </w:pPr>
            <w:bookmarkStart w:id="9" w:name="OLE_LINK52"/>
            <w:r>
              <w:rPr>
                <w:rFonts w:eastAsiaTheme="minorEastAsia" w:hint="eastAsia"/>
                <w:color w:val="7030A0"/>
                <w:kern w:val="2"/>
                <w:lang w:eastAsia="zh-CN"/>
              </w:rPr>
              <w:t>[</w:t>
            </w:r>
            <w:r>
              <w:rPr>
                <w:rFonts w:eastAsiaTheme="minorEastAsia"/>
                <w:color w:val="7030A0"/>
                <w:kern w:val="2"/>
                <w:lang w:eastAsia="zh-CN"/>
              </w:rPr>
              <w:t>Chengyan]: Yes, better to update later</w:t>
            </w:r>
            <w:r>
              <w:rPr>
                <w:rFonts w:eastAsiaTheme="minorEastAsia"/>
                <w:kern w:val="2"/>
                <w:lang w:eastAsia="zh-CN"/>
              </w:rPr>
              <w:t xml:space="preserve">. </w:t>
            </w:r>
            <w:bookmarkEnd w:id="9"/>
          </w:p>
        </w:tc>
      </w:tr>
      <w:tr w:rsidR="00616B74">
        <w:tc>
          <w:tcPr>
            <w:tcW w:w="2113" w:type="dxa"/>
            <w:tcBorders>
              <w:top w:val="single" w:sz="4" w:space="0" w:color="auto"/>
              <w:left w:val="single" w:sz="4" w:space="0" w:color="auto"/>
              <w:bottom w:val="single" w:sz="4" w:space="0" w:color="auto"/>
              <w:right w:val="single" w:sz="4" w:space="0" w:color="auto"/>
            </w:tcBorders>
          </w:tcPr>
          <w:p w:rsidR="00616B74" w:rsidRDefault="00616B74">
            <w:pPr>
              <w:spacing w:beforeLines="50" w:before="120"/>
              <w:rPr>
                <w:rFonts w:eastAsiaTheme="minorEastAsia"/>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616B74" w:rsidRDefault="00616B74">
            <w:pPr>
              <w:spacing w:beforeLines="50" w:before="120"/>
              <w:rPr>
                <w:rFonts w:eastAsiaTheme="minorEastAsia"/>
                <w:kern w:val="2"/>
                <w:lang w:eastAsia="zh-CN"/>
              </w:rPr>
            </w:pPr>
          </w:p>
        </w:tc>
      </w:tr>
      <w:bookmarkEnd w:id="3"/>
      <w:bookmarkEnd w:id="4"/>
      <w:bookmarkEnd w:id="5"/>
      <w:bookmarkEnd w:id="6"/>
    </w:tbl>
    <w:p w:rsidR="00980D25" w:rsidRDefault="00980D25">
      <w:pPr>
        <w:spacing w:after="240"/>
        <w:rPr>
          <w:lang w:eastAsia="zh-CN"/>
        </w:rPr>
      </w:pPr>
    </w:p>
    <w:p w:rsidR="00980D25" w:rsidRDefault="000F0108">
      <w:pPr>
        <w:keepNext/>
        <w:numPr>
          <w:ilvl w:val="1"/>
          <w:numId w:val="1"/>
        </w:numPr>
        <w:spacing w:before="120"/>
        <w:outlineLvl w:val="1"/>
        <w:rPr>
          <w:b/>
          <w:bCs/>
          <w:sz w:val="24"/>
          <w:lang w:eastAsia="zh-CN"/>
        </w:rPr>
      </w:pPr>
      <w:r>
        <w:rPr>
          <w:b/>
          <w:bCs/>
          <w:sz w:val="24"/>
          <w:lang w:eastAsia="zh-CN"/>
        </w:rPr>
        <w:t xml:space="preserve">Reference signal enhancement </w:t>
      </w:r>
    </w:p>
    <w:p w:rsidR="00980D25" w:rsidRDefault="000F0108">
      <w:pPr>
        <w:rPr>
          <w:lang w:eastAsia="zh-CN"/>
        </w:rPr>
      </w:pPr>
      <w:r>
        <w:rPr>
          <w:lang w:eastAsia="zh-CN"/>
        </w:rPr>
        <w:t>Please provide your comments/suggestions on Reference signal enhancements here, including increased number of orthogonal DMRS ports and SRS enhancement.</w:t>
      </w:r>
    </w:p>
    <w:tbl>
      <w:tblPr>
        <w:tblStyle w:val="af4"/>
        <w:tblW w:w="0" w:type="auto"/>
        <w:tblLook w:val="04A0" w:firstRow="1" w:lastRow="0" w:firstColumn="1" w:lastColumn="0" w:noHBand="0" w:noVBand="1"/>
      </w:tblPr>
      <w:tblGrid>
        <w:gridCol w:w="2113"/>
        <w:gridCol w:w="7194"/>
      </w:tblGrid>
      <w:tr w:rsidR="00980D2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80D25" w:rsidRDefault="000F0108">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80D25" w:rsidRDefault="000F0108">
            <w:pPr>
              <w:spacing w:beforeLines="50" w:before="120"/>
              <w:rPr>
                <w:i/>
                <w:kern w:val="2"/>
                <w:lang w:eastAsia="zh-CN"/>
              </w:rPr>
            </w:pPr>
            <w:r>
              <w:rPr>
                <w:i/>
                <w:kern w:val="2"/>
                <w:lang w:eastAsia="zh-CN"/>
              </w:rPr>
              <w:t>View</w:t>
            </w:r>
          </w:p>
        </w:tc>
      </w:tr>
      <w:tr w:rsidR="00980D25">
        <w:tc>
          <w:tcPr>
            <w:tcW w:w="2113" w:type="dxa"/>
            <w:tcBorders>
              <w:top w:val="single" w:sz="4" w:space="0" w:color="auto"/>
              <w:left w:val="single" w:sz="4" w:space="0" w:color="auto"/>
              <w:bottom w:val="single" w:sz="4" w:space="0" w:color="auto"/>
              <w:right w:val="single" w:sz="4" w:space="0" w:color="auto"/>
            </w:tcBorders>
          </w:tcPr>
          <w:p w:rsidR="00980D25" w:rsidRDefault="000F0108">
            <w:pPr>
              <w:spacing w:beforeLines="50" w:before="120"/>
              <w:rPr>
                <w:rFonts w:eastAsia="Malgun Gothic"/>
                <w:kern w:val="2"/>
                <w:lang w:eastAsia="ko-KR"/>
              </w:rPr>
            </w:pPr>
            <w:r>
              <w:rPr>
                <w:rFonts w:eastAsia="Malgun Gothic" w:hint="eastAsia"/>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rsidR="00980D25" w:rsidRDefault="000F0108">
            <w:pPr>
              <w:spacing w:beforeLines="50" w:before="120"/>
              <w:rPr>
                <w:rFonts w:eastAsia="Malgun Gothic"/>
                <w:kern w:val="2"/>
                <w:lang w:eastAsia="ko-KR"/>
              </w:rPr>
            </w:pPr>
            <w:r>
              <w:rPr>
                <w:rFonts w:eastAsia="Malgun Gothic" w:hint="eastAsia"/>
                <w:kern w:val="2"/>
                <w:lang w:eastAsia="ko-KR"/>
              </w:rPr>
              <w:t>Thank you Chengyan for your great efforts.</w:t>
            </w:r>
          </w:p>
          <w:p w:rsidR="00980D25" w:rsidRDefault="000F0108">
            <w:pPr>
              <w:spacing w:beforeLines="50" w:before="120"/>
            </w:pPr>
            <w:r>
              <w:rPr>
                <w:rFonts w:eastAsia="Malgun Gothic"/>
                <w:kern w:val="2"/>
                <w:lang w:eastAsia="ko-KR"/>
              </w:rPr>
              <w:t xml:space="preserve">Regarding </w:t>
            </w:r>
            <w:r>
              <w:t>Table 6.3.1.5-47, based on the following agreement, the newly added rows from indexes 18 to 26 shall be removed.</w:t>
            </w:r>
          </w:p>
          <w:p w:rsidR="00980D25" w:rsidRDefault="000F0108">
            <w:pPr>
              <w:spacing w:beforeLines="50" w:before="120"/>
              <w:rPr>
                <w:color w:val="7030A0"/>
                <w:lang w:eastAsia="zh-CN"/>
              </w:rPr>
            </w:pPr>
            <w:bookmarkStart w:id="10" w:name="OLE_LINK35"/>
            <w:r>
              <w:rPr>
                <w:rFonts w:hint="eastAsia"/>
                <w:color w:val="7030A0"/>
                <w:lang w:eastAsia="zh-CN"/>
              </w:rPr>
              <w:t>[</w:t>
            </w:r>
            <w:r>
              <w:rPr>
                <w:color w:val="7030A0"/>
                <w:lang w:eastAsia="zh-CN"/>
              </w:rPr>
              <w:t xml:space="preserve">Chengyan]: </w:t>
            </w:r>
            <w:bookmarkEnd w:id="10"/>
            <w:r>
              <w:rPr>
                <w:rFonts w:hint="eastAsia"/>
                <w:color w:val="7030A0"/>
                <w:lang w:eastAsia="zh-CN"/>
              </w:rPr>
              <w:t xml:space="preserve"> </w:t>
            </w:r>
            <w:r>
              <w:rPr>
                <w:color w:val="7030A0"/>
                <w:lang w:eastAsia="zh-CN"/>
              </w:rPr>
              <w:t xml:space="preserve">Table 6.3.1.5-47 is for eType 1 DMRS. </w:t>
            </w:r>
            <w:r>
              <w:rPr>
                <w:color w:val="7030A0"/>
                <w:lang w:eastAsia="zh-CN"/>
              </w:rPr>
              <w:sym w:font="Wingdings" w:char="F04A"/>
            </w:r>
            <w:r>
              <w:rPr>
                <w:color w:val="7030A0"/>
                <w:lang w:eastAsia="zh-CN"/>
              </w:rPr>
              <w:t xml:space="preserve"> No change for the tables </w:t>
            </w:r>
            <w:r>
              <w:rPr>
                <w:color w:val="7030A0"/>
                <w:lang w:eastAsia="zh-CN"/>
              </w:rPr>
              <w:lastRenderedPageBreak/>
              <w:t xml:space="preserve">for eType 2 DMRS per the agreement you copied below. </w:t>
            </w:r>
          </w:p>
          <w:p w:rsidR="00980D25" w:rsidRDefault="00980D25">
            <w:pPr>
              <w:spacing w:beforeLines="50" w:before="120"/>
            </w:pPr>
          </w:p>
          <w:p w:rsidR="00980D25" w:rsidRDefault="000F0108">
            <w:pPr>
              <w:spacing w:after="0"/>
              <w:rPr>
                <w:rFonts w:cs="Times"/>
                <w:b/>
                <w:bCs/>
                <w:szCs w:val="20"/>
                <w:highlight w:val="green"/>
                <w:lang w:eastAsia="zh-CN"/>
              </w:rPr>
            </w:pPr>
            <w:r>
              <w:rPr>
                <w:rFonts w:cs="Times"/>
                <w:b/>
                <w:bCs/>
                <w:szCs w:val="20"/>
                <w:highlight w:val="green"/>
                <w:lang w:eastAsia="zh-CN"/>
              </w:rPr>
              <w:t>Agreement</w:t>
            </w:r>
          </w:p>
          <w:p w:rsidR="00980D25" w:rsidRDefault="000F0108">
            <w:pPr>
              <w:pStyle w:val="afc"/>
              <w:ind w:left="0"/>
              <w:rPr>
                <w:rFonts w:cs="Times"/>
                <w:szCs w:val="20"/>
                <w:lang w:eastAsia="zh-CN"/>
              </w:rPr>
            </w:pPr>
            <w:r>
              <w:rPr>
                <w:rFonts w:cs="Times"/>
                <w:szCs w:val="20"/>
                <w:lang w:eastAsia="zh-CN"/>
              </w:rPr>
              <w:t xml:space="preserve">For the antenna ports indication in Rel.18 eType2 DMRS ports with </w:t>
            </w:r>
            <w:r>
              <w:rPr>
                <w:rFonts w:cs="Times"/>
                <w:i/>
                <w:iCs/>
                <w:szCs w:val="20"/>
                <w:lang w:eastAsia="zh-CN"/>
              </w:rPr>
              <w:t>maxLength</w:t>
            </w:r>
            <w:r>
              <w:rPr>
                <w:rFonts w:cs="Times"/>
                <w:szCs w:val="20"/>
                <w:lang w:eastAsia="zh-CN"/>
              </w:rPr>
              <w:t xml:space="preserve"> = 2 for PUSCH for rank 1-4 in RAN1#114 agreement,</w:t>
            </w:r>
          </w:p>
          <w:p w:rsidR="00980D25" w:rsidRDefault="000F0108">
            <w:pPr>
              <w:pStyle w:val="afc"/>
              <w:numPr>
                <w:ilvl w:val="1"/>
                <w:numId w:val="15"/>
              </w:numPr>
              <w:autoSpaceDE/>
              <w:autoSpaceDN/>
              <w:adjustRightInd/>
              <w:snapToGrid/>
              <w:spacing w:after="0"/>
              <w:contextualSpacing w:val="0"/>
              <w:rPr>
                <w:rFonts w:eastAsia="Malgun Gothic" w:cs="Times"/>
                <w:szCs w:val="20"/>
                <w:lang w:eastAsia="ja-JP"/>
              </w:rPr>
            </w:pPr>
            <w:r>
              <w:rPr>
                <w:rFonts w:eastAsia="Malgun Gothic" w:cs="Times"/>
                <w:szCs w:val="20"/>
                <w:lang w:eastAsia="ja-JP"/>
              </w:rPr>
              <w:t>Remove all remaining rows with [ ].</w:t>
            </w:r>
          </w:p>
        </w:tc>
      </w:tr>
      <w:tr w:rsidR="00980D25">
        <w:tc>
          <w:tcPr>
            <w:tcW w:w="2113" w:type="dxa"/>
            <w:tcBorders>
              <w:top w:val="single" w:sz="4" w:space="0" w:color="auto"/>
              <w:left w:val="single" w:sz="4" w:space="0" w:color="auto"/>
              <w:bottom w:val="single" w:sz="4" w:space="0" w:color="auto"/>
              <w:right w:val="single" w:sz="4" w:space="0" w:color="auto"/>
            </w:tcBorders>
          </w:tcPr>
          <w:p w:rsidR="00980D25" w:rsidRDefault="00980D25">
            <w:pPr>
              <w:spacing w:beforeLines="50" w:before="120"/>
              <w:rPr>
                <w:rFonts w:eastAsiaTheme="minorEastAsia"/>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980D25" w:rsidRDefault="00980D25">
            <w:pPr>
              <w:spacing w:beforeLines="50" w:before="120"/>
              <w:rPr>
                <w:rFonts w:eastAsiaTheme="minorEastAsia"/>
                <w:kern w:val="2"/>
                <w:lang w:eastAsia="zh-CN"/>
              </w:rPr>
            </w:pPr>
          </w:p>
        </w:tc>
      </w:tr>
    </w:tbl>
    <w:p w:rsidR="00980D25" w:rsidRDefault="00980D25">
      <w:pPr>
        <w:rPr>
          <w:lang w:eastAsia="zh-CN"/>
        </w:rPr>
      </w:pPr>
    </w:p>
    <w:p w:rsidR="00980D25" w:rsidRDefault="000F0108">
      <w:pPr>
        <w:pStyle w:val="20"/>
        <w:rPr>
          <w:lang w:eastAsia="zh-CN"/>
        </w:rPr>
      </w:pPr>
      <w:r>
        <w:rPr>
          <w:lang w:eastAsia="zh-CN"/>
        </w:rPr>
        <w:t xml:space="preserve">Enhanced uplink transmission </w:t>
      </w:r>
    </w:p>
    <w:p w:rsidR="00980D25" w:rsidRDefault="000F0108">
      <w:pPr>
        <w:spacing w:after="240"/>
        <w:rPr>
          <w:lang w:eastAsia="zh-CN"/>
        </w:rPr>
      </w:pPr>
      <w:r>
        <w:rPr>
          <w:lang w:eastAsia="zh-CN"/>
        </w:rPr>
        <w:t xml:space="preserve">Please provide your comments/suggestions on enhanced uplink transmission here, including UL precoding indication for multi-panel transmission and SRI/TPMI enhancement for enabling 8TX UL transmission. </w:t>
      </w:r>
    </w:p>
    <w:tbl>
      <w:tblPr>
        <w:tblStyle w:val="af4"/>
        <w:tblW w:w="0" w:type="auto"/>
        <w:tblLook w:val="04A0" w:firstRow="1" w:lastRow="0" w:firstColumn="1" w:lastColumn="0" w:noHBand="0" w:noVBand="1"/>
      </w:tblPr>
      <w:tblGrid>
        <w:gridCol w:w="2113"/>
        <w:gridCol w:w="7194"/>
      </w:tblGrid>
      <w:tr w:rsidR="00980D2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80D25" w:rsidRDefault="000F0108">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80D25" w:rsidRDefault="000F0108">
            <w:pPr>
              <w:spacing w:beforeLines="50" w:before="120"/>
              <w:rPr>
                <w:i/>
                <w:kern w:val="2"/>
                <w:lang w:eastAsia="zh-CN"/>
              </w:rPr>
            </w:pPr>
            <w:r>
              <w:rPr>
                <w:i/>
                <w:kern w:val="2"/>
                <w:lang w:eastAsia="zh-CN"/>
              </w:rPr>
              <w:t>View</w:t>
            </w:r>
          </w:p>
        </w:tc>
      </w:tr>
      <w:tr w:rsidR="00980D25">
        <w:tc>
          <w:tcPr>
            <w:tcW w:w="2113" w:type="dxa"/>
            <w:tcBorders>
              <w:top w:val="single" w:sz="4" w:space="0" w:color="auto"/>
              <w:left w:val="single" w:sz="4" w:space="0" w:color="auto"/>
              <w:bottom w:val="single" w:sz="4" w:space="0" w:color="auto"/>
              <w:right w:val="single" w:sz="4" w:space="0" w:color="auto"/>
            </w:tcBorders>
          </w:tcPr>
          <w:p w:rsidR="00980D25" w:rsidRDefault="000F0108">
            <w:pPr>
              <w:spacing w:beforeLines="50" w:before="120"/>
              <w:rPr>
                <w:rFonts w:eastAsiaTheme="minorEastAsia"/>
                <w:kern w:val="2"/>
                <w:lang w:eastAsia="zh-CN"/>
              </w:rPr>
            </w:pPr>
            <w:r>
              <w:rPr>
                <w:rFonts w:eastAsiaTheme="minorEastAsia"/>
                <w:kern w:val="2"/>
                <w:lang w:eastAsia="zh-CN"/>
              </w:rPr>
              <w:t>Fujitsu</w:t>
            </w:r>
          </w:p>
        </w:tc>
        <w:tc>
          <w:tcPr>
            <w:tcW w:w="7194" w:type="dxa"/>
            <w:tcBorders>
              <w:top w:val="single" w:sz="4" w:space="0" w:color="auto"/>
              <w:left w:val="single" w:sz="4" w:space="0" w:color="auto"/>
              <w:bottom w:val="single" w:sz="4" w:space="0" w:color="auto"/>
              <w:right w:val="single" w:sz="4" w:space="0" w:color="auto"/>
            </w:tcBorders>
          </w:tcPr>
          <w:p w:rsidR="00980D25" w:rsidRDefault="000F0108">
            <w:pPr>
              <w:spacing w:beforeLines="50" w:before="120"/>
              <w:rPr>
                <w:rFonts w:eastAsiaTheme="minorEastAsia"/>
                <w:kern w:val="2"/>
                <w:lang w:eastAsia="zh-CN"/>
              </w:rPr>
            </w:pPr>
            <w:r>
              <w:rPr>
                <w:rFonts w:eastAsiaTheme="minorEastAsia"/>
                <w:kern w:val="2"/>
                <w:lang w:eastAsia="zh-CN"/>
              </w:rPr>
              <w:t>Thanks Chengyan for the great efforts.</w:t>
            </w:r>
          </w:p>
          <w:p w:rsidR="00980D25" w:rsidRDefault="000F0108">
            <w:pPr>
              <w:spacing w:beforeLines="50" w:before="120"/>
              <w:rPr>
                <w:rFonts w:eastAsiaTheme="minorEastAsia"/>
                <w:kern w:val="2"/>
                <w:lang w:eastAsia="zh-CN"/>
              </w:rPr>
            </w:pPr>
            <w:r>
              <w:rPr>
                <w:rFonts w:eastAsiaTheme="minorEastAsia"/>
                <w:kern w:val="2"/>
                <w:lang w:eastAsia="zh-CN"/>
              </w:rPr>
              <w:t>The following spec change is missing in Section 7.3.1.1.2</w:t>
            </w:r>
          </w:p>
          <w:p w:rsidR="00980D25" w:rsidRDefault="000F0108">
            <w:pPr>
              <w:pStyle w:val="B1"/>
              <w:ind w:hanging="1"/>
              <w:rPr>
                <w:lang w:eastAsia="zh-CN"/>
              </w:rPr>
            </w:pPr>
            <w:r>
              <w:rPr>
                <w:lang w:eastAsia="zh-CN"/>
              </w:rPr>
              <w:t xml:space="preserve">For the higher layer parameter </w:t>
            </w:r>
            <w:r>
              <w:rPr>
                <w:i/>
                <w:lang w:eastAsia="zh-CN"/>
              </w:rPr>
              <w:t>txConfig=codebook</w:t>
            </w:r>
            <w:r>
              <w:rPr>
                <w:lang w:eastAsia="zh-CN"/>
              </w:rPr>
              <w:t xml:space="preserve">, if </w:t>
            </w:r>
            <w:r>
              <w:rPr>
                <w:i/>
                <w:iCs/>
              </w:rPr>
              <w:t>ul-FullPowerTransmission</w:t>
            </w:r>
            <w:r>
              <w:rPr>
                <w:lang w:eastAsia="zh-CN"/>
              </w:rPr>
              <w:t xml:space="preserve"> is configured to </w:t>
            </w:r>
            <w:r>
              <w:rPr>
                <w:i/>
                <w:iCs/>
              </w:rPr>
              <w:t>fullpowerMode2</w:t>
            </w:r>
            <w:r>
              <w:rPr>
                <w:lang w:eastAsia="zh-CN"/>
              </w:rPr>
              <w:t xml:space="preserve">, maxRank is configured to be larger than 2, and at least one SRS resource with 4 antenna ports </w:t>
            </w:r>
            <w:r>
              <w:rPr>
                <w:color w:val="FF0000"/>
                <w:lang w:eastAsia="zh-CN"/>
              </w:rPr>
              <w:t>or 8 antenna ports</w:t>
            </w:r>
            <w:r>
              <w:rPr>
                <w:lang w:eastAsia="zh-CN"/>
              </w:rPr>
              <w:t xml:space="preserve">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rsidR="00980D25" w:rsidRDefault="000F0108">
            <w:pPr>
              <w:spacing w:beforeLines="50" w:before="120"/>
              <w:rPr>
                <w:rFonts w:eastAsiaTheme="minorEastAsia"/>
                <w:color w:val="7030A0"/>
                <w:kern w:val="2"/>
                <w:lang w:val="en-GB" w:eastAsia="zh-CN"/>
              </w:rPr>
            </w:pPr>
            <w:bookmarkStart w:id="11" w:name="OLE_LINK39"/>
            <w:r>
              <w:rPr>
                <w:rFonts w:eastAsiaTheme="minorEastAsia" w:hint="eastAsia"/>
                <w:color w:val="7030A0"/>
                <w:kern w:val="2"/>
                <w:lang w:val="en-GB" w:eastAsia="zh-CN"/>
              </w:rPr>
              <w:t>[</w:t>
            </w:r>
            <w:r>
              <w:rPr>
                <w:rFonts w:eastAsiaTheme="minorEastAsia"/>
                <w:color w:val="7030A0"/>
                <w:kern w:val="2"/>
                <w:lang w:val="en-GB" w:eastAsia="zh-CN"/>
              </w:rPr>
              <w:t>Chengyan]:</w:t>
            </w:r>
            <w:bookmarkEnd w:id="11"/>
            <w:r>
              <w:rPr>
                <w:rFonts w:eastAsiaTheme="minorEastAsia"/>
                <w:color w:val="7030A0"/>
                <w:kern w:val="2"/>
                <w:lang w:val="en-GB" w:eastAsia="zh-CN"/>
              </w:rPr>
              <w:t xml:space="preserve"> Good eyes. Yes I missed it, it will be reflected in the next update. </w:t>
            </w:r>
          </w:p>
          <w:p w:rsidR="00980D25" w:rsidRDefault="000F0108">
            <w:pPr>
              <w:spacing w:beforeLines="50" w:before="120"/>
              <w:rPr>
                <w:rFonts w:eastAsiaTheme="minorEastAsia"/>
                <w:kern w:val="2"/>
                <w:lang w:val="en-GB" w:eastAsia="zh-CN"/>
              </w:rPr>
            </w:pPr>
            <w:r>
              <w:rPr>
                <w:rFonts w:eastAsiaTheme="minorEastAsia"/>
                <w:kern w:val="2"/>
                <w:lang w:val="en-GB" w:eastAsia="zh-CN"/>
              </w:rPr>
              <w:t>Below is the corresponding agreement from RAN1 #114bis.</w:t>
            </w:r>
          </w:p>
          <w:p w:rsidR="00980D25" w:rsidRDefault="000F0108">
            <w:pPr>
              <w:contextualSpacing/>
              <w:rPr>
                <w:rFonts w:cs="Times"/>
                <w:b/>
                <w:iCs/>
                <w:szCs w:val="20"/>
                <w:highlight w:val="green"/>
              </w:rPr>
            </w:pPr>
            <w:r>
              <w:rPr>
                <w:rFonts w:cs="Times"/>
                <w:b/>
                <w:iCs/>
                <w:szCs w:val="20"/>
                <w:highlight w:val="green"/>
              </w:rPr>
              <w:t>Agreement</w:t>
            </w:r>
          </w:p>
          <w:p w:rsidR="00980D25" w:rsidRDefault="000F0108">
            <w:pPr>
              <w:contextualSpacing/>
              <w:rPr>
                <w:rFonts w:cs="Times"/>
                <w:iCs/>
                <w:szCs w:val="20"/>
              </w:rPr>
            </w:pPr>
            <w:r>
              <w:rPr>
                <w:rFonts w:cs="Times"/>
                <w:bCs/>
                <w:iCs/>
                <w:szCs w:val="20"/>
              </w:rPr>
              <w:t xml:space="preserve">Adopt </w:t>
            </w:r>
            <w:r>
              <w:rPr>
                <w:rFonts w:eastAsia="黑体" w:cs="Times"/>
                <w:bCs/>
                <w:iCs/>
                <w:szCs w:val="20"/>
              </w:rPr>
              <w:t>t</w:t>
            </w:r>
            <w:r>
              <w:rPr>
                <w:rFonts w:eastAsia="黑体" w:cs="Times"/>
                <w:iCs/>
                <w:szCs w:val="20"/>
              </w:rPr>
              <w:t xml:space="preserve">he following TP to </w:t>
            </w:r>
            <w:r>
              <w:rPr>
                <w:rFonts w:cs="Times"/>
                <w:iCs/>
                <w:szCs w:val="20"/>
              </w:rPr>
              <w:t>TS 38.212.</w:t>
            </w:r>
          </w:p>
          <w:p w:rsidR="00980D25" w:rsidRDefault="000F0108">
            <w:pPr>
              <w:pStyle w:val="afc"/>
              <w:numPr>
                <w:ilvl w:val="0"/>
                <w:numId w:val="16"/>
              </w:numPr>
              <w:autoSpaceDE/>
              <w:autoSpaceDN/>
              <w:adjustRightInd/>
              <w:spacing w:after="0"/>
              <w:rPr>
                <w:rFonts w:cs="Times"/>
                <w:bCs/>
                <w:iCs/>
                <w:szCs w:val="20"/>
              </w:rPr>
            </w:pPr>
            <w:r>
              <w:rPr>
                <w:rFonts w:cs="Times"/>
                <w:bCs/>
                <w:iCs/>
                <w:szCs w:val="20"/>
              </w:rPr>
              <w:t>Reason for change:  The current specifications in 38.212 does not include details related to the SRS resource indicated for fullpowerMode2 with 8 antenna ports.</w:t>
            </w:r>
          </w:p>
          <w:p w:rsidR="00980D25" w:rsidRDefault="000F0108">
            <w:pPr>
              <w:pStyle w:val="afc"/>
              <w:numPr>
                <w:ilvl w:val="0"/>
                <w:numId w:val="16"/>
              </w:numPr>
              <w:autoSpaceDE/>
              <w:autoSpaceDN/>
              <w:adjustRightInd/>
              <w:spacing w:after="0"/>
              <w:rPr>
                <w:rFonts w:cs="Times"/>
                <w:bCs/>
                <w:iCs/>
                <w:szCs w:val="20"/>
              </w:rPr>
            </w:pPr>
            <w:r>
              <w:rPr>
                <w:rFonts w:cs="Times"/>
                <w:bCs/>
                <w:iCs/>
                <w:szCs w:val="20"/>
              </w:rPr>
              <w:t>Summary of change: Addition of a text related to indicated SRS resource for fullpowerMode2 with 8 antenna ports.</w:t>
            </w:r>
          </w:p>
          <w:p w:rsidR="00980D25" w:rsidRDefault="000F0108">
            <w:pPr>
              <w:pStyle w:val="afc"/>
              <w:numPr>
                <w:ilvl w:val="0"/>
                <w:numId w:val="16"/>
              </w:numPr>
              <w:autoSpaceDE/>
              <w:autoSpaceDN/>
              <w:adjustRightInd/>
              <w:spacing w:after="0"/>
              <w:rPr>
                <w:rFonts w:cs="Times"/>
                <w:bCs/>
                <w:iCs/>
                <w:szCs w:val="20"/>
              </w:rPr>
            </w:pPr>
            <w:r>
              <w:rPr>
                <w:rFonts w:cs="Times"/>
                <w:bCs/>
                <w:iCs/>
                <w:szCs w:val="20"/>
              </w:rPr>
              <w:t>Consequences if not approved: Not support of fullpowerMode2.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48"/>
            </w:tblGrid>
            <w:tr w:rsidR="00980D25">
              <w:tc>
                <w:tcPr>
                  <w:tcW w:w="10160" w:type="dxa"/>
                  <w:shd w:val="clear" w:color="auto" w:fill="auto"/>
                </w:tcPr>
                <w:p w:rsidR="00980D25" w:rsidRDefault="000F0108">
                  <w:pPr>
                    <w:keepNext/>
                    <w:keepLines/>
                    <w:contextualSpacing/>
                    <w:rPr>
                      <w:rFonts w:ascii="Arial" w:hAnsi="Arial" w:cs="Arial"/>
                      <w:sz w:val="24"/>
                      <w:lang w:eastAsia="zh-CN"/>
                    </w:rPr>
                  </w:pPr>
                  <w:r>
                    <w:rPr>
                      <w:rFonts w:ascii="Arial" w:hAnsi="Arial" w:cs="Arial"/>
                      <w:sz w:val="24"/>
                      <w:lang w:eastAsia="zh-CN"/>
                    </w:rPr>
                    <w:t xml:space="preserve">7.3.1.1.2       Format 0_1 </w:t>
                  </w:r>
                </w:p>
                <w:p w:rsidR="00980D25" w:rsidRDefault="000F0108">
                  <w:pPr>
                    <w:keepNext/>
                    <w:keepLines/>
                    <w:contextualSpacing/>
                    <w:jc w:val="center"/>
                    <w:rPr>
                      <w:bCs/>
                      <w:color w:val="FF0000"/>
                    </w:rPr>
                  </w:pPr>
                  <w:r>
                    <w:rPr>
                      <w:bCs/>
                      <w:color w:val="FF0000"/>
                    </w:rPr>
                    <w:t>&lt;Unchanged parts omitted&gt;</w:t>
                  </w:r>
                </w:p>
                <w:p w:rsidR="00980D25" w:rsidRDefault="00980D25">
                  <w:pPr>
                    <w:contextualSpacing/>
                    <w:rPr>
                      <w:lang w:eastAsia="zh-CN"/>
                    </w:rPr>
                  </w:pPr>
                </w:p>
                <w:p w:rsidR="00980D25" w:rsidRDefault="000F0108">
                  <w:pPr>
                    <w:contextualSpacing/>
                    <w:rPr>
                      <w:lang w:eastAsia="zh-CN"/>
                    </w:rPr>
                  </w:pPr>
                  <w:r>
                    <w:rPr>
                      <w:rFonts w:hint="eastAsia"/>
                      <w:lang w:eastAsia="zh-CN"/>
                    </w:rPr>
                    <w:t>For</w:t>
                  </w:r>
                  <w:r>
                    <w:rPr>
                      <w:lang w:eastAsia="zh-CN"/>
                    </w:rPr>
                    <w:t xml:space="preserve"> the higher layer parameter </w:t>
                  </w:r>
                  <w:r>
                    <w:rPr>
                      <w:i/>
                      <w:lang w:eastAsia="zh-CN"/>
                    </w:rPr>
                    <w:t>txConfig=codebook</w:t>
                  </w:r>
                  <w:r>
                    <w:rPr>
                      <w:lang w:eastAsia="zh-CN"/>
                    </w:rPr>
                    <w:t xml:space="preserve">, if </w:t>
                  </w:r>
                  <w:r>
                    <w:rPr>
                      <w:i/>
                      <w:iCs/>
                    </w:rPr>
                    <w:t>ul-FullPowerTransmission</w:t>
                  </w:r>
                  <w:r>
                    <w:rPr>
                      <w:lang w:eastAsia="zh-CN"/>
                    </w:rPr>
                    <w:t xml:space="preserve"> is configured to </w:t>
                  </w:r>
                  <w:r>
                    <w:rPr>
                      <w:i/>
                      <w:iCs/>
                    </w:rPr>
                    <w:t>fullpowerMode2</w:t>
                  </w:r>
                  <w:r>
                    <w:rPr>
                      <w:lang w:eastAsia="zh-CN"/>
                    </w:rPr>
                    <w:t xml:space="preserve">, maxRank is configured to be larger than 2, and at least one SRS resource with 4 antenna ports </w:t>
                  </w:r>
                  <w:r>
                    <w:rPr>
                      <w:color w:val="FF0000"/>
                      <w:lang w:eastAsia="zh-CN"/>
                    </w:rPr>
                    <w:t>or 8 antenna ports</w:t>
                  </w:r>
                  <w:r>
                    <w:rPr>
                      <w:lang w:eastAsia="zh-CN"/>
                    </w:rPr>
                    <w:t xml:space="preserve">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rsidR="00980D25" w:rsidRDefault="00980D25">
                  <w:pPr>
                    <w:contextualSpacing/>
                    <w:rPr>
                      <w:lang w:eastAsia="zh-CN"/>
                    </w:rPr>
                  </w:pPr>
                </w:p>
                <w:p w:rsidR="00980D25" w:rsidRDefault="000F0108">
                  <w:pPr>
                    <w:contextualSpacing/>
                    <w:rPr>
                      <w:color w:val="FF0000"/>
                      <w:lang w:eastAsia="zh-CN"/>
                    </w:rPr>
                  </w:pPr>
                  <w:r>
                    <w:rPr>
                      <w:color w:val="FF0000"/>
                      <w:lang w:eastAsia="zh-CN"/>
                    </w:rPr>
                    <w:t xml:space="preserve">For the higher layer parameter </w:t>
                  </w:r>
                  <w:r>
                    <w:rPr>
                      <w:i/>
                      <w:iCs/>
                      <w:color w:val="FF0000"/>
                      <w:lang w:eastAsia="zh-CN"/>
                    </w:rPr>
                    <w:t>txConfig=codebook</w:t>
                  </w:r>
                  <w:r>
                    <w:rPr>
                      <w:color w:val="FF0000"/>
                      <w:lang w:eastAsia="zh-CN"/>
                    </w:rPr>
                    <w:t xml:space="preserve">, if </w:t>
                  </w:r>
                  <w:r>
                    <w:rPr>
                      <w:i/>
                      <w:iCs/>
                      <w:color w:val="FF0000"/>
                      <w:lang w:eastAsia="zh-CN"/>
                    </w:rPr>
                    <w:t>ul-FullPowerTransmission</w:t>
                  </w:r>
                  <w:r>
                    <w:rPr>
                      <w:color w:val="FF0000"/>
                      <w:lang w:eastAsia="zh-CN"/>
                    </w:rPr>
                    <w:t xml:space="preserve"> is configured to </w:t>
                  </w:r>
                  <w:r>
                    <w:rPr>
                      <w:i/>
                      <w:iCs/>
                      <w:color w:val="FF0000"/>
                      <w:lang w:eastAsia="zh-CN"/>
                    </w:rPr>
                    <w:t>fullpowerMode2</w:t>
                  </w:r>
                  <w:r>
                    <w:rPr>
                      <w:color w:val="FF0000"/>
                      <w:lang w:eastAsia="zh-CN"/>
                    </w:rPr>
                    <w:t xml:space="preserve">, </w:t>
                  </w:r>
                  <w:r>
                    <w:rPr>
                      <w:i/>
                      <w:iCs/>
                      <w:color w:val="FF0000"/>
                      <w:lang w:eastAsia="zh-CN"/>
                    </w:rPr>
                    <w:t>maxRank</w:t>
                  </w:r>
                  <w:r>
                    <w:rPr>
                      <w:color w:val="FF0000"/>
                      <w:lang w:eastAsia="zh-CN"/>
                    </w:rPr>
                    <w:t xml:space="preserve"> is configured to be larger than 4, and at least one SRS resource with 8 antenna ports is configured in the SRS resource set </w:t>
                  </w:r>
                  <w:r>
                    <w:rPr>
                      <w:strike/>
                      <w:color w:val="FF0000"/>
                      <w:lang w:eastAsia="zh-CN"/>
                    </w:rPr>
                    <w:t xml:space="preserve">indicated by SRS resource set </w:t>
                  </w:r>
                  <w:r>
                    <w:rPr>
                      <w:strike/>
                      <w:color w:val="FF0000"/>
                      <w:lang w:eastAsia="zh-CN"/>
                    </w:rPr>
                    <w:lastRenderedPageBreak/>
                    <w:t>indicator field if present, otherwise in an SRS resource set</w:t>
                  </w:r>
                  <w:r>
                    <w:rPr>
                      <w:color w:val="FF0000"/>
                      <w:lang w:eastAsia="zh-CN"/>
                    </w:rPr>
                    <w:t xml:space="preserve"> with usage set to 'codebook', and an SRS resource with 4 antenna ports is indicated via SRI in the same SRS resource set, then Table 7.3.1.1.2-2 is used.</w:t>
                  </w:r>
                </w:p>
                <w:p w:rsidR="00980D25" w:rsidRDefault="00980D25">
                  <w:pPr>
                    <w:contextualSpacing/>
                    <w:rPr>
                      <w:lang w:eastAsia="zh-CN"/>
                    </w:rPr>
                  </w:pPr>
                </w:p>
                <w:p w:rsidR="00980D25" w:rsidRDefault="000F0108">
                  <w:pPr>
                    <w:keepNext/>
                    <w:keepLines/>
                    <w:contextualSpacing/>
                    <w:jc w:val="center"/>
                    <w:rPr>
                      <w:bCs/>
                      <w:color w:val="FF0000"/>
                    </w:rPr>
                  </w:pPr>
                  <w:r>
                    <w:rPr>
                      <w:bCs/>
                      <w:color w:val="FF0000"/>
                    </w:rPr>
                    <w:t>&lt;Unchanged parts omitted&gt;</w:t>
                  </w:r>
                </w:p>
                <w:p w:rsidR="00980D25" w:rsidRDefault="00980D25">
                  <w:pPr>
                    <w:contextualSpacing/>
                    <w:rPr>
                      <w:lang w:eastAsia="zh-CN"/>
                    </w:rPr>
                  </w:pPr>
                </w:p>
              </w:tc>
            </w:tr>
          </w:tbl>
          <w:p w:rsidR="00980D25" w:rsidRDefault="00980D25">
            <w:pPr>
              <w:spacing w:beforeLines="50" w:before="120"/>
              <w:rPr>
                <w:rFonts w:eastAsiaTheme="minorEastAsia"/>
                <w:kern w:val="2"/>
                <w:lang w:val="en-GB" w:eastAsia="zh-CN"/>
              </w:rPr>
            </w:pPr>
          </w:p>
          <w:p w:rsidR="00980D25" w:rsidRDefault="00980D25">
            <w:pPr>
              <w:spacing w:beforeLines="50" w:before="120"/>
              <w:rPr>
                <w:rFonts w:eastAsiaTheme="minorEastAsia"/>
                <w:kern w:val="2"/>
                <w:lang w:eastAsia="zh-CN"/>
              </w:rPr>
            </w:pPr>
          </w:p>
        </w:tc>
      </w:tr>
      <w:tr w:rsidR="00980D25">
        <w:tc>
          <w:tcPr>
            <w:tcW w:w="2113" w:type="dxa"/>
            <w:tcBorders>
              <w:top w:val="single" w:sz="4" w:space="0" w:color="auto"/>
              <w:left w:val="single" w:sz="4" w:space="0" w:color="auto"/>
              <w:bottom w:val="single" w:sz="4" w:space="0" w:color="auto"/>
              <w:right w:val="single" w:sz="4" w:space="0" w:color="auto"/>
            </w:tcBorders>
          </w:tcPr>
          <w:p w:rsidR="00980D25" w:rsidRDefault="000F0108">
            <w:pPr>
              <w:spacing w:beforeLines="50" w:before="120"/>
              <w:rPr>
                <w:rFonts w:eastAsiaTheme="minorEastAsia"/>
                <w:kern w:val="2"/>
                <w:lang w:eastAsia="zh-CN"/>
              </w:rPr>
            </w:pPr>
            <w:r>
              <w:rPr>
                <w:rFonts w:eastAsiaTheme="minorEastAsia" w:hint="eastAsia"/>
                <w:kern w:val="2"/>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rsidR="00980D25" w:rsidRDefault="000F0108">
            <w:pPr>
              <w:spacing w:beforeLines="50" w:before="120"/>
              <w:rPr>
                <w:rFonts w:eastAsiaTheme="minorEastAsia"/>
                <w:kern w:val="2"/>
                <w:lang w:eastAsia="zh-CN"/>
              </w:rPr>
            </w:pPr>
            <w:r>
              <w:rPr>
                <w:rFonts w:eastAsiaTheme="minorEastAsia" w:hint="eastAsia"/>
                <w:kern w:val="2"/>
                <w:lang w:eastAsia="zh-CN"/>
              </w:rPr>
              <w:t>Thanks for editor</w:t>
            </w:r>
            <w:r>
              <w:rPr>
                <w:rFonts w:eastAsiaTheme="minorEastAsia"/>
                <w:kern w:val="2"/>
                <w:lang w:eastAsia="zh-CN"/>
              </w:rPr>
              <w:t>’</w:t>
            </w:r>
            <w:r>
              <w:rPr>
                <w:rFonts w:eastAsiaTheme="minorEastAsia" w:hint="eastAsia"/>
                <w:kern w:val="2"/>
                <w:lang w:eastAsia="zh-CN"/>
              </w:rPr>
              <w:t xml:space="preserve">s great efforts. </w:t>
            </w:r>
          </w:p>
          <w:p w:rsidR="00980D25" w:rsidRDefault="000F0108">
            <w:pPr>
              <w:numPr>
                <w:ilvl w:val="0"/>
                <w:numId w:val="17"/>
              </w:numPr>
              <w:spacing w:beforeLines="50" w:before="120"/>
              <w:rPr>
                <w:rFonts w:eastAsiaTheme="minorEastAsia"/>
                <w:kern w:val="2"/>
                <w:lang w:eastAsia="zh-CN"/>
              </w:rPr>
            </w:pPr>
            <w:r>
              <w:rPr>
                <w:rFonts w:eastAsiaTheme="minorEastAsia" w:hint="eastAsia"/>
                <w:kern w:val="2"/>
                <w:lang w:eastAsia="zh-CN"/>
              </w:rPr>
              <w:t xml:space="preserve">We noticed that lots of RRC parameters format </w:t>
            </w:r>
            <w:r>
              <w:rPr>
                <w:rFonts w:eastAsiaTheme="minorEastAsia"/>
                <w:kern w:val="2"/>
                <w:lang w:eastAsia="zh-CN"/>
              </w:rPr>
              <w:t>“</w:t>
            </w:r>
            <w:r>
              <w:rPr>
                <w:rFonts w:eastAsiaTheme="minorEastAsia"/>
                <w:i/>
                <w:iCs/>
                <w:kern w:val="2"/>
                <w:lang w:eastAsia="zh-CN"/>
              </w:rPr>
              <w:t>italics</w:t>
            </w:r>
            <w:r>
              <w:rPr>
                <w:rFonts w:eastAsiaTheme="minorEastAsia"/>
                <w:kern w:val="2"/>
                <w:lang w:eastAsia="zh-CN"/>
              </w:rPr>
              <w:t>”</w:t>
            </w:r>
            <w:r>
              <w:rPr>
                <w:rFonts w:eastAsiaTheme="minorEastAsia" w:hint="eastAsia"/>
                <w:kern w:val="2"/>
                <w:lang w:eastAsia="zh-CN"/>
              </w:rPr>
              <w:t xml:space="preserve"> as legacy, were missed in the new version, which is not easy to read. E.g., some </w:t>
            </w:r>
            <w:r>
              <w:rPr>
                <w:rFonts w:eastAsiaTheme="minorEastAsia" w:hint="eastAsia"/>
                <w:kern w:val="2"/>
                <w:highlight w:val="green"/>
                <w:lang w:eastAsia="zh-CN"/>
              </w:rPr>
              <w:t>green highlighted parts</w:t>
            </w:r>
            <w:r>
              <w:rPr>
                <w:rFonts w:eastAsiaTheme="minorEastAsia" w:hint="eastAsia"/>
                <w:kern w:val="2"/>
                <w:lang w:eastAsia="zh-CN"/>
              </w:rPr>
              <w:t xml:space="preserve">, please note that not all of them are marked. </w:t>
            </w:r>
          </w:p>
          <w:p w:rsidR="008D4FAD" w:rsidRDefault="008D4FAD" w:rsidP="008D4FAD">
            <w:pPr>
              <w:spacing w:beforeLines="50" w:before="120"/>
              <w:rPr>
                <w:rFonts w:eastAsiaTheme="minorEastAsia"/>
                <w:kern w:val="2"/>
                <w:lang w:eastAsia="zh-CN"/>
              </w:rPr>
            </w:pPr>
            <w:r>
              <w:rPr>
                <w:rFonts w:eastAsiaTheme="minorEastAsia" w:hint="eastAsia"/>
                <w:color w:val="7030A0"/>
                <w:kern w:val="2"/>
                <w:lang w:eastAsia="zh-CN"/>
              </w:rPr>
              <w:t>[</w:t>
            </w:r>
            <w:r>
              <w:rPr>
                <w:rFonts w:eastAsiaTheme="minorEastAsia"/>
                <w:color w:val="7030A0"/>
                <w:kern w:val="2"/>
                <w:lang w:eastAsia="zh-CN"/>
              </w:rPr>
              <w:t xml:space="preserve">Chengyan]: Yes, I noticed this already. I tried to make all these RRC parameters to be in italics font when I started to make the draft CR, however it turned out huge amount of changes track, which will distract the main things to review here. Therefore, I am talking to Patrick, and thinking to directly make these parameters to be in italics font in the next update when implementing the CRs to formal spec version, or later we can do a separate CR to only correct these type of formatting things. </w:t>
            </w:r>
          </w:p>
          <w:p w:rsidR="00C65A12" w:rsidRDefault="000F0108" w:rsidP="00C65A12">
            <w:pPr>
              <w:numPr>
                <w:ilvl w:val="0"/>
                <w:numId w:val="17"/>
              </w:numPr>
              <w:spacing w:beforeLines="50" w:before="120"/>
              <w:rPr>
                <w:rFonts w:eastAsiaTheme="minorEastAsia"/>
                <w:kern w:val="2"/>
                <w:lang w:eastAsia="zh-CN"/>
              </w:rPr>
            </w:pPr>
            <w:r>
              <w:rPr>
                <w:rFonts w:eastAsiaTheme="minorEastAsia" w:hint="eastAsia"/>
                <w:kern w:val="2"/>
                <w:lang w:eastAsia="zh-CN"/>
              </w:rPr>
              <w:t xml:space="preserve">The </w:t>
            </w:r>
            <w:r>
              <w:rPr>
                <w:rFonts w:eastAsiaTheme="minorEastAsia" w:hint="eastAsia"/>
                <w:kern w:val="2"/>
                <w:highlight w:val="cyan"/>
                <w:lang w:eastAsia="zh-CN"/>
              </w:rPr>
              <w:t>cyan highlighted parts</w:t>
            </w:r>
            <w:r>
              <w:rPr>
                <w:rFonts w:eastAsiaTheme="minorEastAsia" w:hint="eastAsia"/>
                <w:kern w:val="2"/>
                <w:lang w:eastAsia="zh-CN"/>
              </w:rPr>
              <w:t xml:space="preserve">, the RRC parameter is not aligned with 38.211, i.e., </w:t>
            </w:r>
            <w:r>
              <w:rPr>
                <w:rFonts w:eastAsiaTheme="minorEastAsia"/>
                <w:kern w:val="2"/>
                <w:lang w:eastAsia="zh-CN"/>
              </w:rPr>
              <w:t>“</w:t>
            </w:r>
            <w:r>
              <w:rPr>
                <w:i/>
                <w:iCs/>
              </w:rPr>
              <w:t>codebook1=ng1n4n1</w:t>
            </w:r>
            <w:r>
              <w:rPr>
                <w:rFonts w:eastAsiaTheme="minorEastAsia"/>
                <w:kern w:val="2"/>
                <w:lang w:eastAsia="zh-CN"/>
              </w:rPr>
              <w:t>”</w:t>
            </w:r>
            <w:r>
              <w:rPr>
                <w:rFonts w:eastAsiaTheme="minorEastAsia" w:hint="eastAsia"/>
                <w:kern w:val="2"/>
                <w:lang w:eastAsia="zh-CN"/>
              </w:rPr>
              <w:t xml:space="preserve">, or </w:t>
            </w:r>
            <w:r>
              <w:rPr>
                <w:i/>
                <w:iCs/>
              </w:rPr>
              <w:t>codebook1=ng1n</w:t>
            </w:r>
            <w:r>
              <w:rPr>
                <w:rFonts w:hint="eastAsia"/>
                <w:i/>
                <w:iCs/>
                <w:lang w:eastAsia="zh-CN"/>
              </w:rPr>
              <w:t>2</w:t>
            </w:r>
            <w:r>
              <w:rPr>
                <w:i/>
                <w:iCs/>
              </w:rPr>
              <w:t>n</w:t>
            </w:r>
            <w:r>
              <w:rPr>
                <w:rFonts w:hint="eastAsia"/>
                <w:i/>
                <w:iCs/>
                <w:lang w:eastAsia="zh-CN"/>
              </w:rPr>
              <w:t>2</w:t>
            </w:r>
            <w:r>
              <w:rPr>
                <w:rFonts w:eastAsiaTheme="minorEastAsia" w:hint="eastAsia"/>
                <w:kern w:val="2"/>
                <w:lang w:eastAsia="zh-CN"/>
              </w:rPr>
              <w:t xml:space="preserve">. So only </w:t>
            </w:r>
            <w:r>
              <w:rPr>
                <w:rFonts w:eastAsiaTheme="minorEastAsia" w:hint="eastAsia"/>
                <w:i/>
                <w:iCs/>
                <w:color w:val="FF0000"/>
                <w:kern w:val="2"/>
                <w:lang w:eastAsia="zh-CN"/>
              </w:rPr>
              <w:t xml:space="preserve">codebook1 </w:t>
            </w:r>
            <w:r>
              <w:rPr>
                <w:rFonts w:eastAsiaTheme="minorEastAsia" w:hint="eastAsia"/>
                <w:kern w:val="2"/>
                <w:lang w:eastAsia="zh-CN"/>
              </w:rPr>
              <w:t xml:space="preserve">is needed. </w:t>
            </w:r>
          </w:p>
          <w:p w:rsidR="00C65A12" w:rsidRPr="00C65A12" w:rsidRDefault="00C65A12" w:rsidP="00C65A12">
            <w:pPr>
              <w:spacing w:beforeLines="50" w:before="120"/>
              <w:rPr>
                <w:rFonts w:eastAsiaTheme="minorEastAsia"/>
                <w:kern w:val="2"/>
                <w:lang w:eastAsia="zh-CN"/>
              </w:rPr>
            </w:pPr>
            <w:r w:rsidRPr="00C65A12">
              <w:rPr>
                <w:rFonts w:eastAsiaTheme="minorEastAsia" w:hint="eastAsia"/>
                <w:color w:val="7030A0"/>
                <w:kern w:val="2"/>
                <w:lang w:eastAsia="zh-CN"/>
              </w:rPr>
              <w:t>[</w:t>
            </w:r>
            <w:r w:rsidRPr="00C65A12">
              <w:rPr>
                <w:rFonts w:eastAsiaTheme="minorEastAsia"/>
                <w:color w:val="7030A0"/>
                <w:kern w:val="2"/>
                <w:lang w:eastAsia="zh-CN"/>
              </w:rPr>
              <w:t>Chengyan]:</w:t>
            </w:r>
            <w:r>
              <w:rPr>
                <w:rFonts w:eastAsiaTheme="minorEastAsia"/>
                <w:color w:val="7030A0"/>
                <w:kern w:val="2"/>
                <w:lang w:eastAsia="zh-CN"/>
              </w:rPr>
              <w:t xml:space="preserve"> </w:t>
            </w:r>
            <w:r w:rsidRPr="00C65A12">
              <w:rPr>
                <w:rFonts w:eastAsiaTheme="minorEastAsia"/>
                <w:color w:val="7030A0"/>
                <w:kern w:val="2"/>
                <w:lang w:eastAsia="zh-CN"/>
              </w:rPr>
              <w:t>ULcodebookFC-N1N2</w:t>
            </w:r>
            <w:r>
              <w:rPr>
                <w:rFonts w:eastAsiaTheme="minorEastAsia"/>
                <w:color w:val="7030A0"/>
                <w:kern w:val="2"/>
                <w:lang w:eastAsia="zh-CN"/>
              </w:rPr>
              <w:t xml:space="preserve"> is what I see in the stable RRC parameters excel. For now, let’s keep it as it is. Just as what we did for previous releases, once the RRC parameters is stable in RAN2 spec, then RAN1 specs can update accordingly to align with RAN2, which can also ensure the alignment among RAN1 specs. </w:t>
            </w:r>
          </w:p>
          <w:tbl>
            <w:tblPr>
              <w:tblStyle w:val="af4"/>
              <w:tblW w:w="0" w:type="auto"/>
              <w:tblLook w:val="04A0" w:firstRow="1" w:lastRow="0" w:firstColumn="1" w:lastColumn="0" w:noHBand="0" w:noVBand="1"/>
            </w:tblPr>
            <w:tblGrid>
              <w:gridCol w:w="6968"/>
            </w:tblGrid>
            <w:tr w:rsidR="00980D25">
              <w:tc>
                <w:tcPr>
                  <w:tcW w:w="6978" w:type="dxa"/>
                </w:tcPr>
                <w:p w:rsidR="00980D25" w:rsidRDefault="000F0108">
                  <w:pPr>
                    <w:pStyle w:val="B2"/>
                    <w:rPr>
                      <w:lang w:eastAsia="zh-CN"/>
                    </w:rPr>
                  </w:pPr>
                  <w:r>
                    <w:rPr>
                      <w:lang w:eastAsia="zh-CN"/>
                    </w:rPr>
                    <w:t>-</w:t>
                  </w:r>
                  <w:r>
                    <w:rPr>
                      <w:lang w:eastAsia="zh-CN"/>
                    </w:rPr>
                    <w:tab/>
                    <w:t>2</w:t>
                  </w:r>
                  <w:r>
                    <w:rPr>
                      <w:rFonts w:hint="eastAsia"/>
                      <w:lang w:eastAsia="zh-CN"/>
                    </w:rPr>
                    <w:t xml:space="preserve"> bits according to Table 7.3.1.1.2</w:t>
                  </w:r>
                  <w:r>
                    <w:t>-</w:t>
                  </w:r>
                  <w:r>
                    <w:rPr>
                      <w:lang w:eastAsia="zh-CN"/>
                    </w:rPr>
                    <w:t>5A</w:t>
                  </w:r>
                  <w:r>
                    <w:rPr>
                      <w:rFonts w:hint="eastAsia"/>
                      <w:lang w:eastAsia="zh-CN"/>
                    </w:rPr>
                    <w:t xml:space="preserve"> for </w:t>
                  </w:r>
                  <w:r>
                    <w:rPr>
                      <w:lang w:eastAsia="zh-CN"/>
                    </w:rPr>
                    <w:t>2</w:t>
                  </w:r>
                  <w:r>
                    <w:rPr>
                      <w:rFonts w:hint="eastAsia"/>
                      <w:lang w:eastAsia="zh-CN"/>
                    </w:rPr>
                    <w:t xml:space="preserve"> antenna ports, if </w:t>
                  </w:r>
                  <w:r>
                    <w:rPr>
                      <w:highlight w:val="green"/>
                    </w:rPr>
                    <w:t>txConfig</w:t>
                  </w:r>
                  <w:r>
                    <w:rPr>
                      <w:highlight w:val="green"/>
                      <w:lang w:eastAsia="zh-CN"/>
                    </w:rPr>
                    <w:t xml:space="preserve"> </w:t>
                  </w:r>
                  <w:r>
                    <w:rPr>
                      <w:lang w:eastAsia="zh-CN"/>
                    </w:rPr>
                    <w:t xml:space="preserve">= </w:t>
                  </w:r>
                  <w:r>
                    <w:rPr>
                      <w:highlight w:val="green"/>
                      <w:lang w:eastAsia="zh-CN"/>
                    </w:rPr>
                    <w:t>codebook</w:t>
                  </w:r>
                  <w:r>
                    <w:rPr>
                      <w:rFonts w:hint="eastAsia"/>
                      <w:lang w:eastAsia="zh-CN"/>
                    </w:rPr>
                    <w:t xml:space="preserve">, </w:t>
                  </w:r>
                  <w:r>
                    <w:t>ul-</w:t>
                  </w:r>
                  <w:r>
                    <w:rPr>
                      <w:highlight w:val="green"/>
                    </w:rPr>
                    <w:t xml:space="preserve">FullPowerTransmission </w:t>
                  </w:r>
                  <w:r>
                    <w:rPr>
                      <w:lang w:eastAsia="zh-CN"/>
                    </w:rPr>
                    <w:t>=</w:t>
                  </w:r>
                  <w:r>
                    <w:t xml:space="preserve"> </w:t>
                  </w:r>
                  <w:r>
                    <w:rPr>
                      <w:highlight w:val="green"/>
                    </w:rPr>
                    <w:t>fullpowerMode1</w:t>
                  </w:r>
                  <w:r>
                    <w:rPr>
                      <w:lang w:eastAsia="zh-CN"/>
                    </w:rPr>
                    <w:t xml:space="preserve">, maxRank=1 if multipanelScheme is not configured or max{maxRank, maxRankSfn} = 1 if multipanelScheme = sfnScheme or max{maxRank, maxRankSdm} = 1 if multipanelScheme = sdmScheme, </w:t>
                  </w:r>
                  <w:r>
                    <w:rPr>
                      <w:rFonts w:hint="eastAsia"/>
                      <w:lang w:eastAsia="zh-CN"/>
                    </w:rPr>
                    <w:t>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w:t>
                  </w:r>
                  <w:r>
                    <w:rPr>
                      <w:rFonts w:hint="eastAsia"/>
                      <w:lang w:eastAsia="zh-CN"/>
                    </w:rPr>
                    <w:t xml:space="preserve"> </w:t>
                  </w:r>
                  <w:r>
                    <w:rPr>
                      <w:rFonts w:hint="eastAsia"/>
                      <w:highlight w:val="green"/>
                      <w:lang w:eastAsia="zh-CN"/>
                    </w:rPr>
                    <w:t>codebookSubset</w:t>
                  </w:r>
                  <w:r>
                    <w:rPr>
                      <w:rFonts w:hint="eastAsia"/>
                      <w:lang w:eastAsia="zh-CN"/>
                    </w:rPr>
                    <w:t>;</w:t>
                  </w:r>
                </w:p>
                <w:p w:rsidR="00980D25" w:rsidRDefault="000F0108">
                  <w:pPr>
                    <w:pStyle w:val="B2"/>
                    <w:rPr>
                      <w:lang w:eastAsia="zh-CN"/>
                    </w:rPr>
                  </w:pPr>
                  <w:r>
                    <w:rPr>
                      <w:lang w:eastAsia="zh-CN"/>
                    </w:rPr>
                    <w:t>-</w:t>
                  </w:r>
                  <w:r>
                    <w:rPr>
                      <w:lang w:eastAsia="zh-CN"/>
                    </w:rPr>
                    <w:tab/>
                    <w:t xml:space="preserve">7 bits according to Table 7.3.1.1.2-5B for 8 antenna ports, if </w:t>
                  </w:r>
                  <w:r>
                    <w:rPr>
                      <w:highlight w:val="green"/>
                      <w:lang w:eastAsia="zh-CN"/>
                    </w:rPr>
                    <w:t>CodebookType</w:t>
                  </w:r>
                  <w:r>
                    <w:rPr>
                      <w:lang w:eastAsia="zh-CN"/>
                    </w:rPr>
                    <w:t>=</w:t>
                  </w:r>
                  <w:r>
                    <w:rPr>
                      <w:highlight w:val="green"/>
                      <w:lang w:eastAsia="zh-CN"/>
                    </w:rPr>
                    <w:t>Codebook1</w:t>
                  </w:r>
                  <w:r>
                    <w:rPr>
                      <w:lang w:eastAsia="zh-CN"/>
                    </w:rPr>
                    <w:t xml:space="preserve">, transform precoder is disabled, </w:t>
                  </w:r>
                  <w:r>
                    <w:rPr>
                      <w:highlight w:val="green"/>
                      <w:lang w:eastAsia="zh-CN"/>
                    </w:rPr>
                    <w:t xml:space="preserve">maxRank </w:t>
                  </w:r>
                  <w:r>
                    <w:rPr>
                      <w:lang w:eastAsia="zh-CN"/>
                    </w:rPr>
                    <w:t>= 8, and according to</w:t>
                  </w:r>
                  <w:r>
                    <w:rPr>
                      <w:highlight w:val="cyan"/>
                      <w:lang w:eastAsia="zh-CN"/>
                    </w:rPr>
                    <w:t xml:space="preserve"> ULcodebookFC-N1N2</w:t>
                  </w:r>
                  <w:r>
                    <w:rPr>
                      <w:lang w:eastAsia="zh-CN"/>
                    </w:rPr>
                    <w:t>;</w:t>
                  </w:r>
                </w:p>
                <w:p w:rsidR="00980D25" w:rsidRDefault="000F0108">
                  <w:pPr>
                    <w:pStyle w:val="B2"/>
                    <w:rPr>
                      <w:lang w:eastAsia="zh-CN"/>
                    </w:rPr>
                  </w:pPr>
                  <w:r>
                    <w:rPr>
                      <w:lang w:eastAsia="zh-CN"/>
                    </w:rPr>
                    <w:t>-</w:t>
                  </w:r>
                  <w:r>
                    <w:rPr>
                      <w:lang w:eastAsia="zh-CN"/>
                    </w:rPr>
                    <w:tab/>
                    <w:t xml:space="preserve">7 bits according to Table 7.3.1.1.2-5C for 8 antenna ports, if CodebookType=Codebook1, transform precoder is disabled, </w:t>
                  </w:r>
                  <w:r>
                    <w:rPr>
                      <w:highlight w:val="green"/>
                      <w:lang w:eastAsia="zh-CN"/>
                    </w:rPr>
                    <w:t xml:space="preserve">maxRank </w:t>
                  </w:r>
                  <w:r>
                    <w:rPr>
                      <w:lang w:eastAsia="zh-CN"/>
                    </w:rPr>
                    <w:t xml:space="preserve">=7, and according to </w:t>
                  </w:r>
                  <w:r>
                    <w:rPr>
                      <w:highlight w:val="cyan"/>
                      <w:lang w:eastAsia="zh-CN"/>
                    </w:rPr>
                    <w:t>ULcodebookFC-N1N2</w:t>
                  </w:r>
                  <w:r>
                    <w:rPr>
                      <w:lang w:eastAsia="zh-CN"/>
                    </w:rPr>
                    <w:t>;</w:t>
                  </w:r>
                </w:p>
                <w:p w:rsidR="00980D25" w:rsidRDefault="000F0108">
                  <w:pPr>
                    <w:pStyle w:val="B2"/>
                    <w:rPr>
                      <w:lang w:eastAsia="zh-CN"/>
                    </w:rPr>
                  </w:pPr>
                  <w:r>
                    <w:rPr>
                      <w:lang w:eastAsia="zh-CN"/>
                    </w:rPr>
                    <w:t>-</w:t>
                  </w:r>
                  <w:r>
                    <w:rPr>
                      <w:lang w:eastAsia="zh-CN"/>
                    </w:rPr>
                    <w:tab/>
                    <w:t xml:space="preserve">7 bits according to Table 7.3.1.1.2-5D for 8 antenna ports, if CodebookType=Codebook1, transform precoder is disabled, </w:t>
                  </w:r>
                  <w:r>
                    <w:rPr>
                      <w:highlight w:val="green"/>
                      <w:lang w:eastAsia="zh-CN"/>
                    </w:rPr>
                    <w:t xml:space="preserve">maxRank </w:t>
                  </w:r>
                  <w:r>
                    <w:rPr>
                      <w:lang w:eastAsia="zh-CN"/>
                    </w:rPr>
                    <w:t xml:space="preserve">=4, 5 or 6, and according to </w:t>
                  </w:r>
                  <w:r>
                    <w:rPr>
                      <w:highlight w:val="green"/>
                      <w:lang w:eastAsia="zh-CN"/>
                    </w:rPr>
                    <w:t>maxRank</w:t>
                  </w:r>
                  <w:r>
                    <w:rPr>
                      <w:lang w:eastAsia="zh-CN"/>
                    </w:rPr>
                    <w:t>;</w:t>
                  </w:r>
                </w:p>
                <w:p w:rsidR="00980D25" w:rsidRDefault="00980D25">
                  <w:pPr>
                    <w:spacing w:beforeLines="50" w:before="120"/>
                    <w:rPr>
                      <w:rFonts w:eastAsiaTheme="minorEastAsia"/>
                      <w:kern w:val="2"/>
                      <w:lang w:eastAsia="zh-CN"/>
                    </w:rPr>
                  </w:pPr>
                </w:p>
              </w:tc>
            </w:tr>
          </w:tbl>
          <w:p w:rsidR="00980D25" w:rsidRDefault="00980D25">
            <w:pPr>
              <w:spacing w:beforeLines="50" w:before="120"/>
              <w:rPr>
                <w:rFonts w:eastAsiaTheme="minorEastAsia"/>
                <w:kern w:val="2"/>
                <w:lang w:eastAsia="zh-CN"/>
              </w:rPr>
            </w:pPr>
          </w:p>
        </w:tc>
      </w:tr>
      <w:tr w:rsidR="002839F6">
        <w:tc>
          <w:tcPr>
            <w:tcW w:w="2113" w:type="dxa"/>
            <w:tcBorders>
              <w:top w:val="single" w:sz="4" w:space="0" w:color="auto"/>
              <w:left w:val="single" w:sz="4" w:space="0" w:color="auto"/>
              <w:bottom w:val="single" w:sz="4" w:space="0" w:color="auto"/>
              <w:right w:val="single" w:sz="4" w:space="0" w:color="auto"/>
            </w:tcBorders>
          </w:tcPr>
          <w:p w:rsidR="002839F6" w:rsidRDefault="002839F6">
            <w:pPr>
              <w:spacing w:beforeLines="50" w:before="120"/>
              <w:rPr>
                <w:rFonts w:eastAsiaTheme="minorEastAsia"/>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2839F6" w:rsidRDefault="002839F6">
            <w:pPr>
              <w:spacing w:beforeLines="50" w:before="120"/>
              <w:rPr>
                <w:rFonts w:eastAsiaTheme="minorEastAsia"/>
                <w:kern w:val="2"/>
                <w:lang w:eastAsia="zh-CN"/>
              </w:rPr>
            </w:pPr>
          </w:p>
        </w:tc>
      </w:tr>
    </w:tbl>
    <w:p w:rsidR="00980D25" w:rsidRDefault="00980D25">
      <w:pPr>
        <w:rPr>
          <w:lang w:eastAsia="zh-CN"/>
        </w:rPr>
      </w:pPr>
    </w:p>
    <w:p w:rsidR="00980D25" w:rsidRDefault="000F0108">
      <w:pPr>
        <w:pStyle w:val="20"/>
        <w:rPr>
          <w:lang w:eastAsia="zh-CN"/>
        </w:rPr>
      </w:pPr>
      <w:r>
        <w:rPr>
          <w:lang w:eastAsia="zh-CN"/>
        </w:rPr>
        <w:lastRenderedPageBreak/>
        <w:t xml:space="preserve">CSI enhancements </w:t>
      </w:r>
    </w:p>
    <w:p w:rsidR="00980D25" w:rsidRDefault="000F0108">
      <w:pPr>
        <w:spacing w:after="240"/>
        <w:rPr>
          <w:lang w:eastAsia="zh-CN"/>
        </w:rPr>
      </w:pPr>
      <w:r>
        <w:rPr>
          <w:lang w:eastAsia="zh-CN"/>
        </w:rPr>
        <w:t xml:space="preserve">Please provide your comments/suggestions on CSI enhancements here, including CSI enhancement for high/medium UE velocities and coherent JT (CJT). </w:t>
      </w:r>
    </w:p>
    <w:tbl>
      <w:tblPr>
        <w:tblStyle w:val="af4"/>
        <w:tblW w:w="0" w:type="auto"/>
        <w:tblLook w:val="04A0" w:firstRow="1" w:lastRow="0" w:firstColumn="1" w:lastColumn="0" w:noHBand="0" w:noVBand="1"/>
      </w:tblPr>
      <w:tblGrid>
        <w:gridCol w:w="2113"/>
        <w:gridCol w:w="7194"/>
      </w:tblGrid>
      <w:tr w:rsidR="00980D2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80D25" w:rsidRDefault="000F0108">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80D25" w:rsidRDefault="000F0108">
            <w:pPr>
              <w:spacing w:beforeLines="50" w:before="120"/>
              <w:rPr>
                <w:i/>
                <w:kern w:val="2"/>
                <w:lang w:eastAsia="zh-CN"/>
              </w:rPr>
            </w:pPr>
            <w:r>
              <w:rPr>
                <w:i/>
                <w:kern w:val="2"/>
                <w:lang w:eastAsia="zh-CN"/>
              </w:rPr>
              <w:t>View</w:t>
            </w:r>
          </w:p>
        </w:tc>
      </w:tr>
      <w:tr w:rsidR="00980D25">
        <w:tc>
          <w:tcPr>
            <w:tcW w:w="2113" w:type="dxa"/>
            <w:tcBorders>
              <w:top w:val="single" w:sz="4" w:space="0" w:color="auto"/>
              <w:left w:val="single" w:sz="4" w:space="0" w:color="auto"/>
              <w:bottom w:val="single" w:sz="4" w:space="0" w:color="auto"/>
              <w:right w:val="single" w:sz="4" w:space="0" w:color="auto"/>
            </w:tcBorders>
          </w:tcPr>
          <w:p w:rsidR="00980D25" w:rsidRDefault="000F0108">
            <w:pPr>
              <w:spacing w:beforeLines="50" w:before="120"/>
              <w:rPr>
                <w:b/>
                <w:kern w:val="2"/>
                <w:lang w:eastAsia="zh-CN"/>
              </w:rPr>
            </w:pPr>
            <w:r>
              <w:rPr>
                <w:b/>
                <w:kern w:val="2"/>
                <w:lang w:eastAsia="zh-CN"/>
              </w:rPr>
              <w:t>Lenovo/ MotM</w:t>
            </w:r>
          </w:p>
        </w:tc>
        <w:tc>
          <w:tcPr>
            <w:tcW w:w="7194" w:type="dxa"/>
            <w:tcBorders>
              <w:top w:val="single" w:sz="4" w:space="0" w:color="auto"/>
              <w:left w:val="single" w:sz="4" w:space="0" w:color="auto"/>
              <w:bottom w:val="single" w:sz="4" w:space="0" w:color="auto"/>
              <w:right w:val="single" w:sz="4" w:space="0" w:color="auto"/>
            </w:tcBorders>
          </w:tcPr>
          <w:p w:rsidR="00980D25" w:rsidRDefault="000F0108">
            <w:pPr>
              <w:spacing w:beforeLines="50" w:before="120"/>
              <w:rPr>
                <w:kern w:val="2"/>
                <w:lang w:eastAsia="zh-CN"/>
              </w:rPr>
            </w:pPr>
            <w:r>
              <w:rPr>
                <w:kern w:val="2"/>
                <w:lang w:eastAsia="zh-CN"/>
              </w:rPr>
              <w:t>We would like to thank the editor for adding this section. We have noticed that for the CJT codebook, the coefficient priority function is defined in TS 38.214 as ‘</w:t>
            </w:r>
            <m:oMath>
              <m:r>
                <m:rPr>
                  <m:sty m:val="p"/>
                </m:rPr>
                <w:rPr>
                  <w:rFonts w:ascii="Cambria Math" w:hAnsi="Cambria Math"/>
                  <w:kern w:val="2"/>
                  <w:lang w:eastAsia="zh-CN"/>
                </w:rPr>
                <m:t>Pri</m:t>
              </m:r>
              <m:d>
                <m:dPr>
                  <m:ctrlPr>
                    <w:rPr>
                      <w:rFonts w:ascii="Cambria Math" w:hAnsi="Cambria Math"/>
                      <w:i/>
                      <w:kern w:val="2"/>
                      <w:lang w:val="zh-CN" w:eastAsia="zh-CN"/>
                    </w:rPr>
                  </m:ctrlPr>
                </m:dPr>
                <m:e>
                  <m:r>
                    <w:rPr>
                      <w:rFonts w:ascii="Cambria Math" w:hAnsi="Cambria Math"/>
                      <w:kern w:val="2"/>
                      <w:lang w:val="zh-CN" w:eastAsia="zh-CN"/>
                    </w:rPr>
                    <m:t>l</m:t>
                  </m:r>
                  <m:r>
                    <w:rPr>
                      <w:rFonts w:ascii="Cambria Math" w:hAnsi="Cambria Math"/>
                      <w:kern w:val="2"/>
                      <w:lang w:eastAsia="zh-CN"/>
                    </w:rPr>
                    <m:t>,</m:t>
                  </m:r>
                  <m:sSub>
                    <m:sSubPr>
                      <m:ctrlPr>
                        <w:rPr>
                          <w:rFonts w:ascii="Cambria Math" w:hAnsi="Cambria Math"/>
                          <w:i/>
                          <w:kern w:val="2"/>
                          <w:lang w:val="zh-CN" w:eastAsia="zh-CN"/>
                        </w:rPr>
                      </m:ctrlPr>
                    </m:sSubPr>
                    <m:e>
                      <m:r>
                        <w:rPr>
                          <w:rFonts w:ascii="Cambria Math" w:hAnsi="Cambria Math"/>
                          <w:kern w:val="2"/>
                          <w:lang w:val="zh-CN" w:eastAsia="zh-CN"/>
                        </w:rPr>
                        <m:t>i</m:t>
                      </m:r>
                    </m:e>
                    <m:sub>
                      <m:r>
                        <w:rPr>
                          <w:rFonts w:ascii="Cambria Math" w:hAnsi="Cambria Math"/>
                          <w:kern w:val="2"/>
                          <w:lang w:val="zh-CN" w:eastAsia="zh-CN"/>
                        </w:rPr>
                        <m:t>j</m:t>
                      </m:r>
                    </m:sub>
                  </m:sSub>
                  <m:r>
                    <w:rPr>
                      <w:rFonts w:ascii="Cambria Math" w:hAnsi="Cambria Math"/>
                      <w:kern w:val="2"/>
                      <w:lang w:eastAsia="zh-CN"/>
                    </w:rPr>
                    <m:t>,</m:t>
                  </m:r>
                  <m:r>
                    <w:rPr>
                      <w:rFonts w:ascii="Cambria Math" w:hAnsi="Cambria Math"/>
                      <w:kern w:val="2"/>
                      <w:lang w:val="zh-CN" w:eastAsia="zh-CN"/>
                    </w:rPr>
                    <m:t>f</m:t>
                  </m:r>
                  <m:r>
                    <w:rPr>
                      <w:rFonts w:ascii="Cambria Math" w:hAnsi="Cambria Math"/>
                      <w:kern w:val="2"/>
                      <w:lang w:eastAsia="zh-CN"/>
                    </w:rPr>
                    <m:t>,</m:t>
                  </m:r>
                  <m:r>
                    <w:rPr>
                      <w:rFonts w:ascii="Cambria Math" w:hAnsi="Cambria Math"/>
                      <w:kern w:val="2"/>
                      <w:lang w:val="zh-CN" w:eastAsia="zh-CN"/>
                    </w:rPr>
                    <m:t>j</m:t>
                  </m:r>
                </m:e>
              </m:d>
            </m:oMath>
            <w:r>
              <w:rPr>
                <w:kern w:val="2"/>
                <w:lang w:eastAsia="zh-CN"/>
              </w:rPr>
              <w:t>’, whereas it is defined in TS 38.212 as ‘</w:t>
            </w:r>
            <m:oMath>
              <m:r>
                <m:rPr>
                  <m:sty m:val="p"/>
                </m:rPr>
                <w:rPr>
                  <w:rFonts w:ascii="Cambria Math" w:hAnsi="Cambria Math"/>
                  <w:kern w:val="2"/>
                  <w:lang w:eastAsia="zh-CN"/>
                </w:rPr>
                <m:t>Pri</m:t>
              </m:r>
              <m:d>
                <m:dPr>
                  <m:ctrlPr>
                    <w:rPr>
                      <w:rFonts w:ascii="Cambria Math" w:hAnsi="Cambria Math"/>
                      <w:i/>
                      <w:kern w:val="2"/>
                      <w:lang w:eastAsia="zh-CN"/>
                    </w:rPr>
                  </m:ctrlPr>
                </m:dPr>
                <m:e>
                  <m:r>
                    <w:rPr>
                      <w:rFonts w:ascii="Cambria Math" w:hAnsi="Cambria Math"/>
                      <w:kern w:val="2"/>
                      <w:lang w:eastAsia="zh-CN"/>
                    </w:rPr>
                    <m:t>l,n, i,f</m:t>
                  </m:r>
                </m:e>
              </m:d>
            </m:oMath>
            <w:r>
              <w:rPr>
                <w:kern w:val="2"/>
                <w:lang w:eastAsia="zh-CN"/>
              </w:rPr>
              <w:t>’, i.e., the input arguments of the priority function are permuted. Given that, we propose modifying the priority function from ‘</w:t>
            </w:r>
            <m:oMath>
              <m:r>
                <m:rPr>
                  <m:sty m:val="p"/>
                </m:rPr>
                <w:rPr>
                  <w:rFonts w:ascii="Cambria Math" w:hAnsi="Cambria Math"/>
                  <w:kern w:val="2"/>
                  <w:lang w:eastAsia="zh-CN"/>
                </w:rPr>
                <m:t>Pri</m:t>
              </m:r>
              <m:d>
                <m:dPr>
                  <m:ctrlPr>
                    <w:rPr>
                      <w:rFonts w:ascii="Cambria Math" w:hAnsi="Cambria Math"/>
                      <w:i/>
                      <w:kern w:val="2"/>
                      <w:lang w:eastAsia="zh-CN"/>
                    </w:rPr>
                  </m:ctrlPr>
                </m:dPr>
                <m:e>
                  <m:r>
                    <w:rPr>
                      <w:rFonts w:ascii="Cambria Math" w:hAnsi="Cambria Math"/>
                      <w:kern w:val="2"/>
                      <w:lang w:eastAsia="zh-CN"/>
                    </w:rPr>
                    <m:t>l,n, i,f</m:t>
                  </m:r>
                </m:e>
              </m:d>
            </m:oMath>
            <w:r>
              <w:rPr>
                <w:kern w:val="2"/>
                <w:lang w:eastAsia="zh-CN"/>
              </w:rPr>
              <w:t>’ to ‘</w:t>
            </w:r>
            <m:oMath>
              <m:r>
                <m:rPr>
                  <m:sty m:val="p"/>
                </m:rPr>
                <w:rPr>
                  <w:rFonts w:ascii="Cambria Math" w:hAnsi="Cambria Math"/>
                  <w:kern w:val="2"/>
                  <w:lang w:eastAsia="zh-CN"/>
                </w:rPr>
                <m:t>Pri</m:t>
              </m:r>
              <m:d>
                <m:dPr>
                  <m:ctrlPr>
                    <w:rPr>
                      <w:rFonts w:ascii="Cambria Math" w:hAnsi="Cambria Math"/>
                      <w:i/>
                      <w:kern w:val="2"/>
                      <w:lang w:eastAsia="zh-CN"/>
                    </w:rPr>
                  </m:ctrlPr>
                </m:dPr>
                <m:e>
                  <m:r>
                    <w:rPr>
                      <w:rFonts w:ascii="Cambria Math" w:hAnsi="Cambria Math"/>
                      <w:kern w:val="2"/>
                      <w:lang w:eastAsia="zh-CN"/>
                    </w:rPr>
                    <m:t>l, i,f,j</m:t>
                  </m:r>
                </m:e>
              </m:d>
            </m:oMath>
            <w:r>
              <w:rPr>
                <w:kern w:val="2"/>
                <w:lang w:eastAsia="zh-CN"/>
              </w:rPr>
              <w:t xml:space="preserve">’ in Table </w:t>
            </w:r>
            <w:bookmarkStart w:id="12" w:name="OLE_LINK53"/>
            <w:r>
              <w:rPr>
                <w:rFonts w:hint="eastAsia"/>
                <w:kern w:val="2"/>
                <w:lang w:eastAsia="zh-CN"/>
              </w:rPr>
              <w:t>6.3.2.1.2-</w:t>
            </w:r>
            <w:r>
              <w:rPr>
                <w:kern w:val="2"/>
                <w:lang w:eastAsia="zh-CN"/>
              </w:rPr>
              <w:t>5E</w:t>
            </w:r>
            <w:bookmarkEnd w:id="12"/>
            <w:r>
              <w:rPr>
                <w:kern w:val="2"/>
                <w:lang w:eastAsia="zh-CN"/>
              </w:rPr>
              <w:t xml:space="preserve"> and Table </w:t>
            </w:r>
            <w:r>
              <w:rPr>
                <w:rFonts w:hint="eastAsia"/>
                <w:kern w:val="2"/>
                <w:lang w:eastAsia="zh-CN"/>
              </w:rPr>
              <w:t>6.3.2.1.2-</w:t>
            </w:r>
            <w:r>
              <w:rPr>
                <w:kern w:val="2"/>
                <w:lang w:eastAsia="zh-CN"/>
              </w:rPr>
              <w:t xml:space="preserve">5G of TS 38.212 to align the priority function arguments between both specification docs. It may also </w:t>
            </w:r>
            <w:bookmarkStart w:id="13" w:name="OLE_LINK54"/>
            <w:r>
              <w:rPr>
                <w:kern w:val="2"/>
                <w:lang w:eastAsia="zh-CN"/>
              </w:rPr>
              <w:t xml:space="preserve">suffice </w:t>
            </w:r>
            <w:bookmarkEnd w:id="13"/>
            <w:r>
              <w:rPr>
                <w:kern w:val="2"/>
                <w:lang w:eastAsia="zh-CN"/>
              </w:rPr>
              <w:t>to modify to ‘</w:t>
            </w:r>
            <m:oMath>
              <m:r>
                <m:rPr>
                  <m:sty m:val="p"/>
                </m:rPr>
                <w:rPr>
                  <w:rFonts w:ascii="Cambria Math" w:hAnsi="Cambria Math"/>
                  <w:kern w:val="2"/>
                  <w:lang w:eastAsia="zh-CN"/>
                </w:rPr>
                <m:t>Pri</m:t>
              </m:r>
              <m:d>
                <m:dPr>
                  <m:ctrlPr>
                    <w:rPr>
                      <w:rFonts w:ascii="Cambria Math" w:hAnsi="Cambria Math"/>
                      <w:i/>
                      <w:kern w:val="2"/>
                      <w:lang w:eastAsia="zh-CN"/>
                    </w:rPr>
                  </m:ctrlPr>
                </m:dPr>
                <m:e>
                  <m:r>
                    <w:rPr>
                      <w:rFonts w:ascii="Cambria Math" w:hAnsi="Cambria Math"/>
                      <w:kern w:val="2"/>
                      <w:lang w:eastAsia="zh-CN"/>
                    </w:rPr>
                    <m:t>l, i,f,n</m:t>
                  </m:r>
                </m:e>
              </m:d>
            </m:oMath>
            <w:r>
              <w:rPr>
                <w:kern w:val="2"/>
                <w:lang w:eastAsia="zh-CN"/>
              </w:rPr>
              <w:t>’, which at least preserves the order of the input arguments of the priority function. Thank you</w:t>
            </w:r>
          </w:p>
          <w:p w:rsidR="002273A5" w:rsidRDefault="002273A5">
            <w:pPr>
              <w:spacing w:beforeLines="50" w:before="120"/>
              <w:rPr>
                <w:rFonts w:eastAsiaTheme="minorEastAsia"/>
                <w:color w:val="7030A0"/>
                <w:kern w:val="2"/>
                <w:lang w:eastAsia="zh-CN"/>
              </w:rPr>
            </w:pPr>
            <w:r w:rsidRPr="00C65A12">
              <w:rPr>
                <w:rFonts w:eastAsiaTheme="minorEastAsia" w:hint="eastAsia"/>
                <w:color w:val="7030A0"/>
                <w:kern w:val="2"/>
                <w:lang w:eastAsia="zh-CN"/>
              </w:rPr>
              <w:t>[</w:t>
            </w:r>
            <w:r w:rsidRPr="00C65A12">
              <w:rPr>
                <w:rFonts w:eastAsiaTheme="minorEastAsia"/>
                <w:color w:val="7030A0"/>
                <w:kern w:val="2"/>
                <w:lang w:eastAsia="zh-CN"/>
              </w:rPr>
              <w:t>Chengyan]:</w:t>
            </w:r>
            <w:r w:rsidR="009759E5">
              <w:rPr>
                <w:rFonts w:eastAsiaTheme="minorEastAsia"/>
                <w:color w:val="7030A0"/>
                <w:kern w:val="2"/>
                <w:lang w:eastAsia="zh-CN"/>
              </w:rPr>
              <w:t xml:space="preserve"> Thank you very much for spotting this. I made the changes as below to clarify.</w:t>
            </w:r>
          </w:p>
          <w:p w:rsidR="009759E5" w:rsidRDefault="009759E5">
            <w:pPr>
              <w:spacing w:beforeLines="50" w:before="120"/>
              <w:rPr>
                <w:kern w:val="2"/>
                <w:lang w:eastAsia="zh-CN"/>
              </w:rPr>
            </w:pPr>
            <w:r>
              <w:rPr>
                <w:noProof/>
                <w:lang w:eastAsia="zh-CN"/>
              </w:rPr>
              <w:drawing>
                <wp:inline distT="0" distB="0" distL="0" distR="0" wp14:anchorId="49C5FF5D" wp14:editId="451A33CB">
                  <wp:extent cx="4106453" cy="7629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88745" cy="778224"/>
                          </a:xfrm>
                          <a:prstGeom prst="rect">
                            <a:avLst/>
                          </a:prstGeom>
                        </pic:spPr>
                      </pic:pic>
                    </a:graphicData>
                  </a:graphic>
                </wp:inline>
              </w:drawing>
            </w:r>
          </w:p>
        </w:tc>
      </w:tr>
      <w:tr w:rsidR="00980D25">
        <w:tc>
          <w:tcPr>
            <w:tcW w:w="2113" w:type="dxa"/>
            <w:tcBorders>
              <w:top w:val="single" w:sz="4" w:space="0" w:color="auto"/>
              <w:left w:val="single" w:sz="4" w:space="0" w:color="auto"/>
              <w:bottom w:val="single" w:sz="4" w:space="0" w:color="auto"/>
              <w:right w:val="single" w:sz="4" w:space="0" w:color="auto"/>
            </w:tcBorders>
          </w:tcPr>
          <w:p w:rsidR="00980D25" w:rsidRDefault="00980D25">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980D25" w:rsidRDefault="00980D25">
            <w:pPr>
              <w:spacing w:beforeLines="50" w:before="120"/>
              <w:rPr>
                <w:kern w:val="2"/>
                <w:lang w:eastAsia="zh-CN"/>
              </w:rPr>
            </w:pPr>
          </w:p>
        </w:tc>
      </w:tr>
      <w:tr w:rsidR="002273A5">
        <w:tc>
          <w:tcPr>
            <w:tcW w:w="2113" w:type="dxa"/>
            <w:tcBorders>
              <w:top w:val="single" w:sz="4" w:space="0" w:color="auto"/>
              <w:left w:val="single" w:sz="4" w:space="0" w:color="auto"/>
              <w:bottom w:val="single" w:sz="4" w:space="0" w:color="auto"/>
              <w:right w:val="single" w:sz="4" w:space="0" w:color="auto"/>
            </w:tcBorders>
          </w:tcPr>
          <w:p w:rsidR="002273A5" w:rsidRDefault="002273A5">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2273A5" w:rsidRDefault="002273A5">
            <w:pPr>
              <w:spacing w:beforeLines="50" w:before="120"/>
              <w:rPr>
                <w:kern w:val="2"/>
                <w:lang w:eastAsia="zh-CN"/>
              </w:rPr>
            </w:pPr>
          </w:p>
        </w:tc>
      </w:tr>
    </w:tbl>
    <w:p w:rsidR="00980D25" w:rsidRDefault="00980D25">
      <w:pPr>
        <w:rPr>
          <w:lang w:eastAsia="zh-CN"/>
        </w:rPr>
      </w:pPr>
    </w:p>
    <w:p w:rsidR="00652A9A" w:rsidRDefault="000F0108">
      <w:pPr>
        <w:pStyle w:val="10"/>
        <w:spacing w:before="240"/>
        <w:ind w:left="431" w:hanging="431"/>
        <w:rPr>
          <w:lang w:eastAsia="zh-CN"/>
        </w:rPr>
      </w:pPr>
      <w:r>
        <w:rPr>
          <w:lang w:eastAsia="zh-CN"/>
        </w:rPr>
        <w:t xml:space="preserve">Second round discussions   </w:t>
      </w:r>
      <w:r>
        <w:rPr>
          <w:rFonts w:hint="eastAsia"/>
          <w:lang w:eastAsia="zh-CN"/>
        </w:rPr>
        <w:t xml:space="preserve"> </w:t>
      </w:r>
    </w:p>
    <w:p w:rsidR="00652A9A" w:rsidRPr="00ED4BB1" w:rsidRDefault="00652A9A" w:rsidP="00652A9A">
      <w:pPr>
        <w:adjustRightInd/>
        <w:spacing w:beforeLines="50" w:before="120" w:after="240"/>
        <w:rPr>
          <w:rFonts w:eastAsiaTheme="minorEastAsia"/>
          <w:lang w:eastAsia="zh-CN"/>
        </w:rPr>
      </w:pPr>
      <w:r>
        <w:rPr>
          <w:lang w:eastAsia="zh-CN"/>
        </w:rPr>
        <w:t xml:space="preserve">Please find the updated </w:t>
      </w:r>
      <w:hyperlink r:id="rId14" w:history="1">
        <w:r w:rsidRPr="000B0A32">
          <w:rPr>
            <w:rStyle w:val="af9"/>
            <w:lang w:eastAsia="zh-CN"/>
          </w:rPr>
          <w:t>draft CR v2</w:t>
        </w:r>
      </w:hyperlink>
      <w:r>
        <w:rPr>
          <w:lang w:eastAsia="zh-CN"/>
        </w:rPr>
        <w:t xml:space="preserve"> based on inputs from the first round. </w:t>
      </w:r>
      <w:r>
        <w:rPr>
          <w:rFonts w:eastAsiaTheme="minorEastAsia"/>
          <w:lang w:eastAsia="zh-CN"/>
        </w:rPr>
        <w:t xml:space="preserve">Companies are encouraged to provide the </w:t>
      </w:r>
      <w:r>
        <w:rPr>
          <w:rFonts w:eastAsiaTheme="minorEastAsia"/>
          <w:color w:val="FF0000"/>
          <w:lang w:eastAsia="zh-CN"/>
        </w:rPr>
        <w:t xml:space="preserve">second round views ASAP, the latest </w:t>
      </w:r>
      <w:r>
        <w:rPr>
          <w:color w:val="FF0000"/>
        </w:rPr>
        <w:t>by 10/20 (Friday), 6:00am UTC</w:t>
      </w:r>
      <w:r>
        <w:rPr>
          <w:rFonts w:eastAsiaTheme="minorEastAsia"/>
          <w:lang w:eastAsia="zh-CN"/>
        </w:rPr>
        <w:t xml:space="preserve">.  </w:t>
      </w:r>
    </w:p>
    <w:tbl>
      <w:tblPr>
        <w:tblStyle w:val="af4"/>
        <w:tblW w:w="0" w:type="auto"/>
        <w:tblLook w:val="04A0" w:firstRow="1" w:lastRow="0" w:firstColumn="1" w:lastColumn="0" w:noHBand="0" w:noVBand="1"/>
      </w:tblPr>
      <w:tblGrid>
        <w:gridCol w:w="2113"/>
        <w:gridCol w:w="7194"/>
      </w:tblGrid>
      <w:tr w:rsidR="00652A9A" w:rsidRPr="00ED4BB1" w:rsidTr="004724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52A9A" w:rsidRPr="00ED4BB1" w:rsidRDefault="00652A9A" w:rsidP="004724C7">
            <w:pPr>
              <w:widowControl/>
              <w:rPr>
                <w:i/>
                <w:lang w:eastAsia="zh-CN"/>
              </w:rPr>
            </w:pPr>
            <w:r w:rsidRPr="00ED4BB1">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52A9A" w:rsidRPr="00ED4BB1" w:rsidRDefault="00652A9A" w:rsidP="004724C7">
            <w:pPr>
              <w:widowControl/>
              <w:rPr>
                <w:i/>
                <w:lang w:eastAsia="zh-CN"/>
              </w:rPr>
            </w:pPr>
            <w:r w:rsidRPr="00ED4BB1">
              <w:rPr>
                <w:i/>
                <w:lang w:eastAsia="zh-CN"/>
              </w:rPr>
              <w:t>View</w:t>
            </w:r>
          </w:p>
        </w:tc>
      </w:tr>
      <w:tr w:rsidR="00652A9A" w:rsidRPr="00ED4BB1" w:rsidTr="004724C7">
        <w:tc>
          <w:tcPr>
            <w:tcW w:w="2113" w:type="dxa"/>
            <w:tcBorders>
              <w:top w:val="single" w:sz="4" w:space="0" w:color="auto"/>
              <w:left w:val="single" w:sz="4" w:space="0" w:color="auto"/>
              <w:bottom w:val="single" w:sz="4" w:space="0" w:color="auto"/>
              <w:right w:val="single" w:sz="4" w:space="0" w:color="auto"/>
            </w:tcBorders>
          </w:tcPr>
          <w:p w:rsidR="00652A9A" w:rsidRPr="00ED4BB1" w:rsidRDefault="00652A9A" w:rsidP="004724C7">
            <w:pPr>
              <w:widowControl/>
              <w:rPr>
                <w:b/>
                <w:lang w:eastAsia="zh-CN"/>
              </w:rPr>
            </w:pPr>
          </w:p>
        </w:tc>
        <w:tc>
          <w:tcPr>
            <w:tcW w:w="7194" w:type="dxa"/>
            <w:tcBorders>
              <w:top w:val="single" w:sz="4" w:space="0" w:color="auto"/>
              <w:left w:val="single" w:sz="4" w:space="0" w:color="auto"/>
              <w:bottom w:val="single" w:sz="4" w:space="0" w:color="auto"/>
              <w:right w:val="single" w:sz="4" w:space="0" w:color="auto"/>
            </w:tcBorders>
          </w:tcPr>
          <w:p w:rsidR="00652A9A" w:rsidRPr="00ED4BB1" w:rsidRDefault="00652A9A" w:rsidP="004724C7">
            <w:pPr>
              <w:widowControl/>
              <w:rPr>
                <w:lang w:eastAsia="zh-CN"/>
              </w:rPr>
            </w:pPr>
          </w:p>
        </w:tc>
      </w:tr>
      <w:tr w:rsidR="00652A9A" w:rsidRPr="00ED4BB1" w:rsidTr="004724C7">
        <w:tc>
          <w:tcPr>
            <w:tcW w:w="2113" w:type="dxa"/>
            <w:tcBorders>
              <w:top w:val="single" w:sz="4" w:space="0" w:color="auto"/>
              <w:left w:val="single" w:sz="4" w:space="0" w:color="auto"/>
              <w:bottom w:val="single" w:sz="4" w:space="0" w:color="auto"/>
              <w:right w:val="single" w:sz="4" w:space="0" w:color="auto"/>
            </w:tcBorders>
          </w:tcPr>
          <w:p w:rsidR="00652A9A" w:rsidRPr="00ED4BB1" w:rsidRDefault="00652A9A" w:rsidP="004724C7">
            <w:pPr>
              <w:widowControl/>
              <w:rPr>
                <w:b/>
                <w:lang w:eastAsia="zh-CN"/>
              </w:rPr>
            </w:pPr>
          </w:p>
        </w:tc>
        <w:tc>
          <w:tcPr>
            <w:tcW w:w="7194" w:type="dxa"/>
            <w:tcBorders>
              <w:top w:val="single" w:sz="4" w:space="0" w:color="auto"/>
              <w:left w:val="single" w:sz="4" w:space="0" w:color="auto"/>
              <w:bottom w:val="single" w:sz="4" w:space="0" w:color="auto"/>
              <w:right w:val="single" w:sz="4" w:space="0" w:color="auto"/>
            </w:tcBorders>
          </w:tcPr>
          <w:p w:rsidR="00652A9A" w:rsidRPr="00ED4BB1" w:rsidRDefault="00652A9A" w:rsidP="004724C7">
            <w:pPr>
              <w:widowControl/>
              <w:rPr>
                <w:lang w:eastAsia="zh-CN"/>
              </w:rPr>
            </w:pPr>
          </w:p>
        </w:tc>
      </w:tr>
      <w:tr w:rsidR="00652A9A" w:rsidRPr="00ED4BB1" w:rsidTr="004724C7">
        <w:tc>
          <w:tcPr>
            <w:tcW w:w="2113" w:type="dxa"/>
            <w:tcBorders>
              <w:top w:val="single" w:sz="4" w:space="0" w:color="auto"/>
              <w:left w:val="single" w:sz="4" w:space="0" w:color="auto"/>
              <w:bottom w:val="single" w:sz="4" w:space="0" w:color="auto"/>
              <w:right w:val="single" w:sz="4" w:space="0" w:color="auto"/>
            </w:tcBorders>
          </w:tcPr>
          <w:p w:rsidR="00652A9A" w:rsidRPr="00ED4BB1" w:rsidRDefault="00652A9A" w:rsidP="004724C7">
            <w:pPr>
              <w:widowControl/>
              <w:rPr>
                <w:b/>
                <w:lang w:eastAsia="zh-CN"/>
              </w:rPr>
            </w:pPr>
          </w:p>
        </w:tc>
        <w:tc>
          <w:tcPr>
            <w:tcW w:w="7194" w:type="dxa"/>
            <w:tcBorders>
              <w:top w:val="single" w:sz="4" w:space="0" w:color="auto"/>
              <w:left w:val="single" w:sz="4" w:space="0" w:color="auto"/>
              <w:bottom w:val="single" w:sz="4" w:space="0" w:color="auto"/>
              <w:right w:val="single" w:sz="4" w:space="0" w:color="auto"/>
            </w:tcBorders>
          </w:tcPr>
          <w:p w:rsidR="00652A9A" w:rsidRPr="00ED4BB1" w:rsidRDefault="00652A9A" w:rsidP="004724C7">
            <w:pPr>
              <w:widowControl/>
              <w:rPr>
                <w:lang w:eastAsia="zh-CN"/>
              </w:rPr>
            </w:pPr>
          </w:p>
        </w:tc>
      </w:tr>
    </w:tbl>
    <w:p w:rsidR="00980D25" w:rsidRDefault="00980D25" w:rsidP="00652A9A">
      <w:pPr>
        <w:rPr>
          <w:lang w:eastAsia="zh-CN"/>
        </w:rPr>
      </w:pPr>
    </w:p>
    <w:p w:rsidR="0068128A" w:rsidRDefault="0068128A" w:rsidP="0068128A">
      <w:pPr>
        <w:pStyle w:val="10"/>
        <w:tabs>
          <w:tab w:val="num" w:pos="432"/>
        </w:tabs>
        <w:spacing w:before="240"/>
        <w:ind w:left="431" w:hanging="431"/>
        <w:rPr>
          <w:lang w:eastAsia="zh-CN"/>
        </w:rPr>
      </w:pPr>
      <w:r w:rsidRPr="0068128A">
        <w:rPr>
          <w:lang w:eastAsia="zh-CN"/>
        </w:rPr>
        <w:t xml:space="preserve">Conclusion </w:t>
      </w:r>
    </w:p>
    <w:p w:rsidR="0068128A" w:rsidRDefault="0068128A" w:rsidP="0068128A">
      <w:pPr>
        <w:rPr>
          <w:lang w:eastAsia="x-none"/>
        </w:rPr>
      </w:pPr>
      <w:r>
        <w:rPr>
          <w:lang w:eastAsia="x-none"/>
        </w:rPr>
        <w:t>Draft CR v2 was endorsed in R1-231074</w:t>
      </w:r>
      <w:r>
        <w:rPr>
          <w:lang w:eastAsia="x-none"/>
        </w:rPr>
        <w:t>8</w:t>
      </w:r>
      <w:r>
        <w:rPr>
          <w:lang w:eastAsia="x-none"/>
        </w:rPr>
        <w:t xml:space="preserve">. </w:t>
      </w:r>
    </w:p>
    <w:p w:rsidR="0068128A" w:rsidRPr="0068128A" w:rsidRDefault="0068128A" w:rsidP="00652A9A">
      <w:pPr>
        <w:rPr>
          <w:rFonts w:hint="eastAsia"/>
          <w:lang w:eastAsia="zh-CN"/>
        </w:rPr>
      </w:pPr>
    </w:p>
    <w:sectPr w:rsidR="0068128A" w:rsidRPr="0068128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5938" w:rsidRDefault="00E75938">
      <w:pPr>
        <w:spacing w:after="0"/>
      </w:pPr>
      <w:r>
        <w:separator/>
      </w:r>
    </w:p>
  </w:endnote>
  <w:endnote w:type="continuationSeparator" w:id="0">
    <w:p w:rsidR="00E75938" w:rsidRDefault="00E759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5938" w:rsidRDefault="00E75938">
      <w:pPr>
        <w:spacing w:after="0"/>
      </w:pPr>
      <w:r>
        <w:separator/>
      </w:r>
    </w:p>
  </w:footnote>
  <w:footnote w:type="continuationSeparator" w:id="0">
    <w:p w:rsidR="00E75938" w:rsidRDefault="00E759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5DB12"/>
    <w:multiLevelType w:val="singleLevel"/>
    <w:tmpl w:val="0025DB12"/>
    <w:lvl w:ilvl="0">
      <w:start w:val="1"/>
      <w:numFmt w:val="decimal"/>
      <w:suff w:val="space"/>
      <w:lvlText w:val="%1."/>
      <w:lvlJc w:val="left"/>
    </w:lvl>
  </w:abstractNum>
  <w:abstractNum w:abstractNumId="1"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5" w15:restartNumberingAfterBreak="0">
    <w:nsid w:val="716D4130"/>
    <w:multiLevelType w:val="multilevel"/>
    <w:tmpl w:val="716D41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13"/>
  </w:num>
  <w:num w:numId="3">
    <w:abstractNumId w:val="9"/>
  </w:num>
  <w:num w:numId="4">
    <w:abstractNumId w:val="4"/>
  </w:num>
  <w:num w:numId="5">
    <w:abstractNumId w:val="8"/>
  </w:num>
  <w:num w:numId="6">
    <w:abstractNumId w:val="12"/>
  </w:num>
  <w:num w:numId="7">
    <w:abstractNumId w:val="5"/>
  </w:num>
  <w:num w:numId="8">
    <w:abstractNumId w:val="10"/>
  </w:num>
  <w:num w:numId="9">
    <w:abstractNumId w:val="11"/>
  </w:num>
  <w:num w:numId="10">
    <w:abstractNumId w:val="14"/>
  </w:num>
  <w:num w:numId="11">
    <w:abstractNumId w:val="2"/>
  </w:num>
  <w:num w:numId="12">
    <w:abstractNumId w:val="1"/>
  </w:num>
  <w:num w:numId="13">
    <w:abstractNumId w:val="6"/>
  </w:num>
  <w:num w:numId="14">
    <w:abstractNumId w:val="15"/>
  </w:num>
  <w:num w:numId="15">
    <w:abstractNumId w:val="16"/>
  </w:num>
  <w:num w:numId="16">
    <w:abstractNumId w:val="3"/>
  </w:num>
  <w:num w:numId="17">
    <w:abstractNumId w:val="0"/>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jCyMDczNbGwtDAwMTBV0lEKTi0uzszPAykwqgUApiSXvSwAAAA="/>
  </w:docVars>
  <w:rsids>
    <w:rsidRoot w:val="00CF5263"/>
    <w:rsid w:val="00000D04"/>
    <w:rsid w:val="00000DB2"/>
    <w:rsid w:val="00001076"/>
    <w:rsid w:val="00001258"/>
    <w:rsid w:val="0000130C"/>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AE2"/>
    <w:rsid w:val="00005B41"/>
    <w:rsid w:val="00005F1C"/>
    <w:rsid w:val="00006032"/>
    <w:rsid w:val="00006303"/>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47E9"/>
    <w:rsid w:val="00014918"/>
    <w:rsid w:val="00015780"/>
    <w:rsid w:val="00015EFB"/>
    <w:rsid w:val="000165E2"/>
    <w:rsid w:val="000171B6"/>
    <w:rsid w:val="000172BE"/>
    <w:rsid w:val="00017472"/>
    <w:rsid w:val="00017D8A"/>
    <w:rsid w:val="0002061C"/>
    <w:rsid w:val="00021468"/>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ADB"/>
    <w:rsid w:val="00031B5C"/>
    <w:rsid w:val="00032056"/>
    <w:rsid w:val="000328CA"/>
    <w:rsid w:val="00032E40"/>
    <w:rsid w:val="0003376B"/>
    <w:rsid w:val="00033B9A"/>
    <w:rsid w:val="00033D2C"/>
    <w:rsid w:val="000342DC"/>
    <w:rsid w:val="00034676"/>
    <w:rsid w:val="000346E6"/>
    <w:rsid w:val="00034BB4"/>
    <w:rsid w:val="00034FE5"/>
    <w:rsid w:val="000352B3"/>
    <w:rsid w:val="000353CE"/>
    <w:rsid w:val="00035B74"/>
    <w:rsid w:val="0003659D"/>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82E"/>
    <w:rsid w:val="00052AD2"/>
    <w:rsid w:val="000530DF"/>
    <w:rsid w:val="000538F2"/>
    <w:rsid w:val="00054027"/>
    <w:rsid w:val="000543B4"/>
    <w:rsid w:val="00054E0C"/>
    <w:rsid w:val="0005541D"/>
    <w:rsid w:val="000557E4"/>
    <w:rsid w:val="000559CB"/>
    <w:rsid w:val="000565C8"/>
    <w:rsid w:val="00056FCF"/>
    <w:rsid w:val="00057516"/>
    <w:rsid w:val="00057DC8"/>
    <w:rsid w:val="00060DD6"/>
    <w:rsid w:val="000612E1"/>
    <w:rsid w:val="000614FE"/>
    <w:rsid w:val="00061638"/>
    <w:rsid w:val="000632C0"/>
    <w:rsid w:val="00063596"/>
    <w:rsid w:val="00064EE8"/>
    <w:rsid w:val="00065D38"/>
    <w:rsid w:val="000668ED"/>
    <w:rsid w:val="000670E6"/>
    <w:rsid w:val="000676C2"/>
    <w:rsid w:val="000677A7"/>
    <w:rsid w:val="00067947"/>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BD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078E"/>
    <w:rsid w:val="000911AE"/>
    <w:rsid w:val="00092FBD"/>
    <w:rsid w:val="00093697"/>
    <w:rsid w:val="00093C74"/>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75"/>
    <w:rsid w:val="000A21B4"/>
    <w:rsid w:val="000A2CC7"/>
    <w:rsid w:val="000A2ED6"/>
    <w:rsid w:val="000A3A0D"/>
    <w:rsid w:val="000A40CD"/>
    <w:rsid w:val="000A4205"/>
    <w:rsid w:val="000A4804"/>
    <w:rsid w:val="000A4A19"/>
    <w:rsid w:val="000A4C84"/>
    <w:rsid w:val="000A5110"/>
    <w:rsid w:val="000A6326"/>
    <w:rsid w:val="000A6351"/>
    <w:rsid w:val="000A63D6"/>
    <w:rsid w:val="000A7B38"/>
    <w:rsid w:val="000B01C6"/>
    <w:rsid w:val="000B0343"/>
    <w:rsid w:val="000B0661"/>
    <w:rsid w:val="000B0A32"/>
    <w:rsid w:val="000B1C1F"/>
    <w:rsid w:val="000B1D8E"/>
    <w:rsid w:val="000B1FE6"/>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6CC"/>
    <w:rsid w:val="000E59A0"/>
    <w:rsid w:val="000E70AC"/>
    <w:rsid w:val="000E70E5"/>
    <w:rsid w:val="000E7963"/>
    <w:rsid w:val="000E7A84"/>
    <w:rsid w:val="000F0108"/>
    <w:rsid w:val="000F09FB"/>
    <w:rsid w:val="000F0D92"/>
    <w:rsid w:val="000F15BC"/>
    <w:rsid w:val="000F180A"/>
    <w:rsid w:val="000F1C92"/>
    <w:rsid w:val="000F232B"/>
    <w:rsid w:val="000F2936"/>
    <w:rsid w:val="000F2EEE"/>
    <w:rsid w:val="000F30EC"/>
    <w:rsid w:val="000F3697"/>
    <w:rsid w:val="000F5295"/>
    <w:rsid w:val="000F52DD"/>
    <w:rsid w:val="000F548D"/>
    <w:rsid w:val="000F55A9"/>
    <w:rsid w:val="000F56E8"/>
    <w:rsid w:val="000F5F3D"/>
    <w:rsid w:val="000F619A"/>
    <w:rsid w:val="000F6C31"/>
    <w:rsid w:val="000F7F58"/>
    <w:rsid w:val="00100128"/>
    <w:rsid w:val="00100F41"/>
    <w:rsid w:val="00100FF3"/>
    <w:rsid w:val="00101BD0"/>
    <w:rsid w:val="00102655"/>
    <w:rsid w:val="001026CA"/>
    <w:rsid w:val="00102B90"/>
    <w:rsid w:val="001043C2"/>
    <w:rsid w:val="001043E1"/>
    <w:rsid w:val="00104795"/>
    <w:rsid w:val="00104EEC"/>
    <w:rsid w:val="00104F9B"/>
    <w:rsid w:val="0010505A"/>
    <w:rsid w:val="00105CC7"/>
    <w:rsid w:val="00106A54"/>
    <w:rsid w:val="0010722A"/>
    <w:rsid w:val="00107779"/>
    <w:rsid w:val="001078C2"/>
    <w:rsid w:val="001079B5"/>
    <w:rsid w:val="00107A45"/>
    <w:rsid w:val="00107BB7"/>
    <w:rsid w:val="00107E1C"/>
    <w:rsid w:val="00110243"/>
    <w:rsid w:val="00110F49"/>
    <w:rsid w:val="00111031"/>
    <w:rsid w:val="00111103"/>
    <w:rsid w:val="001112C4"/>
    <w:rsid w:val="00111444"/>
    <w:rsid w:val="00111585"/>
    <w:rsid w:val="00111723"/>
    <w:rsid w:val="001129B5"/>
    <w:rsid w:val="00112BE6"/>
    <w:rsid w:val="00113CBC"/>
    <w:rsid w:val="001141E3"/>
    <w:rsid w:val="001144DF"/>
    <w:rsid w:val="00114CAD"/>
    <w:rsid w:val="0011557B"/>
    <w:rsid w:val="0011574E"/>
    <w:rsid w:val="00115967"/>
    <w:rsid w:val="00116057"/>
    <w:rsid w:val="00117C85"/>
    <w:rsid w:val="00117E10"/>
    <w:rsid w:val="00120433"/>
    <w:rsid w:val="00120B13"/>
    <w:rsid w:val="0012167C"/>
    <w:rsid w:val="00121D7D"/>
    <w:rsid w:val="0012228B"/>
    <w:rsid w:val="001234AC"/>
    <w:rsid w:val="00124035"/>
    <w:rsid w:val="001242D7"/>
    <w:rsid w:val="00124623"/>
    <w:rsid w:val="00124937"/>
    <w:rsid w:val="00124985"/>
    <w:rsid w:val="00124D84"/>
    <w:rsid w:val="001250DD"/>
    <w:rsid w:val="00125733"/>
    <w:rsid w:val="00125E2C"/>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00"/>
    <w:rsid w:val="00136D7D"/>
    <w:rsid w:val="00137317"/>
    <w:rsid w:val="0014063E"/>
    <w:rsid w:val="00140740"/>
    <w:rsid w:val="0014087D"/>
    <w:rsid w:val="00140F74"/>
    <w:rsid w:val="00141191"/>
    <w:rsid w:val="0014159C"/>
    <w:rsid w:val="00142665"/>
    <w:rsid w:val="00142851"/>
    <w:rsid w:val="0014384A"/>
    <w:rsid w:val="00143C82"/>
    <w:rsid w:val="0014450F"/>
    <w:rsid w:val="00144D8F"/>
    <w:rsid w:val="00144F57"/>
    <w:rsid w:val="001459D1"/>
    <w:rsid w:val="00145C74"/>
    <w:rsid w:val="00145E6D"/>
    <w:rsid w:val="00145FDA"/>
    <w:rsid w:val="001462C1"/>
    <w:rsid w:val="001462E9"/>
    <w:rsid w:val="001464C9"/>
    <w:rsid w:val="00146E32"/>
    <w:rsid w:val="0014703B"/>
    <w:rsid w:val="0014786B"/>
    <w:rsid w:val="0015103C"/>
    <w:rsid w:val="001512C9"/>
    <w:rsid w:val="001512D2"/>
    <w:rsid w:val="00151619"/>
    <w:rsid w:val="00152203"/>
    <w:rsid w:val="00152835"/>
    <w:rsid w:val="00153403"/>
    <w:rsid w:val="00153534"/>
    <w:rsid w:val="00154039"/>
    <w:rsid w:val="001559FA"/>
    <w:rsid w:val="001560B3"/>
    <w:rsid w:val="00156374"/>
    <w:rsid w:val="0015665A"/>
    <w:rsid w:val="0015671E"/>
    <w:rsid w:val="0015703E"/>
    <w:rsid w:val="001577D8"/>
    <w:rsid w:val="001578AD"/>
    <w:rsid w:val="00157A6E"/>
    <w:rsid w:val="00157FC3"/>
    <w:rsid w:val="00160057"/>
    <w:rsid w:val="00160100"/>
    <w:rsid w:val="001604DE"/>
    <w:rsid w:val="00160739"/>
    <w:rsid w:val="00160CC7"/>
    <w:rsid w:val="00161055"/>
    <w:rsid w:val="001620D4"/>
    <w:rsid w:val="001621E1"/>
    <w:rsid w:val="001622F7"/>
    <w:rsid w:val="0016271E"/>
    <w:rsid w:val="00162D7A"/>
    <w:rsid w:val="00164DAB"/>
    <w:rsid w:val="00165BBB"/>
    <w:rsid w:val="0016613F"/>
    <w:rsid w:val="00166215"/>
    <w:rsid w:val="001662F0"/>
    <w:rsid w:val="00166591"/>
    <w:rsid w:val="0016795C"/>
    <w:rsid w:val="00167B9A"/>
    <w:rsid w:val="00167F72"/>
    <w:rsid w:val="00167FBE"/>
    <w:rsid w:val="00170488"/>
    <w:rsid w:val="00171143"/>
    <w:rsid w:val="00172864"/>
    <w:rsid w:val="00172A26"/>
    <w:rsid w:val="00172B82"/>
    <w:rsid w:val="00172EFA"/>
    <w:rsid w:val="00173608"/>
    <w:rsid w:val="00173CAF"/>
    <w:rsid w:val="00173D15"/>
    <w:rsid w:val="001745EC"/>
    <w:rsid w:val="001747B7"/>
    <w:rsid w:val="0017507C"/>
    <w:rsid w:val="00175BF1"/>
    <w:rsid w:val="00175C30"/>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B3D"/>
    <w:rsid w:val="00182D5A"/>
    <w:rsid w:val="00182F62"/>
    <w:rsid w:val="00183034"/>
    <w:rsid w:val="001830F7"/>
    <w:rsid w:val="00183767"/>
    <w:rsid w:val="00183EE6"/>
    <w:rsid w:val="00183FB3"/>
    <w:rsid w:val="00184C62"/>
    <w:rsid w:val="0018588A"/>
    <w:rsid w:val="00186E11"/>
    <w:rsid w:val="0018713E"/>
    <w:rsid w:val="00187252"/>
    <w:rsid w:val="00187847"/>
    <w:rsid w:val="00187D5F"/>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A0"/>
    <w:rsid w:val="001A0C7B"/>
    <w:rsid w:val="001A1597"/>
    <w:rsid w:val="001A180D"/>
    <w:rsid w:val="001A1BAC"/>
    <w:rsid w:val="001A23CE"/>
    <w:rsid w:val="001A266C"/>
    <w:rsid w:val="001A2C89"/>
    <w:rsid w:val="001A3E96"/>
    <w:rsid w:val="001A673E"/>
    <w:rsid w:val="001A6F16"/>
    <w:rsid w:val="001A760F"/>
    <w:rsid w:val="001A7763"/>
    <w:rsid w:val="001B0F4C"/>
    <w:rsid w:val="001B12FB"/>
    <w:rsid w:val="001B1F04"/>
    <w:rsid w:val="001B2039"/>
    <w:rsid w:val="001B344E"/>
    <w:rsid w:val="001B3964"/>
    <w:rsid w:val="001B4191"/>
    <w:rsid w:val="001B42BC"/>
    <w:rsid w:val="001B4452"/>
    <w:rsid w:val="001B466C"/>
    <w:rsid w:val="001B4F34"/>
    <w:rsid w:val="001B52EC"/>
    <w:rsid w:val="001B5377"/>
    <w:rsid w:val="001B554A"/>
    <w:rsid w:val="001B5C8A"/>
    <w:rsid w:val="001B6564"/>
    <w:rsid w:val="001B691A"/>
    <w:rsid w:val="001B691F"/>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0F5C"/>
    <w:rsid w:val="001E28C6"/>
    <w:rsid w:val="001E2DA4"/>
    <w:rsid w:val="001E327F"/>
    <w:rsid w:val="001E36E4"/>
    <w:rsid w:val="001E379D"/>
    <w:rsid w:val="001E3A3C"/>
    <w:rsid w:val="001E5C23"/>
    <w:rsid w:val="001E6CF9"/>
    <w:rsid w:val="001E7504"/>
    <w:rsid w:val="001E76DF"/>
    <w:rsid w:val="001F1308"/>
    <w:rsid w:val="001F136F"/>
    <w:rsid w:val="001F13B3"/>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B40"/>
    <w:rsid w:val="001F7E9C"/>
    <w:rsid w:val="00200BCC"/>
    <w:rsid w:val="00200D2C"/>
    <w:rsid w:val="00200F9B"/>
    <w:rsid w:val="002012BF"/>
    <w:rsid w:val="00201312"/>
    <w:rsid w:val="002019D8"/>
    <w:rsid w:val="00201A28"/>
    <w:rsid w:val="00201C5A"/>
    <w:rsid w:val="00201EC7"/>
    <w:rsid w:val="002022AC"/>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C10"/>
    <w:rsid w:val="00213C5A"/>
    <w:rsid w:val="002140FF"/>
    <w:rsid w:val="00214C20"/>
    <w:rsid w:val="00214C52"/>
    <w:rsid w:val="00215A76"/>
    <w:rsid w:val="00216F40"/>
    <w:rsid w:val="002179C0"/>
    <w:rsid w:val="002204DD"/>
    <w:rsid w:val="00220894"/>
    <w:rsid w:val="00221E66"/>
    <w:rsid w:val="0022214D"/>
    <w:rsid w:val="002228A5"/>
    <w:rsid w:val="00222B09"/>
    <w:rsid w:val="00224952"/>
    <w:rsid w:val="00224DD2"/>
    <w:rsid w:val="00225A6A"/>
    <w:rsid w:val="00225AC7"/>
    <w:rsid w:val="00225ACC"/>
    <w:rsid w:val="002265F8"/>
    <w:rsid w:val="002273A5"/>
    <w:rsid w:val="00227757"/>
    <w:rsid w:val="00227CB9"/>
    <w:rsid w:val="002300D8"/>
    <w:rsid w:val="0023113C"/>
    <w:rsid w:val="0023113E"/>
    <w:rsid w:val="00231C25"/>
    <w:rsid w:val="00231C6F"/>
    <w:rsid w:val="00231D91"/>
    <w:rsid w:val="002328A8"/>
    <w:rsid w:val="00232A90"/>
    <w:rsid w:val="00232CD5"/>
    <w:rsid w:val="002331CD"/>
    <w:rsid w:val="0023374E"/>
    <w:rsid w:val="00234151"/>
    <w:rsid w:val="00234F8C"/>
    <w:rsid w:val="00235083"/>
    <w:rsid w:val="00235421"/>
    <w:rsid w:val="00235542"/>
    <w:rsid w:val="00235C72"/>
    <w:rsid w:val="0023619B"/>
    <w:rsid w:val="002369B0"/>
    <w:rsid w:val="00236AD8"/>
    <w:rsid w:val="002377F3"/>
    <w:rsid w:val="00237871"/>
    <w:rsid w:val="00237954"/>
    <w:rsid w:val="002401F5"/>
    <w:rsid w:val="00240E54"/>
    <w:rsid w:val="00241029"/>
    <w:rsid w:val="00241365"/>
    <w:rsid w:val="00241896"/>
    <w:rsid w:val="002425EB"/>
    <w:rsid w:val="00243B94"/>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3ED7"/>
    <w:rsid w:val="00254073"/>
    <w:rsid w:val="00254161"/>
    <w:rsid w:val="00254165"/>
    <w:rsid w:val="002546F4"/>
    <w:rsid w:val="00254E69"/>
    <w:rsid w:val="002551D0"/>
    <w:rsid w:val="00255374"/>
    <w:rsid w:val="002576AF"/>
    <w:rsid w:val="002578BB"/>
    <w:rsid w:val="00257BF4"/>
    <w:rsid w:val="00260003"/>
    <w:rsid w:val="0026035D"/>
    <w:rsid w:val="002606D6"/>
    <w:rsid w:val="00260888"/>
    <w:rsid w:val="00261C98"/>
    <w:rsid w:val="00261F3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B03"/>
    <w:rsid w:val="0027301B"/>
    <w:rsid w:val="00273220"/>
    <w:rsid w:val="002733E2"/>
    <w:rsid w:val="00273D8E"/>
    <w:rsid w:val="00274587"/>
    <w:rsid w:val="002748D1"/>
    <w:rsid w:val="002749BA"/>
    <w:rsid w:val="002750B1"/>
    <w:rsid w:val="002751CC"/>
    <w:rsid w:val="00275579"/>
    <w:rsid w:val="00276199"/>
    <w:rsid w:val="00276407"/>
    <w:rsid w:val="0027652C"/>
    <w:rsid w:val="00276A35"/>
    <w:rsid w:val="00276BAC"/>
    <w:rsid w:val="00276E70"/>
    <w:rsid w:val="0027777F"/>
    <w:rsid w:val="00277835"/>
    <w:rsid w:val="00277D9A"/>
    <w:rsid w:val="00280060"/>
    <w:rsid w:val="00280AB1"/>
    <w:rsid w:val="00283606"/>
    <w:rsid w:val="002839F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580"/>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1E9E"/>
    <w:rsid w:val="002B2723"/>
    <w:rsid w:val="002B2B56"/>
    <w:rsid w:val="002B303A"/>
    <w:rsid w:val="002B538E"/>
    <w:rsid w:val="002B5DCA"/>
    <w:rsid w:val="002B6BDC"/>
    <w:rsid w:val="002B6C67"/>
    <w:rsid w:val="002B6CB5"/>
    <w:rsid w:val="002B75B0"/>
    <w:rsid w:val="002B7EAF"/>
    <w:rsid w:val="002C0278"/>
    <w:rsid w:val="002C0687"/>
    <w:rsid w:val="002C0843"/>
    <w:rsid w:val="002C099C"/>
    <w:rsid w:val="002C0A53"/>
    <w:rsid w:val="002C0B74"/>
    <w:rsid w:val="002C0C8B"/>
    <w:rsid w:val="002C0CBB"/>
    <w:rsid w:val="002C1201"/>
    <w:rsid w:val="002C13F0"/>
    <w:rsid w:val="002C1460"/>
    <w:rsid w:val="002C195E"/>
    <w:rsid w:val="002C1EAB"/>
    <w:rsid w:val="002C20F2"/>
    <w:rsid w:val="002C24E7"/>
    <w:rsid w:val="002C274A"/>
    <w:rsid w:val="002C27AF"/>
    <w:rsid w:val="002C38B2"/>
    <w:rsid w:val="002C3F2E"/>
    <w:rsid w:val="002C3F9C"/>
    <w:rsid w:val="002C4C87"/>
    <w:rsid w:val="002C4EF4"/>
    <w:rsid w:val="002C5AFA"/>
    <w:rsid w:val="002C641A"/>
    <w:rsid w:val="002C7BBF"/>
    <w:rsid w:val="002D0068"/>
    <w:rsid w:val="002D0439"/>
    <w:rsid w:val="002D0DE5"/>
    <w:rsid w:val="002D0E02"/>
    <w:rsid w:val="002D10B1"/>
    <w:rsid w:val="002D11B7"/>
    <w:rsid w:val="002D18C8"/>
    <w:rsid w:val="002D39CF"/>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6EC"/>
    <w:rsid w:val="002E3C65"/>
    <w:rsid w:val="002E3F5B"/>
    <w:rsid w:val="002E3FCE"/>
    <w:rsid w:val="002E429F"/>
    <w:rsid w:val="002E4362"/>
    <w:rsid w:val="002E451A"/>
    <w:rsid w:val="002E4709"/>
    <w:rsid w:val="002E4F58"/>
    <w:rsid w:val="002E63CF"/>
    <w:rsid w:val="002E63D9"/>
    <w:rsid w:val="002E640E"/>
    <w:rsid w:val="002E70B8"/>
    <w:rsid w:val="002E70D2"/>
    <w:rsid w:val="002F0651"/>
    <w:rsid w:val="002F0C28"/>
    <w:rsid w:val="002F18E7"/>
    <w:rsid w:val="002F2E0B"/>
    <w:rsid w:val="002F38FA"/>
    <w:rsid w:val="002F3CDE"/>
    <w:rsid w:val="002F55FD"/>
    <w:rsid w:val="002F574C"/>
    <w:rsid w:val="002F5DD6"/>
    <w:rsid w:val="002F5FEA"/>
    <w:rsid w:val="002F6359"/>
    <w:rsid w:val="002F63E7"/>
    <w:rsid w:val="002F747D"/>
    <w:rsid w:val="002F7BE3"/>
    <w:rsid w:val="002F7E6A"/>
    <w:rsid w:val="00300165"/>
    <w:rsid w:val="003010CF"/>
    <w:rsid w:val="00301872"/>
    <w:rsid w:val="00303440"/>
    <w:rsid w:val="00303BAB"/>
    <w:rsid w:val="003046A7"/>
    <w:rsid w:val="00304D9B"/>
    <w:rsid w:val="00304F85"/>
    <w:rsid w:val="003050C2"/>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0670"/>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6ECF"/>
    <w:rsid w:val="00327316"/>
    <w:rsid w:val="003277EB"/>
    <w:rsid w:val="00330622"/>
    <w:rsid w:val="00331426"/>
    <w:rsid w:val="003314CE"/>
    <w:rsid w:val="0033171D"/>
    <w:rsid w:val="003317B3"/>
    <w:rsid w:val="00331FC2"/>
    <w:rsid w:val="00331FC3"/>
    <w:rsid w:val="00332511"/>
    <w:rsid w:val="0033334C"/>
    <w:rsid w:val="003336B3"/>
    <w:rsid w:val="003346BC"/>
    <w:rsid w:val="00334F39"/>
    <w:rsid w:val="003358A8"/>
    <w:rsid w:val="00335B75"/>
    <w:rsid w:val="00335D8C"/>
    <w:rsid w:val="00336072"/>
    <w:rsid w:val="003363A1"/>
    <w:rsid w:val="00337D04"/>
    <w:rsid w:val="00340700"/>
    <w:rsid w:val="00340F94"/>
    <w:rsid w:val="003420DD"/>
    <w:rsid w:val="0034226D"/>
    <w:rsid w:val="00342972"/>
    <w:rsid w:val="00342EF2"/>
    <w:rsid w:val="00342FDD"/>
    <w:rsid w:val="00343BA3"/>
    <w:rsid w:val="00343E14"/>
    <w:rsid w:val="0034429B"/>
    <w:rsid w:val="00344866"/>
    <w:rsid w:val="00344F2F"/>
    <w:rsid w:val="0034548D"/>
    <w:rsid w:val="003458FA"/>
    <w:rsid w:val="00345983"/>
    <w:rsid w:val="00345C44"/>
    <w:rsid w:val="0034638C"/>
    <w:rsid w:val="00346F7F"/>
    <w:rsid w:val="003474A5"/>
    <w:rsid w:val="00347516"/>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AB1"/>
    <w:rsid w:val="00357DF4"/>
    <w:rsid w:val="00360180"/>
    <w:rsid w:val="00360232"/>
    <w:rsid w:val="003602D3"/>
    <w:rsid w:val="003602E0"/>
    <w:rsid w:val="00360D01"/>
    <w:rsid w:val="0036209C"/>
    <w:rsid w:val="00362569"/>
    <w:rsid w:val="00362AD1"/>
    <w:rsid w:val="00362D90"/>
    <w:rsid w:val="00362EAF"/>
    <w:rsid w:val="003636CD"/>
    <w:rsid w:val="00363B33"/>
    <w:rsid w:val="0036487C"/>
    <w:rsid w:val="00364DBB"/>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588"/>
    <w:rsid w:val="003756DB"/>
    <w:rsid w:val="003759E1"/>
    <w:rsid w:val="003770BB"/>
    <w:rsid w:val="003772EC"/>
    <w:rsid w:val="0037771A"/>
    <w:rsid w:val="003802DC"/>
    <w:rsid w:val="00380886"/>
    <w:rsid w:val="00380E4E"/>
    <w:rsid w:val="00380FB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6C6D"/>
    <w:rsid w:val="003874E4"/>
    <w:rsid w:val="00390017"/>
    <w:rsid w:val="003901A3"/>
    <w:rsid w:val="0039072F"/>
    <w:rsid w:val="00391481"/>
    <w:rsid w:val="0039195D"/>
    <w:rsid w:val="003920AB"/>
    <w:rsid w:val="003929FC"/>
    <w:rsid w:val="003934F8"/>
    <w:rsid w:val="003940CE"/>
    <w:rsid w:val="00395959"/>
    <w:rsid w:val="003959CB"/>
    <w:rsid w:val="003969FB"/>
    <w:rsid w:val="00396B73"/>
    <w:rsid w:val="00397C1D"/>
    <w:rsid w:val="00397DCB"/>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970"/>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6D0E"/>
    <w:rsid w:val="003C70D0"/>
    <w:rsid w:val="003C7277"/>
    <w:rsid w:val="003C75A5"/>
    <w:rsid w:val="003C7AD7"/>
    <w:rsid w:val="003D0D2F"/>
    <w:rsid w:val="003D0ED6"/>
    <w:rsid w:val="003D0FC3"/>
    <w:rsid w:val="003D1176"/>
    <w:rsid w:val="003D1BD8"/>
    <w:rsid w:val="003D22CE"/>
    <w:rsid w:val="003D27EB"/>
    <w:rsid w:val="003D2C1D"/>
    <w:rsid w:val="003D2C34"/>
    <w:rsid w:val="003D3848"/>
    <w:rsid w:val="003D3DDD"/>
    <w:rsid w:val="003D42B4"/>
    <w:rsid w:val="003D45DC"/>
    <w:rsid w:val="003D5243"/>
    <w:rsid w:val="003D5450"/>
    <w:rsid w:val="003D55D3"/>
    <w:rsid w:val="003D56CA"/>
    <w:rsid w:val="003D5CBF"/>
    <w:rsid w:val="003D66D2"/>
    <w:rsid w:val="003D7326"/>
    <w:rsid w:val="003E07AE"/>
    <w:rsid w:val="003E0C79"/>
    <w:rsid w:val="003E0FF2"/>
    <w:rsid w:val="003E14FC"/>
    <w:rsid w:val="003E2976"/>
    <w:rsid w:val="003E3CD7"/>
    <w:rsid w:val="003E451B"/>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1F84"/>
    <w:rsid w:val="0040201D"/>
    <w:rsid w:val="004020D4"/>
    <w:rsid w:val="004021B6"/>
    <w:rsid w:val="00402537"/>
    <w:rsid w:val="004025A6"/>
    <w:rsid w:val="00403178"/>
    <w:rsid w:val="00403943"/>
    <w:rsid w:val="00403AA3"/>
    <w:rsid w:val="00403EF6"/>
    <w:rsid w:val="0040427F"/>
    <w:rsid w:val="004047C4"/>
    <w:rsid w:val="00404B58"/>
    <w:rsid w:val="004052DF"/>
    <w:rsid w:val="00405491"/>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2DC"/>
    <w:rsid w:val="00414C65"/>
    <w:rsid w:val="0041570F"/>
    <w:rsid w:val="004158F0"/>
    <w:rsid w:val="00415D76"/>
    <w:rsid w:val="00416665"/>
    <w:rsid w:val="00416A67"/>
    <w:rsid w:val="00416ACB"/>
    <w:rsid w:val="00416C84"/>
    <w:rsid w:val="00417539"/>
    <w:rsid w:val="00417FD1"/>
    <w:rsid w:val="0042110B"/>
    <w:rsid w:val="00421DCF"/>
    <w:rsid w:val="00422341"/>
    <w:rsid w:val="004225FC"/>
    <w:rsid w:val="004229E8"/>
    <w:rsid w:val="00423641"/>
    <w:rsid w:val="00425129"/>
    <w:rsid w:val="00426266"/>
    <w:rsid w:val="0042661A"/>
    <w:rsid w:val="00426D3F"/>
    <w:rsid w:val="00426D45"/>
    <w:rsid w:val="00426FDD"/>
    <w:rsid w:val="00427342"/>
    <w:rsid w:val="004276D5"/>
    <w:rsid w:val="00427864"/>
    <w:rsid w:val="00427DD0"/>
    <w:rsid w:val="00430222"/>
    <w:rsid w:val="00430A2D"/>
    <w:rsid w:val="00430CB9"/>
    <w:rsid w:val="00431359"/>
    <w:rsid w:val="00431505"/>
    <w:rsid w:val="00431526"/>
    <w:rsid w:val="00431867"/>
    <w:rsid w:val="00431AF0"/>
    <w:rsid w:val="0043213A"/>
    <w:rsid w:val="00432979"/>
    <w:rsid w:val="004330F4"/>
    <w:rsid w:val="00433514"/>
    <w:rsid w:val="00433590"/>
    <w:rsid w:val="0043393D"/>
    <w:rsid w:val="004344C7"/>
    <w:rsid w:val="004349BF"/>
    <w:rsid w:val="00434A99"/>
    <w:rsid w:val="00434F8C"/>
    <w:rsid w:val="00435274"/>
    <w:rsid w:val="004352AD"/>
    <w:rsid w:val="0043545D"/>
    <w:rsid w:val="004359D3"/>
    <w:rsid w:val="00435FE2"/>
    <w:rsid w:val="00436CBD"/>
    <w:rsid w:val="00436DBE"/>
    <w:rsid w:val="00436E2F"/>
    <w:rsid w:val="00436EAB"/>
    <w:rsid w:val="0043723F"/>
    <w:rsid w:val="00437304"/>
    <w:rsid w:val="00437A81"/>
    <w:rsid w:val="00441D8F"/>
    <w:rsid w:val="00442203"/>
    <w:rsid w:val="0044242A"/>
    <w:rsid w:val="004428F5"/>
    <w:rsid w:val="004450B8"/>
    <w:rsid w:val="00445A00"/>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25B"/>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51A0"/>
    <w:rsid w:val="0046592E"/>
    <w:rsid w:val="00466532"/>
    <w:rsid w:val="00466824"/>
    <w:rsid w:val="00467488"/>
    <w:rsid w:val="00467581"/>
    <w:rsid w:val="00467841"/>
    <w:rsid w:val="004703C9"/>
    <w:rsid w:val="0047083E"/>
    <w:rsid w:val="00470EB5"/>
    <w:rsid w:val="00471125"/>
    <w:rsid w:val="00471A6A"/>
    <w:rsid w:val="004722E2"/>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77FBC"/>
    <w:rsid w:val="0048021B"/>
    <w:rsid w:val="00480701"/>
    <w:rsid w:val="004807FB"/>
    <w:rsid w:val="00480988"/>
    <w:rsid w:val="00480E05"/>
    <w:rsid w:val="00481239"/>
    <w:rsid w:val="00481722"/>
    <w:rsid w:val="00481893"/>
    <w:rsid w:val="00482158"/>
    <w:rsid w:val="00482BBE"/>
    <w:rsid w:val="004831F2"/>
    <w:rsid w:val="00483A12"/>
    <w:rsid w:val="00483AD9"/>
    <w:rsid w:val="00483CD7"/>
    <w:rsid w:val="00484A77"/>
    <w:rsid w:val="0048537A"/>
    <w:rsid w:val="0048540F"/>
    <w:rsid w:val="004856D9"/>
    <w:rsid w:val="00485970"/>
    <w:rsid w:val="00485BE0"/>
    <w:rsid w:val="00485C0D"/>
    <w:rsid w:val="00485FA3"/>
    <w:rsid w:val="00486575"/>
    <w:rsid w:val="004866D0"/>
    <w:rsid w:val="0048673B"/>
    <w:rsid w:val="00486936"/>
    <w:rsid w:val="00486F91"/>
    <w:rsid w:val="00487190"/>
    <w:rsid w:val="004873FB"/>
    <w:rsid w:val="004879F8"/>
    <w:rsid w:val="00487E99"/>
    <w:rsid w:val="00491286"/>
    <w:rsid w:val="00493040"/>
    <w:rsid w:val="004933BF"/>
    <w:rsid w:val="00493DF1"/>
    <w:rsid w:val="00494242"/>
    <w:rsid w:val="00494E8E"/>
    <w:rsid w:val="004951AE"/>
    <w:rsid w:val="004955BC"/>
    <w:rsid w:val="00495663"/>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889"/>
    <w:rsid w:val="004A4AA7"/>
    <w:rsid w:val="004A4B2F"/>
    <w:rsid w:val="004A4C34"/>
    <w:rsid w:val="004A5046"/>
    <w:rsid w:val="004A565E"/>
    <w:rsid w:val="004A5DF3"/>
    <w:rsid w:val="004A6134"/>
    <w:rsid w:val="004A649C"/>
    <w:rsid w:val="004A64DA"/>
    <w:rsid w:val="004A6667"/>
    <w:rsid w:val="004A7092"/>
    <w:rsid w:val="004B1A2F"/>
    <w:rsid w:val="004B2118"/>
    <w:rsid w:val="004B27A1"/>
    <w:rsid w:val="004B49E6"/>
    <w:rsid w:val="004B4AF4"/>
    <w:rsid w:val="004B4D69"/>
    <w:rsid w:val="004B4EE2"/>
    <w:rsid w:val="004B5035"/>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948"/>
    <w:rsid w:val="004C7A4C"/>
    <w:rsid w:val="004C7BB8"/>
    <w:rsid w:val="004C7C60"/>
    <w:rsid w:val="004C7CD5"/>
    <w:rsid w:val="004D0C14"/>
    <w:rsid w:val="004D0DFE"/>
    <w:rsid w:val="004D1D91"/>
    <w:rsid w:val="004D22C3"/>
    <w:rsid w:val="004D2A18"/>
    <w:rsid w:val="004D2B35"/>
    <w:rsid w:val="004D3D24"/>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60"/>
    <w:rsid w:val="004E409A"/>
    <w:rsid w:val="004E633B"/>
    <w:rsid w:val="004E6987"/>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2EDF"/>
    <w:rsid w:val="005038CB"/>
    <w:rsid w:val="0050391E"/>
    <w:rsid w:val="00503CC0"/>
    <w:rsid w:val="00504140"/>
    <w:rsid w:val="005044D0"/>
    <w:rsid w:val="00504BC1"/>
    <w:rsid w:val="00504CAB"/>
    <w:rsid w:val="00505100"/>
    <w:rsid w:val="00505134"/>
    <w:rsid w:val="0050538E"/>
    <w:rsid w:val="00505C04"/>
    <w:rsid w:val="0050697F"/>
    <w:rsid w:val="00507765"/>
    <w:rsid w:val="00510470"/>
    <w:rsid w:val="00510979"/>
    <w:rsid w:val="00511067"/>
    <w:rsid w:val="00511D15"/>
    <w:rsid w:val="00511F15"/>
    <w:rsid w:val="00512073"/>
    <w:rsid w:val="005128F7"/>
    <w:rsid w:val="0051316B"/>
    <w:rsid w:val="0051318C"/>
    <w:rsid w:val="00513D2C"/>
    <w:rsid w:val="00513F37"/>
    <w:rsid w:val="00513FD8"/>
    <w:rsid w:val="005142CD"/>
    <w:rsid w:val="005143C9"/>
    <w:rsid w:val="005157A9"/>
    <w:rsid w:val="00516ADC"/>
    <w:rsid w:val="00516FD1"/>
    <w:rsid w:val="005173A7"/>
    <w:rsid w:val="005177E1"/>
    <w:rsid w:val="00517B8E"/>
    <w:rsid w:val="00520954"/>
    <w:rsid w:val="00520C0A"/>
    <w:rsid w:val="005215F7"/>
    <w:rsid w:val="0052189A"/>
    <w:rsid w:val="005218B6"/>
    <w:rsid w:val="005220B3"/>
    <w:rsid w:val="0052224D"/>
    <w:rsid w:val="00522589"/>
    <w:rsid w:val="00523F87"/>
    <w:rsid w:val="00524545"/>
    <w:rsid w:val="00524653"/>
    <w:rsid w:val="005255BF"/>
    <w:rsid w:val="005257DE"/>
    <w:rsid w:val="00525D65"/>
    <w:rsid w:val="005267BF"/>
    <w:rsid w:val="00526C72"/>
    <w:rsid w:val="005270BB"/>
    <w:rsid w:val="00527200"/>
    <w:rsid w:val="00530157"/>
    <w:rsid w:val="00530A5B"/>
    <w:rsid w:val="005312E8"/>
    <w:rsid w:val="0053132D"/>
    <w:rsid w:val="00531DD3"/>
    <w:rsid w:val="00531EBE"/>
    <w:rsid w:val="00531F5E"/>
    <w:rsid w:val="00532F8B"/>
    <w:rsid w:val="00533090"/>
    <w:rsid w:val="00533737"/>
    <w:rsid w:val="00533970"/>
    <w:rsid w:val="00533988"/>
    <w:rsid w:val="00533EC7"/>
    <w:rsid w:val="005359DC"/>
    <w:rsid w:val="00535B79"/>
    <w:rsid w:val="00535BB2"/>
    <w:rsid w:val="00535D7C"/>
    <w:rsid w:val="00536579"/>
    <w:rsid w:val="00536BAD"/>
    <w:rsid w:val="00536C1E"/>
    <w:rsid w:val="005411DB"/>
    <w:rsid w:val="0054134E"/>
    <w:rsid w:val="005419EC"/>
    <w:rsid w:val="005420D5"/>
    <w:rsid w:val="00542ABB"/>
    <w:rsid w:val="0054343A"/>
    <w:rsid w:val="00543974"/>
    <w:rsid w:val="00543EBF"/>
    <w:rsid w:val="00544796"/>
    <w:rsid w:val="00544ABA"/>
    <w:rsid w:val="0054593A"/>
    <w:rsid w:val="005461DB"/>
    <w:rsid w:val="005467FB"/>
    <w:rsid w:val="00546AE9"/>
    <w:rsid w:val="00546C9F"/>
    <w:rsid w:val="00546EA0"/>
    <w:rsid w:val="00547989"/>
    <w:rsid w:val="0055062E"/>
    <w:rsid w:val="00550CD4"/>
    <w:rsid w:val="00550F4A"/>
    <w:rsid w:val="00551320"/>
    <w:rsid w:val="005518A4"/>
    <w:rsid w:val="00551D07"/>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336"/>
    <w:rsid w:val="00580634"/>
    <w:rsid w:val="00580E48"/>
    <w:rsid w:val="00580F0A"/>
    <w:rsid w:val="005811D2"/>
    <w:rsid w:val="00581246"/>
    <w:rsid w:val="00581CB8"/>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ED0"/>
    <w:rsid w:val="00594F0A"/>
    <w:rsid w:val="00594F58"/>
    <w:rsid w:val="00594FB9"/>
    <w:rsid w:val="005950BE"/>
    <w:rsid w:val="0059525E"/>
    <w:rsid w:val="00595887"/>
    <w:rsid w:val="0059604C"/>
    <w:rsid w:val="005961F7"/>
    <w:rsid w:val="00596B9C"/>
    <w:rsid w:val="005A054D"/>
    <w:rsid w:val="005A05C0"/>
    <w:rsid w:val="005A0A46"/>
    <w:rsid w:val="005A0DC7"/>
    <w:rsid w:val="005A10B9"/>
    <w:rsid w:val="005A11EA"/>
    <w:rsid w:val="005A1733"/>
    <w:rsid w:val="005A269F"/>
    <w:rsid w:val="005A305E"/>
    <w:rsid w:val="005A30BB"/>
    <w:rsid w:val="005A311A"/>
    <w:rsid w:val="005A3754"/>
    <w:rsid w:val="005A3887"/>
    <w:rsid w:val="005A3C07"/>
    <w:rsid w:val="005A3E75"/>
    <w:rsid w:val="005A4A85"/>
    <w:rsid w:val="005A6B98"/>
    <w:rsid w:val="005A70A7"/>
    <w:rsid w:val="005A711A"/>
    <w:rsid w:val="005A74E0"/>
    <w:rsid w:val="005B00DF"/>
    <w:rsid w:val="005B0542"/>
    <w:rsid w:val="005B06BC"/>
    <w:rsid w:val="005B2225"/>
    <w:rsid w:val="005B2354"/>
    <w:rsid w:val="005B2799"/>
    <w:rsid w:val="005B2B77"/>
    <w:rsid w:val="005B304D"/>
    <w:rsid w:val="005B3AA1"/>
    <w:rsid w:val="005B3D4A"/>
    <w:rsid w:val="005B4C33"/>
    <w:rsid w:val="005B4D87"/>
    <w:rsid w:val="005B668A"/>
    <w:rsid w:val="005B6967"/>
    <w:rsid w:val="005B6EE1"/>
    <w:rsid w:val="005B7DD1"/>
    <w:rsid w:val="005C00A0"/>
    <w:rsid w:val="005C04DA"/>
    <w:rsid w:val="005C07BB"/>
    <w:rsid w:val="005C1333"/>
    <w:rsid w:val="005C28FA"/>
    <w:rsid w:val="005C3108"/>
    <w:rsid w:val="005C3A8A"/>
    <w:rsid w:val="005C3C02"/>
    <w:rsid w:val="005C40F4"/>
    <w:rsid w:val="005C4355"/>
    <w:rsid w:val="005C43BE"/>
    <w:rsid w:val="005C44F3"/>
    <w:rsid w:val="005C5130"/>
    <w:rsid w:val="005C51F2"/>
    <w:rsid w:val="005C6644"/>
    <w:rsid w:val="005C6840"/>
    <w:rsid w:val="005C712D"/>
    <w:rsid w:val="005C7C75"/>
    <w:rsid w:val="005D0D52"/>
    <w:rsid w:val="005D0E4F"/>
    <w:rsid w:val="005D1512"/>
    <w:rsid w:val="005D1E32"/>
    <w:rsid w:val="005D206B"/>
    <w:rsid w:val="005D22B7"/>
    <w:rsid w:val="005D2BDE"/>
    <w:rsid w:val="005D2E4C"/>
    <w:rsid w:val="005D3D76"/>
    <w:rsid w:val="005D4578"/>
    <w:rsid w:val="005D4EFA"/>
    <w:rsid w:val="005D55BA"/>
    <w:rsid w:val="005D5ADB"/>
    <w:rsid w:val="005D648A"/>
    <w:rsid w:val="005D7E0D"/>
    <w:rsid w:val="005E234A"/>
    <w:rsid w:val="005E24E7"/>
    <w:rsid w:val="005E2654"/>
    <w:rsid w:val="005E27EA"/>
    <w:rsid w:val="005E2A64"/>
    <w:rsid w:val="005E30D4"/>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71"/>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44"/>
    <w:rsid w:val="00606788"/>
    <w:rsid w:val="00606970"/>
    <w:rsid w:val="00606A20"/>
    <w:rsid w:val="006072C6"/>
    <w:rsid w:val="006076A0"/>
    <w:rsid w:val="00607A2E"/>
    <w:rsid w:val="00607C95"/>
    <w:rsid w:val="006103C3"/>
    <w:rsid w:val="0061047A"/>
    <w:rsid w:val="0061058D"/>
    <w:rsid w:val="00611145"/>
    <w:rsid w:val="006130F7"/>
    <w:rsid w:val="00613668"/>
    <w:rsid w:val="0061371A"/>
    <w:rsid w:val="00613AF8"/>
    <w:rsid w:val="00613CE3"/>
    <w:rsid w:val="00613D8E"/>
    <w:rsid w:val="00614010"/>
    <w:rsid w:val="006142E0"/>
    <w:rsid w:val="00614DAC"/>
    <w:rsid w:val="006157E3"/>
    <w:rsid w:val="00616112"/>
    <w:rsid w:val="006161A9"/>
    <w:rsid w:val="00616B74"/>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27246"/>
    <w:rsid w:val="0063006F"/>
    <w:rsid w:val="006301AD"/>
    <w:rsid w:val="006303C4"/>
    <w:rsid w:val="006304BC"/>
    <w:rsid w:val="0063059A"/>
    <w:rsid w:val="00630C06"/>
    <w:rsid w:val="00630CFD"/>
    <w:rsid w:val="00630D84"/>
    <w:rsid w:val="00630DCE"/>
    <w:rsid w:val="00630FC2"/>
    <w:rsid w:val="0063120A"/>
    <w:rsid w:val="0063150B"/>
    <w:rsid w:val="00631585"/>
    <w:rsid w:val="0063183E"/>
    <w:rsid w:val="00631ED2"/>
    <w:rsid w:val="006326AF"/>
    <w:rsid w:val="00632D3A"/>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1C9"/>
    <w:rsid w:val="00642AA1"/>
    <w:rsid w:val="00643660"/>
    <w:rsid w:val="00643BBE"/>
    <w:rsid w:val="00643F41"/>
    <w:rsid w:val="00644138"/>
    <w:rsid w:val="00644620"/>
    <w:rsid w:val="006447CE"/>
    <w:rsid w:val="00645767"/>
    <w:rsid w:val="00645D40"/>
    <w:rsid w:val="0064657E"/>
    <w:rsid w:val="006475FD"/>
    <w:rsid w:val="00647643"/>
    <w:rsid w:val="00647C77"/>
    <w:rsid w:val="00650139"/>
    <w:rsid w:val="006502FC"/>
    <w:rsid w:val="006517C5"/>
    <w:rsid w:val="00652756"/>
    <w:rsid w:val="00652A9A"/>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068"/>
    <w:rsid w:val="00656DDC"/>
    <w:rsid w:val="006571F6"/>
    <w:rsid w:val="00657FFE"/>
    <w:rsid w:val="00660919"/>
    <w:rsid w:val="00660E18"/>
    <w:rsid w:val="006618CC"/>
    <w:rsid w:val="00662111"/>
    <w:rsid w:val="00662118"/>
    <w:rsid w:val="00663053"/>
    <w:rsid w:val="00663497"/>
    <w:rsid w:val="006638AD"/>
    <w:rsid w:val="006647EC"/>
    <w:rsid w:val="00664CA9"/>
    <w:rsid w:val="00665789"/>
    <w:rsid w:val="0066647E"/>
    <w:rsid w:val="006667B2"/>
    <w:rsid w:val="006670D7"/>
    <w:rsid w:val="00667109"/>
    <w:rsid w:val="0066732C"/>
    <w:rsid w:val="006675D5"/>
    <w:rsid w:val="00667759"/>
    <w:rsid w:val="0066785B"/>
    <w:rsid w:val="006679F5"/>
    <w:rsid w:val="00667B77"/>
    <w:rsid w:val="00667F47"/>
    <w:rsid w:val="00670469"/>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521"/>
    <w:rsid w:val="006806A3"/>
    <w:rsid w:val="006806A6"/>
    <w:rsid w:val="00680B20"/>
    <w:rsid w:val="00681211"/>
    <w:rsid w:val="0068128A"/>
    <w:rsid w:val="006816AE"/>
    <w:rsid w:val="00681B36"/>
    <w:rsid w:val="00681D44"/>
    <w:rsid w:val="006824A4"/>
    <w:rsid w:val="00682E14"/>
    <w:rsid w:val="00683F13"/>
    <w:rsid w:val="00684172"/>
    <w:rsid w:val="0068436C"/>
    <w:rsid w:val="00684BFE"/>
    <w:rsid w:val="0068545E"/>
    <w:rsid w:val="00685650"/>
    <w:rsid w:val="00685740"/>
    <w:rsid w:val="0068598B"/>
    <w:rsid w:val="00685A73"/>
    <w:rsid w:val="00685FD4"/>
    <w:rsid w:val="00686612"/>
    <w:rsid w:val="0068661E"/>
    <w:rsid w:val="00686EFC"/>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1C9"/>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7760"/>
    <w:rsid w:val="006B7D22"/>
    <w:rsid w:val="006B7D2C"/>
    <w:rsid w:val="006C0994"/>
    <w:rsid w:val="006C1019"/>
    <w:rsid w:val="006C14C4"/>
    <w:rsid w:val="006C2BB5"/>
    <w:rsid w:val="006C2BEE"/>
    <w:rsid w:val="006C34DD"/>
    <w:rsid w:val="006C3AD8"/>
    <w:rsid w:val="006C4516"/>
    <w:rsid w:val="006C455E"/>
    <w:rsid w:val="006C4D5A"/>
    <w:rsid w:val="006C5098"/>
    <w:rsid w:val="006C5958"/>
    <w:rsid w:val="006C5B25"/>
    <w:rsid w:val="006C5B4F"/>
    <w:rsid w:val="006C5B88"/>
    <w:rsid w:val="006C5D2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8FC"/>
    <w:rsid w:val="006D62BC"/>
    <w:rsid w:val="006D6450"/>
    <w:rsid w:val="006D66CA"/>
    <w:rsid w:val="006D6939"/>
    <w:rsid w:val="006D6C58"/>
    <w:rsid w:val="006D7D8A"/>
    <w:rsid w:val="006D7EB0"/>
    <w:rsid w:val="006D7F51"/>
    <w:rsid w:val="006E0138"/>
    <w:rsid w:val="006E0A85"/>
    <w:rsid w:val="006E0BB0"/>
    <w:rsid w:val="006E12C3"/>
    <w:rsid w:val="006E1373"/>
    <w:rsid w:val="006E1464"/>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EB7"/>
    <w:rsid w:val="006F2A44"/>
    <w:rsid w:val="006F2F72"/>
    <w:rsid w:val="006F4DE9"/>
    <w:rsid w:val="006F52E5"/>
    <w:rsid w:val="006F5407"/>
    <w:rsid w:val="006F6066"/>
    <w:rsid w:val="006F61C1"/>
    <w:rsid w:val="006F6850"/>
    <w:rsid w:val="006F6ECC"/>
    <w:rsid w:val="006F707E"/>
    <w:rsid w:val="006F7BB9"/>
    <w:rsid w:val="007001DC"/>
    <w:rsid w:val="0070047C"/>
    <w:rsid w:val="007018A3"/>
    <w:rsid w:val="00701A0C"/>
    <w:rsid w:val="007025CB"/>
    <w:rsid w:val="0070284F"/>
    <w:rsid w:val="0070290E"/>
    <w:rsid w:val="00702EB1"/>
    <w:rsid w:val="007034AA"/>
    <w:rsid w:val="00703C9D"/>
    <w:rsid w:val="00704666"/>
    <w:rsid w:val="0070490C"/>
    <w:rsid w:val="00704B5C"/>
    <w:rsid w:val="00704F75"/>
    <w:rsid w:val="00705901"/>
    <w:rsid w:val="00705969"/>
    <w:rsid w:val="00705ADB"/>
    <w:rsid w:val="00705C38"/>
    <w:rsid w:val="007061DD"/>
    <w:rsid w:val="00706465"/>
    <w:rsid w:val="0070695A"/>
    <w:rsid w:val="00707312"/>
    <w:rsid w:val="0070782D"/>
    <w:rsid w:val="00707E86"/>
    <w:rsid w:val="007109C2"/>
    <w:rsid w:val="0071130C"/>
    <w:rsid w:val="00711340"/>
    <w:rsid w:val="007123E8"/>
    <w:rsid w:val="00712C42"/>
    <w:rsid w:val="00713DE4"/>
    <w:rsid w:val="00714660"/>
    <w:rsid w:val="00714C47"/>
    <w:rsid w:val="00714CB6"/>
    <w:rsid w:val="0071551A"/>
    <w:rsid w:val="00715A1D"/>
    <w:rsid w:val="00716462"/>
    <w:rsid w:val="0071759D"/>
    <w:rsid w:val="00717675"/>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1E7C"/>
    <w:rsid w:val="007329EF"/>
    <w:rsid w:val="0073303F"/>
    <w:rsid w:val="0073327A"/>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32B8"/>
    <w:rsid w:val="007535A8"/>
    <w:rsid w:val="0075366C"/>
    <w:rsid w:val="00754359"/>
    <w:rsid w:val="00754411"/>
    <w:rsid w:val="00754BD9"/>
    <w:rsid w:val="00754E7A"/>
    <w:rsid w:val="0075540C"/>
    <w:rsid w:val="00755794"/>
    <w:rsid w:val="00755D75"/>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4BC2"/>
    <w:rsid w:val="00764CAC"/>
    <w:rsid w:val="00765DAC"/>
    <w:rsid w:val="00765ED3"/>
    <w:rsid w:val="00766253"/>
    <w:rsid w:val="00766518"/>
    <w:rsid w:val="0076681D"/>
    <w:rsid w:val="00766A65"/>
    <w:rsid w:val="007671F5"/>
    <w:rsid w:val="0076720E"/>
    <w:rsid w:val="007676B8"/>
    <w:rsid w:val="00767CA2"/>
    <w:rsid w:val="00770C67"/>
    <w:rsid w:val="00771518"/>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1C"/>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787"/>
    <w:rsid w:val="00783E1D"/>
    <w:rsid w:val="00784169"/>
    <w:rsid w:val="0078483B"/>
    <w:rsid w:val="00784946"/>
    <w:rsid w:val="00784EED"/>
    <w:rsid w:val="00785706"/>
    <w:rsid w:val="0078570B"/>
    <w:rsid w:val="00785900"/>
    <w:rsid w:val="00786958"/>
    <w:rsid w:val="00786E71"/>
    <w:rsid w:val="007874E4"/>
    <w:rsid w:val="00787977"/>
    <w:rsid w:val="007909A3"/>
    <w:rsid w:val="00791410"/>
    <w:rsid w:val="0079162F"/>
    <w:rsid w:val="007925E1"/>
    <w:rsid w:val="007930E9"/>
    <w:rsid w:val="00793943"/>
    <w:rsid w:val="00794924"/>
    <w:rsid w:val="0079520F"/>
    <w:rsid w:val="007956EE"/>
    <w:rsid w:val="00795797"/>
    <w:rsid w:val="007965DC"/>
    <w:rsid w:val="00796FAF"/>
    <w:rsid w:val="0079725D"/>
    <w:rsid w:val="00797B02"/>
    <w:rsid w:val="00797EEE"/>
    <w:rsid w:val="007A012D"/>
    <w:rsid w:val="007A0BC2"/>
    <w:rsid w:val="007A1F44"/>
    <w:rsid w:val="007A23FF"/>
    <w:rsid w:val="007A2446"/>
    <w:rsid w:val="007A295B"/>
    <w:rsid w:val="007A2969"/>
    <w:rsid w:val="007A3424"/>
    <w:rsid w:val="007A3551"/>
    <w:rsid w:val="007A35EF"/>
    <w:rsid w:val="007A43A2"/>
    <w:rsid w:val="007A491F"/>
    <w:rsid w:val="007A4D04"/>
    <w:rsid w:val="007A525F"/>
    <w:rsid w:val="007A5EFD"/>
    <w:rsid w:val="007A7A96"/>
    <w:rsid w:val="007A7AD1"/>
    <w:rsid w:val="007A7EBA"/>
    <w:rsid w:val="007B03AF"/>
    <w:rsid w:val="007B09BB"/>
    <w:rsid w:val="007B1543"/>
    <w:rsid w:val="007B1592"/>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5F3"/>
    <w:rsid w:val="007C19AD"/>
    <w:rsid w:val="007C230F"/>
    <w:rsid w:val="007C3598"/>
    <w:rsid w:val="007C3FA8"/>
    <w:rsid w:val="007C41E2"/>
    <w:rsid w:val="007C4906"/>
    <w:rsid w:val="007C5877"/>
    <w:rsid w:val="007C5C84"/>
    <w:rsid w:val="007C5DA2"/>
    <w:rsid w:val="007C68DA"/>
    <w:rsid w:val="007C6F32"/>
    <w:rsid w:val="007C720C"/>
    <w:rsid w:val="007C722B"/>
    <w:rsid w:val="007D0733"/>
    <w:rsid w:val="007D18B9"/>
    <w:rsid w:val="007D1D17"/>
    <w:rsid w:val="007D20BB"/>
    <w:rsid w:val="007D229A"/>
    <w:rsid w:val="007D22B3"/>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24A7"/>
    <w:rsid w:val="007E34F7"/>
    <w:rsid w:val="007E37FF"/>
    <w:rsid w:val="007E38E5"/>
    <w:rsid w:val="007E415C"/>
    <w:rsid w:val="007E467F"/>
    <w:rsid w:val="007E4C1B"/>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1CA0"/>
    <w:rsid w:val="00802230"/>
    <w:rsid w:val="0080229D"/>
    <w:rsid w:val="00802B8D"/>
    <w:rsid w:val="00802DAE"/>
    <w:rsid w:val="00802E74"/>
    <w:rsid w:val="00803DAE"/>
    <w:rsid w:val="00804B92"/>
    <w:rsid w:val="00804E21"/>
    <w:rsid w:val="00805092"/>
    <w:rsid w:val="00805633"/>
    <w:rsid w:val="00805789"/>
    <w:rsid w:val="00806965"/>
    <w:rsid w:val="00806A0E"/>
    <w:rsid w:val="00806AAF"/>
    <w:rsid w:val="00806FE0"/>
    <w:rsid w:val="008070AC"/>
    <w:rsid w:val="0080764D"/>
    <w:rsid w:val="008101FD"/>
    <w:rsid w:val="00810D8D"/>
    <w:rsid w:val="00811835"/>
    <w:rsid w:val="00811FE9"/>
    <w:rsid w:val="008131AA"/>
    <w:rsid w:val="008133A3"/>
    <w:rsid w:val="00815132"/>
    <w:rsid w:val="0081581D"/>
    <w:rsid w:val="00815DE4"/>
    <w:rsid w:val="00815E6A"/>
    <w:rsid w:val="008172BE"/>
    <w:rsid w:val="00817B71"/>
    <w:rsid w:val="00820244"/>
    <w:rsid w:val="00820775"/>
    <w:rsid w:val="008218BE"/>
    <w:rsid w:val="00821BA0"/>
    <w:rsid w:val="008221B3"/>
    <w:rsid w:val="008221FE"/>
    <w:rsid w:val="0082248E"/>
    <w:rsid w:val="00823FA5"/>
    <w:rsid w:val="00824087"/>
    <w:rsid w:val="008240D6"/>
    <w:rsid w:val="00824638"/>
    <w:rsid w:val="00824D02"/>
    <w:rsid w:val="00824FDF"/>
    <w:rsid w:val="00825125"/>
    <w:rsid w:val="00825703"/>
    <w:rsid w:val="008257CC"/>
    <w:rsid w:val="00826518"/>
    <w:rsid w:val="008273B8"/>
    <w:rsid w:val="008274BF"/>
    <w:rsid w:val="008278D2"/>
    <w:rsid w:val="008305FE"/>
    <w:rsid w:val="00830CB6"/>
    <w:rsid w:val="00830DC3"/>
    <w:rsid w:val="00831555"/>
    <w:rsid w:val="00831DD1"/>
    <w:rsid w:val="00831EE1"/>
    <w:rsid w:val="00831F52"/>
    <w:rsid w:val="00832154"/>
    <w:rsid w:val="00832F5C"/>
    <w:rsid w:val="0083344B"/>
    <w:rsid w:val="008336EC"/>
    <w:rsid w:val="008338AB"/>
    <w:rsid w:val="008343C9"/>
    <w:rsid w:val="00834DEA"/>
    <w:rsid w:val="008354C8"/>
    <w:rsid w:val="008359E0"/>
    <w:rsid w:val="008376F6"/>
    <w:rsid w:val="008377AA"/>
    <w:rsid w:val="00837D5B"/>
    <w:rsid w:val="00840237"/>
    <w:rsid w:val="00840607"/>
    <w:rsid w:val="00840D3E"/>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3CD"/>
    <w:rsid w:val="00865489"/>
    <w:rsid w:val="008654CD"/>
    <w:rsid w:val="008656A3"/>
    <w:rsid w:val="00865DD8"/>
    <w:rsid w:val="00865E94"/>
    <w:rsid w:val="00866834"/>
    <w:rsid w:val="00866CD5"/>
    <w:rsid w:val="00866EB3"/>
    <w:rsid w:val="0086701A"/>
    <w:rsid w:val="00867BD2"/>
    <w:rsid w:val="008701B9"/>
    <w:rsid w:val="008704CA"/>
    <w:rsid w:val="008707E2"/>
    <w:rsid w:val="00870BEA"/>
    <w:rsid w:val="00870E7D"/>
    <w:rsid w:val="008712FD"/>
    <w:rsid w:val="008716A1"/>
    <w:rsid w:val="0087245F"/>
    <w:rsid w:val="0087286A"/>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11E"/>
    <w:rsid w:val="0088331D"/>
    <w:rsid w:val="00883365"/>
    <w:rsid w:val="008833E8"/>
    <w:rsid w:val="0088384D"/>
    <w:rsid w:val="00884897"/>
    <w:rsid w:val="008852A8"/>
    <w:rsid w:val="00886547"/>
    <w:rsid w:val="00886C3F"/>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97144"/>
    <w:rsid w:val="008A0AB2"/>
    <w:rsid w:val="008A0CFC"/>
    <w:rsid w:val="008A12FE"/>
    <w:rsid w:val="008A1AFF"/>
    <w:rsid w:val="008A28B6"/>
    <w:rsid w:val="008A2BB1"/>
    <w:rsid w:val="008A2D2B"/>
    <w:rsid w:val="008A3466"/>
    <w:rsid w:val="008A367B"/>
    <w:rsid w:val="008A389F"/>
    <w:rsid w:val="008A3A5A"/>
    <w:rsid w:val="008A3D02"/>
    <w:rsid w:val="008A3FDC"/>
    <w:rsid w:val="008A5940"/>
    <w:rsid w:val="008A696E"/>
    <w:rsid w:val="008A6ED2"/>
    <w:rsid w:val="008A73B2"/>
    <w:rsid w:val="008B043F"/>
    <w:rsid w:val="008B0808"/>
    <w:rsid w:val="008B0AEC"/>
    <w:rsid w:val="008B0D2F"/>
    <w:rsid w:val="008B1DAE"/>
    <w:rsid w:val="008B1E53"/>
    <w:rsid w:val="008B1E5B"/>
    <w:rsid w:val="008B1FBA"/>
    <w:rsid w:val="008B22EB"/>
    <w:rsid w:val="008B2F19"/>
    <w:rsid w:val="008B315D"/>
    <w:rsid w:val="008B32F1"/>
    <w:rsid w:val="008B3518"/>
    <w:rsid w:val="008B389D"/>
    <w:rsid w:val="008B3C5C"/>
    <w:rsid w:val="008B413D"/>
    <w:rsid w:val="008B44F9"/>
    <w:rsid w:val="008B504F"/>
    <w:rsid w:val="008B5299"/>
    <w:rsid w:val="008B5A5F"/>
    <w:rsid w:val="008B5AB0"/>
    <w:rsid w:val="008B6054"/>
    <w:rsid w:val="008B61A5"/>
    <w:rsid w:val="008B6387"/>
    <w:rsid w:val="008B7590"/>
    <w:rsid w:val="008B7793"/>
    <w:rsid w:val="008B7B08"/>
    <w:rsid w:val="008B7BE3"/>
    <w:rsid w:val="008B7F6D"/>
    <w:rsid w:val="008B7F95"/>
    <w:rsid w:val="008C0B6B"/>
    <w:rsid w:val="008C13A2"/>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0AE"/>
    <w:rsid w:val="008C73A0"/>
    <w:rsid w:val="008C77E6"/>
    <w:rsid w:val="008C7808"/>
    <w:rsid w:val="008C785E"/>
    <w:rsid w:val="008C7F27"/>
    <w:rsid w:val="008D07AA"/>
    <w:rsid w:val="008D0A51"/>
    <w:rsid w:val="008D0AFB"/>
    <w:rsid w:val="008D0E12"/>
    <w:rsid w:val="008D1511"/>
    <w:rsid w:val="008D23DB"/>
    <w:rsid w:val="008D27CB"/>
    <w:rsid w:val="008D29F9"/>
    <w:rsid w:val="008D32DF"/>
    <w:rsid w:val="008D35E9"/>
    <w:rsid w:val="008D3959"/>
    <w:rsid w:val="008D3966"/>
    <w:rsid w:val="008D3C26"/>
    <w:rsid w:val="008D4352"/>
    <w:rsid w:val="008D45DD"/>
    <w:rsid w:val="008D48FA"/>
    <w:rsid w:val="008D4FAD"/>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8AD"/>
    <w:rsid w:val="008E3EEC"/>
    <w:rsid w:val="008E40C9"/>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5BF"/>
    <w:rsid w:val="00900F35"/>
    <w:rsid w:val="009013C2"/>
    <w:rsid w:val="00901E5D"/>
    <w:rsid w:val="00903802"/>
    <w:rsid w:val="0090380F"/>
    <w:rsid w:val="00904212"/>
    <w:rsid w:val="009042F8"/>
    <w:rsid w:val="00904424"/>
    <w:rsid w:val="00904879"/>
    <w:rsid w:val="00904C6D"/>
    <w:rsid w:val="00904E64"/>
    <w:rsid w:val="009056F3"/>
    <w:rsid w:val="00905E93"/>
    <w:rsid w:val="00905F2C"/>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291A"/>
    <w:rsid w:val="00912EFE"/>
    <w:rsid w:val="00913612"/>
    <w:rsid w:val="0091366A"/>
    <w:rsid w:val="00913728"/>
    <w:rsid w:val="00913824"/>
    <w:rsid w:val="009143A9"/>
    <w:rsid w:val="00915757"/>
    <w:rsid w:val="009159B3"/>
    <w:rsid w:val="00916181"/>
    <w:rsid w:val="00916B99"/>
    <w:rsid w:val="00916FD2"/>
    <w:rsid w:val="00917766"/>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393"/>
    <w:rsid w:val="00927F8B"/>
    <w:rsid w:val="0093094D"/>
    <w:rsid w:val="00930BB8"/>
    <w:rsid w:val="00931FCB"/>
    <w:rsid w:val="009328C7"/>
    <w:rsid w:val="00932B94"/>
    <w:rsid w:val="00932BA2"/>
    <w:rsid w:val="00933603"/>
    <w:rsid w:val="009336EC"/>
    <w:rsid w:val="00933F56"/>
    <w:rsid w:val="00934BA8"/>
    <w:rsid w:val="00934C13"/>
    <w:rsid w:val="00934EFC"/>
    <w:rsid w:val="00935228"/>
    <w:rsid w:val="009355A2"/>
    <w:rsid w:val="00935F9E"/>
    <w:rsid w:val="0093610B"/>
    <w:rsid w:val="00936D98"/>
    <w:rsid w:val="00940548"/>
    <w:rsid w:val="00940603"/>
    <w:rsid w:val="00940E2C"/>
    <w:rsid w:val="00941607"/>
    <w:rsid w:val="0094194F"/>
    <w:rsid w:val="00941DA5"/>
    <w:rsid w:val="00941E97"/>
    <w:rsid w:val="009429F0"/>
    <w:rsid w:val="00942C80"/>
    <w:rsid w:val="00943197"/>
    <w:rsid w:val="009435F2"/>
    <w:rsid w:val="009438DE"/>
    <w:rsid w:val="00945180"/>
    <w:rsid w:val="0094528B"/>
    <w:rsid w:val="00945444"/>
    <w:rsid w:val="0094590C"/>
    <w:rsid w:val="00946355"/>
    <w:rsid w:val="0094649E"/>
    <w:rsid w:val="0094675B"/>
    <w:rsid w:val="009468B7"/>
    <w:rsid w:val="0094724E"/>
    <w:rsid w:val="00947973"/>
    <w:rsid w:val="00947BE6"/>
    <w:rsid w:val="0095025B"/>
    <w:rsid w:val="0095048D"/>
    <w:rsid w:val="00950A38"/>
    <w:rsid w:val="00951ADB"/>
    <w:rsid w:val="00951EEF"/>
    <w:rsid w:val="0095308D"/>
    <w:rsid w:val="0095380C"/>
    <w:rsid w:val="00953E84"/>
    <w:rsid w:val="00954047"/>
    <w:rsid w:val="00954211"/>
    <w:rsid w:val="00954353"/>
    <w:rsid w:val="00955C0A"/>
    <w:rsid w:val="00955C4F"/>
    <w:rsid w:val="0095770F"/>
    <w:rsid w:val="00960BC0"/>
    <w:rsid w:val="009616D3"/>
    <w:rsid w:val="009620FF"/>
    <w:rsid w:val="00962B55"/>
    <w:rsid w:val="00964699"/>
    <w:rsid w:val="009657F1"/>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9E5"/>
    <w:rsid w:val="00975B3A"/>
    <w:rsid w:val="00975BAF"/>
    <w:rsid w:val="0097632B"/>
    <w:rsid w:val="0097732F"/>
    <w:rsid w:val="00977BA7"/>
    <w:rsid w:val="00977D33"/>
    <w:rsid w:val="0098024B"/>
    <w:rsid w:val="00980517"/>
    <w:rsid w:val="00980D25"/>
    <w:rsid w:val="00980F68"/>
    <w:rsid w:val="009811F2"/>
    <w:rsid w:val="0098194F"/>
    <w:rsid w:val="00981C0E"/>
    <w:rsid w:val="0098252F"/>
    <w:rsid w:val="009826C8"/>
    <w:rsid w:val="009836E4"/>
    <w:rsid w:val="00983E28"/>
    <w:rsid w:val="0098412F"/>
    <w:rsid w:val="00984BD4"/>
    <w:rsid w:val="00985776"/>
    <w:rsid w:val="00985F28"/>
    <w:rsid w:val="00986149"/>
    <w:rsid w:val="00986176"/>
    <w:rsid w:val="00986289"/>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2DF9"/>
    <w:rsid w:val="009A37D7"/>
    <w:rsid w:val="009A3A86"/>
    <w:rsid w:val="009A43C4"/>
    <w:rsid w:val="009A4869"/>
    <w:rsid w:val="009A53DC"/>
    <w:rsid w:val="009A550D"/>
    <w:rsid w:val="009A5AD8"/>
    <w:rsid w:val="009A5D3A"/>
    <w:rsid w:val="009A6942"/>
    <w:rsid w:val="009A6A6B"/>
    <w:rsid w:val="009A6C96"/>
    <w:rsid w:val="009A7423"/>
    <w:rsid w:val="009A7CA6"/>
    <w:rsid w:val="009B1BDA"/>
    <w:rsid w:val="009B1EF9"/>
    <w:rsid w:val="009B250D"/>
    <w:rsid w:val="009B26AC"/>
    <w:rsid w:val="009B37E2"/>
    <w:rsid w:val="009B44C8"/>
    <w:rsid w:val="009B4519"/>
    <w:rsid w:val="009B4BFF"/>
    <w:rsid w:val="009B506B"/>
    <w:rsid w:val="009B57EF"/>
    <w:rsid w:val="009B5B85"/>
    <w:rsid w:val="009B6490"/>
    <w:rsid w:val="009B6688"/>
    <w:rsid w:val="009B6AFD"/>
    <w:rsid w:val="009B6C1B"/>
    <w:rsid w:val="009B6EE9"/>
    <w:rsid w:val="009B7204"/>
    <w:rsid w:val="009C0074"/>
    <w:rsid w:val="009C0564"/>
    <w:rsid w:val="009C0A78"/>
    <w:rsid w:val="009C2169"/>
    <w:rsid w:val="009C2685"/>
    <w:rsid w:val="009C26A1"/>
    <w:rsid w:val="009C2A69"/>
    <w:rsid w:val="009C39BC"/>
    <w:rsid w:val="009C42E0"/>
    <w:rsid w:val="009C4BC2"/>
    <w:rsid w:val="009C4D22"/>
    <w:rsid w:val="009C4D94"/>
    <w:rsid w:val="009C52F9"/>
    <w:rsid w:val="009C5921"/>
    <w:rsid w:val="009C5E51"/>
    <w:rsid w:val="009C698F"/>
    <w:rsid w:val="009C7320"/>
    <w:rsid w:val="009C7965"/>
    <w:rsid w:val="009C7D29"/>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24C"/>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A71"/>
    <w:rsid w:val="009F4ADD"/>
    <w:rsid w:val="009F4C02"/>
    <w:rsid w:val="009F4F7C"/>
    <w:rsid w:val="009F521F"/>
    <w:rsid w:val="009F553C"/>
    <w:rsid w:val="009F5946"/>
    <w:rsid w:val="009F59F8"/>
    <w:rsid w:val="009F5C26"/>
    <w:rsid w:val="009F5EBB"/>
    <w:rsid w:val="009F65DF"/>
    <w:rsid w:val="009F6A51"/>
    <w:rsid w:val="009F7A86"/>
    <w:rsid w:val="009F7BE2"/>
    <w:rsid w:val="00A005B0"/>
    <w:rsid w:val="00A005F2"/>
    <w:rsid w:val="00A017B4"/>
    <w:rsid w:val="00A01F17"/>
    <w:rsid w:val="00A022A5"/>
    <w:rsid w:val="00A02B38"/>
    <w:rsid w:val="00A037A1"/>
    <w:rsid w:val="00A03A22"/>
    <w:rsid w:val="00A04634"/>
    <w:rsid w:val="00A04BD3"/>
    <w:rsid w:val="00A05461"/>
    <w:rsid w:val="00A05BFD"/>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5E43"/>
    <w:rsid w:val="00A165BF"/>
    <w:rsid w:val="00A16B51"/>
    <w:rsid w:val="00A172E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7008"/>
    <w:rsid w:val="00A27360"/>
    <w:rsid w:val="00A27CDF"/>
    <w:rsid w:val="00A309C6"/>
    <w:rsid w:val="00A30D13"/>
    <w:rsid w:val="00A31287"/>
    <w:rsid w:val="00A314F9"/>
    <w:rsid w:val="00A3157A"/>
    <w:rsid w:val="00A319D0"/>
    <w:rsid w:val="00A31D89"/>
    <w:rsid w:val="00A32316"/>
    <w:rsid w:val="00A32928"/>
    <w:rsid w:val="00A33172"/>
    <w:rsid w:val="00A34176"/>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40661"/>
    <w:rsid w:val="00A41347"/>
    <w:rsid w:val="00A418FC"/>
    <w:rsid w:val="00A430E5"/>
    <w:rsid w:val="00A431CD"/>
    <w:rsid w:val="00A4346B"/>
    <w:rsid w:val="00A4376F"/>
    <w:rsid w:val="00A44284"/>
    <w:rsid w:val="00A4549F"/>
    <w:rsid w:val="00A45617"/>
    <w:rsid w:val="00A458F1"/>
    <w:rsid w:val="00A45B9B"/>
    <w:rsid w:val="00A462FE"/>
    <w:rsid w:val="00A46A7B"/>
    <w:rsid w:val="00A4737C"/>
    <w:rsid w:val="00A501C9"/>
    <w:rsid w:val="00A50506"/>
    <w:rsid w:val="00A50DAD"/>
    <w:rsid w:val="00A50F6F"/>
    <w:rsid w:val="00A5184E"/>
    <w:rsid w:val="00A5214F"/>
    <w:rsid w:val="00A52650"/>
    <w:rsid w:val="00A52C00"/>
    <w:rsid w:val="00A53F55"/>
    <w:rsid w:val="00A5417B"/>
    <w:rsid w:val="00A54599"/>
    <w:rsid w:val="00A54B82"/>
    <w:rsid w:val="00A55304"/>
    <w:rsid w:val="00A56868"/>
    <w:rsid w:val="00A569D4"/>
    <w:rsid w:val="00A574C8"/>
    <w:rsid w:val="00A57B05"/>
    <w:rsid w:val="00A57BAC"/>
    <w:rsid w:val="00A57C9D"/>
    <w:rsid w:val="00A57F1A"/>
    <w:rsid w:val="00A60163"/>
    <w:rsid w:val="00A6038D"/>
    <w:rsid w:val="00A60CF0"/>
    <w:rsid w:val="00A61429"/>
    <w:rsid w:val="00A61514"/>
    <w:rsid w:val="00A61645"/>
    <w:rsid w:val="00A61D6E"/>
    <w:rsid w:val="00A61FC5"/>
    <w:rsid w:val="00A62080"/>
    <w:rsid w:val="00A62AA1"/>
    <w:rsid w:val="00A630A2"/>
    <w:rsid w:val="00A632B8"/>
    <w:rsid w:val="00A638B7"/>
    <w:rsid w:val="00A63BF3"/>
    <w:rsid w:val="00A63FCF"/>
    <w:rsid w:val="00A6402B"/>
    <w:rsid w:val="00A64942"/>
    <w:rsid w:val="00A65520"/>
    <w:rsid w:val="00A65911"/>
    <w:rsid w:val="00A65B05"/>
    <w:rsid w:val="00A65D0D"/>
    <w:rsid w:val="00A65EAF"/>
    <w:rsid w:val="00A6643C"/>
    <w:rsid w:val="00A67061"/>
    <w:rsid w:val="00A67544"/>
    <w:rsid w:val="00A67710"/>
    <w:rsid w:val="00A677D0"/>
    <w:rsid w:val="00A7075B"/>
    <w:rsid w:val="00A70D2E"/>
    <w:rsid w:val="00A71137"/>
    <w:rsid w:val="00A7142B"/>
    <w:rsid w:val="00A71AF8"/>
    <w:rsid w:val="00A71CE6"/>
    <w:rsid w:val="00A71D23"/>
    <w:rsid w:val="00A73182"/>
    <w:rsid w:val="00A7333A"/>
    <w:rsid w:val="00A7355A"/>
    <w:rsid w:val="00A73D0D"/>
    <w:rsid w:val="00A73D0E"/>
    <w:rsid w:val="00A74A92"/>
    <w:rsid w:val="00A75C1D"/>
    <w:rsid w:val="00A75CC1"/>
    <w:rsid w:val="00A75E88"/>
    <w:rsid w:val="00A77D33"/>
    <w:rsid w:val="00A77ECB"/>
    <w:rsid w:val="00A8044C"/>
    <w:rsid w:val="00A8056E"/>
    <w:rsid w:val="00A8094B"/>
    <w:rsid w:val="00A82D58"/>
    <w:rsid w:val="00A8344A"/>
    <w:rsid w:val="00A8399D"/>
    <w:rsid w:val="00A83E3D"/>
    <w:rsid w:val="00A84057"/>
    <w:rsid w:val="00A8443A"/>
    <w:rsid w:val="00A8479C"/>
    <w:rsid w:val="00A8557B"/>
    <w:rsid w:val="00A85A05"/>
    <w:rsid w:val="00A86190"/>
    <w:rsid w:val="00A8649E"/>
    <w:rsid w:val="00A86D63"/>
    <w:rsid w:val="00A87797"/>
    <w:rsid w:val="00A87B58"/>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689"/>
    <w:rsid w:val="00A94EB5"/>
    <w:rsid w:val="00A95508"/>
    <w:rsid w:val="00A95BE3"/>
    <w:rsid w:val="00A963C7"/>
    <w:rsid w:val="00A975A7"/>
    <w:rsid w:val="00A97C0F"/>
    <w:rsid w:val="00AA14F8"/>
    <w:rsid w:val="00AA1626"/>
    <w:rsid w:val="00AA1A72"/>
    <w:rsid w:val="00AA1C25"/>
    <w:rsid w:val="00AA26EE"/>
    <w:rsid w:val="00AA2B0D"/>
    <w:rsid w:val="00AA2B50"/>
    <w:rsid w:val="00AA2FEA"/>
    <w:rsid w:val="00AA3DB7"/>
    <w:rsid w:val="00AA4B1F"/>
    <w:rsid w:val="00AA51F5"/>
    <w:rsid w:val="00AA5E3B"/>
    <w:rsid w:val="00AA62D6"/>
    <w:rsid w:val="00AA68B4"/>
    <w:rsid w:val="00AA6D61"/>
    <w:rsid w:val="00AA768A"/>
    <w:rsid w:val="00AB01AD"/>
    <w:rsid w:val="00AB03E4"/>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518"/>
    <w:rsid w:val="00AC7A2B"/>
    <w:rsid w:val="00AC7A75"/>
    <w:rsid w:val="00AC7C25"/>
    <w:rsid w:val="00AD0A51"/>
    <w:rsid w:val="00AD0B37"/>
    <w:rsid w:val="00AD11F7"/>
    <w:rsid w:val="00AD137E"/>
    <w:rsid w:val="00AD16BC"/>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1CF3"/>
    <w:rsid w:val="00AE2124"/>
    <w:rsid w:val="00AE22F2"/>
    <w:rsid w:val="00AE2344"/>
    <w:rsid w:val="00AE29FC"/>
    <w:rsid w:val="00AE2D17"/>
    <w:rsid w:val="00AE2D47"/>
    <w:rsid w:val="00AE2F3F"/>
    <w:rsid w:val="00AE3B4E"/>
    <w:rsid w:val="00AE425E"/>
    <w:rsid w:val="00AE45C5"/>
    <w:rsid w:val="00AE528D"/>
    <w:rsid w:val="00AE59EC"/>
    <w:rsid w:val="00AE5CF7"/>
    <w:rsid w:val="00AE67B3"/>
    <w:rsid w:val="00AE761D"/>
    <w:rsid w:val="00AE7864"/>
    <w:rsid w:val="00AE7949"/>
    <w:rsid w:val="00AE7D42"/>
    <w:rsid w:val="00AF0323"/>
    <w:rsid w:val="00AF0C78"/>
    <w:rsid w:val="00AF140F"/>
    <w:rsid w:val="00AF1462"/>
    <w:rsid w:val="00AF1FEF"/>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098"/>
    <w:rsid w:val="00AF73C3"/>
    <w:rsid w:val="00AF752B"/>
    <w:rsid w:val="00AF795C"/>
    <w:rsid w:val="00B00752"/>
    <w:rsid w:val="00B00AD9"/>
    <w:rsid w:val="00B01A2C"/>
    <w:rsid w:val="00B01CA5"/>
    <w:rsid w:val="00B021A0"/>
    <w:rsid w:val="00B02285"/>
    <w:rsid w:val="00B026C1"/>
    <w:rsid w:val="00B02B9C"/>
    <w:rsid w:val="00B03470"/>
    <w:rsid w:val="00B0353B"/>
    <w:rsid w:val="00B03F65"/>
    <w:rsid w:val="00B040B2"/>
    <w:rsid w:val="00B04CDD"/>
    <w:rsid w:val="00B061E2"/>
    <w:rsid w:val="00B10558"/>
    <w:rsid w:val="00B10FEB"/>
    <w:rsid w:val="00B12536"/>
    <w:rsid w:val="00B133D6"/>
    <w:rsid w:val="00B1344D"/>
    <w:rsid w:val="00B14182"/>
    <w:rsid w:val="00B14843"/>
    <w:rsid w:val="00B149D7"/>
    <w:rsid w:val="00B156A9"/>
    <w:rsid w:val="00B15E92"/>
    <w:rsid w:val="00B15F83"/>
    <w:rsid w:val="00B160FF"/>
    <w:rsid w:val="00B161BB"/>
    <w:rsid w:val="00B16322"/>
    <w:rsid w:val="00B1662E"/>
    <w:rsid w:val="00B16992"/>
    <w:rsid w:val="00B169A6"/>
    <w:rsid w:val="00B16A6F"/>
    <w:rsid w:val="00B215C6"/>
    <w:rsid w:val="00B2197D"/>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C3C"/>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119"/>
    <w:rsid w:val="00B42139"/>
    <w:rsid w:val="00B42285"/>
    <w:rsid w:val="00B4274B"/>
    <w:rsid w:val="00B435B1"/>
    <w:rsid w:val="00B4367F"/>
    <w:rsid w:val="00B438BA"/>
    <w:rsid w:val="00B43C9C"/>
    <w:rsid w:val="00B4408D"/>
    <w:rsid w:val="00B44E8D"/>
    <w:rsid w:val="00B44F99"/>
    <w:rsid w:val="00B45876"/>
    <w:rsid w:val="00B45C38"/>
    <w:rsid w:val="00B4659F"/>
    <w:rsid w:val="00B46E63"/>
    <w:rsid w:val="00B47147"/>
    <w:rsid w:val="00B473D0"/>
    <w:rsid w:val="00B50BC7"/>
    <w:rsid w:val="00B51126"/>
    <w:rsid w:val="00B51542"/>
    <w:rsid w:val="00B5176D"/>
    <w:rsid w:val="00B51D1D"/>
    <w:rsid w:val="00B52FB7"/>
    <w:rsid w:val="00B5310E"/>
    <w:rsid w:val="00B542D4"/>
    <w:rsid w:val="00B549CF"/>
    <w:rsid w:val="00B54ACC"/>
    <w:rsid w:val="00B54B01"/>
    <w:rsid w:val="00B54DCB"/>
    <w:rsid w:val="00B55636"/>
    <w:rsid w:val="00B55AC2"/>
    <w:rsid w:val="00B560C9"/>
    <w:rsid w:val="00B56533"/>
    <w:rsid w:val="00B5680D"/>
    <w:rsid w:val="00B56BBD"/>
    <w:rsid w:val="00B56CFC"/>
    <w:rsid w:val="00B570EC"/>
    <w:rsid w:val="00B57588"/>
    <w:rsid w:val="00B57777"/>
    <w:rsid w:val="00B578D0"/>
    <w:rsid w:val="00B57A17"/>
    <w:rsid w:val="00B57AFC"/>
    <w:rsid w:val="00B60630"/>
    <w:rsid w:val="00B6069C"/>
    <w:rsid w:val="00B61BE2"/>
    <w:rsid w:val="00B6266F"/>
    <w:rsid w:val="00B62E0B"/>
    <w:rsid w:val="00B63755"/>
    <w:rsid w:val="00B63821"/>
    <w:rsid w:val="00B63C32"/>
    <w:rsid w:val="00B64098"/>
    <w:rsid w:val="00B64434"/>
    <w:rsid w:val="00B6497B"/>
    <w:rsid w:val="00B64DC2"/>
    <w:rsid w:val="00B657B4"/>
    <w:rsid w:val="00B65ADD"/>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32AE"/>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E67"/>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E5"/>
    <w:rsid w:val="00B919AD"/>
    <w:rsid w:val="00B91A2B"/>
    <w:rsid w:val="00B91AF2"/>
    <w:rsid w:val="00B91B60"/>
    <w:rsid w:val="00B922E1"/>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0A0"/>
    <w:rsid w:val="00BA2217"/>
    <w:rsid w:val="00BA28C9"/>
    <w:rsid w:val="00BA2FEF"/>
    <w:rsid w:val="00BA33ED"/>
    <w:rsid w:val="00BA477E"/>
    <w:rsid w:val="00BA68BE"/>
    <w:rsid w:val="00BA6929"/>
    <w:rsid w:val="00BA779D"/>
    <w:rsid w:val="00BA7B2B"/>
    <w:rsid w:val="00BB1548"/>
    <w:rsid w:val="00BB168B"/>
    <w:rsid w:val="00BB1CE7"/>
    <w:rsid w:val="00BB2FD3"/>
    <w:rsid w:val="00BB2FDF"/>
    <w:rsid w:val="00BB2FFF"/>
    <w:rsid w:val="00BB32DB"/>
    <w:rsid w:val="00BB4B88"/>
    <w:rsid w:val="00BB5FCB"/>
    <w:rsid w:val="00BB604B"/>
    <w:rsid w:val="00BB6745"/>
    <w:rsid w:val="00BB71EE"/>
    <w:rsid w:val="00BB7CAF"/>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341"/>
    <w:rsid w:val="00BC6FD6"/>
    <w:rsid w:val="00BD008E"/>
    <w:rsid w:val="00BD0637"/>
    <w:rsid w:val="00BD0E7E"/>
    <w:rsid w:val="00BD21CE"/>
    <w:rsid w:val="00BD2F3B"/>
    <w:rsid w:val="00BD3372"/>
    <w:rsid w:val="00BD4787"/>
    <w:rsid w:val="00BD50AA"/>
    <w:rsid w:val="00BD5135"/>
    <w:rsid w:val="00BD516F"/>
    <w:rsid w:val="00BD517A"/>
    <w:rsid w:val="00BD61FB"/>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FC4"/>
    <w:rsid w:val="00BE60B7"/>
    <w:rsid w:val="00BE60D9"/>
    <w:rsid w:val="00BE63CF"/>
    <w:rsid w:val="00BE6467"/>
    <w:rsid w:val="00BE7060"/>
    <w:rsid w:val="00BE77FB"/>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5FF"/>
    <w:rsid w:val="00C00F8F"/>
    <w:rsid w:val="00C01671"/>
    <w:rsid w:val="00C01973"/>
    <w:rsid w:val="00C01EE8"/>
    <w:rsid w:val="00C02419"/>
    <w:rsid w:val="00C02766"/>
    <w:rsid w:val="00C029AD"/>
    <w:rsid w:val="00C02BCA"/>
    <w:rsid w:val="00C03EE8"/>
    <w:rsid w:val="00C05808"/>
    <w:rsid w:val="00C05BEC"/>
    <w:rsid w:val="00C06496"/>
    <w:rsid w:val="00C06E7D"/>
    <w:rsid w:val="00C07138"/>
    <w:rsid w:val="00C100CA"/>
    <w:rsid w:val="00C1112B"/>
    <w:rsid w:val="00C11235"/>
    <w:rsid w:val="00C11746"/>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3992"/>
    <w:rsid w:val="00C255A5"/>
    <w:rsid w:val="00C2584B"/>
    <w:rsid w:val="00C25942"/>
    <w:rsid w:val="00C25DD9"/>
    <w:rsid w:val="00C2663F"/>
    <w:rsid w:val="00C26D68"/>
    <w:rsid w:val="00C26DB8"/>
    <w:rsid w:val="00C27190"/>
    <w:rsid w:val="00C27F25"/>
    <w:rsid w:val="00C30CF4"/>
    <w:rsid w:val="00C3102A"/>
    <w:rsid w:val="00C310B3"/>
    <w:rsid w:val="00C3212C"/>
    <w:rsid w:val="00C326B4"/>
    <w:rsid w:val="00C326CE"/>
    <w:rsid w:val="00C326F0"/>
    <w:rsid w:val="00C32809"/>
    <w:rsid w:val="00C3335F"/>
    <w:rsid w:val="00C3400F"/>
    <w:rsid w:val="00C346B7"/>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4ADA"/>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4D7C"/>
    <w:rsid w:val="00C55127"/>
    <w:rsid w:val="00C551F4"/>
    <w:rsid w:val="00C556D2"/>
    <w:rsid w:val="00C563F5"/>
    <w:rsid w:val="00C570F7"/>
    <w:rsid w:val="00C609B7"/>
    <w:rsid w:val="00C61E7A"/>
    <w:rsid w:val="00C623C9"/>
    <w:rsid w:val="00C62A21"/>
    <w:rsid w:val="00C62CD5"/>
    <w:rsid w:val="00C62EA9"/>
    <w:rsid w:val="00C635FF"/>
    <w:rsid w:val="00C636E6"/>
    <w:rsid w:val="00C639D6"/>
    <w:rsid w:val="00C63F8E"/>
    <w:rsid w:val="00C64485"/>
    <w:rsid w:val="00C6471D"/>
    <w:rsid w:val="00C647FB"/>
    <w:rsid w:val="00C64EE0"/>
    <w:rsid w:val="00C654E0"/>
    <w:rsid w:val="00C65952"/>
    <w:rsid w:val="00C65A12"/>
    <w:rsid w:val="00C6606E"/>
    <w:rsid w:val="00C66C18"/>
    <w:rsid w:val="00C67EAB"/>
    <w:rsid w:val="00C70315"/>
    <w:rsid w:val="00C70AC1"/>
    <w:rsid w:val="00C70B70"/>
    <w:rsid w:val="00C70DFF"/>
    <w:rsid w:val="00C710F2"/>
    <w:rsid w:val="00C71DDF"/>
    <w:rsid w:val="00C72222"/>
    <w:rsid w:val="00C729FF"/>
    <w:rsid w:val="00C72D05"/>
    <w:rsid w:val="00C72EB8"/>
    <w:rsid w:val="00C73101"/>
    <w:rsid w:val="00C73849"/>
    <w:rsid w:val="00C739F9"/>
    <w:rsid w:val="00C74C5B"/>
    <w:rsid w:val="00C74E34"/>
    <w:rsid w:val="00C759E0"/>
    <w:rsid w:val="00C75A6B"/>
    <w:rsid w:val="00C75DF9"/>
    <w:rsid w:val="00C763B6"/>
    <w:rsid w:val="00C7644F"/>
    <w:rsid w:val="00C7681E"/>
    <w:rsid w:val="00C768F6"/>
    <w:rsid w:val="00C76A83"/>
    <w:rsid w:val="00C77394"/>
    <w:rsid w:val="00C80073"/>
    <w:rsid w:val="00C80397"/>
    <w:rsid w:val="00C8093D"/>
    <w:rsid w:val="00C80DEA"/>
    <w:rsid w:val="00C80EA4"/>
    <w:rsid w:val="00C832DC"/>
    <w:rsid w:val="00C8377F"/>
    <w:rsid w:val="00C83DEB"/>
    <w:rsid w:val="00C84405"/>
    <w:rsid w:val="00C8646D"/>
    <w:rsid w:val="00C87288"/>
    <w:rsid w:val="00C872D3"/>
    <w:rsid w:val="00C87B06"/>
    <w:rsid w:val="00C87F58"/>
    <w:rsid w:val="00C90EAB"/>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601"/>
    <w:rsid w:val="00CA58F1"/>
    <w:rsid w:val="00CA59AD"/>
    <w:rsid w:val="00CA59DD"/>
    <w:rsid w:val="00CA61D5"/>
    <w:rsid w:val="00CA7554"/>
    <w:rsid w:val="00CB008E"/>
    <w:rsid w:val="00CB01FA"/>
    <w:rsid w:val="00CB0737"/>
    <w:rsid w:val="00CB097A"/>
    <w:rsid w:val="00CB0C09"/>
    <w:rsid w:val="00CB1077"/>
    <w:rsid w:val="00CB174C"/>
    <w:rsid w:val="00CB205A"/>
    <w:rsid w:val="00CB2592"/>
    <w:rsid w:val="00CB26EC"/>
    <w:rsid w:val="00CB2962"/>
    <w:rsid w:val="00CB2D2A"/>
    <w:rsid w:val="00CB3149"/>
    <w:rsid w:val="00CB3738"/>
    <w:rsid w:val="00CB3851"/>
    <w:rsid w:val="00CB5A25"/>
    <w:rsid w:val="00CB5AF6"/>
    <w:rsid w:val="00CB5B1E"/>
    <w:rsid w:val="00CB5C7D"/>
    <w:rsid w:val="00CB5C87"/>
    <w:rsid w:val="00CB64A3"/>
    <w:rsid w:val="00CB787A"/>
    <w:rsid w:val="00CC003B"/>
    <w:rsid w:val="00CC0C4A"/>
    <w:rsid w:val="00CC12A9"/>
    <w:rsid w:val="00CC17F0"/>
    <w:rsid w:val="00CC1853"/>
    <w:rsid w:val="00CC1FAE"/>
    <w:rsid w:val="00CC38FE"/>
    <w:rsid w:val="00CC3A23"/>
    <w:rsid w:val="00CC4B71"/>
    <w:rsid w:val="00CC4C25"/>
    <w:rsid w:val="00CC6C46"/>
    <w:rsid w:val="00CC6E35"/>
    <w:rsid w:val="00CC737C"/>
    <w:rsid w:val="00CC77FD"/>
    <w:rsid w:val="00CD087D"/>
    <w:rsid w:val="00CD0F5D"/>
    <w:rsid w:val="00CD1C0B"/>
    <w:rsid w:val="00CD1C78"/>
    <w:rsid w:val="00CD239A"/>
    <w:rsid w:val="00CD3145"/>
    <w:rsid w:val="00CD334D"/>
    <w:rsid w:val="00CD431B"/>
    <w:rsid w:val="00CD45D1"/>
    <w:rsid w:val="00CD4F69"/>
    <w:rsid w:val="00CD5512"/>
    <w:rsid w:val="00CD611F"/>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B24"/>
    <w:rsid w:val="00CE4C42"/>
    <w:rsid w:val="00CE5279"/>
    <w:rsid w:val="00CE531D"/>
    <w:rsid w:val="00CE5A31"/>
    <w:rsid w:val="00CE5A78"/>
    <w:rsid w:val="00CE684F"/>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135"/>
    <w:rsid w:val="00CF5263"/>
    <w:rsid w:val="00CF567C"/>
    <w:rsid w:val="00CF5954"/>
    <w:rsid w:val="00CF60B5"/>
    <w:rsid w:val="00CF621D"/>
    <w:rsid w:val="00D003EE"/>
    <w:rsid w:val="00D004FA"/>
    <w:rsid w:val="00D00E0E"/>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513"/>
    <w:rsid w:val="00D07CE1"/>
    <w:rsid w:val="00D1026A"/>
    <w:rsid w:val="00D102C7"/>
    <w:rsid w:val="00D104AA"/>
    <w:rsid w:val="00D107CF"/>
    <w:rsid w:val="00D1080A"/>
    <w:rsid w:val="00D11A8F"/>
    <w:rsid w:val="00D11B0B"/>
    <w:rsid w:val="00D11BC1"/>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2FF7"/>
    <w:rsid w:val="00D233F1"/>
    <w:rsid w:val="00D23BDB"/>
    <w:rsid w:val="00D23DA4"/>
    <w:rsid w:val="00D23E28"/>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5B6"/>
    <w:rsid w:val="00D47DD0"/>
    <w:rsid w:val="00D50183"/>
    <w:rsid w:val="00D51B6D"/>
    <w:rsid w:val="00D51D12"/>
    <w:rsid w:val="00D527A3"/>
    <w:rsid w:val="00D52C29"/>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4EF4"/>
    <w:rsid w:val="00D656ED"/>
    <w:rsid w:val="00D659B1"/>
    <w:rsid w:val="00D661DE"/>
    <w:rsid w:val="00D663BF"/>
    <w:rsid w:val="00D663DB"/>
    <w:rsid w:val="00D66E18"/>
    <w:rsid w:val="00D6734D"/>
    <w:rsid w:val="00D679CF"/>
    <w:rsid w:val="00D679D3"/>
    <w:rsid w:val="00D67F64"/>
    <w:rsid w:val="00D708B0"/>
    <w:rsid w:val="00D70AF1"/>
    <w:rsid w:val="00D70BA9"/>
    <w:rsid w:val="00D70C2C"/>
    <w:rsid w:val="00D712E3"/>
    <w:rsid w:val="00D71396"/>
    <w:rsid w:val="00D71707"/>
    <w:rsid w:val="00D71BAE"/>
    <w:rsid w:val="00D71CF9"/>
    <w:rsid w:val="00D71D2E"/>
    <w:rsid w:val="00D71EE9"/>
    <w:rsid w:val="00D72AC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A0"/>
    <w:rsid w:val="00D80AB8"/>
    <w:rsid w:val="00D80EDF"/>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4DA2"/>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1A5"/>
    <w:rsid w:val="00DA2ED7"/>
    <w:rsid w:val="00DA3E7A"/>
    <w:rsid w:val="00DA430C"/>
    <w:rsid w:val="00DA4456"/>
    <w:rsid w:val="00DA53AF"/>
    <w:rsid w:val="00DA5CDD"/>
    <w:rsid w:val="00DA615D"/>
    <w:rsid w:val="00DA6598"/>
    <w:rsid w:val="00DA674F"/>
    <w:rsid w:val="00DA69D0"/>
    <w:rsid w:val="00DA6C0F"/>
    <w:rsid w:val="00DA702F"/>
    <w:rsid w:val="00DA7147"/>
    <w:rsid w:val="00DA7524"/>
    <w:rsid w:val="00DA7F8A"/>
    <w:rsid w:val="00DB007A"/>
    <w:rsid w:val="00DB0176"/>
    <w:rsid w:val="00DB0404"/>
    <w:rsid w:val="00DB06AA"/>
    <w:rsid w:val="00DB11F8"/>
    <w:rsid w:val="00DB1215"/>
    <w:rsid w:val="00DB16CE"/>
    <w:rsid w:val="00DB18F8"/>
    <w:rsid w:val="00DB1F2A"/>
    <w:rsid w:val="00DB297F"/>
    <w:rsid w:val="00DB3153"/>
    <w:rsid w:val="00DB317A"/>
    <w:rsid w:val="00DB392B"/>
    <w:rsid w:val="00DB3B82"/>
    <w:rsid w:val="00DB485D"/>
    <w:rsid w:val="00DB48B9"/>
    <w:rsid w:val="00DB4E04"/>
    <w:rsid w:val="00DB6063"/>
    <w:rsid w:val="00DB771A"/>
    <w:rsid w:val="00DB7735"/>
    <w:rsid w:val="00DB7C52"/>
    <w:rsid w:val="00DC1327"/>
    <w:rsid w:val="00DC1350"/>
    <w:rsid w:val="00DC1945"/>
    <w:rsid w:val="00DC2068"/>
    <w:rsid w:val="00DC3237"/>
    <w:rsid w:val="00DC38C0"/>
    <w:rsid w:val="00DC41A4"/>
    <w:rsid w:val="00DC4825"/>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4077"/>
    <w:rsid w:val="00DD536D"/>
    <w:rsid w:val="00DD53E2"/>
    <w:rsid w:val="00DD53FA"/>
    <w:rsid w:val="00DD5967"/>
    <w:rsid w:val="00DD5F42"/>
    <w:rsid w:val="00DD617B"/>
    <w:rsid w:val="00DE06BE"/>
    <w:rsid w:val="00DE080E"/>
    <w:rsid w:val="00DE0E59"/>
    <w:rsid w:val="00DE0EFE"/>
    <w:rsid w:val="00DE0F6C"/>
    <w:rsid w:val="00DE219B"/>
    <w:rsid w:val="00DE4B36"/>
    <w:rsid w:val="00DE4B5B"/>
    <w:rsid w:val="00DE4CEA"/>
    <w:rsid w:val="00DE52E3"/>
    <w:rsid w:val="00DE5D39"/>
    <w:rsid w:val="00DE600B"/>
    <w:rsid w:val="00DE6448"/>
    <w:rsid w:val="00DE7338"/>
    <w:rsid w:val="00DE7B28"/>
    <w:rsid w:val="00DE7C00"/>
    <w:rsid w:val="00DF03E9"/>
    <w:rsid w:val="00DF03ED"/>
    <w:rsid w:val="00DF04EE"/>
    <w:rsid w:val="00DF076E"/>
    <w:rsid w:val="00DF0BF4"/>
    <w:rsid w:val="00DF1287"/>
    <w:rsid w:val="00DF1673"/>
    <w:rsid w:val="00DF179D"/>
    <w:rsid w:val="00DF191D"/>
    <w:rsid w:val="00DF1E9C"/>
    <w:rsid w:val="00DF1ED5"/>
    <w:rsid w:val="00DF217B"/>
    <w:rsid w:val="00DF2A1B"/>
    <w:rsid w:val="00DF3D06"/>
    <w:rsid w:val="00DF4138"/>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827"/>
    <w:rsid w:val="00E029FE"/>
    <w:rsid w:val="00E03F70"/>
    <w:rsid w:val="00E04022"/>
    <w:rsid w:val="00E04496"/>
    <w:rsid w:val="00E04837"/>
    <w:rsid w:val="00E04A85"/>
    <w:rsid w:val="00E06E0C"/>
    <w:rsid w:val="00E0728F"/>
    <w:rsid w:val="00E0755C"/>
    <w:rsid w:val="00E07C4F"/>
    <w:rsid w:val="00E1156B"/>
    <w:rsid w:val="00E12A13"/>
    <w:rsid w:val="00E13A78"/>
    <w:rsid w:val="00E14A7E"/>
    <w:rsid w:val="00E151E1"/>
    <w:rsid w:val="00E1557B"/>
    <w:rsid w:val="00E17221"/>
    <w:rsid w:val="00E173B2"/>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990"/>
    <w:rsid w:val="00E24A27"/>
    <w:rsid w:val="00E25651"/>
    <w:rsid w:val="00E25F89"/>
    <w:rsid w:val="00E27830"/>
    <w:rsid w:val="00E27DBD"/>
    <w:rsid w:val="00E31191"/>
    <w:rsid w:val="00E319FC"/>
    <w:rsid w:val="00E3223C"/>
    <w:rsid w:val="00E32D62"/>
    <w:rsid w:val="00E334B4"/>
    <w:rsid w:val="00E33963"/>
    <w:rsid w:val="00E339DC"/>
    <w:rsid w:val="00E33E15"/>
    <w:rsid w:val="00E3478C"/>
    <w:rsid w:val="00E34CE0"/>
    <w:rsid w:val="00E3548C"/>
    <w:rsid w:val="00E358C4"/>
    <w:rsid w:val="00E35B9C"/>
    <w:rsid w:val="00E35DE2"/>
    <w:rsid w:val="00E361B8"/>
    <w:rsid w:val="00E362D4"/>
    <w:rsid w:val="00E3682E"/>
    <w:rsid w:val="00E36A1B"/>
    <w:rsid w:val="00E37028"/>
    <w:rsid w:val="00E411DE"/>
    <w:rsid w:val="00E429ED"/>
    <w:rsid w:val="00E4395F"/>
    <w:rsid w:val="00E43989"/>
    <w:rsid w:val="00E43F37"/>
    <w:rsid w:val="00E442F7"/>
    <w:rsid w:val="00E450ED"/>
    <w:rsid w:val="00E4562C"/>
    <w:rsid w:val="00E46CD0"/>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4FF2"/>
    <w:rsid w:val="00E553DE"/>
    <w:rsid w:val="00E55A8C"/>
    <w:rsid w:val="00E5733D"/>
    <w:rsid w:val="00E57EE0"/>
    <w:rsid w:val="00E603B1"/>
    <w:rsid w:val="00E6051C"/>
    <w:rsid w:val="00E61CC0"/>
    <w:rsid w:val="00E62661"/>
    <w:rsid w:val="00E6277B"/>
    <w:rsid w:val="00E62CEB"/>
    <w:rsid w:val="00E6333B"/>
    <w:rsid w:val="00E64424"/>
    <w:rsid w:val="00E648C5"/>
    <w:rsid w:val="00E64C99"/>
    <w:rsid w:val="00E64CD3"/>
    <w:rsid w:val="00E64F82"/>
    <w:rsid w:val="00E6609D"/>
    <w:rsid w:val="00E66B51"/>
    <w:rsid w:val="00E671C9"/>
    <w:rsid w:val="00E6743F"/>
    <w:rsid w:val="00E6758E"/>
    <w:rsid w:val="00E67CA5"/>
    <w:rsid w:val="00E67E23"/>
    <w:rsid w:val="00E70016"/>
    <w:rsid w:val="00E700D5"/>
    <w:rsid w:val="00E70281"/>
    <w:rsid w:val="00E7080C"/>
    <w:rsid w:val="00E70BC7"/>
    <w:rsid w:val="00E70FBC"/>
    <w:rsid w:val="00E71FE7"/>
    <w:rsid w:val="00E72B52"/>
    <w:rsid w:val="00E72C01"/>
    <w:rsid w:val="00E741AC"/>
    <w:rsid w:val="00E7462C"/>
    <w:rsid w:val="00E7462E"/>
    <w:rsid w:val="00E75082"/>
    <w:rsid w:val="00E75128"/>
    <w:rsid w:val="00E75174"/>
    <w:rsid w:val="00E7564F"/>
    <w:rsid w:val="00E7570D"/>
    <w:rsid w:val="00E75938"/>
    <w:rsid w:val="00E75EBA"/>
    <w:rsid w:val="00E763B4"/>
    <w:rsid w:val="00E766B1"/>
    <w:rsid w:val="00E76FDB"/>
    <w:rsid w:val="00E77848"/>
    <w:rsid w:val="00E77A94"/>
    <w:rsid w:val="00E77D87"/>
    <w:rsid w:val="00E80009"/>
    <w:rsid w:val="00E8003B"/>
    <w:rsid w:val="00E80514"/>
    <w:rsid w:val="00E807C2"/>
    <w:rsid w:val="00E80E5B"/>
    <w:rsid w:val="00E80F39"/>
    <w:rsid w:val="00E813E1"/>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6708"/>
    <w:rsid w:val="00E96AF6"/>
    <w:rsid w:val="00E97591"/>
    <w:rsid w:val="00E97648"/>
    <w:rsid w:val="00E97702"/>
    <w:rsid w:val="00E9778F"/>
    <w:rsid w:val="00EA0B65"/>
    <w:rsid w:val="00EA0E4A"/>
    <w:rsid w:val="00EA1A54"/>
    <w:rsid w:val="00EA1F97"/>
    <w:rsid w:val="00EA2226"/>
    <w:rsid w:val="00EA26FC"/>
    <w:rsid w:val="00EA2E38"/>
    <w:rsid w:val="00EA3B5A"/>
    <w:rsid w:val="00EA3BE1"/>
    <w:rsid w:val="00EA3F4C"/>
    <w:rsid w:val="00EA410E"/>
    <w:rsid w:val="00EA4B8F"/>
    <w:rsid w:val="00EA4FD1"/>
    <w:rsid w:val="00EA53C2"/>
    <w:rsid w:val="00EA5695"/>
    <w:rsid w:val="00EA5B0A"/>
    <w:rsid w:val="00EA5B70"/>
    <w:rsid w:val="00EA5C2D"/>
    <w:rsid w:val="00EA65AD"/>
    <w:rsid w:val="00EA6A09"/>
    <w:rsid w:val="00EA6B9C"/>
    <w:rsid w:val="00EA784A"/>
    <w:rsid w:val="00EA7FCF"/>
    <w:rsid w:val="00EB0A59"/>
    <w:rsid w:val="00EB0C50"/>
    <w:rsid w:val="00EB0CA3"/>
    <w:rsid w:val="00EB104F"/>
    <w:rsid w:val="00EB18D6"/>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BC3"/>
    <w:rsid w:val="00ED3C83"/>
    <w:rsid w:val="00ED4432"/>
    <w:rsid w:val="00ED5C96"/>
    <w:rsid w:val="00ED5F30"/>
    <w:rsid w:val="00ED5FE4"/>
    <w:rsid w:val="00ED6513"/>
    <w:rsid w:val="00ED67D3"/>
    <w:rsid w:val="00ED699C"/>
    <w:rsid w:val="00ED6AA2"/>
    <w:rsid w:val="00ED6BB0"/>
    <w:rsid w:val="00ED71C5"/>
    <w:rsid w:val="00ED7FAD"/>
    <w:rsid w:val="00EE0DE5"/>
    <w:rsid w:val="00EE16FA"/>
    <w:rsid w:val="00EE1970"/>
    <w:rsid w:val="00EE1AC2"/>
    <w:rsid w:val="00EE1CE3"/>
    <w:rsid w:val="00EE21EC"/>
    <w:rsid w:val="00EE3087"/>
    <w:rsid w:val="00EE37F2"/>
    <w:rsid w:val="00EE3C42"/>
    <w:rsid w:val="00EE3D3A"/>
    <w:rsid w:val="00EE3D4F"/>
    <w:rsid w:val="00EE3E2C"/>
    <w:rsid w:val="00EE4E8C"/>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0F2"/>
    <w:rsid w:val="00EF3BAA"/>
    <w:rsid w:val="00EF4366"/>
    <w:rsid w:val="00EF4960"/>
    <w:rsid w:val="00EF4B98"/>
    <w:rsid w:val="00EF4CD6"/>
    <w:rsid w:val="00EF55A0"/>
    <w:rsid w:val="00EF6045"/>
    <w:rsid w:val="00EF63D1"/>
    <w:rsid w:val="00EF6513"/>
    <w:rsid w:val="00EF6683"/>
    <w:rsid w:val="00EF6F10"/>
    <w:rsid w:val="00EF7002"/>
    <w:rsid w:val="00EF72C4"/>
    <w:rsid w:val="00EF769B"/>
    <w:rsid w:val="00F0072A"/>
    <w:rsid w:val="00F00CD0"/>
    <w:rsid w:val="00F01317"/>
    <w:rsid w:val="00F027BA"/>
    <w:rsid w:val="00F03E79"/>
    <w:rsid w:val="00F047A0"/>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0ECD"/>
    <w:rsid w:val="00F218D4"/>
    <w:rsid w:val="00F21BE5"/>
    <w:rsid w:val="00F22257"/>
    <w:rsid w:val="00F2250A"/>
    <w:rsid w:val="00F24788"/>
    <w:rsid w:val="00F249D7"/>
    <w:rsid w:val="00F2640F"/>
    <w:rsid w:val="00F27C34"/>
    <w:rsid w:val="00F27E46"/>
    <w:rsid w:val="00F3009B"/>
    <w:rsid w:val="00F3009F"/>
    <w:rsid w:val="00F301C2"/>
    <w:rsid w:val="00F302E1"/>
    <w:rsid w:val="00F30E09"/>
    <w:rsid w:val="00F31B22"/>
    <w:rsid w:val="00F31B49"/>
    <w:rsid w:val="00F328BB"/>
    <w:rsid w:val="00F32F56"/>
    <w:rsid w:val="00F33D4F"/>
    <w:rsid w:val="00F34CD6"/>
    <w:rsid w:val="00F3521D"/>
    <w:rsid w:val="00F35726"/>
    <w:rsid w:val="00F35873"/>
    <w:rsid w:val="00F35920"/>
    <w:rsid w:val="00F3596B"/>
    <w:rsid w:val="00F35A73"/>
    <w:rsid w:val="00F36222"/>
    <w:rsid w:val="00F366A5"/>
    <w:rsid w:val="00F36C5F"/>
    <w:rsid w:val="00F37259"/>
    <w:rsid w:val="00F373AD"/>
    <w:rsid w:val="00F400F0"/>
    <w:rsid w:val="00F405A4"/>
    <w:rsid w:val="00F41316"/>
    <w:rsid w:val="00F41F05"/>
    <w:rsid w:val="00F4224F"/>
    <w:rsid w:val="00F42381"/>
    <w:rsid w:val="00F43265"/>
    <w:rsid w:val="00F433BD"/>
    <w:rsid w:val="00F43B7F"/>
    <w:rsid w:val="00F44EC5"/>
    <w:rsid w:val="00F46212"/>
    <w:rsid w:val="00F469A2"/>
    <w:rsid w:val="00F46C8F"/>
    <w:rsid w:val="00F47299"/>
    <w:rsid w:val="00F47498"/>
    <w:rsid w:val="00F512B2"/>
    <w:rsid w:val="00F51B32"/>
    <w:rsid w:val="00F520E6"/>
    <w:rsid w:val="00F5283D"/>
    <w:rsid w:val="00F52ABA"/>
    <w:rsid w:val="00F52BC7"/>
    <w:rsid w:val="00F535F8"/>
    <w:rsid w:val="00F53BF4"/>
    <w:rsid w:val="00F53DF8"/>
    <w:rsid w:val="00F54266"/>
    <w:rsid w:val="00F543EE"/>
    <w:rsid w:val="00F54714"/>
    <w:rsid w:val="00F55043"/>
    <w:rsid w:val="00F56D1A"/>
    <w:rsid w:val="00F56DCF"/>
    <w:rsid w:val="00F57034"/>
    <w:rsid w:val="00F57F62"/>
    <w:rsid w:val="00F60860"/>
    <w:rsid w:val="00F60BE9"/>
    <w:rsid w:val="00F61E78"/>
    <w:rsid w:val="00F61FD8"/>
    <w:rsid w:val="00F62B43"/>
    <w:rsid w:val="00F62DBF"/>
    <w:rsid w:val="00F63244"/>
    <w:rsid w:val="00F633BB"/>
    <w:rsid w:val="00F63562"/>
    <w:rsid w:val="00F635B8"/>
    <w:rsid w:val="00F641FC"/>
    <w:rsid w:val="00F64389"/>
    <w:rsid w:val="00F647F7"/>
    <w:rsid w:val="00F650C7"/>
    <w:rsid w:val="00F65538"/>
    <w:rsid w:val="00F6583C"/>
    <w:rsid w:val="00F6589A"/>
    <w:rsid w:val="00F65D85"/>
    <w:rsid w:val="00F65E8B"/>
    <w:rsid w:val="00F66216"/>
    <w:rsid w:val="00F66411"/>
    <w:rsid w:val="00F672DA"/>
    <w:rsid w:val="00F675B7"/>
    <w:rsid w:val="00F6783E"/>
    <w:rsid w:val="00F70701"/>
    <w:rsid w:val="00F70DBE"/>
    <w:rsid w:val="00F71124"/>
    <w:rsid w:val="00F71888"/>
    <w:rsid w:val="00F719CD"/>
    <w:rsid w:val="00F71A88"/>
    <w:rsid w:val="00F71BB8"/>
    <w:rsid w:val="00F72312"/>
    <w:rsid w:val="00F723F0"/>
    <w:rsid w:val="00F72584"/>
    <w:rsid w:val="00F7290D"/>
    <w:rsid w:val="00F729A0"/>
    <w:rsid w:val="00F72C9B"/>
    <w:rsid w:val="00F7302F"/>
    <w:rsid w:val="00F732EC"/>
    <w:rsid w:val="00F73D08"/>
    <w:rsid w:val="00F7515C"/>
    <w:rsid w:val="00F7586B"/>
    <w:rsid w:val="00F75986"/>
    <w:rsid w:val="00F75F2F"/>
    <w:rsid w:val="00F76445"/>
    <w:rsid w:val="00F7661C"/>
    <w:rsid w:val="00F76ECC"/>
    <w:rsid w:val="00F7704C"/>
    <w:rsid w:val="00F80399"/>
    <w:rsid w:val="00F80E1B"/>
    <w:rsid w:val="00F812C8"/>
    <w:rsid w:val="00F8132D"/>
    <w:rsid w:val="00F816A1"/>
    <w:rsid w:val="00F818AE"/>
    <w:rsid w:val="00F81B40"/>
    <w:rsid w:val="00F81EE8"/>
    <w:rsid w:val="00F820C4"/>
    <w:rsid w:val="00F82D1F"/>
    <w:rsid w:val="00F83829"/>
    <w:rsid w:val="00F83B7B"/>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2D1"/>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04AC"/>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3FD"/>
    <w:rsid w:val="00FD3412"/>
    <w:rsid w:val="00FD37F6"/>
    <w:rsid w:val="00FD4589"/>
    <w:rsid w:val="00FD45AE"/>
    <w:rsid w:val="00FD473E"/>
    <w:rsid w:val="00FD4DF7"/>
    <w:rsid w:val="00FD67C9"/>
    <w:rsid w:val="00FD69ED"/>
    <w:rsid w:val="00FD6C60"/>
    <w:rsid w:val="00FD7684"/>
    <w:rsid w:val="00FD7DF9"/>
    <w:rsid w:val="00FE0ACC"/>
    <w:rsid w:val="00FE0B51"/>
    <w:rsid w:val="00FE0B78"/>
    <w:rsid w:val="00FE0ED4"/>
    <w:rsid w:val="00FE142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6DA"/>
    <w:rsid w:val="00FE7BCC"/>
    <w:rsid w:val="00FF080A"/>
    <w:rsid w:val="00FF0BF6"/>
    <w:rsid w:val="00FF1195"/>
    <w:rsid w:val="00FF126D"/>
    <w:rsid w:val="00FF14AA"/>
    <w:rsid w:val="00FF1BFF"/>
    <w:rsid w:val="00FF1E4C"/>
    <w:rsid w:val="00FF2310"/>
    <w:rsid w:val="00FF2E73"/>
    <w:rsid w:val="00FF3961"/>
    <w:rsid w:val="00FF3B6A"/>
    <w:rsid w:val="00FF4AE2"/>
    <w:rsid w:val="00FF50A8"/>
    <w:rsid w:val="00FF571E"/>
    <w:rsid w:val="00FF5CB4"/>
    <w:rsid w:val="00FF6BD1"/>
    <w:rsid w:val="00FF6CC0"/>
    <w:rsid w:val="00FF7030"/>
    <w:rsid w:val="00FF7512"/>
    <w:rsid w:val="00FF7563"/>
    <w:rsid w:val="05B8311D"/>
    <w:rsid w:val="219323B9"/>
    <w:rsid w:val="2E855443"/>
    <w:rsid w:val="338F1860"/>
    <w:rsid w:val="3615457A"/>
    <w:rsid w:val="36434312"/>
    <w:rsid w:val="4AD27ED5"/>
    <w:rsid w:val="51322974"/>
    <w:rsid w:val="523579BF"/>
    <w:rsid w:val="52B610AA"/>
    <w:rsid w:val="52ED1D0B"/>
    <w:rsid w:val="551A610F"/>
    <w:rsid w:val="5D8476D6"/>
    <w:rsid w:val="628304C3"/>
    <w:rsid w:val="6578278E"/>
    <w:rsid w:val="71E76B00"/>
    <w:rsid w:val="79ED0BD4"/>
    <w:rsid w:val="7D18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6C6917D-3C9E-48EB-B9D4-28D1E2374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unhideWhenUsed="1" w:qFormat="1"/>
    <w:lsdException w:name="List 3" w:unhideWhenUsed="1" w:qFormat="1"/>
    <w:lsdException w:name="List 4" w:qFormat="1"/>
    <w:lsdException w:name="List Bullet 2" w:qFormat="1"/>
    <w:lsdException w:name="List Bullet 3" w:semiHidden="1" w:unhideWhenUsed="1"/>
    <w:lsdException w:name="List Bullet 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D4FAD"/>
    <w:pPr>
      <w:autoSpaceDE w:val="0"/>
      <w:autoSpaceDN w:val="0"/>
      <w:adjustRightInd w:val="0"/>
      <w:snapToGrid w:val="0"/>
      <w:spacing w:after="120"/>
      <w:jc w:val="both"/>
    </w:pPr>
    <w:rPr>
      <w:sz w:val="22"/>
      <w:szCs w:val="22"/>
      <w:lang w:eastAsia="en-US"/>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1"/>
      </w:numPr>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1"/>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qFormat/>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pPr>
      <w:keepNext/>
      <w:numPr>
        <w:ilvl w:val="3"/>
        <w:numId w:val="1"/>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1"/>
      </w:numPr>
      <w:spacing w:before="240" w:after="60"/>
      <w:outlineLvl w:val="5"/>
    </w:pPr>
    <w:rPr>
      <w:b/>
      <w:bCs/>
    </w:rPr>
  </w:style>
  <w:style w:type="paragraph" w:styleId="7">
    <w:name w:val="heading 7"/>
    <w:basedOn w:val="a0"/>
    <w:next w:val="a0"/>
    <w:qFormat/>
    <w:pPr>
      <w:numPr>
        <w:ilvl w:val="6"/>
        <w:numId w:val="1"/>
      </w:numPr>
      <w:spacing w:before="240" w:after="60"/>
      <w:outlineLvl w:val="6"/>
    </w:pPr>
    <w:rPr>
      <w:sz w:val="24"/>
      <w:szCs w:val="24"/>
    </w:rPr>
  </w:style>
  <w:style w:type="paragraph" w:styleId="8">
    <w:name w:val="heading 8"/>
    <w:aliases w:val="Table Heading"/>
    <w:basedOn w:val="a0"/>
    <w:next w:val="a0"/>
    <w:qFormat/>
    <w:pPr>
      <w:numPr>
        <w:ilvl w:val="7"/>
        <w:numId w:val="1"/>
      </w:numPr>
      <w:spacing w:before="240" w:after="60"/>
      <w:outlineLvl w:val="7"/>
    </w:pPr>
    <w:rPr>
      <w:i/>
      <w:iCs/>
      <w:sz w:val="24"/>
      <w:szCs w:val="24"/>
    </w:rPr>
  </w:style>
  <w:style w:type="paragraph" w:styleId="9">
    <w:name w:val="heading 9"/>
    <w:aliases w:val="Figure Heading,FH,标题 91"/>
    <w:basedOn w:val="a0"/>
    <w:next w:val="a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unhideWhenUsed/>
    <w:qFormat/>
    <w:pPr>
      <w:numPr>
        <w:numId w:val="2"/>
      </w:numPr>
      <w:spacing w:line="259" w:lineRule="auto"/>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nhideWhenUsed/>
    <w:qFormat/>
    <w:rPr>
      <w:sz w:val="20"/>
      <w:szCs w:val="20"/>
    </w:rPr>
  </w:style>
  <w:style w:type="paragraph" w:styleId="32">
    <w:name w:val="Body Text 3"/>
    <w:basedOn w:val="a0"/>
    <w:link w:val="3Char"/>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6"/>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qFormat/>
    <w:pPr>
      <w:tabs>
        <w:tab w:val="center" w:pos="4680"/>
        <w:tab w:val="right" w:pos="9360"/>
      </w:tabs>
    </w:pPr>
  </w:style>
  <w:style w:type="paragraph" w:styleId="ae">
    <w:name w:val="header"/>
    <w:basedOn w:val="a0"/>
    <w:link w:val="Char6"/>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aliases w:val="Table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3"/>
      </w:numPr>
      <w:adjustRightInd/>
      <w:spacing w:after="60"/>
    </w:pPr>
    <w:rPr>
      <w:sz w:val="20"/>
      <w:szCs w:val="16"/>
    </w:rPr>
  </w:style>
  <w:style w:type="paragraph" w:customStyle="1" w:styleId="Style26">
    <w:name w:val="_Style 26"/>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qFormat/>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pPr>
      <w:ind w:left="720"/>
      <w:contextualSpacing/>
    </w:pPr>
  </w:style>
  <w:style w:type="character" w:customStyle="1" w:styleId="Char1">
    <w:name w:val="批注文字 Char"/>
    <w:basedOn w:val="a1"/>
    <w:link w:val="a8"/>
    <w:qFormat/>
  </w:style>
  <w:style w:type="character" w:customStyle="1" w:styleId="Char9">
    <w:name w:val="批注主题 Char"/>
    <w:basedOn w:val="Char1"/>
    <w:link w:val="af3"/>
    <w:semiHidden/>
    <w:qFormat/>
    <w:rPr>
      <w:b/>
      <w:bCs/>
    </w:rPr>
  </w:style>
  <w:style w:type="paragraph" w:customStyle="1" w:styleId="12">
    <w:name w:val="修订1"/>
    <w:hidden/>
    <w:uiPriority w:val="99"/>
    <w:semiHidden/>
    <w:qFormat/>
    <w:rPr>
      <w:sz w:val="22"/>
      <w:szCs w:val="22"/>
      <w:lang w:eastAsia="en-US"/>
    </w:rPr>
  </w:style>
  <w:style w:type="character" w:customStyle="1" w:styleId="Chara">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clear" w:pos="432"/>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5"/>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6"/>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9"/>
      </w:numPr>
      <w:tabs>
        <w:tab w:val="clear" w:pos="1304"/>
      </w:tabs>
      <w:ind w:left="1701" w:hanging="1701"/>
    </w:pPr>
    <w:rPr>
      <w:lang w:eastAsia="ja-JP"/>
    </w:rPr>
  </w:style>
  <w:style w:type="paragraph" w:customStyle="1" w:styleId="Agreement">
    <w:name w:val="Agreement"/>
    <w:basedOn w:val="a0"/>
    <w:next w:val="a0"/>
    <w:qFormat/>
    <w:pPr>
      <w:numPr>
        <w:numId w:val="10"/>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1"/>
      </w:numPr>
      <w:tabs>
        <w:tab w:val="clear" w:pos="432"/>
      </w:tabs>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qFormat/>
  </w:style>
  <w:style w:type="paragraph" w:customStyle="1" w:styleId="Text">
    <w:name w:val="Text"/>
    <w:qFormat/>
    <w:pPr>
      <w:keepLines/>
      <w:numPr>
        <w:numId w:val="12"/>
      </w:numPr>
      <w:tabs>
        <w:tab w:val="left" w:pos="2552"/>
        <w:tab w:val="left" w:pos="3856"/>
        <w:tab w:val="left" w:pos="5216"/>
        <w:tab w:val="left" w:pos="6464"/>
        <w:tab w:val="left" w:pos="7768"/>
        <w:tab w:val="left" w:pos="9072"/>
        <w:tab w:val="left" w:pos="9639"/>
      </w:tabs>
      <w:ind w:left="0" w:firstLine="0"/>
    </w:pPr>
    <w:rPr>
      <w:rFonts w:ascii="Arial" w:hAnsi="Arial"/>
      <w:lang w:eastAsia="en-US"/>
    </w:rPr>
  </w:style>
  <w:style w:type="character" w:customStyle="1" w:styleId="4Char">
    <w:name w:val="标题 4 Char"/>
    <w:link w:val="4"/>
    <w:qFormat/>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character" w:customStyle="1" w:styleId="B1Char">
    <w:name w:val="B1 Char"/>
    <w:qFormat/>
    <w:locke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9961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14b/Inbox/drafts/8(NR_R18)/38.212%20draft%20CRs/%5BPost-114bis-38.212-NR_MIMO_evo_DL_UL/R1-23xxxxx%20Corrections%20on%20Rel-18%20MIMO%20Evolution%20for%20Downlink%20and%20Uplink%20in%2038.212.doc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4b/Inbox/drafts/8(NR_R18)/38.212%20draft%20CRs/%5BPost-114bis-38.212-NR_MIMO_evo_DL_UL/R1-23xxxxx%20Corrections%20on%20Rel-18%20MIMO%20Evolution%20for%20Downlink%20and%20Uplink%20in%2038.212%20v2.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4.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F37E07-FD01-480B-8D61-2508331A7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1740</Words>
  <Characters>9922</Characters>
  <Application>Microsoft Office Word</Application>
  <DocSecurity>0</DocSecurity>
  <Lines>82</Lines>
  <Paragraphs>23</Paragraphs>
  <ScaleCrop>false</ScaleCrop>
  <Company>Huawei Technologies</Company>
  <LinksUpToDate>false</LinksUpToDate>
  <CharactersWithSpaces>11639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Yan Cheng 2</cp:lastModifiedBy>
  <cp:revision>3</cp:revision>
  <cp:lastPrinted>2007-06-18T22:08:00Z</cp:lastPrinted>
  <dcterms:created xsi:type="dcterms:W3CDTF">2023-10-23T01:55:00Z</dcterms:created>
  <dcterms:modified xsi:type="dcterms:W3CDTF">2023-10-23T01:55:00Z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2015_ms_pID_725343_00">
    <vt:lpwstr>_2015_ms_pID_725343</vt:lpwstr>
  </property>
  <property fmtid="{D5CDD505-2E9C-101B-9397-08002B2CF9AE}" pid="13" name="_2015_ms_pID_7253432_00">
    <vt:lpwstr>_2015_ms_pID_7253432</vt:lpwstr>
  </property>
  <property fmtid="{D5CDD505-2E9C-101B-9397-08002B2CF9AE}" pid="14" name="_2015_ms_pID_7253432">
    <vt:lpwstr>UxW9HRF84BpZ0uvSMvo7h6kL71pkI6DW5GJF
31iQTCgJ+8rOaZnAPPA5dDnoaLUn5A==</vt:lpwstr>
  </property>
  <property fmtid="{D5CDD505-2E9C-101B-9397-08002B2CF9AE}" pid="15" name="_2015_ms_pID_7253431_00">
    <vt:lpwstr>_2015_ms_pID_7253431</vt:lpwstr>
  </property>
  <property fmtid="{D5CDD505-2E9C-101B-9397-08002B2CF9AE}" pid="16" name="_2015_ms_pID_7253431">
    <vt:lpwstr>Es8U6qtgjLgmBFswLM3wegd+WG5GBUeZ/voTil4v5C6kzmmfdXZ6je
FKN2kst5RYWoxgpNiD1CEO0E3dTHt9HJxT7u0j/TMZ4z/n1cyqLmVtG8zcJwVAdbIwy2WodD
82kSTDNcN1J2ZNMjnMAiXe2/JLnPRg/SzmZRwBap4nA0WPOCYR/d7uw2EP4SNj3Oa04Pj4Kt
NoSKBggxNHsEB7UtS5cEhfNOnBtql86l0eak</vt:lpwstr>
  </property>
  <property fmtid="{D5CDD505-2E9C-101B-9397-08002B2CF9AE}" pid="17" name="_2015_ms_pID_725343">
    <vt:lpwstr>(3)iKo/WdYjIu+DAR2DIxAQl79kZ82aRUnJBO5szkoKm+a7D2vlyECMIxqstoIm+rRVog1M5qpn
RS9cnYBdKgPJ7iFkFQo8maWKYAsn5GV5bZAGLfYvQfQNWcHPi45ZubJlT4TcGybcBpsPDGJR
U/D61XRAu4TXN9Qd8YTvifH5LrQvtkaK4DWu85CkDwyT7KF+JpH3DsoLSZfALeGCLgKfnAT5
a68WN9UOOL7qvm5gol</vt:lpwstr>
  </property>
  <property fmtid="{D5CDD505-2E9C-101B-9397-08002B2CF9AE}" pid="18" name="TitusGUID">
    <vt:lpwstr>3d2ef0f0-2791-4bc3-9ffe-bd1b44c28999</vt:lpwstr>
  </property>
  <property fmtid="{D5CDD505-2E9C-101B-9397-08002B2CF9AE}" pid="19" name="ContentTypeId">
    <vt:lpwstr>0x0101004257954231A76C44B0D04C9AEE4292A8</vt:lpwstr>
  </property>
  <property fmtid="{D5CDD505-2E9C-101B-9397-08002B2CF9AE}" pid="20" name="CTP_WWID">
    <vt:lpwstr>NA</vt:lpwstr>
  </property>
  <property fmtid="{D5CDD505-2E9C-101B-9397-08002B2CF9AE}" pid="21" name="CTP_TimeStamp">
    <vt:lpwstr>2020-04-16 06:47:01Z</vt:lpwstr>
  </property>
  <property fmtid="{D5CDD505-2E9C-101B-9397-08002B2CF9AE}" pid="22" name="CTP_IDSID">
    <vt:lpwstr>NA</vt:lpwstr>
  </property>
  <property fmtid="{D5CDD505-2E9C-101B-9397-08002B2CF9AE}" pid="23" name="CTP_BU">
    <vt:lpwstr>NA</vt:lpwstr>
  </property>
  <property fmtid="{D5CDD505-2E9C-101B-9397-08002B2CF9AE}" pid="24" name="CTPClassification">
    <vt:lpwstr>CTP_NT</vt:lpwstr>
  </property>
  <property fmtid="{D5CDD505-2E9C-101B-9397-08002B2CF9AE}" pid="25" name="MSIP_Label_f7b7771f-98a2-4ec9-8160-ee37e9359e20_Enabled">
    <vt:lpwstr>true</vt:lpwstr>
  </property>
  <property fmtid="{D5CDD505-2E9C-101B-9397-08002B2CF9AE}" pid="26" name="MSIP_Label_f7b7771f-98a2-4ec9-8160-ee37e9359e20_SetDate">
    <vt:lpwstr>2023-09-04T01:18:07Z</vt:lpwstr>
  </property>
  <property fmtid="{D5CDD505-2E9C-101B-9397-08002B2CF9AE}" pid="27" name="MSIP_Label_f7b7771f-98a2-4ec9-8160-ee37e9359e20_Method">
    <vt:lpwstr>Privileged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2f00a6e4-33c2-4475-b5eb-27042e26e927</vt:lpwstr>
  </property>
  <property fmtid="{D5CDD505-2E9C-101B-9397-08002B2CF9AE}" pid="31" name="MSIP_Label_f7b7771f-98a2-4ec9-8160-ee37e9359e20_ContentBits">
    <vt:lpwstr>0</vt:lpwstr>
  </property>
  <property fmtid="{D5CDD505-2E9C-101B-9397-08002B2CF9AE}" pid="32" name="KSOProductBuildVer">
    <vt:lpwstr>2052-11.8.2.12085</vt:lpwstr>
  </property>
  <property fmtid="{D5CDD505-2E9C-101B-9397-08002B2CF9AE}" pid="33" name="ICV">
    <vt:lpwstr>DFB1A09D2FB6477C91E076BE14A597E8</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1698026089</vt:lpwstr>
  </property>
</Properties>
</file>