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5328A" w14:textId="5E9EF6E6" w:rsidR="00154C73" w:rsidRPr="00A1678B" w:rsidRDefault="00154C73" w:rsidP="00154C73">
      <w:pPr>
        <w:pStyle w:val="Header"/>
        <w:tabs>
          <w:tab w:val="right" w:pos="9639"/>
        </w:tabs>
        <w:rPr>
          <w:bCs/>
          <w:sz w:val="24"/>
          <w:szCs w:val="24"/>
          <w:lang w:val="de-DE"/>
        </w:rPr>
      </w:pPr>
      <w:bookmarkStart w:id="0" w:name="_Hlk37418177"/>
      <w:r w:rsidRPr="00A1678B">
        <w:rPr>
          <w:bCs/>
          <w:sz w:val="24"/>
          <w:szCs w:val="24"/>
          <w:lang w:val="de-DE"/>
        </w:rPr>
        <w:t>3GPP TSG RAN WG1 #11</w:t>
      </w:r>
      <w:r>
        <w:rPr>
          <w:bCs/>
          <w:sz w:val="24"/>
          <w:szCs w:val="24"/>
          <w:lang w:val="de-DE"/>
        </w:rPr>
        <w:t>4bis</w:t>
      </w:r>
      <w:r w:rsidRPr="00A1678B">
        <w:rPr>
          <w:bCs/>
          <w:sz w:val="24"/>
          <w:szCs w:val="24"/>
          <w:lang w:val="de-DE"/>
        </w:rPr>
        <w:tab/>
      </w:r>
      <w:r w:rsidR="00BC6996" w:rsidRPr="00BC6996">
        <w:rPr>
          <w:bCs/>
          <w:sz w:val="24"/>
          <w:szCs w:val="24"/>
          <w:lang w:val="de-DE"/>
        </w:rPr>
        <w:t>R1-2310564</w:t>
      </w:r>
    </w:p>
    <w:p w14:paraId="3C4083E4" w14:textId="77777777" w:rsidR="00154C73" w:rsidRDefault="00154C73" w:rsidP="00154C73">
      <w:pPr>
        <w:pStyle w:val="Header"/>
        <w:rPr>
          <w:bCs/>
          <w:sz w:val="24"/>
          <w:szCs w:val="24"/>
        </w:rPr>
      </w:pPr>
      <w:r>
        <w:rPr>
          <w:bCs/>
          <w:sz w:val="24"/>
          <w:szCs w:val="24"/>
        </w:rPr>
        <w:t>Xiamen, P.R. China, 9</w:t>
      </w:r>
      <w:r w:rsidRPr="000D2B67">
        <w:rPr>
          <w:bCs/>
          <w:sz w:val="24"/>
          <w:szCs w:val="24"/>
          <w:vertAlign w:val="superscript"/>
        </w:rPr>
        <w:t>th</w:t>
      </w:r>
      <w:r>
        <w:rPr>
          <w:bCs/>
          <w:sz w:val="24"/>
          <w:szCs w:val="24"/>
        </w:rPr>
        <w:t xml:space="preserve"> – 13</w:t>
      </w:r>
      <w:r w:rsidRPr="00F56433">
        <w:rPr>
          <w:bCs/>
          <w:sz w:val="24"/>
          <w:szCs w:val="24"/>
          <w:vertAlign w:val="superscript"/>
        </w:rPr>
        <w:t>th</w:t>
      </w:r>
      <w:r>
        <w:rPr>
          <w:bCs/>
          <w:sz w:val="24"/>
          <w:szCs w:val="24"/>
        </w:rPr>
        <w:t xml:space="preserve"> October, </w:t>
      </w:r>
      <w:r w:rsidRPr="002778BD">
        <w:rPr>
          <w:bCs/>
          <w:sz w:val="24"/>
          <w:szCs w:val="24"/>
        </w:rPr>
        <w:t>202</w:t>
      </w:r>
      <w:r>
        <w:rPr>
          <w:bCs/>
          <w:sz w:val="24"/>
          <w:szCs w:val="24"/>
        </w:rPr>
        <w:t>3</w:t>
      </w:r>
    </w:p>
    <w:p w14:paraId="5BB20946" w14:textId="3E2F84D7" w:rsidR="00C7413C" w:rsidRDefault="0011258D">
      <w:pPr>
        <w:pStyle w:val="3GPPHeader"/>
        <w:rPr>
          <w:rFonts w:cs="Arial"/>
          <w:sz w:val="24"/>
        </w:rPr>
      </w:pPr>
      <w:bookmarkStart w:id="1" w:name="_Hlk147975159"/>
      <w:bookmarkEnd w:id="0"/>
      <w:r>
        <w:rPr>
          <w:rFonts w:cs="Arial"/>
          <w:sz w:val="24"/>
        </w:rPr>
        <w:t>Agenda Item:</w:t>
      </w:r>
      <w:r>
        <w:rPr>
          <w:rFonts w:cs="Arial"/>
          <w:sz w:val="24"/>
        </w:rPr>
        <w:tab/>
      </w:r>
      <w:r w:rsidR="00A3319F">
        <w:rPr>
          <w:rFonts w:cs="Arial"/>
          <w:sz w:val="24"/>
        </w:rPr>
        <w:t>8.13</w:t>
      </w:r>
    </w:p>
    <w:p w14:paraId="581A9A78" w14:textId="4463BB20" w:rsidR="00C7413C" w:rsidRDefault="0011258D">
      <w:pPr>
        <w:pStyle w:val="3GPPHeader"/>
        <w:rPr>
          <w:rFonts w:cs="Arial"/>
          <w:sz w:val="24"/>
        </w:rPr>
      </w:pPr>
      <w:r>
        <w:rPr>
          <w:rFonts w:cs="Arial"/>
          <w:sz w:val="24"/>
        </w:rPr>
        <w:t>Source:</w:t>
      </w:r>
      <w:r>
        <w:rPr>
          <w:rFonts w:cs="Arial"/>
          <w:sz w:val="24"/>
        </w:rPr>
        <w:tab/>
      </w:r>
      <w:r w:rsidR="003C3BA9" w:rsidRPr="003C3BA9">
        <w:rPr>
          <w:rFonts w:cs="Arial"/>
          <w:sz w:val="24"/>
        </w:rPr>
        <w:t>Moderator (Nokia)</w:t>
      </w:r>
    </w:p>
    <w:p w14:paraId="0FA4D7D8" w14:textId="3E6FD902" w:rsidR="00C7413C" w:rsidRDefault="0011258D">
      <w:pPr>
        <w:pStyle w:val="3GPPHeader"/>
        <w:rPr>
          <w:rFonts w:cs="Arial"/>
          <w:sz w:val="24"/>
        </w:rPr>
      </w:pPr>
      <w:r>
        <w:rPr>
          <w:rFonts w:cs="Arial"/>
          <w:sz w:val="24"/>
        </w:rPr>
        <w:t>Title:</w:t>
      </w:r>
      <w:r>
        <w:rPr>
          <w:rFonts w:cs="Arial"/>
          <w:sz w:val="24"/>
        </w:rPr>
        <w:tab/>
        <w:t>Discussion on RAN4 LS on FR2-NTN aspects</w:t>
      </w:r>
      <w:r w:rsidR="003B6369">
        <w:rPr>
          <w:rFonts w:cs="Arial"/>
          <w:sz w:val="24"/>
        </w:rPr>
        <w:t>, second round</w:t>
      </w:r>
    </w:p>
    <w:p w14:paraId="41F942AD" w14:textId="77777777" w:rsidR="00C7413C" w:rsidRDefault="0011258D">
      <w:pPr>
        <w:pStyle w:val="3GPPHeader"/>
        <w:rPr>
          <w:rFonts w:cs="Arial"/>
          <w:sz w:val="24"/>
        </w:rPr>
      </w:pPr>
      <w:r>
        <w:rPr>
          <w:rFonts w:cs="Arial"/>
          <w:sz w:val="24"/>
        </w:rPr>
        <w:t>Document for:</w:t>
      </w:r>
      <w:r>
        <w:rPr>
          <w:rFonts w:cs="Arial"/>
          <w:sz w:val="24"/>
        </w:rPr>
        <w:tab/>
        <w:t>Discussion</w:t>
      </w:r>
    </w:p>
    <w:bookmarkEnd w:id="1"/>
    <w:p w14:paraId="127FAC16" w14:textId="77777777" w:rsidR="00C7413C" w:rsidRDefault="0011258D">
      <w:pPr>
        <w:pStyle w:val="Heading1"/>
      </w:pPr>
      <w:r>
        <w:t>Introduction</w:t>
      </w:r>
    </w:p>
    <w:p w14:paraId="46F9752D" w14:textId="77777777" w:rsidR="00C7413C" w:rsidRDefault="0011258D">
      <w:pPr>
        <w:pStyle w:val="3GPPNormalText"/>
        <w:rPr>
          <w:lang w:val="en-GB"/>
        </w:rPr>
      </w:pPr>
      <w:r>
        <w:rPr>
          <w:lang w:val="en-GB"/>
        </w:rPr>
        <w:t xml:space="preserve">At RAN1#113, RAN1 received an LS from RAN4 on the potential support of NR over NTN for the frequency bands defined as part of FR2-NTN </w:t>
      </w:r>
      <w:r>
        <w:rPr>
          <w:lang w:val="en-GB"/>
        </w:rPr>
        <w:fldChar w:fldCharType="begin"/>
      </w:r>
      <w:r>
        <w:rPr>
          <w:lang w:val="en-GB"/>
        </w:rPr>
        <w:instrText xml:space="preserve"> REF _Ref143547835 \r \h </w:instrText>
      </w:r>
      <w:r>
        <w:rPr>
          <w:lang w:val="en-GB"/>
        </w:rPr>
      </w:r>
      <w:r>
        <w:rPr>
          <w:lang w:val="en-GB"/>
        </w:rPr>
        <w:fldChar w:fldCharType="separate"/>
      </w:r>
      <w:r>
        <w:rPr>
          <w:lang w:val="en-GB"/>
        </w:rPr>
        <w:t>[1]</w:t>
      </w:r>
      <w:r>
        <w:rPr>
          <w:lang w:val="en-GB"/>
        </w:rPr>
        <w:fldChar w:fldCharType="end"/>
      </w:r>
      <w:r>
        <w:rPr>
          <w:lang w:val="en-GB"/>
        </w:rPr>
        <w:t xml:space="preserve">. The LS was not treated at RAN1#113, but at RAN1#114 there was a contribution discussing some of the aspects related to the operation of NR over NTN for frequency bands defined as part of FR2-NTN </w:t>
      </w:r>
      <w:r>
        <w:rPr>
          <w:lang w:val="en-GB"/>
        </w:rPr>
        <w:fldChar w:fldCharType="begin"/>
      </w:r>
      <w:r>
        <w:rPr>
          <w:lang w:val="en-GB"/>
        </w:rPr>
        <w:instrText xml:space="preserve"> REF _Ref143547911 \r \h </w:instrText>
      </w:r>
      <w:r>
        <w:rPr>
          <w:lang w:val="en-GB"/>
        </w:rPr>
      </w:r>
      <w:r>
        <w:rPr>
          <w:lang w:val="en-GB"/>
        </w:rPr>
        <w:fldChar w:fldCharType="separate"/>
      </w:r>
      <w:r>
        <w:rPr>
          <w:lang w:val="en-GB"/>
        </w:rPr>
        <w:t>[2]</w:t>
      </w:r>
      <w:r>
        <w:rPr>
          <w:lang w:val="en-GB"/>
        </w:rPr>
        <w:fldChar w:fldCharType="end"/>
      </w:r>
      <w:r>
        <w:rPr>
          <w:lang w:val="en-GB"/>
        </w:rPr>
        <w:t>.</w:t>
      </w:r>
    </w:p>
    <w:p w14:paraId="6B110720" w14:textId="77777777" w:rsidR="00C7413C" w:rsidRDefault="0011258D">
      <w:pPr>
        <w:pStyle w:val="3GPPNormalText"/>
      </w:pPr>
      <w:r>
        <w:t xml:space="preserve"> </w:t>
      </w:r>
    </w:p>
    <w:p w14:paraId="074B5748" w14:textId="77777777" w:rsidR="00C7413C" w:rsidRDefault="0011258D">
      <w:pPr>
        <w:pStyle w:val="3GPPNormalText"/>
      </w:pPr>
      <w:r>
        <w:t>This feature lead summary is targeted at discussing various aspects related to this topic.</w:t>
      </w:r>
    </w:p>
    <w:p w14:paraId="706013FC" w14:textId="77777777" w:rsidR="00C7413C" w:rsidRDefault="0011258D">
      <w:pPr>
        <w:pStyle w:val="Heading1"/>
      </w:pPr>
      <w:r>
        <w:t>Discussion</w:t>
      </w:r>
    </w:p>
    <w:p w14:paraId="30EB988B" w14:textId="77777777" w:rsidR="00C7413C" w:rsidRDefault="0011258D">
      <w:pPr>
        <w:pStyle w:val="Heading2"/>
      </w:pPr>
      <w:r>
        <w:t>Background</w:t>
      </w:r>
    </w:p>
    <w:p w14:paraId="5947D8D9" w14:textId="77777777" w:rsidR="00C7413C" w:rsidRDefault="0011258D">
      <w:pPr>
        <w:rPr>
          <w:lang w:val="en-GB"/>
        </w:rPr>
      </w:pPr>
      <w:r>
        <w:rPr>
          <w:lang w:val="en-GB"/>
        </w:rPr>
        <w:t xml:space="preserve">The considered bands for operation are n510, n511 and n512, which are defined as follows </w:t>
      </w:r>
      <w:r>
        <w:rPr>
          <w:lang w:val="en-GB"/>
        </w:rPr>
        <w:fldChar w:fldCharType="begin"/>
      </w:r>
      <w:r>
        <w:rPr>
          <w:lang w:val="en-GB"/>
        </w:rPr>
        <w:instrText xml:space="preserve"> REF _Ref143547835 \r \h </w:instrText>
      </w:r>
      <w:r>
        <w:rPr>
          <w:lang w:val="en-GB"/>
        </w:rPr>
      </w:r>
      <w:r>
        <w:rPr>
          <w:lang w:val="en-GB"/>
        </w:rPr>
        <w:fldChar w:fldCharType="separate"/>
      </w:r>
      <w:r>
        <w:rPr>
          <w:lang w:val="en-GB"/>
        </w:rPr>
        <w:t>[1]</w:t>
      </w:r>
      <w:r>
        <w:rPr>
          <w:lang w:val="en-GB"/>
        </w:rPr>
        <w:fldChar w:fldCharType="end"/>
      </w:r>
      <w:r>
        <w:rPr>
          <w:lang w:val="en-GB"/>
        </w:rPr>
        <w:t>:</w:t>
      </w:r>
    </w:p>
    <w:p w14:paraId="3456DA32" w14:textId="77777777" w:rsidR="00C7413C" w:rsidRDefault="00C7413C">
      <w:pPr>
        <w:rPr>
          <w:lang w:val="en-GB"/>
        </w:rPr>
      </w:pPr>
    </w:p>
    <w:tbl>
      <w:tblPr>
        <w:tblStyle w:val="TableGrid"/>
        <w:tblW w:w="5000" w:type="pct"/>
        <w:tblLook w:val="04A0" w:firstRow="1" w:lastRow="0" w:firstColumn="1" w:lastColumn="0" w:noHBand="0" w:noVBand="1"/>
      </w:tblPr>
      <w:tblGrid>
        <w:gridCol w:w="2226"/>
        <w:gridCol w:w="3490"/>
        <w:gridCol w:w="3913"/>
      </w:tblGrid>
      <w:tr w:rsidR="00C7413C" w14:paraId="455602BC" w14:textId="77777777">
        <w:tc>
          <w:tcPr>
            <w:tcW w:w="1156" w:type="pct"/>
            <w:tcBorders>
              <w:top w:val="single" w:sz="4" w:space="0" w:color="auto"/>
              <w:left w:val="single" w:sz="4" w:space="0" w:color="auto"/>
              <w:bottom w:val="single" w:sz="4" w:space="0" w:color="auto"/>
              <w:right w:val="single" w:sz="4" w:space="0" w:color="auto"/>
            </w:tcBorders>
            <w:vAlign w:val="center"/>
          </w:tcPr>
          <w:p w14:paraId="02FD7015" w14:textId="77777777" w:rsidR="00C7413C" w:rsidRDefault="0011258D">
            <w:pPr>
              <w:spacing w:after="180" w:line="256" w:lineRule="auto"/>
              <w:jc w:val="center"/>
              <w:rPr>
                <w:b/>
                <w:bCs/>
                <w:szCs w:val="20"/>
                <w:lang w:val="sv-SE"/>
              </w:rPr>
            </w:pPr>
            <w:r>
              <w:rPr>
                <w:b/>
                <w:bCs/>
                <w:szCs w:val="20"/>
                <w:lang w:val="sv-SE"/>
              </w:rPr>
              <w:t>NTN operating band</w:t>
            </w:r>
          </w:p>
        </w:tc>
        <w:tc>
          <w:tcPr>
            <w:tcW w:w="1812" w:type="pct"/>
            <w:tcBorders>
              <w:top w:val="single" w:sz="4" w:space="0" w:color="auto"/>
              <w:left w:val="single" w:sz="4" w:space="0" w:color="auto"/>
              <w:bottom w:val="single" w:sz="4" w:space="0" w:color="auto"/>
              <w:right w:val="single" w:sz="4" w:space="0" w:color="auto"/>
            </w:tcBorders>
            <w:vAlign w:val="center"/>
          </w:tcPr>
          <w:p w14:paraId="4FC186C8" w14:textId="77777777" w:rsidR="00C7413C" w:rsidRDefault="0011258D">
            <w:pPr>
              <w:jc w:val="center"/>
              <w:rPr>
                <w:b/>
                <w:bCs/>
                <w:szCs w:val="20"/>
                <w:lang w:val="sv-SE"/>
              </w:rPr>
            </w:pPr>
            <w:r>
              <w:rPr>
                <w:b/>
                <w:bCs/>
                <w:szCs w:val="20"/>
                <w:lang w:val="sv-SE"/>
              </w:rPr>
              <w:t>UL</w:t>
            </w:r>
          </w:p>
          <w:p w14:paraId="4E5C867E" w14:textId="77777777" w:rsidR="00C7413C" w:rsidRDefault="0011258D">
            <w:pPr>
              <w:spacing w:after="180" w:line="256" w:lineRule="auto"/>
              <w:jc w:val="center"/>
              <w:rPr>
                <w:b/>
                <w:bCs/>
                <w:szCs w:val="20"/>
                <w:lang w:val="sv-SE"/>
              </w:rPr>
            </w:pPr>
            <w:r>
              <w:rPr>
                <w:b/>
                <w:bCs/>
                <w:szCs w:val="20"/>
                <w:lang w:val="sv-SE"/>
              </w:rPr>
              <w:t>Earth-to-Space</w:t>
            </w:r>
          </w:p>
        </w:tc>
        <w:tc>
          <w:tcPr>
            <w:tcW w:w="2030" w:type="pct"/>
            <w:tcBorders>
              <w:top w:val="single" w:sz="4" w:space="0" w:color="auto"/>
              <w:left w:val="single" w:sz="4" w:space="0" w:color="auto"/>
              <w:bottom w:val="single" w:sz="4" w:space="0" w:color="auto"/>
              <w:right w:val="single" w:sz="4" w:space="0" w:color="auto"/>
            </w:tcBorders>
            <w:vAlign w:val="center"/>
          </w:tcPr>
          <w:p w14:paraId="4EA06677" w14:textId="77777777" w:rsidR="00C7413C" w:rsidRDefault="0011258D">
            <w:pPr>
              <w:jc w:val="center"/>
              <w:rPr>
                <w:b/>
                <w:bCs/>
                <w:szCs w:val="20"/>
                <w:lang w:val="sv-SE"/>
              </w:rPr>
            </w:pPr>
            <w:r>
              <w:rPr>
                <w:b/>
                <w:bCs/>
                <w:szCs w:val="20"/>
                <w:lang w:val="sv-SE"/>
              </w:rPr>
              <w:t>DL</w:t>
            </w:r>
          </w:p>
          <w:p w14:paraId="7A87C323" w14:textId="77777777" w:rsidR="00C7413C" w:rsidRDefault="0011258D">
            <w:pPr>
              <w:spacing w:after="180" w:line="256" w:lineRule="auto"/>
              <w:jc w:val="center"/>
              <w:rPr>
                <w:b/>
                <w:bCs/>
                <w:szCs w:val="20"/>
                <w:lang w:val="sv-SE"/>
              </w:rPr>
            </w:pPr>
            <w:r>
              <w:rPr>
                <w:b/>
                <w:bCs/>
                <w:szCs w:val="20"/>
                <w:lang w:val="sv-SE"/>
              </w:rPr>
              <w:t>Space-to-Earth</w:t>
            </w:r>
          </w:p>
        </w:tc>
      </w:tr>
      <w:tr w:rsidR="00C7413C" w14:paraId="7BC2B25D" w14:textId="77777777">
        <w:tc>
          <w:tcPr>
            <w:tcW w:w="1156" w:type="pct"/>
            <w:tcBorders>
              <w:top w:val="single" w:sz="4" w:space="0" w:color="auto"/>
              <w:left w:val="single" w:sz="4" w:space="0" w:color="auto"/>
              <w:bottom w:val="single" w:sz="4" w:space="0" w:color="auto"/>
              <w:right w:val="single" w:sz="4" w:space="0" w:color="auto"/>
            </w:tcBorders>
            <w:vAlign w:val="center"/>
          </w:tcPr>
          <w:p w14:paraId="0FB3CB3B" w14:textId="77777777" w:rsidR="00C7413C" w:rsidRDefault="0011258D">
            <w:pPr>
              <w:spacing w:after="180" w:line="256" w:lineRule="auto"/>
              <w:jc w:val="center"/>
              <w:rPr>
                <w:szCs w:val="20"/>
                <w:lang w:val="sv-SE"/>
              </w:rPr>
            </w:pPr>
            <w:r>
              <w:rPr>
                <w:szCs w:val="20"/>
                <w:lang w:val="sv-SE"/>
              </w:rPr>
              <w:t>n512</w:t>
            </w:r>
            <w:r>
              <w:rPr>
                <w:szCs w:val="20"/>
                <w:vertAlign w:val="superscript"/>
                <w:lang w:val="sv-SE"/>
              </w:rPr>
              <w:t>1</w:t>
            </w:r>
          </w:p>
        </w:tc>
        <w:tc>
          <w:tcPr>
            <w:tcW w:w="1812" w:type="pct"/>
            <w:tcBorders>
              <w:top w:val="single" w:sz="4" w:space="0" w:color="auto"/>
              <w:left w:val="single" w:sz="4" w:space="0" w:color="auto"/>
              <w:bottom w:val="single" w:sz="4" w:space="0" w:color="auto"/>
              <w:right w:val="single" w:sz="4" w:space="0" w:color="auto"/>
            </w:tcBorders>
            <w:vAlign w:val="center"/>
          </w:tcPr>
          <w:p w14:paraId="7F883D3E" w14:textId="77777777" w:rsidR="00C7413C" w:rsidRDefault="0011258D">
            <w:pPr>
              <w:spacing w:after="180" w:line="256" w:lineRule="auto"/>
              <w:jc w:val="center"/>
              <w:rPr>
                <w:szCs w:val="20"/>
                <w:lang w:val="sv-SE"/>
              </w:rPr>
            </w:pPr>
            <w:r>
              <w:rPr>
                <w:szCs w:val="20"/>
                <w:lang w:val="sv-SE"/>
              </w:rPr>
              <w:t>27.5 - 30.0 GHz</w:t>
            </w:r>
          </w:p>
        </w:tc>
        <w:tc>
          <w:tcPr>
            <w:tcW w:w="2030" w:type="pct"/>
            <w:tcBorders>
              <w:top w:val="single" w:sz="4" w:space="0" w:color="auto"/>
              <w:left w:val="single" w:sz="4" w:space="0" w:color="auto"/>
              <w:bottom w:val="single" w:sz="4" w:space="0" w:color="auto"/>
              <w:right w:val="single" w:sz="4" w:space="0" w:color="auto"/>
            </w:tcBorders>
            <w:vAlign w:val="center"/>
          </w:tcPr>
          <w:p w14:paraId="28A2772D" w14:textId="77777777" w:rsidR="00C7413C" w:rsidRDefault="0011258D">
            <w:pPr>
              <w:spacing w:after="180" w:line="256" w:lineRule="auto"/>
              <w:jc w:val="center"/>
              <w:rPr>
                <w:szCs w:val="20"/>
                <w:lang w:val="sv-SE"/>
              </w:rPr>
            </w:pPr>
            <w:r>
              <w:rPr>
                <w:szCs w:val="20"/>
                <w:lang w:val="sv-SE"/>
              </w:rPr>
              <w:t>17.3 - 20.2 GHz</w:t>
            </w:r>
          </w:p>
        </w:tc>
      </w:tr>
      <w:tr w:rsidR="00C7413C" w14:paraId="342D6D23" w14:textId="77777777">
        <w:tc>
          <w:tcPr>
            <w:tcW w:w="1156" w:type="pct"/>
            <w:tcBorders>
              <w:top w:val="single" w:sz="4" w:space="0" w:color="auto"/>
              <w:left w:val="single" w:sz="4" w:space="0" w:color="auto"/>
              <w:bottom w:val="single" w:sz="4" w:space="0" w:color="auto"/>
              <w:right w:val="single" w:sz="4" w:space="0" w:color="auto"/>
            </w:tcBorders>
            <w:vAlign w:val="center"/>
          </w:tcPr>
          <w:p w14:paraId="7741A2C0" w14:textId="77777777" w:rsidR="00C7413C" w:rsidRDefault="0011258D">
            <w:pPr>
              <w:spacing w:after="180" w:line="256" w:lineRule="auto"/>
              <w:jc w:val="center"/>
              <w:rPr>
                <w:szCs w:val="20"/>
                <w:lang w:val="sv-SE"/>
              </w:rPr>
            </w:pPr>
            <w:r>
              <w:rPr>
                <w:szCs w:val="20"/>
                <w:lang w:val="sv-SE"/>
              </w:rPr>
              <w:t>n511</w:t>
            </w:r>
            <w:r>
              <w:rPr>
                <w:szCs w:val="20"/>
                <w:vertAlign w:val="superscript"/>
                <w:lang w:val="sv-SE"/>
              </w:rPr>
              <w:t>2</w:t>
            </w:r>
          </w:p>
        </w:tc>
        <w:tc>
          <w:tcPr>
            <w:tcW w:w="1812" w:type="pct"/>
            <w:tcBorders>
              <w:top w:val="single" w:sz="4" w:space="0" w:color="auto"/>
              <w:left w:val="single" w:sz="4" w:space="0" w:color="auto"/>
              <w:bottom w:val="single" w:sz="4" w:space="0" w:color="auto"/>
              <w:right w:val="single" w:sz="4" w:space="0" w:color="auto"/>
            </w:tcBorders>
            <w:vAlign w:val="center"/>
          </w:tcPr>
          <w:p w14:paraId="2C0DA174" w14:textId="77777777" w:rsidR="00C7413C" w:rsidRDefault="0011258D">
            <w:pPr>
              <w:spacing w:after="180" w:line="256" w:lineRule="auto"/>
              <w:jc w:val="center"/>
              <w:rPr>
                <w:szCs w:val="20"/>
                <w:lang w:val="sv-SE"/>
              </w:rPr>
            </w:pPr>
            <w:r>
              <w:rPr>
                <w:szCs w:val="20"/>
                <w:lang w:val="sv-SE"/>
              </w:rPr>
              <w:t>28.35 - 30.0 GHz</w:t>
            </w:r>
          </w:p>
        </w:tc>
        <w:tc>
          <w:tcPr>
            <w:tcW w:w="2030" w:type="pct"/>
            <w:tcBorders>
              <w:top w:val="single" w:sz="4" w:space="0" w:color="auto"/>
              <w:left w:val="single" w:sz="4" w:space="0" w:color="auto"/>
              <w:bottom w:val="single" w:sz="4" w:space="0" w:color="auto"/>
              <w:right w:val="single" w:sz="4" w:space="0" w:color="auto"/>
            </w:tcBorders>
            <w:vAlign w:val="center"/>
          </w:tcPr>
          <w:p w14:paraId="21F7A2CE" w14:textId="77777777" w:rsidR="00C7413C" w:rsidRDefault="0011258D">
            <w:pPr>
              <w:spacing w:after="180" w:line="256" w:lineRule="auto"/>
              <w:jc w:val="center"/>
              <w:rPr>
                <w:szCs w:val="20"/>
                <w:lang w:val="sv-SE"/>
              </w:rPr>
            </w:pPr>
            <w:r>
              <w:rPr>
                <w:szCs w:val="20"/>
                <w:lang w:val="sv-SE"/>
              </w:rPr>
              <w:t>17.3 - 20.2 GHz</w:t>
            </w:r>
          </w:p>
        </w:tc>
      </w:tr>
      <w:tr w:rsidR="00C7413C" w14:paraId="7AE72D24" w14:textId="77777777">
        <w:tc>
          <w:tcPr>
            <w:tcW w:w="1156" w:type="pct"/>
            <w:tcBorders>
              <w:top w:val="single" w:sz="4" w:space="0" w:color="auto"/>
              <w:left w:val="single" w:sz="4" w:space="0" w:color="auto"/>
              <w:bottom w:val="single" w:sz="4" w:space="0" w:color="auto"/>
              <w:right w:val="single" w:sz="4" w:space="0" w:color="auto"/>
            </w:tcBorders>
            <w:vAlign w:val="center"/>
          </w:tcPr>
          <w:p w14:paraId="4DC0A950" w14:textId="77777777" w:rsidR="00C7413C" w:rsidRDefault="0011258D">
            <w:pPr>
              <w:spacing w:after="180" w:line="256" w:lineRule="auto"/>
              <w:jc w:val="center"/>
              <w:rPr>
                <w:szCs w:val="20"/>
                <w:lang w:val="sv-SE"/>
              </w:rPr>
            </w:pPr>
            <w:r>
              <w:rPr>
                <w:szCs w:val="20"/>
                <w:lang w:val="sv-SE"/>
              </w:rPr>
              <w:t>n510</w:t>
            </w:r>
            <w:r>
              <w:rPr>
                <w:szCs w:val="20"/>
                <w:vertAlign w:val="superscript"/>
                <w:lang w:val="sv-SE"/>
              </w:rPr>
              <w:t>3</w:t>
            </w:r>
          </w:p>
        </w:tc>
        <w:tc>
          <w:tcPr>
            <w:tcW w:w="1812" w:type="pct"/>
            <w:tcBorders>
              <w:top w:val="single" w:sz="4" w:space="0" w:color="auto"/>
              <w:left w:val="single" w:sz="4" w:space="0" w:color="auto"/>
              <w:bottom w:val="single" w:sz="4" w:space="0" w:color="auto"/>
              <w:right w:val="single" w:sz="4" w:space="0" w:color="auto"/>
            </w:tcBorders>
            <w:vAlign w:val="center"/>
          </w:tcPr>
          <w:p w14:paraId="732C347B" w14:textId="77777777" w:rsidR="00C7413C" w:rsidRDefault="0011258D">
            <w:pPr>
              <w:spacing w:after="180" w:line="256" w:lineRule="auto"/>
              <w:jc w:val="center"/>
              <w:rPr>
                <w:szCs w:val="20"/>
                <w:lang w:val="sv-SE"/>
              </w:rPr>
            </w:pPr>
            <w:r>
              <w:rPr>
                <w:szCs w:val="20"/>
                <w:lang w:val="sv-SE"/>
              </w:rPr>
              <w:t>27.5 - 28.35 GHz</w:t>
            </w:r>
          </w:p>
        </w:tc>
        <w:tc>
          <w:tcPr>
            <w:tcW w:w="2030" w:type="pct"/>
            <w:tcBorders>
              <w:top w:val="single" w:sz="4" w:space="0" w:color="auto"/>
              <w:left w:val="single" w:sz="4" w:space="0" w:color="auto"/>
              <w:bottom w:val="single" w:sz="4" w:space="0" w:color="auto"/>
              <w:right w:val="single" w:sz="4" w:space="0" w:color="auto"/>
            </w:tcBorders>
            <w:vAlign w:val="center"/>
          </w:tcPr>
          <w:p w14:paraId="01E64B66" w14:textId="77777777" w:rsidR="00C7413C" w:rsidRDefault="0011258D">
            <w:pPr>
              <w:spacing w:after="180" w:line="256" w:lineRule="auto"/>
              <w:jc w:val="center"/>
              <w:rPr>
                <w:szCs w:val="20"/>
                <w:lang w:val="sv-SE"/>
              </w:rPr>
            </w:pPr>
            <w:r>
              <w:rPr>
                <w:szCs w:val="20"/>
                <w:lang w:val="sv-SE"/>
              </w:rPr>
              <w:t>17.3 - 20.2 GHz</w:t>
            </w:r>
          </w:p>
        </w:tc>
      </w:tr>
      <w:tr w:rsidR="00C7413C" w14:paraId="29258035" w14:textId="77777777">
        <w:tc>
          <w:tcPr>
            <w:tcW w:w="5000" w:type="pct"/>
            <w:gridSpan w:val="3"/>
            <w:tcBorders>
              <w:top w:val="single" w:sz="4" w:space="0" w:color="auto"/>
              <w:left w:val="single" w:sz="4" w:space="0" w:color="auto"/>
              <w:bottom w:val="single" w:sz="4" w:space="0" w:color="auto"/>
              <w:right w:val="single" w:sz="4" w:space="0" w:color="auto"/>
            </w:tcBorders>
            <w:vAlign w:val="center"/>
          </w:tcPr>
          <w:p w14:paraId="11BBBAEA" w14:textId="77777777" w:rsidR="00C7413C" w:rsidRDefault="0011258D">
            <w:pPr>
              <w:pStyle w:val="TAN"/>
              <w:rPr>
                <w:rFonts w:ascii="Times New Roman" w:hAnsi="Times New Roman"/>
                <w:sz w:val="20"/>
              </w:rPr>
            </w:pPr>
            <w:r>
              <w:rPr>
                <w:rFonts w:ascii="Times New Roman" w:hAnsi="Times New Roman"/>
                <w:sz w:val="20"/>
              </w:rPr>
              <w:t xml:space="preserve">Note 1: This band is applicable in the countries subject to CEPT ECC Decision(05)01 and ECC Decision (13)01. </w:t>
            </w:r>
          </w:p>
          <w:p w14:paraId="69FE5EB9" w14:textId="77777777" w:rsidR="00C7413C" w:rsidRDefault="0011258D">
            <w:pPr>
              <w:pStyle w:val="TAN"/>
              <w:rPr>
                <w:rFonts w:ascii="Times New Roman" w:hAnsi="Times New Roman"/>
                <w:sz w:val="20"/>
              </w:rPr>
            </w:pPr>
            <w:r>
              <w:rPr>
                <w:rFonts w:ascii="Times New Roman" w:hAnsi="Times New Roman"/>
                <w:sz w:val="20"/>
              </w:rPr>
              <w:t>Note 2: This band is applicable in the USA subject to FCC 47 CFR part 25.</w:t>
            </w:r>
          </w:p>
          <w:p w14:paraId="5E84D67E" w14:textId="77777777" w:rsidR="00C7413C" w:rsidRPr="00F514C1" w:rsidRDefault="0011258D">
            <w:pPr>
              <w:pStyle w:val="TAN"/>
              <w:spacing w:after="180" w:line="256" w:lineRule="auto"/>
              <w:ind w:left="567" w:hanging="567"/>
              <w:rPr>
                <w:sz w:val="20"/>
              </w:rPr>
            </w:pPr>
            <w:r>
              <w:rPr>
                <w:rFonts w:ascii="Times New Roman" w:hAnsi="Times New Roman"/>
                <w:sz w:val="20"/>
              </w:rPr>
              <w:t>Note 3: This band is applicable for Earth Station operations in the USA subject to FCC 47 CFR part 25. FCC rules currently do not include ESIM operations in this band (47 CFR 25.202).</w:t>
            </w:r>
          </w:p>
        </w:tc>
      </w:tr>
    </w:tbl>
    <w:p w14:paraId="1EB44254" w14:textId="77777777" w:rsidR="00C7413C" w:rsidRDefault="00C7413C"/>
    <w:p w14:paraId="04615887" w14:textId="77777777" w:rsidR="00C7413C" w:rsidRDefault="0011258D">
      <w:r>
        <w:t>Operation in such bands for NR over NTN may potentially face a number of challenges, which will be discussed in the following. Companies are encouraged to provide their views in the relevant tables.</w:t>
      </w:r>
    </w:p>
    <w:p w14:paraId="258DD583" w14:textId="77777777" w:rsidR="00C7413C" w:rsidRDefault="00C7413C"/>
    <w:p w14:paraId="4D44CB58" w14:textId="57661BC9" w:rsidR="00C7413C" w:rsidRDefault="00C01DF6">
      <w:pPr>
        <w:pStyle w:val="Heading2"/>
      </w:pPr>
      <w:r>
        <w:t xml:space="preserve">[closed] </w:t>
      </w:r>
      <w:r w:rsidR="0011258D" w:rsidRPr="00857B76">
        <w:t>Topic 1</w:t>
      </w:r>
      <w:r w:rsidR="0011258D">
        <w:t>: PRACH configuration</w:t>
      </w:r>
    </w:p>
    <w:p w14:paraId="44473CCA" w14:textId="766C5113" w:rsidR="0089391B" w:rsidRDefault="0089391B" w:rsidP="0089391B">
      <w:pPr>
        <w:pStyle w:val="DraftProposal"/>
        <w:numPr>
          <w:ilvl w:val="0"/>
          <w:numId w:val="0"/>
        </w:numPr>
        <w:rPr>
          <w:rFonts w:ascii="Times New Roman" w:hAnsi="Times New Roman" w:cs="Times New Roman"/>
          <w:b w:val="0"/>
        </w:rPr>
      </w:pPr>
      <w:r>
        <w:rPr>
          <w:rFonts w:ascii="Times New Roman" w:hAnsi="Times New Roman" w:cs="Times New Roman"/>
          <w:b w:val="0"/>
        </w:rPr>
        <w:t>Currently, there are three tables defined for the interpretation of the signaled PRACH configuration index. These are defined as follows in TS 38.211:</w:t>
      </w:r>
    </w:p>
    <w:p w14:paraId="7BF3E48D" w14:textId="77777777" w:rsidR="0089391B" w:rsidRDefault="0089391B" w:rsidP="0089391B">
      <w:pPr>
        <w:pStyle w:val="ListParagraph"/>
        <w:numPr>
          <w:ilvl w:val="0"/>
          <w:numId w:val="13"/>
        </w:numPr>
        <w:jc w:val="both"/>
      </w:pPr>
      <w:r>
        <w:t>Table 6.3.3.2-2: Random access configurations for FR1 and paired spectrum/supplementary uplink.</w:t>
      </w:r>
    </w:p>
    <w:p w14:paraId="5693E6E3" w14:textId="77777777" w:rsidR="0089391B" w:rsidRDefault="0089391B" w:rsidP="0089391B">
      <w:pPr>
        <w:pStyle w:val="ListParagraph"/>
        <w:numPr>
          <w:ilvl w:val="0"/>
          <w:numId w:val="13"/>
        </w:numPr>
        <w:jc w:val="both"/>
      </w:pPr>
      <w:r>
        <w:t xml:space="preserve">Table 6.3.3.2-3: Random access configurations for FR1 and unpaired spectrum. </w:t>
      </w:r>
    </w:p>
    <w:p w14:paraId="030D8170" w14:textId="77777777" w:rsidR="0089391B" w:rsidRDefault="0089391B" w:rsidP="0089391B">
      <w:pPr>
        <w:pStyle w:val="ListParagraph"/>
        <w:numPr>
          <w:ilvl w:val="0"/>
          <w:numId w:val="13"/>
        </w:numPr>
        <w:jc w:val="both"/>
      </w:pPr>
      <w:r>
        <w:t>Table 6.3.3.2-4: Random access configurations for FR2 and unpaired spectrum.</w:t>
      </w:r>
    </w:p>
    <w:p w14:paraId="382B598A" w14:textId="77777777" w:rsidR="0089391B" w:rsidRDefault="0089391B" w:rsidP="0089391B"/>
    <w:p w14:paraId="125F7F73" w14:textId="50E21DCC" w:rsidR="0089391B" w:rsidRDefault="0089391B" w:rsidP="0089391B">
      <w:r>
        <w:t>Knowing the system configuration (from MIB/SIB1), the UE will be able to autonomously derive which table to use for interpreting the PRACH configuration index. Since the considered bands in the LS are all representing paired spectrum at a frequency range that is outside of FR1, there is currently no PRACH configuration table for indicating the configuration. From the contributions submitted for this meeting there has been different opinions raised. These are according to moderator’s understanding as follows:</w:t>
      </w:r>
    </w:p>
    <w:p w14:paraId="06EC808C" w14:textId="01A94B90" w:rsidR="0089391B" w:rsidRPr="0089391B" w:rsidRDefault="0089391B" w:rsidP="0089391B">
      <w:pPr>
        <w:pStyle w:val="ListParagraph"/>
        <w:numPr>
          <w:ilvl w:val="0"/>
          <w:numId w:val="22"/>
        </w:numPr>
      </w:pPr>
      <w:r>
        <w:lastRenderedPageBreak/>
        <w:t xml:space="preserve">Alt1: </w:t>
      </w:r>
      <w:r w:rsidRPr="0089391B">
        <w:t>Define new table: CATT (1st priority), Thales</w:t>
      </w:r>
    </w:p>
    <w:p w14:paraId="3A0C2B1D" w14:textId="2B674518" w:rsidR="0089391B" w:rsidRPr="0089391B" w:rsidRDefault="0089391B" w:rsidP="0089391B">
      <w:pPr>
        <w:pStyle w:val="ListParagraph"/>
        <w:numPr>
          <w:ilvl w:val="0"/>
          <w:numId w:val="22"/>
        </w:numPr>
      </w:pPr>
      <w:r>
        <w:t xml:space="preserve">Alt2: </w:t>
      </w:r>
      <w:r w:rsidRPr="0089391B">
        <w:t>Reuse Table 6.3.3.2-4 of 38.211 without modification: Nokia, Sharp, NTT Docomo, CATT (2nd priority), Samsung, ZTE</w:t>
      </w:r>
    </w:p>
    <w:p w14:paraId="7FDED079" w14:textId="7F3D644D" w:rsidR="0089391B" w:rsidRPr="0089391B" w:rsidRDefault="0089391B" w:rsidP="0089391B">
      <w:pPr>
        <w:pStyle w:val="ListParagraph"/>
        <w:numPr>
          <w:ilvl w:val="0"/>
          <w:numId w:val="22"/>
        </w:numPr>
      </w:pPr>
      <w:r>
        <w:t xml:space="preserve">Alt3: </w:t>
      </w:r>
      <w:r w:rsidRPr="0089391B">
        <w:t>Use Table 6.3.3.2-4 of 38.211 as starting point (with potential for modification): Ericsson</w:t>
      </w:r>
    </w:p>
    <w:p w14:paraId="7E63901D" w14:textId="5F44A851" w:rsidR="0089391B" w:rsidRDefault="0089391B" w:rsidP="0089391B">
      <w:pPr>
        <w:pStyle w:val="ListParagraph"/>
        <w:numPr>
          <w:ilvl w:val="0"/>
          <w:numId w:val="22"/>
        </w:numPr>
      </w:pPr>
      <w:r>
        <w:t xml:space="preserve">Alt4: </w:t>
      </w:r>
      <w:r w:rsidRPr="0089391B">
        <w:t>Reuse Table 6.3.3.2-2 of 38.211 (with some scaling on subframe/slot number): LG Electronics</w:t>
      </w:r>
    </w:p>
    <w:p w14:paraId="75D20761" w14:textId="77777777" w:rsidR="0089391B" w:rsidRDefault="0089391B" w:rsidP="0089391B"/>
    <w:p w14:paraId="47E6609A" w14:textId="5B69631D" w:rsidR="00C3220E" w:rsidRDefault="0089391B" w:rsidP="0089391B">
      <w:r>
        <w:t xml:space="preserve">From this it is seen that </w:t>
      </w:r>
      <w:r w:rsidR="00C3220E">
        <w:t>there are four alternatives being considered for this topic. Based on the current input the moderator proposal would be that we target using Table 6.3.3.2-4 of TS 38.211 without modification.</w:t>
      </w:r>
    </w:p>
    <w:p w14:paraId="37FB9A9A" w14:textId="6C14C8FD" w:rsidR="0089391B" w:rsidRDefault="0089391B" w:rsidP="0089391B"/>
    <w:p w14:paraId="72740BD6" w14:textId="7D9EF595" w:rsidR="00C3220E" w:rsidRPr="00C3220E" w:rsidRDefault="00C3220E" w:rsidP="0089391B">
      <w:pPr>
        <w:rPr>
          <w:b/>
          <w:bCs/>
        </w:rPr>
      </w:pPr>
      <w:r w:rsidRPr="00C3220E">
        <w:rPr>
          <w:b/>
          <w:bCs/>
        </w:rPr>
        <w:t xml:space="preserve">Proposal 1-1: </w:t>
      </w:r>
      <w:r>
        <w:rPr>
          <w:b/>
          <w:bCs/>
        </w:rPr>
        <w:t>For P</w:t>
      </w:r>
      <w:r w:rsidRPr="00C3220E">
        <w:rPr>
          <w:b/>
          <w:bCs/>
        </w:rPr>
        <w:t>RACH configuration for NR over NTN for FR2-NTN, Table 6.3.3.2-4 of TS 38.211 is used without modification.</w:t>
      </w:r>
    </w:p>
    <w:p w14:paraId="3CA57CE6" w14:textId="77777777" w:rsidR="0089391B" w:rsidRDefault="0089391B" w:rsidP="0089391B">
      <w:pPr>
        <w:rPr>
          <w:lang w:val="en-GB"/>
        </w:rPr>
      </w:pPr>
    </w:p>
    <w:p w14:paraId="7EA03DD4" w14:textId="1DD58B25" w:rsidR="00C3220E" w:rsidRDefault="00C3220E" w:rsidP="0089391B">
      <w:pPr>
        <w:rPr>
          <w:lang w:val="en-GB"/>
        </w:rPr>
      </w:pPr>
      <w:r>
        <w:rPr>
          <w:lang w:val="en-GB"/>
        </w:rPr>
        <w:t>Please provide views on this proposal here:</w:t>
      </w:r>
    </w:p>
    <w:tbl>
      <w:tblPr>
        <w:tblStyle w:val="TableGrid"/>
        <w:tblW w:w="4856" w:type="pct"/>
        <w:tblLayout w:type="fixed"/>
        <w:tblLook w:val="04A0" w:firstRow="1" w:lastRow="0" w:firstColumn="1" w:lastColumn="0" w:noHBand="0" w:noVBand="1"/>
      </w:tblPr>
      <w:tblGrid>
        <w:gridCol w:w="1981"/>
        <w:gridCol w:w="7371"/>
      </w:tblGrid>
      <w:tr w:rsidR="00C3220E" w14:paraId="42B5AF72" w14:textId="77777777" w:rsidTr="00395798">
        <w:tc>
          <w:tcPr>
            <w:tcW w:w="1059" w:type="pct"/>
            <w:shd w:val="clear" w:color="auto" w:fill="75B91A"/>
          </w:tcPr>
          <w:p w14:paraId="01B5EC32" w14:textId="77777777" w:rsidR="00C3220E" w:rsidRDefault="00C3220E" w:rsidP="00797497">
            <w:pPr>
              <w:jc w:val="center"/>
              <w:rPr>
                <w:rFonts w:eastAsia="Times New Roman"/>
                <w:b/>
                <w:bCs/>
                <w:color w:val="FFFFFF"/>
                <w:szCs w:val="20"/>
              </w:rPr>
            </w:pPr>
            <w:r>
              <w:rPr>
                <w:rFonts w:eastAsia="Times New Roman"/>
                <w:b/>
                <w:bCs/>
                <w:color w:val="FFFFFF"/>
                <w:szCs w:val="20"/>
              </w:rPr>
              <w:t>Companies</w:t>
            </w:r>
          </w:p>
        </w:tc>
        <w:tc>
          <w:tcPr>
            <w:tcW w:w="3941" w:type="pct"/>
            <w:shd w:val="clear" w:color="auto" w:fill="75B91A"/>
          </w:tcPr>
          <w:p w14:paraId="292D1CC6" w14:textId="77777777" w:rsidR="00C3220E" w:rsidRDefault="00C3220E" w:rsidP="00797497">
            <w:pPr>
              <w:jc w:val="center"/>
              <w:rPr>
                <w:rFonts w:eastAsia="Times New Roman"/>
                <w:b/>
                <w:bCs/>
                <w:color w:val="FFFFFF"/>
                <w:szCs w:val="20"/>
              </w:rPr>
            </w:pPr>
            <w:r>
              <w:rPr>
                <w:rFonts w:eastAsia="Times New Roman"/>
                <w:b/>
                <w:bCs/>
                <w:color w:val="FFFFFF"/>
                <w:szCs w:val="20"/>
              </w:rPr>
              <w:t>Comments and Views</w:t>
            </w:r>
          </w:p>
        </w:tc>
      </w:tr>
      <w:tr w:rsidR="00C3220E" w14:paraId="76D69F2A" w14:textId="77777777" w:rsidTr="00395798">
        <w:tc>
          <w:tcPr>
            <w:tcW w:w="1059" w:type="pct"/>
          </w:tcPr>
          <w:p w14:paraId="4F18883F" w14:textId="48D7D74E" w:rsidR="00C3220E" w:rsidRDefault="009A6A02" w:rsidP="00797497">
            <w:pPr>
              <w:rPr>
                <w:rFonts w:eastAsiaTheme="minorEastAsia"/>
                <w:bCs/>
                <w:lang w:eastAsia="zh-CN"/>
              </w:rPr>
            </w:pPr>
            <w:r>
              <w:rPr>
                <w:rFonts w:eastAsiaTheme="minorEastAsia" w:hint="eastAsia"/>
                <w:bCs/>
                <w:lang w:eastAsia="zh-CN"/>
              </w:rPr>
              <w:t>v</w:t>
            </w:r>
            <w:r>
              <w:rPr>
                <w:rFonts w:eastAsiaTheme="minorEastAsia"/>
                <w:bCs/>
                <w:lang w:eastAsia="zh-CN"/>
              </w:rPr>
              <w:t>ivo</w:t>
            </w:r>
            <w:r w:rsidR="000F0253">
              <w:rPr>
                <w:rFonts w:eastAsiaTheme="minorEastAsia"/>
                <w:bCs/>
                <w:lang w:eastAsia="zh-CN"/>
              </w:rPr>
              <w:t xml:space="preserve">  </w:t>
            </w:r>
          </w:p>
        </w:tc>
        <w:tc>
          <w:tcPr>
            <w:tcW w:w="3941" w:type="pct"/>
          </w:tcPr>
          <w:p w14:paraId="71BCE629" w14:textId="5707BBEC" w:rsidR="00C3220E" w:rsidRDefault="002A1ABF" w:rsidP="00797497">
            <w:pPr>
              <w:jc w:val="both"/>
              <w:rPr>
                <w:rFonts w:eastAsiaTheme="minorEastAsia"/>
                <w:lang w:eastAsia="zh-CN"/>
              </w:rPr>
            </w:pPr>
            <w:r>
              <w:rPr>
                <w:lang w:eastAsia="x-none"/>
              </w:rPr>
              <w:t xml:space="preserve">We’re fine to use the </w:t>
            </w:r>
            <w:r w:rsidRPr="00C473EC">
              <w:t>Table 6.3.3.2-4 as a baseline for FR2 NTN</w:t>
            </w:r>
            <w:r>
              <w:rPr>
                <w:b/>
                <w:bCs/>
              </w:rPr>
              <w:t>.</w:t>
            </w:r>
            <w:r w:rsidR="007471EC">
              <w:rPr>
                <w:lang w:eastAsia="x-none"/>
              </w:rPr>
              <w:t xml:space="preserve"> </w:t>
            </w:r>
            <w:r w:rsidR="001A5421">
              <w:rPr>
                <w:lang w:eastAsia="x-none"/>
              </w:rPr>
              <w:t>However, c</w:t>
            </w:r>
            <w:r w:rsidR="0043691D">
              <w:rPr>
                <w:lang w:eastAsia="x-none"/>
              </w:rPr>
              <w:t>onsidering more slot numbers could be configured in FDD case compared to TDD case</w:t>
            </w:r>
            <w:r w:rsidR="007767F3">
              <w:rPr>
                <w:lang w:eastAsia="x-none"/>
              </w:rPr>
              <w:t xml:space="preserve">, e.g. consecutive slots instead of </w:t>
            </w:r>
            <w:r w:rsidR="001E7C2F" w:rsidRPr="001E7C2F">
              <w:rPr>
                <w:lang w:eastAsia="x-none"/>
              </w:rPr>
              <w:t>non-consecutive</w:t>
            </w:r>
            <w:r w:rsidR="001E7C2F">
              <w:rPr>
                <w:lang w:eastAsia="x-none"/>
              </w:rPr>
              <w:t xml:space="preserve"> slots</w:t>
            </w:r>
            <w:r w:rsidR="0043691D">
              <w:rPr>
                <w:lang w:eastAsia="x-none"/>
              </w:rPr>
              <w:t>, some modifications of the column “</w:t>
            </w:r>
            <w:r w:rsidR="0043691D" w:rsidRPr="00916F30">
              <w:rPr>
                <w:rFonts w:eastAsia="Batang"/>
              </w:rPr>
              <w:t>Slot number</w:t>
            </w:r>
            <w:r w:rsidR="0043691D">
              <w:rPr>
                <w:rFonts w:eastAsia="Batang"/>
              </w:rPr>
              <w:t>” or a separate column with “Slot number” specific for FDD is preferred.</w:t>
            </w:r>
          </w:p>
        </w:tc>
      </w:tr>
      <w:tr w:rsidR="00C3220E" w14:paraId="5DBE870C" w14:textId="77777777" w:rsidTr="00395798">
        <w:tc>
          <w:tcPr>
            <w:tcW w:w="1059" w:type="pct"/>
          </w:tcPr>
          <w:p w14:paraId="22A4FA3B" w14:textId="42BDAEC5" w:rsidR="00C3220E" w:rsidRPr="00417EC2" w:rsidRDefault="00C565AD" w:rsidP="00797497">
            <w:pPr>
              <w:rPr>
                <w:rFonts w:eastAsia="Malgun Gothic"/>
                <w:bCs/>
                <w:lang w:eastAsia="ko-KR"/>
              </w:rPr>
            </w:pPr>
            <w:r>
              <w:rPr>
                <w:rFonts w:eastAsia="Malgun Gothic"/>
                <w:bCs/>
                <w:lang w:eastAsia="ko-KR"/>
              </w:rPr>
              <w:t>ZTE</w:t>
            </w:r>
          </w:p>
        </w:tc>
        <w:tc>
          <w:tcPr>
            <w:tcW w:w="3941" w:type="pct"/>
          </w:tcPr>
          <w:p w14:paraId="2EE336EA" w14:textId="4958AE3C" w:rsidR="00C3220E" w:rsidRPr="00C565AD" w:rsidRDefault="00C565AD" w:rsidP="00797497">
            <w:pPr>
              <w:rPr>
                <w:rFonts w:eastAsiaTheme="minorEastAsia"/>
                <w:lang w:eastAsia="zh-CN"/>
              </w:rPr>
            </w:pPr>
            <w:r>
              <w:rPr>
                <w:rFonts w:eastAsia="Malgun Gothic"/>
                <w:lang w:eastAsia="ko-KR"/>
              </w:rPr>
              <w:t>W</w:t>
            </w:r>
            <w:r>
              <w:rPr>
                <w:rFonts w:eastAsiaTheme="minorEastAsia" w:hint="eastAsia"/>
                <w:lang w:eastAsia="zh-CN"/>
              </w:rPr>
              <w:t>e</w:t>
            </w:r>
            <w:r>
              <w:rPr>
                <w:rFonts w:eastAsiaTheme="minorEastAsia"/>
                <w:lang w:eastAsia="zh-CN"/>
              </w:rPr>
              <w:t xml:space="preserve"> prefer to directly reuse the existing table as highlighted in our contribution. Regarding the changes, e.g., refine the slot number or slot number for FDD, given the limited time, we don’t think that it’s necessary to introduce this flexibility.</w:t>
            </w:r>
          </w:p>
        </w:tc>
      </w:tr>
      <w:tr w:rsidR="00AD2448" w14:paraId="128005E0" w14:textId="77777777" w:rsidTr="00395798">
        <w:tc>
          <w:tcPr>
            <w:tcW w:w="1059" w:type="pct"/>
          </w:tcPr>
          <w:p w14:paraId="714FC19B" w14:textId="65414DBF" w:rsidR="00AD2448" w:rsidRDefault="00AD2448" w:rsidP="00AD2448">
            <w:pPr>
              <w:rPr>
                <w:rFonts w:eastAsiaTheme="minorEastAsia"/>
                <w:bCs/>
                <w:lang w:eastAsia="zh-CN"/>
              </w:rPr>
            </w:pPr>
            <w:r>
              <w:rPr>
                <w:rFonts w:eastAsiaTheme="minorEastAsia"/>
                <w:bCs/>
                <w:lang w:eastAsia="zh-CN"/>
              </w:rPr>
              <w:t>Thales</w:t>
            </w:r>
          </w:p>
        </w:tc>
        <w:tc>
          <w:tcPr>
            <w:tcW w:w="3941" w:type="pct"/>
          </w:tcPr>
          <w:p w14:paraId="15507467" w14:textId="77777777" w:rsidR="00AD2448" w:rsidRDefault="00AD2448" w:rsidP="00AD2448">
            <w:pPr>
              <w:jc w:val="both"/>
              <w:rPr>
                <w:rFonts w:eastAsiaTheme="minorEastAsia"/>
                <w:lang w:eastAsia="zh-CN"/>
              </w:rPr>
            </w:pPr>
            <w:r>
              <w:rPr>
                <w:rFonts w:eastAsiaTheme="minorEastAsia"/>
                <w:lang w:eastAsia="zh-CN"/>
              </w:rPr>
              <w:t>We suggest to take it as working assumption for now and check later on (in November meeting) whether any modification would be needed.</w:t>
            </w:r>
          </w:p>
          <w:p w14:paraId="4A8E48FE" w14:textId="77777777" w:rsidR="00AD2448" w:rsidRDefault="00AD2448" w:rsidP="00AD2448">
            <w:pPr>
              <w:jc w:val="both"/>
              <w:rPr>
                <w:rFonts w:eastAsiaTheme="minorEastAsia"/>
                <w:lang w:eastAsia="zh-CN"/>
              </w:rPr>
            </w:pPr>
            <w:r>
              <w:rPr>
                <w:rFonts w:eastAsiaTheme="minorEastAsia"/>
                <w:lang w:eastAsia="zh-CN"/>
              </w:rPr>
              <w:t>Hence, The proposal could revised as:</w:t>
            </w:r>
          </w:p>
          <w:p w14:paraId="4F930D3E" w14:textId="77777777" w:rsidR="00AD2448" w:rsidRDefault="00AD2448" w:rsidP="00AD2448">
            <w:pPr>
              <w:jc w:val="both"/>
              <w:rPr>
                <w:rFonts w:eastAsiaTheme="minorEastAsia"/>
                <w:lang w:eastAsia="zh-CN"/>
              </w:rPr>
            </w:pPr>
          </w:p>
          <w:p w14:paraId="576FDC9D" w14:textId="77777777" w:rsidR="00AD2448" w:rsidRDefault="00AD2448" w:rsidP="00AD2448">
            <w:pPr>
              <w:rPr>
                <w:b/>
                <w:bCs/>
              </w:rPr>
            </w:pPr>
            <w:r w:rsidRPr="00C3220E">
              <w:rPr>
                <w:b/>
                <w:bCs/>
              </w:rPr>
              <w:t xml:space="preserve">Proposal 1-1: </w:t>
            </w:r>
          </w:p>
          <w:p w14:paraId="796F4BBF" w14:textId="77777777" w:rsidR="00AD2448" w:rsidRPr="00ED1488" w:rsidRDefault="00AD2448" w:rsidP="00AD2448">
            <w:pPr>
              <w:rPr>
                <w:b/>
                <w:bCs/>
                <w:color w:val="FFFFFF" w:themeColor="background1"/>
              </w:rPr>
            </w:pPr>
            <w:r w:rsidRPr="00ED1488">
              <w:rPr>
                <w:b/>
                <w:bCs/>
                <w:color w:val="FFFFFF" w:themeColor="background1"/>
                <w:highlight w:val="darkYellow"/>
              </w:rPr>
              <w:t>Working assumption:</w:t>
            </w:r>
          </w:p>
          <w:p w14:paraId="3DB9E0FD" w14:textId="77777777" w:rsidR="00AD2448" w:rsidRPr="00C3220E" w:rsidRDefault="00AD2448" w:rsidP="00AD2448">
            <w:pPr>
              <w:rPr>
                <w:b/>
                <w:bCs/>
              </w:rPr>
            </w:pPr>
            <w:r>
              <w:rPr>
                <w:b/>
                <w:bCs/>
              </w:rPr>
              <w:t>For P</w:t>
            </w:r>
            <w:r w:rsidRPr="00C3220E">
              <w:rPr>
                <w:b/>
                <w:bCs/>
              </w:rPr>
              <w:t xml:space="preserve">RACH configuration for NR over NTN for FR2-NTN, Table 6.3.3.2-4 of TS 38.211 </w:t>
            </w:r>
            <w:r w:rsidRPr="00ED1488">
              <w:rPr>
                <w:b/>
                <w:bCs/>
              </w:rPr>
              <w:t>is used</w:t>
            </w:r>
            <w:r w:rsidRPr="00ED1488">
              <w:rPr>
                <w:b/>
                <w:bCs/>
                <w:dstrike/>
              </w:rPr>
              <w:t xml:space="preserve"> without modification.</w:t>
            </w:r>
          </w:p>
          <w:p w14:paraId="1EF91477" w14:textId="77777777" w:rsidR="00AD2448" w:rsidRDefault="00AD2448" w:rsidP="00AD2448">
            <w:pPr>
              <w:jc w:val="both"/>
              <w:rPr>
                <w:rFonts w:eastAsiaTheme="minorEastAsia"/>
                <w:lang w:eastAsia="zh-CN"/>
              </w:rPr>
            </w:pPr>
          </w:p>
          <w:p w14:paraId="2D82EB0C" w14:textId="5492E8CE" w:rsidR="00AD2448" w:rsidRPr="00E95EC7" w:rsidRDefault="00AD2448" w:rsidP="00AD2448">
            <w:pPr>
              <w:rPr>
                <w:rFonts w:eastAsiaTheme="minorEastAsia"/>
                <w:lang w:eastAsia="zh-CN"/>
              </w:rPr>
            </w:pPr>
            <w:r>
              <w:rPr>
                <w:rFonts w:eastAsiaTheme="minorEastAsia"/>
                <w:lang w:eastAsia="zh-CN"/>
              </w:rPr>
              <w:t xml:space="preserve"> </w:t>
            </w:r>
          </w:p>
        </w:tc>
      </w:tr>
      <w:tr w:rsidR="00782744" w14:paraId="0077A4A9" w14:textId="77777777" w:rsidTr="00395798">
        <w:tc>
          <w:tcPr>
            <w:tcW w:w="1059" w:type="pct"/>
          </w:tcPr>
          <w:p w14:paraId="546E2609" w14:textId="3209B5A1" w:rsidR="00782744" w:rsidRDefault="00782744" w:rsidP="00782744">
            <w:pPr>
              <w:rPr>
                <w:rFonts w:eastAsiaTheme="minorEastAsia"/>
                <w:bCs/>
                <w:lang w:eastAsia="zh-CN"/>
              </w:rPr>
            </w:pPr>
            <w:r>
              <w:rPr>
                <w:rFonts w:eastAsia="Malgun Gothic" w:hint="eastAsia"/>
                <w:bCs/>
                <w:lang w:eastAsia="ko-KR"/>
              </w:rPr>
              <w:t>L</w:t>
            </w:r>
            <w:r>
              <w:rPr>
                <w:rFonts w:eastAsia="Malgun Gothic"/>
                <w:bCs/>
                <w:lang w:eastAsia="ko-KR"/>
              </w:rPr>
              <w:t>G</w:t>
            </w:r>
          </w:p>
        </w:tc>
        <w:tc>
          <w:tcPr>
            <w:tcW w:w="3941" w:type="pct"/>
          </w:tcPr>
          <w:p w14:paraId="0174FF6D" w14:textId="3989A4ED" w:rsidR="00782744" w:rsidRDefault="00782744" w:rsidP="00782744">
            <w:pPr>
              <w:rPr>
                <w:rFonts w:eastAsiaTheme="minorEastAsia"/>
                <w:lang w:eastAsia="zh-CN"/>
              </w:rPr>
            </w:pPr>
            <w:r>
              <w:rPr>
                <w:rFonts w:eastAsia="Malgun Gothic"/>
                <w:lang w:eastAsia="ko-KR"/>
              </w:rPr>
              <w:t xml:space="preserve">We prefer to support Alternative 4. Since the Table 6.3.3.2-2 was designed for FR1-FDD case, so reusing the Table 6.3.3.2-2 for FR2-FDD would be beneficial in terms of RACH slot density. </w:t>
            </w:r>
          </w:p>
        </w:tc>
      </w:tr>
      <w:tr w:rsidR="00782744" w14:paraId="07B68794" w14:textId="77777777" w:rsidTr="00395798">
        <w:tc>
          <w:tcPr>
            <w:tcW w:w="1059" w:type="pct"/>
          </w:tcPr>
          <w:p w14:paraId="08F49362" w14:textId="671DB235" w:rsidR="00782744" w:rsidRDefault="00CD4EE8" w:rsidP="0078274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3941" w:type="pct"/>
          </w:tcPr>
          <w:p w14:paraId="49D1910D" w14:textId="757ACD89" w:rsidR="00782744" w:rsidRDefault="00CD4EE8" w:rsidP="00782744">
            <w:pPr>
              <w:rPr>
                <w:rFonts w:eastAsiaTheme="minorEastAsia"/>
                <w:lang w:eastAsia="zh-CN"/>
              </w:rPr>
            </w:pPr>
            <w:r>
              <w:rPr>
                <w:rFonts w:eastAsiaTheme="minorEastAsia"/>
                <w:lang w:eastAsia="zh-CN"/>
              </w:rPr>
              <w:t>We are supportive to the proposal. Refine the slot number is more a optimization.</w:t>
            </w:r>
          </w:p>
        </w:tc>
      </w:tr>
      <w:tr w:rsidR="0064096F" w14:paraId="28B3DAC4" w14:textId="77777777" w:rsidTr="00395798">
        <w:tc>
          <w:tcPr>
            <w:tcW w:w="1059" w:type="pct"/>
          </w:tcPr>
          <w:p w14:paraId="007BE2CE" w14:textId="51133E8E" w:rsidR="0064096F" w:rsidRDefault="0064096F" w:rsidP="0064096F">
            <w:pPr>
              <w:rPr>
                <w:rFonts w:eastAsiaTheme="minorEastAsia"/>
                <w:bCs/>
                <w:lang w:eastAsia="zh-CN"/>
              </w:rPr>
            </w:pPr>
            <w:r>
              <w:rPr>
                <w:rFonts w:eastAsiaTheme="minorEastAsia"/>
                <w:bCs/>
                <w:lang w:eastAsia="zh-CN"/>
              </w:rPr>
              <w:t>QC</w:t>
            </w:r>
          </w:p>
        </w:tc>
        <w:tc>
          <w:tcPr>
            <w:tcW w:w="3941" w:type="pct"/>
          </w:tcPr>
          <w:p w14:paraId="6624B154" w14:textId="0198C229" w:rsidR="0064096F" w:rsidRDefault="0064096F" w:rsidP="0064096F">
            <w:pPr>
              <w:rPr>
                <w:rFonts w:eastAsiaTheme="minorEastAsia"/>
                <w:lang w:eastAsia="zh-CN"/>
              </w:rPr>
            </w:pPr>
            <w:r>
              <w:rPr>
                <w:rFonts w:eastAsiaTheme="minorEastAsia"/>
                <w:lang w:eastAsia="zh-CN"/>
              </w:rPr>
              <w:t>Modification/optimization based on current table may be needed.</w:t>
            </w:r>
          </w:p>
        </w:tc>
      </w:tr>
      <w:tr w:rsidR="0064096F" w14:paraId="75158F38" w14:textId="77777777" w:rsidTr="00395798">
        <w:tc>
          <w:tcPr>
            <w:tcW w:w="1059" w:type="pct"/>
          </w:tcPr>
          <w:p w14:paraId="16DC5AEF" w14:textId="704FDCC7" w:rsidR="0064096F" w:rsidRPr="00B854BB" w:rsidRDefault="00395798" w:rsidP="0064096F">
            <w:pPr>
              <w:rPr>
                <w:rFonts w:eastAsia="Malgun Gothic"/>
                <w:bCs/>
                <w:lang w:eastAsia="ko-KR"/>
              </w:rPr>
            </w:pPr>
            <w:r>
              <w:rPr>
                <w:rFonts w:eastAsia="Malgun Gothic"/>
                <w:bCs/>
                <w:lang w:eastAsia="ko-KR"/>
              </w:rPr>
              <w:t>Ericsson</w:t>
            </w:r>
          </w:p>
        </w:tc>
        <w:tc>
          <w:tcPr>
            <w:tcW w:w="3941" w:type="pct"/>
          </w:tcPr>
          <w:p w14:paraId="42D5BF9F" w14:textId="77777777" w:rsidR="00395798" w:rsidRDefault="00395798" w:rsidP="00395798">
            <w:pPr>
              <w:jc w:val="both"/>
              <w:rPr>
                <w:rFonts w:eastAsiaTheme="minorEastAsia"/>
                <w:lang w:eastAsia="zh-CN"/>
              </w:rPr>
            </w:pPr>
            <w:r>
              <w:rPr>
                <w:rFonts w:eastAsiaTheme="minorEastAsia"/>
                <w:lang w:eastAsia="zh-CN"/>
              </w:rPr>
              <w:t>Fine to use Table 6.3.3.2-4 as baseline but modification should not be excluded at this stage. Some configurations in Table 6.3.3.2-4 have starting symbol &gt; 0, which is only useful for TDD. For some preamble formats, all configurations have starting symbol &gt; 0. Using starting symbol 0 and increasing the number of PRACH occasions for these configurations would increase PRACH capacity.</w:t>
            </w:r>
          </w:p>
          <w:p w14:paraId="1D24FE05" w14:textId="77777777" w:rsidR="00395798" w:rsidRDefault="00395798" w:rsidP="00395798">
            <w:pPr>
              <w:jc w:val="both"/>
              <w:rPr>
                <w:rFonts w:eastAsiaTheme="minorEastAsia"/>
                <w:lang w:eastAsia="zh-CN"/>
              </w:rPr>
            </w:pPr>
          </w:p>
          <w:p w14:paraId="2F31D5B1" w14:textId="77777777" w:rsidR="00395798" w:rsidRDefault="00395798" w:rsidP="00395798">
            <w:pPr>
              <w:rPr>
                <w:b/>
                <w:bCs/>
              </w:rPr>
            </w:pPr>
            <w:proofErr w:type="spellStart"/>
            <w:r>
              <w:rPr>
                <w:b/>
                <w:bCs/>
              </w:rPr>
              <w:t>Modifed</w:t>
            </w:r>
            <w:proofErr w:type="spellEnd"/>
            <w:r>
              <w:rPr>
                <w:b/>
                <w:bCs/>
              </w:rPr>
              <w:t xml:space="preserve"> </w:t>
            </w:r>
            <w:r w:rsidRPr="00C3220E">
              <w:rPr>
                <w:b/>
                <w:bCs/>
              </w:rPr>
              <w:t xml:space="preserve">Proposal 1-1: </w:t>
            </w:r>
            <w:r>
              <w:rPr>
                <w:b/>
                <w:bCs/>
              </w:rPr>
              <w:t>For P</w:t>
            </w:r>
            <w:r w:rsidRPr="00C3220E">
              <w:rPr>
                <w:b/>
                <w:bCs/>
              </w:rPr>
              <w:t xml:space="preserve">RACH configuration for NR over NTN for FR2-NTN, Table 6.3.3.2-4 of TS 38.211 is used </w:t>
            </w:r>
            <w:r w:rsidRPr="00652C51">
              <w:rPr>
                <w:b/>
                <w:bCs/>
                <w:color w:val="4F81BD" w:themeColor="accent1"/>
                <w:u w:val="single"/>
              </w:rPr>
              <w:t xml:space="preserve">as </w:t>
            </w:r>
            <w:proofErr w:type="spellStart"/>
            <w:r w:rsidRPr="00652C51">
              <w:rPr>
                <w:b/>
                <w:bCs/>
                <w:color w:val="4F81BD" w:themeColor="accent1"/>
                <w:u w:val="single"/>
              </w:rPr>
              <w:t>baseline</w:t>
            </w:r>
            <w:r w:rsidRPr="00652C51">
              <w:rPr>
                <w:b/>
                <w:bCs/>
                <w:strike/>
                <w:color w:val="FF0000"/>
              </w:rPr>
              <w:t>without</w:t>
            </w:r>
            <w:proofErr w:type="spellEnd"/>
            <w:r w:rsidRPr="00652C51">
              <w:rPr>
                <w:b/>
                <w:bCs/>
                <w:strike/>
                <w:color w:val="FF0000"/>
              </w:rPr>
              <w:t xml:space="preserve"> modification</w:t>
            </w:r>
            <w:r w:rsidRPr="00C3220E">
              <w:rPr>
                <w:b/>
                <w:bCs/>
              </w:rPr>
              <w:t>.</w:t>
            </w:r>
          </w:p>
          <w:p w14:paraId="25DFB2E8" w14:textId="77777777" w:rsidR="00395798" w:rsidRPr="00E767EA" w:rsidRDefault="00395798" w:rsidP="00395798">
            <w:pPr>
              <w:pStyle w:val="ListParagraph"/>
              <w:numPr>
                <w:ilvl w:val="0"/>
                <w:numId w:val="32"/>
              </w:numPr>
              <w:rPr>
                <w:b/>
                <w:bCs/>
                <w:color w:val="4F81BD" w:themeColor="accent1"/>
                <w:u w:val="single"/>
              </w:rPr>
            </w:pPr>
            <w:r w:rsidRPr="00E767EA">
              <w:rPr>
                <w:b/>
                <w:bCs/>
                <w:color w:val="4F81BD" w:themeColor="accent1"/>
                <w:u w:val="single"/>
              </w:rPr>
              <w:t>FFS modifications</w:t>
            </w:r>
            <w:r>
              <w:rPr>
                <w:b/>
                <w:bCs/>
                <w:color w:val="4F81BD" w:themeColor="accent1"/>
                <w:u w:val="single"/>
              </w:rPr>
              <w:t>,</w:t>
            </w:r>
            <w:r w:rsidRPr="00E767EA">
              <w:rPr>
                <w:b/>
                <w:bCs/>
                <w:color w:val="4F81BD" w:themeColor="accent1"/>
                <w:u w:val="single"/>
              </w:rPr>
              <w:t xml:space="preserve"> e.g. to starting symbol</w:t>
            </w:r>
            <w:r>
              <w:rPr>
                <w:b/>
                <w:bCs/>
                <w:color w:val="4F81BD" w:themeColor="accent1"/>
                <w:u w:val="single"/>
              </w:rPr>
              <w:t>.</w:t>
            </w:r>
          </w:p>
          <w:p w14:paraId="7AFDC904" w14:textId="6D644934" w:rsidR="0064096F" w:rsidRPr="00390F81" w:rsidRDefault="0064096F" w:rsidP="0064096F">
            <w:pPr>
              <w:rPr>
                <w:rFonts w:eastAsia="Malgun Gothic"/>
                <w:lang w:eastAsia="ko-KR"/>
              </w:rPr>
            </w:pPr>
          </w:p>
        </w:tc>
      </w:tr>
      <w:tr w:rsidR="00593311" w14:paraId="6EF5D9EF" w14:textId="77777777" w:rsidTr="00395798">
        <w:tc>
          <w:tcPr>
            <w:tcW w:w="1059" w:type="pct"/>
          </w:tcPr>
          <w:p w14:paraId="57243F6B" w14:textId="7DBA9ADD" w:rsidR="00593311" w:rsidRDefault="00593311" w:rsidP="00593311">
            <w:pPr>
              <w:rPr>
                <w:rFonts w:eastAsiaTheme="minorEastAsia"/>
                <w:bCs/>
                <w:lang w:eastAsia="zh-CN"/>
              </w:rPr>
            </w:pPr>
            <w:r>
              <w:rPr>
                <w:rFonts w:eastAsia="Malgun Gothic" w:hint="eastAsia"/>
                <w:bCs/>
                <w:lang w:eastAsia="ko-KR"/>
              </w:rPr>
              <w:t>Samsung</w:t>
            </w:r>
          </w:p>
        </w:tc>
        <w:tc>
          <w:tcPr>
            <w:tcW w:w="3941" w:type="pct"/>
          </w:tcPr>
          <w:p w14:paraId="6EE554DF" w14:textId="7AD41175" w:rsidR="00593311" w:rsidRDefault="00593311" w:rsidP="00593311">
            <w:pPr>
              <w:rPr>
                <w:rFonts w:eastAsiaTheme="minorEastAsia"/>
                <w:lang w:eastAsia="zh-CN"/>
              </w:rPr>
            </w:pPr>
            <w:r>
              <w:rPr>
                <w:rFonts w:eastAsia="Malgun Gothic" w:hint="eastAsia"/>
                <w:lang w:eastAsia="ko-KR"/>
              </w:rPr>
              <w:t xml:space="preserve">Okay. </w:t>
            </w:r>
          </w:p>
        </w:tc>
      </w:tr>
      <w:tr w:rsidR="00A70260" w14:paraId="226F501D" w14:textId="77777777" w:rsidTr="00123F40">
        <w:tc>
          <w:tcPr>
            <w:tcW w:w="1059" w:type="pct"/>
          </w:tcPr>
          <w:p w14:paraId="36639B82" w14:textId="7E91DEB1" w:rsidR="00A70260" w:rsidRPr="00B854BB" w:rsidRDefault="00A70260" w:rsidP="00123F40">
            <w:pPr>
              <w:rPr>
                <w:rFonts w:eastAsia="Malgun Gothic"/>
                <w:bCs/>
                <w:lang w:eastAsia="ko-KR"/>
              </w:rPr>
            </w:pPr>
            <w:r>
              <w:rPr>
                <w:rFonts w:eastAsia="Malgun Gothic"/>
                <w:bCs/>
                <w:lang w:eastAsia="ko-KR"/>
              </w:rPr>
              <w:t>DC</w:t>
            </w:r>
            <w:r w:rsidR="00C946E8">
              <w:rPr>
                <w:rFonts w:eastAsia="Malgun Gothic"/>
                <w:bCs/>
                <w:lang w:eastAsia="ko-KR"/>
              </w:rPr>
              <w:t>M</w:t>
            </w:r>
          </w:p>
        </w:tc>
        <w:tc>
          <w:tcPr>
            <w:tcW w:w="3941" w:type="pct"/>
          </w:tcPr>
          <w:p w14:paraId="26519289" w14:textId="77777777" w:rsidR="00A70260" w:rsidRPr="00600DF5" w:rsidRDefault="00A70260" w:rsidP="00123F40">
            <w:pPr>
              <w:rPr>
                <w:rFonts w:eastAsia="MS Mincho"/>
                <w:lang w:eastAsia="ja-JP"/>
              </w:rPr>
            </w:pPr>
            <w:r>
              <w:rPr>
                <w:rFonts w:eastAsia="MS Mincho" w:hint="eastAsia"/>
                <w:lang w:eastAsia="ja-JP"/>
              </w:rPr>
              <w:t>O</w:t>
            </w:r>
            <w:r>
              <w:rPr>
                <w:rFonts w:eastAsia="MS Mincho"/>
                <w:lang w:eastAsia="ja-JP"/>
              </w:rPr>
              <w:t>K, and modification of the table is also fine only if RAN1 discussion can conclude easily.</w:t>
            </w:r>
          </w:p>
        </w:tc>
      </w:tr>
      <w:tr w:rsidR="00593311" w14:paraId="6BDF88E5" w14:textId="77777777" w:rsidTr="00395798">
        <w:tc>
          <w:tcPr>
            <w:tcW w:w="1059" w:type="pct"/>
          </w:tcPr>
          <w:p w14:paraId="68B68774" w14:textId="4CFDD151" w:rsidR="00593311" w:rsidRPr="00A70260" w:rsidRDefault="00123F40" w:rsidP="00593311">
            <w:pPr>
              <w:rPr>
                <w:rFonts w:eastAsia="MS Mincho"/>
                <w:bCs/>
                <w:lang w:eastAsia="ja-JP"/>
              </w:rPr>
            </w:pPr>
            <w:r>
              <w:rPr>
                <w:rFonts w:eastAsia="MS Mincho" w:hint="eastAsia"/>
                <w:bCs/>
                <w:lang w:eastAsia="ja-JP"/>
              </w:rPr>
              <w:t>S</w:t>
            </w:r>
            <w:r>
              <w:rPr>
                <w:rFonts w:eastAsia="MS Mincho"/>
                <w:bCs/>
                <w:lang w:eastAsia="ja-JP"/>
              </w:rPr>
              <w:t>harp</w:t>
            </w:r>
          </w:p>
        </w:tc>
        <w:tc>
          <w:tcPr>
            <w:tcW w:w="3941" w:type="pct"/>
          </w:tcPr>
          <w:p w14:paraId="27D32FDA" w14:textId="0AB63FAE" w:rsidR="00593311" w:rsidRPr="00624FF8" w:rsidRDefault="00123F40" w:rsidP="00593311">
            <w:pPr>
              <w:rPr>
                <w:rFonts w:eastAsia="MS Mincho"/>
                <w:lang w:eastAsia="ja-JP"/>
              </w:rPr>
            </w:pPr>
            <w:r>
              <w:rPr>
                <w:rFonts w:eastAsia="MS Mincho" w:hint="eastAsia"/>
                <w:lang w:eastAsia="ja-JP"/>
              </w:rPr>
              <w:t>S</w:t>
            </w:r>
            <w:r>
              <w:rPr>
                <w:rFonts w:eastAsia="MS Mincho"/>
                <w:lang w:eastAsia="ja-JP"/>
              </w:rPr>
              <w:t>upport FL’s proposal</w:t>
            </w:r>
          </w:p>
        </w:tc>
      </w:tr>
      <w:tr w:rsidR="003C2CDB" w14:paraId="5C88955A" w14:textId="77777777" w:rsidTr="005D2664">
        <w:tc>
          <w:tcPr>
            <w:tcW w:w="1059" w:type="pct"/>
          </w:tcPr>
          <w:p w14:paraId="042E7361" w14:textId="77777777" w:rsidR="003C2CDB" w:rsidRPr="00A70260" w:rsidRDefault="003C2CDB" w:rsidP="005D2664">
            <w:pPr>
              <w:rPr>
                <w:rFonts w:eastAsia="MS Mincho"/>
                <w:bCs/>
                <w:lang w:eastAsia="ja-JP"/>
              </w:rPr>
            </w:pPr>
            <w:r>
              <w:rPr>
                <w:rFonts w:eastAsia="MS Mincho"/>
                <w:bCs/>
                <w:lang w:eastAsia="ja-JP"/>
              </w:rPr>
              <w:t>Nokia, Nokia Shanghai Bell</w:t>
            </w:r>
          </w:p>
        </w:tc>
        <w:tc>
          <w:tcPr>
            <w:tcW w:w="3941" w:type="pct"/>
          </w:tcPr>
          <w:p w14:paraId="050CF110" w14:textId="77777777" w:rsidR="003C2CDB" w:rsidRPr="00624FF8" w:rsidRDefault="003C2CDB" w:rsidP="005D2664">
            <w:pPr>
              <w:rPr>
                <w:rFonts w:eastAsia="MS Mincho"/>
                <w:lang w:eastAsia="ja-JP"/>
              </w:rPr>
            </w:pPr>
            <w:r>
              <w:rPr>
                <w:rFonts w:eastAsia="MS Mincho"/>
                <w:lang w:eastAsia="ja-JP"/>
              </w:rPr>
              <w:t>Support</w:t>
            </w:r>
          </w:p>
        </w:tc>
      </w:tr>
      <w:tr w:rsidR="00EB56FC" w14:paraId="4AC3FC61" w14:textId="77777777" w:rsidTr="00395798">
        <w:tc>
          <w:tcPr>
            <w:tcW w:w="1059" w:type="pct"/>
          </w:tcPr>
          <w:p w14:paraId="7993BD10" w14:textId="0EDB12F4" w:rsidR="00EB56FC" w:rsidRDefault="00EB56FC" w:rsidP="00EB56FC">
            <w:pPr>
              <w:rPr>
                <w:rFonts w:eastAsiaTheme="minorEastAsia"/>
                <w:bCs/>
                <w:lang w:eastAsia="zh-CN"/>
              </w:rPr>
            </w:pPr>
            <w:r>
              <w:rPr>
                <w:rFonts w:eastAsiaTheme="minorEastAsia" w:hint="eastAsia"/>
                <w:bCs/>
                <w:lang w:eastAsia="zh-CN"/>
              </w:rPr>
              <w:t>Huawei</w:t>
            </w:r>
            <w:r>
              <w:rPr>
                <w:rFonts w:eastAsiaTheme="minorEastAsia"/>
                <w:bCs/>
                <w:lang w:eastAsia="zh-CN"/>
              </w:rPr>
              <w:t>, H</w:t>
            </w:r>
            <w:r>
              <w:rPr>
                <w:rFonts w:eastAsiaTheme="minorEastAsia" w:hint="eastAsia"/>
                <w:bCs/>
                <w:lang w:eastAsia="zh-CN"/>
              </w:rPr>
              <w:t>i</w:t>
            </w:r>
            <w:r>
              <w:rPr>
                <w:rFonts w:eastAsiaTheme="minorEastAsia"/>
                <w:bCs/>
                <w:lang w:eastAsia="zh-CN"/>
              </w:rPr>
              <w:t>S</w:t>
            </w:r>
            <w:r>
              <w:rPr>
                <w:rFonts w:eastAsiaTheme="minorEastAsia" w:hint="eastAsia"/>
                <w:bCs/>
                <w:lang w:eastAsia="zh-CN"/>
              </w:rPr>
              <w:t>ilicon</w:t>
            </w:r>
          </w:p>
        </w:tc>
        <w:tc>
          <w:tcPr>
            <w:tcW w:w="3941" w:type="pct"/>
          </w:tcPr>
          <w:p w14:paraId="4185F2E4" w14:textId="0572C401" w:rsidR="00EB56FC" w:rsidRDefault="00EB56FC" w:rsidP="00EB56FC">
            <w:pPr>
              <w:rPr>
                <w:rFonts w:eastAsiaTheme="minorEastAsia"/>
                <w:lang w:eastAsia="zh-CN"/>
              </w:rPr>
            </w:pPr>
            <w:r>
              <w:rPr>
                <w:rFonts w:eastAsiaTheme="minorEastAsia" w:hint="eastAsia"/>
                <w:lang w:eastAsia="zh-CN"/>
              </w:rPr>
              <w:t>Agree</w:t>
            </w:r>
          </w:p>
        </w:tc>
      </w:tr>
      <w:tr w:rsidR="00593311" w14:paraId="6F2AE9E7" w14:textId="77777777" w:rsidTr="00395798">
        <w:tc>
          <w:tcPr>
            <w:tcW w:w="1059" w:type="pct"/>
          </w:tcPr>
          <w:p w14:paraId="5BB5F020" w14:textId="406352D1" w:rsidR="00593311" w:rsidRDefault="006B68E4" w:rsidP="00593311">
            <w:pPr>
              <w:rPr>
                <w:rFonts w:eastAsiaTheme="minorEastAsia"/>
                <w:bCs/>
                <w:lang w:eastAsia="zh-CN"/>
              </w:rPr>
            </w:pPr>
            <w:r>
              <w:rPr>
                <w:rFonts w:eastAsiaTheme="minorEastAsia" w:hint="eastAsia"/>
                <w:bCs/>
                <w:lang w:eastAsia="zh-CN"/>
              </w:rPr>
              <w:t>CATT</w:t>
            </w:r>
          </w:p>
        </w:tc>
        <w:tc>
          <w:tcPr>
            <w:tcW w:w="3941" w:type="pct"/>
          </w:tcPr>
          <w:p w14:paraId="74F4D20B" w14:textId="3E116EDE" w:rsidR="00593311" w:rsidRDefault="005D2664" w:rsidP="00593311">
            <w:pPr>
              <w:rPr>
                <w:rFonts w:eastAsiaTheme="minorEastAsia"/>
                <w:lang w:eastAsia="zh-CN"/>
              </w:rPr>
            </w:pPr>
            <w:r>
              <w:rPr>
                <w:rFonts w:eastAsiaTheme="minorEastAsia" w:hint="eastAsia"/>
                <w:lang w:eastAsia="zh-CN"/>
              </w:rPr>
              <w:t>Prefer existing table for baseline, not preclude other modifications.</w:t>
            </w:r>
          </w:p>
        </w:tc>
      </w:tr>
      <w:tr w:rsidR="00A95537" w14:paraId="55B2FC6E" w14:textId="77777777" w:rsidTr="00395798">
        <w:tc>
          <w:tcPr>
            <w:tcW w:w="1059" w:type="pct"/>
          </w:tcPr>
          <w:p w14:paraId="5C5C3123" w14:textId="65F9E888" w:rsidR="00A95537" w:rsidRDefault="00A95537" w:rsidP="00A95537">
            <w:pPr>
              <w:rPr>
                <w:rFonts w:eastAsiaTheme="minorEastAsia"/>
                <w:bCs/>
                <w:lang w:eastAsia="zh-CN"/>
              </w:rPr>
            </w:pPr>
            <w:r>
              <w:rPr>
                <w:rFonts w:eastAsia="MS Mincho" w:hint="eastAsia"/>
                <w:bCs/>
                <w:lang w:eastAsia="ja-JP"/>
              </w:rPr>
              <w:t>P</w:t>
            </w:r>
            <w:r>
              <w:rPr>
                <w:rFonts w:eastAsia="MS Mincho"/>
                <w:bCs/>
                <w:lang w:eastAsia="ja-JP"/>
              </w:rPr>
              <w:t>anasonic</w:t>
            </w:r>
          </w:p>
        </w:tc>
        <w:tc>
          <w:tcPr>
            <w:tcW w:w="3941" w:type="pct"/>
          </w:tcPr>
          <w:p w14:paraId="44F3BD53" w14:textId="3F5A87E4" w:rsidR="00A95537" w:rsidRDefault="00A95537" w:rsidP="00A95537">
            <w:pPr>
              <w:rPr>
                <w:rFonts w:eastAsiaTheme="minorEastAsia"/>
                <w:lang w:eastAsia="zh-CN"/>
              </w:rPr>
            </w:pPr>
            <w:r>
              <w:rPr>
                <w:rFonts w:eastAsia="MS Mincho" w:hint="eastAsia"/>
                <w:lang w:eastAsia="ja-JP"/>
              </w:rPr>
              <w:t>A</w:t>
            </w:r>
            <w:r>
              <w:rPr>
                <w:rFonts w:eastAsia="MS Mincho"/>
                <w:lang w:eastAsia="ja-JP"/>
              </w:rPr>
              <w:t xml:space="preserve">lt 2 or Alt 3. Should be based on </w:t>
            </w:r>
            <w:r>
              <w:rPr>
                <w:rFonts w:eastAsia="MS Mincho" w:hint="eastAsia"/>
                <w:lang w:eastAsia="ja-JP"/>
              </w:rPr>
              <w:t>e</w:t>
            </w:r>
            <w:r>
              <w:rPr>
                <w:rFonts w:eastAsia="MS Mincho"/>
                <w:lang w:eastAsia="ja-JP"/>
              </w:rPr>
              <w:t xml:space="preserve">xisting FR2 table. </w:t>
            </w:r>
          </w:p>
        </w:tc>
      </w:tr>
      <w:tr w:rsidR="00A95537" w14:paraId="091AE290" w14:textId="77777777" w:rsidTr="00395798">
        <w:tc>
          <w:tcPr>
            <w:tcW w:w="1059" w:type="pct"/>
          </w:tcPr>
          <w:p w14:paraId="4E8AFBA6" w14:textId="306FCAB2" w:rsidR="00A95537" w:rsidRDefault="00A95537" w:rsidP="00A95537">
            <w:pPr>
              <w:rPr>
                <w:rFonts w:eastAsiaTheme="minorEastAsia"/>
                <w:bCs/>
                <w:lang w:eastAsia="zh-CN"/>
              </w:rPr>
            </w:pPr>
          </w:p>
        </w:tc>
        <w:tc>
          <w:tcPr>
            <w:tcW w:w="3941" w:type="pct"/>
          </w:tcPr>
          <w:p w14:paraId="1F6BE41D" w14:textId="1FEADE65" w:rsidR="00A95537" w:rsidRDefault="00A95537" w:rsidP="00A95537">
            <w:pPr>
              <w:rPr>
                <w:rFonts w:eastAsiaTheme="minorEastAsia"/>
                <w:lang w:eastAsia="zh-CN"/>
              </w:rPr>
            </w:pPr>
          </w:p>
        </w:tc>
      </w:tr>
      <w:tr w:rsidR="00A95537" w14:paraId="0AA300B2" w14:textId="77777777" w:rsidTr="00395798">
        <w:tc>
          <w:tcPr>
            <w:tcW w:w="1059" w:type="pct"/>
          </w:tcPr>
          <w:p w14:paraId="6772605D" w14:textId="19E8E9D3" w:rsidR="00A95537" w:rsidRDefault="00A95537" w:rsidP="00A95537">
            <w:pPr>
              <w:rPr>
                <w:rFonts w:eastAsiaTheme="minorEastAsia"/>
                <w:bCs/>
                <w:lang w:eastAsia="zh-CN"/>
              </w:rPr>
            </w:pPr>
          </w:p>
        </w:tc>
        <w:tc>
          <w:tcPr>
            <w:tcW w:w="3941" w:type="pct"/>
          </w:tcPr>
          <w:p w14:paraId="39519A8E" w14:textId="77777777" w:rsidR="00A95537" w:rsidRDefault="00A95537" w:rsidP="00A95537">
            <w:pPr>
              <w:rPr>
                <w:rFonts w:eastAsiaTheme="minorEastAsia"/>
                <w:lang w:eastAsia="zh-CN"/>
              </w:rPr>
            </w:pPr>
          </w:p>
        </w:tc>
      </w:tr>
    </w:tbl>
    <w:p w14:paraId="6F1154C2" w14:textId="77777777" w:rsidR="00C3220E" w:rsidRDefault="00C3220E" w:rsidP="0089391B">
      <w:pPr>
        <w:rPr>
          <w:lang w:val="en-GB"/>
        </w:rPr>
      </w:pPr>
    </w:p>
    <w:p w14:paraId="59114595" w14:textId="77777777" w:rsidR="002F63B8" w:rsidRPr="0089391B" w:rsidRDefault="002F63B8" w:rsidP="0089391B">
      <w:pPr>
        <w:rPr>
          <w:lang w:val="en-GB"/>
        </w:rPr>
      </w:pPr>
    </w:p>
    <w:p w14:paraId="1ABDB624" w14:textId="2C5610BE" w:rsidR="00C7413C" w:rsidRDefault="00C01DF6">
      <w:pPr>
        <w:pStyle w:val="Heading2"/>
      </w:pPr>
      <w:r>
        <w:lastRenderedPageBreak/>
        <w:t xml:space="preserve">[medium priority] </w:t>
      </w:r>
      <w:r w:rsidR="0011258D">
        <w:t xml:space="preserve">Topic </w:t>
      </w:r>
      <w:r w:rsidR="00EF491B">
        <w:t>2</w:t>
      </w:r>
      <w:r w:rsidR="0011258D">
        <w:t>: Common TA related aspects</w:t>
      </w:r>
    </w:p>
    <w:p w14:paraId="31736176" w14:textId="326541EA" w:rsidR="00476A85" w:rsidRDefault="00476A85" w:rsidP="00476A85">
      <w:pPr>
        <w:rPr>
          <w:lang w:val="en-GB"/>
        </w:rPr>
      </w:pPr>
      <w:r>
        <w:rPr>
          <w:lang w:val="en-GB"/>
        </w:rPr>
        <w:t xml:space="preserve">As </w:t>
      </w:r>
      <w:r w:rsidR="0085405F">
        <w:rPr>
          <w:lang w:val="en-GB"/>
        </w:rPr>
        <w:t>part of the Rel-17 discussions for NR over NTN, there was a long discussion on how the Common TA should be modelled. In general, the Common TA is used to describe the non-linear development of the feeder link delay (as well as potential additional delays that may be seen in the system). The end result from the Rel-17 discussions was that a polynomial description of the Common TA would be sufficient, where it was agreed that 0</w:t>
      </w:r>
      <w:r w:rsidR="0085405F" w:rsidRPr="0085405F">
        <w:rPr>
          <w:vertAlign w:val="superscript"/>
          <w:lang w:val="en-GB"/>
        </w:rPr>
        <w:t>th</w:t>
      </w:r>
      <w:r w:rsidR="0085405F">
        <w:rPr>
          <w:lang w:val="en-GB"/>
        </w:rPr>
        <w:t>, 1</w:t>
      </w:r>
      <w:r w:rsidR="0085405F" w:rsidRPr="0085405F">
        <w:rPr>
          <w:vertAlign w:val="superscript"/>
          <w:lang w:val="en-GB"/>
        </w:rPr>
        <w:t>st</w:t>
      </w:r>
      <w:r w:rsidR="0085405F">
        <w:rPr>
          <w:lang w:val="en-GB"/>
        </w:rPr>
        <w:t xml:space="preserve"> and 2</w:t>
      </w:r>
      <w:r w:rsidR="0085405F" w:rsidRPr="0085405F">
        <w:rPr>
          <w:vertAlign w:val="superscript"/>
          <w:lang w:val="en-GB"/>
        </w:rPr>
        <w:t>nd</w:t>
      </w:r>
      <w:r w:rsidR="0085405F">
        <w:rPr>
          <w:lang w:val="en-GB"/>
        </w:rPr>
        <w:t xml:space="preserve"> order derivatives of the Common TA would be provided by the </w:t>
      </w:r>
      <w:proofErr w:type="spellStart"/>
      <w:r w:rsidR="0085405F">
        <w:rPr>
          <w:lang w:val="en-GB"/>
        </w:rPr>
        <w:t>gNB</w:t>
      </w:r>
      <w:proofErr w:type="spellEnd"/>
      <w:r w:rsidR="0085405F">
        <w:rPr>
          <w:lang w:val="en-GB"/>
        </w:rPr>
        <w:t xml:space="preserve"> along with an “Epoch time”, which would allow the UE to make a model of the </w:t>
      </w:r>
      <w:r w:rsidR="00857B76">
        <w:rPr>
          <w:lang w:val="en-GB"/>
        </w:rPr>
        <w:t>time-wise development of the Common TA as a function of elapsed time from the Epoch time. The equation for estimating the Common TA is captured in TS 38.213, section 4.2.</w:t>
      </w:r>
    </w:p>
    <w:p w14:paraId="67FF9653" w14:textId="77777777" w:rsidR="00857B76" w:rsidRDefault="00857B76" w:rsidP="00476A85">
      <w:pPr>
        <w:rPr>
          <w:lang w:val="en-GB"/>
        </w:rPr>
      </w:pPr>
    </w:p>
    <w:p w14:paraId="7946DA0F" w14:textId="165761F6" w:rsidR="00857B76" w:rsidRDefault="00857B76" w:rsidP="00476A85">
      <w:pPr>
        <w:rPr>
          <w:lang w:val="en-GB"/>
        </w:rPr>
      </w:pPr>
      <w:r>
        <w:rPr>
          <w:lang w:val="en-GB"/>
        </w:rPr>
        <w:t>The views expressed in the contributions for this meeting are as follows:</w:t>
      </w:r>
    </w:p>
    <w:p w14:paraId="14865BD8" w14:textId="77777777" w:rsidR="0085405F" w:rsidRPr="00476A85" w:rsidRDefault="0085405F" w:rsidP="00476A85">
      <w:pPr>
        <w:rPr>
          <w:lang w:val="en-GB"/>
        </w:rPr>
      </w:pPr>
    </w:p>
    <w:p w14:paraId="012F619C" w14:textId="77777777" w:rsidR="003B3ECA" w:rsidRPr="003B3ECA" w:rsidRDefault="003B3ECA" w:rsidP="003B3ECA">
      <w:pPr>
        <w:numPr>
          <w:ilvl w:val="0"/>
          <w:numId w:val="27"/>
        </w:numPr>
        <w:tabs>
          <w:tab w:val="num" w:pos="720"/>
        </w:tabs>
      </w:pPr>
      <w:r w:rsidRPr="003B3ECA">
        <w:t>Use/introduce 3</w:t>
      </w:r>
      <w:r w:rsidRPr="003B3ECA">
        <w:rPr>
          <w:vertAlign w:val="superscript"/>
        </w:rPr>
        <w:t>rd</w:t>
      </w:r>
      <w:r w:rsidRPr="003B3ECA">
        <w:t xml:space="preserve"> order derivative: Ericsson, Sharp, MediaTek, Xiaomi, Thales</w:t>
      </w:r>
    </w:p>
    <w:p w14:paraId="11C04862" w14:textId="3D6C52DA" w:rsidR="003B3ECA" w:rsidRPr="003B3ECA" w:rsidRDefault="003B3ECA" w:rsidP="003B3ECA">
      <w:pPr>
        <w:numPr>
          <w:ilvl w:val="0"/>
          <w:numId w:val="27"/>
        </w:numPr>
        <w:tabs>
          <w:tab w:val="num" w:pos="720"/>
        </w:tabs>
      </w:pPr>
      <w:r w:rsidRPr="003B3ECA">
        <w:t>Use multiple UE reading of SIB19: Nokia</w:t>
      </w:r>
    </w:p>
    <w:p w14:paraId="18A59F9D" w14:textId="77777777" w:rsidR="003B3ECA" w:rsidRPr="00476A85" w:rsidRDefault="003B3ECA" w:rsidP="003B3ECA">
      <w:pPr>
        <w:numPr>
          <w:ilvl w:val="0"/>
          <w:numId w:val="27"/>
        </w:numPr>
      </w:pPr>
      <w:r w:rsidRPr="003B3ECA">
        <w:t>Enforce backwards propagation for Common TA: Nokia</w:t>
      </w:r>
    </w:p>
    <w:p w14:paraId="01F36C83" w14:textId="77777777" w:rsidR="003B3ECA" w:rsidRDefault="003B3ECA" w:rsidP="00476A85"/>
    <w:p w14:paraId="3B2E11E0" w14:textId="0A58FD17" w:rsidR="00857B76" w:rsidRDefault="00857B76" w:rsidP="00476A85">
      <w:r>
        <w:t>From moderators reading, the arguments provided at this meeting are more or less the same as were presented at the Rel-17 NR over NTN discussions, where some companies rightfully claim that the higher order derivatives are provided for the polynomial approximation, the longer the “predication horizon” or the smaller the modeling error is to be expected. The associated cost of adding an extra order of derivative would cause additional overhead in the SIB19, while at the same time cause additional specification work in both RAN1 and RAN2 to capture this added functionality.</w:t>
      </w:r>
      <w:r w:rsidR="007A1FD9">
        <w:t xml:space="preserve"> Illustration of the Common TA modeling error according to this principle is for instance shown in </w:t>
      </w:r>
      <w:r w:rsidR="007A1FD9">
        <w:fldChar w:fldCharType="begin"/>
      </w:r>
      <w:r w:rsidR="007A1FD9">
        <w:instrText xml:space="preserve"> REF _Ref147497317 \r \h </w:instrText>
      </w:r>
      <w:r w:rsidR="007A1FD9">
        <w:fldChar w:fldCharType="separate"/>
      </w:r>
      <w:r w:rsidR="007A1FD9">
        <w:t>[6]</w:t>
      </w:r>
      <w:r w:rsidR="007A1FD9">
        <w:fldChar w:fldCharType="end"/>
      </w:r>
      <w:r w:rsidR="007A1FD9">
        <w:t>:</w:t>
      </w:r>
    </w:p>
    <w:p w14:paraId="22344BDD" w14:textId="77777777" w:rsidR="007A1FD9" w:rsidRDefault="007A1FD9" w:rsidP="00476A85"/>
    <w:p w14:paraId="35E93BFE" w14:textId="77777777" w:rsidR="007A1FD9" w:rsidRDefault="007A1FD9" w:rsidP="00476A85"/>
    <w:p w14:paraId="19492C1C" w14:textId="77777777" w:rsidR="007A1FD9" w:rsidRDefault="007A1FD9" w:rsidP="007A1FD9">
      <w:pPr>
        <w:keepNext/>
        <w:jc w:val="center"/>
      </w:pPr>
      <w:r>
        <w:rPr>
          <w:noProof/>
          <w:lang w:eastAsia="zh-CN"/>
        </w:rPr>
        <w:drawing>
          <wp:inline distT="0" distB="0" distL="0" distR="0" wp14:anchorId="2A697E9C" wp14:editId="26B63D33">
            <wp:extent cx="4305517" cy="2738931"/>
            <wp:effectExtent l="0" t="0" r="0" b="0"/>
            <wp:docPr id="4" name="Picture 4" descr="A graph with a line going u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with a line going up&#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7160" cy="2746337"/>
                    </a:xfrm>
                    <a:prstGeom prst="rect">
                      <a:avLst/>
                    </a:prstGeom>
                    <a:noFill/>
                  </pic:spPr>
                </pic:pic>
              </a:graphicData>
            </a:graphic>
          </wp:inline>
        </w:drawing>
      </w:r>
    </w:p>
    <w:p w14:paraId="272DFDAC" w14:textId="7D8B94AF" w:rsidR="007A1FD9" w:rsidRPr="00E70701" w:rsidRDefault="007A1FD9" w:rsidP="007A1FD9">
      <w:pPr>
        <w:pStyle w:val="Caption"/>
        <w:jc w:val="center"/>
      </w:pPr>
      <w:r>
        <w:t xml:space="preserve">Figure </w:t>
      </w:r>
      <w:fldSimple w:instr=" SEQ Figure \* ARABIC ">
        <w:r>
          <w:rPr>
            <w:noProof/>
          </w:rPr>
          <w:t>1</w:t>
        </w:r>
      </w:fldSimple>
      <w:r>
        <w:t xml:space="preserve"> M</w:t>
      </w:r>
      <w:r w:rsidRPr="00E94811">
        <w:t>ax</w:t>
      </w:r>
      <w:r>
        <w:t>imum one-way common d</w:t>
      </w:r>
      <w:r w:rsidRPr="00E94811">
        <w:t>elay error [µs]</w:t>
      </w:r>
      <w:r w:rsidRPr="007A1FD9">
        <w:t xml:space="preserve"> </w:t>
      </w:r>
      <w:r>
        <w:fldChar w:fldCharType="begin"/>
      </w:r>
      <w:r>
        <w:instrText xml:space="preserve"> REF _Ref147497317 \r \h </w:instrText>
      </w:r>
      <w:r>
        <w:fldChar w:fldCharType="separate"/>
      </w:r>
      <w:r>
        <w:t>[6]</w:t>
      </w:r>
      <w:r>
        <w:fldChar w:fldCharType="end"/>
      </w:r>
    </w:p>
    <w:p w14:paraId="4F9FD02D" w14:textId="77777777" w:rsidR="00857B76" w:rsidRDefault="00857B76" w:rsidP="00476A85"/>
    <w:p w14:paraId="4D7E4B9E" w14:textId="786876B8" w:rsidR="00857B76" w:rsidRDefault="00857B76" w:rsidP="00476A85">
      <w:r>
        <w:t>On the other hand, one company suggests that a UE may perform reading of 2 or more instances of SIB19 and thereby be able to estimate the 3</w:t>
      </w:r>
      <w:r w:rsidRPr="00857B76">
        <w:rPr>
          <w:vertAlign w:val="superscript"/>
        </w:rPr>
        <w:t>rd</w:t>
      </w:r>
      <w:r>
        <w:t xml:space="preserve"> order derivative based on the observed changes in the parameters describing the Common TA as a function of time. This solution would not require any additional specification efforts and could be seen as a UE implementation that would provide the needed accuracy.</w:t>
      </w:r>
      <w:r w:rsidR="007A1FD9">
        <w:t xml:space="preserve"> Illustration of this principle was shown in </w:t>
      </w:r>
      <w:r w:rsidR="007A1FD9">
        <w:fldChar w:fldCharType="begin"/>
      </w:r>
      <w:r w:rsidR="007A1FD9">
        <w:instrText xml:space="preserve"> REF _Ref147499239 \r \h </w:instrText>
      </w:r>
      <w:r w:rsidR="007A1FD9">
        <w:fldChar w:fldCharType="separate"/>
      </w:r>
      <w:r w:rsidR="007A1FD9">
        <w:t>[3]</w:t>
      </w:r>
      <w:r w:rsidR="007A1FD9">
        <w:fldChar w:fldCharType="end"/>
      </w:r>
      <w:r w:rsidR="007A1FD9">
        <w:t>:</w:t>
      </w:r>
    </w:p>
    <w:p w14:paraId="2E5F721C" w14:textId="77777777" w:rsidR="007A1FD9" w:rsidRDefault="007A1FD9" w:rsidP="00476A85"/>
    <w:tbl>
      <w:tblPr>
        <w:tblStyle w:val="TableGrid"/>
        <w:tblW w:w="9672" w:type="dxa"/>
        <w:tblInd w:w="3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88"/>
        <w:gridCol w:w="4784"/>
      </w:tblGrid>
      <w:tr w:rsidR="007A1FD9" w:rsidDel="002D719F" w14:paraId="25C425AC" w14:textId="77777777" w:rsidTr="007767F3">
        <w:tc>
          <w:tcPr>
            <w:tcW w:w="4888" w:type="dxa"/>
            <w:vAlign w:val="center"/>
          </w:tcPr>
          <w:p w14:paraId="45F6D3D5" w14:textId="77777777" w:rsidR="007A1FD9" w:rsidDel="002D719F" w:rsidRDefault="007A1FD9" w:rsidP="007767F3">
            <w:pPr>
              <w:spacing w:before="120"/>
              <w:jc w:val="center"/>
              <w:rPr>
                <w:iCs/>
              </w:rPr>
            </w:pPr>
            <w:r>
              <w:rPr>
                <w:iCs/>
                <w:noProof/>
                <w:lang w:eastAsia="zh-CN"/>
              </w:rPr>
              <w:lastRenderedPageBreak/>
              <w:drawing>
                <wp:inline distT="0" distB="0" distL="0" distR="0" wp14:anchorId="43CEFEDC" wp14:editId="771423BF">
                  <wp:extent cx="2934000" cy="2199600"/>
                  <wp:effectExtent l="0" t="0" r="0" b="0"/>
                  <wp:docPr id="17" name="Picture 1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diagra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29297104" w14:textId="77777777" w:rsidR="007A1FD9" w:rsidDel="002D719F" w:rsidRDefault="007A1FD9" w:rsidP="007767F3">
            <w:pPr>
              <w:jc w:val="center"/>
              <w:rPr>
                <w:iCs/>
              </w:rPr>
            </w:pPr>
            <w:r w:rsidDel="002D719F">
              <w:rPr>
                <w:iCs/>
              </w:rPr>
              <w:t>(a)</w:t>
            </w:r>
          </w:p>
        </w:tc>
        <w:tc>
          <w:tcPr>
            <w:tcW w:w="4784" w:type="dxa"/>
            <w:vAlign w:val="center"/>
          </w:tcPr>
          <w:p w14:paraId="35E169BD" w14:textId="77777777" w:rsidR="007A1FD9" w:rsidDel="002D719F" w:rsidRDefault="007A1FD9" w:rsidP="007767F3">
            <w:pPr>
              <w:spacing w:before="120"/>
              <w:jc w:val="center"/>
              <w:rPr>
                <w:iCs/>
              </w:rPr>
            </w:pPr>
            <w:r>
              <w:rPr>
                <w:iCs/>
                <w:noProof/>
                <w:lang w:eastAsia="zh-CN"/>
              </w:rPr>
              <w:drawing>
                <wp:inline distT="0" distB="0" distL="0" distR="0" wp14:anchorId="5AAC50D1" wp14:editId="1FA55AA3">
                  <wp:extent cx="2934000" cy="2199600"/>
                  <wp:effectExtent l="0" t="0" r="0" b="0"/>
                  <wp:docPr id="18" name="Picture 18"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picture containing diagram&#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23A255D9" w14:textId="77777777" w:rsidR="007A1FD9" w:rsidDel="002D719F" w:rsidRDefault="007A1FD9" w:rsidP="007767F3">
            <w:pPr>
              <w:jc w:val="center"/>
              <w:rPr>
                <w:iCs/>
              </w:rPr>
            </w:pPr>
            <w:r w:rsidDel="002D719F">
              <w:rPr>
                <w:iCs/>
              </w:rPr>
              <w:t>(b)</w:t>
            </w:r>
          </w:p>
        </w:tc>
      </w:tr>
    </w:tbl>
    <w:p w14:paraId="70E60808" w14:textId="6C031801" w:rsidR="007A1FD9" w:rsidRPr="00F40558" w:rsidRDefault="007A1FD9" w:rsidP="007A1FD9">
      <w:pPr>
        <w:pStyle w:val="Caption"/>
        <w:spacing w:before="0" w:after="240"/>
        <w:jc w:val="center"/>
      </w:pPr>
      <w:bookmarkStart w:id="2" w:name="_Ref86929953"/>
      <w:r>
        <w:t xml:space="preserve">Figure </w:t>
      </w:r>
      <w:fldSimple w:instr=" SEQ Figure \* ARABIC ">
        <w:r>
          <w:rPr>
            <w:noProof/>
          </w:rPr>
          <w:t>1</w:t>
        </w:r>
      </w:fldSimple>
      <w:bookmarkEnd w:id="2"/>
      <w:r>
        <w:t xml:space="preserve">. Common TA prediction error using 2nd order (a) and 3rd order (b) approximation when the LEO elevation angle is 20⁰, 40⁰, 60⁰, and 80⁰ at time </w:t>
      </w:r>
      <m:oMath>
        <m:r>
          <m:rPr>
            <m:sty m:val="bi"/>
          </m:rPr>
          <w:rPr>
            <w:rFonts w:ascii="Cambria Math" w:hAnsi="Cambria Math"/>
          </w:rPr>
          <m:t>t=0</m:t>
        </m:r>
      </m:oMath>
      <w:r>
        <w:t xml:space="preserve">, i.e., at the epoch time. </w:t>
      </w:r>
      <w:r>
        <w:fldChar w:fldCharType="begin"/>
      </w:r>
      <w:r>
        <w:instrText xml:space="preserve"> REF _Ref147499239 \r \h </w:instrText>
      </w:r>
      <w:r>
        <w:fldChar w:fldCharType="separate"/>
      </w:r>
      <w:r>
        <w:t>[3]</w:t>
      </w:r>
      <w:r>
        <w:fldChar w:fldCharType="end"/>
      </w:r>
    </w:p>
    <w:p w14:paraId="64525795" w14:textId="77777777" w:rsidR="007A1FD9" w:rsidRDefault="007A1FD9" w:rsidP="00476A85"/>
    <w:p w14:paraId="50057BF5" w14:textId="77777777" w:rsidR="00857B76" w:rsidRDefault="00857B76" w:rsidP="00476A85"/>
    <w:p w14:paraId="4212266B" w14:textId="229B32A6" w:rsidR="00857B76" w:rsidRDefault="00857B76" w:rsidP="00476A85">
      <w:r>
        <w:t>Additionally, the same company suggested that for improving the “prediction horizon”, the UE could be forced to implement backwards propagation such that there would be an effective doubling of the prediction horizon for the same modelling error perspective.</w:t>
      </w:r>
    </w:p>
    <w:p w14:paraId="22C91F21" w14:textId="77777777" w:rsidR="00857B76" w:rsidRDefault="00857B76" w:rsidP="00476A85"/>
    <w:p w14:paraId="13A17DDD" w14:textId="77777777" w:rsidR="003B3ECA" w:rsidRDefault="003B3ECA" w:rsidP="00476A85"/>
    <w:p w14:paraId="7453E5C4" w14:textId="151A30D0" w:rsidR="00476A85" w:rsidRPr="00D33901" w:rsidRDefault="00857B76" w:rsidP="00476A85">
      <w:pPr>
        <w:rPr>
          <w:b/>
          <w:bCs/>
          <w:lang w:val="en-GB"/>
        </w:rPr>
      </w:pPr>
      <w:r>
        <w:rPr>
          <w:b/>
          <w:bCs/>
          <w:lang w:val="en-GB"/>
        </w:rPr>
        <w:t>View</w:t>
      </w:r>
      <w:r w:rsidR="00476A85" w:rsidRPr="00D33901">
        <w:rPr>
          <w:b/>
          <w:bCs/>
          <w:lang w:val="en-GB"/>
        </w:rPr>
        <w:t xml:space="preserve"> </w:t>
      </w:r>
      <w:r w:rsidR="00476A85">
        <w:rPr>
          <w:b/>
          <w:bCs/>
          <w:lang w:val="en-GB"/>
        </w:rPr>
        <w:t>2</w:t>
      </w:r>
      <w:r w:rsidR="00476A85" w:rsidRPr="00D33901">
        <w:rPr>
          <w:b/>
          <w:bCs/>
          <w:lang w:val="en-GB"/>
        </w:rPr>
        <w:t xml:space="preserve">-1: </w:t>
      </w:r>
      <w:r w:rsidR="00476A85">
        <w:rPr>
          <w:b/>
          <w:bCs/>
          <w:lang w:val="en-GB"/>
        </w:rPr>
        <w:t>Should RAN1 consider introducing a new IE that is specific for FR2-NTN operation to improve the common TA modelling</w:t>
      </w:r>
      <w:r>
        <w:rPr>
          <w:b/>
          <w:bCs/>
          <w:lang w:val="en-GB"/>
        </w:rPr>
        <w:t>?</w:t>
      </w:r>
    </w:p>
    <w:p w14:paraId="51A280BF" w14:textId="77777777" w:rsidR="00476A85" w:rsidRDefault="00476A85" w:rsidP="00476A85">
      <w:pPr>
        <w:rPr>
          <w:lang w:val="en-GB"/>
        </w:rPr>
      </w:pPr>
    </w:p>
    <w:tbl>
      <w:tblPr>
        <w:tblStyle w:val="TableGrid"/>
        <w:tblW w:w="5000" w:type="pct"/>
        <w:tblLayout w:type="fixed"/>
        <w:tblLook w:val="04A0" w:firstRow="1" w:lastRow="0" w:firstColumn="1" w:lastColumn="0" w:noHBand="0" w:noVBand="1"/>
      </w:tblPr>
      <w:tblGrid>
        <w:gridCol w:w="1271"/>
        <w:gridCol w:w="1134"/>
        <w:gridCol w:w="7224"/>
      </w:tblGrid>
      <w:tr w:rsidR="00476A85" w14:paraId="4C6ED7E4" w14:textId="77777777" w:rsidTr="007F308D">
        <w:tc>
          <w:tcPr>
            <w:tcW w:w="660" w:type="pct"/>
            <w:shd w:val="clear" w:color="auto" w:fill="75B91A"/>
          </w:tcPr>
          <w:p w14:paraId="6231F2A1" w14:textId="77777777" w:rsidR="00476A85" w:rsidRDefault="00476A85" w:rsidP="007767F3">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31360320" w14:textId="77777777" w:rsidR="00476A85" w:rsidRDefault="00476A85" w:rsidP="007767F3">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0022A70A" w14:textId="77777777" w:rsidR="00476A85" w:rsidRDefault="00476A85" w:rsidP="007767F3">
            <w:pPr>
              <w:jc w:val="center"/>
              <w:rPr>
                <w:rFonts w:eastAsia="Times New Roman"/>
                <w:b/>
                <w:bCs/>
                <w:color w:val="FFFFFF"/>
                <w:szCs w:val="20"/>
              </w:rPr>
            </w:pPr>
            <w:r>
              <w:rPr>
                <w:rFonts w:eastAsia="Times New Roman"/>
                <w:b/>
                <w:bCs/>
                <w:color w:val="FFFFFF"/>
                <w:szCs w:val="20"/>
              </w:rPr>
              <w:t>Comments and Views</w:t>
            </w:r>
          </w:p>
        </w:tc>
      </w:tr>
      <w:tr w:rsidR="00476A85" w14:paraId="225E7EF1" w14:textId="77777777" w:rsidTr="007F308D">
        <w:tc>
          <w:tcPr>
            <w:tcW w:w="660" w:type="pct"/>
          </w:tcPr>
          <w:p w14:paraId="535D1494" w14:textId="683EC553" w:rsidR="00476A85" w:rsidRDefault="0040314B" w:rsidP="007767F3">
            <w:pPr>
              <w:rPr>
                <w:rFonts w:eastAsiaTheme="minorEastAsia"/>
                <w:bCs/>
                <w:lang w:eastAsia="zh-CN"/>
              </w:rPr>
            </w:pPr>
            <w:r>
              <w:rPr>
                <w:rFonts w:eastAsiaTheme="minorEastAsia" w:hint="eastAsia"/>
                <w:bCs/>
                <w:lang w:eastAsia="zh-CN"/>
              </w:rPr>
              <w:t>v</w:t>
            </w:r>
            <w:r>
              <w:rPr>
                <w:rFonts w:eastAsiaTheme="minorEastAsia"/>
                <w:bCs/>
                <w:lang w:eastAsia="zh-CN"/>
              </w:rPr>
              <w:t>ivo</w:t>
            </w:r>
            <w:r w:rsidR="00751A32">
              <w:rPr>
                <w:rFonts w:eastAsiaTheme="minorEastAsia"/>
                <w:bCs/>
                <w:lang w:eastAsia="zh-CN"/>
              </w:rPr>
              <w:t xml:space="preserve">  </w:t>
            </w:r>
          </w:p>
        </w:tc>
        <w:tc>
          <w:tcPr>
            <w:tcW w:w="589" w:type="pct"/>
          </w:tcPr>
          <w:p w14:paraId="34EB5652" w14:textId="11EB4C5F" w:rsidR="00476A85" w:rsidRDefault="0040314B" w:rsidP="007767F3">
            <w:pPr>
              <w:jc w:val="both"/>
              <w:rPr>
                <w:rFonts w:eastAsiaTheme="minorEastAsia"/>
                <w:lang w:eastAsia="zh-CN"/>
              </w:rPr>
            </w:pPr>
            <w:r>
              <w:rPr>
                <w:rFonts w:eastAsiaTheme="minorEastAsia" w:hint="eastAsia"/>
                <w:lang w:eastAsia="zh-CN"/>
              </w:rPr>
              <w:t>d</w:t>
            </w:r>
            <w:r>
              <w:rPr>
                <w:rFonts w:eastAsiaTheme="minorEastAsia"/>
                <w:lang w:eastAsia="zh-CN"/>
              </w:rPr>
              <w:t>isagree</w:t>
            </w:r>
          </w:p>
        </w:tc>
        <w:tc>
          <w:tcPr>
            <w:tcW w:w="3751" w:type="pct"/>
          </w:tcPr>
          <w:p w14:paraId="435B587D" w14:textId="5DBF239C" w:rsidR="00476A85" w:rsidRDefault="00835141" w:rsidP="007767F3">
            <w:pPr>
              <w:jc w:val="both"/>
              <w:rPr>
                <w:rFonts w:eastAsiaTheme="minorEastAsia"/>
                <w:lang w:eastAsia="zh-CN"/>
              </w:rPr>
            </w:pPr>
            <w:r>
              <w:rPr>
                <w:rFonts w:eastAsiaTheme="minorEastAsia"/>
                <w:lang w:eastAsia="zh-CN"/>
              </w:rPr>
              <w:t>Considering the limited time in RAN1 and i</w:t>
            </w:r>
            <w:r w:rsidR="0040314B">
              <w:rPr>
                <w:rFonts w:eastAsiaTheme="minorEastAsia" w:hint="eastAsia"/>
                <w:lang w:eastAsia="zh-CN"/>
              </w:rPr>
              <w:t>t</w:t>
            </w:r>
            <w:r w:rsidR="0040314B">
              <w:rPr>
                <w:rFonts w:eastAsiaTheme="minorEastAsia"/>
                <w:lang w:eastAsia="zh-CN"/>
              </w:rPr>
              <w:t xml:space="preserve"> is </w:t>
            </w:r>
            <w:r w:rsidR="002371EC" w:rsidRPr="002371EC">
              <w:rPr>
                <w:rFonts w:eastAsiaTheme="minorEastAsia"/>
                <w:lang w:eastAsia="zh-CN"/>
              </w:rPr>
              <w:t>not fundamental</w:t>
            </w:r>
            <w:r w:rsidR="002371EC">
              <w:rPr>
                <w:rFonts w:eastAsiaTheme="minorEastAsia"/>
                <w:lang w:eastAsia="zh-CN"/>
              </w:rPr>
              <w:t xml:space="preserve"> issue</w:t>
            </w:r>
            <w:r>
              <w:rPr>
                <w:rFonts w:eastAsiaTheme="minorEastAsia"/>
                <w:lang w:eastAsia="zh-CN"/>
              </w:rPr>
              <w:t>, we do not think it is necessary to improve the common TA modelling</w:t>
            </w:r>
            <w:r w:rsidR="002371EC">
              <w:rPr>
                <w:rFonts w:eastAsiaTheme="minorEastAsia"/>
                <w:lang w:eastAsia="zh-CN"/>
              </w:rPr>
              <w:t xml:space="preserve">. </w:t>
            </w:r>
          </w:p>
        </w:tc>
      </w:tr>
      <w:tr w:rsidR="00476A85" w14:paraId="1059B08C" w14:textId="77777777" w:rsidTr="007F308D">
        <w:tc>
          <w:tcPr>
            <w:tcW w:w="660" w:type="pct"/>
          </w:tcPr>
          <w:p w14:paraId="1E389AA0" w14:textId="6A6F7E04" w:rsidR="00476A85" w:rsidRPr="00417EC2" w:rsidRDefault="00814567" w:rsidP="007767F3">
            <w:pPr>
              <w:rPr>
                <w:rFonts w:eastAsia="Malgun Gothic"/>
                <w:bCs/>
                <w:lang w:eastAsia="ko-KR"/>
              </w:rPr>
            </w:pPr>
            <w:r>
              <w:rPr>
                <w:rFonts w:eastAsia="Malgun Gothic"/>
                <w:bCs/>
                <w:lang w:eastAsia="ko-KR"/>
              </w:rPr>
              <w:t>ZTE</w:t>
            </w:r>
          </w:p>
        </w:tc>
        <w:tc>
          <w:tcPr>
            <w:tcW w:w="589" w:type="pct"/>
          </w:tcPr>
          <w:p w14:paraId="7C90B301" w14:textId="3804BF54" w:rsidR="00476A85" w:rsidRDefault="00476A85" w:rsidP="007767F3">
            <w:pPr>
              <w:rPr>
                <w:rFonts w:eastAsiaTheme="minorEastAsia"/>
                <w:lang w:eastAsia="zh-CN"/>
              </w:rPr>
            </w:pPr>
          </w:p>
        </w:tc>
        <w:tc>
          <w:tcPr>
            <w:tcW w:w="3751" w:type="pct"/>
          </w:tcPr>
          <w:p w14:paraId="6F2BE435" w14:textId="77777777" w:rsidR="00476A85" w:rsidRDefault="00814567" w:rsidP="007767F3">
            <w:pPr>
              <w:rPr>
                <w:rFonts w:eastAsia="Malgun Gothic"/>
                <w:lang w:eastAsia="ko-KR"/>
              </w:rPr>
            </w:pPr>
            <w:r>
              <w:rPr>
                <w:rFonts w:eastAsia="Malgun Gothic"/>
                <w:lang w:eastAsia="ko-KR"/>
              </w:rPr>
              <w:t>In our view, this issue can be addressed by RAN4 with corresponding discussion on the requirement, especially only stationary UE is considered for LEO.</w:t>
            </w:r>
          </w:p>
          <w:p w14:paraId="5630271F" w14:textId="5CDAC8C3" w:rsidR="00814567" w:rsidRPr="00417EC2" w:rsidRDefault="00814567" w:rsidP="007767F3">
            <w:pPr>
              <w:rPr>
                <w:rFonts w:eastAsia="Malgun Gothic"/>
                <w:lang w:eastAsia="ko-KR"/>
              </w:rPr>
            </w:pPr>
          </w:p>
        </w:tc>
      </w:tr>
      <w:tr w:rsidR="00AD2448" w14:paraId="0740FDA9" w14:textId="77777777" w:rsidTr="007F308D">
        <w:tc>
          <w:tcPr>
            <w:tcW w:w="660" w:type="pct"/>
          </w:tcPr>
          <w:p w14:paraId="5BD6ADFE" w14:textId="0E8ED0AA" w:rsidR="00AD2448" w:rsidRDefault="00AD2448" w:rsidP="00AD2448">
            <w:pPr>
              <w:rPr>
                <w:rFonts w:eastAsiaTheme="minorEastAsia"/>
                <w:bCs/>
                <w:lang w:eastAsia="zh-CN"/>
              </w:rPr>
            </w:pPr>
            <w:r>
              <w:rPr>
                <w:rFonts w:eastAsiaTheme="minorEastAsia"/>
                <w:bCs/>
                <w:lang w:eastAsia="zh-CN"/>
              </w:rPr>
              <w:t>Thales</w:t>
            </w:r>
          </w:p>
        </w:tc>
        <w:tc>
          <w:tcPr>
            <w:tcW w:w="589" w:type="pct"/>
          </w:tcPr>
          <w:p w14:paraId="55DDDFE2" w14:textId="17E7BCA3" w:rsidR="00AD2448" w:rsidRDefault="00AD2448" w:rsidP="00AD2448">
            <w:pPr>
              <w:rPr>
                <w:rFonts w:eastAsiaTheme="minorEastAsia"/>
                <w:lang w:eastAsia="zh-CN"/>
              </w:rPr>
            </w:pPr>
            <w:r>
              <w:rPr>
                <w:rFonts w:eastAsiaTheme="minorEastAsia"/>
                <w:lang w:eastAsia="zh-CN"/>
              </w:rPr>
              <w:t>Agree</w:t>
            </w:r>
          </w:p>
        </w:tc>
        <w:tc>
          <w:tcPr>
            <w:tcW w:w="3751" w:type="pct"/>
          </w:tcPr>
          <w:p w14:paraId="303C7981" w14:textId="77777777" w:rsidR="00AD2448" w:rsidRDefault="00AD2448" w:rsidP="00AD2448">
            <w:pPr>
              <w:jc w:val="both"/>
              <w:rPr>
                <w:rFonts w:eastAsiaTheme="minorEastAsia"/>
                <w:lang w:eastAsia="zh-CN"/>
              </w:rPr>
            </w:pPr>
            <w:r w:rsidRPr="00940B96">
              <w:rPr>
                <w:rFonts w:eastAsiaTheme="minorEastAsia"/>
                <w:lang w:eastAsia="zh-CN"/>
              </w:rPr>
              <w:t>The timing error limits</w:t>
            </w:r>
            <w:r>
              <w:rPr>
                <w:rFonts w:eastAsiaTheme="minorEastAsia"/>
                <w:lang w:eastAsia="zh-CN"/>
              </w:rPr>
              <w:t xml:space="preserve"> (yet to be defined in RAN4 RRM)</w:t>
            </w:r>
            <w:r w:rsidRPr="00940B96">
              <w:rPr>
                <w:rFonts w:eastAsiaTheme="minorEastAsia"/>
                <w:lang w:eastAsia="zh-CN"/>
              </w:rPr>
              <w:t xml:space="preserve"> are tight for SCS=60 kHz and SCS=120 kHz in FR2-NTN</w:t>
            </w:r>
            <w:r>
              <w:rPr>
                <w:rFonts w:eastAsiaTheme="minorEastAsia"/>
                <w:lang w:eastAsia="zh-CN"/>
              </w:rPr>
              <w:t xml:space="preserve">. The need for </w:t>
            </w:r>
            <w:proofErr w:type="spellStart"/>
            <w:r w:rsidRPr="00940B96">
              <w:rPr>
                <w:rFonts w:eastAsiaTheme="minorEastAsia"/>
                <w:lang w:eastAsia="zh-CN"/>
              </w:rPr>
              <w:t>TACommonThirdOrder</w:t>
            </w:r>
            <w:proofErr w:type="spellEnd"/>
            <w:r>
              <w:rPr>
                <w:rFonts w:eastAsiaTheme="minorEastAsia"/>
                <w:lang w:eastAsia="zh-CN"/>
              </w:rPr>
              <w:t xml:space="preserve"> is clear: T</w:t>
            </w:r>
            <w:r w:rsidRPr="00940B96">
              <w:rPr>
                <w:rFonts w:eastAsiaTheme="minorEastAsia"/>
                <w:lang w:eastAsia="zh-CN"/>
              </w:rPr>
              <w:t>he validity duration of Common TA parameters is extended</w:t>
            </w:r>
            <w:r>
              <w:rPr>
                <w:rFonts w:eastAsiaTheme="minorEastAsia"/>
                <w:lang w:eastAsia="zh-CN"/>
              </w:rPr>
              <w:t xml:space="preserve"> and there will be no need to acquire quite often the SIB19. </w:t>
            </w:r>
          </w:p>
          <w:p w14:paraId="1B0E1DDC" w14:textId="77777777" w:rsidR="00AD2448" w:rsidRPr="00940B96" w:rsidRDefault="00AD2448" w:rsidP="00AD2448">
            <w:pPr>
              <w:pStyle w:val="Prop1"/>
              <w:rPr>
                <w:b w:val="0"/>
              </w:rPr>
            </w:pPr>
            <w:r w:rsidRPr="00940B96">
              <w:rPr>
                <w:b w:val="0"/>
              </w:rPr>
              <w:t xml:space="preserve">We therefore propose to introduce </w:t>
            </w:r>
            <w:proofErr w:type="spellStart"/>
            <w:r w:rsidRPr="00940B96">
              <w:rPr>
                <w:b w:val="0"/>
              </w:rPr>
              <w:t>TACommonThirdOrder</w:t>
            </w:r>
            <w:proofErr w:type="spellEnd"/>
            <w:r w:rsidRPr="00940B96">
              <w:rPr>
                <w:b w:val="0"/>
              </w:rPr>
              <w:t xml:space="preserve"> indicated in 14 bits with a granularity of </w:t>
            </w:r>
            <m:oMath>
              <m:r>
                <m:rPr>
                  <m:sty m:val="b"/>
                </m:rPr>
                <w:rPr>
                  <w:rFonts w:ascii="Cambria Math" w:hAnsi="Cambria Math"/>
                  <w:color w:val="000000"/>
                </w:rPr>
                <m:t>0.3×</m:t>
              </m:r>
              <m:sSup>
                <m:sSupPr>
                  <m:ctrlPr>
                    <w:rPr>
                      <w:rFonts w:ascii="Cambria Math" w:hAnsi="Cambria Math"/>
                      <w:b w:val="0"/>
                      <w:color w:val="000000"/>
                    </w:rPr>
                  </m:ctrlPr>
                </m:sSupPr>
                <m:e>
                  <m:r>
                    <m:rPr>
                      <m:sty m:val="b"/>
                    </m:rPr>
                    <w:rPr>
                      <w:rFonts w:ascii="Cambria Math" w:hAnsi="Cambria Math"/>
                      <w:color w:val="000000"/>
                    </w:rPr>
                    <m:t>10</m:t>
                  </m:r>
                </m:e>
                <m:sup>
                  <m:r>
                    <m:rPr>
                      <m:sty m:val="b"/>
                    </m:rPr>
                    <w:rPr>
                      <w:rFonts w:ascii="Cambria Math" w:hAnsi="Cambria Math"/>
                      <w:color w:val="000000"/>
                    </w:rPr>
                    <m:t>-5</m:t>
                  </m:r>
                </m:sup>
              </m:sSup>
              <m:f>
                <m:fPr>
                  <m:type m:val="lin"/>
                  <m:ctrlPr>
                    <w:rPr>
                      <w:rFonts w:ascii="Cambria Math" w:hAnsi="Cambria Math"/>
                      <w:b w:val="0"/>
                      <w:color w:val="000000"/>
                    </w:rPr>
                  </m:ctrlPr>
                </m:fPr>
                <m:num>
                  <m:r>
                    <m:rPr>
                      <m:sty m:val="b"/>
                    </m:rPr>
                    <w:rPr>
                      <w:rFonts w:ascii="Cambria Math" w:hAnsi="Cambria Math"/>
                      <w:color w:val="000000"/>
                    </w:rPr>
                    <m:t>μs</m:t>
                  </m:r>
                </m:num>
                <m:den>
                  <m:sSup>
                    <m:sSupPr>
                      <m:ctrlPr>
                        <w:rPr>
                          <w:rFonts w:ascii="Cambria Math" w:hAnsi="Cambria Math"/>
                          <w:b w:val="0"/>
                          <w:color w:val="000000"/>
                        </w:rPr>
                      </m:ctrlPr>
                    </m:sSupPr>
                    <m:e>
                      <m:r>
                        <m:rPr>
                          <m:sty m:val="b"/>
                        </m:rPr>
                        <w:rPr>
                          <w:rFonts w:ascii="Cambria Math" w:hAnsi="Cambria Math"/>
                          <w:color w:val="000000"/>
                        </w:rPr>
                        <m:t>s</m:t>
                      </m:r>
                    </m:e>
                    <m:sup>
                      <m:r>
                        <m:rPr>
                          <m:sty m:val="bi"/>
                        </m:rPr>
                        <w:rPr>
                          <w:rFonts w:ascii="Cambria Math" w:hAnsi="Cambria Math"/>
                          <w:color w:val="000000"/>
                        </w:rPr>
                        <m:t>3</m:t>
                      </m:r>
                    </m:sup>
                  </m:sSup>
                </m:den>
              </m:f>
            </m:oMath>
            <w:r>
              <w:t xml:space="preserve">  </w:t>
            </w:r>
            <w:r w:rsidRPr="00940B96">
              <w:rPr>
                <w:b w:val="0"/>
              </w:rPr>
              <w:t>and within the range -4912…+4912</w:t>
            </w:r>
          </w:p>
          <w:p w14:paraId="45741E4D" w14:textId="77777777" w:rsidR="00AD2448" w:rsidRDefault="00AD2448" w:rsidP="00AD2448">
            <w:r w:rsidRPr="00940B96">
              <w:t xml:space="preserve">(-0.015 </w:t>
            </w:r>
            <m:oMath>
              <m:f>
                <m:fPr>
                  <m:type m:val="lin"/>
                  <m:ctrlPr>
                    <w:rPr>
                      <w:rFonts w:ascii="Cambria Math" w:hAnsi="Cambria Math"/>
                    </w:rPr>
                  </m:ctrlPr>
                </m:fPr>
                <m:num>
                  <m:r>
                    <m:rPr>
                      <m:sty m:val="p"/>
                    </m:rPr>
                    <w:rPr>
                      <w:rFonts w:ascii="Cambria Math" w:hAnsi="Cambria Math"/>
                    </w:rPr>
                    <m:t>μs</m:t>
                  </m:r>
                </m:num>
                <m:den>
                  <m:sSup>
                    <m:sSupPr>
                      <m:ctrlPr>
                        <w:rPr>
                          <w:rFonts w:ascii="Cambria Math" w:hAnsi="Cambria Math"/>
                        </w:rPr>
                      </m:ctrlPr>
                    </m:sSupPr>
                    <m:e>
                      <m:r>
                        <m:rPr>
                          <m:sty m:val="p"/>
                        </m:rPr>
                        <w:rPr>
                          <w:rFonts w:ascii="Cambria Math" w:hAnsi="Cambria Math"/>
                        </w:rPr>
                        <m:t>s</m:t>
                      </m:r>
                    </m:e>
                    <m:sup>
                      <m:r>
                        <w:rPr>
                          <w:rFonts w:ascii="Cambria Math" w:hAnsi="Cambria Math"/>
                        </w:rPr>
                        <m:t>3</m:t>
                      </m:r>
                    </m:sup>
                  </m:sSup>
                </m:den>
              </m:f>
            </m:oMath>
            <w:r w:rsidRPr="00940B96">
              <w:t xml:space="preserve">…+0.015 </w:t>
            </w:r>
            <m:oMath>
              <m:f>
                <m:fPr>
                  <m:type m:val="lin"/>
                  <m:ctrlPr>
                    <w:rPr>
                      <w:rFonts w:ascii="Cambria Math" w:hAnsi="Cambria Math"/>
                    </w:rPr>
                  </m:ctrlPr>
                </m:fPr>
                <m:num>
                  <m:r>
                    <m:rPr>
                      <m:sty m:val="p"/>
                    </m:rPr>
                    <w:rPr>
                      <w:rFonts w:ascii="Cambria Math" w:hAnsi="Cambria Math"/>
                    </w:rPr>
                    <m:t>μs</m:t>
                  </m:r>
                </m:num>
                <m:den>
                  <m:sSup>
                    <m:sSupPr>
                      <m:ctrlPr>
                        <w:rPr>
                          <w:rFonts w:ascii="Cambria Math" w:hAnsi="Cambria Math"/>
                        </w:rPr>
                      </m:ctrlPr>
                    </m:sSupPr>
                    <m:e>
                      <m:r>
                        <m:rPr>
                          <m:sty m:val="p"/>
                        </m:rPr>
                        <w:rPr>
                          <w:rFonts w:ascii="Cambria Math" w:hAnsi="Cambria Math"/>
                        </w:rPr>
                        <m:t>s</m:t>
                      </m:r>
                    </m:e>
                    <m:sup>
                      <m:r>
                        <w:rPr>
                          <w:rFonts w:ascii="Cambria Math" w:hAnsi="Cambria Math"/>
                        </w:rPr>
                        <m:t>3</m:t>
                      </m:r>
                    </m:sup>
                  </m:sSup>
                </m:den>
              </m:f>
            </m:oMath>
            <w:r w:rsidRPr="00940B96">
              <w:t>)</w:t>
            </w:r>
          </w:p>
          <w:p w14:paraId="3BE2CF8C" w14:textId="079C4C27" w:rsidR="00AD2448" w:rsidRDefault="00AD2448" w:rsidP="00AD2448">
            <w:pPr>
              <w:rPr>
                <w:rFonts w:eastAsiaTheme="minorEastAsia"/>
                <w:lang w:eastAsia="zh-CN"/>
              </w:rPr>
            </w:pPr>
          </w:p>
        </w:tc>
      </w:tr>
      <w:tr w:rsidR="00782744" w14:paraId="5633E163" w14:textId="77777777" w:rsidTr="007F308D">
        <w:tc>
          <w:tcPr>
            <w:tcW w:w="660" w:type="pct"/>
          </w:tcPr>
          <w:p w14:paraId="63500107" w14:textId="1BD69AB0" w:rsidR="00782744" w:rsidRDefault="00782744" w:rsidP="00782744">
            <w:pPr>
              <w:rPr>
                <w:rFonts w:eastAsiaTheme="minorEastAsia"/>
                <w:bCs/>
                <w:lang w:eastAsia="zh-CN"/>
              </w:rPr>
            </w:pPr>
            <w:r>
              <w:rPr>
                <w:rFonts w:eastAsia="Malgun Gothic" w:hint="eastAsia"/>
                <w:bCs/>
                <w:lang w:eastAsia="ko-KR"/>
              </w:rPr>
              <w:t>L</w:t>
            </w:r>
            <w:r>
              <w:rPr>
                <w:rFonts w:eastAsia="Malgun Gothic"/>
                <w:bCs/>
                <w:lang w:eastAsia="ko-KR"/>
              </w:rPr>
              <w:t>G</w:t>
            </w:r>
          </w:p>
        </w:tc>
        <w:tc>
          <w:tcPr>
            <w:tcW w:w="589" w:type="pct"/>
          </w:tcPr>
          <w:p w14:paraId="0F445212" w14:textId="77777777" w:rsidR="00782744" w:rsidRDefault="00782744" w:rsidP="00782744">
            <w:pPr>
              <w:rPr>
                <w:rFonts w:eastAsiaTheme="minorEastAsia"/>
                <w:lang w:eastAsia="zh-CN"/>
              </w:rPr>
            </w:pPr>
          </w:p>
        </w:tc>
        <w:tc>
          <w:tcPr>
            <w:tcW w:w="3751" w:type="pct"/>
          </w:tcPr>
          <w:p w14:paraId="4B0D3EED" w14:textId="12F916BA" w:rsidR="00782744" w:rsidRDefault="00782744" w:rsidP="00782744">
            <w:pPr>
              <w:rPr>
                <w:rFonts w:eastAsiaTheme="minorEastAsia"/>
                <w:lang w:eastAsia="zh-CN"/>
              </w:rPr>
            </w:pPr>
            <w:r>
              <w:rPr>
                <w:rFonts w:eastAsia="Malgun Gothic"/>
                <w:lang w:eastAsia="ko-KR"/>
              </w:rPr>
              <w:t>Not necessary.</w:t>
            </w:r>
          </w:p>
        </w:tc>
      </w:tr>
      <w:tr w:rsidR="00782744" w14:paraId="760A5B3D" w14:textId="77777777" w:rsidTr="007F308D">
        <w:tc>
          <w:tcPr>
            <w:tcW w:w="660" w:type="pct"/>
          </w:tcPr>
          <w:p w14:paraId="1F5A8442" w14:textId="247A30CD" w:rsidR="00782744" w:rsidRDefault="00790EF9" w:rsidP="0078274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589" w:type="pct"/>
          </w:tcPr>
          <w:p w14:paraId="6E90A407" w14:textId="77777777" w:rsidR="00782744" w:rsidRDefault="00782744" w:rsidP="00782744">
            <w:pPr>
              <w:rPr>
                <w:rFonts w:eastAsiaTheme="minorEastAsia"/>
                <w:lang w:eastAsia="zh-CN"/>
              </w:rPr>
            </w:pPr>
          </w:p>
        </w:tc>
        <w:tc>
          <w:tcPr>
            <w:tcW w:w="3751" w:type="pct"/>
          </w:tcPr>
          <w:p w14:paraId="3DF18865" w14:textId="214CBBF7" w:rsidR="00782744" w:rsidRDefault="00790EF9" w:rsidP="00782744">
            <w:pPr>
              <w:rPr>
                <w:rFonts w:eastAsiaTheme="minorEastAsia"/>
                <w:lang w:eastAsia="zh-CN"/>
              </w:rPr>
            </w:pPr>
            <w:r>
              <w:rPr>
                <w:rFonts w:eastAsiaTheme="minorEastAsia"/>
                <w:lang w:eastAsia="zh-CN"/>
              </w:rPr>
              <w:t xml:space="preserve">We should wait </w:t>
            </w:r>
            <w:proofErr w:type="spellStart"/>
            <w:r>
              <w:rPr>
                <w:rFonts w:eastAsiaTheme="minorEastAsia"/>
                <w:lang w:eastAsia="zh-CN"/>
              </w:rPr>
              <w:t>fir</w:t>
            </w:r>
            <w:proofErr w:type="spellEnd"/>
            <w:r>
              <w:rPr>
                <w:rFonts w:eastAsiaTheme="minorEastAsia"/>
                <w:lang w:eastAsia="zh-CN"/>
              </w:rPr>
              <w:t xml:space="preserve"> RAN4’s decision on the definition of  timing requirement for NTN over 10GHz</w:t>
            </w:r>
          </w:p>
        </w:tc>
      </w:tr>
      <w:tr w:rsidR="0064096F" w14:paraId="68E79BE7" w14:textId="77777777" w:rsidTr="007F308D">
        <w:tc>
          <w:tcPr>
            <w:tcW w:w="660" w:type="pct"/>
          </w:tcPr>
          <w:p w14:paraId="065B171E" w14:textId="7FF4DD4C" w:rsidR="0064096F" w:rsidRDefault="0064096F" w:rsidP="0064096F">
            <w:pPr>
              <w:rPr>
                <w:rFonts w:eastAsiaTheme="minorEastAsia"/>
                <w:bCs/>
                <w:lang w:eastAsia="zh-CN"/>
              </w:rPr>
            </w:pPr>
            <w:r>
              <w:rPr>
                <w:rFonts w:eastAsiaTheme="minorEastAsia"/>
                <w:bCs/>
                <w:lang w:eastAsia="zh-CN"/>
              </w:rPr>
              <w:t>QC</w:t>
            </w:r>
          </w:p>
        </w:tc>
        <w:tc>
          <w:tcPr>
            <w:tcW w:w="589" w:type="pct"/>
          </w:tcPr>
          <w:p w14:paraId="6F92995C" w14:textId="6EA848E4" w:rsidR="0064096F" w:rsidRDefault="0064096F" w:rsidP="0064096F">
            <w:pPr>
              <w:rPr>
                <w:rFonts w:eastAsiaTheme="minorEastAsia"/>
                <w:lang w:eastAsia="zh-CN"/>
              </w:rPr>
            </w:pPr>
            <w:r>
              <w:rPr>
                <w:rFonts w:eastAsiaTheme="minorEastAsia"/>
                <w:lang w:eastAsia="zh-CN"/>
              </w:rPr>
              <w:t>Agree</w:t>
            </w:r>
          </w:p>
        </w:tc>
        <w:tc>
          <w:tcPr>
            <w:tcW w:w="3751" w:type="pct"/>
          </w:tcPr>
          <w:p w14:paraId="661258DA" w14:textId="7937E871" w:rsidR="0064096F" w:rsidRDefault="0064096F" w:rsidP="0064096F">
            <w:pPr>
              <w:rPr>
                <w:rFonts w:eastAsiaTheme="minorEastAsia"/>
                <w:lang w:eastAsia="zh-CN"/>
              </w:rPr>
            </w:pPr>
            <w:r>
              <w:rPr>
                <w:rFonts w:eastAsiaTheme="minorEastAsia"/>
                <w:lang w:eastAsia="zh-CN"/>
              </w:rPr>
              <w:t>Network handling of common TA is preferred in FR2</w:t>
            </w:r>
          </w:p>
        </w:tc>
      </w:tr>
      <w:tr w:rsidR="007F308D" w14:paraId="111A9E13" w14:textId="77777777" w:rsidTr="007F308D">
        <w:tc>
          <w:tcPr>
            <w:tcW w:w="660" w:type="pct"/>
          </w:tcPr>
          <w:p w14:paraId="1854DEA9" w14:textId="661CD4B3" w:rsidR="007F308D" w:rsidRPr="00390F81" w:rsidRDefault="007F308D" w:rsidP="007F308D">
            <w:pPr>
              <w:rPr>
                <w:rFonts w:eastAsia="Malgun Gothic"/>
                <w:bCs/>
                <w:lang w:eastAsia="ko-KR"/>
              </w:rPr>
            </w:pPr>
            <w:r>
              <w:rPr>
                <w:rFonts w:eastAsia="Malgun Gothic"/>
                <w:bCs/>
                <w:lang w:eastAsia="ko-KR"/>
              </w:rPr>
              <w:t>Ericsson</w:t>
            </w:r>
          </w:p>
        </w:tc>
        <w:tc>
          <w:tcPr>
            <w:tcW w:w="589" w:type="pct"/>
          </w:tcPr>
          <w:p w14:paraId="0AEEC8E6" w14:textId="41A73DC9" w:rsidR="007F308D" w:rsidRDefault="007F308D" w:rsidP="007F308D">
            <w:pPr>
              <w:rPr>
                <w:rFonts w:eastAsiaTheme="minorEastAsia"/>
                <w:lang w:eastAsia="zh-CN"/>
              </w:rPr>
            </w:pPr>
            <w:r>
              <w:rPr>
                <w:rFonts w:eastAsiaTheme="minorEastAsia"/>
                <w:lang w:eastAsia="zh-CN"/>
              </w:rPr>
              <w:t>Agree</w:t>
            </w:r>
          </w:p>
        </w:tc>
        <w:tc>
          <w:tcPr>
            <w:tcW w:w="3751" w:type="pct"/>
          </w:tcPr>
          <w:p w14:paraId="059DC852" w14:textId="47FA0D2E" w:rsidR="007F308D" w:rsidRPr="00390F81" w:rsidRDefault="007F308D" w:rsidP="007F308D">
            <w:pPr>
              <w:rPr>
                <w:rFonts w:eastAsia="Malgun Gothic"/>
                <w:lang w:eastAsia="ko-KR"/>
              </w:rPr>
            </w:pPr>
            <w:r>
              <w:rPr>
                <w:rFonts w:eastAsiaTheme="minorEastAsia"/>
                <w:lang w:eastAsia="zh-CN"/>
              </w:rPr>
              <w:t>Adding a 3</w:t>
            </w:r>
            <w:r w:rsidRPr="00A72BC6">
              <w:rPr>
                <w:rFonts w:eastAsiaTheme="minorEastAsia"/>
                <w:vertAlign w:val="superscript"/>
                <w:lang w:eastAsia="zh-CN"/>
              </w:rPr>
              <w:t>rd</w:t>
            </w:r>
            <w:r>
              <w:rPr>
                <w:rFonts w:eastAsiaTheme="minorEastAsia"/>
                <w:lang w:eastAsia="zh-CN"/>
              </w:rPr>
              <w:t xml:space="preserve"> order term is straightforward. It does not cause backward compatibility issues if introduced for FR2 only since there is no legacy with FR2 support.</w:t>
            </w:r>
          </w:p>
        </w:tc>
      </w:tr>
      <w:tr w:rsidR="00593311" w14:paraId="7DC2D3C9" w14:textId="77777777" w:rsidTr="007F308D">
        <w:tc>
          <w:tcPr>
            <w:tcW w:w="660" w:type="pct"/>
          </w:tcPr>
          <w:p w14:paraId="452EFFCA" w14:textId="3EDD79A7" w:rsidR="00593311" w:rsidRDefault="00593311" w:rsidP="00593311">
            <w:pPr>
              <w:rPr>
                <w:rFonts w:eastAsiaTheme="minorEastAsia"/>
                <w:bCs/>
                <w:lang w:eastAsia="zh-CN"/>
              </w:rPr>
            </w:pPr>
            <w:r>
              <w:rPr>
                <w:rFonts w:eastAsia="Malgun Gothic" w:hint="eastAsia"/>
                <w:bCs/>
                <w:lang w:eastAsia="ko-KR"/>
              </w:rPr>
              <w:t>S</w:t>
            </w:r>
            <w:r>
              <w:rPr>
                <w:rFonts w:eastAsia="Malgun Gothic"/>
                <w:bCs/>
                <w:lang w:eastAsia="ko-KR"/>
              </w:rPr>
              <w:t>amsung</w:t>
            </w:r>
          </w:p>
        </w:tc>
        <w:tc>
          <w:tcPr>
            <w:tcW w:w="589" w:type="pct"/>
          </w:tcPr>
          <w:p w14:paraId="3717CDC3" w14:textId="5190D8F4" w:rsidR="00593311" w:rsidRDefault="00593311" w:rsidP="00593311">
            <w:pPr>
              <w:rPr>
                <w:rFonts w:eastAsiaTheme="minorEastAsia"/>
                <w:lang w:eastAsia="zh-CN"/>
              </w:rPr>
            </w:pPr>
            <w:r>
              <w:rPr>
                <w:rFonts w:eastAsia="Malgun Gothic" w:hint="eastAsia"/>
                <w:lang w:eastAsia="ko-KR"/>
              </w:rPr>
              <w:t>[disagree]</w:t>
            </w:r>
          </w:p>
        </w:tc>
        <w:tc>
          <w:tcPr>
            <w:tcW w:w="3751" w:type="pct"/>
          </w:tcPr>
          <w:p w14:paraId="273D8277" w14:textId="3CDFE7F3" w:rsidR="00593311" w:rsidRDefault="00593311" w:rsidP="00593311">
            <w:pPr>
              <w:rPr>
                <w:rFonts w:eastAsiaTheme="minorEastAsia"/>
                <w:lang w:eastAsia="zh-CN"/>
              </w:rPr>
            </w:pPr>
            <w:r>
              <w:rPr>
                <w:rFonts w:eastAsia="Malgun Gothic" w:hint="eastAsia"/>
                <w:lang w:eastAsia="ko-KR"/>
              </w:rPr>
              <w:t xml:space="preserve">Similar view with Xiaomi. </w:t>
            </w:r>
          </w:p>
        </w:tc>
      </w:tr>
      <w:tr w:rsidR="00A70260" w14:paraId="25BB82E8" w14:textId="77777777" w:rsidTr="00123F40">
        <w:tc>
          <w:tcPr>
            <w:tcW w:w="660" w:type="pct"/>
          </w:tcPr>
          <w:p w14:paraId="308C56B2" w14:textId="77777777" w:rsidR="00A70260" w:rsidRPr="00975ADA" w:rsidRDefault="00A70260" w:rsidP="00123F40">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12E6B9B7" w14:textId="77777777" w:rsidR="00A70260" w:rsidRDefault="00A70260" w:rsidP="00123F40">
            <w:pPr>
              <w:rPr>
                <w:rFonts w:eastAsiaTheme="minorEastAsia"/>
                <w:lang w:eastAsia="zh-CN"/>
              </w:rPr>
            </w:pPr>
          </w:p>
        </w:tc>
        <w:tc>
          <w:tcPr>
            <w:tcW w:w="3751" w:type="pct"/>
          </w:tcPr>
          <w:p w14:paraId="386F6D29" w14:textId="77777777" w:rsidR="00A70260" w:rsidRPr="00975ADA" w:rsidRDefault="00A70260" w:rsidP="00123F40">
            <w:pPr>
              <w:rPr>
                <w:rFonts w:eastAsia="MS Mincho"/>
                <w:lang w:eastAsia="ja-JP"/>
              </w:rPr>
            </w:pPr>
            <w:r>
              <w:rPr>
                <w:rFonts w:eastAsia="MS Mincho" w:hint="eastAsia"/>
                <w:lang w:eastAsia="ja-JP"/>
              </w:rPr>
              <w:t>S</w:t>
            </w:r>
            <w:r>
              <w:rPr>
                <w:rFonts w:eastAsia="MS Mincho"/>
                <w:lang w:eastAsia="ja-JP"/>
              </w:rPr>
              <w:t>ame view with Xiaomi</w:t>
            </w:r>
          </w:p>
        </w:tc>
      </w:tr>
      <w:tr w:rsidR="00123F40" w14:paraId="1598BB62" w14:textId="77777777" w:rsidTr="007F308D">
        <w:tc>
          <w:tcPr>
            <w:tcW w:w="660" w:type="pct"/>
          </w:tcPr>
          <w:p w14:paraId="3643CDF1" w14:textId="6680B145" w:rsidR="00123F40" w:rsidRPr="00624FF8" w:rsidRDefault="00123F40" w:rsidP="00123F40">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62405D35" w14:textId="72346AC7" w:rsidR="00123F40" w:rsidRPr="00123F40" w:rsidRDefault="00123F40" w:rsidP="00123F40">
            <w:pPr>
              <w:rPr>
                <w:rFonts w:eastAsia="MS Mincho"/>
                <w:lang w:eastAsia="ja-JP"/>
              </w:rPr>
            </w:pPr>
            <w:r>
              <w:rPr>
                <w:rFonts w:eastAsia="MS Mincho" w:hint="eastAsia"/>
                <w:lang w:eastAsia="ja-JP"/>
              </w:rPr>
              <w:t>A</w:t>
            </w:r>
            <w:r>
              <w:rPr>
                <w:rFonts w:eastAsia="MS Mincho"/>
                <w:lang w:eastAsia="ja-JP"/>
              </w:rPr>
              <w:t>gree</w:t>
            </w:r>
          </w:p>
        </w:tc>
        <w:tc>
          <w:tcPr>
            <w:tcW w:w="3751" w:type="pct"/>
          </w:tcPr>
          <w:p w14:paraId="5A449F1B" w14:textId="645EF196" w:rsidR="00123F40" w:rsidRPr="00624FF8" w:rsidRDefault="00123F40" w:rsidP="00123F40">
            <w:pPr>
              <w:rPr>
                <w:rFonts w:eastAsia="MS Mincho"/>
                <w:lang w:eastAsia="ja-JP"/>
              </w:rPr>
            </w:pPr>
            <w:r>
              <w:t xml:space="preserve">Use of </w:t>
            </w:r>
            <w:r w:rsidR="00820E80">
              <w:t xml:space="preserve">the </w:t>
            </w:r>
            <w:r>
              <w:t xml:space="preserve">3rd order </w:t>
            </w:r>
            <w:r w:rsidR="007F2F28">
              <w:t>term</w:t>
            </w:r>
            <w:r>
              <w:t xml:space="preserve"> reduces</w:t>
            </w:r>
            <w:r>
              <w:rPr>
                <w:rFonts w:hint="eastAsia"/>
              </w:rPr>
              <w:t xml:space="preserve"> </w:t>
            </w:r>
            <w:r>
              <w:t>timing error of common TA in FR2 so that the timing error level relative to CP length is comparable to that of legacy NTN in FR1.</w:t>
            </w:r>
          </w:p>
        </w:tc>
      </w:tr>
      <w:tr w:rsidR="003C2CDB" w14:paraId="520AEBB7" w14:textId="77777777" w:rsidTr="005D2664">
        <w:tc>
          <w:tcPr>
            <w:tcW w:w="660" w:type="pct"/>
          </w:tcPr>
          <w:p w14:paraId="73F64EE2" w14:textId="77777777" w:rsidR="003C2CDB" w:rsidRPr="00624FF8" w:rsidRDefault="003C2CDB" w:rsidP="005D2664">
            <w:pPr>
              <w:rPr>
                <w:rFonts w:eastAsia="MS Mincho"/>
                <w:bCs/>
                <w:lang w:eastAsia="ja-JP"/>
              </w:rPr>
            </w:pPr>
            <w:r>
              <w:rPr>
                <w:rFonts w:eastAsia="MS Mincho"/>
                <w:bCs/>
                <w:lang w:eastAsia="ja-JP"/>
              </w:rPr>
              <w:t>Nokia, Nokia Shanghai Bell</w:t>
            </w:r>
          </w:p>
        </w:tc>
        <w:tc>
          <w:tcPr>
            <w:tcW w:w="589" w:type="pct"/>
          </w:tcPr>
          <w:p w14:paraId="4B3D3308" w14:textId="77777777" w:rsidR="003C2CDB" w:rsidRDefault="003C2CDB" w:rsidP="005D2664">
            <w:pPr>
              <w:rPr>
                <w:rFonts w:eastAsiaTheme="minorEastAsia"/>
                <w:lang w:eastAsia="zh-CN"/>
              </w:rPr>
            </w:pPr>
            <w:r>
              <w:rPr>
                <w:rFonts w:eastAsiaTheme="minorEastAsia"/>
                <w:lang w:eastAsia="zh-CN"/>
              </w:rPr>
              <w:t>Disagree</w:t>
            </w:r>
          </w:p>
        </w:tc>
        <w:tc>
          <w:tcPr>
            <w:tcW w:w="3751" w:type="pct"/>
          </w:tcPr>
          <w:p w14:paraId="05DB885C" w14:textId="77777777" w:rsidR="003C2CDB" w:rsidRPr="00624FF8" w:rsidRDefault="003C2CDB" w:rsidP="005D2664">
            <w:pPr>
              <w:rPr>
                <w:rFonts w:eastAsia="MS Mincho"/>
                <w:lang w:eastAsia="ja-JP"/>
              </w:rPr>
            </w:pPr>
            <w:r>
              <w:rPr>
                <w:rFonts w:eastAsia="MS Mincho"/>
                <w:lang w:eastAsia="ja-JP"/>
              </w:rPr>
              <w:t>As we outlined, this could easily be handled by UE implementation.</w:t>
            </w:r>
          </w:p>
        </w:tc>
      </w:tr>
      <w:tr w:rsidR="00EB56FC" w14:paraId="1EA31A79" w14:textId="77777777" w:rsidTr="007F308D">
        <w:tc>
          <w:tcPr>
            <w:tcW w:w="660" w:type="pct"/>
          </w:tcPr>
          <w:p w14:paraId="1F5959A6" w14:textId="3A1C7651" w:rsidR="00EB56FC" w:rsidRDefault="00EB56FC" w:rsidP="00EB56FC">
            <w:pPr>
              <w:rPr>
                <w:rFonts w:eastAsiaTheme="minorEastAsia"/>
                <w:bCs/>
                <w:lang w:eastAsia="zh-CN"/>
              </w:rPr>
            </w:pPr>
            <w:r>
              <w:rPr>
                <w:rFonts w:eastAsiaTheme="minorEastAsia" w:hint="eastAsia"/>
                <w:bCs/>
                <w:lang w:eastAsia="zh-CN"/>
              </w:rPr>
              <w:lastRenderedPageBreak/>
              <w:t>Huawei</w:t>
            </w:r>
            <w:r>
              <w:rPr>
                <w:rFonts w:eastAsiaTheme="minorEastAsia"/>
                <w:bCs/>
                <w:lang w:eastAsia="zh-CN"/>
              </w:rPr>
              <w:t>, H</w:t>
            </w:r>
            <w:r>
              <w:rPr>
                <w:rFonts w:eastAsiaTheme="minorEastAsia" w:hint="eastAsia"/>
                <w:bCs/>
                <w:lang w:eastAsia="zh-CN"/>
              </w:rPr>
              <w:t>i</w:t>
            </w:r>
            <w:r>
              <w:rPr>
                <w:rFonts w:eastAsiaTheme="minorEastAsia"/>
                <w:bCs/>
                <w:lang w:eastAsia="zh-CN"/>
              </w:rPr>
              <w:t>S</w:t>
            </w:r>
            <w:r>
              <w:rPr>
                <w:rFonts w:eastAsiaTheme="minorEastAsia" w:hint="eastAsia"/>
                <w:bCs/>
                <w:lang w:eastAsia="zh-CN"/>
              </w:rPr>
              <w:t>ilicon</w:t>
            </w:r>
          </w:p>
        </w:tc>
        <w:tc>
          <w:tcPr>
            <w:tcW w:w="589" w:type="pct"/>
          </w:tcPr>
          <w:p w14:paraId="41D0EDE0" w14:textId="70F3CE26" w:rsidR="00EB56FC" w:rsidRDefault="00EB56FC" w:rsidP="00EB56FC">
            <w:pPr>
              <w:rPr>
                <w:rFonts w:eastAsiaTheme="minorEastAsia"/>
                <w:lang w:eastAsia="zh-CN"/>
              </w:rPr>
            </w:pPr>
            <w:r>
              <w:rPr>
                <w:rFonts w:eastAsiaTheme="minorEastAsia" w:hint="eastAsia"/>
                <w:lang w:eastAsia="zh-CN"/>
              </w:rPr>
              <w:t>Disagree</w:t>
            </w:r>
          </w:p>
        </w:tc>
        <w:tc>
          <w:tcPr>
            <w:tcW w:w="3751" w:type="pct"/>
          </w:tcPr>
          <w:p w14:paraId="0742898A" w14:textId="54388802" w:rsidR="00EB56FC" w:rsidRDefault="00EB56FC" w:rsidP="00EB56FC">
            <w:pPr>
              <w:rPr>
                <w:rFonts w:eastAsiaTheme="minorEastAsia"/>
                <w:lang w:eastAsia="zh-CN"/>
              </w:rPr>
            </w:pPr>
            <w:r>
              <w:rPr>
                <w:rFonts w:eastAsiaTheme="minorEastAsia" w:hint="eastAsia"/>
                <w:lang w:eastAsia="zh-CN"/>
              </w:rPr>
              <w:t>This</w:t>
            </w:r>
            <w:r>
              <w:rPr>
                <w:rFonts w:eastAsiaTheme="minorEastAsia"/>
                <w:lang w:eastAsia="zh-CN"/>
              </w:rPr>
              <w:t xml:space="preserve"> </w:t>
            </w:r>
            <w:r>
              <w:rPr>
                <w:rFonts w:eastAsiaTheme="minorEastAsia" w:hint="eastAsia"/>
                <w:lang w:eastAsia="zh-CN"/>
              </w:rPr>
              <w:t>problem</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solved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improving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compensation</w:t>
            </w:r>
            <w:r>
              <w:rPr>
                <w:rFonts w:eastAsiaTheme="minorEastAsia"/>
                <w:lang w:eastAsia="zh-CN"/>
              </w:rPr>
              <w:t xml:space="preserve"> </w:t>
            </w:r>
            <w:r>
              <w:rPr>
                <w:rFonts w:eastAsiaTheme="minorEastAsia" w:hint="eastAsia"/>
                <w:lang w:eastAsia="zh-CN"/>
              </w:rPr>
              <w:t>at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proofErr w:type="spellStart"/>
            <w:r>
              <w:rPr>
                <w:rFonts w:eastAsiaTheme="minorEastAsia" w:hint="eastAsia"/>
                <w:lang w:eastAsia="zh-CN"/>
              </w:rPr>
              <w:t>g</w:t>
            </w:r>
            <w:r>
              <w:rPr>
                <w:rFonts w:eastAsiaTheme="minorEastAsia"/>
                <w:lang w:eastAsia="zh-CN"/>
              </w:rPr>
              <w:t>NB</w:t>
            </w:r>
            <w:proofErr w:type="spellEnd"/>
            <w:r>
              <w:rPr>
                <w:rFonts w:eastAsiaTheme="minorEastAsia"/>
                <w:lang w:eastAsia="zh-CN"/>
              </w:rPr>
              <w:t xml:space="preserve"> </w:t>
            </w:r>
            <w:r>
              <w:rPr>
                <w:rFonts w:eastAsiaTheme="minorEastAsia" w:hint="eastAsia"/>
                <w:lang w:eastAsia="zh-CN"/>
              </w:rPr>
              <w:t>side</w:t>
            </w:r>
            <w:r>
              <w:rPr>
                <w:rFonts w:eastAsiaTheme="minorEastAsia"/>
                <w:lang w:eastAsia="zh-CN"/>
              </w:rPr>
              <w:t xml:space="preserve">, </w:t>
            </w:r>
            <w:r>
              <w:rPr>
                <w:rFonts w:eastAsiaTheme="minorEastAsia" w:hint="eastAsia"/>
                <w:lang w:eastAsia="zh-CN"/>
              </w:rPr>
              <w:t>e</w:t>
            </w:r>
            <w:r>
              <w:rPr>
                <w:rFonts w:eastAsiaTheme="minorEastAsia"/>
                <w:lang w:eastAsia="zh-CN"/>
              </w:rPr>
              <w:t>.</w:t>
            </w:r>
            <w:r>
              <w:rPr>
                <w:rFonts w:eastAsiaTheme="minorEastAsia" w:hint="eastAsia"/>
                <w:lang w:eastAsia="zh-CN"/>
              </w:rPr>
              <w:t>g</w:t>
            </w:r>
            <w:r>
              <w:rPr>
                <w:rFonts w:eastAsiaTheme="minorEastAsia"/>
                <w:lang w:eastAsia="zh-CN"/>
              </w:rPr>
              <w:t xml:space="preserve">. </w:t>
            </w:r>
            <w:r>
              <w:rPr>
                <w:rFonts w:eastAsiaTheme="minorEastAsia" w:hint="eastAsia"/>
                <w:lang w:eastAsia="zh-CN"/>
              </w:rPr>
              <w:t>setting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RP</w:t>
            </w:r>
            <w:r>
              <w:rPr>
                <w:rFonts w:eastAsiaTheme="minorEastAsia" w:hint="eastAsia"/>
                <w:lang w:eastAsia="zh-CN"/>
              </w:rPr>
              <w:t xml:space="preserve"> at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satellite</w:t>
            </w:r>
            <w:r>
              <w:rPr>
                <w:rFonts w:eastAsiaTheme="minorEastAsia"/>
                <w:lang w:eastAsia="zh-CN"/>
              </w:rPr>
              <w:t>. L</w:t>
            </w:r>
            <w:r>
              <w:rPr>
                <w:rFonts w:eastAsiaTheme="minorEastAsia" w:hint="eastAsia"/>
                <w:lang w:eastAsia="zh-CN"/>
              </w:rPr>
              <w:t>arge</w:t>
            </w:r>
            <w:r>
              <w:rPr>
                <w:rFonts w:eastAsiaTheme="minorEastAsia"/>
                <w:lang w:eastAsia="zh-CN"/>
              </w:rPr>
              <w:t xml:space="preserve"> </w:t>
            </w:r>
            <w:r>
              <w:rPr>
                <w:rFonts w:eastAsiaTheme="minorEastAsia" w:hint="eastAsia"/>
                <w:lang w:eastAsia="zh-CN"/>
              </w:rPr>
              <w:t>effort</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introduce</w:t>
            </w:r>
            <w:r>
              <w:rPr>
                <w:rFonts w:eastAsiaTheme="minorEastAsia"/>
                <w:lang w:eastAsia="zh-CN"/>
              </w:rPr>
              <w:t xml:space="preserve"> </w:t>
            </w:r>
            <w:r>
              <w:rPr>
                <w:rFonts w:eastAsiaTheme="minorEastAsia" w:hint="eastAsia"/>
                <w:lang w:eastAsia="zh-CN"/>
              </w:rPr>
              <w:t>new</w:t>
            </w:r>
            <w:r>
              <w:rPr>
                <w:rFonts w:eastAsiaTheme="minorEastAsia"/>
                <w:lang w:eastAsia="zh-CN"/>
              </w:rPr>
              <w:t xml:space="preserve"> TA </w:t>
            </w:r>
            <w:r>
              <w:rPr>
                <w:rFonts w:eastAsiaTheme="minorEastAsia" w:hint="eastAsia"/>
                <w:lang w:eastAsia="zh-CN"/>
              </w:rPr>
              <w:t>modelling</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preferred</w:t>
            </w:r>
            <w:r>
              <w:rPr>
                <w:rFonts w:eastAsiaTheme="minorEastAsia"/>
                <w:lang w:eastAsia="zh-CN"/>
              </w:rPr>
              <w:t>.</w:t>
            </w:r>
          </w:p>
        </w:tc>
      </w:tr>
      <w:tr w:rsidR="00123F40" w14:paraId="57CA2E26" w14:textId="77777777" w:rsidTr="007F308D">
        <w:tc>
          <w:tcPr>
            <w:tcW w:w="660" w:type="pct"/>
          </w:tcPr>
          <w:p w14:paraId="723B554B" w14:textId="227301D5" w:rsidR="00123F40" w:rsidRDefault="007D4F3E" w:rsidP="00123F40">
            <w:pPr>
              <w:rPr>
                <w:rFonts w:eastAsiaTheme="minorEastAsia"/>
                <w:bCs/>
                <w:lang w:eastAsia="zh-CN"/>
              </w:rPr>
            </w:pPr>
            <w:r>
              <w:rPr>
                <w:rFonts w:eastAsiaTheme="minorEastAsia"/>
                <w:bCs/>
                <w:lang w:eastAsia="zh-CN"/>
              </w:rPr>
              <w:t>MediaTek</w:t>
            </w:r>
          </w:p>
        </w:tc>
        <w:tc>
          <w:tcPr>
            <w:tcW w:w="589" w:type="pct"/>
          </w:tcPr>
          <w:p w14:paraId="69440712" w14:textId="3A4A93E0" w:rsidR="00123F40" w:rsidRDefault="007D4F3E" w:rsidP="00123F40">
            <w:pPr>
              <w:rPr>
                <w:rFonts w:eastAsiaTheme="minorEastAsia"/>
                <w:lang w:eastAsia="zh-CN"/>
              </w:rPr>
            </w:pPr>
            <w:r>
              <w:rPr>
                <w:rFonts w:eastAsiaTheme="minorEastAsia"/>
                <w:lang w:eastAsia="zh-CN"/>
              </w:rPr>
              <w:t>Agree</w:t>
            </w:r>
          </w:p>
        </w:tc>
        <w:tc>
          <w:tcPr>
            <w:tcW w:w="3751" w:type="pct"/>
          </w:tcPr>
          <w:p w14:paraId="71D01BDF" w14:textId="5DB944C1" w:rsidR="00123F40" w:rsidRDefault="007D4F3E" w:rsidP="00123F40">
            <w:pPr>
              <w:rPr>
                <w:rFonts w:eastAsiaTheme="minorEastAsia"/>
                <w:lang w:eastAsia="zh-CN"/>
              </w:rPr>
            </w:pPr>
            <w:r>
              <w:rPr>
                <w:rFonts w:eastAsiaTheme="minorEastAsia"/>
                <w:lang w:eastAsia="zh-CN"/>
              </w:rPr>
              <w:t>We can support 3</w:t>
            </w:r>
            <w:r w:rsidRPr="007D4F3E">
              <w:rPr>
                <w:rFonts w:eastAsiaTheme="minorEastAsia"/>
                <w:vertAlign w:val="superscript"/>
                <w:lang w:eastAsia="zh-CN"/>
              </w:rPr>
              <w:t>rd</w:t>
            </w:r>
            <w:r>
              <w:rPr>
                <w:rFonts w:eastAsiaTheme="minorEastAsia"/>
                <w:lang w:eastAsia="zh-CN"/>
              </w:rPr>
              <w:t xml:space="preserve"> order derivative.</w:t>
            </w:r>
          </w:p>
        </w:tc>
      </w:tr>
      <w:tr w:rsidR="00123F40" w14:paraId="0FAB3B9B" w14:textId="77777777" w:rsidTr="007F308D">
        <w:tc>
          <w:tcPr>
            <w:tcW w:w="660" w:type="pct"/>
          </w:tcPr>
          <w:p w14:paraId="025956A1" w14:textId="32AE97E8" w:rsidR="00123F40" w:rsidRDefault="005D2664" w:rsidP="00123F40">
            <w:pPr>
              <w:rPr>
                <w:rFonts w:eastAsiaTheme="minorEastAsia"/>
                <w:bCs/>
                <w:lang w:eastAsia="zh-CN"/>
              </w:rPr>
            </w:pPr>
            <w:r>
              <w:rPr>
                <w:rFonts w:eastAsiaTheme="minorEastAsia" w:hint="eastAsia"/>
                <w:bCs/>
                <w:lang w:eastAsia="zh-CN"/>
              </w:rPr>
              <w:t>CATT</w:t>
            </w:r>
          </w:p>
        </w:tc>
        <w:tc>
          <w:tcPr>
            <w:tcW w:w="589" w:type="pct"/>
          </w:tcPr>
          <w:p w14:paraId="385D0467" w14:textId="51105631" w:rsidR="00123F40" w:rsidRDefault="005D2664" w:rsidP="00123F40">
            <w:pPr>
              <w:rPr>
                <w:rFonts w:eastAsiaTheme="minorEastAsia"/>
                <w:lang w:eastAsia="zh-CN"/>
              </w:rPr>
            </w:pPr>
            <w:r>
              <w:rPr>
                <w:rFonts w:eastAsiaTheme="minorEastAsia" w:hint="eastAsia"/>
                <w:lang w:eastAsia="zh-CN"/>
              </w:rPr>
              <w:t>disagree</w:t>
            </w:r>
          </w:p>
        </w:tc>
        <w:tc>
          <w:tcPr>
            <w:tcW w:w="3751" w:type="pct"/>
          </w:tcPr>
          <w:p w14:paraId="637EB9D0" w14:textId="1B831CB5" w:rsidR="00123F40" w:rsidRDefault="005D2664" w:rsidP="005D2664">
            <w:pPr>
              <w:rPr>
                <w:rFonts w:eastAsiaTheme="minorEastAsia"/>
                <w:lang w:eastAsia="zh-CN"/>
              </w:rPr>
            </w:pPr>
            <w:r>
              <w:rPr>
                <w:rFonts w:eastAsiaTheme="minorEastAsia"/>
                <w:lang w:eastAsia="zh-CN"/>
              </w:rPr>
              <w:t>C</w:t>
            </w:r>
            <w:r>
              <w:rPr>
                <w:rFonts w:eastAsiaTheme="minorEastAsia" w:hint="eastAsia"/>
                <w:lang w:eastAsia="zh-CN"/>
              </w:rPr>
              <w:t xml:space="preserve">ommon TA </w:t>
            </w:r>
            <w:r>
              <w:rPr>
                <w:rFonts w:eastAsiaTheme="minorEastAsia"/>
                <w:lang w:eastAsia="zh-CN"/>
              </w:rPr>
              <w:t>enhancement</w:t>
            </w:r>
            <w:r>
              <w:rPr>
                <w:rFonts w:eastAsiaTheme="minorEastAsia" w:hint="eastAsia"/>
                <w:lang w:eastAsia="zh-CN"/>
              </w:rPr>
              <w:t xml:space="preserve"> needs more discussion. Maybe we can put the reference point at the satellite.</w:t>
            </w:r>
          </w:p>
        </w:tc>
      </w:tr>
      <w:tr w:rsidR="00A95537" w14:paraId="620BE3B1" w14:textId="77777777" w:rsidTr="007F308D">
        <w:tc>
          <w:tcPr>
            <w:tcW w:w="660" w:type="pct"/>
          </w:tcPr>
          <w:p w14:paraId="371A5105" w14:textId="7A72A2C6" w:rsidR="00A95537" w:rsidRDefault="00A95537" w:rsidP="00A95537">
            <w:pPr>
              <w:rPr>
                <w:rFonts w:eastAsiaTheme="minorEastAsia"/>
                <w:bCs/>
                <w:lang w:eastAsia="zh-CN"/>
              </w:rPr>
            </w:pPr>
            <w:r>
              <w:rPr>
                <w:rFonts w:eastAsia="MS Mincho" w:hint="eastAsia"/>
                <w:bCs/>
                <w:lang w:eastAsia="ja-JP"/>
              </w:rPr>
              <w:t>P</w:t>
            </w:r>
            <w:r>
              <w:rPr>
                <w:rFonts w:eastAsia="MS Mincho"/>
                <w:bCs/>
                <w:lang w:eastAsia="ja-JP"/>
              </w:rPr>
              <w:t>anasonic</w:t>
            </w:r>
          </w:p>
        </w:tc>
        <w:tc>
          <w:tcPr>
            <w:tcW w:w="589" w:type="pct"/>
          </w:tcPr>
          <w:p w14:paraId="07A31100" w14:textId="77777777" w:rsidR="00A95537" w:rsidRDefault="00A95537" w:rsidP="00A95537">
            <w:pPr>
              <w:rPr>
                <w:rFonts w:eastAsiaTheme="minorEastAsia"/>
                <w:lang w:eastAsia="zh-CN"/>
              </w:rPr>
            </w:pPr>
          </w:p>
        </w:tc>
        <w:tc>
          <w:tcPr>
            <w:tcW w:w="3751" w:type="pct"/>
          </w:tcPr>
          <w:p w14:paraId="15CFDADC" w14:textId="1ADB6FCE" w:rsidR="00A95537" w:rsidRPr="005D2664" w:rsidRDefault="00A95537" w:rsidP="00A95537">
            <w:pPr>
              <w:rPr>
                <w:rFonts w:eastAsiaTheme="minorEastAsia"/>
                <w:lang w:eastAsia="zh-CN"/>
              </w:rPr>
            </w:pPr>
            <w:r>
              <w:rPr>
                <w:rFonts w:eastAsia="MS Mincho" w:hint="eastAsia"/>
                <w:lang w:eastAsia="ja-JP"/>
              </w:rPr>
              <w:t>3</w:t>
            </w:r>
            <w:r w:rsidRPr="00926C76">
              <w:rPr>
                <w:rFonts w:eastAsia="MS Mincho"/>
                <w:vertAlign w:val="superscript"/>
                <w:lang w:eastAsia="ja-JP"/>
              </w:rPr>
              <w:t>rd</w:t>
            </w:r>
            <w:r>
              <w:rPr>
                <w:rFonts w:eastAsia="MS Mincho"/>
                <w:lang w:eastAsia="ja-JP"/>
              </w:rPr>
              <w:t xml:space="preserve"> order derivative can be introduced, but discussion should be based on RAN4 timing requirement. </w:t>
            </w:r>
          </w:p>
        </w:tc>
      </w:tr>
      <w:tr w:rsidR="00A95537" w14:paraId="0EA1A3EA" w14:textId="77777777" w:rsidTr="007F308D">
        <w:tc>
          <w:tcPr>
            <w:tcW w:w="660" w:type="pct"/>
          </w:tcPr>
          <w:p w14:paraId="7D2AD8DC" w14:textId="77777777" w:rsidR="00A95537" w:rsidRDefault="00A95537" w:rsidP="00A95537">
            <w:pPr>
              <w:rPr>
                <w:rFonts w:eastAsiaTheme="minorEastAsia"/>
                <w:bCs/>
                <w:lang w:eastAsia="zh-CN"/>
              </w:rPr>
            </w:pPr>
          </w:p>
        </w:tc>
        <w:tc>
          <w:tcPr>
            <w:tcW w:w="589" w:type="pct"/>
          </w:tcPr>
          <w:p w14:paraId="6FCE6EC6" w14:textId="77777777" w:rsidR="00A95537" w:rsidRDefault="00A95537" w:rsidP="00A95537">
            <w:pPr>
              <w:rPr>
                <w:rFonts w:eastAsiaTheme="minorEastAsia"/>
                <w:lang w:eastAsia="zh-CN"/>
              </w:rPr>
            </w:pPr>
          </w:p>
        </w:tc>
        <w:tc>
          <w:tcPr>
            <w:tcW w:w="3751" w:type="pct"/>
          </w:tcPr>
          <w:p w14:paraId="5D7C8FB3" w14:textId="77777777" w:rsidR="00A95537" w:rsidRDefault="00A95537" w:rsidP="00A95537">
            <w:pPr>
              <w:rPr>
                <w:rFonts w:eastAsiaTheme="minorEastAsia"/>
                <w:lang w:eastAsia="zh-CN"/>
              </w:rPr>
            </w:pPr>
          </w:p>
        </w:tc>
      </w:tr>
      <w:tr w:rsidR="00A95537" w14:paraId="3A4792DE" w14:textId="77777777" w:rsidTr="007F308D">
        <w:tc>
          <w:tcPr>
            <w:tcW w:w="660" w:type="pct"/>
          </w:tcPr>
          <w:p w14:paraId="6A1A1256" w14:textId="77777777" w:rsidR="00A95537" w:rsidRDefault="00A95537" w:rsidP="00A95537">
            <w:pPr>
              <w:jc w:val="center"/>
              <w:rPr>
                <w:rFonts w:eastAsiaTheme="minorEastAsia"/>
                <w:bCs/>
                <w:lang w:eastAsia="zh-CN"/>
              </w:rPr>
            </w:pPr>
          </w:p>
        </w:tc>
        <w:tc>
          <w:tcPr>
            <w:tcW w:w="589" w:type="pct"/>
          </w:tcPr>
          <w:p w14:paraId="053E4E47" w14:textId="77777777" w:rsidR="00A95537" w:rsidRDefault="00A95537" w:rsidP="00A95537">
            <w:pPr>
              <w:rPr>
                <w:rFonts w:eastAsiaTheme="minorEastAsia"/>
                <w:lang w:eastAsia="zh-CN"/>
              </w:rPr>
            </w:pPr>
          </w:p>
        </w:tc>
        <w:tc>
          <w:tcPr>
            <w:tcW w:w="3751" w:type="pct"/>
          </w:tcPr>
          <w:p w14:paraId="424DB5E3" w14:textId="77777777" w:rsidR="00A95537" w:rsidRDefault="00A95537" w:rsidP="00A95537">
            <w:pPr>
              <w:rPr>
                <w:rFonts w:eastAsiaTheme="minorEastAsia"/>
                <w:lang w:eastAsia="zh-CN"/>
              </w:rPr>
            </w:pPr>
          </w:p>
        </w:tc>
      </w:tr>
      <w:tr w:rsidR="00A95537" w14:paraId="1A5A1820" w14:textId="77777777" w:rsidTr="007F308D">
        <w:tc>
          <w:tcPr>
            <w:tcW w:w="660" w:type="pct"/>
          </w:tcPr>
          <w:p w14:paraId="66DA1A79" w14:textId="77777777" w:rsidR="00A95537" w:rsidRDefault="00A95537" w:rsidP="00A95537">
            <w:pPr>
              <w:jc w:val="center"/>
              <w:rPr>
                <w:rFonts w:eastAsiaTheme="minorEastAsia"/>
                <w:bCs/>
                <w:lang w:eastAsia="zh-CN"/>
              </w:rPr>
            </w:pPr>
          </w:p>
        </w:tc>
        <w:tc>
          <w:tcPr>
            <w:tcW w:w="589" w:type="pct"/>
          </w:tcPr>
          <w:p w14:paraId="58368D44" w14:textId="77777777" w:rsidR="00A95537" w:rsidRDefault="00A95537" w:rsidP="00A95537">
            <w:pPr>
              <w:rPr>
                <w:rFonts w:eastAsiaTheme="minorEastAsia"/>
                <w:lang w:eastAsia="zh-CN"/>
              </w:rPr>
            </w:pPr>
          </w:p>
        </w:tc>
        <w:tc>
          <w:tcPr>
            <w:tcW w:w="3751" w:type="pct"/>
          </w:tcPr>
          <w:p w14:paraId="3FD64677" w14:textId="77777777" w:rsidR="00A95537" w:rsidRDefault="00A95537" w:rsidP="00A95537">
            <w:pPr>
              <w:rPr>
                <w:rFonts w:eastAsiaTheme="minorEastAsia"/>
                <w:lang w:eastAsia="zh-CN"/>
              </w:rPr>
            </w:pPr>
          </w:p>
        </w:tc>
      </w:tr>
    </w:tbl>
    <w:p w14:paraId="3016C36C" w14:textId="77777777" w:rsidR="003B3ECA" w:rsidRDefault="003B3ECA" w:rsidP="00476A85"/>
    <w:p w14:paraId="2A525D39" w14:textId="77777777" w:rsidR="003B3ECA" w:rsidRDefault="003B3ECA" w:rsidP="00476A85"/>
    <w:p w14:paraId="1A00D6D9" w14:textId="70BBF4DC" w:rsidR="00476A85" w:rsidRPr="00D33901" w:rsidRDefault="00476A85" w:rsidP="00476A85">
      <w:pPr>
        <w:rPr>
          <w:b/>
          <w:bCs/>
          <w:lang w:val="en-GB"/>
        </w:rPr>
      </w:pPr>
      <w:r>
        <w:rPr>
          <w:b/>
          <w:bCs/>
        </w:rPr>
        <w:t>View</w:t>
      </w:r>
      <w:r w:rsidRPr="00D33901">
        <w:rPr>
          <w:b/>
          <w:bCs/>
          <w:lang w:val="en-GB"/>
        </w:rPr>
        <w:t xml:space="preserve"> </w:t>
      </w:r>
      <w:r>
        <w:rPr>
          <w:b/>
          <w:bCs/>
          <w:lang w:val="en-GB"/>
        </w:rPr>
        <w:t>2</w:t>
      </w:r>
      <w:r w:rsidRPr="00D33901">
        <w:rPr>
          <w:b/>
          <w:bCs/>
          <w:lang w:val="en-GB"/>
        </w:rPr>
        <w:t>-</w:t>
      </w:r>
      <w:r>
        <w:rPr>
          <w:b/>
          <w:bCs/>
          <w:lang w:val="en-GB"/>
        </w:rPr>
        <w:t>2</w:t>
      </w:r>
      <w:r w:rsidRPr="00D33901">
        <w:rPr>
          <w:b/>
          <w:bCs/>
          <w:lang w:val="en-GB"/>
        </w:rPr>
        <w:t xml:space="preserve">: </w:t>
      </w:r>
      <w:r w:rsidR="00857B76">
        <w:rPr>
          <w:b/>
          <w:bCs/>
          <w:lang w:val="en-GB"/>
        </w:rPr>
        <w:t xml:space="preserve">Should </w:t>
      </w:r>
      <w:r>
        <w:rPr>
          <w:b/>
          <w:bCs/>
          <w:lang w:val="en-GB"/>
        </w:rPr>
        <w:t>RAN1 consider mandatory backwards propagation as a potential solution to expand the validity time for Common TA related parameters</w:t>
      </w:r>
      <w:r w:rsidR="00857B76">
        <w:rPr>
          <w:b/>
          <w:bCs/>
          <w:lang w:val="en-GB"/>
        </w:rPr>
        <w:t>?</w:t>
      </w:r>
    </w:p>
    <w:p w14:paraId="2D3EF4D0" w14:textId="77777777" w:rsidR="00476A85" w:rsidRDefault="00476A85" w:rsidP="00476A85">
      <w:pPr>
        <w:rPr>
          <w:lang w:val="en-GB"/>
        </w:rPr>
      </w:pPr>
    </w:p>
    <w:tbl>
      <w:tblPr>
        <w:tblStyle w:val="TableGrid"/>
        <w:tblW w:w="5000" w:type="pct"/>
        <w:tblLayout w:type="fixed"/>
        <w:tblLook w:val="04A0" w:firstRow="1" w:lastRow="0" w:firstColumn="1" w:lastColumn="0" w:noHBand="0" w:noVBand="1"/>
      </w:tblPr>
      <w:tblGrid>
        <w:gridCol w:w="1271"/>
        <w:gridCol w:w="1134"/>
        <w:gridCol w:w="7224"/>
      </w:tblGrid>
      <w:tr w:rsidR="00476A85" w14:paraId="3AA45AD1" w14:textId="77777777" w:rsidTr="00F73A8A">
        <w:tc>
          <w:tcPr>
            <w:tcW w:w="660" w:type="pct"/>
            <w:shd w:val="clear" w:color="auto" w:fill="75B91A"/>
          </w:tcPr>
          <w:p w14:paraId="634288F5" w14:textId="77777777" w:rsidR="00476A85" w:rsidRDefault="00476A85" w:rsidP="007767F3">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0A8CFE17" w14:textId="77777777" w:rsidR="00476A85" w:rsidRDefault="00476A85" w:rsidP="007767F3">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5DFC7F16" w14:textId="77777777" w:rsidR="00476A85" w:rsidRDefault="00476A85" w:rsidP="007767F3">
            <w:pPr>
              <w:jc w:val="center"/>
              <w:rPr>
                <w:rFonts w:eastAsia="Times New Roman"/>
                <w:b/>
                <w:bCs/>
                <w:color w:val="FFFFFF"/>
                <w:szCs w:val="20"/>
              </w:rPr>
            </w:pPr>
            <w:r>
              <w:rPr>
                <w:rFonts w:eastAsia="Times New Roman"/>
                <w:b/>
                <w:bCs/>
                <w:color w:val="FFFFFF"/>
                <w:szCs w:val="20"/>
              </w:rPr>
              <w:t>Comments and Views</w:t>
            </w:r>
          </w:p>
        </w:tc>
      </w:tr>
      <w:tr w:rsidR="00476A85" w14:paraId="4DAB6027" w14:textId="77777777" w:rsidTr="00F73A8A">
        <w:tc>
          <w:tcPr>
            <w:tcW w:w="660" w:type="pct"/>
          </w:tcPr>
          <w:p w14:paraId="4E3CC603" w14:textId="11A22BBA" w:rsidR="00476A85" w:rsidRDefault="00645BF7" w:rsidP="007767F3">
            <w:pPr>
              <w:rPr>
                <w:rFonts w:eastAsiaTheme="minorEastAsia"/>
                <w:bCs/>
                <w:lang w:eastAsia="zh-CN"/>
              </w:rPr>
            </w:pPr>
            <w:r>
              <w:rPr>
                <w:rFonts w:eastAsiaTheme="minorEastAsia"/>
                <w:bCs/>
                <w:lang w:eastAsia="zh-CN"/>
              </w:rPr>
              <w:t xml:space="preserve">vivo  </w:t>
            </w:r>
          </w:p>
        </w:tc>
        <w:tc>
          <w:tcPr>
            <w:tcW w:w="589" w:type="pct"/>
          </w:tcPr>
          <w:p w14:paraId="0C8542E0" w14:textId="77777777" w:rsidR="00476A85" w:rsidRDefault="00476A85" w:rsidP="007767F3">
            <w:pPr>
              <w:jc w:val="both"/>
              <w:rPr>
                <w:rFonts w:eastAsiaTheme="minorEastAsia"/>
                <w:lang w:eastAsia="zh-CN"/>
              </w:rPr>
            </w:pPr>
          </w:p>
        </w:tc>
        <w:tc>
          <w:tcPr>
            <w:tcW w:w="3751" w:type="pct"/>
          </w:tcPr>
          <w:p w14:paraId="6F63406C" w14:textId="046D0412" w:rsidR="00476A85" w:rsidRDefault="00645BF7" w:rsidP="00C473EC">
            <w:pPr>
              <w:jc w:val="both"/>
              <w:rPr>
                <w:rFonts w:eastAsiaTheme="minorEastAsia"/>
                <w:lang w:eastAsia="zh-CN"/>
              </w:rPr>
            </w:pPr>
            <w:r>
              <w:rPr>
                <w:rFonts w:eastAsiaTheme="minorEastAsia"/>
                <w:lang w:eastAsia="zh-CN"/>
              </w:rPr>
              <w:t>It should be up to RAN4 to discuss the necessity of common TA related enhancement first.</w:t>
            </w:r>
            <w:r w:rsidR="00DC1A68">
              <w:rPr>
                <w:rFonts w:eastAsiaTheme="minorEastAsia"/>
                <w:lang w:eastAsia="zh-CN"/>
              </w:rPr>
              <w:t xml:space="preserve"> </w:t>
            </w:r>
            <w:r w:rsidR="005B0780">
              <w:rPr>
                <w:rFonts w:eastAsiaTheme="minorEastAsia"/>
                <w:lang w:eastAsia="zh-CN"/>
              </w:rPr>
              <w:t xml:space="preserve"> If needed, </w:t>
            </w:r>
            <w:r w:rsidR="00DC1A68">
              <w:rPr>
                <w:rFonts w:eastAsiaTheme="minorEastAsia" w:hint="eastAsia"/>
                <w:lang w:eastAsia="zh-CN"/>
              </w:rPr>
              <w:t>R</w:t>
            </w:r>
            <w:r w:rsidR="00DC1A68">
              <w:rPr>
                <w:rFonts w:eastAsiaTheme="minorEastAsia"/>
                <w:lang w:eastAsia="zh-CN"/>
              </w:rPr>
              <w:t xml:space="preserve">AN1 </w:t>
            </w:r>
            <w:r w:rsidR="005B0780">
              <w:rPr>
                <w:rFonts w:eastAsiaTheme="minorEastAsia"/>
                <w:lang w:eastAsia="zh-CN"/>
              </w:rPr>
              <w:t xml:space="preserve">and RAN4 </w:t>
            </w:r>
            <w:r w:rsidR="00DC1A68">
              <w:rPr>
                <w:rFonts w:eastAsiaTheme="minorEastAsia"/>
                <w:lang w:eastAsia="zh-CN"/>
              </w:rPr>
              <w:t>should strive for solutions that can already be done by UE implementation</w:t>
            </w:r>
            <w:r w:rsidR="002268C5">
              <w:rPr>
                <w:rFonts w:eastAsiaTheme="minorEastAsia"/>
                <w:lang w:eastAsia="zh-CN"/>
              </w:rPr>
              <w:t xml:space="preserve"> to avoid any RAN1 impacts at this stage</w:t>
            </w:r>
            <w:r w:rsidR="00DC1A68">
              <w:rPr>
                <w:rFonts w:eastAsiaTheme="minorEastAsia"/>
                <w:lang w:eastAsia="zh-CN"/>
              </w:rPr>
              <w:t>.</w:t>
            </w:r>
          </w:p>
        </w:tc>
      </w:tr>
      <w:tr w:rsidR="00476A85" w14:paraId="64410A10" w14:textId="77777777" w:rsidTr="00F73A8A">
        <w:tc>
          <w:tcPr>
            <w:tcW w:w="660" w:type="pct"/>
          </w:tcPr>
          <w:p w14:paraId="429487D1" w14:textId="2D059562" w:rsidR="00476A85" w:rsidRPr="00417EC2" w:rsidRDefault="00814567" w:rsidP="007767F3">
            <w:pPr>
              <w:rPr>
                <w:rFonts w:eastAsia="Malgun Gothic"/>
                <w:bCs/>
                <w:lang w:eastAsia="ko-KR"/>
              </w:rPr>
            </w:pPr>
            <w:r>
              <w:rPr>
                <w:rFonts w:eastAsia="Malgun Gothic"/>
                <w:bCs/>
                <w:lang w:eastAsia="ko-KR"/>
              </w:rPr>
              <w:t>ZTE</w:t>
            </w:r>
          </w:p>
        </w:tc>
        <w:tc>
          <w:tcPr>
            <w:tcW w:w="589" w:type="pct"/>
          </w:tcPr>
          <w:p w14:paraId="572B39FC" w14:textId="77777777" w:rsidR="00476A85" w:rsidRDefault="00476A85" w:rsidP="007767F3">
            <w:pPr>
              <w:rPr>
                <w:rFonts w:eastAsiaTheme="minorEastAsia"/>
                <w:lang w:eastAsia="zh-CN"/>
              </w:rPr>
            </w:pPr>
          </w:p>
        </w:tc>
        <w:tc>
          <w:tcPr>
            <w:tcW w:w="3751" w:type="pct"/>
          </w:tcPr>
          <w:p w14:paraId="305C6951" w14:textId="5E587377" w:rsidR="00476A85" w:rsidRPr="00417EC2" w:rsidRDefault="00814567" w:rsidP="007767F3">
            <w:pPr>
              <w:rPr>
                <w:rFonts w:eastAsia="Malgun Gothic"/>
                <w:lang w:eastAsia="ko-KR"/>
              </w:rPr>
            </w:pPr>
            <w:r>
              <w:rPr>
                <w:rFonts w:eastAsia="Malgun Gothic"/>
                <w:lang w:eastAsia="ko-KR"/>
              </w:rPr>
              <w:t>No need</w:t>
            </w:r>
          </w:p>
        </w:tc>
      </w:tr>
      <w:tr w:rsidR="00782744" w14:paraId="1BDAE808" w14:textId="77777777" w:rsidTr="00F73A8A">
        <w:tc>
          <w:tcPr>
            <w:tcW w:w="660" w:type="pct"/>
          </w:tcPr>
          <w:p w14:paraId="2E2BE626" w14:textId="612F71BB" w:rsidR="00782744" w:rsidRDefault="00782744" w:rsidP="00782744">
            <w:pPr>
              <w:rPr>
                <w:rFonts w:eastAsiaTheme="minorEastAsia"/>
                <w:bCs/>
                <w:lang w:eastAsia="zh-CN"/>
              </w:rPr>
            </w:pPr>
            <w:r>
              <w:rPr>
                <w:rFonts w:eastAsia="Malgun Gothic" w:hint="eastAsia"/>
                <w:bCs/>
                <w:lang w:eastAsia="ko-KR"/>
              </w:rPr>
              <w:t>L</w:t>
            </w:r>
            <w:r>
              <w:rPr>
                <w:rFonts w:eastAsia="Malgun Gothic"/>
                <w:bCs/>
                <w:lang w:eastAsia="ko-KR"/>
              </w:rPr>
              <w:t>G</w:t>
            </w:r>
          </w:p>
        </w:tc>
        <w:tc>
          <w:tcPr>
            <w:tcW w:w="589" w:type="pct"/>
          </w:tcPr>
          <w:p w14:paraId="65290D94" w14:textId="77777777" w:rsidR="00782744" w:rsidRDefault="00782744" w:rsidP="00782744">
            <w:pPr>
              <w:rPr>
                <w:rFonts w:eastAsiaTheme="minorEastAsia"/>
                <w:lang w:eastAsia="zh-CN"/>
              </w:rPr>
            </w:pPr>
          </w:p>
        </w:tc>
        <w:tc>
          <w:tcPr>
            <w:tcW w:w="3751" w:type="pct"/>
          </w:tcPr>
          <w:p w14:paraId="72FAD56F" w14:textId="742AF9F5" w:rsidR="00782744" w:rsidRDefault="00782744" w:rsidP="00782744">
            <w:pPr>
              <w:rPr>
                <w:rFonts w:eastAsiaTheme="minorEastAsia"/>
                <w:lang w:eastAsia="zh-CN"/>
              </w:rPr>
            </w:pPr>
            <w:r>
              <w:rPr>
                <w:rFonts w:eastAsia="Malgun Gothic"/>
                <w:lang w:eastAsia="ko-KR"/>
              </w:rPr>
              <w:t>Not necessary.</w:t>
            </w:r>
          </w:p>
        </w:tc>
      </w:tr>
      <w:tr w:rsidR="0064096F" w14:paraId="5858C07D" w14:textId="77777777" w:rsidTr="00F73A8A">
        <w:tc>
          <w:tcPr>
            <w:tcW w:w="660" w:type="pct"/>
          </w:tcPr>
          <w:p w14:paraId="3804332E" w14:textId="6F58E47B" w:rsidR="0064096F" w:rsidRDefault="0064096F" w:rsidP="0064096F">
            <w:pPr>
              <w:rPr>
                <w:rFonts w:eastAsiaTheme="minorEastAsia"/>
                <w:bCs/>
                <w:lang w:eastAsia="zh-CN"/>
              </w:rPr>
            </w:pPr>
            <w:r>
              <w:rPr>
                <w:rFonts w:eastAsiaTheme="minorEastAsia"/>
                <w:bCs/>
                <w:lang w:eastAsia="zh-CN"/>
              </w:rPr>
              <w:t>QC</w:t>
            </w:r>
          </w:p>
        </w:tc>
        <w:tc>
          <w:tcPr>
            <w:tcW w:w="589" w:type="pct"/>
          </w:tcPr>
          <w:p w14:paraId="142C2F00" w14:textId="7F8DE241" w:rsidR="0064096F" w:rsidRDefault="0064096F" w:rsidP="0064096F">
            <w:pPr>
              <w:rPr>
                <w:rFonts w:eastAsiaTheme="minorEastAsia"/>
                <w:lang w:eastAsia="zh-CN"/>
              </w:rPr>
            </w:pPr>
            <w:r>
              <w:rPr>
                <w:rFonts w:eastAsiaTheme="minorEastAsia"/>
                <w:lang w:eastAsia="zh-CN"/>
              </w:rPr>
              <w:t>Disagree</w:t>
            </w:r>
          </w:p>
        </w:tc>
        <w:tc>
          <w:tcPr>
            <w:tcW w:w="3751" w:type="pct"/>
          </w:tcPr>
          <w:p w14:paraId="7E13CAD1" w14:textId="54F710D9" w:rsidR="0064096F" w:rsidRDefault="0064096F" w:rsidP="0064096F">
            <w:pPr>
              <w:rPr>
                <w:rFonts w:eastAsiaTheme="minorEastAsia"/>
                <w:lang w:eastAsia="zh-CN"/>
              </w:rPr>
            </w:pPr>
            <w:r>
              <w:rPr>
                <w:rFonts w:eastAsiaTheme="minorEastAsia"/>
                <w:lang w:eastAsia="zh-CN"/>
              </w:rPr>
              <w:t>It’s questionable if backward propagation solves the problem. Common TA parameters optimized for forward only and two ways propagation will be different.</w:t>
            </w:r>
          </w:p>
        </w:tc>
      </w:tr>
      <w:tr w:rsidR="00F73A8A" w14:paraId="63837486" w14:textId="77777777" w:rsidTr="00F73A8A">
        <w:tc>
          <w:tcPr>
            <w:tcW w:w="660" w:type="pct"/>
          </w:tcPr>
          <w:p w14:paraId="5FDD7252" w14:textId="60B907F5" w:rsidR="00F73A8A" w:rsidRDefault="00F73A8A" w:rsidP="00F73A8A">
            <w:pPr>
              <w:rPr>
                <w:rFonts w:eastAsiaTheme="minorEastAsia"/>
                <w:bCs/>
                <w:lang w:eastAsia="zh-CN"/>
              </w:rPr>
            </w:pPr>
            <w:r>
              <w:rPr>
                <w:rFonts w:eastAsiaTheme="minorEastAsia"/>
                <w:bCs/>
                <w:lang w:eastAsia="zh-CN"/>
              </w:rPr>
              <w:t>Ericsson</w:t>
            </w:r>
          </w:p>
        </w:tc>
        <w:tc>
          <w:tcPr>
            <w:tcW w:w="589" w:type="pct"/>
          </w:tcPr>
          <w:p w14:paraId="4D7797BE" w14:textId="6A3A37D4" w:rsidR="00F73A8A" w:rsidRDefault="00F73A8A" w:rsidP="00F73A8A">
            <w:pPr>
              <w:rPr>
                <w:rFonts w:eastAsiaTheme="minorEastAsia"/>
                <w:lang w:eastAsia="zh-CN"/>
              </w:rPr>
            </w:pPr>
            <w:r>
              <w:rPr>
                <w:rFonts w:eastAsiaTheme="minorEastAsia"/>
                <w:lang w:eastAsia="zh-CN"/>
              </w:rPr>
              <w:t>Agree</w:t>
            </w:r>
          </w:p>
        </w:tc>
        <w:tc>
          <w:tcPr>
            <w:tcW w:w="3751" w:type="pct"/>
          </w:tcPr>
          <w:p w14:paraId="000539B5" w14:textId="567CAA0A" w:rsidR="00F73A8A" w:rsidRDefault="00F73A8A" w:rsidP="00F73A8A">
            <w:pPr>
              <w:rPr>
                <w:rFonts w:eastAsiaTheme="minorEastAsia"/>
                <w:lang w:eastAsia="zh-CN"/>
              </w:rPr>
            </w:pPr>
            <w:r>
              <w:rPr>
                <w:rFonts w:eastAsiaTheme="minorEastAsia"/>
                <w:lang w:eastAsia="zh-CN"/>
              </w:rPr>
              <w:t>If backwards propagation is mandated, it should be for both common TA and UE-specific TA. The benefit is larger for UE-specific TA.</w:t>
            </w:r>
          </w:p>
        </w:tc>
      </w:tr>
      <w:tr w:rsidR="003C2CDB" w14:paraId="0D13CF85" w14:textId="77777777" w:rsidTr="005D2664">
        <w:tc>
          <w:tcPr>
            <w:tcW w:w="660" w:type="pct"/>
          </w:tcPr>
          <w:p w14:paraId="30188BBA" w14:textId="77777777" w:rsidR="003C2CDB" w:rsidRDefault="003C2CDB" w:rsidP="005D2664">
            <w:pPr>
              <w:rPr>
                <w:rFonts w:eastAsiaTheme="minorEastAsia"/>
                <w:bCs/>
                <w:lang w:eastAsia="zh-CN"/>
              </w:rPr>
            </w:pPr>
            <w:r>
              <w:rPr>
                <w:rFonts w:eastAsiaTheme="minorEastAsia"/>
                <w:bCs/>
                <w:lang w:eastAsia="zh-CN"/>
              </w:rPr>
              <w:t>Nokia, Nokia Shanghai Bell</w:t>
            </w:r>
          </w:p>
        </w:tc>
        <w:tc>
          <w:tcPr>
            <w:tcW w:w="589" w:type="pct"/>
          </w:tcPr>
          <w:p w14:paraId="38B53796" w14:textId="77777777" w:rsidR="003C2CDB" w:rsidRDefault="003C2CDB" w:rsidP="005D2664">
            <w:pPr>
              <w:rPr>
                <w:rFonts w:eastAsiaTheme="minorEastAsia"/>
                <w:lang w:eastAsia="zh-CN"/>
              </w:rPr>
            </w:pPr>
            <w:r>
              <w:rPr>
                <w:rFonts w:eastAsiaTheme="minorEastAsia"/>
                <w:lang w:eastAsia="zh-CN"/>
              </w:rPr>
              <w:t>Agree</w:t>
            </w:r>
          </w:p>
        </w:tc>
        <w:tc>
          <w:tcPr>
            <w:tcW w:w="3751" w:type="pct"/>
          </w:tcPr>
          <w:p w14:paraId="1B22473E" w14:textId="77777777" w:rsidR="003C2CDB" w:rsidRDefault="003C2CDB" w:rsidP="005D2664">
            <w:pPr>
              <w:rPr>
                <w:rFonts w:eastAsiaTheme="minorEastAsia"/>
                <w:lang w:eastAsia="zh-CN"/>
              </w:rPr>
            </w:pPr>
            <w:r>
              <w:rPr>
                <w:rFonts w:eastAsiaTheme="minorEastAsia"/>
                <w:lang w:eastAsia="zh-CN"/>
              </w:rPr>
              <w:t>Mandating backwards propagation for UEs operating in FR2-NTN would effectively double the potential span of the validity time.</w:t>
            </w:r>
          </w:p>
        </w:tc>
      </w:tr>
      <w:tr w:rsidR="00EB56FC" w14:paraId="590B8797" w14:textId="77777777" w:rsidTr="00F73A8A">
        <w:tc>
          <w:tcPr>
            <w:tcW w:w="660" w:type="pct"/>
          </w:tcPr>
          <w:p w14:paraId="451A131F" w14:textId="63F8DD22" w:rsidR="00EB56FC" w:rsidRDefault="00EB56FC" w:rsidP="00EB56FC">
            <w:pPr>
              <w:rPr>
                <w:rFonts w:eastAsiaTheme="minorEastAsia"/>
                <w:bCs/>
                <w:lang w:eastAsia="zh-CN"/>
              </w:rPr>
            </w:pPr>
            <w:r w:rsidRPr="001305E1">
              <w:rPr>
                <w:rFonts w:eastAsiaTheme="minorEastAsia"/>
                <w:bCs/>
                <w:lang w:eastAsia="zh-CN"/>
              </w:rPr>
              <w:t>Huawei, HiSilicon</w:t>
            </w:r>
          </w:p>
        </w:tc>
        <w:tc>
          <w:tcPr>
            <w:tcW w:w="589" w:type="pct"/>
          </w:tcPr>
          <w:p w14:paraId="145C56D2" w14:textId="5D4852F1" w:rsidR="00EB56FC" w:rsidRDefault="00EB56FC" w:rsidP="00EB56FC">
            <w:pPr>
              <w:rPr>
                <w:rFonts w:eastAsiaTheme="minorEastAsia"/>
                <w:lang w:eastAsia="zh-CN"/>
              </w:rPr>
            </w:pPr>
            <w:r>
              <w:rPr>
                <w:rFonts w:eastAsiaTheme="minorEastAsia"/>
                <w:lang w:eastAsia="zh-CN"/>
              </w:rPr>
              <w:t>Disagree</w:t>
            </w:r>
          </w:p>
        </w:tc>
        <w:tc>
          <w:tcPr>
            <w:tcW w:w="3751" w:type="pct"/>
          </w:tcPr>
          <w:p w14:paraId="357B5F80" w14:textId="3AA2CF7A" w:rsidR="00EB56FC" w:rsidRDefault="00EB56FC" w:rsidP="00EB56FC">
            <w:pPr>
              <w:rPr>
                <w:rFonts w:eastAsiaTheme="minorEastAsia"/>
                <w:lang w:eastAsia="zh-CN"/>
              </w:rPr>
            </w:pPr>
            <w:r>
              <w:t xml:space="preserve">In our understanding, applying smaller validity duration could be used and it is not reasonable to consider backwards propagation mandatory. </w:t>
            </w:r>
          </w:p>
        </w:tc>
      </w:tr>
      <w:tr w:rsidR="00EB56FC" w14:paraId="6AC70146" w14:textId="77777777" w:rsidTr="00F73A8A">
        <w:tc>
          <w:tcPr>
            <w:tcW w:w="660" w:type="pct"/>
          </w:tcPr>
          <w:p w14:paraId="2A5DA0BF" w14:textId="7DB06EC0" w:rsidR="00EB56FC" w:rsidRPr="00390F81" w:rsidRDefault="007D4F3E" w:rsidP="00EB56FC">
            <w:pPr>
              <w:rPr>
                <w:rFonts w:eastAsia="Malgun Gothic"/>
                <w:bCs/>
                <w:lang w:eastAsia="ko-KR"/>
              </w:rPr>
            </w:pPr>
            <w:r>
              <w:rPr>
                <w:rFonts w:eastAsia="Malgun Gothic"/>
                <w:bCs/>
                <w:lang w:eastAsia="ko-KR"/>
              </w:rPr>
              <w:t>MediaTek</w:t>
            </w:r>
          </w:p>
        </w:tc>
        <w:tc>
          <w:tcPr>
            <w:tcW w:w="589" w:type="pct"/>
          </w:tcPr>
          <w:p w14:paraId="64EC80A6" w14:textId="0E564018" w:rsidR="00EB56FC" w:rsidRDefault="007D4F3E" w:rsidP="00EB56FC">
            <w:pPr>
              <w:rPr>
                <w:rFonts w:eastAsiaTheme="minorEastAsia"/>
                <w:lang w:eastAsia="zh-CN"/>
              </w:rPr>
            </w:pPr>
            <w:r>
              <w:rPr>
                <w:rFonts w:eastAsiaTheme="minorEastAsia"/>
                <w:lang w:eastAsia="zh-CN"/>
              </w:rPr>
              <w:t>Disagree</w:t>
            </w:r>
          </w:p>
        </w:tc>
        <w:tc>
          <w:tcPr>
            <w:tcW w:w="3751" w:type="pct"/>
          </w:tcPr>
          <w:p w14:paraId="60104229" w14:textId="4E38D1CE" w:rsidR="00EB56FC" w:rsidRPr="00390F81" w:rsidRDefault="007D4F3E" w:rsidP="00EB56FC">
            <w:pPr>
              <w:rPr>
                <w:rFonts w:eastAsia="Malgun Gothic"/>
                <w:lang w:eastAsia="ko-KR"/>
              </w:rPr>
            </w:pPr>
            <w:r>
              <w:rPr>
                <w:rFonts w:eastAsia="Malgun Gothic"/>
                <w:lang w:eastAsia="ko-KR"/>
              </w:rPr>
              <w:t xml:space="preserve">Backward propagation can be up to UE implementation. </w:t>
            </w:r>
          </w:p>
        </w:tc>
      </w:tr>
      <w:tr w:rsidR="00EB56FC" w14:paraId="63FBCC31" w14:textId="77777777" w:rsidTr="00F73A8A">
        <w:tc>
          <w:tcPr>
            <w:tcW w:w="660" w:type="pct"/>
          </w:tcPr>
          <w:p w14:paraId="6F88C739" w14:textId="6BB714AC" w:rsidR="00EB56FC" w:rsidRDefault="005D2664" w:rsidP="00EB56FC">
            <w:pPr>
              <w:rPr>
                <w:rFonts w:eastAsiaTheme="minorEastAsia"/>
                <w:bCs/>
                <w:lang w:eastAsia="zh-CN"/>
              </w:rPr>
            </w:pPr>
            <w:r>
              <w:rPr>
                <w:rFonts w:eastAsiaTheme="minorEastAsia" w:hint="eastAsia"/>
                <w:bCs/>
                <w:lang w:eastAsia="zh-CN"/>
              </w:rPr>
              <w:t>CATT</w:t>
            </w:r>
          </w:p>
        </w:tc>
        <w:tc>
          <w:tcPr>
            <w:tcW w:w="589" w:type="pct"/>
          </w:tcPr>
          <w:p w14:paraId="6D4FCC04" w14:textId="1D2555FF" w:rsidR="00EB56FC" w:rsidRDefault="005D2664" w:rsidP="00EB56FC">
            <w:pPr>
              <w:rPr>
                <w:rFonts w:eastAsiaTheme="minorEastAsia"/>
                <w:lang w:eastAsia="zh-CN"/>
              </w:rPr>
            </w:pPr>
            <w:r>
              <w:rPr>
                <w:rFonts w:eastAsiaTheme="minorEastAsia"/>
                <w:lang w:eastAsia="zh-CN"/>
              </w:rPr>
              <w:t>Disagree</w:t>
            </w:r>
            <w:r>
              <w:rPr>
                <w:rFonts w:eastAsiaTheme="minorEastAsia" w:hint="eastAsia"/>
                <w:lang w:eastAsia="zh-CN"/>
              </w:rPr>
              <w:t xml:space="preserve"> </w:t>
            </w:r>
          </w:p>
        </w:tc>
        <w:tc>
          <w:tcPr>
            <w:tcW w:w="3751" w:type="pct"/>
          </w:tcPr>
          <w:p w14:paraId="2952AE77" w14:textId="04912D4A" w:rsidR="00EB56FC" w:rsidRDefault="005D2664" w:rsidP="00EB56FC">
            <w:pPr>
              <w:rPr>
                <w:rFonts w:eastAsiaTheme="minorEastAsia"/>
                <w:lang w:eastAsia="zh-CN"/>
              </w:rPr>
            </w:pPr>
            <w:r>
              <w:rPr>
                <w:rFonts w:eastAsiaTheme="minorEastAsia"/>
                <w:lang w:eastAsia="zh-CN"/>
              </w:rPr>
              <w:t>I</w:t>
            </w:r>
            <w:r>
              <w:rPr>
                <w:rFonts w:eastAsiaTheme="minorEastAsia" w:hint="eastAsia"/>
                <w:lang w:eastAsia="zh-CN"/>
              </w:rPr>
              <w:t>t is up to UE implementation, actually it can</w:t>
            </w:r>
            <w:r>
              <w:rPr>
                <w:rFonts w:eastAsiaTheme="minorEastAsia"/>
                <w:lang w:eastAsia="zh-CN"/>
              </w:rPr>
              <w:t>’</w:t>
            </w:r>
            <w:r>
              <w:rPr>
                <w:rFonts w:eastAsiaTheme="minorEastAsia" w:hint="eastAsia"/>
                <w:lang w:eastAsia="zh-CN"/>
              </w:rPr>
              <w:t>t resolve the problem, agree with QC.</w:t>
            </w:r>
          </w:p>
        </w:tc>
      </w:tr>
      <w:tr w:rsidR="00A95537" w14:paraId="5CCD41E3" w14:textId="77777777" w:rsidTr="00F73A8A">
        <w:tc>
          <w:tcPr>
            <w:tcW w:w="660" w:type="pct"/>
          </w:tcPr>
          <w:p w14:paraId="4DD56026" w14:textId="65DBC840" w:rsidR="00A95537" w:rsidRPr="00624FF8" w:rsidRDefault="00A95537" w:rsidP="00A95537">
            <w:pPr>
              <w:rPr>
                <w:rFonts w:eastAsia="MS Mincho"/>
                <w:bCs/>
                <w:lang w:eastAsia="ja-JP"/>
              </w:rPr>
            </w:pPr>
            <w:r>
              <w:rPr>
                <w:rFonts w:eastAsia="MS Mincho" w:hint="eastAsia"/>
                <w:bCs/>
                <w:lang w:eastAsia="ja-JP"/>
              </w:rPr>
              <w:t>P</w:t>
            </w:r>
            <w:r>
              <w:rPr>
                <w:rFonts w:eastAsia="MS Mincho"/>
                <w:bCs/>
                <w:lang w:eastAsia="ja-JP"/>
              </w:rPr>
              <w:t>anasonic</w:t>
            </w:r>
          </w:p>
        </w:tc>
        <w:tc>
          <w:tcPr>
            <w:tcW w:w="589" w:type="pct"/>
          </w:tcPr>
          <w:p w14:paraId="0DD65E4F" w14:textId="3B9E283A" w:rsidR="00A95537" w:rsidRDefault="00A95537" w:rsidP="00A95537">
            <w:pPr>
              <w:rPr>
                <w:rFonts w:eastAsiaTheme="minorEastAsia"/>
                <w:lang w:eastAsia="zh-CN"/>
              </w:rPr>
            </w:pPr>
            <w:r>
              <w:rPr>
                <w:rFonts w:eastAsia="MS Mincho" w:hint="eastAsia"/>
                <w:lang w:eastAsia="ja-JP"/>
              </w:rPr>
              <w:t>d</w:t>
            </w:r>
            <w:r>
              <w:rPr>
                <w:rFonts w:eastAsia="MS Mincho"/>
                <w:lang w:eastAsia="ja-JP"/>
              </w:rPr>
              <w:t>isagree</w:t>
            </w:r>
          </w:p>
        </w:tc>
        <w:tc>
          <w:tcPr>
            <w:tcW w:w="3751" w:type="pct"/>
          </w:tcPr>
          <w:p w14:paraId="73ECC1A1" w14:textId="3D79FEE7" w:rsidR="00A95537" w:rsidRPr="00624FF8" w:rsidRDefault="00A95537" w:rsidP="00A95537">
            <w:pPr>
              <w:rPr>
                <w:rFonts w:eastAsia="MS Mincho"/>
                <w:lang w:eastAsia="ja-JP"/>
              </w:rPr>
            </w:pPr>
            <w:r>
              <w:rPr>
                <w:rFonts w:eastAsia="MS Mincho"/>
                <w:lang w:eastAsia="ja-JP"/>
              </w:rPr>
              <w:t xml:space="preserve">Backwards propagation depends on epoch time set by the network implementation and is already possible in Rel.17 in our understanding. </w:t>
            </w:r>
          </w:p>
        </w:tc>
      </w:tr>
      <w:tr w:rsidR="00A95537" w14:paraId="14D15012" w14:textId="77777777" w:rsidTr="00F73A8A">
        <w:tc>
          <w:tcPr>
            <w:tcW w:w="660" w:type="pct"/>
          </w:tcPr>
          <w:p w14:paraId="496579CE" w14:textId="77777777" w:rsidR="00A95537" w:rsidRDefault="00A95537" w:rsidP="00A95537">
            <w:pPr>
              <w:rPr>
                <w:rFonts w:eastAsiaTheme="minorEastAsia"/>
                <w:bCs/>
                <w:lang w:eastAsia="zh-CN"/>
              </w:rPr>
            </w:pPr>
          </w:p>
        </w:tc>
        <w:tc>
          <w:tcPr>
            <w:tcW w:w="589" w:type="pct"/>
          </w:tcPr>
          <w:p w14:paraId="54FEB398" w14:textId="77777777" w:rsidR="00A95537" w:rsidRDefault="00A95537" w:rsidP="00A95537">
            <w:pPr>
              <w:rPr>
                <w:rFonts w:eastAsiaTheme="minorEastAsia"/>
                <w:lang w:eastAsia="zh-CN"/>
              </w:rPr>
            </w:pPr>
          </w:p>
        </w:tc>
        <w:tc>
          <w:tcPr>
            <w:tcW w:w="3751" w:type="pct"/>
          </w:tcPr>
          <w:p w14:paraId="4A3CAD4D" w14:textId="77777777" w:rsidR="00A95537" w:rsidRDefault="00A95537" w:rsidP="00A95537">
            <w:pPr>
              <w:rPr>
                <w:rFonts w:eastAsiaTheme="minorEastAsia"/>
                <w:lang w:eastAsia="zh-CN"/>
              </w:rPr>
            </w:pPr>
          </w:p>
        </w:tc>
      </w:tr>
      <w:tr w:rsidR="00A95537" w14:paraId="7816DA57" w14:textId="77777777" w:rsidTr="00F73A8A">
        <w:tc>
          <w:tcPr>
            <w:tcW w:w="660" w:type="pct"/>
          </w:tcPr>
          <w:p w14:paraId="3CF98800" w14:textId="77777777" w:rsidR="00A95537" w:rsidRDefault="00A95537" w:rsidP="00A95537">
            <w:pPr>
              <w:rPr>
                <w:rFonts w:eastAsiaTheme="minorEastAsia"/>
                <w:bCs/>
                <w:lang w:eastAsia="zh-CN"/>
              </w:rPr>
            </w:pPr>
          </w:p>
        </w:tc>
        <w:tc>
          <w:tcPr>
            <w:tcW w:w="589" w:type="pct"/>
          </w:tcPr>
          <w:p w14:paraId="4BE32A16" w14:textId="77777777" w:rsidR="00A95537" w:rsidRDefault="00A95537" w:rsidP="00A95537">
            <w:pPr>
              <w:rPr>
                <w:rFonts w:eastAsiaTheme="minorEastAsia"/>
                <w:lang w:eastAsia="zh-CN"/>
              </w:rPr>
            </w:pPr>
          </w:p>
        </w:tc>
        <w:tc>
          <w:tcPr>
            <w:tcW w:w="3751" w:type="pct"/>
          </w:tcPr>
          <w:p w14:paraId="64D26FC6" w14:textId="77777777" w:rsidR="00A95537" w:rsidRDefault="00A95537" w:rsidP="00A95537">
            <w:pPr>
              <w:rPr>
                <w:rFonts w:eastAsiaTheme="minorEastAsia"/>
                <w:lang w:eastAsia="zh-CN"/>
              </w:rPr>
            </w:pPr>
          </w:p>
        </w:tc>
      </w:tr>
      <w:tr w:rsidR="00A95537" w14:paraId="48CA9F2B" w14:textId="77777777" w:rsidTr="00F73A8A">
        <w:tc>
          <w:tcPr>
            <w:tcW w:w="660" w:type="pct"/>
          </w:tcPr>
          <w:p w14:paraId="1FC32C86" w14:textId="77777777" w:rsidR="00A95537" w:rsidRDefault="00A95537" w:rsidP="00A95537">
            <w:pPr>
              <w:rPr>
                <w:rFonts w:eastAsiaTheme="minorEastAsia"/>
                <w:bCs/>
                <w:lang w:eastAsia="zh-CN"/>
              </w:rPr>
            </w:pPr>
          </w:p>
        </w:tc>
        <w:tc>
          <w:tcPr>
            <w:tcW w:w="589" w:type="pct"/>
          </w:tcPr>
          <w:p w14:paraId="1D8FE055" w14:textId="77777777" w:rsidR="00A95537" w:rsidRDefault="00A95537" w:rsidP="00A95537">
            <w:pPr>
              <w:rPr>
                <w:rFonts w:eastAsiaTheme="minorEastAsia"/>
                <w:lang w:eastAsia="zh-CN"/>
              </w:rPr>
            </w:pPr>
          </w:p>
        </w:tc>
        <w:tc>
          <w:tcPr>
            <w:tcW w:w="3751" w:type="pct"/>
          </w:tcPr>
          <w:p w14:paraId="339DD394" w14:textId="77777777" w:rsidR="00A95537" w:rsidRDefault="00A95537" w:rsidP="00A95537">
            <w:pPr>
              <w:rPr>
                <w:rFonts w:eastAsiaTheme="minorEastAsia"/>
                <w:lang w:eastAsia="zh-CN"/>
              </w:rPr>
            </w:pPr>
          </w:p>
        </w:tc>
      </w:tr>
      <w:tr w:rsidR="00A95537" w14:paraId="6D7FEA3A" w14:textId="77777777" w:rsidTr="00F73A8A">
        <w:tc>
          <w:tcPr>
            <w:tcW w:w="660" w:type="pct"/>
          </w:tcPr>
          <w:p w14:paraId="20491CA0" w14:textId="77777777" w:rsidR="00A95537" w:rsidRDefault="00A95537" w:rsidP="00A95537">
            <w:pPr>
              <w:rPr>
                <w:rFonts w:eastAsiaTheme="minorEastAsia"/>
                <w:bCs/>
                <w:lang w:eastAsia="zh-CN"/>
              </w:rPr>
            </w:pPr>
          </w:p>
        </w:tc>
        <w:tc>
          <w:tcPr>
            <w:tcW w:w="589" w:type="pct"/>
          </w:tcPr>
          <w:p w14:paraId="2FDBDE19" w14:textId="77777777" w:rsidR="00A95537" w:rsidRDefault="00A95537" w:rsidP="00A95537">
            <w:pPr>
              <w:rPr>
                <w:rFonts w:eastAsiaTheme="minorEastAsia"/>
                <w:lang w:eastAsia="zh-CN"/>
              </w:rPr>
            </w:pPr>
          </w:p>
        </w:tc>
        <w:tc>
          <w:tcPr>
            <w:tcW w:w="3751" w:type="pct"/>
          </w:tcPr>
          <w:p w14:paraId="20E432DC" w14:textId="77777777" w:rsidR="00A95537" w:rsidRDefault="00A95537" w:rsidP="00A95537">
            <w:pPr>
              <w:rPr>
                <w:rFonts w:eastAsiaTheme="minorEastAsia"/>
                <w:lang w:eastAsia="zh-CN"/>
              </w:rPr>
            </w:pPr>
          </w:p>
        </w:tc>
      </w:tr>
      <w:tr w:rsidR="00A95537" w14:paraId="16F7718E" w14:textId="77777777" w:rsidTr="00F73A8A">
        <w:tc>
          <w:tcPr>
            <w:tcW w:w="660" w:type="pct"/>
          </w:tcPr>
          <w:p w14:paraId="5F4997C6" w14:textId="77777777" w:rsidR="00A95537" w:rsidRDefault="00A95537" w:rsidP="00A95537">
            <w:pPr>
              <w:rPr>
                <w:rFonts w:eastAsiaTheme="minorEastAsia"/>
                <w:bCs/>
                <w:lang w:eastAsia="zh-CN"/>
              </w:rPr>
            </w:pPr>
          </w:p>
        </w:tc>
        <w:tc>
          <w:tcPr>
            <w:tcW w:w="589" w:type="pct"/>
          </w:tcPr>
          <w:p w14:paraId="25506591" w14:textId="77777777" w:rsidR="00A95537" w:rsidRDefault="00A95537" w:rsidP="00A95537">
            <w:pPr>
              <w:rPr>
                <w:rFonts w:eastAsiaTheme="minorEastAsia"/>
                <w:lang w:eastAsia="zh-CN"/>
              </w:rPr>
            </w:pPr>
          </w:p>
        </w:tc>
        <w:tc>
          <w:tcPr>
            <w:tcW w:w="3751" w:type="pct"/>
          </w:tcPr>
          <w:p w14:paraId="18552EF7" w14:textId="77777777" w:rsidR="00A95537" w:rsidRDefault="00A95537" w:rsidP="00A95537">
            <w:pPr>
              <w:rPr>
                <w:rFonts w:eastAsiaTheme="minorEastAsia"/>
                <w:lang w:eastAsia="zh-CN"/>
              </w:rPr>
            </w:pPr>
          </w:p>
        </w:tc>
      </w:tr>
      <w:tr w:rsidR="00A95537" w14:paraId="26D5955F" w14:textId="77777777" w:rsidTr="00F73A8A">
        <w:tc>
          <w:tcPr>
            <w:tcW w:w="660" w:type="pct"/>
          </w:tcPr>
          <w:p w14:paraId="2DCC146D" w14:textId="77777777" w:rsidR="00A95537" w:rsidRDefault="00A95537" w:rsidP="00A95537">
            <w:pPr>
              <w:jc w:val="center"/>
              <w:rPr>
                <w:rFonts w:eastAsiaTheme="minorEastAsia"/>
                <w:bCs/>
                <w:lang w:eastAsia="zh-CN"/>
              </w:rPr>
            </w:pPr>
          </w:p>
        </w:tc>
        <w:tc>
          <w:tcPr>
            <w:tcW w:w="589" w:type="pct"/>
          </w:tcPr>
          <w:p w14:paraId="09386A26" w14:textId="77777777" w:rsidR="00A95537" w:rsidRDefault="00A95537" w:rsidP="00A95537">
            <w:pPr>
              <w:rPr>
                <w:rFonts w:eastAsiaTheme="minorEastAsia"/>
                <w:lang w:eastAsia="zh-CN"/>
              </w:rPr>
            </w:pPr>
          </w:p>
        </w:tc>
        <w:tc>
          <w:tcPr>
            <w:tcW w:w="3751" w:type="pct"/>
          </w:tcPr>
          <w:p w14:paraId="544CF165" w14:textId="77777777" w:rsidR="00A95537" w:rsidRDefault="00A95537" w:rsidP="00A95537">
            <w:pPr>
              <w:rPr>
                <w:rFonts w:eastAsiaTheme="minorEastAsia"/>
                <w:lang w:eastAsia="zh-CN"/>
              </w:rPr>
            </w:pPr>
          </w:p>
        </w:tc>
      </w:tr>
      <w:tr w:rsidR="00A95537" w14:paraId="0B471AE8" w14:textId="77777777" w:rsidTr="00F73A8A">
        <w:tc>
          <w:tcPr>
            <w:tcW w:w="660" w:type="pct"/>
          </w:tcPr>
          <w:p w14:paraId="6AD023A4" w14:textId="77777777" w:rsidR="00A95537" w:rsidRDefault="00A95537" w:rsidP="00A95537">
            <w:pPr>
              <w:jc w:val="center"/>
              <w:rPr>
                <w:rFonts w:eastAsiaTheme="minorEastAsia"/>
                <w:bCs/>
                <w:lang w:eastAsia="zh-CN"/>
              </w:rPr>
            </w:pPr>
          </w:p>
        </w:tc>
        <w:tc>
          <w:tcPr>
            <w:tcW w:w="589" w:type="pct"/>
          </w:tcPr>
          <w:p w14:paraId="4DF44B61" w14:textId="77777777" w:rsidR="00A95537" w:rsidRDefault="00A95537" w:rsidP="00A95537">
            <w:pPr>
              <w:rPr>
                <w:rFonts w:eastAsiaTheme="minorEastAsia"/>
                <w:lang w:eastAsia="zh-CN"/>
              </w:rPr>
            </w:pPr>
          </w:p>
        </w:tc>
        <w:tc>
          <w:tcPr>
            <w:tcW w:w="3751" w:type="pct"/>
          </w:tcPr>
          <w:p w14:paraId="2FFCAB5F" w14:textId="77777777" w:rsidR="00A95537" w:rsidRDefault="00A95537" w:rsidP="00A95537">
            <w:pPr>
              <w:rPr>
                <w:rFonts w:eastAsiaTheme="minorEastAsia"/>
                <w:lang w:eastAsia="zh-CN"/>
              </w:rPr>
            </w:pPr>
          </w:p>
        </w:tc>
      </w:tr>
    </w:tbl>
    <w:p w14:paraId="0B60C20B" w14:textId="77777777" w:rsidR="003B3ECA" w:rsidRPr="003B3ECA" w:rsidRDefault="003B3ECA" w:rsidP="00476A85"/>
    <w:p w14:paraId="3AA9EFA0" w14:textId="7C84A4AC" w:rsidR="0089391B" w:rsidRPr="00C01DF6" w:rsidRDefault="00C01DF6" w:rsidP="00C01DF6">
      <w:pPr>
        <w:pStyle w:val="Heading3"/>
        <w:rPr>
          <w:highlight w:val="yellow"/>
        </w:rPr>
      </w:pPr>
      <w:r w:rsidRPr="00C01DF6">
        <w:rPr>
          <w:highlight w:val="yellow"/>
        </w:rPr>
        <w:t>Second round discussion</w:t>
      </w:r>
    </w:p>
    <w:p w14:paraId="0FA9B532" w14:textId="77777777" w:rsidR="00967C91" w:rsidRDefault="00967C91" w:rsidP="00967C91">
      <w:r>
        <w:t>This topic was not discussed during the offline or online session, so the current status from the 1</w:t>
      </w:r>
      <w:r w:rsidRPr="00967C91">
        <w:rPr>
          <w:vertAlign w:val="superscript"/>
        </w:rPr>
        <w:t>st</w:t>
      </w:r>
      <w:r>
        <w:t xml:space="preserve"> round of feedback is summarized as follows:</w:t>
      </w:r>
    </w:p>
    <w:p w14:paraId="1287706B" w14:textId="77777777" w:rsidR="00967C91" w:rsidRDefault="00967C91" w:rsidP="00967C91"/>
    <w:p w14:paraId="128A2E03" w14:textId="77777777" w:rsidR="00967C91" w:rsidRDefault="00967C91" w:rsidP="00967C91">
      <w:r>
        <w:t>New IE to improve common TA modelling:</w:t>
      </w:r>
    </w:p>
    <w:p w14:paraId="288795BA" w14:textId="5EB9E276" w:rsidR="00967C91" w:rsidRDefault="00967C91" w:rsidP="00967C91">
      <w:pPr>
        <w:pStyle w:val="ListParagraph"/>
        <w:numPr>
          <w:ilvl w:val="0"/>
          <w:numId w:val="30"/>
        </w:numPr>
      </w:pPr>
      <w:r>
        <w:t>Needed (3</w:t>
      </w:r>
      <w:r w:rsidRPr="00967C91">
        <w:rPr>
          <w:vertAlign w:val="superscript"/>
        </w:rPr>
        <w:t>rd</w:t>
      </w:r>
      <w:r>
        <w:t xml:space="preserve"> order derivative) </w:t>
      </w:r>
      <w:r>
        <w:sym w:font="Wingdings" w:char="F0E0"/>
      </w:r>
      <w:r>
        <w:t xml:space="preserve"> 5 companies</w:t>
      </w:r>
    </w:p>
    <w:p w14:paraId="2F3BDCA4" w14:textId="554F6A75" w:rsidR="00967C91" w:rsidRDefault="00967C91" w:rsidP="00967C91">
      <w:pPr>
        <w:pStyle w:val="ListParagraph"/>
        <w:numPr>
          <w:ilvl w:val="0"/>
          <w:numId w:val="30"/>
        </w:numPr>
      </w:pPr>
      <w:r>
        <w:t xml:space="preserve">Not needed </w:t>
      </w:r>
      <w:r>
        <w:sym w:font="Wingdings" w:char="F0E0"/>
      </w:r>
      <w:r>
        <w:t xml:space="preserve"> 4 companies</w:t>
      </w:r>
    </w:p>
    <w:p w14:paraId="482D0CE5" w14:textId="6F4519E2" w:rsidR="00967C91" w:rsidRDefault="00967C91" w:rsidP="00967C91">
      <w:pPr>
        <w:pStyle w:val="ListParagraph"/>
        <w:numPr>
          <w:ilvl w:val="0"/>
          <w:numId w:val="30"/>
        </w:numPr>
      </w:pPr>
      <w:r>
        <w:t xml:space="preserve">Need more input from RAN4 or to be addressed by RAN4 </w:t>
      </w:r>
      <w:r>
        <w:sym w:font="Wingdings" w:char="F0E0"/>
      </w:r>
      <w:r>
        <w:t xml:space="preserve"> 4 companies</w:t>
      </w:r>
    </w:p>
    <w:p w14:paraId="2A0A5D3C" w14:textId="77777777" w:rsidR="00967C91" w:rsidRDefault="00967C91" w:rsidP="00967C91"/>
    <w:p w14:paraId="03547ABF" w14:textId="23E9D614" w:rsidR="00967C91" w:rsidRDefault="00967C91" w:rsidP="00967C91">
      <w:r>
        <w:t>This sub-topic seems to be in a stalemate situation, so proposal is to discuss this at RAN1#115.</w:t>
      </w:r>
    </w:p>
    <w:p w14:paraId="5AF5A4C9" w14:textId="77777777" w:rsidR="00967C91" w:rsidRDefault="00967C91" w:rsidP="00967C91"/>
    <w:p w14:paraId="1CBFA417" w14:textId="77777777" w:rsidR="00967C91" w:rsidRDefault="00967C91" w:rsidP="00967C91"/>
    <w:tbl>
      <w:tblPr>
        <w:tblStyle w:val="TableGrid"/>
        <w:tblW w:w="4856" w:type="pct"/>
        <w:tblLayout w:type="fixed"/>
        <w:tblLook w:val="04A0" w:firstRow="1" w:lastRow="0" w:firstColumn="1" w:lastColumn="0" w:noHBand="0" w:noVBand="1"/>
      </w:tblPr>
      <w:tblGrid>
        <w:gridCol w:w="1981"/>
        <w:gridCol w:w="7371"/>
      </w:tblGrid>
      <w:tr w:rsidR="00967C91" w14:paraId="3224F757" w14:textId="77777777" w:rsidTr="00C52710">
        <w:tc>
          <w:tcPr>
            <w:tcW w:w="1059" w:type="pct"/>
            <w:shd w:val="clear" w:color="auto" w:fill="75B91A"/>
          </w:tcPr>
          <w:p w14:paraId="7F06D481" w14:textId="77777777" w:rsidR="00967C91" w:rsidRDefault="00967C91" w:rsidP="00F22DC8">
            <w:pPr>
              <w:jc w:val="center"/>
              <w:rPr>
                <w:rFonts w:eastAsia="Times New Roman"/>
                <w:b/>
                <w:bCs/>
                <w:color w:val="FFFFFF"/>
                <w:szCs w:val="20"/>
              </w:rPr>
            </w:pPr>
            <w:r>
              <w:rPr>
                <w:rFonts w:eastAsia="Times New Roman"/>
                <w:b/>
                <w:bCs/>
                <w:color w:val="FFFFFF"/>
                <w:szCs w:val="20"/>
              </w:rPr>
              <w:t>Companies</w:t>
            </w:r>
          </w:p>
        </w:tc>
        <w:tc>
          <w:tcPr>
            <w:tcW w:w="3941" w:type="pct"/>
            <w:shd w:val="clear" w:color="auto" w:fill="75B91A"/>
          </w:tcPr>
          <w:p w14:paraId="44134403" w14:textId="77777777" w:rsidR="00967C91" w:rsidRDefault="00967C91" w:rsidP="00F22DC8">
            <w:pPr>
              <w:jc w:val="center"/>
              <w:rPr>
                <w:rFonts w:eastAsia="Times New Roman"/>
                <w:b/>
                <w:bCs/>
                <w:color w:val="FFFFFF"/>
                <w:szCs w:val="20"/>
              </w:rPr>
            </w:pPr>
            <w:r>
              <w:rPr>
                <w:rFonts w:eastAsia="Times New Roman"/>
                <w:b/>
                <w:bCs/>
                <w:color w:val="FFFFFF"/>
                <w:szCs w:val="20"/>
              </w:rPr>
              <w:t>Comments and Views</w:t>
            </w:r>
          </w:p>
        </w:tc>
      </w:tr>
      <w:tr w:rsidR="00C52710" w14:paraId="7FA2164A" w14:textId="77777777" w:rsidTr="00C52710">
        <w:tc>
          <w:tcPr>
            <w:tcW w:w="1059" w:type="pct"/>
          </w:tcPr>
          <w:p w14:paraId="4F318CB0" w14:textId="3C2670AB" w:rsidR="00C52710" w:rsidRDefault="00C52710" w:rsidP="00C52710">
            <w:pPr>
              <w:rPr>
                <w:rFonts w:eastAsiaTheme="minorEastAsia"/>
                <w:bCs/>
                <w:lang w:eastAsia="zh-CN"/>
              </w:rPr>
            </w:pPr>
            <w:r>
              <w:rPr>
                <w:rFonts w:eastAsiaTheme="minorEastAsia"/>
                <w:bCs/>
                <w:lang w:eastAsia="zh-CN"/>
              </w:rPr>
              <w:lastRenderedPageBreak/>
              <w:t>Ericsson</w:t>
            </w:r>
          </w:p>
        </w:tc>
        <w:tc>
          <w:tcPr>
            <w:tcW w:w="3941" w:type="pct"/>
          </w:tcPr>
          <w:p w14:paraId="3AEF0BBD" w14:textId="29BD35CD" w:rsidR="00C52710" w:rsidRDefault="00C52710" w:rsidP="00C52710">
            <w:pPr>
              <w:jc w:val="both"/>
              <w:rPr>
                <w:rFonts w:eastAsiaTheme="minorEastAsia"/>
                <w:lang w:eastAsia="zh-CN"/>
              </w:rPr>
            </w:pPr>
            <w:r>
              <w:rPr>
                <w:rFonts w:eastAsiaTheme="minorEastAsia"/>
                <w:lang w:eastAsia="zh-CN"/>
              </w:rPr>
              <w:t>Ok</w:t>
            </w:r>
          </w:p>
        </w:tc>
      </w:tr>
      <w:tr w:rsidR="00C52710" w14:paraId="3B7A4B97" w14:textId="77777777" w:rsidTr="00C52710">
        <w:tc>
          <w:tcPr>
            <w:tcW w:w="1059" w:type="pct"/>
          </w:tcPr>
          <w:p w14:paraId="083E23C6" w14:textId="436E2456" w:rsidR="00C52710" w:rsidRPr="00F031D5" w:rsidRDefault="00F031D5" w:rsidP="00C52710">
            <w:pPr>
              <w:rPr>
                <w:rFonts w:eastAsia="MS Mincho"/>
                <w:bCs/>
                <w:lang w:eastAsia="ja-JP"/>
              </w:rPr>
            </w:pPr>
            <w:r>
              <w:rPr>
                <w:rFonts w:eastAsia="MS Mincho" w:hint="eastAsia"/>
                <w:bCs/>
                <w:lang w:eastAsia="ja-JP"/>
              </w:rPr>
              <w:t>D</w:t>
            </w:r>
            <w:r>
              <w:rPr>
                <w:rFonts w:eastAsia="MS Mincho"/>
                <w:bCs/>
                <w:lang w:eastAsia="ja-JP"/>
              </w:rPr>
              <w:t>CM</w:t>
            </w:r>
          </w:p>
        </w:tc>
        <w:tc>
          <w:tcPr>
            <w:tcW w:w="3941" w:type="pct"/>
          </w:tcPr>
          <w:p w14:paraId="52EF2564" w14:textId="62C26D18" w:rsidR="00C52710" w:rsidRPr="00F031D5" w:rsidRDefault="00F031D5" w:rsidP="00C52710">
            <w:pPr>
              <w:jc w:val="both"/>
              <w:rPr>
                <w:rFonts w:eastAsia="MS Mincho"/>
                <w:lang w:eastAsia="ja-JP"/>
              </w:rPr>
            </w:pPr>
            <w:r>
              <w:rPr>
                <w:rFonts w:eastAsia="MS Mincho" w:hint="eastAsia"/>
                <w:lang w:eastAsia="ja-JP"/>
              </w:rPr>
              <w:t>O</w:t>
            </w:r>
            <w:r>
              <w:rPr>
                <w:rFonts w:eastAsia="MS Mincho"/>
                <w:lang w:eastAsia="ja-JP"/>
              </w:rPr>
              <w:t>K</w:t>
            </w:r>
          </w:p>
        </w:tc>
      </w:tr>
      <w:tr w:rsidR="00C52710" w14:paraId="7631B366" w14:textId="77777777" w:rsidTr="00C52710">
        <w:tc>
          <w:tcPr>
            <w:tcW w:w="1059" w:type="pct"/>
          </w:tcPr>
          <w:p w14:paraId="5DB2A6A9" w14:textId="1617386E" w:rsidR="00C52710" w:rsidRDefault="00F22DC8" w:rsidP="00C52710">
            <w:pPr>
              <w:rPr>
                <w:rFonts w:eastAsiaTheme="minorEastAsia"/>
                <w:bCs/>
                <w:lang w:eastAsia="zh-CN"/>
              </w:rPr>
            </w:pPr>
            <w:r>
              <w:rPr>
                <w:rFonts w:eastAsiaTheme="minorEastAsia"/>
                <w:bCs/>
                <w:lang w:eastAsia="zh-CN"/>
              </w:rPr>
              <w:t>Huawei, HiSilicon</w:t>
            </w:r>
          </w:p>
        </w:tc>
        <w:tc>
          <w:tcPr>
            <w:tcW w:w="3941" w:type="pct"/>
          </w:tcPr>
          <w:p w14:paraId="29B09430" w14:textId="0EEE3DBC" w:rsidR="00C52710" w:rsidRDefault="00F22DC8" w:rsidP="00C52710">
            <w:pPr>
              <w:jc w:val="both"/>
              <w:rPr>
                <w:rFonts w:eastAsiaTheme="minorEastAsia"/>
                <w:lang w:eastAsia="zh-CN"/>
              </w:rPr>
            </w:pPr>
            <w:r>
              <w:rPr>
                <w:rFonts w:eastAsiaTheme="minorEastAsia"/>
                <w:lang w:eastAsia="zh-CN"/>
              </w:rPr>
              <w:t>OK</w:t>
            </w:r>
          </w:p>
        </w:tc>
      </w:tr>
      <w:tr w:rsidR="00C52710" w14:paraId="6FBBF45F" w14:textId="77777777" w:rsidTr="00C52710">
        <w:tc>
          <w:tcPr>
            <w:tcW w:w="1059" w:type="pct"/>
          </w:tcPr>
          <w:p w14:paraId="6BBC5892" w14:textId="77777777" w:rsidR="00C52710" w:rsidRDefault="00C52710" w:rsidP="00C52710">
            <w:pPr>
              <w:rPr>
                <w:rFonts w:eastAsiaTheme="minorEastAsia"/>
                <w:bCs/>
                <w:lang w:eastAsia="zh-CN"/>
              </w:rPr>
            </w:pPr>
          </w:p>
        </w:tc>
        <w:tc>
          <w:tcPr>
            <w:tcW w:w="3941" w:type="pct"/>
          </w:tcPr>
          <w:p w14:paraId="339ED772" w14:textId="77777777" w:rsidR="00C52710" w:rsidRDefault="00C52710" w:rsidP="00C52710">
            <w:pPr>
              <w:jc w:val="both"/>
              <w:rPr>
                <w:rFonts w:eastAsiaTheme="minorEastAsia"/>
                <w:lang w:eastAsia="zh-CN"/>
              </w:rPr>
            </w:pPr>
          </w:p>
        </w:tc>
      </w:tr>
      <w:tr w:rsidR="00C52710" w14:paraId="29697B68" w14:textId="77777777" w:rsidTr="00C52710">
        <w:tc>
          <w:tcPr>
            <w:tcW w:w="1059" w:type="pct"/>
          </w:tcPr>
          <w:p w14:paraId="189AD70D" w14:textId="77777777" w:rsidR="00C52710" w:rsidRDefault="00C52710" w:rsidP="00C52710">
            <w:pPr>
              <w:rPr>
                <w:rFonts w:eastAsiaTheme="minorEastAsia"/>
                <w:bCs/>
                <w:lang w:eastAsia="zh-CN"/>
              </w:rPr>
            </w:pPr>
          </w:p>
        </w:tc>
        <w:tc>
          <w:tcPr>
            <w:tcW w:w="3941" w:type="pct"/>
          </w:tcPr>
          <w:p w14:paraId="0738CEFD" w14:textId="77777777" w:rsidR="00C52710" w:rsidRDefault="00C52710" w:rsidP="00C52710">
            <w:pPr>
              <w:jc w:val="both"/>
              <w:rPr>
                <w:rFonts w:eastAsiaTheme="minorEastAsia"/>
                <w:lang w:eastAsia="zh-CN"/>
              </w:rPr>
            </w:pPr>
          </w:p>
        </w:tc>
      </w:tr>
      <w:tr w:rsidR="00C52710" w14:paraId="26E05A3B" w14:textId="77777777" w:rsidTr="00C52710">
        <w:tc>
          <w:tcPr>
            <w:tcW w:w="1059" w:type="pct"/>
          </w:tcPr>
          <w:p w14:paraId="4EB000CC" w14:textId="77777777" w:rsidR="00C52710" w:rsidRDefault="00C52710" w:rsidP="00C52710">
            <w:pPr>
              <w:rPr>
                <w:rFonts w:eastAsiaTheme="minorEastAsia"/>
                <w:bCs/>
                <w:lang w:eastAsia="zh-CN"/>
              </w:rPr>
            </w:pPr>
          </w:p>
        </w:tc>
        <w:tc>
          <w:tcPr>
            <w:tcW w:w="3941" w:type="pct"/>
          </w:tcPr>
          <w:p w14:paraId="511B7EE8" w14:textId="77777777" w:rsidR="00C52710" w:rsidRDefault="00C52710" w:rsidP="00C52710">
            <w:pPr>
              <w:jc w:val="both"/>
              <w:rPr>
                <w:rFonts w:eastAsiaTheme="minorEastAsia"/>
                <w:lang w:eastAsia="zh-CN"/>
              </w:rPr>
            </w:pPr>
          </w:p>
        </w:tc>
      </w:tr>
      <w:tr w:rsidR="00C52710" w14:paraId="2CFB0D71" w14:textId="77777777" w:rsidTr="00C52710">
        <w:tc>
          <w:tcPr>
            <w:tcW w:w="1059" w:type="pct"/>
          </w:tcPr>
          <w:p w14:paraId="07F25C02" w14:textId="77777777" w:rsidR="00C52710" w:rsidRDefault="00C52710" w:rsidP="00C52710">
            <w:pPr>
              <w:rPr>
                <w:rFonts w:eastAsiaTheme="minorEastAsia"/>
                <w:bCs/>
                <w:lang w:eastAsia="zh-CN"/>
              </w:rPr>
            </w:pPr>
          </w:p>
        </w:tc>
        <w:tc>
          <w:tcPr>
            <w:tcW w:w="3941" w:type="pct"/>
          </w:tcPr>
          <w:p w14:paraId="77C072A5" w14:textId="77777777" w:rsidR="00C52710" w:rsidRDefault="00C52710" w:rsidP="00C52710">
            <w:pPr>
              <w:jc w:val="both"/>
              <w:rPr>
                <w:rFonts w:eastAsiaTheme="minorEastAsia"/>
                <w:lang w:eastAsia="zh-CN"/>
              </w:rPr>
            </w:pPr>
          </w:p>
        </w:tc>
      </w:tr>
      <w:tr w:rsidR="00C52710" w14:paraId="0A7DEAE3" w14:textId="77777777" w:rsidTr="00C52710">
        <w:tc>
          <w:tcPr>
            <w:tcW w:w="1059" w:type="pct"/>
          </w:tcPr>
          <w:p w14:paraId="363F784D" w14:textId="77777777" w:rsidR="00C52710" w:rsidRDefault="00C52710" w:rsidP="00C52710">
            <w:pPr>
              <w:rPr>
                <w:rFonts w:eastAsiaTheme="minorEastAsia"/>
                <w:bCs/>
                <w:lang w:eastAsia="zh-CN"/>
              </w:rPr>
            </w:pPr>
          </w:p>
        </w:tc>
        <w:tc>
          <w:tcPr>
            <w:tcW w:w="3941" w:type="pct"/>
          </w:tcPr>
          <w:p w14:paraId="3BF6EA0E" w14:textId="77777777" w:rsidR="00C52710" w:rsidRDefault="00C52710" w:rsidP="00C52710">
            <w:pPr>
              <w:jc w:val="both"/>
              <w:rPr>
                <w:rFonts w:eastAsiaTheme="minorEastAsia"/>
                <w:lang w:eastAsia="zh-CN"/>
              </w:rPr>
            </w:pPr>
          </w:p>
        </w:tc>
      </w:tr>
      <w:tr w:rsidR="00C52710" w14:paraId="3361310F" w14:textId="77777777" w:rsidTr="00C52710">
        <w:tc>
          <w:tcPr>
            <w:tcW w:w="1059" w:type="pct"/>
          </w:tcPr>
          <w:p w14:paraId="1BA8CB1A" w14:textId="77777777" w:rsidR="00C52710" w:rsidRDefault="00C52710" w:rsidP="00C52710">
            <w:pPr>
              <w:rPr>
                <w:rFonts w:eastAsiaTheme="minorEastAsia"/>
                <w:bCs/>
                <w:lang w:eastAsia="zh-CN"/>
              </w:rPr>
            </w:pPr>
          </w:p>
        </w:tc>
        <w:tc>
          <w:tcPr>
            <w:tcW w:w="3941" w:type="pct"/>
          </w:tcPr>
          <w:p w14:paraId="3584669C" w14:textId="77777777" w:rsidR="00C52710" w:rsidRDefault="00C52710" w:rsidP="00C52710">
            <w:pPr>
              <w:jc w:val="both"/>
              <w:rPr>
                <w:rFonts w:eastAsiaTheme="minorEastAsia"/>
                <w:lang w:eastAsia="zh-CN"/>
              </w:rPr>
            </w:pPr>
          </w:p>
        </w:tc>
      </w:tr>
      <w:tr w:rsidR="00C52710" w14:paraId="3764EEB2" w14:textId="77777777" w:rsidTr="00C52710">
        <w:tc>
          <w:tcPr>
            <w:tcW w:w="1059" w:type="pct"/>
          </w:tcPr>
          <w:p w14:paraId="32A3E3BE" w14:textId="77777777" w:rsidR="00C52710" w:rsidRDefault="00C52710" w:rsidP="00C52710">
            <w:pPr>
              <w:rPr>
                <w:rFonts w:eastAsiaTheme="minorEastAsia"/>
                <w:bCs/>
                <w:lang w:eastAsia="zh-CN"/>
              </w:rPr>
            </w:pPr>
          </w:p>
        </w:tc>
        <w:tc>
          <w:tcPr>
            <w:tcW w:w="3941" w:type="pct"/>
          </w:tcPr>
          <w:p w14:paraId="5464BAF3" w14:textId="77777777" w:rsidR="00C52710" w:rsidRDefault="00C52710" w:rsidP="00C52710">
            <w:pPr>
              <w:jc w:val="both"/>
              <w:rPr>
                <w:rFonts w:eastAsiaTheme="minorEastAsia"/>
                <w:lang w:eastAsia="zh-CN"/>
              </w:rPr>
            </w:pPr>
          </w:p>
        </w:tc>
      </w:tr>
    </w:tbl>
    <w:p w14:paraId="3625E427" w14:textId="77777777" w:rsidR="00967C91" w:rsidRDefault="00967C91" w:rsidP="00967C91"/>
    <w:p w14:paraId="452AB715" w14:textId="77777777" w:rsidR="00C01DF6" w:rsidRPr="00C01DF6" w:rsidRDefault="00C01DF6" w:rsidP="00C01DF6">
      <w:pPr>
        <w:rPr>
          <w:lang w:val="en-GB"/>
        </w:rPr>
      </w:pPr>
    </w:p>
    <w:p w14:paraId="0A6B2C5B" w14:textId="1FBD5BE5" w:rsidR="002A2111" w:rsidRDefault="00C01DF6" w:rsidP="002A2111">
      <w:pPr>
        <w:pStyle w:val="Heading2"/>
      </w:pPr>
      <w:r>
        <w:t xml:space="preserve">[medium priority] </w:t>
      </w:r>
      <w:r w:rsidR="002A2111" w:rsidRPr="00857B76">
        <w:t xml:space="preserve">Topic </w:t>
      </w:r>
      <w:r w:rsidR="00EF491B" w:rsidRPr="00857B76">
        <w:t>3</w:t>
      </w:r>
      <w:r w:rsidR="002A2111" w:rsidRPr="00857B76">
        <w:t>:</w:t>
      </w:r>
      <w:r w:rsidR="002A2111">
        <w:t xml:space="preserve"> Timing accuracy</w:t>
      </w:r>
      <w:r w:rsidR="00966DCF">
        <w:t xml:space="preserve"> requirements</w:t>
      </w:r>
    </w:p>
    <w:p w14:paraId="373E321C" w14:textId="2023F775" w:rsidR="0089391B" w:rsidRDefault="002F63B8" w:rsidP="0089391B">
      <w:pPr>
        <w:rPr>
          <w:lang w:val="en-GB"/>
        </w:rPr>
      </w:pPr>
      <w:r>
        <w:rPr>
          <w:lang w:val="en-GB"/>
        </w:rPr>
        <w:t xml:space="preserve">With operation in frequency bands defined by FR2-NTN (or in frequency bands above 10 GHz in general), it is expected that the subcarrier spacing would be 60 kHz or above for both uplink and downlink to mitigate/reduce the impacts of phase noise. The result of this would be that the cyclic prefix is correspondingly shortened compared to the reference case of 15 kHz SCS. Since the shorter CP would in general cause tighter requirements on the timing for Common TA, for UE’s </w:t>
      </w:r>
      <w:r w:rsidR="00003FEF">
        <w:rPr>
          <w:lang w:val="en-GB"/>
        </w:rPr>
        <w:t>GNSS accuracy and for the UE’s ability to track the satellite during a fly-over (for LEO scenarios).</w:t>
      </w:r>
    </w:p>
    <w:p w14:paraId="08D79B33" w14:textId="77777777" w:rsidR="00003FEF" w:rsidRDefault="00003FEF" w:rsidP="0089391B">
      <w:pPr>
        <w:rPr>
          <w:lang w:val="en-GB"/>
        </w:rPr>
      </w:pPr>
    </w:p>
    <w:p w14:paraId="38B7745E" w14:textId="7FBAF833" w:rsidR="00003FEF" w:rsidRDefault="00003FEF" w:rsidP="0089391B">
      <w:pPr>
        <w:rPr>
          <w:lang w:val="en-GB"/>
        </w:rPr>
      </w:pPr>
      <w:r>
        <w:rPr>
          <w:lang w:val="en-GB"/>
        </w:rPr>
        <w:t>On this topic, the following statements were observed:</w:t>
      </w:r>
    </w:p>
    <w:p w14:paraId="1AECB741" w14:textId="77777777" w:rsidR="00003FEF" w:rsidRPr="00003FEF" w:rsidRDefault="00003FEF" w:rsidP="00003FEF">
      <w:pPr>
        <w:pStyle w:val="ListParagraph"/>
        <w:numPr>
          <w:ilvl w:val="0"/>
          <w:numId w:val="24"/>
        </w:numPr>
        <w:rPr>
          <w:lang w:val="en-GB"/>
        </w:rPr>
      </w:pPr>
      <w:r w:rsidRPr="00003FEF">
        <w:rPr>
          <w:lang w:val="en-GB"/>
        </w:rPr>
        <w:t>Wait for RAN4 progress: Apple</w:t>
      </w:r>
    </w:p>
    <w:p w14:paraId="063EFA08" w14:textId="77777777" w:rsidR="00003FEF" w:rsidRPr="00003FEF" w:rsidRDefault="00003FEF" w:rsidP="00003FEF">
      <w:pPr>
        <w:pStyle w:val="ListParagraph"/>
        <w:numPr>
          <w:ilvl w:val="0"/>
          <w:numId w:val="24"/>
        </w:numPr>
        <w:rPr>
          <w:lang w:val="en-GB"/>
        </w:rPr>
      </w:pPr>
      <w:r w:rsidRPr="00003FEF">
        <w:rPr>
          <w:lang w:val="en-GB"/>
        </w:rPr>
        <w:t>Ask RAN4 whether maximum timing error is not compatible with FR2-NTN: Samsung</w:t>
      </w:r>
    </w:p>
    <w:p w14:paraId="390AA7F9" w14:textId="43C717FE" w:rsidR="00003FEF" w:rsidRPr="00003FEF" w:rsidRDefault="00003FEF" w:rsidP="00003FEF">
      <w:pPr>
        <w:pStyle w:val="ListParagraph"/>
        <w:numPr>
          <w:ilvl w:val="0"/>
          <w:numId w:val="24"/>
        </w:numPr>
        <w:rPr>
          <w:lang w:val="en-GB"/>
        </w:rPr>
      </w:pPr>
      <w:r>
        <w:rPr>
          <w:lang w:val="en-GB"/>
        </w:rPr>
        <w:t>Let</w:t>
      </w:r>
      <w:r w:rsidRPr="00003FEF">
        <w:rPr>
          <w:lang w:val="en-GB"/>
        </w:rPr>
        <w:t xml:space="preserve"> RAN4 to provide more strict timing for GNSS accuracy: Nokia</w:t>
      </w:r>
    </w:p>
    <w:p w14:paraId="5AE29AC1" w14:textId="6D5BC828" w:rsidR="00003FEF" w:rsidRPr="00003FEF" w:rsidRDefault="00003FEF" w:rsidP="00003FEF">
      <w:pPr>
        <w:pStyle w:val="ListParagraph"/>
        <w:numPr>
          <w:ilvl w:val="0"/>
          <w:numId w:val="24"/>
        </w:numPr>
        <w:rPr>
          <w:lang w:val="en-GB"/>
        </w:rPr>
      </w:pPr>
      <w:r>
        <w:rPr>
          <w:lang w:val="en-GB"/>
        </w:rPr>
        <w:t>Let</w:t>
      </w:r>
      <w:r w:rsidRPr="00003FEF">
        <w:rPr>
          <w:lang w:val="en-GB"/>
        </w:rPr>
        <w:t xml:space="preserve"> RAN4 to provide more strict timing for transmissions: Nokia</w:t>
      </w:r>
    </w:p>
    <w:p w14:paraId="7EA2E973" w14:textId="77777777" w:rsidR="002F63B8" w:rsidRDefault="002F63B8" w:rsidP="0089391B">
      <w:pPr>
        <w:rPr>
          <w:lang w:val="en-GB"/>
        </w:rPr>
      </w:pPr>
    </w:p>
    <w:p w14:paraId="50D8355F" w14:textId="65863DBD" w:rsidR="00003FEF" w:rsidRDefault="00003FEF" w:rsidP="0089391B">
      <w:pPr>
        <w:rPr>
          <w:lang w:val="en-GB"/>
        </w:rPr>
      </w:pPr>
      <w:r>
        <w:rPr>
          <w:lang w:val="en-GB"/>
        </w:rPr>
        <w:t>It seems that the companies discussing this topic all share the view that timing accuracy is a matter that should firstly/primarily be discussed in RAN4 before continuing in RAN1. Hence the moderator’s proposal here would be to send an LS to RAN4 asking them to clarify the timing requirements for NR over NTN operation for FR2-NTN (or in general NR over NTN operation above 10 GHz).</w:t>
      </w:r>
    </w:p>
    <w:p w14:paraId="6A455E95" w14:textId="77777777" w:rsidR="00003FEF" w:rsidRDefault="00003FEF" w:rsidP="0089391B">
      <w:pPr>
        <w:rPr>
          <w:lang w:val="en-GB"/>
        </w:rPr>
      </w:pPr>
    </w:p>
    <w:p w14:paraId="7D582B27" w14:textId="21D144B1" w:rsidR="00003FEF" w:rsidRPr="00003FEF" w:rsidRDefault="00003FEF" w:rsidP="0089391B">
      <w:pPr>
        <w:rPr>
          <w:b/>
          <w:bCs/>
          <w:lang w:val="en-GB"/>
        </w:rPr>
      </w:pPr>
      <w:r w:rsidRPr="00003FEF">
        <w:rPr>
          <w:b/>
          <w:bCs/>
          <w:lang w:val="en-GB"/>
        </w:rPr>
        <w:t xml:space="preserve">Proposal </w:t>
      </w:r>
      <w:r w:rsidR="00EF491B">
        <w:rPr>
          <w:b/>
          <w:bCs/>
          <w:lang w:val="en-GB"/>
        </w:rPr>
        <w:t>3</w:t>
      </w:r>
      <w:r w:rsidRPr="00003FEF">
        <w:rPr>
          <w:b/>
          <w:bCs/>
          <w:lang w:val="en-GB"/>
        </w:rPr>
        <w:t>-1: RAN1 to send an LS to RAN4 asking them to clarify the timing requirements for NR over NTN operation for FR2-NTN (or in general NR over NTN operation above 10 GHz).</w:t>
      </w:r>
    </w:p>
    <w:p w14:paraId="6DE6DDC0" w14:textId="77777777" w:rsidR="00003FEF" w:rsidRDefault="00003FEF" w:rsidP="0089391B">
      <w:pPr>
        <w:rPr>
          <w:lang w:val="en-GB"/>
        </w:rPr>
      </w:pPr>
    </w:p>
    <w:p w14:paraId="4A2E0237" w14:textId="5C08F48B" w:rsidR="00003FEF" w:rsidRDefault="00003FEF" w:rsidP="0089391B">
      <w:pPr>
        <w:rPr>
          <w:lang w:val="en-GB"/>
        </w:rPr>
      </w:pPr>
      <w:r>
        <w:rPr>
          <w:lang w:val="en-GB"/>
        </w:rPr>
        <w:t>Please provide your view on the above proposal:</w:t>
      </w:r>
    </w:p>
    <w:p w14:paraId="646EDB38" w14:textId="77777777" w:rsidR="00003FEF" w:rsidRDefault="00003FEF" w:rsidP="0089391B">
      <w:pPr>
        <w:rPr>
          <w:lang w:val="en-GB"/>
        </w:rPr>
      </w:pPr>
    </w:p>
    <w:tbl>
      <w:tblPr>
        <w:tblStyle w:val="TableGrid"/>
        <w:tblW w:w="4856" w:type="pct"/>
        <w:tblLayout w:type="fixed"/>
        <w:tblLook w:val="04A0" w:firstRow="1" w:lastRow="0" w:firstColumn="1" w:lastColumn="0" w:noHBand="0" w:noVBand="1"/>
      </w:tblPr>
      <w:tblGrid>
        <w:gridCol w:w="1981"/>
        <w:gridCol w:w="7371"/>
      </w:tblGrid>
      <w:tr w:rsidR="00003FEF" w14:paraId="2C9619C2" w14:textId="77777777" w:rsidTr="00880B59">
        <w:tc>
          <w:tcPr>
            <w:tcW w:w="1059" w:type="pct"/>
            <w:shd w:val="clear" w:color="auto" w:fill="75B91A"/>
          </w:tcPr>
          <w:p w14:paraId="7B41EE66" w14:textId="77777777" w:rsidR="00003FEF" w:rsidRDefault="00003FEF" w:rsidP="00797497">
            <w:pPr>
              <w:jc w:val="center"/>
              <w:rPr>
                <w:rFonts w:eastAsia="Times New Roman"/>
                <w:b/>
                <w:bCs/>
                <w:color w:val="FFFFFF"/>
                <w:szCs w:val="20"/>
              </w:rPr>
            </w:pPr>
            <w:r>
              <w:rPr>
                <w:rFonts w:eastAsia="Times New Roman"/>
                <w:b/>
                <w:bCs/>
                <w:color w:val="FFFFFF"/>
                <w:szCs w:val="20"/>
              </w:rPr>
              <w:t>Companies</w:t>
            </w:r>
          </w:p>
        </w:tc>
        <w:tc>
          <w:tcPr>
            <w:tcW w:w="3941" w:type="pct"/>
            <w:shd w:val="clear" w:color="auto" w:fill="75B91A"/>
          </w:tcPr>
          <w:p w14:paraId="2B63BEA9" w14:textId="77777777" w:rsidR="00003FEF" w:rsidRDefault="00003FEF" w:rsidP="00797497">
            <w:pPr>
              <w:jc w:val="center"/>
              <w:rPr>
                <w:rFonts w:eastAsia="Times New Roman"/>
                <w:b/>
                <w:bCs/>
                <w:color w:val="FFFFFF"/>
                <w:szCs w:val="20"/>
              </w:rPr>
            </w:pPr>
            <w:r>
              <w:rPr>
                <w:rFonts w:eastAsia="Times New Roman"/>
                <w:b/>
                <w:bCs/>
                <w:color w:val="FFFFFF"/>
                <w:szCs w:val="20"/>
              </w:rPr>
              <w:t>Comments and Views</w:t>
            </w:r>
          </w:p>
        </w:tc>
      </w:tr>
      <w:tr w:rsidR="00003FEF" w14:paraId="363C96D5" w14:textId="77777777" w:rsidTr="00880B59">
        <w:tc>
          <w:tcPr>
            <w:tcW w:w="1059" w:type="pct"/>
          </w:tcPr>
          <w:p w14:paraId="15670271" w14:textId="6043EA4C" w:rsidR="00003FEF" w:rsidRDefault="008C03DA" w:rsidP="00797497">
            <w:pPr>
              <w:rPr>
                <w:rFonts w:eastAsiaTheme="minorEastAsia"/>
                <w:bCs/>
                <w:lang w:eastAsia="zh-CN"/>
              </w:rPr>
            </w:pPr>
            <w:r>
              <w:rPr>
                <w:rFonts w:eastAsiaTheme="minorEastAsia" w:hint="eastAsia"/>
                <w:bCs/>
                <w:lang w:eastAsia="zh-CN"/>
              </w:rPr>
              <w:t>v</w:t>
            </w:r>
            <w:r>
              <w:rPr>
                <w:rFonts w:eastAsiaTheme="minorEastAsia"/>
                <w:bCs/>
                <w:lang w:eastAsia="zh-CN"/>
              </w:rPr>
              <w:t>ivo</w:t>
            </w:r>
            <w:r w:rsidR="00617EF2">
              <w:rPr>
                <w:rFonts w:eastAsiaTheme="minorEastAsia"/>
                <w:bCs/>
                <w:lang w:eastAsia="zh-CN"/>
              </w:rPr>
              <w:t xml:space="preserve">  </w:t>
            </w:r>
          </w:p>
        </w:tc>
        <w:tc>
          <w:tcPr>
            <w:tcW w:w="3941" w:type="pct"/>
          </w:tcPr>
          <w:p w14:paraId="2BD57029" w14:textId="1D98D41E" w:rsidR="00003FEF" w:rsidRDefault="008C03DA" w:rsidP="00797497">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003FEF" w14:paraId="06BB9498" w14:textId="77777777" w:rsidTr="00880B59">
        <w:tc>
          <w:tcPr>
            <w:tcW w:w="1059" w:type="pct"/>
          </w:tcPr>
          <w:p w14:paraId="4D733D39" w14:textId="39DBC1A8" w:rsidR="00003FEF" w:rsidRPr="00417EC2" w:rsidRDefault="00814567" w:rsidP="00797497">
            <w:pPr>
              <w:rPr>
                <w:rFonts w:eastAsia="Malgun Gothic"/>
                <w:bCs/>
                <w:lang w:eastAsia="ko-KR"/>
              </w:rPr>
            </w:pPr>
            <w:r>
              <w:rPr>
                <w:rFonts w:eastAsia="Malgun Gothic"/>
                <w:bCs/>
                <w:lang w:eastAsia="ko-KR"/>
              </w:rPr>
              <w:t>ZTE</w:t>
            </w:r>
          </w:p>
        </w:tc>
        <w:tc>
          <w:tcPr>
            <w:tcW w:w="3941" w:type="pct"/>
          </w:tcPr>
          <w:p w14:paraId="5900975C" w14:textId="13A3C185" w:rsidR="00003FEF" w:rsidRPr="00417EC2" w:rsidRDefault="00814567" w:rsidP="00797497">
            <w:pPr>
              <w:rPr>
                <w:rFonts w:eastAsia="Malgun Gothic"/>
                <w:lang w:eastAsia="ko-KR"/>
              </w:rPr>
            </w:pPr>
            <w:r>
              <w:rPr>
                <w:rFonts w:eastAsia="Malgun Gothic"/>
                <w:lang w:eastAsia="ko-KR"/>
              </w:rPr>
              <w:t>Open to it.</w:t>
            </w:r>
          </w:p>
        </w:tc>
      </w:tr>
      <w:tr w:rsidR="0063791D" w14:paraId="7E896754" w14:textId="77777777" w:rsidTr="00880B59">
        <w:tc>
          <w:tcPr>
            <w:tcW w:w="1059" w:type="pct"/>
          </w:tcPr>
          <w:p w14:paraId="65403B78" w14:textId="62DD15E9" w:rsidR="0063791D" w:rsidRDefault="0063791D" w:rsidP="0063791D">
            <w:pPr>
              <w:rPr>
                <w:rFonts w:eastAsiaTheme="minorEastAsia"/>
                <w:bCs/>
                <w:lang w:eastAsia="zh-CN"/>
              </w:rPr>
            </w:pPr>
            <w:r>
              <w:rPr>
                <w:rFonts w:eastAsiaTheme="minorEastAsia"/>
                <w:bCs/>
                <w:lang w:eastAsia="zh-CN"/>
              </w:rPr>
              <w:t>Thales</w:t>
            </w:r>
          </w:p>
        </w:tc>
        <w:tc>
          <w:tcPr>
            <w:tcW w:w="3941" w:type="pct"/>
          </w:tcPr>
          <w:p w14:paraId="569E6D5A" w14:textId="77777777" w:rsidR="0063791D" w:rsidRDefault="0063791D" w:rsidP="0063791D">
            <w:pPr>
              <w:jc w:val="both"/>
              <w:rPr>
                <w:szCs w:val="20"/>
              </w:rPr>
            </w:pPr>
            <w:r>
              <w:rPr>
                <w:szCs w:val="20"/>
              </w:rPr>
              <w:t>Wait for RAN4 progress</w:t>
            </w:r>
          </w:p>
          <w:p w14:paraId="16D5EA24" w14:textId="77777777" w:rsidR="0063791D" w:rsidRDefault="0063791D" w:rsidP="0063791D">
            <w:pPr>
              <w:jc w:val="both"/>
              <w:rPr>
                <w:szCs w:val="20"/>
              </w:rPr>
            </w:pPr>
            <w:r w:rsidRPr="00E70701">
              <w:rPr>
                <w:szCs w:val="20"/>
              </w:rPr>
              <w:t>RAN4 RRM is currently investigating maximum timing errors (</w:t>
            </w:r>
            <w:proofErr w:type="spellStart"/>
            <w:r w:rsidRPr="00E70701">
              <w:rPr>
                <w:szCs w:val="20"/>
              </w:rPr>
              <w:t>Te_NTN</w:t>
            </w:r>
            <w:proofErr w:type="spellEnd"/>
            <w:r w:rsidRPr="00E70701">
              <w:rPr>
                <w:szCs w:val="20"/>
              </w:rPr>
              <w:t xml:space="preserve">) limits, maximum autonomous time adjustment step </w:t>
            </w:r>
            <w:proofErr w:type="spellStart"/>
            <w:r w:rsidRPr="00E70701">
              <w:rPr>
                <w:szCs w:val="20"/>
              </w:rPr>
              <w:t>Tq_NTN</w:t>
            </w:r>
            <w:proofErr w:type="spellEnd"/>
            <w:r w:rsidRPr="00E70701">
              <w:rPr>
                <w:szCs w:val="20"/>
              </w:rPr>
              <w:t xml:space="preserve"> and the aggregate adjustment rate </w:t>
            </w:r>
            <w:proofErr w:type="spellStart"/>
            <w:r w:rsidRPr="00E70701">
              <w:rPr>
                <w:szCs w:val="20"/>
              </w:rPr>
              <w:t>Tp_NTN</w:t>
            </w:r>
            <w:proofErr w:type="spellEnd"/>
            <w:r w:rsidRPr="00E70701">
              <w:rPr>
                <w:szCs w:val="20"/>
              </w:rPr>
              <w:t>, for 60 kHz and 120 kHz sub-carrier spacing for R18 NTN Ka band.</w:t>
            </w:r>
          </w:p>
          <w:p w14:paraId="278435C1" w14:textId="77777777" w:rsidR="0063791D" w:rsidRDefault="0063791D" w:rsidP="0063791D">
            <w:pPr>
              <w:jc w:val="both"/>
              <w:rPr>
                <w:szCs w:val="20"/>
              </w:rPr>
            </w:pPr>
          </w:p>
          <w:p w14:paraId="160EFC51" w14:textId="77777777" w:rsidR="0063791D" w:rsidRDefault="0063791D" w:rsidP="0063791D">
            <w:pPr>
              <w:jc w:val="both"/>
              <w:rPr>
                <w:szCs w:val="20"/>
              </w:rPr>
            </w:pPr>
            <w:r>
              <w:rPr>
                <w:szCs w:val="20"/>
              </w:rPr>
              <w:t xml:space="preserve">Meanwhile RAN1 can investigate the use of </w:t>
            </w:r>
            <w:r w:rsidRPr="00EC72E7">
              <w:rPr>
                <w:szCs w:val="20"/>
              </w:rPr>
              <w:t>subcarrier spacing of 60kHz with extended CP</w:t>
            </w:r>
            <w:r>
              <w:rPr>
                <w:szCs w:val="20"/>
              </w:rPr>
              <w:t xml:space="preserve"> in FR2 NTN. Particularly, the support of Uplink SCS </w:t>
            </w:r>
            <w:r w:rsidRPr="00EC72E7">
              <w:rPr>
                <w:szCs w:val="20"/>
              </w:rPr>
              <w:t>of 60kHz</w:t>
            </w:r>
            <w:r>
              <w:rPr>
                <w:szCs w:val="20"/>
              </w:rPr>
              <w:t xml:space="preserve"> with extended CP in Uplink and SCS of 120kHz with normal CP in DL.</w:t>
            </w:r>
          </w:p>
          <w:p w14:paraId="6C3669E5" w14:textId="77777777" w:rsidR="0063791D" w:rsidRDefault="0063791D" w:rsidP="0063791D">
            <w:pPr>
              <w:rPr>
                <w:rFonts w:eastAsiaTheme="minorEastAsia"/>
                <w:lang w:eastAsia="zh-CN"/>
              </w:rPr>
            </w:pPr>
          </w:p>
        </w:tc>
      </w:tr>
      <w:tr w:rsidR="00782744" w14:paraId="4A3F2E8B" w14:textId="77777777" w:rsidTr="00880B59">
        <w:tc>
          <w:tcPr>
            <w:tcW w:w="1059" w:type="pct"/>
          </w:tcPr>
          <w:p w14:paraId="784E0C81" w14:textId="662DD8C3" w:rsidR="00782744" w:rsidRDefault="00782744" w:rsidP="00782744">
            <w:pPr>
              <w:rPr>
                <w:rFonts w:eastAsiaTheme="minorEastAsia"/>
                <w:bCs/>
                <w:lang w:eastAsia="zh-CN"/>
              </w:rPr>
            </w:pPr>
            <w:r>
              <w:rPr>
                <w:rFonts w:eastAsia="Malgun Gothic" w:hint="eastAsia"/>
                <w:bCs/>
                <w:lang w:eastAsia="ko-KR"/>
              </w:rPr>
              <w:t>L</w:t>
            </w:r>
            <w:r>
              <w:rPr>
                <w:rFonts w:eastAsia="Malgun Gothic"/>
                <w:bCs/>
                <w:lang w:eastAsia="ko-KR"/>
              </w:rPr>
              <w:t>G</w:t>
            </w:r>
          </w:p>
        </w:tc>
        <w:tc>
          <w:tcPr>
            <w:tcW w:w="3941" w:type="pct"/>
          </w:tcPr>
          <w:p w14:paraId="6542AEF7" w14:textId="07E1A6EE" w:rsidR="00782744" w:rsidRDefault="00782744" w:rsidP="00782744">
            <w:pPr>
              <w:rPr>
                <w:rFonts w:eastAsiaTheme="minorEastAsia"/>
                <w:lang w:eastAsia="zh-CN"/>
              </w:rPr>
            </w:pPr>
            <w:r>
              <w:rPr>
                <w:rFonts w:eastAsia="Malgun Gothic" w:hint="eastAsia"/>
                <w:lang w:eastAsia="ko-KR"/>
              </w:rPr>
              <w:t>O</w:t>
            </w:r>
            <w:r>
              <w:rPr>
                <w:rFonts w:eastAsia="Malgun Gothic"/>
                <w:lang w:eastAsia="ko-KR"/>
              </w:rPr>
              <w:t>K with proposal.</w:t>
            </w:r>
          </w:p>
        </w:tc>
      </w:tr>
      <w:tr w:rsidR="00782744" w14:paraId="2D597686" w14:textId="77777777" w:rsidTr="00880B59">
        <w:tc>
          <w:tcPr>
            <w:tcW w:w="1059" w:type="pct"/>
          </w:tcPr>
          <w:p w14:paraId="74E96B27" w14:textId="03502AD2" w:rsidR="00782744" w:rsidRDefault="00EC3134" w:rsidP="0078274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3941" w:type="pct"/>
          </w:tcPr>
          <w:p w14:paraId="39C09D25" w14:textId="43D13D24" w:rsidR="00782744" w:rsidRDefault="00EC3134" w:rsidP="00782744">
            <w:pPr>
              <w:rPr>
                <w:rFonts w:eastAsiaTheme="minorEastAsia"/>
                <w:lang w:eastAsia="zh-CN"/>
              </w:rPr>
            </w:pPr>
            <w:r>
              <w:rPr>
                <w:rFonts w:eastAsiaTheme="minorEastAsia"/>
                <w:lang w:eastAsia="zh-CN"/>
              </w:rPr>
              <w:t>It is not clear to us what clarification is needed at this stage. Maybe it is better to wait for RAN4’s progress</w:t>
            </w:r>
          </w:p>
        </w:tc>
      </w:tr>
      <w:tr w:rsidR="00782744" w14:paraId="47371950" w14:textId="77777777" w:rsidTr="00880B59">
        <w:tc>
          <w:tcPr>
            <w:tcW w:w="1059" w:type="pct"/>
          </w:tcPr>
          <w:p w14:paraId="5C24C39A" w14:textId="429AF714" w:rsidR="00782744" w:rsidRDefault="0064096F" w:rsidP="00782744">
            <w:pPr>
              <w:rPr>
                <w:rFonts w:eastAsiaTheme="minorEastAsia"/>
                <w:bCs/>
                <w:lang w:eastAsia="zh-CN"/>
              </w:rPr>
            </w:pPr>
            <w:r>
              <w:rPr>
                <w:rFonts w:eastAsiaTheme="minorEastAsia"/>
                <w:bCs/>
                <w:lang w:eastAsia="zh-CN"/>
              </w:rPr>
              <w:t>QC</w:t>
            </w:r>
          </w:p>
        </w:tc>
        <w:tc>
          <w:tcPr>
            <w:tcW w:w="3941" w:type="pct"/>
          </w:tcPr>
          <w:p w14:paraId="0970CB62" w14:textId="1A658CC1" w:rsidR="00782744" w:rsidRDefault="0064096F" w:rsidP="00782744">
            <w:pPr>
              <w:rPr>
                <w:rFonts w:eastAsiaTheme="minorEastAsia"/>
                <w:lang w:eastAsia="zh-CN"/>
              </w:rPr>
            </w:pPr>
            <w:r>
              <w:rPr>
                <w:rFonts w:eastAsiaTheme="minorEastAsia"/>
                <w:lang w:eastAsia="zh-CN"/>
              </w:rPr>
              <w:t xml:space="preserve">Not necessary. RAN4 has started the </w:t>
            </w:r>
            <w:proofErr w:type="spellStart"/>
            <w:r>
              <w:rPr>
                <w:rFonts w:eastAsiaTheme="minorEastAsia"/>
                <w:lang w:eastAsia="zh-CN"/>
              </w:rPr>
              <w:t>discussion.QC</w:t>
            </w:r>
            <w:proofErr w:type="spellEnd"/>
          </w:p>
        </w:tc>
      </w:tr>
      <w:tr w:rsidR="00880B59" w14:paraId="517BDE44" w14:textId="77777777" w:rsidTr="00880B59">
        <w:tc>
          <w:tcPr>
            <w:tcW w:w="1059" w:type="pct"/>
          </w:tcPr>
          <w:p w14:paraId="27D2DA12" w14:textId="6A788CD5" w:rsidR="00880B59" w:rsidRPr="00B854BB" w:rsidRDefault="00880B59" w:rsidP="00880B59">
            <w:pPr>
              <w:rPr>
                <w:rFonts w:eastAsia="Malgun Gothic"/>
                <w:bCs/>
                <w:lang w:eastAsia="ko-KR"/>
              </w:rPr>
            </w:pPr>
            <w:r>
              <w:rPr>
                <w:rFonts w:eastAsiaTheme="minorEastAsia"/>
                <w:bCs/>
                <w:lang w:eastAsia="zh-CN"/>
              </w:rPr>
              <w:t>Ericsson</w:t>
            </w:r>
          </w:p>
        </w:tc>
        <w:tc>
          <w:tcPr>
            <w:tcW w:w="3941" w:type="pct"/>
          </w:tcPr>
          <w:p w14:paraId="5F04AD5E" w14:textId="2DBFC017" w:rsidR="00880B59" w:rsidRPr="00390F81" w:rsidRDefault="00880B59" w:rsidP="00880B59">
            <w:pPr>
              <w:rPr>
                <w:rFonts w:eastAsia="Malgun Gothic"/>
                <w:lang w:eastAsia="ko-KR"/>
              </w:rPr>
            </w:pPr>
            <w:r>
              <w:rPr>
                <w:rFonts w:eastAsiaTheme="minorEastAsia"/>
                <w:lang w:eastAsia="zh-CN"/>
              </w:rPr>
              <w:t>Agree</w:t>
            </w:r>
          </w:p>
        </w:tc>
      </w:tr>
      <w:tr w:rsidR="00593311" w14:paraId="4FCDCA20" w14:textId="77777777" w:rsidTr="00880B59">
        <w:tc>
          <w:tcPr>
            <w:tcW w:w="1059" w:type="pct"/>
          </w:tcPr>
          <w:p w14:paraId="180ABEDB" w14:textId="6E0993F4" w:rsidR="00593311" w:rsidRDefault="00593311" w:rsidP="00593311">
            <w:pPr>
              <w:rPr>
                <w:rFonts w:eastAsiaTheme="minorEastAsia"/>
                <w:bCs/>
                <w:lang w:eastAsia="zh-CN"/>
              </w:rPr>
            </w:pPr>
            <w:r>
              <w:rPr>
                <w:rFonts w:eastAsia="Malgun Gothic" w:hint="eastAsia"/>
                <w:bCs/>
                <w:lang w:eastAsia="ko-KR"/>
              </w:rPr>
              <w:t>Samsung</w:t>
            </w:r>
          </w:p>
        </w:tc>
        <w:tc>
          <w:tcPr>
            <w:tcW w:w="3941" w:type="pct"/>
          </w:tcPr>
          <w:p w14:paraId="6F489D77" w14:textId="007DDF32" w:rsidR="00593311" w:rsidRDefault="00593311" w:rsidP="00593311">
            <w:pPr>
              <w:rPr>
                <w:rFonts w:eastAsiaTheme="minorEastAsia"/>
                <w:lang w:eastAsia="zh-CN"/>
              </w:rPr>
            </w:pPr>
            <w:r>
              <w:rPr>
                <w:rFonts w:eastAsia="Malgun Gothic" w:hint="eastAsia"/>
                <w:lang w:eastAsia="ko-KR"/>
              </w:rPr>
              <w:t>Okay.</w:t>
            </w:r>
            <w:r>
              <w:rPr>
                <w:rFonts w:eastAsia="Malgun Gothic"/>
                <w:lang w:eastAsia="ko-KR"/>
              </w:rPr>
              <w:t xml:space="preserve"> If RAN4 has already discussed this issue regardless of RAN1 LS, we are fine to wait instead of sending LS. </w:t>
            </w:r>
          </w:p>
        </w:tc>
      </w:tr>
      <w:tr w:rsidR="00A70260" w14:paraId="75B44DBB" w14:textId="77777777" w:rsidTr="00123F40">
        <w:tc>
          <w:tcPr>
            <w:tcW w:w="1059" w:type="pct"/>
          </w:tcPr>
          <w:p w14:paraId="72BADDFD" w14:textId="77777777" w:rsidR="00A70260" w:rsidRPr="00C028C2" w:rsidRDefault="00A70260" w:rsidP="00123F40">
            <w:pPr>
              <w:rPr>
                <w:rFonts w:eastAsia="MS Mincho"/>
                <w:bCs/>
                <w:lang w:eastAsia="ja-JP"/>
              </w:rPr>
            </w:pPr>
            <w:r>
              <w:rPr>
                <w:rFonts w:eastAsia="MS Mincho" w:hint="eastAsia"/>
                <w:bCs/>
                <w:lang w:eastAsia="ja-JP"/>
              </w:rPr>
              <w:t>D</w:t>
            </w:r>
            <w:r>
              <w:rPr>
                <w:rFonts w:eastAsia="MS Mincho"/>
                <w:bCs/>
                <w:lang w:eastAsia="ja-JP"/>
              </w:rPr>
              <w:t>CM</w:t>
            </w:r>
          </w:p>
        </w:tc>
        <w:tc>
          <w:tcPr>
            <w:tcW w:w="3941" w:type="pct"/>
          </w:tcPr>
          <w:p w14:paraId="05E322A2" w14:textId="77777777" w:rsidR="00A70260" w:rsidRPr="00C028C2" w:rsidRDefault="00A70260" w:rsidP="00123F40">
            <w:pPr>
              <w:rPr>
                <w:rFonts w:eastAsia="MS Mincho"/>
                <w:lang w:eastAsia="ja-JP"/>
              </w:rPr>
            </w:pPr>
            <w:r>
              <w:rPr>
                <w:rFonts w:eastAsia="MS Mincho" w:hint="eastAsia"/>
                <w:lang w:eastAsia="ja-JP"/>
              </w:rPr>
              <w:t>O</w:t>
            </w:r>
            <w:r>
              <w:rPr>
                <w:rFonts w:eastAsia="MS Mincho"/>
                <w:lang w:eastAsia="ja-JP"/>
              </w:rPr>
              <w:t>K</w:t>
            </w:r>
          </w:p>
        </w:tc>
      </w:tr>
      <w:tr w:rsidR="00593311" w14:paraId="46AD64D1" w14:textId="77777777" w:rsidTr="00880B59">
        <w:tc>
          <w:tcPr>
            <w:tcW w:w="1059" w:type="pct"/>
          </w:tcPr>
          <w:p w14:paraId="24D01D0C" w14:textId="4133B67E" w:rsidR="00593311" w:rsidRPr="00624FF8" w:rsidRDefault="00123F40" w:rsidP="00593311">
            <w:pPr>
              <w:rPr>
                <w:rFonts w:eastAsia="MS Mincho"/>
                <w:bCs/>
                <w:lang w:eastAsia="ja-JP"/>
              </w:rPr>
            </w:pPr>
            <w:r>
              <w:rPr>
                <w:rFonts w:eastAsia="MS Mincho" w:hint="eastAsia"/>
                <w:bCs/>
                <w:lang w:eastAsia="ja-JP"/>
              </w:rPr>
              <w:t>S</w:t>
            </w:r>
            <w:r>
              <w:rPr>
                <w:rFonts w:eastAsia="MS Mincho"/>
                <w:bCs/>
                <w:lang w:eastAsia="ja-JP"/>
              </w:rPr>
              <w:t>harp</w:t>
            </w:r>
          </w:p>
        </w:tc>
        <w:tc>
          <w:tcPr>
            <w:tcW w:w="3941" w:type="pct"/>
          </w:tcPr>
          <w:p w14:paraId="5EF70CA8" w14:textId="56AF9353" w:rsidR="00593311" w:rsidRPr="00624FF8" w:rsidRDefault="00123F40" w:rsidP="00593311">
            <w:pPr>
              <w:rPr>
                <w:rFonts w:eastAsia="MS Mincho"/>
                <w:lang w:eastAsia="ja-JP"/>
              </w:rPr>
            </w:pPr>
            <w:r>
              <w:rPr>
                <w:rFonts w:eastAsia="MS Mincho" w:hint="eastAsia"/>
                <w:lang w:eastAsia="ja-JP"/>
              </w:rPr>
              <w:t>O</w:t>
            </w:r>
            <w:r>
              <w:rPr>
                <w:rFonts w:eastAsia="MS Mincho"/>
                <w:lang w:eastAsia="ja-JP"/>
              </w:rPr>
              <w:t>K</w:t>
            </w:r>
          </w:p>
        </w:tc>
      </w:tr>
      <w:tr w:rsidR="003C2CDB" w14:paraId="7005FFE0" w14:textId="77777777" w:rsidTr="005D2664">
        <w:tc>
          <w:tcPr>
            <w:tcW w:w="1059" w:type="pct"/>
          </w:tcPr>
          <w:p w14:paraId="417033D7" w14:textId="77777777" w:rsidR="003C2CDB" w:rsidRPr="00624FF8" w:rsidRDefault="003C2CDB" w:rsidP="005D2664">
            <w:pPr>
              <w:rPr>
                <w:rFonts w:eastAsia="MS Mincho"/>
                <w:bCs/>
                <w:lang w:eastAsia="ja-JP"/>
              </w:rPr>
            </w:pPr>
            <w:r>
              <w:rPr>
                <w:rFonts w:eastAsia="MS Mincho"/>
                <w:bCs/>
                <w:lang w:eastAsia="ja-JP"/>
              </w:rPr>
              <w:lastRenderedPageBreak/>
              <w:t>Nokia, Nokia Shanghai Bell</w:t>
            </w:r>
          </w:p>
        </w:tc>
        <w:tc>
          <w:tcPr>
            <w:tcW w:w="3941" w:type="pct"/>
          </w:tcPr>
          <w:p w14:paraId="0881A0E4" w14:textId="77777777" w:rsidR="003C2CDB" w:rsidRPr="00624FF8" w:rsidRDefault="003C2CDB" w:rsidP="005D2664">
            <w:pPr>
              <w:rPr>
                <w:rFonts w:eastAsia="MS Mincho"/>
                <w:lang w:eastAsia="ja-JP"/>
              </w:rPr>
            </w:pPr>
            <w:r>
              <w:rPr>
                <w:rFonts w:eastAsia="MS Mincho"/>
                <w:lang w:eastAsia="ja-JP"/>
              </w:rPr>
              <w:t>OK</w:t>
            </w:r>
          </w:p>
        </w:tc>
      </w:tr>
      <w:tr w:rsidR="00EB56FC" w14:paraId="745B873A" w14:textId="77777777" w:rsidTr="00880B59">
        <w:tc>
          <w:tcPr>
            <w:tcW w:w="1059" w:type="pct"/>
          </w:tcPr>
          <w:p w14:paraId="05019353" w14:textId="000BE603" w:rsidR="00EB56FC" w:rsidRDefault="00EB56FC" w:rsidP="00EB56FC">
            <w:pPr>
              <w:rPr>
                <w:rFonts w:eastAsiaTheme="minorEastAsia"/>
                <w:bCs/>
                <w:lang w:eastAsia="zh-CN"/>
              </w:rPr>
            </w:pPr>
            <w:r w:rsidRPr="00404D97">
              <w:rPr>
                <w:rFonts w:eastAsiaTheme="minorEastAsia"/>
                <w:bCs/>
                <w:lang w:eastAsia="zh-CN"/>
              </w:rPr>
              <w:t>Huawei, HiSilicon</w:t>
            </w:r>
          </w:p>
        </w:tc>
        <w:tc>
          <w:tcPr>
            <w:tcW w:w="3941" w:type="pct"/>
          </w:tcPr>
          <w:p w14:paraId="6383AA73" w14:textId="77777777" w:rsidR="00EB56FC" w:rsidRDefault="00EB56FC" w:rsidP="00EB56FC">
            <w:pPr>
              <w:jc w:val="both"/>
              <w:rPr>
                <w:rFonts w:eastAsiaTheme="minorEastAsia"/>
                <w:lang w:eastAsia="zh-CN"/>
              </w:rPr>
            </w:pPr>
            <w:r>
              <w:rPr>
                <w:rFonts w:eastAsiaTheme="minorEastAsia" w:hint="eastAsia"/>
                <w:lang w:eastAsia="zh-CN"/>
              </w:rPr>
              <w:t>Agree</w:t>
            </w:r>
          </w:p>
          <w:p w14:paraId="287D921F" w14:textId="77777777" w:rsidR="00EB56FC" w:rsidRDefault="00EB56FC" w:rsidP="00EB56FC">
            <w:pPr>
              <w:rPr>
                <w:rFonts w:eastAsiaTheme="minorEastAsia"/>
                <w:lang w:eastAsia="zh-CN"/>
              </w:rPr>
            </w:pPr>
          </w:p>
        </w:tc>
      </w:tr>
      <w:tr w:rsidR="00593311" w14:paraId="051043FD" w14:textId="77777777" w:rsidTr="00880B59">
        <w:tc>
          <w:tcPr>
            <w:tcW w:w="1059" w:type="pct"/>
          </w:tcPr>
          <w:p w14:paraId="765F9F59" w14:textId="75B56257" w:rsidR="00593311" w:rsidRDefault="007D4F3E" w:rsidP="00593311">
            <w:pPr>
              <w:rPr>
                <w:rFonts w:eastAsiaTheme="minorEastAsia"/>
                <w:bCs/>
                <w:lang w:eastAsia="zh-CN"/>
              </w:rPr>
            </w:pPr>
            <w:proofErr w:type="spellStart"/>
            <w:r>
              <w:rPr>
                <w:rFonts w:eastAsiaTheme="minorEastAsia"/>
                <w:bCs/>
                <w:lang w:eastAsia="zh-CN"/>
              </w:rPr>
              <w:t>MediTek</w:t>
            </w:r>
            <w:proofErr w:type="spellEnd"/>
          </w:p>
        </w:tc>
        <w:tc>
          <w:tcPr>
            <w:tcW w:w="3941" w:type="pct"/>
          </w:tcPr>
          <w:p w14:paraId="4D710D19" w14:textId="5BCD439A" w:rsidR="00593311" w:rsidRDefault="007D4F3E" w:rsidP="00593311">
            <w:pPr>
              <w:rPr>
                <w:rFonts w:eastAsiaTheme="minorEastAsia"/>
                <w:lang w:eastAsia="zh-CN"/>
              </w:rPr>
            </w:pPr>
            <w:r>
              <w:rPr>
                <w:rFonts w:eastAsiaTheme="minorEastAsia"/>
                <w:lang w:eastAsia="zh-CN"/>
              </w:rPr>
              <w:t>LS is not necessary, RAN4 already discussion this issue</w:t>
            </w:r>
          </w:p>
        </w:tc>
      </w:tr>
      <w:tr w:rsidR="00593311" w14:paraId="5F90EF7E" w14:textId="77777777" w:rsidTr="00880B59">
        <w:tc>
          <w:tcPr>
            <w:tcW w:w="1059" w:type="pct"/>
          </w:tcPr>
          <w:p w14:paraId="5C0CF476" w14:textId="2473B849" w:rsidR="00593311" w:rsidRDefault="005D2664" w:rsidP="00593311">
            <w:pPr>
              <w:rPr>
                <w:rFonts w:eastAsiaTheme="minorEastAsia"/>
                <w:bCs/>
                <w:lang w:eastAsia="zh-CN"/>
              </w:rPr>
            </w:pPr>
            <w:r>
              <w:rPr>
                <w:rFonts w:eastAsiaTheme="minorEastAsia" w:hint="eastAsia"/>
                <w:bCs/>
                <w:lang w:eastAsia="zh-CN"/>
              </w:rPr>
              <w:t>CATT</w:t>
            </w:r>
          </w:p>
        </w:tc>
        <w:tc>
          <w:tcPr>
            <w:tcW w:w="3941" w:type="pct"/>
          </w:tcPr>
          <w:p w14:paraId="780B2B81" w14:textId="50269854" w:rsidR="00593311" w:rsidRDefault="005D2664" w:rsidP="00593311">
            <w:pPr>
              <w:rPr>
                <w:rFonts w:eastAsiaTheme="minorEastAsia"/>
                <w:lang w:eastAsia="zh-CN"/>
              </w:rPr>
            </w:pPr>
            <w:r>
              <w:rPr>
                <w:rFonts w:eastAsiaTheme="minorEastAsia" w:hint="eastAsia"/>
                <w:lang w:eastAsia="zh-CN"/>
              </w:rPr>
              <w:t>OK</w:t>
            </w:r>
          </w:p>
        </w:tc>
      </w:tr>
      <w:tr w:rsidR="00A95537" w14:paraId="7C0FFF57" w14:textId="77777777" w:rsidTr="00880B59">
        <w:tc>
          <w:tcPr>
            <w:tcW w:w="1059" w:type="pct"/>
          </w:tcPr>
          <w:p w14:paraId="5640A9E3" w14:textId="5D5B6C6F" w:rsidR="00A95537" w:rsidRDefault="00A95537" w:rsidP="00A95537">
            <w:pPr>
              <w:rPr>
                <w:rFonts w:eastAsiaTheme="minorEastAsia"/>
                <w:bCs/>
                <w:lang w:eastAsia="zh-CN"/>
              </w:rPr>
            </w:pPr>
            <w:r>
              <w:rPr>
                <w:rFonts w:eastAsia="MS Mincho" w:hint="eastAsia"/>
                <w:bCs/>
                <w:lang w:eastAsia="ja-JP"/>
              </w:rPr>
              <w:t>P</w:t>
            </w:r>
            <w:r>
              <w:rPr>
                <w:rFonts w:eastAsia="MS Mincho"/>
                <w:bCs/>
                <w:lang w:eastAsia="ja-JP"/>
              </w:rPr>
              <w:t>anasonic</w:t>
            </w:r>
          </w:p>
        </w:tc>
        <w:tc>
          <w:tcPr>
            <w:tcW w:w="3941" w:type="pct"/>
          </w:tcPr>
          <w:p w14:paraId="09C23FA3" w14:textId="175BB372" w:rsidR="00A95537" w:rsidRDefault="00A95537" w:rsidP="00A95537">
            <w:pPr>
              <w:rPr>
                <w:rFonts w:eastAsiaTheme="minorEastAsia"/>
                <w:lang w:eastAsia="zh-CN"/>
              </w:rPr>
            </w:pPr>
            <w:r>
              <w:rPr>
                <w:rFonts w:eastAsia="MS Mincho"/>
                <w:lang w:eastAsia="ja-JP"/>
              </w:rPr>
              <w:t xml:space="preserve">Agree. </w:t>
            </w:r>
          </w:p>
        </w:tc>
      </w:tr>
      <w:tr w:rsidR="00A95537" w14:paraId="5CF86A4C" w14:textId="77777777" w:rsidTr="00880B59">
        <w:tc>
          <w:tcPr>
            <w:tcW w:w="1059" w:type="pct"/>
          </w:tcPr>
          <w:p w14:paraId="0CC3B67A" w14:textId="77777777" w:rsidR="00A95537" w:rsidRDefault="00A95537" w:rsidP="00A95537">
            <w:pPr>
              <w:rPr>
                <w:rFonts w:eastAsiaTheme="minorEastAsia"/>
                <w:bCs/>
                <w:lang w:eastAsia="zh-CN"/>
              </w:rPr>
            </w:pPr>
          </w:p>
        </w:tc>
        <w:tc>
          <w:tcPr>
            <w:tcW w:w="3941" w:type="pct"/>
          </w:tcPr>
          <w:p w14:paraId="4B3C2230" w14:textId="77777777" w:rsidR="00A95537" w:rsidRDefault="00A95537" w:rsidP="00A95537">
            <w:pPr>
              <w:rPr>
                <w:rFonts w:eastAsiaTheme="minorEastAsia"/>
                <w:lang w:eastAsia="zh-CN"/>
              </w:rPr>
            </w:pPr>
          </w:p>
        </w:tc>
      </w:tr>
    </w:tbl>
    <w:p w14:paraId="79BEB2E1" w14:textId="77777777" w:rsidR="002F63B8" w:rsidRDefault="002F63B8" w:rsidP="0089391B">
      <w:pPr>
        <w:rPr>
          <w:lang w:val="en-GB"/>
        </w:rPr>
      </w:pPr>
    </w:p>
    <w:p w14:paraId="1D368F2C" w14:textId="77777777" w:rsidR="00C01DF6" w:rsidRPr="00C01DF6" w:rsidRDefault="00C01DF6" w:rsidP="00C01DF6">
      <w:pPr>
        <w:pStyle w:val="Heading3"/>
        <w:rPr>
          <w:highlight w:val="yellow"/>
        </w:rPr>
      </w:pPr>
      <w:r w:rsidRPr="00C01DF6">
        <w:rPr>
          <w:highlight w:val="yellow"/>
        </w:rPr>
        <w:t>Second round discussion</w:t>
      </w:r>
    </w:p>
    <w:p w14:paraId="59C926F8" w14:textId="77777777" w:rsidR="00967C91" w:rsidRDefault="00967C91" w:rsidP="00967C91">
      <w:r>
        <w:t>This topic was not discussed during the offline or online session, so the current status from the 1</w:t>
      </w:r>
      <w:r w:rsidRPr="00967C91">
        <w:rPr>
          <w:vertAlign w:val="superscript"/>
        </w:rPr>
        <w:t>st</w:t>
      </w:r>
      <w:r>
        <w:t xml:space="preserve"> round of feedback is summarized as follows:</w:t>
      </w:r>
    </w:p>
    <w:p w14:paraId="14E8D442" w14:textId="77777777" w:rsidR="00967C91" w:rsidRDefault="00967C91" w:rsidP="00967C91"/>
    <w:p w14:paraId="51937DB6" w14:textId="160A2BB5" w:rsidR="00967C91" w:rsidRDefault="00967C91" w:rsidP="00967C91">
      <w:r>
        <w:t>Send LS to RAN4 on which changes to timing requirements are foreseen for operation in FR2-NTN:</w:t>
      </w:r>
    </w:p>
    <w:p w14:paraId="4A76A723" w14:textId="745C867A" w:rsidR="00967C91" w:rsidRDefault="00967C91" w:rsidP="00967C91">
      <w:pPr>
        <w:pStyle w:val="ListParagraph"/>
        <w:numPr>
          <w:ilvl w:val="0"/>
          <w:numId w:val="30"/>
        </w:numPr>
      </w:pPr>
      <w:r>
        <w:t xml:space="preserve">Send LS to RAN4 </w:t>
      </w:r>
      <w:r>
        <w:sym w:font="Wingdings" w:char="F0E0"/>
      </w:r>
      <w:r>
        <w:t xml:space="preserve"> </w:t>
      </w:r>
      <w:r w:rsidR="004A053A">
        <w:t xml:space="preserve">8 </w:t>
      </w:r>
      <w:r>
        <w:t>companies</w:t>
      </w:r>
    </w:p>
    <w:p w14:paraId="44F6C38E" w14:textId="3BE1911F" w:rsidR="00967C91" w:rsidRDefault="00967C91" w:rsidP="00967C91">
      <w:pPr>
        <w:pStyle w:val="ListParagraph"/>
        <w:numPr>
          <w:ilvl w:val="0"/>
          <w:numId w:val="30"/>
        </w:numPr>
      </w:pPr>
      <w:r>
        <w:t xml:space="preserve">RAN4 is already working on this – wait for RAN4 progress </w:t>
      </w:r>
      <w:r>
        <w:sym w:font="Wingdings" w:char="F0E0"/>
      </w:r>
      <w:r>
        <w:t xml:space="preserve"> </w:t>
      </w:r>
      <w:r w:rsidR="004A053A">
        <w:t>5</w:t>
      </w:r>
      <w:r>
        <w:t xml:space="preserve"> companies</w:t>
      </w:r>
    </w:p>
    <w:p w14:paraId="172C363D" w14:textId="77777777" w:rsidR="004A053A" w:rsidRDefault="004A053A" w:rsidP="00967C91"/>
    <w:p w14:paraId="4DCFFD60" w14:textId="4A1229F4" w:rsidR="00967C91" w:rsidRDefault="004A053A" w:rsidP="00967C91">
      <w:r>
        <w:t>Given that RAN4 is apparently already discussing the topic of timing accuracy requirement for FR2-NTN, the suggestion is to wait for progress (and input) from RAN4 on this topic.</w:t>
      </w:r>
    </w:p>
    <w:p w14:paraId="65EF4777" w14:textId="77777777" w:rsidR="00967C91" w:rsidRDefault="00967C91" w:rsidP="00967C91"/>
    <w:tbl>
      <w:tblPr>
        <w:tblStyle w:val="TableGrid"/>
        <w:tblW w:w="4856" w:type="pct"/>
        <w:tblLayout w:type="fixed"/>
        <w:tblLook w:val="04A0" w:firstRow="1" w:lastRow="0" w:firstColumn="1" w:lastColumn="0" w:noHBand="0" w:noVBand="1"/>
      </w:tblPr>
      <w:tblGrid>
        <w:gridCol w:w="1981"/>
        <w:gridCol w:w="7371"/>
      </w:tblGrid>
      <w:tr w:rsidR="00967C91" w14:paraId="309990BB" w14:textId="77777777" w:rsidTr="009E5B53">
        <w:tc>
          <w:tcPr>
            <w:tcW w:w="1059" w:type="pct"/>
            <w:shd w:val="clear" w:color="auto" w:fill="75B91A"/>
          </w:tcPr>
          <w:p w14:paraId="2795811D" w14:textId="77777777" w:rsidR="00967C91" w:rsidRDefault="00967C91" w:rsidP="00F22DC8">
            <w:pPr>
              <w:jc w:val="center"/>
              <w:rPr>
                <w:rFonts w:eastAsia="Times New Roman"/>
                <w:b/>
                <w:bCs/>
                <w:color w:val="FFFFFF"/>
                <w:szCs w:val="20"/>
              </w:rPr>
            </w:pPr>
            <w:r>
              <w:rPr>
                <w:rFonts w:eastAsia="Times New Roman"/>
                <w:b/>
                <w:bCs/>
                <w:color w:val="FFFFFF"/>
                <w:szCs w:val="20"/>
              </w:rPr>
              <w:t>Companies</w:t>
            </w:r>
          </w:p>
        </w:tc>
        <w:tc>
          <w:tcPr>
            <w:tcW w:w="3941" w:type="pct"/>
            <w:shd w:val="clear" w:color="auto" w:fill="75B91A"/>
          </w:tcPr>
          <w:p w14:paraId="2D870A0E" w14:textId="77777777" w:rsidR="00967C91" w:rsidRDefault="00967C91" w:rsidP="00F22DC8">
            <w:pPr>
              <w:jc w:val="center"/>
              <w:rPr>
                <w:rFonts w:eastAsia="Times New Roman"/>
                <w:b/>
                <w:bCs/>
                <w:color w:val="FFFFFF"/>
                <w:szCs w:val="20"/>
              </w:rPr>
            </w:pPr>
            <w:r>
              <w:rPr>
                <w:rFonts w:eastAsia="Times New Roman"/>
                <w:b/>
                <w:bCs/>
                <w:color w:val="FFFFFF"/>
                <w:szCs w:val="20"/>
              </w:rPr>
              <w:t>Comments and Views</w:t>
            </w:r>
          </w:p>
        </w:tc>
      </w:tr>
      <w:tr w:rsidR="009E5B53" w14:paraId="682BC0DF" w14:textId="77777777" w:rsidTr="009E5B53">
        <w:tc>
          <w:tcPr>
            <w:tcW w:w="1059" w:type="pct"/>
          </w:tcPr>
          <w:p w14:paraId="0E522104" w14:textId="3D18E7BB" w:rsidR="009E5B53" w:rsidRDefault="009E5B53" w:rsidP="009E5B53">
            <w:pPr>
              <w:rPr>
                <w:rFonts w:eastAsiaTheme="minorEastAsia"/>
                <w:bCs/>
                <w:lang w:eastAsia="zh-CN"/>
              </w:rPr>
            </w:pPr>
            <w:r>
              <w:rPr>
                <w:rFonts w:eastAsiaTheme="minorEastAsia"/>
                <w:bCs/>
                <w:lang w:eastAsia="zh-CN"/>
              </w:rPr>
              <w:t>Ericsson</w:t>
            </w:r>
          </w:p>
        </w:tc>
        <w:tc>
          <w:tcPr>
            <w:tcW w:w="3941" w:type="pct"/>
          </w:tcPr>
          <w:p w14:paraId="7FC94A13" w14:textId="7F7ECB72" w:rsidR="009E5B53" w:rsidRDefault="009E5B53" w:rsidP="009E5B53">
            <w:pPr>
              <w:jc w:val="both"/>
              <w:rPr>
                <w:rFonts w:eastAsiaTheme="minorEastAsia"/>
                <w:lang w:eastAsia="zh-CN"/>
              </w:rPr>
            </w:pPr>
            <w:r>
              <w:rPr>
                <w:rFonts w:eastAsiaTheme="minorEastAsia"/>
                <w:lang w:eastAsia="zh-CN"/>
              </w:rPr>
              <w:t>Ok</w:t>
            </w:r>
          </w:p>
        </w:tc>
      </w:tr>
      <w:tr w:rsidR="009E5B53" w14:paraId="026A1AE5" w14:textId="77777777" w:rsidTr="009E5B53">
        <w:tc>
          <w:tcPr>
            <w:tcW w:w="1059" w:type="pct"/>
          </w:tcPr>
          <w:p w14:paraId="71932285" w14:textId="5AB430F5" w:rsidR="009E5B53" w:rsidRPr="00CD4130" w:rsidRDefault="00CD4130" w:rsidP="009E5B53">
            <w:pPr>
              <w:rPr>
                <w:rFonts w:eastAsia="MS Mincho"/>
                <w:bCs/>
                <w:lang w:eastAsia="ja-JP"/>
              </w:rPr>
            </w:pPr>
            <w:r>
              <w:rPr>
                <w:rFonts w:eastAsia="MS Mincho" w:hint="eastAsia"/>
                <w:bCs/>
                <w:lang w:eastAsia="ja-JP"/>
              </w:rPr>
              <w:t>D</w:t>
            </w:r>
            <w:r>
              <w:rPr>
                <w:rFonts w:eastAsia="MS Mincho"/>
                <w:bCs/>
                <w:lang w:eastAsia="ja-JP"/>
              </w:rPr>
              <w:t>CM</w:t>
            </w:r>
          </w:p>
        </w:tc>
        <w:tc>
          <w:tcPr>
            <w:tcW w:w="3941" w:type="pct"/>
          </w:tcPr>
          <w:p w14:paraId="34A03DA8" w14:textId="6B211A78" w:rsidR="009E5B53" w:rsidRPr="00CD4130" w:rsidRDefault="00CD4130" w:rsidP="009E5B53">
            <w:pPr>
              <w:jc w:val="both"/>
              <w:rPr>
                <w:rFonts w:eastAsia="MS Mincho"/>
                <w:lang w:eastAsia="ja-JP"/>
              </w:rPr>
            </w:pPr>
            <w:r>
              <w:rPr>
                <w:rFonts w:eastAsia="MS Mincho" w:hint="eastAsia"/>
                <w:lang w:eastAsia="ja-JP"/>
              </w:rPr>
              <w:t>O</w:t>
            </w:r>
            <w:r>
              <w:rPr>
                <w:rFonts w:eastAsia="MS Mincho"/>
                <w:lang w:eastAsia="ja-JP"/>
              </w:rPr>
              <w:t>K</w:t>
            </w:r>
          </w:p>
        </w:tc>
      </w:tr>
      <w:tr w:rsidR="009E5B53" w14:paraId="24FBC130" w14:textId="77777777" w:rsidTr="009E5B53">
        <w:tc>
          <w:tcPr>
            <w:tcW w:w="1059" w:type="pct"/>
          </w:tcPr>
          <w:p w14:paraId="3B9673E5" w14:textId="117112E3" w:rsidR="009E5B53" w:rsidRDefault="00EE61AC" w:rsidP="009E5B53">
            <w:pPr>
              <w:rPr>
                <w:rFonts w:eastAsiaTheme="minorEastAsia"/>
                <w:bCs/>
                <w:lang w:eastAsia="zh-CN"/>
              </w:rPr>
            </w:pPr>
            <w:r>
              <w:rPr>
                <w:rFonts w:eastAsiaTheme="minorEastAsia"/>
                <w:bCs/>
                <w:lang w:eastAsia="zh-CN"/>
              </w:rPr>
              <w:t>Huawei, HiSilicon</w:t>
            </w:r>
          </w:p>
        </w:tc>
        <w:tc>
          <w:tcPr>
            <w:tcW w:w="3941" w:type="pct"/>
          </w:tcPr>
          <w:p w14:paraId="15E8F495" w14:textId="04226F33" w:rsidR="009E5B53" w:rsidRDefault="00EE61AC" w:rsidP="009E5B53">
            <w:pPr>
              <w:jc w:val="both"/>
              <w:rPr>
                <w:rFonts w:eastAsiaTheme="minorEastAsia"/>
                <w:lang w:eastAsia="zh-CN"/>
              </w:rPr>
            </w:pPr>
            <w:r>
              <w:rPr>
                <w:rFonts w:eastAsiaTheme="minorEastAsia"/>
                <w:lang w:eastAsia="zh-CN"/>
              </w:rPr>
              <w:t>OK</w:t>
            </w:r>
          </w:p>
        </w:tc>
      </w:tr>
      <w:tr w:rsidR="009E5B53" w14:paraId="17C3E807" w14:textId="77777777" w:rsidTr="009E5B53">
        <w:tc>
          <w:tcPr>
            <w:tcW w:w="1059" w:type="pct"/>
          </w:tcPr>
          <w:p w14:paraId="692F05BB" w14:textId="77777777" w:rsidR="009E5B53" w:rsidRDefault="009E5B53" w:rsidP="009E5B53">
            <w:pPr>
              <w:rPr>
                <w:rFonts w:eastAsiaTheme="minorEastAsia"/>
                <w:bCs/>
                <w:lang w:eastAsia="zh-CN"/>
              </w:rPr>
            </w:pPr>
          </w:p>
        </w:tc>
        <w:tc>
          <w:tcPr>
            <w:tcW w:w="3941" w:type="pct"/>
          </w:tcPr>
          <w:p w14:paraId="4BFBD915" w14:textId="77777777" w:rsidR="009E5B53" w:rsidRDefault="009E5B53" w:rsidP="009E5B53">
            <w:pPr>
              <w:jc w:val="both"/>
              <w:rPr>
                <w:rFonts w:eastAsiaTheme="minorEastAsia"/>
                <w:lang w:eastAsia="zh-CN"/>
              </w:rPr>
            </w:pPr>
          </w:p>
        </w:tc>
      </w:tr>
      <w:tr w:rsidR="009E5B53" w14:paraId="66B3E6DD" w14:textId="77777777" w:rsidTr="009E5B53">
        <w:tc>
          <w:tcPr>
            <w:tcW w:w="1059" w:type="pct"/>
          </w:tcPr>
          <w:p w14:paraId="51A90F83" w14:textId="77777777" w:rsidR="009E5B53" w:rsidRDefault="009E5B53" w:rsidP="009E5B53">
            <w:pPr>
              <w:rPr>
                <w:rFonts w:eastAsiaTheme="minorEastAsia"/>
                <w:bCs/>
                <w:lang w:eastAsia="zh-CN"/>
              </w:rPr>
            </w:pPr>
          </w:p>
        </w:tc>
        <w:tc>
          <w:tcPr>
            <w:tcW w:w="3941" w:type="pct"/>
          </w:tcPr>
          <w:p w14:paraId="5DC4EC8E" w14:textId="77777777" w:rsidR="009E5B53" w:rsidRDefault="009E5B53" w:rsidP="009E5B53">
            <w:pPr>
              <w:jc w:val="both"/>
              <w:rPr>
                <w:rFonts w:eastAsiaTheme="minorEastAsia"/>
                <w:lang w:eastAsia="zh-CN"/>
              </w:rPr>
            </w:pPr>
          </w:p>
        </w:tc>
      </w:tr>
      <w:tr w:rsidR="009E5B53" w14:paraId="19143048" w14:textId="77777777" w:rsidTr="009E5B53">
        <w:tc>
          <w:tcPr>
            <w:tcW w:w="1059" w:type="pct"/>
          </w:tcPr>
          <w:p w14:paraId="1EAC9FFA" w14:textId="77777777" w:rsidR="009E5B53" w:rsidRDefault="009E5B53" w:rsidP="009E5B53">
            <w:pPr>
              <w:rPr>
                <w:rFonts w:eastAsiaTheme="minorEastAsia"/>
                <w:bCs/>
                <w:lang w:eastAsia="zh-CN"/>
              </w:rPr>
            </w:pPr>
          </w:p>
        </w:tc>
        <w:tc>
          <w:tcPr>
            <w:tcW w:w="3941" w:type="pct"/>
          </w:tcPr>
          <w:p w14:paraId="5F81FEAE" w14:textId="77777777" w:rsidR="009E5B53" w:rsidRDefault="009E5B53" w:rsidP="009E5B53">
            <w:pPr>
              <w:jc w:val="both"/>
              <w:rPr>
                <w:rFonts w:eastAsiaTheme="minorEastAsia"/>
                <w:lang w:eastAsia="zh-CN"/>
              </w:rPr>
            </w:pPr>
          </w:p>
        </w:tc>
      </w:tr>
      <w:tr w:rsidR="009E5B53" w14:paraId="5123CB5A" w14:textId="77777777" w:rsidTr="009E5B53">
        <w:tc>
          <w:tcPr>
            <w:tcW w:w="1059" w:type="pct"/>
          </w:tcPr>
          <w:p w14:paraId="368CF02E" w14:textId="77777777" w:rsidR="009E5B53" w:rsidRDefault="009E5B53" w:rsidP="009E5B53">
            <w:pPr>
              <w:rPr>
                <w:rFonts w:eastAsiaTheme="minorEastAsia"/>
                <w:bCs/>
                <w:lang w:eastAsia="zh-CN"/>
              </w:rPr>
            </w:pPr>
          </w:p>
        </w:tc>
        <w:tc>
          <w:tcPr>
            <w:tcW w:w="3941" w:type="pct"/>
          </w:tcPr>
          <w:p w14:paraId="57E6ED20" w14:textId="77777777" w:rsidR="009E5B53" w:rsidRDefault="009E5B53" w:rsidP="009E5B53">
            <w:pPr>
              <w:jc w:val="both"/>
              <w:rPr>
                <w:rFonts w:eastAsiaTheme="minorEastAsia"/>
                <w:lang w:eastAsia="zh-CN"/>
              </w:rPr>
            </w:pPr>
          </w:p>
        </w:tc>
      </w:tr>
      <w:tr w:rsidR="009E5B53" w14:paraId="2007CECD" w14:textId="77777777" w:rsidTr="009E5B53">
        <w:tc>
          <w:tcPr>
            <w:tcW w:w="1059" w:type="pct"/>
          </w:tcPr>
          <w:p w14:paraId="653D16A8" w14:textId="77777777" w:rsidR="009E5B53" w:rsidRDefault="009E5B53" w:rsidP="009E5B53">
            <w:pPr>
              <w:rPr>
                <w:rFonts w:eastAsiaTheme="minorEastAsia"/>
                <w:bCs/>
                <w:lang w:eastAsia="zh-CN"/>
              </w:rPr>
            </w:pPr>
          </w:p>
        </w:tc>
        <w:tc>
          <w:tcPr>
            <w:tcW w:w="3941" w:type="pct"/>
          </w:tcPr>
          <w:p w14:paraId="739B1880" w14:textId="77777777" w:rsidR="009E5B53" w:rsidRDefault="009E5B53" w:rsidP="009E5B53">
            <w:pPr>
              <w:jc w:val="both"/>
              <w:rPr>
                <w:rFonts w:eastAsiaTheme="minorEastAsia"/>
                <w:lang w:eastAsia="zh-CN"/>
              </w:rPr>
            </w:pPr>
          </w:p>
        </w:tc>
      </w:tr>
      <w:tr w:rsidR="009E5B53" w14:paraId="1CD56C70" w14:textId="77777777" w:rsidTr="009E5B53">
        <w:tc>
          <w:tcPr>
            <w:tcW w:w="1059" w:type="pct"/>
          </w:tcPr>
          <w:p w14:paraId="66956251" w14:textId="77777777" w:rsidR="009E5B53" w:rsidRDefault="009E5B53" w:rsidP="009E5B53">
            <w:pPr>
              <w:rPr>
                <w:rFonts w:eastAsiaTheme="minorEastAsia"/>
                <w:bCs/>
                <w:lang w:eastAsia="zh-CN"/>
              </w:rPr>
            </w:pPr>
          </w:p>
        </w:tc>
        <w:tc>
          <w:tcPr>
            <w:tcW w:w="3941" w:type="pct"/>
          </w:tcPr>
          <w:p w14:paraId="0BE9A115" w14:textId="77777777" w:rsidR="009E5B53" w:rsidRDefault="009E5B53" w:rsidP="009E5B53">
            <w:pPr>
              <w:jc w:val="both"/>
              <w:rPr>
                <w:rFonts w:eastAsiaTheme="minorEastAsia"/>
                <w:lang w:eastAsia="zh-CN"/>
              </w:rPr>
            </w:pPr>
          </w:p>
        </w:tc>
      </w:tr>
      <w:tr w:rsidR="009E5B53" w14:paraId="24B35E8E" w14:textId="77777777" w:rsidTr="009E5B53">
        <w:tc>
          <w:tcPr>
            <w:tcW w:w="1059" w:type="pct"/>
          </w:tcPr>
          <w:p w14:paraId="42ADB4F1" w14:textId="77777777" w:rsidR="009E5B53" w:rsidRDefault="009E5B53" w:rsidP="009E5B53">
            <w:pPr>
              <w:rPr>
                <w:rFonts w:eastAsiaTheme="minorEastAsia"/>
                <w:bCs/>
                <w:lang w:eastAsia="zh-CN"/>
              </w:rPr>
            </w:pPr>
          </w:p>
        </w:tc>
        <w:tc>
          <w:tcPr>
            <w:tcW w:w="3941" w:type="pct"/>
          </w:tcPr>
          <w:p w14:paraId="1D035A7E" w14:textId="77777777" w:rsidR="009E5B53" w:rsidRDefault="009E5B53" w:rsidP="009E5B53">
            <w:pPr>
              <w:jc w:val="both"/>
              <w:rPr>
                <w:rFonts w:eastAsiaTheme="minorEastAsia"/>
                <w:lang w:eastAsia="zh-CN"/>
              </w:rPr>
            </w:pPr>
          </w:p>
        </w:tc>
      </w:tr>
    </w:tbl>
    <w:p w14:paraId="103F2BB4" w14:textId="77777777" w:rsidR="00967C91" w:rsidRDefault="00967C91" w:rsidP="00967C91"/>
    <w:p w14:paraId="627C621E" w14:textId="77777777" w:rsidR="00967C91" w:rsidRPr="00C01DF6" w:rsidRDefault="00967C91" w:rsidP="00967C91">
      <w:pPr>
        <w:rPr>
          <w:lang w:val="en-GB"/>
        </w:rPr>
      </w:pPr>
    </w:p>
    <w:p w14:paraId="0708334C" w14:textId="77777777" w:rsidR="00003FEF" w:rsidRDefault="00003FEF" w:rsidP="0089391B">
      <w:pPr>
        <w:rPr>
          <w:lang w:val="en-GB"/>
        </w:rPr>
      </w:pPr>
    </w:p>
    <w:p w14:paraId="72B4CD58" w14:textId="77777777" w:rsidR="00C01DF6" w:rsidRPr="0089391B" w:rsidRDefault="00C01DF6" w:rsidP="0089391B">
      <w:pPr>
        <w:rPr>
          <w:lang w:val="en-GB"/>
        </w:rPr>
      </w:pPr>
    </w:p>
    <w:p w14:paraId="51497E4D" w14:textId="4FFEB9DF" w:rsidR="002A2111" w:rsidRDefault="00C01DF6" w:rsidP="002A2111">
      <w:pPr>
        <w:pStyle w:val="Heading2"/>
      </w:pPr>
      <w:r>
        <w:t xml:space="preserve">[high priority] </w:t>
      </w:r>
      <w:r w:rsidR="002A2111" w:rsidRPr="00857B76">
        <w:t xml:space="preserve">Topic </w:t>
      </w:r>
      <w:r w:rsidR="00EF491B" w:rsidRPr="00857B76">
        <w:t>4</w:t>
      </w:r>
      <w:r w:rsidR="002A2111" w:rsidRPr="00857B76">
        <w:t>:</w:t>
      </w:r>
      <w:r w:rsidR="002A2111">
        <w:t xml:space="preserve"> Timing advance for initial access</w:t>
      </w:r>
    </w:p>
    <w:p w14:paraId="0283E0F9" w14:textId="5C286C89" w:rsidR="00C3220E" w:rsidRDefault="00C3220E" w:rsidP="0089391B">
      <w:pPr>
        <w:rPr>
          <w:lang w:val="en-GB"/>
        </w:rPr>
      </w:pPr>
      <w:r>
        <w:rPr>
          <w:lang w:val="en-GB"/>
        </w:rPr>
        <w:t xml:space="preserve">The topic of timing for initial access was extensively discussed during the Rel-17 NR over NTN work. During this time some companies argued that it would be beneficial to have the possibility for the </w:t>
      </w:r>
      <w:proofErr w:type="spellStart"/>
      <w:r>
        <w:rPr>
          <w:lang w:val="en-GB"/>
        </w:rPr>
        <w:t>gNB</w:t>
      </w:r>
      <w:proofErr w:type="spellEnd"/>
      <w:r>
        <w:rPr>
          <w:lang w:val="en-GB"/>
        </w:rPr>
        <w:t xml:space="preserve"> to indicate a “negative TA value” as part of the TAC of the random access response. The argument at that time was that a UE would potentially have incorrect understanding of its geographical position and hence be using a pre-compensation for </w:t>
      </w:r>
      <w:r w:rsidR="00355786">
        <w:rPr>
          <w:lang w:val="en-GB"/>
        </w:rPr>
        <w:t xml:space="preserve">the UE-autonomous component of the TA that would cause the random access preamble to “arrive early” at the </w:t>
      </w:r>
      <w:proofErr w:type="spellStart"/>
      <w:r w:rsidR="00355786">
        <w:rPr>
          <w:lang w:val="en-GB"/>
        </w:rPr>
        <w:t>gNB</w:t>
      </w:r>
      <w:proofErr w:type="spellEnd"/>
      <w:r w:rsidR="00355786">
        <w:rPr>
          <w:lang w:val="en-GB"/>
        </w:rPr>
        <w:t xml:space="preserve"> (compared to the </w:t>
      </w:r>
      <w:proofErr w:type="spellStart"/>
      <w:r w:rsidR="00355786">
        <w:rPr>
          <w:lang w:val="en-GB"/>
        </w:rPr>
        <w:t>gNB</w:t>
      </w:r>
      <w:proofErr w:type="spellEnd"/>
      <w:r w:rsidR="00355786">
        <w:rPr>
          <w:lang w:val="en-GB"/>
        </w:rPr>
        <w:t xml:space="preserve"> definition of the RO window).</w:t>
      </w:r>
      <w:r>
        <w:rPr>
          <w:lang w:val="en-GB"/>
        </w:rPr>
        <w:t xml:space="preserve"> </w:t>
      </w:r>
    </w:p>
    <w:p w14:paraId="604547A6" w14:textId="77777777" w:rsidR="00C3220E" w:rsidRDefault="00C3220E" w:rsidP="0089391B">
      <w:pPr>
        <w:rPr>
          <w:lang w:val="en-GB"/>
        </w:rPr>
      </w:pPr>
    </w:p>
    <w:p w14:paraId="0BE611AD" w14:textId="4779BBC5" w:rsidR="0089391B" w:rsidRDefault="00C3220E" w:rsidP="0089391B">
      <w:pPr>
        <w:rPr>
          <w:lang w:val="en-GB"/>
        </w:rPr>
      </w:pPr>
      <w:r>
        <w:rPr>
          <w:lang w:val="en-GB"/>
        </w:rPr>
        <w:t xml:space="preserve">According to moderator’s best understanding, the main argument for not implementing this at that point in time what that it would be possible to introduce a </w:t>
      </w:r>
      <w:r w:rsidR="00355786">
        <w:rPr>
          <w:lang w:val="en-GB"/>
        </w:rPr>
        <w:t xml:space="preserve">guard time functionality by the </w:t>
      </w:r>
      <w:proofErr w:type="spellStart"/>
      <w:r w:rsidR="00355786">
        <w:rPr>
          <w:lang w:val="en-GB"/>
        </w:rPr>
        <w:t>gNB</w:t>
      </w:r>
      <w:proofErr w:type="spellEnd"/>
      <w:r w:rsidR="00355786">
        <w:rPr>
          <w:lang w:val="en-GB"/>
        </w:rPr>
        <w:t xml:space="preserve"> through the Common TA which would provide a buffer for UEs not having a correct understanding of their positions.</w:t>
      </w:r>
    </w:p>
    <w:p w14:paraId="59760E41" w14:textId="77777777" w:rsidR="00355786" w:rsidRDefault="00355786" w:rsidP="0089391B">
      <w:pPr>
        <w:rPr>
          <w:lang w:val="en-GB"/>
        </w:rPr>
      </w:pPr>
    </w:p>
    <w:p w14:paraId="461B3F01" w14:textId="2C7E649A" w:rsidR="00355786" w:rsidRDefault="00355786" w:rsidP="0089391B">
      <w:pPr>
        <w:rPr>
          <w:lang w:val="en-GB"/>
        </w:rPr>
      </w:pPr>
      <w:r>
        <w:rPr>
          <w:lang w:val="en-GB"/>
        </w:rPr>
        <w:t>For this meeting, two companies have expressed their views on the matter:</w:t>
      </w:r>
    </w:p>
    <w:p w14:paraId="30331E2F" w14:textId="77777777" w:rsidR="00355786" w:rsidRPr="00355786" w:rsidRDefault="00355786" w:rsidP="00355786">
      <w:pPr>
        <w:rPr>
          <w:b/>
          <w:bCs/>
          <w:lang w:val="en-GB"/>
        </w:rPr>
      </w:pPr>
      <w:r w:rsidRPr="00355786">
        <w:rPr>
          <w:b/>
          <w:bCs/>
          <w:lang w:val="en-GB"/>
        </w:rPr>
        <w:t>Negative TA indication in TAC:</w:t>
      </w:r>
    </w:p>
    <w:p w14:paraId="3419C119" w14:textId="77777777" w:rsidR="00355786" w:rsidRPr="00355786" w:rsidRDefault="00355786" w:rsidP="00355786">
      <w:pPr>
        <w:pStyle w:val="ListParagraph"/>
        <w:numPr>
          <w:ilvl w:val="0"/>
          <w:numId w:val="23"/>
        </w:numPr>
        <w:rPr>
          <w:lang w:val="en-GB"/>
        </w:rPr>
      </w:pPr>
      <w:r w:rsidRPr="00355786">
        <w:rPr>
          <w:lang w:val="en-GB"/>
        </w:rPr>
        <w:t>Support by: Ericsson</w:t>
      </w:r>
    </w:p>
    <w:p w14:paraId="242C5396" w14:textId="5B11B59F" w:rsidR="00355786" w:rsidRPr="00355786" w:rsidRDefault="00355786" w:rsidP="00355786">
      <w:pPr>
        <w:pStyle w:val="ListParagraph"/>
        <w:numPr>
          <w:ilvl w:val="0"/>
          <w:numId w:val="23"/>
        </w:numPr>
        <w:rPr>
          <w:lang w:val="en-GB"/>
        </w:rPr>
      </w:pPr>
      <w:r w:rsidRPr="00355786">
        <w:rPr>
          <w:lang w:val="en-GB"/>
        </w:rPr>
        <w:t>Not support: Nokia</w:t>
      </w:r>
    </w:p>
    <w:p w14:paraId="1BA68BAD" w14:textId="77777777" w:rsidR="00355786" w:rsidRDefault="00355786" w:rsidP="00355786">
      <w:pPr>
        <w:rPr>
          <w:lang w:val="en-GB"/>
        </w:rPr>
      </w:pPr>
    </w:p>
    <w:p w14:paraId="1745B6A8" w14:textId="7F1FB4DC" w:rsidR="00355786" w:rsidRDefault="00355786" w:rsidP="00355786">
      <w:pPr>
        <w:rPr>
          <w:lang w:val="en-GB"/>
        </w:rPr>
      </w:pPr>
      <w:r>
        <w:rPr>
          <w:lang w:val="en-GB"/>
        </w:rPr>
        <w:t>It should be noted that introducing such negative TA indication in TAC would cause conditional interpretation of the MAC RAR, which would have specification impacts on both RAN1 and RAN2</w:t>
      </w:r>
      <w:r w:rsidR="002F63B8">
        <w:rPr>
          <w:lang w:val="en-GB"/>
        </w:rPr>
        <w:t>, as well as new signalling would potentially be needed.</w:t>
      </w:r>
    </w:p>
    <w:p w14:paraId="298CEA3D" w14:textId="77777777" w:rsidR="00355786" w:rsidRDefault="00355786" w:rsidP="00355786">
      <w:pPr>
        <w:rPr>
          <w:lang w:val="en-GB"/>
        </w:rPr>
      </w:pPr>
    </w:p>
    <w:p w14:paraId="7443703F" w14:textId="59BDA8BE" w:rsidR="00355786" w:rsidRDefault="00355786" w:rsidP="00355786">
      <w:pPr>
        <w:rPr>
          <w:lang w:val="en-GB"/>
        </w:rPr>
      </w:pPr>
      <w:r>
        <w:rPr>
          <w:lang w:val="en-GB"/>
        </w:rPr>
        <w:lastRenderedPageBreak/>
        <w:t>The moderator would like to obtain views by companies on their standpoint with respect to supporting negative TA indication in the TAC</w:t>
      </w:r>
      <w:r w:rsidR="002F63B8">
        <w:rPr>
          <w:lang w:val="en-GB"/>
        </w:rPr>
        <w:t>:</w:t>
      </w:r>
    </w:p>
    <w:p w14:paraId="7252B3A8" w14:textId="77777777" w:rsidR="002F63B8" w:rsidRDefault="002F63B8" w:rsidP="00355786">
      <w:pPr>
        <w:rPr>
          <w:lang w:val="en-GB"/>
        </w:rPr>
      </w:pPr>
    </w:p>
    <w:p w14:paraId="7E05D294" w14:textId="3C4C7A9A" w:rsidR="002F63B8" w:rsidRPr="002F63B8" w:rsidRDefault="002F63B8" w:rsidP="00355786">
      <w:pPr>
        <w:rPr>
          <w:b/>
          <w:bCs/>
          <w:lang w:val="en-GB"/>
        </w:rPr>
      </w:pPr>
      <w:r w:rsidRPr="002F63B8">
        <w:rPr>
          <w:b/>
          <w:bCs/>
          <w:lang w:val="en-GB"/>
        </w:rPr>
        <w:t xml:space="preserve">View </w:t>
      </w:r>
      <w:r w:rsidR="00EF491B">
        <w:rPr>
          <w:b/>
          <w:bCs/>
          <w:lang w:val="en-GB"/>
        </w:rPr>
        <w:t>4</w:t>
      </w:r>
      <w:r w:rsidRPr="002F63B8">
        <w:rPr>
          <w:b/>
          <w:bCs/>
          <w:lang w:val="en-GB"/>
        </w:rPr>
        <w:t>-1: Please provide your view on providing negative TA as part of the TAC for MAC RAR:</w:t>
      </w:r>
    </w:p>
    <w:p w14:paraId="27D7AB95" w14:textId="7C002F42" w:rsidR="002F63B8" w:rsidRDefault="002F63B8" w:rsidP="002F63B8">
      <w:pPr>
        <w:rPr>
          <w:lang w:val="en-GB"/>
        </w:rPr>
      </w:pPr>
    </w:p>
    <w:tbl>
      <w:tblPr>
        <w:tblStyle w:val="TableGrid"/>
        <w:tblW w:w="4856" w:type="pct"/>
        <w:tblLayout w:type="fixed"/>
        <w:tblLook w:val="04A0" w:firstRow="1" w:lastRow="0" w:firstColumn="1" w:lastColumn="0" w:noHBand="0" w:noVBand="1"/>
      </w:tblPr>
      <w:tblGrid>
        <w:gridCol w:w="1981"/>
        <w:gridCol w:w="7371"/>
      </w:tblGrid>
      <w:tr w:rsidR="002F63B8" w14:paraId="65DDD4CD" w14:textId="77777777" w:rsidTr="00962378">
        <w:tc>
          <w:tcPr>
            <w:tcW w:w="1059" w:type="pct"/>
            <w:shd w:val="clear" w:color="auto" w:fill="75B91A"/>
          </w:tcPr>
          <w:p w14:paraId="17DE3E6F" w14:textId="77777777" w:rsidR="002F63B8" w:rsidRDefault="002F63B8" w:rsidP="00797497">
            <w:pPr>
              <w:jc w:val="center"/>
              <w:rPr>
                <w:rFonts w:eastAsia="Times New Roman"/>
                <w:b/>
                <w:bCs/>
                <w:color w:val="FFFFFF"/>
                <w:szCs w:val="20"/>
              </w:rPr>
            </w:pPr>
            <w:r>
              <w:rPr>
                <w:rFonts w:eastAsia="Times New Roman"/>
                <w:b/>
                <w:bCs/>
                <w:color w:val="FFFFFF"/>
                <w:szCs w:val="20"/>
              </w:rPr>
              <w:t>Companies</w:t>
            </w:r>
          </w:p>
        </w:tc>
        <w:tc>
          <w:tcPr>
            <w:tcW w:w="3941" w:type="pct"/>
            <w:shd w:val="clear" w:color="auto" w:fill="75B91A"/>
          </w:tcPr>
          <w:p w14:paraId="440DF0DB" w14:textId="77777777" w:rsidR="002F63B8" w:rsidRDefault="002F63B8" w:rsidP="00797497">
            <w:pPr>
              <w:jc w:val="center"/>
              <w:rPr>
                <w:rFonts w:eastAsia="Times New Roman"/>
                <w:b/>
                <w:bCs/>
                <w:color w:val="FFFFFF"/>
                <w:szCs w:val="20"/>
              </w:rPr>
            </w:pPr>
            <w:r>
              <w:rPr>
                <w:rFonts w:eastAsia="Times New Roman"/>
                <w:b/>
                <w:bCs/>
                <w:color w:val="FFFFFF"/>
                <w:szCs w:val="20"/>
              </w:rPr>
              <w:t>Comments and Views</w:t>
            </w:r>
          </w:p>
        </w:tc>
      </w:tr>
      <w:tr w:rsidR="002F63B8" w14:paraId="21C0A2C0" w14:textId="77777777" w:rsidTr="00962378">
        <w:tc>
          <w:tcPr>
            <w:tcW w:w="1059" w:type="pct"/>
          </w:tcPr>
          <w:p w14:paraId="0A39B51C" w14:textId="3B3D4224" w:rsidR="002F63B8" w:rsidRDefault="00F766A6" w:rsidP="00797497">
            <w:pPr>
              <w:rPr>
                <w:rFonts w:eastAsiaTheme="minorEastAsia"/>
                <w:bCs/>
                <w:lang w:eastAsia="zh-CN"/>
              </w:rPr>
            </w:pPr>
            <w:r>
              <w:rPr>
                <w:rFonts w:eastAsiaTheme="minorEastAsia" w:hint="eastAsia"/>
                <w:bCs/>
                <w:lang w:eastAsia="zh-CN"/>
              </w:rPr>
              <w:t>v</w:t>
            </w:r>
            <w:r>
              <w:rPr>
                <w:rFonts w:eastAsiaTheme="minorEastAsia"/>
                <w:bCs/>
                <w:lang w:eastAsia="zh-CN"/>
              </w:rPr>
              <w:t>ivo</w:t>
            </w:r>
            <w:r w:rsidR="001B21F1">
              <w:rPr>
                <w:rFonts w:eastAsiaTheme="minorEastAsia"/>
                <w:bCs/>
                <w:lang w:eastAsia="zh-CN"/>
              </w:rPr>
              <w:t xml:space="preserve">  </w:t>
            </w:r>
          </w:p>
        </w:tc>
        <w:tc>
          <w:tcPr>
            <w:tcW w:w="3941" w:type="pct"/>
          </w:tcPr>
          <w:p w14:paraId="62E5B794" w14:textId="3D248C4C" w:rsidR="002F63B8" w:rsidRDefault="00F766A6" w:rsidP="00797497">
            <w:pPr>
              <w:jc w:val="both"/>
              <w:rPr>
                <w:rFonts w:eastAsiaTheme="minorEastAsia"/>
                <w:lang w:eastAsia="zh-CN"/>
              </w:rPr>
            </w:pPr>
            <w:r>
              <w:rPr>
                <w:rFonts w:eastAsiaTheme="minorEastAsia" w:hint="eastAsia"/>
                <w:lang w:eastAsia="zh-CN"/>
              </w:rPr>
              <w:t>U</w:t>
            </w:r>
            <w:r>
              <w:rPr>
                <w:rFonts w:eastAsiaTheme="minorEastAsia"/>
                <w:lang w:eastAsia="zh-CN"/>
              </w:rPr>
              <w:t>nnecessary</w:t>
            </w:r>
            <w:r w:rsidR="0002359B">
              <w:rPr>
                <w:rFonts w:eastAsiaTheme="minorEastAsia"/>
                <w:lang w:eastAsia="zh-CN"/>
              </w:rPr>
              <w:t xml:space="preserve"> and not fundamental issue</w:t>
            </w:r>
            <w:r>
              <w:rPr>
                <w:rFonts w:eastAsiaTheme="minorEastAsia"/>
                <w:lang w:eastAsia="zh-CN"/>
              </w:rPr>
              <w:t xml:space="preserve">. Even though </w:t>
            </w:r>
            <w:r>
              <w:rPr>
                <w:lang w:val="en-GB"/>
              </w:rPr>
              <w:t xml:space="preserve">“arrive early” occurs, UE can try to transmit random access preamble later. </w:t>
            </w:r>
          </w:p>
        </w:tc>
      </w:tr>
      <w:tr w:rsidR="002F63B8" w14:paraId="559C47C3" w14:textId="77777777" w:rsidTr="00962378">
        <w:tc>
          <w:tcPr>
            <w:tcW w:w="1059" w:type="pct"/>
          </w:tcPr>
          <w:p w14:paraId="76306E7F" w14:textId="268253E7" w:rsidR="002F63B8" w:rsidRPr="00417EC2" w:rsidRDefault="00562A50" w:rsidP="00797497">
            <w:pPr>
              <w:rPr>
                <w:rFonts w:eastAsia="Malgun Gothic"/>
                <w:bCs/>
                <w:lang w:eastAsia="ko-KR"/>
              </w:rPr>
            </w:pPr>
            <w:r>
              <w:rPr>
                <w:rFonts w:eastAsia="Malgun Gothic"/>
                <w:bCs/>
                <w:lang w:eastAsia="ko-KR"/>
              </w:rPr>
              <w:t>ZTE</w:t>
            </w:r>
          </w:p>
        </w:tc>
        <w:tc>
          <w:tcPr>
            <w:tcW w:w="3941" w:type="pct"/>
          </w:tcPr>
          <w:p w14:paraId="3B0BFAAB" w14:textId="54643B0D" w:rsidR="002F63B8" w:rsidRPr="00417EC2" w:rsidRDefault="00562A50" w:rsidP="00797497">
            <w:pPr>
              <w:rPr>
                <w:rFonts w:eastAsia="Malgun Gothic"/>
                <w:lang w:eastAsia="ko-KR"/>
              </w:rPr>
            </w:pPr>
            <w:r>
              <w:rPr>
                <w:rFonts w:eastAsia="Malgun Gothic"/>
                <w:lang w:eastAsia="ko-KR"/>
              </w:rPr>
              <w:t>No, this topic has been discussed for FR1 NTN also in Rel-17. Given the existing solution for pre-compensation, it’s not a common case. No optimization is needed.</w:t>
            </w:r>
          </w:p>
        </w:tc>
      </w:tr>
      <w:tr w:rsidR="0063791D" w14:paraId="08A35C0E" w14:textId="77777777" w:rsidTr="00962378">
        <w:tc>
          <w:tcPr>
            <w:tcW w:w="1059" w:type="pct"/>
          </w:tcPr>
          <w:p w14:paraId="6779F547" w14:textId="53262E4F" w:rsidR="0063791D" w:rsidRDefault="0063791D" w:rsidP="0063791D">
            <w:pPr>
              <w:rPr>
                <w:rFonts w:eastAsiaTheme="minorEastAsia"/>
                <w:bCs/>
                <w:lang w:eastAsia="zh-CN"/>
              </w:rPr>
            </w:pPr>
            <w:r>
              <w:rPr>
                <w:rFonts w:eastAsiaTheme="minorEastAsia"/>
                <w:bCs/>
                <w:lang w:eastAsia="zh-CN"/>
              </w:rPr>
              <w:t>Thales</w:t>
            </w:r>
          </w:p>
        </w:tc>
        <w:tc>
          <w:tcPr>
            <w:tcW w:w="3941" w:type="pct"/>
          </w:tcPr>
          <w:p w14:paraId="4CC3A525" w14:textId="7ACB620A" w:rsidR="0063791D" w:rsidRDefault="0063791D" w:rsidP="0063791D">
            <w:pPr>
              <w:rPr>
                <w:rFonts w:eastAsiaTheme="minorEastAsia"/>
                <w:lang w:eastAsia="zh-CN"/>
              </w:rPr>
            </w:pPr>
            <w:r w:rsidRPr="00CC36BE">
              <w:rPr>
                <w:rFonts w:eastAsiaTheme="minorEastAsia"/>
                <w:lang w:eastAsia="zh-CN"/>
              </w:rPr>
              <w:t>Deprioritize</w:t>
            </w:r>
            <w:r>
              <w:rPr>
                <w:rFonts w:eastAsiaTheme="minorEastAsia"/>
                <w:lang w:eastAsia="zh-CN"/>
              </w:rPr>
              <w:t xml:space="preserve"> this discussion</w:t>
            </w:r>
          </w:p>
        </w:tc>
      </w:tr>
      <w:tr w:rsidR="00782744" w14:paraId="18124AC6" w14:textId="77777777" w:rsidTr="00962378">
        <w:tc>
          <w:tcPr>
            <w:tcW w:w="1059" w:type="pct"/>
          </w:tcPr>
          <w:p w14:paraId="7E0F2FDE" w14:textId="60EE296C" w:rsidR="00782744" w:rsidRDefault="00782744" w:rsidP="00782744">
            <w:pPr>
              <w:rPr>
                <w:rFonts w:eastAsiaTheme="minorEastAsia"/>
                <w:bCs/>
                <w:lang w:eastAsia="zh-CN"/>
              </w:rPr>
            </w:pPr>
            <w:r>
              <w:rPr>
                <w:rFonts w:eastAsia="Malgun Gothic" w:hint="eastAsia"/>
                <w:bCs/>
                <w:lang w:eastAsia="ko-KR"/>
              </w:rPr>
              <w:t>L</w:t>
            </w:r>
            <w:r>
              <w:rPr>
                <w:rFonts w:eastAsia="Malgun Gothic"/>
                <w:bCs/>
                <w:lang w:eastAsia="ko-KR"/>
              </w:rPr>
              <w:t>G</w:t>
            </w:r>
          </w:p>
        </w:tc>
        <w:tc>
          <w:tcPr>
            <w:tcW w:w="3941" w:type="pct"/>
          </w:tcPr>
          <w:p w14:paraId="27AC4CFD" w14:textId="2BB809A6" w:rsidR="00782744" w:rsidRDefault="00782744" w:rsidP="00782744">
            <w:pPr>
              <w:rPr>
                <w:rFonts w:eastAsiaTheme="minorEastAsia"/>
                <w:lang w:eastAsia="zh-CN"/>
              </w:rPr>
            </w:pPr>
            <w:r>
              <w:rPr>
                <w:rFonts w:eastAsia="Malgun Gothic" w:hint="eastAsia"/>
                <w:lang w:eastAsia="ko-KR"/>
              </w:rPr>
              <w:t>A</w:t>
            </w:r>
            <w:r>
              <w:rPr>
                <w:rFonts w:eastAsia="Malgun Gothic"/>
                <w:lang w:eastAsia="ko-KR"/>
              </w:rPr>
              <w:t>gree with ZTE. Providing negative TA is not necessary.</w:t>
            </w:r>
          </w:p>
        </w:tc>
      </w:tr>
      <w:tr w:rsidR="00782744" w14:paraId="791F6193" w14:textId="77777777" w:rsidTr="00962378">
        <w:tc>
          <w:tcPr>
            <w:tcW w:w="1059" w:type="pct"/>
          </w:tcPr>
          <w:p w14:paraId="10CB3EA3" w14:textId="4F4906A0" w:rsidR="00782744" w:rsidRDefault="0064096F" w:rsidP="00782744">
            <w:pPr>
              <w:rPr>
                <w:rFonts w:eastAsiaTheme="minorEastAsia"/>
                <w:bCs/>
                <w:lang w:eastAsia="zh-CN"/>
              </w:rPr>
            </w:pPr>
            <w:r>
              <w:rPr>
                <w:rFonts w:eastAsiaTheme="minorEastAsia"/>
                <w:bCs/>
                <w:lang w:eastAsia="zh-CN"/>
              </w:rPr>
              <w:t>QC</w:t>
            </w:r>
          </w:p>
        </w:tc>
        <w:tc>
          <w:tcPr>
            <w:tcW w:w="3941" w:type="pct"/>
          </w:tcPr>
          <w:p w14:paraId="602EA93D" w14:textId="6365EA1E" w:rsidR="00782744" w:rsidRDefault="0064096F" w:rsidP="00782744">
            <w:pPr>
              <w:rPr>
                <w:rFonts w:eastAsiaTheme="minorEastAsia"/>
                <w:lang w:eastAsia="zh-CN"/>
              </w:rPr>
            </w:pPr>
            <w:r>
              <w:rPr>
                <w:rFonts w:eastAsiaTheme="minorEastAsia"/>
                <w:lang w:eastAsia="zh-CN"/>
              </w:rPr>
              <w:t>Agree</w:t>
            </w:r>
          </w:p>
        </w:tc>
      </w:tr>
      <w:tr w:rsidR="00962378" w14:paraId="137B169F" w14:textId="77777777" w:rsidTr="00962378">
        <w:tc>
          <w:tcPr>
            <w:tcW w:w="1059" w:type="pct"/>
          </w:tcPr>
          <w:p w14:paraId="43EF2B21" w14:textId="5CEE73C1" w:rsidR="00962378" w:rsidRDefault="00962378" w:rsidP="00962378">
            <w:pPr>
              <w:rPr>
                <w:rFonts w:eastAsiaTheme="minorEastAsia"/>
                <w:bCs/>
                <w:lang w:eastAsia="zh-CN"/>
              </w:rPr>
            </w:pPr>
            <w:r>
              <w:rPr>
                <w:rFonts w:eastAsiaTheme="minorEastAsia"/>
                <w:bCs/>
                <w:lang w:eastAsia="zh-CN"/>
              </w:rPr>
              <w:t>Ericsson</w:t>
            </w:r>
          </w:p>
        </w:tc>
        <w:tc>
          <w:tcPr>
            <w:tcW w:w="3941" w:type="pct"/>
          </w:tcPr>
          <w:p w14:paraId="49566C07" w14:textId="42DB98CB" w:rsidR="00962378" w:rsidRDefault="00962378" w:rsidP="00962378">
            <w:pPr>
              <w:rPr>
                <w:rFonts w:eastAsiaTheme="minorEastAsia"/>
                <w:lang w:eastAsia="zh-CN"/>
              </w:rPr>
            </w:pPr>
            <w:r>
              <w:rPr>
                <w:rFonts w:eastAsiaTheme="minorEastAsia"/>
                <w:lang w:eastAsia="zh-CN"/>
              </w:rPr>
              <w:t>Support. For FR2-NTN, the timing accuracy is more challenging than for FR1, so it is more important that an initial TA error can be corrected before UE transmits PUSCH/PUCCH, i.e., in the TAC in RAR. The initial TA error can be both negative and positive. Therefore, the TAC range should be shifted a bit to cover both negative and positive TA adjustments. The number of bits in the TAC should not be increased.</w:t>
            </w:r>
          </w:p>
        </w:tc>
      </w:tr>
      <w:tr w:rsidR="00593311" w14:paraId="536A47AE" w14:textId="77777777" w:rsidTr="00962378">
        <w:tc>
          <w:tcPr>
            <w:tcW w:w="1059" w:type="pct"/>
          </w:tcPr>
          <w:p w14:paraId="741F8F93" w14:textId="47672841" w:rsidR="00593311" w:rsidRPr="00B854BB" w:rsidRDefault="00593311" w:rsidP="00593311">
            <w:pPr>
              <w:rPr>
                <w:rFonts w:eastAsia="Malgun Gothic"/>
                <w:bCs/>
                <w:lang w:eastAsia="ko-KR"/>
              </w:rPr>
            </w:pPr>
            <w:r>
              <w:rPr>
                <w:rFonts w:eastAsia="Malgun Gothic" w:hint="eastAsia"/>
                <w:bCs/>
                <w:lang w:eastAsia="ko-KR"/>
              </w:rPr>
              <w:t>Samsung</w:t>
            </w:r>
          </w:p>
        </w:tc>
        <w:tc>
          <w:tcPr>
            <w:tcW w:w="3941" w:type="pct"/>
          </w:tcPr>
          <w:p w14:paraId="79D3F4FB" w14:textId="5B802705" w:rsidR="00593311" w:rsidRPr="00390F81" w:rsidRDefault="00593311" w:rsidP="00593311">
            <w:pPr>
              <w:rPr>
                <w:rFonts w:eastAsia="Malgun Gothic"/>
                <w:lang w:eastAsia="ko-KR"/>
              </w:rPr>
            </w:pPr>
            <w:r>
              <w:rPr>
                <w:rFonts w:eastAsia="Malgun Gothic" w:hint="eastAsia"/>
                <w:lang w:eastAsia="ko-KR"/>
              </w:rPr>
              <w:t xml:space="preserve">Not needed. </w:t>
            </w:r>
          </w:p>
        </w:tc>
      </w:tr>
      <w:tr w:rsidR="00A70260" w14:paraId="507D5DD2" w14:textId="77777777" w:rsidTr="00123F40">
        <w:tc>
          <w:tcPr>
            <w:tcW w:w="1059" w:type="pct"/>
          </w:tcPr>
          <w:p w14:paraId="745470FF" w14:textId="77777777" w:rsidR="00A70260" w:rsidRPr="00C028C2" w:rsidRDefault="00A70260" w:rsidP="00123F40">
            <w:pPr>
              <w:rPr>
                <w:rFonts w:eastAsia="MS Mincho"/>
                <w:bCs/>
                <w:lang w:eastAsia="ja-JP"/>
              </w:rPr>
            </w:pPr>
            <w:r>
              <w:rPr>
                <w:rFonts w:eastAsia="MS Mincho" w:hint="eastAsia"/>
                <w:bCs/>
                <w:lang w:eastAsia="ja-JP"/>
              </w:rPr>
              <w:t>D</w:t>
            </w:r>
            <w:r>
              <w:rPr>
                <w:rFonts w:eastAsia="MS Mincho"/>
                <w:bCs/>
                <w:lang w:eastAsia="ja-JP"/>
              </w:rPr>
              <w:t>CM</w:t>
            </w:r>
          </w:p>
        </w:tc>
        <w:tc>
          <w:tcPr>
            <w:tcW w:w="3941" w:type="pct"/>
          </w:tcPr>
          <w:p w14:paraId="667FD0E2" w14:textId="77777777" w:rsidR="00A70260" w:rsidRPr="00C028C2" w:rsidRDefault="00A70260" w:rsidP="00123F40">
            <w:pPr>
              <w:rPr>
                <w:rFonts w:eastAsia="MS Mincho"/>
                <w:lang w:eastAsia="ja-JP"/>
              </w:rPr>
            </w:pPr>
            <w:r>
              <w:rPr>
                <w:rFonts w:eastAsia="MS Mincho" w:hint="eastAsia"/>
                <w:lang w:eastAsia="ja-JP"/>
              </w:rPr>
              <w:t>U</w:t>
            </w:r>
            <w:r>
              <w:rPr>
                <w:rFonts w:eastAsia="MS Mincho"/>
                <w:lang w:eastAsia="ja-JP"/>
              </w:rPr>
              <w:t>nnecessary</w:t>
            </w:r>
          </w:p>
        </w:tc>
      </w:tr>
      <w:tr w:rsidR="00123F40" w14:paraId="063F9576" w14:textId="77777777" w:rsidTr="00962378">
        <w:tc>
          <w:tcPr>
            <w:tcW w:w="1059" w:type="pct"/>
          </w:tcPr>
          <w:p w14:paraId="2F4CB9D9" w14:textId="3D354C15" w:rsidR="00123F40" w:rsidRDefault="00123F40" w:rsidP="00123F40">
            <w:pPr>
              <w:rPr>
                <w:rFonts w:eastAsiaTheme="minorEastAsia"/>
                <w:bCs/>
                <w:lang w:eastAsia="zh-CN"/>
              </w:rPr>
            </w:pPr>
            <w:r>
              <w:rPr>
                <w:rFonts w:eastAsia="MS Mincho" w:hint="eastAsia"/>
                <w:bCs/>
                <w:lang w:eastAsia="ja-JP"/>
              </w:rPr>
              <w:t>S</w:t>
            </w:r>
            <w:r>
              <w:rPr>
                <w:rFonts w:eastAsia="MS Mincho"/>
                <w:bCs/>
                <w:lang w:eastAsia="ja-JP"/>
              </w:rPr>
              <w:t>harp</w:t>
            </w:r>
          </w:p>
        </w:tc>
        <w:tc>
          <w:tcPr>
            <w:tcW w:w="3941" w:type="pct"/>
          </w:tcPr>
          <w:p w14:paraId="2D82994B" w14:textId="5B7B3B63" w:rsidR="00123F40" w:rsidRDefault="00123F40" w:rsidP="00123F40">
            <w:pPr>
              <w:rPr>
                <w:rFonts w:eastAsiaTheme="minorEastAsia"/>
                <w:lang w:eastAsia="zh-CN"/>
              </w:rPr>
            </w:pPr>
            <w:r>
              <w:rPr>
                <w:rFonts w:eastAsia="MS Mincho" w:hint="eastAsia"/>
                <w:lang w:eastAsia="ja-JP"/>
              </w:rPr>
              <w:t>N</w:t>
            </w:r>
            <w:r>
              <w:rPr>
                <w:rFonts w:eastAsia="MS Mincho"/>
                <w:lang w:eastAsia="ja-JP"/>
              </w:rPr>
              <w:t xml:space="preserve">ot necessary. </w:t>
            </w:r>
          </w:p>
        </w:tc>
      </w:tr>
      <w:tr w:rsidR="003C2CDB" w14:paraId="2EA8542B" w14:textId="77777777" w:rsidTr="005D2664">
        <w:tc>
          <w:tcPr>
            <w:tcW w:w="1059" w:type="pct"/>
          </w:tcPr>
          <w:p w14:paraId="613755FF" w14:textId="77777777" w:rsidR="003C2CDB" w:rsidRDefault="003C2CDB" w:rsidP="005D2664">
            <w:pPr>
              <w:rPr>
                <w:rFonts w:eastAsiaTheme="minorEastAsia"/>
                <w:bCs/>
                <w:lang w:eastAsia="zh-CN"/>
              </w:rPr>
            </w:pPr>
            <w:r>
              <w:rPr>
                <w:rFonts w:eastAsia="MS Mincho"/>
                <w:bCs/>
                <w:lang w:eastAsia="ja-JP"/>
              </w:rPr>
              <w:t>Nokia, Nokia Shanghai Bell</w:t>
            </w:r>
          </w:p>
        </w:tc>
        <w:tc>
          <w:tcPr>
            <w:tcW w:w="3941" w:type="pct"/>
          </w:tcPr>
          <w:p w14:paraId="22EB0EED" w14:textId="77777777" w:rsidR="003C2CDB" w:rsidRDefault="003C2CDB" w:rsidP="005D2664">
            <w:pPr>
              <w:rPr>
                <w:rFonts w:eastAsiaTheme="minorEastAsia"/>
                <w:lang w:eastAsia="zh-CN"/>
              </w:rPr>
            </w:pPr>
            <w:r>
              <w:rPr>
                <w:rFonts w:eastAsiaTheme="minorEastAsia"/>
                <w:lang w:eastAsia="zh-CN"/>
              </w:rPr>
              <w:t>Not needed</w:t>
            </w:r>
          </w:p>
        </w:tc>
      </w:tr>
      <w:tr w:rsidR="00EB56FC" w14:paraId="2DF82ACC" w14:textId="77777777" w:rsidTr="00962378">
        <w:tc>
          <w:tcPr>
            <w:tcW w:w="1059" w:type="pct"/>
          </w:tcPr>
          <w:p w14:paraId="505580B8" w14:textId="64DAB34D" w:rsidR="00EB56FC" w:rsidRPr="00624FF8" w:rsidRDefault="00EB56FC" w:rsidP="00EB56FC">
            <w:pPr>
              <w:rPr>
                <w:rFonts w:eastAsia="MS Mincho"/>
                <w:bCs/>
                <w:lang w:eastAsia="ja-JP"/>
              </w:rPr>
            </w:pPr>
            <w:r w:rsidRPr="00957FE7">
              <w:rPr>
                <w:rFonts w:eastAsiaTheme="minorEastAsia"/>
                <w:bCs/>
                <w:lang w:eastAsia="zh-CN"/>
              </w:rPr>
              <w:t>Huawei, HiSilicon</w:t>
            </w:r>
          </w:p>
        </w:tc>
        <w:tc>
          <w:tcPr>
            <w:tcW w:w="3941" w:type="pct"/>
          </w:tcPr>
          <w:p w14:paraId="7B37FD2A" w14:textId="351D6CB0" w:rsidR="00EB56FC" w:rsidRPr="00624FF8" w:rsidRDefault="00EB56FC" w:rsidP="00EB56FC">
            <w:pPr>
              <w:rPr>
                <w:rFonts w:eastAsia="MS Mincho"/>
                <w:lang w:eastAsia="ja-JP"/>
              </w:rPr>
            </w:pPr>
            <w:r>
              <w:rPr>
                <w:rFonts w:eastAsiaTheme="minorEastAsia"/>
                <w:lang w:eastAsia="zh-CN"/>
              </w:rPr>
              <w:t>Not needed.</w:t>
            </w:r>
          </w:p>
        </w:tc>
      </w:tr>
      <w:tr w:rsidR="00123F40" w14:paraId="1D5CDB88" w14:textId="77777777" w:rsidTr="00962378">
        <w:tc>
          <w:tcPr>
            <w:tcW w:w="1059" w:type="pct"/>
          </w:tcPr>
          <w:p w14:paraId="248E9560" w14:textId="7D1AB697" w:rsidR="00123F40" w:rsidRDefault="00E418D0" w:rsidP="00123F40">
            <w:pPr>
              <w:rPr>
                <w:rFonts w:eastAsiaTheme="minorEastAsia"/>
                <w:bCs/>
                <w:lang w:eastAsia="zh-CN"/>
              </w:rPr>
            </w:pPr>
            <w:r>
              <w:rPr>
                <w:rFonts w:eastAsiaTheme="minorEastAsia"/>
                <w:bCs/>
                <w:lang w:eastAsia="zh-CN"/>
              </w:rPr>
              <w:t>MediaTek</w:t>
            </w:r>
          </w:p>
        </w:tc>
        <w:tc>
          <w:tcPr>
            <w:tcW w:w="3941" w:type="pct"/>
          </w:tcPr>
          <w:p w14:paraId="0D053F5F" w14:textId="4E4DBC14" w:rsidR="00123F40" w:rsidRDefault="00E418D0" w:rsidP="00123F40">
            <w:pPr>
              <w:rPr>
                <w:rFonts w:eastAsiaTheme="minorEastAsia"/>
                <w:lang w:eastAsia="zh-CN"/>
              </w:rPr>
            </w:pPr>
            <w:r>
              <w:rPr>
                <w:rFonts w:eastAsiaTheme="minorEastAsia"/>
                <w:lang w:eastAsia="zh-CN"/>
              </w:rPr>
              <w:t>We think negative TA is only one potential solution for this issue. Our understanding is that RAN4 also discussing this. Negative TA and TA offset are 2 potential solutions. We have preference for TA offset in the specifications.</w:t>
            </w:r>
          </w:p>
        </w:tc>
      </w:tr>
      <w:tr w:rsidR="00123F40" w14:paraId="2855B9A9" w14:textId="77777777" w:rsidTr="00962378">
        <w:tc>
          <w:tcPr>
            <w:tcW w:w="1059" w:type="pct"/>
          </w:tcPr>
          <w:p w14:paraId="0E5EB6D8" w14:textId="50973959" w:rsidR="00123F40" w:rsidRDefault="005D2664" w:rsidP="00123F40">
            <w:pPr>
              <w:rPr>
                <w:rFonts w:eastAsiaTheme="minorEastAsia"/>
                <w:bCs/>
                <w:lang w:eastAsia="zh-CN"/>
              </w:rPr>
            </w:pPr>
            <w:r>
              <w:rPr>
                <w:rFonts w:eastAsiaTheme="minorEastAsia" w:hint="eastAsia"/>
                <w:bCs/>
                <w:lang w:eastAsia="zh-CN"/>
              </w:rPr>
              <w:t>CATT</w:t>
            </w:r>
          </w:p>
        </w:tc>
        <w:tc>
          <w:tcPr>
            <w:tcW w:w="3941" w:type="pct"/>
          </w:tcPr>
          <w:p w14:paraId="6299260D" w14:textId="68BECD44" w:rsidR="00123F40" w:rsidRDefault="005D2664" w:rsidP="00123F40">
            <w:pPr>
              <w:rPr>
                <w:rFonts w:eastAsiaTheme="minorEastAsia"/>
                <w:lang w:eastAsia="zh-CN"/>
              </w:rPr>
            </w:pPr>
            <w:r>
              <w:rPr>
                <w:rFonts w:eastAsiaTheme="minorEastAsia" w:hint="eastAsia"/>
                <w:lang w:eastAsia="zh-CN"/>
              </w:rPr>
              <w:t>Not needed</w:t>
            </w:r>
          </w:p>
        </w:tc>
      </w:tr>
      <w:tr w:rsidR="00A95537" w14:paraId="7DFFC48F" w14:textId="77777777" w:rsidTr="00962378">
        <w:tc>
          <w:tcPr>
            <w:tcW w:w="1059" w:type="pct"/>
          </w:tcPr>
          <w:p w14:paraId="7BC04250" w14:textId="1B5190A9" w:rsidR="00A95537" w:rsidRDefault="00A95537" w:rsidP="00A95537">
            <w:pPr>
              <w:rPr>
                <w:rFonts w:eastAsiaTheme="minorEastAsia"/>
                <w:bCs/>
                <w:lang w:eastAsia="zh-CN"/>
              </w:rPr>
            </w:pPr>
            <w:r>
              <w:rPr>
                <w:rFonts w:eastAsia="MS Mincho" w:hint="eastAsia"/>
                <w:bCs/>
                <w:lang w:eastAsia="ja-JP"/>
              </w:rPr>
              <w:t>P</w:t>
            </w:r>
            <w:r>
              <w:rPr>
                <w:rFonts w:eastAsia="MS Mincho"/>
                <w:bCs/>
                <w:lang w:eastAsia="ja-JP"/>
              </w:rPr>
              <w:t>anasonic</w:t>
            </w:r>
          </w:p>
        </w:tc>
        <w:tc>
          <w:tcPr>
            <w:tcW w:w="3941" w:type="pct"/>
          </w:tcPr>
          <w:p w14:paraId="19BCE090" w14:textId="23275C58" w:rsidR="00A95537" w:rsidRDefault="00A95537" w:rsidP="00A95537">
            <w:pPr>
              <w:rPr>
                <w:rFonts w:eastAsiaTheme="minorEastAsia"/>
                <w:lang w:eastAsia="zh-CN"/>
              </w:rPr>
            </w:pPr>
            <w:r>
              <w:rPr>
                <w:rFonts w:eastAsia="MS Mincho"/>
                <w:lang w:eastAsia="ja-JP"/>
              </w:rPr>
              <w:t>Not necessary as discussed in Rel.17</w:t>
            </w:r>
          </w:p>
        </w:tc>
      </w:tr>
      <w:tr w:rsidR="00A95537" w14:paraId="3D3D6026" w14:textId="77777777" w:rsidTr="00962378">
        <w:tc>
          <w:tcPr>
            <w:tcW w:w="1059" w:type="pct"/>
          </w:tcPr>
          <w:p w14:paraId="58249064" w14:textId="77777777" w:rsidR="00A95537" w:rsidRDefault="00A95537" w:rsidP="00A95537">
            <w:pPr>
              <w:rPr>
                <w:rFonts w:eastAsiaTheme="minorEastAsia"/>
                <w:bCs/>
                <w:lang w:eastAsia="zh-CN"/>
              </w:rPr>
            </w:pPr>
          </w:p>
        </w:tc>
        <w:tc>
          <w:tcPr>
            <w:tcW w:w="3941" w:type="pct"/>
          </w:tcPr>
          <w:p w14:paraId="0DC442A5" w14:textId="77777777" w:rsidR="00A95537" w:rsidRDefault="00A95537" w:rsidP="00A95537">
            <w:pPr>
              <w:rPr>
                <w:rFonts w:eastAsiaTheme="minorEastAsia"/>
                <w:lang w:eastAsia="zh-CN"/>
              </w:rPr>
            </w:pPr>
          </w:p>
        </w:tc>
      </w:tr>
      <w:tr w:rsidR="00A95537" w14:paraId="02727507" w14:textId="77777777" w:rsidTr="00962378">
        <w:tc>
          <w:tcPr>
            <w:tcW w:w="1059" w:type="pct"/>
          </w:tcPr>
          <w:p w14:paraId="769E7216" w14:textId="77777777" w:rsidR="00A95537" w:rsidRDefault="00A95537" w:rsidP="00A95537">
            <w:pPr>
              <w:rPr>
                <w:rFonts w:eastAsiaTheme="minorEastAsia"/>
                <w:bCs/>
                <w:lang w:eastAsia="zh-CN"/>
              </w:rPr>
            </w:pPr>
          </w:p>
        </w:tc>
        <w:tc>
          <w:tcPr>
            <w:tcW w:w="3941" w:type="pct"/>
          </w:tcPr>
          <w:p w14:paraId="378B9F7E" w14:textId="77777777" w:rsidR="00A95537" w:rsidRDefault="00A95537" w:rsidP="00A95537">
            <w:pPr>
              <w:rPr>
                <w:rFonts w:eastAsiaTheme="minorEastAsia"/>
                <w:lang w:eastAsia="zh-CN"/>
              </w:rPr>
            </w:pPr>
          </w:p>
        </w:tc>
      </w:tr>
    </w:tbl>
    <w:p w14:paraId="7A865F18" w14:textId="77777777" w:rsidR="00355786" w:rsidRDefault="00355786" w:rsidP="00355786">
      <w:pPr>
        <w:rPr>
          <w:lang w:val="en-GB"/>
        </w:rPr>
      </w:pPr>
    </w:p>
    <w:p w14:paraId="511F5B88" w14:textId="77777777" w:rsidR="00C01DF6" w:rsidRPr="00C01DF6" w:rsidRDefault="00C01DF6" w:rsidP="00C01DF6">
      <w:pPr>
        <w:pStyle w:val="Heading3"/>
        <w:rPr>
          <w:highlight w:val="yellow"/>
        </w:rPr>
      </w:pPr>
      <w:r w:rsidRPr="00C01DF6">
        <w:rPr>
          <w:highlight w:val="yellow"/>
        </w:rPr>
        <w:t>Second round discussion</w:t>
      </w:r>
    </w:p>
    <w:p w14:paraId="2D2378A9" w14:textId="77777777" w:rsidR="00355786" w:rsidRPr="0089391B" w:rsidRDefault="00355786" w:rsidP="00355786">
      <w:pPr>
        <w:rPr>
          <w:lang w:val="en-GB"/>
        </w:rPr>
      </w:pPr>
    </w:p>
    <w:p w14:paraId="48F76550" w14:textId="77777777" w:rsidR="001A63E6" w:rsidRDefault="001A63E6" w:rsidP="001A63E6">
      <w:r>
        <w:t>During the online discussions on Tuesday morning at RAN1#114-bis, the discussions were inconclusive and the current text from chairman minutes is as follows:</w:t>
      </w:r>
    </w:p>
    <w:p w14:paraId="5D8E8A2A" w14:textId="77777777" w:rsidR="001A63E6" w:rsidRPr="00B70992" w:rsidRDefault="001A63E6" w:rsidP="001A63E6"/>
    <w:p w14:paraId="4057624C" w14:textId="77777777" w:rsidR="001A63E6" w:rsidRDefault="001A63E6" w:rsidP="001A63E6">
      <w:r w:rsidRPr="001D4B95">
        <w:rPr>
          <w:highlight w:val="yellow"/>
        </w:rPr>
        <w:t>Proposed conclusion 4-1</w:t>
      </w:r>
    </w:p>
    <w:p w14:paraId="7362CCCE" w14:textId="77777777" w:rsidR="001A63E6" w:rsidRPr="00B70992" w:rsidRDefault="001A63E6" w:rsidP="001A63E6">
      <w:r w:rsidRPr="00B70992">
        <w:t>For operation in FR2-NTN, no change in the MAC RAR is needed.</w:t>
      </w:r>
    </w:p>
    <w:p w14:paraId="1D8D48BF" w14:textId="77777777" w:rsidR="001A63E6" w:rsidRDefault="001A63E6" w:rsidP="001A63E6"/>
    <w:p w14:paraId="502C87C0" w14:textId="77777777" w:rsidR="001A63E6" w:rsidRDefault="001A63E6" w:rsidP="001A63E6">
      <w:r>
        <w:t>Looking at the comments received in the first round, the views are as follows:</w:t>
      </w:r>
    </w:p>
    <w:p w14:paraId="5760ABB6" w14:textId="4CC376CE" w:rsidR="001A63E6" w:rsidRDefault="001A63E6" w:rsidP="001A63E6">
      <w:pPr>
        <w:pStyle w:val="ListParagraph"/>
        <w:numPr>
          <w:ilvl w:val="0"/>
          <w:numId w:val="30"/>
        </w:numPr>
      </w:pPr>
      <w:r>
        <w:t xml:space="preserve">No need for providing negative TAC in MAC RAR </w:t>
      </w:r>
      <w:r>
        <w:sym w:font="Wingdings" w:char="F0E0"/>
      </w:r>
      <w:r>
        <w:t xml:space="preserve"> 1</w:t>
      </w:r>
      <w:r w:rsidR="00FB3F0D">
        <w:t>1</w:t>
      </w:r>
      <w:r>
        <w:t xml:space="preserve"> companies</w:t>
      </w:r>
    </w:p>
    <w:p w14:paraId="02A42FF3" w14:textId="3DB41A6E" w:rsidR="001A63E6" w:rsidRDefault="001A63E6" w:rsidP="001A63E6">
      <w:pPr>
        <w:pStyle w:val="ListParagraph"/>
        <w:numPr>
          <w:ilvl w:val="0"/>
          <w:numId w:val="30"/>
        </w:numPr>
      </w:pPr>
      <w:r>
        <w:t xml:space="preserve">Deprioritize the discussion </w:t>
      </w:r>
      <w:r>
        <w:sym w:font="Wingdings" w:char="F0E0"/>
      </w:r>
      <w:r>
        <w:t xml:space="preserve"> 1 company</w:t>
      </w:r>
    </w:p>
    <w:p w14:paraId="32A85297" w14:textId="5172F280" w:rsidR="001A63E6" w:rsidRDefault="001A63E6" w:rsidP="001A63E6">
      <w:pPr>
        <w:pStyle w:val="ListParagraph"/>
        <w:numPr>
          <w:ilvl w:val="0"/>
          <w:numId w:val="30"/>
        </w:numPr>
      </w:pPr>
      <w:r>
        <w:t xml:space="preserve">Need for providing negative TAC in MAC RAR </w:t>
      </w:r>
      <w:r>
        <w:sym w:font="Wingdings" w:char="F0E0"/>
      </w:r>
      <w:r>
        <w:t xml:space="preserve"> 1 company</w:t>
      </w:r>
    </w:p>
    <w:p w14:paraId="14470BBF" w14:textId="5C060987" w:rsidR="001A63E6" w:rsidRDefault="00FB3F0D" w:rsidP="001A63E6">
      <w:pPr>
        <w:pStyle w:val="ListParagraph"/>
        <w:numPr>
          <w:ilvl w:val="0"/>
          <w:numId w:val="30"/>
        </w:numPr>
      </w:pPr>
      <w:r>
        <w:t xml:space="preserve">Introduce TA offset for initial access </w:t>
      </w:r>
      <w:r>
        <w:sym w:font="Wingdings" w:char="F0E0"/>
      </w:r>
      <w:r>
        <w:t xml:space="preserve"> 1 company</w:t>
      </w:r>
    </w:p>
    <w:p w14:paraId="04AEF397" w14:textId="77777777" w:rsidR="001A63E6" w:rsidRDefault="001A63E6" w:rsidP="001A63E6"/>
    <w:p w14:paraId="46C39257" w14:textId="20973D59" w:rsidR="001A63E6" w:rsidRDefault="001A63E6" w:rsidP="001A63E6">
      <w:r>
        <w:t xml:space="preserve">Companies are welcomed to provide additional views and suggestions for compromise solutions. If no </w:t>
      </w:r>
      <w:r w:rsidR="00F10079">
        <w:t xml:space="preserve">updated views </w:t>
      </w:r>
      <w:r>
        <w:t>are received, the same proposed conclusion will be targeted for next offline/online session.</w:t>
      </w:r>
    </w:p>
    <w:p w14:paraId="57D1ED12" w14:textId="77777777" w:rsidR="001A63E6" w:rsidRDefault="001A63E6" w:rsidP="001A63E6"/>
    <w:p w14:paraId="2B80A0BC" w14:textId="77777777" w:rsidR="001A63E6" w:rsidRDefault="001A63E6" w:rsidP="001A63E6"/>
    <w:tbl>
      <w:tblPr>
        <w:tblStyle w:val="TableGrid"/>
        <w:tblW w:w="4856" w:type="pct"/>
        <w:tblLayout w:type="fixed"/>
        <w:tblLook w:val="04A0" w:firstRow="1" w:lastRow="0" w:firstColumn="1" w:lastColumn="0" w:noHBand="0" w:noVBand="1"/>
      </w:tblPr>
      <w:tblGrid>
        <w:gridCol w:w="1981"/>
        <w:gridCol w:w="7371"/>
      </w:tblGrid>
      <w:tr w:rsidR="001A63E6" w14:paraId="3F5BD1ED" w14:textId="77777777" w:rsidTr="00FD18A4">
        <w:tc>
          <w:tcPr>
            <w:tcW w:w="1059" w:type="pct"/>
            <w:shd w:val="clear" w:color="auto" w:fill="75B91A"/>
          </w:tcPr>
          <w:p w14:paraId="00A313EF" w14:textId="77777777" w:rsidR="001A63E6" w:rsidRDefault="001A63E6" w:rsidP="00F22DC8">
            <w:pPr>
              <w:jc w:val="center"/>
              <w:rPr>
                <w:rFonts w:eastAsia="Times New Roman"/>
                <w:b/>
                <w:bCs/>
                <w:color w:val="FFFFFF"/>
                <w:szCs w:val="20"/>
              </w:rPr>
            </w:pPr>
            <w:r>
              <w:rPr>
                <w:rFonts w:eastAsia="Times New Roman"/>
                <w:b/>
                <w:bCs/>
                <w:color w:val="FFFFFF"/>
                <w:szCs w:val="20"/>
              </w:rPr>
              <w:t>Companies</w:t>
            </w:r>
          </w:p>
        </w:tc>
        <w:tc>
          <w:tcPr>
            <w:tcW w:w="3941" w:type="pct"/>
            <w:shd w:val="clear" w:color="auto" w:fill="75B91A"/>
          </w:tcPr>
          <w:p w14:paraId="0B405DD1" w14:textId="77777777" w:rsidR="001A63E6" w:rsidRDefault="001A63E6" w:rsidP="00F22DC8">
            <w:pPr>
              <w:jc w:val="center"/>
              <w:rPr>
                <w:rFonts w:eastAsia="Times New Roman"/>
                <w:b/>
                <w:bCs/>
                <w:color w:val="FFFFFF"/>
                <w:szCs w:val="20"/>
              </w:rPr>
            </w:pPr>
            <w:r>
              <w:rPr>
                <w:rFonts w:eastAsia="Times New Roman"/>
                <w:b/>
                <w:bCs/>
                <w:color w:val="FFFFFF"/>
                <w:szCs w:val="20"/>
              </w:rPr>
              <w:t>Comments and Views</w:t>
            </w:r>
          </w:p>
        </w:tc>
      </w:tr>
      <w:tr w:rsidR="00FD18A4" w14:paraId="795A634A" w14:textId="77777777" w:rsidTr="00FD18A4">
        <w:tc>
          <w:tcPr>
            <w:tcW w:w="1059" w:type="pct"/>
          </w:tcPr>
          <w:p w14:paraId="40913C83" w14:textId="122FA18C" w:rsidR="00FD18A4" w:rsidRDefault="00FD18A4" w:rsidP="00FD18A4">
            <w:pPr>
              <w:rPr>
                <w:rFonts w:eastAsiaTheme="minorEastAsia"/>
                <w:bCs/>
                <w:lang w:eastAsia="zh-CN"/>
              </w:rPr>
            </w:pPr>
            <w:r>
              <w:rPr>
                <w:rFonts w:eastAsiaTheme="minorEastAsia"/>
                <w:bCs/>
                <w:lang w:eastAsia="zh-CN"/>
              </w:rPr>
              <w:t>Ericsson</w:t>
            </w:r>
          </w:p>
        </w:tc>
        <w:tc>
          <w:tcPr>
            <w:tcW w:w="3941" w:type="pct"/>
          </w:tcPr>
          <w:p w14:paraId="1ECB53CB" w14:textId="4855203F" w:rsidR="00FD18A4" w:rsidRDefault="00FD18A4" w:rsidP="00FD18A4">
            <w:pPr>
              <w:jc w:val="both"/>
              <w:rPr>
                <w:rFonts w:eastAsiaTheme="minorEastAsia"/>
                <w:lang w:eastAsia="zh-CN"/>
              </w:rPr>
            </w:pPr>
            <w:r>
              <w:rPr>
                <w:rFonts w:eastAsiaTheme="minorEastAsia"/>
                <w:lang w:eastAsia="zh-CN"/>
              </w:rPr>
              <w:t xml:space="preserve">There is a parallel discussion in RAN4 about modification of TAC in RAR and/or introducing a TA offset for initial access (see e.g. proposal 2 in </w:t>
            </w:r>
            <w:hyperlink r:id="rId15" w:history="1">
              <w:r w:rsidRPr="006E180E">
                <w:rPr>
                  <w:rStyle w:val="Hyperlink"/>
                  <w:rFonts w:eastAsiaTheme="minorEastAsia"/>
                  <w:lang w:eastAsia="zh-CN"/>
                </w:rPr>
                <w:t>https://www.3gpp.org/ftp/tsg_ran/WG4_Radio/TSGR4_108bis/Docs/R4-2316882.zip</w:t>
              </w:r>
            </w:hyperlink>
            <w:r>
              <w:rPr>
                <w:rFonts w:eastAsiaTheme="minorEastAsia"/>
                <w:lang w:eastAsia="zh-CN"/>
              </w:rPr>
              <w:t>). The need for these enhancements depends on the outcome of the discussion on timing accuracy requirements in RAN4.  Therefore, we think RAN1 should not exclude TAC RAR improvements (or TA offset for initial access) before RAN4 has concluded that there is no need for it, unless RAN1 has strong technical concerns (which seems not to be the case).</w:t>
            </w:r>
          </w:p>
        </w:tc>
      </w:tr>
      <w:tr w:rsidR="00FD18A4" w14:paraId="48777121" w14:textId="77777777" w:rsidTr="00FD18A4">
        <w:tc>
          <w:tcPr>
            <w:tcW w:w="1059" w:type="pct"/>
          </w:tcPr>
          <w:p w14:paraId="1BA01834" w14:textId="5238B205" w:rsidR="00FD18A4" w:rsidRPr="004348D5" w:rsidRDefault="004348D5" w:rsidP="00FD18A4">
            <w:pPr>
              <w:rPr>
                <w:rFonts w:eastAsia="MS Mincho"/>
                <w:bCs/>
                <w:lang w:eastAsia="ja-JP"/>
              </w:rPr>
            </w:pPr>
            <w:r>
              <w:rPr>
                <w:rFonts w:eastAsia="MS Mincho" w:hint="eastAsia"/>
                <w:bCs/>
                <w:lang w:eastAsia="ja-JP"/>
              </w:rPr>
              <w:lastRenderedPageBreak/>
              <w:t>D</w:t>
            </w:r>
            <w:r>
              <w:rPr>
                <w:rFonts w:eastAsia="MS Mincho"/>
                <w:bCs/>
                <w:lang w:eastAsia="ja-JP"/>
              </w:rPr>
              <w:t>CM</w:t>
            </w:r>
          </w:p>
        </w:tc>
        <w:tc>
          <w:tcPr>
            <w:tcW w:w="3941" w:type="pct"/>
          </w:tcPr>
          <w:p w14:paraId="67CD425A" w14:textId="67F191F6" w:rsidR="00FD18A4" w:rsidRPr="004348D5" w:rsidRDefault="004348D5" w:rsidP="00FD18A4">
            <w:pPr>
              <w:jc w:val="both"/>
              <w:rPr>
                <w:rFonts w:eastAsia="MS Mincho"/>
                <w:lang w:eastAsia="ja-JP"/>
              </w:rPr>
            </w:pPr>
            <w:r>
              <w:rPr>
                <w:rFonts w:eastAsia="MS Mincho" w:hint="eastAsia"/>
                <w:lang w:eastAsia="ja-JP"/>
              </w:rPr>
              <w:t>W</w:t>
            </w:r>
            <w:r>
              <w:rPr>
                <w:rFonts w:eastAsia="MS Mincho"/>
                <w:lang w:eastAsia="ja-JP"/>
              </w:rPr>
              <w:t>e are fine with the conclusion, and also fine with waiting for RAN4 progress based on Ericsson’s comment.</w:t>
            </w:r>
          </w:p>
        </w:tc>
      </w:tr>
      <w:tr w:rsidR="00FD18A4" w14:paraId="5F041E7A" w14:textId="77777777" w:rsidTr="00FD18A4">
        <w:tc>
          <w:tcPr>
            <w:tcW w:w="1059" w:type="pct"/>
          </w:tcPr>
          <w:p w14:paraId="293BD130" w14:textId="33BB38CE" w:rsidR="00FD18A4" w:rsidRDefault="00DC6A5B" w:rsidP="00FD18A4">
            <w:pPr>
              <w:rPr>
                <w:rFonts w:eastAsiaTheme="minorEastAsia"/>
                <w:bCs/>
                <w:lang w:eastAsia="zh-CN"/>
              </w:rPr>
            </w:pPr>
            <w:r>
              <w:rPr>
                <w:rFonts w:eastAsiaTheme="minorEastAsia"/>
                <w:bCs/>
                <w:lang w:eastAsia="zh-CN"/>
              </w:rPr>
              <w:t>Huawei, HiSilicon</w:t>
            </w:r>
          </w:p>
        </w:tc>
        <w:tc>
          <w:tcPr>
            <w:tcW w:w="3941" w:type="pct"/>
          </w:tcPr>
          <w:p w14:paraId="76D4DBE0" w14:textId="5981C4FD" w:rsidR="00FD18A4" w:rsidRDefault="00DC6A5B" w:rsidP="00FD18A4">
            <w:pPr>
              <w:jc w:val="both"/>
              <w:rPr>
                <w:rFonts w:eastAsiaTheme="minorEastAsia"/>
                <w:lang w:eastAsia="zh-CN"/>
              </w:rPr>
            </w:pPr>
            <w:r>
              <w:rPr>
                <w:rFonts w:eastAsiaTheme="minorEastAsia"/>
                <w:lang w:eastAsia="zh-CN"/>
              </w:rPr>
              <w:t>If RAN4 is discussing, we are fine to wait RAN4 conclusion.</w:t>
            </w:r>
          </w:p>
        </w:tc>
      </w:tr>
      <w:tr w:rsidR="00FD18A4" w14:paraId="469F22B4" w14:textId="77777777" w:rsidTr="00FD18A4">
        <w:tc>
          <w:tcPr>
            <w:tcW w:w="1059" w:type="pct"/>
          </w:tcPr>
          <w:p w14:paraId="3C122322" w14:textId="77777777" w:rsidR="00FD18A4" w:rsidRDefault="00FD18A4" w:rsidP="00FD18A4">
            <w:pPr>
              <w:rPr>
                <w:rFonts w:eastAsiaTheme="minorEastAsia"/>
                <w:bCs/>
                <w:lang w:eastAsia="zh-CN"/>
              </w:rPr>
            </w:pPr>
          </w:p>
        </w:tc>
        <w:tc>
          <w:tcPr>
            <w:tcW w:w="3941" w:type="pct"/>
          </w:tcPr>
          <w:p w14:paraId="1EDAB003" w14:textId="77777777" w:rsidR="00FD18A4" w:rsidRDefault="00FD18A4" w:rsidP="00FD18A4">
            <w:pPr>
              <w:jc w:val="both"/>
              <w:rPr>
                <w:rFonts w:eastAsiaTheme="minorEastAsia"/>
                <w:lang w:eastAsia="zh-CN"/>
              </w:rPr>
            </w:pPr>
          </w:p>
        </w:tc>
      </w:tr>
      <w:tr w:rsidR="00FD18A4" w14:paraId="7CB7B547" w14:textId="77777777" w:rsidTr="00FD18A4">
        <w:tc>
          <w:tcPr>
            <w:tcW w:w="1059" w:type="pct"/>
          </w:tcPr>
          <w:p w14:paraId="62033565" w14:textId="77777777" w:rsidR="00FD18A4" w:rsidRDefault="00FD18A4" w:rsidP="00FD18A4">
            <w:pPr>
              <w:rPr>
                <w:rFonts w:eastAsiaTheme="minorEastAsia"/>
                <w:bCs/>
                <w:lang w:eastAsia="zh-CN"/>
              </w:rPr>
            </w:pPr>
          </w:p>
        </w:tc>
        <w:tc>
          <w:tcPr>
            <w:tcW w:w="3941" w:type="pct"/>
          </w:tcPr>
          <w:p w14:paraId="30245403" w14:textId="77777777" w:rsidR="00FD18A4" w:rsidRDefault="00FD18A4" w:rsidP="00FD18A4">
            <w:pPr>
              <w:jc w:val="both"/>
              <w:rPr>
                <w:rFonts w:eastAsiaTheme="minorEastAsia"/>
                <w:lang w:eastAsia="zh-CN"/>
              </w:rPr>
            </w:pPr>
          </w:p>
        </w:tc>
      </w:tr>
      <w:tr w:rsidR="00FD18A4" w14:paraId="7C2B854C" w14:textId="77777777" w:rsidTr="00FD18A4">
        <w:tc>
          <w:tcPr>
            <w:tcW w:w="1059" w:type="pct"/>
          </w:tcPr>
          <w:p w14:paraId="2EB25BDB" w14:textId="77777777" w:rsidR="00FD18A4" w:rsidRDefault="00FD18A4" w:rsidP="00FD18A4">
            <w:pPr>
              <w:rPr>
                <w:rFonts w:eastAsiaTheme="minorEastAsia"/>
                <w:bCs/>
                <w:lang w:eastAsia="zh-CN"/>
              </w:rPr>
            </w:pPr>
          </w:p>
        </w:tc>
        <w:tc>
          <w:tcPr>
            <w:tcW w:w="3941" w:type="pct"/>
          </w:tcPr>
          <w:p w14:paraId="0B7AAC2A" w14:textId="77777777" w:rsidR="00FD18A4" w:rsidRDefault="00FD18A4" w:rsidP="00FD18A4">
            <w:pPr>
              <w:jc w:val="both"/>
              <w:rPr>
                <w:rFonts w:eastAsiaTheme="minorEastAsia"/>
                <w:lang w:eastAsia="zh-CN"/>
              </w:rPr>
            </w:pPr>
          </w:p>
        </w:tc>
      </w:tr>
      <w:tr w:rsidR="00FD18A4" w14:paraId="04E88DBD" w14:textId="77777777" w:rsidTr="00FD18A4">
        <w:tc>
          <w:tcPr>
            <w:tcW w:w="1059" w:type="pct"/>
          </w:tcPr>
          <w:p w14:paraId="2CA59DBC" w14:textId="77777777" w:rsidR="00FD18A4" w:rsidRDefault="00FD18A4" w:rsidP="00FD18A4">
            <w:pPr>
              <w:rPr>
                <w:rFonts w:eastAsiaTheme="minorEastAsia"/>
                <w:bCs/>
                <w:lang w:eastAsia="zh-CN"/>
              </w:rPr>
            </w:pPr>
          </w:p>
        </w:tc>
        <w:tc>
          <w:tcPr>
            <w:tcW w:w="3941" w:type="pct"/>
          </w:tcPr>
          <w:p w14:paraId="68A10924" w14:textId="77777777" w:rsidR="00FD18A4" w:rsidRDefault="00FD18A4" w:rsidP="00FD18A4">
            <w:pPr>
              <w:jc w:val="both"/>
              <w:rPr>
                <w:rFonts w:eastAsiaTheme="minorEastAsia"/>
                <w:lang w:eastAsia="zh-CN"/>
              </w:rPr>
            </w:pPr>
          </w:p>
        </w:tc>
      </w:tr>
      <w:tr w:rsidR="00FD18A4" w14:paraId="048571C2" w14:textId="77777777" w:rsidTr="00FD18A4">
        <w:tc>
          <w:tcPr>
            <w:tcW w:w="1059" w:type="pct"/>
          </w:tcPr>
          <w:p w14:paraId="68922F19" w14:textId="77777777" w:rsidR="00FD18A4" w:rsidRDefault="00FD18A4" w:rsidP="00FD18A4">
            <w:pPr>
              <w:rPr>
                <w:rFonts w:eastAsiaTheme="minorEastAsia"/>
                <w:bCs/>
                <w:lang w:eastAsia="zh-CN"/>
              </w:rPr>
            </w:pPr>
          </w:p>
        </w:tc>
        <w:tc>
          <w:tcPr>
            <w:tcW w:w="3941" w:type="pct"/>
          </w:tcPr>
          <w:p w14:paraId="4B25CF10" w14:textId="77777777" w:rsidR="00FD18A4" w:rsidRDefault="00FD18A4" w:rsidP="00FD18A4">
            <w:pPr>
              <w:jc w:val="both"/>
              <w:rPr>
                <w:rFonts w:eastAsiaTheme="minorEastAsia"/>
                <w:lang w:eastAsia="zh-CN"/>
              </w:rPr>
            </w:pPr>
          </w:p>
        </w:tc>
      </w:tr>
      <w:tr w:rsidR="00FD18A4" w14:paraId="5A6C2E6D" w14:textId="77777777" w:rsidTr="00FD18A4">
        <w:tc>
          <w:tcPr>
            <w:tcW w:w="1059" w:type="pct"/>
          </w:tcPr>
          <w:p w14:paraId="0E69C3E5" w14:textId="77777777" w:rsidR="00FD18A4" w:rsidRDefault="00FD18A4" w:rsidP="00FD18A4">
            <w:pPr>
              <w:rPr>
                <w:rFonts w:eastAsiaTheme="minorEastAsia"/>
                <w:bCs/>
                <w:lang w:eastAsia="zh-CN"/>
              </w:rPr>
            </w:pPr>
          </w:p>
        </w:tc>
        <w:tc>
          <w:tcPr>
            <w:tcW w:w="3941" w:type="pct"/>
          </w:tcPr>
          <w:p w14:paraId="0A8CE650" w14:textId="77777777" w:rsidR="00FD18A4" w:rsidRDefault="00FD18A4" w:rsidP="00FD18A4">
            <w:pPr>
              <w:jc w:val="both"/>
              <w:rPr>
                <w:rFonts w:eastAsiaTheme="minorEastAsia"/>
                <w:lang w:eastAsia="zh-CN"/>
              </w:rPr>
            </w:pPr>
          </w:p>
        </w:tc>
      </w:tr>
      <w:tr w:rsidR="00FD18A4" w14:paraId="69CCE8B3" w14:textId="77777777" w:rsidTr="00FD18A4">
        <w:tc>
          <w:tcPr>
            <w:tcW w:w="1059" w:type="pct"/>
          </w:tcPr>
          <w:p w14:paraId="033E019D" w14:textId="77777777" w:rsidR="00FD18A4" w:rsidRDefault="00FD18A4" w:rsidP="00FD18A4">
            <w:pPr>
              <w:rPr>
                <w:rFonts w:eastAsiaTheme="minorEastAsia"/>
                <w:bCs/>
                <w:lang w:eastAsia="zh-CN"/>
              </w:rPr>
            </w:pPr>
          </w:p>
        </w:tc>
        <w:tc>
          <w:tcPr>
            <w:tcW w:w="3941" w:type="pct"/>
          </w:tcPr>
          <w:p w14:paraId="7CD09ABB" w14:textId="77777777" w:rsidR="00FD18A4" w:rsidRDefault="00FD18A4" w:rsidP="00FD18A4">
            <w:pPr>
              <w:jc w:val="both"/>
              <w:rPr>
                <w:rFonts w:eastAsiaTheme="minorEastAsia"/>
                <w:lang w:eastAsia="zh-CN"/>
              </w:rPr>
            </w:pPr>
          </w:p>
        </w:tc>
      </w:tr>
    </w:tbl>
    <w:p w14:paraId="75081A07" w14:textId="77777777" w:rsidR="001A63E6" w:rsidRDefault="001A63E6" w:rsidP="001A63E6"/>
    <w:p w14:paraId="0B882074" w14:textId="77777777" w:rsidR="0089391B" w:rsidRPr="0089391B" w:rsidRDefault="0089391B" w:rsidP="0089391B">
      <w:pPr>
        <w:rPr>
          <w:lang w:val="en-GB"/>
        </w:rPr>
      </w:pPr>
    </w:p>
    <w:p w14:paraId="6C29B46A" w14:textId="60F00EA5" w:rsidR="00966DCF" w:rsidRDefault="00C01DF6">
      <w:pPr>
        <w:pStyle w:val="Heading2"/>
      </w:pPr>
      <w:r>
        <w:t xml:space="preserve">[closed] </w:t>
      </w:r>
      <w:r w:rsidR="00966DCF" w:rsidRPr="00857B76">
        <w:t xml:space="preserve">Topic </w:t>
      </w:r>
      <w:r w:rsidR="00EF491B" w:rsidRPr="00857B76">
        <w:t>5</w:t>
      </w:r>
      <w:r w:rsidR="00966DCF" w:rsidRPr="00857B76">
        <w:t>:</w:t>
      </w:r>
      <w:r w:rsidR="00966DCF">
        <w:t xml:space="preserve"> Reference subcarrier spacing for FR2-NTN </w:t>
      </w:r>
    </w:p>
    <w:p w14:paraId="5AB872C4" w14:textId="77777777" w:rsidR="00797497" w:rsidRDefault="00797497" w:rsidP="00797497">
      <w:r>
        <w:t xml:space="preserve">As part of the Rel-17 specification work for NR over NTN there were extensive discussions related to which reference subcarrier spacing should be defined for indication of </w:t>
      </w:r>
      <w:proofErr w:type="spellStart"/>
      <w:r>
        <w:t>K_offset</w:t>
      </w:r>
      <w:proofErr w:type="spellEnd"/>
      <w:r>
        <w:t xml:space="preserve"> and </w:t>
      </w:r>
      <w:proofErr w:type="spellStart"/>
      <w:r>
        <w:t>K_mac</w:t>
      </w:r>
      <w:proofErr w:type="spellEnd"/>
      <w:r>
        <w:t xml:space="preserve">. The discussions ended with a reference subcarrier spacing of 15 kHz, which effectively means that any indication of </w:t>
      </w:r>
      <w:proofErr w:type="spellStart"/>
      <w:r>
        <w:t>K_offset</w:t>
      </w:r>
      <w:proofErr w:type="spellEnd"/>
      <w:r>
        <w:t xml:space="preserve"> and </w:t>
      </w:r>
      <w:proofErr w:type="spellStart"/>
      <w:r>
        <w:t>K_mac</w:t>
      </w:r>
      <w:proofErr w:type="spellEnd"/>
      <w:r>
        <w:t xml:space="preserve"> would be provided with a resolution of 1 </w:t>
      </w:r>
      <w:proofErr w:type="spellStart"/>
      <w:r>
        <w:t>ms.</w:t>
      </w:r>
      <w:proofErr w:type="spellEnd"/>
      <w:r>
        <w:t xml:space="preserve"> Correspondingly, the signaling ranges as defined in TS 38.331 are bounded by these and cover the range from [1-1023] and [1-512] respectively. It should be noted that these parameters are related to scheduling operations and are associated to the physical propagation delays experienced in the system.</w:t>
      </w:r>
    </w:p>
    <w:p w14:paraId="7117C01D" w14:textId="77777777" w:rsidR="00797497" w:rsidRDefault="00797497" w:rsidP="00797497"/>
    <w:p w14:paraId="380CC4F1" w14:textId="539FAED4" w:rsidR="00797497" w:rsidRDefault="00797497" w:rsidP="00797497">
      <w:r>
        <w:t>The contributions for this meeting presented diverse views, which according to moderator’s reading of the contributions are as follows:</w:t>
      </w:r>
    </w:p>
    <w:p w14:paraId="77EBE462" w14:textId="77777777" w:rsidR="00797497" w:rsidRDefault="00797497" w:rsidP="00797497"/>
    <w:p w14:paraId="31CC558B" w14:textId="77777777" w:rsidR="00797497" w:rsidRPr="00797497" w:rsidRDefault="00797497" w:rsidP="00797497">
      <w:pPr>
        <w:numPr>
          <w:ilvl w:val="0"/>
          <w:numId w:val="26"/>
        </w:numPr>
      </w:pPr>
      <w:r w:rsidRPr="00797497">
        <w:t>Use 120 kHz: Ericsson, Thales, NTT DOCOMO</w:t>
      </w:r>
    </w:p>
    <w:p w14:paraId="06FA9209" w14:textId="47D95174" w:rsidR="00797497" w:rsidRPr="00797497" w:rsidRDefault="00797497" w:rsidP="00797497">
      <w:pPr>
        <w:numPr>
          <w:ilvl w:val="0"/>
          <w:numId w:val="26"/>
        </w:numPr>
      </w:pPr>
      <w:r w:rsidRPr="00797497">
        <w:t>Use 60 kHz: Apple, NTT DOCOMO</w:t>
      </w:r>
      <w:r w:rsidR="00EB56FC" w:rsidRPr="00C142E7">
        <w:rPr>
          <w:color w:val="FF0000"/>
        </w:rPr>
        <w:t>, Huawei/HiSilicon</w:t>
      </w:r>
    </w:p>
    <w:p w14:paraId="55C12342" w14:textId="77777777" w:rsidR="00797497" w:rsidRPr="00797497" w:rsidRDefault="00797497" w:rsidP="00797497">
      <w:pPr>
        <w:numPr>
          <w:ilvl w:val="0"/>
          <w:numId w:val="26"/>
        </w:numPr>
      </w:pPr>
      <w:r w:rsidRPr="00797497">
        <w:t>Use 15 kHz: Nokia, Sharp, MediaTek, Xiaomi, CATT, ZTE</w:t>
      </w:r>
    </w:p>
    <w:p w14:paraId="6D727975" w14:textId="77777777" w:rsidR="00797497" w:rsidRPr="00797497" w:rsidRDefault="00797497" w:rsidP="00797497">
      <w:pPr>
        <w:numPr>
          <w:ilvl w:val="0"/>
          <w:numId w:val="26"/>
        </w:numPr>
      </w:pPr>
      <w:r w:rsidRPr="00797497">
        <w:t>Deprioritize this discussion: Samsung</w:t>
      </w:r>
    </w:p>
    <w:p w14:paraId="79966069" w14:textId="77777777" w:rsidR="00797497" w:rsidRDefault="00797497" w:rsidP="00797497"/>
    <w:p w14:paraId="2BCCC568" w14:textId="1F2BADDE" w:rsidR="00797497" w:rsidRDefault="00797497" w:rsidP="00797497">
      <w:r>
        <w:t>Companies seem a bit split on this matter, and it may be difficult to find a common path forward.</w:t>
      </w:r>
    </w:p>
    <w:p w14:paraId="1D165692" w14:textId="77777777" w:rsidR="00797497" w:rsidRDefault="00797497" w:rsidP="00797497"/>
    <w:p w14:paraId="16CCA256" w14:textId="27246071" w:rsidR="00797497" w:rsidRDefault="00797497" w:rsidP="00797497">
      <w:r>
        <w:t xml:space="preserve">Using a reference subcarrier spacing of 15 kHz would have the least specification impact, but on the other hand the </w:t>
      </w:r>
      <w:proofErr w:type="spellStart"/>
      <w:r>
        <w:t>gNB</w:t>
      </w:r>
      <w:proofErr w:type="spellEnd"/>
      <w:r>
        <w:t xml:space="preserve"> would not have any options of fine-tuning the scheduling delays for the UEs in question. It should be noted that the potential gains for scheduling resolution would be less than 1 </w:t>
      </w:r>
      <w:proofErr w:type="spellStart"/>
      <w:r>
        <w:t>ms</w:t>
      </w:r>
      <w:proofErr w:type="spellEnd"/>
      <w:r>
        <w:t xml:space="preserve"> in comparison to the existing granularity.</w:t>
      </w:r>
    </w:p>
    <w:p w14:paraId="16680CC8" w14:textId="190026D1" w:rsidR="00797497" w:rsidRDefault="00797497" w:rsidP="00797497"/>
    <w:p w14:paraId="1DE95B37" w14:textId="3273817B" w:rsidR="00797497" w:rsidRDefault="00797497" w:rsidP="00797497">
      <w:r>
        <w:t xml:space="preserve">Introducing a reference subcarrier spacing for the indication of </w:t>
      </w:r>
      <w:proofErr w:type="spellStart"/>
      <w:r>
        <w:t>K_offset</w:t>
      </w:r>
      <w:proofErr w:type="spellEnd"/>
      <w:r>
        <w:t xml:space="preserve"> and K_MAC would require specification changes, and potentially have impact to RAN2 for defining new signaling ranges/values to deliver the existing ranges that are provided for Rel-17 NR over NTN.</w:t>
      </w:r>
    </w:p>
    <w:p w14:paraId="725257DE" w14:textId="77777777" w:rsidR="00797497" w:rsidRDefault="00797497" w:rsidP="00797497"/>
    <w:p w14:paraId="4A947261" w14:textId="3D1A32CE" w:rsidR="00797497" w:rsidRDefault="00797497" w:rsidP="00797497">
      <w:r>
        <w:t>Based on the above, it is moderator understanding that the potential gain from increasing the granularity would provide marginal gains for scheduling operations which does not justify the additional specification efforts.</w:t>
      </w:r>
    </w:p>
    <w:p w14:paraId="3833045C" w14:textId="77777777" w:rsidR="00797497" w:rsidRDefault="00797497" w:rsidP="00797497"/>
    <w:p w14:paraId="2A5AA0A8" w14:textId="5E31F172" w:rsidR="00797497" w:rsidRPr="00797497" w:rsidRDefault="00797497" w:rsidP="00797497">
      <w:pPr>
        <w:rPr>
          <w:b/>
          <w:bCs/>
        </w:rPr>
      </w:pPr>
      <w:r w:rsidRPr="00797497">
        <w:rPr>
          <w:b/>
          <w:bCs/>
        </w:rPr>
        <w:t xml:space="preserve">Proposal </w:t>
      </w:r>
      <w:r w:rsidR="00EF491B">
        <w:rPr>
          <w:b/>
          <w:bCs/>
        </w:rPr>
        <w:t>5</w:t>
      </w:r>
      <w:r w:rsidRPr="00797497">
        <w:rPr>
          <w:b/>
          <w:bCs/>
        </w:rPr>
        <w:t xml:space="preserve">-1: Signaling range for </w:t>
      </w:r>
      <w:proofErr w:type="spellStart"/>
      <w:r w:rsidRPr="00797497">
        <w:rPr>
          <w:b/>
          <w:bCs/>
        </w:rPr>
        <w:t>K_offset</w:t>
      </w:r>
      <w:proofErr w:type="spellEnd"/>
      <w:r w:rsidRPr="00797497">
        <w:rPr>
          <w:b/>
          <w:bCs/>
        </w:rPr>
        <w:t xml:space="preserve"> and K-MAC shall be the same as for Rel-17 NR over NTN</w:t>
      </w:r>
    </w:p>
    <w:p w14:paraId="6B6E68E8" w14:textId="77777777" w:rsidR="00797497" w:rsidRDefault="00797497" w:rsidP="00797497"/>
    <w:tbl>
      <w:tblPr>
        <w:tblStyle w:val="TableGrid"/>
        <w:tblW w:w="5000" w:type="pct"/>
        <w:tblLayout w:type="fixed"/>
        <w:tblLook w:val="04A0" w:firstRow="1" w:lastRow="0" w:firstColumn="1" w:lastColumn="0" w:noHBand="0" w:noVBand="1"/>
      </w:tblPr>
      <w:tblGrid>
        <w:gridCol w:w="1271"/>
        <w:gridCol w:w="1134"/>
        <w:gridCol w:w="7224"/>
      </w:tblGrid>
      <w:tr w:rsidR="00797497" w14:paraId="0DE42C0B" w14:textId="77777777" w:rsidTr="00592EDD">
        <w:tc>
          <w:tcPr>
            <w:tcW w:w="660" w:type="pct"/>
            <w:shd w:val="clear" w:color="auto" w:fill="75B91A"/>
          </w:tcPr>
          <w:p w14:paraId="55D85D37" w14:textId="77777777" w:rsidR="00797497" w:rsidRDefault="00797497" w:rsidP="00797497">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687CE35D" w14:textId="77777777" w:rsidR="00797497" w:rsidRDefault="00797497" w:rsidP="00797497">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1A2B6591" w14:textId="77777777" w:rsidR="00797497" w:rsidRDefault="00797497" w:rsidP="00797497">
            <w:pPr>
              <w:jc w:val="center"/>
              <w:rPr>
                <w:rFonts w:eastAsia="Times New Roman"/>
                <w:b/>
                <w:bCs/>
                <w:color w:val="FFFFFF"/>
                <w:szCs w:val="20"/>
              </w:rPr>
            </w:pPr>
            <w:r>
              <w:rPr>
                <w:rFonts w:eastAsia="Times New Roman"/>
                <w:b/>
                <w:bCs/>
                <w:color w:val="FFFFFF"/>
                <w:szCs w:val="20"/>
              </w:rPr>
              <w:t>Comments and Views</w:t>
            </w:r>
          </w:p>
        </w:tc>
      </w:tr>
      <w:tr w:rsidR="00797497" w14:paraId="548B2201" w14:textId="77777777" w:rsidTr="00592EDD">
        <w:tc>
          <w:tcPr>
            <w:tcW w:w="660" w:type="pct"/>
          </w:tcPr>
          <w:p w14:paraId="057A569A" w14:textId="079CD73E" w:rsidR="00797497" w:rsidRDefault="0064230F" w:rsidP="00797497">
            <w:pPr>
              <w:rPr>
                <w:rFonts w:eastAsiaTheme="minorEastAsia"/>
                <w:bCs/>
                <w:lang w:eastAsia="zh-CN"/>
              </w:rPr>
            </w:pPr>
            <w:r>
              <w:rPr>
                <w:rFonts w:eastAsiaTheme="minorEastAsia" w:hint="eastAsia"/>
                <w:bCs/>
                <w:lang w:eastAsia="zh-CN"/>
              </w:rPr>
              <w:t>v</w:t>
            </w:r>
            <w:r>
              <w:rPr>
                <w:rFonts w:eastAsiaTheme="minorEastAsia"/>
                <w:bCs/>
                <w:lang w:eastAsia="zh-CN"/>
              </w:rPr>
              <w:t>ivo</w:t>
            </w:r>
            <w:r w:rsidR="00A4522D">
              <w:rPr>
                <w:rFonts w:eastAsiaTheme="minorEastAsia"/>
                <w:bCs/>
                <w:lang w:eastAsia="zh-CN"/>
              </w:rPr>
              <w:t xml:space="preserve">  </w:t>
            </w:r>
          </w:p>
        </w:tc>
        <w:tc>
          <w:tcPr>
            <w:tcW w:w="589" w:type="pct"/>
          </w:tcPr>
          <w:p w14:paraId="4158F2B0" w14:textId="5EC12586" w:rsidR="00797497" w:rsidRDefault="00A4522D" w:rsidP="00797497">
            <w:pPr>
              <w:jc w:val="both"/>
              <w:rPr>
                <w:rFonts w:eastAsiaTheme="minorEastAsia"/>
                <w:lang w:eastAsia="zh-CN"/>
              </w:rPr>
            </w:pPr>
            <w:r>
              <w:rPr>
                <w:rFonts w:eastAsiaTheme="minorEastAsia"/>
                <w:lang w:eastAsia="zh-CN"/>
              </w:rPr>
              <w:t>A</w:t>
            </w:r>
            <w:r w:rsidR="0064230F">
              <w:rPr>
                <w:rFonts w:eastAsiaTheme="minorEastAsia"/>
                <w:lang w:eastAsia="zh-CN"/>
              </w:rPr>
              <w:t>gree</w:t>
            </w:r>
          </w:p>
        </w:tc>
        <w:tc>
          <w:tcPr>
            <w:tcW w:w="3751" w:type="pct"/>
          </w:tcPr>
          <w:p w14:paraId="0C63323E" w14:textId="0BA338F5" w:rsidR="00797497" w:rsidRDefault="007B6C89" w:rsidP="00797497">
            <w:pPr>
              <w:jc w:val="both"/>
              <w:rPr>
                <w:rFonts w:eastAsiaTheme="minorEastAsia"/>
                <w:lang w:eastAsia="zh-CN"/>
              </w:rPr>
            </w:pPr>
            <w:proofErr w:type="spellStart"/>
            <w:r w:rsidRPr="007B6C89">
              <w:t>K_offset</w:t>
            </w:r>
            <w:proofErr w:type="spellEnd"/>
            <w:r w:rsidRPr="007B6C89">
              <w:t xml:space="preserve"> and K-MAC </w:t>
            </w:r>
            <w:r>
              <w:t xml:space="preserve">are associated to the </w:t>
            </w:r>
            <w:r w:rsidR="00BD5883" w:rsidRPr="00BD5883">
              <w:t>objective</w:t>
            </w:r>
            <w:r w:rsidR="00BD5883">
              <w:t xml:space="preserve">ly experienced </w:t>
            </w:r>
            <w:r>
              <w:t xml:space="preserve">propagation delays and value range should be kept </w:t>
            </w:r>
            <w:r w:rsidR="00FC4C0B">
              <w:t>unchanged</w:t>
            </w:r>
            <w:r>
              <w:t xml:space="preserve">. </w:t>
            </w:r>
          </w:p>
        </w:tc>
      </w:tr>
      <w:tr w:rsidR="00797497" w14:paraId="10C7890D" w14:textId="77777777" w:rsidTr="00592EDD">
        <w:tc>
          <w:tcPr>
            <w:tcW w:w="660" w:type="pct"/>
          </w:tcPr>
          <w:p w14:paraId="78A46404" w14:textId="5E585545" w:rsidR="00797497" w:rsidRPr="00417EC2" w:rsidRDefault="00562A50" w:rsidP="00797497">
            <w:pPr>
              <w:rPr>
                <w:rFonts w:eastAsia="Malgun Gothic"/>
                <w:bCs/>
                <w:lang w:eastAsia="ko-KR"/>
              </w:rPr>
            </w:pPr>
            <w:r>
              <w:rPr>
                <w:rFonts w:eastAsia="Malgun Gothic"/>
                <w:bCs/>
                <w:lang w:eastAsia="ko-KR"/>
              </w:rPr>
              <w:t>ZTE</w:t>
            </w:r>
          </w:p>
        </w:tc>
        <w:tc>
          <w:tcPr>
            <w:tcW w:w="589" w:type="pct"/>
          </w:tcPr>
          <w:p w14:paraId="559DDD9F" w14:textId="49BFEF9B" w:rsidR="00797497" w:rsidRDefault="00562A50" w:rsidP="00797497">
            <w:pPr>
              <w:rPr>
                <w:rFonts w:eastAsiaTheme="minorEastAsia"/>
                <w:lang w:eastAsia="zh-CN"/>
              </w:rPr>
            </w:pPr>
            <w:r>
              <w:rPr>
                <w:rFonts w:eastAsiaTheme="minorEastAsia"/>
                <w:lang w:eastAsia="zh-CN"/>
              </w:rPr>
              <w:t>Agree</w:t>
            </w:r>
          </w:p>
        </w:tc>
        <w:tc>
          <w:tcPr>
            <w:tcW w:w="3751" w:type="pct"/>
          </w:tcPr>
          <w:p w14:paraId="244BF375" w14:textId="3F6DC16A" w:rsidR="00797497" w:rsidRPr="00945892" w:rsidRDefault="00797497" w:rsidP="00797497">
            <w:pPr>
              <w:rPr>
                <w:rFonts w:eastAsia="Malgun Gothic"/>
                <w:lang w:eastAsia="ko-KR"/>
              </w:rPr>
            </w:pPr>
          </w:p>
        </w:tc>
      </w:tr>
      <w:tr w:rsidR="0063791D" w14:paraId="16AD5F82" w14:textId="77777777" w:rsidTr="00592EDD">
        <w:tc>
          <w:tcPr>
            <w:tcW w:w="660" w:type="pct"/>
          </w:tcPr>
          <w:p w14:paraId="51E17E61" w14:textId="6CD1CD35" w:rsidR="0063791D" w:rsidRDefault="0063791D" w:rsidP="0063791D">
            <w:pPr>
              <w:rPr>
                <w:rFonts w:eastAsiaTheme="minorEastAsia"/>
                <w:bCs/>
                <w:lang w:eastAsia="zh-CN"/>
              </w:rPr>
            </w:pPr>
            <w:r>
              <w:rPr>
                <w:rFonts w:eastAsiaTheme="minorEastAsia"/>
                <w:bCs/>
                <w:lang w:eastAsia="zh-CN"/>
              </w:rPr>
              <w:t>Thales</w:t>
            </w:r>
          </w:p>
        </w:tc>
        <w:tc>
          <w:tcPr>
            <w:tcW w:w="589" w:type="pct"/>
          </w:tcPr>
          <w:p w14:paraId="52BA3417" w14:textId="47BA6835" w:rsidR="0063791D" w:rsidRDefault="0063791D" w:rsidP="0063791D">
            <w:pPr>
              <w:rPr>
                <w:rFonts w:eastAsiaTheme="minorEastAsia"/>
                <w:lang w:eastAsia="zh-CN"/>
              </w:rPr>
            </w:pPr>
            <w:r>
              <w:rPr>
                <w:rFonts w:eastAsiaTheme="minorEastAsia"/>
                <w:lang w:eastAsia="zh-CN"/>
              </w:rPr>
              <w:t>D</w:t>
            </w:r>
            <w:r w:rsidRPr="00B52061">
              <w:rPr>
                <w:rFonts w:eastAsiaTheme="minorEastAsia"/>
                <w:lang w:eastAsia="zh-CN"/>
              </w:rPr>
              <w:t>isagree</w:t>
            </w:r>
          </w:p>
        </w:tc>
        <w:tc>
          <w:tcPr>
            <w:tcW w:w="3751" w:type="pct"/>
          </w:tcPr>
          <w:p w14:paraId="553CA021" w14:textId="77777777" w:rsidR="0063791D" w:rsidRDefault="0063791D" w:rsidP="0063791D">
            <w:pPr>
              <w:jc w:val="both"/>
              <w:rPr>
                <w:rFonts w:eastAsiaTheme="minorEastAsia"/>
                <w:lang w:eastAsia="zh-CN"/>
              </w:rPr>
            </w:pPr>
            <w:r>
              <w:rPr>
                <w:rFonts w:eastAsiaTheme="minorEastAsia"/>
                <w:lang w:eastAsia="zh-CN"/>
              </w:rPr>
              <w:t xml:space="preserve">We support using different </w:t>
            </w:r>
            <w:r w:rsidRPr="00D13AAB">
              <w:rPr>
                <w:rFonts w:eastAsiaTheme="minorEastAsia"/>
                <w:lang w:eastAsia="zh-CN"/>
              </w:rPr>
              <w:t xml:space="preserve">reference </w:t>
            </w:r>
            <w:r>
              <w:rPr>
                <w:rFonts w:eastAsiaTheme="minorEastAsia"/>
                <w:lang w:eastAsia="zh-CN"/>
              </w:rPr>
              <w:t>SCS</w:t>
            </w:r>
            <w:r w:rsidRPr="00D13AAB">
              <w:rPr>
                <w:rFonts w:eastAsiaTheme="minorEastAsia"/>
                <w:lang w:eastAsia="zh-CN"/>
              </w:rPr>
              <w:t xml:space="preserve"> value for the unit of </w:t>
            </w:r>
            <w:proofErr w:type="spellStart"/>
            <w:r w:rsidRPr="00D13AAB">
              <w:rPr>
                <w:rFonts w:eastAsiaTheme="minorEastAsia"/>
                <w:lang w:eastAsia="zh-CN"/>
              </w:rPr>
              <w:t>K_offset</w:t>
            </w:r>
            <w:proofErr w:type="spellEnd"/>
            <w:r w:rsidRPr="00D13AAB">
              <w:rPr>
                <w:rFonts w:eastAsiaTheme="minorEastAsia"/>
                <w:lang w:eastAsia="zh-CN"/>
              </w:rPr>
              <w:t xml:space="preserve"> and </w:t>
            </w:r>
            <w:proofErr w:type="spellStart"/>
            <w:r w:rsidRPr="00D13AAB">
              <w:rPr>
                <w:rFonts w:eastAsiaTheme="minorEastAsia"/>
                <w:lang w:eastAsia="zh-CN"/>
              </w:rPr>
              <w:t>K_mac</w:t>
            </w:r>
            <w:proofErr w:type="spellEnd"/>
            <w:r>
              <w:rPr>
                <w:rFonts w:eastAsiaTheme="minorEastAsia"/>
                <w:lang w:eastAsia="zh-CN"/>
              </w:rPr>
              <w:t xml:space="preserve"> </w:t>
            </w:r>
            <w:r w:rsidRPr="00D13AAB">
              <w:rPr>
                <w:rFonts w:eastAsiaTheme="minorEastAsia"/>
                <w:lang w:eastAsia="zh-CN"/>
              </w:rPr>
              <w:t>for FR2-NTN</w:t>
            </w:r>
            <w:r>
              <w:rPr>
                <w:rFonts w:eastAsiaTheme="minorEastAsia"/>
                <w:lang w:eastAsia="zh-CN"/>
              </w:rPr>
              <w:t xml:space="preserve"> than the one used for FR1</w:t>
            </w:r>
            <w:r w:rsidRPr="00D13AAB">
              <w:rPr>
                <w:rFonts w:eastAsiaTheme="minorEastAsia"/>
                <w:lang w:eastAsia="zh-CN"/>
              </w:rPr>
              <w:t>-NTN</w:t>
            </w:r>
            <w:r>
              <w:rPr>
                <w:rFonts w:eastAsiaTheme="minorEastAsia"/>
                <w:lang w:eastAsia="zh-CN"/>
              </w:rPr>
              <w:t>.</w:t>
            </w:r>
          </w:p>
          <w:p w14:paraId="4C6D42ED" w14:textId="11D7FAE4" w:rsidR="0063791D" w:rsidRDefault="0063791D" w:rsidP="0063791D">
            <w:pPr>
              <w:rPr>
                <w:rFonts w:eastAsiaTheme="minorEastAsia"/>
                <w:lang w:eastAsia="zh-CN"/>
              </w:rPr>
            </w:pPr>
            <w:r w:rsidRPr="00D13AAB">
              <w:rPr>
                <w:rFonts w:eastAsiaTheme="minorEastAsia"/>
                <w:lang w:eastAsia="zh-CN"/>
              </w:rPr>
              <w:t xml:space="preserve">Reference </w:t>
            </w:r>
            <w:r>
              <w:rPr>
                <w:rFonts w:eastAsiaTheme="minorEastAsia"/>
                <w:lang w:eastAsia="zh-CN"/>
              </w:rPr>
              <w:t>SCS</w:t>
            </w:r>
            <w:r w:rsidRPr="00D13AAB">
              <w:rPr>
                <w:rFonts w:eastAsiaTheme="minorEastAsia"/>
                <w:lang w:eastAsia="zh-CN"/>
              </w:rPr>
              <w:t xml:space="preserve"> for FR2-NTN </w:t>
            </w:r>
            <w:r>
              <w:rPr>
                <w:rFonts w:eastAsiaTheme="minorEastAsia"/>
                <w:lang w:eastAsia="zh-CN"/>
              </w:rPr>
              <w:t>could be 60</w:t>
            </w:r>
            <w:r w:rsidRPr="00D13AAB">
              <w:rPr>
                <w:rFonts w:eastAsiaTheme="minorEastAsia"/>
                <w:lang w:eastAsia="zh-CN"/>
              </w:rPr>
              <w:t xml:space="preserve"> kHz </w:t>
            </w:r>
            <w:r>
              <w:rPr>
                <w:rFonts w:eastAsiaTheme="minorEastAsia"/>
                <w:lang w:eastAsia="zh-CN"/>
              </w:rPr>
              <w:t>or 120</w:t>
            </w:r>
            <w:r w:rsidRPr="00D13AAB">
              <w:rPr>
                <w:rFonts w:eastAsiaTheme="minorEastAsia"/>
                <w:lang w:eastAsia="zh-CN"/>
              </w:rPr>
              <w:t xml:space="preserve"> kHz</w:t>
            </w:r>
          </w:p>
        </w:tc>
      </w:tr>
      <w:tr w:rsidR="00782744" w14:paraId="75AFA1FA" w14:textId="77777777" w:rsidTr="00592EDD">
        <w:tc>
          <w:tcPr>
            <w:tcW w:w="660" w:type="pct"/>
          </w:tcPr>
          <w:p w14:paraId="1435B6CD" w14:textId="52E86B4F" w:rsidR="00782744" w:rsidRDefault="00782744" w:rsidP="00782744">
            <w:pPr>
              <w:rPr>
                <w:rFonts w:eastAsiaTheme="minorEastAsia"/>
                <w:bCs/>
                <w:lang w:eastAsia="zh-CN"/>
              </w:rPr>
            </w:pPr>
            <w:r>
              <w:rPr>
                <w:rFonts w:eastAsia="Malgun Gothic" w:hint="eastAsia"/>
                <w:bCs/>
                <w:lang w:eastAsia="ko-KR"/>
              </w:rPr>
              <w:t>L</w:t>
            </w:r>
            <w:r>
              <w:rPr>
                <w:rFonts w:eastAsia="Malgun Gothic"/>
                <w:bCs/>
                <w:lang w:eastAsia="ko-KR"/>
              </w:rPr>
              <w:t>G</w:t>
            </w:r>
          </w:p>
        </w:tc>
        <w:tc>
          <w:tcPr>
            <w:tcW w:w="589" w:type="pct"/>
          </w:tcPr>
          <w:p w14:paraId="6BB28F44" w14:textId="39699AA1" w:rsidR="00782744" w:rsidRDefault="00782744" w:rsidP="00782744">
            <w:pPr>
              <w:rPr>
                <w:rFonts w:eastAsiaTheme="minorEastAsia"/>
                <w:lang w:eastAsia="zh-CN"/>
              </w:rPr>
            </w:pPr>
            <w:r>
              <w:rPr>
                <w:rFonts w:eastAsia="Malgun Gothic" w:hint="eastAsia"/>
                <w:lang w:eastAsia="ko-KR"/>
              </w:rPr>
              <w:t>A</w:t>
            </w:r>
            <w:r>
              <w:rPr>
                <w:rFonts w:eastAsia="Malgun Gothic"/>
                <w:lang w:eastAsia="ko-KR"/>
              </w:rPr>
              <w:t>gree</w:t>
            </w:r>
          </w:p>
        </w:tc>
        <w:tc>
          <w:tcPr>
            <w:tcW w:w="3751" w:type="pct"/>
          </w:tcPr>
          <w:p w14:paraId="3C2F17C5" w14:textId="77777777" w:rsidR="00782744" w:rsidRDefault="00782744" w:rsidP="00782744">
            <w:pPr>
              <w:rPr>
                <w:rFonts w:eastAsiaTheme="minorEastAsia"/>
                <w:lang w:eastAsia="zh-CN"/>
              </w:rPr>
            </w:pPr>
          </w:p>
        </w:tc>
      </w:tr>
      <w:tr w:rsidR="00782744" w14:paraId="38FBF32F" w14:textId="77777777" w:rsidTr="00592EDD">
        <w:tc>
          <w:tcPr>
            <w:tcW w:w="660" w:type="pct"/>
          </w:tcPr>
          <w:p w14:paraId="6DE5E39C" w14:textId="0173228E" w:rsidR="00782744" w:rsidRDefault="00010EAF" w:rsidP="0078274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589" w:type="pct"/>
          </w:tcPr>
          <w:p w14:paraId="2759D82D" w14:textId="2B3E2A87" w:rsidR="00782744" w:rsidRDefault="00010EAF" w:rsidP="00782744">
            <w:pPr>
              <w:rPr>
                <w:rFonts w:eastAsiaTheme="minorEastAsia"/>
                <w:lang w:eastAsia="zh-CN"/>
              </w:rPr>
            </w:pPr>
            <w:r>
              <w:rPr>
                <w:rFonts w:eastAsiaTheme="minorEastAsia"/>
                <w:lang w:eastAsia="zh-CN"/>
              </w:rPr>
              <w:t>Agree</w:t>
            </w:r>
          </w:p>
        </w:tc>
        <w:tc>
          <w:tcPr>
            <w:tcW w:w="3751" w:type="pct"/>
          </w:tcPr>
          <w:p w14:paraId="3CC6FD9B" w14:textId="77777777" w:rsidR="00782744" w:rsidRDefault="00782744" w:rsidP="00782744">
            <w:pPr>
              <w:rPr>
                <w:rFonts w:eastAsiaTheme="minorEastAsia"/>
                <w:lang w:eastAsia="zh-CN"/>
              </w:rPr>
            </w:pPr>
          </w:p>
        </w:tc>
      </w:tr>
      <w:tr w:rsidR="00782744" w14:paraId="5F1860B8" w14:textId="77777777" w:rsidTr="00592EDD">
        <w:tc>
          <w:tcPr>
            <w:tcW w:w="660" w:type="pct"/>
          </w:tcPr>
          <w:p w14:paraId="34AD1DAE" w14:textId="66B6277E" w:rsidR="00782744" w:rsidRDefault="0064096F" w:rsidP="00782744">
            <w:pPr>
              <w:rPr>
                <w:rFonts w:eastAsiaTheme="minorEastAsia"/>
                <w:bCs/>
                <w:lang w:eastAsia="zh-CN"/>
              </w:rPr>
            </w:pPr>
            <w:r>
              <w:rPr>
                <w:rFonts w:eastAsiaTheme="minorEastAsia"/>
                <w:bCs/>
                <w:lang w:eastAsia="zh-CN"/>
              </w:rPr>
              <w:t>QC</w:t>
            </w:r>
          </w:p>
        </w:tc>
        <w:tc>
          <w:tcPr>
            <w:tcW w:w="589" w:type="pct"/>
          </w:tcPr>
          <w:p w14:paraId="70585A40" w14:textId="4FF9EA2F" w:rsidR="00782744" w:rsidRDefault="0064096F" w:rsidP="00782744">
            <w:pPr>
              <w:rPr>
                <w:rFonts w:eastAsiaTheme="minorEastAsia"/>
                <w:lang w:eastAsia="zh-CN"/>
              </w:rPr>
            </w:pPr>
            <w:r>
              <w:rPr>
                <w:rFonts w:eastAsiaTheme="minorEastAsia"/>
                <w:lang w:eastAsia="zh-CN"/>
              </w:rPr>
              <w:t>Agree</w:t>
            </w:r>
          </w:p>
        </w:tc>
        <w:tc>
          <w:tcPr>
            <w:tcW w:w="3751" w:type="pct"/>
          </w:tcPr>
          <w:p w14:paraId="088B3261" w14:textId="2CD1C553" w:rsidR="00782744" w:rsidRDefault="0064096F" w:rsidP="00782744">
            <w:pPr>
              <w:rPr>
                <w:rFonts w:eastAsiaTheme="minorEastAsia"/>
                <w:lang w:eastAsia="zh-CN"/>
              </w:rPr>
            </w:pPr>
            <w:r>
              <w:rPr>
                <w:rFonts w:eastAsiaTheme="minorEastAsia"/>
                <w:lang w:eastAsia="zh-CN"/>
              </w:rPr>
              <w:t xml:space="preserve">No need for optimization of latency less than 1 </w:t>
            </w:r>
            <w:proofErr w:type="spellStart"/>
            <w:r>
              <w:rPr>
                <w:rFonts w:eastAsiaTheme="minorEastAsia"/>
                <w:lang w:eastAsia="zh-CN"/>
              </w:rPr>
              <w:t>ms.</w:t>
            </w:r>
            <w:proofErr w:type="spellEnd"/>
          </w:p>
        </w:tc>
      </w:tr>
      <w:tr w:rsidR="00592EDD" w14:paraId="5CB07D94" w14:textId="77777777" w:rsidTr="00592EDD">
        <w:tc>
          <w:tcPr>
            <w:tcW w:w="660" w:type="pct"/>
          </w:tcPr>
          <w:p w14:paraId="45435680" w14:textId="0B62C726" w:rsidR="00592EDD" w:rsidRPr="00390F81" w:rsidRDefault="00592EDD" w:rsidP="00592EDD">
            <w:pPr>
              <w:rPr>
                <w:rFonts w:eastAsia="Malgun Gothic"/>
                <w:bCs/>
                <w:lang w:eastAsia="ko-KR"/>
              </w:rPr>
            </w:pPr>
            <w:r>
              <w:rPr>
                <w:rFonts w:eastAsiaTheme="minorEastAsia"/>
                <w:bCs/>
                <w:lang w:eastAsia="zh-CN"/>
              </w:rPr>
              <w:t>Ericsson</w:t>
            </w:r>
          </w:p>
        </w:tc>
        <w:tc>
          <w:tcPr>
            <w:tcW w:w="589" w:type="pct"/>
          </w:tcPr>
          <w:p w14:paraId="435A364E" w14:textId="677EA5B7" w:rsidR="00592EDD" w:rsidRDefault="00592EDD" w:rsidP="00592EDD">
            <w:pPr>
              <w:rPr>
                <w:rFonts w:eastAsiaTheme="minorEastAsia"/>
                <w:lang w:eastAsia="zh-CN"/>
              </w:rPr>
            </w:pPr>
            <w:r>
              <w:rPr>
                <w:rFonts w:eastAsiaTheme="minorEastAsia"/>
                <w:lang w:eastAsia="zh-CN"/>
              </w:rPr>
              <w:t>Agree</w:t>
            </w:r>
          </w:p>
        </w:tc>
        <w:tc>
          <w:tcPr>
            <w:tcW w:w="3751" w:type="pct"/>
          </w:tcPr>
          <w:p w14:paraId="76E224F3" w14:textId="00A83E11" w:rsidR="00592EDD" w:rsidRPr="00390F81" w:rsidRDefault="00592EDD" w:rsidP="00592EDD">
            <w:pPr>
              <w:rPr>
                <w:rFonts w:eastAsia="Malgun Gothic"/>
                <w:lang w:eastAsia="ko-KR"/>
              </w:rPr>
            </w:pPr>
            <w:r>
              <w:rPr>
                <w:rFonts w:eastAsiaTheme="minorEastAsia"/>
                <w:lang w:eastAsia="zh-CN"/>
              </w:rPr>
              <w:t>Same range is needed to cover full range of GEO.</w:t>
            </w:r>
          </w:p>
        </w:tc>
      </w:tr>
      <w:tr w:rsidR="00593311" w14:paraId="17F705A3" w14:textId="77777777" w:rsidTr="00592EDD">
        <w:tc>
          <w:tcPr>
            <w:tcW w:w="660" w:type="pct"/>
          </w:tcPr>
          <w:p w14:paraId="79CE87FB" w14:textId="6D7D5E03" w:rsidR="00593311" w:rsidRDefault="00593311" w:rsidP="00593311">
            <w:pPr>
              <w:rPr>
                <w:rFonts w:eastAsiaTheme="minorEastAsia"/>
                <w:bCs/>
                <w:lang w:eastAsia="zh-CN"/>
              </w:rPr>
            </w:pPr>
            <w:r>
              <w:rPr>
                <w:rFonts w:eastAsia="Malgun Gothic" w:hint="eastAsia"/>
                <w:bCs/>
                <w:lang w:eastAsia="ko-KR"/>
              </w:rPr>
              <w:t>Samsung</w:t>
            </w:r>
          </w:p>
        </w:tc>
        <w:tc>
          <w:tcPr>
            <w:tcW w:w="589" w:type="pct"/>
          </w:tcPr>
          <w:p w14:paraId="034393A3" w14:textId="7D8C91B9" w:rsidR="00593311" w:rsidRDefault="00593311" w:rsidP="00593311">
            <w:pPr>
              <w:rPr>
                <w:rFonts w:eastAsiaTheme="minorEastAsia"/>
                <w:lang w:eastAsia="zh-CN"/>
              </w:rPr>
            </w:pPr>
            <w:r>
              <w:rPr>
                <w:rFonts w:eastAsia="Malgun Gothic" w:hint="eastAsia"/>
                <w:lang w:eastAsia="ko-KR"/>
              </w:rPr>
              <w:t>Agree</w:t>
            </w:r>
          </w:p>
        </w:tc>
        <w:tc>
          <w:tcPr>
            <w:tcW w:w="3751" w:type="pct"/>
          </w:tcPr>
          <w:p w14:paraId="5283739C" w14:textId="77777777" w:rsidR="00593311" w:rsidRDefault="00593311" w:rsidP="00593311">
            <w:pPr>
              <w:rPr>
                <w:rFonts w:eastAsiaTheme="minorEastAsia"/>
                <w:lang w:eastAsia="zh-CN"/>
              </w:rPr>
            </w:pPr>
          </w:p>
        </w:tc>
      </w:tr>
      <w:tr w:rsidR="00A70260" w14:paraId="60D3BC70" w14:textId="77777777" w:rsidTr="00123F40">
        <w:tc>
          <w:tcPr>
            <w:tcW w:w="660" w:type="pct"/>
          </w:tcPr>
          <w:p w14:paraId="17CD25D7" w14:textId="77777777" w:rsidR="00A70260" w:rsidRPr="00C028C2" w:rsidRDefault="00A70260" w:rsidP="00123F40">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343179A8" w14:textId="77777777" w:rsidR="00A70260" w:rsidRDefault="00A70260" w:rsidP="00123F40">
            <w:pPr>
              <w:rPr>
                <w:rFonts w:eastAsiaTheme="minorEastAsia"/>
                <w:lang w:eastAsia="zh-CN"/>
              </w:rPr>
            </w:pPr>
          </w:p>
        </w:tc>
        <w:tc>
          <w:tcPr>
            <w:tcW w:w="3751" w:type="pct"/>
          </w:tcPr>
          <w:p w14:paraId="6914DF9F" w14:textId="77777777" w:rsidR="00A70260" w:rsidRPr="00C028C2" w:rsidRDefault="00A70260" w:rsidP="00123F40">
            <w:pPr>
              <w:rPr>
                <w:rFonts w:eastAsia="MS Mincho"/>
                <w:lang w:eastAsia="ja-JP"/>
              </w:rPr>
            </w:pPr>
            <w:r>
              <w:rPr>
                <w:rFonts w:eastAsia="MS Mincho" w:hint="eastAsia"/>
                <w:lang w:eastAsia="ja-JP"/>
              </w:rPr>
              <w:t>G</w:t>
            </w:r>
            <w:r>
              <w:rPr>
                <w:rFonts w:eastAsia="MS Mincho"/>
                <w:lang w:eastAsia="ja-JP"/>
              </w:rPr>
              <w:t>ranularity should be discussed first.</w:t>
            </w:r>
          </w:p>
        </w:tc>
      </w:tr>
      <w:tr w:rsidR="00123F40" w14:paraId="2D8D9310" w14:textId="77777777" w:rsidTr="00592EDD">
        <w:tc>
          <w:tcPr>
            <w:tcW w:w="660" w:type="pct"/>
          </w:tcPr>
          <w:p w14:paraId="7AA00026" w14:textId="1B994B91" w:rsidR="00123F40" w:rsidRPr="00A70260" w:rsidRDefault="00123F40" w:rsidP="00123F40">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6732AC03" w14:textId="62F4C02E" w:rsidR="00123F40" w:rsidRDefault="00123F40" w:rsidP="00123F40">
            <w:pPr>
              <w:rPr>
                <w:rFonts w:eastAsiaTheme="minorEastAsia"/>
                <w:lang w:eastAsia="zh-CN"/>
              </w:rPr>
            </w:pPr>
            <w:r>
              <w:rPr>
                <w:rFonts w:eastAsia="MS Mincho" w:hint="eastAsia"/>
                <w:lang w:eastAsia="ja-JP"/>
              </w:rPr>
              <w:t>A</w:t>
            </w:r>
            <w:r>
              <w:rPr>
                <w:rFonts w:eastAsia="MS Mincho"/>
                <w:lang w:eastAsia="ja-JP"/>
              </w:rPr>
              <w:t>gree</w:t>
            </w:r>
          </w:p>
        </w:tc>
        <w:tc>
          <w:tcPr>
            <w:tcW w:w="3751" w:type="pct"/>
          </w:tcPr>
          <w:p w14:paraId="1DFDD2D2" w14:textId="77777777" w:rsidR="00123F40" w:rsidRPr="00624FF8" w:rsidRDefault="00123F40" w:rsidP="00123F40">
            <w:pPr>
              <w:rPr>
                <w:rFonts w:eastAsia="MS Mincho"/>
                <w:lang w:eastAsia="ja-JP"/>
              </w:rPr>
            </w:pPr>
          </w:p>
        </w:tc>
      </w:tr>
      <w:tr w:rsidR="003C2CDB" w14:paraId="4CEA7F34" w14:textId="77777777" w:rsidTr="005D2664">
        <w:tc>
          <w:tcPr>
            <w:tcW w:w="660" w:type="pct"/>
          </w:tcPr>
          <w:p w14:paraId="2A8E4E95" w14:textId="6EC46003" w:rsidR="003C2CDB" w:rsidRPr="00A70260" w:rsidRDefault="003C2CDB" w:rsidP="005D2664">
            <w:pPr>
              <w:rPr>
                <w:rFonts w:eastAsia="MS Mincho"/>
                <w:bCs/>
                <w:lang w:eastAsia="ja-JP"/>
              </w:rPr>
            </w:pPr>
            <w:r>
              <w:rPr>
                <w:rFonts w:eastAsia="MS Mincho"/>
                <w:bCs/>
                <w:lang w:eastAsia="ja-JP"/>
              </w:rPr>
              <w:lastRenderedPageBreak/>
              <w:t>Nokia, Nokia Shanghai Bell</w:t>
            </w:r>
          </w:p>
        </w:tc>
        <w:tc>
          <w:tcPr>
            <w:tcW w:w="589" w:type="pct"/>
          </w:tcPr>
          <w:p w14:paraId="30696566" w14:textId="77777777" w:rsidR="003C2CDB" w:rsidRDefault="003C2CDB" w:rsidP="005D2664">
            <w:pPr>
              <w:rPr>
                <w:rFonts w:eastAsiaTheme="minorEastAsia"/>
                <w:lang w:eastAsia="zh-CN"/>
              </w:rPr>
            </w:pPr>
            <w:r>
              <w:rPr>
                <w:rFonts w:eastAsiaTheme="minorEastAsia"/>
                <w:lang w:eastAsia="zh-CN"/>
              </w:rPr>
              <w:t>Agree</w:t>
            </w:r>
          </w:p>
        </w:tc>
        <w:tc>
          <w:tcPr>
            <w:tcW w:w="3751" w:type="pct"/>
          </w:tcPr>
          <w:p w14:paraId="5663C788" w14:textId="77777777" w:rsidR="003C2CDB" w:rsidRPr="00624FF8" w:rsidRDefault="003C2CDB" w:rsidP="005D2664">
            <w:pPr>
              <w:rPr>
                <w:rFonts w:eastAsia="MS Mincho"/>
                <w:lang w:eastAsia="ja-JP"/>
              </w:rPr>
            </w:pPr>
            <w:r>
              <w:rPr>
                <w:rFonts w:eastAsia="MS Mincho"/>
                <w:lang w:eastAsia="ja-JP"/>
              </w:rPr>
              <w:t>No need for optimization.</w:t>
            </w:r>
          </w:p>
        </w:tc>
      </w:tr>
      <w:tr w:rsidR="00EB56FC" w14:paraId="555C40FD" w14:textId="77777777" w:rsidTr="00592EDD">
        <w:tc>
          <w:tcPr>
            <w:tcW w:w="660" w:type="pct"/>
          </w:tcPr>
          <w:p w14:paraId="2B4F9F4F" w14:textId="61587810" w:rsidR="00EB56FC" w:rsidRDefault="00EB56FC" w:rsidP="00EB56FC">
            <w:pPr>
              <w:rPr>
                <w:rFonts w:eastAsiaTheme="minorEastAsia"/>
                <w:bCs/>
                <w:lang w:eastAsia="zh-CN"/>
              </w:rPr>
            </w:pPr>
            <w:r>
              <w:rPr>
                <w:rFonts w:eastAsiaTheme="minorEastAsia"/>
                <w:bCs/>
                <w:lang w:eastAsia="zh-CN"/>
              </w:rPr>
              <w:t>Huawei, HiSilicon</w:t>
            </w:r>
          </w:p>
        </w:tc>
        <w:tc>
          <w:tcPr>
            <w:tcW w:w="589" w:type="pct"/>
          </w:tcPr>
          <w:p w14:paraId="289F7304" w14:textId="77777777" w:rsidR="00EB56FC" w:rsidRDefault="00EB56FC" w:rsidP="00EB56FC">
            <w:pPr>
              <w:rPr>
                <w:rFonts w:eastAsiaTheme="minorEastAsia"/>
                <w:lang w:eastAsia="zh-CN"/>
              </w:rPr>
            </w:pPr>
          </w:p>
        </w:tc>
        <w:tc>
          <w:tcPr>
            <w:tcW w:w="3751" w:type="pct"/>
          </w:tcPr>
          <w:p w14:paraId="080C27B7" w14:textId="1A02F553" w:rsidR="00EB56FC" w:rsidRDefault="00EB56FC" w:rsidP="00EB56FC">
            <w:pPr>
              <w:rPr>
                <w:rFonts w:eastAsiaTheme="minorEastAsia"/>
                <w:lang w:eastAsia="zh-CN"/>
              </w:rPr>
            </w:pPr>
            <w:r>
              <w:rPr>
                <w:rFonts w:eastAsiaTheme="minorEastAsia"/>
                <w:lang w:eastAsia="zh-CN"/>
              </w:rPr>
              <w:t>Based on the comments provided from other companies, we feel the question is not clear and may need further clarification: what is the relationship between this proposal and the next proposal?</w:t>
            </w:r>
          </w:p>
        </w:tc>
      </w:tr>
      <w:tr w:rsidR="00123F40" w14:paraId="52662FA4" w14:textId="77777777" w:rsidTr="00592EDD">
        <w:tc>
          <w:tcPr>
            <w:tcW w:w="660" w:type="pct"/>
          </w:tcPr>
          <w:p w14:paraId="4F361BE0" w14:textId="22DA645E" w:rsidR="00123F40" w:rsidRDefault="00E418D0" w:rsidP="00123F40">
            <w:pPr>
              <w:rPr>
                <w:rFonts w:eastAsiaTheme="minorEastAsia"/>
                <w:bCs/>
                <w:lang w:eastAsia="zh-CN"/>
              </w:rPr>
            </w:pPr>
            <w:r>
              <w:rPr>
                <w:rFonts w:eastAsiaTheme="minorEastAsia"/>
                <w:bCs/>
                <w:lang w:eastAsia="zh-CN"/>
              </w:rPr>
              <w:t>MediaTek</w:t>
            </w:r>
          </w:p>
        </w:tc>
        <w:tc>
          <w:tcPr>
            <w:tcW w:w="589" w:type="pct"/>
          </w:tcPr>
          <w:p w14:paraId="69D844C7" w14:textId="49867261" w:rsidR="00123F40" w:rsidRDefault="00E418D0" w:rsidP="00123F40">
            <w:pPr>
              <w:rPr>
                <w:rFonts w:eastAsiaTheme="minorEastAsia"/>
                <w:lang w:eastAsia="zh-CN"/>
              </w:rPr>
            </w:pPr>
            <w:r>
              <w:rPr>
                <w:rFonts w:eastAsiaTheme="minorEastAsia"/>
                <w:lang w:eastAsia="zh-CN"/>
              </w:rPr>
              <w:t>Agree</w:t>
            </w:r>
          </w:p>
        </w:tc>
        <w:tc>
          <w:tcPr>
            <w:tcW w:w="3751" w:type="pct"/>
          </w:tcPr>
          <w:p w14:paraId="28D36F6B" w14:textId="0BE08CEE" w:rsidR="00123F40" w:rsidRDefault="00E418D0" w:rsidP="00123F40">
            <w:pPr>
              <w:rPr>
                <w:rFonts w:eastAsiaTheme="minorEastAsia"/>
                <w:lang w:eastAsia="zh-CN"/>
              </w:rPr>
            </w:pPr>
            <w:r>
              <w:rPr>
                <w:rFonts w:eastAsiaTheme="minorEastAsia"/>
                <w:lang w:eastAsia="zh-CN"/>
              </w:rPr>
              <w:t>Further optimization is not necessary</w:t>
            </w:r>
          </w:p>
        </w:tc>
      </w:tr>
      <w:tr w:rsidR="00123F40" w14:paraId="0E3E3D66" w14:textId="77777777" w:rsidTr="00592EDD">
        <w:tc>
          <w:tcPr>
            <w:tcW w:w="660" w:type="pct"/>
          </w:tcPr>
          <w:p w14:paraId="353E8344" w14:textId="228ECE47" w:rsidR="00123F40" w:rsidRDefault="005D2664" w:rsidP="00123F40">
            <w:pPr>
              <w:rPr>
                <w:rFonts w:eastAsiaTheme="minorEastAsia"/>
                <w:bCs/>
                <w:lang w:eastAsia="zh-CN"/>
              </w:rPr>
            </w:pPr>
            <w:r>
              <w:rPr>
                <w:rFonts w:eastAsiaTheme="minorEastAsia" w:hint="eastAsia"/>
                <w:bCs/>
                <w:lang w:eastAsia="zh-CN"/>
              </w:rPr>
              <w:t>CATT</w:t>
            </w:r>
          </w:p>
        </w:tc>
        <w:tc>
          <w:tcPr>
            <w:tcW w:w="589" w:type="pct"/>
          </w:tcPr>
          <w:p w14:paraId="3A3E95A1" w14:textId="7E156456" w:rsidR="00123F40" w:rsidRDefault="005D2664" w:rsidP="00123F40">
            <w:pPr>
              <w:rPr>
                <w:rFonts w:eastAsiaTheme="minorEastAsia"/>
                <w:lang w:eastAsia="zh-CN"/>
              </w:rPr>
            </w:pPr>
            <w:r>
              <w:rPr>
                <w:rFonts w:eastAsiaTheme="minorEastAsia" w:hint="eastAsia"/>
                <w:lang w:eastAsia="zh-CN"/>
              </w:rPr>
              <w:t>Agree</w:t>
            </w:r>
          </w:p>
        </w:tc>
        <w:tc>
          <w:tcPr>
            <w:tcW w:w="3751" w:type="pct"/>
          </w:tcPr>
          <w:p w14:paraId="0DFF17BC" w14:textId="77777777" w:rsidR="00123F40" w:rsidRDefault="00123F40" w:rsidP="00123F40">
            <w:pPr>
              <w:rPr>
                <w:rFonts w:eastAsiaTheme="minorEastAsia"/>
                <w:lang w:eastAsia="zh-CN"/>
              </w:rPr>
            </w:pPr>
          </w:p>
        </w:tc>
      </w:tr>
      <w:tr w:rsidR="00A95537" w14:paraId="7E856642" w14:textId="77777777" w:rsidTr="00592EDD">
        <w:tc>
          <w:tcPr>
            <w:tcW w:w="660" w:type="pct"/>
          </w:tcPr>
          <w:p w14:paraId="04C62B14" w14:textId="46D15371" w:rsidR="00A95537" w:rsidRDefault="00A95537" w:rsidP="00A95537">
            <w:pPr>
              <w:rPr>
                <w:rFonts w:eastAsiaTheme="minorEastAsia"/>
                <w:bCs/>
                <w:lang w:eastAsia="zh-CN"/>
              </w:rPr>
            </w:pPr>
            <w:r>
              <w:rPr>
                <w:rFonts w:eastAsia="MS Mincho" w:hint="eastAsia"/>
                <w:bCs/>
                <w:lang w:eastAsia="ja-JP"/>
              </w:rPr>
              <w:t>P</w:t>
            </w:r>
            <w:r>
              <w:rPr>
                <w:rFonts w:eastAsia="MS Mincho"/>
                <w:bCs/>
                <w:lang w:eastAsia="ja-JP"/>
              </w:rPr>
              <w:t>anasonic</w:t>
            </w:r>
          </w:p>
        </w:tc>
        <w:tc>
          <w:tcPr>
            <w:tcW w:w="589" w:type="pct"/>
          </w:tcPr>
          <w:p w14:paraId="416F5A82" w14:textId="677AF312" w:rsidR="00A95537" w:rsidRDefault="00A95537" w:rsidP="00A95537">
            <w:pPr>
              <w:rPr>
                <w:rFonts w:eastAsiaTheme="minorEastAsia"/>
                <w:lang w:eastAsia="zh-CN"/>
              </w:rPr>
            </w:pPr>
            <w:r>
              <w:rPr>
                <w:rFonts w:eastAsia="MS Mincho"/>
                <w:lang w:eastAsia="ja-JP"/>
              </w:rPr>
              <w:t xml:space="preserve">Agree </w:t>
            </w:r>
          </w:p>
        </w:tc>
        <w:tc>
          <w:tcPr>
            <w:tcW w:w="3751" w:type="pct"/>
          </w:tcPr>
          <w:p w14:paraId="67F00890" w14:textId="77777777" w:rsidR="00A95537" w:rsidRDefault="00A95537" w:rsidP="00A95537">
            <w:pPr>
              <w:rPr>
                <w:rFonts w:eastAsiaTheme="minorEastAsia"/>
                <w:lang w:eastAsia="zh-CN"/>
              </w:rPr>
            </w:pPr>
          </w:p>
        </w:tc>
      </w:tr>
      <w:tr w:rsidR="00A95537" w14:paraId="10949FC4" w14:textId="77777777" w:rsidTr="00592EDD">
        <w:tc>
          <w:tcPr>
            <w:tcW w:w="660" w:type="pct"/>
          </w:tcPr>
          <w:p w14:paraId="5EB0EC09" w14:textId="77777777" w:rsidR="00A95537" w:rsidRDefault="00A95537" w:rsidP="00A95537">
            <w:pPr>
              <w:rPr>
                <w:rFonts w:eastAsiaTheme="minorEastAsia"/>
                <w:bCs/>
                <w:lang w:eastAsia="zh-CN"/>
              </w:rPr>
            </w:pPr>
          </w:p>
        </w:tc>
        <w:tc>
          <w:tcPr>
            <w:tcW w:w="589" w:type="pct"/>
          </w:tcPr>
          <w:p w14:paraId="445BEB10" w14:textId="77777777" w:rsidR="00A95537" w:rsidRDefault="00A95537" w:rsidP="00A95537">
            <w:pPr>
              <w:rPr>
                <w:rFonts w:eastAsiaTheme="minorEastAsia"/>
                <w:lang w:eastAsia="zh-CN"/>
              </w:rPr>
            </w:pPr>
          </w:p>
        </w:tc>
        <w:tc>
          <w:tcPr>
            <w:tcW w:w="3751" w:type="pct"/>
          </w:tcPr>
          <w:p w14:paraId="15559DD5" w14:textId="77777777" w:rsidR="00A95537" w:rsidRDefault="00A95537" w:rsidP="00A95537">
            <w:pPr>
              <w:rPr>
                <w:rFonts w:eastAsiaTheme="minorEastAsia"/>
                <w:lang w:eastAsia="zh-CN"/>
              </w:rPr>
            </w:pPr>
          </w:p>
        </w:tc>
      </w:tr>
      <w:tr w:rsidR="00A95537" w14:paraId="1E3F99A4" w14:textId="77777777" w:rsidTr="00592EDD">
        <w:tc>
          <w:tcPr>
            <w:tcW w:w="660" w:type="pct"/>
          </w:tcPr>
          <w:p w14:paraId="30C1DC33" w14:textId="77777777" w:rsidR="00A95537" w:rsidRDefault="00A95537" w:rsidP="00A95537">
            <w:pPr>
              <w:jc w:val="center"/>
              <w:rPr>
                <w:rFonts w:eastAsiaTheme="minorEastAsia"/>
                <w:bCs/>
                <w:lang w:eastAsia="zh-CN"/>
              </w:rPr>
            </w:pPr>
          </w:p>
        </w:tc>
        <w:tc>
          <w:tcPr>
            <w:tcW w:w="589" w:type="pct"/>
          </w:tcPr>
          <w:p w14:paraId="18295AA2" w14:textId="77777777" w:rsidR="00A95537" w:rsidRDefault="00A95537" w:rsidP="00A95537">
            <w:pPr>
              <w:rPr>
                <w:rFonts w:eastAsiaTheme="minorEastAsia"/>
                <w:lang w:eastAsia="zh-CN"/>
              </w:rPr>
            </w:pPr>
          </w:p>
        </w:tc>
        <w:tc>
          <w:tcPr>
            <w:tcW w:w="3751" w:type="pct"/>
          </w:tcPr>
          <w:p w14:paraId="0586C4FC" w14:textId="77777777" w:rsidR="00A95537" w:rsidRDefault="00A95537" w:rsidP="00A95537">
            <w:pPr>
              <w:rPr>
                <w:rFonts w:eastAsiaTheme="minorEastAsia"/>
                <w:lang w:eastAsia="zh-CN"/>
              </w:rPr>
            </w:pPr>
          </w:p>
        </w:tc>
      </w:tr>
      <w:tr w:rsidR="00A95537" w14:paraId="621B2AFD" w14:textId="77777777" w:rsidTr="00592EDD">
        <w:tc>
          <w:tcPr>
            <w:tcW w:w="660" w:type="pct"/>
          </w:tcPr>
          <w:p w14:paraId="08F5F4DC" w14:textId="77777777" w:rsidR="00A95537" w:rsidRDefault="00A95537" w:rsidP="00A95537">
            <w:pPr>
              <w:jc w:val="center"/>
              <w:rPr>
                <w:rFonts w:eastAsiaTheme="minorEastAsia"/>
                <w:bCs/>
                <w:lang w:eastAsia="zh-CN"/>
              </w:rPr>
            </w:pPr>
          </w:p>
        </w:tc>
        <w:tc>
          <w:tcPr>
            <w:tcW w:w="589" w:type="pct"/>
          </w:tcPr>
          <w:p w14:paraId="5EBF4BF3" w14:textId="77777777" w:rsidR="00A95537" w:rsidRDefault="00A95537" w:rsidP="00A95537">
            <w:pPr>
              <w:rPr>
                <w:rFonts w:eastAsiaTheme="minorEastAsia"/>
                <w:lang w:eastAsia="zh-CN"/>
              </w:rPr>
            </w:pPr>
          </w:p>
        </w:tc>
        <w:tc>
          <w:tcPr>
            <w:tcW w:w="3751" w:type="pct"/>
          </w:tcPr>
          <w:p w14:paraId="6BD193AC" w14:textId="77777777" w:rsidR="00A95537" w:rsidRDefault="00A95537" w:rsidP="00A95537">
            <w:pPr>
              <w:rPr>
                <w:rFonts w:eastAsiaTheme="minorEastAsia"/>
                <w:lang w:eastAsia="zh-CN"/>
              </w:rPr>
            </w:pPr>
          </w:p>
        </w:tc>
      </w:tr>
    </w:tbl>
    <w:p w14:paraId="7960E4A4" w14:textId="77777777" w:rsidR="00797497" w:rsidRDefault="00797497" w:rsidP="00797497"/>
    <w:p w14:paraId="5B4ADBCB" w14:textId="77777777" w:rsidR="00003FEF" w:rsidRDefault="00003FEF" w:rsidP="00003FEF">
      <w:pPr>
        <w:rPr>
          <w:lang w:val="en-GB"/>
        </w:rPr>
      </w:pPr>
    </w:p>
    <w:p w14:paraId="4E768734" w14:textId="0A1D9515" w:rsidR="00797497" w:rsidRPr="00797497" w:rsidRDefault="00797497" w:rsidP="00797497">
      <w:pPr>
        <w:rPr>
          <w:b/>
          <w:bCs/>
        </w:rPr>
      </w:pPr>
      <w:r w:rsidRPr="00797497">
        <w:rPr>
          <w:b/>
          <w:bCs/>
        </w:rPr>
        <w:t xml:space="preserve">Proposal </w:t>
      </w:r>
      <w:r w:rsidR="00EF491B">
        <w:rPr>
          <w:b/>
          <w:bCs/>
        </w:rPr>
        <w:t>5</w:t>
      </w:r>
      <w:r w:rsidRPr="00797497">
        <w:rPr>
          <w:b/>
          <w:bCs/>
        </w:rPr>
        <w:t>-</w:t>
      </w:r>
      <w:r>
        <w:rPr>
          <w:b/>
          <w:bCs/>
        </w:rPr>
        <w:t>2</w:t>
      </w:r>
      <w:r w:rsidRPr="00797497">
        <w:rPr>
          <w:b/>
          <w:bCs/>
        </w:rPr>
        <w:t xml:space="preserve">: </w:t>
      </w:r>
      <w:r>
        <w:rPr>
          <w:b/>
          <w:bCs/>
        </w:rPr>
        <w:t>For operation in FR2-NTN, use a reference SCS of 15 kHz.</w:t>
      </w:r>
    </w:p>
    <w:p w14:paraId="342DA457" w14:textId="77777777" w:rsidR="00797497" w:rsidRDefault="00797497" w:rsidP="00797497"/>
    <w:tbl>
      <w:tblPr>
        <w:tblStyle w:val="TableGrid"/>
        <w:tblW w:w="5000" w:type="pct"/>
        <w:tblLayout w:type="fixed"/>
        <w:tblLook w:val="04A0" w:firstRow="1" w:lastRow="0" w:firstColumn="1" w:lastColumn="0" w:noHBand="0" w:noVBand="1"/>
      </w:tblPr>
      <w:tblGrid>
        <w:gridCol w:w="1271"/>
        <w:gridCol w:w="1134"/>
        <w:gridCol w:w="7224"/>
      </w:tblGrid>
      <w:tr w:rsidR="00797497" w14:paraId="08B52348" w14:textId="77777777" w:rsidTr="00797497">
        <w:tc>
          <w:tcPr>
            <w:tcW w:w="660" w:type="pct"/>
            <w:shd w:val="clear" w:color="auto" w:fill="75B91A"/>
          </w:tcPr>
          <w:p w14:paraId="56067E43" w14:textId="77777777" w:rsidR="00797497" w:rsidRDefault="00797497" w:rsidP="00797497">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5226B651" w14:textId="77777777" w:rsidR="00797497" w:rsidRDefault="00797497" w:rsidP="00797497">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322D236F" w14:textId="77777777" w:rsidR="00797497" w:rsidRDefault="00797497" w:rsidP="00797497">
            <w:pPr>
              <w:jc w:val="center"/>
              <w:rPr>
                <w:rFonts w:eastAsia="Times New Roman"/>
                <w:b/>
                <w:bCs/>
                <w:color w:val="FFFFFF"/>
                <w:szCs w:val="20"/>
              </w:rPr>
            </w:pPr>
            <w:r>
              <w:rPr>
                <w:rFonts w:eastAsia="Times New Roman"/>
                <w:b/>
                <w:bCs/>
                <w:color w:val="FFFFFF"/>
                <w:szCs w:val="20"/>
              </w:rPr>
              <w:t>Comments and Views</w:t>
            </w:r>
          </w:p>
        </w:tc>
      </w:tr>
      <w:tr w:rsidR="00797497" w14:paraId="10E69FC3" w14:textId="77777777" w:rsidTr="00797497">
        <w:tc>
          <w:tcPr>
            <w:tcW w:w="660" w:type="pct"/>
          </w:tcPr>
          <w:p w14:paraId="28173F59" w14:textId="4D04EF5D" w:rsidR="00797497" w:rsidRDefault="005D40AE" w:rsidP="00797497">
            <w:pPr>
              <w:rPr>
                <w:rFonts w:eastAsiaTheme="minorEastAsia"/>
                <w:bCs/>
                <w:lang w:eastAsia="zh-CN"/>
              </w:rPr>
            </w:pPr>
            <w:r>
              <w:rPr>
                <w:rFonts w:eastAsiaTheme="minorEastAsia" w:hint="eastAsia"/>
                <w:bCs/>
                <w:lang w:eastAsia="zh-CN"/>
              </w:rPr>
              <w:t>v</w:t>
            </w:r>
            <w:r>
              <w:rPr>
                <w:rFonts w:eastAsiaTheme="minorEastAsia"/>
                <w:bCs/>
                <w:lang w:eastAsia="zh-CN"/>
              </w:rPr>
              <w:t>ivo</w:t>
            </w:r>
            <w:r w:rsidR="00A274FC">
              <w:rPr>
                <w:rFonts w:eastAsiaTheme="minorEastAsia"/>
                <w:bCs/>
                <w:lang w:eastAsia="zh-CN"/>
              </w:rPr>
              <w:t xml:space="preserve">  </w:t>
            </w:r>
          </w:p>
        </w:tc>
        <w:tc>
          <w:tcPr>
            <w:tcW w:w="589" w:type="pct"/>
          </w:tcPr>
          <w:p w14:paraId="1EE60A08" w14:textId="32C968E3" w:rsidR="00797497" w:rsidRDefault="00882122" w:rsidP="00797497">
            <w:pPr>
              <w:jc w:val="both"/>
              <w:rPr>
                <w:rFonts w:eastAsiaTheme="minorEastAsia"/>
                <w:lang w:eastAsia="zh-CN"/>
              </w:rPr>
            </w:pPr>
            <w:r>
              <w:rPr>
                <w:rFonts w:eastAsiaTheme="minorEastAsia"/>
                <w:lang w:eastAsia="zh-CN"/>
              </w:rPr>
              <w:t>A</w:t>
            </w:r>
            <w:r w:rsidR="005D40AE">
              <w:rPr>
                <w:rFonts w:eastAsiaTheme="minorEastAsia"/>
                <w:lang w:eastAsia="zh-CN"/>
              </w:rPr>
              <w:t>gree</w:t>
            </w:r>
          </w:p>
        </w:tc>
        <w:tc>
          <w:tcPr>
            <w:tcW w:w="3751" w:type="pct"/>
          </w:tcPr>
          <w:p w14:paraId="2E9A55F2" w14:textId="77777777" w:rsidR="00797497" w:rsidRDefault="005D40AE" w:rsidP="00797497">
            <w:pPr>
              <w:jc w:val="both"/>
              <w:rPr>
                <w:rFonts w:eastAsiaTheme="minorEastAsia"/>
                <w:lang w:eastAsia="zh-CN"/>
              </w:rPr>
            </w:pPr>
            <w:r>
              <w:rPr>
                <w:rFonts w:eastAsiaTheme="minorEastAsia"/>
                <w:lang w:eastAsia="zh-CN"/>
              </w:rPr>
              <w:t xml:space="preserve">Support to </w:t>
            </w:r>
            <w:r w:rsidRPr="0064230F">
              <w:rPr>
                <w:rFonts w:eastAsiaTheme="minorEastAsia"/>
                <w:lang w:eastAsia="zh-CN"/>
              </w:rPr>
              <w:t>keep the reference subcarrier spacing as for Rel-17</w:t>
            </w:r>
            <w:r>
              <w:rPr>
                <w:rFonts w:eastAsiaTheme="minorEastAsia"/>
                <w:lang w:eastAsia="zh-CN"/>
              </w:rPr>
              <w:t>. N</w:t>
            </w:r>
            <w:r w:rsidRPr="0064230F">
              <w:rPr>
                <w:rFonts w:eastAsiaTheme="minorEastAsia"/>
                <w:lang w:eastAsia="zh-CN"/>
              </w:rPr>
              <w:t xml:space="preserve">o RAN1 spec. impact </w:t>
            </w:r>
            <w:r w:rsidR="008B027C">
              <w:rPr>
                <w:rFonts w:eastAsiaTheme="minorEastAsia"/>
                <w:lang w:eastAsia="zh-CN"/>
              </w:rPr>
              <w:t>is</w:t>
            </w:r>
            <w:r w:rsidRPr="0064230F">
              <w:rPr>
                <w:rFonts w:eastAsiaTheme="minorEastAsia"/>
                <w:lang w:eastAsia="zh-CN"/>
              </w:rPr>
              <w:t xml:space="preserve"> expected</w:t>
            </w:r>
            <w:r>
              <w:rPr>
                <w:rFonts w:eastAsiaTheme="minorEastAsia"/>
                <w:lang w:eastAsia="zh-CN"/>
              </w:rPr>
              <w:t>.</w:t>
            </w:r>
          </w:p>
          <w:p w14:paraId="7A1BA06E" w14:textId="468AABCB" w:rsidR="00EF6292" w:rsidRDefault="00EF6292" w:rsidP="00797497">
            <w:pPr>
              <w:jc w:val="both"/>
              <w:rPr>
                <w:rFonts w:eastAsiaTheme="minorEastAsia"/>
                <w:lang w:eastAsia="zh-CN"/>
              </w:rPr>
            </w:pPr>
            <w:r>
              <w:rPr>
                <w:rFonts w:eastAsiaTheme="minorEastAsia"/>
                <w:lang w:eastAsia="zh-CN"/>
              </w:rPr>
              <w:t xml:space="preserve">The </w:t>
            </w:r>
            <w:r w:rsidR="00B31D32">
              <w:rPr>
                <w:rFonts w:eastAsiaTheme="minorEastAsia"/>
                <w:lang w:eastAsia="zh-CN"/>
              </w:rPr>
              <w:t xml:space="preserve">introduction of </w:t>
            </w:r>
            <w:proofErr w:type="spellStart"/>
            <w:r w:rsidRPr="007B6C89">
              <w:t>K_offset</w:t>
            </w:r>
            <w:proofErr w:type="spellEnd"/>
            <w:r w:rsidRPr="007B6C89">
              <w:t xml:space="preserve"> and K-MAC</w:t>
            </w:r>
            <w:r>
              <w:t xml:space="preserve"> is mainly for large RTT</w:t>
            </w:r>
            <w:r w:rsidR="0047787A">
              <w:t xml:space="preserve">, </w:t>
            </w:r>
            <w:r w:rsidR="00CA730C">
              <w:t>same granularity can be used as for FR1</w:t>
            </w:r>
            <w:r>
              <w:t>.</w:t>
            </w:r>
          </w:p>
        </w:tc>
      </w:tr>
      <w:tr w:rsidR="00797497" w14:paraId="012924A6" w14:textId="77777777" w:rsidTr="00797497">
        <w:tc>
          <w:tcPr>
            <w:tcW w:w="660" w:type="pct"/>
          </w:tcPr>
          <w:p w14:paraId="7A8BC2CB" w14:textId="53C78093" w:rsidR="00797497" w:rsidRPr="00417EC2" w:rsidRDefault="00562A50" w:rsidP="00797497">
            <w:pPr>
              <w:rPr>
                <w:rFonts w:eastAsia="Malgun Gothic"/>
                <w:bCs/>
                <w:lang w:eastAsia="ko-KR"/>
              </w:rPr>
            </w:pPr>
            <w:r>
              <w:rPr>
                <w:rFonts w:eastAsia="Malgun Gothic"/>
                <w:bCs/>
                <w:lang w:eastAsia="ko-KR"/>
              </w:rPr>
              <w:t>ZTE</w:t>
            </w:r>
          </w:p>
        </w:tc>
        <w:tc>
          <w:tcPr>
            <w:tcW w:w="589" w:type="pct"/>
          </w:tcPr>
          <w:p w14:paraId="5EBCE679" w14:textId="7247139D" w:rsidR="00797497" w:rsidRDefault="00562A50" w:rsidP="00797497">
            <w:pPr>
              <w:rPr>
                <w:rFonts w:eastAsiaTheme="minorEastAsia"/>
                <w:lang w:eastAsia="zh-CN"/>
              </w:rPr>
            </w:pPr>
            <w:r>
              <w:rPr>
                <w:rFonts w:eastAsiaTheme="minorEastAsia"/>
                <w:lang w:eastAsia="zh-CN"/>
              </w:rPr>
              <w:t xml:space="preserve">Agree </w:t>
            </w:r>
          </w:p>
        </w:tc>
        <w:tc>
          <w:tcPr>
            <w:tcW w:w="3751" w:type="pct"/>
          </w:tcPr>
          <w:p w14:paraId="0FE28C32" w14:textId="77777777" w:rsidR="00797497" w:rsidRPr="00417EC2" w:rsidRDefault="00797497" w:rsidP="00797497">
            <w:pPr>
              <w:rPr>
                <w:rFonts w:eastAsia="Malgun Gothic"/>
                <w:lang w:eastAsia="ko-KR"/>
              </w:rPr>
            </w:pPr>
          </w:p>
        </w:tc>
      </w:tr>
      <w:tr w:rsidR="00782744" w14:paraId="7270F004" w14:textId="77777777" w:rsidTr="00797497">
        <w:tc>
          <w:tcPr>
            <w:tcW w:w="660" w:type="pct"/>
          </w:tcPr>
          <w:p w14:paraId="226F968D" w14:textId="57F3590F" w:rsidR="00782744" w:rsidRDefault="00782744" w:rsidP="00782744">
            <w:pPr>
              <w:rPr>
                <w:rFonts w:eastAsiaTheme="minorEastAsia"/>
                <w:bCs/>
                <w:lang w:eastAsia="zh-CN"/>
              </w:rPr>
            </w:pPr>
            <w:r>
              <w:rPr>
                <w:rFonts w:eastAsia="Malgun Gothic" w:hint="eastAsia"/>
                <w:bCs/>
                <w:lang w:eastAsia="ko-KR"/>
              </w:rPr>
              <w:t>L</w:t>
            </w:r>
            <w:r>
              <w:rPr>
                <w:rFonts w:eastAsia="Malgun Gothic"/>
                <w:bCs/>
                <w:lang w:eastAsia="ko-KR"/>
              </w:rPr>
              <w:t>G</w:t>
            </w:r>
          </w:p>
        </w:tc>
        <w:tc>
          <w:tcPr>
            <w:tcW w:w="589" w:type="pct"/>
          </w:tcPr>
          <w:p w14:paraId="2DEF5313" w14:textId="2DAC7209" w:rsidR="00782744" w:rsidRDefault="00782744" w:rsidP="00782744">
            <w:pPr>
              <w:rPr>
                <w:rFonts w:eastAsiaTheme="minorEastAsia"/>
                <w:lang w:eastAsia="zh-CN"/>
              </w:rPr>
            </w:pPr>
            <w:r>
              <w:rPr>
                <w:rFonts w:eastAsia="Malgun Gothic" w:hint="eastAsia"/>
                <w:lang w:eastAsia="ko-KR"/>
              </w:rPr>
              <w:t>A</w:t>
            </w:r>
            <w:r>
              <w:rPr>
                <w:rFonts w:eastAsia="Malgun Gothic"/>
                <w:lang w:eastAsia="ko-KR"/>
              </w:rPr>
              <w:t>gree with comment</w:t>
            </w:r>
          </w:p>
        </w:tc>
        <w:tc>
          <w:tcPr>
            <w:tcW w:w="3751" w:type="pct"/>
          </w:tcPr>
          <w:p w14:paraId="4B9F9817" w14:textId="77777777" w:rsidR="00782744" w:rsidRDefault="00782744" w:rsidP="00782744">
            <w:r>
              <w:rPr>
                <w:rFonts w:eastAsia="Malgun Gothic"/>
                <w:lang w:eastAsia="ko-KR"/>
              </w:rPr>
              <w:t xml:space="preserve">This 15 kHz reference SCS should be considered only </w:t>
            </w:r>
            <w:r>
              <w:t xml:space="preserve">for indication of </w:t>
            </w:r>
            <w:proofErr w:type="spellStart"/>
            <w:r>
              <w:t>K_offset</w:t>
            </w:r>
            <w:proofErr w:type="spellEnd"/>
            <w:r>
              <w:t xml:space="preserve"> and </w:t>
            </w:r>
            <w:proofErr w:type="spellStart"/>
            <w:r>
              <w:t>K_mac</w:t>
            </w:r>
            <w:proofErr w:type="spellEnd"/>
            <w:r>
              <w:t>. In other words, the reference SCS for other purposes (e.g., PRACH) in FR2-FDD can be separately discussed.</w:t>
            </w:r>
          </w:p>
          <w:p w14:paraId="449A7582" w14:textId="77777777" w:rsidR="00782744" w:rsidRDefault="00782744" w:rsidP="00782744"/>
          <w:p w14:paraId="749ADD2E" w14:textId="77777777" w:rsidR="00782744" w:rsidRDefault="00782744" w:rsidP="00782744">
            <w:pPr>
              <w:rPr>
                <w:rFonts w:eastAsia="Malgun Gothic"/>
                <w:lang w:eastAsia="ko-KR"/>
              </w:rPr>
            </w:pPr>
            <w:r>
              <w:rPr>
                <w:rFonts w:eastAsia="Malgun Gothic" w:hint="eastAsia"/>
                <w:lang w:eastAsia="ko-KR"/>
              </w:rPr>
              <w:t>S</w:t>
            </w:r>
            <w:r>
              <w:rPr>
                <w:rFonts w:eastAsia="Malgun Gothic"/>
                <w:lang w:eastAsia="ko-KR"/>
              </w:rPr>
              <w:t>o, we suggest a modified proposal as follows:</w:t>
            </w:r>
          </w:p>
          <w:p w14:paraId="5152D98E" w14:textId="74242F8F" w:rsidR="00782744" w:rsidRPr="005D40AE" w:rsidRDefault="00782744" w:rsidP="00782744">
            <w:pPr>
              <w:rPr>
                <w:rFonts w:eastAsiaTheme="minorEastAsia"/>
                <w:lang w:eastAsia="zh-CN"/>
              </w:rPr>
            </w:pPr>
            <w:r>
              <w:rPr>
                <w:b/>
                <w:bCs/>
              </w:rPr>
              <w:t xml:space="preserve">Modified </w:t>
            </w:r>
            <w:r w:rsidRPr="00797497">
              <w:rPr>
                <w:b/>
                <w:bCs/>
              </w:rPr>
              <w:t xml:space="preserve">Proposal </w:t>
            </w:r>
            <w:r>
              <w:rPr>
                <w:b/>
                <w:bCs/>
              </w:rPr>
              <w:t>5</w:t>
            </w:r>
            <w:r w:rsidRPr="00797497">
              <w:rPr>
                <w:b/>
                <w:bCs/>
              </w:rPr>
              <w:t>-</w:t>
            </w:r>
            <w:r>
              <w:rPr>
                <w:b/>
                <w:bCs/>
              </w:rPr>
              <w:t>2</w:t>
            </w:r>
            <w:r w:rsidRPr="00797497">
              <w:rPr>
                <w:b/>
                <w:bCs/>
              </w:rPr>
              <w:t xml:space="preserve">: </w:t>
            </w:r>
            <w:r>
              <w:rPr>
                <w:b/>
                <w:bCs/>
              </w:rPr>
              <w:t xml:space="preserve">For operation in FR2-NTN, use a reference SCS of 15 kHz </w:t>
            </w:r>
            <w:r w:rsidRPr="00D101DD">
              <w:rPr>
                <w:b/>
                <w:color w:val="FF0000"/>
              </w:rPr>
              <w:t xml:space="preserve">for the indication of </w:t>
            </w:r>
            <w:proofErr w:type="spellStart"/>
            <w:r w:rsidRPr="00D101DD">
              <w:rPr>
                <w:b/>
                <w:color w:val="FF0000"/>
              </w:rPr>
              <w:t>K_offset</w:t>
            </w:r>
            <w:proofErr w:type="spellEnd"/>
            <w:r w:rsidRPr="00D101DD">
              <w:rPr>
                <w:b/>
                <w:color w:val="FF0000"/>
              </w:rPr>
              <w:t xml:space="preserve"> and K_MAC</w:t>
            </w:r>
          </w:p>
        </w:tc>
      </w:tr>
      <w:tr w:rsidR="00782744" w14:paraId="2204F631" w14:textId="77777777" w:rsidTr="00797497">
        <w:tc>
          <w:tcPr>
            <w:tcW w:w="660" w:type="pct"/>
          </w:tcPr>
          <w:p w14:paraId="71B4C049" w14:textId="1A266BE0" w:rsidR="00782744" w:rsidRDefault="00010EAF" w:rsidP="0078274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589" w:type="pct"/>
          </w:tcPr>
          <w:p w14:paraId="3E41B405" w14:textId="2E9454B5" w:rsidR="00782744" w:rsidRDefault="00010EAF" w:rsidP="00782744">
            <w:pPr>
              <w:rPr>
                <w:rFonts w:eastAsiaTheme="minorEastAsia"/>
                <w:lang w:eastAsia="zh-CN"/>
              </w:rPr>
            </w:pPr>
            <w:r>
              <w:rPr>
                <w:rFonts w:eastAsiaTheme="minorEastAsia"/>
                <w:lang w:eastAsia="zh-CN"/>
              </w:rPr>
              <w:t>Agree</w:t>
            </w:r>
          </w:p>
        </w:tc>
        <w:tc>
          <w:tcPr>
            <w:tcW w:w="3751" w:type="pct"/>
          </w:tcPr>
          <w:p w14:paraId="79A3F543" w14:textId="77777777" w:rsidR="00782744" w:rsidRDefault="00782744" w:rsidP="00782744">
            <w:pPr>
              <w:rPr>
                <w:rFonts w:eastAsiaTheme="minorEastAsia"/>
                <w:lang w:eastAsia="zh-CN"/>
              </w:rPr>
            </w:pPr>
          </w:p>
        </w:tc>
      </w:tr>
      <w:tr w:rsidR="00782744" w14:paraId="5280846B" w14:textId="77777777" w:rsidTr="00797497">
        <w:tc>
          <w:tcPr>
            <w:tcW w:w="660" w:type="pct"/>
          </w:tcPr>
          <w:p w14:paraId="33656A2D" w14:textId="2C8251A5" w:rsidR="00782744" w:rsidRDefault="001C30B1" w:rsidP="00782744">
            <w:pPr>
              <w:rPr>
                <w:rFonts w:eastAsiaTheme="minorEastAsia"/>
                <w:bCs/>
                <w:lang w:eastAsia="zh-CN"/>
              </w:rPr>
            </w:pPr>
            <w:r>
              <w:rPr>
                <w:rFonts w:eastAsiaTheme="minorEastAsia"/>
                <w:bCs/>
                <w:lang w:eastAsia="zh-CN"/>
              </w:rPr>
              <w:t>Ericsson</w:t>
            </w:r>
          </w:p>
        </w:tc>
        <w:tc>
          <w:tcPr>
            <w:tcW w:w="589" w:type="pct"/>
          </w:tcPr>
          <w:p w14:paraId="54A718E9" w14:textId="25E1C97F" w:rsidR="00782744" w:rsidRDefault="001C30B1" w:rsidP="00782744">
            <w:pPr>
              <w:rPr>
                <w:rFonts w:eastAsiaTheme="minorEastAsia"/>
                <w:lang w:eastAsia="zh-CN"/>
              </w:rPr>
            </w:pPr>
            <w:r>
              <w:rPr>
                <w:rFonts w:eastAsiaTheme="minorEastAsia"/>
                <w:lang w:eastAsia="zh-CN"/>
              </w:rPr>
              <w:t>Disagree</w:t>
            </w:r>
          </w:p>
        </w:tc>
        <w:tc>
          <w:tcPr>
            <w:tcW w:w="3751" w:type="pct"/>
          </w:tcPr>
          <w:p w14:paraId="2973974F" w14:textId="4BAB73CB" w:rsidR="00782744" w:rsidRDefault="00FA61A7" w:rsidP="00782744">
            <w:pPr>
              <w:rPr>
                <w:rFonts w:eastAsiaTheme="minorEastAsia"/>
                <w:lang w:eastAsia="zh-CN"/>
              </w:rPr>
            </w:pPr>
            <w:r>
              <w:rPr>
                <w:rFonts w:eastAsiaTheme="minorEastAsia"/>
                <w:lang w:eastAsia="zh-CN"/>
              </w:rPr>
              <w:t xml:space="preserve">Reference SCS should be modified to </w:t>
            </w:r>
            <w:r w:rsidR="00552F1C">
              <w:rPr>
                <w:rFonts w:eastAsiaTheme="minorEastAsia"/>
                <w:lang w:eastAsia="zh-CN"/>
              </w:rPr>
              <w:t>match the shorter slot length of FR2-NTN.</w:t>
            </w:r>
          </w:p>
        </w:tc>
      </w:tr>
      <w:tr w:rsidR="00A70260" w14:paraId="54F56111" w14:textId="77777777" w:rsidTr="00123F40">
        <w:tc>
          <w:tcPr>
            <w:tcW w:w="660" w:type="pct"/>
          </w:tcPr>
          <w:p w14:paraId="1FF4970F" w14:textId="77777777" w:rsidR="00A70260" w:rsidRPr="00C028C2" w:rsidRDefault="00A70260" w:rsidP="00123F40">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0553EEBF" w14:textId="77777777" w:rsidR="00A70260" w:rsidRPr="00C028C2" w:rsidRDefault="00A70260" w:rsidP="00123F40">
            <w:pPr>
              <w:rPr>
                <w:rFonts w:eastAsia="MS Mincho"/>
                <w:lang w:eastAsia="ja-JP"/>
              </w:rPr>
            </w:pPr>
            <w:r>
              <w:rPr>
                <w:rFonts w:eastAsia="MS Mincho" w:hint="eastAsia"/>
                <w:lang w:eastAsia="ja-JP"/>
              </w:rPr>
              <w:t>D</w:t>
            </w:r>
            <w:r>
              <w:rPr>
                <w:rFonts w:eastAsia="MS Mincho"/>
                <w:lang w:eastAsia="ja-JP"/>
              </w:rPr>
              <w:t>isagree</w:t>
            </w:r>
          </w:p>
        </w:tc>
        <w:tc>
          <w:tcPr>
            <w:tcW w:w="3751" w:type="pct"/>
          </w:tcPr>
          <w:p w14:paraId="7FFAD61F" w14:textId="77777777" w:rsidR="00A70260" w:rsidRPr="00C028C2" w:rsidRDefault="00A70260" w:rsidP="00123F40">
            <w:pPr>
              <w:rPr>
                <w:rFonts w:eastAsia="MS Mincho"/>
                <w:lang w:eastAsia="ja-JP"/>
              </w:rPr>
            </w:pPr>
          </w:p>
        </w:tc>
      </w:tr>
      <w:tr w:rsidR="00123F40" w14:paraId="63FAD44E" w14:textId="77777777" w:rsidTr="00797497">
        <w:tc>
          <w:tcPr>
            <w:tcW w:w="660" w:type="pct"/>
          </w:tcPr>
          <w:p w14:paraId="2764EB18" w14:textId="4874A464" w:rsidR="00123F40" w:rsidRDefault="00123F40" w:rsidP="00123F40">
            <w:pPr>
              <w:rPr>
                <w:rFonts w:eastAsiaTheme="minorEastAsia"/>
                <w:bCs/>
                <w:lang w:eastAsia="zh-CN"/>
              </w:rPr>
            </w:pPr>
            <w:r>
              <w:rPr>
                <w:rFonts w:eastAsia="MS Mincho" w:hint="eastAsia"/>
                <w:bCs/>
                <w:lang w:eastAsia="ja-JP"/>
              </w:rPr>
              <w:t>S</w:t>
            </w:r>
            <w:r>
              <w:rPr>
                <w:rFonts w:eastAsia="MS Mincho"/>
                <w:bCs/>
                <w:lang w:eastAsia="ja-JP"/>
              </w:rPr>
              <w:t>harp</w:t>
            </w:r>
          </w:p>
        </w:tc>
        <w:tc>
          <w:tcPr>
            <w:tcW w:w="589" w:type="pct"/>
          </w:tcPr>
          <w:p w14:paraId="659BB29C" w14:textId="3DD37D93" w:rsidR="00123F40" w:rsidRDefault="00123F40" w:rsidP="00123F40">
            <w:pPr>
              <w:rPr>
                <w:rFonts w:eastAsiaTheme="minorEastAsia"/>
                <w:lang w:eastAsia="zh-CN"/>
              </w:rPr>
            </w:pPr>
            <w:r>
              <w:rPr>
                <w:rFonts w:eastAsia="MS Mincho" w:hint="eastAsia"/>
                <w:lang w:eastAsia="ja-JP"/>
              </w:rPr>
              <w:t>A</w:t>
            </w:r>
            <w:r>
              <w:rPr>
                <w:rFonts w:eastAsia="MS Mincho"/>
                <w:lang w:eastAsia="ja-JP"/>
              </w:rPr>
              <w:t>gree</w:t>
            </w:r>
          </w:p>
        </w:tc>
        <w:tc>
          <w:tcPr>
            <w:tcW w:w="3751" w:type="pct"/>
          </w:tcPr>
          <w:p w14:paraId="21200209" w14:textId="758543CB" w:rsidR="00123F40" w:rsidRDefault="00123F40" w:rsidP="00123F40">
            <w:pPr>
              <w:rPr>
                <w:rFonts w:eastAsiaTheme="minorEastAsia"/>
                <w:lang w:eastAsia="zh-CN"/>
              </w:rPr>
            </w:pPr>
            <w:r>
              <w:rPr>
                <w:rFonts w:eastAsia="MS Mincho" w:hint="eastAsia"/>
                <w:lang w:eastAsia="ja-JP"/>
              </w:rPr>
              <w:t>A</w:t>
            </w:r>
            <w:r>
              <w:rPr>
                <w:rFonts w:eastAsia="MS Mincho"/>
                <w:lang w:eastAsia="ja-JP"/>
              </w:rPr>
              <w:t>gree with LG’s modification.</w:t>
            </w:r>
          </w:p>
        </w:tc>
      </w:tr>
      <w:tr w:rsidR="003C2CDB" w14:paraId="661D7E5C" w14:textId="77777777" w:rsidTr="005D2664">
        <w:tc>
          <w:tcPr>
            <w:tcW w:w="660" w:type="pct"/>
          </w:tcPr>
          <w:p w14:paraId="06774334" w14:textId="77777777" w:rsidR="003C2CDB" w:rsidRDefault="003C2CDB" w:rsidP="005D2664">
            <w:pPr>
              <w:rPr>
                <w:rFonts w:eastAsiaTheme="minorEastAsia"/>
                <w:bCs/>
                <w:lang w:eastAsia="zh-CN"/>
              </w:rPr>
            </w:pPr>
            <w:r>
              <w:rPr>
                <w:rFonts w:eastAsia="MS Mincho"/>
                <w:bCs/>
                <w:lang w:eastAsia="ja-JP"/>
              </w:rPr>
              <w:t>Nokia, Nokia Shanghai Bell</w:t>
            </w:r>
          </w:p>
        </w:tc>
        <w:tc>
          <w:tcPr>
            <w:tcW w:w="589" w:type="pct"/>
          </w:tcPr>
          <w:p w14:paraId="2859CCAD" w14:textId="77777777" w:rsidR="003C2CDB" w:rsidRDefault="003C2CDB" w:rsidP="005D2664">
            <w:pPr>
              <w:rPr>
                <w:rFonts w:eastAsiaTheme="minorEastAsia"/>
                <w:lang w:eastAsia="zh-CN"/>
              </w:rPr>
            </w:pPr>
            <w:r>
              <w:rPr>
                <w:rFonts w:eastAsiaTheme="minorEastAsia"/>
                <w:lang w:eastAsia="zh-CN"/>
              </w:rPr>
              <w:t>Agree</w:t>
            </w:r>
          </w:p>
        </w:tc>
        <w:tc>
          <w:tcPr>
            <w:tcW w:w="3751" w:type="pct"/>
          </w:tcPr>
          <w:p w14:paraId="180DD7D3" w14:textId="77777777" w:rsidR="003C2CDB" w:rsidRDefault="003C2CDB" w:rsidP="005D2664">
            <w:pPr>
              <w:rPr>
                <w:rFonts w:eastAsiaTheme="minorEastAsia"/>
                <w:lang w:eastAsia="zh-CN"/>
              </w:rPr>
            </w:pPr>
            <w:r>
              <w:rPr>
                <w:rFonts w:eastAsiaTheme="minorEastAsia"/>
                <w:lang w:eastAsia="zh-CN"/>
              </w:rPr>
              <w:t>No need for optimization</w:t>
            </w:r>
          </w:p>
        </w:tc>
      </w:tr>
      <w:tr w:rsidR="00EB56FC" w14:paraId="751FAF7E" w14:textId="77777777" w:rsidTr="00797497">
        <w:tc>
          <w:tcPr>
            <w:tcW w:w="660" w:type="pct"/>
          </w:tcPr>
          <w:p w14:paraId="28AFA7A7" w14:textId="1BBF3F19" w:rsidR="00EB56FC" w:rsidRPr="00390F81" w:rsidRDefault="00EB56FC" w:rsidP="00EB56FC">
            <w:pPr>
              <w:rPr>
                <w:rFonts w:eastAsia="Malgun Gothic"/>
                <w:bCs/>
                <w:lang w:eastAsia="ko-KR"/>
              </w:rPr>
            </w:pPr>
            <w:r>
              <w:rPr>
                <w:rFonts w:eastAsiaTheme="minorEastAsia"/>
                <w:bCs/>
                <w:lang w:eastAsia="zh-CN"/>
              </w:rPr>
              <w:t>Huawei, HiSilicon</w:t>
            </w:r>
          </w:p>
        </w:tc>
        <w:tc>
          <w:tcPr>
            <w:tcW w:w="589" w:type="pct"/>
          </w:tcPr>
          <w:p w14:paraId="75BF7A0C" w14:textId="12E451AA" w:rsidR="00EB56FC" w:rsidRDefault="00EB56FC" w:rsidP="00EB56FC">
            <w:pPr>
              <w:rPr>
                <w:rFonts w:eastAsiaTheme="minorEastAsia"/>
                <w:lang w:eastAsia="zh-CN"/>
              </w:rPr>
            </w:pPr>
            <w:r>
              <w:rPr>
                <w:rFonts w:eastAsiaTheme="minorEastAsia" w:hint="eastAsia"/>
                <w:lang w:eastAsia="zh-CN"/>
              </w:rPr>
              <w:t>Disagree</w:t>
            </w:r>
          </w:p>
        </w:tc>
        <w:tc>
          <w:tcPr>
            <w:tcW w:w="3751" w:type="pct"/>
          </w:tcPr>
          <w:p w14:paraId="4DBA0A08" w14:textId="5C1DA758" w:rsidR="00EB56FC" w:rsidRPr="00390F81" w:rsidRDefault="00EB56FC" w:rsidP="00EB56FC">
            <w:pPr>
              <w:rPr>
                <w:rFonts w:eastAsia="Malgun Gothic"/>
                <w:lang w:eastAsia="ko-KR"/>
              </w:rPr>
            </w:pPr>
            <w:r>
              <w:rPr>
                <w:rFonts w:eastAsiaTheme="minorEastAsia" w:hint="eastAsia"/>
                <w:lang w:eastAsia="zh-CN"/>
              </w:rPr>
              <w:t>We</w:t>
            </w:r>
            <w:r>
              <w:rPr>
                <w:rFonts w:eastAsiaTheme="minorEastAsia"/>
                <w:lang w:eastAsia="zh-CN"/>
              </w:rPr>
              <w:t xml:space="preserve"> </w:t>
            </w:r>
            <w:r>
              <w:rPr>
                <w:rFonts w:eastAsiaTheme="minorEastAsia" w:hint="eastAsia"/>
                <w:lang w:eastAsia="zh-CN"/>
              </w:rPr>
              <w:t>prefer</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an</w:t>
            </w:r>
            <w:r>
              <w:rPr>
                <w:rFonts w:eastAsiaTheme="minorEastAsia"/>
                <w:lang w:eastAsia="zh-CN"/>
              </w:rPr>
              <w:t xml:space="preserve"> FR2-NTN SCS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reference</w:t>
            </w:r>
            <w:r>
              <w:rPr>
                <w:rFonts w:eastAsiaTheme="minorEastAsia"/>
                <w:lang w:eastAsia="zh-CN"/>
              </w:rPr>
              <w:t xml:space="preserve">, e.g. 60kHz SCS for better scheduling flexibility. </w:t>
            </w:r>
          </w:p>
        </w:tc>
      </w:tr>
      <w:tr w:rsidR="00123F40" w14:paraId="60293B52" w14:textId="77777777" w:rsidTr="00797497">
        <w:tc>
          <w:tcPr>
            <w:tcW w:w="660" w:type="pct"/>
          </w:tcPr>
          <w:p w14:paraId="5B9C65C4" w14:textId="253196E3" w:rsidR="00123F40" w:rsidRDefault="005D2664" w:rsidP="00123F40">
            <w:pPr>
              <w:rPr>
                <w:rFonts w:eastAsiaTheme="minorEastAsia"/>
                <w:bCs/>
                <w:lang w:eastAsia="zh-CN"/>
              </w:rPr>
            </w:pPr>
            <w:r>
              <w:rPr>
                <w:rFonts w:eastAsiaTheme="minorEastAsia" w:hint="eastAsia"/>
                <w:bCs/>
                <w:lang w:eastAsia="zh-CN"/>
              </w:rPr>
              <w:t>CATT</w:t>
            </w:r>
          </w:p>
        </w:tc>
        <w:tc>
          <w:tcPr>
            <w:tcW w:w="589" w:type="pct"/>
          </w:tcPr>
          <w:p w14:paraId="19F8E6BF" w14:textId="2BD09924" w:rsidR="00123F40" w:rsidRDefault="005D2664" w:rsidP="00123F40">
            <w:pPr>
              <w:rPr>
                <w:rFonts w:eastAsiaTheme="minorEastAsia"/>
                <w:lang w:eastAsia="zh-CN"/>
              </w:rPr>
            </w:pPr>
            <w:r>
              <w:rPr>
                <w:rFonts w:eastAsiaTheme="minorEastAsia" w:hint="eastAsia"/>
                <w:lang w:eastAsia="zh-CN"/>
              </w:rPr>
              <w:t>agree</w:t>
            </w:r>
          </w:p>
        </w:tc>
        <w:tc>
          <w:tcPr>
            <w:tcW w:w="3751" w:type="pct"/>
          </w:tcPr>
          <w:p w14:paraId="7CB8FF5B" w14:textId="77777777" w:rsidR="00123F40" w:rsidRDefault="00123F40" w:rsidP="00123F40">
            <w:pPr>
              <w:rPr>
                <w:rFonts w:eastAsiaTheme="minorEastAsia"/>
                <w:lang w:eastAsia="zh-CN"/>
              </w:rPr>
            </w:pPr>
          </w:p>
        </w:tc>
      </w:tr>
      <w:tr w:rsidR="00A95537" w14:paraId="2ABD1CBA" w14:textId="77777777" w:rsidTr="00797497">
        <w:tc>
          <w:tcPr>
            <w:tcW w:w="660" w:type="pct"/>
          </w:tcPr>
          <w:p w14:paraId="28D59CF8" w14:textId="389F4ECE" w:rsidR="00A95537" w:rsidRPr="00624FF8" w:rsidRDefault="00A95537" w:rsidP="00A95537">
            <w:pPr>
              <w:rPr>
                <w:rFonts w:eastAsia="MS Mincho"/>
                <w:bCs/>
                <w:lang w:eastAsia="ja-JP"/>
              </w:rPr>
            </w:pPr>
            <w:r>
              <w:rPr>
                <w:rFonts w:eastAsia="MS Mincho" w:hint="eastAsia"/>
                <w:bCs/>
                <w:lang w:eastAsia="ja-JP"/>
              </w:rPr>
              <w:t>P</w:t>
            </w:r>
            <w:r>
              <w:rPr>
                <w:rFonts w:eastAsia="MS Mincho"/>
                <w:bCs/>
                <w:lang w:eastAsia="ja-JP"/>
              </w:rPr>
              <w:t>anasonic</w:t>
            </w:r>
          </w:p>
        </w:tc>
        <w:tc>
          <w:tcPr>
            <w:tcW w:w="589" w:type="pct"/>
          </w:tcPr>
          <w:p w14:paraId="25F3AA51" w14:textId="529EF799" w:rsidR="00A95537" w:rsidRDefault="00A95537" w:rsidP="00A95537">
            <w:pPr>
              <w:rPr>
                <w:rFonts w:eastAsiaTheme="minorEastAsia"/>
                <w:lang w:eastAsia="zh-CN"/>
              </w:rPr>
            </w:pPr>
            <w:r>
              <w:rPr>
                <w:rFonts w:eastAsia="MS Mincho"/>
                <w:lang w:eastAsia="ja-JP"/>
              </w:rPr>
              <w:t xml:space="preserve">Agree </w:t>
            </w:r>
          </w:p>
        </w:tc>
        <w:tc>
          <w:tcPr>
            <w:tcW w:w="3751" w:type="pct"/>
          </w:tcPr>
          <w:p w14:paraId="0FD99F33" w14:textId="77777777" w:rsidR="00A95537" w:rsidRPr="00624FF8" w:rsidRDefault="00A95537" w:rsidP="00A95537">
            <w:pPr>
              <w:rPr>
                <w:rFonts w:eastAsia="MS Mincho"/>
                <w:lang w:eastAsia="ja-JP"/>
              </w:rPr>
            </w:pPr>
          </w:p>
        </w:tc>
      </w:tr>
      <w:tr w:rsidR="00A95537" w14:paraId="2BA81B01" w14:textId="77777777" w:rsidTr="00797497">
        <w:tc>
          <w:tcPr>
            <w:tcW w:w="660" w:type="pct"/>
          </w:tcPr>
          <w:p w14:paraId="3403E410" w14:textId="77777777" w:rsidR="00A95537" w:rsidRDefault="00A95537" w:rsidP="00A95537">
            <w:pPr>
              <w:rPr>
                <w:rFonts w:eastAsiaTheme="minorEastAsia"/>
                <w:bCs/>
                <w:lang w:eastAsia="zh-CN"/>
              </w:rPr>
            </w:pPr>
          </w:p>
        </w:tc>
        <w:tc>
          <w:tcPr>
            <w:tcW w:w="589" w:type="pct"/>
          </w:tcPr>
          <w:p w14:paraId="14510126" w14:textId="77777777" w:rsidR="00A95537" w:rsidRDefault="00A95537" w:rsidP="00A95537">
            <w:pPr>
              <w:rPr>
                <w:rFonts w:eastAsiaTheme="minorEastAsia"/>
                <w:lang w:eastAsia="zh-CN"/>
              </w:rPr>
            </w:pPr>
          </w:p>
        </w:tc>
        <w:tc>
          <w:tcPr>
            <w:tcW w:w="3751" w:type="pct"/>
          </w:tcPr>
          <w:p w14:paraId="02A5BF4A" w14:textId="77777777" w:rsidR="00A95537" w:rsidRDefault="00A95537" w:rsidP="00A95537">
            <w:pPr>
              <w:rPr>
                <w:rFonts w:eastAsiaTheme="minorEastAsia"/>
                <w:lang w:eastAsia="zh-CN"/>
              </w:rPr>
            </w:pPr>
          </w:p>
        </w:tc>
      </w:tr>
      <w:tr w:rsidR="00A95537" w14:paraId="4EE719B5" w14:textId="77777777" w:rsidTr="00797497">
        <w:tc>
          <w:tcPr>
            <w:tcW w:w="660" w:type="pct"/>
          </w:tcPr>
          <w:p w14:paraId="6B20B3C7" w14:textId="77777777" w:rsidR="00A95537" w:rsidRDefault="00A95537" w:rsidP="00A95537">
            <w:pPr>
              <w:rPr>
                <w:rFonts w:eastAsiaTheme="minorEastAsia"/>
                <w:bCs/>
                <w:lang w:eastAsia="zh-CN"/>
              </w:rPr>
            </w:pPr>
          </w:p>
        </w:tc>
        <w:tc>
          <w:tcPr>
            <w:tcW w:w="589" w:type="pct"/>
          </w:tcPr>
          <w:p w14:paraId="609DD5E6" w14:textId="77777777" w:rsidR="00A95537" w:rsidRDefault="00A95537" w:rsidP="00A95537">
            <w:pPr>
              <w:rPr>
                <w:rFonts w:eastAsiaTheme="minorEastAsia"/>
                <w:lang w:eastAsia="zh-CN"/>
              </w:rPr>
            </w:pPr>
          </w:p>
        </w:tc>
        <w:tc>
          <w:tcPr>
            <w:tcW w:w="3751" w:type="pct"/>
          </w:tcPr>
          <w:p w14:paraId="2223B518" w14:textId="77777777" w:rsidR="00A95537" w:rsidRDefault="00A95537" w:rsidP="00A95537">
            <w:pPr>
              <w:rPr>
                <w:rFonts w:eastAsiaTheme="minorEastAsia"/>
                <w:lang w:eastAsia="zh-CN"/>
              </w:rPr>
            </w:pPr>
          </w:p>
        </w:tc>
      </w:tr>
      <w:tr w:rsidR="00A95537" w14:paraId="4371B124" w14:textId="77777777" w:rsidTr="00797497">
        <w:tc>
          <w:tcPr>
            <w:tcW w:w="660" w:type="pct"/>
          </w:tcPr>
          <w:p w14:paraId="12D2133E" w14:textId="77777777" w:rsidR="00A95537" w:rsidRDefault="00A95537" w:rsidP="00A95537">
            <w:pPr>
              <w:rPr>
                <w:rFonts w:eastAsiaTheme="minorEastAsia"/>
                <w:bCs/>
                <w:lang w:eastAsia="zh-CN"/>
              </w:rPr>
            </w:pPr>
          </w:p>
        </w:tc>
        <w:tc>
          <w:tcPr>
            <w:tcW w:w="589" w:type="pct"/>
          </w:tcPr>
          <w:p w14:paraId="2038E6E0" w14:textId="77777777" w:rsidR="00A95537" w:rsidRDefault="00A95537" w:rsidP="00A95537">
            <w:pPr>
              <w:rPr>
                <w:rFonts w:eastAsiaTheme="minorEastAsia"/>
                <w:lang w:eastAsia="zh-CN"/>
              </w:rPr>
            </w:pPr>
          </w:p>
        </w:tc>
        <w:tc>
          <w:tcPr>
            <w:tcW w:w="3751" w:type="pct"/>
          </w:tcPr>
          <w:p w14:paraId="41FDDF70" w14:textId="77777777" w:rsidR="00A95537" w:rsidRDefault="00A95537" w:rsidP="00A95537">
            <w:pPr>
              <w:rPr>
                <w:rFonts w:eastAsiaTheme="minorEastAsia"/>
                <w:lang w:eastAsia="zh-CN"/>
              </w:rPr>
            </w:pPr>
          </w:p>
        </w:tc>
      </w:tr>
      <w:tr w:rsidR="00A95537" w14:paraId="0978291C" w14:textId="77777777" w:rsidTr="00797497">
        <w:tc>
          <w:tcPr>
            <w:tcW w:w="660" w:type="pct"/>
          </w:tcPr>
          <w:p w14:paraId="7BA589AA" w14:textId="77777777" w:rsidR="00A95537" w:rsidRDefault="00A95537" w:rsidP="00A95537">
            <w:pPr>
              <w:rPr>
                <w:rFonts w:eastAsiaTheme="minorEastAsia"/>
                <w:bCs/>
                <w:lang w:eastAsia="zh-CN"/>
              </w:rPr>
            </w:pPr>
          </w:p>
        </w:tc>
        <w:tc>
          <w:tcPr>
            <w:tcW w:w="589" w:type="pct"/>
          </w:tcPr>
          <w:p w14:paraId="189F4BED" w14:textId="77777777" w:rsidR="00A95537" w:rsidRDefault="00A95537" w:rsidP="00A95537">
            <w:pPr>
              <w:rPr>
                <w:rFonts w:eastAsiaTheme="minorEastAsia"/>
                <w:lang w:eastAsia="zh-CN"/>
              </w:rPr>
            </w:pPr>
          </w:p>
        </w:tc>
        <w:tc>
          <w:tcPr>
            <w:tcW w:w="3751" w:type="pct"/>
          </w:tcPr>
          <w:p w14:paraId="32307EAB" w14:textId="77777777" w:rsidR="00A95537" w:rsidRDefault="00A95537" w:rsidP="00A95537">
            <w:pPr>
              <w:rPr>
                <w:rFonts w:eastAsiaTheme="minorEastAsia"/>
                <w:lang w:eastAsia="zh-CN"/>
              </w:rPr>
            </w:pPr>
          </w:p>
        </w:tc>
      </w:tr>
      <w:tr w:rsidR="00A95537" w14:paraId="615BE8FD" w14:textId="77777777" w:rsidTr="00797497">
        <w:tc>
          <w:tcPr>
            <w:tcW w:w="660" w:type="pct"/>
          </w:tcPr>
          <w:p w14:paraId="61CDD97B" w14:textId="77777777" w:rsidR="00A95537" w:rsidRDefault="00A95537" w:rsidP="00A95537">
            <w:pPr>
              <w:rPr>
                <w:rFonts w:eastAsiaTheme="minorEastAsia"/>
                <w:bCs/>
                <w:lang w:eastAsia="zh-CN"/>
              </w:rPr>
            </w:pPr>
          </w:p>
        </w:tc>
        <w:tc>
          <w:tcPr>
            <w:tcW w:w="589" w:type="pct"/>
          </w:tcPr>
          <w:p w14:paraId="311D3A5F" w14:textId="77777777" w:rsidR="00A95537" w:rsidRDefault="00A95537" w:rsidP="00A95537">
            <w:pPr>
              <w:rPr>
                <w:rFonts w:eastAsiaTheme="minorEastAsia"/>
                <w:lang w:eastAsia="zh-CN"/>
              </w:rPr>
            </w:pPr>
          </w:p>
        </w:tc>
        <w:tc>
          <w:tcPr>
            <w:tcW w:w="3751" w:type="pct"/>
          </w:tcPr>
          <w:p w14:paraId="49551D90" w14:textId="77777777" w:rsidR="00A95537" w:rsidRDefault="00A95537" w:rsidP="00A95537">
            <w:pPr>
              <w:rPr>
                <w:rFonts w:eastAsiaTheme="minorEastAsia"/>
                <w:lang w:eastAsia="zh-CN"/>
              </w:rPr>
            </w:pPr>
          </w:p>
        </w:tc>
      </w:tr>
      <w:tr w:rsidR="00A95537" w14:paraId="587AC5DF" w14:textId="77777777" w:rsidTr="00797497">
        <w:tc>
          <w:tcPr>
            <w:tcW w:w="660" w:type="pct"/>
          </w:tcPr>
          <w:p w14:paraId="1E061D49" w14:textId="77777777" w:rsidR="00A95537" w:rsidRDefault="00A95537" w:rsidP="00A95537">
            <w:pPr>
              <w:jc w:val="center"/>
              <w:rPr>
                <w:rFonts w:eastAsiaTheme="minorEastAsia"/>
                <w:bCs/>
                <w:lang w:eastAsia="zh-CN"/>
              </w:rPr>
            </w:pPr>
          </w:p>
        </w:tc>
        <w:tc>
          <w:tcPr>
            <w:tcW w:w="589" w:type="pct"/>
          </w:tcPr>
          <w:p w14:paraId="6B9E3828" w14:textId="77777777" w:rsidR="00A95537" w:rsidRDefault="00A95537" w:rsidP="00A95537">
            <w:pPr>
              <w:rPr>
                <w:rFonts w:eastAsiaTheme="minorEastAsia"/>
                <w:lang w:eastAsia="zh-CN"/>
              </w:rPr>
            </w:pPr>
          </w:p>
        </w:tc>
        <w:tc>
          <w:tcPr>
            <w:tcW w:w="3751" w:type="pct"/>
          </w:tcPr>
          <w:p w14:paraId="2FDD510A" w14:textId="77777777" w:rsidR="00A95537" w:rsidRDefault="00A95537" w:rsidP="00A95537">
            <w:pPr>
              <w:rPr>
                <w:rFonts w:eastAsiaTheme="minorEastAsia"/>
                <w:lang w:eastAsia="zh-CN"/>
              </w:rPr>
            </w:pPr>
          </w:p>
        </w:tc>
      </w:tr>
      <w:tr w:rsidR="00A95537" w14:paraId="71072B79" w14:textId="77777777" w:rsidTr="00797497">
        <w:tc>
          <w:tcPr>
            <w:tcW w:w="660" w:type="pct"/>
          </w:tcPr>
          <w:p w14:paraId="7905E2A9" w14:textId="77777777" w:rsidR="00A95537" w:rsidRDefault="00A95537" w:rsidP="00A95537">
            <w:pPr>
              <w:jc w:val="center"/>
              <w:rPr>
                <w:rFonts w:eastAsiaTheme="minorEastAsia"/>
                <w:bCs/>
                <w:lang w:eastAsia="zh-CN"/>
              </w:rPr>
            </w:pPr>
          </w:p>
        </w:tc>
        <w:tc>
          <w:tcPr>
            <w:tcW w:w="589" w:type="pct"/>
          </w:tcPr>
          <w:p w14:paraId="71D567C0" w14:textId="77777777" w:rsidR="00A95537" w:rsidRDefault="00A95537" w:rsidP="00A95537">
            <w:pPr>
              <w:rPr>
                <w:rFonts w:eastAsiaTheme="minorEastAsia"/>
                <w:lang w:eastAsia="zh-CN"/>
              </w:rPr>
            </w:pPr>
          </w:p>
        </w:tc>
        <w:tc>
          <w:tcPr>
            <w:tcW w:w="3751" w:type="pct"/>
          </w:tcPr>
          <w:p w14:paraId="22FA226B" w14:textId="77777777" w:rsidR="00A95537" w:rsidRDefault="00A95537" w:rsidP="00A95537">
            <w:pPr>
              <w:rPr>
                <w:rFonts w:eastAsiaTheme="minorEastAsia"/>
                <w:lang w:eastAsia="zh-CN"/>
              </w:rPr>
            </w:pPr>
          </w:p>
        </w:tc>
      </w:tr>
    </w:tbl>
    <w:p w14:paraId="0C7DBADE" w14:textId="77777777" w:rsidR="00797497" w:rsidRPr="00003FEF" w:rsidRDefault="00797497" w:rsidP="00003FEF">
      <w:pPr>
        <w:rPr>
          <w:lang w:val="en-GB"/>
        </w:rPr>
      </w:pPr>
    </w:p>
    <w:p w14:paraId="1AFB325D" w14:textId="40531FFB" w:rsidR="00003FEF" w:rsidRDefault="00C01DF6" w:rsidP="00003FEF">
      <w:pPr>
        <w:pStyle w:val="Heading2"/>
      </w:pPr>
      <w:r>
        <w:t xml:space="preserve">[high priority] </w:t>
      </w:r>
      <w:r w:rsidR="00003FEF" w:rsidRPr="00857B76">
        <w:t xml:space="preserve">Topic </w:t>
      </w:r>
      <w:r w:rsidR="00EF491B" w:rsidRPr="00857B76">
        <w:t>6</w:t>
      </w:r>
      <w:r w:rsidR="00003FEF" w:rsidRPr="00857B76">
        <w:t>:</w:t>
      </w:r>
      <w:r w:rsidR="00003FEF">
        <w:t xml:space="preserve"> TA reporting</w:t>
      </w:r>
    </w:p>
    <w:p w14:paraId="3C9B04A3" w14:textId="4E00EDC5" w:rsidR="003F4759" w:rsidRDefault="003F4759" w:rsidP="0089391B">
      <w:pPr>
        <w:rPr>
          <w:lang w:val="en-GB"/>
        </w:rPr>
      </w:pPr>
      <w:r>
        <w:rPr>
          <w:lang w:val="en-GB"/>
        </w:rPr>
        <w:t xml:space="preserve">For the </w:t>
      </w:r>
      <w:proofErr w:type="spellStart"/>
      <w:r>
        <w:rPr>
          <w:lang w:val="en-GB"/>
        </w:rPr>
        <w:t>gNB</w:t>
      </w:r>
      <w:proofErr w:type="spellEnd"/>
      <w:r>
        <w:rPr>
          <w:lang w:val="en-GB"/>
        </w:rPr>
        <w:t xml:space="preserve"> to be able to monitor UE timing advance configurations, there is an existing mechanism where the UE may be requested to report its TA value. This reported TA value may be used to configure the UE-specific </w:t>
      </w:r>
      <w:proofErr w:type="spellStart"/>
      <w:r>
        <w:rPr>
          <w:lang w:val="en-GB"/>
        </w:rPr>
        <w:t>K_offset</w:t>
      </w:r>
      <w:proofErr w:type="spellEnd"/>
      <w:r>
        <w:rPr>
          <w:lang w:val="en-GB"/>
        </w:rPr>
        <w:t xml:space="preserve"> for optimising the scheduling operations. According to moderator’s understanding the discussions in RAN2 when defining the resolution of the TA reporting was mainly driven by concerns related to the UE’s privacy (in order not to let the network be able to extract detailed location information from the reported TA values).</w:t>
      </w:r>
    </w:p>
    <w:p w14:paraId="066A6725" w14:textId="77777777" w:rsidR="003F4759" w:rsidRDefault="003F4759" w:rsidP="0089391B">
      <w:pPr>
        <w:rPr>
          <w:lang w:val="en-GB"/>
        </w:rPr>
      </w:pPr>
    </w:p>
    <w:p w14:paraId="61C0CDCA" w14:textId="59CA319B" w:rsidR="0089391B" w:rsidRDefault="00003FEF" w:rsidP="0089391B">
      <w:pPr>
        <w:rPr>
          <w:lang w:val="en-GB"/>
        </w:rPr>
      </w:pPr>
      <w:r>
        <w:rPr>
          <w:lang w:val="en-GB"/>
        </w:rPr>
        <w:lastRenderedPageBreak/>
        <w:t xml:space="preserve">As part of the contributions, one company raised the aspect of considering the UE’s TA reporting to be changed in case the reference subcarrier spacing is changed. The company suggested to enhance the TA reporting from the 1 </w:t>
      </w:r>
      <w:proofErr w:type="spellStart"/>
      <w:r>
        <w:rPr>
          <w:lang w:val="en-GB"/>
        </w:rPr>
        <w:t>ms</w:t>
      </w:r>
      <w:proofErr w:type="spellEnd"/>
      <w:r>
        <w:rPr>
          <w:lang w:val="en-GB"/>
        </w:rPr>
        <w:t xml:space="preserve"> granularity to </w:t>
      </w:r>
      <w:r w:rsidR="003F4759">
        <w:rPr>
          <w:lang w:val="en-GB"/>
        </w:rPr>
        <w:t xml:space="preserve">1/8 </w:t>
      </w:r>
      <w:proofErr w:type="spellStart"/>
      <w:r w:rsidR="003F4759">
        <w:rPr>
          <w:lang w:val="en-GB"/>
        </w:rPr>
        <w:t>ms</w:t>
      </w:r>
      <w:proofErr w:type="spellEnd"/>
      <w:r w:rsidR="003F4759">
        <w:rPr>
          <w:lang w:val="en-GB"/>
        </w:rPr>
        <w:t xml:space="preserve"> granularity. It should be noted that enhancing the TA reporting granularity would most likely require RAN2 specification efforts as well as increase the signalling overhead).</w:t>
      </w:r>
    </w:p>
    <w:p w14:paraId="1B4367F8" w14:textId="77777777" w:rsidR="00003FEF" w:rsidRDefault="00003FEF" w:rsidP="0089391B">
      <w:pPr>
        <w:rPr>
          <w:lang w:val="en-GB"/>
        </w:rPr>
      </w:pPr>
    </w:p>
    <w:p w14:paraId="235E8875" w14:textId="18A04DC4" w:rsidR="003F4759" w:rsidRPr="002F63B8" w:rsidRDefault="003F4759" w:rsidP="003F4759">
      <w:pPr>
        <w:rPr>
          <w:b/>
          <w:bCs/>
          <w:lang w:val="en-GB"/>
        </w:rPr>
      </w:pPr>
      <w:r w:rsidRPr="002F63B8">
        <w:rPr>
          <w:b/>
          <w:bCs/>
          <w:lang w:val="en-GB"/>
        </w:rPr>
        <w:t xml:space="preserve">View </w:t>
      </w:r>
      <w:r w:rsidR="00EF491B">
        <w:rPr>
          <w:b/>
          <w:bCs/>
          <w:lang w:val="en-GB"/>
        </w:rPr>
        <w:t>6</w:t>
      </w:r>
      <w:r w:rsidRPr="002F63B8">
        <w:rPr>
          <w:b/>
          <w:bCs/>
          <w:lang w:val="en-GB"/>
        </w:rPr>
        <w:t xml:space="preserve">-1: Please provide your view on </w:t>
      </w:r>
      <w:r>
        <w:rPr>
          <w:b/>
          <w:bCs/>
          <w:lang w:val="en-GB"/>
        </w:rPr>
        <w:t>enhancing the TA reporting granularity</w:t>
      </w:r>
      <w:r w:rsidRPr="002F63B8">
        <w:rPr>
          <w:b/>
          <w:bCs/>
          <w:lang w:val="en-GB"/>
        </w:rPr>
        <w:t>:</w:t>
      </w:r>
    </w:p>
    <w:p w14:paraId="7CA5B67C" w14:textId="77777777" w:rsidR="003F4759" w:rsidRDefault="003F4759" w:rsidP="003F4759">
      <w:pPr>
        <w:rPr>
          <w:lang w:val="en-GB"/>
        </w:rPr>
      </w:pPr>
    </w:p>
    <w:tbl>
      <w:tblPr>
        <w:tblStyle w:val="TableGrid"/>
        <w:tblW w:w="4856" w:type="pct"/>
        <w:tblLayout w:type="fixed"/>
        <w:tblLook w:val="04A0" w:firstRow="1" w:lastRow="0" w:firstColumn="1" w:lastColumn="0" w:noHBand="0" w:noVBand="1"/>
      </w:tblPr>
      <w:tblGrid>
        <w:gridCol w:w="1981"/>
        <w:gridCol w:w="7371"/>
      </w:tblGrid>
      <w:tr w:rsidR="003F4759" w14:paraId="480AC988" w14:textId="77777777" w:rsidTr="007F48AD">
        <w:tc>
          <w:tcPr>
            <w:tcW w:w="1059" w:type="pct"/>
            <w:shd w:val="clear" w:color="auto" w:fill="75B91A"/>
          </w:tcPr>
          <w:p w14:paraId="7C56A5E9" w14:textId="77777777" w:rsidR="003F4759" w:rsidRDefault="003F4759" w:rsidP="00797497">
            <w:pPr>
              <w:jc w:val="center"/>
              <w:rPr>
                <w:rFonts w:eastAsia="Times New Roman"/>
                <w:b/>
                <w:bCs/>
                <w:color w:val="FFFFFF"/>
                <w:szCs w:val="20"/>
              </w:rPr>
            </w:pPr>
            <w:r>
              <w:rPr>
                <w:rFonts w:eastAsia="Times New Roman"/>
                <w:b/>
                <w:bCs/>
                <w:color w:val="FFFFFF"/>
                <w:szCs w:val="20"/>
              </w:rPr>
              <w:t>Companies</w:t>
            </w:r>
          </w:p>
        </w:tc>
        <w:tc>
          <w:tcPr>
            <w:tcW w:w="3941" w:type="pct"/>
            <w:shd w:val="clear" w:color="auto" w:fill="75B91A"/>
          </w:tcPr>
          <w:p w14:paraId="2327C705" w14:textId="77777777" w:rsidR="003F4759" w:rsidRDefault="003F4759" w:rsidP="00797497">
            <w:pPr>
              <w:jc w:val="center"/>
              <w:rPr>
                <w:rFonts w:eastAsia="Times New Roman"/>
                <w:b/>
                <w:bCs/>
                <w:color w:val="FFFFFF"/>
                <w:szCs w:val="20"/>
              </w:rPr>
            </w:pPr>
            <w:r>
              <w:rPr>
                <w:rFonts w:eastAsia="Times New Roman"/>
                <w:b/>
                <w:bCs/>
                <w:color w:val="FFFFFF"/>
                <w:szCs w:val="20"/>
              </w:rPr>
              <w:t>Comments and Views</w:t>
            </w:r>
          </w:p>
        </w:tc>
      </w:tr>
      <w:tr w:rsidR="003F4759" w14:paraId="6D95897A" w14:textId="77777777" w:rsidTr="007F48AD">
        <w:tc>
          <w:tcPr>
            <w:tcW w:w="1059" w:type="pct"/>
          </w:tcPr>
          <w:p w14:paraId="60E24184" w14:textId="4D22E401" w:rsidR="003F4759" w:rsidRDefault="00341778" w:rsidP="00797497">
            <w:pPr>
              <w:rPr>
                <w:rFonts w:eastAsiaTheme="minorEastAsia"/>
                <w:bCs/>
                <w:lang w:eastAsia="zh-CN"/>
              </w:rPr>
            </w:pPr>
            <w:r>
              <w:rPr>
                <w:rFonts w:eastAsiaTheme="minorEastAsia" w:hint="eastAsia"/>
                <w:bCs/>
                <w:lang w:eastAsia="zh-CN"/>
              </w:rPr>
              <w:t>v</w:t>
            </w:r>
            <w:r>
              <w:rPr>
                <w:rFonts w:eastAsiaTheme="minorEastAsia"/>
                <w:bCs/>
                <w:lang w:eastAsia="zh-CN"/>
              </w:rPr>
              <w:t>ivo</w:t>
            </w:r>
            <w:r w:rsidR="00A274FC">
              <w:rPr>
                <w:rFonts w:eastAsiaTheme="minorEastAsia"/>
                <w:bCs/>
                <w:lang w:eastAsia="zh-CN"/>
              </w:rPr>
              <w:t xml:space="preserve">  </w:t>
            </w:r>
          </w:p>
        </w:tc>
        <w:tc>
          <w:tcPr>
            <w:tcW w:w="3941" w:type="pct"/>
          </w:tcPr>
          <w:p w14:paraId="734AB679" w14:textId="77777777" w:rsidR="00A274FC" w:rsidRDefault="00A274FC" w:rsidP="00797497">
            <w:pPr>
              <w:jc w:val="both"/>
              <w:rPr>
                <w:rFonts w:eastAsiaTheme="minorEastAsia"/>
                <w:lang w:eastAsia="zh-CN"/>
              </w:rPr>
            </w:pPr>
            <w:r>
              <w:rPr>
                <w:rFonts w:eastAsiaTheme="minorEastAsia"/>
                <w:lang w:eastAsia="zh-CN"/>
              </w:rPr>
              <w:t>TAR is currently reported on slot basis, which can be reused.</w:t>
            </w:r>
          </w:p>
          <w:p w14:paraId="4104BF99" w14:textId="399E2AB2" w:rsidR="00A274FC" w:rsidRDefault="00A274FC" w:rsidP="00797497">
            <w:pPr>
              <w:jc w:val="both"/>
              <w:rPr>
                <w:lang w:val="en-GB"/>
              </w:rPr>
            </w:pPr>
            <w:r>
              <w:rPr>
                <w:lang w:val="en-GB"/>
              </w:rPr>
              <w:t>E</w:t>
            </w:r>
            <w:r w:rsidR="00341778">
              <w:rPr>
                <w:lang w:val="en-GB"/>
              </w:rPr>
              <w:t>nhance</w:t>
            </w:r>
            <w:r>
              <w:rPr>
                <w:lang w:val="en-GB"/>
              </w:rPr>
              <w:t>ment of</w:t>
            </w:r>
            <w:r w:rsidR="00341778">
              <w:rPr>
                <w:lang w:val="en-GB"/>
              </w:rPr>
              <w:t xml:space="preserve"> the TA reporting granularity</w:t>
            </w:r>
            <w:r>
              <w:rPr>
                <w:lang w:val="en-GB"/>
              </w:rPr>
              <w:t xml:space="preserve"> can be derived by increased SCS automatically, no specification impact is expected.</w:t>
            </w:r>
          </w:p>
          <w:p w14:paraId="62F8605C" w14:textId="5F1F284C" w:rsidR="003F4759" w:rsidRDefault="00A274FC" w:rsidP="00797497">
            <w:pPr>
              <w:jc w:val="both"/>
              <w:rPr>
                <w:rFonts w:eastAsiaTheme="minorEastAsia"/>
                <w:lang w:eastAsia="zh-CN"/>
              </w:rPr>
            </w:pPr>
            <w:r>
              <w:rPr>
                <w:lang w:val="en-GB"/>
              </w:rPr>
              <w:t>When SCS is increased in FR2 compared to FR1, t</w:t>
            </w:r>
            <w:r w:rsidR="00F41C2C">
              <w:rPr>
                <w:lang w:val="en-GB"/>
              </w:rPr>
              <w:t xml:space="preserve">he TA reporting range </w:t>
            </w:r>
            <w:r>
              <w:rPr>
                <w:lang w:val="en-GB"/>
              </w:rPr>
              <w:t>would</w:t>
            </w:r>
            <w:r w:rsidR="00F41C2C">
              <w:rPr>
                <w:lang w:val="en-GB"/>
              </w:rPr>
              <w:t xml:space="preserve"> be reduced</w:t>
            </w:r>
            <w:r w:rsidR="00341778">
              <w:rPr>
                <w:rFonts w:eastAsiaTheme="minorEastAsia"/>
                <w:lang w:eastAsia="zh-CN"/>
              </w:rPr>
              <w:t xml:space="preserve">. </w:t>
            </w:r>
            <w:r w:rsidR="002518C7">
              <w:rPr>
                <w:rFonts w:eastAsiaTheme="minorEastAsia"/>
                <w:lang w:eastAsia="zh-CN"/>
              </w:rPr>
              <w:t>There’s no need to increase the range of TAR, i</w:t>
            </w:r>
            <w:r w:rsidR="00341778">
              <w:rPr>
                <w:rFonts w:eastAsiaTheme="minorEastAsia"/>
                <w:lang w:eastAsia="zh-CN"/>
              </w:rPr>
              <w:t xml:space="preserve">n our understanding, </w:t>
            </w:r>
            <w:r w:rsidR="0009031A">
              <w:rPr>
                <w:rFonts w:eastAsiaTheme="minorEastAsia"/>
                <w:lang w:eastAsia="zh-CN"/>
              </w:rPr>
              <w:t>the beam range</w:t>
            </w:r>
            <w:r w:rsidR="00914E95">
              <w:rPr>
                <w:rFonts w:eastAsiaTheme="minorEastAsia"/>
                <w:lang w:eastAsia="zh-CN"/>
              </w:rPr>
              <w:t xml:space="preserve"> or cell range</w:t>
            </w:r>
            <w:r w:rsidR="0009031A">
              <w:rPr>
                <w:rFonts w:eastAsiaTheme="minorEastAsia"/>
                <w:lang w:eastAsia="zh-CN"/>
              </w:rPr>
              <w:t xml:space="preserve"> in FR2-NTN is expected to be smaller than that in FR1-NTN</w:t>
            </w:r>
            <w:r w:rsidR="00914E95">
              <w:rPr>
                <w:rFonts w:eastAsiaTheme="minorEastAsia"/>
                <w:lang w:eastAsia="zh-CN"/>
              </w:rPr>
              <w:t xml:space="preserve"> due to </w:t>
            </w:r>
            <w:r w:rsidR="00C65EC7">
              <w:rPr>
                <w:rFonts w:eastAsiaTheme="minorEastAsia"/>
                <w:lang w:eastAsia="zh-CN"/>
              </w:rPr>
              <w:t xml:space="preserve">higher frequency. Thus, the range of </w:t>
            </w:r>
            <w:r w:rsidR="00C65EC7">
              <w:rPr>
                <w:lang w:val="en-GB"/>
              </w:rPr>
              <w:t xml:space="preserve">reported TA value </w:t>
            </w:r>
            <w:r w:rsidR="00FB763A">
              <w:rPr>
                <w:lang w:val="en-GB"/>
              </w:rPr>
              <w:t>is fine to</w:t>
            </w:r>
            <w:r w:rsidR="00C65EC7">
              <w:rPr>
                <w:lang w:val="en-GB"/>
              </w:rPr>
              <w:t xml:space="preserve"> be smaller</w:t>
            </w:r>
            <w:r w:rsidR="001B5EF6">
              <w:rPr>
                <w:lang w:val="en-GB"/>
              </w:rPr>
              <w:t xml:space="preserve"> than FR1</w:t>
            </w:r>
            <w:r w:rsidR="00C65EC7">
              <w:rPr>
                <w:lang w:val="en-GB"/>
              </w:rPr>
              <w:t xml:space="preserve">. </w:t>
            </w:r>
          </w:p>
        </w:tc>
      </w:tr>
      <w:tr w:rsidR="003F4759" w14:paraId="2E9F049C" w14:textId="77777777" w:rsidTr="007F48AD">
        <w:tc>
          <w:tcPr>
            <w:tcW w:w="1059" w:type="pct"/>
          </w:tcPr>
          <w:p w14:paraId="1CC80848" w14:textId="3600B933" w:rsidR="003F4759" w:rsidRPr="00417EC2" w:rsidRDefault="00562A50" w:rsidP="00797497">
            <w:pPr>
              <w:rPr>
                <w:rFonts w:eastAsia="Malgun Gothic"/>
                <w:bCs/>
                <w:lang w:eastAsia="ko-KR"/>
              </w:rPr>
            </w:pPr>
            <w:r>
              <w:rPr>
                <w:rFonts w:eastAsia="Malgun Gothic"/>
                <w:bCs/>
                <w:lang w:eastAsia="ko-KR"/>
              </w:rPr>
              <w:t>ZTE</w:t>
            </w:r>
          </w:p>
        </w:tc>
        <w:tc>
          <w:tcPr>
            <w:tcW w:w="3941" w:type="pct"/>
          </w:tcPr>
          <w:p w14:paraId="40F2687B" w14:textId="3874438A" w:rsidR="003F4759" w:rsidRPr="00417EC2" w:rsidRDefault="00562A50" w:rsidP="00797497">
            <w:pPr>
              <w:rPr>
                <w:rFonts w:eastAsia="Malgun Gothic"/>
                <w:lang w:eastAsia="ko-KR"/>
              </w:rPr>
            </w:pPr>
            <w:r>
              <w:rPr>
                <w:rFonts w:eastAsia="Malgun Gothic"/>
                <w:lang w:eastAsia="ko-KR"/>
              </w:rPr>
              <w:t>We are open to enhance the granularity to align it with scheduling.</w:t>
            </w:r>
          </w:p>
        </w:tc>
      </w:tr>
      <w:tr w:rsidR="0063791D" w14:paraId="5E3D6DFA" w14:textId="77777777" w:rsidTr="007F48AD">
        <w:tc>
          <w:tcPr>
            <w:tcW w:w="1059" w:type="pct"/>
          </w:tcPr>
          <w:p w14:paraId="2580AAEB" w14:textId="3DA829A8" w:rsidR="0063791D" w:rsidRDefault="0063791D" w:rsidP="0063791D">
            <w:pPr>
              <w:rPr>
                <w:rFonts w:eastAsiaTheme="minorEastAsia"/>
                <w:bCs/>
                <w:lang w:eastAsia="zh-CN"/>
              </w:rPr>
            </w:pPr>
            <w:r>
              <w:rPr>
                <w:rFonts w:eastAsiaTheme="minorEastAsia"/>
                <w:bCs/>
                <w:lang w:eastAsia="zh-CN"/>
              </w:rPr>
              <w:t>Thales</w:t>
            </w:r>
          </w:p>
        </w:tc>
        <w:tc>
          <w:tcPr>
            <w:tcW w:w="3941" w:type="pct"/>
          </w:tcPr>
          <w:p w14:paraId="5429AF78" w14:textId="7752E32D" w:rsidR="0063791D" w:rsidRDefault="0063791D" w:rsidP="0063791D">
            <w:pPr>
              <w:rPr>
                <w:rFonts w:eastAsiaTheme="minorEastAsia"/>
                <w:lang w:eastAsia="zh-CN"/>
              </w:rPr>
            </w:pPr>
            <w:r>
              <w:rPr>
                <w:rFonts w:eastAsiaTheme="minorEastAsia"/>
                <w:lang w:eastAsia="zh-CN"/>
              </w:rPr>
              <w:t>Should not be a RAN2 discussion?</w:t>
            </w:r>
          </w:p>
        </w:tc>
      </w:tr>
      <w:tr w:rsidR="003F4759" w14:paraId="62832CD9" w14:textId="77777777" w:rsidTr="007F48AD">
        <w:tc>
          <w:tcPr>
            <w:tcW w:w="1059" w:type="pct"/>
          </w:tcPr>
          <w:p w14:paraId="75B0F26C" w14:textId="5C64A3AA" w:rsidR="003F4759" w:rsidRDefault="007F48AD" w:rsidP="00797497">
            <w:pPr>
              <w:rPr>
                <w:rFonts w:eastAsiaTheme="minorEastAsia"/>
                <w:bCs/>
                <w:lang w:eastAsia="zh-CN"/>
              </w:rPr>
            </w:pPr>
            <w:r>
              <w:rPr>
                <w:rFonts w:eastAsiaTheme="minorEastAsia"/>
                <w:bCs/>
                <w:lang w:eastAsia="zh-CN"/>
              </w:rPr>
              <w:t>Ericsson</w:t>
            </w:r>
          </w:p>
        </w:tc>
        <w:tc>
          <w:tcPr>
            <w:tcW w:w="3941" w:type="pct"/>
          </w:tcPr>
          <w:p w14:paraId="20511AF0" w14:textId="77FF4AB5" w:rsidR="003F4759" w:rsidRDefault="007F48AD" w:rsidP="00797497">
            <w:pPr>
              <w:rPr>
                <w:rFonts w:eastAsiaTheme="minorEastAsia"/>
                <w:lang w:eastAsia="zh-CN"/>
              </w:rPr>
            </w:pPr>
            <w:r>
              <w:rPr>
                <w:rFonts w:eastAsiaTheme="minorEastAsia"/>
                <w:lang w:eastAsia="zh-CN"/>
              </w:rPr>
              <w:t>If the reference SCS is increased, TA reporting granularity should be aligned with the reference SCS.</w:t>
            </w:r>
          </w:p>
        </w:tc>
      </w:tr>
      <w:tr w:rsidR="00593311" w14:paraId="11A346B9" w14:textId="77777777" w:rsidTr="007F48AD">
        <w:tc>
          <w:tcPr>
            <w:tcW w:w="1059" w:type="pct"/>
          </w:tcPr>
          <w:p w14:paraId="5D5C5B7E" w14:textId="67E4887A" w:rsidR="00593311" w:rsidRDefault="00593311" w:rsidP="00593311">
            <w:pPr>
              <w:rPr>
                <w:rFonts w:eastAsiaTheme="minorEastAsia"/>
                <w:bCs/>
                <w:lang w:eastAsia="zh-CN"/>
              </w:rPr>
            </w:pPr>
            <w:r>
              <w:rPr>
                <w:rFonts w:eastAsia="Malgun Gothic" w:hint="eastAsia"/>
                <w:bCs/>
                <w:lang w:eastAsia="ko-KR"/>
              </w:rPr>
              <w:t>Samsung</w:t>
            </w:r>
          </w:p>
        </w:tc>
        <w:tc>
          <w:tcPr>
            <w:tcW w:w="3941" w:type="pct"/>
          </w:tcPr>
          <w:p w14:paraId="3B2EE8BC" w14:textId="7005E3A7" w:rsidR="00593311" w:rsidRDefault="00593311" w:rsidP="00593311">
            <w:pPr>
              <w:rPr>
                <w:rFonts w:eastAsiaTheme="minorEastAsia"/>
                <w:lang w:eastAsia="zh-CN"/>
              </w:rPr>
            </w:pPr>
            <w:r>
              <w:rPr>
                <w:rFonts w:eastAsia="Malgun Gothic"/>
                <w:lang w:eastAsia="ko-KR"/>
              </w:rPr>
              <w:t>It seems out of RAN1 scope. Then, it was not listed in the observation that RAN1 made in last RAN1 meeting.</w:t>
            </w:r>
          </w:p>
        </w:tc>
      </w:tr>
      <w:tr w:rsidR="003C2CDB" w14:paraId="25DD6202" w14:textId="77777777" w:rsidTr="005D2664">
        <w:tc>
          <w:tcPr>
            <w:tcW w:w="1059" w:type="pct"/>
          </w:tcPr>
          <w:p w14:paraId="799D69EA" w14:textId="77777777" w:rsidR="003C2CDB" w:rsidRDefault="003C2CDB" w:rsidP="005D2664">
            <w:pPr>
              <w:rPr>
                <w:rFonts w:eastAsiaTheme="minorEastAsia"/>
                <w:bCs/>
                <w:lang w:eastAsia="zh-CN"/>
              </w:rPr>
            </w:pPr>
            <w:r>
              <w:rPr>
                <w:rFonts w:eastAsia="MS Mincho"/>
                <w:bCs/>
                <w:lang w:eastAsia="ja-JP"/>
              </w:rPr>
              <w:t>Nokia, Nokia Shanghai Bell</w:t>
            </w:r>
          </w:p>
        </w:tc>
        <w:tc>
          <w:tcPr>
            <w:tcW w:w="3941" w:type="pct"/>
          </w:tcPr>
          <w:p w14:paraId="26F526C7" w14:textId="77777777" w:rsidR="003C2CDB" w:rsidRDefault="003C2CDB" w:rsidP="005D2664">
            <w:pPr>
              <w:rPr>
                <w:rFonts w:eastAsiaTheme="minorEastAsia"/>
                <w:lang w:eastAsia="zh-CN"/>
              </w:rPr>
            </w:pPr>
            <w:r>
              <w:rPr>
                <w:rFonts w:eastAsiaTheme="minorEastAsia"/>
                <w:lang w:eastAsia="zh-CN"/>
              </w:rPr>
              <w:t>Seems out of scope for RAN1.</w:t>
            </w:r>
          </w:p>
        </w:tc>
      </w:tr>
      <w:tr w:rsidR="00EB56FC" w14:paraId="07BF1637" w14:textId="77777777" w:rsidTr="007F48AD">
        <w:tc>
          <w:tcPr>
            <w:tcW w:w="1059" w:type="pct"/>
          </w:tcPr>
          <w:p w14:paraId="3FDCD331" w14:textId="52C98DD6" w:rsidR="00EB56FC" w:rsidRDefault="00EB56FC" w:rsidP="00EB56FC">
            <w:pPr>
              <w:rPr>
                <w:rFonts w:eastAsiaTheme="minorEastAsia"/>
                <w:bCs/>
                <w:lang w:eastAsia="zh-CN"/>
              </w:rPr>
            </w:pPr>
            <w:r>
              <w:rPr>
                <w:rFonts w:eastAsiaTheme="minorEastAsia"/>
                <w:bCs/>
                <w:lang w:eastAsia="zh-CN"/>
              </w:rPr>
              <w:t>Huawei, HiSilicon</w:t>
            </w:r>
          </w:p>
        </w:tc>
        <w:tc>
          <w:tcPr>
            <w:tcW w:w="3941" w:type="pct"/>
          </w:tcPr>
          <w:p w14:paraId="159ECA2E" w14:textId="19533F7C" w:rsidR="00EB56FC" w:rsidRDefault="00EB56FC" w:rsidP="00EB56FC">
            <w:pPr>
              <w:rPr>
                <w:rFonts w:eastAsiaTheme="minorEastAsia"/>
                <w:lang w:eastAsia="zh-CN"/>
              </w:rPr>
            </w:pPr>
            <w:r>
              <w:rPr>
                <w:rFonts w:eastAsiaTheme="minorEastAsia"/>
                <w:lang w:eastAsia="zh-CN"/>
              </w:rPr>
              <w:t>We are open for the discussion.</w:t>
            </w:r>
          </w:p>
        </w:tc>
      </w:tr>
      <w:tr w:rsidR="00593311" w14:paraId="776ACA5F" w14:textId="77777777" w:rsidTr="007F48AD">
        <w:tc>
          <w:tcPr>
            <w:tcW w:w="1059" w:type="pct"/>
          </w:tcPr>
          <w:p w14:paraId="48C3E4BE" w14:textId="312DB61A" w:rsidR="00593311" w:rsidRPr="00B854BB" w:rsidRDefault="00E418D0" w:rsidP="00593311">
            <w:pPr>
              <w:rPr>
                <w:rFonts w:eastAsia="Malgun Gothic"/>
                <w:bCs/>
                <w:lang w:eastAsia="ko-KR"/>
              </w:rPr>
            </w:pPr>
            <w:r>
              <w:rPr>
                <w:rFonts w:eastAsia="Malgun Gothic"/>
                <w:bCs/>
                <w:lang w:eastAsia="ko-KR"/>
              </w:rPr>
              <w:t>MediaTek</w:t>
            </w:r>
          </w:p>
        </w:tc>
        <w:tc>
          <w:tcPr>
            <w:tcW w:w="3941" w:type="pct"/>
          </w:tcPr>
          <w:p w14:paraId="1E2B1FAC" w14:textId="427AE046" w:rsidR="00593311" w:rsidRPr="00390F81" w:rsidRDefault="00E418D0" w:rsidP="00593311">
            <w:pPr>
              <w:rPr>
                <w:rFonts w:eastAsia="Malgun Gothic"/>
                <w:lang w:eastAsia="ko-KR"/>
              </w:rPr>
            </w:pPr>
            <w:r>
              <w:rPr>
                <w:rFonts w:eastAsia="Malgun Gothic"/>
                <w:lang w:eastAsia="ko-KR"/>
              </w:rPr>
              <w:t xml:space="preserve">We are open to discuss. Granularity of TA report was discussed in Rel-17. The need for higher granularity could be clarified. </w:t>
            </w:r>
          </w:p>
        </w:tc>
      </w:tr>
      <w:tr w:rsidR="00593311" w14:paraId="24041093" w14:textId="77777777" w:rsidTr="007F48AD">
        <w:tc>
          <w:tcPr>
            <w:tcW w:w="1059" w:type="pct"/>
          </w:tcPr>
          <w:p w14:paraId="56E283E3" w14:textId="55297F4D" w:rsidR="00593311" w:rsidRDefault="005D2664" w:rsidP="00593311">
            <w:pPr>
              <w:rPr>
                <w:rFonts w:eastAsiaTheme="minorEastAsia"/>
                <w:bCs/>
                <w:lang w:eastAsia="zh-CN"/>
              </w:rPr>
            </w:pPr>
            <w:r>
              <w:rPr>
                <w:rFonts w:eastAsiaTheme="minorEastAsia" w:hint="eastAsia"/>
                <w:bCs/>
                <w:lang w:eastAsia="zh-CN"/>
              </w:rPr>
              <w:t>CATT</w:t>
            </w:r>
          </w:p>
        </w:tc>
        <w:tc>
          <w:tcPr>
            <w:tcW w:w="3941" w:type="pct"/>
          </w:tcPr>
          <w:p w14:paraId="4AEA9287" w14:textId="1CF5F197" w:rsidR="00593311" w:rsidRDefault="005D2664" w:rsidP="00593311">
            <w:pPr>
              <w:rPr>
                <w:rFonts w:eastAsiaTheme="minorEastAsia"/>
                <w:lang w:eastAsia="zh-CN"/>
              </w:rPr>
            </w:pPr>
            <w:r>
              <w:rPr>
                <w:rFonts w:eastAsiaTheme="minorEastAsia" w:hint="eastAsia"/>
                <w:lang w:eastAsia="zh-CN"/>
              </w:rPr>
              <w:t>Not needed, since K-offset is assumed with 15khz SCS reference.</w:t>
            </w:r>
          </w:p>
        </w:tc>
      </w:tr>
      <w:tr w:rsidR="00A95537" w14:paraId="58B88F49" w14:textId="77777777" w:rsidTr="007F48AD">
        <w:tc>
          <w:tcPr>
            <w:tcW w:w="1059" w:type="pct"/>
          </w:tcPr>
          <w:p w14:paraId="4AFC8E79" w14:textId="0C81CC69" w:rsidR="00A95537" w:rsidRPr="00624FF8" w:rsidRDefault="00A95537" w:rsidP="00A95537">
            <w:pPr>
              <w:rPr>
                <w:rFonts w:eastAsia="MS Mincho"/>
                <w:bCs/>
                <w:lang w:eastAsia="ja-JP"/>
              </w:rPr>
            </w:pPr>
            <w:r>
              <w:rPr>
                <w:rFonts w:eastAsia="MS Mincho" w:hint="eastAsia"/>
                <w:bCs/>
                <w:lang w:eastAsia="ja-JP"/>
              </w:rPr>
              <w:t>P</w:t>
            </w:r>
            <w:r>
              <w:rPr>
                <w:rFonts w:eastAsia="MS Mincho"/>
                <w:bCs/>
                <w:lang w:eastAsia="ja-JP"/>
              </w:rPr>
              <w:t>anasonic</w:t>
            </w:r>
          </w:p>
        </w:tc>
        <w:tc>
          <w:tcPr>
            <w:tcW w:w="3941" w:type="pct"/>
          </w:tcPr>
          <w:p w14:paraId="55F2A534" w14:textId="6A8B91FD" w:rsidR="00A95537" w:rsidRPr="00624FF8" w:rsidRDefault="00A95537" w:rsidP="00A95537">
            <w:pPr>
              <w:rPr>
                <w:rFonts w:eastAsia="MS Mincho"/>
                <w:lang w:eastAsia="ja-JP"/>
              </w:rPr>
            </w:pPr>
            <w:r>
              <w:rPr>
                <w:rFonts w:eastAsia="MS Mincho"/>
                <w:lang w:eastAsia="ja-JP"/>
              </w:rPr>
              <w:t xml:space="preserve">Assuming reference subcarrier spacing 15kHz as proposed in Topic 5, enhancement on TA reporting is not necessary. </w:t>
            </w:r>
          </w:p>
        </w:tc>
      </w:tr>
      <w:tr w:rsidR="00A95537" w14:paraId="58404ED0" w14:textId="77777777" w:rsidTr="007F48AD">
        <w:tc>
          <w:tcPr>
            <w:tcW w:w="1059" w:type="pct"/>
          </w:tcPr>
          <w:p w14:paraId="3B5DC3BA" w14:textId="77777777" w:rsidR="00A95537" w:rsidRDefault="00A95537" w:rsidP="00A95537">
            <w:pPr>
              <w:rPr>
                <w:rFonts w:eastAsiaTheme="minorEastAsia"/>
                <w:bCs/>
                <w:lang w:eastAsia="zh-CN"/>
              </w:rPr>
            </w:pPr>
          </w:p>
        </w:tc>
        <w:tc>
          <w:tcPr>
            <w:tcW w:w="3941" w:type="pct"/>
          </w:tcPr>
          <w:p w14:paraId="172A991B" w14:textId="77777777" w:rsidR="00A95537" w:rsidRDefault="00A95537" w:rsidP="00A95537">
            <w:pPr>
              <w:rPr>
                <w:rFonts w:eastAsiaTheme="minorEastAsia"/>
                <w:lang w:eastAsia="zh-CN"/>
              </w:rPr>
            </w:pPr>
          </w:p>
        </w:tc>
      </w:tr>
      <w:tr w:rsidR="00A95537" w14:paraId="44B00A39" w14:textId="77777777" w:rsidTr="007F48AD">
        <w:tc>
          <w:tcPr>
            <w:tcW w:w="1059" w:type="pct"/>
          </w:tcPr>
          <w:p w14:paraId="361C6FA2" w14:textId="77777777" w:rsidR="00A95537" w:rsidRDefault="00A95537" w:rsidP="00A95537">
            <w:pPr>
              <w:rPr>
                <w:rFonts w:eastAsiaTheme="minorEastAsia"/>
                <w:bCs/>
                <w:lang w:eastAsia="zh-CN"/>
              </w:rPr>
            </w:pPr>
          </w:p>
        </w:tc>
        <w:tc>
          <w:tcPr>
            <w:tcW w:w="3941" w:type="pct"/>
          </w:tcPr>
          <w:p w14:paraId="7BF36D2B" w14:textId="77777777" w:rsidR="00A95537" w:rsidRDefault="00A95537" w:rsidP="00A95537">
            <w:pPr>
              <w:rPr>
                <w:rFonts w:eastAsiaTheme="minorEastAsia"/>
                <w:lang w:eastAsia="zh-CN"/>
              </w:rPr>
            </w:pPr>
          </w:p>
        </w:tc>
      </w:tr>
      <w:tr w:rsidR="00A95537" w14:paraId="59DF31FD" w14:textId="77777777" w:rsidTr="007F48AD">
        <w:tc>
          <w:tcPr>
            <w:tcW w:w="1059" w:type="pct"/>
          </w:tcPr>
          <w:p w14:paraId="3085136F" w14:textId="77777777" w:rsidR="00A95537" w:rsidRDefault="00A95537" w:rsidP="00A95537">
            <w:pPr>
              <w:rPr>
                <w:rFonts w:eastAsiaTheme="minorEastAsia"/>
                <w:bCs/>
                <w:lang w:eastAsia="zh-CN"/>
              </w:rPr>
            </w:pPr>
          </w:p>
        </w:tc>
        <w:tc>
          <w:tcPr>
            <w:tcW w:w="3941" w:type="pct"/>
          </w:tcPr>
          <w:p w14:paraId="7C476449" w14:textId="77777777" w:rsidR="00A95537" w:rsidRDefault="00A95537" w:rsidP="00A95537">
            <w:pPr>
              <w:rPr>
                <w:rFonts w:eastAsiaTheme="minorEastAsia"/>
                <w:lang w:eastAsia="zh-CN"/>
              </w:rPr>
            </w:pPr>
          </w:p>
        </w:tc>
      </w:tr>
      <w:tr w:rsidR="00A95537" w14:paraId="0B75326B" w14:textId="77777777" w:rsidTr="007F48AD">
        <w:tc>
          <w:tcPr>
            <w:tcW w:w="1059" w:type="pct"/>
          </w:tcPr>
          <w:p w14:paraId="628D9F49" w14:textId="77777777" w:rsidR="00A95537" w:rsidRDefault="00A95537" w:rsidP="00A95537">
            <w:pPr>
              <w:rPr>
                <w:rFonts w:eastAsiaTheme="minorEastAsia"/>
                <w:bCs/>
                <w:lang w:eastAsia="zh-CN"/>
              </w:rPr>
            </w:pPr>
          </w:p>
        </w:tc>
        <w:tc>
          <w:tcPr>
            <w:tcW w:w="3941" w:type="pct"/>
          </w:tcPr>
          <w:p w14:paraId="6E248E55" w14:textId="77777777" w:rsidR="00A95537" w:rsidRDefault="00A95537" w:rsidP="00A95537">
            <w:pPr>
              <w:rPr>
                <w:rFonts w:eastAsiaTheme="minorEastAsia"/>
                <w:lang w:eastAsia="zh-CN"/>
              </w:rPr>
            </w:pPr>
          </w:p>
        </w:tc>
      </w:tr>
      <w:tr w:rsidR="00A95537" w14:paraId="7EFD147E" w14:textId="77777777" w:rsidTr="007F48AD">
        <w:tc>
          <w:tcPr>
            <w:tcW w:w="1059" w:type="pct"/>
          </w:tcPr>
          <w:p w14:paraId="2A1BD6C3" w14:textId="77777777" w:rsidR="00A95537" w:rsidRDefault="00A95537" w:rsidP="00A95537">
            <w:pPr>
              <w:rPr>
                <w:rFonts w:eastAsiaTheme="minorEastAsia"/>
                <w:bCs/>
                <w:lang w:eastAsia="zh-CN"/>
              </w:rPr>
            </w:pPr>
          </w:p>
        </w:tc>
        <w:tc>
          <w:tcPr>
            <w:tcW w:w="3941" w:type="pct"/>
          </w:tcPr>
          <w:p w14:paraId="090AD0E8" w14:textId="77777777" w:rsidR="00A95537" w:rsidRDefault="00A95537" w:rsidP="00A95537">
            <w:pPr>
              <w:rPr>
                <w:rFonts w:eastAsiaTheme="minorEastAsia"/>
                <w:lang w:eastAsia="zh-CN"/>
              </w:rPr>
            </w:pPr>
          </w:p>
        </w:tc>
      </w:tr>
    </w:tbl>
    <w:p w14:paraId="16FF8773" w14:textId="77777777" w:rsidR="00003FEF" w:rsidRDefault="00003FEF" w:rsidP="0089391B">
      <w:pPr>
        <w:rPr>
          <w:lang w:val="en-GB"/>
        </w:rPr>
      </w:pPr>
    </w:p>
    <w:p w14:paraId="3B07545C" w14:textId="77777777" w:rsidR="00C01DF6" w:rsidRPr="00C01DF6" w:rsidRDefault="00C01DF6" w:rsidP="00C01DF6">
      <w:pPr>
        <w:pStyle w:val="Heading3"/>
        <w:rPr>
          <w:highlight w:val="yellow"/>
        </w:rPr>
      </w:pPr>
      <w:r w:rsidRPr="00C01DF6">
        <w:rPr>
          <w:highlight w:val="yellow"/>
        </w:rPr>
        <w:t>Second round discussion</w:t>
      </w:r>
    </w:p>
    <w:p w14:paraId="4FA82899" w14:textId="77777777" w:rsidR="00B60FB5" w:rsidRDefault="00B60FB5" w:rsidP="00B60FB5">
      <w:r>
        <w:t>During the online discussions on Tuesday morning at RAN1#114-bis, the discussions were inconclusive and the current text from chairman minutes is as follows:</w:t>
      </w:r>
    </w:p>
    <w:p w14:paraId="5CF62812" w14:textId="77777777" w:rsidR="00B60FB5" w:rsidRDefault="00B60FB5" w:rsidP="00B60FB5">
      <w:pPr>
        <w:rPr>
          <w:lang w:eastAsia="x-none"/>
        </w:rPr>
      </w:pPr>
    </w:p>
    <w:p w14:paraId="6A6C1F3E" w14:textId="77777777" w:rsidR="00B60FB5" w:rsidRDefault="00B60FB5" w:rsidP="00B60FB5">
      <w:r w:rsidRPr="001D4B95">
        <w:rPr>
          <w:highlight w:val="yellow"/>
        </w:rPr>
        <w:t>Proposal 6-1</w:t>
      </w:r>
    </w:p>
    <w:p w14:paraId="50F76C28" w14:textId="77777777" w:rsidR="00B60FB5" w:rsidRPr="00B70992" w:rsidRDefault="00B60FB5" w:rsidP="00B60FB5">
      <w:r w:rsidRPr="00B70992">
        <w:t xml:space="preserve">For operation in FR2-NTN, for TA reporting, use the same reference subcarrier spacing as is applied for </w:t>
      </w:r>
      <w:proofErr w:type="spellStart"/>
      <w:r w:rsidRPr="00B70992">
        <w:t>K_offset</w:t>
      </w:r>
      <w:proofErr w:type="spellEnd"/>
      <w:r w:rsidRPr="00B70992">
        <w:t>.</w:t>
      </w:r>
    </w:p>
    <w:p w14:paraId="4348DA94" w14:textId="77777777" w:rsidR="00B60FB5" w:rsidRPr="00B70992" w:rsidRDefault="00B60FB5" w:rsidP="00B60FB5">
      <w:pPr>
        <w:keepNext/>
        <w:keepLines/>
      </w:pPr>
    </w:p>
    <w:p w14:paraId="3940508B" w14:textId="77777777" w:rsidR="00B60FB5" w:rsidRDefault="00B60FB5" w:rsidP="00B60FB5"/>
    <w:p w14:paraId="735EB797" w14:textId="77777777" w:rsidR="00B60FB5" w:rsidRDefault="00B60FB5" w:rsidP="00B60FB5">
      <w:r>
        <w:t>Looking at the comments received in the first round, the views are as follows:</w:t>
      </w:r>
    </w:p>
    <w:p w14:paraId="59F1B2E5" w14:textId="460AA4EE" w:rsidR="00B60FB5" w:rsidRDefault="00B60FB5" w:rsidP="00B60FB5">
      <w:pPr>
        <w:pStyle w:val="ListParagraph"/>
        <w:numPr>
          <w:ilvl w:val="0"/>
          <w:numId w:val="30"/>
        </w:numPr>
      </w:pPr>
      <w:r>
        <w:t xml:space="preserve">Not needed, since </w:t>
      </w:r>
      <w:proofErr w:type="spellStart"/>
      <w:r>
        <w:t>K_offset</w:t>
      </w:r>
      <w:proofErr w:type="spellEnd"/>
      <w:r>
        <w:t xml:space="preserve"> is assumed with 15 kHz SCS reference </w:t>
      </w:r>
      <w:r>
        <w:sym w:font="Wingdings" w:char="F0E0"/>
      </w:r>
      <w:r>
        <w:t xml:space="preserve"> </w:t>
      </w:r>
      <w:r w:rsidR="001A63E6">
        <w:t>3 companies</w:t>
      </w:r>
    </w:p>
    <w:p w14:paraId="384CFEE4" w14:textId="6A439140" w:rsidR="00B60FB5" w:rsidRDefault="00B60FB5" w:rsidP="00B60FB5">
      <w:pPr>
        <w:pStyle w:val="ListParagraph"/>
        <w:numPr>
          <w:ilvl w:val="0"/>
          <w:numId w:val="30"/>
        </w:numPr>
      </w:pPr>
      <w:r>
        <w:t xml:space="preserve">Outside of RAN1 scope (thereby pushing the topic to RAN2) </w:t>
      </w:r>
      <w:r>
        <w:sym w:font="Wingdings" w:char="F0E0"/>
      </w:r>
      <w:r>
        <w:t xml:space="preserve"> </w:t>
      </w:r>
      <w:r w:rsidR="001A63E6">
        <w:t>3 companies</w:t>
      </w:r>
    </w:p>
    <w:p w14:paraId="309EB220" w14:textId="2709D5FD" w:rsidR="00B60FB5" w:rsidRDefault="00B60FB5" w:rsidP="00B60FB5">
      <w:pPr>
        <w:pStyle w:val="ListParagraph"/>
        <w:numPr>
          <w:ilvl w:val="0"/>
          <w:numId w:val="30"/>
        </w:numPr>
      </w:pPr>
      <w:r>
        <w:t xml:space="preserve">Open for the discussion </w:t>
      </w:r>
      <w:r>
        <w:sym w:font="Wingdings" w:char="F0E0"/>
      </w:r>
      <w:r>
        <w:t xml:space="preserve"> </w:t>
      </w:r>
      <w:r w:rsidR="001A63E6">
        <w:t>3 companies</w:t>
      </w:r>
    </w:p>
    <w:p w14:paraId="203F59FA" w14:textId="58E7A539" w:rsidR="00B60FB5" w:rsidRDefault="00B60FB5" w:rsidP="00D13D98">
      <w:pPr>
        <w:pStyle w:val="ListParagraph"/>
        <w:numPr>
          <w:ilvl w:val="0"/>
          <w:numId w:val="30"/>
        </w:numPr>
      </w:pPr>
      <w:r>
        <w:t xml:space="preserve">OK to enlarge the resolution to slot level for higher SCS </w:t>
      </w:r>
      <w:r>
        <w:sym w:font="Wingdings" w:char="F0E0"/>
      </w:r>
      <w:r>
        <w:t xml:space="preserve"> </w:t>
      </w:r>
      <w:r w:rsidR="001A63E6">
        <w:t>1 company</w:t>
      </w:r>
    </w:p>
    <w:p w14:paraId="5BC7F108" w14:textId="77777777" w:rsidR="00B60FB5" w:rsidRDefault="00B60FB5" w:rsidP="00B60FB5"/>
    <w:p w14:paraId="207695B4" w14:textId="727F7CBD" w:rsidR="00B60FB5" w:rsidRDefault="00B60FB5" w:rsidP="00B60FB5">
      <w:r>
        <w:t>Companies are welcomed to provide additional views and suggestions for compromise solutions. If no</w:t>
      </w:r>
      <w:r w:rsidR="00F10079">
        <w:t xml:space="preserve"> updated views</w:t>
      </w:r>
      <w:r>
        <w:t xml:space="preserve"> are received, the same proposed conclusion will be targeted for next offline/online session.</w:t>
      </w:r>
    </w:p>
    <w:p w14:paraId="0059CD0C" w14:textId="77777777" w:rsidR="00B60FB5" w:rsidRDefault="00B60FB5" w:rsidP="00B60FB5"/>
    <w:p w14:paraId="101BF0BF" w14:textId="77777777" w:rsidR="00B60FB5" w:rsidRDefault="00B60FB5" w:rsidP="00B60FB5"/>
    <w:tbl>
      <w:tblPr>
        <w:tblStyle w:val="TableGrid"/>
        <w:tblW w:w="4856" w:type="pct"/>
        <w:tblLayout w:type="fixed"/>
        <w:tblLook w:val="04A0" w:firstRow="1" w:lastRow="0" w:firstColumn="1" w:lastColumn="0" w:noHBand="0" w:noVBand="1"/>
      </w:tblPr>
      <w:tblGrid>
        <w:gridCol w:w="1981"/>
        <w:gridCol w:w="7371"/>
      </w:tblGrid>
      <w:tr w:rsidR="00B60FB5" w14:paraId="3F77A11A" w14:textId="77777777" w:rsidTr="00ED225E">
        <w:tc>
          <w:tcPr>
            <w:tcW w:w="1059" w:type="pct"/>
            <w:shd w:val="clear" w:color="auto" w:fill="75B91A"/>
          </w:tcPr>
          <w:p w14:paraId="1AEF8963" w14:textId="77777777" w:rsidR="00B60FB5" w:rsidRDefault="00B60FB5" w:rsidP="00F22DC8">
            <w:pPr>
              <w:jc w:val="center"/>
              <w:rPr>
                <w:rFonts w:eastAsia="Times New Roman"/>
                <w:b/>
                <w:bCs/>
                <w:color w:val="FFFFFF"/>
                <w:szCs w:val="20"/>
              </w:rPr>
            </w:pPr>
            <w:r>
              <w:rPr>
                <w:rFonts w:eastAsia="Times New Roman"/>
                <w:b/>
                <w:bCs/>
                <w:color w:val="FFFFFF"/>
                <w:szCs w:val="20"/>
              </w:rPr>
              <w:t>Companies</w:t>
            </w:r>
          </w:p>
        </w:tc>
        <w:tc>
          <w:tcPr>
            <w:tcW w:w="3941" w:type="pct"/>
            <w:shd w:val="clear" w:color="auto" w:fill="75B91A"/>
          </w:tcPr>
          <w:p w14:paraId="72764D12" w14:textId="77777777" w:rsidR="00B60FB5" w:rsidRDefault="00B60FB5" w:rsidP="00F22DC8">
            <w:pPr>
              <w:jc w:val="center"/>
              <w:rPr>
                <w:rFonts w:eastAsia="Times New Roman"/>
                <w:b/>
                <w:bCs/>
                <w:color w:val="FFFFFF"/>
                <w:szCs w:val="20"/>
              </w:rPr>
            </w:pPr>
            <w:r>
              <w:rPr>
                <w:rFonts w:eastAsia="Times New Roman"/>
                <w:b/>
                <w:bCs/>
                <w:color w:val="FFFFFF"/>
                <w:szCs w:val="20"/>
              </w:rPr>
              <w:t>Comments and Views</w:t>
            </w:r>
          </w:p>
        </w:tc>
      </w:tr>
      <w:tr w:rsidR="00ED225E" w14:paraId="213BF369" w14:textId="77777777" w:rsidTr="00ED225E">
        <w:tc>
          <w:tcPr>
            <w:tcW w:w="1059" w:type="pct"/>
          </w:tcPr>
          <w:p w14:paraId="6B6C3C22" w14:textId="52368CB4" w:rsidR="00ED225E" w:rsidRDefault="00ED225E" w:rsidP="00ED225E">
            <w:pPr>
              <w:rPr>
                <w:rFonts w:eastAsiaTheme="minorEastAsia"/>
                <w:bCs/>
                <w:lang w:eastAsia="zh-CN"/>
              </w:rPr>
            </w:pPr>
            <w:r>
              <w:rPr>
                <w:rFonts w:eastAsiaTheme="minorEastAsia"/>
                <w:bCs/>
                <w:lang w:eastAsia="zh-CN"/>
              </w:rPr>
              <w:t>Ericsson</w:t>
            </w:r>
          </w:p>
        </w:tc>
        <w:tc>
          <w:tcPr>
            <w:tcW w:w="3941" w:type="pct"/>
          </w:tcPr>
          <w:p w14:paraId="11C0B6BA" w14:textId="77777777" w:rsidR="00ED225E" w:rsidRDefault="00ED225E" w:rsidP="00ED225E">
            <w:pPr>
              <w:jc w:val="both"/>
              <w:rPr>
                <w:rFonts w:eastAsiaTheme="minorEastAsia"/>
                <w:lang w:eastAsia="zh-CN"/>
              </w:rPr>
            </w:pPr>
            <w:r>
              <w:rPr>
                <w:rFonts w:eastAsiaTheme="minorEastAsia"/>
                <w:lang w:eastAsia="zh-CN"/>
              </w:rPr>
              <w:t xml:space="preserve">We agree to Proposal 6-1 in principle since it makes sense to apply the same granularity for TA reporting as for </w:t>
            </w:r>
            <w:proofErr w:type="spellStart"/>
            <w:r>
              <w:rPr>
                <w:rFonts w:eastAsiaTheme="minorEastAsia"/>
                <w:lang w:eastAsia="zh-CN"/>
              </w:rPr>
              <w:t>Koffset</w:t>
            </w:r>
            <w:proofErr w:type="spellEnd"/>
            <w:r>
              <w:rPr>
                <w:rFonts w:eastAsiaTheme="minorEastAsia"/>
                <w:lang w:eastAsia="zh-CN"/>
              </w:rPr>
              <w:t>. But we also agree that this would be specified in RAN2 specs. So maybe we can just make a conclusion from RAN1 perspective, so that we can close the discussion?</w:t>
            </w:r>
          </w:p>
          <w:p w14:paraId="292EAF2D" w14:textId="77777777" w:rsidR="00ED225E" w:rsidRDefault="00ED225E" w:rsidP="00ED225E">
            <w:pPr>
              <w:rPr>
                <w:highlight w:val="yellow"/>
              </w:rPr>
            </w:pPr>
          </w:p>
          <w:p w14:paraId="7F030E43" w14:textId="77777777" w:rsidR="00ED225E" w:rsidRDefault="00ED225E" w:rsidP="00ED225E">
            <w:r w:rsidRPr="001D4B95">
              <w:rPr>
                <w:highlight w:val="yellow"/>
              </w:rPr>
              <w:lastRenderedPageBreak/>
              <w:t>Proposal 6-1</w:t>
            </w:r>
            <w:r w:rsidRPr="007E2A97">
              <w:rPr>
                <w:color w:val="FF0000"/>
                <w:u w:val="single"/>
              </w:rPr>
              <w:t xml:space="preserve"> for conclusion</w:t>
            </w:r>
          </w:p>
          <w:p w14:paraId="33471408" w14:textId="77777777" w:rsidR="00ED225E" w:rsidRPr="00B70992" w:rsidRDefault="00ED225E" w:rsidP="00ED225E">
            <w:r w:rsidRPr="007E2A97">
              <w:rPr>
                <w:color w:val="FF0000"/>
                <w:u w:val="single"/>
              </w:rPr>
              <w:t xml:space="preserve">From RAN1 perspective, </w:t>
            </w:r>
            <w:proofErr w:type="spellStart"/>
            <w:r w:rsidRPr="007E2A97">
              <w:rPr>
                <w:color w:val="FF0000"/>
                <w:u w:val="single"/>
              </w:rPr>
              <w:t>f</w:t>
            </w:r>
            <w:r w:rsidRPr="007E2A97">
              <w:rPr>
                <w:strike/>
                <w:color w:val="FF0000"/>
              </w:rPr>
              <w:t>F</w:t>
            </w:r>
            <w:r w:rsidRPr="00B70992">
              <w:t>or</w:t>
            </w:r>
            <w:proofErr w:type="spellEnd"/>
            <w:r w:rsidRPr="00B70992">
              <w:t xml:space="preserve"> operation in FR2-NTN, for TA reporting, </w:t>
            </w:r>
            <w:r w:rsidRPr="007E2A97">
              <w:rPr>
                <w:strike/>
                <w:color w:val="FF0000"/>
              </w:rPr>
              <w:t xml:space="preserve">use </w:t>
            </w:r>
            <w:r w:rsidRPr="00B70992">
              <w:t xml:space="preserve">the same reference subcarrier spacing as is applied for </w:t>
            </w:r>
            <w:proofErr w:type="spellStart"/>
            <w:r w:rsidRPr="00B70992">
              <w:t>K_offset</w:t>
            </w:r>
            <w:proofErr w:type="spellEnd"/>
            <w:r w:rsidRPr="007E2A97">
              <w:rPr>
                <w:color w:val="FF0000"/>
                <w:u w:val="single"/>
              </w:rPr>
              <w:t xml:space="preserve"> should be used</w:t>
            </w:r>
            <w:r w:rsidRPr="00B70992">
              <w:t>.</w:t>
            </w:r>
          </w:p>
          <w:p w14:paraId="48D83BC4" w14:textId="77777777" w:rsidR="00ED225E" w:rsidRDefault="00ED225E" w:rsidP="00ED225E">
            <w:pPr>
              <w:jc w:val="both"/>
              <w:rPr>
                <w:rFonts w:eastAsiaTheme="minorEastAsia"/>
                <w:lang w:eastAsia="zh-CN"/>
              </w:rPr>
            </w:pPr>
          </w:p>
          <w:p w14:paraId="324BCE74" w14:textId="2A79A545" w:rsidR="00ED225E" w:rsidRDefault="00ED225E" w:rsidP="00ED225E">
            <w:pPr>
              <w:jc w:val="both"/>
              <w:rPr>
                <w:rFonts w:eastAsiaTheme="minorEastAsia"/>
                <w:lang w:eastAsia="zh-CN"/>
              </w:rPr>
            </w:pPr>
            <w:r>
              <w:rPr>
                <w:rFonts w:eastAsiaTheme="minorEastAsia"/>
                <w:lang w:eastAsia="zh-CN"/>
              </w:rPr>
              <w:t xml:space="preserve">(And unless we revert the WA on reference SCS for </w:t>
            </w:r>
            <w:proofErr w:type="spellStart"/>
            <w:r>
              <w:rPr>
                <w:rFonts w:eastAsiaTheme="minorEastAsia"/>
                <w:lang w:eastAsia="zh-CN"/>
              </w:rPr>
              <w:t>Koffset</w:t>
            </w:r>
            <w:proofErr w:type="spellEnd"/>
            <w:r>
              <w:rPr>
                <w:rFonts w:eastAsiaTheme="minorEastAsia"/>
                <w:lang w:eastAsia="zh-CN"/>
              </w:rPr>
              <w:t>/</w:t>
            </w:r>
            <w:proofErr w:type="spellStart"/>
            <w:r>
              <w:rPr>
                <w:rFonts w:eastAsiaTheme="minorEastAsia"/>
                <w:lang w:eastAsia="zh-CN"/>
              </w:rPr>
              <w:t>Kmac</w:t>
            </w:r>
            <w:proofErr w:type="spellEnd"/>
            <w:r>
              <w:rPr>
                <w:rFonts w:eastAsiaTheme="minorEastAsia"/>
                <w:lang w:eastAsia="zh-CN"/>
              </w:rPr>
              <w:t>, RAN2 does not need to do anything either.)</w:t>
            </w:r>
          </w:p>
        </w:tc>
      </w:tr>
      <w:tr w:rsidR="00ED225E" w14:paraId="3EA6DAC6" w14:textId="77777777" w:rsidTr="00ED225E">
        <w:tc>
          <w:tcPr>
            <w:tcW w:w="1059" w:type="pct"/>
          </w:tcPr>
          <w:p w14:paraId="13F5D0A0" w14:textId="4742B1BB" w:rsidR="00ED225E" w:rsidRPr="00485173" w:rsidRDefault="00B670DE" w:rsidP="00ED225E">
            <w:pPr>
              <w:rPr>
                <w:rFonts w:eastAsia="MS Mincho"/>
                <w:bCs/>
                <w:lang w:eastAsia="ja-JP"/>
              </w:rPr>
            </w:pPr>
            <w:r>
              <w:rPr>
                <w:rFonts w:eastAsia="MS Mincho" w:hint="eastAsia"/>
                <w:bCs/>
                <w:lang w:eastAsia="ja-JP"/>
              </w:rPr>
              <w:lastRenderedPageBreak/>
              <w:t>D</w:t>
            </w:r>
            <w:r>
              <w:rPr>
                <w:rFonts w:eastAsia="MS Mincho"/>
                <w:bCs/>
                <w:lang w:eastAsia="ja-JP"/>
              </w:rPr>
              <w:t>CM</w:t>
            </w:r>
          </w:p>
        </w:tc>
        <w:tc>
          <w:tcPr>
            <w:tcW w:w="3941" w:type="pct"/>
          </w:tcPr>
          <w:p w14:paraId="5851368E" w14:textId="352DE8BB" w:rsidR="00ED225E" w:rsidRPr="00B670DE" w:rsidRDefault="00B670DE" w:rsidP="00ED225E">
            <w:pPr>
              <w:jc w:val="both"/>
              <w:rPr>
                <w:rFonts w:eastAsia="MS Mincho"/>
                <w:lang w:eastAsia="ja-JP"/>
              </w:rPr>
            </w:pPr>
            <w:r>
              <w:rPr>
                <w:rFonts w:eastAsia="MS Mincho" w:hint="eastAsia"/>
                <w:lang w:eastAsia="ja-JP"/>
              </w:rPr>
              <w:t>W</w:t>
            </w:r>
            <w:r>
              <w:rPr>
                <w:rFonts w:eastAsia="MS Mincho"/>
                <w:lang w:eastAsia="ja-JP"/>
              </w:rPr>
              <w:t>e are fine with Ericsson’s update as well as the proposal 6-1.</w:t>
            </w:r>
          </w:p>
        </w:tc>
      </w:tr>
      <w:tr w:rsidR="00ED225E" w14:paraId="6BA17ABD" w14:textId="77777777" w:rsidTr="00ED225E">
        <w:tc>
          <w:tcPr>
            <w:tcW w:w="1059" w:type="pct"/>
          </w:tcPr>
          <w:p w14:paraId="2223BB11" w14:textId="591AA18F" w:rsidR="00ED225E" w:rsidRDefault="00EE61AC" w:rsidP="00ED225E">
            <w:pPr>
              <w:rPr>
                <w:rFonts w:eastAsiaTheme="minorEastAsia"/>
                <w:bCs/>
                <w:lang w:eastAsia="zh-CN"/>
              </w:rPr>
            </w:pPr>
            <w:r>
              <w:rPr>
                <w:rFonts w:eastAsiaTheme="minorEastAsia"/>
                <w:bCs/>
                <w:lang w:eastAsia="zh-CN"/>
              </w:rPr>
              <w:t>Huawei, HiSilicon</w:t>
            </w:r>
          </w:p>
        </w:tc>
        <w:tc>
          <w:tcPr>
            <w:tcW w:w="3941" w:type="pct"/>
          </w:tcPr>
          <w:p w14:paraId="4FCC4C8C" w14:textId="6297A4C3" w:rsidR="00ED225E" w:rsidRDefault="00EE61AC" w:rsidP="00ED225E">
            <w:pPr>
              <w:jc w:val="both"/>
              <w:rPr>
                <w:rFonts w:eastAsiaTheme="minorEastAsia"/>
                <w:lang w:eastAsia="zh-CN"/>
              </w:rPr>
            </w:pPr>
            <w:r>
              <w:rPr>
                <w:rFonts w:eastAsiaTheme="minorEastAsia"/>
                <w:lang w:eastAsia="zh-CN"/>
              </w:rPr>
              <w:t xml:space="preserve">As we commented online, a finer granularity of TA reporting may be needed to configure proper </w:t>
            </w:r>
            <w:proofErr w:type="spellStart"/>
            <w:r>
              <w:rPr>
                <w:rFonts w:eastAsiaTheme="minorEastAsia"/>
                <w:lang w:eastAsia="zh-CN"/>
              </w:rPr>
              <w:t>Koffset</w:t>
            </w:r>
            <w:proofErr w:type="spellEnd"/>
            <w:r>
              <w:rPr>
                <w:rFonts w:eastAsiaTheme="minorEastAsia"/>
                <w:lang w:eastAsia="zh-CN"/>
              </w:rPr>
              <w:t xml:space="preserve"> and K0/K2 candidates.</w:t>
            </w:r>
          </w:p>
        </w:tc>
      </w:tr>
      <w:tr w:rsidR="00ED225E" w14:paraId="11DB4245" w14:textId="77777777" w:rsidTr="00ED225E">
        <w:tc>
          <w:tcPr>
            <w:tcW w:w="1059" w:type="pct"/>
          </w:tcPr>
          <w:p w14:paraId="2CEE835F" w14:textId="77777777" w:rsidR="00ED225E" w:rsidRDefault="00ED225E" w:rsidP="00ED225E">
            <w:pPr>
              <w:rPr>
                <w:rFonts w:eastAsiaTheme="minorEastAsia"/>
                <w:bCs/>
                <w:lang w:eastAsia="zh-CN"/>
              </w:rPr>
            </w:pPr>
          </w:p>
        </w:tc>
        <w:tc>
          <w:tcPr>
            <w:tcW w:w="3941" w:type="pct"/>
          </w:tcPr>
          <w:p w14:paraId="55329DC4" w14:textId="77777777" w:rsidR="00ED225E" w:rsidRDefault="00ED225E" w:rsidP="00ED225E">
            <w:pPr>
              <w:jc w:val="both"/>
              <w:rPr>
                <w:rFonts w:eastAsiaTheme="minorEastAsia"/>
                <w:lang w:eastAsia="zh-CN"/>
              </w:rPr>
            </w:pPr>
          </w:p>
        </w:tc>
      </w:tr>
      <w:tr w:rsidR="00ED225E" w14:paraId="78040E6C" w14:textId="77777777" w:rsidTr="00ED225E">
        <w:tc>
          <w:tcPr>
            <w:tcW w:w="1059" w:type="pct"/>
          </w:tcPr>
          <w:p w14:paraId="238A1148" w14:textId="77777777" w:rsidR="00ED225E" w:rsidRDefault="00ED225E" w:rsidP="00ED225E">
            <w:pPr>
              <w:rPr>
                <w:rFonts w:eastAsiaTheme="minorEastAsia"/>
                <w:bCs/>
                <w:lang w:eastAsia="zh-CN"/>
              </w:rPr>
            </w:pPr>
          </w:p>
        </w:tc>
        <w:tc>
          <w:tcPr>
            <w:tcW w:w="3941" w:type="pct"/>
          </w:tcPr>
          <w:p w14:paraId="02C5C430" w14:textId="77777777" w:rsidR="00ED225E" w:rsidRDefault="00ED225E" w:rsidP="00ED225E">
            <w:pPr>
              <w:jc w:val="both"/>
              <w:rPr>
                <w:rFonts w:eastAsiaTheme="minorEastAsia"/>
                <w:lang w:eastAsia="zh-CN"/>
              </w:rPr>
            </w:pPr>
          </w:p>
        </w:tc>
      </w:tr>
      <w:tr w:rsidR="00ED225E" w14:paraId="185003F4" w14:textId="77777777" w:rsidTr="00ED225E">
        <w:tc>
          <w:tcPr>
            <w:tcW w:w="1059" w:type="pct"/>
          </w:tcPr>
          <w:p w14:paraId="4EAA2CC9" w14:textId="77777777" w:rsidR="00ED225E" w:rsidRDefault="00ED225E" w:rsidP="00ED225E">
            <w:pPr>
              <w:rPr>
                <w:rFonts w:eastAsiaTheme="minorEastAsia"/>
                <w:bCs/>
                <w:lang w:eastAsia="zh-CN"/>
              </w:rPr>
            </w:pPr>
          </w:p>
        </w:tc>
        <w:tc>
          <w:tcPr>
            <w:tcW w:w="3941" w:type="pct"/>
          </w:tcPr>
          <w:p w14:paraId="71850CFC" w14:textId="77777777" w:rsidR="00ED225E" w:rsidRDefault="00ED225E" w:rsidP="00ED225E">
            <w:pPr>
              <w:jc w:val="both"/>
              <w:rPr>
                <w:rFonts w:eastAsiaTheme="minorEastAsia"/>
                <w:lang w:eastAsia="zh-CN"/>
              </w:rPr>
            </w:pPr>
          </w:p>
        </w:tc>
      </w:tr>
      <w:tr w:rsidR="00ED225E" w14:paraId="4C339F20" w14:textId="77777777" w:rsidTr="00ED225E">
        <w:tc>
          <w:tcPr>
            <w:tcW w:w="1059" w:type="pct"/>
          </w:tcPr>
          <w:p w14:paraId="50B46A67" w14:textId="77777777" w:rsidR="00ED225E" w:rsidRDefault="00ED225E" w:rsidP="00ED225E">
            <w:pPr>
              <w:rPr>
                <w:rFonts w:eastAsiaTheme="minorEastAsia"/>
                <w:bCs/>
                <w:lang w:eastAsia="zh-CN"/>
              </w:rPr>
            </w:pPr>
          </w:p>
        </w:tc>
        <w:tc>
          <w:tcPr>
            <w:tcW w:w="3941" w:type="pct"/>
          </w:tcPr>
          <w:p w14:paraId="3462C530" w14:textId="77777777" w:rsidR="00ED225E" w:rsidRDefault="00ED225E" w:rsidP="00ED225E">
            <w:pPr>
              <w:jc w:val="both"/>
              <w:rPr>
                <w:rFonts w:eastAsiaTheme="minorEastAsia"/>
                <w:lang w:eastAsia="zh-CN"/>
              </w:rPr>
            </w:pPr>
          </w:p>
        </w:tc>
      </w:tr>
      <w:tr w:rsidR="00ED225E" w14:paraId="451FA8C4" w14:textId="77777777" w:rsidTr="00ED225E">
        <w:tc>
          <w:tcPr>
            <w:tcW w:w="1059" w:type="pct"/>
          </w:tcPr>
          <w:p w14:paraId="736C5C8C" w14:textId="77777777" w:rsidR="00ED225E" w:rsidRDefault="00ED225E" w:rsidP="00ED225E">
            <w:pPr>
              <w:rPr>
                <w:rFonts w:eastAsiaTheme="minorEastAsia"/>
                <w:bCs/>
                <w:lang w:eastAsia="zh-CN"/>
              </w:rPr>
            </w:pPr>
          </w:p>
        </w:tc>
        <w:tc>
          <w:tcPr>
            <w:tcW w:w="3941" w:type="pct"/>
          </w:tcPr>
          <w:p w14:paraId="1F276378" w14:textId="77777777" w:rsidR="00ED225E" w:rsidRDefault="00ED225E" w:rsidP="00ED225E">
            <w:pPr>
              <w:jc w:val="both"/>
              <w:rPr>
                <w:rFonts w:eastAsiaTheme="minorEastAsia"/>
                <w:lang w:eastAsia="zh-CN"/>
              </w:rPr>
            </w:pPr>
          </w:p>
        </w:tc>
      </w:tr>
      <w:tr w:rsidR="00ED225E" w14:paraId="191AD141" w14:textId="77777777" w:rsidTr="00ED225E">
        <w:tc>
          <w:tcPr>
            <w:tcW w:w="1059" w:type="pct"/>
          </w:tcPr>
          <w:p w14:paraId="6A9A4D8E" w14:textId="77777777" w:rsidR="00ED225E" w:rsidRDefault="00ED225E" w:rsidP="00ED225E">
            <w:pPr>
              <w:rPr>
                <w:rFonts w:eastAsiaTheme="minorEastAsia"/>
                <w:bCs/>
                <w:lang w:eastAsia="zh-CN"/>
              </w:rPr>
            </w:pPr>
          </w:p>
        </w:tc>
        <w:tc>
          <w:tcPr>
            <w:tcW w:w="3941" w:type="pct"/>
          </w:tcPr>
          <w:p w14:paraId="3C9E1F12" w14:textId="77777777" w:rsidR="00ED225E" w:rsidRDefault="00ED225E" w:rsidP="00ED225E">
            <w:pPr>
              <w:jc w:val="both"/>
              <w:rPr>
                <w:rFonts w:eastAsiaTheme="minorEastAsia"/>
                <w:lang w:eastAsia="zh-CN"/>
              </w:rPr>
            </w:pPr>
          </w:p>
        </w:tc>
      </w:tr>
      <w:tr w:rsidR="00ED225E" w14:paraId="111DE591" w14:textId="77777777" w:rsidTr="00ED225E">
        <w:tc>
          <w:tcPr>
            <w:tcW w:w="1059" w:type="pct"/>
          </w:tcPr>
          <w:p w14:paraId="34DA6AAE" w14:textId="77777777" w:rsidR="00ED225E" w:rsidRDefault="00ED225E" w:rsidP="00ED225E">
            <w:pPr>
              <w:rPr>
                <w:rFonts w:eastAsiaTheme="minorEastAsia"/>
                <w:bCs/>
                <w:lang w:eastAsia="zh-CN"/>
              </w:rPr>
            </w:pPr>
          </w:p>
        </w:tc>
        <w:tc>
          <w:tcPr>
            <w:tcW w:w="3941" w:type="pct"/>
          </w:tcPr>
          <w:p w14:paraId="3A3B544D" w14:textId="77777777" w:rsidR="00ED225E" w:rsidRDefault="00ED225E" w:rsidP="00ED225E">
            <w:pPr>
              <w:jc w:val="both"/>
              <w:rPr>
                <w:rFonts w:eastAsiaTheme="minorEastAsia"/>
                <w:lang w:eastAsia="zh-CN"/>
              </w:rPr>
            </w:pPr>
          </w:p>
        </w:tc>
      </w:tr>
    </w:tbl>
    <w:p w14:paraId="42FCAC1D" w14:textId="77777777" w:rsidR="00B60FB5" w:rsidRDefault="00B60FB5" w:rsidP="00B60FB5"/>
    <w:p w14:paraId="66302447" w14:textId="77777777" w:rsidR="00003FEF" w:rsidRPr="0089391B" w:rsidRDefault="00003FEF" w:rsidP="0089391B">
      <w:pPr>
        <w:rPr>
          <w:lang w:val="en-GB"/>
        </w:rPr>
      </w:pPr>
    </w:p>
    <w:p w14:paraId="23BA43AB" w14:textId="5AD70A2B" w:rsidR="00B774E6" w:rsidRDefault="00C01DF6" w:rsidP="00966DCF">
      <w:pPr>
        <w:pStyle w:val="Heading2"/>
      </w:pPr>
      <w:r>
        <w:t xml:space="preserve">[high priority] </w:t>
      </w:r>
      <w:r w:rsidR="0011258D" w:rsidRPr="00857B76">
        <w:t xml:space="preserve">Topic </w:t>
      </w:r>
      <w:r w:rsidR="00EF491B" w:rsidRPr="00857B76">
        <w:t>7</w:t>
      </w:r>
      <w:r w:rsidR="0011258D" w:rsidRPr="00857B76">
        <w:t>:</w:t>
      </w:r>
      <w:r w:rsidR="0011258D">
        <w:t xml:space="preserve"> VSAT antenna beamforming and application delay</w:t>
      </w:r>
    </w:p>
    <w:p w14:paraId="38AABF92" w14:textId="76DE7366" w:rsidR="00025A84" w:rsidRDefault="006C49B6" w:rsidP="00025A84">
      <w:pPr>
        <w:rPr>
          <w:lang w:val="en-GB"/>
        </w:rPr>
      </w:pPr>
      <w:r>
        <w:rPr>
          <w:lang w:val="en-GB"/>
        </w:rPr>
        <w:t xml:space="preserve">One company originally introduced the discussion on VSAT beamforming and associated application delay. From </w:t>
      </w:r>
      <w:r>
        <w:rPr>
          <w:lang w:val="en-GB"/>
        </w:rPr>
        <w:fldChar w:fldCharType="begin"/>
      </w:r>
      <w:r>
        <w:rPr>
          <w:lang w:val="en-GB"/>
        </w:rPr>
        <w:instrText xml:space="preserve"> REF _Ref147497317 \r \h </w:instrText>
      </w:r>
      <w:r>
        <w:rPr>
          <w:lang w:val="en-GB"/>
        </w:rPr>
      </w:r>
      <w:r>
        <w:rPr>
          <w:lang w:val="en-GB"/>
        </w:rPr>
        <w:fldChar w:fldCharType="separate"/>
      </w:r>
      <w:r>
        <w:rPr>
          <w:lang w:val="en-GB"/>
        </w:rPr>
        <w:t>[6]</w:t>
      </w:r>
      <w:r>
        <w:rPr>
          <w:lang w:val="en-GB"/>
        </w:rPr>
        <w:fldChar w:fldCharType="end"/>
      </w:r>
      <w:r>
        <w:rPr>
          <w:lang w:val="en-GB"/>
        </w:rPr>
        <w:t>, the following illustration is used to indicate the potential problem:</w:t>
      </w:r>
    </w:p>
    <w:p w14:paraId="7FF6F16F" w14:textId="77777777" w:rsidR="006C49B6" w:rsidRDefault="006C49B6" w:rsidP="00025A84">
      <w:pPr>
        <w:rPr>
          <w:lang w:val="en-GB"/>
        </w:rPr>
      </w:pPr>
    </w:p>
    <w:p w14:paraId="2BBE049E" w14:textId="33C3FD7D" w:rsidR="006C49B6" w:rsidRDefault="006C49B6" w:rsidP="006C49B6">
      <w:pPr>
        <w:jc w:val="center"/>
        <w:rPr>
          <w:lang w:val="en-GB"/>
        </w:rPr>
      </w:pPr>
      <w:r w:rsidRPr="00E70701">
        <w:rPr>
          <w:noProof/>
          <w:lang w:eastAsia="zh-CN"/>
        </w:rPr>
        <w:drawing>
          <wp:inline distT="0" distB="0" distL="0" distR="0" wp14:anchorId="00E060F5" wp14:editId="3AF4417D">
            <wp:extent cx="2964913" cy="2046605"/>
            <wp:effectExtent l="0" t="0" r="6985" b="0"/>
            <wp:docPr id="1" name="Picture 1" descr="C:\Users\ronteif\AppData\Local\Microsoft\Windows\INetCache\Content.Word\5G_VSAT-selection.drawi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ronteif\AppData\Local\Microsoft\Windows\INetCache\Content.Word\5G_VSAT-selection.drawi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69742" cy="2049938"/>
                    </a:xfrm>
                    <a:prstGeom prst="rect">
                      <a:avLst/>
                    </a:prstGeom>
                    <a:noFill/>
                    <a:ln>
                      <a:noFill/>
                    </a:ln>
                  </pic:spPr>
                </pic:pic>
              </a:graphicData>
            </a:graphic>
          </wp:inline>
        </w:drawing>
      </w:r>
    </w:p>
    <w:p w14:paraId="244797EB" w14:textId="7C7D14BD" w:rsidR="006C49B6" w:rsidRPr="00E70701" w:rsidRDefault="006C49B6" w:rsidP="006C49B6">
      <w:pPr>
        <w:pStyle w:val="Caption"/>
        <w:jc w:val="center"/>
      </w:pPr>
      <w:r>
        <w:t xml:space="preserve">Figure </w:t>
      </w:r>
      <w:fldSimple w:instr=" SEQ Figure \* ARABIC ">
        <w:r>
          <w:rPr>
            <w:noProof/>
          </w:rPr>
          <w:t>2</w:t>
        </w:r>
      </w:fldSimple>
      <w:r>
        <w:t xml:space="preserve"> </w:t>
      </w:r>
      <w:r w:rsidRPr="00EB3760">
        <w:t xml:space="preserve">VSAT </w:t>
      </w:r>
      <w:r>
        <w:t>UE</w:t>
      </w:r>
      <w:r w:rsidRPr="00EB3760">
        <w:t xml:space="preserve"> with directive antenna</w:t>
      </w:r>
      <w:r>
        <w:t xml:space="preserve"> supported</w:t>
      </w:r>
      <w:r w:rsidRPr="00EB3760">
        <w:t xml:space="preserve"> in both FR1 and FR2-NTN2</w:t>
      </w:r>
      <w:r>
        <w:t xml:space="preserve"> </w:t>
      </w:r>
      <w:r>
        <w:rPr>
          <w:lang w:val="en-GB"/>
        </w:rPr>
        <w:fldChar w:fldCharType="begin"/>
      </w:r>
      <w:r>
        <w:rPr>
          <w:lang w:val="en-GB"/>
        </w:rPr>
        <w:instrText xml:space="preserve"> REF _Ref147497317 \r \h </w:instrText>
      </w:r>
      <w:r>
        <w:rPr>
          <w:lang w:val="en-GB"/>
        </w:rPr>
      </w:r>
      <w:r>
        <w:rPr>
          <w:lang w:val="en-GB"/>
        </w:rPr>
        <w:fldChar w:fldCharType="separate"/>
      </w:r>
      <w:r>
        <w:rPr>
          <w:lang w:val="en-GB"/>
        </w:rPr>
        <w:t>[6]</w:t>
      </w:r>
      <w:r>
        <w:rPr>
          <w:lang w:val="en-GB"/>
        </w:rPr>
        <w:fldChar w:fldCharType="end"/>
      </w:r>
    </w:p>
    <w:p w14:paraId="49C84D3A" w14:textId="3C21A9B9" w:rsidR="006C49B6" w:rsidRDefault="006C49B6" w:rsidP="006C49B6">
      <w:r>
        <w:t xml:space="preserve">In the figure it is shown that when a UE switches from one satellite to another there may an application delay from when a UE is instructed to perform the switch until the UE is able to connect to the new satellite in the case the UE is using a VSAT with mechanical beam steering. Two companies support that this topic is further discussed, while one company suggests that we can already now consider introducing an additional switching delay. One company suggests to deprioritize the discussion, while two companies does not see a problem. </w:t>
      </w:r>
    </w:p>
    <w:p w14:paraId="27BC3FEB" w14:textId="77777777" w:rsidR="006C49B6" w:rsidRDefault="006C49B6" w:rsidP="006C49B6"/>
    <w:p w14:paraId="4A33E661" w14:textId="5156E904" w:rsidR="006C49B6" w:rsidRPr="006C49B6" w:rsidRDefault="006C49B6" w:rsidP="006C49B6">
      <w:r>
        <w:t xml:space="preserve">In one contribution it was raised that the mechanical beam steering delay would mainly be seen as a problem for the UE based TX/RX beam steering, which would normally be part of the </w:t>
      </w:r>
      <w:r w:rsidR="001237B7">
        <w:t>measurement and handover procedures and would not be considered a problem within the TCI framework where the MAC CE is used to change the TCI (and hence the beam forming used).</w:t>
      </w:r>
    </w:p>
    <w:p w14:paraId="6FC1A23E" w14:textId="77777777" w:rsidR="006C49B6" w:rsidRDefault="006C49B6" w:rsidP="00025A84"/>
    <w:p w14:paraId="07C5C0AC" w14:textId="2F07DA65" w:rsidR="0089391B" w:rsidRDefault="001237B7" w:rsidP="0089391B">
      <w:r>
        <w:t>From moderator’s understanding, the mechanical beam steering problem in case of a VSAT is mainly related to measurements and handover operation, and hence this would be considered a problem that should be addressed in RAN2.</w:t>
      </w:r>
    </w:p>
    <w:p w14:paraId="7A6E2D79" w14:textId="77777777" w:rsidR="001237B7" w:rsidRDefault="001237B7" w:rsidP="0089391B"/>
    <w:p w14:paraId="1D17BD71" w14:textId="3E3B987E" w:rsidR="001237B7" w:rsidRDefault="001237B7" w:rsidP="0089391B">
      <w:r>
        <w:t>Companies are invited to share their views on the following:</w:t>
      </w:r>
    </w:p>
    <w:p w14:paraId="703316E9" w14:textId="77777777" w:rsidR="001237B7" w:rsidRDefault="001237B7" w:rsidP="0089391B"/>
    <w:p w14:paraId="3F0BB0E2" w14:textId="1CCD3BBF" w:rsidR="001237B7" w:rsidRPr="00D33901" w:rsidRDefault="001237B7" w:rsidP="001237B7">
      <w:pPr>
        <w:rPr>
          <w:b/>
          <w:bCs/>
          <w:lang w:val="en-GB"/>
        </w:rPr>
      </w:pPr>
      <w:r>
        <w:rPr>
          <w:b/>
          <w:bCs/>
          <w:lang w:val="en-GB"/>
        </w:rPr>
        <w:t>View</w:t>
      </w:r>
      <w:r w:rsidRPr="00D33901">
        <w:rPr>
          <w:b/>
          <w:bCs/>
          <w:lang w:val="en-GB"/>
        </w:rPr>
        <w:t xml:space="preserve"> </w:t>
      </w:r>
      <w:r>
        <w:rPr>
          <w:b/>
          <w:bCs/>
          <w:lang w:val="en-GB"/>
        </w:rPr>
        <w:t>7</w:t>
      </w:r>
      <w:r w:rsidRPr="00D33901">
        <w:rPr>
          <w:b/>
          <w:bCs/>
          <w:lang w:val="en-GB"/>
        </w:rPr>
        <w:t xml:space="preserve">-1: </w:t>
      </w:r>
      <w:r>
        <w:rPr>
          <w:b/>
          <w:bCs/>
          <w:lang w:val="en-GB"/>
        </w:rPr>
        <w:t xml:space="preserve">Mechanical beam steering in connection with VSAT is mainly relevant for </w:t>
      </w:r>
      <w:proofErr w:type="spellStart"/>
      <w:r>
        <w:rPr>
          <w:b/>
          <w:bCs/>
          <w:lang w:val="en-GB"/>
        </w:rPr>
        <w:t>neighbor</w:t>
      </w:r>
      <w:proofErr w:type="spellEnd"/>
      <w:r>
        <w:rPr>
          <w:b/>
          <w:bCs/>
          <w:lang w:val="en-GB"/>
        </w:rPr>
        <w:t xml:space="preserve"> measurements and handover operation. RAN2 should look into this issue rather than RAN</w:t>
      </w:r>
      <w:proofErr w:type="gramStart"/>
      <w:r>
        <w:rPr>
          <w:b/>
          <w:bCs/>
          <w:lang w:val="en-GB"/>
        </w:rPr>
        <w:t>1.</w:t>
      </w:r>
      <w:r w:rsidRPr="00D33901">
        <w:rPr>
          <w:b/>
          <w:bCs/>
          <w:lang w:val="en-GB"/>
        </w:rPr>
        <w:t>.</w:t>
      </w:r>
      <w:proofErr w:type="gramEnd"/>
    </w:p>
    <w:p w14:paraId="3E8DA28C" w14:textId="77777777" w:rsidR="001237B7" w:rsidRDefault="001237B7" w:rsidP="001237B7">
      <w:pPr>
        <w:rPr>
          <w:lang w:val="en-GB"/>
        </w:rPr>
      </w:pPr>
    </w:p>
    <w:tbl>
      <w:tblPr>
        <w:tblStyle w:val="TableGrid"/>
        <w:tblW w:w="5000" w:type="pct"/>
        <w:tblLayout w:type="fixed"/>
        <w:tblLook w:val="04A0" w:firstRow="1" w:lastRow="0" w:firstColumn="1" w:lastColumn="0" w:noHBand="0" w:noVBand="1"/>
      </w:tblPr>
      <w:tblGrid>
        <w:gridCol w:w="1271"/>
        <w:gridCol w:w="1134"/>
        <w:gridCol w:w="7224"/>
      </w:tblGrid>
      <w:tr w:rsidR="001237B7" w14:paraId="61EFCEE2" w14:textId="77777777" w:rsidTr="007767F3">
        <w:tc>
          <w:tcPr>
            <w:tcW w:w="660" w:type="pct"/>
            <w:shd w:val="clear" w:color="auto" w:fill="75B91A"/>
          </w:tcPr>
          <w:p w14:paraId="5AA1A388" w14:textId="77777777" w:rsidR="001237B7" w:rsidRDefault="001237B7" w:rsidP="007767F3">
            <w:pPr>
              <w:jc w:val="center"/>
              <w:rPr>
                <w:rFonts w:eastAsia="Times New Roman"/>
                <w:b/>
                <w:bCs/>
                <w:color w:val="FFFFFF"/>
                <w:szCs w:val="20"/>
              </w:rPr>
            </w:pPr>
            <w:r>
              <w:rPr>
                <w:rFonts w:eastAsia="Times New Roman"/>
                <w:b/>
                <w:bCs/>
                <w:color w:val="FFFFFF"/>
                <w:szCs w:val="20"/>
              </w:rPr>
              <w:lastRenderedPageBreak/>
              <w:t>Companies</w:t>
            </w:r>
          </w:p>
        </w:tc>
        <w:tc>
          <w:tcPr>
            <w:tcW w:w="589" w:type="pct"/>
            <w:shd w:val="clear" w:color="auto" w:fill="75B91A"/>
          </w:tcPr>
          <w:p w14:paraId="060B8DF9" w14:textId="77777777" w:rsidR="001237B7" w:rsidRDefault="001237B7" w:rsidP="007767F3">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04523CB6" w14:textId="77777777" w:rsidR="001237B7" w:rsidRDefault="001237B7" w:rsidP="007767F3">
            <w:pPr>
              <w:jc w:val="center"/>
              <w:rPr>
                <w:rFonts w:eastAsia="Times New Roman"/>
                <w:b/>
                <w:bCs/>
                <w:color w:val="FFFFFF"/>
                <w:szCs w:val="20"/>
              </w:rPr>
            </w:pPr>
            <w:r>
              <w:rPr>
                <w:rFonts w:eastAsia="Times New Roman"/>
                <w:b/>
                <w:bCs/>
                <w:color w:val="FFFFFF"/>
                <w:szCs w:val="20"/>
              </w:rPr>
              <w:t>Comments and Views</w:t>
            </w:r>
          </w:p>
        </w:tc>
      </w:tr>
      <w:tr w:rsidR="001237B7" w14:paraId="027D198D" w14:textId="77777777" w:rsidTr="007767F3">
        <w:tc>
          <w:tcPr>
            <w:tcW w:w="660" w:type="pct"/>
          </w:tcPr>
          <w:p w14:paraId="47E099DB" w14:textId="5D1F2833" w:rsidR="001237B7" w:rsidRDefault="00901E27" w:rsidP="007767F3">
            <w:pPr>
              <w:rPr>
                <w:rFonts w:eastAsiaTheme="minorEastAsia"/>
                <w:bCs/>
                <w:lang w:eastAsia="zh-CN"/>
              </w:rPr>
            </w:pPr>
            <w:r>
              <w:rPr>
                <w:rFonts w:eastAsiaTheme="minorEastAsia" w:hint="eastAsia"/>
                <w:bCs/>
                <w:lang w:eastAsia="zh-CN"/>
              </w:rPr>
              <w:t>v</w:t>
            </w:r>
            <w:r>
              <w:rPr>
                <w:rFonts w:eastAsiaTheme="minorEastAsia"/>
                <w:bCs/>
                <w:lang w:eastAsia="zh-CN"/>
              </w:rPr>
              <w:t>ivo</w:t>
            </w:r>
            <w:r w:rsidR="00A24352">
              <w:rPr>
                <w:rFonts w:eastAsiaTheme="minorEastAsia"/>
                <w:bCs/>
                <w:lang w:eastAsia="zh-CN"/>
              </w:rPr>
              <w:t xml:space="preserve">  </w:t>
            </w:r>
          </w:p>
        </w:tc>
        <w:tc>
          <w:tcPr>
            <w:tcW w:w="589" w:type="pct"/>
          </w:tcPr>
          <w:p w14:paraId="0E7B33AA" w14:textId="4959D0C3" w:rsidR="001237B7" w:rsidRDefault="007344E9" w:rsidP="007767F3">
            <w:pPr>
              <w:jc w:val="both"/>
              <w:rPr>
                <w:rFonts w:eastAsiaTheme="minorEastAsia"/>
                <w:lang w:eastAsia="zh-CN"/>
              </w:rPr>
            </w:pPr>
            <w:r>
              <w:rPr>
                <w:rFonts w:eastAsiaTheme="minorEastAsia"/>
                <w:lang w:eastAsia="zh-CN"/>
              </w:rPr>
              <w:t>A</w:t>
            </w:r>
            <w:r w:rsidR="00901E27">
              <w:rPr>
                <w:rFonts w:eastAsiaTheme="minorEastAsia"/>
                <w:lang w:eastAsia="zh-CN"/>
              </w:rPr>
              <w:t>gree</w:t>
            </w:r>
          </w:p>
        </w:tc>
        <w:tc>
          <w:tcPr>
            <w:tcW w:w="3751" w:type="pct"/>
          </w:tcPr>
          <w:p w14:paraId="2779B0B7" w14:textId="77777777" w:rsidR="001237B7" w:rsidRDefault="001237B7" w:rsidP="007767F3">
            <w:pPr>
              <w:jc w:val="both"/>
              <w:rPr>
                <w:rFonts w:eastAsiaTheme="minorEastAsia"/>
                <w:lang w:eastAsia="zh-CN"/>
              </w:rPr>
            </w:pPr>
          </w:p>
        </w:tc>
      </w:tr>
      <w:tr w:rsidR="001237B7" w14:paraId="3ED81052" w14:textId="77777777" w:rsidTr="007767F3">
        <w:tc>
          <w:tcPr>
            <w:tcW w:w="660" w:type="pct"/>
          </w:tcPr>
          <w:p w14:paraId="1449EB20" w14:textId="14CAE0BB" w:rsidR="001237B7" w:rsidRPr="00417EC2" w:rsidRDefault="00562A50" w:rsidP="007767F3">
            <w:pPr>
              <w:rPr>
                <w:rFonts w:eastAsia="Malgun Gothic"/>
                <w:bCs/>
                <w:lang w:eastAsia="ko-KR"/>
              </w:rPr>
            </w:pPr>
            <w:r>
              <w:rPr>
                <w:rFonts w:eastAsia="Malgun Gothic"/>
                <w:bCs/>
                <w:lang w:eastAsia="ko-KR"/>
              </w:rPr>
              <w:t>ZTE</w:t>
            </w:r>
          </w:p>
        </w:tc>
        <w:tc>
          <w:tcPr>
            <w:tcW w:w="589" w:type="pct"/>
          </w:tcPr>
          <w:p w14:paraId="72CDE73E" w14:textId="6D90DBD0" w:rsidR="001237B7" w:rsidRDefault="00562A50" w:rsidP="007767F3">
            <w:pPr>
              <w:rPr>
                <w:rFonts w:eastAsiaTheme="minorEastAsia"/>
                <w:lang w:eastAsia="zh-CN"/>
              </w:rPr>
            </w:pPr>
            <w:r>
              <w:rPr>
                <w:rFonts w:eastAsiaTheme="minorEastAsia"/>
                <w:lang w:eastAsia="zh-CN"/>
              </w:rPr>
              <w:t>Partially</w:t>
            </w:r>
          </w:p>
        </w:tc>
        <w:tc>
          <w:tcPr>
            <w:tcW w:w="3751" w:type="pct"/>
          </w:tcPr>
          <w:p w14:paraId="602D2457" w14:textId="1FF4010D" w:rsidR="001237B7" w:rsidRPr="00417EC2" w:rsidRDefault="00562A50" w:rsidP="007767F3">
            <w:pPr>
              <w:rPr>
                <w:rFonts w:eastAsia="Malgun Gothic"/>
                <w:lang w:eastAsia="ko-KR"/>
              </w:rPr>
            </w:pPr>
            <w:r>
              <w:rPr>
                <w:rFonts w:eastAsia="Malgun Gothic"/>
                <w:lang w:eastAsia="ko-KR"/>
              </w:rPr>
              <w:t xml:space="preserve">This issue can be discussed in RAN2. But it seems that RAN has decided no requirement will be provided for this issue due to the beam steering. it can be deprioritized. </w:t>
            </w:r>
          </w:p>
        </w:tc>
      </w:tr>
      <w:tr w:rsidR="0063791D" w14:paraId="430B965A" w14:textId="77777777" w:rsidTr="007767F3">
        <w:tc>
          <w:tcPr>
            <w:tcW w:w="660" w:type="pct"/>
          </w:tcPr>
          <w:p w14:paraId="01F6F727" w14:textId="265FDFA8" w:rsidR="0063791D" w:rsidRDefault="0063791D" w:rsidP="0063791D">
            <w:pPr>
              <w:rPr>
                <w:rFonts w:eastAsiaTheme="minorEastAsia"/>
                <w:bCs/>
                <w:lang w:eastAsia="zh-CN"/>
              </w:rPr>
            </w:pPr>
            <w:r>
              <w:rPr>
                <w:rFonts w:eastAsiaTheme="minorEastAsia"/>
                <w:bCs/>
                <w:lang w:eastAsia="zh-CN"/>
              </w:rPr>
              <w:t>Thales</w:t>
            </w:r>
          </w:p>
        </w:tc>
        <w:tc>
          <w:tcPr>
            <w:tcW w:w="589" w:type="pct"/>
          </w:tcPr>
          <w:p w14:paraId="7A745314" w14:textId="47140719" w:rsidR="0063791D" w:rsidRDefault="0063791D" w:rsidP="0063791D">
            <w:pPr>
              <w:rPr>
                <w:rFonts w:eastAsiaTheme="minorEastAsia"/>
                <w:lang w:eastAsia="zh-CN"/>
              </w:rPr>
            </w:pPr>
            <w:r>
              <w:rPr>
                <w:rFonts w:eastAsiaTheme="minorEastAsia"/>
                <w:lang w:eastAsia="zh-CN"/>
              </w:rPr>
              <w:t>Yes/No</w:t>
            </w:r>
          </w:p>
        </w:tc>
        <w:tc>
          <w:tcPr>
            <w:tcW w:w="3751" w:type="pct"/>
          </w:tcPr>
          <w:p w14:paraId="66612677" w14:textId="77777777" w:rsidR="0063791D" w:rsidRDefault="0063791D" w:rsidP="0063791D">
            <w:pPr>
              <w:jc w:val="both"/>
              <w:rPr>
                <w:rFonts w:eastAsiaTheme="minorEastAsia"/>
                <w:lang w:eastAsia="zh-CN"/>
              </w:rPr>
            </w:pPr>
            <w:r>
              <w:rPr>
                <w:rFonts w:eastAsiaTheme="minorEastAsia"/>
                <w:lang w:eastAsia="zh-CN"/>
              </w:rPr>
              <w:t xml:space="preserve">In fact, The issue we raised in </w:t>
            </w:r>
            <w:proofErr w:type="spellStart"/>
            <w:r>
              <w:rPr>
                <w:rFonts w:eastAsiaTheme="minorEastAsia"/>
                <w:lang w:eastAsia="zh-CN"/>
              </w:rPr>
              <w:t>ur</w:t>
            </w:r>
            <w:proofErr w:type="spellEnd"/>
            <w:r>
              <w:rPr>
                <w:rFonts w:eastAsiaTheme="minorEastAsia"/>
                <w:lang w:eastAsia="zh-CN"/>
              </w:rPr>
              <w:t xml:space="preserve"> contribution is not only </w:t>
            </w:r>
            <w:proofErr w:type="gramStart"/>
            <w:r>
              <w:rPr>
                <w:rFonts w:eastAsiaTheme="minorEastAsia"/>
                <w:lang w:eastAsia="zh-CN"/>
              </w:rPr>
              <w:t xml:space="preserve">on  </w:t>
            </w:r>
            <w:r w:rsidRPr="00631FCC">
              <w:rPr>
                <w:rFonts w:eastAsiaTheme="minorEastAsia"/>
                <w:lang w:eastAsia="zh-CN"/>
              </w:rPr>
              <w:t>for</w:t>
            </w:r>
            <w:proofErr w:type="gramEnd"/>
            <w:r w:rsidRPr="00631FCC">
              <w:rPr>
                <w:rFonts w:eastAsiaTheme="minorEastAsia"/>
                <w:lang w:eastAsia="zh-CN"/>
              </w:rPr>
              <w:t xml:space="preserve"> neighbor measurements and handover operation</w:t>
            </w:r>
            <w:r>
              <w:rPr>
                <w:rFonts w:eastAsiaTheme="minorEastAsia"/>
                <w:lang w:eastAsia="zh-CN"/>
              </w:rPr>
              <w:t xml:space="preserve"> (this should be handled by RAN2) but most importantly </w:t>
            </w:r>
            <w:r w:rsidRPr="00631FCC">
              <w:rPr>
                <w:rFonts w:eastAsiaTheme="minorEastAsia"/>
                <w:lang w:eastAsia="zh-CN"/>
              </w:rPr>
              <w:t>the</w:t>
            </w:r>
            <w:r>
              <w:rPr>
                <w:rFonts w:eastAsiaTheme="minorEastAsia"/>
                <w:lang w:eastAsia="zh-CN"/>
              </w:rPr>
              <w:t xml:space="preserve"> issue (from RAN1 perspective) is about the</w:t>
            </w:r>
            <w:r w:rsidRPr="00631FCC">
              <w:rPr>
                <w:rFonts w:eastAsiaTheme="minorEastAsia"/>
                <w:lang w:eastAsia="zh-CN"/>
              </w:rPr>
              <w:t xml:space="preserve"> application </w:t>
            </w:r>
            <w:r>
              <w:rPr>
                <w:rFonts w:eastAsiaTheme="minorEastAsia"/>
                <w:lang w:eastAsia="zh-CN"/>
              </w:rPr>
              <w:t xml:space="preserve">of </w:t>
            </w:r>
            <w:r w:rsidRPr="00631FCC">
              <w:rPr>
                <w:rFonts w:eastAsiaTheme="minorEastAsia"/>
                <w:lang w:eastAsia="zh-CN"/>
              </w:rPr>
              <w:t>MAC CE transmission configuration indication (MAC CE TCI) that can be used to update serving beam</w:t>
            </w:r>
            <w:r>
              <w:rPr>
                <w:rFonts w:eastAsiaTheme="minorEastAsia"/>
                <w:lang w:eastAsia="zh-CN"/>
              </w:rPr>
              <w:t xml:space="preserve">. We made the following observation: </w:t>
            </w:r>
            <w:r w:rsidRPr="00631FCC">
              <w:rPr>
                <w:rFonts w:eastAsiaTheme="minorEastAsia"/>
                <w:lang w:eastAsia="zh-CN"/>
              </w:rPr>
              <w:t>Observation 2.</w:t>
            </w:r>
            <w:r w:rsidRPr="00631FCC">
              <w:rPr>
                <w:rFonts w:eastAsiaTheme="minorEastAsia"/>
                <w:lang w:eastAsia="zh-CN"/>
              </w:rPr>
              <w:tab/>
              <w:t xml:space="preserve">One example where the legacy 3 </w:t>
            </w:r>
            <w:proofErr w:type="spellStart"/>
            <w:r w:rsidRPr="00631FCC">
              <w:rPr>
                <w:rFonts w:eastAsiaTheme="minorEastAsia"/>
                <w:lang w:eastAsia="zh-CN"/>
              </w:rPr>
              <w:t>ms</w:t>
            </w:r>
            <w:proofErr w:type="spellEnd"/>
            <w:r w:rsidRPr="00631FCC">
              <w:rPr>
                <w:rFonts w:eastAsiaTheme="minorEastAsia"/>
                <w:lang w:eastAsia="zh-CN"/>
              </w:rPr>
              <w:t xml:space="preserve"> application delay would not be enough is the application MAC CE transmission configuration indication (MAC CE TCI) that can be used to update serving beam which would require more time e.g. due to the delay inherent to mechanical steering</w:t>
            </w:r>
            <w:r>
              <w:rPr>
                <w:rFonts w:eastAsiaTheme="minorEastAsia"/>
                <w:lang w:eastAsia="zh-CN"/>
              </w:rPr>
              <w:t>.</w:t>
            </w:r>
          </w:p>
          <w:p w14:paraId="380DA203" w14:textId="77777777" w:rsidR="0063791D" w:rsidRDefault="0063791D" w:rsidP="0063791D">
            <w:pPr>
              <w:jc w:val="both"/>
              <w:rPr>
                <w:rFonts w:eastAsiaTheme="minorEastAsia"/>
                <w:lang w:eastAsia="zh-CN"/>
              </w:rPr>
            </w:pPr>
          </w:p>
          <w:p w14:paraId="7E0D0D73" w14:textId="77777777" w:rsidR="0063791D" w:rsidRPr="00E70701" w:rsidRDefault="0063791D" w:rsidP="0063791D">
            <w:pPr>
              <w:jc w:val="both"/>
            </w:pPr>
            <w:r>
              <w:rPr>
                <w:rFonts w:eastAsiaTheme="minorEastAsia"/>
                <w:lang w:eastAsia="zh-CN"/>
              </w:rPr>
              <w:t>Btw, t</w:t>
            </w:r>
            <w:r w:rsidRPr="00E70701">
              <w:rPr>
                <w:lang w:eastAsia="x-none"/>
              </w:rPr>
              <w:t>he MAC CE latency for VSAT was already discussed during the SI phase</w:t>
            </w:r>
            <w:r>
              <w:rPr>
                <w:lang w:eastAsia="x-none"/>
              </w:rPr>
              <w:t>: It was</w:t>
            </w:r>
            <w:r w:rsidRPr="00E70701">
              <w:rPr>
                <w:lang w:eastAsia="x-none"/>
              </w:rPr>
              <w:t xml:space="preserve"> concluded that application delay for </w:t>
            </w:r>
            <w:r>
              <w:rPr>
                <w:lang w:eastAsia="x-none"/>
              </w:rPr>
              <w:t xml:space="preserve">NTN may depend on UE capability. </w:t>
            </w:r>
            <w:r w:rsidRPr="001659F3">
              <w:rPr>
                <w:lang w:eastAsia="x-none"/>
              </w:rPr>
              <w:t>RAN1#98-Bis</w:t>
            </w:r>
            <w:r w:rsidRPr="00E70701">
              <w:rPr>
                <w:lang w:eastAsia="x-none"/>
              </w:rPr>
              <w:t xml:space="preserve"> </w:t>
            </w:r>
            <w:r>
              <w:rPr>
                <w:lang w:eastAsia="x-none"/>
              </w:rPr>
              <w:t>made the following agreement:</w:t>
            </w:r>
          </w:p>
          <w:p w14:paraId="55C9F61A" w14:textId="77777777" w:rsidR="0063791D" w:rsidRPr="00E70701" w:rsidRDefault="0063791D" w:rsidP="0063791D">
            <w:pPr>
              <w:jc w:val="both"/>
              <w:rPr>
                <w:rFonts w:eastAsiaTheme="minorEastAsia"/>
                <w:bCs/>
                <w:szCs w:val="20"/>
              </w:rPr>
            </w:pPr>
            <w:r w:rsidRPr="00E70701">
              <w:rPr>
                <w:b/>
                <w:szCs w:val="20"/>
                <w:highlight w:val="green"/>
              </w:rPr>
              <w:t>Agreement</w:t>
            </w:r>
            <w:r w:rsidRPr="00E70701">
              <w:rPr>
                <w:b/>
                <w:szCs w:val="20"/>
              </w:rPr>
              <w:t xml:space="preserve"> </w:t>
            </w:r>
            <w:r w:rsidRPr="00E70701">
              <w:rPr>
                <w:bCs/>
                <w:szCs w:val="20"/>
              </w:rPr>
              <w:t>in RAN1#98-Bis</w:t>
            </w:r>
            <w:r>
              <w:rPr>
                <w:bCs/>
                <w:szCs w:val="20"/>
              </w:rPr>
              <w:t>:</w:t>
            </w:r>
          </w:p>
          <w:p w14:paraId="3FF33111" w14:textId="77777777" w:rsidR="0063791D" w:rsidRPr="00631FCC" w:rsidRDefault="0063791D" w:rsidP="0063791D">
            <w:pPr>
              <w:numPr>
                <w:ilvl w:val="0"/>
                <w:numId w:val="30"/>
              </w:numPr>
              <w:autoSpaceDE w:val="0"/>
              <w:autoSpaceDN w:val="0"/>
              <w:adjustRightInd w:val="0"/>
              <w:spacing w:after="120"/>
              <w:jc w:val="both"/>
              <w:rPr>
                <w:szCs w:val="20"/>
                <w:lang w:eastAsia="x-none"/>
              </w:rPr>
            </w:pPr>
            <w:r w:rsidRPr="00E70701">
              <w:rPr>
                <w:szCs w:val="20"/>
              </w:rPr>
              <w:t xml:space="preserve">When the HARQ-ACK corresponding to a PDSCH carrying a MAC-CE command is transmitted in slot n, the corresponding action and the UE assumption on the downlink configuration indicated by the MAC-CE command shall be applied starting from the first slot that is after slot </w:t>
            </w:r>
            <m:oMath>
              <m:r>
                <w:rPr>
                  <w:rFonts w:ascii="Cambria Math" w:hAnsi="Cambria Math"/>
                  <w:szCs w:val="20"/>
                </w:rPr>
                <m:t>n</m:t>
              </m:r>
              <m:r>
                <m:rPr>
                  <m:sty m:val="p"/>
                </m:rPr>
                <w:rPr>
                  <w:rFonts w:ascii="Cambria Math" w:hAnsi="Cambria Math"/>
                  <w:szCs w:val="20"/>
                </w:rPr>
                <m:t>+</m:t>
              </m:r>
              <m:sSubSup>
                <m:sSubSupPr>
                  <m:ctrlPr>
                    <w:rPr>
                      <w:rFonts w:ascii="Cambria Math" w:hAnsi="Cambria Math"/>
                      <w:i/>
                      <w:iCs/>
                      <w:sz w:val="22"/>
                      <w:szCs w:val="22"/>
                      <w:lang w:val="en-GB" w:eastAsia="zh-CN"/>
                    </w:rPr>
                  </m:ctrlPr>
                </m:sSubSupPr>
                <m:e>
                  <m:r>
                    <w:rPr>
                      <w:rFonts w:ascii="Cambria Math" w:hAnsi="Cambria Math"/>
                      <w:szCs w:val="20"/>
                    </w:rPr>
                    <m:t>XN</m:t>
                  </m:r>
                </m:e>
                <m:sub>
                  <m:r>
                    <w:rPr>
                      <w:rFonts w:ascii="Cambria Math" w:hAnsi="Cambria Math"/>
                      <w:szCs w:val="20"/>
                    </w:rPr>
                    <m:t>slot</m:t>
                  </m:r>
                </m:sub>
                <m:sup>
                  <m:r>
                    <w:rPr>
                      <w:rFonts w:ascii="Cambria Math" w:hAnsi="Cambria Math"/>
                      <w:szCs w:val="20"/>
                    </w:rPr>
                    <m:t>subframe,µ</m:t>
                  </m:r>
                </m:sup>
              </m:sSubSup>
              <m:r>
                <w:rPr>
                  <w:rFonts w:ascii="Cambria Math" w:hAnsi="Cambria Math"/>
                  <w:szCs w:val="20"/>
                </w:rPr>
                <m:t>+</m:t>
              </m:r>
              <m:sSub>
                <m:sSubPr>
                  <m:ctrlPr>
                    <w:rPr>
                      <w:rFonts w:ascii="Cambria Math" w:hAnsi="Cambria Math"/>
                      <w:i/>
                      <w:iCs/>
                      <w:sz w:val="22"/>
                      <w:szCs w:val="22"/>
                      <w:lang w:val="en-GB" w:eastAsia="zh-CN"/>
                    </w:rPr>
                  </m:ctrlPr>
                </m:sSubPr>
                <m:e>
                  <m:r>
                    <w:rPr>
                      <w:rFonts w:ascii="Cambria Math" w:hAnsi="Cambria Math"/>
                      <w:szCs w:val="20"/>
                    </w:rPr>
                    <m:t>K</m:t>
                  </m:r>
                </m:e>
                <m:sub>
                  <m:r>
                    <w:rPr>
                      <w:rFonts w:ascii="Cambria Math" w:hAnsi="Cambria Math"/>
                      <w:szCs w:val="20"/>
                    </w:rPr>
                    <m:t>offset</m:t>
                  </m:r>
                </m:sub>
              </m:sSub>
              <m:r>
                <w:rPr>
                  <w:rFonts w:ascii="Cambria Math" w:hAnsi="Cambria Math"/>
                  <w:szCs w:val="20"/>
                </w:rPr>
                <m:t> </m:t>
              </m:r>
            </m:oMath>
            <w:r w:rsidRPr="00E70701">
              <w:rPr>
                <w:szCs w:val="20"/>
              </w:rPr>
              <w:t>(X can be determined when specifications are developed).</w:t>
            </w:r>
          </w:p>
          <w:p w14:paraId="6FAE290C" w14:textId="77777777" w:rsidR="0063791D" w:rsidRDefault="0063791D" w:rsidP="0063791D">
            <w:pPr>
              <w:jc w:val="both"/>
              <w:rPr>
                <w:rFonts w:eastAsiaTheme="minorEastAsia"/>
                <w:lang w:eastAsia="zh-CN"/>
              </w:rPr>
            </w:pPr>
          </w:p>
          <w:p w14:paraId="0769A354" w14:textId="77777777" w:rsidR="0063791D" w:rsidRDefault="0063791D" w:rsidP="0063791D">
            <w:pPr>
              <w:pStyle w:val="NormalWeb"/>
            </w:pPr>
            <w:r w:rsidRPr="004A3C96">
              <w:t xml:space="preserve">Based on the above </w:t>
            </w:r>
            <w:r>
              <w:t>considerations</w:t>
            </w:r>
            <w:r w:rsidRPr="004A3C96">
              <w:t xml:space="preserve"> we made the following proposals:</w:t>
            </w:r>
          </w:p>
          <w:p w14:paraId="7AAB8BA1" w14:textId="77777777" w:rsidR="0063791D" w:rsidRPr="004A3C96" w:rsidRDefault="0063791D" w:rsidP="0063791D">
            <w:pPr>
              <w:pStyle w:val="NormalWeb"/>
            </w:pPr>
          </w:p>
          <w:p w14:paraId="22188F95" w14:textId="77777777" w:rsidR="0063791D" w:rsidRDefault="0063791D" w:rsidP="0063791D">
            <w:pPr>
              <w:pStyle w:val="Prop1"/>
            </w:pPr>
            <w:r w:rsidRPr="00E70701">
              <w:t xml:space="preserve">Proposal </w:t>
            </w:r>
            <w:r>
              <w:t>5</w:t>
            </w:r>
            <w:r w:rsidRPr="00E70701">
              <w:t xml:space="preserve">: </w:t>
            </w:r>
          </w:p>
          <w:p w14:paraId="234916C8" w14:textId="77777777" w:rsidR="0063791D" w:rsidRPr="00E70701" w:rsidRDefault="0063791D" w:rsidP="0063791D">
            <w:pPr>
              <w:pStyle w:val="Prop1"/>
            </w:pPr>
            <w:r w:rsidRPr="00E70701">
              <w:t xml:space="preserve">When the HARQ-ACK corresponding to a PDSCH carrying a MAC-CE command is transmitted in slot n, the corresponding action and the UE assumption on the downlink configuration indicated by the MAC-CE command shall be applied starting from the first slot that is after slot </w:t>
            </w:r>
            <m:oMath>
              <m:r>
                <m:rPr>
                  <m:sty m:val="bi"/>
                </m:rPr>
                <w:rPr>
                  <w:rFonts w:ascii="Cambria Math" w:hAnsi="Cambria Math"/>
                </w:rPr>
                <m:t>n</m:t>
              </m:r>
              <m:r>
                <m:rPr>
                  <m:sty m:val="b"/>
                </m:rPr>
                <w:rPr>
                  <w:rFonts w:ascii="Cambria Math" w:hAnsi="Cambria Math"/>
                </w:rPr>
                <m:t>+</m:t>
              </m:r>
              <m:sSubSup>
                <m:sSubSupPr>
                  <m:ctrlPr>
                    <w:rPr>
                      <w:rFonts w:ascii="Cambria Math" w:eastAsia="SimSun" w:hAnsi="Cambria Math"/>
                      <w:i/>
                      <w:iCs/>
                      <w:sz w:val="22"/>
                      <w:szCs w:val="22"/>
                      <w:lang w:val="en-GB"/>
                    </w:rPr>
                  </m:ctrlPr>
                </m:sSubSupPr>
                <m:e>
                  <m:r>
                    <m:rPr>
                      <m:sty m:val="bi"/>
                    </m:rPr>
                    <w:rPr>
                      <w:rFonts w:ascii="Cambria Math" w:hAnsi="Cambria Math"/>
                    </w:rPr>
                    <m:t>XN</m:t>
                  </m:r>
                </m:e>
                <m:sub>
                  <m:r>
                    <m:rPr>
                      <m:sty m:val="bi"/>
                    </m:rPr>
                    <w:rPr>
                      <w:rFonts w:ascii="Cambria Math" w:hAnsi="Cambria Math"/>
                    </w:rPr>
                    <m:t>slot</m:t>
                  </m:r>
                </m:sub>
                <m:sup>
                  <m:r>
                    <m:rPr>
                      <m:sty m:val="bi"/>
                    </m:rPr>
                    <w:rPr>
                      <w:rFonts w:ascii="Cambria Math" w:hAnsi="Cambria Math"/>
                    </w:rPr>
                    <m:t>subframe,µ</m:t>
                  </m:r>
                </m:sup>
              </m:sSubSup>
            </m:oMath>
            <w:r w:rsidRPr="00E70701">
              <w:t>.</w:t>
            </w:r>
          </w:p>
          <w:p w14:paraId="45FBAD5B" w14:textId="77777777" w:rsidR="0063791D" w:rsidRPr="006D5D2E" w:rsidRDefault="0063791D" w:rsidP="0063791D">
            <w:pPr>
              <w:pStyle w:val="NormalWeb"/>
            </w:pPr>
          </w:p>
          <w:p w14:paraId="63364676" w14:textId="77777777" w:rsidR="0063791D" w:rsidRDefault="0063791D" w:rsidP="0063791D">
            <w:pPr>
              <w:pStyle w:val="Prop1"/>
            </w:pPr>
            <w:r w:rsidRPr="00E70701">
              <w:t xml:space="preserve">Proposal </w:t>
            </w:r>
            <w:r>
              <w:t>6</w:t>
            </w:r>
            <w:r w:rsidRPr="00E70701">
              <w:t xml:space="preserve">: </w:t>
            </w:r>
          </w:p>
          <w:p w14:paraId="343A04DE" w14:textId="77777777" w:rsidR="0063791D" w:rsidRPr="00E70701" w:rsidRDefault="0063791D" w:rsidP="0063791D">
            <w:pPr>
              <w:pStyle w:val="Prop1"/>
            </w:pPr>
            <w:r w:rsidRPr="00E70701">
              <w:t xml:space="preserve">NTN UE can report its capability in terms of MAC CE action timing application delay </w:t>
            </w:r>
            <w:r w:rsidRPr="00E70701">
              <w:rPr>
                <w:rFonts w:ascii="Cambria Math" w:hAnsi="Cambria Math" w:cs="Cambria Math"/>
              </w:rPr>
              <w:t>𝑿</w:t>
            </w:r>
            <w:r w:rsidRPr="00E70701">
              <w:t>.</w:t>
            </w:r>
          </w:p>
          <w:p w14:paraId="30D996FC" w14:textId="77777777" w:rsidR="0063791D" w:rsidRPr="006D5D2E" w:rsidRDefault="0063791D" w:rsidP="0063791D">
            <w:pPr>
              <w:pStyle w:val="NormalWeb"/>
            </w:pPr>
          </w:p>
          <w:p w14:paraId="26820F53" w14:textId="77777777" w:rsidR="0063791D" w:rsidRDefault="0063791D" w:rsidP="0063791D">
            <w:pPr>
              <w:pStyle w:val="Prop1"/>
            </w:pPr>
            <w:r w:rsidRPr="00E70701">
              <w:t xml:space="preserve">Proposal </w:t>
            </w:r>
            <w:r>
              <w:t>7</w:t>
            </w:r>
            <w:r w:rsidRPr="00E70701">
              <w:t xml:space="preserve">: </w:t>
            </w:r>
          </w:p>
          <w:p w14:paraId="6692AB75" w14:textId="77777777" w:rsidR="0063791D" w:rsidRPr="006A69D7" w:rsidRDefault="0063791D" w:rsidP="0063791D">
            <w:pPr>
              <w:pStyle w:val="Prop1"/>
            </w:pPr>
            <w:r w:rsidRPr="006A69D7">
              <w:t xml:space="preserve">Send LS to RAN4 requesting the value of </w:t>
            </w:r>
            <w:r w:rsidRPr="006A69D7">
              <w:rPr>
                <w:rFonts w:ascii="Cambria Math" w:hAnsi="Cambria Math" w:cs="Cambria Math"/>
              </w:rPr>
              <w:t>𝑿</w:t>
            </w:r>
            <w:r w:rsidRPr="006A69D7">
              <w:t xml:space="preserve"> (i.e. beam switching delay).</w:t>
            </w:r>
          </w:p>
          <w:p w14:paraId="23C88C36" w14:textId="77777777" w:rsidR="0063791D" w:rsidRDefault="0063791D" w:rsidP="0063791D">
            <w:pPr>
              <w:jc w:val="both"/>
              <w:rPr>
                <w:rFonts w:eastAsiaTheme="minorEastAsia"/>
                <w:lang w:eastAsia="zh-CN"/>
              </w:rPr>
            </w:pPr>
          </w:p>
          <w:p w14:paraId="5BA42425" w14:textId="77777777" w:rsidR="0063791D" w:rsidRDefault="0063791D" w:rsidP="0063791D">
            <w:pPr>
              <w:rPr>
                <w:rFonts w:eastAsiaTheme="minorEastAsia"/>
                <w:lang w:eastAsia="zh-CN"/>
              </w:rPr>
            </w:pPr>
          </w:p>
        </w:tc>
      </w:tr>
      <w:tr w:rsidR="00782744" w14:paraId="1344B5A7" w14:textId="77777777" w:rsidTr="007767F3">
        <w:tc>
          <w:tcPr>
            <w:tcW w:w="660" w:type="pct"/>
          </w:tcPr>
          <w:p w14:paraId="2E93DEA7" w14:textId="7AA19638" w:rsidR="00782744" w:rsidRDefault="00782744" w:rsidP="00782744">
            <w:pPr>
              <w:rPr>
                <w:rFonts w:eastAsiaTheme="minorEastAsia"/>
                <w:bCs/>
                <w:lang w:eastAsia="zh-CN"/>
              </w:rPr>
            </w:pPr>
            <w:r>
              <w:rPr>
                <w:rFonts w:eastAsia="Malgun Gothic" w:hint="eastAsia"/>
                <w:bCs/>
                <w:lang w:eastAsia="ko-KR"/>
              </w:rPr>
              <w:t>L</w:t>
            </w:r>
            <w:r>
              <w:rPr>
                <w:rFonts w:eastAsia="Malgun Gothic"/>
                <w:bCs/>
                <w:lang w:eastAsia="ko-KR"/>
              </w:rPr>
              <w:t>G</w:t>
            </w:r>
          </w:p>
        </w:tc>
        <w:tc>
          <w:tcPr>
            <w:tcW w:w="589" w:type="pct"/>
          </w:tcPr>
          <w:p w14:paraId="79D16BFB" w14:textId="77777777" w:rsidR="00782744" w:rsidRDefault="00782744" w:rsidP="00782744">
            <w:pPr>
              <w:rPr>
                <w:rFonts w:eastAsiaTheme="minorEastAsia"/>
                <w:lang w:eastAsia="zh-CN"/>
              </w:rPr>
            </w:pPr>
          </w:p>
        </w:tc>
        <w:tc>
          <w:tcPr>
            <w:tcW w:w="3751" w:type="pct"/>
          </w:tcPr>
          <w:p w14:paraId="722868AD" w14:textId="240CD6A2" w:rsidR="00782744" w:rsidRDefault="00782744" w:rsidP="00782744">
            <w:pPr>
              <w:rPr>
                <w:rFonts w:eastAsiaTheme="minorEastAsia"/>
                <w:lang w:eastAsia="zh-CN"/>
              </w:rPr>
            </w:pPr>
            <w:r>
              <w:rPr>
                <w:rFonts w:eastAsia="Malgun Gothic" w:hint="eastAsia"/>
                <w:lang w:eastAsia="ko-KR"/>
              </w:rPr>
              <w:t>A</w:t>
            </w:r>
            <w:r>
              <w:rPr>
                <w:rFonts w:eastAsia="Malgun Gothic"/>
                <w:lang w:eastAsia="ko-KR"/>
              </w:rPr>
              <w:t>gree with ZTE.</w:t>
            </w:r>
          </w:p>
        </w:tc>
      </w:tr>
      <w:tr w:rsidR="00593311" w14:paraId="18B7648B" w14:textId="77777777" w:rsidTr="007767F3">
        <w:tc>
          <w:tcPr>
            <w:tcW w:w="660" w:type="pct"/>
          </w:tcPr>
          <w:p w14:paraId="4DF9846F" w14:textId="63CFE5E6" w:rsidR="00593311" w:rsidRDefault="00593311" w:rsidP="00593311">
            <w:pPr>
              <w:rPr>
                <w:rFonts w:eastAsiaTheme="minorEastAsia"/>
                <w:bCs/>
                <w:lang w:eastAsia="zh-CN"/>
              </w:rPr>
            </w:pPr>
            <w:r>
              <w:rPr>
                <w:rFonts w:eastAsia="Malgun Gothic" w:hint="eastAsia"/>
                <w:bCs/>
                <w:lang w:eastAsia="ko-KR"/>
              </w:rPr>
              <w:t>Samsung</w:t>
            </w:r>
          </w:p>
        </w:tc>
        <w:tc>
          <w:tcPr>
            <w:tcW w:w="589" w:type="pct"/>
          </w:tcPr>
          <w:p w14:paraId="785A7C13" w14:textId="77777777" w:rsidR="00593311" w:rsidRDefault="00593311" w:rsidP="00593311">
            <w:pPr>
              <w:rPr>
                <w:rFonts w:eastAsiaTheme="minorEastAsia"/>
                <w:lang w:eastAsia="zh-CN"/>
              </w:rPr>
            </w:pPr>
          </w:p>
        </w:tc>
        <w:tc>
          <w:tcPr>
            <w:tcW w:w="3751" w:type="pct"/>
          </w:tcPr>
          <w:p w14:paraId="4256D85E" w14:textId="39B3937A" w:rsidR="00593311" w:rsidRDefault="00593311" w:rsidP="00593311">
            <w:pPr>
              <w:rPr>
                <w:rFonts w:eastAsiaTheme="minorEastAsia"/>
                <w:lang w:eastAsia="zh-CN"/>
              </w:rPr>
            </w:pPr>
            <w:r>
              <w:rPr>
                <w:rFonts w:eastAsia="Malgun Gothic"/>
                <w:lang w:eastAsia="ko-KR"/>
              </w:rPr>
              <w:t xml:space="preserve">Prefer to deprioritize this issue. Note that this issue has not been asked by any working group. </w:t>
            </w:r>
          </w:p>
        </w:tc>
      </w:tr>
      <w:tr w:rsidR="00A70260" w14:paraId="63D5E6A6" w14:textId="77777777" w:rsidTr="00123F40">
        <w:tc>
          <w:tcPr>
            <w:tcW w:w="660" w:type="pct"/>
          </w:tcPr>
          <w:p w14:paraId="25B48349" w14:textId="77777777" w:rsidR="00A70260" w:rsidRPr="00C028C2" w:rsidRDefault="00A70260" w:rsidP="00123F40">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191D5765" w14:textId="77777777" w:rsidR="00A70260" w:rsidRDefault="00A70260" w:rsidP="00123F40">
            <w:pPr>
              <w:rPr>
                <w:rFonts w:eastAsiaTheme="minorEastAsia"/>
                <w:lang w:eastAsia="zh-CN"/>
              </w:rPr>
            </w:pPr>
          </w:p>
        </w:tc>
        <w:tc>
          <w:tcPr>
            <w:tcW w:w="3751" w:type="pct"/>
          </w:tcPr>
          <w:p w14:paraId="15AE894C" w14:textId="77777777" w:rsidR="00A70260" w:rsidRPr="00C028C2" w:rsidRDefault="00A70260" w:rsidP="00123F40">
            <w:pPr>
              <w:rPr>
                <w:rFonts w:eastAsia="MS Mincho"/>
                <w:lang w:eastAsia="ja-JP"/>
              </w:rPr>
            </w:pPr>
            <w:r>
              <w:rPr>
                <w:rFonts w:eastAsia="MS Mincho" w:hint="eastAsia"/>
                <w:lang w:eastAsia="ja-JP"/>
              </w:rPr>
              <w:t>O</w:t>
            </w:r>
            <w:r>
              <w:rPr>
                <w:rFonts w:eastAsia="MS Mincho"/>
                <w:lang w:eastAsia="ja-JP"/>
              </w:rPr>
              <w:t>K</w:t>
            </w:r>
          </w:p>
        </w:tc>
      </w:tr>
      <w:tr w:rsidR="003C2CDB" w14:paraId="206CE1C6" w14:textId="77777777" w:rsidTr="005D2664">
        <w:tc>
          <w:tcPr>
            <w:tcW w:w="660" w:type="pct"/>
          </w:tcPr>
          <w:p w14:paraId="228C9E42" w14:textId="77777777" w:rsidR="003C2CDB" w:rsidRDefault="003C2CDB" w:rsidP="005D2664">
            <w:pPr>
              <w:rPr>
                <w:rFonts w:eastAsiaTheme="minorEastAsia"/>
                <w:bCs/>
                <w:lang w:eastAsia="zh-CN"/>
              </w:rPr>
            </w:pPr>
            <w:r>
              <w:rPr>
                <w:rFonts w:eastAsia="MS Mincho"/>
                <w:bCs/>
                <w:lang w:eastAsia="ja-JP"/>
              </w:rPr>
              <w:t>Nokia, Nokia Shanghai Bell</w:t>
            </w:r>
          </w:p>
        </w:tc>
        <w:tc>
          <w:tcPr>
            <w:tcW w:w="589" w:type="pct"/>
          </w:tcPr>
          <w:p w14:paraId="07A00D57" w14:textId="77777777" w:rsidR="003C2CDB" w:rsidRDefault="003C2CDB" w:rsidP="005D2664">
            <w:pPr>
              <w:rPr>
                <w:rFonts w:eastAsiaTheme="minorEastAsia"/>
                <w:lang w:eastAsia="zh-CN"/>
              </w:rPr>
            </w:pPr>
          </w:p>
        </w:tc>
        <w:tc>
          <w:tcPr>
            <w:tcW w:w="3751" w:type="pct"/>
          </w:tcPr>
          <w:p w14:paraId="222C8166" w14:textId="77777777" w:rsidR="003C2CDB" w:rsidRDefault="003C2CDB" w:rsidP="005D2664">
            <w:pPr>
              <w:rPr>
                <w:rFonts w:eastAsiaTheme="minorEastAsia"/>
                <w:lang w:eastAsia="zh-CN"/>
              </w:rPr>
            </w:pPr>
            <w:r>
              <w:rPr>
                <w:rFonts w:eastAsiaTheme="minorEastAsia"/>
                <w:lang w:eastAsia="zh-CN"/>
              </w:rPr>
              <w:t>Prefer to deprioritize.</w:t>
            </w:r>
          </w:p>
        </w:tc>
      </w:tr>
      <w:tr w:rsidR="00EB56FC" w14:paraId="1E204C47" w14:textId="77777777" w:rsidTr="007767F3">
        <w:tc>
          <w:tcPr>
            <w:tcW w:w="660" w:type="pct"/>
          </w:tcPr>
          <w:p w14:paraId="4E98EC88" w14:textId="5B054C75" w:rsidR="00EB56FC" w:rsidRDefault="00EB56FC" w:rsidP="00EB56FC">
            <w:pPr>
              <w:rPr>
                <w:rFonts w:eastAsiaTheme="minorEastAsia"/>
                <w:bCs/>
                <w:lang w:eastAsia="zh-CN"/>
              </w:rPr>
            </w:pPr>
            <w:r>
              <w:rPr>
                <w:rFonts w:eastAsiaTheme="minorEastAsia"/>
                <w:bCs/>
                <w:lang w:eastAsia="zh-CN"/>
              </w:rPr>
              <w:t>Huawei, HiSilicon</w:t>
            </w:r>
          </w:p>
        </w:tc>
        <w:tc>
          <w:tcPr>
            <w:tcW w:w="589" w:type="pct"/>
          </w:tcPr>
          <w:p w14:paraId="5BB6F48C" w14:textId="75531172" w:rsidR="00EB56FC" w:rsidRDefault="00EB56FC" w:rsidP="00EB56FC">
            <w:pPr>
              <w:rPr>
                <w:rFonts w:eastAsiaTheme="minorEastAsia"/>
                <w:lang w:eastAsia="zh-CN"/>
              </w:rPr>
            </w:pPr>
            <w:r>
              <w:rPr>
                <w:rFonts w:eastAsiaTheme="minorEastAsia" w:hint="eastAsia"/>
                <w:lang w:eastAsia="zh-CN"/>
              </w:rPr>
              <w:t>A</w:t>
            </w:r>
            <w:r>
              <w:rPr>
                <w:rFonts w:eastAsiaTheme="minorEastAsia"/>
                <w:lang w:eastAsia="zh-CN"/>
              </w:rPr>
              <w:t>gree</w:t>
            </w:r>
          </w:p>
        </w:tc>
        <w:tc>
          <w:tcPr>
            <w:tcW w:w="3751" w:type="pct"/>
          </w:tcPr>
          <w:p w14:paraId="14D08238" w14:textId="77777777" w:rsidR="00EB56FC" w:rsidRDefault="00EB56FC" w:rsidP="00EB56FC">
            <w:pPr>
              <w:rPr>
                <w:rFonts w:eastAsiaTheme="minorEastAsia"/>
                <w:lang w:eastAsia="zh-CN"/>
              </w:rPr>
            </w:pPr>
          </w:p>
        </w:tc>
      </w:tr>
      <w:tr w:rsidR="00593311" w14:paraId="226457D7" w14:textId="77777777" w:rsidTr="007767F3">
        <w:tc>
          <w:tcPr>
            <w:tcW w:w="660" w:type="pct"/>
          </w:tcPr>
          <w:p w14:paraId="581B0088" w14:textId="54D05E07" w:rsidR="00593311" w:rsidRPr="00390F81" w:rsidRDefault="000F449D" w:rsidP="00593311">
            <w:pPr>
              <w:rPr>
                <w:rFonts w:eastAsia="Malgun Gothic"/>
                <w:bCs/>
                <w:lang w:eastAsia="ko-KR"/>
              </w:rPr>
            </w:pPr>
            <w:r>
              <w:rPr>
                <w:rFonts w:eastAsia="Malgun Gothic"/>
                <w:bCs/>
                <w:lang w:eastAsia="ko-KR"/>
              </w:rPr>
              <w:t>MediaTek</w:t>
            </w:r>
          </w:p>
        </w:tc>
        <w:tc>
          <w:tcPr>
            <w:tcW w:w="589" w:type="pct"/>
          </w:tcPr>
          <w:p w14:paraId="1EF038DA" w14:textId="45326CF3" w:rsidR="00593311" w:rsidRDefault="000F449D" w:rsidP="00593311">
            <w:pPr>
              <w:rPr>
                <w:rFonts w:eastAsiaTheme="minorEastAsia"/>
                <w:lang w:eastAsia="zh-CN"/>
              </w:rPr>
            </w:pPr>
            <w:r>
              <w:rPr>
                <w:rFonts w:eastAsiaTheme="minorEastAsia"/>
                <w:lang w:eastAsia="zh-CN"/>
              </w:rPr>
              <w:t>Agree</w:t>
            </w:r>
          </w:p>
        </w:tc>
        <w:tc>
          <w:tcPr>
            <w:tcW w:w="3751" w:type="pct"/>
          </w:tcPr>
          <w:p w14:paraId="00C1B5B3" w14:textId="30E98B4C" w:rsidR="00593311" w:rsidRPr="00390F81" w:rsidRDefault="000F449D" w:rsidP="00593311">
            <w:pPr>
              <w:rPr>
                <w:rFonts w:eastAsia="Malgun Gothic"/>
                <w:lang w:eastAsia="ko-KR"/>
              </w:rPr>
            </w:pPr>
            <w:r>
              <w:rPr>
                <w:rFonts w:eastAsia="Malgun Gothic"/>
                <w:lang w:eastAsia="ko-KR"/>
              </w:rPr>
              <w:t>Fine to de-prioritize in RAN1. It can be discussed in RAN2</w:t>
            </w:r>
          </w:p>
        </w:tc>
      </w:tr>
      <w:tr w:rsidR="00593311" w14:paraId="19CBCA7B" w14:textId="77777777" w:rsidTr="007767F3">
        <w:tc>
          <w:tcPr>
            <w:tcW w:w="660" w:type="pct"/>
          </w:tcPr>
          <w:p w14:paraId="7E8A9557" w14:textId="391532C7" w:rsidR="00593311" w:rsidRDefault="005D2664" w:rsidP="00593311">
            <w:pPr>
              <w:rPr>
                <w:rFonts w:eastAsiaTheme="minorEastAsia"/>
                <w:bCs/>
                <w:lang w:eastAsia="zh-CN"/>
              </w:rPr>
            </w:pPr>
            <w:r>
              <w:rPr>
                <w:rFonts w:eastAsiaTheme="minorEastAsia" w:hint="eastAsia"/>
                <w:bCs/>
                <w:lang w:eastAsia="zh-CN"/>
              </w:rPr>
              <w:t>CATT</w:t>
            </w:r>
          </w:p>
        </w:tc>
        <w:tc>
          <w:tcPr>
            <w:tcW w:w="589" w:type="pct"/>
          </w:tcPr>
          <w:p w14:paraId="259025D4" w14:textId="5380CFB8" w:rsidR="00593311" w:rsidRDefault="005D2664" w:rsidP="00593311">
            <w:pPr>
              <w:rPr>
                <w:rFonts w:eastAsiaTheme="minorEastAsia"/>
                <w:lang w:eastAsia="zh-CN"/>
              </w:rPr>
            </w:pPr>
            <w:r>
              <w:rPr>
                <w:rFonts w:eastAsiaTheme="minorEastAsia" w:hint="eastAsia"/>
                <w:lang w:eastAsia="zh-CN"/>
              </w:rPr>
              <w:t>Agree</w:t>
            </w:r>
          </w:p>
        </w:tc>
        <w:tc>
          <w:tcPr>
            <w:tcW w:w="3751" w:type="pct"/>
          </w:tcPr>
          <w:p w14:paraId="2607F196" w14:textId="77777777" w:rsidR="00593311" w:rsidRDefault="00593311" w:rsidP="00593311">
            <w:pPr>
              <w:rPr>
                <w:rFonts w:eastAsiaTheme="minorEastAsia"/>
                <w:lang w:eastAsia="zh-CN"/>
              </w:rPr>
            </w:pPr>
          </w:p>
        </w:tc>
      </w:tr>
      <w:tr w:rsidR="00A95537" w14:paraId="1EEFE08E" w14:textId="77777777" w:rsidTr="007767F3">
        <w:tc>
          <w:tcPr>
            <w:tcW w:w="660" w:type="pct"/>
          </w:tcPr>
          <w:p w14:paraId="3A2392FF" w14:textId="1DF87460" w:rsidR="00A95537" w:rsidRPr="00624FF8" w:rsidRDefault="00A95537" w:rsidP="00A95537">
            <w:pPr>
              <w:rPr>
                <w:rFonts w:eastAsia="MS Mincho"/>
                <w:bCs/>
                <w:lang w:eastAsia="ja-JP"/>
              </w:rPr>
            </w:pPr>
            <w:r>
              <w:rPr>
                <w:rFonts w:eastAsia="MS Mincho" w:hint="eastAsia"/>
                <w:bCs/>
                <w:lang w:eastAsia="ja-JP"/>
              </w:rPr>
              <w:t>P</w:t>
            </w:r>
            <w:r>
              <w:rPr>
                <w:rFonts w:eastAsia="MS Mincho"/>
                <w:bCs/>
                <w:lang w:eastAsia="ja-JP"/>
              </w:rPr>
              <w:t>anasonic</w:t>
            </w:r>
          </w:p>
        </w:tc>
        <w:tc>
          <w:tcPr>
            <w:tcW w:w="589" w:type="pct"/>
          </w:tcPr>
          <w:p w14:paraId="01CB10F7" w14:textId="5F953BFF" w:rsidR="00A95537" w:rsidRDefault="00A95537" w:rsidP="00A95537">
            <w:pPr>
              <w:rPr>
                <w:rFonts w:eastAsiaTheme="minorEastAsia"/>
                <w:lang w:eastAsia="zh-CN"/>
              </w:rPr>
            </w:pPr>
            <w:r>
              <w:rPr>
                <w:rFonts w:eastAsia="MS Mincho"/>
                <w:lang w:eastAsia="ja-JP"/>
              </w:rPr>
              <w:t xml:space="preserve">Agree </w:t>
            </w:r>
          </w:p>
        </w:tc>
        <w:tc>
          <w:tcPr>
            <w:tcW w:w="3751" w:type="pct"/>
          </w:tcPr>
          <w:p w14:paraId="66567C6A" w14:textId="77777777" w:rsidR="00A95537" w:rsidRPr="00624FF8" w:rsidRDefault="00A95537" w:rsidP="00A95537">
            <w:pPr>
              <w:rPr>
                <w:rFonts w:eastAsia="MS Mincho"/>
                <w:lang w:eastAsia="ja-JP"/>
              </w:rPr>
            </w:pPr>
          </w:p>
        </w:tc>
      </w:tr>
      <w:tr w:rsidR="00A95537" w14:paraId="3CC978AA" w14:textId="77777777" w:rsidTr="007767F3">
        <w:tc>
          <w:tcPr>
            <w:tcW w:w="660" w:type="pct"/>
          </w:tcPr>
          <w:p w14:paraId="73865D3B" w14:textId="77777777" w:rsidR="00A95537" w:rsidRDefault="00A95537" w:rsidP="00A95537">
            <w:pPr>
              <w:rPr>
                <w:rFonts w:eastAsiaTheme="minorEastAsia"/>
                <w:bCs/>
                <w:lang w:eastAsia="zh-CN"/>
              </w:rPr>
            </w:pPr>
          </w:p>
        </w:tc>
        <w:tc>
          <w:tcPr>
            <w:tcW w:w="589" w:type="pct"/>
          </w:tcPr>
          <w:p w14:paraId="04B3A2BD" w14:textId="77777777" w:rsidR="00A95537" w:rsidRDefault="00A95537" w:rsidP="00A95537">
            <w:pPr>
              <w:rPr>
                <w:rFonts w:eastAsiaTheme="minorEastAsia"/>
                <w:lang w:eastAsia="zh-CN"/>
              </w:rPr>
            </w:pPr>
          </w:p>
        </w:tc>
        <w:tc>
          <w:tcPr>
            <w:tcW w:w="3751" w:type="pct"/>
          </w:tcPr>
          <w:p w14:paraId="7A76DB56" w14:textId="77777777" w:rsidR="00A95537" w:rsidRDefault="00A95537" w:rsidP="00A95537">
            <w:pPr>
              <w:rPr>
                <w:rFonts w:eastAsiaTheme="minorEastAsia"/>
                <w:lang w:eastAsia="zh-CN"/>
              </w:rPr>
            </w:pPr>
          </w:p>
        </w:tc>
      </w:tr>
      <w:tr w:rsidR="00A95537" w14:paraId="31D50FCD" w14:textId="77777777" w:rsidTr="007767F3">
        <w:tc>
          <w:tcPr>
            <w:tcW w:w="660" w:type="pct"/>
          </w:tcPr>
          <w:p w14:paraId="1826E681" w14:textId="77777777" w:rsidR="00A95537" w:rsidRDefault="00A95537" w:rsidP="00A95537">
            <w:pPr>
              <w:rPr>
                <w:rFonts w:eastAsiaTheme="minorEastAsia"/>
                <w:bCs/>
                <w:lang w:eastAsia="zh-CN"/>
              </w:rPr>
            </w:pPr>
          </w:p>
        </w:tc>
        <w:tc>
          <w:tcPr>
            <w:tcW w:w="589" w:type="pct"/>
          </w:tcPr>
          <w:p w14:paraId="2765A70D" w14:textId="77777777" w:rsidR="00A95537" w:rsidRDefault="00A95537" w:rsidP="00A95537">
            <w:pPr>
              <w:rPr>
                <w:rFonts w:eastAsiaTheme="minorEastAsia"/>
                <w:lang w:eastAsia="zh-CN"/>
              </w:rPr>
            </w:pPr>
          </w:p>
        </w:tc>
        <w:tc>
          <w:tcPr>
            <w:tcW w:w="3751" w:type="pct"/>
          </w:tcPr>
          <w:p w14:paraId="01C65C71" w14:textId="77777777" w:rsidR="00A95537" w:rsidRDefault="00A95537" w:rsidP="00A95537">
            <w:pPr>
              <w:rPr>
                <w:rFonts w:eastAsiaTheme="minorEastAsia"/>
                <w:lang w:eastAsia="zh-CN"/>
              </w:rPr>
            </w:pPr>
          </w:p>
        </w:tc>
      </w:tr>
      <w:tr w:rsidR="00A95537" w14:paraId="739CC59E" w14:textId="77777777" w:rsidTr="007767F3">
        <w:tc>
          <w:tcPr>
            <w:tcW w:w="660" w:type="pct"/>
          </w:tcPr>
          <w:p w14:paraId="55CC0085" w14:textId="77777777" w:rsidR="00A95537" w:rsidRDefault="00A95537" w:rsidP="00A95537">
            <w:pPr>
              <w:rPr>
                <w:rFonts w:eastAsiaTheme="minorEastAsia"/>
                <w:bCs/>
                <w:lang w:eastAsia="zh-CN"/>
              </w:rPr>
            </w:pPr>
          </w:p>
        </w:tc>
        <w:tc>
          <w:tcPr>
            <w:tcW w:w="589" w:type="pct"/>
          </w:tcPr>
          <w:p w14:paraId="0E3CBF04" w14:textId="77777777" w:rsidR="00A95537" w:rsidRDefault="00A95537" w:rsidP="00A95537">
            <w:pPr>
              <w:rPr>
                <w:rFonts w:eastAsiaTheme="minorEastAsia"/>
                <w:lang w:eastAsia="zh-CN"/>
              </w:rPr>
            </w:pPr>
          </w:p>
        </w:tc>
        <w:tc>
          <w:tcPr>
            <w:tcW w:w="3751" w:type="pct"/>
          </w:tcPr>
          <w:p w14:paraId="4B78C7FB" w14:textId="77777777" w:rsidR="00A95537" w:rsidRDefault="00A95537" w:rsidP="00A95537">
            <w:pPr>
              <w:rPr>
                <w:rFonts w:eastAsiaTheme="minorEastAsia"/>
                <w:lang w:eastAsia="zh-CN"/>
              </w:rPr>
            </w:pPr>
          </w:p>
        </w:tc>
      </w:tr>
      <w:tr w:rsidR="00A95537" w14:paraId="03D45518" w14:textId="77777777" w:rsidTr="007767F3">
        <w:tc>
          <w:tcPr>
            <w:tcW w:w="660" w:type="pct"/>
          </w:tcPr>
          <w:p w14:paraId="60562BA4" w14:textId="77777777" w:rsidR="00A95537" w:rsidRDefault="00A95537" w:rsidP="00A95537">
            <w:pPr>
              <w:rPr>
                <w:rFonts w:eastAsiaTheme="minorEastAsia"/>
                <w:bCs/>
                <w:lang w:eastAsia="zh-CN"/>
              </w:rPr>
            </w:pPr>
          </w:p>
        </w:tc>
        <w:tc>
          <w:tcPr>
            <w:tcW w:w="589" w:type="pct"/>
          </w:tcPr>
          <w:p w14:paraId="64D52C7C" w14:textId="77777777" w:rsidR="00A95537" w:rsidRDefault="00A95537" w:rsidP="00A95537">
            <w:pPr>
              <w:rPr>
                <w:rFonts w:eastAsiaTheme="minorEastAsia"/>
                <w:lang w:eastAsia="zh-CN"/>
              </w:rPr>
            </w:pPr>
          </w:p>
        </w:tc>
        <w:tc>
          <w:tcPr>
            <w:tcW w:w="3751" w:type="pct"/>
          </w:tcPr>
          <w:p w14:paraId="61187F31" w14:textId="77777777" w:rsidR="00A95537" w:rsidRDefault="00A95537" w:rsidP="00A95537">
            <w:pPr>
              <w:rPr>
                <w:rFonts w:eastAsiaTheme="minorEastAsia"/>
                <w:lang w:eastAsia="zh-CN"/>
              </w:rPr>
            </w:pPr>
          </w:p>
        </w:tc>
      </w:tr>
      <w:tr w:rsidR="00A95537" w14:paraId="1D0070CE" w14:textId="77777777" w:rsidTr="007767F3">
        <w:tc>
          <w:tcPr>
            <w:tcW w:w="660" w:type="pct"/>
          </w:tcPr>
          <w:p w14:paraId="03D1287A" w14:textId="77777777" w:rsidR="00A95537" w:rsidRDefault="00A95537" w:rsidP="00A95537">
            <w:pPr>
              <w:rPr>
                <w:rFonts w:eastAsiaTheme="minorEastAsia"/>
                <w:bCs/>
                <w:lang w:eastAsia="zh-CN"/>
              </w:rPr>
            </w:pPr>
          </w:p>
        </w:tc>
        <w:tc>
          <w:tcPr>
            <w:tcW w:w="589" w:type="pct"/>
          </w:tcPr>
          <w:p w14:paraId="0A0A90FD" w14:textId="77777777" w:rsidR="00A95537" w:rsidRDefault="00A95537" w:rsidP="00A95537">
            <w:pPr>
              <w:rPr>
                <w:rFonts w:eastAsiaTheme="minorEastAsia"/>
                <w:lang w:eastAsia="zh-CN"/>
              </w:rPr>
            </w:pPr>
          </w:p>
        </w:tc>
        <w:tc>
          <w:tcPr>
            <w:tcW w:w="3751" w:type="pct"/>
          </w:tcPr>
          <w:p w14:paraId="5268E405" w14:textId="77777777" w:rsidR="00A95537" w:rsidRDefault="00A95537" w:rsidP="00A95537">
            <w:pPr>
              <w:rPr>
                <w:rFonts w:eastAsiaTheme="minorEastAsia"/>
                <w:lang w:eastAsia="zh-CN"/>
              </w:rPr>
            </w:pPr>
          </w:p>
        </w:tc>
      </w:tr>
      <w:tr w:rsidR="00A95537" w14:paraId="592FC25A" w14:textId="77777777" w:rsidTr="007767F3">
        <w:tc>
          <w:tcPr>
            <w:tcW w:w="660" w:type="pct"/>
          </w:tcPr>
          <w:p w14:paraId="34F45246" w14:textId="77777777" w:rsidR="00A95537" w:rsidRDefault="00A95537" w:rsidP="00A95537">
            <w:pPr>
              <w:jc w:val="center"/>
              <w:rPr>
                <w:rFonts w:eastAsiaTheme="minorEastAsia"/>
                <w:bCs/>
                <w:lang w:eastAsia="zh-CN"/>
              </w:rPr>
            </w:pPr>
          </w:p>
        </w:tc>
        <w:tc>
          <w:tcPr>
            <w:tcW w:w="589" w:type="pct"/>
          </w:tcPr>
          <w:p w14:paraId="1C050D31" w14:textId="77777777" w:rsidR="00A95537" w:rsidRDefault="00A95537" w:rsidP="00A95537">
            <w:pPr>
              <w:rPr>
                <w:rFonts w:eastAsiaTheme="minorEastAsia"/>
                <w:lang w:eastAsia="zh-CN"/>
              </w:rPr>
            </w:pPr>
          </w:p>
        </w:tc>
        <w:tc>
          <w:tcPr>
            <w:tcW w:w="3751" w:type="pct"/>
          </w:tcPr>
          <w:p w14:paraId="08D7C867" w14:textId="77777777" w:rsidR="00A95537" w:rsidRDefault="00A95537" w:rsidP="00A95537">
            <w:pPr>
              <w:rPr>
                <w:rFonts w:eastAsiaTheme="minorEastAsia"/>
                <w:lang w:eastAsia="zh-CN"/>
              </w:rPr>
            </w:pPr>
          </w:p>
        </w:tc>
      </w:tr>
      <w:tr w:rsidR="00A95537" w14:paraId="7E7B2E96" w14:textId="77777777" w:rsidTr="007767F3">
        <w:tc>
          <w:tcPr>
            <w:tcW w:w="660" w:type="pct"/>
          </w:tcPr>
          <w:p w14:paraId="183FD39C" w14:textId="77777777" w:rsidR="00A95537" w:rsidRDefault="00A95537" w:rsidP="00A95537">
            <w:pPr>
              <w:jc w:val="center"/>
              <w:rPr>
                <w:rFonts w:eastAsiaTheme="minorEastAsia"/>
                <w:bCs/>
                <w:lang w:eastAsia="zh-CN"/>
              </w:rPr>
            </w:pPr>
          </w:p>
        </w:tc>
        <w:tc>
          <w:tcPr>
            <w:tcW w:w="589" w:type="pct"/>
          </w:tcPr>
          <w:p w14:paraId="63A5C423" w14:textId="77777777" w:rsidR="00A95537" w:rsidRDefault="00A95537" w:rsidP="00A95537">
            <w:pPr>
              <w:rPr>
                <w:rFonts w:eastAsiaTheme="minorEastAsia"/>
                <w:lang w:eastAsia="zh-CN"/>
              </w:rPr>
            </w:pPr>
          </w:p>
        </w:tc>
        <w:tc>
          <w:tcPr>
            <w:tcW w:w="3751" w:type="pct"/>
          </w:tcPr>
          <w:p w14:paraId="696262F5" w14:textId="77777777" w:rsidR="00A95537" w:rsidRDefault="00A95537" w:rsidP="00A95537">
            <w:pPr>
              <w:rPr>
                <w:rFonts w:eastAsiaTheme="minorEastAsia"/>
                <w:lang w:eastAsia="zh-CN"/>
              </w:rPr>
            </w:pPr>
          </w:p>
        </w:tc>
      </w:tr>
    </w:tbl>
    <w:p w14:paraId="4FD9F387" w14:textId="77777777" w:rsidR="001237B7" w:rsidRDefault="001237B7" w:rsidP="0089391B"/>
    <w:p w14:paraId="57813294" w14:textId="77777777" w:rsidR="00C01DF6" w:rsidRDefault="00C01DF6" w:rsidP="0089391B"/>
    <w:p w14:paraId="01613DB4" w14:textId="77777777" w:rsidR="00C01DF6" w:rsidRPr="00C01DF6" w:rsidRDefault="00C01DF6" w:rsidP="00C01DF6">
      <w:pPr>
        <w:pStyle w:val="Heading3"/>
        <w:rPr>
          <w:highlight w:val="yellow"/>
        </w:rPr>
      </w:pPr>
      <w:r w:rsidRPr="00C01DF6">
        <w:rPr>
          <w:highlight w:val="yellow"/>
        </w:rPr>
        <w:t>Second round discussion</w:t>
      </w:r>
    </w:p>
    <w:p w14:paraId="0E58D7F3" w14:textId="4414F4A0" w:rsidR="00C01DF6" w:rsidRDefault="00D14D89" w:rsidP="0089391B">
      <w:r>
        <w:t>During the online discussions on Tuesday morning at RAN1#114-bis, the discussions were inconclusive and the current text from chairman minutes is as follows:</w:t>
      </w:r>
    </w:p>
    <w:p w14:paraId="673153C3" w14:textId="77777777" w:rsidR="00D14D89" w:rsidRDefault="00D14D89" w:rsidP="0089391B"/>
    <w:p w14:paraId="534DC0C1" w14:textId="77777777" w:rsidR="00D14D89" w:rsidRDefault="00D14D89" w:rsidP="00D14D89">
      <w:pPr>
        <w:keepNext/>
        <w:keepLines/>
      </w:pPr>
      <w:r w:rsidRPr="00F17E0B">
        <w:rPr>
          <w:highlight w:val="yellow"/>
        </w:rPr>
        <w:t>Propos</w:t>
      </w:r>
      <w:r>
        <w:rPr>
          <w:highlight w:val="yellow"/>
        </w:rPr>
        <w:t>ed conclusion</w:t>
      </w:r>
    </w:p>
    <w:p w14:paraId="68E89D1A" w14:textId="77777777" w:rsidR="00D14D89" w:rsidRPr="00B70992" w:rsidRDefault="00D14D89" w:rsidP="00D14D89">
      <w:pPr>
        <w:keepNext/>
        <w:keepLines/>
      </w:pPr>
      <w:r w:rsidRPr="00B70992">
        <w:t>For operation in FR2-NTN, no additional MAC CE TCI application delay is introduced to facilitate mechanical beam steering with VSAT.</w:t>
      </w:r>
    </w:p>
    <w:p w14:paraId="199A6628" w14:textId="77777777" w:rsidR="00D14D89" w:rsidRDefault="00D14D89" w:rsidP="0089391B"/>
    <w:p w14:paraId="26BB6135" w14:textId="549E5782" w:rsidR="00D14D89" w:rsidRDefault="00B60FB5" w:rsidP="0089391B">
      <w:r>
        <w:t>Looking at the comments received in the first round, the views are as follows:</w:t>
      </w:r>
    </w:p>
    <w:p w14:paraId="0580253E" w14:textId="588FCB96" w:rsidR="00B60FB5" w:rsidRDefault="00B60FB5" w:rsidP="00B60FB5">
      <w:pPr>
        <w:pStyle w:val="ListParagraph"/>
        <w:numPr>
          <w:ilvl w:val="0"/>
          <w:numId w:val="30"/>
        </w:numPr>
      </w:pPr>
      <w:r>
        <w:t xml:space="preserve">Do not support additional long application delay for MAC CE for TCI updates from RAN1 point to facilitate mechanical beam steering with VSAT. </w:t>
      </w:r>
      <w:r>
        <w:sym w:font="Wingdings" w:char="F0E0"/>
      </w:r>
      <w:r>
        <w:t xml:space="preserve"> supported </w:t>
      </w:r>
      <w:proofErr w:type="gramStart"/>
      <w:r>
        <w:t>by  10</w:t>
      </w:r>
      <w:proofErr w:type="gramEnd"/>
      <w:r>
        <w:t xml:space="preserve"> companies</w:t>
      </w:r>
    </w:p>
    <w:p w14:paraId="0A1404ED" w14:textId="2777F993" w:rsidR="00B60FB5" w:rsidRDefault="00B60FB5" w:rsidP="00B60FB5">
      <w:pPr>
        <w:pStyle w:val="ListParagraph"/>
        <w:numPr>
          <w:ilvl w:val="0"/>
          <w:numId w:val="30"/>
        </w:numPr>
      </w:pPr>
      <w:r>
        <w:t xml:space="preserve">Investigate further and ask RAN4 for guidance on this matter </w:t>
      </w:r>
      <w:r>
        <w:sym w:font="Wingdings" w:char="F0E0"/>
      </w:r>
      <w:r>
        <w:t xml:space="preserve"> supported by 1 company</w:t>
      </w:r>
    </w:p>
    <w:p w14:paraId="7B043C22" w14:textId="77777777" w:rsidR="00B60FB5" w:rsidRDefault="00B60FB5" w:rsidP="00B60FB5"/>
    <w:p w14:paraId="774ECE0A" w14:textId="0941B1DC" w:rsidR="00B60FB5" w:rsidRDefault="00B60FB5" w:rsidP="00B60FB5">
      <w:r>
        <w:t>Companies are welcomed to provide additional views and suggestions for compromise solutions. If no</w:t>
      </w:r>
      <w:r w:rsidR="00F10079">
        <w:t xml:space="preserve"> updated views</w:t>
      </w:r>
      <w:r>
        <w:t xml:space="preserve"> are received, the same proposed conclusion will be targeted for next offline/online session.</w:t>
      </w:r>
    </w:p>
    <w:p w14:paraId="15BB2155" w14:textId="77777777" w:rsidR="00B60FB5" w:rsidRDefault="00B60FB5" w:rsidP="00B60FB5"/>
    <w:p w14:paraId="7A20BBDB" w14:textId="77777777" w:rsidR="00B60FB5" w:rsidRDefault="00B60FB5" w:rsidP="00B60FB5"/>
    <w:tbl>
      <w:tblPr>
        <w:tblStyle w:val="TableGrid"/>
        <w:tblW w:w="4856" w:type="pct"/>
        <w:tblLayout w:type="fixed"/>
        <w:tblLook w:val="04A0" w:firstRow="1" w:lastRow="0" w:firstColumn="1" w:lastColumn="0" w:noHBand="0" w:noVBand="1"/>
      </w:tblPr>
      <w:tblGrid>
        <w:gridCol w:w="1981"/>
        <w:gridCol w:w="7371"/>
      </w:tblGrid>
      <w:tr w:rsidR="00B60FB5" w14:paraId="7E18DA85" w14:textId="77777777" w:rsidTr="00055BE2">
        <w:tc>
          <w:tcPr>
            <w:tcW w:w="1059" w:type="pct"/>
            <w:shd w:val="clear" w:color="auto" w:fill="75B91A"/>
          </w:tcPr>
          <w:p w14:paraId="5CE37B2C" w14:textId="77777777" w:rsidR="00B60FB5" w:rsidRDefault="00B60FB5" w:rsidP="00F22DC8">
            <w:pPr>
              <w:jc w:val="center"/>
              <w:rPr>
                <w:rFonts w:eastAsia="Times New Roman"/>
                <w:b/>
                <w:bCs/>
                <w:color w:val="FFFFFF"/>
                <w:szCs w:val="20"/>
              </w:rPr>
            </w:pPr>
            <w:r>
              <w:rPr>
                <w:rFonts w:eastAsia="Times New Roman"/>
                <w:b/>
                <w:bCs/>
                <w:color w:val="FFFFFF"/>
                <w:szCs w:val="20"/>
              </w:rPr>
              <w:t>Companies</w:t>
            </w:r>
          </w:p>
        </w:tc>
        <w:tc>
          <w:tcPr>
            <w:tcW w:w="3941" w:type="pct"/>
            <w:shd w:val="clear" w:color="auto" w:fill="75B91A"/>
          </w:tcPr>
          <w:p w14:paraId="1DF93FFF" w14:textId="77777777" w:rsidR="00B60FB5" w:rsidRDefault="00B60FB5" w:rsidP="00F22DC8">
            <w:pPr>
              <w:jc w:val="center"/>
              <w:rPr>
                <w:rFonts w:eastAsia="Times New Roman"/>
                <w:b/>
                <w:bCs/>
                <w:color w:val="FFFFFF"/>
                <w:szCs w:val="20"/>
              </w:rPr>
            </w:pPr>
            <w:r>
              <w:rPr>
                <w:rFonts w:eastAsia="Times New Roman"/>
                <w:b/>
                <w:bCs/>
                <w:color w:val="FFFFFF"/>
                <w:szCs w:val="20"/>
              </w:rPr>
              <w:t>Comments and Views</w:t>
            </w:r>
          </w:p>
        </w:tc>
      </w:tr>
      <w:tr w:rsidR="00055BE2" w14:paraId="3A763D4F" w14:textId="77777777" w:rsidTr="00055BE2">
        <w:tc>
          <w:tcPr>
            <w:tcW w:w="1059" w:type="pct"/>
          </w:tcPr>
          <w:p w14:paraId="1A842C0F" w14:textId="1625E1DE" w:rsidR="00055BE2" w:rsidRDefault="00055BE2" w:rsidP="00055BE2">
            <w:pPr>
              <w:rPr>
                <w:rFonts w:eastAsiaTheme="minorEastAsia"/>
                <w:bCs/>
                <w:lang w:eastAsia="zh-CN"/>
              </w:rPr>
            </w:pPr>
            <w:r>
              <w:rPr>
                <w:rFonts w:eastAsiaTheme="minorEastAsia"/>
                <w:bCs/>
                <w:lang w:eastAsia="zh-CN"/>
              </w:rPr>
              <w:t>Ericsson</w:t>
            </w:r>
          </w:p>
        </w:tc>
        <w:tc>
          <w:tcPr>
            <w:tcW w:w="3941" w:type="pct"/>
          </w:tcPr>
          <w:p w14:paraId="07F76F51" w14:textId="4656C8C1" w:rsidR="00055BE2" w:rsidRDefault="00055BE2" w:rsidP="00055BE2">
            <w:pPr>
              <w:jc w:val="both"/>
              <w:rPr>
                <w:rFonts w:eastAsiaTheme="minorEastAsia"/>
                <w:lang w:eastAsia="zh-CN"/>
              </w:rPr>
            </w:pPr>
            <w:r>
              <w:rPr>
                <w:rFonts w:eastAsiaTheme="minorEastAsia"/>
                <w:lang w:eastAsia="zh-CN"/>
              </w:rPr>
              <w:t>We are fine with the proposed conclusion.</w:t>
            </w:r>
          </w:p>
        </w:tc>
      </w:tr>
      <w:tr w:rsidR="00055BE2" w14:paraId="6987909F" w14:textId="77777777" w:rsidTr="00055BE2">
        <w:tc>
          <w:tcPr>
            <w:tcW w:w="1059" w:type="pct"/>
          </w:tcPr>
          <w:p w14:paraId="29AE1613" w14:textId="0A4D27D3" w:rsidR="00055BE2" w:rsidRPr="00B670DE" w:rsidRDefault="00B670DE" w:rsidP="00055BE2">
            <w:pPr>
              <w:rPr>
                <w:rFonts w:eastAsia="MS Mincho"/>
                <w:bCs/>
                <w:lang w:eastAsia="ja-JP"/>
              </w:rPr>
            </w:pPr>
            <w:r>
              <w:rPr>
                <w:rFonts w:eastAsia="MS Mincho" w:hint="eastAsia"/>
                <w:bCs/>
                <w:lang w:eastAsia="ja-JP"/>
              </w:rPr>
              <w:t>D</w:t>
            </w:r>
            <w:r>
              <w:rPr>
                <w:rFonts w:eastAsia="MS Mincho"/>
                <w:bCs/>
                <w:lang w:eastAsia="ja-JP"/>
              </w:rPr>
              <w:t>CM</w:t>
            </w:r>
          </w:p>
        </w:tc>
        <w:tc>
          <w:tcPr>
            <w:tcW w:w="3941" w:type="pct"/>
          </w:tcPr>
          <w:p w14:paraId="16919180" w14:textId="7EC31CE4" w:rsidR="00055BE2" w:rsidRDefault="00B670DE" w:rsidP="00055BE2">
            <w:pPr>
              <w:jc w:val="both"/>
              <w:rPr>
                <w:rFonts w:eastAsiaTheme="minorEastAsia"/>
                <w:lang w:eastAsia="zh-CN"/>
              </w:rPr>
            </w:pPr>
            <w:r>
              <w:rPr>
                <w:rFonts w:eastAsiaTheme="minorEastAsia"/>
                <w:lang w:eastAsia="zh-CN"/>
              </w:rPr>
              <w:t>We are fine with the proposed conclusion.</w:t>
            </w:r>
          </w:p>
        </w:tc>
      </w:tr>
      <w:tr w:rsidR="00055BE2" w14:paraId="54292C5F" w14:textId="77777777" w:rsidTr="00055BE2">
        <w:tc>
          <w:tcPr>
            <w:tcW w:w="1059" w:type="pct"/>
          </w:tcPr>
          <w:p w14:paraId="7119404F" w14:textId="00A72A2D" w:rsidR="00055BE2" w:rsidRDefault="00055BE2" w:rsidP="00055BE2">
            <w:pPr>
              <w:rPr>
                <w:rFonts w:eastAsiaTheme="minorEastAsia"/>
                <w:bCs/>
                <w:lang w:eastAsia="zh-CN"/>
              </w:rPr>
            </w:pPr>
          </w:p>
        </w:tc>
        <w:tc>
          <w:tcPr>
            <w:tcW w:w="3941" w:type="pct"/>
          </w:tcPr>
          <w:p w14:paraId="70C517A6" w14:textId="77777777" w:rsidR="00055BE2" w:rsidRDefault="00055BE2" w:rsidP="00055BE2">
            <w:pPr>
              <w:jc w:val="both"/>
              <w:rPr>
                <w:rFonts w:eastAsiaTheme="minorEastAsia"/>
                <w:lang w:eastAsia="zh-CN"/>
              </w:rPr>
            </w:pPr>
          </w:p>
        </w:tc>
      </w:tr>
      <w:tr w:rsidR="00055BE2" w14:paraId="42FE8CD9" w14:textId="77777777" w:rsidTr="00055BE2">
        <w:tc>
          <w:tcPr>
            <w:tcW w:w="1059" w:type="pct"/>
          </w:tcPr>
          <w:p w14:paraId="48396B85" w14:textId="77777777" w:rsidR="00055BE2" w:rsidRDefault="00055BE2" w:rsidP="00055BE2">
            <w:pPr>
              <w:rPr>
                <w:rFonts w:eastAsiaTheme="minorEastAsia"/>
                <w:bCs/>
                <w:lang w:eastAsia="zh-CN"/>
              </w:rPr>
            </w:pPr>
          </w:p>
        </w:tc>
        <w:tc>
          <w:tcPr>
            <w:tcW w:w="3941" w:type="pct"/>
          </w:tcPr>
          <w:p w14:paraId="5DDEAF79" w14:textId="77777777" w:rsidR="00055BE2" w:rsidRDefault="00055BE2" w:rsidP="00055BE2">
            <w:pPr>
              <w:jc w:val="both"/>
              <w:rPr>
                <w:rFonts w:eastAsiaTheme="minorEastAsia"/>
                <w:lang w:eastAsia="zh-CN"/>
              </w:rPr>
            </w:pPr>
          </w:p>
        </w:tc>
      </w:tr>
      <w:tr w:rsidR="00055BE2" w14:paraId="2B7698B0" w14:textId="77777777" w:rsidTr="00055BE2">
        <w:tc>
          <w:tcPr>
            <w:tcW w:w="1059" w:type="pct"/>
          </w:tcPr>
          <w:p w14:paraId="5953B85D" w14:textId="77777777" w:rsidR="00055BE2" w:rsidRDefault="00055BE2" w:rsidP="00055BE2">
            <w:pPr>
              <w:rPr>
                <w:rFonts w:eastAsiaTheme="minorEastAsia"/>
                <w:bCs/>
                <w:lang w:eastAsia="zh-CN"/>
              </w:rPr>
            </w:pPr>
          </w:p>
        </w:tc>
        <w:tc>
          <w:tcPr>
            <w:tcW w:w="3941" w:type="pct"/>
          </w:tcPr>
          <w:p w14:paraId="7BD4BD7F" w14:textId="77777777" w:rsidR="00055BE2" w:rsidRDefault="00055BE2" w:rsidP="00055BE2">
            <w:pPr>
              <w:jc w:val="both"/>
              <w:rPr>
                <w:rFonts w:eastAsiaTheme="minorEastAsia"/>
                <w:lang w:eastAsia="zh-CN"/>
              </w:rPr>
            </w:pPr>
          </w:p>
        </w:tc>
      </w:tr>
      <w:tr w:rsidR="00055BE2" w14:paraId="37C22367" w14:textId="77777777" w:rsidTr="00055BE2">
        <w:tc>
          <w:tcPr>
            <w:tcW w:w="1059" w:type="pct"/>
          </w:tcPr>
          <w:p w14:paraId="750DF7D8" w14:textId="77777777" w:rsidR="00055BE2" w:rsidRDefault="00055BE2" w:rsidP="00055BE2">
            <w:pPr>
              <w:rPr>
                <w:rFonts w:eastAsiaTheme="minorEastAsia"/>
                <w:bCs/>
                <w:lang w:eastAsia="zh-CN"/>
              </w:rPr>
            </w:pPr>
          </w:p>
        </w:tc>
        <w:tc>
          <w:tcPr>
            <w:tcW w:w="3941" w:type="pct"/>
          </w:tcPr>
          <w:p w14:paraId="33EA1F5E" w14:textId="77777777" w:rsidR="00055BE2" w:rsidRDefault="00055BE2" w:rsidP="00055BE2">
            <w:pPr>
              <w:jc w:val="both"/>
              <w:rPr>
                <w:rFonts w:eastAsiaTheme="minorEastAsia"/>
                <w:lang w:eastAsia="zh-CN"/>
              </w:rPr>
            </w:pPr>
          </w:p>
        </w:tc>
      </w:tr>
      <w:tr w:rsidR="00055BE2" w14:paraId="17A7E3ED" w14:textId="77777777" w:rsidTr="00055BE2">
        <w:tc>
          <w:tcPr>
            <w:tcW w:w="1059" w:type="pct"/>
          </w:tcPr>
          <w:p w14:paraId="166F54EC" w14:textId="77777777" w:rsidR="00055BE2" w:rsidRDefault="00055BE2" w:rsidP="00055BE2">
            <w:pPr>
              <w:rPr>
                <w:rFonts w:eastAsiaTheme="minorEastAsia"/>
                <w:bCs/>
                <w:lang w:eastAsia="zh-CN"/>
              </w:rPr>
            </w:pPr>
          </w:p>
        </w:tc>
        <w:tc>
          <w:tcPr>
            <w:tcW w:w="3941" w:type="pct"/>
          </w:tcPr>
          <w:p w14:paraId="48198FA1" w14:textId="77777777" w:rsidR="00055BE2" w:rsidRDefault="00055BE2" w:rsidP="00055BE2">
            <w:pPr>
              <w:jc w:val="both"/>
              <w:rPr>
                <w:rFonts w:eastAsiaTheme="minorEastAsia"/>
                <w:lang w:eastAsia="zh-CN"/>
              </w:rPr>
            </w:pPr>
          </w:p>
        </w:tc>
      </w:tr>
      <w:tr w:rsidR="00055BE2" w14:paraId="02E0E706" w14:textId="77777777" w:rsidTr="00055BE2">
        <w:tc>
          <w:tcPr>
            <w:tcW w:w="1059" w:type="pct"/>
          </w:tcPr>
          <w:p w14:paraId="714F2F8D" w14:textId="77777777" w:rsidR="00055BE2" w:rsidRDefault="00055BE2" w:rsidP="00055BE2">
            <w:pPr>
              <w:rPr>
                <w:rFonts w:eastAsiaTheme="minorEastAsia"/>
                <w:bCs/>
                <w:lang w:eastAsia="zh-CN"/>
              </w:rPr>
            </w:pPr>
          </w:p>
        </w:tc>
        <w:tc>
          <w:tcPr>
            <w:tcW w:w="3941" w:type="pct"/>
          </w:tcPr>
          <w:p w14:paraId="05E02465" w14:textId="77777777" w:rsidR="00055BE2" w:rsidRDefault="00055BE2" w:rsidP="00055BE2">
            <w:pPr>
              <w:jc w:val="both"/>
              <w:rPr>
                <w:rFonts w:eastAsiaTheme="minorEastAsia"/>
                <w:lang w:eastAsia="zh-CN"/>
              </w:rPr>
            </w:pPr>
          </w:p>
        </w:tc>
      </w:tr>
      <w:tr w:rsidR="00055BE2" w14:paraId="0FBBD366" w14:textId="77777777" w:rsidTr="00055BE2">
        <w:tc>
          <w:tcPr>
            <w:tcW w:w="1059" w:type="pct"/>
          </w:tcPr>
          <w:p w14:paraId="47293D97" w14:textId="77777777" w:rsidR="00055BE2" w:rsidRDefault="00055BE2" w:rsidP="00055BE2">
            <w:pPr>
              <w:rPr>
                <w:rFonts w:eastAsiaTheme="minorEastAsia"/>
                <w:bCs/>
                <w:lang w:eastAsia="zh-CN"/>
              </w:rPr>
            </w:pPr>
          </w:p>
        </w:tc>
        <w:tc>
          <w:tcPr>
            <w:tcW w:w="3941" w:type="pct"/>
          </w:tcPr>
          <w:p w14:paraId="142CA4D2" w14:textId="77777777" w:rsidR="00055BE2" w:rsidRDefault="00055BE2" w:rsidP="00055BE2">
            <w:pPr>
              <w:jc w:val="both"/>
              <w:rPr>
                <w:rFonts w:eastAsiaTheme="minorEastAsia"/>
                <w:lang w:eastAsia="zh-CN"/>
              </w:rPr>
            </w:pPr>
          </w:p>
        </w:tc>
      </w:tr>
      <w:tr w:rsidR="00055BE2" w14:paraId="34645F20" w14:textId="77777777" w:rsidTr="00055BE2">
        <w:tc>
          <w:tcPr>
            <w:tcW w:w="1059" w:type="pct"/>
          </w:tcPr>
          <w:p w14:paraId="63CCD08A" w14:textId="77777777" w:rsidR="00055BE2" w:rsidRDefault="00055BE2" w:rsidP="00055BE2">
            <w:pPr>
              <w:rPr>
                <w:rFonts w:eastAsiaTheme="minorEastAsia"/>
                <w:bCs/>
                <w:lang w:eastAsia="zh-CN"/>
              </w:rPr>
            </w:pPr>
          </w:p>
        </w:tc>
        <w:tc>
          <w:tcPr>
            <w:tcW w:w="3941" w:type="pct"/>
          </w:tcPr>
          <w:p w14:paraId="4369295B" w14:textId="77777777" w:rsidR="00055BE2" w:rsidRDefault="00055BE2" w:rsidP="00055BE2">
            <w:pPr>
              <w:jc w:val="both"/>
              <w:rPr>
                <w:rFonts w:eastAsiaTheme="minorEastAsia"/>
                <w:lang w:eastAsia="zh-CN"/>
              </w:rPr>
            </w:pPr>
          </w:p>
        </w:tc>
      </w:tr>
    </w:tbl>
    <w:p w14:paraId="7AB4E79B" w14:textId="77777777" w:rsidR="00B60FB5" w:rsidRDefault="00B60FB5" w:rsidP="00B60FB5"/>
    <w:p w14:paraId="22887FEA" w14:textId="77777777" w:rsidR="00D14D89" w:rsidRPr="001237B7" w:rsidRDefault="00D14D89" w:rsidP="0089391B"/>
    <w:p w14:paraId="51D0BB56" w14:textId="5DEA016E" w:rsidR="00B774E6" w:rsidRDefault="00C01DF6" w:rsidP="0089391B">
      <w:pPr>
        <w:pStyle w:val="Heading2"/>
      </w:pPr>
      <w:r>
        <w:t xml:space="preserve">[closed] </w:t>
      </w:r>
      <w:r w:rsidR="00966DCF" w:rsidRPr="00857B76">
        <w:t xml:space="preserve">Topic </w:t>
      </w:r>
      <w:r w:rsidR="00EF491B" w:rsidRPr="00857B76">
        <w:t>8</w:t>
      </w:r>
      <w:r w:rsidR="00966DCF" w:rsidRPr="00857B76">
        <w:t>:</w:t>
      </w:r>
      <w:r w:rsidR="00966DCF">
        <w:t xml:space="preserve"> Cell search aspects</w:t>
      </w:r>
    </w:p>
    <w:p w14:paraId="4BDA03FC" w14:textId="7CDD19FA" w:rsidR="0089391B" w:rsidRDefault="003F4759" w:rsidP="0089391B">
      <w:pPr>
        <w:rPr>
          <w:lang w:val="en-GB"/>
        </w:rPr>
      </w:pPr>
      <w:r>
        <w:rPr>
          <w:lang w:val="en-GB"/>
        </w:rPr>
        <w:t>One company expressed concerns that there is currently no cell search case defined for FDD operation outside FR1, so there may be a need for a specification change/update for operation in FR2-NTN (of frequency bands above 10 GHz in general). The current cases defined in section 4.1 of TS 38.213 are as follows:</w:t>
      </w:r>
    </w:p>
    <w:p w14:paraId="66F22A4D" w14:textId="77777777" w:rsidR="003F4759" w:rsidRDefault="003F4759" w:rsidP="0089391B">
      <w:pPr>
        <w:rPr>
          <w:lang w:val="en-GB"/>
        </w:rPr>
      </w:pPr>
    </w:p>
    <w:p w14:paraId="07C27002" w14:textId="77777777" w:rsidR="003F4759" w:rsidRPr="00342C4E" w:rsidRDefault="003F4759" w:rsidP="003F4759">
      <w:pPr>
        <w:pStyle w:val="ListParagraph"/>
        <w:numPr>
          <w:ilvl w:val="0"/>
          <w:numId w:val="25"/>
        </w:numPr>
        <w:spacing w:line="259" w:lineRule="auto"/>
        <w:contextualSpacing/>
        <w:rPr>
          <w:szCs w:val="20"/>
        </w:rPr>
      </w:pPr>
      <w:r w:rsidRPr="00342C4E">
        <w:rPr>
          <w:szCs w:val="20"/>
        </w:rPr>
        <w:t>Case A: 15 kHz SCS, with use cases defined for cases without shared spectrum channel access (implicitly FR1), there are two cases; below 3 GHz and above 3 GHz, and the SSB definitions are described accordingly with a maximum of 8 SSBs configured.</w:t>
      </w:r>
    </w:p>
    <w:p w14:paraId="494FAA6F" w14:textId="77777777" w:rsidR="003F4759" w:rsidRPr="00342C4E" w:rsidRDefault="003F4759" w:rsidP="003F4759">
      <w:pPr>
        <w:pStyle w:val="ListParagraph"/>
        <w:numPr>
          <w:ilvl w:val="0"/>
          <w:numId w:val="25"/>
        </w:numPr>
        <w:spacing w:line="259" w:lineRule="auto"/>
        <w:contextualSpacing/>
        <w:rPr>
          <w:szCs w:val="20"/>
        </w:rPr>
      </w:pPr>
      <w:r w:rsidRPr="00342C4E">
        <w:rPr>
          <w:szCs w:val="20"/>
        </w:rPr>
        <w:t>Case B: 30 kHz SCS, there are two cases; below 3 GHz and above 3 GHz (but limited to FR1), and the SSB definitions are described accordingly with a maximum of 8 SSBs configured.</w:t>
      </w:r>
    </w:p>
    <w:p w14:paraId="104A3686" w14:textId="77777777" w:rsidR="003F4759" w:rsidRPr="00342C4E" w:rsidRDefault="003F4759" w:rsidP="003F4759">
      <w:pPr>
        <w:pStyle w:val="ListParagraph"/>
        <w:numPr>
          <w:ilvl w:val="0"/>
          <w:numId w:val="25"/>
        </w:numPr>
        <w:spacing w:line="259" w:lineRule="auto"/>
        <w:contextualSpacing/>
        <w:rPr>
          <w:szCs w:val="20"/>
        </w:rPr>
      </w:pPr>
      <w:r w:rsidRPr="00342C4E">
        <w:rPr>
          <w:szCs w:val="20"/>
        </w:rPr>
        <w:t>Case C: 30 kHz SCS, with use cases defined for cases covering both with and without shared spectrum operation, and for the case of without shared spectrum channel access, the cases of paired spectrum and unpaired spectrum are covered (still within FR1), the SSB definitions are described accordingly with a maximum of 8-10 SSBs for the different cases.</w:t>
      </w:r>
    </w:p>
    <w:p w14:paraId="0A1A7020" w14:textId="77777777" w:rsidR="003F4759" w:rsidRPr="00342C4E" w:rsidRDefault="003F4759" w:rsidP="003F4759">
      <w:pPr>
        <w:pStyle w:val="ListParagraph"/>
        <w:numPr>
          <w:ilvl w:val="0"/>
          <w:numId w:val="25"/>
        </w:numPr>
        <w:spacing w:line="259" w:lineRule="auto"/>
        <w:contextualSpacing/>
        <w:rPr>
          <w:szCs w:val="20"/>
        </w:rPr>
      </w:pPr>
      <w:r w:rsidRPr="00342C4E">
        <w:rPr>
          <w:szCs w:val="20"/>
        </w:rPr>
        <w:t>Case D: 120 kHz SCS, with operation for carrier frequencies withing FR2 (and implicitly for paired spectrum) with a maximum of 64 SSBs.</w:t>
      </w:r>
    </w:p>
    <w:p w14:paraId="334C2D01" w14:textId="77777777" w:rsidR="003F4759" w:rsidRPr="00342C4E" w:rsidRDefault="003F4759" w:rsidP="003F4759">
      <w:pPr>
        <w:pStyle w:val="ListParagraph"/>
        <w:numPr>
          <w:ilvl w:val="0"/>
          <w:numId w:val="25"/>
        </w:numPr>
        <w:spacing w:line="259" w:lineRule="auto"/>
        <w:contextualSpacing/>
        <w:rPr>
          <w:szCs w:val="20"/>
        </w:rPr>
      </w:pPr>
      <w:r w:rsidRPr="00342C4E">
        <w:rPr>
          <w:szCs w:val="20"/>
        </w:rPr>
        <w:t>Case E: 240 kHz SCS, with operation for carrier frequencies withing FR2-1 (and implicitly for paired spectrum) with a maximum of 64 SSBs.</w:t>
      </w:r>
    </w:p>
    <w:p w14:paraId="0C674DBE" w14:textId="77777777" w:rsidR="003F4759" w:rsidRPr="00342C4E" w:rsidRDefault="003F4759" w:rsidP="003F4759">
      <w:pPr>
        <w:pStyle w:val="ListParagraph"/>
        <w:numPr>
          <w:ilvl w:val="0"/>
          <w:numId w:val="25"/>
        </w:numPr>
        <w:spacing w:line="259" w:lineRule="auto"/>
        <w:contextualSpacing/>
        <w:rPr>
          <w:szCs w:val="20"/>
        </w:rPr>
      </w:pPr>
      <w:r w:rsidRPr="00342C4E">
        <w:rPr>
          <w:szCs w:val="20"/>
        </w:rPr>
        <w:lastRenderedPageBreak/>
        <w:t>Case F: 480 kHz SCS, with operation for carrier frequencies withing FR2 -2(and implicitly for paired spectrum) with a maximum of 64 SSBs.</w:t>
      </w:r>
    </w:p>
    <w:p w14:paraId="4A931611" w14:textId="77777777" w:rsidR="003F4759" w:rsidRDefault="003F4759" w:rsidP="0089391B"/>
    <w:p w14:paraId="0EDF9BF5" w14:textId="0D18F9FE" w:rsidR="003F4759" w:rsidRPr="003F4759" w:rsidRDefault="003F4759" w:rsidP="0089391B">
      <w:r>
        <w:t xml:space="preserve">According to moderator’s understanding, there would be a need to change/update the cell search cases such that FR2-NTN is </w:t>
      </w:r>
      <w:proofErr w:type="gramStart"/>
      <w:r>
        <w:t>taken into account</w:t>
      </w:r>
      <w:proofErr w:type="gramEnd"/>
      <w:r>
        <w:t>.</w:t>
      </w:r>
    </w:p>
    <w:p w14:paraId="22A41797" w14:textId="77777777" w:rsidR="003F4759" w:rsidRDefault="003F4759" w:rsidP="0089391B">
      <w:pPr>
        <w:rPr>
          <w:lang w:val="en-GB"/>
        </w:rPr>
      </w:pPr>
    </w:p>
    <w:p w14:paraId="39DA39EA" w14:textId="601D9801" w:rsidR="003F4759" w:rsidRPr="002F63B8" w:rsidRDefault="003F4759" w:rsidP="003F4759">
      <w:pPr>
        <w:rPr>
          <w:b/>
          <w:bCs/>
          <w:lang w:val="en-GB"/>
        </w:rPr>
      </w:pPr>
      <w:r w:rsidRPr="002F63B8">
        <w:rPr>
          <w:b/>
          <w:bCs/>
          <w:lang w:val="en-GB"/>
        </w:rPr>
        <w:t xml:space="preserve">View </w:t>
      </w:r>
      <w:r w:rsidR="00EF491B">
        <w:rPr>
          <w:b/>
          <w:bCs/>
          <w:lang w:val="en-GB"/>
        </w:rPr>
        <w:t>8</w:t>
      </w:r>
      <w:r w:rsidRPr="002F63B8">
        <w:rPr>
          <w:b/>
          <w:bCs/>
          <w:lang w:val="en-GB"/>
        </w:rPr>
        <w:t xml:space="preserve">-1: Please provide your view on </w:t>
      </w:r>
      <w:r>
        <w:rPr>
          <w:b/>
          <w:bCs/>
          <w:lang w:val="en-GB"/>
        </w:rPr>
        <w:t>whether or not there is a need to change/update the cell search procedure for NR over NTN operation in FR2-NTN (or frequency bands above 10 GHz in general)</w:t>
      </w:r>
      <w:r w:rsidRPr="002F63B8">
        <w:rPr>
          <w:b/>
          <w:bCs/>
          <w:lang w:val="en-GB"/>
        </w:rPr>
        <w:t>:</w:t>
      </w:r>
    </w:p>
    <w:p w14:paraId="03EC95F6" w14:textId="77777777" w:rsidR="003F4759" w:rsidRDefault="003F4759" w:rsidP="003F4759">
      <w:pPr>
        <w:rPr>
          <w:lang w:val="en-GB"/>
        </w:rPr>
      </w:pPr>
    </w:p>
    <w:tbl>
      <w:tblPr>
        <w:tblStyle w:val="TableGrid"/>
        <w:tblW w:w="4856" w:type="pct"/>
        <w:tblLayout w:type="fixed"/>
        <w:tblLook w:val="04A0" w:firstRow="1" w:lastRow="0" w:firstColumn="1" w:lastColumn="0" w:noHBand="0" w:noVBand="1"/>
      </w:tblPr>
      <w:tblGrid>
        <w:gridCol w:w="1981"/>
        <w:gridCol w:w="7371"/>
      </w:tblGrid>
      <w:tr w:rsidR="003F4759" w14:paraId="7F2F8812" w14:textId="77777777" w:rsidTr="005E7565">
        <w:tc>
          <w:tcPr>
            <w:tcW w:w="1059" w:type="pct"/>
            <w:shd w:val="clear" w:color="auto" w:fill="75B91A"/>
          </w:tcPr>
          <w:p w14:paraId="2641AA94" w14:textId="77777777" w:rsidR="003F4759" w:rsidRDefault="003F4759" w:rsidP="00797497">
            <w:pPr>
              <w:jc w:val="center"/>
              <w:rPr>
                <w:rFonts w:eastAsia="Times New Roman"/>
                <w:b/>
                <w:bCs/>
                <w:color w:val="FFFFFF"/>
                <w:szCs w:val="20"/>
              </w:rPr>
            </w:pPr>
            <w:r>
              <w:rPr>
                <w:rFonts w:eastAsia="Times New Roman"/>
                <w:b/>
                <w:bCs/>
                <w:color w:val="FFFFFF"/>
                <w:szCs w:val="20"/>
              </w:rPr>
              <w:t>Companies</w:t>
            </w:r>
          </w:p>
        </w:tc>
        <w:tc>
          <w:tcPr>
            <w:tcW w:w="3941" w:type="pct"/>
            <w:shd w:val="clear" w:color="auto" w:fill="75B91A"/>
          </w:tcPr>
          <w:p w14:paraId="4039A9AF" w14:textId="77777777" w:rsidR="003F4759" w:rsidRDefault="003F4759" w:rsidP="00797497">
            <w:pPr>
              <w:jc w:val="center"/>
              <w:rPr>
                <w:rFonts w:eastAsia="Times New Roman"/>
                <w:b/>
                <w:bCs/>
                <w:color w:val="FFFFFF"/>
                <w:szCs w:val="20"/>
              </w:rPr>
            </w:pPr>
            <w:r>
              <w:rPr>
                <w:rFonts w:eastAsia="Times New Roman"/>
                <w:b/>
                <w:bCs/>
                <w:color w:val="FFFFFF"/>
                <w:szCs w:val="20"/>
              </w:rPr>
              <w:t>Comments and Views</w:t>
            </w:r>
          </w:p>
        </w:tc>
      </w:tr>
      <w:tr w:rsidR="003F4759" w14:paraId="50DBBFEB" w14:textId="77777777" w:rsidTr="005E7565">
        <w:tc>
          <w:tcPr>
            <w:tcW w:w="1059" w:type="pct"/>
          </w:tcPr>
          <w:p w14:paraId="5D841126" w14:textId="3A8BBB01" w:rsidR="003F4759" w:rsidRDefault="00034948" w:rsidP="00797497">
            <w:pPr>
              <w:rPr>
                <w:rFonts w:eastAsiaTheme="minorEastAsia"/>
                <w:bCs/>
                <w:lang w:eastAsia="zh-CN"/>
              </w:rPr>
            </w:pPr>
            <w:r>
              <w:rPr>
                <w:rFonts w:eastAsiaTheme="minorEastAsia" w:hint="eastAsia"/>
                <w:bCs/>
                <w:lang w:eastAsia="zh-CN"/>
              </w:rPr>
              <w:t>v</w:t>
            </w:r>
            <w:r>
              <w:rPr>
                <w:rFonts w:eastAsiaTheme="minorEastAsia"/>
                <w:bCs/>
                <w:lang w:eastAsia="zh-CN"/>
              </w:rPr>
              <w:t>ivo</w:t>
            </w:r>
            <w:r w:rsidR="00AA64B0">
              <w:rPr>
                <w:rFonts w:eastAsiaTheme="minorEastAsia"/>
                <w:bCs/>
                <w:lang w:eastAsia="zh-CN"/>
              </w:rPr>
              <w:t xml:space="preserve">  </w:t>
            </w:r>
          </w:p>
        </w:tc>
        <w:tc>
          <w:tcPr>
            <w:tcW w:w="3941" w:type="pct"/>
          </w:tcPr>
          <w:p w14:paraId="535633F6" w14:textId="41A30764" w:rsidR="00034948" w:rsidRDefault="00034948" w:rsidP="00034948">
            <w:pPr>
              <w:pStyle w:val="BodyText"/>
              <w:spacing w:before="120"/>
              <w:rPr>
                <w:rFonts w:eastAsiaTheme="minorEastAsia"/>
                <w:lang w:eastAsia="zh-CN"/>
              </w:rPr>
            </w:pPr>
            <w:r>
              <w:rPr>
                <w:rFonts w:eastAsiaTheme="minorEastAsia"/>
                <w:lang w:eastAsia="zh-CN"/>
              </w:rPr>
              <w:t>In our opinion, it is necessary to c</w:t>
            </w:r>
            <w:r>
              <w:t xml:space="preserve">hange/update the cell search cases such that FR2-NTN is </w:t>
            </w:r>
            <w:proofErr w:type="gramStart"/>
            <w:r>
              <w:t>taken into account</w:t>
            </w:r>
            <w:proofErr w:type="gramEnd"/>
            <w:r>
              <w:t>.</w:t>
            </w:r>
          </w:p>
          <w:p w14:paraId="0628D644" w14:textId="77777777" w:rsidR="009A1BDA" w:rsidRDefault="00034948" w:rsidP="00034948">
            <w:pPr>
              <w:pStyle w:val="BodyText"/>
              <w:spacing w:before="120"/>
              <w:rPr>
                <w:rFonts w:eastAsiaTheme="minorEastAsia"/>
                <w:lang w:eastAsia="zh-CN"/>
              </w:rPr>
            </w:pPr>
            <w:r>
              <w:rPr>
                <w:rFonts w:eastAsiaTheme="minorEastAsia"/>
                <w:lang w:eastAsia="zh-CN"/>
              </w:rPr>
              <w:t xml:space="preserve">In current spec., SSB patterns defined for FR2 are sparse due to limited DL slots in TDD. For FR2 FDD in NTN, there’s no need to have such sparse SSB patterns as all DL slots are consecutive and not separated by UL slots. It is necessary for RAN1 to discuss how to define </w:t>
            </w:r>
            <w:proofErr w:type="gramStart"/>
            <w:r>
              <w:rPr>
                <w:rFonts w:eastAsiaTheme="minorEastAsia"/>
                <w:lang w:eastAsia="zh-CN"/>
              </w:rPr>
              <w:t>more dense</w:t>
            </w:r>
            <w:proofErr w:type="gramEnd"/>
            <w:r>
              <w:rPr>
                <w:rFonts w:eastAsiaTheme="minorEastAsia"/>
                <w:lang w:eastAsia="zh-CN"/>
              </w:rPr>
              <w:t xml:space="preserve"> SSB burst for FR2 FDD in FR2 NTN. </w:t>
            </w:r>
          </w:p>
          <w:p w14:paraId="7EC06B14" w14:textId="77777777" w:rsidR="003F4759" w:rsidRDefault="006B4FAF" w:rsidP="00034948">
            <w:pPr>
              <w:pStyle w:val="BodyText"/>
              <w:spacing w:before="120"/>
              <w:rPr>
                <w:rFonts w:eastAsiaTheme="minorEastAsia"/>
                <w:lang w:eastAsia="zh-CN"/>
              </w:rPr>
            </w:pPr>
            <w:r>
              <w:rPr>
                <w:rFonts w:eastAsiaTheme="minorEastAsia"/>
                <w:lang w:eastAsia="zh-CN"/>
              </w:rPr>
              <w:t>Thus, w</w:t>
            </w:r>
            <w:r w:rsidR="00034948">
              <w:rPr>
                <w:rFonts w:eastAsiaTheme="minorEastAsia"/>
                <w:lang w:eastAsia="zh-CN"/>
              </w:rPr>
              <w:t>e support to d</w:t>
            </w:r>
            <w:r w:rsidR="00034948" w:rsidRPr="00034948">
              <w:rPr>
                <w:rFonts w:eastAsiaTheme="minorEastAsia"/>
                <w:lang w:eastAsia="zh-CN"/>
              </w:rPr>
              <w:t>efine separate SSB patterns for FR2 TDD and FDD when FR2-NTN is supported.</w:t>
            </w:r>
          </w:p>
          <w:p w14:paraId="2E92CD53" w14:textId="6343A727" w:rsidR="009A1BDA" w:rsidRPr="00034948" w:rsidRDefault="009A1BDA" w:rsidP="00034948">
            <w:pPr>
              <w:pStyle w:val="BodyText"/>
              <w:spacing w:before="120"/>
              <w:rPr>
                <w:rFonts w:eastAsiaTheme="minorEastAsia"/>
                <w:lang w:eastAsia="zh-CN"/>
              </w:rPr>
            </w:pPr>
            <w:r>
              <w:rPr>
                <w:rFonts w:eastAsiaTheme="minorEastAsia"/>
                <w:lang w:eastAsia="zh-CN"/>
              </w:rPr>
              <w:t>One editorial comment is that it seems FL’s text “</w:t>
            </w:r>
            <w:r w:rsidRPr="00342C4E">
              <w:rPr>
                <w:szCs w:val="20"/>
              </w:rPr>
              <w:t>(and implicitly for paired spectrum)</w:t>
            </w:r>
            <w:r>
              <w:rPr>
                <w:szCs w:val="20"/>
              </w:rPr>
              <w:t xml:space="preserve">” </w:t>
            </w:r>
            <w:r w:rsidR="00D91FAC">
              <w:rPr>
                <w:szCs w:val="20"/>
              </w:rPr>
              <w:t xml:space="preserve">in the bullets for case D/E/F </w:t>
            </w:r>
            <w:r>
              <w:rPr>
                <w:szCs w:val="20"/>
              </w:rPr>
              <w:t xml:space="preserve">is </w:t>
            </w:r>
            <w:r w:rsidR="00D91FAC">
              <w:rPr>
                <w:szCs w:val="20"/>
              </w:rPr>
              <w:t>not correct</w:t>
            </w:r>
            <w:r>
              <w:rPr>
                <w:szCs w:val="20"/>
              </w:rPr>
              <w:t>, since FR2 is only for unpaired spectrum in legacy.</w:t>
            </w:r>
          </w:p>
        </w:tc>
      </w:tr>
      <w:tr w:rsidR="003F4759" w14:paraId="32EFA240" w14:textId="77777777" w:rsidTr="005E7565">
        <w:tc>
          <w:tcPr>
            <w:tcW w:w="1059" w:type="pct"/>
          </w:tcPr>
          <w:p w14:paraId="195E8140" w14:textId="11344455" w:rsidR="003F4759" w:rsidRPr="00417EC2" w:rsidRDefault="00B13CD9" w:rsidP="00797497">
            <w:pPr>
              <w:rPr>
                <w:rFonts w:eastAsia="Malgun Gothic"/>
                <w:bCs/>
                <w:lang w:eastAsia="ko-KR"/>
              </w:rPr>
            </w:pPr>
            <w:r>
              <w:rPr>
                <w:rFonts w:eastAsia="Malgun Gothic"/>
                <w:bCs/>
                <w:lang w:eastAsia="ko-KR"/>
              </w:rPr>
              <w:t>ZTE</w:t>
            </w:r>
          </w:p>
        </w:tc>
        <w:tc>
          <w:tcPr>
            <w:tcW w:w="3941" w:type="pct"/>
          </w:tcPr>
          <w:p w14:paraId="599136C9" w14:textId="5E5C9DB1" w:rsidR="003F4759" w:rsidRPr="00417EC2" w:rsidRDefault="00B13CD9" w:rsidP="00797497">
            <w:pPr>
              <w:rPr>
                <w:rFonts w:eastAsia="Malgun Gothic"/>
                <w:lang w:eastAsia="ko-KR"/>
              </w:rPr>
            </w:pPr>
            <w:r>
              <w:rPr>
                <w:rFonts w:eastAsia="Malgun Gothic"/>
                <w:lang w:eastAsia="ko-KR"/>
              </w:rPr>
              <w:t>No need to further optimize the location/pattern for SSB due to the limited time. Additionally, the FDD is more flexibility to support existing configuration.</w:t>
            </w:r>
          </w:p>
        </w:tc>
      </w:tr>
      <w:tr w:rsidR="0063791D" w14:paraId="1F5AACB8" w14:textId="77777777" w:rsidTr="005E7565">
        <w:tc>
          <w:tcPr>
            <w:tcW w:w="1059" w:type="pct"/>
          </w:tcPr>
          <w:p w14:paraId="2E3033F0" w14:textId="104E9784" w:rsidR="0063791D" w:rsidRDefault="0063791D" w:rsidP="0063791D">
            <w:pPr>
              <w:rPr>
                <w:rFonts w:eastAsiaTheme="minorEastAsia"/>
                <w:bCs/>
                <w:lang w:eastAsia="zh-CN"/>
              </w:rPr>
            </w:pPr>
            <w:r>
              <w:rPr>
                <w:rFonts w:eastAsiaTheme="minorEastAsia"/>
                <w:bCs/>
                <w:lang w:eastAsia="zh-CN"/>
              </w:rPr>
              <w:t>Thales</w:t>
            </w:r>
          </w:p>
        </w:tc>
        <w:tc>
          <w:tcPr>
            <w:tcW w:w="3941" w:type="pct"/>
          </w:tcPr>
          <w:p w14:paraId="0A454AFE" w14:textId="321764AB" w:rsidR="0063791D" w:rsidRDefault="0063791D" w:rsidP="0063791D">
            <w:pPr>
              <w:rPr>
                <w:rFonts w:eastAsiaTheme="minorEastAsia"/>
                <w:lang w:eastAsia="zh-CN"/>
              </w:rPr>
            </w:pPr>
            <w:r>
              <w:rPr>
                <w:rFonts w:eastAsiaTheme="minorEastAsia"/>
                <w:lang w:eastAsia="zh-CN"/>
              </w:rPr>
              <w:t>Share M</w:t>
            </w:r>
            <w:r w:rsidRPr="00B822CD">
              <w:rPr>
                <w:rFonts w:eastAsiaTheme="minorEastAsia"/>
                <w:lang w:eastAsia="zh-CN"/>
              </w:rPr>
              <w:t>oderator’s</w:t>
            </w:r>
            <w:r>
              <w:rPr>
                <w:rFonts w:eastAsiaTheme="minorEastAsia"/>
                <w:lang w:eastAsia="zh-CN"/>
              </w:rPr>
              <w:t xml:space="preserve"> view</w:t>
            </w:r>
          </w:p>
        </w:tc>
      </w:tr>
      <w:tr w:rsidR="003F4759" w14:paraId="14699B5C" w14:textId="77777777" w:rsidTr="005E7565">
        <w:tc>
          <w:tcPr>
            <w:tcW w:w="1059" w:type="pct"/>
          </w:tcPr>
          <w:p w14:paraId="74A0DC64" w14:textId="4673EB7E" w:rsidR="003F4759" w:rsidRDefault="005E7565" w:rsidP="00797497">
            <w:pPr>
              <w:rPr>
                <w:rFonts w:eastAsiaTheme="minorEastAsia"/>
                <w:bCs/>
                <w:lang w:eastAsia="zh-CN"/>
              </w:rPr>
            </w:pPr>
            <w:r>
              <w:rPr>
                <w:rFonts w:eastAsiaTheme="minorEastAsia"/>
                <w:bCs/>
                <w:lang w:eastAsia="zh-CN"/>
              </w:rPr>
              <w:t>Ericsson</w:t>
            </w:r>
          </w:p>
        </w:tc>
        <w:tc>
          <w:tcPr>
            <w:tcW w:w="3941" w:type="pct"/>
          </w:tcPr>
          <w:p w14:paraId="5A33E874" w14:textId="681E1FB5" w:rsidR="003F4759" w:rsidRDefault="005E7565" w:rsidP="00797497">
            <w:pPr>
              <w:rPr>
                <w:rFonts w:eastAsiaTheme="minorEastAsia"/>
                <w:lang w:eastAsia="zh-CN"/>
              </w:rPr>
            </w:pPr>
            <w:r>
              <w:rPr>
                <w:rFonts w:eastAsiaTheme="minorEastAsia"/>
                <w:lang w:eastAsia="zh-CN"/>
              </w:rPr>
              <w:t>Agree with the moderator’s view.</w:t>
            </w:r>
          </w:p>
        </w:tc>
      </w:tr>
      <w:tr w:rsidR="00593311" w14:paraId="3C3BA6C4" w14:textId="77777777" w:rsidTr="005E7565">
        <w:tc>
          <w:tcPr>
            <w:tcW w:w="1059" w:type="pct"/>
          </w:tcPr>
          <w:p w14:paraId="3279DD82" w14:textId="3FFBFB2E" w:rsidR="00593311" w:rsidRDefault="00593311" w:rsidP="00593311">
            <w:pPr>
              <w:rPr>
                <w:rFonts w:eastAsiaTheme="minorEastAsia"/>
                <w:bCs/>
                <w:lang w:eastAsia="zh-CN"/>
              </w:rPr>
            </w:pPr>
            <w:r>
              <w:rPr>
                <w:rFonts w:eastAsia="Malgun Gothic" w:hint="eastAsia"/>
                <w:bCs/>
                <w:lang w:eastAsia="ko-KR"/>
              </w:rPr>
              <w:t>Samsung</w:t>
            </w:r>
          </w:p>
        </w:tc>
        <w:tc>
          <w:tcPr>
            <w:tcW w:w="3941" w:type="pct"/>
          </w:tcPr>
          <w:p w14:paraId="083389D7" w14:textId="40DFF172" w:rsidR="00593311" w:rsidRDefault="00593311" w:rsidP="00593311">
            <w:pPr>
              <w:rPr>
                <w:rFonts w:eastAsiaTheme="minorEastAsia"/>
                <w:lang w:eastAsia="zh-CN"/>
              </w:rPr>
            </w:pPr>
            <w:r>
              <w:rPr>
                <w:rFonts w:eastAsia="Malgun Gothic" w:hint="eastAsia"/>
                <w:lang w:eastAsia="ko-KR"/>
              </w:rPr>
              <w:t xml:space="preserve">Open to discuss. </w:t>
            </w:r>
            <w:r>
              <w:rPr>
                <w:rFonts w:eastAsia="Malgun Gothic"/>
                <w:lang w:eastAsia="ko-KR"/>
              </w:rPr>
              <w:t xml:space="preserve">However, no further optimization is preferred. </w:t>
            </w:r>
          </w:p>
        </w:tc>
      </w:tr>
      <w:tr w:rsidR="003C2CDB" w14:paraId="721A51CA" w14:textId="77777777" w:rsidTr="005D2664">
        <w:tc>
          <w:tcPr>
            <w:tcW w:w="1059" w:type="pct"/>
          </w:tcPr>
          <w:p w14:paraId="44FC6A00" w14:textId="77777777" w:rsidR="003C2CDB" w:rsidRDefault="003C2CDB" w:rsidP="005D2664">
            <w:pPr>
              <w:rPr>
                <w:rFonts w:eastAsiaTheme="minorEastAsia"/>
                <w:bCs/>
                <w:lang w:eastAsia="zh-CN"/>
              </w:rPr>
            </w:pPr>
            <w:r>
              <w:rPr>
                <w:rFonts w:eastAsia="MS Mincho"/>
                <w:bCs/>
                <w:lang w:eastAsia="ja-JP"/>
              </w:rPr>
              <w:t>Nokia, Nokia Shanghai Bell</w:t>
            </w:r>
          </w:p>
        </w:tc>
        <w:tc>
          <w:tcPr>
            <w:tcW w:w="3941" w:type="pct"/>
          </w:tcPr>
          <w:p w14:paraId="227B5FE3" w14:textId="77777777" w:rsidR="003C2CDB" w:rsidRDefault="003C2CDB" w:rsidP="005D2664">
            <w:pPr>
              <w:rPr>
                <w:rFonts w:eastAsiaTheme="minorEastAsia"/>
                <w:lang w:eastAsia="zh-CN"/>
              </w:rPr>
            </w:pPr>
            <w:r>
              <w:rPr>
                <w:rFonts w:eastAsiaTheme="minorEastAsia"/>
                <w:lang w:eastAsia="zh-CN"/>
              </w:rPr>
              <w:t>Change to cell search procedure will be needed in order to support FDD operation in FR2-NTN.</w:t>
            </w:r>
          </w:p>
        </w:tc>
      </w:tr>
      <w:tr w:rsidR="00EB56FC" w14:paraId="7C0E0BF2" w14:textId="77777777" w:rsidTr="005E7565">
        <w:tc>
          <w:tcPr>
            <w:tcW w:w="1059" w:type="pct"/>
          </w:tcPr>
          <w:p w14:paraId="577986BE" w14:textId="04343C30" w:rsidR="00EB56FC" w:rsidRDefault="00EB56FC" w:rsidP="00EB56FC">
            <w:pPr>
              <w:rPr>
                <w:rFonts w:eastAsiaTheme="minorEastAsia"/>
                <w:bCs/>
                <w:lang w:eastAsia="zh-CN"/>
              </w:rPr>
            </w:pPr>
            <w:r>
              <w:rPr>
                <w:rFonts w:eastAsiaTheme="minorEastAsia"/>
                <w:bCs/>
                <w:lang w:eastAsia="zh-CN"/>
              </w:rPr>
              <w:t>Huawei, HiSilicon</w:t>
            </w:r>
          </w:p>
        </w:tc>
        <w:tc>
          <w:tcPr>
            <w:tcW w:w="3941" w:type="pct"/>
          </w:tcPr>
          <w:p w14:paraId="6C33032F" w14:textId="62F5AA78" w:rsidR="00EB56FC" w:rsidRDefault="00EB56FC" w:rsidP="00EB56FC">
            <w:pPr>
              <w:rPr>
                <w:rFonts w:eastAsiaTheme="minorEastAsia"/>
                <w:lang w:eastAsia="zh-CN"/>
              </w:rPr>
            </w:pPr>
            <w:r>
              <w:rPr>
                <w:rFonts w:eastAsiaTheme="minorEastAsia"/>
                <w:lang w:eastAsia="zh-CN"/>
              </w:rPr>
              <w:t>we think just simply apply Case D in 213 for FR2-NTN and no need to introduce new SSB pattern.</w:t>
            </w:r>
          </w:p>
        </w:tc>
      </w:tr>
      <w:tr w:rsidR="00593311" w14:paraId="79344C52" w14:textId="77777777" w:rsidTr="005E7565">
        <w:tc>
          <w:tcPr>
            <w:tcW w:w="1059" w:type="pct"/>
          </w:tcPr>
          <w:p w14:paraId="41ED3614" w14:textId="7BC3E014" w:rsidR="00593311" w:rsidRPr="00B854BB" w:rsidRDefault="00E614EE" w:rsidP="00593311">
            <w:pPr>
              <w:rPr>
                <w:rFonts w:eastAsia="Malgun Gothic"/>
                <w:bCs/>
                <w:lang w:eastAsia="ko-KR"/>
              </w:rPr>
            </w:pPr>
            <w:r>
              <w:rPr>
                <w:rFonts w:eastAsia="Malgun Gothic"/>
                <w:bCs/>
                <w:lang w:eastAsia="ko-KR"/>
              </w:rPr>
              <w:t>MediaTek</w:t>
            </w:r>
          </w:p>
        </w:tc>
        <w:tc>
          <w:tcPr>
            <w:tcW w:w="3941" w:type="pct"/>
          </w:tcPr>
          <w:p w14:paraId="44407E26" w14:textId="1AE7E148" w:rsidR="00593311" w:rsidRPr="00390F81" w:rsidRDefault="00E614EE" w:rsidP="00593311">
            <w:pPr>
              <w:rPr>
                <w:rFonts w:eastAsia="Malgun Gothic"/>
                <w:lang w:eastAsia="ko-KR"/>
              </w:rPr>
            </w:pPr>
            <w:r>
              <w:rPr>
                <w:rFonts w:eastAsia="Malgun Gothic"/>
                <w:lang w:eastAsia="ko-KR"/>
              </w:rPr>
              <w:t xml:space="preserve">Further optimization of cell search procedure in Rel-18 can be de-prioritized due to limited time. </w:t>
            </w:r>
          </w:p>
        </w:tc>
      </w:tr>
      <w:tr w:rsidR="00593311" w14:paraId="30D35D4C" w14:textId="77777777" w:rsidTr="005E7565">
        <w:tc>
          <w:tcPr>
            <w:tcW w:w="1059" w:type="pct"/>
          </w:tcPr>
          <w:p w14:paraId="6660E1CB" w14:textId="69165EF9" w:rsidR="00593311" w:rsidRDefault="005D2664" w:rsidP="00593311">
            <w:pPr>
              <w:rPr>
                <w:rFonts w:eastAsiaTheme="minorEastAsia"/>
                <w:bCs/>
                <w:lang w:eastAsia="zh-CN"/>
              </w:rPr>
            </w:pPr>
            <w:r>
              <w:rPr>
                <w:rFonts w:eastAsiaTheme="minorEastAsia" w:hint="eastAsia"/>
                <w:bCs/>
                <w:lang w:eastAsia="zh-CN"/>
              </w:rPr>
              <w:t>CATT</w:t>
            </w:r>
          </w:p>
        </w:tc>
        <w:tc>
          <w:tcPr>
            <w:tcW w:w="3941" w:type="pct"/>
          </w:tcPr>
          <w:p w14:paraId="2DC31A44" w14:textId="38336171" w:rsidR="00593311" w:rsidRDefault="005D2664" w:rsidP="00593311">
            <w:pPr>
              <w:rPr>
                <w:rFonts w:eastAsiaTheme="minorEastAsia"/>
                <w:lang w:eastAsia="zh-CN"/>
              </w:rPr>
            </w:pPr>
            <w:r>
              <w:rPr>
                <w:rFonts w:eastAsiaTheme="minorEastAsia" w:hint="eastAsia"/>
                <w:lang w:eastAsia="zh-CN"/>
              </w:rPr>
              <w:t>Just define one case for FR2 NTN with FDD mode.</w:t>
            </w:r>
          </w:p>
        </w:tc>
      </w:tr>
      <w:tr w:rsidR="00593311" w14:paraId="4EDD9DC3" w14:textId="77777777" w:rsidTr="005E7565">
        <w:tc>
          <w:tcPr>
            <w:tcW w:w="1059" w:type="pct"/>
          </w:tcPr>
          <w:p w14:paraId="37AF0819" w14:textId="77777777" w:rsidR="00593311" w:rsidRPr="00624FF8" w:rsidRDefault="00593311" w:rsidP="00593311">
            <w:pPr>
              <w:rPr>
                <w:rFonts w:eastAsia="MS Mincho"/>
                <w:bCs/>
                <w:lang w:eastAsia="ja-JP"/>
              </w:rPr>
            </w:pPr>
          </w:p>
        </w:tc>
        <w:tc>
          <w:tcPr>
            <w:tcW w:w="3941" w:type="pct"/>
          </w:tcPr>
          <w:p w14:paraId="50D6789A" w14:textId="77777777" w:rsidR="00593311" w:rsidRPr="00624FF8" w:rsidRDefault="00593311" w:rsidP="00593311">
            <w:pPr>
              <w:rPr>
                <w:rFonts w:eastAsia="MS Mincho"/>
                <w:lang w:eastAsia="ja-JP"/>
              </w:rPr>
            </w:pPr>
          </w:p>
        </w:tc>
      </w:tr>
      <w:tr w:rsidR="00593311" w14:paraId="41152169" w14:textId="77777777" w:rsidTr="005E7565">
        <w:tc>
          <w:tcPr>
            <w:tcW w:w="1059" w:type="pct"/>
          </w:tcPr>
          <w:p w14:paraId="26FA184F" w14:textId="77777777" w:rsidR="00593311" w:rsidRDefault="00593311" w:rsidP="00593311">
            <w:pPr>
              <w:rPr>
                <w:rFonts w:eastAsiaTheme="minorEastAsia"/>
                <w:bCs/>
                <w:lang w:eastAsia="zh-CN"/>
              </w:rPr>
            </w:pPr>
          </w:p>
        </w:tc>
        <w:tc>
          <w:tcPr>
            <w:tcW w:w="3941" w:type="pct"/>
          </w:tcPr>
          <w:p w14:paraId="638359B3" w14:textId="77777777" w:rsidR="00593311" w:rsidRDefault="00593311" w:rsidP="00593311">
            <w:pPr>
              <w:rPr>
                <w:rFonts w:eastAsiaTheme="minorEastAsia"/>
                <w:lang w:eastAsia="zh-CN"/>
              </w:rPr>
            </w:pPr>
          </w:p>
        </w:tc>
      </w:tr>
      <w:tr w:rsidR="00593311" w14:paraId="63859A4D" w14:textId="77777777" w:rsidTr="005E7565">
        <w:tc>
          <w:tcPr>
            <w:tcW w:w="1059" w:type="pct"/>
          </w:tcPr>
          <w:p w14:paraId="62AF9CDF" w14:textId="77777777" w:rsidR="00593311" w:rsidRDefault="00593311" w:rsidP="00593311">
            <w:pPr>
              <w:rPr>
                <w:rFonts w:eastAsiaTheme="minorEastAsia"/>
                <w:bCs/>
                <w:lang w:eastAsia="zh-CN"/>
              </w:rPr>
            </w:pPr>
          </w:p>
        </w:tc>
        <w:tc>
          <w:tcPr>
            <w:tcW w:w="3941" w:type="pct"/>
          </w:tcPr>
          <w:p w14:paraId="06220E27" w14:textId="77777777" w:rsidR="00593311" w:rsidRDefault="00593311" w:rsidP="00593311">
            <w:pPr>
              <w:rPr>
                <w:rFonts w:eastAsiaTheme="minorEastAsia"/>
                <w:lang w:eastAsia="zh-CN"/>
              </w:rPr>
            </w:pPr>
          </w:p>
        </w:tc>
      </w:tr>
      <w:tr w:rsidR="00593311" w14:paraId="61DA97F3" w14:textId="77777777" w:rsidTr="005E7565">
        <w:tc>
          <w:tcPr>
            <w:tcW w:w="1059" w:type="pct"/>
          </w:tcPr>
          <w:p w14:paraId="177D554A" w14:textId="77777777" w:rsidR="00593311" w:rsidRDefault="00593311" w:rsidP="00593311">
            <w:pPr>
              <w:rPr>
                <w:rFonts w:eastAsiaTheme="minorEastAsia"/>
                <w:bCs/>
                <w:lang w:eastAsia="zh-CN"/>
              </w:rPr>
            </w:pPr>
          </w:p>
        </w:tc>
        <w:tc>
          <w:tcPr>
            <w:tcW w:w="3941" w:type="pct"/>
          </w:tcPr>
          <w:p w14:paraId="3E3DBF24" w14:textId="77777777" w:rsidR="00593311" w:rsidRDefault="00593311" w:rsidP="00593311">
            <w:pPr>
              <w:rPr>
                <w:rFonts w:eastAsiaTheme="minorEastAsia"/>
                <w:lang w:eastAsia="zh-CN"/>
              </w:rPr>
            </w:pPr>
          </w:p>
        </w:tc>
      </w:tr>
      <w:tr w:rsidR="00593311" w14:paraId="4FFD5239" w14:textId="77777777" w:rsidTr="005E7565">
        <w:tc>
          <w:tcPr>
            <w:tcW w:w="1059" w:type="pct"/>
          </w:tcPr>
          <w:p w14:paraId="1A04373F" w14:textId="77777777" w:rsidR="00593311" w:rsidRDefault="00593311" w:rsidP="00593311">
            <w:pPr>
              <w:rPr>
                <w:rFonts w:eastAsiaTheme="minorEastAsia"/>
                <w:bCs/>
                <w:lang w:eastAsia="zh-CN"/>
              </w:rPr>
            </w:pPr>
          </w:p>
        </w:tc>
        <w:tc>
          <w:tcPr>
            <w:tcW w:w="3941" w:type="pct"/>
          </w:tcPr>
          <w:p w14:paraId="2EC829EE" w14:textId="77777777" w:rsidR="00593311" w:rsidRDefault="00593311" w:rsidP="00593311">
            <w:pPr>
              <w:rPr>
                <w:rFonts w:eastAsiaTheme="minorEastAsia"/>
                <w:lang w:eastAsia="zh-CN"/>
              </w:rPr>
            </w:pPr>
          </w:p>
        </w:tc>
      </w:tr>
      <w:tr w:rsidR="00593311" w14:paraId="4F0AF3A7" w14:textId="77777777" w:rsidTr="005E7565">
        <w:tc>
          <w:tcPr>
            <w:tcW w:w="1059" w:type="pct"/>
          </w:tcPr>
          <w:p w14:paraId="4448287A" w14:textId="77777777" w:rsidR="00593311" w:rsidRDefault="00593311" w:rsidP="00593311">
            <w:pPr>
              <w:rPr>
                <w:rFonts w:eastAsiaTheme="minorEastAsia"/>
                <w:bCs/>
                <w:lang w:eastAsia="zh-CN"/>
              </w:rPr>
            </w:pPr>
          </w:p>
        </w:tc>
        <w:tc>
          <w:tcPr>
            <w:tcW w:w="3941" w:type="pct"/>
          </w:tcPr>
          <w:p w14:paraId="1F45AD02" w14:textId="77777777" w:rsidR="00593311" w:rsidRDefault="00593311" w:rsidP="00593311">
            <w:pPr>
              <w:rPr>
                <w:rFonts w:eastAsiaTheme="minorEastAsia"/>
                <w:lang w:eastAsia="zh-CN"/>
              </w:rPr>
            </w:pPr>
          </w:p>
        </w:tc>
      </w:tr>
    </w:tbl>
    <w:p w14:paraId="376BB3B7" w14:textId="77777777" w:rsidR="003F4759" w:rsidRPr="0089391B" w:rsidRDefault="003F4759" w:rsidP="0089391B">
      <w:pPr>
        <w:rPr>
          <w:lang w:val="en-GB"/>
        </w:rPr>
      </w:pPr>
    </w:p>
    <w:p w14:paraId="5CB49C54" w14:textId="53257777" w:rsidR="00966DCF" w:rsidRDefault="00C01DF6">
      <w:pPr>
        <w:pStyle w:val="Heading2"/>
      </w:pPr>
      <w:r>
        <w:t xml:space="preserve">[low priority] </w:t>
      </w:r>
      <w:r w:rsidR="00966DCF" w:rsidRPr="00857B76">
        <w:t xml:space="preserve">Topic </w:t>
      </w:r>
      <w:r w:rsidR="00EF491B" w:rsidRPr="00857B76">
        <w:t>9</w:t>
      </w:r>
      <w:r w:rsidR="00966DCF" w:rsidRPr="00857B76">
        <w:t>:</w:t>
      </w:r>
      <w:r w:rsidR="00966DCF">
        <w:t xml:space="preserve"> Extended CP operation</w:t>
      </w:r>
    </w:p>
    <w:p w14:paraId="5F4ADB7F" w14:textId="77777777" w:rsidR="00D33901" w:rsidRDefault="00D33901" w:rsidP="00D33901">
      <w:pPr>
        <w:rPr>
          <w:lang w:val="en-GB"/>
        </w:rPr>
      </w:pPr>
      <w:r>
        <w:rPr>
          <w:lang w:val="en-GB"/>
        </w:rPr>
        <w:t xml:space="preserve">One company expressed the view that RAN1 should consider introducing extended CP operation beyond the current scope of 60 kHz. According to this proposal, RAN1 should consider 120 kHz and 240 kHz SCS operation. </w:t>
      </w:r>
    </w:p>
    <w:p w14:paraId="307BC0A0" w14:textId="77777777" w:rsidR="00D33901" w:rsidRDefault="00D33901" w:rsidP="00D33901">
      <w:pPr>
        <w:rPr>
          <w:lang w:val="en-GB"/>
        </w:rPr>
      </w:pPr>
    </w:p>
    <w:p w14:paraId="68A3D6E2" w14:textId="77777777" w:rsidR="00D33901" w:rsidRDefault="00D33901" w:rsidP="00D33901">
      <w:pPr>
        <w:rPr>
          <w:lang w:val="en-GB"/>
        </w:rPr>
      </w:pPr>
      <w:r>
        <w:rPr>
          <w:lang w:val="en-GB"/>
        </w:rPr>
        <w:t>According to moderator’s understanding, there would be significant specification impacts of introducing additional configurations with support for extended SCS.</w:t>
      </w:r>
    </w:p>
    <w:p w14:paraId="323F2CDC" w14:textId="77777777" w:rsidR="00D33901" w:rsidRDefault="00D33901" w:rsidP="00D33901">
      <w:pPr>
        <w:rPr>
          <w:lang w:val="en-GB"/>
        </w:rPr>
      </w:pPr>
    </w:p>
    <w:p w14:paraId="041F1E39" w14:textId="54131BBE" w:rsidR="00D33901" w:rsidRPr="00D33901" w:rsidRDefault="00D33901" w:rsidP="00D33901">
      <w:pPr>
        <w:rPr>
          <w:b/>
          <w:bCs/>
          <w:lang w:val="en-GB"/>
        </w:rPr>
      </w:pPr>
      <w:r w:rsidRPr="00D33901">
        <w:rPr>
          <w:b/>
          <w:bCs/>
          <w:lang w:val="en-GB"/>
        </w:rPr>
        <w:t xml:space="preserve">Proposal </w:t>
      </w:r>
      <w:r w:rsidR="00EF491B">
        <w:rPr>
          <w:b/>
          <w:bCs/>
          <w:lang w:val="en-GB"/>
        </w:rPr>
        <w:t>9</w:t>
      </w:r>
      <w:r w:rsidRPr="00D33901">
        <w:rPr>
          <w:b/>
          <w:bCs/>
          <w:lang w:val="en-GB"/>
        </w:rPr>
        <w:t>-1: Do not consider introducing extended CP operation for configurations with 120 kHz and 240 kHz SCS.</w:t>
      </w:r>
    </w:p>
    <w:p w14:paraId="38D710C7" w14:textId="77777777" w:rsidR="00D33901" w:rsidRDefault="00D33901" w:rsidP="00D33901">
      <w:pPr>
        <w:rPr>
          <w:lang w:val="en-GB"/>
        </w:rPr>
      </w:pPr>
    </w:p>
    <w:tbl>
      <w:tblPr>
        <w:tblStyle w:val="TableGrid"/>
        <w:tblW w:w="5000" w:type="pct"/>
        <w:tblLayout w:type="fixed"/>
        <w:tblLook w:val="04A0" w:firstRow="1" w:lastRow="0" w:firstColumn="1" w:lastColumn="0" w:noHBand="0" w:noVBand="1"/>
      </w:tblPr>
      <w:tblGrid>
        <w:gridCol w:w="1271"/>
        <w:gridCol w:w="1134"/>
        <w:gridCol w:w="7224"/>
      </w:tblGrid>
      <w:tr w:rsidR="00D33901" w14:paraId="2A348C03" w14:textId="77777777" w:rsidTr="009F6B31">
        <w:tc>
          <w:tcPr>
            <w:tcW w:w="660" w:type="pct"/>
            <w:shd w:val="clear" w:color="auto" w:fill="75B91A"/>
          </w:tcPr>
          <w:p w14:paraId="19FBAEAC" w14:textId="77777777" w:rsidR="00D33901" w:rsidRDefault="00D33901" w:rsidP="00797497">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6768B8E0" w14:textId="77777777" w:rsidR="00D33901" w:rsidRDefault="00D33901" w:rsidP="00797497">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378952A6" w14:textId="77777777" w:rsidR="00D33901" w:rsidRDefault="00D33901" w:rsidP="00797497">
            <w:pPr>
              <w:jc w:val="center"/>
              <w:rPr>
                <w:rFonts w:eastAsia="Times New Roman"/>
                <w:b/>
                <w:bCs/>
                <w:color w:val="FFFFFF"/>
                <w:szCs w:val="20"/>
              </w:rPr>
            </w:pPr>
            <w:r>
              <w:rPr>
                <w:rFonts w:eastAsia="Times New Roman"/>
                <w:b/>
                <w:bCs/>
                <w:color w:val="FFFFFF"/>
                <w:szCs w:val="20"/>
              </w:rPr>
              <w:t>Comments and Views</w:t>
            </w:r>
          </w:p>
        </w:tc>
      </w:tr>
      <w:tr w:rsidR="00D33901" w14:paraId="7D7769A5" w14:textId="77777777" w:rsidTr="009F6B31">
        <w:tc>
          <w:tcPr>
            <w:tcW w:w="660" w:type="pct"/>
          </w:tcPr>
          <w:p w14:paraId="3CEC2389" w14:textId="00B27CB2" w:rsidR="00D33901" w:rsidRDefault="008B027C" w:rsidP="00797497">
            <w:pPr>
              <w:rPr>
                <w:rFonts w:eastAsiaTheme="minorEastAsia"/>
                <w:bCs/>
                <w:lang w:eastAsia="zh-CN"/>
              </w:rPr>
            </w:pPr>
            <w:r>
              <w:rPr>
                <w:rFonts w:eastAsiaTheme="minorEastAsia" w:hint="eastAsia"/>
                <w:bCs/>
                <w:lang w:eastAsia="zh-CN"/>
              </w:rPr>
              <w:t>v</w:t>
            </w:r>
            <w:r>
              <w:rPr>
                <w:rFonts w:eastAsiaTheme="minorEastAsia"/>
                <w:bCs/>
                <w:lang w:eastAsia="zh-CN"/>
              </w:rPr>
              <w:t>ivo</w:t>
            </w:r>
            <w:r w:rsidR="009860B7">
              <w:rPr>
                <w:rFonts w:eastAsiaTheme="minorEastAsia"/>
                <w:bCs/>
                <w:lang w:eastAsia="zh-CN"/>
              </w:rPr>
              <w:t xml:space="preserve">  </w:t>
            </w:r>
          </w:p>
        </w:tc>
        <w:tc>
          <w:tcPr>
            <w:tcW w:w="589" w:type="pct"/>
          </w:tcPr>
          <w:p w14:paraId="4A1C0D72" w14:textId="4F6BF0A8" w:rsidR="00D33901" w:rsidRDefault="00D33901" w:rsidP="00797497">
            <w:pPr>
              <w:jc w:val="both"/>
              <w:rPr>
                <w:rFonts w:eastAsiaTheme="minorEastAsia"/>
                <w:lang w:eastAsia="zh-CN"/>
              </w:rPr>
            </w:pPr>
          </w:p>
        </w:tc>
        <w:tc>
          <w:tcPr>
            <w:tcW w:w="3751" w:type="pct"/>
          </w:tcPr>
          <w:p w14:paraId="313C9D9D" w14:textId="6699156F" w:rsidR="00D33901" w:rsidRDefault="009860B7" w:rsidP="00797497">
            <w:pPr>
              <w:jc w:val="both"/>
              <w:rPr>
                <w:rFonts w:eastAsiaTheme="minorEastAsia"/>
                <w:lang w:eastAsia="zh-CN"/>
              </w:rPr>
            </w:pPr>
            <w:r>
              <w:rPr>
                <w:rFonts w:eastAsiaTheme="minorEastAsia"/>
                <w:lang w:eastAsia="zh-CN"/>
              </w:rPr>
              <w:t>This should be up to RAN4 to discuss the necessity of ECP depending on the timing error requirement they would define.</w:t>
            </w:r>
          </w:p>
        </w:tc>
      </w:tr>
      <w:tr w:rsidR="0063791D" w14:paraId="20CEC25C" w14:textId="77777777" w:rsidTr="009F6B31">
        <w:tc>
          <w:tcPr>
            <w:tcW w:w="660" w:type="pct"/>
          </w:tcPr>
          <w:p w14:paraId="691CE86F" w14:textId="1C0E41C7" w:rsidR="0063791D" w:rsidRPr="00417EC2" w:rsidRDefault="0063791D" w:rsidP="0063791D">
            <w:pPr>
              <w:rPr>
                <w:rFonts w:eastAsia="Malgun Gothic"/>
                <w:bCs/>
                <w:lang w:eastAsia="ko-KR"/>
              </w:rPr>
            </w:pPr>
            <w:r>
              <w:rPr>
                <w:rFonts w:eastAsiaTheme="minorEastAsia"/>
                <w:bCs/>
                <w:lang w:eastAsia="zh-CN"/>
              </w:rPr>
              <w:t xml:space="preserve">Thales </w:t>
            </w:r>
          </w:p>
        </w:tc>
        <w:tc>
          <w:tcPr>
            <w:tcW w:w="589" w:type="pct"/>
          </w:tcPr>
          <w:p w14:paraId="150DD028" w14:textId="3DD79DA3" w:rsidR="0063791D" w:rsidRDefault="0063791D" w:rsidP="0063791D">
            <w:pPr>
              <w:rPr>
                <w:rFonts w:eastAsiaTheme="minorEastAsia"/>
                <w:lang w:eastAsia="zh-CN"/>
              </w:rPr>
            </w:pPr>
          </w:p>
        </w:tc>
        <w:tc>
          <w:tcPr>
            <w:tcW w:w="3751" w:type="pct"/>
          </w:tcPr>
          <w:p w14:paraId="59544586" w14:textId="77777777" w:rsidR="0063791D" w:rsidRDefault="0063791D" w:rsidP="0063791D">
            <w:pPr>
              <w:jc w:val="both"/>
              <w:rPr>
                <w:rFonts w:eastAsia="Malgun Gothic"/>
                <w:lang w:eastAsia="ko-KR"/>
              </w:rPr>
            </w:pPr>
          </w:p>
          <w:p w14:paraId="10FC1999" w14:textId="77777777" w:rsidR="0063791D" w:rsidRDefault="0063791D" w:rsidP="0063791D">
            <w:pPr>
              <w:jc w:val="both"/>
              <w:rPr>
                <w:rFonts w:eastAsia="Malgun Gothic"/>
                <w:lang w:eastAsia="ko-KR"/>
              </w:rPr>
            </w:pPr>
            <w:r>
              <w:rPr>
                <w:rFonts w:eastAsia="Malgun Gothic"/>
                <w:lang w:eastAsia="ko-KR"/>
              </w:rPr>
              <w:lastRenderedPageBreak/>
              <w:t xml:space="preserve">From our view the SCS 60kHz with </w:t>
            </w:r>
            <w:r w:rsidRPr="006F41E5">
              <w:rPr>
                <w:rFonts w:eastAsia="Malgun Gothic"/>
                <w:lang w:eastAsia="ko-KR"/>
              </w:rPr>
              <w:t>extended CP</w:t>
            </w:r>
            <w:r>
              <w:rPr>
                <w:rFonts w:eastAsia="Malgun Gothic"/>
                <w:lang w:eastAsia="ko-KR"/>
              </w:rPr>
              <w:t xml:space="preserve"> should be supported in FR2-NTN. The duration of the </w:t>
            </w:r>
            <w:r w:rsidRPr="006F41E5">
              <w:rPr>
                <w:rFonts w:eastAsia="Malgun Gothic"/>
                <w:lang w:eastAsia="ko-KR"/>
              </w:rPr>
              <w:t>extended CP</w:t>
            </w:r>
            <w:r>
              <w:rPr>
                <w:rFonts w:eastAsia="Malgun Gothic"/>
                <w:lang w:eastAsia="ko-KR"/>
              </w:rPr>
              <w:t xml:space="preserve"> is equal to 4.2 µs; almost the same as the CP duration </w:t>
            </w:r>
            <w:proofErr w:type="gramStart"/>
            <w:r>
              <w:rPr>
                <w:rFonts w:eastAsia="Malgun Gothic"/>
                <w:lang w:eastAsia="ko-KR"/>
              </w:rPr>
              <w:t>of  SCS</w:t>
            </w:r>
            <w:proofErr w:type="gramEnd"/>
            <w:r>
              <w:rPr>
                <w:rFonts w:eastAsia="Malgun Gothic"/>
                <w:lang w:eastAsia="ko-KR"/>
              </w:rPr>
              <w:t xml:space="preserve"> 15kHz and the timing requirements should be similar. </w:t>
            </w:r>
          </w:p>
          <w:p w14:paraId="326EB5FC" w14:textId="77777777" w:rsidR="0063791D" w:rsidRDefault="0063791D" w:rsidP="0063791D">
            <w:pPr>
              <w:pStyle w:val="ListParagraph"/>
              <w:numPr>
                <w:ilvl w:val="0"/>
                <w:numId w:val="31"/>
              </w:numPr>
              <w:jc w:val="both"/>
              <w:rPr>
                <w:rFonts w:eastAsia="Malgun Gothic"/>
                <w:lang w:eastAsia="ko-KR"/>
              </w:rPr>
            </w:pPr>
            <w:r>
              <w:rPr>
                <w:rFonts w:eastAsia="Malgun Gothic"/>
                <w:lang w:eastAsia="ko-KR"/>
              </w:rPr>
              <w:t>No major specs impact.</w:t>
            </w:r>
          </w:p>
          <w:p w14:paraId="5C484F40" w14:textId="77777777" w:rsidR="0063791D" w:rsidRPr="003B5CC3" w:rsidRDefault="0063791D" w:rsidP="0063791D">
            <w:pPr>
              <w:jc w:val="both"/>
              <w:rPr>
                <w:rFonts w:eastAsia="Malgun Gothic"/>
                <w:lang w:eastAsia="ko-KR"/>
              </w:rPr>
            </w:pPr>
            <w:r>
              <w:rPr>
                <w:rFonts w:eastAsia="Malgun Gothic"/>
                <w:lang w:eastAsia="ko-KR"/>
              </w:rPr>
              <w:t>C</w:t>
            </w:r>
            <w:r w:rsidRPr="003B5CC3">
              <w:rPr>
                <w:rFonts w:eastAsia="Malgun Gothic"/>
                <w:lang w:eastAsia="ko-KR"/>
              </w:rPr>
              <w:t>onsider introducing extended CP operation for configurations with 120 kHz and 240 kHz SCS</w:t>
            </w:r>
            <w:r>
              <w:rPr>
                <w:rFonts w:eastAsia="Malgun Gothic"/>
                <w:lang w:eastAsia="ko-KR"/>
              </w:rPr>
              <w:t>, could be further investigated depending on the timing requirements yet be defined in RAN4.</w:t>
            </w:r>
          </w:p>
          <w:p w14:paraId="4DF73C3D" w14:textId="1FB5F881" w:rsidR="0063791D" w:rsidRPr="00417EC2" w:rsidRDefault="0063791D" w:rsidP="0063791D">
            <w:pPr>
              <w:rPr>
                <w:rFonts w:eastAsia="Malgun Gothic"/>
                <w:lang w:eastAsia="ko-KR"/>
              </w:rPr>
            </w:pPr>
          </w:p>
        </w:tc>
      </w:tr>
      <w:tr w:rsidR="00782744" w14:paraId="38576910" w14:textId="77777777" w:rsidTr="009F6B31">
        <w:tc>
          <w:tcPr>
            <w:tcW w:w="660" w:type="pct"/>
          </w:tcPr>
          <w:p w14:paraId="370300DD" w14:textId="42D2565A" w:rsidR="00782744" w:rsidRDefault="00782744" w:rsidP="00782744">
            <w:pPr>
              <w:rPr>
                <w:rFonts w:eastAsiaTheme="minorEastAsia"/>
                <w:bCs/>
                <w:lang w:eastAsia="zh-CN"/>
              </w:rPr>
            </w:pPr>
            <w:r>
              <w:rPr>
                <w:rFonts w:eastAsia="Malgun Gothic" w:hint="eastAsia"/>
                <w:bCs/>
                <w:lang w:eastAsia="ko-KR"/>
              </w:rPr>
              <w:lastRenderedPageBreak/>
              <w:t>L</w:t>
            </w:r>
            <w:r>
              <w:rPr>
                <w:rFonts w:eastAsia="Malgun Gothic"/>
                <w:bCs/>
                <w:lang w:eastAsia="ko-KR"/>
              </w:rPr>
              <w:t>G</w:t>
            </w:r>
          </w:p>
        </w:tc>
        <w:tc>
          <w:tcPr>
            <w:tcW w:w="589" w:type="pct"/>
          </w:tcPr>
          <w:p w14:paraId="0944F608" w14:textId="1A479270" w:rsidR="00782744" w:rsidRDefault="00782744" w:rsidP="00782744">
            <w:pPr>
              <w:rPr>
                <w:rFonts w:eastAsiaTheme="minorEastAsia"/>
                <w:lang w:eastAsia="zh-CN"/>
              </w:rPr>
            </w:pPr>
            <w:r>
              <w:rPr>
                <w:rFonts w:eastAsia="Malgun Gothic" w:hint="eastAsia"/>
                <w:lang w:eastAsia="ko-KR"/>
              </w:rPr>
              <w:t>A</w:t>
            </w:r>
            <w:r>
              <w:rPr>
                <w:rFonts w:eastAsia="Malgun Gothic"/>
                <w:lang w:eastAsia="ko-KR"/>
              </w:rPr>
              <w:t>gree</w:t>
            </w:r>
          </w:p>
        </w:tc>
        <w:tc>
          <w:tcPr>
            <w:tcW w:w="3751" w:type="pct"/>
          </w:tcPr>
          <w:p w14:paraId="359F38EB" w14:textId="006B12AC" w:rsidR="00782744" w:rsidRDefault="00782744" w:rsidP="00782744">
            <w:pPr>
              <w:rPr>
                <w:rFonts w:eastAsiaTheme="minorEastAsia"/>
                <w:lang w:eastAsia="zh-CN"/>
              </w:rPr>
            </w:pPr>
          </w:p>
        </w:tc>
      </w:tr>
      <w:tr w:rsidR="009F6B31" w14:paraId="0F843F0D" w14:textId="77777777" w:rsidTr="009F6B31">
        <w:tc>
          <w:tcPr>
            <w:tcW w:w="660" w:type="pct"/>
          </w:tcPr>
          <w:p w14:paraId="0C664E8D" w14:textId="60C74F8F" w:rsidR="009F6B31" w:rsidRDefault="009F6B31" w:rsidP="009F6B31">
            <w:pPr>
              <w:rPr>
                <w:rFonts w:eastAsiaTheme="minorEastAsia"/>
                <w:bCs/>
                <w:lang w:eastAsia="zh-CN"/>
              </w:rPr>
            </w:pPr>
            <w:r>
              <w:rPr>
                <w:rFonts w:eastAsiaTheme="minorEastAsia"/>
                <w:bCs/>
                <w:lang w:eastAsia="zh-CN"/>
              </w:rPr>
              <w:t>Ericsson</w:t>
            </w:r>
          </w:p>
        </w:tc>
        <w:tc>
          <w:tcPr>
            <w:tcW w:w="589" w:type="pct"/>
          </w:tcPr>
          <w:p w14:paraId="4BE0327E" w14:textId="5943F8D7" w:rsidR="009F6B31" w:rsidRDefault="009F6B31" w:rsidP="009F6B31">
            <w:pPr>
              <w:rPr>
                <w:rFonts w:eastAsiaTheme="minorEastAsia"/>
                <w:lang w:eastAsia="zh-CN"/>
              </w:rPr>
            </w:pPr>
            <w:r>
              <w:rPr>
                <w:rFonts w:eastAsiaTheme="minorEastAsia"/>
                <w:lang w:eastAsia="zh-CN"/>
              </w:rPr>
              <w:t>Disagree</w:t>
            </w:r>
          </w:p>
        </w:tc>
        <w:tc>
          <w:tcPr>
            <w:tcW w:w="3751" w:type="pct"/>
          </w:tcPr>
          <w:p w14:paraId="72FDD93F" w14:textId="0C29E701" w:rsidR="009F6B31" w:rsidRDefault="009F6B31" w:rsidP="00511752">
            <w:pPr>
              <w:jc w:val="both"/>
              <w:rPr>
                <w:rFonts w:eastAsiaTheme="minorEastAsia"/>
                <w:lang w:eastAsia="zh-CN"/>
              </w:rPr>
            </w:pPr>
            <w:r>
              <w:rPr>
                <w:rFonts w:eastAsiaTheme="minorEastAsia"/>
                <w:lang w:eastAsia="zh-CN"/>
              </w:rPr>
              <w:t>We should await RAN4 conclusion on timing accuracy budgets before excluding extended CP for 120/240 kHz SCS.</w:t>
            </w:r>
          </w:p>
        </w:tc>
      </w:tr>
      <w:tr w:rsidR="009F6B31" w14:paraId="0E220412" w14:textId="77777777" w:rsidTr="009F6B31">
        <w:tc>
          <w:tcPr>
            <w:tcW w:w="660" w:type="pct"/>
          </w:tcPr>
          <w:p w14:paraId="5F737E42" w14:textId="61670265" w:rsidR="009F6B31" w:rsidRPr="00BC67F4" w:rsidRDefault="00BC67F4" w:rsidP="009F6B31">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6CBF8E14" w14:textId="51258BC4" w:rsidR="009F6B31" w:rsidRPr="007272DD" w:rsidRDefault="007272DD" w:rsidP="009F6B31">
            <w:pPr>
              <w:rPr>
                <w:rFonts w:eastAsia="MS Mincho"/>
                <w:lang w:eastAsia="ja-JP"/>
              </w:rPr>
            </w:pPr>
            <w:r>
              <w:rPr>
                <w:rFonts w:eastAsia="MS Mincho" w:hint="eastAsia"/>
                <w:lang w:eastAsia="ja-JP"/>
              </w:rPr>
              <w:t>A</w:t>
            </w:r>
            <w:r>
              <w:rPr>
                <w:rFonts w:eastAsia="MS Mincho"/>
                <w:lang w:eastAsia="ja-JP"/>
              </w:rPr>
              <w:t>gree in principle</w:t>
            </w:r>
          </w:p>
        </w:tc>
        <w:tc>
          <w:tcPr>
            <w:tcW w:w="3751" w:type="pct"/>
          </w:tcPr>
          <w:p w14:paraId="0BBA88E2" w14:textId="1A6623E1" w:rsidR="007272DD" w:rsidRPr="007272DD" w:rsidRDefault="007272DD" w:rsidP="009F6B31">
            <w:pPr>
              <w:rPr>
                <w:rFonts w:eastAsia="MS Mincho"/>
                <w:lang w:eastAsia="ja-JP"/>
              </w:rPr>
            </w:pPr>
            <w:r>
              <w:rPr>
                <w:rFonts w:eastAsia="MS Mincho" w:hint="eastAsia"/>
                <w:lang w:eastAsia="ja-JP"/>
              </w:rPr>
              <w:t>W</w:t>
            </w:r>
            <w:r>
              <w:rPr>
                <w:rFonts w:eastAsia="MS Mincho"/>
                <w:lang w:eastAsia="ja-JP"/>
              </w:rPr>
              <w:t xml:space="preserve">e </w:t>
            </w:r>
            <w:r w:rsidR="007D0530">
              <w:rPr>
                <w:rFonts w:eastAsia="MS Mincho"/>
                <w:lang w:eastAsia="ja-JP"/>
              </w:rPr>
              <w:t>should</w:t>
            </w:r>
            <w:r>
              <w:rPr>
                <w:rFonts w:eastAsia="MS Mincho"/>
                <w:lang w:eastAsia="ja-JP"/>
              </w:rPr>
              <w:t xml:space="preserve"> not discuss whether to apply extended CP for 120/240 kHz SCS, unless RAN4 conclude the extended CP is needed.</w:t>
            </w:r>
          </w:p>
        </w:tc>
      </w:tr>
      <w:tr w:rsidR="003C2CDB" w14:paraId="4A2A2293" w14:textId="77777777" w:rsidTr="005D2664">
        <w:tc>
          <w:tcPr>
            <w:tcW w:w="660" w:type="pct"/>
          </w:tcPr>
          <w:p w14:paraId="51564CCC" w14:textId="77777777" w:rsidR="003C2CDB" w:rsidRDefault="003C2CDB" w:rsidP="005D2664">
            <w:pPr>
              <w:rPr>
                <w:rFonts w:eastAsiaTheme="minorEastAsia"/>
                <w:bCs/>
                <w:lang w:eastAsia="zh-CN"/>
              </w:rPr>
            </w:pPr>
            <w:r>
              <w:rPr>
                <w:rFonts w:eastAsia="MS Mincho"/>
                <w:bCs/>
                <w:lang w:eastAsia="ja-JP"/>
              </w:rPr>
              <w:t>Nokia, Nokia Shanghai Bell</w:t>
            </w:r>
          </w:p>
        </w:tc>
        <w:tc>
          <w:tcPr>
            <w:tcW w:w="589" w:type="pct"/>
          </w:tcPr>
          <w:p w14:paraId="76CD13B6" w14:textId="77777777" w:rsidR="003C2CDB" w:rsidRDefault="003C2CDB" w:rsidP="005D2664">
            <w:pPr>
              <w:rPr>
                <w:rFonts w:eastAsiaTheme="minorEastAsia"/>
                <w:lang w:eastAsia="zh-CN"/>
              </w:rPr>
            </w:pPr>
            <w:r>
              <w:rPr>
                <w:rFonts w:eastAsiaTheme="minorEastAsia"/>
                <w:lang w:eastAsia="zh-CN"/>
              </w:rPr>
              <w:t>Agree</w:t>
            </w:r>
          </w:p>
        </w:tc>
        <w:tc>
          <w:tcPr>
            <w:tcW w:w="3751" w:type="pct"/>
          </w:tcPr>
          <w:p w14:paraId="347A12A5" w14:textId="77777777" w:rsidR="003C2CDB" w:rsidRDefault="003C2CDB" w:rsidP="005D2664">
            <w:pPr>
              <w:rPr>
                <w:rFonts w:eastAsiaTheme="minorEastAsia"/>
                <w:lang w:eastAsia="zh-CN"/>
              </w:rPr>
            </w:pPr>
            <w:r>
              <w:rPr>
                <w:rFonts w:eastAsiaTheme="minorEastAsia"/>
                <w:lang w:eastAsia="zh-CN"/>
              </w:rPr>
              <w:t>As a compromise solution we could include this aspect in an LS for RAN4 dealing with all FR2-NTN aspects.</w:t>
            </w:r>
          </w:p>
        </w:tc>
      </w:tr>
      <w:tr w:rsidR="00EB56FC" w14:paraId="1129BD53" w14:textId="77777777" w:rsidTr="009F6B31">
        <w:tc>
          <w:tcPr>
            <w:tcW w:w="660" w:type="pct"/>
          </w:tcPr>
          <w:p w14:paraId="4A02E255" w14:textId="46309298" w:rsidR="00EB56FC" w:rsidRDefault="00EB56FC" w:rsidP="00EB56FC">
            <w:pPr>
              <w:rPr>
                <w:rFonts w:eastAsiaTheme="minorEastAsia"/>
                <w:bCs/>
                <w:lang w:eastAsia="zh-CN"/>
              </w:rPr>
            </w:pPr>
            <w:r>
              <w:rPr>
                <w:rFonts w:eastAsiaTheme="minorEastAsia"/>
                <w:bCs/>
                <w:lang w:eastAsia="zh-CN"/>
              </w:rPr>
              <w:t>Huawei, HiSilicon</w:t>
            </w:r>
          </w:p>
        </w:tc>
        <w:tc>
          <w:tcPr>
            <w:tcW w:w="589" w:type="pct"/>
          </w:tcPr>
          <w:p w14:paraId="6BB1AEC4" w14:textId="5074ABBB" w:rsidR="00EB56FC" w:rsidRDefault="00EB56FC" w:rsidP="00EB56FC">
            <w:pPr>
              <w:rPr>
                <w:rFonts w:eastAsiaTheme="minorEastAsia"/>
                <w:lang w:eastAsia="zh-CN"/>
              </w:rPr>
            </w:pPr>
            <w:r>
              <w:rPr>
                <w:rFonts w:eastAsiaTheme="minorEastAsia"/>
                <w:lang w:eastAsia="zh-CN"/>
              </w:rPr>
              <w:t>Agree</w:t>
            </w:r>
          </w:p>
        </w:tc>
        <w:tc>
          <w:tcPr>
            <w:tcW w:w="3751" w:type="pct"/>
          </w:tcPr>
          <w:p w14:paraId="349D49EC" w14:textId="4C438954" w:rsidR="00EB56FC" w:rsidRDefault="00EB56FC" w:rsidP="00EB56FC">
            <w:pPr>
              <w:rPr>
                <w:rFonts w:eastAsiaTheme="minorEastAsia"/>
                <w:lang w:eastAsia="zh-CN"/>
              </w:rPr>
            </w:pPr>
          </w:p>
        </w:tc>
      </w:tr>
      <w:tr w:rsidR="009F6B31" w14:paraId="546ED18C" w14:textId="77777777" w:rsidTr="009F6B31">
        <w:tc>
          <w:tcPr>
            <w:tcW w:w="660" w:type="pct"/>
          </w:tcPr>
          <w:p w14:paraId="0950E3C9" w14:textId="79741D29" w:rsidR="009F6B31" w:rsidRPr="00390F81" w:rsidRDefault="00E614EE" w:rsidP="009F6B31">
            <w:pPr>
              <w:rPr>
                <w:rFonts w:eastAsia="Malgun Gothic"/>
                <w:bCs/>
                <w:lang w:eastAsia="ko-KR"/>
              </w:rPr>
            </w:pPr>
            <w:r>
              <w:rPr>
                <w:rFonts w:eastAsia="Malgun Gothic"/>
                <w:bCs/>
                <w:lang w:eastAsia="ko-KR"/>
              </w:rPr>
              <w:t>MediaTek</w:t>
            </w:r>
          </w:p>
        </w:tc>
        <w:tc>
          <w:tcPr>
            <w:tcW w:w="589" w:type="pct"/>
          </w:tcPr>
          <w:p w14:paraId="7F3F4632" w14:textId="7FC559E4" w:rsidR="009F6B31" w:rsidRDefault="00E614EE" w:rsidP="009F6B31">
            <w:pPr>
              <w:rPr>
                <w:rFonts w:eastAsiaTheme="minorEastAsia"/>
                <w:lang w:eastAsia="zh-CN"/>
              </w:rPr>
            </w:pPr>
            <w:r>
              <w:rPr>
                <w:rFonts w:eastAsiaTheme="minorEastAsia"/>
                <w:lang w:eastAsia="zh-CN"/>
              </w:rPr>
              <w:t>Agree</w:t>
            </w:r>
          </w:p>
        </w:tc>
        <w:tc>
          <w:tcPr>
            <w:tcW w:w="3751" w:type="pct"/>
          </w:tcPr>
          <w:p w14:paraId="3974E480" w14:textId="68254A3A" w:rsidR="009F6B31" w:rsidRPr="00390F81" w:rsidRDefault="009F6B31" w:rsidP="009F6B31">
            <w:pPr>
              <w:rPr>
                <w:rFonts w:eastAsia="Malgun Gothic"/>
                <w:lang w:eastAsia="ko-KR"/>
              </w:rPr>
            </w:pPr>
          </w:p>
        </w:tc>
      </w:tr>
      <w:tr w:rsidR="009F6B31" w14:paraId="4D640D97" w14:textId="77777777" w:rsidTr="009F6B31">
        <w:tc>
          <w:tcPr>
            <w:tcW w:w="660" w:type="pct"/>
          </w:tcPr>
          <w:p w14:paraId="3A69D9E7" w14:textId="646135D3" w:rsidR="009F6B31" w:rsidRDefault="005D2664" w:rsidP="009F6B31">
            <w:pPr>
              <w:rPr>
                <w:rFonts w:eastAsiaTheme="minorEastAsia"/>
                <w:bCs/>
                <w:lang w:eastAsia="zh-CN"/>
              </w:rPr>
            </w:pPr>
            <w:r>
              <w:rPr>
                <w:rFonts w:eastAsiaTheme="minorEastAsia" w:hint="eastAsia"/>
                <w:bCs/>
                <w:lang w:eastAsia="zh-CN"/>
              </w:rPr>
              <w:t>CATT</w:t>
            </w:r>
          </w:p>
        </w:tc>
        <w:tc>
          <w:tcPr>
            <w:tcW w:w="589" w:type="pct"/>
          </w:tcPr>
          <w:p w14:paraId="09D937EE" w14:textId="333968F2" w:rsidR="009F6B31" w:rsidRDefault="005D2664" w:rsidP="009F6B31">
            <w:pPr>
              <w:rPr>
                <w:rFonts w:eastAsiaTheme="minorEastAsia"/>
                <w:lang w:eastAsia="zh-CN"/>
              </w:rPr>
            </w:pPr>
            <w:r>
              <w:rPr>
                <w:rFonts w:eastAsiaTheme="minorEastAsia" w:hint="eastAsia"/>
                <w:lang w:eastAsia="zh-CN"/>
              </w:rPr>
              <w:t>disagree</w:t>
            </w:r>
          </w:p>
        </w:tc>
        <w:tc>
          <w:tcPr>
            <w:tcW w:w="3751" w:type="pct"/>
          </w:tcPr>
          <w:p w14:paraId="6D436419" w14:textId="6E144466" w:rsidR="009F6B31" w:rsidRDefault="005D2664" w:rsidP="009F6B31">
            <w:pPr>
              <w:rPr>
                <w:rFonts w:eastAsiaTheme="minorEastAsia"/>
                <w:lang w:eastAsia="zh-CN"/>
              </w:rPr>
            </w:pPr>
            <w:r>
              <w:rPr>
                <w:rFonts w:eastAsiaTheme="minorEastAsia"/>
                <w:lang w:eastAsia="zh-CN"/>
              </w:rPr>
              <w:t>C</w:t>
            </w:r>
            <w:r>
              <w:rPr>
                <w:rFonts w:eastAsiaTheme="minorEastAsia" w:hint="eastAsia"/>
                <w:lang w:eastAsia="zh-CN"/>
              </w:rPr>
              <w:t xml:space="preserve">urrently 120khz is quite </w:t>
            </w:r>
            <w:r>
              <w:rPr>
                <w:rFonts w:eastAsiaTheme="minorEastAsia"/>
                <w:lang w:eastAsia="zh-CN"/>
              </w:rPr>
              <w:t>challenge</w:t>
            </w:r>
            <w:r>
              <w:rPr>
                <w:rFonts w:eastAsiaTheme="minorEastAsia" w:hint="eastAsia"/>
                <w:lang w:eastAsia="zh-CN"/>
              </w:rPr>
              <w:t xml:space="preserve"> case for NTN timing </w:t>
            </w:r>
            <w:r>
              <w:rPr>
                <w:rFonts w:eastAsiaTheme="minorEastAsia"/>
                <w:lang w:eastAsia="zh-CN"/>
              </w:rPr>
              <w:t>requirement</w:t>
            </w:r>
            <w:r>
              <w:rPr>
                <w:rFonts w:eastAsiaTheme="minorEastAsia" w:hint="eastAsia"/>
                <w:lang w:eastAsia="zh-CN"/>
              </w:rPr>
              <w:t xml:space="preserve">. </w:t>
            </w:r>
            <w:r w:rsidR="008F4182">
              <w:rPr>
                <w:rFonts w:eastAsiaTheme="minorEastAsia" w:hint="eastAsia"/>
                <w:lang w:eastAsia="zh-CN"/>
              </w:rPr>
              <w:t xml:space="preserve">Define extended CP would be </w:t>
            </w:r>
            <w:r w:rsidR="008F4182">
              <w:rPr>
                <w:rFonts w:eastAsiaTheme="minorEastAsia"/>
                <w:lang w:eastAsia="zh-CN"/>
              </w:rPr>
              <w:t>beneficial</w:t>
            </w:r>
            <w:r w:rsidR="008F4182">
              <w:rPr>
                <w:rFonts w:eastAsiaTheme="minorEastAsia" w:hint="eastAsia"/>
                <w:lang w:eastAsia="zh-CN"/>
              </w:rPr>
              <w:t>.</w:t>
            </w:r>
            <w:r>
              <w:rPr>
                <w:rFonts w:eastAsiaTheme="minorEastAsia" w:hint="eastAsia"/>
                <w:lang w:eastAsia="zh-CN"/>
              </w:rPr>
              <w:t xml:space="preserve"> </w:t>
            </w:r>
          </w:p>
        </w:tc>
      </w:tr>
      <w:tr w:rsidR="009F6B31" w14:paraId="03F6CC75" w14:textId="77777777" w:rsidTr="009F6B31">
        <w:tc>
          <w:tcPr>
            <w:tcW w:w="660" w:type="pct"/>
          </w:tcPr>
          <w:p w14:paraId="126A3319" w14:textId="5D7FF1C7" w:rsidR="009F6B31" w:rsidRPr="00624FF8" w:rsidRDefault="009F6B31" w:rsidP="009F6B31">
            <w:pPr>
              <w:rPr>
                <w:rFonts w:eastAsia="MS Mincho"/>
                <w:bCs/>
                <w:lang w:eastAsia="ja-JP"/>
              </w:rPr>
            </w:pPr>
          </w:p>
        </w:tc>
        <w:tc>
          <w:tcPr>
            <w:tcW w:w="589" w:type="pct"/>
          </w:tcPr>
          <w:p w14:paraId="0F370660" w14:textId="77777777" w:rsidR="009F6B31" w:rsidRDefault="009F6B31" w:rsidP="009F6B31">
            <w:pPr>
              <w:rPr>
                <w:rFonts w:eastAsiaTheme="minorEastAsia"/>
                <w:lang w:eastAsia="zh-CN"/>
              </w:rPr>
            </w:pPr>
          </w:p>
        </w:tc>
        <w:tc>
          <w:tcPr>
            <w:tcW w:w="3751" w:type="pct"/>
          </w:tcPr>
          <w:p w14:paraId="4CFC3E82" w14:textId="593B92EA" w:rsidR="009F6B31" w:rsidRPr="00624FF8" w:rsidRDefault="009F6B31" w:rsidP="009F6B31">
            <w:pPr>
              <w:rPr>
                <w:rFonts w:eastAsia="MS Mincho"/>
                <w:lang w:eastAsia="ja-JP"/>
              </w:rPr>
            </w:pPr>
          </w:p>
        </w:tc>
      </w:tr>
      <w:tr w:rsidR="009F6B31" w14:paraId="627128DB" w14:textId="77777777" w:rsidTr="009F6B31">
        <w:tc>
          <w:tcPr>
            <w:tcW w:w="660" w:type="pct"/>
          </w:tcPr>
          <w:p w14:paraId="2E0E6611" w14:textId="43A64CC2" w:rsidR="009F6B31" w:rsidRDefault="009F6B31" w:rsidP="009F6B31">
            <w:pPr>
              <w:rPr>
                <w:rFonts w:eastAsiaTheme="minorEastAsia"/>
                <w:bCs/>
                <w:lang w:eastAsia="zh-CN"/>
              </w:rPr>
            </w:pPr>
          </w:p>
        </w:tc>
        <w:tc>
          <w:tcPr>
            <w:tcW w:w="589" w:type="pct"/>
          </w:tcPr>
          <w:p w14:paraId="796E718A" w14:textId="35B03321" w:rsidR="009F6B31" w:rsidRDefault="009F6B31" w:rsidP="009F6B31">
            <w:pPr>
              <w:rPr>
                <w:rFonts w:eastAsiaTheme="minorEastAsia"/>
                <w:lang w:eastAsia="zh-CN"/>
              </w:rPr>
            </w:pPr>
          </w:p>
        </w:tc>
        <w:tc>
          <w:tcPr>
            <w:tcW w:w="3751" w:type="pct"/>
          </w:tcPr>
          <w:p w14:paraId="251CF1B3" w14:textId="5309AFF5" w:rsidR="009F6B31" w:rsidRDefault="009F6B31" w:rsidP="009F6B31">
            <w:pPr>
              <w:rPr>
                <w:rFonts w:eastAsiaTheme="minorEastAsia"/>
                <w:lang w:eastAsia="zh-CN"/>
              </w:rPr>
            </w:pPr>
          </w:p>
        </w:tc>
      </w:tr>
      <w:tr w:rsidR="009F6B31" w14:paraId="272DE641" w14:textId="77777777" w:rsidTr="009F6B31">
        <w:tc>
          <w:tcPr>
            <w:tcW w:w="660" w:type="pct"/>
          </w:tcPr>
          <w:p w14:paraId="2A3948AE" w14:textId="42B91951" w:rsidR="009F6B31" w:rsidRDefault="009F6B31" w:rsidP="009F6B31">
            <w:pPr>
              <w:rPr>
                <w:rFonts w:eastAsiaTheme="minorEastAsia"/>
                <w:bCs/>
                <w:lang w:eastAsia="zh-CN"/>
              </w:rPr>
            </w:pPr>
          </w:p>
        </w:tc>
        <w:tc>
          <w:tcPr>
            <w:tcW w:w="589" w:type="pct"/>
          </w:tcPr>
          <w:p w14:paraId="72A5FCFF" w14:textId="4A76982F" w:rsidR="009F6B31" w:rsidRDefault="009F6B31" w:rsidP="009F6B31">
            <w:pPr>
              <w:rPr>
                <w:rFonts w:eastAsiaTheme="minorEastAsia"/>
                <w:lang w:eastAsia="zh-CN"/>
              </w:rPr>
            </w:pPr>
          </w:p>
        </w:tc>
        <w:tc>
          <w:tcPr>
            <w:tcW w:w="3751" w:type="pct"/>
          </w:tcPr>
          <w:p w14:paraId="64E7AEE8" w14:textId="5DDB8B29" w:rsidR="009F6B31" w:rsidRDefault="009F6B31" w:rsidP="009F6B31">
            <w:pPr>
              <w:rPr>
                <w:rFonts w:eastAsiaTheme="minorEastAsia"/>
                <w:lang w:eastAsia="zh-CN"/>
              </w:rPr>
            </w:pPr>
          </w:p>
        </w:tc>
      </w:tr>
      <w:tr w:rsidR="009F6B31" w14:paraId="4C828C4E" w14:textId="77777777" w:rsidTr="009F6B31">
        <w:tc>
          <w:tcPr>
            <w:tcW w:w="660" w:type="pct"/>
          </w:tcPr>
          <w:p w14:paraId="26E71BA3" w14:textId="70F0926F" w:rsidR="009F6B31" w:rsidRDefault="009F6B31" w:rsidP="009F6B31">
            <w:pPr>
              <w:rPr>
                <w:rFonts w:eastAsiaTheme="minorEastAsia"/>
                <w:bCs/>
                <w:lang w:eastAsia="zh-CN"/>
              </w:rPr>
            </w:pPr>
          </w:p>
        </w:tc>
        <w:tc>
          <w:tcPr>
            <w:tcW w:w="589" w:type="pct"/>
          </w:tcPr>
          <w:p w14:paraId="0B1C15C2" w14:textId="5AE727D9" w:rsidR="009F6B31" w:rsidRDefault="009F6B31" w:rsidP="009F6B31">
            <w:pPr>
              <w:rPr>
                <w:rFonts w:eastAsiaTheme="minorEastAsia"/>
                <w:lang w:eastAsia="zh-CN"/>
              </w:rPr>
            </w:pPr>
          </w:p>
        </w:tc>
        <w:tc>
          <w:tcPr>
            <w:tcW w:w="3751" w:type="pct"/>
          </w:tcPr>
          <w:p w14:paraId="4F7B6946" w14:textId="520D14E3" w:rsidR="009F6B31" w:rsidRDefault="009F6B31" w:rsidP="009F6B31">
            <w:pPr>
              <w:rPr>
                <w:rFonts w:eastAsiaTheme="minorEastAsia"/>
                <w:lang w:eastAsia="zh-CN"/>
              </w:rPr>
            </w:pPr>
          </w:p>
        </w:tc>
      </w:tr>
      <w:tr w:rsidR="009F6B31" w14:paraId="446F8F25" w14:textId="77777777" w:rsidTr="009F6B31">
        <w:tc>
          <w:tcPr>
            <w:tcW w:w="660" w:type="pct"/>
          </w:tcPr>
          <w:p w14:paraId="474D5910" w14:textId="0115D38F" w:rsidR="009F6B31" w:rsidRDefault="009F6B31" w:rsidP="009F6B31">
            <w:pPr>
              <w:rPr>
                <w:rFonts w:eastAsiaTheme="minorEastAsia"/>
                <w:bCs/>
                <w:lang w:eastAsia="zh-CN"/>
              </w:rPr>
            </w:pPr>
          </w:p>
        </w:tc>
        <w:tc>
          <w:tcPr>
            <w:tcW w:w="589" w:type="pct"/>
          </w:tcPr>
          <w:p w14:paraId="7D5E94A6" w14:textId="11D70635" w:rsidR="009F6B31" w:rsidRDefault="009F6B31" w:rsidP="009F6B31">
            <w:pPr>
              <w:rPr>
                <w:rFonts w:eastAsiaTheme="minorEastAsia"/>
                <w:lang w:eastAsia="zh-CN"/>
              </w:rPr>
            </w:pPr>
          </w:p>
        </w:tc>
        <w:tc>
          <w:tcPr>
            <w:tcW w:w="3751" w:type="pct"/>
          </w:tcPr>
          <w:p w14:paraId="30799C57" w14:textId="582EAE06" w:rsidR="009F6B31" w:rsidRDefault="009F6B31" w:rsidP="009F6B31">
            <w:pPr>
              <w:rPr>
                <w:rFonts w:eastAsiaTheme="minorEastAsia"/>
                <w:lang w:eastAsia="zh-CN"/>
              </w:rPr>
            </w:pPr>
          </w:p>
        </w:tc>
      </w:tr>
      <w:tr w:rsidR="009F6B31" w14:paraId="1EDBEB4B" w14:textId="77777777" w:rsidTr="009F6B31">
        <w:tc>
          <w:tcPr>
            <w:tcW w:w="660" w:type="pct"/>
          </w:tcPr>
          <w:p w14:paraId="06D35A9B" w14:textId="00A4EEF3" w:rsidR="009F6B31" w:rsidRDefault="009F6B31" w:rsidP="009F6B31">
            <w:pPr>
              <w:rPr>
                <w:rFonts w:eastAsiaTheme="minorEastAsia"/>
                <w:bCs/>
                <w:lang w:eastAsia="zh-CN"/>
              </w:rPr>
            </w:pPr>
          </w:p>
        </w:tc>
        <w:tc>
          <w:tcPr>
            <w:tcW w:w="589" w:type="pct"/>
          </w:tcPr>
          <w:p w14:paraId="7547AFD1" w14:textId="6A169D7F" w:rsidR="009F6B31" w:rsidRDefault="009F6B31" w:rsidP="009F6B31">
            <w:pPr>
              <w:rPr>
                <w:rFonts w:eastAsiaTheme="minorEastAsia"/>
                <w:lang w:eastAsia="zh-CN"/>
              </w:rPr>
            </w:pPr>
          </w:p>
        </w:tc>
        <w:tc>
          <w:tcPr>
            <w:tcW w:w="3751" w:type="pct"/>
          </w:tcPr>
          <w:p w14:paraId="5A30D804" w14:textId="3D61C02F" w:rsidR="009F6B31" w:rsidRDefault="009F6B31" w:rsidP="009F6B31">
            <w:pPr>
              <w:rPr>
                <w:rFonts w:eastAsiaTheme="minorEastAsia"/>
                <w:lang w:eastAsia="zh-CN"/>
              </w:rPr>
            </w:pPr>
          </w:p>
        </w:tc>
      </w:tr>
      <w:tr w:rsidR="009F6B31" w14:paraId="646D73DF" w14:textId="77777777" w:rsidTr="009F6B31">
        <w:tc>
          <w:tcPr>
            <w:tcW w:w="660" w:type="pct"/>
          </w:tcPr>
          <w:p w14:paraId="75DE6DEA" w14:textId="77777777" w:rsidR="009F6B31" w:rsidRDefault="009F6B31" w:rsidP="009F6B31">
            <w:pPr>
              <w:jc w:val="center"/>
              <w:rPr>
                <w:rFonts w:eastAsiaTheme="minorEastAsia"/>
                <w:bCs/>
                <w:lang w:eastAsia="zh-CN"/>
              </w:rPr>
            </w:pPr>
          </w:p>
        </w:tc>
        <w:tc>
          <w:tcPr>
            <w:tcW w:w="589" w:type="pct"/>
          </w:tcPr>
          <w:p w14:paraId="712BA9C2" w14:textId="77777777" w:rsidR="009F6B31" w:rsidRDefault="009F6B31" w:rsidP="009F6B31">
            <w:pPr>
              <w:rPr>
                <w:rFonts w:eastAsiaTheme="minorEastAsia"/>
                <w:lang w:eastAsia="zh-CN"/>
              </w:rPr>
            </w:pPr>
          </w:p>
        </w:tc>
        <w:tc>
          <w:tcPr>
            <w:tcW w:w="3751" w:type="pct"/>
          </w:tcPr>
          <w:p w14:paraId="331C6C24" w14:textId="77777777" w:rsidR="009F6B31" w:rsidRDefault="009F6B31" w:rsidP="009F6B31">
            <w:pPr>
              <w:rPr>
                <w:rFonts w:eastAsiaTheme="minorEastAsia"/>
                <w:lang w:eastAsia="zh-CN"/>
              </w:rPr>
            </w:pPr>
          </w:p>
        </w:tc>
      </w:tr>
      <w:tr w:rsidR="009F6B31" w14:paraId="15FB20DF" w14:textId="77777777" w:rsidTr="009F6B31">
        <w:tc>
          <w:tcPr>
            <w:tcW w:w="660" w:type="pct"/>
          </w:tcPr>
          <w:p w14:paraId="56032733" w14:textId="77777777" w:rsidR="009F6B31" w:rsidRDefault="009F6B31" w:rsidP="009F6B31">
            <w:pPr>
              <w:jc w:val="center"/>
              <w:rPr>
                <w:rFonts w:eastAsiaTheme="minorEastAsia"/>
                <w:bCs/>
                <w:lang w:eastAsia="zh-CN"/>
              </w:rPr>
            </w:pPr>
          </w:p>
        </w:tc>
        <w:tc>
          <w:tcPr>
            <w:tcW w:w="589" w:type="pct"/>
          </w:tcPr>
          <w:p w14:paraId="5203ACAA" w14:textId="77777777" w:rsidR="009F6B31" w:rsidRDefault="009F6B31" w:rsidP="009F6B31">
            <w:pPr>
              <w:rPr>
                <w:rFonts w:eastAsiaTheme="minorEastAsia"/>
                <w:lang w:eastAsia="zh-CN"/>
              </w:rPr>
            </w:pPr>
          </w:p>
        </w:tc>
        <w:tc>
          <w:tcPr>
            <w:tcW w:w="3751" w:type="pct"/>
          </w:tcPr>
          <w:p w14:paraId="7203C721" w14:textId="77777777" w:rsidR="009F6B31" w:rsidRDefault="009F6B31" w:rsidP="009F6B31">
            <w:pPr>
              <w:rPr>
                <w:rFonts w:eastAsiaTheme="minorEastAsia"/>
                <w:lang w:eastAsia="zh-CN"/>
              </w:rPr>
            </w:pPr>
          </w:p>
        </w:tc>
      </w:tr>
    </w:tbl>
    <w:p w14:paraId="006D83F6" w14:textId="77777777" w:rsidR="00D33901" w:rsidRPr="0089391B" w:rsidRDefault="00D33901" w:rsidP="00D33901">
      <w:pPr>
        <w:rPr>
          <w:lang w:val="en-GB" w:eastAsia="ja-JP"/>
        </w:rPr>
      </w:pPr>
    </w:p>
    <w:p w14:paraId="7E29D840" w14:textId="77777777" w:rsidR="00C01DF6" w:rsidRPr="00C01DF6" w:rsidRDefault="00C01DF6" w:rsidP="00C01DF6">
      <w:pPr>
        <w:pStyle w:val="Heading3"/>
        <w:rPr>
          <w:highlight w:val="yellow"/>
        </w:rPr>
      </w:pPr>
      <w:r w:rsidRPr="00C01DF6">
        <w:rPr>
          <w:highlight w:val="yellow"/>
        </w:rPr>
        <w:t>Second round discussion</w:t>
      </w:r>
    </w:p>
    <w:p w14:paraId="7DD602E8" w14:textId="6922F4AE" w:rsidR="0089391B" w:rsidRDefault="004A053A" w:rsidP="0089391B">
      <w:pPr>
        <w:rPr>
          <w:lang w:val="en-GB" w:eastAsia="ja-JP"/>
        </w:rPr>
      </w:pPr>
      <w:r>
        <w:rPr>
          <w:lang w:val="en-GB" w:eastAsia="ja-JP"/>
        </w:rPr>
        <w:t>Since there are mixed views on this topic, the recommendation on this topic is to wait for progress on the RAN4 discussions on the timing accuracy requirements before progressing on this topic. The topic can be taken up at RAN1#115 or RAN1#116.</w:t>
      </w:r>
    </w:p>
    <w:p w14:paraId="3D36E632" w14:textId="77777777" w:rsidR="00C01DF6" w:rsidRPr="0089391B" w:rsidRDefault="00C01DF6" w:rsidP="0089391B">
      <w:pPr>
        <w:rPr>
          <w:lang w:val="en-GB" w:eastAsia="ja-JP"/>
        </w:rPr>
      </w:pPr>
    </w:p>
    <w:p w14:paraId="3DF3DC47" w14:textId="25130E65" w:rsidR="003B3ECA" w:rsidRDefault="004A053A" w:rsidP="003B3ECA">
      <w:pPr>
        <w:pStyle w:val="Heading2"/>
      </w:pPr>
      <w:r>
        <w:t>[medium</w:t>
      </w:r>
      <w:r w:rsidR="00C01DF6">
        <w:t xml:space="preserve"> priority] </w:t>
      </w:r>
      <w:r w:rsidR="003B3ECA" w:rsidRPr="00857B76">
        <w:t>Topic 10:</w:t>
      </w:r>
      <w:r w:rsidR="003B3ECA">
        <w:t xml:space="preserve"> UE features</w:t>
      </w:r>
    </w:p>
    <w:p w14:paraId="2EF7F8DF" w14:textId="77777777" w:rsidR="005D4E51" w:rsidRDefault="005D4E51" w:rsidP="003B3ECA">
      <w:r>
        <w:t>A few companies raised the topic of UE features. One company mentioned that all existing features should be applicable for operation in FR2-NTN without any further consideration, while another company suggested that the potential application delays when using mechanical beam steering in connection to VSAT should be included as a UE feature.</w:t>
      </w:r>
    </w:p>
    <w:p w14:paraId="54736224" w14:textId="77777777" w:rsidR="005D4E51" w:rsidRDefault="005D4E51" w:rsidP="003B3ECA"/>
    <w:p w14:paraId="4F565A0C" w14:textId="1F2D2055" w:rsidR="003B3ECA" w:rsidRDefault="005D4E51" w:rsidP="003B3ECA">
      <w:r>
        <w:t>Moderator’s understanding is that UE features should be discussed as part of the UE feature discussions in the dedicated sessions, and would be a bit out of scope for the current discussions.</w:t>
      </w:r>
    </w:p>
    <w:p w14:paraId="3EC9586C" w14:textId="77777777" w:rsidR="003B3ECA" w:rsidRDefault="003B3ECA" w:rsidP="003B3ECA"/>
    <w:p w14:paraId="2816B492" w14:textId="1EBCC694" w:rsidR="005D4E51" w:rsidRPr="00D33901" w:rsidRDefault="005D4E51" w:rsidP="005D4E51">
      <w:pPr>
        <w:rPr>
          <w:b/>
          <w:bCs/>
          <w:lang w:val="en-GB"/>
        </w:rPr>
      </w:pPr>
      <w:r w:rsidRPr="00D33901">
        <w:rPr>
          <w:b/>
          <w:bCs/>
          <w:lang w:val="en-GB"/>
        </w:rPr>
        <w:t xml:space="preserve">Proposal </w:t>
      </w:r>
      <w:r>
        <w:rPr>
          <w:b/>
          <w:bCs/>
          <w:lang w:val="en-GB"/>
        </w:rPr>
        <w:t>10</w:t>
      </w:r>
      <w:r w:rsidRPr="00D33901">
        <w:rPr>
          <w:b/>
          <w:bCs/>
          <w:lang w:val="en-GB"/>
        </w:rPr>
        <w:t xml:space="preserve">-1: </w:t>
      </w:r>
      <w:r>
        <w:rPr>
          <w:b/>
          <w:bCs/>
          <w:lang w:val="en-GB"/>
        </w:rPr>
        <w:t>UE features are to be discussed at a later stage and as part of the UE features sessions</w:t>
      </w:r>
      <w:r w:rsidRPr="00D33901">
        <w:rPr>
          <w:b/>
          <w:bCs/>
          <w:lang w:val="en-GB"/>
        </w:rPr>
        <w:t>.</w:t>
      </w:r>
    </w:p>
    <w:p w14:paraId="0A1A1584" w14:textId="77777777" w:rsidR="005D4E51" w:rsidRDefault="005D4E51" w:rsidP="005D4E51">
      <w:pPr>
        <w:rPr>
          <w:lang w:val="en-GB"/>
        </w:rPr>
      </w:pPr>
    </w:p>
    <w:tbl>
      <w:tblPr>
        <w:tblStyle w:val="TableGrid"/>
        <w:tblW w:w="5000" w:type="pct"/>
        <w:tblLayout w:type="fixed"/>
        <w:tblLook w:val="04A0" w:firstRow="1" w:lastRow="0" w:firstColumn="1" w:lastColumn="0" w:noHBand="0" w:noVBand="1"/>
      </w:tblPr>
      <w:tblGrid>
        <w:gridCol w:w="1271"/>
        <w:gridCol w:w="1134"/>
        <w:gridCol w:w="7224"/>
      </w:tblGrid>
      <w:tr w:rsidR="005D4E51" w14:paraId="0A2AE245" w14:textId="77777777" w:rsidTr="007767F3">
        <w:tc>
          <w:tcPr>
            <w:tcW w:w="660" w:type="pct"/>
            <w:shd w:val="clear" w:color="auto" w:fill="75B91A"/>
          </w:tcPr>
          <w:p w14:paraId="25B81F94" w14:textId="77777777" w:rsidR="005D4E51" w:rsidRDefault="005D4E51" w:rsidP="007767F3">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23A03434" w14:textId="77777777" w:rsidR="005D4E51" w:rsidRDefault="005D4E51" w:rsidP="007767F3">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53FF74A6" w14:textId="77777777" w:rsidR="005D4E51" w:rsidRDefault="005D4E51" w:rsidP="007767F3">
            <w:pPr>
              <w:jc w:val="center"/>
              <w:rPr>
                <w:rFonts w:eastAsia="Times New Roman"/>
                <w:b/>
                <w:bCs/>
                <w:color w:val="FFFFFF"/>
                <w:szCs w:val="20"/>
              </w:rPr>
            </w:pPr>
            <w:r>
              <w:rPr>
                <w:rFonts w:eastAsia="Times New Roman"/>
                <w:b/>
                <w:bCs/>
                <w:color w:val="FFFFFF"/>
                <w:szCs w:val="20"/>
              </w:rPr>
              <w:t>Comments and Views</w:t>
            </w:r>
          </w:p>
        </w:tc>
      </w:tr>
      <w:tr w:rsidR="005D4E51" w14:paraId="6862D333" w14:textId="77777777" w:rsidTr="007767F3">
        <w:tc>
          <w:tcPr>
            <w:tcW w:w="660" w:type="pct"/>
          </w:tcPr>
          <w:p w14:paraId="2A371C01" w14:textId="17DEE9CD" w:rsidR="005D4E51" w:rsidRDefault="008258A6" w:rsidP="007767F3">
            <w:pPr>
              <w:rPr>
                <w:rFonts w:eastAsiaTheme="minorEastAsia"/>
                <w:bCs/>
                <w:lang w:eastAsia="zh-CN"/>
              </w:rPr>
            </w:pPr>
            <w:r>
              <w:rPr>
                <w:rFonts w:eastAsiaTheme="minorEastAsia" w:hint="eastAsia"/>
                <w:bCs/>
                <w:lang w:eastAsia="zh-CN"/>
              </w:rPr>
              <w:t>v</w:t>
            </w:r>
            <w:r>
              <w:rPr>
                <w:rFonts w:eastAsiaTheme="minorEastAsia"/>
                <w:bCs/>
                <w:lang w:eastAsia="zh-CN"/>
              </w:rPr>
              <w:t>ivo</w:t>
            </w:r>
            <w:r w:rsidR="00080B6A">
              <w:rPr>
                <w:rFonts w:eastAsiaTheme="minorEastAsia"/>
                <w:bCs/>
                <w:lang w:eastAsia="zh-CN"/>
              </w:rPr>
              <w:t xml:space="preserve">  </w:t>
            </w:r>
          </w:p>
        </w:tc>
        <w:tc>
          <w:tcPr>
            <w:tcW w:w="589" w:type="pct"/>
          </w:tcPr>
          <w:p w14:paraId="1F3A08EA" w14:textId="7AFC3D76" w:rsidR="005D4E51" w:rsidRDefault="00080B6A" w:rsidP="007767F3">
            <w:pPr>
              <w:jc w:val="both"/>
              <w:rPr>
                <w:rFonts w:eastAsiaTheme="minorEastAsia"/>
                <w:lang w:eastAsia="zh-CN"/>
              </w:rPr>
            </w:pPr>
            <w:r>
              <w:rPr>
                <w:rFonts w:eastAsiaTheme="minorEastAsia"/>
                <w:lang w:eastAsia="zh-CN"/>
              </w:rPr>
              <w:t>A</w:t>
            </w:r>
            <w:r w:rsidR="008258A6">
              <w:rPr>
                <w:rFonts w:eastAsiaTheme="minorEastAsia"/>
                <w:lang w:eastAsia="zh-CN"/>
              </w:rPr>
              <w:t>gree</w:t>
            </w:r>
          </w:p>
        </w:tc>
        <w:tc>
          <w:tcPr>
            <w:tcW w:w="3751" w:type="pct"/>
          </w:tcPr>
          <w:p w14:paraId="1074B57A" w14:textId="77777777" w:rsidR="005D4E51" w:rsidRDefault="005D4E51" w:rsidP="007767F3">
            <w:pPr>
              <w:jc w:val="both"/>
              <w:rPr>
                <w:rFonts w:eastAsiaTheme="minorEastAsia"/>
                <w:lang w:eastAsia="zh-CN"/>
              </w:rPr>
            </w:pPr>
          </w:p>
        </w:tc>
      </w:tr>
      <w:tr w:rsidR="00DC7449" w14:paraId="70421092" w14:textId="77777777" w:rsidTr="007767F3">
        <w:tc>
          <w:tcPr>
            <w:tcW w:w="660" w:type="pct"/>
          </w:tcPr>
          <w:p w14:paraId="324D291D" w14:textId="6E344626" w:rsidR="00DC7449" w:rsidRPr="00417EC2" w:rsidRDefault="00DC7449" w:rsidP="00DC7449">
            <w:pPr>
              <w:rPr>
                <w:rFonts w:eastAsia="Malgun Gothic"/>
                <w:bCs/>
                <w:lang w:eastAsia="ko-KR"/>
              </w:rPr>
            </w:pPr>
            <w:r>
              <w:rPr>
                <w:rFonts w:eastAsiaTheme="minorEastAsia"/>
                <w:bCs/>
                <w:lang w:eastAsia="zh-CN"/>
              </w:rPr>
              <w:t>Thales</w:t>
            </w:r>
          </w:p>
        </w:tc>
        <w:tc>
          <w:tcPr>
            <w:tcW w:w="589" w:type="pct"/>
          </w:tcPr>
          <w:p w14:paraId="552F125A" w14:textId="66741584" w:rsidR="00DC7449" w:rsidRDefault="00DC7449" w:rsidP="00DC7449">
            <w:pPr>
              <w:rPr>
                <w:rFonts w:eastAsiaTheme="minorEastAsia"/>
                <w:lang w:eastAsia="zh-CN"/>
              </w:rPr>
            </w:pPr>
            <w:r>
              <w:rPr>
                <w:rFonts w:eastAsiaTheme="minorEastAsia"/>
                <w:lang w:eastAsia="zh-CN"/>
              </w:rPr>
              <w:t>Agree</w:t>
            </w:r>
          </w:p>
        </w:tc>
        <w:tc>
          <w:tcPr>
            <w:tcW w:w="3751" w:type="pct"/>
          </w:tcPr>
          <w:p w14:paraId="09DFF837" w14:textId="77777777" w:rsidR="00DC7449" w:rsidRPr="00417EC2" w:rsidRDefault="00DC7449" w:rsidP="00DC7449">
            <w:pPr>
              <w:rPr>
                <w:rFonts w:eastAsia="Malgun Gothic"/>
                <w:lang w:eastAsia="ko-KR"/>
              </w:rPr>
            </w:pPr>
          </w:p>
        </w:tc>
      </w:tr>
      <w:tr w:rsidR="00782744" w14:paraId="1D22702A" w14:textId="77777777" w:rsidTr="007767F3">
        <w:tc>
          <w:tcPr>
            <w:tcW w:w="660" w:type="pct"/>
          </w:tcPr>
          <w:p w14:paraId="3182B2E4" w14:textId="60DBD642" w:rsidR="00782744" w:rsidRDefault="00782744" w:rsidP="00782744">
            <w:pPr>
              <w:rPr>
                <w:rFonts w:eastAsiaTheme="minorEastAsia"/>
                <w:bCs/>
                <w:lang w:eastAsia="zh-CN"/>
              </w:rPr>
            </w:pPr>
            <w:r>
              <w:rPr>
                <w:rFonts w:eastAsia="Malgun Gothic" w:hint="eastAsia"/>
                <w:bCs/>
                <w:lang w:eastAsia="ko-KR"/>
              </w:rPr>
              <w:t>L</w:t>
            </w:r>
            <w:r>
              <w:rPr>
                <w:rFonts w:eastAsia="Malgun Gothic"/>
                <w:bCs/>
                <w:lang w:eastAsia="ko-KR"/>
              </w:rPr>
              <w:t>G</w:t>
            </w:r>
          </w:p>
        </w:tc>
        <w:tc>
          <w:tcPr>
            <w:tcW w:w="589" w:type="pct"/>
          </w:tcPr>
          <w:p w14:paraId="7E15A66C" w14:textId="6CB78601" w:rsidR="00782744" w:rsidRDefault="00782744" w:rsidP="00782744">
            <w:pPr>
              <w:rPr>
                <w:rFonts w:eastAsiaTheme="minorEastAsia"/>
                <w:lang w:eastAsia="zh-CN"/>
              </w:rPr>
            </w:pPr>
            <w:r>
              <w:rPr>
                <w:rFonts w:eastAsia="Malgun Gothic" w:hint="eastAsia"/>
                <w:lang w:eastAsia="ko-KR"/>
              </w:rPr>
              <w:t>A</w:t>
            </w:r>
            <w:r>
              <w:rPr>
                <w:rFonts w:eastAsia="Malgun Gothic"/>
                <w:lang w:eastAsia="ko-KR"/>
              </w:rPr>
              <w:t>gree</w:t>
            </w:r>
          </w:p>
        </w:tc>
        <w:tc>
          <w:tcPr>
            <w:tcW w:w="3751" w:type="pct"/>
          </w:tcPr>
          <w:p w14:paraId="1F9E7605" w14:textId="77777777" w:rsidR="00782744" w:rsidRDefault="00782744" w:rsidP="00782744">
            <w:pPr>
              <w:rPr>
                <w:rFonts w:eastAsiaTheme="minorEastAsia"/>
                <w:lang w:eastAsia="zh-CN"/>
              </w:rPr>
            </w:pPr>
          </w:p>
        </w:tc>
      </w:tr>
      <w:tr w:rsidR="00782744" w14:paraId="39C875F5" w14:textId="77777777" w:rsidTr="007767F3">
        <w:tc>
          <w:tcPr>
            <w:tcW w:w="660" w:type="pct"/>
          </w:tcPr>
          <w:p w14:paraId="4D35C6A3" w14:textId="4CD7BAB8" w:rsidR="00782744" w:rsidRDefault="004F4712" w:rsidP="0078274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589" w:type="pct"/>
          </w:tcPr>
          <w:p w14:paraId="23122AB7" w14:textId="45289C45" w:rsidR="00782744" w:rsidRDefault="004F4712" w:rsidP="00782744">
            <w:pPr>
              <w:rPr>
                <w:rFonts w:eastAsiaTheme="minorEastAsia"/>
                <w:lang w:eastAsia="zh-CN"/>
              </w:rPr>
            </w:pPr>
            <w:r>
              <w:rPr>
                <w:rFonts w:eastAsiaTheme="minorEastAsia"/>
                <w:lang w:eastAsia="zh-CN"/>
              </w:rPr>
              <w:t>Agree</w:t>
            </w:r>
          </w:p>
        </w:tc>
        <w:tc>
          <w:tcPr>
            <w:tcW w:w="3751" w:type="pct"/>
          </w:tcPr>
          <w:p w14:paraId="0AFD7D9C" w14:textId="77777777" w:rsidR="00782744" w:rsidRDefault="00782744" w:rsidP="00782744">
            <w:pPr>
              <w:rPr>
                <w:rFonts w:eastAsiaTheme="minorEastAsia"/>
                <w:lang w:eastAsia="zh-CN"/>
              </w:rPr>
            </w:pPr>
          </w:p>
        </w:tc>
      </w:tr>
      <w:tr w:rsidR="00782744" w14:paraId="42CC014C" w14:textId="77777777" w:rsidTr="007767F3">
        <w:tc>
          <w:tcPr>
            <w:tcW w:w="660" w:type="pct"/>
          </w:tcPr>
          <w:p w14:paraId="5A61F8E4" w14:textId="51EF7C0C" w:rsidR="00782744" w:rsidRDefault="00511752" w:rsidP="00782744">
            <w:pPr>
              <w:rPr>
                <w:rFonts w:eastAsiaTheme="minorEastAsia"/>
                <w:bCs/>
                <w:lang w:eastAsia="zh-CN"/>
              </w:rPr>
            </w:pPr>
            <w:r>
              <w:rPr>
                <w:rFonts w:eastAsiaTheme="minorEastAsia"/>
                <w:bCs/>
                <w:lang w:eastAsia="zh-CN"/>
              </w:rPr>
              <w:t>Ericsson</w:t>
            </w:r>
          </w:p>
        </w:tc>
        <w:tc>
          <w:tcPr>
            <w:tcW w:w="589" w:type="pct"/>
          </w:tcPr>
          <w:p w14:paraId="7B962834" w14:textId="18D3B9F8" w:rsidR="00782744" w:rsidRDefault="00511752" w:rsidP="00782744">
            <w:pPr>
              <w:rPr>
                <w:rFonts w:eastAsiaTheme="minorEastAsia"/>
                <w:lang w:eastAsia="zh-CN"/>
              </w:rPr>
            </w:pPr>
            <w:r>
              <w:rPr>
                <w:rFonts w:eastAsiaTheme="minorEastAsia"/>
                <w:lang w:eastAsia="zh-CN"/>
              </w:rPr>
              <w:t>Agree</w:t>
            </w:r>
          </w:p>
        </w:tc>
        <w:tc>
          <w:tcPr>
            <w:tcW w:w="3751" w:type="pct"/>
          </w:tcPr>
          <w:p w14:paraId="4A9149E0" w14:textId="77777777" w:rsidR="00782744" w:rsidRDefault="00782744" w:rsidP="00782744">
            <w:pPr>
              <w:rPr>
                <w:rFonts w:eastAsiaTheme="minorEastAsia"/>
                <w:lang w:eastAsia="zh-CN"/>
              </w:rPr>
            </w:pPr>
          </w:p>
        </w:tc>
      </w:tr>
      <w:tr w:rsidR="00A70260" w14:paraId="0B0B3506" w14:textId="77777777" w:rsidTr="00123F40">
        <w:tc>
          <w:tcPr>
            <w:tcW w:w="660" w:type="pct"/>
          </w:tcPr>
          <w:p w14:paraId="506398EE" w14:textId="77777777" w:rsidR="00A70260" w:rsidRPr="00C028C2" w:rsidRDefault="00A70260" w:rsidP="00123F40">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17EEBD34" w14:textId="77777777" w:rsidR="00A70260" w:rsidRPr="00C028C2" w:rsidRDefault="00A70260" w:rsidP="00123F40">
            <w:pPr>
              <w:rPr>
                <w:rFonts w:eastAsia="MS Mincho"/>
                <w:lang w:eastAsia="ja-JP"/>
              </w:rPr>
            </w:pPr>
            <w:r>
              <w:rPr>
                <w:rFonts w:eastAsia="MS Mincho" w:hint="eastAsia"/>
                <w:lang w:eastAsia="ja-JP"/>
              </w:rPr>
              <w:t>A</w:t>
            </w:r>
            <w:r>
              <w:rPr>
                <w:rFonts w:eastAsia="MS Mincho"/>
                <w:lang w:eastAsia="ja-JP"/>
              </w:rPr>
              <w:t>gree</w:t>
            </w:r>
          </w:p>
        </w:tc>
        <w:tc>
          <w:tcPr>
            <w:tcW w:w="3751" w:type="pct"/>
          </w:tcPr>
          <w:p w14:paraId="3CDD2618" w14:textId="77777777" w:rsidR="00A70260" w:rsidRDefault="00A70260" w:rsidP="00123F40">
            <w:pPr>
              <w:rPr>
                <w:rFonts w:eastAsiaTheme="minorEastAsia"/>
                <w:lang w:eastAsia="zh-CN"/>
              </w:rPr>
            </w:pPr>
          </w:p>
        </w:tc>
      </w:tr>
      <w:tr w:rsidR="00782744" w14:paraId="68195CBB" w14:textId="77777777" w:rsidTr="007767F3">
        <w:tc>
          <w:tcPr>
            <w:tcW w:w="660" w:type="pct"/>
          </w:tcPr>
          <w:p w14:paraId="275AA22B" w14:textId="164BFB9F" w:rsidR="00782744" w:rsidRPr="00DE61B9" w:rsidRDefault="00DE61B9" w:rsidP="00782744">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5B0C1221" w14:textId="0A5347C5" w:rsidR="00782744" w:rsidRPr="00DE61B9" w:rsidRDefault="00DE61B9" w:rsidP="00782744">
            <w:pPr>
              <w:rPr>
                <w:rFonts w:eastAsia="MS Mincho"/>
                <w:lang w:eastAsia="ja-JP"/>
              </w:rPr>
            </w:pPr>
            <w:r>
              <w:rPr>
                <w:rFonts w:eastAsia="MS Mincho" w:hint="eastAsia"/>
                <w:lang w:eastAsia="ja-JP"/>
              </w:rPr>
              <w:t>A</w:t>
            </w:r>
            <w:r>
              <w:rPr>
                <w:rFonts w:eastAsia="MS Mincho"/>
                <w:lang w:eastAsia="ja-JP"/>
              </w:rPr>
              <w:t>gree</w:t>
            </w:r>
          </w:p>
        </w:tc>
        <w:tc>
          <w:tcPr>
            <w:tcW w:w="3751" w:type="pct"/>
          </w:tcPr>
          <w:p w14:paraId="792052E7" w14:textId="77777777" w:rsidR="00782744" w:rsidRDefault="00782744" w:rsidP="00782744">
            <w:pPr>
              <w:rPr>
                <w:rFonts w:eastAsiaTheme="minorEastAsia"/>
                <w:lang w:eastAsia="zh-CN"/>
              </w:rPr>
            </w:pPr>
          </w:p>
        </w:tc>
      </w:tr>
      <w:tr w:rsidR="003C2CDB" w14:paraId="34312731" w14:textId="77777777" w:rsidTr="005D2664">
        <w:tc>
          <w:tcPr>
            <w:tcW w:w="660" w:type="pct"/>
          </w:tcPr>
          <w:p w14:paraId="4CE17E37" w14:textId="77777777" w:rsidR="003C2CDB" w:rsidRDefault="003C2CDB" w:rsidP="005D2664">
            <w:pPr>
              <w:rPr>
                <w:rFonts w:eastAsiaTheme="minorEastAsia"/>
                <w:bCs/>
                <w:lang w:eastAsia="zh-CN"/>
              </w:rPr>
            </w:pPr>
            <w:r>
              <w:rPr>
                <w:rFonts w:eastAsia="MS Mincho"/>
                <w:bCs/>
                <w:lang w:eastAsia="ja-JP"/>
              </w:rPr>
              <w:lastRenderedPageBreak/>
              <w:t>Nokia, Nokia Shanghai Bell</w:t>
            </w:r>
          </w:p>
        </w:tc>
        <w:tc>
          <w:tcPr>
            <w:tcW w:w="589" w:type="pct"/>
          </w:tcPr>
          <w:p w14:paraId="01B3D3EF" w14:textId="77777777" w:rsidR="003C2CDB" w:rsidRDefault="003C2CDB" w:rsidP="005D2664">
            <w:pPr>
              <w:rPr>
                <w:rFonts w:eastAsiaTheme="minorEastAsia"/>
                <w:lang w:eastAsia="zh-CN"/>
              </w:rPr>
            </w:pPr>
            <w:r>
              <w:rPr>
                <w:rFonts w:eastAsiaTheme="minorEastAsia"/>
                <w:lang w:eastAsia="zh-CN"/>
              </w:rPr>
              <w:t>Agree</w:t>
            </w:r>
          </w:p>
        </w:tc>
        <w:tc>
          <w:tcPr>
            <w:tcW w:w="3751" w:type="pct"/>
          </w:tcPr>
          <w:p w14:paraId="6AD62408" w14:textId="77777777" w:rsidR="003C2CDB" w:rsidRDefault="003C2CDB" w:rsidP="005D2664">
            <w:pPr>
              <w:rPr>
                <w:rFonts w:eastAsiaTheme="minorEastAsia"/>
                <w:lang w:eastAsia="zh-CN"/>
              </w:rPr>
            </w:pPr>
          </w:p>
        </w:tc>
      </w:tr>
      <w:tr w:rsidR="00782744" w14:paraId="6523391F" w14:textId="77777777" w:rsidTr="007767F3">
        <w:tc>
          <w:tcPr>
            <w:tcW w:w="660" w:type="pct"/>
          </w:tcPr>
          <w:p w14:paraId="300752AB" w14:textId="79A0EB40" w:rsidR="00782744" w:rsidRPr="00390F81" w:rsidRDefault="00EB56FC" w:rsidP="00782744">
            <w:pPr>
              <w:rPr>
                <w:rFonts w:eastAsia="Malgun Gothic"/>
                <w:bCs/>
                <w:lang w:eastAsia="ko-KR"/>
              </w:rPr>
            </w:pPr>
            <w:r>
              <w:rPr>
                <w:rFonts w:eastAsia="Malgun Gothic"/>
                <w:bCs/>
                <w:lang w:eastAsia="ko-KR"/>
              </w:rPr>
              <w:t xml:space="preserve">Huawei, HiSilicon </w:t>
            </w:r>
          </w:p>
        </w:tc>
        <w:tc>
          <w:tcPr>
            <w:tcW w:w="589" w:type="pct"/>
          </w:tcPr>
          <w:p w14:paraId="23FB30B5" w14:textId="56306AFA" w:rsidR="00782744" w:rsidRDefault="00EB56FC" w:rsidP="00782744">
            <w:pPr>
              <w:rPr>
                <w:rFonts w:eastAsiaTheme="minorEastAsia"/>
                <w:lang w:eastAsia="zh-CN"/>
              </w:rPr>
            </w:pPr>
            <w:r>
              <w:rPr>
                <w:rFonts w:eastAsiaTheme="minorEastAsia"/>
                <w:lang w:eastAsia="zh-CN"/>
              </w:rPr>
              <w:t>Agree</w:t>
            </w:r>
          </w:p>
        </w:tc>
        <w:tc>
          <w:tcPr>
            <w:tcW w:w="3751" w:type="pct"/>
          </w:tcPr>
          <w:p w14:paraId="76884746" w14:textId="77777777" w:rsidR="00782744" w:rsidRPr="00390F81" w:rsidRDefault="00782744" w:rsidP="00782744">
            <w:pPr>
              <w:rPr>
                <w:rFonts w:eastAsia="Malgun Gothic"/>
                <w:lang w:eastAsia="ko-KR"/>
              </w:rPr>
            </w:pPr>
          </w:p>
        </w:tc>
      </w:tr>
      <w:tr w:rsidR="00782744" w14:paraId="1D8DA3A7" w14:textId="77777777" w:rsidTr="007767F3">
        <w:tc>
          <w:tcPr>
            <w:tcW w:w="660" w:type="pct"/>
          </w:tcPr>
          <w:p w14:paraId="13533B4C" w14:textId="254897AE" w:rsidR="00782744" w:rsidRDefault="00E614EE" w:rsidP="00782744">
            <w:pPr>
              <w:rPr>
                <w:rFonts w:eastAsiaTheme="minorEastAsia"/>
                <w:bCs/>
                <w:lang w:eastAsia="zh-CN"/>
              </w:rPr>
            </w:pPr>
            <w:r>
              <w:rPr>
                <w:rFonts w:eastAsiaTheme="minorEastAsia"/>
                <w:bCs/>
                <w:lang w:eastAsia="zh-CN"/>
              </w:rPr>
              <w:t>MediaTek</w:t>
            </w:r>
          </w:p>
        </w:tc>
        <w:tc>
          <w:tcPr>
            <w:tcW w:w="589" w:type="pct"/>
          </w:tcPr>
          <w:p w14:paraId="7B168EB3" w14:textId="77C1E07F" w:rsidR="00782744" w:rsidRDefault="00E614EE" w:rsidP="00782744">
            <w:pPr>
              <w:rPr>
                <w:rFonts w:eastAsiaTheme="minorEastAsia"/>
                <w:lang w:eastAsia="zh-CN"/>
              </w:rPr>
            </w:pPr>
            <w:r>
              <w:rPr>
                <w:rFonts w:eastAsiaTheme="minorEastAsia"/>
                <w:lang w:eastAsia="zh-CN"/>
              </w:rPr>
              <w:t>Agree</w:t>
            </w:r>
          </w:p>
        </w:tc>
        <w:tc>
          <w:tcPr>
            <w:tcW w:w="3751" w:type="pct"/>
          </w:tcPr>
          <w:p w14:paraId="2B6D5CCB" w14:textId="77777777" w:rsidR="00782744" w:rsidRDefault="00782744" w:rsidP="00782744">
            <w:pPr>
              <w:rPr>
                <w:rFonts w:eastAsiaTheme="minorEastAsia"/>
                <w:lang w:eastAsia="zh-CN"/>
              </w:rPr>
            </w:pPr>
          </w:p>
        </w:tc>
      </w:tr>
      <w:tr w:rsidR="00782744" w14:paraId="005929AE" w14:textId="77777777" w:rsidTr="007767F3">
        <w:tc>
          <w:tcPr>
            <w:tcW w:w="660" w:type="pct"/>
          </w:tcPr>
          <w:p w14:paraId="5DCBF138" w14:textId="4FAB0F69" w:rsidR="00782744" w:rsidRPr="008F4182" w:rsidRDefault="008F4182" w:rsidP="00782744">
            <w:pPr>
              <w:rPr>
                <w:rFonts w:eastAsiaTheme="minorEastAsia"/>
                <w:bCs/>
                <w:lang w:eastAsia="zh-CN"/>
              </w:rPr>
            </w:pPr>
            <w:r>
              <w:rPr>
                <w:rFonts w:eastAsiaTheme="minorEastAsia" w:hint="eastAsia"/>
                <w:bCs/>
                <w:lang w:eastAsia="zh-CN"/>
              </w:rPr>
              <w:t>CATT</w:t>
            </w:r>
          </w:p>
        </w:tc>
        <w:tc>
          <w:tcPr>
            <w:tcW w:w="589" w:type="pct"/>
          </w:tcPr>
          <w:p w14:paraId="73F1C9FB" w14:textId="475045F3" w:rsidR="00782744" w:rsidRDefault="008F4182" w:rsidP="00782744">
            <w:pPr>
              <w:rPr>
                <w:rFonts w:eastAsiaTheme="minorEastAsia"/>
                <w:lang w:eastAsia="zh-CN"/>
              </w:rPr>
            </w:pPr>
            <w:r>
              <w:rPr>
                <w:rFonts w:eastAsiaTheme="minorEastAsia" w:hint="eastAsia"/>
                <w:lang w:eastAsia="zh-CN"/>
              </w:rPr>
              <w:t>agree</w:t>
            </w:r>
          </w:p>
        </w:tc>
        <w:tc>
          <w:tcPr>
            <w:tcW w:w="3751" w:type="pct"/>
          </w:tcPr>
          <w:p w14:paraId="1DDE9DD1" w14:textId="77777777" w:rsidR="00782744" w:rsidRPr="00624FF8" w:rsidRDefault="00782744" w:rsidP="00782744">
            <w:pPr>
              <w:rPr>
                <w:rFonts w:eastAsia="MS Mincho"/>
                <w:lang w:eastAsia="ja-JP"/>
              </w:rPr>
            </w:pPr>
          </w:p>
        </w:tc>
      </w:tr>
      <w:tr w:rsidR="00782744" w14:paraId="55118324" w14:textId="77777777" w:rsidTr="007767F3">
        <w:tc>
          <w:tcPr>
            <w:tcW w:w="660" w:type="pct"/>
          </w:tcPr>
          <w:p w14:paraId="77A0A803" w14:textId="77777777" w:rsidR="00782744" w:rsidRDefault="00782744" w:rsidP="00782744">
            <w:pPr>
              <w:rPr>
                <w:rFonts w:eastAsiaTheme="minorEastAsia"/>
                <w:bCs/>
                <w:lang w:eastAsia="zh-CN"/>
              </w:rPr>
            </w:pPr>
          </w:p>
        </w:tc>
        <w:tc>
          <w:tcPr>
            <w:tcW w:w="589" w:type="pct"/>
          </w:tcPr>
          <w:p w14:paraId="695A76F2" w14:textId="77777777" w:rsidR="00782744" w:rsidRDefault="00782744" w:rsidP="00782744">
            <w:pPr>
              <w:rPr>
                <w:rFonts w:eastAsiaTheme="minorEastAsia"/>
                <w:lang w:eastAsia="zh-CN"/>
              </w:rPr>
            </w:pPr>
          </w:p>
        </w:tc>
        <w:tc>
          <w:tcPr>
            <w:tcW w:w="3751" w:type="pct"/>
          </w:tcPr>
          <w:p w14:paraId="4E9213E1" w14:textId="77777777" w:rsidR="00782744" w:rsidRDefault="00782744" w:rsidP="00782744">
            <w:pPr>
              <w:rPr>
                <w:rFonts w:eastAsiaTheme="minorEastAsia"/>
                <w:lang w:eastAsia="zh-CN"/>
              </w:rPr>
            </w:pPr>
          </w:p>
        </w:tc>
      </w:tr>
      <w:tr w:rsidR="00782744" w14:paraId="7E31EA8D" w14:textId="77777777" w:rsidTr="007767F3">
        <w:tc>
          <w:tcPr>
            <w:tcW w:w="660" w:type="pct"/>
          </w:tcPr>
          <w:p w14:paraId="1BE0E534" w14:textId="77777777" w:rsidR="00782744" w:rsidRDefault="00782744" w:rsidP="00782744">
            <w:pPr>
              <w:rPr>
                <w:rFonts w:eastAsiaTheme="minorEastAsia"/>
                <w:bCs/>
                <w:lang w:eastAsia="zh-CN"/>
              </w:rPr>
            </w:pPr>
          </w:p>
        </w:tc>
        <w:tc>
          <w:tcPr>
            <w:tcW w:w="589" w:type="pct"/>
          </w:tcPr>
          <w:p w14:paraId="1DC5CFAA" w14:textId="77777777" w:rsidR="00782744" w:rsidRDefault="00782744" w:rsidP="00782744">
            <w:pPr>
              <w:rPr>
                <w:rFonts w:eastAsiaTheme="minorEastAsia"/>
                <w:lang w:eastAsia="zh-CN"/>
              </w:rPr>
            </w:pPr>
          </w:p>
        </w:tc>
        <w:tc>
          <w:tcPr>
            <w:tcW w:w="3751" w:type="pct"/>
          </w:tcPr>
          <w:p w14:paraId="48BC6315" w14:textId="77777777" w:rsidR="00782744" w:rsidRDefault="00782744" w:rsidP="00782744">
            <w:pPr>
              <w:rPr>
                <w:rFonts w:eastAsiaTheme="minorEastAsia"/>
                <w:lang w:eastAsia="zh-CN"/>
              </w:rPr>
            </w:pPr>
          </w:p>
        </w:tc>
      </w:tr>
      <w:tr w:rsidR="00782744" w14:paraId="5CA974E3" w14:textId="77777777" w:rsidTr="007767F3">
        <w:tc>
          <w:tcPr>
            <w:tcW w:w="660" w:type="pct"/>
          </w:tcPr>
          <w:p w14:paraId="5C001FD4" w14:textId="77777777" w:rsidR="00782744" w:rsidRDefault="00782744" w:rsidP="00782744">
            <w:pPr>
              <w:rPr>
                <w:rFonts w:eastAsiaTheme="minorEastAsia"/>
                <w:bCs/>
                <w:lang w:eastAsia="zh-CN"/>
              </w:rPr>
            </w:pPr>
          </w:p>
        </w:tc>
        <w:tc>
          <w:tcPr>
            <w:tcW w:w="589" w:type="pct"/>
          </w:tcPr>
          <w:p w14:paraId="0BD1E48E" w14:textId="77777777" w:rsidR="00782744" w:rsidRDefault="00782744" w:rsidP="00782744">
            <w:pPr>
              <w:rPr>
                <w:rFonts w:eastAsiaTheme="minorEastAsia"/>
                <w:lang w:eastAsia="zh-CN"/>
              </w:rPr>
            </w:pPr>
          </w:p>
        </w:tc>
        <w:tc>
          <w:tcPr>
            <w:tcW w:w="3751" w:type="pct"/>
          </w:tcPr>
          <w:p w14:paraId="0E39DB94" w14:textId="77777777" w:rsidR="00782744" w:rsidRDefault="00782744" w:rsidP="00782744">
            <w:pPr>
              <w:rPr>
                <w:rFonts w:eastAsiaTheme="minorEastAsia"/>
                <w:lang w:eastAsia="zh-CN"/>
              </w:rPr>
            </w:pPr>
          </w:p>
        </w:tc>
      </w:tr>
      <w:tr w:rsidR="00782744" w14:paraId="0488EC11" w14:textId="77777777" w:rsidTr="007767F3">
        <w:tc>
          <w:tcPr>
            <w:tcW w:w="660" w:type="pct"/>
          </w:tcPr>
          <w:p w14:paraId="6BF6042D" w14:textId="77777777" w:rsidR="00782744" w:rsidRDefault="00782744" w:rsidP="00782744">
            <w:pPr>
              <w:rPr>
                <w:rFonts w:eastAsiaTheme="minorEastAsia"/>
                <w:bCs/>
                <w:lang w:eastAsia="zh-CN"/>
              </w:rPr>
            </w:pPr>
          </w:p>
        </w:tc>
        <w:tc>
          <w:tcPr>
            <w:tcW w:w="589" w:type="pct"/>
          </w:tcPr>
          <w:p w14:paraId="580B18C6" w14:textId="77777777" w:rsidR="00782744" w:rsidRDefault="00782744" w:rsidP="00782744">
            <w:pPr>
              <w:rPr>
                <w:rFonts w:eastAsiaTheme="minorEastAsia"/>
                <w:lang w:eastAsia="zh-CN"/>
              </w:rPr>
            </w:pPr>
          </w:p>
        </w:tc>
        <w:tc>
          <w:tcPr>
            <w:tcW w:w="3751" w:type="pct"/>
          </w:tcPr>
          <w:p w14:paraId="3CC24975" w14:textId="77777777" w:rsidR="00782744" w:rsidRDefault="00782744" w:rsidP="00782744">
            <w:pPr>
              <w:rPr>
                <w:rFonts w:eastAsiaTheme="minorEastAsia"/>
                <w:lang w:eastAsia="zh-CN"/>
              </w:rPr>
            </w:pPr>
          </w:p>
        </w:tc>
      </w:tr>
      <w:tr w:rsidR="00782744" w14:paraId="61C295DD" w14:textId="77777777" w:rsidTr="007767F3">
        <w:tc>
          <w:tcPr>
            <w:tcW w:w="660" w:type="pct"/>
          </w:tcPr>
          <w:p w14:paraId="13D5047F" w14:textId="77777777" w:rsidR="00782744" w:rsidRDefault="00782744" w:rsidP="00782744">
            <w:pPr>
              <w:rPr>
                <w:rFonts w:eastAsiaTheme="minorEastAsia"/>
                <w:bCs/>
                <w:lang w:eastAsia="zh-CN"/>
              </w:rPr>
            </w:pPr>
          </w:p>
        </w:tc>
        <w:tc>
          <w:tcPr>
            <w:tcW w:w="589" w:type="pct"/>
          </w:tcPr>
          <w:p w14:paraId="6E1A3814" w14:textId="77777777" w:rsidR="00782744" w:rsidRDefault="00782744" w:rsidP="00782744">
            <w:pPr>
              <w:rPr>
                <w:rFonts w:eastAsiaTheme="minorEastAsia"/>
                <w:lang w:eastAsia="zh-CN"/>
              </w:rPr>
            </w:pPr>
          </w:p>
        </w:tc>
        <w:tc>
          <w:tcPr>
            <w:tcW w:w="3751" w:type="pct"/>
          </w:tcPr>
          <w:p w14:paraId="7EE63D17" w14:textId="77777777" w:rsidR="00782744" w:rsidRDefault="00782744" w:rsidP="00782744">
            <w:pPr>
              <w:rPr>
                <w:rFonts w:eastAsiaTheme="minorEastAsia"/>
                <w:lang w:eastAsia="zh-CN"/>
              </w:rPr>
            </w:pPr>
          </w:p>
        </w:tc>
      </w:tr>
      <w:tr w:rsidR="00782744" w14:paraId="69B84311" w14:textId="77777777" w:rsidTr="007767F3">
        <w:tc>
          <w:tcPr>
            <w:tcW w:w="660" w:type="pct"/>
          </w:tcPr>
          <w:p w14:paraId="00FC1887" w14:textId="77777777" w:rsidR="00782744" w:rsidRDefault="00782744" w:rsidP="00782744">
            <w:pPr>
              <w:jc w:val="center"/>
              <w:rPr>
                <w:rFonts w:eastAsiaTheme="minorEastAsia"/>
                <w:bCs/>
                <w:lang w:eastAsia="zh-CN"/>
              </w:rPr>
            </w:pPr>
          </w:p>
        </w:tc>
        <w:tc>
          <w:tcPr>
            <w:tcW w:w="589" w:type="pct"/>
          </w:tcPr>
          <w:p w14:paraId="6245B354" w14:textId="77777777" w:rsidR="00782744" w:rsidRDefault="00782744" w:rsidP="00782744">
            <w:pPr>
              <w:rPr>
                <w:rFonts w:eastAsiaTheme="minorEastAsia"/>
                <w:lang w:eastAsia="zh-CN"/>
              </w:rPr>
            </w:pPr>
          </w:p>
        </w:tc>
        <w:tc>
          <w:tcPr>
            <w:tcW w:w="3751" w:type="pct"/>
          </w:tcPr>
          <w:p w14:paraId="26FD97E0" w14:textId="77777777" w:rsidR="00782744" w:rsidRDefault="00782744" w:rsidP="00782744">
            <w:pPr>
              <w:rPr>
                <w:rFonts w:eastAsiaTheme="minorEastAsia"/>
                <w:lang w:eastAsia="zh-CN"/>
              </w:rPr>
            </w:pPr>
          </w:p>
        </w:tc>
      </w:tr>
      <w:tr w:rsidR="00782744" w14:paraId="08026D1B" w14:textId="77777777" w:rsidTr="007767F3">
        <w:tc>
          <w:tcPr>
            <w:tcW w:w="660" w:type="pct"/>
          </w:tcPr>
          <w:p w14:paraId="5CF1C315" w14:textId="77777777" w:rsidR="00782744" w:rsidRDefault="00782744" w:rsidP="00782744">
            <w:pPr>
              <w:jc w:val="center"/>
              <w:rPr>
                <w:rFonts w:eastAsiaTheme="minorEastAsia"/>
                <w:bCs/>
                <w:lang w:eastAsia="zh-CN"/>
              </w:rPr>
            </w:pPr>
          </w:p>
        </w:tc>
        <w:tc>
          <w:tcPr>
            <w:tcW w:w="589" w:type="pct"/>
          </w:tcPr>
          <w:p w14:paraId="41D5E9A6" w14:textId="77777777" w:rsidR="00782744" w:rsidRDefault="00782744" w:rsidP="00782744">
            <w:pPr>
              <w:rPr>
                <w:rFonts w:eastAsiaTheme="minorEastAsia"/>
                <w:lang w:eastAsia="zh-CN"/>
              </w:rPr>
            </w:pPr>
          </w:p>
        </w:tc>
        <w:tc>
          <w:tcPr>
            <w:tcW w:w="3751" w:type="pct"/>
          </w:tcPr>
          <w:p w14:paraId="46716A28" w14:textId="77777777" w:rsidR="00782744" w:rsidRDefault="00782744" w:rsidP="00782744">
            <w:pPr>
              <w:rPr>
                <w:rFonts w:eastAsiaTheme="minorEastAsia"/>
                <w:lang w:eastAsia="zh-CN"/>
              </w:rPr>
            </w:pPr>
          </w:p>
        </w:tc>
      </w:tr>
    </w:tbl>
    <w:p w14:paraId="60E3EA21" w14:textId="77777777" w:rsidR="003B3ECA" w:rsidRPr="00D33901" w:rsidRDefault="003B3ECA" w:rsidP="003B3ECA"/>
    <w:p w14:paraId="2299EBBA" w14:textId="77777777" w:rsidR="003B3ECA" w:rsidRDefault="003B3ECA" w:rsidP="003B3ECA"/>
    <w:p w14:paraId="265A0DBB" w14:textId="77777777" w:rsidR="00C01DF6" w:rsidRPr="00C01DF6" w:rsidRDefault="00C01DF6" w:rsidP="00C01DF6">
      <w:pPr>
        <w:pStyle w:val="Heading3"/>
        <w:rPr>
          <w:highlight w:val="yellow"/>
        </w:rPr>
      </w:pPr>
      <w:r w:rsidRPr="00C01DF6">
        <w:rPr>
          <w:highlight w:val="yellow"/>
        </w:rPr>
        <w:t>Second round discussion</w:t>
      </w:r>
    </w:p>
    <w:p w14:paraId="3437EBB0" w14:textId="67722588" w:rsidR="004A053A" w:rsidRDefault="004A053A" w:rsidP="003B3ECA">
      <w:r>
        <w:t>Proposal:</w:t>
      </w:r>
    </w:p>
    <w:p w14:paraId="05F4FC17" w14:textId="7AEB6969" w:rsidR="003B3ECA" w:rsidRDefault="004A053A" w:rsidP="003B3ECA">
      <w:r>
        <w:t>Since all responses are pointing to deferring the discussions on UE features to later in the work, this recommendation it to not treat this topic until other topics are clarified – and then only in the UE features session.</w:t>
      </w:r>
    </w:p>
    <w:p w14:paraId="2277B6B4" w14:textId="77777777" w:rsidR="003B3ECA" w:rsidRDefault="003B3ECA" w:rsidP="003B3ECA">
      <w:pPr>
        <w:pStyle w:val="3GPPNormalText"/>
        <w:rPr>
          <w:lang w:val="en-GB"/>
        </w:rPr>
      </w:pPr>
    </w:p>
    <w:p w14:paraId="6E0B77AB" w14:textId="53972963" w:rsidR="00C7413C" w:rsidRDefault="00C01DF6">
      <w:pPr>
        <w:pStyle w:val="Heading2"/>
      </w:pPr>
      <w:r>
        <w:t xml:space="preserve">[low priority] </w:t>
      </w:r>
      <w:r w:rsidR="0011258D" w:rsidRPr="00857B76">
        <w:t xml:space="preserve">Topic </w:t>
      </w:r>
      <w:r w:rsidR="003B3ECA" w:rsidRPr="00857B76">
        <w:t>1</w:t>
      </w:r>
      <w:r w:rsidR="0089391B" w:rsidRPr="00857B76">
        <w:t>1</w:t>
      </w:r>
      <w:r w:rsidR="0011258D" w:rsidRPr="00857B76">
        <w:t>:</w:t>
      </w:r>
      <w:r w:rsidR="0089391B">
        <w:t xml:space="preserve"> </w:t>
      </w:r>
      <w:r w:rsidR="0011258D">
        <w:t>Other topics</w:t>
      </w:r>
    </w:p>
    <w:p w14:paraId="013B0A7E" w14:textId="5C1426BE" w:rsidR="00D33901" w:rsidRDefault="00D33901" w:rsidP="00D33901">
      <w:r>
        <w:t>In case there are additional topics that may need to be discussed in this context</w:t>
      </w:r>
      <w:r w:rsidR="00AE3812">
        <w:t xml:space="preserve"> or not captured by the moderator</w:t>
      </w:r>
      <w:r>
        <w:t>, please provide these below with a bit of added explanation such that this may be further considered</w:t>
      </w:r>
      <w:r w:rsidR="00AE3812">
        <w:t xml:space="preserve"> in the next round of discussions</w:t>
      </w:r>
      <w:r>
        <w:t>.</w:t>
      </w:r>
    </w:p>
    <w:p w14:paraId="510E3B4B" w14:textId="77777777" w:rsidR="00D33901" w:rsidRDefault="00D33901" w:rsidP="00D33901"/>
    <w:p w14:paraId="2A059CF1" w14:textId="2F32C26A" w:rsidR="00D33901" w:rsidRDefault="00D33901" w:rsidP="00D33901">
      <w:pPr>
        <w:rPr>
          <w:lang w:val="en-GB"/>
        </w:rPr>
      </w:pPr>
      <w:r>
        <w:rPr>
          <w:b/>
          <w:bCs/>
          <w:lang w:val="en-GB"/>
        </w:rPr>
        <w:t>View 1</w:t>
      </w:r>
      <w:r w:rsidR="003B3ECA">
        <w:rPr>
          <w:b/>
          <w:bCs/>
          <w:lang w:val="en-GB"/>
        </w:rPr>
        <w:t>1</w:t>
      </w:r>
      <w:r>
        <w:rPr>
          <w:b/>
          <w:bCs/>
          <w:lang w:val="en-GB"/>
        </w:rPr>
        <w:t>-1: Anything additional that would need to be considered for NR over NTN for FR2-NTN?</w:t>
      </w:r>
    </w:p>
    <w:tbl>
      <w:tblPr>
        <w:tblStyle w:val="TableGrid"/>
        <w:tblW w:w="5000" w:type="pct"/>
        <w:tblLayout w:type="fixed"/>
        <w:tblLook w:val="04A0" w:firstRow="1" w:lastRow="0" w:firstColumn="1" w:lastColumn="0" w:noHBand="0" w:noVBand="1"/>
      </w:tblPr>
      <w:tblGrid>
        <w:gridCol w:w="1271"/>
        <w:gridCol w:w="8358"/>
      </w:tblGrid>
      <w:tr w:rsidR="00D33901" w14:paraId="5B2CE125" w14:textId="77777777" w:rsidTr="00797497">
        <w:tc>
          <w:tcPr>
            <w:tcW w:w="660" w:type="pct"/>
            <w:shd w:val="clear" w:color="auto" w:fill="75B91A"/>
          </w:tcPr>
          <w:p w14:paraId="34628FAF" w14:textId="77777777" w:rsidR="00D33901" w:rsidRDefault="00D33901" w:rsidP="00797497">
            <w:pPr>
              <w:jc w:val="center"/>
              <w:rPr>
                <w:rFonts w:eastAsia="Times New Roman"/>
                <w:b/>
                <w:bCs/>
                <w:color w:val="FFFFFF"/>
                <w:szCs w:val="20"/>
              </w:rPr>
            </w:pPr>
            <w:r>
              <w:rPr>
                <w:rFonts w:eastAsia="Times New Roman"/>
                <w:b/>
                <w:bCs/>
                <w:color w:val="FFFFFF"/>
                <w:szCs w:val="20"/>
              </w:rPr>
              <w:t>Companies</w:t>
            </w:r>
          </w:p>
        </w:tc>
        <w:tc>
          <w:tcPr>
            <w:tcW w:w="4340" w:type="pct"/>
            <w:shd w:val="clear" w:color="auto" w:fill="75B91A"/>
          </w:tcPr>
          <w:p w14:paraId="442F0703" w14:textId="77777777" w:rsidR="00D33901" w:rsidRDefault="00D33901" w:rsidP="00797497">
            <w:pPr>
              <w:jc w:val="center"/>
              <w:rPr>
                <w:rFonts w:eastAsia="Times New Roman"/>
                <w:b/>
                <w:bCs/>
                <w:color w:val="FFFFFF"/>
                <w:szCs w:val="20"/>
              </w:rPr>
            </w:pPr>
            <w:r>
              <w:rPr>
                <w:rFonts w:eastAsia="Times New Roman"/>
                <w:b/>
                <w:bCs/>
                <w:color w:val="FFFFFF"/>
                <w:szCs w:val="20"/>
              </w:rPr>
              <w:t>Topics that need further consideration</w:t>
            </w:r>
          </w:p>
        </w:tc>
      </w:tr>
      <w:tr w:rsidR="00D33901" w14:paraId="5D93EC30" w14:textId="77777777" w:rsidTr="00797497">
        <w:tc>
          <w:tcPr>
            <w:tcW w:w="660" w:type="pct"/>
          </w:tcPr>
          <w:p w14:paraId="63C62739" w14:textId="50ABB450" w:rsidR="00D33901" w:rsidRDefault="00264559" w:rsidP="00797497">
            <w:pPr>
              <w:rPr>
                <w:rFonts w:eastAsiaTheme="minorEastAsia"/>
                <w:bCs/>
                <w:lang w:eastAsia="zh-CN"/>
              </w:rPr>
            </w:pPr>
            <w:r>
              <w:rPr>
                <w:rFonts w:eastAsiaTheme="minorEastAsia"/>
                <w:bCs/>
                <w:lang w:eastAsia="zh-CN"/>
              </w:rPr>
              <w:t xml:space="preserve">vivo  </w:t>
            </w:r>
          </w:p>
        </w:tc>
        <w:tc>
          <w:tcPr>
            <w:tcW w:w="4340" w:type="pct"/>
          </w:tcPr>
          <w:p w14:paraId="43DBAD4B" w14:textId="0B7F932C" w:rsidR="00D33901" w:rsidRDefault="00264559" w:rsidP="00797497">
            <w:pPr>
              <w:jc w:val="both"/>
              <w:rPr>
                <w:rFonts w:eastAsiaTheme="minorEastAsia"/>
                <w:lang w:eastAsia="zh-CN"/>
              </w:rPr>
            </w:pPr>
            <w:proofErr w:type="spellStart"/>
            <w:r>
              <w:rPr>
                <w:rFonts w:eastAsiaTheme="minorEastAsia"/>
                <w:lang w:eastAsia="zh-CN"/>
              </w:rPr>
              <w:t>N_TA</w:t>
            </w:r>
            <w:r w:rsidR="00EC70D6">
              <w:rPr>
                <w:rFonts w:eastAsiaTheme="minorEastAsia"/>
                <w:lang w:eastAsia="zh-CN"/>
              </w:rPr>
              <w:t>_o</w:t>
            </w:r>
            <w:r>
              <w:rPr>
                <w:rFonts w:eastAsiaTheme="minorEastAsia"/>
                <w:lang w:eastAsia="zh-CN"/>
              </w:rPr>
              <w:t>ffset</w:t>
            </w:r>
            <w:proofErr w:type="spellEnd"/>
            <w:r>
              <w:rPr>
                <w:rFonts w:eastAsiaTheme="minorEastAsia"/>
                <w:lang w:eastAsia="zh-CN"/>
              </w:rPr>
              <w:t xml:space="preserve"> may need to be redefined for FDD in FR2 since it doesn’t have to be a large value</w:t>
            </w:r>
            <w:r w:rsidR="00971A1D">
              <w:rPr>
                <w:rFonts w:eastAsiaTheme="minorEastAsia"/>
                <w:lang w:eastAsia="zh-CN"/>
              </w:rPr>
              <w:t xml:space="preserve"> when TDD is assumed</w:t>
            </w:r>
            <w:r>
              <w:rPr>
                <w:rFonts w:eastAsiaTheme="minorEastAsia"/>
                <w:lang w:eastAsia="zh-CN"/>
              </w:rPr>
              <w:t>.</w:t>
            </w:r>
          </w:p>
        </w:tc>
      </w:tr>
      <w:tr w:rsidR="003C2CDB" w14:paraId="506CB5EC" w14:textId="77777777" w:rsidTr="005D2664">
        <w:tc>
          <w:tcPr>
            <w:tcW w:w="660" w:type="pct"/>
          </w:tcPr>
          <w:p w14:paraId="56967BB7" w14:textId="77777777" w:rsidR="003C2CDB" w:rsidRDefault="003C2CDB" w:rsidP="005D2664">
            <w:pPr>
              <w:rPr>
                <w:rFonts w:eastAsiaTheme="minorEastAsia"/>
                <w:bCs/>
                <w:lang w:eastAsia="zh-CN"/>
              </w:rPr>
            </w:pPr>
            <w:r>
              <w:rPr>
                <w:rFonts w:eastAsia="MS Mincho"/>
                <w:bCs/>
                <w:lang w:eastAsia="ja-JP"/>
              </w:rPr>
              <w:t>Nokia, Nokia Shanghai Bell</w:t>
            </w:r>
          </w:p>
        </w:tc>
        <w:tc>
          <w:tcPr>
            <w:tcW w:w="4340" w:type="pct"/>
          </w:tcPr>
          <w:p w14:paraId="66150BA5" w14:textId="77777777" w:rsidR="003C2CDB" w:rsidRDefault="003C2CDB" w:rsidP="005D2664">
            <w:pPr>
              <w:rPr>
                <w:rFonts w:eastAsiaTheme="minorEastAsia"/>
                <w:lang w:eastAsia="zh-CN"/>
              </w:rPr>
            </w:pPr>
            <w:r>
              <w:rPr>
                <w:rFonts w:eastAsiaTheme="minorEastAsia"/>
                <w:lang w:eastAsia="zh-CN"/>
              </w:rPr>
              <w:t xml:space="preserve">Common to </w:t>
            </w:r>
            <w:proofErr w:type="spellStart"/>
            <w:r>
              <w:rPr>
                <w:rFonts w:eastAsiaTheme="minorEastAsia"/>
                <w:lang w:eastAsia="zh-CN"/>
              </w:rPr>
              <w:t>vivo’s</w:t>
            </w:r>
            <w:proofErr w:type="spellEnd"/>
            <w:r>
              <w:rPr>
                <w:rFonts w:eastAsiaTheme="minorEastAsia"/>
                <w:lang w:eastAsia="zh-CN"/>
              </w:rPr>
              <w:t xml:space="preserve"> comment: The UL and DL bands for FR2-NTN are different. Hence NR over NTN operation in FR2-NTN would need to be FDD.</w:t>
            </w:r>
          </w:p>
        </w:tc>
      </w:tr>
      <w:tr w:rsidR="00EB56FC" w14:paraId="7C43D17C" w14:textId="77777777" w:rsidTr="00797497">
        <w:tc>
          <w:tcPr>
            <w:tcW w:w="660" w:type="pct"/>
          </w:tcPr>
          <w:p w14:paraId="0ED8D464" w14:textId="62377126" w:rsidR="00EB56FC" w:rsidRDefault="00EB56FC" w:rsidP="00EB56FC">
            <w:pPr>
              <w:rPr>
                <w:rFonts w:eastAsiaTheme="minorEastAsia"/>
                <w:bCs/>
                <w:lang w:eastAsia="zh-CN"/>
              </w:rPr>
            </w:pPr>
            <w:r>
              <w:rPr>
                <w:rFonts w:eastAsiaTheme="minorEastAsia"/>
                <w:bCs/>
                <w:lang w:eastAsia="zh-CN"/>
              </w:rPr>
              <w:t>Huawei, HiSilicon</w:t>
            </w:r>
          </w:p>
        </w:tc>
        <w:tc>
          <w:tcPr>
            <w:tcW w:w="4340" w:type="pct"/>
          </w:tcPr>
          <w:p w14:paraId="03FCA204" w14:textId="77777777" w:rsidR="00EB56FC" w:rsidRPr="00C50C4B" w:rsidRDefault="00EB56FC" w:rsidP="00EB56FC">
            <w:pPr>
              <w:rPr>
                <w:szCs w:val="20"/>
                <w:lang w:eastAsia="zh-CN"/>
              </w:rPr>
            </w:pPr>
            <w:r w:rsidRPr="00C50C4B">
              <w:rPr>
                <w:szCs w:val="20"/>
                <w:lang w:eastAsia="zh-CN"/>
              </w:rPr>
              <w:t>We have a proposal in our contribution:</w:t>
            </w:r>
          </w:p>
          <w:p w14:paraId="0DE01373" w14:textId="77777777" w:rsidR="00EB56FC" w:rsidRDefault="00EB56FC" w:rsidP="00EB56FC">
            <w:pPr>
              <w:rPr>
                <w:b/>
                <w:i/>
                <w:szCs w:val="20"/>
                <w:lang w:eastAsia="zh-CN"/>
              </w:rPr>
            </w:pPr>
          </w:p>
          <w:p w14:paraId="6856EBC1" w14:textId="77777777" w:rsidR="00EB56FC" w:rsidRPr="00AC3B48" w:rsidRDefault="00EB56FC" w:rsidP="00EB56FC">
            <w:pPr>
              <w:rPr>
                <w:b/>
                <w:i/>
                <w:szCs w:val="20"/>
                <w:lang w:eastAsia="zh-CN"/>
              </w:rPr>
            </w:pPr>
            <w:r w:rsidRPr="00AC3B48">
              <w:rPr>
                <w:b/>
                <w:i/>
                <w:szCs w:val="20"/>
                <w:lang w:eastAsia="zh-CN"/>
              </w:rPr>
              <w:t>Proposal 5: To solve the issue of TA error jump for NTN above 10GHz, we support to reset the accumulated closed loop TAC based on different scenarios as follows</w:t>
            </w:r>
            <w:r w:rsidRPr="00AC3B48">
              <w:rPr>
                <w:rFonts w:hint="eastAsia"/>
                <w:b/>
                <w:i/>
                <w:szCs w:val="20"/>
                <w:lang w:eastAsia="zh-CN"/>
              </w:rPr>
              <w:t>：</w:t>
            </w:r>
          </w:p>
          <w:p w14:paraId="699F482B" w14:textId="77777777" w:rsidR="00EB56FC" w:rsidRPr="00AC3B48" w:rsidRDefault="00EB56FC" w:rsidP="00EB56FC">
            <w:pPr>
              <w:overflowPunct w:val="0"/>
              <w:ind w:leftChars="510" w:left="1020"/>
              <w:textAlignment w:val="baseline"/>
              <w:rPr>
                <w:rFonts w:cstheme="minorBidi"/>
                <w:b/>
                <w:i/>
                <w:color w:val="1D1D1A"/>
                <w:kern w:val="24"/>
                <w:szCs w:val="20"/>
                <w:lang w:eastAsia="zh-CN"/>
              </w:rPr>
            </w:pPr>
            <w:r w:rsidRPr="00AC3B48">
              <w:rPr>
                <w:rFonts w:cstheme="minorBidi"/>
                <w:b/>
                <w:i/>
                <w:color w:val="1D1D1A"/>
                <w:kern w:val="24"/>
                <w:szCs w:val="20"/>
                <w:lang w:eastAsia="zh-CN"/>
              </w:rPr>
              <w:t xml:space="preserve">Case-1: Stationary UE for GSO: </w:t>
            </w:r>
            <w:r w:rsidRPr="00AC3B48">
              <w:rPr>
                <w:b/>
                <w:i/>
                <w:szCs w:val="20"/>
                <w:lang w:eastAsia="zh-CN"/>
              </w:rPr>
              <w:t>legacy TA adjustment can be applied</w:t>
            </w:r>
          </w:p>
          <w:p w14:paraId="1EA07988" w14:textId="77777777" w:rsidR="00EB56FC" w:rsidRPr="00AC3B48" w:rsidRDefault="00EB56FC" w:rsidP="00EB56FC">
            <w:pPr>
              <w:overflowPunct w:val="0"/>
              <w:ind w:leftChars="510" w:left="1020"/>
              <w:textAlignment w:val="baseline"/>
              <w:rPr>
                <w:rFonts w:ascii="SimSun" w:hAnsi="SimSun" w:cs="SimSun"/>
                <w:b/>
                <w:i/>
                <w:szCs w:val="20"/>
                <w:lang w:eastAsia="zh-CN"/>
              </w:rPr>
            </w:pPr>
            <w:r w:rsidRPr="00AC3B48">
              <w:rPr>
                <w:rFonts w:cstheme="minorBidi"/>
                <w:b/>
                <w:i/>
                <w:color w:val="1D1D1A"/>
                <w:kern w:val="24"/>
                <w:szCs w:val="20"/>
                <w:lang w:eastAsia="zh-CN"/>
              </w:rPr>
              <w:t xml:space="preserve">Case-2: Stationary UE for LEO: </w:t>
            </w:r>
            <w:r w:rsidRPr="00AC3B48">
              <w:rPr>
                <w:b/>
                <w:i/>
                <w:szCs w:val="20"/>
                <w:lang w:eastAsia="zh-CN"/>
              </w:rPr>
              <w:t>reset the accumulated closed loop TAC to 0 upon reacquisition of ephemeris</w:t>
            </w:r>
          </w:p>
          <w:p w14:paraId="0D631D11" w14:textId="77777777" w:rsidR="00EB56FC" w:rsidRPr="00AC3B48" w:rsidRDefault="00EB56FC" w:rsidP="00EB56FC">
            <w:pPr>
              <w:overflowPunct w:val="0"/>
              <w:ind w:leftChars="510" w:left="1020"/>
              <w:textAlignment w:val="baseline"/>
              <w:rPr>
                <w:rFonts w:ascii="SimSun" w:hAnsi="SimSun" w:cs="SimSun"/>
                <w:b/>
                <w:i/>
                <w:szCs w:val="20"/>
                <w:lang w:eastAsia="zh-CN"/>
              </w:rPr>
            </w:pPr>
            <w:r w:rsidRPr="00AC3B48">
              <w:rPr>
                <w:rFonts w:cstheme="minorBidi"/>
                <w:b/>
                <w:i/>
                <w:color w:val="1D1D1A"/>
                <w:kern w:val="24"/>
                <w:szCs w:val="20"/>
                <w:lang w:eastAsia="zh-CN"/>
              </w:rPr>
              <w:t>Case-3: Mobile UE for GSO:</w:t>
            </w:r>
            <w:r w:rsidRPr="00AC3B48">
              <w:rPr>
                <w:b/>
                <w:i/>
                <w:szCs w:val="20"/>
                <w:lang w:eastAsia="zh-CN"/>
              </w:rPr>
              <w:t xml:space="preserve"> reset the accumulated closed loop TAC to 0 upon GSSS reacquisition.</w:t>
            </w:r>
          </w:p>
          <w:p w14:paraId="2F58C9D6" w14:textId="77777777" w:rsidR="00EB56FC" w:rsidRDefault="00EB56FC" w:rsidP="00EB56FC">
            <w:pPr>
              <w:rPr>
                <w:rFonts w:eastAsiaTheme="minorEastAsia"/>
                <w:lang w:eastAsia="zh-CN"/>
              </w:rPr>
            </w:pPr>
          </w:p>
        </w:tc>
      </w:tr>
      <w:tr w:rsidR="00D33901" w14:paraId="4591323C" w14:textId="77777777" w:rsidTr="00797497">
        <w:tc>
          <w:tcPr>
            <w:tcW w:w="660" w:type="pct"/>
          </w:tcPr>
          <w:p w14:paraId="50C86B78" w14:textId="77777777" w:rsidR="00D33901" w:rsidRDefault="00D33901" w:rsidP="00797497">
            <w:pPr>
              <w:rPr>
                <w:rFonts w:eastAsiaTheme="minorEastAsia"/>
                <w:bCs/>
                <w:lang w:eastAsia="zh-CN"/>
              </w:rPr>
            </w:pPr>
          </w:p>
        </w:tc>
        <w:tc>
          <w:tcPr>
            <w:tcW w:w="4340" w:type="pct"/>
          </w:tcPr>
          <w:p w14:paraId="33CFCA50" w14:textId="77777777" w:rsidR="00D33901" w:rsidRDefault="00D33901" w:rsidP="00797497">
            <w:pPr>
              <w:rPr>
                <w:rFonts w:eastAsiaTheme="minorEastAsia"/>
                <w:lang w:eastAsia="zh-CN"/>
              </w:rPr>
            </w:pPr>
          </w:p>
        </w:tc>
      </w:tr>
      <w:tr w:rsidR="00D33901" w14:paraId="3B54EE11" w14:textId="77777777" w:rsidTr="00797497">
        <w:tc>
          <w:tcPr>
            <w:tcW w:w="660" w:type="pct"/>
          </w:tcPr>
          <w:p w14:paraId="6E40F319" w14:textId="77777777" w:rsidR="00D33901" w:rsidRDefault="00D33901" w:rsidP="00797497">
            <w:pPr>
              <w:rPr>
                <w:rFonts w:eastAsiaTheme="minorEastAsia"/>
                <w:bCs/>
                <w:lang w:eastAsia="zh-CN"/>
              </w:rPr>
            </w:pPr>
          </w:p>
        </w:tc>
        <w:tc>
          <w:tcPr>
            <w:tcW w:w="4340" w:type="pct"/>
          </w:tcPr>
          <w:p w14:paraId="4CBAF4FA" w14:textId="77777777" w:rsidR="00D33901" w:rsidRDefault="00D33901" w:rsidP="00797497">
            <w:pPr>
              <w:rPr>
                <w:rFonts w:eastAsiaTheme="minorEastAsia"/>
                <w:lang w:eastAsia="zh-CN"/>
              </w:rPr>
            </w:pPr>
          </w:p>
        </w:tc>
      </w:tr>
      <w:tr w:rsidR="00D33901" w14:paraId="4F09790F" w14:textId="77777777" w:rsidTr="00797497">
        <w:tc>
          <w:tcPr>
            <w:tcW w:w="660" w:type="pct"/>
          </w:tcPr>
          <w:p w14:paraId="443DD472" w14:textId="77777777" w:rsidR="00D33901" w:rsidRDefault="00D33901" w:rsidP="00797497">
            <w:pPr>
              <w:rPr>
                <w:rFonts w:eastAsiaTheme="minorEastAsia"/>
                <w:bCs/>
                <w:lang w:eastAsia="zh-CN"/>
              </w:rPr>
            </w:pPr>
          </w:p>
        </w:tc>
        <w:tc>
          <w:tcPr>
            <w:tcW w:w="4340" w:type="pct"/>
          </w:tcPr>
          <w:p w14:paraId="130C0431" w14:textId="77777777" w:rsidR="00D33901" w:rsidRDefault="00D33901" w:rsidP="00797497">
            <w:pPr>
              <w:rPr>
                <w:rFonts w:eastAsiaTheme="minorEastAsia"/>
                <w:lang w:eastAsia="zh-CN"/>
              </w:rPr>
            </w:pPr>
          </w:p>
        </w:tc>
      </w:tr>
      <w:tr w:rsidR="00D33901" w14:paraId="76932F27" w14:textId="77777777" w:rsidTr="00797497">
        <w:tc>
          <w:tcPr>
            <w:tcW w:w="660" w:type="pct"/>
          </w:tcPr>
          <w:p w14:paraId="39760333" w14:textId="77777777" w:rsidR="00D33901" w:rsidRDefault="00D33901" w:rsidP="00797497">
            <w:pPr>
              <w:rPr>
                <w:rFonts w:eastAsiaTheme="minorEastAsia"/>
                <w:bCs/>
                <w:lang w:eastAsia="zh-CN"/>
              </w:rPr>
            </w:pPr>
          </w:p>
        </w:tc>
        <w:tc>
          <w:tcPr>
            <w:tcW w:w="4340" w:type="pct"/>
          </w:tcPr>
          <w:p w14:paraId="7F6591B1" w14:textId="77777777" w:rsidR="00D33901" w:rsidRDefault="00D33901" w:rsidP="00797497">
            <w:pPr>
              <w:rPr>
                <w:rFonts w:eastAsiaTheme="minorEastAsia"/>
                <w:lang w:eastAsia="zh-CN"/>
              </w:rPr>
            </w:pPr>
          </w:p>
        </w:tc>
      </w:tr>
      <w:tr w:rsidR="00D33901" w14:paraId="559C231F" w14:textId="77777777" w:rsidTr="00797497">
        <w:tc>
          <w:tcPr>
            <w:tcW w:w="660" w:type="pct"/>
          </w:tcPr>
          <w:p w14:paraId="0784F51D" w14:textId="77777777" w:rsidR="00D33901" w:rsidRDefault="00D33901" w:rsidP="00797497">
            <w:pPr>
              <w:rPr>
                <w:rFonts w:eastAsiaTheme="minorEastAsia"/>
                <w:bCs/>
                <w:lang w:eastAsia="zh-CN"/>
              </w:rPr>
            </w:pPr>
          </w:p>
        </w:tc>
        <w:tc>
          <w:tcPr>
            <w:tcW w:w="4340" w:type="pct"/>
          </w:tcPr>
          <w:p w14:paraId="12BC1C73" w14:textId="77777777" w:rsidR="00D33901" w:rsidRDefault="00D33901" w:rsidP="00797497">
            <w:pPr>
              <w:rPr>
                <w:rFonts w:eastAsiaTheme="minorEastAsia"/>
                <w:lang w:eastAsia="zh-CN"/>
              </w:rPr>
            </w:pPr>
          </w:p>
        </w:tc>
      </w:tr>
      <w:tr w:rsidR="00D33901" w14:paraId="54647129" w14:textId="77777777" w:rsidTr="00797497">
        <w:tc>
          <w:tcPr>
            <w:tcW w:w="660" w:type="pct"/>
          </w:tcPr>
          <w:p w14:paraId="61FC30B4" w14:textId="77777777" w:rsidR="00D33901" w:rsidRDefault="00D33901" w:rsidP="00797497">
            <w:pPr>
              <w:rPr>
                <w:rFonts w:eastAsiaTheme="minorEastAsia"/>
                <w:bCs/>
                <w:lang w:eastAsia="zh-CN"/>
              </w:rPr>
            </w:pPr>
          </w:p>
        </w:tc>
        <w:tc>
          <w:tcPr>
            <w:tcW w:w="4340" w:type="pct"/>
          </w:tcPr>
          <w:p w14:paraId="22E55E6E" w14:textId="77777777" w:rsidR="00D33901" w:rsidRDefault="00D33901" w:rsidP="00797497">
            <w:pPr>
              <w:rPr>
                <w:rFonts w:eastAsiaTheme="minorEastAsia"/>
                <w:lang w:eastAsia="zh-CN"/>
              </w:rPr>
            </w:pPr>
          </w:p>
        </w:tc>
      </w:tr>
      <w:tr w:rsidR="00D33901" w14:paraId="4E7E51D0" w14:textId="77777777" w:rsidTr="00797497">
        <w:tc>
          <w:tcPr>
            <w:tcW w:w="660" w:type="pct"/>
          </w:tcPr>
          <w:p w14:paraId="2C560B83" w14:textId="77777777" w:rsidR="00D33901" w:rsidRDefault="00D33901" w:rsidP="00797497">
            <w:pPr>
              <w:rPr>
                <w:rFonts w:eastAsiaTheme="minorEastAsia"/>
                <w:bCs/>
                <w:lang w:eastAsia="zh-CN"/>
              </w:rPr>
            </w:pPr>
          </w:p>
        </w:tc>
        <w:tc>
          <w:tcPr>
            <w:tcW w:w="4340" w:type="pct"/>
          </w:tcPr>
          <w:p w14:paraId="7C045D5A" w14:textId="77777777" w:rsidR="00D33901" w:rsidRDefault="00D33901" w:rsidP="00797497">
            <w:pPr>
              <w:rPr>
                <w:rFonts w:eastAsiaTheme="minorEastAsia"/>
                <w:lang w:eastAsia="zh-CN"/>
              </w:rPr>
            </w:pPr>
          </w:p>
        </w:tc>
      </w:tr>
      <w:tr w:rsidR="00D33901" w14:paraId="52C4ED1D" w14:textId="77777777" w:rsidTr="00797497">
        <w:tc>
          <w:tcPr>
            <w:tcW w:w="660" w:type="pct"/>
          </w:tcPr>
          <w:p w14:paraId="5F1565D0" w14:textId="77777777" w:rsidR="00D33901" w:rsidRDefault="00D33901" w:rsidP="00797497">
            <w:pPr>
              <w:jc w:val="center"/>
              <w:rPr>
                <w:rFonts w:eastAsiaTheme="minorEastAsia"/>
                <w:bCs/>
                <w:lang w:eastAsia="zh-CN"/>
              </w:rPr>
            </w:pPr>
          </w:p>
        </w:tc>
        <w:tc>
          <w:tcPr>
            <w:tcW w:w="4340" w:type="pct"/>
          </w:tcPr>
          <w:p w14:paraId="52EFC0D1" w14:textId="77777777" w:rsidR="00D33901" w:rsidRDefault="00D33901" w:rsidP="00797497">
            <w:pPr>
              <w:rPr>
                <w:rFonts w:eastAsiaTheme="minorEastAsia"/>
                <w:lang w:eastAsia="zh-CN"/>
              </w:rPr>
            </w:pPr>
          </w:p>
        </w:tc>
      </w:tr>
    </w:tbl>
    <w:p w14:paraId="67C94D8C" w14:textId="77777777" w:rsidR="00D33901" w:rsidRDefault="00D33901" w:rsidP="00D33901"/>
    <w:p w14:paraId="1847F323" w14:textId="77777777" w:rsidR="0089391B" w:rsidRPr="00D33901" w:rsidRDefault="0089391B" w:rsidP="0089391B"/>
    <w:p w14:paraId="5D581103" w14:textId="77777777" w:rsidR="00C7413C" w:rsidRDefault="00C7413C"/>
    <w:p w14:paraId="67CD89C9" w14:textId="77777777" w:rsidR="00C01DF6" w:rsidRPr="00C01DF6" w:rsidRDefault="00C01DF6" w:rsidP="00C01DF6">
      <w:pPr>
        <w:pStyle w:val="Heading3"/>
        <w:rPr>
          <w:highlight w:val="yellow"/>
        </w:rPr>
      </w:pPr>
      <w:r w:rsidRPr="00C01DF6">
        <w:rPr>
          <w:highlight w:val="yellow"/>
        </w:rPr>
        <w:lastRenderedPageBreak/>
        <w:t>Second round discussion</w:t>
      </w:r>
    </w:p>
    <w:p w14:paraId="11BEAAA1" w14:textId="6412915C" w:rsidR="00B774E6" w:rsidRDefault="004A053A">
      <w:r>
        <w:t>One aspect was raised with respect to TDD operation for NR over NTN. When observing the LS from RAN4 it is clear that the UL and DL frequency bands are substantially different – separated by ~10 GHz. Hence, the LS from RAN4 should trigger action to see if FDD operation in FR2-NTN is feasible and which changes are needed to enable this operation.</w:t>
      </w:r>
    </w:p>
    <w:p w14:paraId="6384EA3D" w14:textId="77777777" w:rsidR="004A053A" w:rsidRDefault="004A053A"/>
    <w:p w14:paraId="1345AA5C" w14:textId="71703431" w:rsidR="004A053A" w:rsidRDefault="004A053A">
      <w:r>
        <w:t xml:space="preserve">The second aspect raised on TA </w:t>
      </w:r>
      <w:r w:rsidR="00DB7020">
        <w:t>error jump when UE reads new/updated ephemeris information was already discussed as part of the Rel-17 NTN discussions, but if companies think the situation is substantially different for FR2-NTN operation, they are free to bring this up for discussion at upcoming RAN1 meetings.</w:t>
      </w:r>
    </w:p>
    <w:p w14:paraId="27320464" w14:textId="77777777" w:rsidR="00DB7020" w:rsidRDefault="00DB7020"/>
    <w:p w14:paraId="4002E0C8" w14:textId="77777777" w:rsidR="00DB7020" w:rsidRDefault="00DB7020"/>
    <w:p w14:paraId="16918000" w14:textId="77777777" w:rsidR="00C7413C" w:rsidRDefault="00C7413C">
      <w:pPr>
        <w:pStyle w:val="3GPPNormalText"/>
        <w:rPr>
          <w:lang w:val="en-GB"/>
        </w:rPr>
      </w:pPr>
      <w:bookmarkStart w:id="3" w:name="_Toc102489803"/>
    </w:p>
    <w:p w14:paraId="66E846A8" w14:textId="77777777" w:rsidR="00C7413C" w:rsidRDefault="0011258D">
      <w:pPr>
        <w:pStyle w:val="Heading1"/>
      </w:pPr>
      <w:r>
        <w:t>Summary</w:t>
      </w:r>
    </w:p>
    <w:p w14:paraId="48C610D1" w14:textId="19F6FE41" w:rsidR="00DB60AD" w:rsidRDefault="0089391B">
      <w:pPr>
        <w:rPr>
          <w:lang w:val="en-GB"/>
        </w:rPr>
      </w:pPr>
      <w:r>
        <w:rPr>
          <w:lang w:val="en-GB"/>
        </w:rPr>
        <w:t>To be filled with summary after discussions.</w:t>
      </w:r>
    </w:p>
    <w:p w14:paraId="55ED3FBF" w14:textId="77777777" w:rsidR="00DB60AD" w:rsidRDefault="00DB60AD">
      <w:pPr>
        <w:rPr>
          <w:lang w:val="en-GB"/>
        </w:rPr>
      </w:pPr>
    </w:p>
    <w:p w14:paraId="6E896F06" w14:textId="77777777" w:rsidR="00A3319F" w:rsidRDefault="00A3319F" w:rsidP="00A3319F">
      <w:pPr>
        <w:pStyle w:val="Heading2"/>
      </w:pPr>
      <w:r>
        <w:t>Proposals after first round of discussions:</w:t>
      </w:r>
    </w:p>
    <w:p w14:paraId="29752694" w14:textId="77777777" w:rsidR="00A3319F" w:rsidRPr="00BE0CA3" w:rsidRDefault="00A3319F" w:rsidP="00A3319F">
      <w:pPr>
        <w:rPr>
          <w:lang w:val="en-GB"/>
        </w:rPr>
      </w:pPr>
    </w:p>
    <w:p w14:paraId="0E55B6BD" w14:textId="77777777" w:rsidR="00A3319F" w:rsidRPr="00B70992" w:rsidRDefault="00A3319F" w:rsidP="00A3319F">
      <w:r w:rsidRPr="00B70992">
        <w:t xml:space="preserve">Proposal 1-1: </w:t>
      </w:r>
    </w:p>
    <w:p w14:paraId="09502244" w14:textId="77777777" w:rsidR="00A3319F" w:rsidRPr="00B70992" w:rsidRDefault="00A3319F" w:rsidP="00A3319F">
      <w:pPr>
        <w:rPr>
          <w:color w:val="FFFFFF" w:themeColor="background1"/>
        </w:rPr>
      </w:pPr>
      <w:r w:rsidRPr="00B70992">
        <w:rPr>
          <w:color w:val="FFFFFF" w:themeColor="background1"/>
          <w:highlight w:val="darkYellow"/>
        </w:rPr>
        <w:t>Working assumption:</w:t>
      </w:r>
    </w:p>
    <w:p w14:paraId="623F479E" w14:textId="783793C5" w:rsidR="00A3319F" w:rsidRPr="00B70992" w:rsidRDefault="006361E9" w:rsidP="00A3319F">
      <w:r w:rsidRPr="00B70992">
        <w:t>F</w:t>
      </w:r>
      <w:r w:rsidR="00A3319F" w:rsidRPr="00B70992">
        <w:t>or PRACH configuration f</w:t>
      </w:r>
      <w:r w:rsidRPr="00B70992">
        <w:t xml:space="preserve">or operation in FR2-NTN, </w:t>
      </w:r>
      <w:r w:rsidR="00A3319F" w:rsidRPr="00B70992">
        <w:t>Table 6.3.3.2-4 of TS 38.211 is used as baseline</w:t>
      </w:r>
      <w:r w:rsidR="00AC733E">
        <w:rPr>
          <w:dstrike/>
        </w:rPr>
        <w:t>.</w:t>
      </w:r>
    </w:p>
    <w:p w14:paraId="30AB6C17" w14:textId="77777777" w:rsidR="00A3319F" w:rsidRPr="00B70992" w:rsidRDefault="00A3319F" w:rsidP="00A3319F">
      <w:r w:rsidRPr="00B70992">
        <w:t>FFS: Whether further modifications would be needed</w:t>
      </w:r>
    </w:p>
    <w:p w14:paraId="3B5E7337" w14:textId="77777777" w:rsidR="00A3319F" w:rsidRPr="00B70992" w:rsidRDefault="00A3319F" w:rsidP="00A3319F"/>
    <w:p w14:paraId="3176DC0C" w14:textId="77777777" w:rsidR="00A3319F" w:rsidRPr="00B70992" w:rsidRDefault="00A3319F" w:rsidP="00A3319F"/>
    <w:p w14:paraId="37E494BF" w14:textId="77777777" w:rsidR="00A3319F" w:rsidRPr="00B70992" w:rsidRDefault="00A3319F" w:rsidP="00A3319F">
      <w:pPr>
        <w:rPr>
          <w:lang w:val="en-GB"/>
        </w:rPr>
      </w:pPr>
    </w:p>
    <w:p w14:paraId="572B3BCD" w14:textId="6F970B73" w:rsidR="00A3319F" w:rsidRPr="00B70992" w:rsidRDefault="00A3319F" w:rsidP="00A3319F">
      <w:r w:rsidRPr="00B70992">
        <w:t xml:space="preserve">Proposal 5-1: </w:t>
      </w:r>
      <w:r w:rsidR="006361E9" w:rsidRPr="00B70992">
        <w:t xml:space="preserve">For operation in FR2-NTN, </w:t>
      </w:r>
      <w:r w:rsidR="00450F4F">
        <w:t>the v</w:t>
      </w:r>
      <w:r w:rsidRPr="00B70992">
        <w:t xml:space="preserve">alue range in </w:t>
      </w:r>
      <w:proofErr w:type="spellStart"/>
      <w:r w:rsidRPr="00B70992">
        <w:t>ms</w:t>
      </w:r>
      <w:proofErr w:type="spellEnd"/>
      <w:r w:rsidRPr="00B70992">
        <w:t xml:space="preserve"> for </w:t>
      </w:r>
      <w:proofErr w:type="spellStart"/>
      <w:r w:rsidRPr="00B70992">
        <w:t>K_offset</w:t>
      </w:r>
      <w:proofErr w:type="spellEnd"/>
      <w:r w:rsidRPr="00B70992">
        <w:t xml:space="preserve"> and K-MAC shall be the same as for Rel-17 NR over NTN.</w:t>
      </w:r>
    </w:p>
    <w:p w14:paraId="30A20E33" w14:textId="77777777" w:rsidR="00A3319F" w:rsidRPr="00B70992" w:rsidRDefault="00A3319F" w:rsidP="00A3319F"/>
    <w:p w14:paraId="5407957D" w14:textId="77777777" w:rsidR="00A3319F" w:rsidRPr="00B70992" w:rsidRDefault="00A3319F" w:rsidP="00A3319F"/>
    <w:p w14:paraId="41FEC9E1" w14:textId="77777777" w:rsidR="00A3319F" w:rsidRPr="00B70992" w:rsidRDefault="00A3319F" w:rsidP="00A3319F"/>
    <w:p w14:paraId="6693A509" w14:textId="77777777" w:rsidR="00A3319F" w:rsidRPr="00B70992" w:rsidRDefault="00A3319F" w:rsidP="00A3319F"/>
    <w:p w14:paraId="492F447A" w14:textId="77777777" w:rsidR="00A3319F" w:rsidRPr="00B70992" w:rsidRDefault="00A3319F" w:rsidP="00A3319F">
      <w:r w:rsidRPr="00B70992">
        <w:t xml:space="preserve">Proposal 5-2a: For operation in FR2-NTN, use a reference SCS of 15 kHz for the indication of </w:t>
      </w:r>
      <w:proofErr w:type="spellStart"/>
      <w:r w:rsidRPr="00B70992">
        <w:t>K_offset</w:t>
      </w:r>
      <w:proofErr w:type="spellEnd"/>
      <w:r w:rsidRPr="00B70992">
        <w:t xml:space="preserve"> and K_MAC.</w:t>
      </w:r>
    </w:p>
    <w:p w14:paraId="3562DFFA" w14:textId="77777777" w:rsidR="00A3319F" w:rsidRPr="00B70992" w:rsidRDefault="00A3319F" w:rsidP="00A3319F"/>
    <w:p w14:paraId="2D3743A0" w14:textId="77777777" w:rsidR="00A3319F" w:rsidRPr="00B70992" w:rsidRDefault="00A3319F" w:rsidP="00A3319F"/>
    <w:p w14:paraId="3C2A27BE" w14:textId="77777777" w:rsidR="00A3319F" w:rsidRPr="00B70992" w:rsidRDefault="00A3319F" w:rsidP="00A3319F"/>
    <w:p w14:paraId="38437CF7" w14:textId="77777777" w:rsidR="00A3319F" w:rsidRPr="00B70992" w:rsidRDefault="00A3319F" w:rsidP="00A3319F"/>
    <w:p w14:paraId="2BD2AC77" w14:textId="77777777" w:rsidR="00461989" w:rsidRDefault="00A3319F" w:rsidP="00A3319F">
      <w:r w:rsidRPr="00B70992">
        <w:t xml:space="preserve">Proposal 8-1: </w:t>
      </w:r>
    </w:p>
    <w:p w14:paraId="509E7A9E" w14:textId="77777777" w:rsidR="00461989" w:rsidRPr="00B70992" w:rsidRDefault="00461989" w:rsidP="00461989">
      <w:pPr>
        <w:rPr>
          <w:color w:val="FFFFFF" w:themeColor="background1"/>
        </w:rPr>
      </w:pPr>
      <w:r w:rsidRPr="00B70992">
        <w:rPr>
          <w:color w:val="FFFFFF" w:themeColor="background1"/>
          <w:highlight w:val="darkYellow"/>
        </w:rPr>
        <w:t>Working assumption:</w:t>
      </w:r>
    </w:p>
    <w:p w14:paraId="101DDA83" w14:textId="390663DD" w:rsidR="00A3319F" w:rsidRPr="00B70992" w:rsidRDefault="00B70992" w:rsidP="00A3319F">
      <w:r w:rsidRPr="00B70992">
        <w:t>For operation in FR2-NTN, f</w:t>
      </w:r>
      <w:r w:rsidR="00A3319F" w:rsidRPr="00B70992">
        <w:t xml:space="preserve">or cell search procedure, </w:t>
      </w:r>
      <w:r w:rsidR="00450F4F">
        <w:t xml:space="preserve">as baseline, </w:t>
      </w:r>
      <w:r w:rsidR="00A3319F" w:rsidRPr="00B70992">
        <w:t>Case D in TS 38.213 is updated to cover FDD operation in bands defined by FR2-NTN without any update to SSB pattern.</w:t>
      </w:r>
    </w:p>
    <w:p w14:paraId="645491B4" w14:textId="77777777" w:rsidR="00A3319F" w:rsidRPr="00B70992" w:rsidRDefault="00A3319F" w:rsidP="00A3319F">
      <w:pPr>
        <w:rPr>
          <w:lang w:val="en-GB"/>
        </w:rPr>
      </w:pPr>
    </w:p>
    <w:p w14:paraId="1B66967C" w14:textId="77777777" w:rsidR="00A3319F" w:rsidRPr="00B70992" w:rsidRDefault="00A3319F" w:rsidP="00A3319F">
      <w:pPr>
        <w:rPr>
          <w:lang w:val="en-GB"/>
        </w:rPr>
      </w:pPr>
    </w:p>
    <w:p w14:paraId="49A7E2B2" w14:textId="77777777" w:rsidR="00A3319F" w:rsidRPr="00B70992" w:rsidRDefault="00A3319F" w:rsidP="00A3319F">
      <w:pPr>
        <w:rPr>
          <w:lang w:val="en-GB"/>
        </w:rPr>
      </w:pPr>
    </w:p>
    <w:p w14:paraId="48B0A3BA" w14:textId="77777777" w:rsidR="00A3319F" w:rsidRPr="00B70992" w:rsidRDefault="00A3319F" w:rsidP="00A3319F">
      <w:pPr>
        <w:rPr>
          <w:lang w:val="en-GB"/>
        </w:rPr>
      </w:pPr>
    </w:p>
    <w:p w14:paraId="3B85E0FA" w14:textId="42C28A1D" w:rsidR="00A3319F" w:rsidRPr="00B70992" w:rsidRDefault="00A3319F" w:rsidP="00A3319F">
      <w:pPr>
        <w:rPr>
          <w:lang w:val="en-GB"/>
        </w:rPr>
      </w:pPr>
      <w:r w:rsidRPr="00B70992">
        <w:rPr>
          <w:lang w:val="en-GB"/>
        </w:rPr>
        <w:t xml:space="preserve">Proposal 7-1: </w:t>
      </w:r>
      <w:r w:rsidR="00B70992" w:rsidRPr="00B70992">
        <w:t xml:space="preserve">For operation in FR2-NTN, </w:t>
      </w:r>
      <w:r w:rsidR="00B70992" w:rsidRPr="00B70992">
        <w:rPr>
          <w:lang w:val="en-GB"/>
        </w:rPr>
        <w:t>n</w:t>
      </w:r>
      <w:r w:rsidRPr="00B70992">
        <w:rPr>
          <w:lang w:val="en-GB"/>
        </w:rPr>
        <w:t>o additional MAC CE TCI application delay is introduced to facilitate mechanical beam steering with VSAT.</w:t>
      </w:r>
    </w:p>
    <w:p w14:paraId="1A149876" w14:textId="77777777" w:rsidR="00A3319F" w:rsidRPr="00B70992" w:rsidRDefault="00A3319F" w:rsidP="00A3319F">
      <w:pPr>
        <w:rPr>
          <w:lang w:val="en-GB"/>
        </w:rPr>
      </w:pPr>
    </w:p>
    <w:p w14:paraId="23299ED7" w14:textId="77777777" w:rsidR="00A3319F" w:rsidRPr="00B70992" w:rsidRDefault="00A3319F" w:rsidP="00A3319F">
      <w:pPr>
        <w:rPr>
          <w:lang w:val="en-GB"/>
        </w:rPr>
      </w:pPr>
    </w:p>
    <w:p w14:paraId="0EBF6BE2" w14:textId="77777777" w:rsidR="00A3319F" w:rsidRPr="00B70992" w:rsidRDefault="00A3319F" w:rsidP="00A3319F">
      <w:pPr>
        <w:rPr>
          <w:lang w:val="en-GB"/>
        </w:rPr>
      </w:pPr>
    </w:p>
    <w:p w14:paraId="609A8568" w14:textId="77777777" w:rsidR="00A3319F" w:rsidRPr="00B70992" w:rsidRDefault="00A3319F" w:rsidP="00A3319F">
      <w:pPr>
        <w:rPr>
          <w:lang w:val="en-GB"/>
        </w:rPr>
      </w:pPr>
    </w:p>
    <w:p w14:paraId="22FCCB7D" w14:textId="4184C308" w:rsidR="00A3319F" w:rsidRPr="00B70992" w:rsidRDefault="00A3319F" w:rsidP="00A3319F">
      <w:pPr>
        <w:rPr>
          <w:lang w:val="en-GB"/>
        </w:rPr>
      </w:pPr>
      <w:r w:rsidRPr="00B70992">
        <w:rPr>
          <w:lang w:val="en-GB"/>
        </w:rPr>
        <w:t xml:space="preserve">Proposal 6-1: </w:t>
      </w:r>
      <w:r w:rsidR="00B70992" w:rsidRPr="00B70992">
        <w:t>For operation in FR2-NTN, f</w:t>
      </w:r>
      <w:r w:rsidRPr="00B70992">
        <w:rPr>
          <w:lang w:val="en-GB"/>
        </w:rPr>
        <w:t xml:space="preserve">or TA reporting, use the same reference subcarrier spacing as is applied for </w:t>
      </w:r>
      <w:proofErr w:type="spellStart"/>
      <w:r w:rsidRPr="00B70992">
        <w:rPr>
          <w:lang w:val="en-GB"/>
        </w:rPr>
        <w:t>K_offset</w:t>
      </w:r>
      <w:proofErr w:type="spellEnd"/>
      <w:r w:rsidRPr="00B70992">
        <w:rPr>
          <w:lang w:val="en-GB"/>
        </w:rPr>
        <w:t>.</w:t>
      </w:r>
    </w:p>
    <w:p w14:paraId="571732AE" w14:textId="77777777" w:rsidR="00A3319F" w:rsidRPr="00B70992" w:rsidRDefault="00A3319F" w:rsidP="00A3319F">
      <w:pPr>
        <w:rPr>
          <w:lang w:val="en-GB"/>
        </w:rPr>
      </w:pPr>
    </w:p>
    <w:p w14:paraId="300026DC" w14:textId="77777777" w:rsidR="00A3319F" w:rsidRPr="00B70992" w:rsidRDefault="00A3319F" w:rsidP="00A3319F">
      <w:pPr>
        <w:rPr>
          <w:lang w:val="en-GB"/>
        </w:rPr>
      </w:pPr>
    </w:p>
    <w:p w14:paraId="10DFA41C" w14:textId="29F12BB9" w:rsidR="00A3319F" w:rsidRPr="00B70992" w:rsidRDefault="00A3319F" w:rsidP="00A3319F">
      <w:pPr>
        <w:rPr>
          <w:lang w:val="en-GB"/>
        </w:rPr>
      </w:pPr>
      <w:r w:rsidRPr="00B70992">
        <w:rPr>
          <w:lang w:val="en-GB"/>
        </w:rPr>
        <w:t xml:space="preserve">Proposed conclusion 4-1: </w:t>
      </w:r>
      <w:r w:rsidR="00B70992" w:rsidRPr="00B70992">
        <w:t>For operation in FR2-NTN,</w:t>
      </w:r>
      <w:r w:rsidRPr="00B70992">
        <w:rPr>
          <w:lang w:val="en-GB"/>
        </w:rPr>
        <w:t xml:space="preserve"> no change in the MAC RAR is needed.</w:t>
      </w:r>
    </w:p>
    <w:p w14:paraId="6EA78602" w14:textId="77777777" w:rsidR="00A3319F" w:rsidRPr="00B70992" w:rsidRDefault="00A3319F" w:rsidP="00A3319F">
      <w:pPr>
        <w:rPr>
          <w:lang w:val="en-GB"/>
        </w:rPr>
      </w:pPr>
    </w:p>
    <w:p w14:paraId="2BCCF1A4" w14:textId="77777777" w:rsidR="00A3319F" w:rsidRDefault="00A3319F" w:rsidP="00A3319F">
      <w:pPr>
        <w:rPr>
          <w:lang w:val="en-GB"/>
        </w:rPr>
      </w:pPr>
    </w:p>
    <w:p w14:paraId="3C8E77E7" w14:textId="40C5CE2A" w:rsidR="002B22D2" w:rsidRDefault="001F13FE" w:rsidP="002B22D2">
      <w:pPr>
        <w:pStyle w:val="Heading2"/>
      </w:pPr>
      <w:r>
        <w:t xml:space="preserve">Observations </w:t>
      </w:r>
      <w:r w:rsidR="00F10079">
        <w:t>after second round of discussions</w:t>
      </w:r>
    </w:p>
    <w:p w14:paraId="7F1E27FB" w14:textId="290797EB" w:rsidR="00552C72" w:rsidRPr="00552C72" w:rsidRDefault="00552C72" w:rsidP="00552C72">
      <w:pPr>
        <w:rPr>
          <w:b/>
          <w:bCs/>
          <w:lang w:val="en-GB"/>
        </w:rPr>
      </w:pPr>
      <w:r w:rsidRPr="00552C72">
        <w:rPr>
          <w:b/>
          <w:bCs/>
          <w:lang w:val="en-GB"/>
        </w:rPr>
        <w:t>New IE to improve common TA modelling:</w:t>
      </w:r>
    </w:p>
    <w:p w14:paraId="1659BE1F" w14:textId="3C90EF79" w:rsidR="00552C72" w:rsidRDefault="00552C72" w:rsidP="00552C72">
      <w:pPr>
        <w:rPr>
          <w:lang w:val="en-GB"/>
        </w:rPr>
      </w:pPr>
      <w:r>
        <w:rPr>
          <w:lang w:val="en-GB"/>
        </w:rPr>
        <w:t xml:space="preserve">We are in a stalemate situation </w:t>
      </w:r>
      <w:r w:rsidRPr="00552C72">
        <w:rPr>
          <w:lang w:val="en-GB"/>
        </w:rPr>
        <w:sym w:font="Wingdings" w:char="F0E0"/>
      </w:r>
      <w:r>
        <w:rPr>
          <w:lang w:val="en-GB"/>
        </w:rPr>
        <w:t xml:space="preserve"> to be discussed at RAN1#115.</w:t>
      </w:r>
    </w:p>
    <w:p w14:paraId="6BF070AB" w14:textId="77777777" w:rsidR="00552C72" w:rsidRDefault="00552C72" w:rsidP="00552C72">
      <w:pPr>
        <w:rPr>
          <w:lang w:val="en-GB"/>
        </w:rPr>
      </w:pPr>
    </w:p>
    <w:p w14:paraId="065C31B3" w14:textId="01FA8BC7" w:rsidR="00552C72" w:rsidRPr="00552C72" w:rsidRDefault="00552C72" w:rsidP="00552C72">
      <w:pPr>
        <w:rPr>
          <w:b/>
          <w:bCs/>
          <w:lang w:val="en-GB"/>
        </w:rPr>
      </w:pPr>
      <w:r w:rsidRPr="00552C72">
        <w:rPr>
          <w:b/>
          <w:bCs/>
          <w:lang w:val="en-GB"/>
        </w:rPr>
        <w:t>Transmit timing accuracy:</w:t>
      </w:r>
    </w:p>
    <w:p w14:paraId="719A3794" w14:textId="6FDCB7B7" w:rsidR="00552C72" w:rsidRDefault="00552C72" w:rsidP="00552C72">
      <w:r>
        <w:t>Given that RAN4 is apparently already discussing the topic of timing accuracy requirement for FR2-NTN, RAN1will wait for progress (and input) from RAN4 on this topic.</w:t>
      </w:r>
    </w:p>
    <w:p w14:paraId="0654785D" w14:textId="77777777" w:rsidR="00552C72" w:rsidRPr="00552C72" w:rsidRDefault="00552C72" w:rsidP="00552C72"/>
    <w:p w14:paraId="11111FC9" w14:textId="4A1F82C9" w:rsidR="00795CAB" w:rsidRPr="00552C72" w:rsidRDefault="00552C72" w:rsidP="002B22D2">
      <w:pPr>
        <w:rPr>
          <w:b/>
          <w:bCs/>
          <w:lang w:val="en-GB"/>
        </w:rPr>
      </w:pPr>
      <w:r w:rsidRPr="00552C72">
        <w:rPr>
          <w:b/>
          <w:bCs/>
          <w:lang w:val="en-GB"/>
        </w:rPr>
        <w:t>Introducing new interpretation of TAC in MAC RAR to allow for indication of negative TA:</w:t>
      </w:r>
    </w:p>
    <w:p w14:paraId="4D374044" w14:textId="3434C581" w:rsidR="00552C72" w:rsidRDefault="00552C72" w:rsidP="002B22D2">
      <w:pPr>
        <w:rPr>
          <w:lang w:val="en-GB"/>
        </w:rPr>
      </w:pPr>
      <w:r>
        <w:rPr>
          <w:lang w:val="en-GB"/>
        </w:rPr>
        <w:t xml:space="preserve">Majority of companies supporting not doing enhancements. If RAN4 finds that enhancements to the </w:t>
      </w:r>
      <w:proofErr w:type="gramStart"/>
      <w:r>
        <w:rPr>
          <w:lang w:val="en-GB"/>
        </w:rPr>
        <w:t>random access</w:t>
      </w:r>
      <w:proofErr w:type="gramEnd"/>
      <w:r>
        <w:rPr>
          <w:lang w:val="en-GB"/>
        </w:rPr>
        <w:t xml:space="preserve"> procedure is needed, this can be revisited.</w:t>
      </w:r>
    </w:p>
    <w:p w14:paraId="1F132EDC" w14:textId="17585845" w:rsidR="00552C72" w:rsidRDefault="00552C72" w:rsidP="00552C72">
      <w:r w:rsidRPr="001D4B95">
        <w:rPr>
          <w:highlight w:val="yellow"/>
        </w:rPr>
        <w:t xml:space="preserve">Proposed </w:t>
      </w:r>
      <w:r>
        <w:rPr>
          <w:highlight w:val="yellow"/>
        </w:rPr>
        <w:t>working assumption 4-</w:t>
      </w:r>
      <w:proofErr w:type="gramStart"/>
      <w:r>
        <w:rPr>
          <w:highlight w:val="yellow"/>
        </w:rPr>
        <w:t>1a</w:t>
      </w:r>
      <w:proofErr w:type="gramEnd"/>
      <w:r>
        <w:t xml:space="preserve"> </w:t>
      </w:r>
    </w:p>
    <w:p w14:paraId="3DF96DFC" w14:textId="77777777" w:rsidR="00552C72" w:rsidRPr="00B70992" w:rsidRDefault="00552C72" w:rsidP="00552C72">
      <w:r w:rsidRPr="00B70992">
        <w:t>For operation in FR2-NTN, no change in the MAC RAR is needed.</w:t>
      </w:r>
    </w:p>
    <w:p w14:paraId="62598369" w14:textId="77777777" w:rsidR="00552C72" w:rsidRPr="00552C72" w:rsidRDefault="00552C72" w:rsidP="002B22D2"/>
    <w:p w14:paraId="00DB97DC" w14:textId="333F0C5C" w:rsidR="00795CAB" w:rsidRPr="001F13FE" w:rsidRDefault="00552C72" w:rsidP="002B22D2">
      <w:pPr>
        <w:rPr>
          <w:b/>
          <w:bCs/>
          <w:lang w:val="en-GB"/>
        </w:rPr>
      </w:pPr>
      <w:r w:rsidRPr="001F13FE">
        <w:rPr>
          <w:b/>
          <w:bCs/>
          <w:lang w:val="en-GB"/>
        </w:rPr>
        <w:t>TA reporting granularity:</w:t>
      </w:r>
    </w:p>
    <w:p w14:paraId="5D02EAE0" w14:textId="3EC81A90" w:rsidR="00552C72" w:rsidRDefault="00552C72" w:rsidP="00552C72">
      <w:r>
        <w:rPr>
          <w:highlight w:val="yellow"/>
        </w:rPr>
        <w:t xml:space="preserve">Proposed working assumption </w:t>
      </w:r>
      <w:r w:rsidRPr="001D4B95">
        <w:rPr>
          <w:highlight w:val="yellow"/>
        </w:rPr>
        <w:t>6-</w:t>
      </w:r>
      <w:r>
        <w:rPr>
          <w:highlight w:val="yellow"/>
        </w:rPr>
        <w:t>1a (or for conclusion)</w:t>
      </w:r>
    </w:p>
    <w:p w14:paraId="53F98484" w14:textId="215E77BB" w:rsidR="00552C72" w:rsidRPr="00B70992" w:rsidRDefault="00552C72" w:rsidP="00552C72">
      <w:r w:rsidRPr="001F13FE">
        <w:t>From RAN1 perspective, f</w:t>
      </w:r>
      <w:r w:rsidRPr="00B70992">
        <w:t xml:space="preserve">or operation in FR2-NTN, for TA reporting, the same reference subcarrier spacing as is applied for </w:t>
      </w:r>
      <w:proofErr w:type="spellStart"/>
      <w:r w:rsidRPr="00B70992">
        <w:t>K_offset</w:t>
      </w:r>
      <w:proofErr w:type="spellEnd"/>
      <w:r w:rsidRPr="001F13FE">
        <w:t xml:space="preserve"> should be used</w:t>
      </w:r>
      <w:r w:rsidRPr="00B70992">
        <w:t>.</w:t>
      </w:r>
    </w:p>
    <w:p w14:paraId="21EB5AB1" w14:textId="77777777" w:rsidR="00552C72" w:rsidRDefault="00552C72" w:rsidP="002B22D2"/>
    <w:p w14:paraId="197DA3C6" w14:textId="336133F7" w:rsidR="001F13FE" w:rsidRPr="001F13FE" w:rsidRDefault="001F13FE" w:rsidP="001F13FE">
      <w:pPr>
        <w:rPr>
          <w:b/>
          <w:bCs/>
        </w:rPr>
      </w:pPr>
      <w:r w:rsidRPr="001F13FE">
        <w:rPr>
          <w:b/>
          <w:bCs/>
        </w:rPr>
        <w:t>VSAT antenna beamforming and application delay</w:t>
      </w:r>
      <w:r>
        <w:rPr>
          <w:b/>
          <w:bCs/>
        </w:rPr>
        <w:t>:</w:t>
      </w:r>
    </w:p>
    <w:p w14:paraId="0400B3A2" w14:textId="3B78904E" w:rsidR="001F13FE" w:rsidRDefault="001F13FE" w:rsidP="001F13FE">
      <w:pPr>
        <w:keepNext/>
        <w:keepLines/>
      </w:pPr>
      <w:r w:rsidRPr="00F17E0B">
        <w:rPr>
          <w:highlight w:val="yellow"/>
        </w:rPr>
        <w:t>Propos</w:t>
      </w:r>
      <w:r>
        <w:rPr>
          <w:highlight w:val="yellow"/>
        </w:rPr>
        <w:t>ed conclusion 7-1a</w:t>
      </w:r>
    </w:p>
    <w:p w14:paraId="29F7F305" w14:textId="77777777" w:rsidR="001F13FE" w:rsidRPr="00B70992" w:rsidRDefault="001F13FE" w:rsidP="001F13FE">
      <w:pPr>
        <w:keepNext/>
        <w:keepLines/>
      </w:pPr>
      <w:r w:rsidRPr="00B70992">
        <w:t>For operation in FR2-NTN, no additional MAC CE TCI application delay is introduced to facilitate mechanical beam steering with VSAT.</w:t>
      </w:r>
    </w:p>
    <w:p w14:paraId="721223B1" w14:textId="77777777" w:rsidR="001F13FE" w:rsidRDefault="001F13FE" w:rsidP="002B22D2"/>
    <w:p w14:paraId="4F55895B" w14:textId="1FFF99FD" w:rsidR="001F13FE" w:rsidRPr="001F13FE" w:rsidRDefault="001F13FE" w:rsidP="002B22D2">
      <w:pPr>
        <w:rPr>
          <w:b/>
          <w:bCs/>
        </w:rPr>
      </w:pPr>
      <w:r w:rsidRPr="001F13FE">
        <w:rPr>
          <w:b/>
          <w:bCs/>
        </w:rPr>
        <w:t>Extended CP operation:</w:t>
      </w:r>
    </w:p>
    <w:p w14:paraId="089DF094" w14:textId="3F43F606" w:rsidR="001F13FE" w:rsidRDefault="001F13FE" w:rsidP="002B22D2">
      <w:pPr>
        <w:rPr>
          <w:lang w:val="en-GB" w:eastAsia="ja-JP"/>
        </w:rPr>
      </w:pPr>
      <w:r>
        <w:rPr>
          <w:lang w:eastAsia="ja-JP"/>
        </w:rPr>
        <w:t xml:space="preserve">The </w:t>
      </w:r>
      <w:r>
        <w:rPr>
          <w:lang w:val="en-GB" w:eastAsia="ja-JP"/>
        </w:rPr>
        <w:t>recommendation on this topic is to wait for progress on the RAN4 discussions on the timing accuracy requirements before progressing on this topic. The topic can be taken up at RAN1#115 or RAN1#116.</w:t>
      </w:r>
    </w:p>
    <w:p w14:paraId="291ED28B" w14:textId="77777777" w:rsidR="001F13FE" w:rsidRDefault="001F13FE" w:rsidP="002B22D2">
      <w:pPr>
        <w:rPr>
          <w:lang w:val="en-GB" w:eastAsia="ja-JP"/>
        </w:rPr>
      </w:pPr>
    </w:p>
    <w:p w14:paraId="221BF751" w14:textId="2BD3493C" w:rsidR="001F13FE" w:rsidRPr="001F13FE" w:rsidRDefault="001F13FE" w:rsidP="002B22D2">
      <w:pPr>
        <w:rPr>
          <w:b/>
          <w:bCs/>
          <w:lang w:val="en-GB" w:eastAsia="ja-JP"/>
        </w:rPr>
      </w:pPr>
      <w:r w:rsidRPr="001F13FE">
        <w:rPr>
          <w:b/>
          <w:bCs/>
          <w:lang w:val="en-GB" w:eastAsia="ja-JP"/>
        </w:rPr>
        <w:t>UE features:</w:t>
      </w:r>
    </w:p>
    <w:p w14:paraId="16809A45" w14:textId="77777777" w:rsidR="001F13FE" w:rsidRDefault="001F13FE" w:rsidP="001F13FE">
      <w:r>
        <w:t>Since all responses are pointing to deferring the discussions on UE features to later in the work, this recommendation it to not treat this topic until other topics are clarified – and then only in the UE features session.</w:t>
      </w:r>
    </w:p>
    <w:p w14:paraId="0963A055" w14:textId="77777777" w:rsidR="001F13FE" w:rsidRPr="001F13FE" w:rsidRDefault="001F13FE" w:rsidP="002B22D2">
      <w:pPr>
        <w:rPr>
          <w:lang w:eastAsia="ja-JP"/>
        </w:rPr>
      </w:pPr>
    </w:p>
    <w:p w14:paraId="6F7EA29D" w14:textId="38E90DC3" w:rsidR="001F13FE" w:rsidRPr="001F13FE" w:rsidRDefault="001F13FE" w:rsidP="002B22D2">
      <w:pPr>
        <w:rPr>
          <w:b/>
          <w:bCs/>
        </w:rPr>
      </w:pPr>
      <w:r w:rsidRPr="001F13FE">
        <w:rPr>
          <w:b/>
          <w:bCs/>
        </w:rPr>
        <w:t xml:space="preserve">Additional – </w:t>
      </w:r>
      <w:r>
        <w:rPr>
          <w:b/>
          <w:bCs/>
        </w:rPr>
        <w:t xml:space="preserve">addressing </w:t>
      </w:r>
      <w:r w:rsidRPr="001F13FE">
        <w:rPr>
          <w:b/>
          <w:bCs/>
        </w:rPr>
        <w:t>TA error jumps with UE applying new ephemeris information:</w:t>
      </w:r>
    </w:p>
    <w:p w14:paraId="2B9DEE5E" w14:textId="58348A6D" w:rsidR="001F13FE" w:rsidRDefault="001F13FE" w:rsidP="002B22D2">
      <w:r>
        <w:t>Since this is a new topic, companies are welcome to bring this up at RAN1#115.</w:t>
      </w:r>
    </w:p>
    <w:p w14:paraId="2A33B26D" w14:textId="77777777" w:rsidR="001F13FE" w:rsidRDefault="001F13FE" w:rsidP="002B22D2"/>
    <w:p w14:paraId="7B1DB5E5" w14:textId="62051E2A" w:rsidR="001F13FE" w:rsidRDefault="00673081" w:rsidP="001F13FE">
      <w:pPr>
        <w:pStyle w:val="Heading2"/>
      </w:pPr>
      <w:r>
        <w:t xml:space="preserve">Proposals </w:t>
      </w:r>
      <w:r w:rsidR="001F13FE">
        <w:t>after second round of discussions</w:t>
      </w:r>
    </w:p>
    <w:p w14:paraId="3584E12E" w14:textId="516CA0AA" w:rsidR="00673081" w:rsidRDefault="00673081" w:rsidP="00673081">
      <w:pPr>
        <w:rPr>
          <w:lang w:val="en-GB"/>
        </w:rPr>
      </w:pPr>
      <w:r>
        <w:rPr>
          <w:lang w:val="en-GB"/>
        </w:rPr>
        <w:t>After discussion in offline session, the following is proposed to be discussed during the online session.</w:t>
      </w:r>
    </w:p>
    <w:p w14:paraId="295E1FA9" w14:textId="77777777" w:rsidR="00673081" w:rsidRPr="00673081" w:rsidRDefault="00673081" w:rsidP="00673081">
      <w:pPr>
        <w:rPr>
          <w:lang w:val="en-GB"/>
        </w:rPr>
      </w:pPr>
    </w:p>
    <w:p w14:paraId="4EA12731" w14:textId="77777777" w:rsidR="00BC6996" w:rsidRPr="001F13FE" w:rsidRDefault="00BC6996" w:rsidP="00BC6996">
      <w:pPr>
        <w:rPr>
          <w:b/>
          <w:bCs/>
        </w:rPr>
      </w:pPr>
      <w:r w:rsidRPr="001F13FE">
        <w:rPr>
          <w:b/>
          <w:bCs/>
        </w:rPr>
        <w:t>VSAT antenna beamforming and application delay</w:t>
      </w:r>
      <w:r>
        <w:rPr>
          <w:b/>
          <w:bCs/>
        </w:rPr>
        <w:t>:</w:t>
      </w:r>
    </w:p>
    <w:p w14:paraId="17694F4E" w14:textId="77777777" w:rsidR="00BC6996" w:rsidRDefault="00BC6996" w:rsidP="00BC6996">
      <w:pPr>
        <w:keepNext/>
        <w:keepLines/>
      </w:pPr>
      <w:r w:rsidRPr="00F17E0B">
        <w:rPr>
          <w:highlight w:val="yellow"/>
        </w:rPr>
        <w:t>Propos</w:t>
      </w:r>
      <w:r>
        <w:rPr>
          <w:highlight w:val="yellow"/>
        </w:rPr>
        <w:t>ed conclusion 7-1a</w:t>
      </w:r>
    </w:p>
    <w:p w14:paraId="3E142845" w14:textId="77777777" w:rsidR="00BC6996" w:rsidRPr="00B70992" w:rsidRDefault="00BC6996" w:rsidP="00BC6996">
      <w:pPr>
        <w:keepNext/>
        <w:keepLines/>
      </w:pPr>
      <w:r w:rsidRPr="00B70992">
        <w:t>For operation in FR2-NTN</w:t>
      </w:r>
      <w:r>
        <w:t xml:space="preserve"> and for Rel-18</w:t>
      </w:r>
      <w:r w:rsidRPr="00B70992">
        <w:t>, no additional MAC CE TCI application delay is introduced to facilitate mechanical beam steering with VSAT.</w:t>
      </w:r>
    </w:p>
    <w:p w14:paraId="7056D7C9" w14:textId="77777777" w:rsidR="00BC6996" w:rsidRDefault="00BC6996" w:rsidP="001F13FE">
      <w:pPr>
        <w:rPr>
          <w:b/>
          <w:bCs/>
          <w:lang w:val="en-GB"/>
        </w:rPr>
      </w:pPr>
    </w:p>
    <w:p w14:paraId="482E095C" w14:textId="10DC5934" w:rsidR="001F13FE" w:rsidRPr="00552C72" w:rsidRDefault="001F13FE" w:rsidP="001F13FE">
      <w:pPr>
        <w:rPr>
          <w:b/>
          <w:bCs/>
          <w:lang w:val="en-GB"/>
        </w:rPr>
      </w:pPr>
      <w:r w:rsidRPr="00552C72">
        <w:rPr>
          <w:b/>
          <w:bCs/>
          <w:lang w:val="en-GB"/>
        </w:rPr>
        <w:t>Introducing new interpretation of TAC in MAC RAR to allow for indication of negative TA:</w:t>
      </w:r>
    </w:p>
    <w:p w14:paraId="47F3E1AF" w14:textId="77777777" w:rsidR="001F13FE" w:rsidRDefault="001F13FE" w:rsidP="001F13FE">
      <w:r w:rsidRPr="001D4B95">
        <w:rPr>
          <w:highlight w:val="yellow"/>
        </w:rPr>
        <w:t xml:space="preserve">Proposed </w:t>
      </w:r>
      <w:r>
        <w:rPr>
          <w:highlight w:val="yellow"/>
        </w:rPr>
        <w:t>working assumption 4-</w:t>
      </w:r>
      <w:proofErr w:type="gramStart"/>
      <w:r>
        <w:rPr>
          <w:highlight w:val="yellow"/>
        </w:rPr>
        <w:t>1a</w:t>
      </w:r>
      <w:proofErr w:type="gramEnd"/>
      <w:r>
        <w:t xml:space="preserve"> </w:t>
      </w:r>
    </w:p>
    <w:p w14:paraId="7225D282" w14:textId="77777777" w:rsidR="001F13FE" w:rsidRPr="00B70992" w:rsidRDefault="001F13FE" w:rsidP="001F13FE">
      <w:r w:rsidRPr="00B70992">
        <w:t>For operation in FR2-NTN, no change in the MAC RAR is needed.</w:t>
      </w:r>
    </w:p>
    <w:p w14:paraId="3009C08F" w14:textId="77777777" w:rsidR="001F13FE" w:rsidRPr="00552C72" w:rsidRDefault="001F13FE" w:rsidP="001F13FE"/>
    <w:p w14:paraId="012D0731" w14:textId="77777777" w:rsidR="001F13FE" w:rsidRPr="001F13FE" w:rsidRDefault="001F13FE" w:rsidP="001F13FE">
      <w:pPr>
        <w:rPr>
          <w:b/>
          <w:bCs/>
          <w:lang w:val="en-GB"/>
        </w:rPr>
      </w:pPr>
      <w:r w:rsidRPr="001F13FE">
        <w:rPr>
          <w:b/>
          <w:bCs/>
          <w:lang w:val="en-GB"/>
        </w:rPr>
        <w:t>TA reporting granularity:</w:t>
      </w:r>
    </w:p>
    <w:p w14:paraId="3779A317" w14:textId="77777777" w:rsidR="001F13FE" w:rsidRDefault="001F13FE" w:rsidP="001F13FE">
      <w:r>
        <w:rPr>
          <w:highlight w:val="yellow"/>
        </w:rPr>
        <w:t xml:space="preserve">Proposed working assumption </w:t>
      </w:r>
      <w:r w:rsidRPr="001D4B95">
        <w:rPr>
          <w:highlight w:val="yellow"/>
        </w:rPr>
        <w:t>6-</w:t>
      </w:r>
      <w:r>
        <w:rPr>
          <w:highlight w:val="yellow"/>
        </w:rPr>
        <w:t>1a (or for conclusion)</w:t>
      </w:r>
    </w:p>
    <w:p w14:paraId="50727D5A" w14:textId="77777777" w:rsidR="001F13FE" w:rsidRPr="00B70992" w:rsidRDefault="001F13FE" w:rsidP="001F13FE">
      <w:r w:rsidRPr="001F13FE">
        <w:t>From RAN1 perspective, f</w:t>
      </w:r>
      <w:r w:rsidRPr="00B70992">
        <w:t xml:space="preserve">or operation in FR2-NTN, for TA reporting, the same reference subcarrier spacing as is applied for </w:t>
      </w:r>
      <w:proofErr w:type="spellStart"/>
      <w:r w:rsidRPr="00B70992">
        <w:t>K_offset</w:t>
      </w:r>
      <w:proofErr w:type="spellEnd"/>
      <w:r w:rsidRPr="001F13FE">
        <w:t xml:space="preserve"> should be used</w:t>
      </w:r>
      <w:r w:rsidRPr="00B70992">
        <w:t>.</w:t>
      </w:r>
    </w:p>
    <w:p w14:paraId="533FBC63" w14:textId="77777777" w:rsidR="001F13FE" w:rsidRDefault="001F13FE" w:rsidP="001F13FE"/>
    <w:p w14:paraId="34AC770C" w14:textId="77777777" w:rsidR="001F13FE" w:rsidRDefault="001F13FE" w:rsidP="001F13FE"/>
    <w:p w14:paraId="59CE3E98" w14:textId="77777777" w:rsidR="001F13FE" w:rsidRDefault="001F13FE" w:rsidP="001F13FE"/>
    <w:p w14:paraId="61BE715F" w14:textId="77777777" w:rsidR="001F13FE" w:rsidRDefault="001F13FE" w:rsidP="002B22D2"/>
    <w:p w14:paraId="218A9576" w14:textId="77777777" w:rsidR="001F13FE" w:rsidRPr="00552C72" w:rsidRDefault="001F13FE" w:rsidP="002B22D2"/>
    <w:p w14:paraId="422C3519" w14:textId="40DACECF" w:rsidR="00795CAB" w:rsidRDefault="00795CAB" w:rsidP="00795CAB">
      <w:pPr>
        <w:pStyle w:val="Heading1"/>
      </w:pPr>
      <w:r>
        <w:lastRenderedPageBreak/>
        <w:t xml:space="preserve">Collection of </w:t>
      </w:r>
      <w:r w:rsidR="00D33901">
        <w:t xml:space="preserve">observations and </w:t>
      </w:r>
      <w:r>
        <w:t>proposals</w:t>
      </w:r>
    </w:p>
    <w:p w14:paraId="477AA220" w14:textId="77777777" w:rsidR="00795CAB" w:rsidRDefault="00795CAB" w:rsidP="00795CAB">
      <w:pPr>
        <w:rPr>
          <w:lang w:val="en-GB"/>
        </w:rPr>
      </w:pPr>
    </w:p>
    <w:tbl>
      <w:tblPr>
        <w:tblStyle w:val="TableGrid"/>
        <w:tblW w:w="0" w:type="auto"/>
        <w:tblLook w:val="04A0" w:firstRow="1" w:lastRow="0" w:firstColumn="1" w:lastColumn="0" w:noHBand="0" w:noVBand="1"/>
      </w:tblPr>
      <w:tblGrid>
        <w:gridCol w:w="1555"/>
        <w:gridCol w:w="8074"/>
      </w:tblGrid>
      <w:tr w:rsidR="00795CAB" w:rsidRPr="00795CAB" w14:paraId="5EEFBB18" w14:textId="77777777" w:rsidTr="00795CAB">
        <w:tc>
          <w:tcPr>
            <w:tcW w:w="1555" w:type="dxa"/>
          </w:tcPr>
          <w:p w14:paraId="2440323D" w14:textId="7C5814C5" w:rsidR="00795CAB" w:rsidRPr="00AC3B48" w:rsidRDefault="00795CAB" w:rsidP="00795CAB">
            <w:pPr>
              <w:rPr>
                <w:szCs w:val="20"/>
                <w:lang w:val="en-GB"/>
              </w:rPr>
            </w:pPr>
            <w:r w:rsidRPr="00AC3B48">
              <w:rPr>
                <w:b/>
                <w:iCs/>
                <w:noProof/>
                <w:szCs w:val="20"/>
              </w:rPr>
              <w:t>R1-2310049</w:t>
            </w:r>
          </w:p>
        </w:tc>
        <w:tc>
          <w:tcPr>
            <w:tcW w:w="8074" w:type="dxa"/>
          </w:tcPr>
          <w:p w14:paraId="3EE59CF7" w14:textId="77777777" w:rsidR="00795CAB" w:rsidRPr="00AC3B48" w:rsidRDefault="00795CAB" w:rsidP="00795CAB">
            <w:pPr>
              <w:spacing w:before="50" w:afterLines="50" w:after="120"/>
              <w:rPr>
                <w:rFonts w:eastAsiaTheme="minorEastAsia"/>
                <w:b/>
                <w:szCs w:val="20"/>
                <w:u w:val="single"/>
              </w:rPr>
            </w:pPr>
            <w:r w:rsidRPr="00AC3B48">
              <w:rPr>
                <w:rFonts w:eastAsiaTheme="minorEastAsia"/>
                <w:b/>
                <w:szCs w:val="20"/>
                <w:u w:val="single"/>
              </w:rPr>
              <w:t>Proposal 1:</w:t>
            </w:r>
          </w:p>
          <w:p w14:paraId="09C396FC" w14:textId="77777777" w:rsidR="00795CAB" w:rsidRPr="00AC3B48" w:rsidRDefault="00795CAB" w:rsidP="00795CAB">
            <w:pPr>
              <w:numPr>
                <w:ilvl w:val="0"/>
                <w:numId w:val="17"/>
              </w:numPr>
              <w:spacing w:before="50" w:afterLines="50" w:after="120"/>
              <w:rPr>
                <w:rFonts w:eastAsiaTheme="minorEastAsia"/>
                <w:b/>
                <w:bCs/>
                <w:iCs/>
                <w:szCs w:val="20"/>
              </w:rPr>
            </w:pPr>
            <w:r w:rsidRPr="00AC3B48">
              <w:rPr>
                <w:rFonts w:eastAsiaTheme="minorEastAsia"/>
                <w:b/>
                <w:bCs/>
                <w:iCs/>
                <w:szCs w:val="20"/>
              </w:rPr>
              <w:t>For PRACH configuration in FR2-NTN, reuse Table 6.3.3.2-4 of TS 38.211 without modifications.</w:t>
            </w:r>
          </w:p>
          <w:p w14:paraId="2F840090" w14:textId="77777777" w:rsidR="00795CAB" w:rsidRPr="00AC3B48" w:rsidRDefault="00795CAB" w:rsidP="00795CAB">
            <w:pPr>
              <w:spacing w:before="50" w:afterLines="50" w:after="120"/>
              <w:rPr>
                <w:rFonts w:eastAsiaTheme="minorEastAsia"/>
                <w:b/>
                <w:szCs w:val="20"/>
                <w:u w:val="single"/>
              </w:rPr>
            </w:pPr>
            <w:r w:rsidRPr="00AC3B48">
              <w:rPr>
                <w:rFonts w:eastAsiaTheme="minorEastAsia"/>
                <w:b/>
                <w:szCs w:val="20"/>
                <w:u w:val="single"/>
              </w:rPr>
              <w:t>Proposal 2:</w:t>
            </w:r>
          </w:p>
          <w:p w14:paraId="761664EF" w14:textId="77777777" w:rsidR="00795CAB" w:rsidRPr="00AC3B48" w:rsidRDefault="00795CAB" w:rsidP="00795CAB">
            <w:pPr>
              <w:numPr>
                <w:ilvl w:val="0"/>
                <w:numId w:val="17"/>
              </w:numPr>
              <w:spacing w:before="50" w:afterLines="50" w:after="120"/>
              <w:rPr>
                <w:rFonts w:eastAsiaTheme="minorEastAsia"/>
                <w:b/>
                <w:bCs/>
                <w:iCs/>
                <w:szCs w:val="20"/>
              </w:rPr>
            </w:pPr>
            <w:r w:rsidRPr="00AC3B48">
              <w:rPr>
                <w:rFonts w:eastAsiaTheme="minorEastAsia"/>
                <w:b/>
                <w:bCs/>
                <w:iCs/>
                <w:szCs w:val="20"/>
              </w:rPr>
              <w:t>For UE autonomous timing advance in FR2-NTN, wait for RAN4 progress.</w:t>
            </w:r>
          </w:p>
          <w:p w14:paraId="542B0FBF" w14:textId="77777777" w:rsidR="00795CAB" w:rsidRPr="00AC3B48" w:rsidRDefault="00795CAB" w:rsidP="00795CAB">
            <w:pPr>
              <w:spacing w:before="50" w:afterLines="50" w:after="120"/>
              <w:rPr>
                <w:rFonts w:eastAsiaTheme="minorEastAsia"/>
                <w:b/>
                <w:szCs w:val="20"/>
                <w:u w:val="single"/>
              </w:rPr>
            </w:pPr>
            <w:r w:rsidRPr="00AC3B48">
              <w:rPr>
                <w:rFonts w:eastAsiaTheme="minorEastAsia"/>
                <w:b/>
                <w:szCs w:val="20"/>
                <w:u w:val="single"/>
              </w:rPr>
              <w:t>Proposal 3:</w:t>
            </w:r>
          </w:p>
          <w:p w14:paraId="1307F405" w14:textId="77777777" w:rsidR="00795CAB" w:rsidRPr="00AC3B48" w:rsidRDefault="00795CAB" w:rsidP="00795CAB">
            <w:pPr>
              <w:numPr>
                <w:ilvl w:val="0"/>
                <w:numId w:val="17"/>
              </w:numPr>
              <w:spacing w:before="50" w:afterLines="50" w:after="120"/>
              <w:rPr>
                <w:rFonts w:eastAsiaTheme="minorEastAsia"/>
                <w:b/>
                <w:bCs/>
                <w:iCs/>
                <w:szCs w:val="20"/>
              </w:rPr>
            </w:pPr>
            <w:r w:rsidRPr="00AC3B48">
              <w:rPr>
                <w:rFonts w:eastAsiaTheme="minorEastAsia"/>
                <w:b/>
                <w:bCs/>
                <w:iCs/>
                <w:szCs w:val="20"/>
              </w:rPr>
              <w:t>For MAC-CE application time for beam management in FR2-NTN, discuss what is the exact condition of VSAT UE and whether beam indication with larger time offset by MAC-CE is really the feasible solution.</w:t>
            </w:r>
          </w:p>
          <w:p w14:paraId="3329314B" w14:textId="77777777" w:rsidR="00795CAB" w:rsidRPr="00AC3B48" w:rsidRDefault="00795CAB" w:rsidP="00795CAB">
            <w:pPr>
              <w:spacing w:before="50" w:afterLines="50" w:after="120"/>
              <w:rPr>
                <w:rFonts w:eastAsiaTheme="minorEastAsia"/>
                <w:b/>
                <w:szCs w:val="20"/>
                <w:u w:val="single"/>
              </w:rPr>
            </w:pPr>
            <w:r w:rsidRPr="00AC3B48">
              <w:rPr>
                <w:rFonts w:eastAsiaTheme="minorEastAsia"/>
                <w:b/>
                <w:szCs w:val="20"/>
                <w:u w:val="single"/>
              </w:rPr>
              <w:t>Proposal 4:</w:t>
            </w:r>
          </w:p>
          <w:p w14:paraId="4E54DD0B" w14:textId="77777777" w:rsidR="00795CAB" w:rsidRPr="00AC3B48" w:rsidRDefault="00795CAB" w:rsidP="00795CAB">
            <w:pPr>
              <w:numPr>
                <w:ilvl w:val="0"/>
                <w:numId w:val="17"/>
              </w:numPr>
              <w:spacing w:before="50" w:afterLines="50" w:after="120"/>
              <w:rPr>
                <w:rFonts w:eastAsiaTheme="minorEastAsia"/>
                <w:b/>
                <w:bCs/>
                <w:iCs/>
                <w:szCs w:val="20"/>
              </w:rPr>
            </w:pPr>
            <w:r w:rsidRPr="00AC3B48">
              <w:rPr>
                <w:rFonts w:eastAsiaTheme="minorEastAsia"/>
                <w:b/>
                <w:bCs/>
                <w:iCs/>
                <w:szCs w:val="20"/>
              </w:rPr>
              <w:t xml:space="preserve">For reference subcarrier spacing in FR2-NTN, change the reference SCS to match one of the SCS as available for FR2-NTN and expand the signaling range for the parameters of </w:t>
            </w:r>
            <w:proofErr w:type="spellStart"/>
            <w:r w:rsidRPr="00AC3B48">
              <w:rPr>
                <w:rFonts w:eastAsiaTheme="minorEastAsia"/>
                <w:b/>
                <w:bCs/>
                <w:iCs/>
                <w:szCs w:val="20"/>
              </w:rPr>
              <w:t>K_offset</w:t>
            </w:r>
            <w:proofErr w:type="spellEnd"/>
            <w:r w:rsidRPr="00AC3B48">
              <w:rPr>
                <w:rFonts w:eastAsiaTheme="minorEastAsia"/>
                <w:b/>
                <w:bCs/>
                <w:iCs/>
                <w:szCs w:val="20"/>
              </w:rPr>
              <w:t xml:space="preserve"> and </w:t>
            </w:r>
            <w:proofErr w:type="spellStart"/>
            <w:r w:rsidRPr="00AC3B48">
              <w:rPr>
                <w:rFonts w:eastAsiaTheme="minorEastAsia"/>
                <w:b/>
                <w:bCs/>
                <w:iCs/>
                <w:szCs w:val="20"/>
              </w:rPr>
              <w:t>K_mac</w:t>
            </w:r>
            <w:proofErr w:type="spellEnd"/>
            <w:r w:rsidRPr="00AC3B48">
              <w:rPr>
                <w:rFonts w:eastAsiaTheme="minorEastAsia"/>
                <w:b/>
                <w:bCs/>
                <w:iCs/>
                <w:szCs w:val="20"/>
              </w:rPr>
              <w:t>.</w:t>
            </w:r>
          </w:p>
          <w:p w14:paraId="4DD4272D" w14:textId="77777777" w:rsidR="00795CAB" w:rsidRPr="00AC3B48" w:rsidRDefault="00795CAB" w:rsidP="00795CAB">
            <w:pPr>
              <w:rPr>
                <w:szCs w:val="20"/>
              </w:rPr>
            </w:pPr>
          </w:p>
        </w:tc>
      </w:tr>
      <w:tr w:rsidR="00795CAB" w:rsidRPr="00795CAB" w14:paraId="3DB7B5A4" w14:textId="77777777" w:rsidTr="00795CAB">
        <w:tc>
          <w:tcPr>
            <w:tcW w:w="1555" w:type="dxa"/>
          </w:tcPr>
          <w:p w14:paraId="2DE96814" w14:textId="09825DFA" w:rsidR="00795CAB" w:rsidRPr="00AC3B48" w:rsidRDefault="00795CAB" w:rsidP="00795CAB">
            <w:pPr>
              <w:rPr>
                <w:szCs w:val="20"/>
                <w:lang w:val="en-GB"/>
              </w:rPr>
            </w:pPr>
            <w:r w:rsidRPr="00EF491B">
              <w:rPr>
                <w:szCs w:val="20"/>
              </w:rPr>
              <w:t>R1- 2310239</w:t>
            </w:r>
          </w:p>
        </w:tc>
        <w:tc>
          <w:tcPr>
            <w:tcW w:w="8074" w:type="dxa"/>
          </w:tcPr>
          <w:p w14:paraId="431A68FB" w14:textId="77777777" w:rsidR="00795CAB" w:rsidRPr="00AC3B48" w:rsidRDefault="00795CAB" w:rsidP="00795CAB">
            <w:pPr>
              <w:pStyle w:val="TableofFigures"/>
              <w:tabs>
                <w:tab w:val="right" w:leader="dot" w:pos="9629"/>
              </w:tabs>
              <w:rPr>
                <w:rFonts w:asciiTheme="minorHAnsi" w:eastAsiaTheme="minorEastAsia" w:hAnsiTheme="minorHAnsi"/>
                <w:b w:val="0"/>
                <w:szCs w:val="20"/>
              </w:rPr>
            </w:pPr>
            <w:r w:rsidRPr="00AC3B48">
              <w:rPr>
                <w:rFonts w:cs="Arial"/>
                <w:b w:val="0"/>
                <w:bCs/>
                <w:szCs w:val="20"/>
              </w:rPr>
              <w:fldChar w:fldCharType="begin"/>
            </w:r>
            <w:r w:rsidRPr="00AC3B48">
              <w:rPr>
                <w:rFonts w:cs="Arial"/>
                <w:bCs/>
                <w:szCs w:val="20"/>
              </w:rPr>
              <w:instrText xml:space="preserve"> TOC \f O \n \h \z \t "Observation" \c </w:instrText>
            </w:r>
            <w:r w:rsidRPr="00AC3B48">
              <w:rPr>
                <w:rFonts w:cs="Arial"/>
                <w:b w:val="0"/>
                <w:bCs/>
                <w:szCs w:val="20"/>
              </w:rPr>
              <w:fldChar w:fldCharType="separate"/>
            </w:r>
            <w:hyperlink w:anchor="_Toc146916232" w:history="1">
              <w:r w:rsidRPr="00AC3B48">
                <w:rPr>
                  <w:rStyle w:val="Hyperlink"/>
                  <w:noProof/>
                  <w:szCs w:val="20"/>
                  <w:lang w:val="en-GB"/>
                </w:rPr>
                <w:t>Observation 1</w:t>
              </w:r>
              <w:r w:rsidRPr="00AC3B48">
                <w:rPr>
                  <w:rFonts w:asciiTheme="minorHAnsi" w:eastAsiaTheme="minorEastAsia" w:hAnsiTheme="minorHAnsi"/>
                  <w:b w:val="0"/>
                  <w:noProof/>
                  <w:szCs w:val="20"/>
                </w:rPr>
                <w:tab/>
              </w:r>
              <w:r w:rsidRPr="00AC3B48">
                <w:rPr>
                  <w:rStyle w:val="Hyperlink"/>
                  <w:noProof/>
                  <w:szCs w:val="20"/>
                </w:rPr>
                <w:t>For PRACH FDD configurations in FR2 towards the support of NTN beyond 10 GHz, one observation is that the legacy specification defines PRACH configurations for unpaired spectrum (TDD) in FR2 through Table 6.3.3.2-4 of TS 38.211, which can be used as design baseline or starting point for the discussions.</w:t>
              </w:r>
            </w:hyperlink>
          </w:p>
          <w:p w14:paraId="673A4DA2" w14:textId="77777777" w:rsidR="00795CAB" w:rsidRPr="00AC3B48" w:rsidRDefault="00BC6996" w:rsidP="00795CAB">
            <w:pPr>
              <w:pStyle w:val="TableofFigures"/>
              <w:tabs>
                <w:tab w:val="right" w:leader="dot" w:pos="9629"/>
              </w:tabs>
              <w:rPr>
                <w:rFonts w:asciiTheme="minorHAnsi" w:eastAsiaTheme="minorEastAsia" w:hAnsiTheme="minorHAnsi"/>
                <w:b w:val="0"/>
                <w:szCs w:val="20"/>
              </w:rPr>
            </w:pPr>
            <w:hyperlink w:anchor="_Toc146916233" w:history="1">
              <w:r w:rsidR="00795CAB" w:rsidRPr="00AC3B48">
                <w:rPr>
                  <w:rStyle w:val="Hyperlink"/>
                  <w:noProof/>
                  <w:szCs w:val="20"/>
                  <w:lang w:val="en-GB"/>
                </w:rPr>
                <w:t>Observation 2</w:t>
              </w:r>
              <w:r w:rsidR="00795CAB" w:rsidRPr="00AC3B48">
                <w:rPr>
                  <w:rFonts w:asciiTheme="minorHAnsi" w:eastAsiaTheme="minorEastAsia" w:hAnsiTheme="minorHAnsi"/>
                  <w:b w:val="0"/>
                  <w:noProof/>
                  <w:szCs w:val="20"/>
                </w:rPr>
                <w:tab/>
              </w:r>
              <w:r w:rsidR="00795CAB" w:rsidRPr="00AC3B48">
                <w:rPr>
                  <w:rStyle w:val="Hyperlink"/>
                  <w:noProof/>
                  <w:szCs w:val="20"/>
                </w:rPr>
                <w:t>In line with the previous observation, and towards the support of PRACH FDD configurations in FR2 for NTN beyond 10 GHz, at least the following design considerations can be discussed: - Whether to discard the entries in Table 6.3.3.2-4  having a “starting symbol” different than zero (which are used to create a gap for TDD purposes). This would allow reducing the number of entries from 256 entries to only 118 entries. - Whether to preserve some of the entries in Table 6.3.3.2-4  having “starting symbol” different than zero, through replacing the non-zero values by a zero value on those entries.</w:t>
              </w:r>
            </w:hyperlink>
          </w:p>
          <w:p w14:paraId="42C121A2" w14:textId="77777777" w:rsidR="00795CAB" w:rsidRPr="00AC3B48" w:rsidRDefault="00BC6996" w:rsidP="00795CAB">
            <w:pPr>
              <w:pStyle w:val="TableofFigures"/>
              <w:tabs>
                <w:tab w:val="right" w:leader="dot" w:pos="9629"/>
              </w:tabs>
              <w:rPr>
                <w:rFonts w:asciiTheme="minorHAnsi" w:eastAsiaTheme="minorEastAsia" w:hAnsiTheme="minorHAnsi"/>
                <w:b w:val="0"/>
                <w:szCs w:val="20"/>
              </w:rPr>
            </w:pPr>
            <w:hyperlink w:anchor="_Toc146916234" w:history="1">
              <w:r w:rsidR="00795CAB" w:rsidRPr="00AC3B48">
                <w:rPr>
                  <w:rStyle w:val="Hyperlink"/>
                  <w:noProof/>
                  <w:szCs w:val="20"/>
                  <w:lang w:val="en-GB"/>
                </w:rPr>
                <w:t>Observation 3</w:t>
              </w:r>
              <w:r w:rsidR="00795CAB" w:rsidRPr="00AC3B48">
                <w:rPr>
                  <w:rFonts w:asciiTheme="minorHAnsi" w:eastAsiaTheme="minorEastAsia" w:hAnsiTheme="minorHAnsi"/>
                  <w:b w:val="0"/>
                  <w:noProof/>
                  <w:szCs w:val="20"/>
                </w:rPr>
                <w:tab/>
              </w:r>
              <w:r w:rsidR="00795CAB" w:rsidRPr="00AC3B48">
                <w:rPr>
                  <w:rStyle w:val="Hyperlink"/>
                  <w:noProof/>
                  <w:szCs w:val="20"/>
                </w:rPr>
                <w:t>The transmission timing accuracy can be significantly increased if a 3</w:t>
              </w:r>
              <w:r w:rsidR="00795CAB" w:rsidRPr="00AC3B48">
                <w:rPr>
                  <w:rStyle w:val="Hyperlink"/>
                  <w:noProof/>
                  <w:szCs w:val="20"/>
                  <w:vertAlign w:val="superscript"/>
                </w:rPr>
                <w:t>rd</w:t>
              </w:r>
              <w:r w:rsidR="00795CAB" w:rsidRPr="00AC3B48">
                <w:rPr>
                  <w:rStyle w:val="Hyperlink"/>
                  <w:noProof/>
                  <w:szCs w:val="20"/>
                </w:rPr>
                <w:t xml:space="preserve"> order term of common TA is introduced.</w:t>
              </w:r>
            </w:hyperlink>
          </w:p>
          <w:p w14:paraId="06341F45" w14:textId="77777777" w:rsidR="00795CAB" w:rsidRPr="00AC3B48" w:rsidRDefault="00BC6996" w:rsidP="00795CAB">
            <w:pPr>
              <w:pStyle w:val="TableofFigures"/>
              <w:tabs>
                <w:tab w:val="right" w:leader="dot" w:pos="9629"/>
              </w:tabs>
              <w:rPr>
                <w:rFonts w:asciiTheme="minorHAnsi" w:eastAsiaTheme="minorEastAsia" w:hAnsiTheme="minorHAnsi"/>
                <w:b w:val="0"/>
                <w:szCs w:val="20"/>
              </w:rPr>
            </w:pPr>
            <w:hyperlink w:anchor="_Toc146916235" w:history="1">
              <w:r w:rsidR="00795CAB" w:rsidRPr="00AC3B48">
                <w:rPr>
                  <w:rStyle w:val="Hyperlink"/>
                  <w:noProof/>
                  <w:szCs w:val="20"/>
                  <w:lang w:val="en-GB"/>
                </w:rPr>
                <w:t>Observation 4</w:t>
              </w:r>
              <w:r w:rsidR="00795CAB" w:rsidRPr="00AC3B48">
                <w:rPr>
                  <w:rFonts w:asciiTheme="minorHAnsi" w:eastAsiaTheme="minorEastAsia" w:hAnsiTheme="minorHAnsi"/>
                  <w:b w:val="0"/>
                  <w:noProof/>
                  <w:szCs w:val="20"/>
                </w:rPr>
                <w:tab/>
              </w:r>
              <w:r w:rsidR="00795CAB" w:rsidRPr="00AC3B48">
                <w:rPr>
                  <w:rStyle w:val="Hyperlink"/>
                  <w:noProof/>
                  <w:szCs w:val="20"/>
                  <w:lang w:val="en-GB"/>
                </w:rPr>
                <w:t>The initial timing error can be both positive and negative, while the TAC in Msg2 only supports positive TA values.</w:t>
              </w:r>
            </w:hyperlink>
          </w:p>
          <w:p w14:paraId="18A03E42" w14:textId="77777777" w:rsidR="00795CAB" w:rsidRPr="00AC3B48" w:rsidRDefault="00BC6996" w:rsidP="00795CAB">
            <w:pPr>
              <w:pStyle w:val="TableofFigures"/>
              <w:tabs>
                <w:tab w:val="right" w:leader="dot" w:pos="9629"/>
              </w:tabs>
              <w:rPr>
                <w:rFonts w:asciiTheme="minorHAnsi" w:eastAsiaTheme="minorEastAsia" w:hAnsiTheme="minorHAnsi"/>
                <w:b w:val="0"/>
                <w:szCs w:val="20"/>
              </w:rPr>
            </w:pPr>
            <w:hyperlink w:anchor="_Toc146916236" w:history="1">
              <w:r w:rsidR="00795CAB" w:rsidRPr="00AC3B48">
                <w:rPr>
                  <w:rStyle w:val="Hyperlink"/>
                  <w:noProof/>
                  <w:szCs w:val="20"/>
                  <w:lang w:val="en-GB"/>
                </w:rPr>
                <w:t>Observation 5</w:t>
              </w:r>
              <w:r w:rsidR="00795CAB" w:rsidRPr="00AC3B48">
                <w:rPr>
                  <w:rFonts w:asciiTheme="minorHAnsi" w:eastAsiaTheme="minorEastAsia" w:hAnsiTheme="minorHAnsi"/>
                  <w:b w:val="0"/>
                  <w:noProof/>
                  <w:szCs w:val="20"/>
                </w:rPr>
                <w:tab/>
              </w:r>
              <w:r w:rsidR="00795CAB" w:rsidRPr="00AC3B48">
                <w:rPr>
                  <w:rStyle w:val="Hyperlink"/>
                  <w:noProof/>
                  <w:szCs w:val="20"/>
                  <w:lang w:val="en-GB"/>
                </w:rPr>
                <w:t>More information is needed on the expected application delay range for VSAT mechanical steering.</w:t>
              </w:r>
            </w:hyperlink>
          </w:p>
          <w:p w14:paraId="5681398D" w14:textId="77777777" w:rsidR="00795CAB" w:rsidRPr="00AC3B48" w:rsidRDefault="00BC6996" w:rsidP="00795CAB">
            <w:pPr>
              <w:pStyle w:val="TableofFigures"/>
              <w:tabs>
                <w:tab w:val="right" w:leader="dot" w:pos="9629"/>
              </w:tabs>
              <w:rPr>
                <w:rFonts w:asciiTheme="minorHAnsi" w:eastAsiaTheme="minorEastAsia" w:hAnsiTheme="minorHAnsi"/>
                <w:b w:val="0"/>
                <w:szCs w:val="20"/>
              </w:rPr>
            </w:pPr>
            <w:hyperlink w:anchor="_Toc146916237" w:history="1">
              <w:r w:rsidR="00795CAB" w:rsidRPr="00AC3B48">
                <w:rPr>
                  <w:rStyle w:val="Hyperlink"/>
                  <w:noProof/>
                  <w:szCs w:val="20"/>
                  <w:lang w:val="en-GB"/>
                </w:rPr>
                <w:t>Observation 6</w:t>
              </w:r>
              <w:r w:rsidR="00795CAB" w:rsidRPr="00AC3B48">
                <w:rPr>
                  <w:rFonts w:asciiTheme="minorHAnsi" w:eastAsiaTheme="minorEastAsia" w:hAnsiTheme="minorHAnsi"/>
                  <w:b w:val="0"/>
                  <w:noProof/>
                  <w:szCs w:val="20"/>
                </w:rPr>
                <w:tab/>
              </w:r>
              <w:r w:rsidR="00795CAB" w:rsidRPr="00AC3B48">
                <w:rPr>
                  <w:rStyle w:val="Hyperlink"/>
                  <w:noProof/>
                  <w:szCs w:val="20"/>
                </w:rPr>
                <w:t>It is early to determine the specification impacts due that the discussions on the support of NTN beyond 10 GHz have not been initiated yet in RAN1. One example of the foreseen specification impacts might be having to introduce a Table of PRACH configurations for FDD in FR2 towards the support of NTN beyond 10 GHz (e.g., using as design reference/baseline the legacy Table 6.3.3.2-4 in TS 38.211).</w:t>
              </w:r>
            </w:hyperlink>
          </w:p>
          <w:p w14:paraId="3689AC51" w14:textId="59567BDB" w:rsidR="00795CAB" w:rsidRPr="00AC3B48" w:rsidRDefault="00795CAB" w:rsidP="00795CAB">
            <w:pPr>
              <w:pStyle w:val="BodyText"/>
              <w:rPr>
                <w:szCs w:val="20"/>
              </w:rPr>
            </w:pPr>
            <w:r w:rsidRPr="00AC3B48">
              <w:rPr>
                <w:rFonts w:cs="Arial"/>
                <w:b/>
                <w:bCs/>
                <w:szCs w:val="20"/>
              </w:rPr>
              <w:fldChar w:fldCharType="end"/>
            </w:r>
          </w:p>
          <w:p w14:paraId="5AA46DF3" w14:textId="77777777" w:rsidR="00795CAB" w:rsidRPr="00AC3B48" w:rsidRDefault="00795CAB" w:rsidP="00795CAB">
            <w:pPr>
              <w:pStyle w:val="TableofFigures"/>
              <w:tabs>
                <w:tab w:val="right" w:leader="dot" w:pos="9629"/>
              </w:tabs>
              <w:rPr>
                <w:rFonts w:asciiTheme="minorHAnsi" w:eastAsiaTheme="minorEastAsia" w:hAnsiTheme="minorHAnsi"/>
                <w:b w:val="0"/>
                <w:szCs w:val="20"/>
              </w:rPr>
            </w:pPr>
            <w:r w:rsidRPr="00AC3B48">
              <w:rPr>
                <w:b w:val="0"/>
                <w:bCs/>
                <w:szCs w:val="20"/>
              </w:rPr>
              <w:lastRenderedPageBreak/>
              <w:fldChar w:fldCharType="begin"/>
            </w:r>
            <w:r w:rsidRPr="00AC3B48">
              <w:rPr>
                <w:bCs/>
                <w:szCs w:val="20"/>
              </w:rPr>
              <w:instrText xml:space="preserve"> TOC \n \h \z \t "Proposal" \c </w:instrText>
            </w:r>
            <w:r w:rsidRPr="00AC3B48">
              <w:rPr>
                <w:b w:val="0"/>
                <w:bCs/>
                <w:szCs w:val="20"/>
              </w:rPr>
              <w:fldChar w:fldCharType="separate"/>
            </w:r>
            <w:hyperlink w:anchor="_Toc146916238" w:history="1">
              <w:r w:rsidRPr="00AC3B48">
                <w:rPr>
                  <w:rStyle w:val="Hyperlink"/>
                  <w:noProof/>
                  <w:szCs w:val="20"/>
                </w:rPr>
                <w:t>Proposal 1</w:t>
              </w:r>
              <w:r w:rsidRPr="00AC3B48">
                <w:rPr>
                  <w:rFonts w:asciiTheme="minorHAnsi" w:eastAsiaTheme="minorEastAsia" w:hAnsiTheme="minorHAnsi"/>
                  <w:b w:val="0"/>
                  <w:noProof/>
                  <w:szCs w:val="20"/>
                </w:rPr>
                <w:tab/>
              </w:r>
              <w:r w:rsidRPr="00AC3B48">
                <w:rPr>
                  <w:rStyle w:val="Hyperlink"/>
                  <w:noProof/>
                  <w:szCs w:val="20"/>
                </w:rPr>
                <w:t>For the PRACH configurations for FDD in FR2 towards the support of NTN beyond 10 GHz, use Table 6.3.3.2-4 of TS 38.211 (i.e., PRACH configurations for TDD in FR2) as design baseline. - FFS1: Discuss whether to discard the entries in Table 6.3.3.2-4  having a “starting symbol” different than zero (which are used to create a gap for TDD purposes). This would allow reducing the number of entries from 256 entries to only 118 entries. - FFS2: Discuss whether to preserve some of the entries in Table 6.3.3.2-4  having “starting symbol” different than zero, through replacing the non-zero values by a zero value on those entries.</w:t>
              </w:r>
            </w:hyperlink>
          </w:p>
          <w:p w14:paraId="711AEAE7" w14:textId="77777777" w:rsidR="00795CAB" w:rsidRPr="00AC3B48" w:rsidRDefault="00BC6996" w:rsidP="00795CAB">
            <w:pPr>
              <w:pStyle w:val="TableofFigures"/>
              <w:tabs>
                <w:tab w:val="right" w:leader="dot" w:pos="9629"/>
              </w:tabs>
              <w:rPr>
                <w:rFonts w:asciiTheme="minorHAnsi" w:eastAsiaTheme="minorEastAsia" w:hAnsiTheme="minorHAnsi"/>
                <w:b w:val="0"/>
                <w:szCs w:val="20"/>
              </w:rPr>
            </w:pPr>
            <w:hyperlink w:anchor="_Toc146916239" w:history="1">
              <w:r w:rsidR="00795CAB" w:rsidRPr="00AC3B48">
                <w:rPr>
                  <w:rStyle w:val="Hyperlink"/>
                  <w:noProof/>
                  <w:szCs w:val="20"/>
                </w:rPr>
                <w:t>Proposal 2</w:t>
              </w:r>
              <w:r w:rsidR="00795CAB" w:rsidRPr="00AC3B48">
                <w:rPr>
                  <w:rFonts w:asciiTheme="minorHAnsi" w:eastAsiaTheme="minorEastAsia" w:hAnsiTheme="minorHAnsi"/>
                  <w:b w:val="0"/>
                  <w:noProof/>
                  <w:szCs w:val="20"/>
                </w:rPr>
                <w:tab/>
              </w:r>
              <w:r w:rsidR="00795CAB" w:rsidRPr="00AC3B48">
                <w:rPr>
                  <w:rStyle w:val="Hyperlink"/>
                  <w:noProof/>
                  <w:szCs w:val="20"/>
                </w:rPr>
                <w:t>Introduce a 3</w:t>
              </w:r>
              <w:r w:rsidR="00795CAB" w:rsidRPr="00AC3B48">
                <w:rPr>
                  <w:rStyle w:val="Hyperlink"/>
                  <w:noProof/>
                  <w:szCs w:val="20"/>
                  <w:vertAlign w:val="superscript"/>
                </w:rPr>
                <w:t>rd</w:t>
              </w:r>
              <w:r w:rsidR="00795CAB" w:rsidRPr="00AC3B48">
                <w:rPr>
                  <w:rStyle w:val="Hyperlink"/>
                  <w:noProof/>
                  <w:szCs w:val="20"/>
                </w:rPr>
                <w:t xml:space="preserve"> order term of common TA for FR2-NTN.</w:t>
              </w:r>
            </w:hyperlink>
          </w:p>
          <w:p w14:paraId="30B281C7" w14:textId="77777777" w:rsidR="00795CAB" w:rsidRPr="00AC3B48" w:rsidRDefault="00BC6996" w:rsidP="00795CAB">
            <w:pPr>
              <w:pStyle w:val="TableofFigures"/>
              <w:tabs>
                <w:tab w:val="right" w:leader="dot" w:pos="9629"/>
              </w:tabs>
              <w:rPr>
                <w:rFonts w:asciiTheme="minorHAnsi" w:eastAsiaTheme="minorEastAsia" w:hAnsiTheme="minorHAnsi"/>
                <w:b w:val="0"/>
                <w:szCs w:val="20"/>
              </w:rPr>
            </w:pPr>
            <w:hyperlink w:anchor="_Toc146916240" w:history="1">
              <w:r w:rsidR="00795CAB" w:rsidRPr="00AC3B48">
                <w:rPr>
                  <w:rStyle w:val="Hyperlink"/>
                  <w:noProof/>
                  <w:szCs w:val="20"/>
                  <w:lang w:val="en-GB"/>
                </w:rPr>
                <w:t>Proposal 3</w:t>
              </w:r>
              <w:r w:rsidR="00795CAB" w:rsidRPr="00AC3B48">
                <w:rPr>
                  <w:rFonts w:asciiTheme="minorHAnsi" w:eastAsiaTheme="minorEastAsia" w:hAnsiTheme="minorHAnsi"/>
                  <w:b w:val="0"/>
                  <w:noProof/>
                  <w:szCs w:val="20"/>
                </w:rPr>
                <w:tab/>
              </w:r>
              <w:r w:rsidR="00795CAB" w:rsidRPr="00AC3B48">
                <w:rPr>
                  <w:rStyle w:val="Hyperlink"/>
                  <w:noProof/>
                  <w:szCs w:val="20"/>
                  <w:lang w:val="en-GB"/>
                </w:rPr>
                <w:t>Modify the range of TAC in Msg2 (without increasing the number of bits) to cover also negative TA values.</w:t>
              </w:r>
            </w:hyperlink>
          </w:p>
          <w:p w14:paraId="4B296B76" w14:textId="77777777" w:rsidR="00795CAB" w:rsidRPr="00AC3B48" w:rsidRDefault="00BC6996" w:rsidP="00795CAB">
            <w:pPr>
              <w:pStyle w:val="TableofFigures"/>
              <w:tabs>
                <w:tab w:val="right" w:leader="dot" w:pos="9629"/>
              </w:tabs>
              <w:rPr>
                <w:rFonts w:asciiTheme="minorHAnsi" w:eastAsiaTheme="minorEastAsia" w:hAnsiTheme="minorHAnsi"/>
                <w:b w:val="0"/>
                <w:szCs w:val="20"/>
              </w:rPr>
            </w:pPr>
            <w:hyperlink w:anchor="_Toc146916241" w:history="1">
              <w:r w:rsidR="00795CAB" w:rsidRPr="00AC3B48">
                <w:rPr>
                  <w:rStyle w:val="Hyperlink"/>
                  <w:noProof/>
                  <w:szCs w:val="20"/>
                  <w:lang w:val="en-GB"/>
                </w:rPr>
                <w:t>Proposal 4</w:t>
              </w:r>
              <w:r w:rsidR="00795CAB" w:rsidRPr="00AC3B48">
                <w:rPr>
                  <w:rFonts w:asciiTheme="minorHAnsi" w:eastAsiaTheme="minorEastAsia" w:hAnsiTheme="minorHAnsi"/>
                  <w:b w:val="0"/>
                  <w:noProof/>
                  <w:szCs w:val="20"/>
                </w:rPr>
                <w:tab/>
              </w:r>
              <w:r w:rsidR="00795CAB" w:rsidRPr="00AC3B48">
                <w:rPr>
                  <w:rStyle w:val="Hyperlink"/>
                  <w:noProof/>
                  <w:szCs w:val="20"/>
                  <w:lang w:val="en-GB"/>
                </w:rPr>
                <w:t>Use 120 kHz as reference subcarrier spacing for FR2-NTN, corresponding to a granularity of koffset and kmac of 1/8 ms.</w:t>
              </w:r>
            </w:hyperlink>
          </w:p>
          <w:p w14:paraId="0F0C623D" w14:textId="77777777" w:rsidR="00795CAB" w:rsidRPr="00AC3B48" w:rsidRDefault="00BC6996" w:rsidP="00795CAB">
            <w:pPr>
              <w:pStyle w:val="TableofFigures"/>
              <w:tabs>
                <w:tab w:val="right" w:leader="dot" w:pos="9629"/>
              </w:tabs>
              <w:rPr>
                <w:rFonts w:asciiTheme="minorHAnsi" w:eastAsiaTheme="minorEastAsia" w:hAnsiTheme="minorHAnsi"/>
                <w:b w:val="0"/>
                <w:szCs w:val="20"/>
              </w:rPr>
            </w:pPr>
            <w:hyperlink w:anchor="_Toc146916242" w:history="1">
              <w:r w:rsidR="00795CAB" w:rsidRPr="00AC3B48">
                <w:rPr>
                  <w:rStyle w:val="Hyperlink"/>
                  <w:noProof/>
                  <w:szCs w:val="20"/>
                  <w:lang w:val="en-GB"/>
                </w:rPr>
                <w:t>Proposal 5</w:t>
              </w:r>
              <w:r w:rsidR="00795CAB" w:rsidRPr="00AC3B48">
                <w:rPr>
                  <w:rFonts w:asciiTheme="minorHAnsi" w:eastAsiaTheme="minorEastAsia" w:hAnsiTheme="minorHAnsi"/>
                  <w:b w:val="0"/>
                  <w:noProof/>
                  <w:szCs w:val="20"/>
                </w:rPr>
                <w:tab/>
              </w:r>
              <w:r w:rsidR="00795CAB" w:rsidRPr="00AC3B48">
                <w:rPr>
                  <w:rStyle w:val="Hyperlink"/>
                  <w:noProof/>
                  <w:szCs w:val="20"/>
                  <w:lang w:val="en-GB"/>
                </w:rPr>
                <w:t>Support TA reporting with 1/8 ms granularity for FR2-NTN.</w:t>
              </w:r>
            </w:hyperlink>
          </w:p>
          <w:p w14:paraId="692185DD" w14:textId="77777777" w:rsidR="00795CAB" w:rsidRPr="00AC3B48" w:rsidRDefault="00BC6996" w:rsidP="00795CAB">
            <w:pPr>
              <w:pStyle w:val="TableofFigures"/>
              <w:tabs>
                <w:tab w:val="right" w:leader="dot" w:pos="9629"/>
              </w:tabs>
              <w:rPr>
                <w:rFonts w:asciiTheme="minorHAnsi" w:eastAsiaTheme="minorEastAsia" w:hAnsiTheme="minorHAnsi"/>
                <w:b w:val="0"/>
                <w:szCs w:val="20"/>
              </w:rPr>
            </w:pPr>
            <w:hyperlink w:anchor="_Toc146916243" w:history="1">
              <w:r w:rsidR="00795CAB" w:rsidRPr="00AC3B48">
                <w:rPr>
                  <w:rStyle w:val="Hyperlink"/>
                  <w:noProof/>
                  <w:szCs w:val="20"/>
                  <w:lang w:val="en-GB"/>
                </w:rPr>
                <w:t>Proposal 6</w:t>
              </w:r>
              <w:r w:rsidR="00795CAB" w:rsidRPr="00AC3B48">
                <w:rPr>
                  <w:rFonts w:asciiTheme="minorHAnsi" w:eastAsiaTheme="minorEastAsia" w:hAnsiTheme="minorHAnsi"/>
                  <w:b w:val="0"/>
                  <w:noProof/>
                  <w:szCs w:val="20"/>
                </w:rPr>
                <w:tab/>
              </w:r>
              <w:r w:rsidR="00795CAB" w:rsidRPr="00AC3B48">
                <w:rPr>
                  <w:rStyle w:val="Hyperlink"/>
                  <w:noProof/>
                  <w:szCs w:val="20"/>
                  <w:lang w:val="en-GB"/>
                </w:rPr>
                <w:t>The range of koffset and kmac for FR2-NTN should be the same as for FR1, i.e., 1023 ms and 512 ms, respectively.</w:t>
              </w:r>
            </w:hyperlink>
          </w:p>
          <w:p w14:paraId="6E4A915E" w14:textId="461968F8" w:rsidR="00795CAB" w:rsidRPr="00AC3B48" w:rsidRDefault="00795CAB" w:rsidP="00795CAB">
            <w:pPr>
              <w:rPr>
                <w:szCs w:val="20"/>
                <w:lang w:val="en-GB"/>
              </w:rPr>
            </w:pPr>
            <w:r w:rsidRPr="00AC3B48">
              <w:rPr>
                <w:b/>
                <w:bCs/>
                <w:szCs w:val="20"/>
              </w:rPr>
              <w:fldChar w:fldCharType="end"/>
            </w:r>
          </w:p>
        </w:tc>
      </w:tr>
      <w:tr w:rsidR="00795CAB" w:rsidRPr="00795CAB" w14:paraId="7B030740" w14:textId="77777777" w:rsidTr="00795CAB">
        <w:tc>
          <w:tcPr>
            <w:tcW w:w="1555" w:type="dxa"/>
          </w:tcPr>
          <w:p w14:paraId="4BC01D09" w14:textId="4DB10831" w:rsidR="00795CAB" w:rsidRPr="00AC3B48" w:rsidRDefault="00795CAB" w:rsidP="00795CAB">
            <w:pPr>
              <w:rPr>
                <w:szCs w:val="20"/>
                <w:lang w:val="en-GB"/>
              </w:rPr>
            </w:pPr>
            <w:r w:rsidRPr="00AC3B48">
              <w:rPr>
                <w:b/>
                <w:kern w:val="2"/>
                <w:szCs w:val="20"/>
                <w:lang w:eastAsia="zh-CN"/>
              </w:rPr>
              <w:lastRenderedPageBreak/>
              <w:t>R1-2310262</w:t>
            </w:r>
          </w:p>
        </w:tc>
        <w:tc>
          <w:tcPr>
            <w:tcW w:w="8074" w:type="dxa"/>
          </w:tcPr>
          <w:p w14:paraId="6830B3A5" w14:textId="77777777" w:rsidR="00795CAB" w:rsidRPr="00AC3B48" w:rsidRDefault="00795CAB" w:rsidP="00795CAB">
            <w:pPr>
              <w:rPr>
                <w:b/>
                <w:i/>
                <w:szCs w:val="20"/>
                <w:lang w:eastAsia="zh-CN"/>
              </w:rPr>
            </w:pPr>
            <w:r w:rsidRPr="00AC3B48">
              <w:rPr>
                <w:b/>
                <w:i/>
                <w:szCs w:val="20"/>
                <w:lang w:eastAsia="zh-CN"/>
              </w:rPr>
              <w:t>Proposal 1: As for the PRACH configuration for FDD NTN above 10GHz, no need to introduce extra enhancement in terms of SCS.</w:t>
            </w:r>
          </w:p>
          <w:p w14:paraId="2F68AF63" w14:textId="77777777" w:rsidR="00795CAB" w:rsidRPr="00AC3B48" w:rsidRDefault="00795CAB" w:rsidP="00795CAB">
            <w:pPr>
              <w:rPr>
                <w:b/>
                <w:i/>
                <w:szCs w:val="20"/>
                <w:lang w:eastAsia="zh-CN"/>
              </w:rPr>
            </w:pPr>
            <w:r w:rsidRPr="00AC3B48">
              <w:rPr>
                <w:b/>
                <w:i/>
                <w:szCs w:val="20"/>
                <w:lang w:eastAsia="zh-CN"/>
              </w:rPr>
              <w:t>Proposal 2: We support to reuse Table 6.3.3.2-4 in TS 38.211 of “Random access configurations for FR2 and unpaired spectrum” directly to NTN in Ka band.</w:t>
            </w:r>
          </w:p>
          <w:p w14:paraId="5E1D38C3" w14:textId="77777777" w:rsidR="00795CAB" w:rsidRPr="00AC3B48" w:rsidRDefault="00795CAB" w:rsidP="00795CAB">
            <w:pPr>
              <w:rPr>
                <w:b/>
                <w:i/>
                <w:szCs w:val="20"/>
                <w:lang w:eastAsia="zh-CN"/>
              </w:rPr>
            </w:pPr>
            <w:r w:rsidRPr="00AC3B48">
              <w:rPr>
                <w:b/>
                <w:i/>
                <w:szCs w:val="20"/>
                <w:lang w:eastAsia="zh-CN"/>
              </w:rPr>
              <w:t>Proposal 3: RAN4 should provide more inputs about UE capability with respect to VSAT mechanical steering.</w:t>
            </w:r>
          </w:p>
          <w:p w14:paraId="22177BD7" w14:textId="77777777" w:rsidR="00795CAB" w:rsidRPr="00AC3B48" w:rsidRDefault="00795CAB" w:rsidP="00795CAB">
            <w:pPr>
              <w:rPr>
                <w:b/>
                <w:i/>
                <w:szCs w:val="20"/>
                <w:lang w:eastAsia="zh-CN"/>
              </w:rPr>
            </w:pPr>
            <w:r w:rsidRPr="00AC3B48">
              <w:rPr>
                <w:b/>
                <w:i/>
                <w:szCs w:val="20"/>
                <w:lang w:eastAsia="zh-CN"/>
              </w:rPr>
              <w:t>Proposal 4: Considering the scheduling accuracy, we support to change the reference subcarrier spacing to 60k</w:t>
            </w:r>
            <w:r w:rsidRPr="00AC3B48">
              <w:rPr>
                <w:rFonts w:hint="eastAsia"/>
                <w:b/>
                <w:i/>
                <w:szCs w:val="20"/>
                <w:lang w:eastAsia="zh-CN"/>
              </w:rPr>
              <w:t>Hz</w:t>
            </w:r>
            <w:r w:rsidRPr="00AC3B48">
              <w:rPr>
                <w:b/>
                <w:i/>
                <w:szCs w:val="20"/>
                <w:lang w:eastAsia="zh-CN"/>
              </w:rPr>
              <w:t xml:space="preserve"> </w:t>
            </w:r>
            <w:r w:rsidRPr="00AC3B48">
              <w:rPr>
                <w:rFonts w:hint="eastAsia"/>
                <w:b/>
                <w:i/>
                <w:szCs w:val="20"/>
                <w:lang w:eastAsia="zh-CN"/>
              </w:rPr>
              <w:t>SCS</w:t>
            </w:r>
            <w:r w:rsidRPr="00AC3B48">
              <w:rPr>
                <w:b/>
                <w:i/>
                <w:szCs w:val="20"/>
                <w:lang w:eastAsia="zh-CN"/>
              </w:rPr>
              <w:t xml:space="preserve"> for FR2-NTN.</w:t>
            </w:r>
            <w:r w:rsidRPr="00AC3B48" w:rsidDel="00DA6640">
              <w:rPr>
                <w:b/>
                <w:i/>
                <w:szCs w:val="20"/>
                <w:lang w:eastAsia="zh-CN"/>
              </w:rPr>
              <w:t xml:space="preserve"> </w:t>
            </w:r>
          </w:p>
          <w:p w14:paraId="79F6A944" w14:textId="77777777" w:rsidR="00795CAB" w:rsidRPr="00AC3B48" w:rsidRDefault="00795CAB" w:rsidP="00795CAB">
            <w:pPr>
              <w:rPr>
                <w:b/>
                <w:i/>
                <w:szCs w:val="20"/>
                <w:lang w:eastAsia="zh-CN"/>
              </w:rPr>
            </w:pPr>
            <w:r w:rsidRPr="00AC3B48">
              <w:rPr>
                <w:b/>
                <w:i/>
                <w:szCs w:val="20"/>
                <w:lang w:eastAsia="zh-CN"/>
              </w:rPr>
              <w:t>Proposal 5: To solve the issue of TA error jump for NTN above 10GHz, we support to reset the accumulated closed loop TAC based on different scenarios as follows</w:t>
            </w:r>
            <w:r w:rsidRPr="00AC3B48">
              <w:rPr>
                <w:rFonts w:hint="eastAsia"/>
                <w:b/>
                <w:i/>
                <w:szCs w:val="20"/>
                <w:lang w:eastAsia="zh-CN"/>
              </w:rPr>
              <w:t>：</w:t>
            </w:r>
          </w:p>
          <w:p w14:paraId="06C87E75" w14:textId="77777777" w:rsidR="00795CAB" w:rsidRPr="00AC3B48" w:rsidRDefault="00795CAB" w:rsidP="00795CAB">
            <w:pPr>
              <w:overflowPunct w:val="0"/>
              <w:ind w:leftChars="510" w:left="1020"/>
              <w:textAlignment w:val="baseline"/>
              <w:rPr>
                <w:rFonts w:cstheme="minorBidi"/>
                <w:b/>
                <w:i/>
                <w:color w:val="1D1D1A"/>
                <w:kern w:val="24"/>
                <w:szCs w:val="20"/>
                <w:lang w:eastAsia="zh-CN"/>
              </w:rPr>
            </w:pPr>
            <w:r w:rsidRPr="00AC3B48">
              <w:rPr>
                <w:rFonts w:cstheme="minorBidi"/>
                <w:b/>
                <w:i/>
                <w:color w:val="1D1D1A"/>
                <w:kern w:val="24"/>
                <w:szCs w:val="20"/>
                <w:lang w:eastAsia="zh-CN"/>
              </w:rPr>
              <w:t xml:space="preserve">Case-1: Stationary UE for GSO: </w:t>
            </w:r>
            <w:r w:rsidRPr="00AC3B48">
              <w:rPr>
                <w:b/>
                <w:i/>
                <w:szCs w:val="20"/>
                <w:lang w:eastAsia="zh-CN"/>
              </w:rPr>
              <w:t>legacy TA adjustment can be applied</w:t>
            </w:r>
          </w:p>
          <w:p w14:paraId="54A7FF95" w14:textId="77777777" w:rsidR="00795CAB" w:rsidRPr="00AC3B48" w:rsidRDefault="00795CAB" w:rsidP="00795CAB">
            <w:pPr>
              <w:overflowPunct w:val="0"/>
              <w:ind w:leftChars="510" w:left="1020"/>
              <w:textAlignment w:val="baseline"/>
              <w:rPr>
                <w:rFonts w:ascii="SimSun" w:hAnsi="SimSun" w:cs="SimSun"/>
                <w:b/>
                <w:i/>
                <w:szCs w:val="20"/>
                <w:lang w:eastAsia="zh-CN"/>
              </w:rPr>
            </w:pPr>
            <w:r w:rsidRPr="00AC3B48">
              <w:rPr>
                <w:rFonts w:cstheme="minorBidi"/>
                <w:b/>
                <w:i/>
                <w:color w:val="1D1D1A"/>
                <w:kern w:val="24"/>
                <w:szCs w:val="20"/>
                <w:lang w:eastAsia="zh-CN"/>
              </w:rPr>
              <w:t xml:space="preserve">Case-2: Stationary UE for LEO: </w:t>
            </w:r>
            <w:r w:rsidRPr="00AC3B48">
              <w:rPr>
                <w:b/>
                <w:i/>
                <w:szCs w:val="20"/>
                <w:lang w:eastAsia="zh-CN"/>
              </w:rPr>
              <w:t>reset the accumulated closed loop TAC to 0 upon reacquisition of ephemeris</w:t>
            </w:r>
          </w:p>
          <w:p w14:paraId="4C04CFFE" w14:textId="77777777" w:rsidR="00795CAB" w:rsidRPr="00AC3B48" w:rsidRDefault="00795CAB" w:rsidP="00795CAB">
            <w:pPr>
              <w:overflowPunct w:val="0"/>
              <w:ind w:leftChars="510" w:left="1020"/>
              <w:textAlignment w:val="baseline"/>
              <w:rPr>
                <w:rFonts w:ascii="SimSun" w:hAnsi="SimSun" w:cs="SimSun"/>
                <w:b/>
                <w:i/>
                <w:szCs w:val="20"/>
                <w:lang w:eastAsia="zh-CN"/>
              </w:rPr>
            </w:pPr>
            <w:r w:rsidRPr="00AC3B48">
              <w:rPr>
                <w:rFonts w:cstheme="minorBidi"/>
                <w:b/>
                <w:i/>
                <w:color w:val="1D1D1A"/>
                <w:kern w:val="24"/>
                <w:szCs w:val="20"/>
                <w:lang w:eastAsia="zh-CN"/>
              </w:rPr>
              <w:t>Case-3: Mobile UE for GSO:</w:t>
            </w:r>
            <w:r w:rsidRPr="00AC3B48">
              <w:rPr>
                <w:b/>
                <w:i/>
                <w:szCs w:val="20"/>
                <w:lang w:eastAsia="zh-CN"/>
              </w:rPr>
              <w:t xml:space="preserve"> reset the accumulated closed loop TAC to 0 upon GSSS reacquisition.</w:t>
            </w:r>
          </w:p>
          <w:p w14:paraId="2426AE8C" w14:textId="77777777" w:rsidR="00795CAB" w:rsidRPr="00AC3B48" w:rsidRDefault="00795CAB" w:rsidP="00795CAB">
            <w:pPr>
              <w:rPr>
                <w:szCs w:val="20"/>
              </w:rPr>
            </w:pPr>
          </w:p>
        </w:tc>
      </w:tr>
      <w:tr w:rsidR="00795CAB" w:rsidRPr="00795CAB" w14:paraId="3B6ADFC5" w14:textId="77777777" w:rsidTr="00795CAB">
        <w:tc>
          <w:tcPr>
            <w:tcW w:w="1555" w:type="dxa"/>
          </w:tcPr>
          <w:p w14:paraId="3E3A0CA6" w14:textId="7AE9009F" w:rsidR="00795CAB" w:rsidRPr="00AC3B48" w:rsidRDefault="00795CAB" w:rsidP="00795CAB">
            <w:pPr>
              <w:rPr>
                <w:szCs w:val="20"/>
                <w:lang w:val="en-GB"/>
              </w:rPr>
            </w:pPr>
            <w:r w:rsidRPr="00AC3B48">
              <w:rPr>
                <w:b/>
                <w:szCs w:val="20"/>
                <w:lang w:val="de-DE"/>
              </w:rPr>
              <w:t>R1-2308863</w:t>
            </w:r>
          </w:p>
        </w:tc>
        <w:tc>
          <w:tcPr>
            <w:tcW w:w="8074" w:type="dxa"/>
          </w:tcPr>
          <w:p w14:paraId="3917C86C" w14:textId="77777777" w:rsidR="00795CAB" w:rsidRPr="00AC3B48" w:rsidRDefault="00795CAB" w:rsidP="00795CAB">
            <w:pPr>
              <w:spacing w:before="120" w:after="120"/>
              <w:jc w:val="both"/>
              <w:rPr>
                <w:szCs w:val="20"/>
              </w:rPr>
            </w:pPr>
            <w:r w:rsidRPr="00AC3B48">
              <w:rPr>
                <w:b/>
                <w:szCs w:val="20"/>
              </w:rPr>
              <w:t>Observation 1.</w:t>
            </w:r>
            <w:r w:rsidRPr="00AC3B48">
              <w:rPr>
                <w:szCs w:val="20"/>
              </w:rPr>
              <w:tab/>
              <w:t>The timing error limits are tight for SCS=60 kHz and SCS=120 kHz in FR2-NTN.</w:t>
            </w:r>
          </w:p>
          <w:p w14:paraId="6070B1AC" w14:textId="77777777" w:rsidR="00795CAB" w:rsidRPr="00AC3B48" w:rsidRDefault="00795CAB" w:rsidP="00795CAB">
            <w:pPr>
              <w:spacing w:before="120" w:after="120"/>
              <w:jc w:val="both"/>
              <w:rPr>
                <w:szCs w:val="20"/>
              </w:rPr>
            </w:pPr>
            <w:r w:rsidRPr="00AC3B48">
              <w:rPr>
                <w:b/>
                <w:szCs w:val="20"/>
              </w:rPr>
              <w:t>Observation 2.</w:t>
            </w:r>
            <w:r w:rsidRPr="00AC3B48">
              <w:rPr>
                <w:szCs w:val="20"/>
              </w:rPr>
              <w:tab/>
              <w:t xml:space="preserve">One example where the legacy 3 </w:t>
            </w:r>
            <w:proofErr w:type="spellStart"/>
            <w:r w:rsidRPr="00AC3B48">
              <w:rPr>
                <w:szCs w:val="20"/>
              </w:rPr>
              <w:t>ms</w:t>
            </w:r>
            <w:proofErr w:type="spellEnd"/>
            <w:r w:rsidRPr="00AC3B48">
              <w:rPr>
                <w:szCs w:val="20"/>
              </w:rPr>
              <w:t xml:space="preserve"> application delay would not be enough is the application MAC CE transmission configuration indication (MAC CE TCI) that can be used to update serving beam which would require more time e.g. due to the delay inherent to mechanical steering.</w:t>
            </w:r>
          </w:p>
          <w:p w14:paraId="5E5CF68A" w14:textId="77777777" w:rsidR="00795CAB" w:rsidRPr="00AC3B48" w:rsidRDefault="00795CAB" w:rsidP="00795CAB">
            <w:pPr>
              <w:spacing w:before="120" w:after="120"/>
              <w:jc w:val="both"/>
              <w:rPr>
                <w:szCs w:val="20"/>
              </w:rPr>
            </w:pPr>
          </w:p>
          <w:p w14:paraId="2F6AEAEB" w14:textId="77777777" w:rsidR="00795CAB" w:rsidRPr="00AC3B48" w:rsidRDefault="00795CAB" w:rsidP="00795CAB">
            <w:pPr>
              <w:spacing w:before="120" w:after="120"/>
              <w:jc w:val="both"/>
              <w:rPr>
                <w:szCs w:val="20"/>
              </w:rPr>
            </w:pPr>
            <w:r w:rsidRPr="00AC3B48">
              <w:rPr>
                <w:b/>
                <w:szCs w:val="20"/>
              </w:rPr>
              <w:t xml:space="preserve">Proposal 1: </w:t>
            </w:r>
            <w:r w:rsidRPr="00AC3B48">
              <w:rPr>
                <w:szCs w:val="20"/>
              </w:rPr>
              <w:t xml:space="preserve">Higher-layer parameter </w:t>
            </w:r>
            <w:proofErr w:type="spellStart"/>
            <w:r w:rsidRPr="00AC3B48">
              <w:rPr>
                <w:szCs w:val="20"/>
              </w:rPr>
              <w:t>TACommonThirdOrder</w:t>
            </w:r>
            <w:proofErr w:type="spellEnd"/>
            <w:r w:rsidRPr="00AC3B48">
              <w:rPr>
                <w:szCs w:val="20"/>
              </w:rPr>
              <w:t xml:space="preserve"> can be indicated with the following range, granularity and bits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60"/>
              <w:gridCol w:w="2726"/>
              <w:gridCol w:w="1664"/>
              <w:gridCol w:w="1298"/>
            </w:tblGrid>
            <w:tr w:rsidR="00795CAB" w:rsidRPr="00AC3B48" w14:paraId="76D0F859" w14:textId="77777777" w:rsidTr="00797497">
              <w:trPr>
                <w:trHeight w:val="498"/>
                <w:tblHeader/>
              </w:trPr>
              <w:tc>
                <w:tcPr>
                  <w:tcW w:w="1376" w:type="pct"/>
                  <w:shd w:val="clear" w:color="000000" w:fill="00B0F0"/>
                  <w:vAlign w:val="center"/>
                  <w:hideMark/>
                </w:tcPr>
                <w:p w14:paraId="33C30A98" w14:textId="77777777" w:rsidR="00795CAB" w:rsidRPr="00AC3B48" w:rsidRDefault="00795CAB" w:rsidP="00795CAB">
                  <w:pPr>
                    <w:pStyle w:val="Prop1"/>
                    <w:spacing w:before="120" w:after="120"/>
                    <w:rPr>
                      <w:b w:val="0"/>
                      <w:color w:val="FFFFFF"/>
                      <w:szCs w:val="20"/>
                      <w:lang w:eastAsia="fr-FR"/>
                    </w:rPr>
                  </w:pPr>
                  <w:r w:rsidRPr="00AC3B48">
                    <w:rPr>
                      <w:b w:val="0"/>
                      <w:color w:val="FFFFFF"/>
                      <w:szCs w:val="20"/>
                      <w:lang w:eastAsia="fr-FR"/>
                    </w:rPr>
                    <w:t xml:space="preserve">Parameter name </w:t>
                  </w:r>
                </w:p>
              </w:tc>
              <w:tc>
                <w:tcPr>
                  <w:tcW w:w="1737" w:type="pct"/>
                  <w:shd w:val="clear" w:color="000000" w:fill="00B0F0"/>
                  <w:vAlign w:val="center"/>
                  <w:hideMark/>
                </w:tcPr>
                <w:p w14:paraId="5C7A3F29" w14:textId="77777777" w:rsidR="00795CAB" w:rsidRPr="00AC3B48" w:rsidRDefault="00795CAB" w:rsidP="00795CAB">
                  <w:pPr>
                    <w:pStyle w:val="Prop1"/>
                    <w:spacing w:before="120" w:after="120"/>
                    <w:rPr>
                      <w:b w:val="0"/>
                      <w:color w:val="FFFFFF"/>
                      <w:szCs w:val="20"/>
                      <w:lang w:val="fr-FR" w:eastAsia="fr-FR"/>
                    </w:rPr>
                  </w:pPr>
                  <w:r w:rsidRPr="00AC3B48">
                    <w:rPr>
                      <w:b w:val="0"/>
                      <w:color w:val="FFFFFF"/>
                      <w:szCs w:val="20"/>
                      <w:lang w:val="fr-FR" w:eastAsia="fr-FR"/>
                    </w:rPr>
                    <w:t>Value range</w:t>
                  </w:r>
                </w:p>
              </w:tc>
              <w:tc>
                <w:tcPr>
                  <w:tcW w:w="1060" w:type="pct"/>
                  <w:shd w:val="clear" w:color="000000" w:fill="00B0F0"/>
                  <w:vAlign w:val="center"/>
                </w:tcPr>
                <w:p w14:paraId="58D5EED8" w14:textId="77777777" w:rsidR="00795CAB" w:rsidRPr="00AC3B48" w:rsidRDefault="00795CAB" w:rsidP="00795CAB">
                  <w:pPr>
                    <w:pStyle w:val="Prop1"/>
                    <w:spacing w:before="120" w:after="120"/>
                    <w:rPr>
                      <w:b w:val="0"/>
                      <w:color w:val="FFFFFF"/>
                      <w:szCs w:val="20"/>
                      <w:lang w:val="fr-FR" w:eastAsia="fr-FR"/>
                    </w:rPr>
                  </w:pPr>
                  <w:r w:rsidRPr="00AC3B48">
                    <w:rPr>
                      <w:b w:val="0"/>
                      <w:color w:val="FFFFFF"/>
                      <w:szCs w:val="20"/>
                      <w:lang w:val="fr-FR" w:eastAsia="fr-FR"/>
                    </w:rPr>
                    <w:t>Granularity</w:t>
                  </w:r>
                </w:p>
              </w:tc>
              <w:tc>
                <w:tcPr>
                  <w:tcW w:w="827" w:type="pct"/>
                  <w:shd w:val="clear" w:color="000000" w:fill="00B0F0"/>
                  <w:vAlign w:val="center"/>
                </w:tcPr>
                <w:p w14:paraId="2238C457" w14:textId="77777777" w:rsidR="00795CAB" w:rsidRPr="00AC3B48" w:rsidRDefault="00795CAB" w:rsidP="00795CAB">
                  <w:pPr>
                    <w:pStyle w:val="Prop1"/>
                    <w:spacing w:before="120" w:after="120"/>
                    <w:rPr>
                      <w:b w:val="0"/>
                      <w:color w:val="FFFFFF"/>
                      <w:szCs w:val="20"/>
                      <w:lang w:val="fr-FR" w:eastAsia="fr-FR"/>
                    </w:rPr>
                  </w:pPr>
                  <w:r w:rsidRPr="00AC3B48">
                    <w:rPr>
                      <w:b w:val="0"/>
                      <w:color w:val="FFFFFF"/>
                      <w:szCs w:val="20"/>
                      <w:lang w:val="fr-FR" w:eastAsia="fr-FR"/>
                    </w:rPr>
                    <w:t>Bits allocation</w:t>
                  </w:r>
                </w:p>
              </w:tc>
            </w:tr>
            <w:tr w:rsidR="00795CAB" w:rsidRPr="00AC3B48" w14:paraId="0C0F1D6F" w14:textId="77777777" w:rsidTr="00797497">
              <w:trPr>
                <w:trHeight w:val="47"/>
              </w:trPr>
              <w:tc>
                <w:tcPr>
                  <w:tcW w:w="1376" w:type="pct"/>
                  <w:shd w:val="clear" w:color="auto" w:fill="auto"/>
                  <w:noWrap/>
                  <w:vAlign w:val="center"/>
                </w:tcPr>
                <w:p w14:paraId="49D457C2" w14:textId="77777777" w:rsidR="00795CAB" w:rsidRPr="00AC3B48" w:rsidRDefault="00795CAB" w:rsidP="00795CAB">
                  <w:pPr>
                    <w:pStyle w:val="Prop1"/>
                    <w:spacing w:before="120" w:after="120"/>
                    <w:rPr>
                      <w:b w:val="0"/>
                      <w:color w:val="000000"/>
                      <w:szCs w:val="20"/>
                      <w:lang w:eastAsia="fr-FR"/>
                    </w:rPr>
                  </w:pPr>
                  <w:proofErr w:type="spellStart"/>
                  <w:r w:rsidRPr="00AC3B48">
                    <w:rPr>
                      <w:b w:val="0"/>
                      <w:szCs w:val="20"/>
                      <w:lang w:eastAsia="fr-FR"/>
                    </w:rPr>
                    <w:t>TACommonThirdOrder</w:t>
                  </w:r>
                  <w:proofErr w:type="spellEnd"/>
                </w:p>
              </w:tc>
              <w:tc>
                <w:tcPr>
                  <w:tcW w:w="1737" w:type="pct"/>
                  <w:shd w:val="clear" w:color="auto" w:fill="auto"/>
                  <w:noWrap/>
                  <w:vAlign w:val="center"/>
                </w:tcPr>
                <w:p w14:paraId="723776D4" w14:textId="77777777" w:rsidR="00795CAB" w:rsidRPr="00AC3B48" w:rsidRDefault="00795CAB" w:rsidP="00795CAB">
                  <w:pPr>
                    <w:pStyle w:val="Prop1"/>
                    <w:spacing w:before="120" w:after="120"/>
                    <w:rPr>
                      <w:b w:val="0"/>
                      <w:szCs w:val="20"/>
                    </w:rPr>
                  </w:pPr>
                  <w:r w:rsidRPr="00AC3B48">
                    <w:rPr>
                      <w:b w:val="0"/>
                      <w:szCs w:val="20"/>
                    </w:rPr>
                    <w:t>-4912…+4912</w:t>
                  </w:r>
                </w:p>
                <w:p w14:paraId="54D69C8C" w14:textId="77777777" w:rsidR="00795CAB" w:rsidRPr="00AC3B48" w:rsidRDefault="00795CAB" w:rsidP="00795CAB">
                  <w:pPr>
                    <w:pStyle w:val="Prop1"/>
                    <w:spacing w:before="120" w:after="120"/>
                    <w:rPr>
                      <w:b w:val="0"/>
                      <w:szCs w:val="20"/>
                    </w:rPr>
                  </w:pPr>
                  <w:r w:rsidRPr="00AC3B48">
                    <w:rPr>
                      <w:b w:val="0"/>
                      <w:szCs w:val="20"/>
                    </w:rPr>
                    <w:t xml:space="preserve">(-0.015 </w:t>
                  </w:r>
                  <m:oMath>
                    <m:f>
                      <m:fPr>
                        <m:type m:val="lin"/>
                        <m:ctrlPr>
                          <w:rPr>
                            <w:rFonts w:ascii="Cambria Math" w:hAnsi="Cambria Math"/>
                            <w:b w:val="0"/>
                            <w:szCs w:val="20"/>
                          </w:rPr>
                        </m:ctrlPr>
                      </m:fPr>
                      <m:num>
                        <m:r>
                          <m:rPr>
                            <m:sty m:val="b"/>
                          </m:rPr>
                          <w:rPr>
                            <w:rFonts w:ascii="Cambria Math" w:hAnsi="Cambria Math"/>
                            <w:szCs w:val="20"/>
                          </w:rPr>
                          <m:t>μs</m:t>
                        </m:r>
                      </m:num>
                      <m:den>
                        <m:sSup>
                          <m:sSupPr>
                            <m:ctrlPr>
                              <w:rPr>
                                <w:rFonts w:ascii="Cambria Math" w:hAnsi="Cambria Math"/>
                                <w:b w:val="0"/>
                                <w:szCs w:val="20"/>
                              </w:rPr>
                            </m:ctrlPr>
                          </m:sSupPr>
                          <m:e>
                            <m:r>
                              <m:rPr>
                                <m:sty m:val="b"/>
                              </m:rPr>
                              <w:rPr>
                                <w:rFonts w:ascii="Cambria Math" w:hAnsi="Cambria Math"/>
                                <w:szCs w:val="20"/>
                              </w:rPr>
                              <m:t>s</m:t>
                            </m:r>
                          </m:e>
                          <m:sup>
                            <m:r>
                              <m:rPr>
                                <m:sty m:val="bi"/>
                              </m:rPr>
                              <w:rPr>
                                <w:rFonts w:ascii="Cambria Math" w:hAnsi="Cambria Math"/>
                                <w:szCs w:val="20"/>
                              </w:rPr>
                              <m:t>3</m:t>
                            </m:r>
                          </m:sup>
                        </m:sSup>
                      </m:den>
                    </m:f>
                  </m:oMath>
                  <w:r w:rsidRPr="00AC3B48">
                    <w:rPr>
                      <w:b w:val="0"/>
                      <w:szCs w:val="20"/>
                    </w:rPr>
                    <w:t xml:space="preserve">…+0.015 </w:t>
                  </w:r>
                  <m:oMath>
                    <m:f>
                      <m:fPr>
                        <m:type m:val="lin"/>
                        <m:ctrlPr>
                          <w:rPr>
                            <w:rFonts w:ascii="Cambria Math" w:hAnsi="Cambria Math"/>
                            <w:b w:val="0"/>
                            <w:szCs w:val="20"/>
                          </w:rPr>
                        </m:ctrlPr>
                      </m:fPr>
                      <m:num>
                        <m:r>
                          <m:rPr>
                            <m:sty m:val="b"/>
                          </m:rPr>
                          <w:rPr>
                            <w:rFonts w:ascii="Cambria Math" w:hAnsi="Cambria Math"/>
                            <w:szCs w:val="20"/>
                          </w:rPr>
                          <m:t>μs</m:t>
                        </m:r>
                      </m:num>
                      <m:den>
                        <m:sSup>
                          <m:sSupPr>
                            <m:ctrlPr>
                              <w:rPr>
                                <w:rFonts w:ascii="Cambria Math" w:hAnsi="Cambria Math"/>
                                <w:b w:val="0"/>
                                <w:szCs w:val="20"/>
                              </w:rPr>
                            </m:ctrlPr>
                          </m:sSupPr>
                          <m:e>
                            <m:r>
                              <m:rPr>
                                <m:sty m:val="b"/>
                              </m:rPr>
                              <w:rPr>
                                <w:rFonts w:ascii="Cambria Math" w:hAnsi="Cambria Math"/>
                                <w:szCs w:val="20"/>
                              </w:rPr>
                              <m:t>s</m:t>
                            </m:r>
                          </m:e>
                          <m:sup>
                            <m:r>
                              <m:rPr>
                                <m:sty m:val="bi"/>
                              </m:rPr>
                              <w:rPr>
                                <w:rFonts w:ascii="Cambria Math" w:hAnsi="Cambria Math"/>
                                <w:szCs w:val="20"/>
                              </w:rPr>
                              <m:t>3</m:t>
                            </m:r>
                          </m:sup>
                        </m:sSup>
                      </m:den>
                    </m:f>
                  </m:oMath>
                  <w:r w:rsidRPr="00AC3B48">
                    <w:rPr>
                      <w:b w:val="0"/>
                      <w:szCs w:val="20"/>
                    </w:rPr>
                    <w:t>)</w:t>
                  </w:r>
                </w:p>
              </w:tc>
              <w:tc>
                <w:tcPr>
                  <w:tcW w:w="1060" w:type="pct"/>
                  <w:vAlign w:val="center"/>
                </w:tcPr>
                <w:p w14:paraId="484098AD" w14:textId="77777777" w:rsidR="00795CAB" w:rsidRPr="00AC3B48" w:rsidRDefault="00795CAB" w:rsidP="00795CAB">
                  <w:pPr>
                    <w:pStyle w:val="Prop1"/>
                    <w:spacing w:before="120" w:after="120"/>
                    <w:rPr>
                      <w:b w:val="0"/>
                      <w:szCs w:val="20"/>
                    </w:rPr>
                  </w:pPr>
                  <m:oMathPara>
                    <m:oMathParaPr>
                      <m:jc m:val="left"/>
                    </m:oMathParaPr>
                    <m:oMath>
                      <m:r>
                        <m:rPr>
                          <m:sty m:val="b"/>
                        </m:rPr>
                        <w:rPr>
                          <w:rFonts w:ascii="Cambria Math" w:hAnsi="Cambria Math"/>
                          <w:color w:val="000000"/>
                          <w:szCs w:val="20"/>
                        </w:rPr>
                        <m:t>0.3×</m:t>
                      </m:r>
                      <m:sSup>
                        <m:sSupPr>
                          <m:ctrlPr>
                            <w:rPr>
                              <w:rFonts w:ascii="Cambria Math" w:hAnsi="Cambria Math"/>
                              <w:b w:val="0"/>
                              <w:color w:val="000000"/>
                              <w:szCs w:val="20"/>
                            </w:rPr>
                          </m:ctrlPr>
                        </m:sSupPr>
                        <m:e>
                          <m:r>
                            <m:rPr>
                              <m:sty m:val="b"/>
                            </m:rPr>
                            <w:rPr>
                              <w:rFonts w:ascii="Cambria Math" w:hAnsi="Cambria Math"/>
                              <w:color w:val="000000"/>
                              <w:szCs w:val="20"/>
                            </w:rPr>
                            <m:t>10</m:t>
                          </m:r>
                        </m:e>
                        <m:sup>
                          <m:r>
                            <m:rPr>
                              <m:sty m:val="b"/>
                            </m:rPr>
                            <w:rPr>
                              <w:rFonts w:ascii="Cambria Math" w:hAnsi="Cambria Math"/>
                              <w:color w:val="000000"/>
                              <w:szCs w:val="20"/>
                            </w:rPr>
                            <m:t>-5</m:t>
                          </m:r>
                        </m:sup>
                      </m:sSup>
                      <m:f>
                        <m:fPr>
                          <m:type m:val="lin"/>
                          <m:ctrlPr>
                            <w:rPr>
                              <w:rFonts w:ascii="Cambria Math" w:hAnsi="Cambria Math"/>
                              <w:b w:val="0"/>
                              <w:color w:val="000000"/>
                              <w:szCs w:val="20"/>
                            </w:rPr>
                          </m:ctrlPr>
                        </m:fPr>
                        <m:num>
                          <m:r>
                            <m:rPr>
                              <m:sty m:val="b"/>
                            </m:rPr>
                            <w:rPr>
                              <w:rFonts w:ascii="Cambria Math" w:hAnsi="Cambria Math"/>
                              <w:color w:val="000000"/>
                              <w:szCs w:val="20"/>
                            </w:rPr>
                            <m:t>μs</m:t>
                          </m:r>
                        </m:num>
                        <m:den>
                          <m:sSup>
                            <m:sSupPr>
                              <m:ctrlPr>
                                <w:rPr>
                                  <w:rFonts w:ascii="Cambria Math" w:hAnsi="Cambria Math"/>
                                  <w:b w:val="0"/>
                                  <w:color w:val="000000"/>
                                  <w:szCs w:val="20"/>
                                </w:rPr>
                              </m:ctrlPr>
                            </m:sSupPr>
                            <m:e>
                              <m:r>
                                <m:rPr>
                                  <m:sty m:val="b"/>
                                </m:rPr>
                                <w:rPr>
                                  <w:rFonts w:ascii="Cambria Math" w:hAnsi="Cambria Math"/>
                                  <w:color w:val="000000"/>
                                  <w:szCs w:val="20"/>
                                </w:rPr>
                                <m:t>s</m:t>
                              </m:r>
                            </m:e>
                            <m:sup>
                              <m:r>
                                <m:rPr>
                                  <m:sty m:val="bi"/>
                                </m:rPr>
                                <w:rPr>
                                  <w:rFonts w:ascii="Cambria Math" w:hAnsi="Cambria Math"/>
                                  <w:color w:val="000000"/>
                                  <w:szCs w:val="20"/>
                                </w:rPr>
                                <m:t>3</m:t>
                              </m:r>
                            </m:sup>
                          </m:sSup>
                        </m:den>
                      </m:f>
                    </m:oMath>
                  </m:oMathPara>
                </w:p>
              </w:tc>
              <w:tc>
                <w:tcPr>
                  <w:tcW w:w="827" w:type="pct"/>
                  <w:vAlign w:val="center"/>
                </w:tcPr>
                <w:p w14:paraId="712DFB50" w14:textId="77777777" w:rsidR="00795CAB" w:rsidRPr="00AC3B48" w:rsidRDefault="00795CAB" w:rsidP="00795CAB">
                  <w:pPr>
                    <w:pStyle w:val="Prop1"/>
                    <w:spacing w:before="120" w:after="120"/>
                    <w:rPr>
                      <w:b w:val="0"/>
                      <w:color w:val="000000"/>
                      <w:szCs w:val="20"/>
                      <w:lang w:eastAsia="fr-FR"/>
                    </w:rPr>
                  </w:pPr>
                  <w:r w:rsidRPr="00AC3B48">
                    <w:rPr>
                      <w:b w:val="0"/>
                      <w:szCs w:val="20"/>
                    </w:rPr>
                    <w:t>14 bits</w:t>
                  </w:r>
                </w:p>
              </w:tc>
            </w:tr>
            <w:tr w:rsidR="00795CAB" w:rsidRPr="00AC3B48" w14:paraId="11B57BC9" w14:textId="77777777" w:rsidTr="00797497">
              <w:trPr>
                <w:trHeight w:val="47"/>
              </w:trPr>
              <w:tc>
                <w:tcPr>
                  <w:tcW w:w="5000" w:type="pct"/>
                  <w:gridSpan w:val="4"/>
                  <w:shd w:val="clear" w:color="auto" w:fill="auto"/>
                  <w:noWrap/>
                  <w:vAlign w:val="center"/>
                </w:tcPr>
                <w:p w14:paraId="3AE8D80F" w14:textId="77777777" w:rsidR="00795CAB" w:rsidRPr="00AC3B48" w:rsidRDefault="00795CAB" w:rsidP="00795CAB">
                  <w:pPr>
                    <w:pStyle w:val="Prop1"/>
                    <w:spacing w:before="120" w:after="120"/>
                    <w:rPr>
                      <w:b w:val="0"/>
                      <w:szCs w:val="20"/>
                    </w:rPr>
                  </w:pPr>
                  <w:r w:rsidRPr="00AC3B48">
                    <w:rPr>
                      <w:b w:val="0"/>
                      <w:szCs w:val="20"/>
                    </w:rPr>
                    <w:lastRenderedPageBreak/>
                    <w:t>Value range is given in unit of corresponding granularity</w:t>
                  </w:r>
                </w:p>
              </w:tc>
            </w:tr>
          </w:tbl>
          <w:p w14:paraId="7A5A9AAB" w14:textId="77777777" w:rsidR="00795CAB" w:rsidRPr="00AC3B48" w:rsidRDefault="00795CAB" w:rsidP="00795CAB">
            <w:pPr>
              <w:spacing w:before="120" w:after="120"/>
              <w:jc w:val="both"/>
              <w:rPr>
                <w:szCs w:val="20"/>
              </w:rPr>
            </w:pPr>
          </w:p>
          <w:p w14:paraId="00EC8B5C" w14:textId="77777777" w:rsidR="00795CAB" w:rsidRPr="00AC3B48" w:rsidRDefault="00795CAB" w:rsidP="00795CAB">
            <w:pPr>
              <w:spacing w:before="120" w:after="120"/>
              <w:jc w:val="both"/>
              <w:rPr>
                <w:szCs w:val="20"/>
              </w:rPr>
            </w:pPr>
            <w:r w:rsidRPr="00AC3B48">
              <w:rPr>
                <w:b/>
                <w:szCs w:val="20"/>
              </w:rPr>
              <w:t xml:space="preserve">Proposal </w:t>
            </w:r>
            <w:proofErr w:type="gramStart"/>
            <w:r w:rsidRPr="00AC3B48">
              <w:rPr>
                <w:b/>
                <w:szCs w:val="20"/>
              </w:rPr>
              <w:t>2:</w:t>
            </w:r>
            <w:r w:rsidRPr="00AC3B48">
              <w:rPr>
                <w:szCs w:val="20"/>
              </w:rPr>
              <w:t>The</w:t>
            </w:r>
            <w:proofErr w:type="gramEnd"/>
            <w:r w:rsidRPr="00AC3B48">
              <w:rPr>
                <w:szCs w:val="20"/>
              </w:rPr>
              <w:t xml:space="preserve"> subcarrier spacing of 60kHz with extended CP is supported in FR2-NTN</w:t>
            </w:r>
          </w:p>
          <w:p w14:paraId="0DAAF801" w14:textId="77777777" w:rsidR="00795CAB" w:rsidRPr="00AC3B48" w:rsidRDefault="00795CAB" w:rsidP="00795CAB">
            <w:pPr>
              <w:spacing w:before="120" w:after="120"/>
              <w:jc w:val="both"/>
              <w:rPr>
                <w:szCs w:val="20"/>
              </w:rPr>
            </w:pPr>
            <w:r w:rsidRPr="00AC3B48">
              <w:rPr>
                <w:b/>
                <w:szCs w:val="20"/>
              </w:rPr>
              <w:t>Proposal 3:</w:t>
            </w:r>
            <w:r w:rsidRPr="00AC3B48">
              <w:rPr>
                <w:szCs w:val="20"/>
              </w:rPr>
              <w:t xml:space="preserve"> RAN1 to discuss the impact on physical layer of the beam switching delay which is </w:t>
            </w:r>
            <w:proofErr w:type="gramStart"/>
            <w:r w:rsidRPr="00AC3B48">
              <w:rPr>
                <w:szCs w:val="20"/>
              </w:rPr>
              <w:t>characterizing  a</w:t>
            </w:r>
            <w:proofErr w:type="gramEnd"/>
            <w:r w:rsidRPr="00AC3B48">
              <w:rPr>
                <w:szCs w:val="20"/>
              </w:rPr>
              <w:t xml:space="preserve"> VSAT UE</w:t>
            </w:r>
          </w:p>
          <w:p w14:paraId="72F8FEF3" w14:textId="77777777" w:rsidR="00795CAB" w:rsidRPr="00AC3B48" w:rsidRDefault="00795CAB" w:rsidP="00795CAB">
            <w:pPr>
              <w:spacing w:before="120" w:after="120"/>
              <w:jc w:val="both"/>
              <w:rPr>
                <w:szCs w:val="20"/>
              </w:rPr>
            </w:pPr>
            <w:r w:rsidRPr="00AC3B48">
              <w:rPr>
                <w:b/>
                <w:szCs w:val="20"/>
              </w:rPr>
              <w:t>Proposal 4:</w:t>
            </w:r>
            <w:r w:rsidRPr="00AC3B48">
              <w:rPr>
                <w:szCs w:val="20"/>
              </w:rPr>
              <w:t xml:space="preserve"> RAN1 to discuss the MAC CE action timing application delay for VSAT</w:t>
            </w:r>
          </w:p>
          <w:p w14:paraId="5559ABA5" w14:textId="77777777" w:rsidR="00795CAB" w:rsidRPr="00AC3B48" w:rsidRDefault="00795CAB" w:rsidP="00795CAB">
            <w:pPr>
              <w:spacing w:before="120" w:after="120"/>
              <w:jc w:val="both"/>
              <w:rPr>
                <w:szCs w:val="20"/>
              </w:rPr>
            </w:pPr>
            <w:r w:rsidRPr="00AC3B48">
              <w:rPr>
                <w:b/>
                <w:szCs w:val="20"/>
              </w:rPr>
              <w:t xml:space="preserve">Proposal 5: </w:t>
            </w:r>
            <w:r w:rsidRPr="00AC3B48">
              <w:rPr>
                <w:szCs w:val="20"/>
              </w:rPr>
              <w:t xml:space="preserve">When the HARQ-ACK corresponding to a PDSCH carrying a MAC-CE command is transmitted in slot n, the corresponding action and the UE assumption on the downlink configuration indicated by the MAC-CE command shall be applied starting from the first slot that is after slot </w:t>
            </w:r>
            <m:oMath>
              <m:r>
                <w:rPr>
                  <w:rFonts w:ascii="Cambria Math" w:hAnsi="Cambria Math"/>
                  <w:szCs w:val="20"/>
                </w:rPr>
                <m:t>n</m:t>
              </m:r>
              <m:r>
                <m:rPr>
                  <m:sty m:val="p"/>
                </m:rPr>
                <w:rPr>
                  <w:rFonts w:ascii="Cambria Math" w:hAnsi="Cambria Math"/>
                  <w:szCs w:val="20"/>
                </w:rPr>
                <m:t>+</m:t>
              </m:r>
              <m:sSubSup>
                <m:sSubSupPr>
                  <m:ctrlPr>
                    <w:rPr>
                      <w:rFonts w:ascii="Cambria Math" w:hAnsi="Cambria Math"/>
                      <w:i/>
                      <w:iCs/>
                      <w:szCs w:val="20"/>
                      <w:lang w:val="en-GB" w:eastAsia="zh-CN"/>
                    </w:rPr>
                  </m:ctrlPr>
                </m:sSubSupPr>
                <m:e>
                  <m:r>
                    <w:rPr>
                      <w:rFonts w:ascii="Cambria Math" w:hAnsi="Cambria Math"/>
                      <w:szCs w:val="20"/>
                    </w:rPr>
                    <m:t>XN</m:t>
                  </m:r>
                </m:e>
                <m:sub>
                  <m:r>
                    <w:rPr>
                      <w:rFonts w:ascii="Cambria Math" w:hAnsi="Cambria Math"/>
                      <w:szCs w:val="20"/>
                    </w:rPr>
                    <m:t>slot</m:t>
                  </m:r>
                </m:sub>
                <m:sup>
                  <m:r>
                    <w:rPr>
                      <w:rFonts w:ascii="Cambria Math" w:hAnsi="Cambria Math"/>
                      <w:szCs w:val="20"/>
                    </w:rPr>
                    <m:t>subframe,µ</m:t>
                  </m:r>
                </m:sup>
              </m:sSubSup>
            </m:oMath>
          </w:p>
          <w:p w14:paraId="6C1AC8CF" w14:textId="77777777" w:rsidR="00795CAB" w:rsidRPr="00AC3B48" w:rsidRDefault="00795CAB" w:rsidP="00795CAB">
            <w:pPr>
              <w:spacing w:before="120" w:after="120"/>
              <w:jc w:val="both"/>
              <w:rPr>
                <w:szCs w:val="20"/>
              </w:rPr>
            </w:pPr>
            <w:r w:rsidRPr="00AC3B48">
              <w:rPr>
                <w:b/>
                <w:szCs w:val="20"/>
              </w:rPr>
              <w:t xml:space="preserve">Proposal 6: </w:t>
            </w:r>
            <w:r w:rsidRPr="00AC3B48">
              <w:rPr>
                <w:szCs w:val="20"/>
              </w:rPr>
              <w:t xml:space="preserve">NTN UE can report its capability in terms of MAC CE action timing application delay </w:t>
            </w:r>
            <w:r w:rsidRPr="00AC3B48">
              <w:rPr>
                <w:rFonts w:ascii="Cambria Math" w:hAnsi="Cambria Math" w:cs="Cambria Math"/>
                <w:szCs w:val="20"/>
              </w:rPr>
              <w:t>𝑿</w:t>
            </w:r>
            <w:r w:rsidRPr="00AC3B48">
              <w:rPr>
                <w:szCs w:val="20"/>
              </w:rPr>
              <w:t>.</w:t>
            </w:r>
          </w:p>
          <w:p w14:paraId="5A968E4E" w14:textId="77777777" w:rsidR="00795CAB" w:rsidRPr="00AC3B48" w:rsidRDefault="00795CAB" w:rsidP="00795CAB">
            <w:pPr>
              <w:spacing w:before="120" w:after="120"/>
              <w:jc w:val="both"/>
              <w:rPr>
                <w:szCs w:val="20"/>
              </w:rPr>
            </w:pPr>
            <w:r w:rsidRPr="00AC3B48">
              <w:rPr>
                <w:b/>
                <w:szCs w:val="20"/>
              </w:rPr>
              <w:t xml:space="preserve">Proposal 7: </w:t>
            </w:r>
            <w:r w:rsidRPr="00AC3B48">
              <w:rPr>
                <w:szCs w:val="20"/>
              </w:rPr>
              <w:t xml:space="preserve">Send LS to RAN4 requesting the value of </w:t>
            </w:r>
            <w:r w:rsidRPr="00AC3B48">
              <w:rPr>
                <w:rFonts w:ascii="Cambria Math" w:hAnsi="Cambria Math" w:cs="Cambria Math"/>
                <w:szCs w:val="20"/>
              </w:rPr>
              <w:t>𝑿</w:t>
            </w:r>
            <w:r w:rsidRPr="00AC3B48">
              <w:rPr>
                <w:szCs w:val="20"/>
              </w:rPr>
              <w:t xml:space="preserve"> (i.e. beam switching delay).</w:t>
            </w:r>
          </w:p>
          <w:p w14:paraId="5CDE2FC2" w14:textId="77777777" w:rsidR="00795CAB" w:rsidRPr="00AC3B48" w:rsidRDefault="00795CAB" w:rsidP="00795CAB">
            <w:pPr>
              <w:spacing w:before="120" w:after="120"/>
              <w:jc w:val="both"/>
              <w:rPr>
                <w:szCs w:val="20"/>
              </w:rPr>
            </w:pPr>
            <w:r w:rsidRPr="00AC3B48">
              <w:rPr>
                <w:b/>
                <w:szCs w:val="20"/>
              </w:rPr>
              <w:t>Proposal 8</w:t>
            </w:r>
            <w:r w:rsidRPr="00AC3B48">
              <w:rPr>
                <w:szCs w:val="20"/>
              </w:rPr>
              <w:t>: RAN1 to define a new set of configuration indices for PRACH preambles applicable to paired spectrum within FR2-NTN.</w:t>
            </w:r>
          </w:p>
          <w:p w14:paraId="52DB151E" w14:textId="77777777" w:rsidR="00795CAB" w:rsidRPr="00AC3B48" w:rsidRDefault="00795CAB" w:rsidP="00795CAB">
            <w:pPr>
              <w:spacing w:before="120" w:after="120"/>
              <w:jc w:val="both"/>
              <w:rPr>
                <w:b/>
                <w:szCs w:val="20"/>
              </w:rPr>
            </w:pPr>
            <w:r w:rsidRPr="00AC3B48">
              <w:rPr>
                <w:b/>
                <w:szCs w:val="20"/>
              </w:rPr>
              <w:t xml:space="preserve">Proposal 9: </w:t>
            </w:r>
            <w:r w:rsidRPr="00AC3B48">
              <w:rPr>
                <w:szCs w:val="20"/>
              </w:rPr>
              <w:t xml:space="preserve">The reference subcarrier spacing value for the unit of </w:t>
            </w:r>
            <w:proofErr w:type="spellStart"/>
            <w:r w:rsidRPr="00AC3B48">
              <w:rPr>
                <w:szCs w:val="20"/>
              </w:rPr>
              <w:t>K_offset</w:t>
            </w:r>
            <w:proofErr w:type="spellEnd"/>
            <w:r w:rsidRPr="00AC3B48">
              <w:rPr>
                <w:szCs w:val="20"/>
              </w:rPr>
              <w:t xml:space="preserve"> and </w:t>
            </w:r>
            <w:proofErr w:type="spellStart"/>
            <w:r w:rsidRPr="00AC3B48">
              <w:rPr>
                <w:szCs w:val="20"/>
              </w:rPr>
              <w:t>K_mac</w:t>
            </w:r>
            <w:proofErr w:type="spellEnd"/>
            <w:r w:rsidRPr="00AC3B48">
              <w:rPr>
                <w:szCs w:val="20"/>
              </w:rPr>
              <w:t xml:space="preserve"> is 120 kHz for FR2-NTN.</w:t>
            </w:r>
          </w:p>
          <w:p w14:paraId="54041372" w14:textId="77777777" w:rsidR="00795CAB" w:rsidRPr="00AC3B48" w:rsidRDefault="00795CAB" w:rsidP="00795CAB">
            <w:pPr>
              <w:rPr>
                <w:szCs w:val="20"/>
              </w:rPr>
            </w:pPr>
          </w:p>
        </w:tc>
      </w:tr>
      <w:tr w:rsidR="00795CAB" w:rsidRPr="00795CAB" w14:paraId="3D14FC9F" w14:textId="77777777" w:rsidTr="00795CAB">
        <w:tc>
          <w:tcPr>
            <w:tcW w:w="1555" w:type="dxa"/>
          </w:tcPr>
          <w:p w14:paraId="0E175CDD" w14:textId="341E2878" w:rsidR="00795CAB" w:rsidRPr="00AC3B48" w:rsidRDefault="00795CAB" w:rsidP="00795CAB">
            <w:pPr>
              <w:rPr>
                <w:szCs w:val="20"/>
                <w:lang w:val="en-GB"/>
              </w:rPr>
            </w:pPr>
            <w:r w:rsidRPr="00AC3B48">
              <w:rPr>
                <w:rFonts w:eastAsia="Calibri" w:cs="Arial"/>
                <w:szCs w:val="20"/>
              </w:rPr>
              <w:lastRenderedPageBreak/>
              <w:t>R1-</w:t>
            </w:r>
            <w:r w:rsidRPr="00AC3B48">
              <w:rPr>
                <w:rFonts w:cs="Arial"/>
                <w:szCs w:val="20"/>
              </w:rPr>
              <w:t>2309149</w:t>
            </w:r>
          </w:p>
        </w:tc>
        <w:tc>
          <w:tcPr>
            <w:tcW w:w="8074" w:type="dxa"/>
          </w:tcPr>
          <w:p w14:paraId="13C0CE81" w14:textId="77777777" w:rsidR="00795CAB" w:rsidRPr="00AC3B48" w:rsidRDefault="00795CAB" w:rsidP="00795CAB">
            <w:pPr>
              <w:spacing w:before="120" w:after="120"/>
              <w:ind w:left="420"/>
              <w:rPr>
                <w:b/>
                <w:i/>
                <w:szCs w:val="20"/>
              </w:rPr>
            </w:pPr>
            <w:r w:rsidRPr="00AC3B48">
              <w:rPr>
                <w:rFonts w:hint="eastAsia"/>
                <w:b/>
                <w:i/>
                <w:szCs w:val="20"/>
              </w:rPr>
              <w:t>O</w:t>
            </w:r>
            <w:r w:rsidRPr="00AC3B48">
              <w:rPr>
                <w:b/>
                <w:i/>
                <w:szCs w:val="20"/>
              </w:rPr>
              <w:t xml:space="preserve">bservation 1: </w:t>
            </w:r>
            <w:r w:rsidRPr="00AC3B48">
              <w:rPr>
                <w:i/>
                <w:szCs w:val="20"/>
              </w:rPr>
              <w:t>Existing preamble format is able to meet the coverage performance requirement in FR2-NTN.</w:t>
            </w:r>
          </w:p>
          <w:p w14:paraId="66BEDEB6" w14:textId="77777777" w:rsidR="00795CAB" w:rsidRPr="00AC3B48" w:rsidRDefault="00795CAB" w:rsidP="00795CAB">
            <w:pPr>
              <w:spacing w:before="120" w:after="120"/>
              <w:ind w:left="420"/>
              <w:rPr>
                <w:i/>
                <w:szCs w:val="20"/>
              </w:rPr>
            </w:pPr>
            <w:r w:rsidRPr="00AC3B48">
              <w:rPr>
                <w:rFonts w:hint="eastAsia"/>
                <w:b/>
                <w:i/>
                <w:szCs w:val="20"/>
              </w:rPr>
              <w:t xml:space="preserve">Proposal </w:t>
            </w:r>
            <w:r w:rsidRPr="00AC3B48">
              <w:rPr>
                <w:b/>
                <w:i/>
                <w:szCs w:val="20"/>
              </w:rPr>
              <w:t>1:</w:t>
            </w:r>
            <w:r w:rsidRPr="00AC3B48">
              <w:rPr>
                <w:i/>
                <w:szCs w:val="20"/>
              </w:rPr>
              <w:t xml:space="preserve"> </w:t>
            </w:r>
            <w:r w:rsidRPr="00AC3B48">
              <w:rPr>
                <w:rFonts w:hint="eastAsia"/>
                <w:i/>
                <w:szCs w:val="20"/>
              </w:rPr>
              <w:t>No</w:t>
            </w:r>
            <w:r w:rsidRPr="00AC3B48">
              <w:rPr>
                <w:i/>
                <w:szCs w:val="20"/>
              </w:rPr>
              <w:t xml:space="preserve"> need to additionally enhance PRACH to improve coverage performance in FR2-NTN.</w:t>
            </w:r>
          </w:p>
          <w:p w14:paraId="4372E0A1" w14:textId="77777777" w:rsidR="00795CAB" w:rsidRPr="00AC3B48" w:rsidRDefault="00795CAB" w:rsidP="00795CAB">
            <w:pPr>
              <w:spacing w:after="120"/>
              <w:ind w:left="420"/>
              <w:rPr>
                <w:i/>
                <w:szCs w:val="20"/>
              </w:rPr>
            </w:pPr>
            <w:r w:rsidRPr="00AC3B48">
              <w:rPr>
                <w:rFonts w:hint="eastAsia"/>
                <w:b/>
                <w:i/>
                <w:szCs w:val="20"/>
              </w:rPr>
              <w:t>O</w:t>
            </w:r>
            <w:r w:rsidRPr="00AC3B48">
              <w:rPr>
                <w:b/>
                <w:i/>
                <w:szCs w:val="20"/>
              </w:rPr>
              <w:t xml:space="preserve">bservation 2: </w:t>
            </w:r>
            <w:r w:rsidRPr="00AC3B48">
              <w:rPr>
                <w:i/>
                <w:szCs w:val="20"/>
              </w:rPr>
              <w:t xml:space="preserve">According to the timing error limit specified for FR1-NTN, the timing error limit </w:t>
            </w:r>
            <w:proofErr w:type="spellStart"/>
            <w:r w:rsidRPr="00AC3B48">
              <w:rPr>
                <w:i/>
                <w:szCs w:val="20"/>
              </w:rPr>
              <w:t>T</w:t>
            </w:r>
            <w:r w:rsidRPr="00AC3B48">
              <w:rPr>
                <w:i/>
                <w:szCs w:val="20"/>
                <w:vertAlign w:val="subscript"/>
              </w:rPr>
              <w:t>e_NTN</w:t>
            </w:r>
            <w:proofErr w:type="spellEnd"/>
            <w:r w:rsidRPr="00AC3B48">
              <w:rPr>
                <w:i/>
                <w:szCs w:val="20"/>
              </w:rPr>
              <w:t xml:space="preserve"> for FR2-NTN should be equal to or smaller than 17.5*64*Tc and 17*64*Tc when SCS of SSB signals is 120 kHz and 240 kHz, respectively.</w:t>
            </w:r>
          </w:p>
          <w:p w14:paraId="29206BA3" w14:textId="77777777" w:rsidR="00795CAB" w:rsidRPr="00AC3B48" w:rsidRDefault="00795CAB" w:rsidP="00795CAB">
            <w:pPr>
              <w:spacing w:before="120" w:after="120"/>
              <w:ind w:left="420"/>
              <w:rPr>
                <w:b/>
                <w:i/>
                <w:szCs w:val="20"/>
              </w:rPr>
            </w:pPr>
            <w:r w:rsidRPr="00AC3B48">
              <w:rPr>
                <w:rFonts w:hint="eastAsia"/>
                <w:b/>
                <w:i/>
                <w:szCs w:val="20"/>
              </w:rPr>
              <w:t>O</w:t>
            </w:r>
            <w:r w:rsidRPr="00AC3B48">
              <w:rPr>
                <w:b/>
                <w:i/>
                <w:szCs w:val="20"/>
              </w:rPr>
              <w:t xml:space="preserve">bservation 3: </w:t>
            </w:r>
            <w:r w:rsidRPr="00AC3B48">
              <w:rPr>
                <w:i/>
                <w:szCs w:val="20"/>
              </w:rPr>
              <w:t>Existing preamble format is able to meet the timing error requirement in FR2-NTN.</w:t>
            </w:r>
          </w:p>
          <w:p w14:paraId="5BCE1C50" w14:textId="77777777" w:rsidR="00795CAB" w:rsidRPr="00AC3B48" w:rsidRDefault="00795CAB" w:rsidP="00795CAB">
            <w:pPr>
              <w:spacing w:before="120" w:after="120"/>
              <w:ind w:left="420"/>
              <w:rPr>
                <w:i/>
                <w:szCs w:val="20"/>
              </w:rPr>
            </w:pPr>
            <w:r w:rsidRPr="00AC3B48">
              <w:rPr>
                <w:rFonts w:hint="eastAsia"/>
                <w:b/>
                <w:i/>
                <w:szCs w:val="20"/>
              </w:rPr>
              <w:t xml:space="preserve">Proposal </w:t>
            </w:r>
            <w:r w:rsidRPr="00AC3B48">
              <w:rPr>
                <w:b/>
                <w:i/>
                <w:szCs w:val="20"/>
              </w:rPr>
              <w:t>2:</w:t>
            </w:r>
            <w:r w:rsidRPr="00AC3B48">
              <w:rPr>
                <w:i/>
                <w:szCs w:val="20"/>
              </w:rPr>
              <w:t xml:space="preserve"> </w:t>
            </w:r>
            <w:r w:rsidRPr="00AC3B48">
              <w:rPr>
                <w:rFonts w:hint="eastAsia"/>
                <w:i/>
                <w:szCs w:val="20"/>
              </w:rPr>
              <w:t>No</w:t>
            </w:r>
            <w:r w:rsidRPr="00AC3B48">
              <w:rPr>
                <w:i/>
                <w:szCs w:val="20"/>
              </w:rPr>
              <w:t xml:space="preserve"> need to additionally enhance PRACH to improve timing error tolerance in FR2-NTN.</w:t>
            </w:r>
          </w:p>
          <w:p w14:paraId="0D210993" w14:textId="77777777" w:rsidR="00795CAB" w:rsidRPr="00AC3B48" w:rsidRDefault="00795CAB" w:rsidP="00795CAB">
            <w:pPr>
              <w:spacing w:after="120"/>
              <w:ind w:left="420"/>
              <w:rPr>
                <w:i/>
                <w:szCs w:val="20"/>
              </w:rPr>
            </w:pPr>
            <w:r w:rsidRPr="00AC3B48">
              <w:rPr>
                <w:b/>
                <w:i/>
                <w:szCs w:val="20"/>
              </w:rPr>
              <w:t xml:space="preserve">Proposal 3: </w:t>
            </w:r>
            <w:r w:rsidRPr="00AC3B48">
              <w:rPr>
                <w:i/>
                <w:szCs w:val="20"/>
              </w:rPr>
              <w:t>The interpretation table of PRACH configuration index for FR2-TN, i.e., Table 6.3.3.2-4 in TS 38.211, can be directly reused for FR2-NTN without modification.</w:t>
            </w:r>
          </w:p>
          <w:p w14:paraId="4778FE14" w14:textId="77777777" w:rsidR="00795CAB" w:rsidRPr="00AC3B48" w:rsidRDefault="00795CAB" w:rsidP="00795CAB">
            <w:pPr>
              <w:spacing w:after="120"/>
              <w:ind w:left="420"/>
              <w:rPr>
                <w:i/>
                <w:szCs w:val="20"/>
              </w:rPr>
            </w:pPr>
            <w:r w:rsidRPr="00AC3B48">
              <w:rPr>
                <w:rFonts w:hint="eastAsia"/>
                <w:b/>
                <w:i/>
                <w:szCs w:val="20"/>
              </w:rPr>
              <w:t xml:space="preserve">Proposal </w:t>
            </w:r>
            <w:r w:rsidRPr="00AC3B48">
              <w:rPr>
                <w:b/>
                <w:i/>
                <w:szCs w:val="20"/>
              </w:rPr>
              <w:t>4:</w:t>
            </w:r>
            <w:r w:rsidRPr="00AC3B48">
              <w:rPr>
                <w:i/>
                <w:szCs w:val="20"/>
              </w:rPr>
              <w:t xml:space="preserve"> </w:t>
            </w:r>
            <w:r w:rsidRPr="00AC3B48">
              <w:rPr>
                <w:rFonts w:hint="eastAsia"/>
                <w:i/>
                <w:szCs w:val="20"/>
              </w:rPr>
              <w:t>Additional</w:t>
            </w:r>
            <w:r w:rsidRPr="00AC3B48">
              <w:rPr>
                <w:i/>
                <w:szCs w:val="20"/>
              </w:rPr>
              <w:t xml:space="preserve"> time offset can be introduced for application time of MAC CE activation command for TCI state based on UE capability.</w:t>
            </w:r>
          </w:p>
          <w:p w14:paraId="07B82F85" w14:textId="77777777" w:rsidR="00795CAB" w:rsidRPr="00AC3B48" w:rsidRDefault="00795CAB" w:rsidP="00795CAB">
            <w:pPr>
              <w:spacing w:after="120"/>
              <w:ind w:left="420"/>
              <w:rPr>
                <w:szCs w:val="20"/>
              </w:rPr>
            </w:pPr>
            <w:r w:rsidRPr="00AC3B48">
              <w:rPr>
                <w:rFonts w:hint="eastAsia"/>
                <w:b/>
                <w:i/>
                <w:szCs w:val="20"/>
              </w:rPr>
              <w:t xml:space="preserve">Proposal </w:t>
            </w:r>
            <w:r w:rsidRPr="00AC3B48">
              <w:rPr>
                <w:b/>
                <w:i/>
                <w:szCs w:val="20"/>
              </w:rPr>
              <w:t>5:</w:t>
            </w:r>
            <w:r w:rsidRPr="00AC3B48">
              <w:rPr>
                <w:i/>
                <w:szCs w:val="20"/>
              </w:rPr>
              <w:t xml:space="preserve"> No need to define new reference subcarrier spacing for FR2-NTN for </w:t>
            </w:r>
            <w:proofErr w:type="spellStart"/>
            <w:r w:rsidRPr="00AC3B48">
              <w:rPr>
                <w:i/>
                <w:szCs w:val="20"/>
              </w:rPr>
              <w:t>K</w:t>
            </w:r>
            <w:r w:rsidRPr="00AC3B48">
              <w:rPr>
                <w:i/>
                <w:szCs w:val="20"/>
                <w:vertAlign w:val="subscript"/>
              </w:rPr>
              <w:t>offset</w:t>
            </w:r>
            <w:proofErr w:type="spellEnd"/>
            <w:r w:rsidRPr="00AC3B48">
              <w:rPr>
                <w:i/>
                <w:szCs w:val="20"/>
              </w:rPr>
              <w:t xml:space="preserve"> and </w:t>
            </w:r>
            <w:proofErr w:type="spellStart"/>
            <w:r w:rsidRPr="00AC3B48">
              <w:rPr>
                <w:i/>
                <w:szCs w:val="20"/>
              </w:rPr>
              <w:t>K</w:t>
            </w:r>
            <w:r w:rsidRPr="00AC3B48">
              <w:rPr>
                <w:i/>
                <w:szCs w:val="20"/>
                <w:vertAlign w:val="subscript"/>
              </w:rPr>
              <w:t>mac</w:t>
            </w:r>
            <w:proofErr w:type="spellEnd"/>
            <w:r w:rsidRPr="00AC3B48">
              <w:rPr>
                <w:i/>
                <w:szCs w:val="20"/>
              </w:rPr>
              <w:t>.</w:t>
            </w:r>
          </w:p>
          <w:p w14:paraId="31524B06" w14:textId="77777777" w:rsidR="00795CAB" w:rsidRPr="00AC3B48" w:rsidRDefault="00795CAB" w:rsidP="00795CAB">
            <w:pPr>
              <w:rPr>
                <w:szCs w:val="20"/>
              </w:rPr>
            </w:pPr>
          </w:p>
        </w:tc>
      </w:tr>
      <w:tr w:rsidR="00795CAB" w:rsidRPr="00795CAB" w14:paraId="72671835" w14:textId="77777777" w:rsidTr="00795CAB">
        <w:tc>
          <w:tcPr>
            <w:tcW w:w="1555" w:type="dxa"/>
          </w:tcPr>
          <w:p w14:paraId="692C38A0" w14:textId="67CD8F6F" w:rsidR="00795CAB" w:rsidRPr="00AC3B48" w:rsidRDefault="00795CAB" w:rsidP="00795CAB">
            <w:pPr>
              <w:rPr>
                <w:szCs w:val="20"/>
                <w:lang w:val="en-GB"/>
              </w:rPr>
            </w:pPr>
            <w:r w:rsidRPr="00AC3B48">
              <w:rPr>
                <w:rFonts w:ascii="Arial" w:hAnsi="Arial" w:cs="Arial"/>
                <w:b/>
                <w:bCs/>
                <w:snapToGrid w:val="0"/>
                <w:szCs w:val="20"/>
                <w:lang w:val="en-GB"/>
              </w:rPr>
              <w:t>R1-</w:t>
            </w:r>
            <w:r w:rsidRPr="00AC3B48">
              <w:rPr>
                <w:szCs w:val="20"/>
              </w:rPr>
              <w:t xml:space="preserve"> </w:t>
            </w:r>
            <w:r w:rsidRPr="00AC3B48">
              <w:rPr>
                <w:rFonts w:ascii="Arial" w:hAnsi="Arial" w:cs="Arial"/>
                <w:b/>
                <w:bCs/>
                <w:snapToGrid w:val="0"/>
                <w:szCs w:val="20"/>
                <w:lang w:val="en-GB"/>
              </w:rPr>
              <w:t>2309333</w:t>
            </w:r>
          </w:p>
        </w:tc>
        <w:tc>
          <w:tcPr>
            <w:tcW w:w="8074" w:type="dxa"/>
          </w:tcPr>
          <w:p w14:paraId="4AAF60DF" w14:textId="77777777" w:rsidR="00795CAB" w:rsidRPr="00AC3B48" w:rsidRDefault="00795CAB" w:rsidP="006B68E4">
            <w:pPr>
              <w:pStyle w:val="LGTdoc1"/>
              <w:spacing w:before="120" w:beforeAutospacing="1" w:line="360" w:lineRule="auto"/>
              <w:ind w:firstLineChars="150" w:firstLine="300"/>
              <w:contextualSpacing/>
              <w:rPr>
                <w:sz w:val="20"/>
                <w:szCs w:val="20"/>
              </w:rPr>
            </w:pPr>
            <w:r w:rsidRPr="00AC3B48">
              <w:rPr>
                <w:sz w:val="20"/>
                <w:szCs w:val="20"/>
              </w:rPr>
              <w:t>Proposal 1. Reuse Table 6.3.3.2-2 and apply to FR2-NTN, and UE behavior for reinterpreting the slot index of Table 6.3.3.2-2 is supported.</w:t>
            </w:r>
          </w:p>
          <w:p w14:paraId="452421C8" w14:textId="77777777" w:rsidR="00795CAB" w:rsidRPr="00AC3B48" w:rsidRDefault="00795CAB" w:rsidP="00795CAB">
            <w:pPr>
              <w:pStyle w:val="LGTdoc1"/>
              <w:numPr>
                <w:ilvl w:val="0"/>
                <w:numId w:val="19"/>
              </w:numPr>
              <w:spacing w:before="120" w:beforeAutospacing="1" w:line="360" w:lineRule="auto"/>
              <w:contextualSpacing/>
              <w:jc w:val="both"/>
              <w:rPr>
                <w:sz w:val="20"/>
                <w:szCs w:val="20"/>
              </w:rPr>
            </w:pPr>
            <w:r w:rsidRPr="00AC3B48">
              <w:rPr>
                <w:sz w:val="20"/>
                <w:szCs w:val="20"/>
              </w:rPr>
              <w:t>Scaling factor (= reference subcarrier spacing for FR2-NTN / reference subcarrier spacing for Table 6.3.3.2-2) is defined.</w:t>
            </w:r>
          </w:p>
          <w:p w14:paraId="1630CD2D" w14:textId="77777777" w:rsidR="00795CAB" w:rsidRPr="00AC3B48" w:rsidRDefault="00795CAB" w:rsidP="00795CAB">
            <w:pPr>
              <w:pStyle w:val="LGTdoc1"/>
              <w:numPr>
                <w:ilvl w:val="0"/>
                <w:numId w:val="19"/>
              </w:numPr>
              <w:spacing w:before="120" w:beforeAutospacing="1" w:line="360" w:lineRule="auto"/>
              <w:contextualSpacing/>
              <w:jc w:val="both"/>
              <w:rPr>
                <w:sz w:val="20"/>
                <w:szCs w:val="20"/>
              </w:rPr>
            </w:pPr>
            <w:r w:rsidRPr="00AC3B48">
              <w:rPr>
                <w:sz w:val="20"/>
                <w:szCs w:val="20"/>
              </w:rPr>
              <w:t>UE can reinterpret the subframe number (A) as slot number (A*B) by multiplying it by the scaling factor (B).</w:t>
            </w:r>
          </w:p>
          <w:p w14:paraId="60853C4C" w14:textId="77777777" w:rsidR="00795CAB" w:rsidRPr="00AC3B48" w:rsidRDefault="00795CAB" w:rsidP="00795CAB">
            <w:pPr>
              <w:rPr>
                <w:szCs w:val="20"/>
              </w:rPr>
            </w:pPr>
          </w:p>
        </w:tc>
      </w:tr>
      <w:tr w:rsidR="00795CAB" w:rsidRPr="00795CAB" w14:paraId="4917DABD" w14:textId="77777777" w:rsidTr="00795CAB">
        <w:tc>
          <w:tcPr>
            <w:tcW w:w="1555" w:type="dxa"/>
          </w:tcPr>
          <w:p w14:paraId="781898F8" w14:textId="64CA2518" w:rsidR="00795CAB" w:rsidRPr="00AC3B48" w:rsidRDefault="00795CAB" w:rsidP="00795CAB">
            <w:pPr>
              <w:rPr>
                <w:szCs w:val="20"/>
                <w:lang w:val="en-GB"/>
              </w:rPr>
            </w:pPr>
            <w:r w:rsidRPr="00AC3B48">
              <w:rPr>
                <w:rFonts w:ascii="Arial" w:hAnsi="Arial"/>
                <w:b/>
                <w:szCs w:val="20"/>
              </w:rPr>
              <w:t>R1-2309342</w:t>
            </w:r>
          </w:p>
        </w:tc>
        <w:tc>
          <w:tcPr>
            <w:tcW w:w="8074" w:type="dxa"/>
          </w:tcPr>
          <w:p w14:paraId="5998664B" w14:textId="77777777" w:rsidR="00795CAB" w:rsidRPr="00AC3B48" w:rsidRDefault="00795CAB" w:rsidP="00795CAB">
            <w:pPr>
              <w:spacing w:before="180" w:line="276" w:lineRule="auto"/>
              <w:jc w:val="both"/>
              <w:rPr>
                <w:b/>
                <w:szCs w:val="20"/>
                <w:u w:val="single"/>
                <w:lang w:eastAsia="ko-KR"/>
              </w:rPr>
            </w:pPr>
            <w:r w:rsidRPr="00AC3B48">
              <w:rPr>
                <w:b/>
                <w:szCs w:val="20"/>
                <w:u w:val="single"/>
                <w:lang w:eastAsia="ko-KR"/>
              </w:rPr>
              <w:t>Proposal 1: Support reusing Table 6.3.3.2-4 for random access configuration for FR2 and paired spectrum.</w:t>
            </w:r>
          </w:p>
          <w:p w14:paraId="4699216A" w14:textId="77777777" w:rsidR="00795CAB" w:rsidRPr="00AC3B48" w:rsidRDefault="00795CAB" w:rsidP="00795CAB">
            <w:pPr>
              <w:spacing w:before="180" w:line="276" w:lineRule="auto"/>
              <w:jc w:val="both"/>
              <w:rPr>
                <w:b/>
                <w:szCs w:val="20"/>
                <w:u w:val="single"/>
                <w:lang w:eastAsia="ko-KR"/>
              </w:rPr>
            </w:pPr>
            <w:r w:rsidRPr="00AC3B48">
              <w:rPr>
                <w:b/>
                <w:szCs w:val="20"/>
                <w:u w:val="single"/>
                <w:lang w:eastAsia="ko-KR"/>
              </w:rPr>
              <w:lastRenderedPageBreak/>
              <w:t xml:space="preserve">Proposal 2: RAN1 to ask RAN4 on whether maximum timing error is not compatible with NTN-FR2. If not compatible, RAN4 to provide detailed reasons. </w:t>
            </w:r>
          </w:p>
          <w:p w14:paraId="7BA3B4FF" w14:textId="77777777" w:rsidR="00795CAB" w:rsidRPr="00AC3B48" w:rsidRDefault="00795CAB" w:rsidP="00795CAB">
            <w:pPr>
              <w:spacing w:before="180" w:line="276" w:lineRule="auto"/>
              <w:jc w:val="both"/>
              <w:rPr>
                <w:b/>
                <w:szCs w:val="20"/>
                <w:u w:val="single"/>
                <w:lang w:eastAsia="ko-KR"/>
              </w:rPr>
            </w:pPr>
            <w:r w:rsidRPr="00AC3B48">
              <w:rPr>
                <w:b/>
                <w:szCs w:val="20"/>
                <w:u w:val="single"/>
                <w:lang w:eastAsia="ko-KR"/>
              </w:rPr>
              <w:t>Proposal 3: Deprioritize discussion on t</w:t>
            </w:r>
            <w:r w:rsidRPr="00AC3B48">
              <w:rPr>
                <w:b/>
                <w:szCs w:val="20"/>
                <w:u w:val="single"/>
              </w:rPr>
              <w:t>iming issue related to VSAT antenna beamforming</w:t>
            </w:r>
            <w:r w:rsidRPr="00AC3B48">
              <w:rPr>
                <w:b/>
                <w:szCs w:val="20"/>
                <w:u w:val="single"/>
                <w:lang w:eastAsia="ko-KR"/>
              </w:rPr>
              <w:t xml:space="preserve">. </w:t>
            </w:r>
          </w:p>
          <w:p w14:paraId="5263A481" w14:textId="77777777" w:rsidR="00795CAB" w:rsidRPr="00AC3B48" w:rsidRDefault="00795CAB" w:rsidP="00795CAB">
            <w:pPr>
              <w:spacing w:before="180" w:line="276" w:lineRule="auto"/>
              <w:jc w:val="both"/>
              <w:rPr>
                <w:b/>
                <w:szCs w:val="20"/>
                <w:u w:val="single"/>
                <w:lang w:eastAsia="ko-KR"/>
              </w:rPr>
            </w:pPr>
            <w:r w:rsidRPr="00AC3B48">
              <w:rPr>
                <w:b/>
                <w:szCs w:val="20"/>
                <w:u w:val="single"/>
                <w:lang w:eastAsia="ko-KR"/>
              </w:rPr>
              <w:t xml:space="preserve">Proposal 4: Deprioritize discussion on </w:t>
            </w:r>
            <w:r w:rsidRPr="00AC3B48">
              <w:rPr>
                <w:b/>
                <w:szCs w:val="20"/>
                <w:u w:val="single"/>
              </w:rPr>
              <w:t>reference subcarrier spacing</w:t>
            </w:r>
            <w:r w:rsidRPr="00AC3B48">
              <w:rPr>
                <w:b/>
                <w:szCs w:val="20"/>
                <w:u w:val="single"/>
                <w:lang w:eastAsia="ko-KR"/>
              </w:rPr>
              <w:t xml:space="preserve">. </w:t>
            </w:r>
          </w:p>
          <w:p w14:paraId="62B15BB3" w14:textId="77777777" w:rsidR="00795CAB" w:rsidRPr="00AC3B48" w:rsidRDefault="00795CAB" w:rsidP="00795CAB">
            <w:pPr>
              <w:rPr>
                <w:szCs w:val="20"/>
              </w:rPr>
            </w:pPr>
          </w:p>
        </w:tc>
      </w:tr>
      <w:tr w:rsidR="00795CAB" w:rsidRPr="00795CAB" w14:paraId="5D346A79" w14:textId="77777777" w:rsidTr="00795CAB">
        <w:tc>
          <w:tcPr>
            <w:tcW w:w="1555" w:type="dxa"/>
          </w:tcPr>
          <w:p w14:paraId="332F500A" w14:textId="5D16CAFD" w:rsidR="00795CAB" w:rsidRPr="00AC3B48" w:rsidRDefault="00795CAB" w:rsidP="00795CAB">
            <w:pPr>
              <w:rPr>
                <w:szCs w:val="20"/>
                <w:lang w:val="en-GB"/>
              </w:rPr>
            </w:pPr>
            <w:r w:rsidRPr="00AC3B48">
              <w:rPr>
                <w:rFonts w:ascii="Arial" w:eastAsia="MS Mincho" w:hAnsi="Arial" w:hint="eastAsia"/>
                <w:b/>
                <w:szCs w:val="20"/>
              </w:rPr>
              <w:lastRenderedPageBreak/>
              <w:t>R1-2</w:t>
            </w:r>
            <w:r w:rsidRPr="00AC3B48">
              <w:rPr>
                <w:rFonts w:ascii="Arial" w:eastAsiaTheme="minorEastAsia" w:hAnsi="Arial" w:hint="eastAsia"/>
                <w:b/>
                <w:szCs w:val="20"/>
                <w:lang w:eastAsia="zh-CN"/>
              </w:rPr>
              <w:t>309492</w:t>
            </w:r>
          </w:p>
        </w:tc>
        <w:tc>
          <w:tcPr>
            <w:tcW w:w="8074" w:type="dxa"/>
          </w:tcPr>
          <w:p w14:paraId="07613C74" w14:textId="77777777" w:rsidR="00795CAB" w:rsidRPr="00AC3B48" w:rsidRDefault="00795CAB" w:rsidP="00795CAB">
            <w:pPr>
              <w:pStyle w:val="Caption"/>
              <w:numPr>
                <w:ilvl w:val="0"/>
                <w:numId w:val="20"/>
              </w:numPr>
              <w:autoSpaceDE w:val="0"/>
              <w:autoSpaceDN w:val="0"/>
              <w:adjustRightInd w:val="0"/>
              <w:snapToGrid w:val="0"/>
              <w:spacing w:before="0"/>
              <w:rPr>
                <w:szCs w:val="20"/>
                <w:lang w:eastAsia="zh-CN"/>
              </w:rPr>
            </w:pPr>
            <w:r w:rsidRPr="00AC3B48">
              <w:rPr>
                <w:rFonts w:hint="eastAsia"/>
                <w:szCs w:val="20"/>
                <w:lang w:eastAsia="zh-CN"/>
              </w:rPr>
              <w:t xml:space="preserve">A </w:t>
            </w:r>
            <w:r w:rsidRPr="00AC3B48">
              <w:rPr>
                <w:szCs w:val="20"/>
                <w:lang w:eastAsia="zh-CN"/>
              </w:rPr>
              <w:t xml:space="preserve">separate PRACH configuration table </w:t>
            </w:r>
            <w:r w:rsidRPr="00AC3B48">
              <w:rPr>
                <w:rFonts w:hint="eastAsia"/>
                <w:szCs w:val="20"/>
                <w:lang w:eastAsia="zh-CN"/>
              </w:rPr>
              <w:t xml:space="preserve">can </w:t>
            </w:r>
            <w:r w:rsidRPr="00AC3B48">
              <w:rPr>
                <w:szCs w:val="20"/>
                <w:lang w:eastAsia="zh-CN"/>
              </w:rPr>
              <w:t>be designed for FR2-</w:t>
            </w:r>
            <w:r w:rsidRPr="00AC3B48">
              <w:rPr>
                <w:rFonts w:hint="eastAsia"/>
                <w:szCs w:val="20"/>
                <w:lang w:eastAsia="zh-CN"/>
              </w:rPr>
              <w:t>NTN</w:t>
            </w:r>
            <w:r w:rsidRPr="00AC3B48">
              <w:rPr>
                <w:szCs w:val="20"/>
                <w:lang w:eastAsia="zh-CN"/>
              </w:rPr>
              <w:t xml:space="preserve">, </w:t>
            </w:r>
            <w:r w:rsidRPr="00AC3B48">
              <w:rPr>
                <w:rFonts w:hint="eastAsia"/>
                <w:szCs w:val="20"/>
                <w:lang w:eastAsia="zh-CN"/>
              </w:rPr>
              <w:t>and the second option is reus</w:t>
            </w:r>
            <w:r w:rsidRPr="00AC3B48">
              <w:rPr>
                <w:szCs w:val="20"/>
                <w:lang w:eastAsia="zh-CN"/>
              </w:rPr>
              <w:t>ing Table 6.3.3.2-4</w:t>
            </w:r>
            <w:r w:rsidRPr="00AC3B48">
              <w:rPr>
                <w:rFonts w:hint="eastAsia"/>
                <w:szCs w:val="20"/>
                <w:lang w:eastAsia="zh-CN"/>
              </w:rPr>
              <w:t xml:space="preserve">. </w:t>
            </w:r>
          </w:p>
          <w:p w14:paraId="3858D960" w14:textId="77777777" w:rsidR="00795CAB" w:rsidRPr="00AC3B48" w:rsidRDefault="00795CAB" w:rsidP="00795CAB">
            <w:pPr>
              <w:pStyle w:val="Caption"/>
              <w:numPr>
                <w:ilvl w:val="0"/>
                <w:numId w:val="20"/>
              </w:numPr>
              <w:autoSpaceDE w:val="0"/>
              <w:autoSpaceDN w:val="0"/>
              <w:adjustRightInd w:val="0"/>
              <w:snapToGrid w:val="0"/>
              <w:spacing w:before="0"/>
              <w:rPr>
                <w:b w:val="0"/>
                <w:szCs w:val="20"/>
                <w:lang w:eastAsia="zh-CN"/>
              </w:rPr>
            </w:pPr>
            <w:r w:rsidRPr="00AC3B48">
              <w:rPr>
                <w:rFonts w:hint="eastAsia"/>
                <w:szCs w:val="20"/>
                <w:lang w:eastAsia="zh-CN"/>
              </w:rPr>
              <w:t>Support extended CP in FR2-NTN for 120khz SCS and 240khz SCS.</w:t>
            </w:r>
          </w:p>
          <w:p w14:paraId="43980A4C" w14:textId="77777777" w:rsidR="00795CAB" w:rsidRPr="00AC3B48" w:rsidRDefault="00795CAB" w:rsidP="00795CAB">
            <w:pPr>
              <w:pStyle w:val="Caption"/>
              <w:numPr>
                <w:ilvl w:val="0"/>
                <w:numId w:val="20"/>
              </w:numPr>
              <w:autoSpaceDE w:val="0"/>
              <w:autoSpaceDN w:val="0"/>
              <w:adjustRightInd w:val="0"/>
              <w:snapToGrid w:val="0"/>
              <w:spacing w:before="0"/>
              <w:rPr>
                <w:b w:val="0"/>
                <w:szCs w:val="20"/>
                <w:lang w:eastAsia="zh-CN"/>
              </w:rPr>
            </w:pPr>
            <w:r w:rsidRPr="00AC3B48">
              <w:rPr>
                <w:szCs w:val="20"/>
                <w:lang w:eastAsia="zh-CN"/>
              </w:rPr>
              <w:t xml:space="preserve">For the reference </w:t>
            </w:r>
            <w:r w:rsidRPr="00AC3B48">
              <w:rPr>
                <w:rFonts w:hint="eastAsia"/>
                <w:szCs w:val="20"/>
                <w:lang w:eastAsia="zh-CN"/>
              </w:rPr>
              <w:t xml:space="preserve">SCS </w:t>
            </w:r>
            <w:r w:rsidRPr="00AC3B48">
              <w:rPr>
                <w:szCs w:val="20"/>
                <w:lang w:eastAsia="zh-CN"/>
              </w:rPr>
              <w:t xml:space="preserve">for the unit of </w:t>
            </w:r>
            <w:proofErr w:type="spellStart"/>
            <w:r w:rsidRPr="00AC3B48">
              <w:rPr>
                <w:rFonts w:hint="eastAsia"/>
                <w:szCs w:val="20"/>
                <w:lang w:eastAsia="zh-CN"/>
              </w:rPr>
              <w:t>K_offset</w:t>
            </w:r>
            <w:proofErr w:type="spellEnd"/>
            <w:r w:rsidRPr="00AC3B48">
              <w:rPr>
                <w:rFonts w:hint="eastAsia"/>
                <w:szCs w:val="20"/>
                <w:lang w:eastAsia="zh-CN"/>
              </w:rPr>
              <w:t xml:space="preserve"> and </w:t>
            </w:r>
            <w:proofErr w:type="spellStart"/>
            <w:r w:rsidRPr="00AC3B48">
              <w:rPr>
                <w:szCs w:val="20"/>
                <w:lang w:eastAsia="zh-CN"/>
              </w:rPr>
              <w:t>K_mac</w:t>
            </w:r>
            <w:proofErr w:type="spellEnd"/>
            <w:r w:rsidRPr="00AC3B48">
              <w:rPr>
                <w:szCs w:val="20"/>
                <w:lang w:eastAsia="zh-CN"/>
              </w:rPr>
              <w:t xml:space="preserve"> in FR</w:t>
            </w:r>
            <w:r w:rsidRPr="00AC3B48">
              <w:rPr>
                <w:rFonts w:hint="eastAsia"/>
                <w:szCs w:val="20"/>
                <w:lang w:eastAsia="zh-CN"/>
              </w:rPr>
              <w:t>2-NTN</w:t>
            </w:r>
            <w:r w:rsidRPr="00AC3B48">
              <w:rPr>
                <w:szCs w:val="20"/>
                <w:lang w:eastAsia="zh-CN"/>
              </w:rPr>
              <w:t xml:space="preserve">, 15 kHz </w:t>
            </w:r>
            <w:r w:rsidRPr="00AC3B48">
              <w:rPr>
                <w:rFonts w:hint="eastAsia"/>
                <w:szCs w:val="20"/>
                <w:lang w:eastAsia="zh-CN"/>
              </w:rPr>
              <w:t xml:space="preserve">SCS </w:t>
            </w:r>
            <w:r w:rsidRPr="00AC3B48">
              <w:rPr>
                <w:szCs w:val="20"/>
                <w:lang w:eastAsia="zh-CN"/>
              </w:rPr>
              <w:t>is still</w:t>
            </w:r>
            <w:r w:rsidRPr="00AC3B48">
              <w:rPr>
                <w:rFonts w:hint="eastAsia"/>
                <w:szCs w:val="20"/>
                <w:lang w:eastAsia="zh-CN"/>
              </w:rPr>
              <w:t xml:space="preserve"> </w:t>
            </w:r>
            <w:r w:rsidRPr="00AC3B48">
              <w:rPr>
                <w:szCs w:val="20"/>
                <w:lang w:eastAsia="zh-CN"/>
              </w:rPr>
              <w:t>used.</w:t>
            </w:r>
          </w:p>
          <w:p w14:paraId="3ACFD7F5" w14:textId="77777777" w:rsidR="00795CAB" w:rsidRPr="00AC3B48" w:rsidRDefault="00795CAB" w:rsidP="00795CAB">
            <w:pPr>
              <w:rPr>
                <w:szCs w:val="20"/>
                <w:lang w:eastAsia="zh-CN"/>
              </w:rPr>
            </w:pPr>
            <w:r w:rsidRPr="00AC3B48">
              <w:rPr>
                <w:szCs w:val="20"/>
                <w:lang w:eastAsia="zh-CN"/>
              </w:rPr>
              <w:t>Meanwhile</w:t>
            </w:r>
            <w:r w:rsidRPr="00AC3B48">
              <w:rPr>
                <w:rFonts w:hint="eastAsia"/>
                <w:szCs w:val="20"/>
                <w:lang w:eastAsia="zh-CN"/>
              </w:rPr>
              <w:t xml:space="preserve"> one observation is shown as follows:</w:t>
            </w:r>
          </w:p>
          <w:p w14:paraId="529C9D62" w14:textId="77777777" w:rsidR="00795CAB" w:rsidRPr="00AC3B48" w:rsidRDefault="00795CAB" w:rsidP="00795CAB">
            <w:pPr>
              <w:pStyle w:val="ListParagraph"/>
              <w:numPr>
                <w:ilvl w:val="0"/>
                <w:numId w:val="21"/>
              </w:numPr>
              <w:rPr>
                <w:b/>
                <w:szCs w:val="20"/>
                <w:lang w:eastAsia="zh-CN"/>
              </w:rPr>
            </w:pPr>
            <w:r w:rsidRPr="00AC3B48">
              <w:rPr>
                <w:rFonts w:hint="eastAsia"/>
                <w:b/>
                <w:szCs w:val="20"/>
                <w:lang w:eastAsia="zh-CN"/>
              </w:rPr>
              <w:t>L</w:t>
            </w:r>
            <w:r w:rsidRPr="00AC3B48">
              <w:rPr>
                <w:b/>
                <w:szCs w:val="20"/>
                <w:lang w:eastAsia="zh-CN"/>
              </w:rPr>
              <w:t>arger application delays for MAC-CE related to VSAT mechanical steering</w:t>
            </w:r>
            <w:r w:rsidRPr="00AC3B48">
              <w:rPr>
                <w:rFonts w:hint="eastAsia"/>
                <w:b/>
                <w:szCs w:val="20"/>
                <w:lang w:eastAsia="zh-CN"/>
              </w:rPr>
              <w:t xml:space="preserve"> is not necessary. </w:t>
            </w:r>
          </w:p>
          <w:p w14:paraId="391E5F22" w14:textId="77777777" w:rsidR="00795CAB" w:rsidRPr="00AC3B48" w:rsidRDefault="00795CAB" w:rsidP="00795CAB">
            <w:pPr>
              <w:rPr>
                <w:szCs w:val="20"/>
              </w:rPr>
            </w:pPr>
          </w:p>
        </w:tc>
      </w:tr>
      <w:tr w:rsidR="00795CAB" w:rsidRPr="00795CAB" w14:paraId="1709D8FD" w14:textId="77777777" w:rsidTr="00795CAB">
        <w:tc>
          <w:tcPr>
            <w:tcW w:w="1555" w:type="dxa"/>
          </w:tcPr>
          <w:p w14:paraId="71A55E0D" w14:textId="16AAB071" w:rsidR="00795CAB" w:rsidRPr="00AC3B48" w:rsidRDefault="00795CAB" w:rsidP="00795CAB">
            <w:pPr>
              <w:rPr>
                <w:rFonts w:ascii="Arial" w:eastAsia="MS Mincho" w:hAnsi="Arial"/>
                <w:b/>
                <w:szCs w:val="20"/>
              </w:rPr>
            </w:pPr>
            <w:r w:rsidRPr="00AC3B48">
              <w:rPr>
                <w:b/>
                <w:bCs/>
                <w:szCs w:val="20"/>
              </w:rPr>
              <w:t>R1-2309543</w:t>
            </w:r>
          </w:p>
        </w:tc>
        <w:tc>
          <w:tcPr>
            <w:tcW w:w="8074" w:type="dxa"/>
          </w:tcPr>
          <w:p w14:paraId="1FC807ED" w14:textId="77777777" w:rsidR="00795CAB" w:rsidRPr="00AC3B48" w:rsidRDefault="00795CAB" w:rsidP="00795CAB">
            <w:pPr>
              <w:rPr>
                <w:rFonts w:eastAsiaTheme="minorEastAsia"/>
                <w:b/>
                <w:bCs/>
                <w:i/>
                <w:iCs/>
                <w:szCs w:val="20"/>
                <w:lang w:eastAsia="zh-CN"/>
              </w:rPr>
            </w:pPr>
            <w:r w:rsidRPr="00AC3B48">
              <w:rPr>
                <w:rFonts w:eastAsiaTheme="minorEastAsia" w:hint="eastAsia"/>
                <w:b/>
                <w:bCs/>
                <w:i/>
                <w:iCs/>
                <w:szCs w:val="20"/>
                <w:lang w:eastAsia="zh-CN"/>
              </w:rPr>
              <w:t>P</w:t>
            </w:r>
            <w:r w:rsidRPr="00AC3B48">
              <w:rPr>
                <w:rFonts w:eastAsiaTheme="minorEastAsia"/>
                <w:b/>
                <w:bCs/>
                <w:i/>
                <w:iCs/>
                <w:szCs w:val="20"/>
                <w:lang w:eastAsia="zh-CN"/>
              </w:rPr>
              <w:t>roposal 1: The 3</w:t>
            </w:r>
            <w:r w:rsidRPr="00AC3B48">
              <w:rPr>
                <w:rFonts w:eastAsiaTheme="minorEastAsia"/>
                <w:b/>
                <w:bCs/>
                <w:i/>
                <w:iCs/>
                <w:szCs w:val="20"/>
                <w:vertAlign w:val="superscript"/>
                <w:lang w:eastAsia="zh-CN"/>
              </w:rPr>
              <w:t>rd</w:t>
            </w:r>
            <w:r w:rsidRPr="00AC3B48">
              <w:rPr>
                <w:rFonts w:eastAsiaTheme="minorEastAsia"/>
                <w:b/>
                <w:bCs/>
                <w:i/>
                <w:iCs/>
                <w:szCs w:val="20"/>
                <w:lang w:eastAsia="zh-CN"/>
              </w:rPr>
              <w:t xml:space="preserve"> order deviation or the </w:t>
            </w:r>
            <w:proofErr w:type="gramStart"/>
            <w:r w:rsidRPr="00AC3B48">
              <w:rPr>
                <w:rFonts w:eastAsiaTheme="minorEastAsia"/>
                <w:b/>
                <w:bCs/>
                <w:i/>
                <w:iCs/>
                <w:szCs w:val="20"/>
                <w:lang w:eastAsia="zh-CN"/>
              </w:rPr>
              <w:t>coarse</w:t>
            </w:r>
            <w:proofErr w:type="gramEnd"/>
            <w:r w:rsidRPr="00AC3B48">
              <w:rPr>
                <w:rFonts w:eastAsiaTheme="minorEastAsia"/>
                <w:b/>
                <w:bCs/>
                <w:i/>
                <w:iCs/>
                <w:szCs w:val="20"/>
                <w:lang w:eastAsia="zh-CN"/>
              </w:rPr>
              <w:t xml:space="preserve"> </w:t>
            </w:r>
            <w:proofErr w:type="spellStart"/>
            <w:r w:rsidRPr="00AC3B48">
              <w:rPr>
                <w:rFonts w:eastAsiaTheme="minorEastAsia"/>
                <w:b/>
                <w:bCs/>
                <w:i/>
                <w:iCs/>
                <w:szCs w:val="20"/>
                <w:lang w:eastAsia="zh-CN"/>
              </w:rPr>
              <w:t>gNB</w:t>
            </w:r>
            <w:proofErr w:type="spellEnd"/>
            <w:r w:rsidRPr="00AC3B48">
              <w:rPr>
                <w:rFonts w:eastAsiaTheme="minorEastAsia"/>
                <w:b/>
                <w:bCs/>
                <w:i/>
                <w:iCs/>
                <w:szCs w:val="20"/>
                <w:lang w:eastAsia="zh-CN"/>
              </w:rPr>
              <w:t xml:space="preserve"> location can be provided to the UE if the common TA is the main source that contributes to the UL timing error.</w:t>
            </w:r>
          </w:p>
          <w:p w14:paraId="57E4C9C4" w14:textId="77777777" w:rsidR="00795CAB" w:rsidRPr="00AC3B48" w:rsidRDefault="00795CAB" w:rsidP="00795CAB">
            <w:pPr>
              <w:rPr>
                <w:rFonts w:eastAsiaTheme="minorEastAsia"/>
                <w:b/>
                <w:bCs/>
                <w:i/>
                <w:szCs w:val="20"/>
                <w:lang w:eastAsia="zh-CN"/>
              </w:rPr>
            </w:pPr>
          </w:p>
          <w:p w14:paraId="7F1D46A8" w14:textId="77777777" w:rsidR="00795CAB" w:rsidRPr="00AC3B48" w:rsidRDefault="00795CAB" w:rsidP="00795CAB">
            <w:pPr>
              <w:rPr>
                <w:rFonts w:eastAsiaTheme="minorEastAsia"/>
                <w:b/>
                <w:bCs/>
                <w:i/>
                <w:szCs w:val="20"/>
                <w:lang w:eastAsia="zh-CN"/>
              </w:rPr>
            </w:pPr>
            <w:r w:rsidRPr="00AC3B48">
              <w:rPr>
                <w:rFonts w:eastAsiaTheme="minorEastAsia" w:hint="eastAsia"/>
                <w:b/>
                <w:bCs/>
                <w:i/>
                <w:szCs w:val="20"/>
                <w:lang w:eastAsia="zh-CN"/>
              </w:rPr>
              <w:t>P</w:t>
            </w:r>
            <w:r w:rsidRPr="00AC3B48">
              <w:rPr>
                <w:rFonts w:eastAsiaTheme="minorEastAsia"/>
                <w:b/>
                <w:bCs/>
                <w:i/>
                <w:szCs w:val="20"/>
                <w:lang w:eastAsia="zh-CN"/>
              </w:rPr>
              <w:t xml:space="preserve">roposal 2: </w:t>
            </w:r>
            <w:r w:rsidRPr="00AC3B48">
              <w:rPr>
                <w:b/>
                <w:bCs/>
                <w:i/>
                <w:szCs w:val="20"/>
              </w:rPr>
              <w:t xml:space="preserve">Keep the reference subcarrier spacing as for Rel-17 (meaning that </w:t>
            </w:r>
            <w:proofErr w:type="spellStart"/>
            <w:r w:rsidRPr="00AC3B48">
              <w:rPr>
                <w:b/>
                <w:bCs/>
                <w:i/>
                <w:szCs w:val="20"/>
              </w:rPr>
              <w:t>K_offset</w:t>
            </w:r>
            <w:proofErr w:type="spellEnd"/>
            <w:r w:rsidRPr="00AC3B48">
              <w:rPr>
                <w:b/>
                <w:bCs/>
                <w:i/>
                <w:szCs w:val="20"/>
              </w:rPr>
              <w:t xml:space="preserve"> and </w:t>
            </w:r>
            <w:proofErr w:type="spellStart"/>
            <w:r w:rsidRPr="00AC3B48">
              <w:rPr>
                <w:b/>
                <w:bCs/>
                <w:i/>
                <w:szCs w:val="20"/>
              </w:rPr>
              <w:t>K_mac</w:t>
            </w:r>
            <w:proofErr w:type="spellEnd"/>
            <w:r w:rsidRPr="00AC3B48">
              <w:rPr>
                <w:b/>
                <w:bCs/>
                <w:i/>
                <w:szCs w:val="20"/>
              </w:rPr>
              <w:t xml:space="preserve"> </w:t>
            </w:r>
            <w:proofErr w:type="gramStart"/>
            <w:r w:rsidRPr="00AC3B48">
              <w:rPr>
                <w:b/>
                <w:bCs/>
                <w:i/>
                <w:szCs w:val="20"/>
              </w:rPr>
              <w:t>are</w:t>
            </w:r>
            <w:proofErr w:type="gramEnd"/>
            <w:r w:rsidRPr="00AC3B48">
              <w:rPr>
                <w:b/>
                <w:bCs/>
                <w:i/>
                <w:szCs w:val="20"/>
              </w:rPr>
              <w:t xml:space="preserve"> defined with </w:t>
            </w:r>
            <w:proofErr w:type="spellStart"/>
            <w:r w:rsidRPr="00AC3B48">
              <w:rPr>
                <w:b/>
                <w:bCs/>
                <w:i/>
                <w:szCs w:val="20"/>
              </w:rPr>
              <w:t>ms</w:t>
            </w:r>
            <w:proofErr w:type="spellEnd"/>
            <w:r w:rsidRPr="00AC3B48">
              <w:rPr>
                <w:b/>
                <w:bCs/>
                <w:i/>
                <w:szCs w:val="20"/>
              </w:rPr>
              <w:t xml:space="preserve"> granularity)</w:t>
            </w:r>
          </w:p>
          <w:p w14:paraId="7015FFF9" w14:textId="77777777" w:rsidR="00795CAB" w:rsidRPr="00AC3B48" w:rsidRDefault="00795CAB" w:rsidP="00795CAB">
            <w:pPr>
              <w:pStyle w:val="Caption"/>
              <w:autoSpaceDE w:val="0"/>
              <w:autoSpaceDN w:val="0"/>
              <w:adjustRightInd w:val="0"/>
              <w:snapToGrid w:val="0"/>
              <w:spacing w:before="0"/>
              <w:rPr>
                <w:szCs w:val="20"/>
                <w:lang w:eastAsia="zh-CN"/>
              </w:rPr>
            </w:pPr>
          </w:p>
        </w:tc>
      </w:tr>
      <w:tr w:rsidR="00795CAB" w:rsidRPr="00795CAB" w14:paraId="24D99B80" w14:textId="77777777" w:rsidTr="00795CAB">
        <w:tc>
          <w:tcPr>
            <w:tcW w:w="1555" w:type="dxa"/>
          </w:tcPr>
          <w:p w14:paraId="10E624BF" w14:textId="25E75C86" w:rsidR="00795CAB" w:rsidRPr="00AC3B48" w:rsidRDefault="00795CAB" w:rsidP="00795CAB">
            <w:pPr>
              <w:rPr>
                <w:rFonts w:ascii="Arial" w:eastAsia="MS Mincho" w:hAnsi="Arial"/>
                <w:b/>
                <w:szCs w:val="20"/>
              </w:rPr>
            </w:pPr>
            <w:r w:rsidRPr="00AC3B48">
              <w:rPr>
                <w:bCs/>
                <w:szCs w:val="20"/>
                <w:lang w:val="de-DE"/>
              </w:rPr>
              <w:t>R1-2309735</w:t>
            </w:r>
          </w:p>
        </w:tc>
        <w:tc>
          <w:tcPr>
            <w:tcW w:w="8074" w:type="dxa"/>
          </w:tcPr>
          <w:p w14:paraId="7F8FACD3" w14:textId="77777777" w:rsidR="00795CAB" w:rsidRPr="00AC3B48" w:rsidRDefault="00795CAB" w:rsidP="00795CAB">
            <w:pPr>
              <w:rPr>
                <w:b/>
                <w:bCs/>
                <w:szCs w:val="20"/>
              </w:rPr>
            </w:pPr>
            <w:r w:rsidRPr="00AC3B48">
              <w:rPr>
                <w:b/>
                <w:bCs/>
                <w:szCs w:val="20"/>
              </w:rPr>
              <w:t xml:space="preserve">Observation 1: Current range for indicating timing relationships for </w:t>
            </w:r>
            <w:proofErr w:type="spellStart"/>
            <w:r w:rsidRPr="00AC3B48">
              <w:rPr>
                <w:b/>
                <w:bCs/>
                <w:szCs w:val="20"/>
              </w:rPr>
              <w:t>K_offset</w:t>
            </w:r>
            <w:proofErr w:type="spellEnd"/>
            <w:r w:rsidRPr="00AC3B48">
              <w:rPr>
                <w:b/>
                <w:bCs/>
                <w:szCs w:val="20"/>
              </w:rPr>
              <w:t xml:space="preserve"> and K_MAC is intended to describe physical propagation conditions and should cover the same range.</w:t>
            </w:r>
          </w:p>
          <w:p w14:paraId="45E61383" w14:textId="77777777" w:rsidR="00795CAB" w:rsidRPr="00AC3B48" w:rsidRDefault="00795CAB" w:rsidP="00795CAB">
            <w:pPr>
              <w:rPr>
                <w:b/>
                <w:bCs/>
                <w:szCs w:val="20"/>
              </w:rPr>
            </w:pPr>
            <w:r w:rsidRPr="00AC3B48">
              <w:rPr>
                <w:b/>
                <w:bCs/>
                <w:szCs w:val="20"/>
              </w:rPr>
              <w:t>Observation 2: Current resolution does not need to be enhanced for NR over NTN for FR2-NTN bands.</w:t>
            </w:r>
          </w:p>
          <w:p w14:paraId="268761FB" w14:textId="77777777" w:rsidR="00795CAB" w:rsidRPr="00AC3B48" w:rsidRDefault="00795CAB" w:rsidP="00795CAB">
            <w:pPr>
              <w:rPr>
                <w:b/>
                <w:bCs/>
                <w:szCs w:val="20"/>
              </w:rPr>
            </w:pPr>
            <w:r w:rsidRPr="00AC3B48">
              <w:rPr>
                <w:b/>
                <w:bCs/>
                <w:szCs w:val="20"/>
              </w:rPr>
              <w:t>Observation 3: Cell search procedures for defining the possible SSB patterns does not support FR2-NTN.</w:t>
            </w:r>
          </w:p>
          <w:p w14:paraId="32C6A869" w14:textId="77777777" w:rsidR="00795CAB" w:rsidRPr="00AC3B48" w:rsidRDefault="00795CAB" w:rsidP="00795CAB">
            <w:pPr>
              <w:rPr>
                <w:b/>
                <w:bCs/>
                <w:szCs w:val="20"/>
              </w:rPr>
            </w:pPr>
            <w:r w:rsidRPr="00AC3B48">
              <w:rPr>
                <w:b/>
                <w:bCs/>
                <w:szCs w:val="20"/>
              </w:rPr>
              <w:t>Observation 4: There is no SSB pattern defined for operation with 60 kHz SCS.</w:t>
            </w:r>
          </w:p>
          <w:p w14:paraId="0A378FE7" w14:textId="77777777" w:rsidR="00795CAB" w:rsidRPr="00AC3B48" w:rsidRDefault="00795CAB" w:rsidP="00795CAB">
            <w:pPr>
              <w:rPr>
                <w:b/>
                <w:bCs/>
                <w:szCs w:val="20"/>
              </w:rPr>
            </w:pPr>
          </w:p>
          <w:p w14:paraId="10983689" w14:textId="77777777" w:rsidR="00795CAB" w:rsidRPr="00AC3B48" w:rsidRDefault="00795CAB" w:rsidP="00795CAB">
            <w:pPr>
              <w:rPr>
                <w:b/>
                <w:bCs/>
                <w:szCs w:val="20"/>
              </w:rPr>
            </w:pPr>
            <w:r w:rsidRPr="00AC3B48">
              <w:rPr>
                <w:b/>
                <w:bCs/>
                <w:szCs w:val="20"/>
              </w:rPr>
              <w:t>Proposal 1: For PRACH configuration, reuse Table 6.3.3.2-4 of TS 38.211 and make it applicable to FR2-NTN without modification.</w:t>
            </w:r>
          </w:p>
          <w:p w14:paraId="3A70E04A" w14:textId="77777777" w:rsidR="00795CAB" w:rsidRPr="00AC3B48" w:rsidRDefault="00795CAB" w:rsidP="00795CAB">
            <w:pPr>
              <w:rPr>
                <w:b/>
                <w:bCs/>
                <w:szCs w:val="20"/>
              </w:rPr>
            </w:pPr>
            <w:r w:rsidRPr="00AC3B48">
              <w:rPr>
                <w:b/>
                <w:bCs/>
                <w:szCs w:val="20"/>
              </w:rPr>
              <w:t>Proposal 2: For operation of NR over NTN in FR2-NTN bands, RAN4 should consider introducing tighter requirements for GNSS accuracy.</w:t>
            </w:r>
          </w:p>
          <w:p w14:paraId="17594B68" w14:textId="77777777" w:rsidR="00795CAB" w:rsidRPr="00AC3B48" w:rsidRDefault="00795CAB" w:rsidP="00795CAB">
            <w:pPr>
              <w:rPr>
                <w:b/>
                <w:bCs/>
                <w:szCs w:val="20"/>
              </w:rPr>
            </w:pPr>
            <w:r w:rsidRPr="00AC3B48">
              <w:rPr>
                <w:b/>
                <w:bCs/>
                <w:szCs w:val="20"/>
              </w:rPr>
              <w:t>Proposal 3: For operation of NR over NTN in FR2-NTN bands, RAN4 should consider introducing tighter requirements for transmit timing accuracy.</w:t>
            </w:r>
          </w:p>
          <w:p w14:paraId="57AE840F" w14:textId="77777777" w:rsidR="00795CAB" w:rsidRPr="00AC3B48" w:rsidRDefault="00795CAB" w:rsidP="00795CAB">
            <w:pPr>
              <w:rPr>
                <w:b/>
                <w:bCs/>
                <w:szCs w:val="20"/>
              </w:rPr>
            </w:pPr>
            <w:r w:rsidRPr="00AC3B48">
              <w:rPr>
                <w:b/>
                <w:bCs/>
                <w:szCs w:val="20"/>
              </w:rPr>
              <w:t>Proposal 4: For reducing the systematic error at UE side, multiple readings of SIB19 should be seen as the preferred solution.</w:t>
            </w:r>
          </w:p>
          <w:p w14:paraId="5D0D24E4" w14:textId="77777777" w:rsidR="00795CAB" w:rsidRPr="00AC3B48" w:rsidRDefault="00795CAB" w:rsidP="00795CAB">
            <w:pPr>
              <w:rPr>
                <w:b/>
                <w:bCs/>
                <w:szCs w:val="20"/>
              </w:rPr>
            </w:pPr>
            <w:r w:rsidRPr="00AC3B48">
              <w:rPr>
                <w:b/>
                <w:bCs/>
                <w:szCs w:val="20"/>
              </w:rPr>
              <w:t>Proposal 5: UEs should be supporting backwards propagation of Ephemeris information to reduce the impact of Common TA modelling errors.</w:t>
            </w:r>
          </w:p>
          <w:p w14:paraId="5C4D18D1" w14:textId="77777777" w:rsidR="00795CAB" w:rsidRPr="00AC3B48" w:rsidRDefault="00795CAB" w:rsidP="00795CAB">
            <w:pPr>
              <w:rPr>
                <w:b/>
                <w:bCs/>
                <w:szCs w:val="20"/>
              </w:rPr>
            </w:pPr>
            <w:r w:rsidRPr="00AC3B48">
              <w:rPr>
                <w:b/>
                <w:bCs/>
                <w:szCs w:val="20"/>
              </w:rPr>
              <w:t>Proposal 6: Mechanical re-orientation of VSAT devices should not be considered as part of the Rel-18 operation for NR over NTN.</w:t>
            </w:r>
          </w:p>
          <w:p w14:paraId="14BDE98A" w14:textId="77777777" w:rsidR="00795CAB" w:rsidRPr="00AC3B48" w:rsidRDefault="00795CAB" w:rsidP="00795CAB">
            <w:pPr>
              <w:rPr>
                <w:b/>
                <w:bCs/>
                <w:szCs w:val="20"/>
              </w:rPr>
            </w:pPr>
            <w:r w:rsidRPr="00AC3B48">
              <w:rPr>
                <w:b/>
                <w:bCs/>
                <w:szCs w:val="20"/>
              </w:rPr>
              <w:t>Proposal 7: Do not change the reference subcarrier spacing for operation of NR over NTN for FR2-NTN bands.</w:t>
            </w:r>
          </w:p>
          <w:p w14:paraId="54B4FDEA" w14:textId="77777777" w:rsidR="00795CAB" w:rsidRPr="00AC3B48" w:rsidRDefault="00795CAB" w:rsidP="00795CAB">
            <w:pPr>
              <w:rPr>
                <w:b/>
                <w:bCs/>
                <w:szCs w:val="20"/>
              </w:rPr>
            </w:pPr>
            <w:r w:rsidRPr="00AC3B48">
              <w:rPr>
                <w:b/>
                <w:bCs/>
                <w:szCs w:val="20"/>
              </w:rPr>
              <w:t>Proposal 8: No enhancements for TAC are needed for operating NR over NTN for FR2-NTN bands.</w:t>
            </w:r>
          </w:p>
          <w:p w14:paraId="3E7DEF59" w14:textId="77777777" w:rsidR="00795CAB" w:rsidRPr="00AC3B48" w:rsidRDefault="00795CAB" w:rsidP="00795CAB">
            <w:pPr>
              <w:rPr>
                <w:b/>
                <w:bCs/>
                <w:szCs w:val="20"/>
              </w:rPr>
            </w:pPr>
            <w:r w:rsidRPr="00AC3B48">
              <w:rPr>
                <w:b/>
                <w:bCs/>
                <w:szCs w:val="20"/>
              </w:rPr>
              <w:t>Proposal 9: If NR over NTN is to be supported in FR2-NTN, the main target should be to use 120 kHz SCS for downlink direction for the initial cell search.</w:t>
            </w:r>
          </w:p>
          <w:p w14:paraId="0053EE0C" w14:textId="77777777" w:rsidR="00795CAB" w:rsidRPr="00AC3B48" w:rsidRDefault="00795CAB" w:rsidP="00795CAB">
            <w:pPr>
              <w:rPr>
                <w:b/>
                <w:bCs/>
                <w:szCs w:val="20"/>
              </w:rPr>
            </w:pPr>
            <w:r w:rsidRPr="00AC3B48">
              <w:rPr>
                <w:b/>
                <w:bCs/>
                <w:szCs w:val="20"/>
              </w:rPr>
              <w:t>Proposal 10: If NR over NNT is to be supported for FR2-NTN define a new case for cell search or expand the scope for Case D – potentially with a new SSB pattern.</w:t>
            </w:r>
          </w:p>
          <w:p w14:paraId="681C6849" w14:textId="77777777" w:rsidR="00795CAB" w:rsidRPr="00AC3B48" w:rsidRDefault="00795CAB" w:rsidP="00795CAB">
            <w:pPr>
              <w:pStyle w:val="Caption"/>
              <w:autoSpaceDE w:val="0"/>
              <w:autoSpaceDN w:val="0"/>
              <w:adjustRightInd w:val="0"/>
              <w:snapToGrid w:val="0"/>
              <w:spacing w:before="0"/>
              <w:rPr>
                <w:szCs w:val="20"/>
                <w:lang w:eastAsia="zh-CN"/>
              </w:rPr>
            </w:pPr>
          </w:p>
        </w:tc>
      </w:tr>
      <w:tr w:rsidR="00795CAB" w:rsidRPr="00795CAB" w14:paraId="5D7BBDF8" w14:textId="77777777" w:rsidTr="00795CAB">
        <w:tc>
          <w:tcPr>
            <w:tcW w:w="1555" w:type="dxa"/>
          </w:tcPr>
          <w:p w14:paraId="2EE23D1E" w14:textId="22FA38CE" w:rsidR="00795CAB" w:rsidRPr="00AC3B48" w:rsidRDefault="00795CAB" w:rsidP="00795CAB">
            <w:pPr>
              <w:rPr>
                <w:rFonts w:ascii="Arial" w:eastAsia="MS Mincho" w:hAnsi="Arial"/>
                <w:b/>
                <w:szCs w:val="20"/>
              </w:rPr>
            </w:pPr>
            <w:r w:rsidRPr="00AC3B48">
              <w:rPr>
                <w:b/>
                <w:bCs/>
                <w:szCs w:val="20"/>
              </w:rPr>
              <w:t>R1-2309849</w:t>
            </w:r>
          </w:p>
        </w:tc>
        <w:tc>
          <w:tcPr>
            <w:tcW w:w="8074" w:type="dxa"/>
          </w:tcPr>
          <w:p w14:paraId="70181A0D" w14:textId="77777777" w:rsidR="00795CAB" w:rsidRPr="00AC3B48" w:rsidRDefault="00795CAB" w:rsidP="00795CAB">
            <w:pPr>
              <w:jc w:val="both"/>
              <w:rPr>
                <w:i/>
                <w:iCs/>
                <w:szCs w:val="20"/>
              </w:rPr>
            </w:pPr>
            <w:r w:rsidRPr="00AC3B48">
              <w:rPr>
                <w:b/>
                <w:bCs/>
                <w:i/>
                <w:iCs/>
                <w:szCs w:val="20"/>
                <w:u w:val="single"/>
              </w:rPr>
              <w:t>Proposal 1:</w:t>
            </w:r>
            <w:r w:rsidRPr="00AC3B48">
              <w:rPr>
                <w:szCs w:val="20"/>
              </w:rPr>
              <w:t xml:space="preserve"> </w:t>
            </w:r>
            <w:r w:rsidRPr="00AC3B48">
              <w:rPr>
                <w:i/>
                <w:iCs/>
                <w:szCs w:val="20"/>
              </w:rPr>
              <w:t xml:space="preserve">RAN1 to wait for RAN4’s decision on the transmit timing errors and their associated requirements before any enhancements on reducing uplink transmission timing errors. </w:t>
            </w:r>
          </w:p>
          <w:p w14:paraId="67AC5A82" w14:textId="77777777" w:rsidR="00795CAB" w:rsidRPr="00AC3B48" w:rsidRDefault="00795CAB" w:rsidP="00795CAB">
            <w:pPr>
              <w:jc w:val="both"/>
              <w:rPr>
                <w:b/>
                <w:bCs/>
                <w:i/>
                <w:iCs/>
                <w:szCs w:val="20"/>
                <w:u w:val="single"/>
              </w:rPr>
            </w:pPr>
          </w:p>
          <w:p w14:paraId="5A191BBF" w14:textId="77777777" w:rsidR="00795CAB" w:rsidRPr="00AC3B48" w:rsidRDefault="00795CAB" w:rsidP="00795CAB">
            <w:pPr>
              <w:jc w:val="both"/>
              <w:rPr>
                <w:i/>
                <w:iCs/>
                <w:szCs w:val="20"/>
              </w:rPr>
            </w:pPr>
            <w:r w:rsidRPr="00AC3B48">
              <w:rPr>
                <w:b/>
                <w:bCs/>
                <w:i/>
                <w:iCs/>
                <w:szCs w:val="20"/>
                <w:u w:val="single"/>
              </w:rPr>
              <w:t>Proposal 2:</w:t>
            </w:r>
            <w:r w:rsidRPr="00AC3B48">
              <w:rPr>
                <w:szCs w:val="20"/>
              </w:rPr>
              <w:t xml:space="preserve"> </w:t>
            </w:r>
            <w:r w:rsidRPr="00AC3B48">
              <w:rPr>
                <w:i/>
                <w:iCs/>
                <w:szCs w:val="20"/>
              </w:rPr>
              <w:t>RAN1 not to enhance for the timing issues related to application time of MAC CE with TCI state indication for fully mechanically steered beam UE in Rel-18.</w:t>
            </w:r>
          </w:p>
          <w:p w14:paraId="104A4528" w14:textId="77777777" w:rsidR="00795CAB" w:rsidRPr="00AC3B48" w:rsidRDefault="00795CAB" w:rsidP="00795CAB">
            <w:pPr>
              <w:jc w:val="both"/>
              <w:rPr>
                <w:b/>
                <w:bCs/>
                <w:i/>
                <w:iCs/>
                <w:szCs w:val="20"/>
                <w:u w:val="single"/>
              </w:rPr>
            </w:pPr>
          </w:p>
          <w:p w14:paraId="0C4BD00C" w14:textId="77777777" w:rsidR="00795CAB" w:rsidRPr="00AC3B48" w:rsidRDefault="00795CAB" w:rsidP="00795CAB">
            <w:pPr>
              <w:jc w:val="both"/>
              <w:rPr>
                <w:bCs/>
                <w:szCs w:val="20"/>
              </w:rPr>
            </w:pPr>
            <w:r w:rsidRPr="00AC3B48">
              <w:rPr>
                <w:b/>
                <w:bCs/>
                <w:i/>
                <w:iCs/>
                <w:szCs w:val="20"/>
                <w:u w:val="single"/>
              </w:rPr>
              <w:t>Proposal 3:</w:t>
            </w:r>
            <w:r w:rsidRPr="00AC3B48">
              <w:rPr>
                <w:szCs w:val="20"/>
              </w:rPr>
              <w:t xml:space="preserve"> </w:t>
            </w:r>
            <w:r w:rsidRPr="00AC3B48">
              <w:rPr>
                <w:i/>
                <w:iCs/>
                <w:szCs w:val="20"/>
              </w:rPr>
              <w:t xml:space="preserve">The reference SCS for </w:t>
            </w:r>
            <m:oMath>
              <m:sSub>
                <m:sSubPr>
                  <m:ctrlPr>
                    <w:rPr>
                      <w:rFonts w:ascii="Cambria Math" w:hAnsi="Cambria Math"/>
                      <w:bCs/>
                      <w:i/>
                      <w:szCs w:val="20"/>
                    </w:rPr>
                  </m:ctrlPr>
                </m:sSubPr>
                <m:e>
                  <m:r>
                    <w:rPr>
                      <w:rFonts w:ascii="Cambria Math" w:hAnsi="Cambria Math"/>
                      <w:szCs w:val="20"/>
                    </w:rPr>
                    <m:t>K</m:t>
                  </m:r>
                </m:e>
                <m:sub>
                  <m:r>
                    <w:rPr>
                      <w:rFonts w:ascii="Cambria Math" w:hAnsi="Cambria Math"/>
                      <w:szCs w:val="20"/>
                    </w:rPr>
                    <m:t>offset</m:t>
                  </m:r>
                </m:sub>
              </m:sSub>
            </m:oMath>
            <w:r w:rsidRPr="00AC3B48">
              <w:rPr>
                <w:bCs/>
                <w:i/>
                <w:szCs w:val="20"/>
              </w:rPr>
              <w:t xml:space="preserve"> and </w:t>
            </w:r>
            <m:oMath>
              <m:sSub>
                <m:sSubPr>
                  <m:ctrlPr>
                    <w:rPr>
                      <w:rFonts w:ascii="Cambria Math" w:hAnsi="Cambria Math"/>
                      <w:bCs/>
                      <w:i/>
                      <w:szCs w:val="20"/>
                    </w:rPr>
                  </m:ctrlPr>
                </m:sSubPr>
                <m:e>
                  <m:r>
                    <w:rPr>
                      <w:rFonts w:ascii="Cambria Math" w:hAnsi="Cambria Math"/>
                      <w:szCs w:val="20"/>
                    </w:rPr>
                    <m:t>K</m:t>
                  </m:r>
                </m:e>
                <m:sub>
                  <m:r>
                    <w:rPr>
                      <w:rFonts w:ascii="Cambria Math" w:hAnsi="Cambria Math"/>
                      <w:szCs w:val="20"/>
                    </w:rPr>
                    <m:t>mac</m:t>
                  </m:r>
                </m:sub>
              </m:sSub>
            </m:oMath>
            <w:r w:rsidRPr="00AC3B48">
              <w:rPr>
                <w:bCs/>
                <w:i/>
                <w:szCs w:val="20"/>
              </w:rPr>
              <w:t xml:space="preserve"> in NTN above 10 GHz is 60 kHz. </w:t>
            </w:r>
          </w:p>
          <w:p w14:paraId="53791EE5" w14:textId="77777777" w:rsidR="00795CAB" w:rsidRPr="00AC3B48" w:rsidRDefault="00795CAB" w:rsidP="00795CAB">
            <w:pPr>
              <w:jc w:val="both"/>
              <w:rPr>
                <w:bCs/>
                <w:szCs w:val="20"/>
              </w:rPr>
            </w:pPr>
          </w:p>
          <w:p w14:paraId="68A31C6B" w14:textId="77777777" w:rsidR="00795CAB" w:rsidRPr="00AC3B48" w:rsidRDefault="00795CAB" w:rsidP="00795CAB">
            <w:pPr>
              <w:jc w:val="both"/>
              <w:rPr>
                <w:bCs/>
                <w:szCs w:val="20"/>
              </w:rPr>
            </w:pPr>
            <w:r w:rsidRPr="00AC3B48">
              <w:rPr>
                <w:b/>
                <w:bCs/>
                <w:i/>
                <w:iCs/>
                <w:szCs w:val="20"/>
                <w:u w:val="single"/>
              </w:rPr>
              <w:t>Proposal 4:</w:t>
            </w:r>
            <w:r w:rsidRPr="00AC3B48">
              <w:rPr>
                <w:szCs w:val="20"/>
              </w:rPr>
              <w:t xml:space="preserve"> </w:t>
            </w:r>
            <w:r w:rsidRPr="00AC3B48">
              <w:rPr>
                <w:i/>
                <w:iCs/>
                <w:szCs w:val="20"/>
              </w:rPr>
              <w:t xml:space="preserve">Extend Rel-17 NR NTN UE features to Rel-18 NR NTN UE features for FR2 band defined for Rel-18 NR NTN.  </w:t>
            </w:r>
          </w:p>
          <w:p w14:paraId="384F83B0" w14:textId="77777777" w:rsidR="00795CAB" w:rsidRPr="00AC3B48" w:rsidRDefault="00795CAB" w:rsidP="00795CAB">
            <w:pPr>
              <w:pStyle w:val="Caption"/>
              <w:autoSpaceDE w:val="0"/>
              <w:autoSpaceDN w:val="0"/>
              <w:adjustRightInd w:val="0"/>
              <w:snapToGrid w:val="0"/>
              <w:spacing w:before="0"/>
              <w:rPr>
                <w:szCs w:val="20"/>
                <w:lang w:eastAsia="zh-CN"/>
              </w:rPr>
            </w:pPr>
          </w:p>
        </w:tc>
      </w:tr>
      <w:tr w:rsidR="00795CAB" w:rsidRPr="00795CAB" w14:paraId="35AEC3F6" w14:textId="77777777" w:rsidTr="00795CAB">
        <w:tc>
          <w:tcPr>
            <w:tcW w:w="1555" w:type="dxa"/>
          </w:tcPr>
          <w:p w14:paraId="7AE246E3" w14:textId="5B4C2E3B" w:rsidR="00795CAB" w:rsidRPr="00AC3B48" w:rsidRDefault="00795CAB" w:rsidP="00795CAB">
            <w:pPr>
              <w:rPr>
                <w:rFonts w:ascii="Arial" w:eastAsia="MS Mincho" w:hAnsi="Arial"/>
                <w:b/>
                <w:szCs w:val="20"/>
              </w:rPr>
            </w:pPr>
            <w:r w:rsidRPr="00AC3B48">
              <w:rPr>
                <w:b/>
                <w:kern w:val="2"/>
                <w:szCs w:val="20"/>
                <w:lang w:eastAsia="zh-CN"/>
              </w:rPr>
              <w:lastRenderedPageBreak/>
              <w:t>R1-2309988</w:t>
            </w:r>
          </w:p>
        </w:tc>
        <w:tc>
          <w:tcPr>
            <w:tcW w:w="8074" w:type="dxa"/>
          </w:tcPr>
          <w:p w14:paraId="534CCE84" w14:textId="77777777" w:rsidR="00795CAB" w:rsidRPr="00AC3B48" w:rsidRDefault="00795CAB" w:rsidP="00795CAB">
            <w:pPr>
              <w:spacing w:after="120"/>
              <w:jc w:val="both"/>
              <w:rPr>
                <w:szCs w:val="20"/>
                <w:u w:val="single"/>
              </w:rPr>
            </w:pPr>
            <w:r w:rsidRPr="00AC3B48">
              <w:rPr>
                <w:szCs w:val="20"/>
                <w:u w:val="single"/>
              </w:rPr>
              <w:t>MAC-CE application time in case of VSAT antenna for NR over NTN:</w:t>
            </w:r>
          </w:p>
          <w:p w14:paraId="449B7F23" w14:textId="77777777" w:rsidR="00795CAB" w:rsidRPr="00AC3B48" w:rsidRDefault="00795CAB" w:rsidP="00795CAB">
            <w:pPr>
              <w:spacing w:after="120"/>
              <w:jc w:val="both"/>
              <w:rPr>
                <w:rFonts w:eastAsia="Malgun Gothic"/>
                <w:i/>
                <w:iCs/>
                <w:szCs w:val="20"/>
              </w:rPr>
            </w:pPr>
            <w:r w:rsidRPr="00AC3B48">
              <w:rPr>
                <w:rFonts w:eastAsia="Malgun Gothic"/>
                <w:b/>
                <w:bCs/>
                <w:i/>
                <w:iCs/>
                <w:szCs w:val="20"/>
              </w:rPr>
              <w:t>Observation 1:</w:t>
            </w:r>
            <w:r w:rsidRPr="00AC3B48">
              <w:rPr>
                <w:rFonts w:eastAsia="Malgun Gothic"/>
                <w:i/>
                <w:iCs/>
                <w:szCs w:val="20"/>
              </w:rPr>
              <w:t xml:space="preserve"> Since there is a single SAN Tx beam per radio cell, there is no discontinuity when the beam is switched within the serving satellite. The UE VSAT Type 1 or Type 2 can be expected to continuously track the satellite direction.</w:t>
            </w:r>
          </w:p>
          <w:p w14:paraId="1C692BBF" w14:textId="77777777" w:rsidR="00795CAB" w:rsidRPr="00AC3B48" w:rsidRDefault="00795CAB" w:rsidP="00795CAB">
            <w:pPr>
              <w:spacing w:after="120"/>
              <w:jc w:val="both"/>
              <w:rPr>
                <w:rFonts w:eastAsia="Malgun Gothic"/>
                <w:i/>
                <w:iCs/>
                <w:szCs w:val="20"/>
              </w:rPr>
            </w:pPr>
            <w:r w:rsidRPr="00AC3B48">
              <w:rPr>
                <w:rFonts w:eastAsia="Malgun Gothic"/>
                <w:b/>
                <w:bCs/>
                <w:i/>
                <w:iCs/>
                <w:szCs w:val="20"/>
              </w:rPr>
              <w:t>Observation 2</w:t>
            </w:r>
            <w:r w:rsidRPr="00AC3B48">
              <w:rPr>
                <w:rFonts w:eastAsia="Malgun Gothic"/>
                <w:i/>
                <w:iCs/>
                <w:szCs w:val="20"/>
              </w:rPr>
              <w:t xml:space="preserve">: LS to RAN4 to clarify the use case for using MAC-CE to trigger mechanical beam steering and provide typical application delay range for a mechanical beam VSAT antenna to reach new direction for single SAN Tx beam per radio cell in DL is not necessary. </w:t>
            </w:r>
          </w:p>
          <w:p w14:paraId="09C0038D" w14:textId="77777777" w:rsidR="00795CAB" w:rsidRPr="00AC3B48" w:rsidRDefault="00795CAB" w:rsidP="00795CAB">
            <w:pPr>
              <w:spacing w:after="120"/>
              <w:jc w:val="both"/>
              <w:rPr>
                <w:rFonts w:eastAsiaTheme="minorEastAsia"/>
                <w:b/>
                <w:bCs/>
                <w:szCs w:val="20"/>
                <w:lang w:eastAsia="zh-CN"/>
              </w:rPr>
            </w:pPr>
          </w:p>
          <w:p w14:paraId="2654DE70" w14:textId="77777777" w:rsidR="00795CAB" w:rsidRPr="00AC3B48" w:rsidRDefault="00795CAB" w:rsidP="00795CAB">
            <w:pPr>
              <w:spacing w:after="120"/>
              <w:jc w:val="both"/>
              <w:rPr>
                <w:rFonts w:eastAsiaTheme="minorEastAsia"/>
                <w:szCs w:val="20"/>
                <w:u w:val="single"/>
                <w:lang w:eastAsia="zh-CN"/>
              </w:rPr>
            </w:pPr>
            <w:r w:rsidRPr="00AC3B48">
              <w:rPr>
                <w:rFonts w:eastAsiaTheme="minorEastAsia"/>
                <w:szCs w:val="20"/>
                <w:u w:val="single"/>
                <w:lang w:eastAsia="zh-CN"/>
              </w:rPr>
              <w:t>Reference subcarrier spacing for FR2-NTN:</w:t>
            </w:r>
          </w:p>
          <w:p w14:paraId="20E63A98" w14:textId="77777777" w:rsidR="00795CAB" w:rsidRPr="00AC3B48" w:rsidRDefault="00795CAB" w:rsidP="00795CAB">
            <w:pPr>
              <w:spacing w:after="120"/>
              <w:jc w:val="both"/>
              <w:rPr>
                <w:rFonts w:eastAsia="Malgun Gothic"/>
                <w:i/>
                <w:iCs/>
                <w:szCs w:val="20"/>
              </w:rPr>
            </w:pPr>
            <w:r w:rsidRPr="00AC3B48">
              <w:rPr>
                <w:rFonts w:eastAsia="Malgun Gothic"/>
                <w:b/>
                <w:bCs/>
                <w:i/>
                <w:iCs/>
                <w:szCs w:val="20"/>
              </w:rPr>
              <w:t>Observation 3</w:t>
            </w:r>
            <w:r w:rsidRPr="00AC3B48">
              <w:rPr>
                <w:rFonts w:eastAsia="Malgun Gothic"/>
                <w:i/>
                <w:iCs/>
                <w:szCs w:val="20"/>
              </w:rPr>
              <w:t xml:space="preserve">: A smaller granularity for the </w:t>
            </w:r>
            <w:proofErr w:type="spellStart"/>
            <w:r w:rsidRPr="00AC3B48">
              <w:rPr>
                <w:rFonts w:eastAsia="Malgun Gothic"/>
                <w:i/>
                <w:iCs/>
                <w:szCs w:val="20"/>
              </w:rPr>
              <w:t>Koffset</w:t>
            </w:r>
            <w:proofErr w:type="spellEnd"/>
            <w:r w:rsidRPr="00AC3B48">
              <w:rPr>
                <w:rFonts w:eastAsia="Malgun Gothic"/>
                <w:i/>
                <w:iCs/>
                <w:szCs w:val="20"/>
              </w:rPr>
              <w:t xml:space="preserve"> based on a larger SCS than 15 kHz seems not necessary.</w:t>
            </w:r>
          </w:p>
          <w:p w14:paraId="3B628CC5" w14:textId="77777777" w:rsidR="00795CAB" w:rsidRPr="00AC3B48" w:rsidRDefault="00795CAB" w:rsidP="00795CAB">
            <w:pPr>
              <w:spacing w:after="120"/>
              <w:jc w:val="both"/>
              <w:rPr>
                <w:rFonts w:eastAsia="Malgun Gothic"/>
                <w:i/>
                <w:iCs/>
                <w:szCs w:val="20"/>
              </w:rPr>
            </w:pPr>
            <w:r w:rsidRPr="00AC3B48">
              <w:rPr>
                <w:rFonts w:eastAsia="Malgun Gothic"/>
                <w:b/>
                <w:bCs/>
                <w:i/>
                <w:iCs/>
                <w:szCs w:val="20"/>
              </w:rPr>
              <w:t>Proposal 1</w:t>
            </w:r>
            <w:r w:rsidRPr="00AC3B48">
              <w:rPr>
                <w:rFonts w:eastAsia="Malgun Gothic"/>
                <w:i/>
                <w:iCs/>
                <w:szCs w:val="20"/>
              </w:rPr>
              <w:t xml:space="preserve">: Alt 1: Keep the reference subcarrier spacing as for Rel-17 (meaning that </w:t>
            </w:r>
            <w:proofErr w:type="spellStart"/>
            <w:r w:rsidRPr="00AC3B48">
              <w:rPr>
                <w:rFonts w:eastAsia="Malgun Gothic"/>
                <w:i/>
                <w:iCs/>
                <w:szCs w:val="20"/>
              </w:rPr>
              <w:t>K_offset</w:t>
            </w:r>
            <w:proofErr w:type="spellEnd"/>
            <w:r w:rsidRPr="00AC3B48">
              <w:rPr>
                <w:rFonts w:eastAsia="Malgun Gothic"/>
                <w:i/>
                <w:iCs/>
                <w:szCs w:val="20"/>
              </w:rPr>
              <w:t xml:space="preserve"> and </w:t>
            </w:r>
            <w:proofErr w:type="spellStart"/>
            <w:r w:rsidRPr="00AC3B48">
              <w:rPr>
                <w:rFonts w:eastAsia="Malgun Gothic"/>
                <w:i/>
                <w:iCs/>
                <w:szCs w:val="20"/>
              </w:rPr>
              <w:t>K_mac</w:t>
            </w:r>
            <w:proofErr w:type="spellEnd"/>
            <w:r w:rsidRPr="00AC3B48">
              <w:rPr>
                <w:rFonts w:eastAsia="Malgun Gothic"/>
                <w:i/>
                <w:iCs/>
                <w:szCs w:val="20"/>
              </w:rPr>
              <w:t xml:space="preserve"> </w:t>
            </w:r>
            <w:proofErr w:type="gramStart"/>
            <w:r w:rsidRPr="00AC3B48">
              <w:rPr>
                <w:rFonts w:eastAsia="Malgun Gothic"/>
                <w:i/>
                <w:iCs/>
                <w:szCs w:val="20"/>
              </w:rPr>
              <w:t>are</w:t>
            </w:r>
            <w:proofErr w:type="gramEnd"/>
            <w:r w:rsidRPr="00AC3B48">
              <w:rPr>
                <w:rFonts w:eastAsia="Malgun Gothic"/>
                <w:i/>
                <w:iCs/>
                <w:szCs w:val="20"/>
              </w:rPr>
              <w:t xml:space="preserve"> defined with </w:t>
            </w:r>
            <w:proofErr w:type="spellStart"/>
            <w:r w:rsidRPr="00AC3B48">
              <w:rPr>
                <w:rFonts w:eastAsia="Malgun Gothic"/>
                <w:i/>
                <w:iCs/>
                <w:szCs w:val="20"/>
              </w:rPr>
              <w:t>ms</w:t>
            </w:r>
            <w:proofErr w:type="spellEnd"/>
            <w:r w:rsidRPr="00AC3B48">
              <w:rPr>
                <w:rFonts w:eastAsia="Malgun Gothic"/>
                <w:i/>
                <w:iCs/>
                <w:szCs w:val="20"/>
              </w:rPr>
              <w:t xml:space="preserve"> granularity).</w:t>
            </w:r>
          </w:p>
          <w:p w14:paraId="4EBF3A35" w14:textId="77777777" w:rsidR="00795CAB" w:rsidRPr="00AC3B48" w:rsidRDefault="00795CAB" w:rsidP="00795CAB">
            <w:pPr>
              <w:spacing w:after="120"/>
              <w:jc w:val="both"/>
              <w:rPr>
                <w:rFonts w:eastAsiaTheme="minorEastAsia"/>
                <w:szCs w:val="20"/>
                <w:lang w:eastAsia="zh-CN"/>
              </w:rPr>
            </w:pPr>
          </w:p>
          <w:p w14:paraId="1928D886" w14:textId="77777777" w:rsidR="00795CAB" w:rsidRPr="00AC3B48" w:rsidRDefault="00795CAB" w:rsidP="00795CAB">
            <w:pPr>
              <w:spacing w:after="120"/>
              <w:jc w:val="both"/>
              <w:rPr>
                <w:rFonts w:eastAsiaTheme="minorEastAsia"/>
                <w:szCs w:val="20"/>
                <w:u w:val="single"/>
                <w:lang w:eastAsia="zh-CN"/>
              </w:rPr>
            </w:pPr>
            <w:r w:rsidRPr="00AC3B48">
              <w:rPr>
                <w:rFonts w:eastAsiaTheme="minorEastAsia"/>
                <w:szCs w:val="20"/>
                <w:u w:val="single"/>
                <w:lang w:eastAsia="zh-CN"/>
              </w:rPr>
              <w:t>Common TA related aspects:</w:t>
            </w:r>
          </w:p>
          <w:p w14:paraId="4F075B47" w14:textId="77777777" w:rsidR="00795CAB" w:rsidRPr="00AC3B48" w:rsidRDefault="00795CAB" w:rsidP="00795CAB">
            <w:pPr>
              <w:spacing w:after="120"/>
              <w:jc w:val="both"/>
              <w:rPr>
                <w:rFonts w:eastAsia="Malgun Gothic"/>
                <w:i/>
                <w:iCs/>
                <w:szCs w:val="20"/>
              </w:rPr>
            </w:pPr>
            <w:r w:rsidRPr="00AC3B48">
              <w:rPr>
                <w:rFonts w:eastAsia="Malgun Gothic"/>
                <w:b/>
                <w:bCs/>
                <w:i/>
                <w:iCs/>
                <w:szCs w:val="20"/>
              </w:rPr>
              <w:t>Observation 4:</w:t>
            </w:r>
            <w:r w:rsidRPr="00AC3B48">
              <w:rPr>
                <w:rFonts w:eastAsia="Malgun Gothic"/>
                <w:i/>
                <w:iCs/>
                <w:szCs w:val="20"/>
              </w:rPr>
              <w:t xml:space="preserve"> Extended CP for 60 kHz SCS is a necessary solution to the timing error challenges for NR over NTN in FR2-NTN bands</w:t>
            </w:r>
          </w:p>
          <w:p w14:paraId="6845A163" w14:textId="77777777" w:rsidR="00795CAB" w:rsidRPr="00AC3B48" w:rsidRDefault="00795CAB" w:rsidP="00795CAB">
            <w:pPr>
              <w:spacing w:after="120"/>
              <w:jc w:val="both"/>
              <w:rPr>
                <w:rFonts w:eastAsia="Malgun Gothic"/>
                <w:szCs w:val="20"/>
              </w:rPr>
            </w:pPr>
            <w:r w:rsidRPr="00AC3B48">
              <w:rPr>
                <w:rFonts w:eastAsia="Malgun Gothic"/>
                <w:b/>
                <w:bCs/>
                <w:i/>
                <w:iCs/>
                <w:szCs w:val="20"/>
              </w:rPr>
              <w:t>Observation 5:</w:t>
            </w:r>
            <w:r w:rsidRPr="00AC3B48">
              <w:rPr>
                <w:rFonts w:eastAsia="Malgun Gothic"/>
                <w:i/>
                <w:iCs/>
                <w:szCs w:val="20"/>
              </w:rPr>
              <w:t xml:space="preserve"> Using 3rd order derivative can improve timing error by 4 Ts assuming typical common TA validation duration to save </w:t>
            </w:r>
            <w:proofErr w:type="spellStart"/>
            <w:r w:rsidRPr="00AC3B48">
              <w:rPr>
                <w:rFonts w:eastAsia="Malgun Gothic"/>
                <w:i/>
                <w:iCs/>
                <w:szCs w:val="20"/>
              </w:rPr>
              <w:t>signalling</w:t>
            </w:r>
            <w:proofErr w:type="spellEnd"/>
            <w:r w:rsidRPr="00AC3B48">
              <w:rPr>
                <w:rFonts w:eastAsia="Malgun Gothic"/>
                <w:i/>
                <w:iCs/>
                <w:szCs w:val="20"/>
              </w:rPr>
              <w:t xml:space="preserve"> overhead</w:t>
            </w:r>
            <w:r w:rsidRPr="00AC3B48">
              <w:rPr>
                <w:rFonts w:eastAsia="Malgun Gothic"/>
                <w:szCs w:val="20"/>
              </w:rPr>
              <w:t>.</w:t>
            </w:r>
          </w:p>
          <w:p w14:paraId="524D30B3" w14:textId="77777777" w:rsidR="00795CAB" w:rsidRPr="00AC3B48" w:rsidRDefault="00795CAB" w:rsidP="00795CAB">
            <w:pPr>
              <w:pStyle w:val="Prop1"/>
              <w:rPr>
                <w:b w:val="0"/>
                <w:bCs/>
                <w:i/>
                <w:iCs/>
                <w:szCs w:val="20"/>
                <w:highlight w:val="darkYellow"/>
              </w:rPr>
            </w:pPr>
            <w:r w:rsidRPr="00AC3B48">
              <w:rPr>
                <w:rFonts w:eastAsia="Malgun Gothic"/>
                <w:i/>
                <w:iCs/>
                <w:szCs w:val="20"/>
                <w:lang w:eastAsia="en-US"/>
              </w:rPr>
              <w:t>Proposal 2:</w:t>
            </w:r>
            <w:r w:rsidRPr="00AC3B48">
              <w:rPr>
                <w:rFonts w:eastAsia="Malgun Gothic"/>
                <w:b w:val="0"/>
                <w:bCs/>
                <w:i/>
                <w:iCs/>
                <w:szCs w:val="20"/>
                <w:lang w:eastAsia="en-US"/>
              </w:rPr>
              <w:t xml:space="preserve"> </w:t>
            </w:r>
            <w:r w:rsidRPr="00AC3B48">
              <w:rPr>
                <w:b w:val="0"/>
                <w:bCs/>
                <w:i/>
                <w:iCs/>
                <w:szCs w:val="20"/>
              </w:rPr>
              <w:t xml:space="preserve">Higher-layer parameter </w:t>
            </w:r>
            <w:proofErr w:type="spellStart"/>
            <w:r w:rsidRPr="00AC3B48">
              <w:rPr>
                <w:rFonts w:eastAsia="Times New Roman"/>
                <w:b w:val="0"/>
                <w:bCs/>
                <w:i/>
                <w:iCs/>
                <w:color w:val="000000"/>
                <w:szCs w:val="20"/>
                <w:lang w:eastAsia="fr-FR"/>
              </w:rPr>
              <w:t>TACommonThirdOrder</w:t>
            </w:r>
            <w:proofErr w:type="spellEnd"/>
            <w:r w:rsidRPr="00AC3B48">
              <w:rPr>
                <w:b w:val="0"/>
                <w:bCs/>
                <w:i/>
                <w:iCs/>
                <w:szCs w:val="20"/>
              </w:rPr>
              <w:t xml:space="preserve"> can be indicated with the following range, granularity and bits allocation for FR2 NTN in Rel-18 NR NTN:</w:t>
            </w:r>
          </w:p>
          <w:p w14:paraId="765225C8" w14:textId="77777777" w:rsidR="00795CAB" w:rsidRPr="00AC3B48" w:rsidRDefault="00795CAB" w:rsidP="00795CAB">
            <w:pPr>
              <w:pStyle w:val="Prop1"/>
              <w:rPr>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40"/>
              <w:gridCol w:w="2700"/>
              <w:gridCol w:w="1636"/>
              <w:gridCol w:w="1272"/>
            </w:tblGrid>
            <w:tr w:rsidR="00795CAB" w:rsidRPr="00AC3B48" w14:paraId="5C4D2099" w14:textId="77777777" w:rsidTr="00797497">
              <w:trPr>
                <w:trHeight w:val="498"/>
                <w:tblHeader/>
              </w:trPr>
              <w:tc>
                <w:tcPr>
                  <w:tcW w:w="1376" w:type="pct"/>
                  <w:shd w:val="clear" w:color="000000" w:fill="00B0F0"/>
                  <w:vAlign w:val="center"/>
                  <w:hideMark/>
                </w:tcPr>
                <w:p w14:paraId="488052EE" w14:textId="77777777" w:rsidR="00795CAB" w:rsidRPr="00AC3B48" w:rsidRDefault="00795CAB" w:rsidP="00795CAB">
                  <w:pPr>
                    <w:pStyle w:val="Prop1"/>
                    <w:rPr>
                      <w:color w:val="FFFFFF"/>
                      <w:szCs w:val="20"/>
                      <w:lang w:eastAsia="fr-FR"/>
                    </w:rPr>
                  </w:pPr>
                  <w:r w:rsidRPr="00AC3B48">
                    <w:rPr>
                      <w:color w:val="FFFFFF"/>
                      <w:szCs w:val="20"/>
                      <w:lang w:eastAsia="fr-FR"/>
                    </w:rPr>
                    <w:t xml:space="preserve">Parameter name </w:t>
                  </w:r>
                </w:p>
              </w:tc>
              <w:tc>
                <w:tcPr>
                  <w:tcW w:w="1737" w:type="pct"/>
                  <w:shd w:val="clear" w:color="000000" w:fill="00B0F0"/>
                  <w:vAlign w:val="center"/>
                  <w:hideMark/>
                </w:tcPr>
                <w:p w14:paraId="7DFA563D" w14:textId="77777777" w:rsidR="00795CAB" w:rsidRPr="00AC3B48" w:rsidRDefault="00795CAB" w:rsidP="00795CAB">
                  <w:pPr>
                    <w:pStyle w:val="Prop1"/>
                    <w:rPr>
                      <w:color w:val="FFFFFF"/>
                      <w:szCs w:val="20"/>
                      <w:lang w:val="fr-FR" w:eastAsia="fr-FR"/>
                    </w:rPr>
                  </w:pPr>
                  <w:r w:rsidRPr="00AC3B48">
                    <w:rPr>
                      <w:color w:val="FFFFFF"/>
                      <w:szCs w:val="20"/>
                      <w:lang w:val="fr-FR" w:eastAsia="fr-FR"/>
                    </w:rPr>
                    <w:t>Value range</w:t>
                  </w:r>
                </w:p>
              </w:tc>
              <w:tc>
                <w:tcPr>
                  <w:tcW w:w="1060" w:type="pct"/>
                  <w:shd w:val="clear" w:color="000000" w:fill="00B0F0"/>
                  <w:vAlign w:val="center"/>
                </w:tcPr>
                <w:p w14:paraId="07CB63F1" w14:textId="77777777" w:rsidR="00795CAB" w:rsidRPr="00AC3B48" w:rsidRDefault="00795CAB" w:rsidP="00795CAB">
                  <w:pPr>
                    <w:pStyle w:val="Prop1"/>
                    <w:rPr>
                      <w:color w:val="FFFFFF"/>
                      <w:szCs w:val="20"/>
                      <w:lang w:val="fr-FR" w:eastAsia="fr-FR"/>
                    </w:rPr>
                  </w:pPr>
                  <w:r w:rsidRPr="00AC3B48">
                    <w:rPr>
                      <w:color w:val="FFFFFF"/>
                      <w:szCs w:val="20"/>
                      <w:lang w:val="fr-FR" w:eastAsia="fr-FR"/>
                    </w:rPr>
                    <w:t>Granularity</w:t>
                  </w:r>
                </w:p>
              </w:tc>
              <w:tc>
                <w:tcPr>
                  <w:tcW w:w="827" w:type="pct"/>
                  <w:shd w:val="clear" w:color="000000" w:fill="00B0F0"/>
                  <w:vAlign w:val="center"/>
                </w:tcPr>
                <w:p w14:paraId="20C5B8BE" w14:textId="77777777" w:rsidR="00795CAB" w:rsidRPr="00AC3B48" w:rsidRDefault="00795CAB" w:rsidP="00795CAB">
                  <w:pPr>
                    <w:pStyle w:val="Prop1"/>
                    <w:rPr>
                      <w:color w:val="FFFFFF"/>
                      <w:szCs w:val="20"/>
                      <w:lang w:val="fr-FR" w:eastAsia="fr-FR"/>
                    </w:rPr>
                  </w:pPr>
                  <w:r w:rsidRPr="00AC3B48">
                    <w:rPr>
                      <w:color w:val="FFFFFF"/>
                      <w:szCs w:val="20"/>
                      <w:lang w:val="fr-FR" w:eastAsia="fr-FR"/>
                    </w:rPr>
                    <w:t>Bits allocation</w:t>
                  </w:r>
                </w:p>
              </w:tc>
            </w:tr>
            <w:tr w:rsidR="00795CAB" w:rsidRPr="00AC3B48" w14:paraId="64E5F2BD" w14:textId="77777777" w:rsidTr="00797497">
              <w:trPr>
                <w:trHeight w:val="47"/>
              </w:trPr>
              <w:tc>
                <w:tcPr>
                  <w:tcW w:w="1376" w:type="pct"/>
                  <w:shd w:val="clear" w:color="auto" w:fill="auto"/>
                  <w:noWrap/>
                  <w:vAlign w:val="center"/>
                </w:tcPr>
                <w:p w14:paraId="15E863AD" w14:textId="77777777" w:rsidR="00795CAB" w:rsidRPr="00AC3B48" w:rsidRDefault="00795CAB" w:rsidP="00795CAB">
                  <w:pPr>
                    <w:pStyle w:val="Prop1"/>
                    <w:rPr>
                      <w:color w:val="000000"/>
                      <w:szCs w:val="20"/>
                      <w:lang w:eastAsia="fr-FR"/>
                    </w:rPr>
                  </w:pPr>
                  <w:proofErr w:type="spellStart"/>
                  <w:r w:rsidRPr="00AC3B48">
                    <w:rPr>
                      <w:szCs w:val="20"/>
                      <w:lang w:eastAsia="fr-FR"/>
                    </w:rPr>
                    <w:t>TACommonThirdOrder</w:t>
                  </w:r>
                  <w:proofErr w:type="spellEnd"/>
                </w:p>
              </w:tc>
              <w:tc>
                <w:tcPr>
                  <w:tcW w:w="1737" w:type="pct"/>
                  <w:shd w:val="clear" w:color="auto" w:fill="auto"/>
                  <w:noWrap/>
                  <w:vAlign w:val="center"/>
                </w:tcPr>
                <w:p w14:paraId="0F44B260" w14:textId="77777777" w:rsidR="00795CAB" w:rsidRPr="00AC3B48" w:rsidRDefault="00795CAB" w:rsidP="00795CAB">
                  <w:pPr>
                    <w:pStyle w:val="Prop1"/>
                    <w:rPr>
                      <w:szCs w:val="20"/>
                    </w:rPr>
                  </w:pPr>
                  <w:r w:rsidRPr="00AC3B48">
                    <w:rPr>
                      <w:szCs w:val="20"/>
                    </w:rPr>
                    <w:t>-4912…+4912</w:t>
                  </w:r>
                </w:p>
                <w:p w14:paraId="597BCE23" w14:textId="77777777" w:rsidR="00795CAB" w:rsidRPr="00AC3B48" w:rsidRDefault="00795CAB" w:rsidP="00795CAB">
                  <w:pPr>
                    <w:pStyle w:val="Prop1"/>
                    <w:rPr>
                      <w:szCs w:val="20"/>
                    </w:rPr>
                  </w:pPr>
                  <w:r w:rsidRPr="00AC3B48">
                    <w:rPr>
                      <w:szCs w:val="20"/>
                    </w:rPr>
                    <w:t xml:space="preserve">(-0.015 </w:t>
                  </w:r>
                  <m:oMath>
                    <m:f>
                      <m:fPr>
                        <m:type m:val="lin"/>
                        <m:ctrlPr>
                          <w:rPr>
                            <w:rFonts w:ascii="Cambria Math" w:hAnsi="Cambria Math"/>
                            <w:szCs w:val="20"/>
                          </w:rPr>
                        </m:ctrlPr>
                      </m:fPr>
                      <m:num>
                        <m:r>
                          <m:rPr>
                            <m:sty m:val="b"/>
                          </m:rPr>
                          <w:rPr>
                            <w:rFonts w:ascii="Cambria Math" w:hAnsi="Cambria Math"/>
                            <w:szCs w:val="20"/>
                          </w:rPr>
                          <m:t>μs</m:t>
                        </m:r>
                      </m:num>
                      <m:den>
                        <m:sSup>
                          <m:sSupPr>
                            <m:ctrlPr>
                              <w:rPr>
                                <w:rFonts w:ascii="Cambria Math" w:hAnsi="Cambria Math"/>
                                <w:szCs w:val="20"/>
                              </w:rPr>
                            </m:ctrlPr>
                          </m:sSupPr>
                          <m:e>
                            <m:r>
                              <m:rPr>
                                <m:sty m:val="b"/>
                              </m:rPr>
                              <w:rPr>
                                <w:rFonts w:ascii="Cambria Math" w:hAnsi="Cambria Math"/>
                                <w:szCs w:val="20"/>
                              </w:rPr>
                              <m:t>s</m:t>
                            </m:r>
                          </m:e>
                          <m:sup>
                            <m:r>
                              <m:rPr>
                                <m:sty m:val="bi"/>
                              </m:rPr>
                              <w:rPr>
                                <w:rFonts w:ascii="Cambria Math" w:hAnsi="Cambria Math"/>
                                <w:szCs w:val="20"/>
                              </w:rPr>
                              <m:t>3</m:t>
                            </m:r>
                          </m:sup>
                        </m:sSup>
                      </m:den>
                    </m:f>
                  </m:oMath>
                  <w:r w:rsidRPr="00AC3B48">
                    <w:rPr>
                      <w:szCs w:val="20"/>
                    </w:rPr>
                    <w:t xml:space="preserve">…+0.015 </w:t>
                  </w:r>
                  <m:oMath>
                    <m:f>
                      <m:fPr>
                        <m:type m:val="lin"/>
                        <m:ctrlPr>
                          <w:rPr>
                            <w:rFonts w:ascii="Cambria Math" w:hAnsi="Cambria Math"/>
                            <w:szCs w:val="20"/>
                          </w:rPr>
                        </m:ctrlPr>
                      </m:fPr>
                      <m:num>
                        <m:r>
                          <m:rPr>
                            <m:sty m:val="b"/>
                          </m:rPr>
                          <w:rPr>
                            <w:rFonts w:ascii="Cambria Math" w:hAnsi="Cambria Math"/>
                            <w:szCs w:val="20"/>
                          </w:rPr>
                          <m:t>μs</m:t>
                        </m:r>
                      </m:num>
                      <m:den>
                        <m:sSup>
                          <m:sSupPr>
                            <m:ctrlPr>
                              <w:rPr>
                                <w:rFonts w:ascii="Cambria Math" w:hAnsi="Cambria Math"/>
                                <w:szCs w:val="20"/>
                              </w:rPr>
                            </m:ctrlPr>
                          </m:sSupPr>
                          <m:e>
                            <m:r>
                              <m:rPr>
                                <m:sty m:val="b"/>
                              </m:rPr>
                              <w:rPr>
                                <w:rFonts w:ascii="Cambria Math" w:hAnsi="Cambria Math"/>
                                <w:szCs w:val="20"/>
                              </w:rPr>
                              <m:t>s</m:t>
                            </m:r>
                          </m:e>
                          <m:sup>
                            <m:r>
                              <m:rPr>
                                <m:sty m:val="bi"/>
                              </m:rPr>
                              <w:rPr>
                                <w:rFonts w:ascii="Cambria Math" w:hAnsi="Cambria Math"/>
                                <w:szCs w:val="20"/>
                              </w:rPr>
                              <m:t>3</m:t>
                            </m:r>
                          </m:sup>
                        </m:sSup>
                      </m:den>
                    </m:f>
                  </m:oMath>
                  <w:r w:rsidRPr="00AC3B48">
                    <w:rPr>
                      <w:szCs w:val="20"/>
                    </w:rPr>
                    <w:t>)</w:t>
                  </w:r>
                </w:p>
              </w:tc>
              <w:tc>
                <w:tcPr>
                  <w:tcW w:w="1060" w:type="pct"/>
                  <w:vAlign w:val="center"/>
                </w:tcPr>
                <w:p w14:paraId="7D9FF691" w14:textId="77777777" w:rsidR="00795CAB" w:rsidRPr="00AC3B48" w:rsidRDefault="00795CAB" w:rsidP="00795CAB">
                  <w:pPr>
                    <w:pStyle w:val="Prop1"/>
                    <w:rPr>
                      <w:szCs w:val="20"/>
                    </w:rPr>
                  </w:pPr>
                  <m:oMathPara>
                    <m:oMathParaPr>
                      <m:jc m:val="left"/>
                    </m:oMathParaPr>
                    <m:oMath>
                      <m:r>
                        <m:rPr>
                          <m:sty m:val="b"/>
                        </m:rPr>
                        <w:rPr>
                          <w:rFonts w:ascii="Cambria Math" w:hAnsi="Cambria Math"/>
                          <w:color w:val="000000"/>
                          <w:szCs w:val="20"/>
                        </w:rPr>
                        <m:t>0.3×</m:t>
                      </m:r>
                      <m:sSup>
                        <m:sSupPr>
                          <m:ctrlPr>
                            <w:rPr>
                              <w:rFonts w:ascii="Cambria Math" w:hAnsi="Cambria Math"/>
                              <w:color w:val="000000"/>
                              <w:szCs w:val="20"/>
                            </w:rPr>
                          </m:ctrlPr>
                        </m:sSupPr>
                        <m:e>
                          <m:r>
                            <m:rPr>
                              <m:sty m:val="b"/>
                            </m:rPr>
                            <w:rPr>
                              <w:rFonts w:ascii="Cambria Math" w:hAnsi="Cambria Math"/>
                              <w:color w:val="000000"/>
                              <w:szCs w:val="20"/>
                            </w:rPr>
                            <m:t>10</m:t>
                          </m:r>
                        </m:e>
                        <m:sup>
                          <m:r>
                            <m:rPr>
                              <m:sty m:val="b"/>
                            </m:rPr>
                            <w:rPr>
                              <w:rFonts w:ascii="Cambria Math" w:hAnsi="Cambria Math"/>
                              <w:color w:val="000000"/>
                              <w:szCs w:val="20"/>
                            </w:rPr>
                            <m:t>-5</m:t>
                          </m:r>
                        </m:sup>
                      </m:sSup>
                      <m:f>
                        <m:fPr>
                          <m:type m:val="lin"/>
                          <m:ctrlPr>
                            <w:rPr>
                              <w:rFonts w:ascii="Cambria Math" w:hAnsi="Cambria Math"/>
                              <w:color w:val="000000"/>
                              <w:szCs w:val="20"/>
                            </w:rPr>
                          </m:ctrlPr>
                        </m:fPr>
                        <m:num>
                          <m:r>
                            <m:rPr>
                              <m:sty m:val="b"/>
                            </m:rPr>
                            <w:rPr>
                              <w:rFonts w:ascii="Cambria Math" w:hAnsi="Cambria Math"/>
                              <w:color w:val="000000"/>
                              <w:szCs w:val="20"/>
                            </w:rPr>
                            <m:t>μs</m:t>
                          </m:r>
                        </m:num>
                        <m:den>
                          <m:sSup>
                            <m:sSupPr>
                              <m:ctrlPr>
                                <w:rPr>
                                  <w:rFonts w:ascii="Cambria Math" w:hAnsi="Cambria Math"/>
                                  <w:color w:val="000000"/>
                                  <w:szCs w:val="20"/>
                                </w:rPr>
                              </m:ctrlPr>
                            </m:sSupPr>
                            <m:e>
                              <m:r>
                                <m:rPr>
                                  <m:sty m:val="b"/>
                                </m:rPr>
                                <w:rPr>
                                  <w:rFonts w:ascii="Cambria Math" w:hAnsi="Cambria Math"/>
                                  <w:color w:val="000000"/>
                                  <w:szCs w:val="20"/>
                                </w:rPr>
                                <m:t>s</m:t>
                              </m:r>
                            </m:e>
                            <m:sup>
                              <m:r>
                                <m:rPr>
                                  <m:sty m:val="bi"/>
                                </m:rPr>
                                <w:rPr>
                                  <w:rFonts w:ascii="Cambria Math" w:hAnsi="Cambria Math"/>
                                  <w:color w:val="000000"/>
                                  <w:szCs w:val="20"/>
                                </w:rPr>
                                <m:t>3</m:t>
                              </m:r>
                            </m:sup>
                          </m:sSup>
                        </m:den>
                      </m:f>
                    </m:oMath>
                  </m:oMathPara>
                </w:p>
              </w:tc>
              <w:tc>
                <w:tcPr>
                  <w:tcW w:w="827" w:type="pct"/>
                  <w:vAlign w:val="center"/>
                </w:tcPr>
                <w:p w14:paraId="7CC3216B" w14:textId="77777777" w:rsidR="00795CAB" w:rsidRPr="00AC3B48" w:rsidRDefault="00795CAB" w:rsidP="00795CAB">
                  <w:pPr>
                    <w:pStyle w:val="Prop1"/>
                    <w:rPr>
                      <w:color w:val="000000"/>
                      <w:szCs w:val="20"/>
                      <w:lang w:eastAsia="fr-FR"/>
                    </w:rPr>
                  </w:pPr>
                  <w:r w:rsidRPr="00AC3B48">
                    <w:rPr>
                      <w:szCs w:val="20"/>
                    </w:rPr>
                    <w:t>14 bits</w:t>
                  </w:r>
                </w:p>
              </w:tc>
            </w:tr>
            <w:tr w:rsidR="00795CAB" w:rsidRPr="00AC3B48" w14:paraId="252480E0" w14:textId="77777777" w:rsidTr="00797497">
              <w:trPr>
                <w:trHeight w:val="47"/>
              </w:trPr>
              <w:tc>
                <w:tcPr>
                  <w:tcW w:w="5000" w:type="pct"/>
                  <w:gridSpan w:val="4"/>
                  <w:shd w:val="clear" w:color="auto" w:fill="auto"/>
                  <w:noWrap/>
                  <w:vAlign w:val="center"/>
                </w:tcPr>
                <w:p w14:paraId="649E3A03" w14:textId="77777777" w:rsidR="00795CAB" w:rsidRPr="00AC3B48" w:rsidRDefault="00795CAB" w:rsidP="00795CAB">
                  <w:pPr>
                    <w:pStyle w:val="Prop1"/>
                    <w:rPr>
                      <w:szCs w:val="20"/>
                    </w:rPr>
                  </w:pPr>
                  <w:r w:rsidRPr="00AC3B48">
                    <w:rPr>
                      <w:szCs w:val="20"/>
                    </w:rPr>
                    <w:t>Value range is given in unit of corresponding granularity</w:t>
                  </w:r>
                </w:p>
              </w:tc>
            </w:tr>
          </w:tbl>
          <w:p w14:paraId="55C65B70" w14:textId="77777777" w:rsidR="00795CAB" w:rsidRPr="00AC3B48" w:rsidRDefault="00795CAB" w:rsidP="00795CAB">
            <w:pPr>
              <w:pStyle w:val="Caption"/>
              <w:autoSpaceDE w:val="0"/>
              <w:autoSpaceDN w:val="0"/>
              <w:adjustRightInd w:val="0"/>
              <w:snapToGrid w:val="0"/>
              <w:spacing w:before="0"/>
              <w:rPr>
                <w:szCs w:val="20"/>
                <w:lang w:eastAsia="zh-CN"/>
              </w:rPr>
            </w:pPr>
          </w:p>
        </w:tc>
      </w:tr>
      <w:tr w:rsidR="00AC3B48" w:rsidRPr="00795CAB" w14:paraId="3B5944EB" w14:textId="77777777" w:rsidTr="00795CAB">
        <w:tc>
          <w:tcPr>
            <w:tcW w:w="1555" w:type="dxa"/>
          </w:tcPr>
          <w:p w14:paraId="282CE7C2" w14:textId="7DFF4B8A" w:rsidR="00AC3B48" w:rsidRPr="00AC3B48" w:rsidRDefault="00AC3B48" w:rsidP="00AC3B48">
            <w:pPr>
              <w:rPr>
                <w:rFonts w:ascii="Arial" w:eastAsia="MS Mincho" w:hAnsi="Arial"/>
                <w:b/>
                <w:szCs w:val="20"/>
              </w:rPr>
            </w:pPr>
            <w:r w:rsidRPr="00AC3B48">
              <w:rPr>
                <w:rFonts w:cs="Arial"/>
                <w:szCs w:val="20"/>
              </w:rPr>
              <w:t>R1-2310108</w:t>
            </w:r>
          </w:p>
        </w:tc>
        <w:tc>
          <w:tcPr>
            <w:tcW w:w="8074" w:type="dxa"/>
          </w:tcPr>
          <w:p w14:paraId="29ECD2F9" w14:textId="77777777" w:rsidR="00AC3B48" w:rsidRPr="00AC3B48" w:rsidRDefault="00AC3B48" w:rsidP="00AC3B48">
            <w:pPr>
              <w:rPr>
                <w:szCs w:val="20"/>
              </w:rPr>
            </w:pPr>
            <w:r w:rsidRPr="00AC3B48">
              <w:rPr>
                <w:rFonts w:hint="eastAsia"/>
                <w:b/>
                <w:szCs w:val="20"/>
                <w:u w:val="single"/>
              </w:rPr>
              <w:t>O</w:t>
            </w:r>
            <w:r w:rsidRPr="00AC3B48">
              <w:rPr>
                <w:b/>
                <w:szCs w:val="20"/>
                <w:u w:val="single"/>
              </w:rPr>
              <w:t>bservation 1:</w:t>
            </w:r>
            <w:r w:rsidRPr="00AC3B48">
              <w:rPr>
                <w:szCs w:val="20"/>
              </w:rPr>
              <w:t xml:space="preserve"> Both of Table 6.3.3.2-2 and Table 6.3.3.2-4 can provide sufficient number of RACH occasions for FR2 FDD.</w:t>
            </w:r>
          </w:p>
          <w:p w14:paraId="7D666528" w14:textId="77777777" w:rsidR="00AC3B48" w:rsidRPr="00AC3B48" w:rsidRDefault="00AC3B48" w:rsidP="00AC3B48">
            <w:pPr>
              <w:rPr>
                <w:szCs w:val="20"/>
              </w:rPr>
            </w:pPr>
            <w:r w:rsidRPr="00AC3B48">
              <w:rPr>
                <w:rFonts w:hint="eastAsia"/>
                <w:b/>
                <w:szCs w:val="20"/>
                <w:u w:val="single"/>
              </w:rPr>
              <w:t>O</w:t>
            </w:r>
            <w:r w:rsidRPr="00AC3B48">
              <w:rPr>
                <w:b/>
                <w:szCs w:val="20"/>
                <w:u w:val="single"/>
              </w:rPr>
              <w:t>bservation 2:</w:t>
            </w:r>
            <w:r w:rsidRPr="00AC3B48">
              <w:rPr>
                <w:szCs w:val="20"/>
              </w:rPr>
              <w:t xml:space="preserve"> The PRACH configuration for FR1 FDD has less flexibility than that for FR2 TDD for short format.</w:t>
            </w:r>
          </w:p>
          <w:p w14:paraId="5C43B367" w14:textId="77777777" w:rsidR="00AC3B48" w:rsidRPr="00AC3B48" w:rsidRDefault="00AC3B48" w:rsidP="00AC3B48">
            <w:pPr>
              <w:rPr>
                <w:szCs w:val="20"/>
              </w:rPr>
            </w:pPr>
            <w:r w:rsidRPr="00AC3B48">
              <w:rPr>
                <w:b/>
                <w:szCs w:val="20"/>
                <w:u w:val="single"/>
              </w:rPr>
              <w:t>Proposal 1:</w:t>
            </w:r>
            <w:r w:rsidRPr="00AC3B48">
              <w:rPr>
                <w:szCs w:val="20"/>
              </w:rPr>
              <w:t xml:space="preserve"> PRACH configuration table for FR2 TDD (Table 6.3.3.2-4) is reused for FR2 FDD for NTN band.</w:t>
            </w:r>
          </w:p>
          <w:p w14:paraId="2C466AA2" w14:textId="77777777" w:rsidR="00AC3B48" w:rsidRPr="00AC3B48" w:rsidRDefault="00AC3B48" w:rsidP="00AC3B48">
            <w:pPr>
              <w:rPr>
                <w:szCs w:val="20"/>
              </w:rPr>
            </w:pPr>
            <w:r w:rsidRPr="00AC3B48">
              <w:rPr>
                <w:b/>
                <w:szCs w:val="20"/>
                <w:u w:val="single"/>
              </w:rPr>
              <w:t>Observation 3:</w:t>
            </w:r>
            <w:r w:rsidRPr="00AC3B48">
              <w:rPr>
                <w:szCs w:val="20"/>
              </w:rPr>
              <w:t xml:space="preserve"> There are two approaches to solve the issue that timing error of common TA in higher SCS may not be within 10% of CP length:</w:t>
            </w:r>
            <w:r w:rsidRPr="00AC3B48">
              <w:rPr>
                <w:szCs w:val="20"/>
              </w:rPr>
              <w:br/>
              <w:t>1) extend the CP length for higher SCS</w:t>
            </w:r>
            <w:r w:rsidRPr="00AC3B48">
              <w:rPr>
                <w:szCs w:val="20"/>
              </w:rPr>
              <w:br/>
              <w:t>2) reduce the timing error for common TA</w:t>
            </w:r>
          </w:p>
          <w:p w14:paraId="24759821" w14:textId="77777777" w:rsidR="00AC3B48" w:rsidRPr="00AC3B48" w:rsidRDefault="00AC3B48" w:rsidP="00AC3B48">
            <w:pPr>
              <w:rPr>
                <w:szCs w:val="20"/>
              </w:rPr>
            </w:pPr>
            <w:r w:rsidRPr="00AC3B48">
              <w:rPr>
                <w:b/>
                <w:szCs w:val="20"/>
                <w:u w:val="single"/>
              </w:rPr>
              <w:t>Observation 4:</w:t>
            </w:r>
            <w:r w:rsidRPr="00AC3B48">
              <w:rPr>
                <w:szCs w:val="20"/>
              </w:rPr>
              <w:t xml:space="preserve"> Using the extended CP may increase overhead.</w:t>
            </w:r>
          </w:p>
          <w:p w14:paraId="4E59E435" w14:textId="77777777" w:rsidR="00AC3B48" w:rsidRPr="00AC3B48" w:rsidRDefault="00AC3B48" w:rsidP="00AC3B48">
            <w:pPr>
              <w:rPr>
                <w:szCs w:val="20"/>
              </w:rPr>
            </w:pPr>
            <w:r w:rsidRPr="00AC3B48">
              <w:rPr>
                <w:b/>
                <w:szCs w:val="20"/>
                <w:u w:val="single"/>
              </w:rPr>
              <w:t>Observation 5:</w:t>
            </w:r>
            <w:r w:rsidRPr="00AC3B48">
              <w:rPr>
                <w:szCs w:val="20"/>
              </w:rPr>
              <w:t xml:space="preserve"> Use of 3rd order derivative reduces</w:t>
            </w:r>
            <w:r w:rsidRPr="00AC3B48">
              <w:rPr>
                <w:rFonts w:hint="eastAsia"/>
                <w:szCs w:val="20"/>
              </w:rPr>
              <w:t xml:space="preserve"> </w:t>
            </w:r>
            <w:r w:rsidRPr="00AC3B48">
              <w:rPr>
                <w:szCs w:val="20"/>
              </w:rPr>
              <w:t>timing error of common TA in FR2 so that the timing error level relative to CP length is comparable to that of legacy NTN in FR1.</w:t>
            </w:r>
          </w:p>
          <w:p w14:paraId="6994A443" w14:textId="77777777" w:rsidR="00AC3B48" w:rsidRPr="00AC3B48" w:rsidRDefault="00AC3B48" w:rsidP="00AC3B48">
            <w:pPr>
              <w:rPr>
                <w:szCs w:val="20"/>
              </w:rPr>
            </w:pPr>
            <w:r w:rsidRPr="00AC3B48">
              <w:rPr>
                <w:b/>
                <w:szCs w:val="20"/>
                <w:u w:val="single"/>
              </w:rPr>
              <w:t>Proposal 2:</w:t>
            </w:r>
            <w:r w:rsidRPr="00AC3B48">
              <w:rPr>
                <w:szCs w:val="20"/>
              </w:rPr>
              <w:t xml:space="preserve"> 3rd order derivative is considered for common TA calculation in FR2 NTN.</w:t>
            </w:r>
          </w:p>
          <w:p w14:paraId="066E8479" w14:textId="77777777" w:rsidR="00AC3B48" w:rsidRPr="00AC3B48" w:rsidRDefault="00AC3B48" w:rsidP="00AC3B48">
            <w:pPr>
              <w:rPr>
                <w:szCs w:val="20"/>
              </w:rPr>
            </w:pPr>
            <w:r w:rsidRPr="00AC3B48">
              <w:rPr>
                <w:rFonts w:hint="eastAsia"/>
                <w:b/>
                <w:szCs w:val="20"/>
                <w:u w:val="single"/>
              </w:rPr>
              <w:t>O</w:t>
            </w:r>
            <w:r w:rsidRPr="00AC3B48">
              <w:rPr>
                <w:b/>
                <w:szCs w:val="20"/>
                <w:u w:val="single"/>
              </w:rPr>
              <w:t>bservation 6:</w:t>
            </w:r>
            <w:r w:rsidRPr="00AC3B48">
              <w:rPr>
                <w:szCs w:val="20"/>
              </w:rPr>
              <w:t xml:space="preserve"> Since </w:t>
            </w:r>
            <w:proofErr w:type="spellStart"/>
            <w:r w:rsidRPr="00AC3B48">
              <w:rPr>
                <w:szCs w:val="20"/>
              </w:rPr>
              <w:t>K_offset</w:t>
            </w:r>
            <w:proofErr w:type="spellEnd"/>
            <w:r w:rsidRPr="00AC3B48">
              <w:rPr>
                <w:szCs w:val="20"/>
              </w:rPr>
              <w:t xml:space="preserve"> and </w:t>
            </w:r>
            <w:proofErr w:type="spellStart"/>
            <w:r w:rsidRPr="00AC3B48">
              <w:rPr>
                <w:szCs w:val="20"/>
              </w:rPr>
              <w:t>K_mac</w:t>
            </w:r>
            <w:proofErr w:type="spellEnd"/>
            <w:r w:rsidRPr="00AC3B48">
              <w:rPr>
                <w:szCs w:val="20"/>
              </w:rPr>
              <w:t xml:space="preserve"> need to cover round-trip distance of GSO, the finer granularity of </w:t>
            </w:r>
            <w:proofErr w:type="spellStart"/>
            <w:r w:rsidRPr="00AC3B48">
              <w:rPr>
                <w:szCs w:val="20"/>
              </w:rPr>
              <w:t>K_offset</w:t>
            </w:r>
            <w:proofErr w:type="spellEnd"/>
            <w:r w:rsidRPr="00AC3B48">
              <w:rPr>
                <w:szCs w:val="20"/>
              </w:rPr>
              <w:t xml:space="preserve"> and </w:t>
            </w:r>
            <w:proofErr w:type="spellStart"/>
            <w:r w:rsidRPr="00AC3B48">
              <w:rPr>
                <w:szCs w:val="20"/>
              </w:rPr>
              <w:t>K_mac</w:t>
            </w:r>
            <w:proofErr w:type="spellEnd"/>
            <w:r w:rsidRPr="00AC3B48">
              <w:rPr>
                <w:szCs w:val="20"/>
              </w:rPr>
              <w:t xml:space="preserve"> due to wider reference SCS would require more bit length of higher layer parameter for </w:t>
            </w:r>
            <w:proofErr w:type="spellStart"/>
            <w:r w:rsidRPr="00AC3B48">
              <w:rPr>
                <w:szCs w:val="20"/>
              </w:rPr>
              <w:t>K_offset</w:t>
            </w:r>
            <w:proofErr w:type="spellEnd"/>
            <w:r w:rsidRPr="00AC3B48">
              <w:rPr>
                <w:szCs w:val="20"/>
              </w:rPr>
              <w:t xml:space="preserve"> and MAC CE for </w:t>
            </w:r>
            <w:proofErr w:type="spellStart"/>
            <w:r w:rsidRPr="00AC3B48">
              <w:rPr>
                <w:szCs w:val="20"/>
              </w:rPr>
              <w:t>K_mac</w:t>
            </w:r>
            <w:proofErr w:type="spellEnd"/>
            <w:r w:rsidRPr="00AC3B48">
              <w:rPr>
                <w:szCs w:val="20"/>
              </w:rPr>
              <w:t>.</w:t>
            </w:r>
          </w:p>
          <w:p w14:paraId="58DCB92C" w14:textId="77777777" w:rsidR="00AC3B48" w:rsidRPr="00AC3B48" w:rsidRDefault="00AC3B48" w:rsidP="00AC3B48">
            <w:pPr>
              <w:rPr>
                <w:rFonts w:eastAsia="MS PGothic"/>
                <w:szCs w:val="20"/>
              </w:rPr>
            </w:pPr>
            <w:r w:rsidRPr="00AC3B48">
              <w:rPr>
                <w:rFonts w:eastAsia="MS PGothic" w:hint="eastAsia"/>
                <w:b/>
                <w:szCs w:val="20"/>
                <w:u w:val="single"/>
              </w:rPr>
              <w:t>O</w:t>
            </w:r>
            <w:r w:rsidRPr="00AC3B48">
              <w:rPr>
                <w:rFonts w:eastAsia="MS PGothic"/>
                <w:b/>
                <w:szCs w:val="20"/>
                <w:u w:val="single"/>
              </w:rPr>
              <w:t>bservation 7:</w:t>
            </w:r>
            <w:r w:rsidRPr="00AC3B48">
              <w:rPr>
                <w:rFonts w:eastAsia="MS PGothic"/>
                <w:szCs w:val="20"/>
              </w:rPr>
              <w:t xml:space="preserve"> Reuse of reference SCS 15 kHz to FR2 leads to up to 1 </w:t>
            </w:r>
            <w:proofErr w:type="spellStart"/>
            <w:r w:rsidRPr="00AC3B48">
              <w:rPr>
                <w:rFonts w:eastAsia="MS PGothic"/>
                <w:szCs w:val="20"/>
              </w:rPr>
              <w:t>ms</w:t>
            </w:r>
            <w:proofErr w:type="spellEnd"/>
            <w:r w:rsidRPr="00AC3B48">
              <w:rPr>
                <w:rFonts w:eastAsia="MS PGothic"/>
                <w:szCs w:val="20"/>
              </w:rPr>
              <w:t xml:space="preserve"> gap between the PDCCH slot and the reference slot of k</w:t>
            </w:r>
            <w:r w:rsidRPr="00AC3B48">
              <w:rPr>
                <w:rFonts w:eastAsia="MS PGothic"/>
                <w:szCs w:val="20"/>
                <w:vertAlign w:val="subscript"/>
              </w:rPr>
              <w:t>2</w:t>
            </w:r>
            <w:r w:rsidRPr="00AC3B48">
              <w:rPr>
                <w:rFonts w:eastAsia="MS PGothic"/>
                <w:szCs w:val="20"/>
              </w:rPr>
              <w:t xml:space="preserve"> offset for PUSCH scheduling, which is exactly the same as the NR NTN in FR1.</w:t>
            </w:r>
          </w:p>
          <w:p w14:paraId="26B8B510" w14:textId="77777777" w:rsidR="00AC3B48" w:rsidRPr="00AC3B48" w:rsidRDefault="00AC3B48" w:rsidP="00AC3B48">
            <w:pPr>
              <w:rPr>
                <w:rFonts w:eastAsia="MS PGothic"/>
                <w:szCs w:val="20"/>
              </w:rPr>
            </w:pPr>
            <w:r w:rsidRPr="00AC3B48">
              <w:rPr>
                <w:rFonts w:eastAsia="MS PGothic"/>
                <w:szCs w:val="20"/>
              </w:rPr>
              <w:t>small.</w:t>
            </w:r>
          </w:p>
          <w:p w14:paraId="1706E5C1" w14:textId="77777777" w:rsidR="00AC3B48" w:rsidRPr="00AC3B48" w:rsidRDefault="00AC3B48" w:rsidP="00AC3B48">
            <w:pPr>
              <w:rPr>
                <w:rFonts w:eastAsia="MS PGothic"/>
                <w:szCs w:val="20"/>
              </w:rPr>
            </w:pPr>
            <w:r w:rsidRPr="00AC3B48">
              <w:rPr>
                <w:rFonts w:eastAsia="MS PGothic" w:hint="eastAsia"/>
                <w:b/>
                <w:szCs w:val="20"/>
                <w:u w:val="single"/>
              </w:rPr>
              <w:t>P</w:t>
            </w:r>
            <w:r w:rsidRPr="00AC3B48">
              <w:rPr>
                <w:rFonts w:eastAsia="MS PGothic"/>
                <w:b/>
                <w:szCs w:val="20"/>
                <w:u w:val="single"/>
              </w:rPr>
              <w:t>roposal 3:</w:t>
            </w:r>
            <w:r w:rsidRPr="00AC3B48">
              <w:rPr>
                <w:rFonts w:eastAsia="MS PGothic"/>
                <w:szCs w:val="20"/>
              </w:rPr>
              <w:t xml:space="preserve"> Reference SCS of </w:t>
            </w:r>
            <w:proofErr w:type="spellStart"/>
            <w:r w:rsidRPr="00AC3B48">
              <w:rPr>
                <w:rFonts w:eastAsia="MS PGothic"/>
                <w:szCs w:val="20"/>
              </w:rPr>
              <w:t>K_offset</w:t>
            </w:r>
            <w:proofErr w:type="spellEnd"/>
            <w:r w:rsidRPr="00AC3B48">
              <w:rPr>
                <w:rFonts w:eastAsia="MS PGothic"/>
                <w:szCs w:val="20"/>
              </w:rPr>
              <w:t xml:space="preserve"> and </w:t>
            </w:r>
            <w:proofErr w:type="spellStart"/>
            <w:r w:rsidRPr="00AC3B48">
              <w:rPr>
                <w:rFonts w:eastAsia="MS PGothic"/>
                <w:szCs w:val="20"/>
              </w:rPr>
              <w:t>K_mac</w:t>
            </w:r>
            <w:proofErr w:type="spellEnd"/>
            <w:r w:rsidRPr="00AC3B48">
              <w:rPr>
                <w:rFonts w:eastAsia="MS PGothic"/>
                <w:szCs w:val="20"/>
              </w:rPr>
              <w:t xml:space="preserve"> is kept as 15 kHz.</w:t>
            </w:r>
          </w:p>
          <w:p w14:paraId="5DC3CB40" w14:textId="77777777" w:rsidR="00AC3B48" w:rsidRPr="00AC3B48" w:rsidRDefault="00AC3B48" w:rsidP="00AC3B48">
            <w:pPr>
              <w:pStyle w:val="Caption"/>
              <w:autoSpaceDE w:val="0"/>
              <w:autoSpaceDN w:val="0"/>
              <w:adjustRightInd w:val="0"/>
              <w:snapToGrid w:val="0"/>
              <w:spacing w:before="0"/>
              <w:rPr>
                <w:szCs w:val="20"/>
                <w:lang w:eastAsia="zh-CN"/>
              </w:rPr>
            </w:pPr>
          </w:p>
        </w:tc>
      </w:tr>
    </w:tbl>
    <w:p w14:paraId="15BDABD8" w14:textId="77777777" w:rsidR="00795CAB" w:rsidRDefault="00795CAB" w:rsidP="00795CAB">
      <w:pPr>
        <w:rPr>
          <w:lang w:val="en-GB"/>
        </w:rPr>
      </w:pPr>
    </w:p>
    <w:p w14:paraId="5CB2FDE2" w14:textId="77777777" w:rsidR="00795CAB" w:rsidRPr="00795CAB" w:rsidRDefault="00795CAB" w:rsidP="00795CAB">
      <w:pPr>
        <w:rPr>
          <w:lang w:val="en-GB"/>
        </w:rPr>
      </w:pPr>
    </w:p>
    <w:p w14:paraId="6FAEDF57" w14:textId="77777777" w:rsidR="00795CAB" w:rsidRPr="002B22D2" w:rsidRDefault="00795CAB" w:rsidP="002B22D2">
      <w:pPr>
        <w:rPr>
          <w:lang w:val="en-GB"/>
        </w:rPr>
      </w:pPr>
    </w:p>
    <w:bookmarkEnd w:id="3"/>
    <w:p w14:paraId="2095EDAD" w14:textId="77777777" w:rsidR="00C7413C" w:rsidRDefault="0011258D">
      <w:pPr>
        <w:pStyle w:val="Heading1"/>
        <w:jc w:val="both"/>
      </w:pPr>
      <w:r>
        <w:t>References</w:t>
      </w:r>
    </w:p>
    <w:bookmarkStart w:id="4" w:name="_Ref143547835"/>
    <w:p w14:paraId="32CBC0F8" w14:textId="77777777" w:rsidR="00C7413C" w:rsidRPr="000557F5" w:rsidRDefault="0011258D">
      <w:pPr>
        <w:pStyle w:val="ListParagraph"/>
        <w:numPr>
          <w:ilvl w:val="0"/>
          <w:numId w:val="16"/>
        </w:numPr>
      </w:pPr>
      <w:r>
        <w:fldChar w:fldCharType="begin"/>
      </w:r>
      <w:r>
        <w:instrText>HYPERLINK "https://www.3gpp.org/ftp/tsg_ran/WG1_RL1/TSGR1_113/Docs/R1-2304309.zip"</w:instrText>
      </w:r>
      <w:r>
        <w:fldChar w:fldCharType="separate"/>
      </w:r>
      <w:r>
        <w:rPr>
          <w:rStyle w:val="Hyperlink"/>
        </w:rPr>
        <w:t>R1-2304309</w:t>
      </w:r>
      <w:r>
        <w:fldChar w:fldCharType="end"/>
      </w:r>
      <w:r>
        <w:t>/R4-</w:t>
      </w:r>
      <w:r w:rsidRPr="000557F5">
        <w:t>230592: LS on the system parameters for NTN above 10 GHz, May 2023</w:t>
      </w:r>
      <w:bookmarkEnd w:id="4"/>
    </w:p>
    <w:p w14:paraId="5A00AB3C" w14:textId="77777777" w:rsidR="000557F5" w:rsidRPr="000557F5" w:rsidRDefault="00BC6996" w:rsidP="000557F5">
      <w:pPr>
        <w:pStyle w:val="ListParagraph"/>
        <w:numPr>
          <w:ilvl w:val="0"/>
          <w:numId w:val="16"/>
        </w:numPr>
        <w:rPr>
          <w:szCs w:val="20"/>
        </w:rPr>
      </w:pPr>
      <w:hyperlink r:id="rId17" w:history="1">
        <w:r w:rsidR="000557F5" w:rsidRPr="000557F5">
          <w:rPr>
            <w:rFonts w:eastAsia="Times New Roman"/>
            <w:color w:val="0000FF"/>
            <w:szCs w:val="20"/>
            <w:u w:val="single"/>
          </w:rPr>
          <w:t>R1-2309342</w:t>
        </w:r>
      </w:hyperlink>
      <w:r w:rsidR="000557F5" w:rsidRPr="000557F5">
        <w:rPr>
          <w:szCs w:val="20"/>
        </w:rPr>
        <w:t>, “Discussion on RAN4 LS on system parameters for NTN above 10 GHz”, Samsung</w:t>
      </w:r>
    </w:p>
    <w:bookmarkStart w:id="5" w:name="_Ref147499239"/>
    <w:p w14:paraId="66B5F2BD" w14:textId="77777777" w:rsidR="000557F5" w:rsidRPr="000557F5" w:rsidRDefault="000557F5" w:rsidP="000557F5">
      <w:pPr>
        <w:pStyle w:val="ListParagraph"/>
        <w:numPr>
          <w:ilvl w:val="0"/>
          <w:numId w:val="16"/>
        </w:numPr>
        <w:rPr>
          <w:szCs w:val="20"/>
        </w:rPr>
      </w:pPr>
      <w:r w:rsidRPr="000557F5">
        <w:rPr>
          <w:rFonts w:eastAsia="Times New Roman"/>
          <w:color w:val="0000FF"/>
          <w:szCs w:val="20"/>
          <w:u w:val="single"/>
        </w:rPr>
        <w:fldChar w:fldCharType="begin"/>
      </w:r>
      <w:r w:rsidRPr="000557F5">
        <w:rPr>
          <w:rFonts w:eastAsia="Times New Roman"/>
          <w:color w:val="0000FF"/>
          <w:szCs w:val="20"/>
          <w:u w:val="single"/>
        </w:rPr>
        <w:instrText>HYPERLINK "https://www.3gpp.org/ftp/TSG_RAN/WG1_RL1/TSGR1_114b/Docs/R1-2309735.zip"</w:instrText>
      </w:r>
      <w:r w:rsidRPr="000557F5">
        <w:rPr>
          <w:rFonts w:eastAsia="Times New Roman"/>
          <w:color w:val="0000FF"/>
          <w:szCs w:val="20"/>
          <w:u w:val="single"/>
        </w:rPr>
      </w:r>
      <w:r w:rsidRPr="000557F5">
        <w:rPr>
          <w:rFonts w:eastAsia="Times New Roman"/>
          <w:color w:val="0000FF"/>
          <w:szCs w:val="20"/>
          <w:u w:val="single"/>
        </w:rPr>
        <w:fldChar w:fldCharType="separate"/>
      </w:r>
      <w:r w:rsidRPr="000557F5">
        <w:rPr>
          <w:rFonts w:eastAsia="Times New Roman"/>
          <w:color w:val="0000FF"/>
          <w:szCs w:val="20"/>
          <w:u w:val="single"/>
        </w:rPr>
        <w:t>R1-2309735</w:t>
      </w:r>
      <w:r w:rsidRPr="000557F5">
        <w:rPr>
          <w:rFonts w:eastAsia="Times New Roman"/>
          <w:color w:val="0000FF"/>
          <w:szCs w:val="20"/>
          <w:u w:val="single"/>
        </w:rPr>
        <w:fldChar w:fldCharType="end"/>
      </w:r>
      <w:r w:rsidRPr="000557F5">
        <w:rPr>
          <w:szCs w:val="20"/>
        </w:rPr>
        <w:t>, “Open issues related to NTN operation in frequency bands above 10 GHz”, Nokia, Nokia Shanghai Bell</w:t>
      </w:r>
      <w:bookmarkEnd w:id="5"/>
    </w:p>
    <w:p w14:paraId="6D2E239C" w14:textId="77777777" w:rsidR="000557F5" w:rsidRPr="000557F5" w:rsidRDefault="00BC6996" w:rsidP="000557F5">
      <w:pPr>
        <w:pStyle w:val="ListParagraph"/>
        <w:numPr>
          <w:ilvl w:val="0"/>
          <w:numId w:val="16"/>
        </w:numPr>
        <w:rPr>
          <w:szCs w:val="20"/>
        </w:rPr>
      </w:pPr>
      <w:hyperlink r:id="rId18" w:history="1">
        <w:r w:rsidR="000557F5" w:rsidRPr="000557F5">
          <w:rPr>
            <w:rFonts w:eastAsia="Times New Roman"/>
            <w:color w:val="0000FF"/>
            <w:szCs w:val="20"/>
            <w:u w:val="single"/>
          </w:rPr>
          <w:t>R1-2310239</w:t>
        </w:r>
      </w:hyperlink>
      <w:r w:rsidR="000557F5" w:rsidRPr="000557F5">
        <w:rPr>
          <w:szCs w:val="20"/>
        </w:rPr>
        <w:t>, “Discussion on RAN4 LS on the system parameters for NTN above 10 GHz”, Ericsson</w:t>
      </w:r>
    </w:p>
    <w:p w14:paraId="1E19078B" w14:textId="77777777" w:rsidR="000557F5" w:rsidRPr="000557F5" w:rsidRDefault="00BC6996" w:rsidP="000557F5">
      <w:pPr>
        <w:pStyle w:val="ListParagraph"/>
        <w:numPr>
          <w:ilvl w:val="0"/>
          <w:numId w:val="16"/>
        </w:numPr>
        <w:rPr>
          <w:szCs w:val="20"/>
        </w:rPr>
      </w:pPr>
      <w:hyperlink r:id="rId19" w:history="1">
        <w:r w:rsidR="000557F5" w:rsidRPr="000557F5">
          <w:rPr>
            <w:rFonts w:eastAsia="Times New Roman"/>
            <w:color w:val="0000FF"/>
            <w:szCs w:val="20"/>
            <w:u w:val="single"/>
          </w:rPr>
          <w:t>R1-2310262</w:t>
        </w:r>
      </w:hyperlink>
      <w:r w:rsidR="000557F5" w:rsidRPr="000557F5">
        <w:rPr>
          <w:szCs w:val="20"/>
        </w:rPr>
        <w:t>, “Discussion on RAN1 impact to support RAN4 work on NTN above 10GHz”, Huawei, HiSilicon</w:t>
      </w:r>
    </w:p>
    <w:bookmarkStart w:id="6" w:name="_Ref147497317"/>
    <w:p w14:paraId="41431A51" w14:textId="77777777" w:rsidR="000557F5" w:rsidRPr="000557F5" w:rsidRDefault="000557F5" w:rsidP="000557F5">
      <w:pPr>
        <w:pStyle w:val="ListParagraph"/>
        <w:numPr>
          <w:ilvl w:val="0"/>
          <w:numId w:val="16"/>
        </w:numPr>
        <w:rPr>
          <w:szCs w:val="20"/>
        </w:rPr>
      </w:pPr>
      <w:r w:rsidRPr="000557F5">
        <w:rPr>
          <w:rFonts w:eastAsia="Times New Roman"/>
          <w:color w:val="0000FF"/>
          <w:szCs w:val="20"/>
          <w:u w:val="single"/>
        </w:rPr>
        <w:fldChar w:fldCharType="begin"/>
      </w:r>
      <w:r w:rsidRPr="000557F5">
        <w:rPr>
          <w:rFonts w:eastAsia="Times New Roman"/>
          <w:color w:val="0000FF"/>
          <w:szCs w:val="20"/>
          <w:u w:val="single"/>
        </w:rPr>
        <w:instrText>HYPERLINK "https://www.3gpp.org/ftp/TSG_RAN/WG1_RL1/TSGR1_114b/Docs/R1-2308863.zip"</w:instrText>
      </w:r>
      <w:r w:rsidRPr="000557F5">
        <w:rPr>
          <w:rFonts w:eastAsia="Times New Roman"/>
          <w:color w:val="0000FF"/>
          <w:szCs w:val="20"/>
          <w:u w:val="single"/>
        </w:rPr>
      </w:r>
      <w:r w:rsidRPr="000557F5">
        <w:rPr>
          <w:rFonts w:eastAsia="Times New Roman"/>
          <w:color w:val="0000FF"/>
          <w:szCs w:val="20"/>
          <w:u w:val="single"/>
        </w:rPr>
        <w:fldChar w:fldCharType="separate"/>
      </w:r>
      <w:r w:rsidRPr="000557F5">
        <w:rPr>
          <w:rFonts w:eastAsia="Times New Roman"/>
          <w:color w:val="0000FF"/>
          <w:szCs w:val="20"/>
          <w:u w:val="single"/>
        </w:rPr>
        <w:t>R1-2308863</w:t>
      </w:r>
      <w:r w:rsidRPr="000557F5">
        <w:rPr>
          <w:rFonts w:eastAsia="Times New Roman"/>
          <w:color w:val="0000FF"/>
          <w:szCs w:val="20"/>
          <w:u w:val="single"/>
        </w:rPr>
        <w:fldChar w:fldCharType="end"/>
      </w:r>
      <w:r w:rsidRPr="000557F5">
        <w:rPr>
          <w:szCs w:val="20"/>
        </w:rPr>
        <w:t>, “Considerations on the system parameters for FR2-NTN”, THALES</w:t>
      </w:r>
      <w:bookmarkEnd w:id="6"/>
    </w:p>
    <w:p w14:paraId="46555F74" w14:textId="77777777" w:rsidR="000557F5" w:rsidRPr="000557F5" w:rsidRDefault="00BC6996" w:rsidP="000557F5">
      <w:pPr>
        <w:pStyle w:val="ListParagraph"/>
        <w:numPr>
          <w:ilvl w:val="0"/>
          <w:numId w:val="16"/>
        </w:numPr>
        <w:rPr>
          <w:szCs w:val="20"/>
        </w:rPr>
      </w:pPr>
      <w:hyperlink r:id="rId20" w:history="1">
        <w:r w:rsidR="000557F5" w:rsidRPr="000557F5">
          <w:rPr>
            <w:rFonts w:eastAsia="Times New Roman"/>
            <w:color w:val="0000FF"/>
            <w:szCs w:val="20"/>
            <w:u w:val="single"/>
          </w:rPr>
          <w:t>R1-2309149</w:t>
        </w:r>
      </w:hyperlink>
      <w:r w:rsidR="000557F5" w:rsidRPr="000557F5">
        <w:rPr>
          <w:szCs w:val="20"/>
        </w:rPr>
        <w:t>, “Discussion on the RAN1 related aspects for NTN above 10 GHz”, ZTE</w:t>
      </w:r>
    </w:p>
    <w:p w14:paraId="543BD0A9" w14:textId="77777777" w:rsidR="000557F5" w:rsidRPr="000557F5" w:rsidRDefault="00BC6996" w:rsidP="000557F5">
      <w:pPr>
        <w:pStyle w:val="ListParagraph"/>
        <w:numPr>
          <w:ilvl w:val="0"/>
          <w:numId w:val="16"/>
        </w:numPr>
        <w:rPr>
          <w:szCs w:val="20"/>
        </w:rPr>
      </w:pPr>
      <w:hyperlink r:id="rId21" w:history="1">
        <w:r w:rsidR="000557F5" w:rsidRPr="000557F5">
          <w:rPr>
            <w:rFonts w:eastAsia="Times New Roman"/>
            <w:color w:val="0000FF"/>
            <w:szCs w:val="20"/>
            <w:u w:val="single"/>
          </w:rPr>
          <w:t>R1-2309333</w:t>
        </w:r>
      </w:hyperlink>
      <w:r w:rsidR="000557F5" w:rsidRPr="000557F5">
        <w:rPr>
          <w:szCs w:val="20"/>
        </w:rPr>
        <w:t>, “Discussion on RAN4 LS on FR2-NTN PRACH aspects”, LG Electronics</w:t>
      </w:r>
    </w:p>
    <w:p w14:paraId="15C0D656" w14:textId="77777777" w:rsidR="000557F5" w:rsidRPr="000557F5" w:rsidRDefault="00BC6996" w:rsidP="000557F5">
      <w:pPr>
        <w:pStyle w:val="ListParagraph"/>
        <w:numPr>
          <w:ilvl w:val="0"/>
          <w:numId w:val="16"/>
        </w:numPr>
        <w:rPr>
          <w:szCs w:val="20"/>
        </w:rPr>
      </w:pPr>
      <w:hyperlink r:id="rId22" w:history="1">
        <w:r w:rsidR="000557F5" w:rsidRPr="000557F5">
          <w:rPr>
            <w:rFonts w:eastAsia="Times New Roman"/>
            <w:color w:val="0000FF"/>
            <w:szCs w:val="20"/>
            <w:u w:val="single"/>
          </w:rPr>
          <w:t>R1-2309492</w:t>
        </w:r>
      </w:hyperlink>
      <w:r w:rsidR="000557F5" w:rsidRPr="000557F5">
        <w:rPr>
          <w:szCs w:val="20"/>
        </w:rPr>
        <w:t>, “Discussion on FR2 issues for NR NTN”, CATT</w:t>
      </w:r>
    </w:p>
    <w:p w14:paraId="21EB6D26" w14:textId="77777777" w:rsidR="000557F5" w:rsidRPr="000557F5" w:rsidRDefault="00BC6996" w:rsidP="000557F5">
      <w:pPr>
        <w:pStyle w:val="ListParagraph"/>
        <w:numPr>
          <w:ilvl w:val="0"/>
          <w:numId w:val="16"/>
        </w:numPr>
        <w:rPr>
          <w:szCs w:val="20"/>
        </w:rPr>
      </w:pPr>
      <w:hyperlink r:id="rId23" w:history="1">
        <w:r w:rsidR="000557F5" w:rsidRPr="000557F5">
          <w:rPr>
            <w:rFonts w:eastAsia="Times New Roman"/>
            <w:color w:val="0000FF"/>
            <w:szCs w:val="20"/>
            <w:u w:val="single"/>
          </w:rPr>
          <w:t>R1-2309543</w:t>
        </w:r>
      </w:hyperlink>
      <w:r w:rsidR="000557F5" w:rsidRPr="000557F5">
        <w:rPr>
          <w:szCs w:val="20"/>
        </w:rPr>
        <w:t>, “Discussion on the RAN1 impact for NTN above 10GHz”, Beijing Xiaomi Mobile Software</w:t>
      </w:r>
    </w:p>
    <w:p w14:paraId="5FC6FE5B" w14:textId="77777777" w:rsidR="000557F5" w:rsidRPr="000557F5" w:rsidRDefault="00BC6996" w:rsidP="000557F5">
      <w:pPr>
        <w:pStyle w:val="ListParagraph"/>
        <w:numPr>
          <w:ilvl w:val="0"/>
          <w:numId w:val="16"/>
        </w:numPr>
        <w:rPr>
          <w:szCs w:val="20"/>
        </w:rPr>
      </w:pPr>
      <w:hyperlink r:id="rId24" w:history="1">
        <w:r w:rsidR="000557F5" w:rsidRPr="000557F5">
          <w:rPr>
            <w:rFonts w:eastAsia="Times New Roman"/>
            <w:color w:val="0000FF"/>
            <w:szCs w:val="20"/>
            <w:u w:val="single"/>
          </w:rPr>
          <w:t>R1-2309849</w:t>
        </w:r>
      </w:hyperlink>
      <w:r w:rsidR="000557F5" w:rsidRPr="000557F5">
        <w:rPr>
          <w:szCs w:val="20"/>
        </w:rPr>
        <w:t>, “Discussion on NTN above 10 GHz”, Apple</w:t>
      </w:r>
    </w:p>
    <w:p w14:paraId="7018C1B2" w14:textId="77777777" w:rsidR="000557F5" w:rsidRPr="000557F5" w:rsidRDefault="00BC6996" w:rsidP="000557F5">
      <w:pPr>
        <w:pStyle w:val="ListParagraph"/>
        <w:numPr>
          <w:ilvl w:val="0"/>
          <w:numId w:val="16"/>
        </w:numPr>
        <w:rPr>
          <w:szCs w:val="20"/>
        </w:rPr>
      </w:pPr>
      <w:hyperlink r:id="rId25" w:history="1">
        <w:r w:rsidR="000557F5" w:rsidRPr="000557F5">
          <w:rPr>
            <w:rFonts w:eastAsia="Times New Roman"/>
            <w:color w:val="0000FF"/>
            <w:szCs w:val="20"/>
            <w:u w:val="single"/>
          </w:rPr>
          <w:t>R1-2309988</w:t>
        </w:r>
      </w:hyperlink>
      <w:r w:rsidR="000557F5" w:rsidRPr="000557F5">
        <w:rPr>
          <w:szCs w:val="20"/>
        </w:rPr>
        <w:t>, “Discussion on RAN4 LS on the system parameters for NTN above 10 GHz”, MediaTek Inc.</w:t>
      </w:r>
    </w:p>
    <w:p w14:paraId="00CBC54D" w14:textId="77777777" w:rsidR="000557F5" w:rsidRPr="000557F5" w:rsidRDefault="00BC6996" w:rsidP="000557F5">
      <w:pPr>
        <w:pStyle w:val="ListParagraph"/>
        <w:numPr>
          <w:ilvl w:val="0"/>
          <w:numId w:val="16"/>
        </w:numPr>
        <w:rPr>
          <w:szCs w:val="20"/>
        </w:rPr>
      </w:pPr>
      <w:hyperlink r:id="rId26" w:history="1">
        <w:r w:rsidR="000557F5" w:rsidRPr="000557F5">
          <w:rPr>
            <w:rFonts w:eastAsia="Times New Roman"/>
            <w:color w:val="0000FF"/>
            <w:szCs w:val="20"/>
            <w:u w:val="single"/>
          </w:rPr>
          <w:t>R1-2310049</w:t>
        </w:r>
      </w:hyperlink>
      <w:r w:rsidR="000557F5" w:rsidRPr="000557F5">
        <w:rPr>
          <w:szCs w:val="20"/>
        </w:rPr>
        <w:t>, “Discussion on FR2-NTN for NR NTN”, NTT DOCOMO, INC.</w:t>
      </w:r>
    </w:p>
    <w:p w14:paraId="5B3FCF78" w14:textId="384FCBF7" w:rsidR="00175595" w:rsidRPr="000557F5" w:rsidRDefault="00BC6996" w:rsidP="000557F5">
      <w:pPr>
        <w:pStyle w:val="ListParagraph"/>
        <w:numPr>
          <w:ilvl w:val="0"/>
          <w:numId w:val="16"/>
        </w:numPr>
        <w:rPr>
          <w:szCs w:val="20"/>
        </w:rPr>
      </w:pPr>
      <w:hyperlink r:id="rId27" w:history="1">
        <w:r w:rsidR="000557F5" w:rsidRPr="000557F5">
          <w:rPr>
            <w:rFonts w:eastAsia="Times New Roman"/>
            <w:color w:val="0000FF"/>
            <w:szCs w:val="20"/>
            <w:u w:val="single"/>
          </w:rPr>
          <w:t>R1-2310108</w:t>
        </w:r>
      </w:hyperlink>
      <w:r w:rsidR="000557F5" w:rsidRPr="000557F5">
        <w:rPr>
          <w:szCs w:val="20"/>
        </w:rPr>
        <w:t>, “Discussions on RAN4 LS on FR2-NTN aspects”, Sharp</w:t>
      </w:r>
    </w:p>
    <w:p w14:paraId="2CCF2E1C" w14:textId="77777777" w:rsidR="00175595" w:rsidRDefault="00175595" w:rsidP="00175595"/>
    <w:p w14:paraId="09E92344" w14:textId="77777777" w:rsidR="00175595" w:rsidRDefault="00175595" w:rsidP="00175595"/>
    <w:sectPr w:rsidR="00175595">
      <w:headerReference w:type="even" r:id="rId28"/>
      <w:footerReference w:type="default" r:id="rId2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952BF" w14:textId="77777777" w:rsidR="003B6D39" w:rsidRDefault="003B6D39">
      <w:r>
        <w:separator/>
      </w:r>
    </w:p>
  </w:endnote>
  <w:endnote w:type="continuationSeparator" w:id="0">
    <w:p w14:paraId="26EDEA5B" w14:textId="77777777" w:rsidR="003B6D39" w:rsidRDefault="003B6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atang">
    <w:altName w:val="Malgun Gothic"/>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pitch w:val="variable"/>
    <w:sig w:usb0="A00002FF" w:usb1="28CFFCFA" w:usb2="00000016" w:usb3="00000000" w:csb0="001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00000287" w:usb1="08070000" w:usb2="00000010" w:usb3="00000000" w:csb0="0002009F" w:csb1="00000000"/>
  </w:font>
  <w:font w:name="KaiTi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CC6E5" w14:textId="67C0647C" w:rsidR="00F22DC8" w:rsidRDefault="00F22DC8">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557CC" w14:textId="77777777" w:rsidR="003B6D39" w:rsidRDefault="003B6D39">
      <w:r>
        <w:separator/>
      </w:r>
    </w:p>
  </w:footnote>
  <w:footnote w:type="continuationSeparator" w:id="0">
    <w:p w14:paraId="7ADAA115" w14:textId="77777777" w:rsidR="003B6D39" w:rsidRDefault="003B6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F036D" w14:textId="77777777" w:rsidR="00F22DC8" w:rsidRDefault="00F22DC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C1231E5"/>
    <w:multiLevelType w:val="hybridMultilevel"/>
    <w:tmpl w:val="B4FA72CE"/>
    <w:lvl w:ilvl="0" w:tplc="268657BC">
      <w:numFmt w:val="bullet"/>
      <w:lvlText w:val="•"/>
      <w:lvlJc w:val="left"/>
      <w:pPr>
        <w:ind w:left="684" w:hanging="360"/>
      </w:pPr>
      <w:rPr>
        <w:rFonts w:ascii="Batang" w:eastAsia="Batang" w:hAnsi="Batang" w:cs="Times New Roman" w:hint="eastAsia"/>
      </w:rPr>
    </w:lvl>
    <w:lvl w:ilvl="1" w:tplc="04090003" w:tentative="1">
      <w:start w:val="1"/>
      <w:numFmt w:val="bullet"/>
      <w:lvlText w:val=""/>
      <w:lvlJc w:val="left"/>
      <w:pPr>
        <w:ind w:left="1194" w:hanging="400"/>
      </w:pPr>
      <w:rPr>
        <w:rFonts w:ascii="Wingdings" w:hAnsi="Wingdings" w:hint="default"/>
      </w:rPr>
    </w:lvl>
    <w:lvl w:ilvl="2" w:tplc="04090005" w:tentative="1">
      <w:start w:val="1"/>
      <w:numFmt w:val="bullet"/>
      <w:lvlText w:val=""/>
      <w:lvlJc w:val="left"/>
      <w:pPr>
        <w:ind w:left="1594" w:hanging="400"/>
      </w:pPr>
      <w:rPr>
        <w:rFonts w:ascii="Wingdings" w:hAnsi="Wingdings" w:hint="default"/>
      </w:rPr>
    </w:lvl>
    <w:lvl w:ilvl="3" w:tplc="04090001" w:tentative="1">
      <w:start w:val="1"/>
      <w:numFmt w:val="bullet"/>
      <w:lvlText w:val=""/>
      <w:lvlJc w:val="left"/>
      <w:pPr>
        <w:ind w:left="1994" w:hanging="400"/>
      </w:pPr>
      <w:rPr>
        <w:rFonts w:ascii="Wingdings" w:hAnsi="Wingdings" w:hint="default"/>
      </w:rPr>
    </w:lvl>
    <w:lvl w:ilvl="4" w:tplc="04090003" w:tentative="1">
      <w:start w:val="1"/>
      <w:numFmt w:val="bullet"/>
      <w:lvlText w:val=""/>
      <w:lvlJc w:val="left"/>
      <w:pPr>
        <w:ind w:left="2394" w:hanging="400"/>
      </w:pPr>
      <w:rPr>
        <w:rFonts w:ascii="Wingdings" w:hAnsi="Wingdings" w:hint="default"/>
      </w:rPr>
    </w:lvl>
    <w:lvl w:ilvl="5" w:tplc="04090005" w:tentative="1">
      <w:start w:val="1"/>
      <w:numFmt w:val="bullet"/>
      <w:lvlText w:val=""/>
      <w:lvlJc w:val="left"/>
      <w:pPr>
        <w:ind w:left="2794" w:hanging="400"/>
      </w:pPr>
      <w:rPr>
        <w:rFonts w:ascii="Wingdings" w:hAnsi="Wingdings" w:hint="default"/>
      </w:rPr>
    </w:lvl>
    <w:lvl w:ilvl="6" w:tplc="04090001" w:tentative="1">
      <w:start w:val="1"/>
      <w:numFmt w:val="bullet"/>
      <w:lvlText w:val=""/>
      <w:lvlJc w:val="left"/>
      <w:pPr>
        <w:ind w:left="3194" w:hanging="400"/>
      </w:pPr>
      <w:rPr>
        <w:rFonts w:ascii="Wingdings" w:hAnsi="Wingdings" w:hint="default"/>
      </w:rPr>
    </w:lvl>
    <w:lvl w:ilvl="7" w:tplc="04090003" w:tentative="1">
      <w:start w:val="1"/>
      <w:numFmt w:val="bullet"/>
      <w:lvlText w:val=""/>
      <w:lvlJc w:val="left"/>
      <w:pPr>
        <w:ind w:left="3594" w:hanging="400"/>
      </w:pPr>
      <w:rPr>
        <w:rFonts w:ascii="Wingdings" w:hAnsi="Wingdings" w:hint="default"/>
      </w:rPr>
    </w:lvl>
    <w:lvl w:ilvl="8" w:tplc="04090005" w:tentative="1">
      <w:start w:val="1"/>
      <w:numFmt w:val="bullet"/>
      <w:lvlText w:val=""/>
      <w:lvlJc w:val="left"/>
      <w:pPr>
        <w:ind w:left="3994" w:hanging="400"/>
      </w:pPr>
      <w:rPr>
        <w:rFonts w:ascii="Wingdings" w:hAnsi="Wingdings" w:hint="default"/>
      </w:rPr>
    </w:lvl>
  </w:abstractNum>
  <w:abstractNum w:abstractNumId="2" w15:restartNumberingAfterBreak="0">
    <w:nsid w:val="0C3A327B"/>
    <w:multiLevelType w:val="hybridMultilevel"/>
    <w:tmpl w:val="A78AFE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29E597C"/>
    <w:multiLevelType w:val="hybridMultilevel"/>
    <w:tmpl w:val="7E74CFC6"/>
    <w:lvl w:ilvl="0" w:tplc="6D109264">
      <w:start w:val="1"/>
      <w:numFmt w:val="bullet"/>
      <w:lvlText w:val="•"/>
      <w:lvlJc w:val="left"/>
      <w:pPr>
        <w:tabs>
          <w:tab w:val="num" w:pos="720"/>
        </w:tabs>
        <w:ind w:left="720" w:hanging="360"/>
      </w:pPr>
      <w:rPr>
        <w:rFonts w:ascii="Arial" w:hAnsi="Arial" w:hint="default"/>
      </w:rPr>
    </w:lvl>
    <w:lvl w:ilvl="1" w:tplc="A582FF8A" w:tentative="1">
      <w:start w:val="1"/>
      <w:numFmt w:val="bullet"/>
      <w:lvlText w:val="•"/>
      <w:lvlJc w:val="left"/>
      <w:pPr>
        <w:tabs>
          <w:tab w:val="num" w:pos="1440"/>
        </w:tabs>
        <w:ind w:left="1440" w:hanging="360"/>
      </w:pPr>
      <w:rPr>
        <w:rFonts w:ascii="Arial" w:hAnsi="Arial" w:hint="default"/>
      </w:rPr>
    </w:lvl>
    <w:lvl w:ilvl="2" w:tplc="D4403390" w:tentative="1">
      <w:start w:val="1"/>
      <w:numFmt w:val="bullet"/>
      <w:lvlText w:val="•"/>
      <w:lvlJc w:val="left"/>
      <w:pPr>
        <w:tabs>
          <w:tab w:val="num" w:pos="2160"/>
        </w:tabs>
        <w:ind w:left="2160" w:hanging="360"/>
      </w:pPr>
      <w:rPr>
        <w:rFonts w:ascii="Arial" w:hAnsi="Arial" w:hint="default"/>
      </w:rPr>
    </w:lvl>
    <w:lvl w:ilvl="3" w:tplc="716011E4" w:tentative="1">
      <w:start w:val="1"/>
      <w:numFmt w:val="bullet"/>
      <w:lvlText w:val="•"/>
      <w:lvlJc w:val="left"/>
      <w:pPr>
        <w:tabs>
          <w:tab w:val="num" w:pos="2880"/>
        </w:tabs>
        <w:ind w:left="2880" w:hanging="360"/>
      </w:pPr>
      <w:rPr>
        <w:rFonts w:ascii="Arial" w:hAnsi="Arial" w:hint="default"/>
      </w:rPr>
    </w:lvl>
    <w:lvl w:ilvl="4" w:tplc="C87E02C8" w:tentative="1">
      <w:start w:val="1"/>
      <w:numFmt w:val="bullet"/>
      <w:lvlText w:val="•"/>
      <w:lvlJc w:val="left"/>
      <w:pPr>
        <w:tabs>
          <w:tab w:val="num" w:pos="3600"/>
        </w:tabs>
        <w:ind w:left="3600" w:hanging="360"/>
      </w:pPr>
      <w:rPr>
        <w:rFonts w:ascii="Arial" w:hAnsi="Arial" w:hint="default"/>
      </w:rPr>
    </w:lvl>
    <w:lvl w:ilvl="5" w:tplc="091E43B8" w:tentative="1">
      <w:start w:val="1"/>
      <w:numFmt w:val="bullet"/>
      <w:lvlText w:val="•"/>
      <w:lvlJc w:val="left"/>
      <w:pPr>
        <w:tabs>
          <w:tab w:val="num" w:pos="4320"/>
        </w:tabs>
        <w:ind w:left="4320" w:hanging="360"/>
      </w:pPr>
      <w:rPr>
        <w:rFonts w:ascii="Arial" w:hAnsi="Arial" w:hint="default"/>
      </w:rPr>
    </w:lvl>
    <w:lvl w:ilvl="6" w:tplc="6D303494" w:tentative="1">
      <w:start w:val="1"/>
      <w:numFmt w:val="bullet"/>
      <w:lvlText w:val="•"/>
      <w:lvlJc w:val="left"/>
      <w:pPr>
        <w:tabs>
          <w:tab w:val="num" w:pos="5040"/>
        </w:tabs>
        <w:ind w:left="5040" w:hanging="360"/>
      </w:pPr>
      <w:rPr>
        <w:rFonts w:ascii="Arial" w:hAnsi="Arial" w:hint="default"/>
      </w:rPr>
    </w:lvl>
    <w:lvl w:ilvl="7" w:tplc="70DAC30E" w:tentative="1">
      <w:start w:val="1"/>
      <w:numFmt w:val="bullet"/>
      <w:lvlText w:val="•"/>
      <w:lvlJc w:val="left"/>
      <w:pPr>
        <w:tabs>
          <w:tab w:val="num" w:pos="5760"/>
        </w:tabs>
        <w:ind w:left="5760" w:hanging="360"/>
      </w:pPr>
      <w:rPr>
        <w:rFonts w:ascii="Arial" w:hAnsi="Arial" w:hint="default"/>
      </w:rPr>
    </w:lvl>
    <w:lvl w:ilvl="8" w:tplc="9CDE66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130E6D"/>
    <w:multiLevelType w:val="hybridMultilevel"/>
    <w:tmpl w:val="4D2C1F02"/>
    <w:lvl w:ilvl="0" w:tplc="DAB61150">
      <w:start w:val="1"/>
      <w:numFmt w:val="bullet"/>
      <w:lvlText w:val="•"/>
      <w:lvlJc w:val="left"/>
      <w:pPr>
        <w:tabs>
          <w:tab w:val="num" w:pos="360"/>
        </w:tabs>
        <w:ind w:left="360" w:hanging="360"/>
      </w:pPr>
      <w:rPr>
        <w:rFonts w:ascii="Arial" w:hAnsi="Arial" w:hint="default"/>
      </w:rPr>
    </w:lvl>
    <w:lvl w:ilvl="1" w:tplc="A6FC80D4" w:tentative="1">
      <w:start w:val="1"/>
      <w:numFmt w:val="bullet"/>
      <w:lvlText w:val="•"/>
      <w:lvlJc w:val="left"/>
      <w:pPr>
        <w:tabs>
          <w:tab w:val="num" w:pos="1080"/>
        </w:tabs>
        <w:ind w:left="1080" w:hanging="360"/>
      </w:pPr>
      <w:rPr>
        <w:rFonts w:ascii="Arial" w:hAnsi="Arial" w:hint="default"/>
      </w:rPr>
    </w:lvl>
    <w:lvl w:ilvl="2" w:tplc="C2629EFC" w:tentative="1">
      <w:start w:val="1"/>
      <w:numFmt w:val="bullet"/>
      <w:lvlText w:val="•"/>
      <w:lvlJc w:val="left"/>
      <w:pPr>
        <w:tabs>
          <w:tab w:val="num" w:pos="1800"/>
        </w:tabs>
        <w:ind w:left="1800" w:hanging="360"/>
      </w:pPr>
      <w:rPr>
        <w:rFonts w:ascii="Arial" w:hAnsi="Arial" w:hint="default"/>
      </w:rPr>
    </w:lvl>
    <w:lvl w:ilvl="3" w:tplc="B8A2AF04" w:tentative="1">
      <w:start w:val="1"/>
      <w:numFmt w:val="bullet"/>
      <w:lvlText w:val="•"/>
      <w:lvlJc w:val="left"/>
      <w:pPr>
        <w:tabs>
          <w:tab w:val="num" w:pos="2520"/>
        </w:tabs>
        <w:ind w:left="2520" w:hanging="360"/>
      </w:pPr>
      <w:rPr>
        <w:rFonts w:ascii="Arial" w:hAnsi="Arial" w:hint="default"/>
      </w:rPr>
    </w:lvl>
    <w:lvl w:ilvl="4" w:tplc="9C1A0E12" w:tentative="1">
      <w:start w:val="1"/>
      <w:numFmt w:val="bullet"/>
      <w:lvlText w:val="•"/>
      <w:lvlJc w:val="left"/>
      <w:pPr>
        <w:tabs>
          <w:tab w:val="num" w:pos="3240"/>
        </w:tabs>
        <w:ind w:left="3240" w:hanging="360"/>
      </w:pPr>
      <w:rPr>
        <w:rFonts w:ascii="Arial" w:hAnsi="Arial" w:hint="default"/>
      </w:rPr>
    </w:lvl>
    <w:lvl w:ilvl="5" w:tplc="191836E8" w:tentative="1">
      <w:start w:val="1"/>
      <w:numFmt w:val="bullet"/>
      <w:lvlText w:val="•"/>
      <w:lvlJc w:val="left"/>
      <w:pPr>
        <w:tabs>
          <w:tab w:val="num" w:pos="3960"/>
        </w:tabs>
        <w:ind w:left="3960" w:hanging="360"/>
      </w:pPr>
      <w:rPr>
        <w:rFonts w:ascii="Arial" w:hAnsi="Arial" w:hint="default"/>
      </w:rPr>
    </w:lvl>
    <w:lvl w:ilvl="6" w:tplc="AD5E9C94" w:tentative="1">
      <w:start w:val="1"/>
      <w:numFmt w:val="bullet"/>
      <w:lvlText w:val="•"/>
      <w:lvlJc w:val="left"/>
      <w:pPr>
        <w:tabs>
          <w:tab w:val="num" w:pos="4680"/>
        </w:tabs>
        <w:ind w:left="4680" w:hanging="360"/>
      </w:pPr>
      <w:rPr>
        <w:rFonts w:ascii="Arial" w:hAnsi="Arial" w:hint="default"/>
      </w:rPr>
    </w:lvl>
    <w:lvl w:ilvl="7" w:tplc="7BA63578" w:tentative="1">
      <w:start w:val="1"/>
      <w:numFmt w:val="bullet"/>
      <w:lvlText w:val="•"/>
      <w:lvlJc w:val="left"/>
      <w:pPr>
        <w:tabs>
          <w:tab w:val="num" w:pos="5400"/>
        </w:tabs>
        <w:ind w:left="5400" w:hanging="360"/>
      </w:pPr>
      <w:rPr>
        <w:rFonts w:ascii="Arial" w:hAnsi="Arial" w:hint="default"/>
      </w:rPr>
    </w:lvl>
    <w:lvl w:ilvl="8" w:tplc="99DC0A5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5515FF6"/>
    <w:multiLevelType w:val="hybridMultilevel"/>
    <w:tmpl w:val="44667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C631322"/>
    <w:multiLevelType w:val="hybridMultilevel"/>
    <w:tmpl w:val="D3E450F8"/>
    <w:lvl w:ilvl="0" w:tplc="9C08453E">
      <w:numFmt w:val="bullet"/>
      <w:lvlText w:val=""/>
      <w:lvlJc w:val="left"/>
      <w:pPr>
        <w:ind w:left="720" w:hanging="360"/>
      </w:pPr>
      <w:rPr>
        <w:rFonts w:ascii="Wingdings" w:eastAsia="Malgun Gothic"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8816623"/>
    <w:multiLevelType w:val="hybridMultilevel"/>
    <w:tmpl w:val="331052E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DraftProposal"/>
      <w:lvlText w:val="Proposal %1"/>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D700A2C"/>
    <w:multiLevelType w:val="multilevel"/>
    <w:tmpl w:val="4D700A2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6A0401"/>
    <w:multiLevelType w:val="hybridMultilevel"/>
    <w:tmpl w:val="27206B3E"/>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AE4A88"/>
    <w:multiLevelType w:val="multilevel"/>
    <w:tmpl w:val="51AE4A8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92407C1"/>
    <w:multiLevelType w:val="multilevel"/>
    <w:tmpl w:val="592407C1"/>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EC00E1"/>
    <w:multiLevelType w:val="hybridMultilevel"/>
    <w:tmpl w:val="DF10EF88"/>
    <w:lvl w:ilvl="0" w:tplc="CE4A8BEC">
      <w:start w:val="1"/>
      <w:numFmt w:val="bullet"/>
      <w:lvlText w:val="•"/>
      <w:lvlJc w:val="left"/>
      <w:pPr>
        <w:tabs>
          <w:tab w:val="num" w:pos="360"/>
        </w:tabs>
        <w:ind w:left="360" w:hanging="360"/>
      </w:pPr>
      <w:rPr>
        <w:rFonts w:ascii="Arial" w:hAnsi="Arial" w:hint="default"/>
      </w:rPr>
    </w:lvl>
    <w:lvl w:ilvl="1" w:tplc="402056D2">
      <w:start w:val="1"/>
      <w:numFmt w:val="bullet"/>
      <w:lvlText w:val="•"/>
      <w:lvlJc w:val="left"/>
      <w:pPr>
        <w:tabs>
          <w:tab w:val="num" w:pos="1080"/>
        </w:tabs>
        <w:ind w:left="1080" w:hanging="360"/>
      </w:pPr>
      <w:rPr>
        <w:rFonts w:ascii="Arial" w:hAnsi="Arial" w:hint="default"/>
      </w:rPr>
    </w:lvl>
    <w:lvl w:ilvl="2" w:tplc="0C7EA9D4" w:tentative="1">
      <w:start w:val="1"/>
      <w:numFmt w:val="bullet"/>
      <w:lvlText w:val="•"/>
      <w:lvlJc w:val="left"/>
      <w:pPr>
        <w:tabs>
          <w:tab w:val="num" w:pos="1800"/>
        </w:tabs>
        <w:ind w:left="1800" w:hanging="360"/>
      </w:pPr>
      <w:rPr>
        <w:rFonts w:ascii="Arial" w:hAnsi="Arial" w:hint="default"/>
      </w:rPr>
    </w:lvl>
    <w:lvl w:ilvl="3" w:tplc="A5E00A8E" w:tentative="1">
      <w:start w:val="1"/>
      <w:numFmt w:val="bullet"/>
      <w:lvlText w:val="•"/>
      <w:lvlJc w:val="left"/>
      <w:pPr>
        <w:tabs>
          <w:tab w:val="num" w:pos="2520"/>
        </w:tabs>
        <w:ind w:left="2520" w:hanging="360"/>
      </w:pPr>
      <w:rPr>
        <w:rFonts w:ascii="Arial" w:hAnsi="Arial" w:hint="default"/>
      </w:rPr>
    </w:lvl>
    <w:lvl w:ilvl="4" w:tplc="57A241F4" w:tentative="1">
      <w:start w:val="1"/>
      <w:numFmt w:val="bullet"/>
      <w:lvlText w:val="•"/>
      <w:lvlJc w:val="left"/>
      <w:pPr>
        <w:tabs>
          <w:tab w:val="num" w:pos="3240"/>
        </w:tabs>
        <w:ind w:left="3240" w:hanging="360"/>
      </w:pPr>
      <w:rPr>
        <w:rFonts w:ascii="Arial" w:hAnsi="Arial" w:hint="default"/>
      </w:rPr>
    </w:lvl>
    <w:lvl w:ilvl="5" w:tplc="ABE4E2CE" w:tentative="1">
      <w:start w:val="1"/>
      <w:numFmt w:val="bullet"/>
      <w:lvlText w:val="•"/>
      <w:lvlJc w:val="left"/>
      <w:pPr>
        <w:tabs>
          <w:tab w:val="num" w:pos="3960"/>
        </w:tabs>
        <w:ind w:left="3960" w:hanging="360"/>
      </w:pPr>
      <w:rPr>
        <w:rFonts w:ascii="Arial" w:hAnsi="Arial" w:hint="default"/>
      </w:rPr>
    </w:lvl>
    <w:lvl w:ilvl="6" w:tplc="B11ADAB2" w:tentative="1">
      <w:start w:val="1"/>
      <w:numFmt w:val="bullet"/>
      <w:lvlText w:val="•"/>
      <w:lvlJc w:val="left"/>
      <w:pPr>
        <w:tabs>
          <w:tab w:val="num" w:pos="4680"/>
        </w:tabs>
        <w:ind w:left="4680" w:hanging="360"/>
      </w:pPr>
      <w:rPr>
        <w:rFonts w:ascii="Arial" w:hAnsi="Arial" w:hint="default"/>
      </w:rPr>
    </w:lvl>
    <w:lvl w:ilvl="7" w:tplc="56F0C02E" w:tentative="1">
      <w:start w:val="1"/>
      <w:numFmt w:val="bullet"/>
      <w:lvlText w:val="•"/>
      <w:lvlJc w:val="left"/>
      <w:pPr>
        <w:tabs>
          <w:tab w:val="num" w:pos="5400"/>
        </w:tabs>
        <w:ind w:left="5400" w:hanging="360"/>
      </w:pPr>
      <w:rPr>
        <w:rFonts w:ascii="Arial" w:hAnsi="Arial" w:hint="default"/>
      </w:rPr>
    </w:lvl>
    <w:lvl w:ilvl="8" w:tplc="5944106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C416289"/>
    <w:multiLevelType w:val="hybridMultilevel"/>
    <w:tmpl w:val="7214D876"/>
    <w:lvl w:ilvl="0" w:tplc="8FF8C47C">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D5B373F"/>
    <w:multiLevelType w:val="multilevel"/>
    <w:tmpl w:val="E23EE982"/>
    <w:lvl w:ilvl="0">
      <w:start w:val="1"/>
      <w:numFmt w:val="decimal"/>
      <w:lvlText w:val="%1."/>
      <w:lvlJc w:val="left"/>
      <w:pPr>
        <w:ind w:left="800" w:hanging="400"/>
      </w:pPr>
      <w:rPr>
        <w:sz w:val="32"/>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25"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8" w15:restartNumberingAfterBreak="0">
    <w:nsid w:val="6919273C"/>
    <w:multiLevelType w:val="hybridMultilevel"/>
    <w:tmpl w:val="006CA418"/>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C07CEE"/>
    <w:multiLevelType w:val="hybridMultilevel"/>
    <w:tmpl w:val="1604E7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3B838E2"/>
    <w:multiLevelType w:val="hybridMultilevel"/>
    <w:tmpl w:val="E2A0B1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53951249">
    <w:abstractNumId w:val="13"/>
  </w:num>
  <w:num w:numId="2" w16cid:durableId="281348287">
    <w:abstractNumId w:val="0"/>
  </w:num>
  <w:num w:numId="3" w16cid:durableId="1322468950">
    <w:abstractNumId w:val="12"/>
  </w:num>
  <w:num w:numId="4" w16cid:durableId="1453590438">
    <w:abstractNumId w:val="15"/>
  </w:num>
  <w:num w:numId="5" w16cid:durableId="1406999869">
    <w:abstractNumId w:val="17"/>
  </w:num>
  <w:num w:numId="6" w16cid:durableId="1597398323">
    <w:abstractNumId w:val="20"/>
  </w:num>
  <w:num w:numId="7" w16cid:durableId="199175100">
    <w:abstractNumId w:val="8"/>
  </w:num>
  <w:num w:numId="8" w16cid:durableId="2068339256">
    <w:abstractNumId w:val="14"/>
  </w:num>
  <w:num w:numId="9" w16cid:durableId="844515594">
    <w:abstractNumId w:val="9"/>
  </w:num>
  <w:num w:numId="10" w16cid:durableId="281347582">
    <w:abstractNumId w:val="11"/>
  </w:num>
  <w:num w:numId="11" w16cid:durableId="1554610504">
    <w:abstractNumId w:val="27"/>
  </w:num>
  <w:num w:numId="12" w16cid:durableId="1217081964">
    <w:abstractNumId w:val="26"/>
  </w:num>
  <w:num w:numId="13" w16cid:durableId="314336665">
    <w:abstractNumId w:val="19"/>
  </w:num>
  <w:num w:numId="14" w16cid:durableId="693120439">
    <w:abstractNumId w:val="29"/>
  </w:num>
  <w:num w:numId="15" w16cid:durableId="444617382">
    <w:abstractNumId w:val="21"/>
  </w:num>
  <w:num w:numId="16" w16cid:durableId="1962035429">
    <w:abstractNumId w:val="16"/>
  </w:num>
  <w:num w:numId="17" w16cid:durableId="73286244">
    <w:abstractNumId w:val="25"/>
  </w:num>
  <w:num w:numId="18" w16cid:durableId="2041079506">
    <w:abstractNumId w:val="24"/>
  </w:num>
  <w:num w:numId="19" w16cid:durableId="764568751">
    <w:abstractNumId w:val="1"/>
  </w:num>
  <w:num w:numId="20" w16cid:durableId="695733313">
    <w:abstractNumId w:val="18"/>
  </w:num>
  <w:num w:numId="21" w16cid:durableId="1676610293">
    <w:abstractNumId w:val="28"/>
  </w:num>
  <w:num w:numId="22" w16cid:durableId="1663123516">
    <w:abstractNumId w:val="30"/>
  </w:num>
  <w:num w:numId="23" w16cid:durableId="331177025">
    <w:abstractNumId w:val="31"/>
  </w:num>
  <w:num w:numId="24" w16cid:durableId="1250962506">
    <w:abstractNumId w:val="2"/>
  </w:num>
  <w:num w:numId="25" w16cid:durableId="40251815">
    <w:abstractNumId w:val="23"/>
  </w:num>
  <w:num w:numId="26" w16cid:durableId="761801278">
    <w:abstractNumId w:val="22"/>
  </w:num>
  <w:num w:numId="27" w16cid:durableId="1771394257">
    <w:abstractNumId w:val="4"/>
  </w:num>
  <w:num w:numId="28" w16cid:durableId="1641960004">
    <w:abstractNumId w:val="3"/>
  </w:num>
  <w:num w:numId="29" w16cid:durableId="1574660099">
    <w:abstractNumId w:val="7"/>
  </w:num>
  <w:num w:numId="30" w16cid:durableId="1115056878">
    <w:abstractNumId w:val="5"/>
  </w:num>
  <w:num w:numId="31" w16cid:durableId="1347636858">
    <w:abstractNumId w:val="6"/>
  </w:num>
  <w:num w:numId="32" w16cid:durableId="69396497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1"/>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7F2"/>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9A2"/>
    <w:rsid w:val="00003A60"/>
    <w:rsid w:val="00003AA2"/>
    <w:rsid w:val="00003ACB"/>
    <w:rsid w:val="00003C42"/>
    <w:rsid w:val="00003FEF"/>
    <w:rsid w:val="00004094"/>
    <w:rsid w:val="0000417C"/>
    <w:rsid w:val="00004234"/>
    <w:rsid w:val="000042AF"/>
    <w:rsid w:val="000045B9"/>
    <w:rsid w:val="0000484B"/>
    <w:rsid w:val="000048F9"/>
    <w:rsid w:val="0000492E"/>
    <w:rsid w:val="0000499C"/>
    <w:rsid w:val="00004B5C"/>
    <w:rsid w:val="00004C52"/>
    <w:rsid w:val="00004D33"/>
    <w:rsid w:val="00004FD1"/>
    <w:rsid w:val="00004FFE"/>
    <w:rsid w:val="00005039"/>
    <w:rsid w:val="00005110"/>
    <w:rsid w:val="0000521B"/>
    <w:rsid w:val="000054AF"/>
    <w:rsid w:val="000055D9"/>
    <w:rsid w:val="000055DF"/>
    <w:rsid w:val="000057D9"/>
    <w:rsid w:val="0000590D"/>
    <w:rsid w:val="000059B2"/>
    <w:rsid w:val="00005AD9"/>
    <w:rsid w:val="00005B79"/>
    <w:rsid w:val="00005CBF"/>
    <w:rsid w:val="00005D52"/>
    <w:rsid w:val="00005DAC"/>
    <w:rsid w:val="00006617"/>
    <w:rsid w:val="00006BF2"/>
    <w:rsid w:val="000071F4"/>
    <w:rsid w:val="00007265"/>
    <w:rsid w:val="00007285"/>
    <w:rsid w:val="0000741F"/>
    <w:rsid w:val="000074E7"/>
    <w:rsid w:val="00007765"/>
    <w:rsid w:val="000077C1"/>
    <w:rsid w:val="00007840"/>
    <w:rsid w:val="0000797A"/>
    <w:rsid w:val="00007C19"/>
    <w:rsid w:val="00007C27"/>
    <w:rsid w:val="000100D8"/>
    <w:rsid w:val="00010199"/>
    <w:rsid w:val="000105C0"/>
    <w:rsid w:val="0001074B"/>
    <w:rsid w:val="00010C65"/>
    <w:rsid w:val="00010CF7"/>
    <w:rsid w:val="00010EAF"/>
    <w:rsid w:val="000113F6"/>
    <w:rsid w:val="00011529"/>
    <w:rsid w:val="0001170A"/>
    <w:rsid w:val="0001187D"/>
    <w:rsid w:val="000119A1"/>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9FE"/>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9B"/>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A84"/>
    <w:rsid w:val="00025D79"/>
    <w:rsid w:val="00025FBE"/>
    <w:rsid w:val="00026135"/>
    <w:rsid w:val="0002648E"/>
    <w:rsid w:val="000264E5"/>
    <w:rsid w:val="0002654A"/>
    <w:rsid w:val="0002655D"/>
    <w:rsid w:val="000266A0"/>
    <w:rsid w:val="000266FA"/>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EDB"/>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BFB"/>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E79"/>
    <w:rsid w:val="00033F64"/>
    <w:rsid w:val="000343F5"/>
    <w:rsid w:val="00034473"/>
    <w:rsid w:val="0003464B"/>
    <w:rsid w:val="00034948"/>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1FA5"/>
    <w:rsid w:val="00042071"/>
    <w:rsid w:val="000424BC"/>
    <w:rsid w:val="000424F1"/>
    <w:rsid w:val="00042557"/>
    <w:rsid w:val="00042693"/>
    <w:rsid w:val="000426EC"/>
    <w:rsid w:val="00042769"/>
    <w:rsid w:val="000429C7"/>
    <w:rsid w:val="00042A14"/>
    <w:rsid w:val="00042B95"/>
    <w:rsid w:val="00042C80"/>
    <w:rsid w:val="00042DA8"/>
    <w:rsid w:val="00042E1E"/>
    <w:rsid w:val="00042FB7"/>
    <w:rsid w:val="00042FC5"/>
    <w:rsid w:val="000432F8"/>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B8D"/>
    <w:rsid w:val="00046C07"/>
    <w:rsid w:val="00046D40"/>
    <w:rsid w:val="000470D1"/>
    <w:rsid w:val="0004721C"/>
    <w:rsid w:val="000472D9"/>
    <w:rsid w:val="00047477"/>
    <w:rsid w:val="00047690"/>
    <w:rsid w:val="00047936"/>
    <w:rsid w:val="00047B9C"/>
    <w:rsid w:val="00047DB7"/>
    <w:rsid w:val="00047E28"/>
    <w:rsid w:val="00047F44"/>
    <w:rsid w:val="00047F90"/>
    <w:rsid w:val="00050366"/>
    <w:rsid w:val="000505E7"/>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9B0"/>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7F5"/>
    <w:rsid w:val="000558CC"/>
    <w:rsid w:val="000559AC"/>
    <w:rsid w:val="00055B25"/>
    <w:rsid w:val="00055BE2"/>
    <w:rsid w:val="00055C5B"/>
    <w:rsid w:val="00055EBF"/>
    <w:rsid w:val="0005644C"/>
    <w:rsid w:val="0005677E"/>
    <w:rsid w:val="00056973"/>
    <w:rsid w:val="00056A5E"/>
    <w:rsid w:val="00056AD1"/>
    <w:rsid w:val="00056C22"/>
    <w:rsid w:val="00057309"/>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442"/>
    <w:rsid w:val="00062625"/>
    <w:rsid w:val="0006262A"/>
    <w:rsid w:val="000626D9"/>
    <w:rsid w:val="00062A7A"/>
    <w:rsid w:val="00062B18"/>
    <w:rsid w:val="00062C74"/>
    <w:rsid w:val="000631E5"/>
    <w:rsid w:val="00063301"/>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3FB"/>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BCE"/>
    <w:rsid w:val="00077DA4"/>
    <w:rsid w:val="00077DA5"/>
    <w:rsid w:val="00077F76"/>
    <w:rsid w:val="0008011F"/>
    <w:rsid w:val="0008012D"/>
    <w:rsid w:val="00080279"/>
    <w:rsid w:val="000802E9"/>
    <w:rsid w:val="000804BB"/>
    <w:rsid w:val="00080553"/>
    <w:rsid w:val="000805CC"/>
    <w:rsid w:val="0008077F"/>
    <w:rsid w:val="000808BC"/>
    <w:rsid w:val="000809D7"/>
    <w:rsid w:val="00080B6A"/>
    <w:rsid w:val="00080DD5"/>
    <w:rsid w:val="00080F93"/>
    <w:rsid w:val="000815EC"/>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31A"/>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3127"/>
    <w:rsid w:val="00093346"/>
    <w:rsid w:val="000934D8"/>
    <w:rsid w:val="000935F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424"/>
    <w:rsid w:val="000A559A"/>
    <w:rsid w:val="000A5778"/>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B8"/>
    <w:rsid w:val="000B40C1"/>
    <w:rsid w:val="000B40E3"/>
    <w:rsid w:val="000B40E5"/>
    <w:rsid w:val="000B4220"/>
    <w:rsid w:val="000B42AC"/>
    <w:rsid w:val="000B445B"/>
    <w:rsid w:val="000B4535"/>
    <w:rsid w:val="000B4810"/>
    <w:rsid w:val="000B4CAE"/>
    <w:rsid w:val="000B4D9B"/>
    <w:rsid w:val="000B4E06"/>
    <w:rsid w:val="000B4E59"/>
    <w:rsid w:val="000B4F55"/>
    <w:rsid w:val="000B52CA"/>
    <w:rsid w:val="000B54DA"/>
    <w:rsid w:val="000B5526"/>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236"/>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BE8"/>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5AF"/>
    <w:rsid w:val="000D293B"/>
    <w:rsid w:val="000D2AA8"/>
    <w:rsid w:val="000D2B96"/>
    <w:rsid w:val="000D2BEE"/>
    <w:rsid w:val="000D2C81"/>
    <w:rsid w:val="000D3027"/>
    <w:rsid w:val="000D30C5"/>
    <w:rsid w:val="000D33A3"/>
    <w:rsid w:val="000D34BC"/>
    <w:rsid w:val="000D361B"/>
    <w:rsid w:val="000D38E0"/>
    <w:rsid w:val="000D38EC"/>
    <w:rsid w:val="000D396C"/>
    <w:rsid w:val="000D3A41"/>
    <w:rsid w:val="000D3BB5"/>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B76"/>
    <w:rsid w:val="000E3BD1"/>
    <w:rsid w:val="000E3C12"/>
    <w:rsid w:val="000E3C83"/>
    <w:rsid w:val="000E3CAD"/>
    <w:rsid w:val="000E3CDB"/>
    <w:rsid w:val="000E3D90"/>
    <w:rsid w:val="000E3E6D"/>
    <w:rsid w:val="000E3F09"/>
    <w:rsid w:val="000E400A"/>
    <w:rsid w:val="000E409F"/>
    <w:rsid w:val="000E469E"/>
    <w:rsid w:val="000E477D"/>
    <w:rsid w:val="000E4978"/>
    <w:rsid w:val="000E4A2D"/>
    <w:rsid w:val="000E4A80"/>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53"/>
    <w:rsid w:val="000F0271"/>
    <w:rsid w:val="000F0351"/>
    <w:rsid w:val="000F03D1"/>
    <w:rsid w:val="000F060C"/>
    <w:rsid w:val="000F09E8"/>
    <w:rsid w:val="000F0AB4"/>
    <w:rsid w:val="000F0EE9"/>
    <w:rsid w:val="000F0FBF"/>
    <w:rsid w:val="000F1026"/>
    <w:rsid w:val="000F10D9"/>
    <w:rsid w:val="000F11D5"/>
    <w:rsid w:val="000F14A2"/>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04"/>
    <w:rsid w:val="000F2EA4"/>
    <w:rsid w:val="000F30C2"/>
    <w:rsid w:val="000F340D"/>
    <w:rsid w:val="000F361F"/>
    <w:rsid w:val="000F3AE9"/>
    <w:rsid w:val="000F3EA8"/>
    <w:rsid w:val="000F3EF4"/>
    <w:rsid w:val="000F4033"/>
    <w:rsid w:val="000F449D"/>
    <w:rsid w:val="000F47CD"/>
    <w:rsid w:val="000F4B9B"/>
    <w:rsid w:val="000F4EA3"/>
    <w:rsid w:val="000F5612"/>
    <w:rsid w:val="000F5752"/>
    <w:rsid w:val="000F58B8"/>
    <w:rsid w:val="000F5AF3"/>
    <w:rsid w:val="000F5B40"/>
    <w:rsid w:val="000F5B60"/>
    <w:rsid w:val="000F5BF3"/>
    <w:rsid w:val="000F5C68"/>
    <w:rsid w:val="000F5D03"/>
    <w:rsid w:val="000F5D85"/>
    <w:rsid w:val="000F5F69"/>
    <w:rsid w:val="000F5F83"/>
    <w:rsid w:val="000F600B"/>
    <w:rsid w:val="000F60D6"/>
    <w:rsid w:val="000F63CE"/>
    <w:rsid w:val="000F653D"/>
    <w:rsid w:val="000F67B9"/>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7C"/>
    <w:rsid w:val="00100698"/>
    <w:rsid w:val="00100A38"/>
    <w:rsid w:val="00100C4B"/>
    <w:rsid w:val="001010BC"/>
    <w:rsid w:val="00101117"/>
    <w:rsid w:val="0010118B"/>
    <w:rsid w:val="001012D3"/>
    <w:rsid w:val="0010131C"/>
    <w:rsid w:val="00101381"/>
    <w:rsid w:val="001014D3"/>
    <w:rsid w:val="001017DB"/>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697"/>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58D"/>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D2C"/>
    <w:rsid w:val="00121E7E"/>
    <w:rsid w:val="001220EA"/>
    <w:rsid w:val="0012216D"/>
    <w:rsid w:val="00122387"/>
    <w:rsid w:val="00122940"/>
    <w:rsid w:val="001229A7"/>
    <w:rsid w:val="00122A76"/>
    <w:rsid w:val="00122BDB"/>
    <w:rsid w:val="00122CCC"/>
    <w:rsid w:val="00122EBD"/>
    <w:rsid w:val="0012301E"/>
    <w:rsid w:val="001231D0"/>
    <w:rsid w:val="00123465"/>
    <w:rsid w:val="001235EA"/>
    <w:rsid w:val="00123737"/>
    <w:rsid w:val="001237B7"/>
    <w:rsid w:val="001238A7"/>
    <w:rsid w:val="0012390B"/>
    <w:rsid w:val="00123C73"/>
    <w:rsid w:val="00123D83"/>
    <w:rsid w:val="00123DE1"/>
    <w:rsid w:val="00123DF1"/>
    <w:rsid w:val="00123F40"/>
    <w:rsid w:val="001240C2"/>
    <w:rsid w:val="00124253"/>
    <w:rsid w:val="001242BB"/>
    <w:rsid w:val="0012453D"/>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0B"/>
    <w:rsid w:val="00137ED2"/>
    <w:rsid w:val="0014010C"/>
    <w:rsid w:val="001402AD"/>
    <w:rsid w:val="00140524"/>
    <w:rsid w:val="001405F8"/>
    <w:rsid w:val="0014085D"/>
    <w:rsid w:val="00140C70"/>
    <w:rsid w:val="00140C76"/>
    <w:rsid w:val="00140ED5"/>
    <w:rsid w:val="00140F67"/>
    <w:rsid w:val="001412BC"/>
    <w:rsid w:val="001412CD"/>
    <w:rsid w:val="00141366"/>
    <w:rsid w:val="0014136B"/>
    <w:rsid w:val="001413A2"/>
    <w:rsid w:val="0014152A"/>
    <w:rsid w:val="00141647"/>
    <w:rsid w:val="00141DB0"/>
    <w:rsid w:val="0014201B"/>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C77"/>
    <w:rsid w:val="00144E3A"/>
    <w:rsid w:val="00144EEE"/>
    <w:rsid w:val="00145281"/>
    <w:rsid w:val="001452DE"/>
    <w:rsid w:val="001453DD"/>
    <w:rsid w:val="0014545F"/>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C73"/>
    <w:rsid w:val="00154E2A"/>
    <w:rsid w:val="00154EEC"/>
    <w:rsid w:val="001550E7"/>
    <w:rsid w:val="001551E1"/>
    <w:rsid w:val="001554F0"/>
    <w:rsid w:val="001558EA"/>
    <w:rsid w:val="0015597B"/>
    <w:rsid w:val="00155AED"/>
    <w:rsid w:val="00155EE2"/>
    <w:rsid w:val="00156014"/>
    <w:rsid w:val="0015603B"/>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BC9"/>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003"/>
    <w:rsid w:val="00171148"/>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98"/>
    <w:rsid w:val="00173323"/>
    <w:rsid w:val="00173626"/>
    <w:rsid w:val="0017388C"/>
    <w:rsid w:val="00173918"/>
    <w:rsid w:val="00173E14"/>
    <w:rsid w:val="00173E62"/>
    <w:rsid w:val="00173F1B"/>
    <w:rsid w:val="00173FC1"/>
    <w:rsid w:val="00174011"/>
    <w:rsid w:val="0017415A"/>
    <w:rsid w:val="001741AD"/>
    <w:rsid w:val="00174296"/>
    <w:rsid w:val="00174340"/>
    <w:rsid w:val="0017467C"/>
    <w:rsid w:val="0017483F"/>
    <w:rsid w:val="00174CD0"/>
    <w:rsid w:val="00174D5C"/>
    <w:rsid w:val="00174E12"/>
    <w:rsid w:val="00174E4E"/>
    <w:rsid w:val="00175114"/>
    <w:rsid w:val="0017548D"/>
    <w:rsid w:val="00175595"/>
    <w:rsid w:val="00175920"/>
    <w:rsid w:val="00175958"/>
    <w:rsid w:val="00175A5B"/>
    <w:rsid w:val="00175A77"/>
    <w:rsid w:val="00175AD2"/>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442"/>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271"/>
    <w:rsid w:val="001906A6"/>
    <w:rsid w:val="001906F5"/>
    <w:rsid w:val="00190861"/>
    <w:rsid w:val="001909BA"/>
    <w:rsid w:val="00190E59"/>
    <w:rsid w:val="001910B8"/>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7032"/>
    <w:rsid w:val="00197329"/>
    <w:rsid w:val="0019732F"/>
    <w:rsid w:val="001975BA"/>
    <w:rsid w:val="0019768C"/>
    <w:rsid w:val="0019795D"/>
    <w:rsid w:val="00197ADC"/>
    <w:rsid w:val="00197C59"/>
    <w:rsid w:val="00197D3C"/>
    <w:rsid w:val="00197E7A"/>
    <w:rsid w:val="00197EF5"/>
    <w:rsid w:val="001A0058"/>
    <w:rsid w:val="001A0142"/>
    <w:rsid w:val="001A016F"/>
    <w:rsid w:val="001A0558"/>
    <w:rsid w:val="001A0613"/>
    <w:rsid w:val="001A08AA"/>
    <w:rsid w:val="001A0993"/>
    <w:rsid w:val="001A0B98"/>
    <w:rsid w:val="001A0CD9"/>
    <w:rsid w:val="001A0CFF"/>
    <w:rsid w:val="001A0D60"/>
    <w:rsid w:val="001A0F90"/>
    <w:rsid w:val="001A13DE"/>
    <w:rsid w:val="001A1BC0"/>
    <w:rsid w:val="001A1E13"/>
    <w:rsid w:val="001A1F11"/>
    <w:rsid w:val="001A21D2"/>
    <w:rsid w:val="001A2460"/>
    <w:rsid w:val="001A25D7"/>
    <w:rsid w:val="001A25D8"/>
    <w:rsid w:val="001A26B6"/>
    <w:rsid w:val="001A2B0C"/>
    <w:rsid w:val="001A2ED9"/>
    <w:rsid w:val="001A306C"/>
    <w:rsid w:val="001A31D2"/>
    <w:rsid w:val="001A330C"/>
    <w:rsid w:val="001A33C0"/>
    <w:rsid w:val="001A3437"/>
    <w:rsid w:val="001A3518"/>
    <w:rsid w:val="001A3583"/>
    <w:rsid w:val="001A3607"/>
    <w:rsid w:val="001A388D"/>
    <w:rsid w:val="001A3A39"/>
    <w:rsid w:val="001A3ACA"/>
    <w:rsid w:val="001A3B6C"/>
    <w:rsid w:val="001A3F5B"/>
    <w:rsid w:val="001A3FC0"/>
    <w:rsid w:val="001A41F6"/>
    <w:rsid w:val="001A42A8"/>
    <w:rsid w:val="001A4664"/>
    <w:rsid w:val="001A4A0B"/>
    <w:rsid w:val="001A4AB6"/>
    <w:rsid w:val="001A4B40"/>
    <w:rsid w:val="001A4C50"/>
    <w:rsid w:val="001A4E61"/>
    <w:rsid w:val="001A4EA6"/>
    <w:rsid w:val="001A4F02"/>
    <w:rsid w:val="001A4FF9"/>
    <w:rsid w:val="001A5057"/>
    <w:rsid w:val="001A519C"/>
    <w:rsid w:val="001A53D2"/>
    <w:rsid w:val="001A5421"/>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3E6"/>
    <w:rsid w:val="001A65C8"/>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1F1"/>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5EF6"/>
    <w:rsid w:val="001B624D"/>
    <w:rsid w:val="001B627A"/>
    <w:rsid w:val="001B64E3"/>
    <w:rsid w:val="001B6744"/>
    <w:rsid w:val="001B691A"/>
    <w:rsid w:val="001B6C35"/>
    <w:rsid w:val="001B6D66"/>
    <w:rsid w:val="001B7136"/>
    <w:rsid w:val="001B718E"/>
    <w:rsid w:val="001B7424"/>
    <w:rsid w:val="001B77C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EA0"/>
    <w:rsid w:val="001C2FDB"/>
    <w:rsid w:val="001C2FDD"/>
    <w:rsid w:val="001C2FEB"/>
    <w:rsid w:val="001C3085"/>
    <w:rsid w:val="001C30B1"/>
    <w:rsid w:val="001C30E3"/>
    <w:rsid w:val="001C3B40"/>
    <w:rsid w:val="001C3B83"/>
    <w:rsid w:val="001C3D7E"/>
    <w:rsid w:val="001C3DBC"/>
    <w:rsid w:val="001C3F0E"/>
    <w:rsid w:val="001C3F4D"/>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581"/>
    <w:rsid w:val="001E66FD"/>
    <w:rsid w:val="001E6982"/>
    <w:rsid w:val="001E6983"/>
    <w:rsid w:val="001E6BF6"/>
    <w:rsid w:val="001E6D2E"/>
    <w:rsid w:val="001E6D31"/>
    <w:rsid w:val="001E6EB7"/>
    <w:rsid w:val="001E7461"/>
    <w:rsid w:val="001E74DD"/>
    <w:rsid w:val="001E757A"/>
    <w:rsid w:val="001E7A6B"/>
    <w:rsid w:val="001E7C2F"/>
    <w:rsid w:val="001E7CA9"/>
    <w:rsid w:val="001E7D11"/>
    <w:rsid w:val="001E7DA8"/>
    <w:rsid w:val="001E7ED4"/>
    <w:rsid w:val="001E7EF1"/>
    <w:rsid w:val="001F0086"/>
    <w:rsid w:val="001F023B"/>
    <w:rsid w:val="001F02D7"/>
    <w:rsid w:val="001F04C9"/>
    <w:rsid w:val="001F07C9"/>
    <w:rsid w:val="001F0DD9"/>
    <w:rsid w:val="001F0F7F"/>
    <w:rsid w:val="001F1124"/>
    <w:rsid w:val="001F1204"/>
    <w:rsid w:val="001F132E"/>
    <w:rsid w:val="001F13F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2E34"/>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147"/>
    <w:rsid w:val="0020535B"/>
    <w:rsid w:val="00205793"/>
    <w:rsid w:val="00205923"/>
    <w:rsid w:val="002059CE"/>
    <w:rsid w:val="0020603A"/>
    <w:rsid w:val="002061C5"/>
    <w:rsid w:val="0020631D"/>
    <w:rsid w:val="002063BD"/>
    <w:rsid w:val="0020670D"/>
    <w:rsid w:val="002068D5"/>
    <w:rsid w:val="00206BF1"/>
    <w:rsid w:val="0020725A"/>
    <w:rsid w:val="00207261"/>
    <w:rsid w:val="002072E8"/>
    <w:rsid w:val="00207670"/>
    <w:rsid w:val="0020774B"/>
    <w:rsid w:val="00207885"/>
    <w:rsid w:val="00207A25"/>
    <w:rsid w:val="00207A48"/>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5A1F"/>
    <w:rsid w:val="00215E86"/>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8C5"/>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B32"/>
    <w:rsid w:val="00230C12"/>
    <w:rsid w:val="00230C69"/>
    <w:rsid w:val="00230C91"/>
    <w:rsid w:val="00230CB0"/>
    <w:rsid w:val="00231118"/>
    <w:rsid w:val="00231191"/>
    <w:rsid w:val="002312ED"/>
    <w:rsid w:val="00231392"/>
    <w:rsid w:val="00231C4F"/>
    <w:rsid w:val="00231E81"/>
    <w:rsid w:val="00231F15"/>
    <w:rsid w:val="002321EA"/>
    <w:rsid w:val="00232358"/>
    <w:rsid w:val="002323E6"/>
    <w:rsid w:val="00232525"/>
    <w:rsid w:val="00232832"/>
    <w:rsid w:val="00232861"/>
    <w:rsid w:val="00232938"/>
    <w:rsid w:val="00232C04"/>
    <w:rsid w:val="00232C95"/>
    <w:rsid w:val="00232EC0"/>
    <w:rsid w:val="00232ECD"/>
    <w:rsid w:val="00232ECF"/>
    <w:rsid w:val="00232F3D"/>
    <w:rsid w:val="00232FF6"/>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1EC"/>
    <w:rsid w:val="002372A7"/>
    <w:rsid w:val="00237639"/>
    <w:rsid w:val="0023776B"/>
    <w:rsid w:val="0023787C"/>
    <w:rsid w:val="00237CAC"/>
    <w:rsid w:val="00237D82"/>
    <w:rsid w:val="0024001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E44"/>
    <w:rsid w:val="00244408"/>
    <w:rsid w:val="00244483"/>
    <w:rsid w:val="0024448D"/>
    <w:rsid w:val="00244563"/>
    <w:rsid w:val="00244679"/>
    <w:rsid w:val="0024485C"/>
    <w:rsid w:val="00244A4C"/>
    <w:rsid w:val="00244DDE"/>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317"/>
    <w:rsid w:val="0025042E"/>
    <w:rsid w:val="002506F0"/>
    <w:rsid w:val="00250811"/>
    <w:rsid w:val="00250D3F"/>
    <w:rsid w:val="002511EF"/>
    <w:rsid w:val="00251262"/>
    <w:rsid w:val="002518C7"/>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C85"/>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559"/>
    <w:rsid w:val="0026463E"/>
    <w:rsid w:val="0026465A"/>
    <w:rsid w:val="002646A9"/>
    <w:rsid w:val="002646B0"/>
    <w:rsid w:val="00264783"/>
    <w:rsid w:val="00264F15"/>
    <w:rsid w:val="00264F22"/>
    <w:rsid w:val="00264F41"/>
    <w:rsid w:val="00264F5C"/>
    <w:rsid w:val="00265049"/>
    <w:rsid w:val="002650C7"/>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FD"/>
    <w:rsid w:val="002705D9"/>
    <w:rsid w:val="00270DB1"/>
    <w:rsid w:val="00270F1E"/>
    <w:rsid w:val="00271083"/>
    <w:rsid w:val="00271108"/>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67"/>
    <w:rsid w:val="002838CA"/>
    <w:rsid w:val="00283D84"/>
    <w:rsid w:val="00283F0E"/>
    <w:rsid w:val="00283F45"/>
    <w:rsid w:val="00283F9C"/>
    <w:rsid w:val="00284190"/>
    <w:rsid w:val="00284402"/>
    <w:rsid w:val="00284665"/>
    <w:rsid w:val="002848C0"/>
    <w:rsid w:val="0028496E"/>
    <w:rsid w:val="00284A65"/>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ABF"/>
    <w:rsid w:val="002A1B66"/>
    <w:rsid w:val="002A1E0C"/>
    <w:rsid w:val="002A2111"/>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B04"/>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C5D"/>
    <w:rsid w:val="002A6F3A"/>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B6B"/>
    <w:rsid w:val="002B0D3F"/>
    <w:rsid w:val="002B0D45"/>
    <w:rsid w:val="002B1041"/>
    <w:rsid w:val="002B153D"/>
    <w:rsid w:val="002B1662"/>
    <w:rsid w:val="002B1784"/>
    <w:rsid w:val="002B199D"/>
    <w:rsid w:val="002B1B3B"/>
    <w:rsid w:val="002B1C2E"/>
    <w:rsid w:val="002B1E1B"/>
    <w:rsid w:val="002B2269"/>
    <w:rsid w:val="002B22D2"/>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A89"/>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BE3"/>
    <w:rsid w:val="002D0C03"/>
    <w:rsid w:val="002D0E8E"/>
    <w:rsid w:val="002D10F5"/>
    <w:rsid w:val="002D1533"/>
    <w:rsid w:val="002D1598"/>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3D6"/>
    <w:rsid w:val="002D6890"/>
    <w:rsid w:val="002D6912"/>
    <w:rsid w:val="002D69AB"/>
    <w:rsid w:val="002D69E6"/>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D71"/>
    <w:rsid w:val="002E0F9E"/>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CF3"/>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A88"/>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5EE4"/>
    <w:rsid w:val="002F60A4"/>
    <w:rsid w:val="002F6229"/>
    <w:rsid w:val="002F63B8"/>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57"/>
    <w:rsid w:val="003000E0"/>
    <w:rsid w:val="00300207"/>
    <w:rsid w:val="003002B5"/>
    <w:rsid w:val="00300420"/>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DAB"/>
    <w:rsid w:val="00316EBD"/>
    <w:rsid w:val="003172FE"/>
    <w:rsid w:val="00317347"/>
    <w:rsid w:val="003174D5"/>
    <w:rsid w:val="00317783"/>
    <w:rsid w:val="0031790F"/>
    <w:rsid w:val="0031792B"/>
    <w:rsid w:val="00317937"/>
    <w:rsid w:val="00317BCB"/>
    <w:rsid w:val="00317F0B"/>
    <w:rsid w:val="003200A0"/>
    <w:rsid w:val="003200CC"/>
    <w:rsid w:val="00320227"/>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473"/>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3E1"/>
    <w:rsid w:val="00335507"/>
    <w:rsid w:val="00335943"/>
    <w:rsid w:val="00335A85"/>
    <w:rsid w:val="00335B6D"/>
    <w:rsid w:val="00335C51"/>
    <w:rsid w:val="00335D29"/>
    <w:rsid w:val="00336043"/>
    <w:rsid w:val="00336172"/>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CC2"/>
    <w:rsid w:val="00337D5D"/>
    <w:rsid w:val="00337E39"/>
    <w:rsid w:val="00337F4E"/>
    <w:rsid w:val="00340297"/>
    <w:rsid w:val="00340510"/>
    <w:rsid w:val="003405FF"/>
    <w:rsid w:val="003406E2"/>
    <w:rsid w:val="00340B35"/>
    <w:rsid w:val="00340C3E"/>
    <w:rsid w:val="00341072"/>
    <w:rsid w:val="00341124"/>
    <w:rsid w:val="003411C2"/>
    <w:rsid w:val="003411D4"/>
    <w:rsid w:val="00341465"/>
    <w:rsid w:val="00341778"/>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86"/>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E1"/>
    <w:rsid w:val="00365502"/>
    <w:rsid w:val="00365785"/>
    <w:rsid w:val="003659EF"/>
    <w:rsid w:val="00365A3B"/>
    <w:rsid w:val="00365BA8"/>
    <w:rsid w:val="00365C08"/>
    <w:rsid w:val="00365D9A"/>
    <w:rsid w:val="00365FFC"/>
    <w:rsid w:val="003664F7"/>
    <w:rsid w:val="00366502"/>
    <w:rsid w:val="00366543"/>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604D"/>
    <w:rsid w:val="003761EF"/>
    <w:rsid w:val="0037620F"/>
    <w:rsid w:val="00376472"/>
    <w:rsid w:val="003764C0"/>
    <w:rsid w:val="003764D2"/>
    <w:rsid w:val="003765E9"/>
    <w:rsid w:val="00376758"/>
    <w:rsid w:val="003767B4"/>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F73"/>
    <w:rsid w:val="00381FBE"/>
    <w:rsid w:val="00381FE9"/>
    <w:rsid w:val="00381FF0"/>
    <w:rsid w:val="0038202C"/>
    <w:rsid w:val="00382143"/>
    <w:rsid w:val="00382162"/>
    <w:rsid w:val="003823A7"/>
    <w:rsid w:val="003823C8"/>
    <w:rsid w:val="0038244C"/>
    <w:rsid w:val="003824AE"/>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8EA"/>
    <w:rsid w:val="00385B80"/>
    <w:rsid w:val="00385E4C"/>
    <w:rsid w:val="00385FC4"/>
    <w:rsid w:val="0038619D"/>
    <w:rsid w:val="0038644D"/>
    <w:rsid w:val="0038649A"/>
    <w:rsid w:val="0038652D"/>
    <w:rsid w:val="00386596"/>
    <w:rsid w:val="0038663C"/>
    <w:rsid w:val="00386B0D"/>
    <w:rsid w:val="00387208"/>
    <w:rsid w:val="003901FB"/>
    <w:rsid w:val="003902D9"/>
    <w:rsid w:val="0039039B"/>
    <w:rsid w:val="00390666"/>
    <w:rsid w:val="0039066E"/>
    <w:rsid w:val="003907F8"/>
    <w:rsid w:val="00390935"/>
    <w:rsid w:val="0039099D"/>
    <w:rsid w:val="00390AEB"/>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48"/>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798"/>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B16"/>
    <w:rsid w:val="00397BE3"/>
    <w:rsid w:val="00397E20"/>
    <w:rsid w:val="00397E9F"/>
    <w:rsid w:val="003A01C6"/>
    <w:rsid w:val="003A0873"/>
    <w:rsid w:val="003A09A8"/>
    <w:rsid w:val="003A0B91"/>
    <w:rsid w:val="003A0BF2"/>
    <w:rsid w:val="003A1049"/>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515"/>
    <w:rsid w:val="003A35AD"/>
    <w:rsid w:val="003A35C0"/>
    <w:rsid w:val="003A3792"/>
    <w:rsid w:val="003A39EC"/>
    <w:rsid w:val="003A3A3D"/>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A"/>
    <w:rsid w:val="003A501D"/>
    <w:rsid w:val="003A50EC"/>
    <w:rsid w:val="003A517D"/>
    <w:rsid w:val="003A526E"/>
    <w:rsid w:val="003A531F"/>
    <w:rsid w:val="003A53B6"/>
    <w:rsid w:val="003A5758"/>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166"/>
    <w:rsid w:val="003B34F8"/>
    <w:rsid w:val="003B360D"/>
    <w:rsid w:val="003B3A23"/>
    <w:rsid w:val="003B3A6B"/>
    <w:rsid w:val="003B3C01"/>
    <w:rsid w:val="003B3CCE"/>
    <w:rsid w:val="003B3E00"/>
    <w:rsid w:val="003B3ECA"/>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69"/>
    <w:rsid w:val="003B63FF"/>
    <w:rsid w:val="003B66F7"/>
    <w:rsid w:val="003B697A"/>
    <w:rsid w:val="003B6A32"/>
    <w:rsid w:val="003B6B17"/>
    <w:rsid w:val="003B6D39"/>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CDB"/>
    <w:rsid w:val="003C2DC1"/>
    <w:rsid w:val="003C2DEB"/>
    <w:rsid w:val="003C3166"/>
    <w:rsid w:val="003C3237"/>
    <w:rsid w:val="003C34B1"/>
    <w:rsid w:val="003C34CC"/>
    <w:rsid w:val="003C36DA"/>
    <w:rsid w:val="003C3868"/>
    <w:rsid w:val="003C3A0A"/>
    <w:rsid w:val="003C3A8D"/>
    <w:rsid w:val="003C3AF1"/>
    <w:rsid w:val="003C3BA9"/>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42E"/>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8E"/>
    <w:rsid w:val="003E3ECC"/>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DAA"/>
    <w:rsid w:val="003E7E4E"/>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759"/>
    <w:rsid w:val="003F4A4F"/>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C70"/>
    <w:rsid w:val="003F6F4F"/>
    <w:rsid w:val="003F728A"/>
    <w:rsid w:val="003F7329"/>
    <w:rsid w:val="003F755D"/>
    <w:rsid w:val="003F76A3"/>
    <w:rsid w:val="003F7962"/>
    <w:rsid w:val="003F7A46"/>
    <w:rsid w:val="003F7B21"/>
    <w:rsid w:val="003F7CB0"/>
    <w:rsid w:val="003F7DCD"/>
    <w:rsid w:val="003F7F04"/>
    <w:rsid w:val="003F7F55"/>
    <w:rsid w:val="003F7FE4"/>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14B"/>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36E"/>
    <w:rsid w:val="00406503"/>
    <w:rsid w:val="00406544"/>
    <w:rsid w:val="0040654A"/>
    <w:rsid w:val="004065A6"/>
    <w:rsid w:val="0040667B"/>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5"/>
    <w:rsid w:val="00412867"/>
    <w:rsid w:val="004129AF"/>
    <w:rsid w:val="00412DCA"/>
    <w:rsid w:val="00412E11"/>
    <w:rsid w:val="00412EA5"/>
    <w:rsid w:val="00412EFE"/>
    <w:rsid w:val="00412F72"/>
    <w:rsid w:val="00413038"/>
    <w:rsid w:val="0041318B"/>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D18"/>
    <w:rsid w:val="00417EC2"/>
    <w:rsid w:val="004200EF"/>
    <w:rsid w:val="004201C9"/>
    <w:rsid w:val="00420269"/>
    <w:rsid w:val="0042026E"/>
    <w:rsid w:val="0042041A"/>
    <w:rsid w:val="004204CE"/>
    <w:rsid w:val="00420555"/>
    <w:rsid w:val="004206C3"/>
    <w:rsid w:val="0042092E"/>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5BF6"/>
    <w:rsid w:val="00426048"/>
    <w:rsid w:val="00426200"/>
    <w:rsid w:val="00426375"/>
    <w:rsid w:val="00426386"/>
    <w:rsid w:val="004264A7"/>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126"/>
    <w:rsid w:val="004303EC"/>
    <w:rsid w:val="00430466"/>
    <w:rsid w:val="00430576"/>
    <w:rsid w:val="00430684"/>
    <w:rsid w:val="00430817"/>
    <w:rsid w:val="00430D2A"/>
    <w:rsid w:val="00430ECD"/>
    <w:rsid w:val="00430FDB"/>
    <w:rsid w:val="00431161"/>
    <w:rsid w:val="0043153D"/>
    <w:rsid w:val="0043167E"/>
    <w:rsid w:val="00431EB1"/>
    <w:rsid w:val="00431F6C"/>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8D5"/>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D"/>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D53"/>
    <w:rsid w:val="00440E06"/>
    <w:rsid w:val="00440FA4"/>
    <w:rsid w:val="00441254"/>
    <w:rsid w:val="00441377"/>
    <w:rsid w:val="004415AE"/>
    <w:rsid w:val="00441939"/>
    <w:rsid w:val="00441961"/>
    <w:rsid w:val="00441AAF"/>
    <w:rsid w:val="00441D4B"/>
    <w:rsid w:val="00441F9E"/>
    <w:rsid w:val="00441FB4"/>
    <w:rsid w:val="00442017"/>
    <w:rsid w:val="00442045"/>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3F9"/>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B0C"/>
    <w:rsid w:val="00450E43"/>
    <w:rsid w:val="00450F4F"/>
    <w:rsid w:val="004510BF"/>
    <w:rsid w:val="00451170"/>
    <w:rsid w:val="00451485"/>
    <w:rsid w:val="004514A9"/>
    <w:rsid w:val="004516B7"/>
    <w:rsid w:val="00451A02"/>
    <w:rsid w:val="00451D5A"/>
    <w:rsid w:val="00451EAB"/>
    <w:rsid w:val="00451FEC"/>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39"/>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0ED8"/>
    <w:rsid w:val="00461225"/>
    <w:rsid w:val="004612B2"/>
    <w:rsid w:val="00461329"/>
    <w:rsid w:val="00461351"/>
    <w:rsid w:val="0046168E"/>
    <w:rsid w:val="004618F4"/>
    <w:rsid w:val="00461937"/>
    <w:rsid w:val="00461962"/>
    <w:rsid w:val="00461989"/>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440"/>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A85"/>
    <w:rsid w:val="00476BC9"/>
    <w:rsid w:val="00476D15"/>
    <w:rsid w:val="00476EF3"/>
    <w:rsid w:val="00476F95"/>
    <w:rsid w:val="00476FC4"/>
    <w:rsid w:val="00476FC9"/>
    <w:rsid w:val="004770B8"/>
    <w:rsid w:val="00477379"/>
    <w:rsid w:val="0047751E"/>
    <w:rsid w:val="0047787A"/>
    <w:rsid w:val="00477D07"/>
    <w:rsid w:val="00477D19"/>
    <w:rsid w:val="00477DCB"/>
    <w:rsid w:val="00477FB5"/>
    <w:rsid w:val="004801C4"/>
    <w:rsid w:val="004801F5"/>
    <w:rsid w:val="004807EB"/>
    <w:rsid w:val="00480A45"/>
    <w:rsid w:val="00480B58"/>
    <w:rsid w:val="0048108E"/>
    <w:rsid w:val="004810E2"/>
    <w:rsid w:val="0048125D"/>
    <w:rsid w:val="0048150D"/>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73"/>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0F8"/>
    <w:rsid w:val="00490162"/>
    <w:rsid w:val="0049041C"/>
    <w:rsid w:val="004904D4"/>
    <w:rsid w:val="0049098E"/>
    <w:rsid w:val="00490A03"/>
    <w:rsid w:val="00490C92"/>
    <w:rsid w:val="00490DDD"/>
    <w:rsid w:val="00490E84"/>
    <w:rsid w:val="00490EE5"/>
    <w:rsid w:val="0049103D"/>
    <w:rsid w:val="00491266"/>
    <w:rsid w:val="004913DB"/>
    <w:rsid w:val="00491483"/>
    <w:rsid w:val="00491689"/>
    <w:rsid w:val="004916AC"/>
    <w:rsid w:val="004916C3"/>
    <w:rsid w:val="004917FB"/>
    <w:rsid w:val="00491966"/>
    <w:rsid w:val="00491A4F"/>
    <w:rsid w:val="00491AEE"/>
    <w:rsid w:val="00491B2B"/>
    <w:rsid w:val="00491B3F"/>
    <w:rsid w:val="00491B53"/>
    <w:rsid w:val="00491BA1"/>
    <w:rsid w:val="0049235C"/>
    <w:rsid w:val="0049269D"/>
    <w:rsid w:val="004926D9"/>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3AA"/>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3A"/>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2EB"/>
    <w:rsid w:val="004A4337"/>
    <w:rsid w:val="004A4390"/>
    <w:rsid w:val="004A4951"/>
    <w:rsid w:val="004A4C6A"/>
    <w:rsid w:val="004A4E98"/>
    <w:rsid w:val="004A50E7"/>
    <w:rsid w:val="004A52F4"/>
    <w:rsid w:val="004A5364"/>
    <w:rsid w:val="004A53E7"/>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3C"/>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242"/>
    <w:rsid w:val="004D5316"/>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50B"/>
    <w:rsid w:val="004E58A9"/>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C1"/>
    <w:rsid w:val="004F10D5"/>
    <w:rsid w:val="004F1191"/>
    <w:rsid w:val="004F161D"/>
    <w:rsid w:val="004F164C"/>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12"/>
    <w:rsid w:val="004F4752"/>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AF6"/>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752"/>
    <w:rsid w:val="005118DC"/>
    <w:rsid w:val="0051197A"/>
    <w:rsid w:val="005119C2"/>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5CD"/>
    <w:rsid w:val="0052266E"/>
    <w:rsid w:val="00522786"/>
    <w:rsid w:val="0052288E"/>
    <w:rsid w:val="00522B2B"/>
    <w:rsid w:val="00522D31"/>
    <w:rsid w:val="00522E5B"/>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274"/>
    <w:rsid w:val="005244CF"/>
    <w:rsid w:val="00524529"/>
    <w:rsid w:val="0052455F"/>
    <w:rsid w:val="00524AFE"/>
    <w:rsid w:val="00524B59"/>
    <w:rsid w:val="00524C1C"/>
    <w:rsid w:val="00524C6A"/>
    <w:rsid w:val="00524C86"/>
    <w:rsid w:val="00524D7E"/>
    <w:rsid w:val="00524DA3"/>
    <w:rsid w:val="00524F5D"/>
    <w:rsid w:val="00524F82"/>
    <w:rsid w:val="00524F87"/>
    <w:rsid w:val="00525056"/>
    <w:rsid w:val="00525057"/>
    <w:rsid w:val="005250A2"/>
    <w:rsid w:val="00525243"/>
    <w:rsid w:val="005257E7"/>
    <w:rsid w:val="005259DC"/>
    <w:rsid w:val="00525A08"/>
    <w:rsid w:val="00525A4F"/>
    <w:rsid w:val="00525AAE"/>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68"/>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553"/>
    <w:rsid w:val="005335BD"/>
    <w:rsid w:val="00533CB9"/>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7AA"/>
    <w:rsid w:val="00536A6C"/>
    <w:rsid w:val="00536AB5"/>
    <w:rsid w:val="00536B1D"/>
    <w:rsid w:val="00536E08"/>
    <w:rsid w:val="00536E27"/>
    <w:rsid w:val="00537139"/>
    <w:rsid w:val="00537168"/>
    <w:rsid w:val="00537281"/>
    <w:rsid w:val="0053733D"/>
    <w:rsid w:val="0053752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2D25"/>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C72"/>
    <w:rsid w:val="00552D57"/>
    <w:rsid w:val="00552E4C"/>
    <w:rsid w:val="00552E58"/>
    <w:rsid w:val="00552F1C"/>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317"/>
    <w:rsid w:val="005626E8"/>
    <w:rsid w:val="0056275E"/>
    <w:rsid w:val="005627D0"/>
    <w:rsid w:val="00562825"/>
    <w:rsid w:val="00562A50"/>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BF3"/>
    <w:rsid w:val="00573D09"/>
    <w:rsid w:val="0057407E"/>
    <w:rsid w:val="005740CD"/>
    <w:rsid w:val="00574324"/>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2EDD"/>
    <w:rsid w:val="00593026"/>
    <w:rsid w:val="00593054"/>
    <w:rsid w:val="00593241"/>
    <w:rsid w:val="00593254"/>
    <w:rsid w:val="00593311"/>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780"/>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AEA"/>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8B"/>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6F6"/>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384"/>
    <w:rsid w:val="005D138D"/>
    <w:rsid w:val="005D14BF"/>
    <w:rsid w:val="005D2062"/>
    <w:rsid w:val="005D2441"/>
    <w:rsid w:val="005D245D"/>
    <w:rsid w:val="005D2498"/>
    <w:rsid w:val="005D24FC"/>
    <w:rsid w:val="005D254A"/>
    <w:rsid w:val="005D2664"/>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0AE"/>
    <w:rsid w:val="005D443E"/>
    <w:rsid w:val="005D4551"/>
    <w:rsid w:val="005D459B"/>
    <w:rsid w:val="005D462A"/>
    <w:rsid w:val="005D47F0"/>
    <w:rsid w:val="005D480F"/>
    <w:rsid w:val="005D4A4F"/>
    <w:rsid w:val="005D4B4D"/>
    <w:rsid w:val="005D4BB3"/>
    <w:rsid w:val="005D4C01"/>
    <w:rsid w:val="005D4CF5"/>
    <w:rsid w:val="005D4E51"/>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3EF"/>
    <w:rsid w:val="005E541D"/>
    <w:rsid w:val="005E54E7"/>
    <w:rsid w:val="005E5597"/>
    <w:rsid w:val="005E55D2"/>
    <w:rsid w:val="005E5701"/>
    <w:rsid w:val="005E58B2"/>
    <w:rsid w:val="005E5946"/>
    <w:rsid w:val="005E5985"/>
    <w:rsid w:val="005E5D7E"/>
    <w:rsid w:val="005E6027"/>
    <w:rsid w:val="005E66D5"/>
    <w:rsid w:val="005E6AD1"/>
    <w:rsid w:val="005E6B0E"/>
    <w:rsid w:val="005E6EBA"/>
    <w:rsid w:val="005E7198"/>
    <w:rsid w:val="005E71B2"/>
    <w:rsid w:val="005E7495"/>
    <w:rsid w:val="005E756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5FC"/>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6461"/>
    <w:rsid w:val="00606563"/>
    <w:rsid w:val="006068DB"/>
    <w:rsid w:val="00606A4C"/>
    <w:rsid w:val="00606A8A"/>
    <w:rsid w:val="00606D59"/>
    <w:rsid w:val="00607077"/>
    <w:rsid w:val="006070D2"/>
    <w:rsid w:val="006071A8"/>
    <w:rsid w:val="006074CE"/>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1F1F"/>
    <w:rsid w:val="006122DE"/>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55A"/>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17EF2"/>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13"/>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4FF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276"/>
    <w:rsid w:val="0063037F"/>
    <w:rsid w:val="006303A1"/>
    <w:rsid w:val="00630AE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3FFF"/>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1E9"/>
    <w:rsid w:val="00636395"/>
    <w:rsid w:val="00636416"/>
    <w:rsid w:val="00636497"/>
    <w:rsid w:val="0063659E"/>
    <w:rsid w:val="00636753"/>
    <w:rsid w:val="0063696E"/>
    <w:rsid w:val="006369F1"/>
    <w:rsid w:val="00636BCC"/>
    <w:rsid w:val="00636DAC"/>
    <w:rsid w:val="0063703E"/>
    <w:rsid w:val="00637297"/>
    <w:rsid w:val="00637342"/>
    <w:rsid w:val="006373AF"/>
    <w:rsid w:val="0063757E"/>
    <w:rsid w:val="0063791D"/>
    <w:rsid w:val="00637959"/>
    <w:rsid w:val="006379CF"/>
    <w:rsid w:val="00637AA2"/>
    <w:rsid w:val="00637C3C"/>
    <w:rsid w:val="00640116"/>
    <w:rsid w:val="0064020B"/>
    <w:rsid w:val="00640317"/>
    <w:rsid w:val="0064096F"/>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30F"/>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BF7"/>
    <w:rsid w:val="00645E03"/>
    <w:rsid w:val="00646367"/>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336"/>
    <w:rsid w:val="006553B1"/>
    <w:rsid w:val="006556E2"/>
    <w:rsid w:val="006557C0"/>
    <w:rsid w:val="00655A6B"/>
    <w:rsid w:val="00655AA0"/>
    <w:rsid w:val="00655BF7"/>
    <w:rsid w:val="00655CB6"/>
    <w:rsid w:val="00655CC5"/>
    <w:rsid w:val="00656134"/>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1"/>
    <w:rsid w:val="00673088"/>
    <w:rsid w:val="0067330D"/>
    <w:rsid w:val="0067339C"/>
    <w:rsid w:val="006735EC"/>
    <w:rsid w:val="00673693"/>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75"/>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C47"/>
    <w:rsid w:val="006A1031"/>
    <w:rsid w:val="006A110D"/>
    <w:rsid w:val="006A118C"/>
    <w:rsid w:val="006A134E"/>
    <w:rsid w:val="006A13D7"/>
    <w:rsid w:val="006A13D8"/>
    <w:rsid w:val="006A150B"/>
    <w:rsid w:val="006A1AD1"/>
    <w:rsid w:val="006A1D72"/>
    <w:rsid w:val="006A1EDD"/>
    <w:rsid w:val="006A1FF1"/>
    <w:rsid w:val="006A239A"/>
    <w:rsid w:val="006A23E0"/>
    <w:rsid w:val="006A25D4"/>
    <w:rsid w:val="006A25FF"/>
    <w:rsid w:val="006A2767"/>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5A9"/>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AF"/>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8E4"/>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30F"/>
    <w:rsid w:val="006C337D"/>
    <w:rsid w:val="006C3620"/>
    <w:rsid w:val="006C3681"/>
    <w:rsid w:val="006C3E68"/>
    <w:rsid w:val="006C3E8B"/>
    <w:rsid w:val="006C40E2"/>
    <w:rsid w:val="006C431D"/>
    <w:rsid w:val="006C43D6"/>
    <w:rsid w:val="006C44EC"/>
    <w:rsid w:val="006C45DD"/>
    <w:rsid w:val="006C4699"/>
    <w:rsid w:val="006C49B6"/>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7F3"/>
    <w:rsid w:val="006D3846"/>
    <w:rsid w:val="006D3945"/>
    <w:rsid w:val="006D3A0E"/>
    <w:rsid w:val="006D3AC8"/>
    <w:rsid w:val="006D3B9A"/>
    <w:rsid w:val="006D3CC5"/>
    <w:rsid w:val="006D3DC8"/>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78A"/>
    <w:rsid w:val="006D780F"/>
    <w:rsid w:val="006D782C"/>
    <w:rsid w:val="006D7A31"/>
    <w:rsid w:val="006D7BB2"/>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964"/>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CF6"/>
    <w:rsid w:val="006E7D14"/>
    <w:rsid w:val="006F0017"/>
    <w:rsid w:val="006F059E"/>
    <w:rsid w:val="006F072F"/>
    <w:rsid w:val="006F07E6"/>
    <w:rsid w:val="006F0990"/>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2FAF"/>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A3"/>
    <w:rsid w:val="0071244D"/>
    <w:rsid w:val="00712534"/>
    <w:rsid w:val="00712555"/>
    <w:rsid w:val="007125C0"/>
    <w:rsid w:val="00712773"/>
    <w:rsid w:val="0071283B"/>
    <w:rsid w:val="00712940"/>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3FE0"/>
    <w:rsid w:val="0071414E"/>
    <w:rsid w:val="00714498"/>
    <w:rsid w:val="007145ED"/>
    <w:rsid w:val="00714685"/>
    <w:rsid w:val="00714783"/>
    <w:rsid w:val="00714791"/>
    <w:rsid w:val="00714806"/>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462"/>
    <w:rsid w:val="007234F5"/>
    <w:rsid w:val="0072375A"/>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2DD"/>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0FEE"/>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31D"/>
    <w:rsid w:val="007344E9"/>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25"/>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9AB"/>
    <w:rsid w:val="00746BA2"/>
    <w:rsid w:val="00746C43"/>
    <w:rsid w:val="00746C5A"/>
    <w:rsid w:val="00746CA3"/>
    <w:rsid w:val="00747043"/>
    <w:rsid w:val="00747104"/>
    <w:rsid w:val="007471EC"/>
    <w:rsid w:val="007473CB"/>
    <w:rsid w:val="00747500"/>
    <w:rsid w:val="0074753E"/>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9A4"/>
    <w:rsid w:val="00751A32"/>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BA6"/>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6AD"/>
    <w:rsid w:val="00761785"/>
    <w:rsid w:val="007617FC"/>
    <w:rsid w:val="0076188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8B2"/>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7F3"/>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4"/>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0EF9"/>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53"/>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AB"/>
    <w:rsid w:val="00795CFC"/>
    <w:rsid w:val="00795D92"/>
    <w:rsid w:val="00796253"/>
    <w:rsid w:val="00796424"/>
    <w:rsid w:val="00796480"/>
    <w:rsid w:val="00796540"/>
    <w:rsid w:val="0079657F"/>
    <w:rsid w:val="00796726"/>
    <w:rsid w:val="00796B70"/>
    <w:rsid w:val="00796B7D"/>
    <w:rsid w:val="00796EBC"/>
    <w:rsid w:val="00796F31"/>
    <w:rsid w:val="00796F61"/>
    <w:rsid w:val="0079742E"/>
    <w:rsid w:val="00797454"/>
    <w:rsid w:val="00797497"/>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1FD9"/>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5D"/>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8B1"/>
    <w:rsid w:val="007B6B88"/>
    <w:rsid w:val="007B6C89"/>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530"/>
    <w:rsid w:val="007D09E7"/>
    <w:rsid w:val="007D0A1B"/>
    <w:rsid w:val="007D0A57"/>
    <w:rsid w:val="007D0B30"/>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4F3E"/>
    <w:rsid w:val="007D512E"/>
    <w:rsid w:val="007D5132"/>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836"/>
    <w:rsid w:val="007E2ADD"/>
    <w:rsid w:val="007E2D4E"/>
    <w:rsid w:val="007E2DC5"/>
    <w:rsid w:val="007E3046"/>
    <w:rsid w:val="007E3177"/>
    <w:rsid w:val="007E3232"/>
    <w:rsid w:val="007E3472"/>
    <w:rsid w:val="007E34DF"/>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54A"/>
    <w:rsid w:val="007E6B28"/>
    <w:rsid w:val="007E6E04"/>
    <w:rsid w:val="007E707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2F28"/>
    <w:rsid w:val="007F308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8AD"/>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A6B"/>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48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26"/>
    <w:rsid w:val="0081204C"/>
    <w:rsid w:val="00812265"/>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D18"/>
    <w:rsid w:val="00813DD8"/>
    <w:rsid w:val="00813F61"/>
    <w:rsid w:val="00814012"/>
    <w:rsid w:val="00814415"/>
    <w:rsid w:val="00814489"/>
    <w:rsid w:val="00814567"/>
    <w:rsid w:val="0081477F"/>
    <w:rsid w:val="00814B2E"/>
    <w:rsid w:val="00814B66"/>
    <w:rsid w:val="00814C42"/>
    <w:rsid w:val="0081529A"/>
    <w:rsid w:val="00815304"/>
    <w:rsid w:val="0081538E"/>
    <w:rsid w:val="008154A5"/>
    <w:rsid w:val="008154D2"/>
    <w:rsid w:val="008155AC"/>
    <w:rsid w:val="00815633"/>
    <w:rsid w:val="0081583C"/>
    <w:rsid w:val="00815B34"/>
    <w:rsid w:val="00815B8D"/>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1F6"/>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0"/>
    <w:rsid w:val="00820E8A"/>
    <w:rsid w:val="00820E9E"/>
    <w:rsid w:val="008211CE"/>
    <w:rsid w:val="008212DD"/>
    <w:rsid w:val="008215E2"/>
    <w:rsid w:val="008215F3"/>
    <w:rsid w:val="0082190E"/>
    <w:rsid w:val="00821C75"/>
    <w:rsid w:val="00821DA8"/>
    <w:rsid w:val="00821DF5"/>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4D3"/>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8A6"/>
    <w:rsid w:val="0082598F"/>
    <w:rsid w:val="008259E4"/>
    <w:rsid w:val="00825AAB"/>
    <w:rsid w:val="00825E70"/>
    <w:rsid w:val="00825ED2"/>
    <w:rsid w:val="00826014"/>
    <w:rsid w:val="008260C4"/>
    <w:rsid w:val="008266AE"/>
    <w:rsid w:val="00826721"/>
    <w:rsid w:val="00826CD8"/>
    <w:rsid w:val="00826CFA"/>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08"/>
    <w:rsid w:val="00834E11"/>
    <w:rsid w:val="00834F87"/>
    <w:rsid w:val="00835106"/>
    <w:rsid w:val="00835141"/>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8A5"/>
    <w:rsid w:val="00846A95"/>
    <w:rsid w:val="00846BA3"/>
    <w:rsid w:val="00846CEE"/>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D38"/>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759"/>
    <w:rsid w:val="00852B19"/>
    <w:rsid w:val="00852D57"/>
    <w:rsid w:val="00852D83"/>
    <w:rsid w:val="00852F8A"/>
    <w:rsid w:val="008532D0"/>
    <w:rsid w:val="00853399"/>
    <w:rsid w:val="00853968"/>
    <w:rsid w:val="00853A5A"/>
    <w:rsid w:val="00853ABF"/>
    <w:rsid w:val="00853C03"/>
    <w:rsid w:val="00853D62"/>
    <w:rsid w:val="0085405F"/>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B76"/>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01D"/>
    <w:rsid w:val="0086416E"/>
    <w:rsid w:val="00864225"/>
    <w:rsid w:val="008643A5"/>
    <w:rsid w:val="00864737"/>
    <w:rsid w:val="008648FD"/>
    <w:rsid w:val="0086495C"/>
    <w:rsid w:val="008649CD"/>
    <w:rsid w:val="00864E84"/>
    <w:rsid w:val="008650DB"/>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7CB"/>
    <w:rsid w:val="00870994"/>
    <w:rsid w:val="00870A26"/>
    <w:rsid w:val="00870C05"/>
    <w:rsid w:val="00870D7E"/>
    <w:rsid w:val="00871102"/>
    <w:rsid w:val="00871161"/>
    <w:rsid w:val="00871536"/>
    <w:rsid w:val="0087170A"/>
    <w:rsid w:val="008717D8"/>
    <w:rsid w:val="0087180C"/>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4D6B"/>
    <w:rsid w:val="00874FCA"/>
    <w:rsid w:val="008750CC"/>
    <w:rsid w:val="00875500"/>
    <w:rsid w:val="00875A73"/>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B59"/>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122"/>
    <w:rsid w:val="0088272D"/>
    <w:rsid w:val="00882805"/>
    <w:rsid w:val="00882A0A"/>
    <w:rsid w:val="00882CB0"/>
    <w:rsid w:val="00882E87"/>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34E"/>
    <w:rsid w:val="008866DF"/>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1B"/>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27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5FF"/>
    <w:rsid w:val="008B27D5"/>
    <w:rsid w:val="008B2942"/>
    <w:rsid w:val="008B2C71"/>
    <w:rsid w:val="008B2DB0"/>
    <w:rsid w:val="008B2E1F"/>
    <w:rsid w:val="008B2E6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3EC6"/>
    <w:rsid w:val="008B4014"/>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3DA"/>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182"/>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8F4"/>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30D"/>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AB"/>
    <w:rsid w:val="008D4F18"/>
    <w:rsid w:val="008D4F95"/>
    <w:rsid w:val="008D526F"/>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0F"/>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19E"/>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9D5"/>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182"/>
    <w:rsid w:val="008F4237"/>
    <w:rsid w:val="008F4510"/>
    <w:rsid w:val="008F48AE"/>
    <w:rsid w:val="008F48C0"/>
    <w:rsid w:val="008F48F2"/>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27"/>
    <w:rsid w:val="00901EE2"/>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4E95"/>
    <w:rsid w:val="009151DD"/>
    <w:rsid w:val="00915213"/>
    <w:rsid w:val="009154AD"/>
    <w:rsid w:val="0091562C"/>
    <w:rsid w:val="00915847"/>
    <w:rsid w:val="0091594F"/>
    <w:rsid w:val="00915C75"/>
    <w:rsid w:val="00915F4A"/>
    <w:rsid w:val="00916021"/>
    <w:rsid w:val="0091603C"/>
    <w:rsid w:val="00916183"/>
    <w:rsid w:val="00916402"/>
    <w:rsid w:val="009165B2"/>
    <w:rsid w:val="00916605"/>
    <w:rsid w:val="00916759"/>
    <w:rsid w:val="0091678C"/>
    <w:rsid w:val="00916A85"/>
    <w:rsid w:val="00916CF9"/>
    <w:rsid w:val="00916E6F"/>
    <w:rsid w:val="00916E73"/>
    <w:rsid w:val="00916F13"/>
    <w:rsid w:val="00916F2A"/>
    <w:rsid w:val="00916FE4"/>
    <w:rsid w:val="00917279"/>
    <w:rsid w:val="009174C5"/>
    <w:rsid w:val="00917578"/>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F5"/>
    <w:rsid w:val="0092281E"/>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0C7"/>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3991"/>
    <w:rsid w:val="00943AA2"/>
    <w:rsid w:val="00943D15"/>
    <w:rsid w:val="00943D84"/>
    <w:rsid w:val="00943E0A"/>
    <w:rsid w:val="00943E3D"/>
    <w:rsid w:val="00943E40"/>
    <w:rsid w:val="00943E4C"/>
    <w:rsid w:val="00943F12"/>
    <w:rsid w:val="00943F9F"/>
    <w:rsid w:val="00944162"/>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892"/>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6F54"/>
    <w:rsid w:val="0095701B"/>
    <w:rsid w:val="009570E5"/>
    <w:rsid w:val="0095710C"/>
    <w:rsid w:val="00957203"/>
    <w:rsid w:val="0095730A"/>
    <w:rsid w:val="009573B0"/>
    <w:rsid w:val="0095747B"/>
    <w:rsid w:val="009574F1"/>
    <w:rsid w:val="009578D2"/>
    <w:rsid w:val="009579E6"/>
    <w:rsid w:val="00957B19"/>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378"/>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DCF"/>
    <w:rsid w:val="00966EB3"/>
    <w:rsid w:val="00967360"/>
    <w:rsid w:val="0096744D"/>
    <w:rsid w:val="0096751F"/>
    <w:rsid w:val="00967520"/>
    <w:rsid w:val="009675C2"/>
    <w:rsid w:val="009678C2"/>
    <w:rsid w:val="009678E7"/>
    <w:rsid w:val="009678FD"/>
    <w:rsid w:val="00967B09"/>
    <w:rsid w:val="00967B7F"/>
    <w:rsid w:val="00967C91"/>
    <w:rsid w:val="00967D92"/>
    <w:rsid w:val="009701C6"/>
    <w:rsid w:val="009702F4"/>
    <w:rsid w:val="009705ED"/>
    <w:rsid w:val="0097069D"/>
    <w:rsid w:val="009708A2"/>
    <w:rsid w:val="00970900"/>
    <w:rsid w:val="0097115F"/>
    <w:rsid w:val="009711DC"/>
    <w:rsid w:val="0097125B"/>
    <w:rsid w:val="00971341"/>
    <w:rsid w:val="00971354"/>
    <w:rsid w:val="0097149C"/>
    <w:rsid w:val="00971544"/>
    <w:rsid w:val="00971976"/>
    <w:rsid w:val="00971A1D"/>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25F"/>
    <w:rsid w:val="009805B3"/>
    <w:rsid w:val="009809F9"/>
    <w:rsid w:val="00980A7A"/>
    <w:rsid w:val="00980B12"/>
    <w:rsid w:val="00980E0D"/>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DCB"/>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B7"/>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2EE"/>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AE4"/>
    <w:rsid w:val="00991E71"/>
    <w:rsid w:val="00991F00"/>
    <w:rsid w:val="00991F95"/>
    <w:rsid w:val="0099218D"/>
    <w:rsid w:val="00992416"/>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BDA"/>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02"/>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86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C1C"/>
    <w:rsid w:val="009D5DC1"/>
    <w:rsid w:val="009D601F"/>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BCD"/>
    <w:rsid w:val="009D7F57"/>
    <w:rsid w:val="009D7FAF"/>
    <w:rsid w:val="009D7FFC"/>
    <w:rsid w:val="009E0188"/>
    <w:rsid w:val="009E01FF"/>
    <w:rsid w:val="009E0595"/>
    <w:rsid w:val="009E0AC7"/>
    <w:rsid w:val="009E0AE1"/>
    <w:rsid w:val="009E0AEF"/>
    <w:rsid w:val="009E0EA6"/>
    <w:rsid w:val="009E0FA4"/>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B53"/>
    <w:rsid w:val="009E5D36"/>
    <w:rsid w:val="009E5E86"/>
    <w:rsid w:val="009E5E90"/>
    <w:rsid w:val="009E5F23"/>
    <w:rsid w:val="009E601E"/>
    <w:rsid w:val="009E618D"/>
    <w:rsid w:val="009E6314"/>
    <w:rsid w:val="009E6340"/>
    <w:rsid w:val="009E64F3"/>
    <w:rsid w:val="009E651C"/>
    <w:rsid w:val="009E675B"/>
    <w:rsid w:val="009E68B7"/>
    <w:rsid w:val="009E6AFC"/>
    <w:rsid w:val="009E6C14"/>
    <w:rsid w:val="009E6D0C"/>
    <w:rsid w:val="009E6D45"/>
    <w:rsid w:val="009E6E4B"/>
    <w:rsid w:val="009E6ECF"/>
    <w:rsid w:val="009E7044"/>
    <w:rsid w:val="009E72BA"/>
    <w:rsid w:val="009E7498"/>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40CA"/>
    <w:rsid w:val="009F41BC"/>
    <w:rsid w:val="009F41D4"/>
    <w:rsid w:val="009F424E"/>
    <w:rsid w:val="009F42BF"/>
    <w:rsid w:val="009F44DD"/>
    <w:rsid w:val="009F472F"/>
    <w:rsid w:val="009F476B"/>
    <w:rsid w:val="009F47FF"/>
    <w:rsid w:val="009F4900"/>
    <w:rsid w:val="009F4A4A"/>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B31"/>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B38"/>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E55"/>
    <w:rsid w:val="00A15E9F"/>
    <w:rsid w:val="00A15F34"/>
    <w:rsid w:val="00A15F90"/>
    <w:rsid w:val="00A160CA"/>
    <w:rsid w:val="00A162C2"/>
    <w:rsid w:val="00A162D5"/>
    <w:rsid w:val="00A1647D"/>
    <w:rsid w:val="00A164BE"/>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0F3"/>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52"/>
    <w:rsid w:val="00A243FB"/>
    <w:rsid w:val="00A24546"/>
    <w:rsid w:val="00A24569"/>
    <w:rsid w:val="00A245DD"/>
    <w:rsid w:val="00A246C7"/>
    <w:rsid w:val="00A24783"/>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4FC"/>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19F"/>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A0D"/>
    <w:rsid w:val="00A37A3B"/>
    <w:rsid w:val="00A37D4A"/>
    <w:rsid w:val="00A37E39"/>
    <w:rsid w:val="00A37E50"/>
    <w:rsid w:val="00A37F9F"/>
    <w:rsid w:val="00A37FCC"/>
    <w:rsid w:val="00A37FD6"/>
    <w:rsid w:val="00A4003B"/>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2D"/>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D22"/>
    <w:rsid w:val="00A45FDF"/>
    <w:rsid w:val="00A4618F"/>
    <w:rsid w:val="00A46317"/>
    <w:rsid w:val="00A46398"/>
    <w:rsid w:val="00A4644E"/>
    <w:rsid w:val="00A468C3"/>
    <w:rsid w:val="00A46B7C"/>
    <w:rsid w:val="00A46D28"/>
    <w:rsid w:val="00A46DA8"/>
    <w:rsid w:val="00A47004"/>
    <w:rsid w:val="00A471B1"/>
    <w:rsid w:val="00A473C0"/>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E3B"/>
    <w:rsid w:val="00A52F31"/>
    <w:rsid w:val="00A52FE6"/>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602"/>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5EED"/>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260"/>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1E76"/>
    <w:rsid w:val="00A71FB0"/>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4046"/>
    <w:rsid w:val="00A74049"/>
    <w:rsid w:val="00A74067"/>
    <w:rsid w:val="00A74302"/>
    <w:rsid w:val="00A74317"/>
    <w:rsid w:val="00A7455C"/>
    <w:rsid w:val="00A747E4"/>
    <w:rsid w:val="00A7487E"/>
    <w:rsid w:val="00A74901"/>
    <w:rsid w:val="00A74A4B"/>
    <w:rsid w:val="00A74AD1"/>
    <w:rsid w:val="00A74C22"/>
    <w:rsid w:val="00A74EC6"/>
    <w:rsid w:val="00A75137"/>
    <w:rsid w:val="00A75416"/>
    <w:rsid w:val="00A756C4"/>
    <w:rsid w:val="00A7575A"/>
    <w:rsid w:val="00A759CE"/>
    <w:rsid w:val="00A75B37"/>
    <w:rsid w:val="00A75D3E"/>
    <w:rsid w:val="00A75F99"/>
    <w:rsid w:val="00A76168"/>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F5"/>
    <w:rsid w:val="00A773E1"/>
    <w:rsid w:val="00A7750A"/>
    <w:rsid w:val="00A7767A"/>
    <w:rsid w:val="00A776CE"/>
    <w:rsid w:val="00A777F8"/>
    <w:rsid w:val="00A77877"/>
    <w:rsid w:val="00A77911"/>
    <w:rsid w:val="00A77C90"/>
    <w:rsid w:val="00A77E94"/>
    <w:rsid w:val="00A77FA5"/>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06"/>
    <w:rsid w:val="00A81718"/>
    <w:rsid w:val="00A817A9"/>
    <w:rsid w:val="00A8196B"/>
    <w:rsid w:val="00A81B15"/>
    <w:rsid w:val="00A81B9C"/>
    <w:rsid w:val="00A81E58"/>
    <w:rsid w:val="00A823CC"/>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5F"/>
    <w:rsid w:val="00A83D8E"/>
    <w:rsid w:val="00A83DED"/>
    <w:rsid w:val="00A83E62"/>
    <w:rsid w:val="00A83F7C"/>
    <w:rsid w:val="00A84025"/>
    <w:rsid w:val="00A8405D"/>
    <w:rsid w:val="00A84090"/>
    <w:rsid w:val="00A84488"/>
    <w:rsid w:val="00A8463C"/>
    <w:rsid w:val="00A84881"/>
    <w:rsid w:val="00A849AF"/>
    <w:rsid w:val="00A84B3B"/>
    <w:rsid w:val="00A84E16"/>
    <w:rsid w:val="00A84E18"/>
    <w:rsid w:val="00A84F56"/>
    <w:rsid w:val="00A84FD8"/>
    <w:rsid w:val="00A850C2"/>
    <w:rsid w:val="00A851C4"/>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EE8"/>
    <w:rsid w:val="00A91F1F"/>
    <w:rsid w:val="00A92041"/>
    <w:rsid w:val="00A92241"/>
    <w:rsid w:val="00A9237F"/>
    <w:rsid w:val="00A9244B"/>
    <w:rsid w:val="00A9250F"/>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37"/>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883"/>
    <w:rsid w:val="00AA4887"/>
    <w:rsid w:val="00AA4962"/>
    <w:rsid w:val="00AA4A29"/>
    <w:rsid w:val="00AA4F2D"/>
    <w:rsid w:val="00AA4FA1"/>
    <w:rsid w:val="00AA565D"/>
    <w:rsid w:val="00AA569A"/>
    <w:rsid w:val="00AA56EB"/>
    <w:rsid w:val="00AA596D"/>
    <w:rsid w:val="00AA5C87"/>
    <w:rsid w:val="00AA5FD8"/>
    <w:rsid w:val="00AA60CA"/>
    <w:rsid w:val="00AA60D0"/>
    <w:rsid w:val="00AA63BB"/>
    <w:rsid w:val="00AA63F2"/>
    <w:rsid w:val="00AA64B0"/>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986"/>
    <w:rsid w:val="00AB1CFC"/>
    <w:rsid w:val="00AB1D09"/>
    <w:rsid w:val="00AB1D6D"/>
    <w:rsid w:val="00AB1DBB"/>
    <w:rsid w:val="00AB1DFE"/>
    <w:rsid w:val="00AB1F6F"/>
    <w:rsid w:val="00AB2000"/>
    <w:rsid w:val="00AB2071"/>
    <w:rsid w:val="00AB2227"/>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4E5"/>
    <w:rsid w:val="00AC3628"/>
    <w:rsid w:val="00AC36F7"/>
    <w:rsid w:val="00AC3888"/>
    <w:rsid w:val="00AC3AD4"/>
    <w:rsid w:val="00AC3B48"/>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94"/>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3E"/>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48"/>
    <w:rsid w:val="00AD248E"/>
    <w:rsid w:val="00AD25AD"/>
    <w:rsid w:val="00AD26A5"/>
    <w:rsid w:val="00AD2A37"/>
    <w:rsid w:val="00AD2A8D"/>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3812"/>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981"/>
    <w:rsid w:val="00AE599A"/>
    <w:rsid w:val="00AE5A38"/>
    <w:rsid w:val="00AE5EA8"/>
    <w:rsid w:val="00AE5F9E"/>
    <w:rsid w:val="00AE5FDC"/>
    <w:rsid w:val="00AE60E1"/>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96B"/>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0E7"/>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3D0"/>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9F8"/>
    <w:rsid w:val="00B10A14"/>
    <w:rsid w:val="00B11333"/>
    <w:rsid w:val="00B1159B"/>
    <w:rsid w:val="00B115C5"/>
    <w:rsid w:val="00B11C4D"/>
    <w:rsid w:val="00B11D7D"/>
    <w:rsid w:val="00B11D7E"/>
    <w:rsid w:val="00B120F1"/>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CD9"/>
    <w:rsid w:val="00B13F3E"/>
    <w:rsid w:val="00B140E7"/>
    <w:rsid w:val="00B141F5"/>
    <w:rsid w:val="00B142CF"/>
    <w:rsid w:val="00B1430F"/>
    <w:rsid w:val="00B14585"/>
    <w:rsid w:val="00B145E4"/>
    <w:rsid w:val="00B1463F"/>
    <w:rsid w:val="00B1469C"/>
    <w:rsid w:val="00B14E0D"/>
    <w:rsid w:val="00B14E3B"/>
    <w:rsid w:val="00B14E8F"/>
    <w:rsid w:val="00B1504B"/>
    <w:rsid w:val="00B153D4"/>
    <w:rsid w:val="00B158E8"/>
    <w:rsid w:val="00B15A61"/>
    <w:rsid w:val="00B15A97"/>
    <w:rsid w:val="00B15D76"/>
    <w:rsid w:val="00B15D7D"/>
    <w:rsid w:val="00B15EE6"/>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85"/>
    <w:rsid w:val="00B22BB0"/>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C1D"/>
    <w:rsid w:val="00B27E2A"/>
    <w:rsid w:val="00B27E7E"/>
    <w:rsid w:val="00B27EB9"/>
    <w:rsid w:val="00B27F9F"/>
    <w:rsid w:val="00B27FF7"/>
    <w:rsid w:val="00B300C3"/>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1D32"/>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0FB5"/>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0DE"/>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992"/>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E31"/>
    <w:rsid w:val="00B76132"/>
    <w:rsid w:val="00B76168"/>
    <w:rsid w:val="00B7680E"/>
    <w:rsid w:val="00B76818"/>
    <w:rsid w:val="00B76BA6"/>
    <w:rsid w:val="00B76CAC"/>
    <w:rsid w:val="00B76E8D"/>
    <w:rsid w:val="00B76FAD"/>
    <w:rsid w:val="00B77064"/>
    <w:rsid w:val="00B773E9"/>
    <w:rsid w:val="00B77432"/>
    <w:rsid w:val="00B774E6"/>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73"/>
    <w:rsid w:val="00B81AF1"/>
    <w:rsid w:val="00B81AFF"/>
    <w:rsid w:val="00B81E0D"/>
    <w:rsid w:val="00B81FC0"/>
    <w:rsid w:val="00B82065"/>
    <w:rsid w:val="00B82241"/>
    <w:rsid w:val="00B825CD"/>
    <w:rsid w:val="00B828F5"/>
    <w:rsid w:val="00B82E54"/>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2F8"/>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8B"/>
    <w:rsid w:val="00BA54C4"/>
    <w:rsid w:val="00BA54E9"/>
    <w:rsid w:val="00BA584C"/>
    <w:rsid w:val="00BA5BB8"/>
    <w:rsid w:val="00BA5C08"/>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8D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BD7"/>
    <w:rsid w:val="00BB6E34"/>
    <w:rsid w:val="00BB6E59"/>
    <w:rsid w:val="00BB76F5"/>
    <w:rsid w:val="00BB772A"/>
    <w:rsid w:val="00BB7B4D"/>
    <w:rsid w:val="00BB7DFF"/>
    <w:rsid w:val="00BB7FA8"/>
    <w:rsid w:val="00BC0721"/>
    <w:rsid w:val="00BC080C"/>
    <w:rsid w:val="00BC09B2"/>
    <w:rsid w:val="00BC09C7"/>
    <w:rsid w:val="00BC0B2D"/>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6C"/>
    <w:rsid w:val="00BC28C5"/>
    <w:rsid w:val="00BC28FA"/>
    <w:rsid w:val="00BC29DA"/>
    <w:rsid w:val="00BC2AC0"/>
    <w:rsid w:val="00BC2AC3"/>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659"/>
    <w:rsid w:val="00BC5924"/>
    <w:rsid w:val="00BC5B16"/>
    <w:rsid w:val="00BC5EB6"/>
    <w:rsid w:val="00BC672E"/>
    <w:rsid w:val="00BC6730"/>
    <w:rsid w:val="00BC67F4"/>
    <w:rsid w:val="00BC6996"/>
    <w:rsid w:val="00BC69BD"/>
    <w:rsid w:val="00BC69CB"/>
    <w:rsid w:val="00BC6B78"/>
    <w:rsid w:val="00BC6CA4"/>
    <w:rsid w:val="00BC6D81"/>
    <w:rsid w:val="00BC72DB"/>
    <w:rsid w:val="00BC77DB"/>
    <w:rsid w:val="00BC7C82"/>
    <w:rsid w:val="00BC7D40"/>
    <w:rsid w:val="00BC7DF2"/>
    <w:rsid w:val="00BC7FE1"/>
    <w:rsid w:val="00BD05D2"/>
    <w:rsid w:val="00BD0649"/>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D6"/>
    <w:rsid w:val="00BE21E9"/>
    <w:rsid w:val="00BE227F"/>
    <w:rsid w:val="00BE2338"/>
    <w:rsid w:val="00BE2698"/>
    <w:rsid w:val="00BE2846"/>
    <w:rsid w:val="00BE29DF"/>
    <w:rsid w:val="00BE2AD5"/>
    <w:rsid w:val="00BE2C22"/>
    <w:rsid w:val="00BE2CFE"/>
    <w:rsid w:val="00BE3276"/>
    <w:rsid w:val="00BE327C"/>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BBF"/>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B6B"/>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1DF6"/>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31CA"/>
    <w:rsid w:val="00C0337B"/>
    <w:rsid w:val="00C036C1"/>
    <w:rsid w:val="00C0374E"/>
    <w:rsid w:val="00C038BD"/>
    <w:rsid w:val="00C03E0A"/>
    <w:rsid w:val="00C03E4F"/>
    <w:rsid w:val="00C03F7B"/>
    <w:rsid w:val="00C041AF"/>
    <w:rsid w:val="00C04371"/>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AFA"/>
    <w:rsid w:val="00C06C87"/>
    <w:rsid w:val="00C06CAB"/>
    <w:rsid w:val="00C06ECE"/>
    <w:rsid w:val="00C06F6E"/>
    <w:rsid w:val="00C06FC1"/>
    <w:rsid w:val="00C0713B"/>
    <w:rsid w:val="00C0721C"/>
    <w:rsid w:val="00C07250"/>
    <w:rsid w:val="00C0730B"/>
    <w:rsid w:val="00C073A5"/>
    <w:rsid w:val="00C0766C"/>
    <w:rsid w:val="00C07768"/>
    <w:rsid w:val="00C078A9"/>
    <w:rsid w:val="00C07A21"/>
    <w:rsid w:val="00C07B36"/>
    <w:rsid w:val="00C07B7C"/>
    <w:rsid w:val="00C07C17"/>
    <w:rsid w:val="00C07EB1"/>
    <w:rsid w:val="00C10079"/>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5F7"/>
    <w:rsid w:val="00C12970"/>
    <w:rsid w:val="00C12AFC"/>
    <w:rsid w:val="00C12CCF"/>
    <w:rsid w:val="00C12D01"/>
    <w:rsid w:val="00C130F8"/>
    <w:rsid w:val="00C132F5"/>
    <w:rsid w:val="00C13326"/>
    <w:rsid w:val="00C13D08"/>
    <w:rsid w:val="00C13E0A"/>
    <w:rsid w:val="00C13F09"/>
    <w:rsid w:val="00C13F67"/>
    <w:rsid w:val="00C140E2"/>
    <w:rsid w:val="00C1422E"/>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542"/>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49A"/>
    <w:rsid w:val="00C25612"/>
    <w:rsid w:val="00C25697"/>
    <w:rsid w:val="00C25856"/>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0E"/>
    <w:rsid w:val="00C32236"/>
    <w:rsid w:val="00C3230E"/>
    <w:rsid w:val="00C323B9"/>
    <w:rsid w:val="00C3258A"/>
    <w:rsid w:val="00C325AB"/>
    <w:rsid w:val="00C32B59"/>
    <w:rsid w:val="00C32C1E"/>
    <w:rsid w:val="00C32F74"/>
    <w:rsid w:val="00C337A3"/>
    <w:rsid w:val="00C337F3"/>
    <w:rsid w:val="00C3381F"/>
    <w:rsid w:val="00C3394B"/>
    <w:rsid w:val="00C33AA0"/>
    <w:rsid w:val="00C33B4F"/>
    <w:rsid w:val="00C33E6D"/>
    <w:rsid w:val="00C33EEE"/>
    <w:rsid w:val="00C33F25"/>
    <w:rsid w:val="00C34256"/>
    <w:rsid w:val="00C34275"/>
    <w:rsid w:val="00C342A6"/>
    <w:rsid w:val="00C34352"/>
    <w:rsid w:val="00C3485A"/>
    <w:rsid w:val="00C349CB"/>
    <w:rsid w:val="00C34A25"/>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6D"/>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2E"/>
    <w:rsid w:val="00C41DD3"/>
    <w:rsid w:val="00C41EC5"/>
    <w:rsid w:val="00C4217E"/>
    <w:rsid w:val="00C42602"/>
    <w:rsid w:val="00C426C4"/>
    <w:rsid w:val="00C4279B"/>
    <w:rsid w:val="00C42825"/>
    <w:rsid w:val="00C428FD"/>
    <w:rsid w:val="00C429CC"/>
    <w:rsid w:val="00C42A36"/>
    <w:rsid w:val="00C42B48"/>
    <w:rsid w:val="00C42FFA"/>
    <w:rsid w:val="00C431A4"/>
    <w:rsid w:val="00C43356"/>
    <w:rsid w:val="00C433EC"/>
    <w:rsid w:val="00C434AB"/>
    <w:rsid w:val="00C43AA4"/>
    <w:rsid w:val="00C43E7A"/>
    <w:rsid w:val="00C44357"/>
    <w:rsid w:val="00C446E4"/>
    <w:rsid w:val="00C44748"/>
    <w:rsid w:val="00C44781"/>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3EC"/>
    <w:rsid w:val="00C47456"/>
    <w:rsid w:val="00C47548"/>
    <w:rsid w:val="00C47556"/>
    <w:rsid w:val="00C475A4"/>
    <w:rsid w:val="00C47728"/>
    <w:rsid w:val="00C4788B"/>
    <w:rsid w:val="00C479F0"/>
    <w:rsid w:val="00C47C9A"/>
    <w:rsid w:val="00C47D04"/>
    <w:rsid w:val="00C47D35"/>
    <w:rsid w:val="00C47F94"/>
    <w:rsid w:val="00C47FB1"/>
    <w:rsid w:val="00C50056"/>
    <w:rsid w:val="00C50461"/>
    <w:rsid w:val="00C504D3"/>
    <w:rsid w:val="00C50725"/>
    <w:rsid w:val="00C50939"/>
    <w:rsid w:val="00C50C32"/>
    <w:rsid w:val="00C50CF5"/>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710"/>
    <w:rsid w:val="00C52809"/>
    <w:rsid w:val="00C5282F"/>
    <w:rsid w:val="00C52866"/>
    <w:rsid w:val="00C528EB"/>
    <w:rsid w:val="00C52B95"/>
    <w:rsid w:val="00C52BDA"/>
    <w:rsid w:val="00C52CC8"/>
    <w:rsid w:val="00C52CF0"/>
    <w:rsid w:val="00C52F9C"/>
    <w:rsid w:val="00C530C4"/>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5AD"/>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50F"/>
    <w:rsid w:val="00C615EE"/>
    <w:rsid w:val="00C617FF"/>
    <w:rsid w:val="00C61826"/>
    <w:rsid w:val="00C61B20"/>
    <w:rsid w:val="00C61B98"/>
    <w:rsid w:val="00C61C0E"/>
    <w:rsid w:val="00C61E69"/>
    <w:rsid w:val="00C61F9E"/>
    <w:rsid w:val="00C61FC7"/>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C2C"/>
    <w:rsid w:val="00C6544F"/>
    <w:rsid w:val="00C65673"/>
    <w:rsid w:val="00C65901"/>
    <w:rsid w:val="00C659E2"/>
    <w:rsid w:val="00C65CE0"/>
    <w:rsid w:val="00C65EC7"/>
    <w:rsid w:val="00C65EE9"/>
    <w:rsid w:val="00C6600A"/>
    <w:rsid w:val="00C6640F"/>
    <w:rsid w:val="00C6643B"/>
    <w:rsid w:val="00C6680D"/>
    <w:rsid w:val="00C66897"/>
    <w:rsid w:val="00C669CE"/>
    <w:rsid w:val="00C66B71"/>
    <w:rsid w:val="00C66ED1"/>
    <w:rsid w:val="00C67085"/>
    <w:rsid w:val="00C673EE"/>
    <w:rsid w:val="00C675B1"/>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2C3"/>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13C"/>
    <w:rsid w:val="00C7444C"/>
    <w:rsid w:val="00C744B9"/>
    <w:rsid w:val="00C74D40"/>
    <w:rsid w:val="00C750D6"/>
    <w:rsid w:val="00C7518B"/>
    <w:rsid w:val="00C7537E"/>
    <w:rsid w:val="00C75422"/>
    <w:rsid w:val="00C7548B"/>
    <w:rsid w:val="00C7582B"/>
    <w:rsid w:val="00C75C4E"/>
    <w:rsid w:val="00C75FBA"/>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5F9"/>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8E6"/>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1BE"/>
    <w:rsid w:val="00C942F0"/>
    <w:rsid w:val="00C9449B"/>
    <w:rsid w:val="00C94599"/>
    <w:rsid w:val="00C945E5"/>
    <w:rsid w:val="00C945F9"/>
    <w:rsid w:val="00C946E8"/>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633"/>
    <w:rsid w:val="00C97734"/>
    <w:rsid w:val="00C97A2D"/>
    <w:rsid w:val="00C97AF0"/>
    <w:rsid w:val="00C97DD0"/>
    <w:rsid w:val="00CA0174"/>
    <w:rsid w:val="00CA03C6"/>
    <w:rsid w:val="00CA0B2D"/>
    <w:rsid w:val="00CA0CAF"/>
    <w:rsid w:val="00CA0CF3"/>
    <w:rsid w:val="00CA0D59"/>
    <w:rsid w:val="00CA0FC8"/>
    <w:rsid w:val="00CA1219"/>
    <w:rsid w:val="00CA129F"/>
    <w:rsid w:val="00CA12D0"/>
    <w:rsid w:val="00CA137E"/>
    <w:rsid w:val="00CA15AC"/>
    <w:rsid w:val="00CA15C5"/>
    <w:rsid w:val="00CA15CB"/>
    <w:rsid w:val="00CA171A"/>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08E"/>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D20"/>
    <w:rsid w:val="00CA6F40"/>
    <w:rsid w:val="00CA7294"/>
    <w:rsid w:val="00CA730C"/>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715"/>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890"/>
    <w:rsid w:val="00CB6A24"/>
    <w:rsid w:val="00CB6B66"/>
    <w:rsid w:val="00CB6C6E"/>
    <w:rsid w:val="00CB70DF"/>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51E"/>
    <w:rsid w:val="00CC38CA"/>
    <w:rsid w:val="00CC3E67"/>
    <w:rsid w:val="00CC4014"/>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4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24D"/>
    <w:rsid w:val="00CD33AC"/>
    <w:rsid w:val="00CD33F9"/>
    <w:rsid w:val="00CD342B"/>
    <w:rsid w:val="00CD3ABF"/>
    <w:rsid w:val="00CD3BF9"/>
    <w:rsid w:val="00CD3D31"/>
    <w:rsid w:val="00CD3D77"/>
    <w:rsid w:val="00CD3F23"/>
    <w:rsid w:val="00CD4102"/>
    <w:rsid w:val="00CD4130"/>
    <w:rsid w:val="00CD41D1"/>
    <w:rsid w:val="00CD424F"/>
    <w:rsid w:val="00CD4283"/>
    <w:rsid w:val="00CD42E9"/>
    <w:rsid w:val="00CD44C3"/>
    <w:rsid w:val="00CD4582"/>
    <w:rsid w:val="00CD4650"/>
    <w:rsid w:val="00CD4B2F"/>
    <w:rsid w:val="00CD4CB4"/>
    <w:rsid w:val="00CD4D73"/>
    <w:rsid w:val="00CD4EE8"/>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8AF"/>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F001F"/>
    <w:rsid w:val="00CF0194"/>
    <w:rsid w:val="00CF04F1"/>
    <w:rsid w:val="00CF06F7"/>
    <w:rsid w:val="00CF0813"/>
    <w:rsid w:val="00CF085B"/>
    <w:rsid w:val="00CF09F3"/>
    <w:rsid w:val="00CF0D5E"/>
    <w:rsid w:val="00CF0D7A"/>
    <w:rsid w:val="00CF120D"/>
    <w:rsid w:val="00CF14BD"/>
    <w:rsid w:val="00CF1523"/>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3D"/>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15"/>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8B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D98"/>
    <w:rsid w:val="00D13EB9"/>
    <w:rsid w:val="00D140CD"/>
    <w:rsid w:val="00D143CD"/>
    <w:rsid w:val="00D14517"/>
    <w:rsid w:val="00D14703"/>
    <w:rsid w:val="00D149FA"/>
    <w:rsid w:val="00D14D89"/>
    <w:rsid w:val="00D14E9E"/>
    <w:rsid w:val="00D14FF0"/>
    <w:rsid w:val="00D15014"/>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6C0"/>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7"/>
    <w:rsid w:val="00D278AA"/>
    <w:rsid w:val="00D27B25"/>
    <w:rsid w:val="00D27C55"/>
    <w:rsid w:val="00D27CDA"/>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8F3"/>
    <w:rsid w:val="00D33901"/>
    <w:rsid w:val="00D33903"/>
    <w:rsid w:val="00D339DE"/>
    <w:rsid w:val="00D33A91"/>
    <w:rsid w:val="00D33EB8"/>
    <w:rsid w:val="00D33F98"/>
    <w:rsid w:val="00D33FBA"/>
    <w:rsid w:val="00D341D2"/>
    <w:rsid w:val="00D34772"/>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7A4"/>
    <w:rsid w:val="00D367BD"/>
    <w:rsid w:val="00D36802"/>
    <w:rsid w:val="00D36890"/>
    <w:rsid w:val="00D36A4F"/>
    <w:rsid w:val="00D36A5A"/>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80"/>
    <w:rsid w:val="00D42E6D"/>
    <w:rsid w:val="00D4313E"/>
    <w:rsid w:val="00D434F0"/>
    <w:rsid w:val="00D43A1D"/>
    <w:rsid w:val="00D43BEF"/>
    <w:rsid w:val="00D43BFE"/>
    <w:rsid w:val="00D43C41"/>
    <w:rsid w:val="00D43FAD"/>
    <w:rsid w:val="00D44097"/>
    <w:rsid w:val="00D440EC"/>
    <w:rsid w:val="00D4456C"/>
    <w:rsid w:val="00D4482C"/>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D75"/>
    <w:rsid w:val="00D45E8B"/>
    <w:rsid w:val="00D45FD5"/>
    <w:rsid w:val="00D46028"/>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410"/>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B7B"/>
    <w:rsid w:val="00D61BB8"/>
    <w:rsid w:val="00D61CE1"/>
    <w:rsid w:val="00D62052"/>
    <w:rsid w:val="00D62264"/>
    <w:rsid w:val="00D622EB"/>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3E4C"/>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968"/>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67FAA"/>
    <w:rsid w:val="00D70050"/>
    <w:rsid w:val="00D700A3"/>
    <w:rsid w:val="00D7036B"/>
    <w:rsid w:val="00D7064D"/>
    <w:rsid w:val="00D7067C"/>
    <w:rsid w:val="00D707FD"/>
    <w:rsid w:val="00D70895"/>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715"/>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336"/>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9B4"/>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1FA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3DA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05B"/>
    <w:rsid w:val="00DA71B4"/>
    <w:rsid w:val="00DA7475"/>
    <w:rsid w:val="00DA76C2"/>
    <w:rsid w:val="00DA7BE7"/>
    <w:rsid w:val="00DA7D8A"/>
    <w:rsid w:val="00DA7D98"/>
    <w:rsid w:val="00DA7DD7"/>
    <w:rsid w:val="00DB00BA"/>
    <w:rsid w:val="00DB0290"/>
    <w:rsid w:val="00DB044D"/>
    <w:rsid w:val="00DB06BA"/>
    <w:rsid w:val="00DB0813"/>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0AD"/>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020"/>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39C"/>
    <w:rsid w:val="00DC14FF"/>
    <w:rsid w:val="00DC1621"/>
    <w:rsid w:val="00DC1756"/>
    <w:rsid w:val="00DC1786"/>
    <w:rsid w:val="00DC18B9"/>
    <w:rsid w:val="00DC1A15"/>
    <w:rsid w:val="00DC1A68"/>
    <w:rsid w:val="00DC1BCA"/>
    <w:rsid w:val="00DC1D7B"/>
    <w:rsid w:val="00DC1DFF"/>
    <w:rsid w:val="00DC25F5"/>
    <w:rsid w:val="00DC278D"/>
    <w:rsid w:val="00DC28AF"/>
    <w:rsid w:val="00DC2C12"/>
    <w:rsid w:val="00DC2C2A"/>
    <w:rsid w:val="00DC2F6F"/>
    <w:rsid w:val="00DC34E0"/>
    <w:rsid w:val="00DC3534"/>
    <w:rsid w:val="00DC36A9"/>
    <w:rsid w:val="00DC36B7"/>
    <w:rsid w:val="00DC3924"/>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74A"/>
    <w:rsid w:val="00DC6944"/>
    <w:rsid w:val="00DC6A5B"/>
    <w:rsid w:val="00DC6AB8"/>
    <w:rsid w:val="00DC6DE3"/>
    <w:rsid w:val="00DC6E73"/>
    <w:rsid w:val="00DC7159"/>
    <w:rsid w:val="00DC744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142"/>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0AE"/>
    <w:rsid w:val="00DD6160"/>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306"/>
    <w:rsid w:val="00DE543F"/>
    <w:rsid w:val="00DE54CA"/>
    <w:rsid w:val="00DE54EE"/>
    <w:rsid w:val="00DE552E"/>
    <w:rsid w:val="00DE5B2B"/>
    <w:rsid w:val="00DE5C00"/>
    <w:rsid w:val="00DE5CC0"/>
    <w:rsid w:val="00DE5D37"/>
    <w:rsid w:val="00DE5E1D"/>
    <w:rsid w:val="00DE60E1"/>
    <w:rsid w:val="00DE616E"/>
    <w:rsid w:val="00DE61B9"/>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911"/>
    <w:rsid w:val="00E25BEF"/>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3CC"/>
    <w:rsid w:val="00E27430"/>
    <w:rsid w:val="00E2743B"/>
    <w:rsid w:val="00E276A0"/>
    <w:rsid w:val="00E276EE"/>
    <w:rsid w:val="00E277BC"/>
    <w:rsid w:val="00E279CC"/>
    <w:rsid w:val="00E27BF1"/>
    <w:rsid w:val="00E27DCB"/>
    <w:rsid w:val="00E27ED2"/>
    <w:rsid w:val="00E30030"/>
    <w:rsid w:val="00E30578"/>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CD8"/>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593"/>
    <w:rsid w:val="00E4159D"/>
    <w:rsid w:val="00E4165B"/>
    <w:rsid w:val="00E416A5"/>
    <w:rsid w:val="00E4172E"/>
    <w:rsid w:val="00E41820"/>
    <w:rsid w:val="00E41831"/>
    <w:rsid w:val="00E418A2"/>
    <w:rsid w:val="00E418D0"/>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26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4EE"/>
    <w:rsid w:val="00E617A9"/>
    <w:rsid w:val="00E619DE"/>
    <w:rsid w:val="00E61A44"/>
    <w:rsid w:val="00E61A4E"/>
    <w:rsid w:val="00E61B72"/>
    <w:rsid w:val="00E61DC7"/>
    <w:rsid w:val="00E61EE8"/>
    <w:rsid w:val="00E62025"/>
    <w:rsid w:val="00E6206F"/>
    <w:rsid w:val="00E621AA"/>
    <w:rsid w:val="00E62726"/>
    <w:rsid w:val="00E62A41"/>
    <w:rsid w:val="00E62FA1"/>
    <w:rsid w:val="00E63348"/>
    <w:rsid w:val="00E63730"/>
    <w:rsid w:val="00E6389D"/>
    <w:rsid w:val="00E638F7"/>
    <w:rsid w:val="00E63944"/>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3B6"/>
    <w:rsid w:val="00E724A9"/>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BC7"/>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28B2"/>
    <w:rsid w:val="00E8338A"/>
    <w:rsid w:val="00E83437"/>
    <w:rsid w:val="00E834F4"/>
    <w:rsid w:val="00E83537"/>
    <w:rsid w:val="00E83583"/>
    <w:rsid w:val="00E83717"/>
    <w:rsid w:val="00E837A9"/>
    <w:rsid w:val="00E83876"/>
    <w:rsid w:val="00E83877"/>
    <w:rsid w:val="00E83ABC"/>
    <w:rsid w:val="00E83BAC"/>
    <w:rsid w:val="00E83C54"/>
    <w:rsid w:val="00E83E67"/>
    <w:rsid w:val="00E83F19"/>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B90"/>
    <w:rsid w:val="00E95EC7"/>
    <w:rsid w:val="00E95FBB"/>
    <w:rsid w:val="00E95FE0"/>
    <w:rsid w:val="00E9607E"/>
    <w:rsid w:val="00E962F5"/>
    <w:rsid w:val="00E96357"/>
    <w:rsid w:val="00E96477"/>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111A"/>
    <w:rsid w:val="00EA115E"/>
    <w:rsid w:val="00EA14ED"/>
    <w:rsid w:val="00EA17BB"/>
    <w:rsid w:val="00EA17E8"/>
    <w:rsid w:val="00EA1986"/>
    <w:rsid w:val="00EA19FE"/>
    <w:rsid w:val="00EA1A75"/>
    <w:rsid w:val="00EA1AD5"/>
    <w:rsid w:val="00EA1B3A"/>
    <w:rsid w:val="00EA1E15"/>
    <w:rsid w:val="00EA1E1D"/>
    <w:rsid w:val="00EA2004"/>
    <w:rsid w:val="00EA22F8"/>
    <w:rsid w:val="00EA2387"/>
    <w:rsid w:val="00EA245E"/>
    <w:rsid w:val="00EA24E0"/>
    <w:rsid w:val="00EA2549"/>
    <w:rsid w:val="00EA28B0"/>
    <w:rsid w:val="00EA28F4"/>
    <w:rsid w:val="00EA2B1F"/>
    <w:rsid w:val="00EA2BD4"/>
    <w:rsid w:val="00EA2F45"/>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8C4"/>
    <w:rsid w:val="00EB3945"/>
    <w:rsid w:val="00EB3BD4"/>
    <w:rsid w:val="00EB3C74"/>
    <w:rsid w:val="00EB3EAD"/>
    <w:rsid w:val="00EB3FDE"/>
    <w:rsid w:val="00EB406C"/>
    <w:rsid w:val="00EB427D"/>
    <w:rsid w:val="00EB444A"/>
    <w:rsid w:val="00EB44BA"/>
    <w:rsid w:val="00EB47B0"/>
    <w:rsid w:val="00EB47E0"/>
    <w:rsid w:val="00EB48B8"/>
    <w:rsid w:val="00EB49D5"/>
    <w:rsid w:val="00EB4A2F"/>
    <w:rsid w:val="00EB4CC8"/>
    <w:rsid w:val="00EB4E7B"/>
    <w:rsid w:val="00EB4F55"/>
    <w:rsid w:val="00EB520A"/>
    <w:rsid w:val="00EB539A"/>
    <w:rsid w:val="00EB5430"/>
    <w:rsid w:val="00EB55B4"/>
    <w:rsid w:val="00EB561B"/>
    <w:rsid w:val="00EB56FC"/>
    <w:rsid w:val="00EB577A"/>
    <w:rsid w:val="00EB59DD"/>
    <w:rsid w:val="00EB5B01"/>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DE"/>
    <w:rsid w:val="00EC03E7"/>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BEE"/>
    <w:rsid w:val="00EC2CDB"/>
    <w:rsid w:val="00EC3134"/>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42"/>
    <w:rsid w:val="00EC66AA"/>
    <w:rsid w:val="00EC6CF4"/>
    <w:rsid w:val="00EC6DF1"/>
    <w:rsid w:val="00EC6EDE"/>
    <w:rsid w:val="00EC6F41"/>
    <w:rsid w:val="00EC6F63"/>
    <w:rsid w:val="00EC70D6"/>
    <w:rsid w:val="00EC71D8"/>
    <w:rsid w:val="00EC7298"/>
    <w:rsid w:val="00EC7418"/>
    <w:rsid w:val="00EC7469"/>
    <w:rsid w:val="00EC7591"/>
    <w:rsid w:val="00EC773C"/>
    <w:rsid w:val="00EC7A48"/>
    <w:rsid w:val="00EC7B80"/>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25E"/>
    <w:rsid w:val="00ED23D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812"/>
    <w:rsid w:val="00EE290B"/>
    <w:rsid w:val="00EE2BDD"/>
    <w:rsid w:val="00EE2CD3"/>
    <w:rsid w:val="00EE2D1A"/>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1AC"/>
    <w:rsid w:val="00EE6351"/>
    <w:rsid w:val="00EE6378"/>
    <w:rsid w:val="00EE6447"/>
    <w:rsid w:val="00EE65B2"/>
    <w:rsid w:val="00EE693C"/>
    <w:rsid w:val="00EE6AD2"/>
    <w:rsid w:val="00EE6AEB"/>
    <w:rsid w:val="00EE6FD1"/>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61"/>
    <w:rsid w:val="00EF06E8"/>
    <w:rsid w:val="00EF0747"/>
    <w:rsid w:val="00EF0785"/>
    <w:rsid w:val="00EF08FB"/>
    <w:rsid w:val="00EF0C39"/>
    <w:rsid w:val="00EF0CE8"/>
    <w:rsid w:val="00EF0D10"/>
    <w:rsid w:val="00EF0D53"/>
    <w:rsid w:val="00EF0E71"/>
    <w:rsid w:val="00EF0FD8"/>
    <w:rsid w:val="00EF127B"/>
    <w:rsid w:val="00EF1449"/>
    <w:rsid w:val="00EF1477"/>
    <w:rsid w:val="00EF14F6"/>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28E"/>
    <w:rsid w:val="00EF3515"/>
    <w:rsid w:val="00EF3779"/>
    <w:rsid w:val="00EF38B9"/>
    <w:rsid w:val="00EF3B5A"/>
    <w:rsid w:val="00EF3E24"/>
    <w:rsid w:val="00EF3FB0"/>
    <w:rsid w:val="00EF3FB2"/>
    <w:rsid w:val="00EF4028"/>
    <w:rsid w:val="00EF4361"/>
    <w:rsid w:val="00EF4607"/>
    <w:rsid w:val="00EF47CD"/>
    <w:rsid w:val="00EF48AE"/>
    <w:rsid w:val="00EF48FC"/>
    <w:rsid w:val="00EF491B"/>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A61"/>
    <w:rsid w:val="00EF5BF3"/>
    <w:rsid w:val="00EF5C90"/>
    <w:rsid w:val="00EF5DA7"/>
    <w:rsid w:val="00EF600E"/>
    <w:rsid w:val="00EF6292"/>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D5"/>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825"/>
    <w:rsid w:val="00F07A4E"/>
    <w:rsid w:val="00F07C23"/>
    <w:rsid w:val="00F07F3E"/>
    <w:rsid w:val="00F07FA4"/>
    <w:rsid w:val="00F10079"/>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477"/>
    <w:rsid w:val="00F177C2"/>
    <w:rsid w:val="00F17800"/>
    <w:rsid w:val="00F178A4"/>
    <w:rsid w:val="00F178E0"/>
    <w:rsid w:val="00F17969"/>
    <w:rsid w:val="00F1799A"/>
    <w:rsid w:val="00F17A1C"/>
    <w:rsid w:val="00F17A4B"/>
    <w:rsid w:val="00F17AE2"/>
    <w:rsid w:val="00F17FBC"/>
    <w:rsid w:val="00F17FC4"/>
    <w:rsid w:val="00F200DB"/>
    <w:rsid w:val="00F20101"/>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8"/>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5063"/>
    <w:rsid w:val="00F2529C"/>
    <w:rsid w:val="00F254E1"/>
    <w:rsid w:val="00F25824"/>
    <w:rsid w:val="00F25B53"/>
    <w:rsid w:val="00F25B8E"/>
    <w:rsid w:val="00F25CFE"/>
    <w:rsid w:val="00F26173"/>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EA"/>
    <w:rsid w:val="00F317FA"/>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5D"/>
    <w:rsid w:val="00F345DF"/>
    <w:rsid w:val="00F34685"/>
    <w:rsid w:val="00F34EB7"/>
    <w:rsid w:val="00F3553B"/>
    <w:rsid w:val="00F358E8"/>
    <w:rsid w:val="00F3597B"/>
    <w:rsid w:val="00F35B54"/>
    <w:rsid w:val="00F35BC8"/>
    <w:rsid w:val="00F36135"/>
    <w:rsid w:val="00F36250"/>
    <w:rsid w:val="00F362EC"/>
    <w:rsid w:val="00F364C3"/>
    <w:rsid w:val="00F366CE"/>
    <w:rsid w:val="00F3698D"/>
    <w:rsid w:val="00F369B6"/>
    <w:rsid w:val="00F369D3"/>
    <w:rsid w:val="00F36BBD"/>
    <w:rsid w:val="00F36D0A"/>
    <w:rsid w:val="00F372EA"/>
    <w:rsid w:val="00F374F5"/>
    <w:rsid w:val="00F37595"/>
    <w:rsid w:val="00F37633"/>
    <w:rsid w:val="00F376D5"/>
    <w:rsid w:val="00F37744"/>
    <w:rsid w:val="00F379F6"/>
    <w:rsid w:val="00F37AB3"/>
    <w:rsid w:val="00F37CA0"/>
    <w:rsid w:val="00F37CA5"/>
    <w:rsid w:val="00F37FD7"/>
    <w:rsid w:val="00F40103"/>
    <w:rsid w:val="00F402D1"/>
    <w:rsid w:val="00F404F3"/>
    <w:rsid w:val="00F4067B"/>
    <w:rsid w:val="00F4069C"/>
    <w:rsid w:val="00F40AF6"/>
    <w:rsid w:val="00F40B0F"/>
    <w:rsid w:val="00F40BA5"/>
    <w:rsid w:val="00F40D0D"/>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C2C"/>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B03"/>
    <w:rsid w:val="00F50B6E"/>
    <w:rsid w:val="00F50D37"/>
    <w:rsid w:val="00F50D3A"/>
    <w:rsid w:val="00F50DC5"/>
    <w:rsid w:val="00F50E89"/>
    <w:rsid w:val="00F50F1C"/>
    <w:rsid w:val="00F51140"/>
    <w:rsid w:val="00F511CB"/>
    <w:rsid w:val="00F5120C"/>
    <w:rsid w:val="00F514C1"/>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662"/>
    <w:rsid w:val="00F557B3"/>
    <w:rsid w:val="00F55829"/>
    <w:rsid w:val="00F55A85"/>
    <w:rsid w:val="00F55AEF"/>
    <w:rsid w:val="00F55B84"/>
    <w:rsid w:val="00F55C1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4D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91"/>
    <w:rsid w:val="00F72BCF"/>
    <w:rsid w:val="00F72C75"/>
    <w:rsid w:val="00F72EAC"/>
    <w:rsid w:val="00F72F2E"/>
    <w:rsid w:val="00F73001"/>
    <w:rsid w:val="00F73147"/>
    <w:rsid w:val="00F7333C"/>
    <w:rsid w:val="00F734C1"/>
    <w:rsid w:val="00F735A5"/>
    <w:rsid w:val="00F736BD"/>
    <w:rsid w:val="00F7372B"/>
    <w:rsid w:val="00F739BF"/>
    <w:rsid w:val="00F73A8A"/>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3D3"/>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6A6"/>
    <w:rsid w:val="00F76939"/>
    <w:rsid w:val="00F76A48"/>
    <w:rsid w:val="00F76AEA"/>
    <w:rsid w:val="00F76B9A"/>
    <w:rsid w:val="00F76C9B"/>
    <w:rsid w:val="00F77027"/>
    <w:rsid w:val="00F777D5"/>
    <w:rsid w:val="00F778EA"/>
    <w:rsid w:val="00F77B91"/>
    <w:rsid w:val="00F77C86"/>
    <w:rsid w:val="00F77CB6"/>
    <w:rsid w:val="00F77FD8"/>
    <w:rsid w:val="00F77FED"/>
    <w:rsid w:val="00F8008D"/>
    <w:rsid w:val="00F800DA"/>
    <w:rsid w:val="00F80232"/>
    <w:rsid w:val="00F8027A"/>
    <w:rsid w:val="00F8043C"/>
    <w:rsid w:val="00F805AE"/>
    <w:rsid w:val="00F805C4"/>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0"/>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769"/>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016"/>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1A7"/>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0D"/>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9E5"/>
    <w:rsid w:val="00FB6A35"/>
    <w:rsid w:val="00FB6B89"/>
    <w:rsid w:val="00FB6CCE"/>
    <w:rsid w:val="00FB6CF4"/>
    <w:rsid w:val="00FB6DB6"/>
    <w:rsid w:val="00FB6EA3"/>
    <w:rsid w:val="00FB6EBA"/>
    <w:rsid w:val="00FB6F67"/>
    <w:rsid w:val="00FB7461"/>
    <w:rsid w:val="00FB7516"/>
    <w:rsid w:val="00FB763A"/>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C0B"/>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49D"/>
    <w:rsid w:val="00FD14EF"/>
    <w:rsid w:val="00FD1532"/>
    <w:rsid w:val="00FD168F"/>
    <w:rsid w:val="00FD17D4"/>
    <w:rsid w:val="00FD18A4"/>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7B7"/>
    <w:rsid w:val="00FD4A76"/>
    <w:rsid w:val="00FD4B9F"/>
    <w:rsid w:val="00FD4DF8"/>
    <w:rsid w:val="00FD4EA0"/>
    <w:rsid w:val="00FD4EB1"/>
    <w:rsid w:val="00FD4ED7"/>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16E"/>
    <w:rsid w:val="00FE11DB"/>
    <w:rsid w:val="00FE1208"/>
    <w:rsid w:val="00FE129B"/>
    <w:rsid w:val="00FE12AA"/>
    <w:rsid w:val="00FE12C4"/>
    <w:rsid w:val="00FE13C3"/>
    <w:rsid w:val="00FE150E"/>
    <w:rsid w:val="00FE18AB"/>
    <w:rsid w:val="00FE1A8A"/>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E8"/>
    <w:rsid w:val="00FE487D"/>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5ECA"/>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318"/>
    <w:rsid w:val="00FF35D7"/>
    <w:rsid w:val="00FF371F"/>
    <w:rsid w:val="00FF3805"/>
    <w:rsid w:val="00FF380C"/>
    <w:rsid w:val="00FF3844"/>
    <w:rsid w:val="00FF439D"/>
    <w:rsid w:val="00FF4498"/>
    <w:rsid w:val="00FF44DD"/>
    <w:rsid w:val="00FF452A"/>
    <w:rsid w:val="00FF460F"/>
    <w:rsid w:val="00FF4B8B"/>
    <w:rsid w:val="00FF4D94"/>
    <w:rsid w:val="00FF4E66"/>
    <w:rsid w:val="00FF4E6C"/>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5FCC"/>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8714F85"/>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9A5E83"/>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v:textbox inset="5.85pt,.7pt,5.85pt,.7pt"/>
    </o:shapedefaults>
    <o:shapelayout v:ext="edit">
      <o:idmap v:ext="edit" data="1"/>
    </o:shapelayout>
  </w:shapeDefaults>
  <w:decimalSymbol w:val=","/>
  <w:listSeparator w:val=","/>
  <w14:docId w14:val="7DAD5E15"/>
  <w15:docId w15:val="{1940C674-5BFA-4FC7-A668-6DDF8BE4D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SimSun"/>
      <w:szCs w:val="24"/>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Table,Ca"/>
    <w:basedOn w:val="Normal"/>
    <w:next w:val="Normal"/>
    <w:link w:val="CaptionChar"/>
    <w:uiPriority w:val="35"/>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Pr>
      <w:rFonts w:ascii="Arial" w:hAnsi="Arial"/>
      <w:b/>
      <w:sz w:val="18"/>
      <w:lang w:val="en-GB" w:eastAsia="en-US" w:bidi="ar-SA"/>
    </w:rPr>
  </w:style>
  <w:style w:type="character" w:customStyle="1" w:styleId="CaptionChar">
    <w:name w:val="Caption Char"/>
    <w:aliases w:val="cap Char1,Caption Char1 Char Char1,cap Char Char1 Char1,Caption Char Char1 Char Char1,cap Char2 Char1,cap1 Char1,cap2 Char1,cap11 Char2,Légende-figure Char2,Légende-figure Char Char1,Beschrifubg Char1,Beschriftung Char Char2,label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Lista1,?? ??,?????,????,列出段落1,中等深浅网格 1 - 着色 21,1st level - Bullet List Paragraph,Lettre d'introduction,Paragrafo elenco,Normal bullet 2,Bullet list,Numbered List,List Paragraph1,Task Body,목록 단,リ,列,¥ê¥¹¥È¶ÎÂ"/>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1,Lista1 Char1,?? ?? Char1,????? Char1,???? Char1,列出段落1 Char1,中等深浅网格 1 - 着色 21 Char1,1st level - Bullet List Paragraph Char1,Lettre d'introduction Char1,Paragrafo elenco Char1,Normal bullet 2 Char1,Bullet list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link w:val="LGTdoc1Char"/>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qFormat/>
    <w:pPr>
      <w:tabs>
        <w:tab w:val="decimal" w:pos="0"/>
      </w:tabs>
    </w:pPr>
    <w:rPr>
      <w:rFonts w:ascii="Arial" w:eastAsia="SimSun" w:hAnsi="Arial"/>
      <w:sz w:val="21"/>
      <w:szCs w:val="21"/>
      <w:lang w:eastAsia="zh-CN"/>
    </w:rPr>
  </w:style>
  <w:style w:type="paragraph" w:customStyle="1" w:styleId="a2">
    <w:name w:val="表头文本"/>
    <w:qFormat/>
    <w:pPr>
      <w:jc w:val="center"/>
    </w:pPr>
    <w:rPr>
      <w:rFonts w:ascii="Arial" w:eastAsia="SimSun" w:hAnsi="Arial"/>
      <w:b/>
      <w:sz w:val="21"/>
      <w:szCs w:val="21"/>
      <w:lang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uiPriority w:val="99"/>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qFormat/>
    <w:rPr>
      <w:b/>
      <w:bCs/>
      <w:lang w:eastAsia="en-US"/>
    </w:rPr>
  </w:style>
  <w:style w:type="character" w:customStyle="1" w:styleId="mathtext">
    <w:name w:val="mathtext"/>
    <w:basedOn w:val="DefaultParagraphFont"/>
    <w:qFormat/>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GTdoc1Char">
    <w:name w:val="LGTdoc_제목1 Char"/>
    <w:basedOn w:val="DefaultParagraphFont"/>
    <w:link w:val="LGTdoc1"/>
    <w:rsid w:val="00795CAB"/>
    <w:rPr>
      <w:rFonts w:eastAsia="Batang"/>
      <w:b/>
      <w:snapToGrid w:val="0"/>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10255">
      <w:bodyDiv w:val="1"/>
      <w:marLeft w:val="0"/>
      <w:marRight w:val="0"/>
      <w:marTop w:val="0"/>
      <w:marBottom w:val="0"/>
      <w:divBdr>
        <w:top w:val="none" w:sz="0" w:space="0" w:color="auto"/>
        <w:left w:val="none" w:sz="0" w:space="0" w:color="auto"/>
        <w:bottom w:val="none" w:sz="0" w:space="0" w:color="auto"/>
        <w:right w:val="none" w:sz="0" w:space="0" w:color="auto"/>
      </w:divBdr>
      <w:divsChild>
        <w:div w:id="1552109424">
          <w:marLeft w:val="288"/>
          <w:marRight w:val="0"/>
          <w:marTop w:val="0"/>
          <w:marBottom w:val="120"/>
          <w:divBdr>
            <w:top w:val="none" w:sz="0" w:space="0" w:color="auto"/>
            <w:left w:val="none" w:sz="0" w:space="0" w:color="auto"/>
            <w:bottom w:val="none" w:sz="0" w:space="0" w:color="auto"/>
            <w:right w:val="none" w:sz="0" w:space="0" w:color="auto"/>
          </w:divBdr>
        </w:div>
        <w:div w:id="1661693449">
          <w:marLeft w:val="288"/>
          <w:marRight w:val="0"/>
          <w:marTop w:val="0"/>
          <w:marBottom w:val="120"/>
          <w:divBdr>
            <w:top w:val="none" w:sz="0" w:space="0" w:color="auto"/>
            <w:left w:val="none" w:sz="0" w:space="0" w:color="auto"/>
            <w:bottom w:val="none" w:sz="0" w:space="0" w:color="auto"/>
            <w:right w:val="none" w:sz="0" w:space="0" w:color="auto"/>
          </w:divBdr>
        </w:div>
        <w:div w:id="1670405205">
          <w:marLeft w:val="288"/>
          <w:marRight w:val="0"/>
          <w:marTop w:val="0"/>
          <w:marBottom w:val="120"/>
          <w:divBdr>
            <w:top w:val="none" w:sz="0" w:space="0" w:color="auto"/>
            <w:left w:val="none" w:sz="0" w:space="0" w:color="auto"/>
            <w:bottom w:val="none" w:sz="0" w:space="0" w:color="auto"/>
            <w:right w:val="none" w:sz="0" w:space="0" w:color="auto"/>
          </w:divBdr>
        </w:div>
        <w:div w:id="1759058929">
          <w:marLeft w:val="288"/>
          <w:marRight w:val="0"/>
          <w:marTop w:val="0"/>
          <w:marBottom w:val="120"/>
          <w:divBdr>
            <w:top w:val="none" w:sz="0" w:space="0" w:color="auto"/>
            <w:left w:val="none" w:sz="0" w:space="0" w:color="auto"/>
            <w:bottom w:val="none" w:sz="0" w:space="0" w:color="auto"/>
            <w:right w:val="none" w:sz="0" w:space="0" w:color="auto"/>
          </w:divBdr>
        </w:div>
      </w:divsChild>
    </w:div>
    <w:div w:id="217204320">
      <w:bodyDiv w:val="1"/>
      <w:marLeft w:val="0"/>
      <w:marRight w:val="0"/>
      <w:marTop w:val="0"/>
      <w:marBottom w:val="0"/>
      <w:divBdr>
        <w:top w:val="none" w:sz="0" w:space="0" w:color="auto"/>
        <w:left w:val="none" w:sz="0" w:space="0" w:color="auto"/>
        <w:bottom w:val="none" w:sz="0" w:space="0" w:color="auto"/>
        <w:right w:val="none" w:sz="0" w:space="0" w:color="auto"/>
      </w:divBdr>
      <w:divsChild>
        <w:div w:id="282810250">
          <w:marLeft w:val="562"/>
          <w:marRight w:val="0"/>
          <w:marTop w:val="0"/>
          <w:marBottom w:val="120"/>
          <w:divBdr>
            <w:top w:val="none" w:sz="0" w:space="0" w:color="auto"/>
            <w:left w:val="none" w:sz="0" w:space="0" w:color="auto"/>
            <w:bottom w:val="none" w:sz="0" w:space="0" w:color="auto"/>
            <w:right w:val="none" w:sz="0" w:space="0" w:color="auto"/>
          </w:divBdr>
        </w:div>
        <w:div w:id="921140020">
          <w:marLeft w:val="562"/>
          <w:marRight w:val="0"/>
          <w:marTop w:val="0"/>
          <w:marBottom w:val="120"/>
          <w:divBdr>
            <w:top w:val="none" w:sz="0" w:space="0" w:color="auto"/>
            <w:left w:val="none" w:sz="0" w:space="0" w:color="auto"/>
            <w:bottom w:val="none" w:sz="0" w:space="0" w:color="auto"/>
            <w:right w:val="none" w:sz="0" w:space="0" w:color="auto"/>
          </w:divBdr>
        </w:div>
        <w:div w:id="1022779726">
          <w:marLeft w:val="562"/>
          <w:marRight w:val="0"/>
          <w:marTop w:val="0"/>
          <w:marBottom w:val="120"/>
          <w:divBdr>
            <w:top w:val="none" w:sz="0" w:space="0" w:color="auto"/>
            <w:left w:val="none" w:sz="0" w:space="0" w:color="auto"/>
            <w:bottom w:val="none" w:sz="0" w:space="0" w:color="auto"/>
            <w:right w:val="none" w:sz="0" w:space="0" w:color="auto"/>
          </w:divBdr>
        </w:div>
        <w:div w:id="1330328015">
          <w:marLeft w:val="562"/>
          <w:marRight w:val="0"/>
          <w:marTop w:val="0"/>
          <w:marBottom w:val="120"/>
          <w:divBdr>
            <w:top w:val="none" w:sz="0" w:space="0" w:color="auto"/>
            <w:left w:val="none" w:sz="0" w:space="0" w:color="auto"/>
            <w:bottom w:val="none" w:sz="0" w:space="0" w:color="auto"/>
            <w:right w:val="none" w:sz="0" w:space="0" w:color="auto"/>
          </w:divBdr>
        </w:div>
      </w:divsChild>
    </w:div>
    <w:div w:id="866143063">
      <w:bodyDiv w:val="1"/>
      <w:marLeft w:val="0"/>
      <w:marRight w:val="0"/>
      <w:marTop w:val="0"/>
      <w:marBottom w:val="0"/>
      <w:divBdr>
        <w:top w:val="none" w:sz="0" w:space="0" w:color="auto"/>
        <w:left w:val="none" w:sz="0" w:space="0" w:color="auto"/>
        <w:bottom w:val="none" w:sz="0" w:space="0" w:color="auto"/>
        <w:right w:val="none" w:sz="0" w:space="0" w:color="auto"/>
      </w:divBdr>
      <w:divsChild>
        <w:div w:id="94907164">
          <w:marLeft w:val="288"/>
          <w:marRight w:val="0"/>
          <w:marTop w:val="0"/>
          <w:marBottom w:val="120"/>
          <w:divBdr>
            <w:top w:val="none" w:sz="0" w:space="0" w:color="auto"/>
            <w:left w:val="none" w:sz="0" w:space="0" w:color="auto"/>
            <w:bottom w:val="none" w:sz="0" w:space="0" w:color="auto"/>
            <w:right w:val="none" w:sz="0" w:space="0" w:color="auto"/>
          </w:divBdr>
        </w:div>
        <w:div w:id="1802460490">
          <w:marLeft w:val="288"/>
          <w:marRight w:val="0"/>
          <w:marTop w:val="0"/>
          <w:marBottom w:val="120"/>
          <w:divBdr>
            <w:top w:val="none" w:sz="0" w:space="0" w:color="auto"/>
            <w:left w:val="none" w:sz="0" w:space="0" w:color="auto"/>
            <w:bottom w:val="none" w:sz="0" w:space="0" w:color="auto"/>
            <w:right w:val="none" w:sz="0" w:space="0" w:color="auto"/>
          </w:divBdr>
        </w:div>
        <w:div w:id="1611863670">
          <w:marLeft w:val="288"/>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3gpp.org/ftp/TSG_RAN/WG1_RL1/TSGR1_114b/Docs/R1-2310239.zip" TargetMode="External"/><Relationship Id="rId26" Type="http://schemas.openxmlformats.org/officeDocument/2006/relationships/hyperlink" Target="https://www.3gpp.org/ftp/TSG_RAN/WG1_RL1/TSGR1_114b/Docs/R1-2310049.zip" TargetMode="External"/><Relationship Id="rId3" Type="http://schemas.openxmlformats.org/officeDocument/2006/relationships/customXml" Target="../customXml/item3.xml"/><Relationship Id="rId21" Type="http://schemas.openxmlformats.org/officeDocument/2006/relationships/hyperlink" Target="https://www.3gpp.org/ftp/TSG_RAN/WG1_RL1/TSGR1_114b/Docs/R1-2309333.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ftp/TSG_RAN/WG1_RL1/TSGR1_114b/Docs/R1-2309342.zip" TargetMode="External"/><Relationship Id="rId25" Type="http://schemas.openxmlformats.org/officeDocument/2006/relationships/hyperlink" Target="https://www.3gpp.org/ftp/TSG_RAN/WG1_RL1/TSGR1_114b/Docs/R1-2309988.zip"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3gpp.org/ftp/TSG_RAN/WG1_RL1/TSGR1_114b/Docs/R1-2309149.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4b/Docs/R1-2309849.zip" TargetMode="External"/><Relationship Id="rId5" Type="http://schemas.openxmlformats.org/officeDocument/2006/relationships/customXml" Target="../customXml/item5.xml"/><Relationship Id="rId15" Type="http://schemas.openxmlformats.org/officeDocument/2006/relationships/hyperlink" Target="https://www.3gpp.org/ftp/tsg_ran/WG4_Radio/TSGR4_108bis/Docs/R4-2316882.zip" TargetMode="External"/><Relationship Id="rId23" Type="http://schemas.openxmlformats.org/officeDocument/2006/relationships/hyperlink" Target="https://www.3gpp.org/ftp/TSG_RAN/WG1_RL1/TSGR1_114b/Docs/R1-2309543.zip" TargetMode="External"/><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www.3gpp.org/ftp/TSG_RAN/WG1_RL1/TSGR1_114b/Docs/R1-2310262.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www.3gpp.org/ftp/TSG_RAN/WG1_RL1/TSGR1_114b/Docs/R1-2309492.zip" TargetMode="External"/><Relationship Id="rId27" Type="http://schemas.openxmlformats.org/officeDocument/2006/relationships/hyperlink" Target="https://www.3gpp.org/ftp/TSG_RAN/WG1_RL1/TSGR1_114b/Docs/R1-2310108.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C9C4C6-879D-4FFA-AB1F-C8F355CF2023}">
  <ds:schemaRefs>
    <ds:schemaRef ds:uri="http://schemas.openxmlformats.org/officeDocument/2006/bibliography"/>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121</TotalTime>
  <Pages>25</Pages>
  <Words>9465</Words>
  <Characters>53952</Characters>
  <Application>Microsoft Office Word</Application>
  <DocSecurity>0</DocSecurity>
  <Lines>449</Lines>
  <Paragraphs>126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TR ab.cde</vt:lpstr>
      <vt:lpstr>3GPP TR ab.cde</vt:lpstr>
      <vt:lpstr>3GPP TR ab.cde</vt:lpstr>
    </vt:vector>
  </TitlesOfParts>
  <Company>Thales SPACE</Company>
  <LinksUpToDate>false</LinksUpToDate>
  <CharactersWithSpaces>63291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Frank Frederiksen (Nokia)</cp:lastModifiedBy>
  <cp:revision>2</cp:revision>
  <cp:lastPrinted>2017-11-03T22:53:00Z</cp:lastPrinted>
  <dcterms:created xsi:type="dcterms:W3CDTF">2023-10-12T07:07:00Z</dcterms:created>
  <dcterms:modified xsi:type="dcterms:W3CDTF">2023-10-12T07:07:00Z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(3)CL5JL3uD1oUw+1hDOjgS9fCVvP1kraQ3Phq4VdRAmHdSJ3U1X72i4n89S8CpoQmXZtQPfd11
LXDgOhWNYhc4Ay2uGFrEwTL3MqjdOQ4ATcINiX+EafBPilbDB106j8x5sMFaa+4NXcQGT8oi
RtebCzOzujuhwkz/3Ge/yzlUbOuwndH1gZuvTvuJajbAbG/mFZLmfCGpHc2QxfoSSDcXohbg
ylRHnOBZntD9LxQhdI</vt:lpwstr>
  </property>
  <property fmtid="{D5CDD505-2E9C-101B-9397-08002B2CF9AE}" pid="16" name="_2015_ms_pID_7253431">
    <vt:lpwstr>iWYHuZ94UaYRt84d09yYHEUC7IDKCbfxDwkFYnoViDrbEr2fEGNQdJ
0Hyci+gSrVm8ZkeOMBSTmN4WIG3MroGXYnHAnR3nZVNKSbOmXoE4y0xoZWw9ekypkvgEOgFN
qnv2+32DPuCHjivCwaqT49fodl7vm8f5L7Ra1LDSKfeaIex63vFJ8vFNYeoxiLmhhBSwtESX
Wu++0+94v5DrwlpKDgKEzC7yPg0zjRCRDErT</vt:lpwstr>
  </property>
  <property fmtid="{D5CDD505-2E9C-101B-9397-08002B2CF9AE}" pid="17" name="_2015_ms_pID_7253432">
    <vt:lpwstr>9A==</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1033-11.2.0.11537</vt:lpwstr>
  </property>
  <property fmtid="{D5CDD505-2E9C-101B-9397-08002B2CF9AE}" pid="20" name="ICV">
    <vt:lpwstr>391949A7F2694F6582FE1FD45D99D168</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y fmtid="{D5CDD505-2E9C-101B-9397-08002B2CF9AE}" pid="46" name="CWM19c5a6c0400211ee800065d1000065d1">
    <vt:lpwstr>CWMtO8qbnas+SjSD2I00SiwXOdiBlBVzODmt0pD9rChfoRXqZ7MiYSb3AeC8mwi5JZDVlsUcjpQKMOVdl+NqOLjCA==</vt:lpwstr>
  </property>
</Properties>
</file>