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403FDEBC" w:rsidR="00AD4052" w:rsidRPr="00073C61" w:rsidRDefault="00AD4052" w:rsidP="00F1191E">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sidR="005A4A08">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5A4A08" w:rsidRPr="00073C61">
        <w:rPr>
          <w:rFonts w:ascii="Arial" w:hAnsi="Arial" w:cs="Arial"/>
          <w:b/>
          <w:bCs/>
          <w:color w:val="000000" w:themeColor="text1"/>
          <w:sz w:val="24"/>
          <w:lang w:val="sv-SE"/>
        </w:rPr>
        <w:t>R1-</w:t>
      </w:r>
      <w:r w:rsidR="00FB7DD0" w:rsidRPr="00FB7DD0">
        <w:t xml:space="preserve"> </w:t>
      </w:r>
      <w:r w:rsidR="00FB7DD0" w:rsidRPr="00FB7DD0">
        <w:rPr>
          <w:rFonts w:ascii="Arial" w:hAnsi="Arial" w:cs="Arial"/>
          <w:b/>
          <w:bCs/>
          <w:color w:val="000000" w:themeColor="text1"/>
          <w:sz w:val="24"/>
          <w:lang w:val="sv-SE"/>
        </w:rPr>
        <w:t>2310505</w:t>
      </w:r>
    </w:p>
    <w:p w14:paraId="39628B78" w14:textId="79B4940B" w:rsidR="00AD4052" w:rsidRPr="00805042" w:rsidRDefault="005A4A08" w:rsidP="003916A0">
      <w:pPr>
        <w:tabs>
          <w:tab w:val="center" w:pos="4536"/>
          <w:tab w:val="right" w:pos="9072"/>
        </w:tabs>
        <w:spacing w:line="240" w:lineRule="auto"/>
        <w:rPr>
          <w:rFonts w:ascii="Arial" w:hAnsi="Arial" w:cs="Arial"/>
          <w:b/>
          <w:bCs/>
          <w:color w:val="000000"/>
          <w:sz w:val="24"/>
        </w:rPr>
      </w:pPr>
      <w:bookmarkStart w:id="1" w:name="_Hlk146628600"/>
      <w:r w:rsidRPr="00AD4B29">
        <w:rPr>
          <w:rFonts w:ascii="Arial" w:hAnsi="Arial" w:cs="Arial"/>
          <w:b/>
          <w:bCs/>
          <w:color w:val="000000" w:themeColor="text1"/>
          <w:sz w:val="24"/>
        </w:rPr>
        <w:t>Xiamen, China, October 9</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 xml:space="preserve"> </w:t>
      </w:r>
      <w:r w:rsidRPr="00AD4B29">
        <w:rPr>
          <w:rFonts w:ascii="Arial" w:hAnsi="Arial" w:cs="Arial"/>
          <w:b/>
          <w:bCs/>
          <w:color w:val="000000" w:themeColor="text1"/>
          <w:sz w:val="24"/>
        </w:rPr>
        <w:t>– October 13</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w:t>
      </w:r>
      <w:r w:rsidRPr="00AD4B29">
        <w:rPr>
          <w:rFonts w:ascii="Arial" w:hAnsi="Arial" w:cs="Arial"/>
          <w:b/>
          <w:bCs/>
          <w:color w:val="000000" w:themeColor="text1"/>
          <w:sz w:val="24"/>
        </w:rPr>
        <w:t xml:space="preserve"> 2023</w:t>
      </w:r>
      <w:bookmarkEnd w:id="1"/>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424A2B56"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7D62B7">
        <w:rPr>
          <w:rFonts w:ascii="Arial" w:hAnsi="Arial" w:cs="Arial"/>
        </w:rPr>
        <w:t>8</w:t>
      </w:r>
      <w:r>
        <w:rPr>
          <w:rFonts w:ascii="Arial" w:hAnsi="Arial" w:cs="Arial"/>
        </w:rPr>
        <w:t>.1.1.1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5A5C58E6"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5A4A08">
        <w:rPr>
          <w:rFonts w:ascii="Arial" w:hAnsi="Arial" w:cs="Arial" w:hint="eastAsia"/>
        </w:rPr>
        <w:t>Ro</w:t>
      </w:r>
      <w:r w:rsidR="005A4A08">
        <w:rPr>
          <w:rFonts w:ascii="Arial" w:hAnsi="Arial" w:cs="Arial"/>
        </w:rPr>
        <w:t xml:space="preserve">und </w:t>
      </w:r>
      <w:r w:rsidR="00955205">
        <w:rPr>
          <w:rFonts w:ascii="Arial" w:hAnsi="Arial" w:cs="Arial"/>
        </w:rPr>
        <w:t>3</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Vishakha</w:t>
            </w:r>
            <w:proofErr w:type="spellEnd"/>
            <w:r>
              <w:rPr>
                <w:rFonts w:ascii="Times New Roman" w:eastAsia="DengXian" w:hAnsi="Times New Roman" w:cs="Times New Roman"/>
                <w:sz w:val="18"/>
                <w:szCs w:val="18"/>
                <w:lang w:eastAsia="zh-CN"/>
              </w:rPr>
              <w:t xml:space="preserve">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r w:rsidR="00240AE5" w14:paraId="3AD3A234" w14:textId="77777777">
        <w:trPr>
          <w:trHeight w:val="288"/>
        </w:trPr>
        <w:tc>
          <w:tcPr>
            <w:tcW w:w="1747" w:type="dxa"/>
          </w:tcPr>
          <w:p w14:paraId="6DA855BD" w14:textId="2B1EB8EC" w:rsidR="00240AE5" w:rsidRDefault="00240AE5" w:rsidP="00240AE5">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6DEE1B49" w14:textId="54A8F02D" w:rsidR="00240AE5" w:rsidRDefault="00240AE5" w:rsidP="00240AE5">
            <w:pPr>
              <w:spacing w:after="0"/>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Ke</w:t>
            </w:r>
            <w:proofErr w:type="spellEnd"/>
            <w:r>
              <w:rPr>
                <w:rFonts w:ascii="Times New Roman" w:eastAsia="DengXian" w:hAnsi="Times New Roman" w:cs="Times New Roman"/>
                <w:sz w:val="18"/>
                <w:szCs w:val="18"/>
                <w:lang w:eastAsia="zh-CN"/>
              </w:rPr>
              <w:t xml:space="preserve"> </w:t>
            </w:r>
          </w:p>
        </w:tc>
        <w:tc>
          <w:tcPr>
            <w:tcW w:w="5991" w:type="dxa"/>
          </w:tcPr>
          <w:p w14:paraId="6299A173" w14:textId="7012E242" w:rsidR="00240AE5" w:rsidRPr="003E0349"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811CC7E" w14:textId="10E26CB9" w:rsidR="00073C61" w:rsidRDefault="00096DA1" w:rsidP="00073C6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133970CD" w14:textId="77777777" w:rsidR="005806D0" w:rsidRPr="00955205" w:rsidRDefault="005806D0" w:rsidP="005806D0">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955205">
        <w:rPr>
          <w:rFonts w:ascii="Times New Roman" w:eastAsia="MS Mincho" w:hAnsi="Times New Roman" w:cs="Times New Roman"/>
          <w:b/>
          <w:bCs/>
          <w:color w:val="000000"/>
          <w:sz w:val="18"/>
          <w:szCs w:val="18"/>
          <w:highlight w:val="yellow"/>
          <w:lang w:eastAsia="en-US"/>
        </w:rPr>
        <w:t>Proposal 3.</w:t>
      </w:r>
      <w:r>
        <w:rPr>
          <w:rFonts w:ascii="Times New Roman" w:eastAsia="MS Mincho" w:hAnsi="Times New Roman" w:cs="Times New Roman"/>
          <w:b/>
          <w:bCs/>
          <w:color w:val="000000"/>
          <w:sz w:val="18"/>
          <w:szCs w:val="18"/>
          <w:highlight w:val="yellow"/>
          <w:lang w:eastAsia="en-US"/>
        </w:rPr>
        <w:t>1</w:t>
      </w:r>
    </w:p>
    <w:p w14:paraId="1DA92C36" w14:textId="77777777" w:rsidR="005806D0" w:rsidRPr="00955205" w:rsidRDefault="005806D0" w:rsidP="005806D0">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w:t>
      </w:r>
      <w:r>
        <w:rPr>
          <w:rFonts w:ascii="Times New Roman" w:hAnsi="Times New Roman" w:cs="Times New Roman" w:hint="eastAsia"/>
          <w:color w:val="000000"/>
          <w:sz w:val="18"/>
          <w:szCs w:val="18"/>
        </w:rPr>
        <w:t>a</w:t>
      </w:r>
      <w:r>
        <w:rPr>
          <w:rFonts w:ascii="Times New Roman" w:hAnsi="Times New Roman" w:cs="Times New Roman"/>
          <w:color w:val="000000"/>
          <w:sz w:val="18"/>
          <w:szCs w:val="18"/>
        </w:rPr>
        <w:t xml:space="preserve"> scheduling</w:t>
      </w:r>
      <w:r w:rsidRPr="0095495B">
        <w:rPr>
          <w:rFonts w:ascii="Times New Roman" w:hAnsi="Times New Roman" w:cs="Times New Roman"/>
          <w:color w:val="000000"/>
          <w:sz w:val="18"/>
          <w:szCs w:val="18"/>
        </w:rPr>
        <w:t xml:space="preserve"> DCI and the first symbol of </w:t>
      </w:r>
      <w:r>
        <w:rPr>
          <w:rFonts w:ascii="Times New Roman" w:hAnsi="Times New Roman" w:cs="Times New Roman"/>
          <w:color w:val="000000"/>
          <w:sz w:val="18"/>
          <w:szCs w:val="18"/>
        </w:rPr>
        <w:t>the scheduled PDSCH</w:t>
      </w:r>
      <w:r w:rsidRPr="0095495B">
        <w:rPr>
          <w:rFonts w:ascii="Times New Roman" w:hAnsi="Times New Roman" w:cs="Times New Roman"/>
          <w:color w:val="000000"/>
          <w:sz w:val="18"/>
          <w:szCs w:val="18"/>
        </w:rPr>
        <w:t xml:space="preserve"> is smaller than a threshold:</w:t>
      </w:r>
    </w:p>
    <w:p w14:paraId="7E11CEE2" w14:textId="77777777" w:rsidR="005806D0" w:rsidRPr="0095495B" w:rsidRDefault="005806D0" w:rsidP="005806D0">
      <w:pPr>
        <w:numPr>
          <w:ilvl w:val="0"/>
          <w:numId w:val="15"/>
        </w:numPr>
        <w:suppressAutoHyphens w:val="0"/>
        <w:spacing w:after="0" w:line="240" w:lineRule="auto"/>
        <w:ind w:left="596" w:hanging="142"/>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 xml:space="preserve">f the UE </w:t>
      </w:r>
      <w:r>
        <w:rPr>
          <w:rFonts w:ascii="Times New Roman" w:eastAsia="Batang" w:hAnsi="Times New Roman" w:cs="Times New Roman"/>
          <w:sz w:val="18"/>
          <w:szCs w:val="18"/>
          <w:lang w:val="en-GB" w:eastAsia="en-US"/>
        </w:rPr>
        <w:t xml:space="preserve">doesn’t </w:t>
      </w:r>
      <w:r w:rsidRPr="0095495B">
        <w:rPr>
          <w:rFonts w:ascii="Times New Roman" w:eastAsia="Batang" w:hAnsi="Times New Roman" w:cs="Times New Roman"/>
          <w:sz w:val="18"/>
          <w:szCs w:val="18"/>
          <w:lang w:val="en-GB" w:eastAsia="en-US"/>
        </w:rPr>
        <w:t xml:space="preserve">support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0C3AA7F2" w14:textId="77777777" w:rsidR="005806D0" w:rsidRPr="00E0456D" w:rsidRDefault="005806D0" w:rsidP="005806D0">
      <w:pPr>
        <w:numPr>
          <w:ilvl w:val="1"/>
          <w:numId w:val="15"/>
        </w:numPr>
        <w:suppressAutoHyphens w:val="0"/>
        <w:spacing w:after="0" w:line="240" w:lineRule="auto"/>
        <w:ind w:left="1305" w:hanging="284"/>
        <w:rPr>
          <w:rFonts w:ascii="Times New Roman" w:eastAsia="Batang" w:hAnsi="Times New Roman" w:cs="Times New Roman"/>
          <w:color w:val="FF0000"/>
          <w:sz w:val="18"/>
          <w:szCs w:val="18"/>
          <w:lang w:val="en-GB" w:eastAsia="en-US"/>
        </w:rPr>
      </w:pPr>
      <w:r w:rsidRPr="00891C04">
        <w:rPr>
          <w:rFonts w:ascii="Times New Roman" w:eastAsia="Batang" w:hAnsi="Times New Roman" w:cs="Times New Roman" w:hint="eastAsia"/>
          <w:color w:val="000000" w:themeColor="text1"/>
          <w:sz w:val="18"/>
          <w:szCs w:val="18"/>
          <w:lang w:val="en-GB" w:eastAsia="en-US"/>
        </w:rPr>
        <w:t>T</w:t>
      </w:r>
      <w:r w:rsidRPr="00E0456D">
        <w:rPr>
          <w:rFonts w:ascii="Times New Roman" w:eastAsia="Batang" w:hAnsi="Times New Roman" w:cs="Times New Roman"/>
          <w:color w:val="000000" w:themeColor="text1"/>
          <w:sz w:val="18"/>
          <w:szCs w:val="18"/>
          <w:lang w:val="en-GB" w:eastAsia="en-US"/>
        </w:rPr>
        <w:t xml:space="preserve">he UE shall apply the indicated joint/DL TCI state specific to </w:t>
      </w:r>
      <w:r w:rsidRPr="00E0456D">
        <w:rPr>
          <w:rFonts w:ascii="Times New Roman" w:eastAsia="Batang" w:hAnsi="Times New Roman" w:cs="Times New Roman"/>
          <w:i/>
          <w:iCs/>
          <w:color w:val="000000" w:themeColor="text1"/>
          <w:sz w:val="18"/>
          <w:szCs w:val="18"/>
          <w:lang w:val="en-GB" w:eastAsia="x-none"/>
        </w:rPr>
        <w:t xml:space="preserve">coresetPoolIndex </w:t>
      </w:r>
      <w:r w:rsidRPr="00E0456D">
        <w:rPr>
          <w:rFonts w:ascii="Times New Roman" w:eastAsia="Batang" w:hAnsi="Times New Roman" w:cs="Times New Roman"/>
          <w:color w:val="000000" w:themeColor="text1"/>
          <w:sz w:val="18"/>
          <w:szCs w:val="18"/>
          <w:lang w:val="en-GB" w:eastAsia="x-none"/>
        </w:rPr>
        <w:t>value 0</w:t>
      </w:r>
      <w:r w:rsidRPr="00E0456D">
        <w:rPr>
          <w:rFonts w:ascii="Times New Roman" w:eastAsia="Batang" w:hAnsi="Times New Roman" w:cs="Times New Roman"/>
          <w:color w:val="000000" w:themeColor="text1"/>
          <w:sz w:val="18"/>
          <w:szCs w:val="18"/>
          <w:lang w:val="en-GB" w:eastAsia="en-US"/>
        </w:rPr>
        <w:t xml:space="preserve"> to the scheduled PDSCH re</w:t>
      </w:r>
      <w:r w:rsidRPr="00891C04">
        <w:rPr>
          <w:rFonts w:ascii="Times New Roman" w:eastAsia="Batang" w:hAnsi="Times New Roman" w:cs="Times New Roman"/>
          <w:color w:val="000000" w:themeColor="text1"/>
          <w:sz w:val="18"/>
          <w:szCs w:val="18"/>
          <w:lang w:val="en-GB" w:eastAsia="en-US"/>
        </w:rPr>
        <w:t>ception</w:t>
      </w:r>
    </w:p>
    <w:p w14:paraId="41499B7F" w14:textId="77777777" w:rsidR="005806D0" w:rsidRPr="00891C04" w:rsidRDefault="005806D0" w:rsidP="005806D0">
      <w:pPr>
        <w:numPr>
          <w:ilvl w:val="1"/>
          <w:numId w:val="15"/>
        </w:numPr>
        <w:suppressAutoHyphens w:val="0"/>
        <w:spacing w:after="0" w:line="240" w:lineRule="auto"/>
        <w:ind w:left="1305" w:hanging="284"/>
        <w:rPr>
          <w:rFonts w:ascii="Times New Roman" w:eastAsia="Batang" w:hAnsi="Times New Roman" w:cs="Times New Roman"/>
          <w:color w:val="FF0000"/>
          <w:sz w:val="18"/>
          <w:szCs w:val="18"/>
          <w:lang w:val="en-GB" w:eastAsia="en-US"/>
        </w:rPr>
      </w:pPr>
      <w:r w:rsidRPr="005806D0">
        <w:rPr>
          <w:rFonts w:ascii="Times New Roman" w:eastAsia="Batang" w:hAnsi="Times New Roman" w:cs="Times New Roman" w:hint="eastAsia"/>
          <w:color w:val="FF0000"/>
          <w:sz w:val="18"/>
          <w:szCs w:val="18"/>
          <w:lang w:val="en-GB" w:eastAsia="en-US"/>
        </w:rPr>
        <w:t>T</w:t>
      </w:r>
      <w:r w:rsidRPr="005806D0">
        <w:rPr>
          <w:rFonts w:ascii="Times New Roman" w:eastAsia="Batang" w:hAnsi="Times New Roman" w:cs="Times New Roman"/>
          <w:color w:val="FF0000"/>
          <w:sz w:val="18"/>
          <w:szCs w:val="18"/>
          <w:lang w:val="en-GB" w:eastAsia="en-US"/>
        </w:rPr>
        <w:t xml:space="preserve">he UE doesn’t expect to be scheduled with PDSCH with scheduling offset less than a threshold of the PDSCH if scheduled by a CORESET associated with </w:t>
      </w:r>
      <w:r w:rsidRPr="005806D0">
        <w:rPr>
          <w:rFonts w:ascii="Times New Roman" w:eastAsia="Batang" w:hAnsi="Times New Roman" w:cs="Times New Roman"/>
          <w:i/>
          <w:iCs/>
          <w:color w:val="FF0000"/>
          <w:sz w:val="18"/>
          <w:szCs w:val="18"/>
          <w:lang w:val="en-GB" w:eastAsia="en-US"/>
        </w:rPr>
        <w:t>coresetPoolIndex</w:t>
      </w:r>
      <w:r w:rsidRPr="005806D0">
        <w:rPr>
          <w:rFonts w:ascii="Times New Roman" w:eastAsia="Batang" w:hAnsi="Times New Roman" w:cs="Times New Roman"/>
          <w:color w:val="FF0000"/>
          <w:sz w:val="18"/>
          <w:szCs w:val="18"/>
          <w:lang w:val="en-GB" w:eastAsia="en-US"/>
        </w:rPr>
        <w:t xml:space="preserve"> value 1</w:t>
      </w:r>
      <w:r w:rsidRPr="00891C04">
        <w:rPr>
          <w:rFonts w:ascii="Times New Roman" w:eastAsia="Batang" w:hAnsi="Times New Roman" w:cs="Times New Roman"/>
          <w:color w:val="FF0000"/>
          <w:sz w:val="18"/>
          <w:szCs w:val="18"/>
          <w:lang w:val="en-GB" w:eastAsia="en-US"/>
        </w:rPr>
        <w:t xml:space="preserve"> </w:t>
      </w:r>
    </w:p>
    <w:p w14:paraId="59F08B3D" w14:textId="3FDF33E6" w:rsidR="005806D0" w:rsidRPr="005806D0" w:rsidRDefault="005806D0" w:rsidP="005806D0">
      <w:pPr>
        <w:numPr>
          <w:ilvl w:val="0"/>
          <w:numId w:val="15"/>
        </w:numPr>
        <w:suppressAutoHyphens w:val="0"/>
        <w:spacing w:after="0" w:line="240" w:lineRule="auto"/>
        <w:ind w:left="596" w:hanging="142"/>
        <w:jc w:val="both"/>
        <w:rPr>
          <w:rFonts w:eastAsiaTheme="minorEastAsia"/>
          <w:color w:val="FF0000"/>
          <w:lang w:val="en-GB" w:eastAsia="ko-KR"/>
        </w:rPr>
      </w:pPr>
      <w:r w:rsidRPr="00891C04">
        <w:rPr>
          <w:rFonts w:ascii="Times New Roman" w:hAnsi="Times New Roman"/>
          <w:strike/>
          <w:color w:val="FF0000"/>
          <w:sz w:val="18"/>
          <w:szCs w:val="18"/>
          <w:lang w:val="en-GB"/>
        </w:rPr>
        <w:t xml:space="preserve">Note: If the UE supports the capability of </w:t>
      </w:r>
      <w:r w:rsidRPr="00891C04">
        <w:rPr>
          <w:rFonts w:ascii="Times New Roman" w:eastAsia="Batang" w:hAnsi="Times New Roman" w:cs="Times New Roman"/>
          <w:strike/>
          <w:color w:val="FF0000"/>
          <w:sz w:val="18"/>
          <w:szCs w:val="18"/>
          <w:lang w:val="en-GB" w:eastAsia="x-none"/>
        </w:rPr>
        <w:t xml:space="preserve">default beam per </w:t>
      </w:r>
      <w:r w:rsidRPr="00891C04">
        <w:rPr>
          <w:rFonts w:ascii="Times New Roman" w:eastAsia="Batang" w:hAnsi="Times New Roman" w:cs="Times New Roman"/>
          <w:i/>
          <w:iCs/>
          <w:strike/>
          <w:color w:val="FF0000"/>
          <w:sz w:val="18"/>
          <w:szCs w:val="18"/>
          <w:lang w:val="en-GB" w:eastAsia="en-US"/>
        </w:rPr>
        <w:t>coresetPoolIndex</w:t>
      </w:r>
      <w:r w:rsidRPr="00891C04">
        <w:rPr>
          <w:rFonts w:ascii="Times New Roman" w:eastAsia="Batang" w:hAnsi="Times New Roman" w:cs="Times New Roman"/>
          <w:strike/>
          <w:color w:val="FF0000"/>
          <w:sz w:val="18"/>
          <w:szCs w:val="18"/>
          <w:lang w:val="en-GB" w:eastAsia="x-none"/>
        </w:rPr>
        <w:t xml:space="preserve"> for M-DCI based MTRP in FR2</w:t>
      </w:r>
      <w:r w:rsidRPr="00891C04">
        <w:rPr>
          <w:rFonts w:ascii="Times New Roman" w:hAnsi="Times New Roman"/>
          <w:strike/>
          <w:color w:val="FF0000"/>
          <w:sz w:val="18"/>
          <w:szCs w:val="18"/>
          <w:lang w:val="en-GB"/>
        </w:rPr>
        <w:t>, UE can use both indicate</w:t>
      </w:r>
      <w:r w:rsidRPr="005806D0">
        <w:rPr>
          <w:rFonts w:ascii="Times New Roman" w:hAnsi="Times New Roman"/>
          <w:strike/>
          <w:color w:val="FF0000"/>
          <w:sz w:val="18"/>
          <w:szCs w:val="18"/>
          <w:lang w:val="en-GB"/>
        </w:rPr>
        <w:t>d joint/</w:t>
      </w:r>
      <w:r w:rsidRPr="005806D0">
        <w:rPr>
          <w:rFonts w:ascii="Times New Roman" w:eastAsia="Batang" w:hAnsi="Times New Roman" w:cs="Times New Roman"/>
          <w:color w:val="FF0000"/>
          <w:sz w:val="18"/>
          <w:szCs w:val="18"/>
          <w:lang w:val="en-GB" w:eastAsia="en-US"/>
        </w:rPr>
        <w:t>DL</w:t>
      </w:r>
      <w:r w:rsidRPr="005806D0">
        <w:rPr>
          <w:rFonts w:ascii="Times New Roman" w:hAnsi="Times New Roman"/>
          <w:strike/>
          <w:color w:val="FF0000"/>
          <w:sz w:val="18"/>
          <w:szCs w:val="18"/>
          <w:lang w:val="en-GB"/>
        </w:rPr>
        <w:t xml:space="preserve"> TCI states to buffer the received signal before a threshold.</w:t>
      </w:r>
    </w:p>
    <w:p w14:paraId="2EFC27E9" w14:textId="4AF7AC3A" w:rsidR="005806D0" w:rsidRDefault="005806D0" w:rsidP="005806D0">
      <w:pPr>
        <w:rPr>
          <w:rFonts w:eastAsiaTheme="minorEastAsia"/>
          <w:lang w:val="en-GB" w:eastAsia="ko-KR"/>
        </w:rPr>
      </w:pPr>
    </w:p>
    <w:p w14:paraId="2ECB8C00" w14:textId="77777777" w:rsidR="0003139C" w:rsidRPr="00D80814" w:rsidRDefault="0003139C" w:rsidP="0003139C">
      <w:pPr>
        <w:spacing w:before="240"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4.3</w:t>
      </w:r>
    </w:p>
    <w:p w14:paraId="51C69E3C" w14:textId="77777777" w:rsidR="0003139C" w:rsidRPr="00D80814" w:rsidRDefault="0003139C" w:rsidP="0003139C">
      <w:pPr>
        <w:spacing w:after="0"/>
        <w:rPr>
          <w:rFonts w:ascii="Times New Roman" w:eastAsia="MS Mincho"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4BB15384" w14:textId="77777777" w:rsidR="0003139C" w:rsidRPr="00D80814" w:rsidRDefault="0003139C" w:rsidP="0003139C">
      <w:pPr>
        <w:numPr>
          <w:ilvl w:val="0"/>
          <w:numId w:val="8"/>
        </w:numPr>
        <w:spacing w:after="0" w:line="256" w:lineRule="auto"/>
        <w:ind w:left="599" w:hanging="283"/>
        <w:contextualSpacing/>
        <w:rPr>
          <w:rFonts w:ascii="Times New Roman" w:hAnsi="Times New Roman"/>
          <w:sz w:val="18"/>
          <w:szCs w:val="18"/>
          <w:lang w:eastAsia="x-none"/>
        </w:rPr>
      </w:pPr>
      <w:r w:rsidRPr="00D80814">
        <w:rPr>
          <w:rFonts w:ascii="Times New Roman" w:hAnsi="Times New Roman"/>
          <w:sz w:val="18"/>
          <w:szCs w:val="18"/>
          <w:lang w:eastAsia="x-none"/>
        </w:rPr>
        <w:t>If the UE determines that only one Type 1 PHR is based on an actual PUSCH transmission</w:t>
      </w:r>
    </w:p>
    <w:p w14:paraId="6CDDC21F" w14:textId="77777777" w:rsidR="0003139C" w:rsidRPr="00D80814" w:rsidRDefault="0003139C" w:rsidP="0003139C">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rPr>
        <w:t>I</w:t>
      </w:r>
      <w:r w:rsidRPr="00D80814">
        <w:rPr>
          <w:rFonts w:ascii="Times New Roman" w:hAnsi="Times New Roman"/>
          <w:sz w:val="18"/>
          <w:szCs w:val="18"/>
        </w:rPr>
        <w:t xml:space="preserve">f the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w:t>
      </w:r>
      <w:r w:rsidRPr="00D80814">
        <w:rPr>
          <w:rFonts w:ascii="Times New Roman" w:hAnsi="Times New Roman" w:hint="eastAsia"/>
          <w:sz w:val="18"/>
          <w:szCs w:val="18"/>
          <w:lang w:eastAsia="x-none"/>
        </w:rPr>
        <w:t xml:space="preserve"> t</w:t>
      </w:r>
      <w:r w:rsidRPr="00D80814">
        <w:rPr>
          <w:rFonts w:ascii="Times New Roman" w:hAnsi="Times New Roman"/>
          <w:sz w:val="18"/>
          <w:szCs w:val="18"/>
          <w:lang w:eastAsia="x-none"/>
        </w:rPr>
        <w:t xml:space="preserve">he first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 </w:t>
      </w:r>
    </w:p>
    <w:p w14:paraId="126D10EE" w14:textId="77777777" w:rsidR="0003139C" w:rsidRPr="00D80814" w:rsidRDefault="0003139C" w:rsidP="0003139C">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lang w:eastAsia="x-none"/>
        </w:rPr>
        <w:t>I</w:t>
      </w:r>
      <w:r w:rsidRPr="00D80814">
        <w:rPr>
          <w:rFonts w:ascii="Times New Roman" w:hAnsi="Times New Roman"/>
          <w:sz w:val="18"/>
          <w:szCs w:val="18"/>
          <w:lang w:eastAsia="x-none"/>
        </w:rPr>
        <w:t>f th</w:t>
      </w:r>
      <w:r w:rsidRPr="00D80814">
        <w:rPr>
          <w:rFonts w:ascii="Times New Roman" w:hAnsi="Times New Roman"/>
          <w:sz w:val="18"/>
          <w:szCs w:val="18"/>
        </w:rPr>
        <w:t xml:space="preserve">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 the second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 xml:space="preserve">first {power headroom, configured max output power} associated with the first </w:t>
      </w:r>
      <w:r w:rsidRPr="00D80814">
        <w:rPr>
          <w:rFonts w:ascii="Times New Roman" w:hAnsi="Times New Roman" w:hint="eastAsia"/>
          <w:sz w:val="18"/>
          <w:szCs w:val="18"/>
          <w:lang w:eastAsia="x-none"/>
        </w:rPr>
        <w:t xml:space="preserve">indicated joint/UL TCI state </w:t>
      </w:r>
      <w:r w:rsidRPr="00D80814">
        <w:rPr>
          <w:rFonts w:ascii="Times New Roman" w:hAnsi="Times New Roman"/>
          <w:sz w:val="18"/>
          <w:szCs w:val="18"/>
          <w:lang w:eastAsia="x-none"/>
        </w:rPr>
        <w:t>for 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 PUSCH transmission</w:t>
      </w:r>
    </w:p>
    <w:p w14:paraId="7D2F4310" w14:textId="7C3A07E3" w:rsidR="0003139C" w:rsidRPr="0003139C" w:rsidRDefault="0003139C" w:rsidP="0003139C">
      <w:pPr>
        <w:numPr>
          <w:ilvl w:val="0"/>
          <w:numId w:val="8"/>
        </w:numPr>
        <w:spacing w:after="0" w:line="256" w:lineRule="auto"/>
        <w:ind w:left="599" w:hanging="283"/>
        <w:contextualSpacing/>
        <w:rPr>
          <w:rFonts w:ascii="Times New Roman" w:hAnsi="Times New Roman"/>
          <w:b/>
          <w:bCs/>
          <w:color w:val="000000"/>
          <w:sz w:val="18"/>
          <w:szCs w:val="18"/>
        </w:rPr>
      </w:pPr>
      <w:r w:rsidRPr="00D80814">
        <w:rPr>
          <w:rFonts w:ascii="Times New Roman" w:hAnsi="Times New Roman"/>
          <w:sz w:val="18"/>
          <w:szCs w:val="18"/>
          <w:lang w:eastAsia="x-none"/>
        </w:rPr>
        <w:t xml:space="preserve">If the UE determines that both Type 1 PHRs are based on reference PUSCH transmissions,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first</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first</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r w:rsidRPr="00D80814">
        <w:rPr>
          <w:rFonts w:ascii="Times New Roman" w:hAnsi="Times New Roman"/>
          <w:sz w:val="18"/>
          <w:szCs w:val="18"/>
          <w:lang w:eastAsia="x-none"/>
        </w:rPr>
        <w:t xml:space="preserve">, and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another</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p>
    <w:p w14:paraId="2C04C0EC" w14:textId="77C48223" w:rsidR="0003139C" w:rsidRPr="0003139C" w:rsidRDefault="0003139C" w:rsidP="0003139C">
      <w:pPr>
        <w:numPr>
          <w:ilvl w:val="0"/>
          <w:numId w:val="8"/>
        </w:numPr>
        <w:spacing w:after="0" w:line="256" w:lineRule="auto"/>
        <w:ind w:left="599" w:hanging="283"/>
        <w:contextualSpacing/>
        <w:rPr>
          <w:rFonts w:ascii="Times New Roman" w:hAnsi="Times New Roman"/>
          <w:b/>
          <w:bCs/>
          <w:color w:val="FF0000"/>
          <w:sz w:val="18"/>
          <w:szCs w:val="18"/>
        </w:rPr>
      </w:pPr>
      <w:r w:rsidRPr="0003139C">
        <w:rPr>
          <w:rFonts w:ascii="Times New Roman" w:hAnsi="Times New Roman" w:hint="eastAsia"/>
          <w:color w:val="FF0000"/>
          <w:sz w:val="18"/>
          <w:szCs w:val="18"/>
        </w:rPr>
        <w:t xml:space="preserve">FFS: </w:t>
      </w:r>
      <w:r w:rsidRPr="0003139C">
        <w:rPr>
          <w:rFonts w:ascii="Times New Roman" w:hAnsi="Times New Roman"/>
          <w:color w:val="FF0000"/>
          <w:sz w:val="18"/>
          <w:szCs w:val="18"/>
          <w:lang w:eastAsia="x-none"/>
        </w:rPr>
        <w:t>Whether the configured max output power</w:t>
      </w:r>
      <w:r w:rsidR="00094493">
        <w:rPr>
          <w:rFonts w:ascii="Times New Roman" w:hAnsi="Times New Roman" w:hint="eastAsia"/>
          <w:color w:val="FF0000"/>
          <w:sz w:val="18"/>
          <w:szCs w:val="18"/>
        </w:rPr>
        <w:t xml:space="preserve"> r</w:t>
      </w:r>
      <w:r w:rsidR="00094493">
        <w:rPr>
          <w:rFonts w:ascii="Times New Roman" w:hAnsi="Times New Roman"/>
          <w:color w:val="FF0000"/>
          <w:sz w:val="18"/>
          <w:szCs w:val="18"/>
        </w:rPr>
        <w:t>eported in above cases</w:t>
      </w:r>
      <w:r w:rsidRPr="0003139C">
        <w:rPr>
          <w:rFonts w:ascii="Times New Roman" w:hAnsi="Times New Roman"/>
          <w:color w:val="FF0000"/>
          <w:sz w:val="18"/>
          <w:szCs w:val="18"/>
          <w:lang w:eastAsia="x-none"/>
        </w:rPr>
        <w:t xml:space="preserve"> is per UE or per panel or both</w:t>
      </w:r>
    </w:p>
    <w:p w14:paraId="192CBD64" w14:textId="77777777" w:rsidR="0003139C" w:rsidRPr="0003139C" w:rsidRDefault="0003139C" w:rsidP="0003139C">
      <w:pPr>
        <w:numPr>
          <w:ilvl w:val="0"/>
          <w:numId w:val="8"/>
        </w:numPr>
        <w:spacing w:after="0" w:line="256" w:lineRule="auto"/>
        <w:ind w:left="602" w:hanging="283"/>
        <w:contextualSpacing/>
        <w:rPr>
          <w:rFonts w:ascii="Times New Roman" w:hAnsi="Times New Roman"/>
          <w:strike/>
          <w:color w:val="FF0000"/>
          <w:sz w:val="18"/>
          <w:szCs w:val="18"/>
          <w:lang w:eastAsia="x-none"/>
        </w:rPr>
      </w:pPr>
      <w:proofErr w:type="gramStart"/>
      <w:r w:rsidRPr="0003139C">
        <w:rPr>
          <w:rFonts w:ascii="Times New Roman" w:hAnsi="Times New Roman" w:hint="eastAsia"/>
          <w:strike/>
          <w:color w:val="FF0000"/>
          <w:sz w:val="18"/>
          <w:szCs w:val="18"/>
        </w:rPr>
        <w:t>D</w:t>
      </w:r>
      <w:r w:rsidRPr="0003139C">
        <w:rPr>
          <w:rFonts w:ascii="Times New Roman" w:hAnsi="Times New Roman"/>
          <w:strike/>
          <w:color w:val="FF0000"/>
          <w:sz w:val="18"/>
          <w:szCs w:val="18"/>
        </w:rPr>
        <w:t>own-select</w:t>
      </w:r>
      <w:proofErr w:type="gramEnd"/>
      <w:r w:rsidRPr="0003139C">
        <w:rPr>
          <w:rFonts w:ascii="Times New Roman" w:hAnsi="Times New Roman"/>
          <w:strike/>
          <w:color w:val="FF0000"/>
          <w:sz w:val="18"/>
          <w:szCs w:val="18"/>
        </w:rPr>
        <w:t xml:space="preserve"> one of the following alternatives to be reported along with the power headroom for a </w:t>
      </w:r>
      <w:r w:rsidRPr="0003139C">
        <w:rPr>
          <w:rFonts w:ascii="Times New Roman" w:hAnsi="Times New Roman"/>
          <w:strike/>
          <w:color w:val="FF0000"/>
          <w:sz w:val="18"/>
          <w:szCs w:val="18"/>
          <w:lang w:eastAsia="x-none"/>
        </w:rPr>
        <w:t>reference PUSCH transmission:</w:t>
      </w:r>
    </w:p>
    <w:p w14:paraId="646A737A" w14:textId="77777777" w:rsidR="0003139C" w:rsidRPr="0003139C" w:rsidRDefault="0003139C" w:rsidP="0003139C">
      <w:pPr>
        <w:numPr>
          <w:ilvl w:val="1"/>
          <w:numId w:val="8"/>
        </w:numPr>
        <w:spacing w:after="0" w:line="256" w:lineRule="auto"/>
        <w:contextualSpacing/>
        <w:rPr>
          <w:rFonts w:ascii="Times New Roman" w:hAnsi="Times New Roman"/>
          <w:strike/>
          <w:color w:val="FF0000"/>
          <w:sz w:val="18"/>
          <w:szCs w:val="18"/>
        </w:rPr>
      </w:pPr>
      <w:r w:rsidRPr="0003139C">
        <w:rPr>
          <w:rFonts w:ascii="Times New Roman" w:hAnsi="Times New Roman" w:hint="eastAsia"/>
          <w:strike/>
          <w:color w:val="FF0000"/>
          <w:sz w:val="18"/>
          <w:szCs w:val="18"/>
        </w:rPr>
        <w:t>A</w:t>
      </w:r>
      <w:r w:rsidRPr="0003139C">
        <w:rPr>
          <w:rFonts w:ascii="Times New Roman" w:hAnsi="Times New Roman"/>
          <w:strike/>
          <w:color w:val="FF0000"/>
          <w:sz w:val="18"/>
          <w:szCs w:val="18"/>
        </w:rPr>
        <w:t>lt1: Per-panel configured max output power</w:t>
      </w:r>
    </w:p>
    <w:p w14:paraId="62DCFA77" w14:textId="77777777" w:rsidR="0003139C" w:rsidRPr="0003139C" w:rsidRDefault="0003139C" w:rsidP="0003139C">
      <w:pPr>
        <w:numPr>
          <w:ilvl w:val="1"/>
          <w:numId w:val="8"/>
        </w:numPr>
        <w:spacing w:after="0" w:line="256" w:lineRule="auto"/>
        <w:contextualSpacing/>
        <w:rPr>
          <w:rFonts w:ascii="Times New Roman" w:hAnsi="Times New Roman"/>
          <w:strike/>
          <w:color w:val="FF0000"/>
          <w:sz w:val="18"/>
          <w:szCs w:val="18"/>
        </w:rPr>
      </w:pPr>
      <w:r w:rsidRPr="0003139C">
        <w:rPr>
          <w:rFonts w:ascii="Times New Roman" w:hAnsi="Times New Roman" w:hint="eastAsia"/>
          <w:strike/>
          <w:color w:val="FF0000"/>
          <w:sz w:val="18"/>
          <w:szCs w:val="18"/>
        </w:rPr>
        <w:t>A</w:t>
      </w:r>
      <w:r w:rsidRPr="0003139C">
        <w:rPr>
          <w:rFonts w:ascii="Times New Roman" w:hAnsi="Times New Roman"/>
          <w:strike/>
          <w:color w:val="FF0000"/>
          <w:sz w:val="18"/>
          <w:szCs w:val="18"/>
        </w:rPr>
        <w:t>lt2: Per-UE configured max output power</w:t>
      </w:r>
    </w:p>
    <w:p w14:paraId="52819DB1" w14:textId="77777777" w:rsidR="0003139C" w:rsidRPr="0003139C" w:rsidRDefault="0003139C" w:rsidP="0003139C">
      <w:pPr>
        <w:numPr>
          <w:ilvl w:val="1"/>
          <w:numId w:val="8"/>
        </w:numPr>
        <w:spacing w:after="0" w:line="256" w:lineRule="auto"/>
        <w:contextualSpacing/>
        <w:rPr>
          <w:rFonts w:ascii="Times New Roman" w:hAnsi="Times New Roman"/>
          <w:strike/>
          <w:color w:val="FF0000"/>
          <w:sz w:val="18"/>
          <w:szCs w:val="18"/>
        </w:rPr>
      </w:pPr>
      <w:r w:rsidRPr="0003139C">
        <w:rPr>
          <w:rFonts w:ascii="Times New Roman" w:hAnsi="Times New Roman" w:hint="eastAsia"/>
          <w:strike/>
          <w:color w:val="FF0000"/>
          <w:sz w:val="18"/>
          <w:szCs w:val="18"/>
        </w:rPr>
        <w:t>A</w:t>
      </w:r>
      <w:r w:rsidRPr="0003139C">
        <w:rPr>
          <w:rFonts w:ascii="Times New Roman" w:hAnsi="Times New Roman"/>
          <w:strike/>
          <w:color w:val="FF0000"/>
          <w:sz w:val="18"/>
          <w:szCs w:val="18"/>
        </w:rPr>
        <w:t>lt3: Both per-panel configured max output power and per-UE configured max output power</w:t>
      </w:r>
    </w:p>
    <w:p w14:paraId="518B6FCF" w14:textId="77777777" w:rsidR="0003139C" w:rsidRPr="0003139C" w:rsidRDefault="0003139C" w:rsidP="0003139C">
      <w:pPr>
        <w:numPr>
          <w:ilvl w:val="1"/>
          <w:numId w:val="8"/>
        </w:numPr>
        <w:spacing w:after="0" w:line="256" w:lineRule="auto"/>
        <w:contextualSpacing/>
        <w:rPr>
          <w:rFonts w:ascii="Times New Roman" w:hAnsi="Times New Roman"/>
          <w:strike/>
          <w:color w:val="FF0000"/>
          <w:sz w:val="18"/>
          <w:szCs w:val="18"/>
        </w:rPr>
      </w:pPr>
      <w:r w:rsidRPr="0003139C">
        <w:rPr>
          <w:rFonts w:ascii="Times New Roman" w:hAnsi="Times New Roman"/>
          <w:strike/>
          <w:color w:val="FF0000"/>
          <w:sz w:val="18"/>
          <w:szCs w:val="18"/>
        </w:rPr>
        <w:t>Alt4: None</w:t>
      </w:r>
    </w:p>
    <w:p w14:paraId="1A9705F0" w14:textId="77777777" w:rsidR="0003139C" w:rsidRDefault="0003139C" w:rsidP="005806D0">
      <w:pPr>
        <w:rPr>
          <w:rFonts w:eastAsiaTheme="minorEastAsia" w:hint="eastAsia"/>
          <w:lang w:val="en-GB" w:eastAsia="ko-KR"/>
        </w:rPr>
      </w:pPr>
    </w:p>
    <w:p w14:paraId="5FC1C3FD" w14:textId="77777777" w:rsidR="005806D0" w:rsidRPr="00D80814" w:rsidRDefault="005806D0" w:rsidP="005806D0">
      <w:pPr>
        <w:spacing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w:t>
      </w:r>
      <w:r>
        <w:rPr>
          <w:rFonts w:ascii="Times New Roman" w:eastAsia="MS Mincho" w:hAnsi="Times New Roman"/>
          <w:b/>
          <w:bCs/>
          <w:color w:val="000000"/>
          <w:sz w:val="18"/>
          <w:szCs w:val="18"/>
          <w:highlight w:val="yellow"/>
        </w:rPr>
        <w:t>6</w:t>
      </w:r>
    </w:p>
    <w:p w14:paraId="27889C66" w14:textId="77777777" w:rsidR="005806D0" w:rsidRDefault="005806D0" w:rsidP="005806D0">
      <w:pPr>
        <w:spacing w:after="0"/>
        <w:rPr>
          <w:rFonts w:ascii="Times New Roman"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3EE4C694" w14:textId="31512962" w:rsidR="005806D0" w:rsidRPr="001D40F1" w:rsidRDefault="005806D0" w:rsidP="005806D0">
      <w:pPr>
        <w:numPr>
          <w:ilvl w:val="0"/>
          <w:numId w:val="8"/>
        </w:numPr>
        <w:tabs>
          <w:tab w:val="clear" w:pos="0"/>
        </w:tabs>
        <w:spacing w:after="0" w:line="256" w:lineRule="auto"/>
        <w:ind w:left="599" w:hanging="283"/>
        <w:contextualSpacing/>
        <w:rPr>
          <w:rFonts w:ascii="Times New Roman" w:hAnsi="Times New Roman"/>
          <w:sz w:val="18"/>
          <w:szCs w:val="18"/>
        </w:rPr>
      </w:pPr>
      <w:r w:rsidRPr="00891C04">
        <w:rPr>
          <w:rFonts w:ascii="Times New Roman" w:hAnsi="Times New Roman" w:hint="eastAsia"/>
          <w:strike/>
          <w:color w:val="FF0000"/>
          <w:sz w:val="18"/>
          <w:szCs w:val="18"/>
        </w:rPr>
        <w:t>Su</w:t>
      </w:r>
      <w:r w:rsidRPr="00891C04">
        <w:rPr>
          <w:rFonts w:ascii="Times New Roman" w:hAnsi="Times New Roman"/>
          <w:strike/>
          <w:color w:val="FF0000"/>
          <w:sz w:val="18"/>
          <w:szCs w:val="18"/>
        </w:rPr>
        <w:t xml:space="preserve">pport </w:t>
      </w:r>
      <w:r w:rsidRPr="00891C04">
        <w:rPr>
          <w:rFonts w:ascii="Times New Roman" w:eastAsia="SimSun" w:hAnsi="Times New Roman" w:cs="Times New Roman"/>
          <w:strike/>
          <w:color w:val="FF0000"/>
          <w:sz w:val="18"/>
          <w:szCs w:val="18"/>
          <w:lang w:eastAsia="en-US"/>
        </w:rPr>
        <w:t>two</w:t>
      </w:r>
      <w:r w:rsidRPr="00891C04">
        <w:rPr>
          <w:rFonts w:ascii="Times New Roman" w:eastAsia="SimSun" w:hAnsi="Times New Roman" w:cs="Times New Roman"/>
          <w:color w:val="FF0000"/>
          <w:sz w:val="18"/>
          <w:szCs w:val="18"/>
          <w:lang w:eastAsia="en-US"/>
        </w:rPr>
        <w:t xml:space="preserve"> </w:t>
      </w:r>
      <w:r w:rsidRPr="00D34138">
        <w:rPr>
          <w:rFonts w:ascii="Times New Roman" w:eastAsia="SimSun" w:hAnsi="Times New Roman" w:cs="Times New Roman"/>
          <w:color w:val="000000"/>
          <w:sz w:val="18"/>
          <w:szCs w:val="18"/>
          <w:lang w:eastAsia="en-US"/>
        </w:rPr>
        <w:t>P-MPR value</w:t>
      </w:r>
      <w:r w:rsidRPr="00891C04">
        <w:rPr>
          <w:rFonts w:ascii="Times New Roman" w:eastAsia="SimSun" w:hAnsi="Times New Roman" w:cs="Times New Roman"/>
          <w:strike/>
          <w:color w:val="FF0000"/>
          <w:sz w:val="18"/>
          <w:szCs w:val="18"/>
          <w:lang w:eastAsia="en-US"/>
        </w:rPr>
        <w:t>s</w:t>
      </w:r>
      <w:r>
        <w:rPr>
          <w:rFonts w:ascii="Times New Roman" w:eastAsia="SimSun" w:hAnsi="Times New Roman" w:cs="Times New Roman"/>
          <w:color w:val="000000"/>
          <w:sz w:val="18"/>
          <w:szCs w:val="18"/>
          <w:lang w:eastAsia="en-US"/>
        </w:rPr>
        <w:t xml:space="preserve"> </w:t>
      </w:r>
      <w:r w:rsidRPr="00891C04">
        <w:rPr>
          <w:rFonts w:ascii="Times New Roman" w:eastAsia="SimSun" w:hAnsi="Times New Roman" w:cs="Times New Roman"/>
          <w:color w:val="FF0000"/>
          <w:sz w:val="18"/>
          <w:szCs w:val="18"/>
          <w:lang w:eastAsia="en-US"/>
        </w:rPr>
        <w:t>can be</w:t>
      </w:r>
      <w:r>
        <w:rPr>
          <w:rFonts w:ascii="Times New Roman" w:eastAsia="SimSun" w:hAnsi="Times New Roman" w:cs="Times New Roman"/>
          <w:color w:val="000000"/>
          <w:sz w:val="18"/>
          <w:szCs w:val="18"/>
          <w:lang w:eastAsia="en-US"/>
        </w:rPr>
        <w:t xml:space="preserve"> reported along with </w:t>
      </w:r>
      <w:r w:rsidRPr="00891C04">
        <w:rPr>
          <w:rFonts w:ascii="Times New Roman" w:eastAsia="SimSun" w:hAnsi="Times New Roman" w:cs="Times New Roman"/>
          <w:color w:val="FF0000"/>
          <w:sz w:val="18"/>
          <w:szCs w:val="18"/>
          <w:lang w:eastAsia="en-US"/>
        </w:rPr>
        <w:t xml:space="preserve">each </w:t>
      </w:r>
      <w:r w:rsidRPr="00D80814">
        <w:rPr>
          <w:rFonts w:ascii="Times New Roman" w:hAnsi="Times New Roman"/>
          <w:sz w:val="18"/>
          <w:szCs w:val="18"/>
          <w:lang w:eastAsia="x-none"/>
        </w:rPr>
        <w:t>power headroom</w:t>
      </w:r>
      <w:r>
        <w:rPr>
          <w:rFonts w:ascii="Times New Roman" w:hAnsi="Times New Roman"/>
          <w:sz w:val="18"/>
          <w:szCs w:val="18"/>
          <w:lang w:eastAsia="x-none"/>
        </w:rPr>
        <w:t xml:space="preserve"> </w:t>
      </w:r>
      <w:r w:rsidRPr="00891C04">
        <w:rPr>
          <w:rFonts w:ascii="Times New Roman" w:eastAsia="SimSun" w:hAnsi="Times New Roman" w:cs="Times New Roman"/>
          <w:color w:val="FF0000"/>
          <w:sz w:val="18"/>
          <w:szCs w:val="18"/>
          <w:lang w:eastAsia="en-US"/>
        </w:rPr>
        <w:t>(the first or the second</w:t>
      </w:r>
      <w:r>
        <w:rPr>
          <w:rFonts w:ascii="Times New Roman" w:eastAsia="SimSun" w:hAnsi="Times New Roman" w:cs="Times New Roman"/>
          <w:color w:val="FF0000"/>
          <w:sz w:val="18"/>
          <w:szCs w:val="18"/>
          <w:lang w:eastAsia="en-US"/>
        </w:rPr>
        <w:t xml:space="preserve"> </w:t>
      </w:r>
      <w:r w:rsidRPr="00D80814">
        <w:rPr>
          <w:rFonts w:ascii="Times New Roman" w:hAnsi="Times New Roman"/>
          <w:sz w:val="18"/>
          <w:szCs w:val="18"/>
          <w:lang w:eastAsia="x-none"/>
        </w:rPr>
        <w:t>power headroom</w:t>
      </w:r>
      <w:r w:rsidRPr="00891C04">
        <w:rPr>
          <w:rFonts w:ascii="Times New Roman" w:eastAsia="SimSun" w:hAnsi="Times New Roman" w:cs="Times New Roman"/>
          <w:color w:val="FF0000"/>
          <w:sz w:val="18"/>
          <w:szCs w:val="18"/>
          <w:lang w:eastAsia="en-US"/>
        </w:rPr>
        <w:t>)</w:t>
      </w:r>
      <w:r>
        <w:rPr>
          <w:rFonts w:ascii="Times New Roman" w:hAnsi="Times New Roman"/>
          <w:sz w:val="18"/>
          <w:szCs w:val="18"/>
          <w:lang w:eastAsia="x-none"/>
        </w:rPr>
        <w:t xml:space="preserve"> </w:t>
      </w:r>
      <w:r w:rsidRPr="00891C04">
        <w:rPr>
          <w:rFonts w:ascii="Times New Roman" w:hAnsi="Times New Roman"/>
          <w:strike/>
          <w:color w:val="FF0000"/>
          <w:sz w:val="18"/>
          <w:szCs w:val="18"/>
          <w:lang w:eastAsia="x-none"/>
        </w:rPr>
        <w:t>and the second power headroom, respectively.</w:t>
      </w:r>
    </w:p>
    <w:p w14:paraId="369F31C8" w14:textId="77777777" w:rsidR="005806D0" w:rsidRPr="005806D0" w:rsidRDefault="005806D0" w:rsidP="005806D0">
      <w:pPr>
        <w:rPr>
          <w:rFonts w:eastAsiaTheme="minorEastAsia"/>
          <w:lang w:eastAsia="ko-KR"/>
        </w:rPr>
      </w:pPr>
    </w:p>
    <w:p w14:paraId="49516FB8" w14:textId="450BC1E8"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379FD51B"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1076B5" w14:paraId="50DDB61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D17557" w14:textId="336B2C3F" w:rsidR="001076B5" w:rsidRDefault="001076B5"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8E3D3B">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698F77D9" w14:textId="478DD1BF" w:rsidR="001076B5" w:rsidRDefault="001076B5" w:rsidP="001076B5">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80F5596" w14:textId="5E37F9A7" w:rsidR="00633961" w:rsidRPr="00633961" w:rsidRDefault="00633961"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633961">
              <w:rPr>
                <w:rFonts w:ascii="Times New Roman" w:hAnsi="Times New Roman"/>
                <w:b/>
                <w:bCs/>
                <w:color w:val="000000" w:themeColor="text1"/>
                <w:sz w:val="18"/>
                <w:szCs w:val="18"/>
              </w:rPr>
              <w:t xml:space="preserve">For S-DCI based MTRP, RAN1 agreed the default behavior for PDSCH reception (apply the </w:t>
            </w:r>
            <w:r w:rsidR="003A6656">
              <w:rPr>
                <w:rFonts w:ascii="Times New Roman" w:hAnsi="Times New Roman"/>
                <w:b/>
                <w:bCs/>
                <w:color w:val="000000" w:themeColor="text1"/>
                <w:sz w:val="18"/>
                <w:szCs w:val="18"/>
              </w:rPr>
              <w:t>first</w:t>
            </w:r>
            <w:r w:rsidRPr="00633961">
              <w:rPr>
                <w:rFonts w:ascii="Times New Roman" w:hAnsi="Times New Roman"/>
                <w:b/>
                <w:bCs/>
                <w:color w:val="000000" w:themeColor="text1"/>
                <w:sz w:val="18"/>
                <w:szCs w:val="18"/>
              </w:rPr>
              <w:t xml:space="preserve"> indicated joint/DL TCI state) scheduled </w:t>
            </w:r>
            <w:r w:rsidRPr="00633961">
              <w:rPr>
                <w:rFonts w:ascii="Times New Roman" w:hAnsi="Times New Roman" w:cs="Times New Roman"/>
                <w:b/>
                <w:bCs/>
                <w:color w:val="000000" w:themeColor="text1"/>
                <w:sz w:val="18"/>
                <w:szCs w:val="18"/>
              </w:rPr>
              <w:t xml:space="preserve">by DCI format 1_0/1_1/1_2 </w:t>
            </w:r>
            <w:r w:rsidRPr="00633961">
              <w:rPr>
                <w:rFonts w:ascii="Times New Roman" w:hAnsi="Times New Roman"/>
                <w:b/>
                <w:bCs/>
                <w:color w:val="000000" w:themeColor="text1"/>
                <w:sz w:val="18"/>
                <w:szCs w:val="18"/>
              </w:rPr>
              <w:t>before a threshold if the UE</w:t>
            </w:r>
            <w:r w:rsidRPr="00633961">
              <w:rPr>
                <w:rFonts w:ascii="Times New Roman" w:hAnsi="Times New Roman" w:hint="eastAsia"/>
                <w:b/>
                <w:bCs/>
                <w:color w:val="000000" w:themeColor="text1"/>
                <w:sz w:val="18"/>
                <w:szCs w:val="18"/>
              </w:rPr>
              <w:t xml:space="preserve"> </w:t>
            </w:r>
            <w:r w:rsidRPr="00633961">
              <w:rPr>
                <w:rFonts w:ascii="Times New Roman" w:hAnsi="Times New Roman"/>
                <w:b/>
                <w:bCs/>
                <w:color w:val="000000" w:themeColor="text1"/>
                <w:sz w:val="18"/>
                <w:szCs w:val="18"/>
              </w:rPr>
              <w:t>doesn’t support two default beams in F</w:t>
            </w:r>
            <w:r w:rsidRPr="00633961">
              <w:rPr>
                <w:rFonts w:ascii="Times New Roman" w:hAnsi="Times New Roman" w:hint="eastAsia"/>
                <w:b/>
                <w:bCs/>
                <w:color w:val="000000" w:themeColor="text1"/>
                <w:sz w:val="18"/>
                <w:szCs w:val="18"/>
              </w:rPr>
              <w:t>R2</w:t>
            </w:r>
            <w:r w:rsidRPr="00633961">
              <w:rPr>
                <w:rFonts w:ascii="Times New Roman" w:hAnsi="Times New Roman"/>
                <w:b/>
                <w:bCs/>
                <w:color w:val="000000" w:themeColor="text1"/>
                <w:sz w:val="18"/>
                <w:szCs w:val="18"/>
              </w:rPr>
              <w:t>.</w:t>
            </w:r>
            <w:r>
              <w:rPr>
                <w:rFonts w:ascii="Times New Roman" w:hAnsi="Times New Roman"/>
                <w:b/>
                <w:bCs/>
                <w:color w:val="000000" w:themeColor="text1"/>
                <w:sz w:val="18"/>
                <w:szCs w:val="18"/>
              </w:rPr>
              <w:t xml:space="preserve"> For M-</w:t>
            </w:r>
            <w:r>
              <w:rPr>
                <w:rFonts w:ascii="Times New Roman" w:hAnsi="Times New Roman" w:hint="eastAsia"/>
                <w:b/>
                <w:bCs/>
                <w:color w:val="000000" w:themeColor="text1"/>
                <w:sz w:val="18"/>
                <w:szCs w:val="18"/>
              </w:rPr>
              <w:t>DCI b</w:t>
            </w:r>
            <w:r>
              <w:rPr>
                <w:rFonts w:ascii="Times New Roman" w:hAnsi="Times New Roman"/>
                <w:b/>
                <w:bCs/>
                <w:color w:val="000000" w:themeColor="text1"/>
                <w:sz w:val="18"/>
                <w:szCs w:val="18"/>
              </w:rPr>
              <w:t xml:space="preserve">ased MTRP, RAN1 also agreed the </w:t>
            </w:r>
            <w:r w:rsidRPr="00633961">
              <w:rPr>
                <w:rFonts w:ascii="Times New Roman" w:hAnsi="Times New Roman"/>
                <w:b/>
                <w:bCs/>
                <w:color w:val="000000" w:themeColor="text1"/>
                <w:sz w:val="18"/>
                <w:szCs w:val="18"/>
              </w:rPr>
              <w:t>default behavior</w:t>
            </w:r>
            <w:r>
              <w:rPr>
                <w:rFonts w:ascii="Times New Roman" w:hAnsi="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 xml:space="preserve">for </w:t>
            </w:r>
            <w:r w:rsidR="00A24841">
              <w:rPr>
                <w:rFonts w:ascii="Times New Roman" w:hAnsi="Times New Roman"/>
                <w:b/>
                <w:bCs/>
                <w:color w:val="000000" w:themeColor="text1"/>
                <w:sz w:val="18"/>
                <w:szCs w:val="18"/>
              </w:rPr>
              <w:t>AP CSI-RS</w:t>
            </w:r>
            <w:r w:rsidR="00A24841" w:rsidRPr="00633961">
              <w:rPr>
                <w:rFonts w:ascii="Times New Roman" w:hAnsi="Times New Roman"/>
                <w:b/>
                <w:bCs/>
                <w:color w:val="000000" w:themeColor="text1"/>
                <w:sz w:val="18"/>
                <w:szCs w:val="18"/>
              </w:rPr>
              <w:t xml:space="preserve"> reception </w:t>
            </w:r>
            <w:r w:rsidR="00A24841">
              <w:rPr>
                <w:rFonts w:ascii="Times New Roman" w:hAnsi="Times New Roman"/>
                <w:b/>
                <w:bCs/>
                <w:color w:val="000000" w:themeColor="text1"/>
                <w:sz w:val="18"/>
                <w:szCs w:val="18"/>
              </w:rPr>
              <w:t>triggered</w:t>
            </w:r>
            <w:r w:rsidR="00A24841" w:rsidRPr="00633961">
              <w:rPr>
                <w:rFonts w:ascii="Times New Roman" w:hAnsi="Times New Roman" w:cs="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before a threshold if the UE</w:t>
            </w:r>
            <w:r w:rsidR="00A24841" w:rsidRPr="00633961">
              <w:rPr>
                <w:rFonts w:ascii="Times New Roman" w:hAnsi="Times New Roman" w:hint="eastAsia"/>
                <w:b/>
                <w:bCs/>
                <w:color w:val="000000" w:themeColor="text1"/>
                <w:sz w:val="18"/>
                <w:szCs w:val="18"/>
              </w:rPr>
              <w:t xml:space="preserve"> </w:t>
            </w:r>
            <w:r w:rsidR="00A24841" w:rsidRPr="00633961">
              <w:rPr>
                <w:rFonts w:ascii="Times New Roman" w:hAnsi="Times New Roman"/>
                <w:b/>
                <w:bCs/>
                <w:color w:val="000000" w:themeColor="text1"/>
                <w:sz w:val="18"/>
                <w:szCs w:val="18"/>
              </w:rPr>
              <w:t>doesn’t support two default beams</w:t>
            </w:r>
            <w:r w:rsidR="00A24841">
              <w:rPr>
                <w:rFonts w:ascii="Times New Roman" w:hAnsi="Times New Roman"/>
                <w:b/>
                <w:bCs/>
                <w:color w:val="000000" w:themeColor="text1"/>
                <w:sz w:val="18"/>
                <w:szCs w:val="18"/>
              </w:rPr>
              <w:t xml:space="preserve"> (</w:t>
            </w:r>
            <w:r w:rsidR="00A24841" w:rsidRPr="00A24841">
              <w:rPr>
                <w:rFonts w:ascii="Times New Roman" w:hAnsi="Times New Roman"/>
                <w:b/>
                <w:bCs/>
                <w:color w:val="000000" w:themeColor="text1"/>
                <w:sz w:val="18"/>
                <w:szCs w:val="18"/>
              </w:rPr>
              <w:t>one for each coresetPoolIndex</w:t>
            </w:r>
            <w:r w:rsidR="00A24841">
              <w:rPr>
                <w:rFonts w:ascii="Times New Roman" w:hAnsi="Times New Roman"/>
                <w:b/>
                <w:bCs/>
                <w:color w:val="000000" w:themeColor="text1"/>
                <w:sz w:val="18"/>
                <w:szCs w:val="18"/>
              </w:rPr>
              <w:t>)</w:t>
            </w:r>
            <w:r w:rsidR="00A24841" w:rsidRPr="00633961">
              <w:rPr>
                <w:rFonts w:ascii="Times New Roman" w:hAnsi="Times New Roman"/>
                <w:b/>
                <w:bCs/>
                <w:color w:val="000000" w:themeColor="text1"/>
                <w:sz w:val="18"/>
                <w:szCs w:val="18"/>
              </w:rPr>
              <w:t xml:space="preserve"> in F</w:t>
            </w:r>
            <w:r w:rsidR="00A24841" w:rsidRPr="00633961">
              <w:rPr>
                <w:rFonts w:ascii="Times New Roman" w:hAnsi="Times New Roman" w:hint="eastAsia"/>
                <w:b/>
                <w:bCs/>
                <w:color w:val="000000" w:themeColor="text1"/>
                <w:sz w:val="18"/>
                <w:szCs w:val="18"/>
              </w:rPr>
              <w:t>R2</w:t>
            </w:r>
            <w:r w:rsidR="00A24841" w:rsidRPr="00633961">
              <w:rPr>
                <w:rFonts w:ascii="Times New Roman" w:hAnsi="Times New Roman"/>
                <w:b/>
                <w:bCs/>
                <w:color w:val="000000" w:themeColor="text1"/>
                <w:sz w:val="18"/>
                <w:szCs w:val="18"/>
              </w:rPr>
              <w:t>.</w:t>
            </w:r>
          </w:p>
          <w:p w14:paraId="504413D6" w14:textId="77777777" w:rsidR="00633961" w:rsidRPr="00A24841" w:rsidRDefault="00633961" w:rsidP="001076B5">
            <w:pPr>
              <w:tabs>
                <w:tab w:val="left" w:pos="0"/>
              </w:tabs>
              <w:spacing w:after="0" w:line="240" w:lineRule="auto"/>
              <w:jc w:val="both"/>
              <w:rPr>
                <w:rFonts w:ascii="Times New Roman" w:hAnsi="Times New Roman"/>
                <w:color w:val="000000" w:themeColor="text1"/>
                <w:sz w:val="18"/>
                <w:szCs w:val="18"/>
              </w:rPr>
            </w:pPr>
          </w:p>
          <w:p w14:paraId="49A3D7F9" w14:textId="204355FB"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whether and how to define</w:t>
            </w:r>
            <w:r w:rsidR="00260B7C">
              <w:rPr>
                <w:rFonts w:ascii="Times New Roman" w:hAnsi="Times New Roman"/>
                <w:color w:val="000000" w:themeColor="text1"/>
                <w:sz w:val="18"/>
                <w:szCs w:val="18"/>
              </w:rPr>
              <w:t>/introduce</w:t>
            </w:r>
            <w:r w:rsidRPr="00A93D6C">
              <w:rPr>
                <w:rFonts w:ascii="Times New Roman" w:hAnsi="Times New Roman"/>
                <w:color w:val="000000" w:themeColor="text1"/>
                <w:sz w:val="18"/>
                <w:szCs w:val="18"/>
              </w:rPr>
              <w:t xml:space="preserv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w:t>
            </w:r>
            <w:r w:rsidR="00A24841">
              <w:rPr>
                <w:rFonts w:ascii="Times New Roman" w:hAnsi="Times New Roman"/>
                <w:color w:val="000000" w:themeColor="text1"/>
                <w:sz w:val="18"/>
                <w:szCs w:val="18"/>
              </w:rPr>
              <w:t xml:space="preserve"> for M-DCI based MTRP</w:t>
            </w:r>
            <w:r w:rsidRPr="00A93D6C">
              <w:rPr>
                <w:rFonts w:ascii="Times New Roman" w:hAnsi="Times New Roman"/>
                <w:color w:val="000000" w:themeColor="text1"/>
                <w:sz w:val="18"/>
                <w:szCs w:val="18"/>
              </w:rPr>
              <w:t xml:space="preserve">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09305CB7" w14:textId="292F6736" w:rsidR="00955205" w:rsidRPr="00955205" w:rsidRDefault="00955205" w:rsidP="00955205">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955205">
              <w:rPr>
                <w:rFonts w:ascii="Times New Roman" w:eastAsia="MS Mincho" w:hAnsi="Times New Roman" w:cs="Times New Roman"/>
                <w:b/>
                <w:bCs/>
                <w:color w:val="000000"/>
                <w:sz w:val="18"/>
                <w:szCs w:val="18"/>
                <w:highlight w:val="yellow"/>
                <w:lang w:eastAsia="en-US"/>
              </w:rPr>
              <w:t>Proposal 3.</w:t>
            </w:r>
            <w:r w:rsidR="008E3D3B">
              <w:rPr>
                <w:rFonts w:ascii="Times New Roman" w:eastAsia="MS Mincho" w:hAnsi="Times New Roman" w:cs="Times New Roman"/>
                <w:b/>
                <w:bCs/>
                <w:color w:val="000000"/>
                <w:sz w:val="18"/>
                <w:szCs w:val="18"/>
                <w:highlight w:val="yellow"/>
                <w:lang w:eastAsia="en-US"/>
              </w:rPr>
              <w:t>1</w:t>
            </w:r>
          </w:p>
          <w:p w14:paraId="7D627ABD" w14:textId="44E4EE4E" w:rsidR="00955205" w:rsidRPr="00955205" w:rsidRDefault="00955205" w:rsidP="00955205">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w:t>
            </w:r>
            <w:r w:rsidR="008E3D3B">
              <w:rPr>
                <w:rFonts w:ascii="Times New Roman" w:hAnsi="Times New Roman" w:cs="Times New Roman" w:hint="eastAsia"/>
                <w:color w:val="000000"/>
                <w:sz w:val="18"/>
                <w:szCs w:val="18"/>
              </w:rPr>
              <w:t>a</w:t>
            </w:r>
            <w:r w:rsidR="008E3D3B">
              <w:rPr>
                <w:rFonts w:ascii="Times New Roman" w:hAnsi="Times New Roman" w:cs="Times New Roman"/>
                <w:color w:val="000000"/>
                <w:sz w:val="18"/>
                <w:szCs w:val="18"/>
              </w:rPr>
              <w:t xml:space="preserve"> </w:t>
            </w:r>
            <w:r>
              <w:rPr>
                <w:rFonts w:ascii="Times New Roman" w:hAnsi="Times New Roman" w:cs="Times New Roman"/>
                <w:color w:val="000000"/>
                <w:sz w:val="18"/>
                <w:szCs w:val="18"/>
              </w:rPr>
              <w:t>scheduling</w:t>
            </w:r>
            <w:r w:rsidRPr="0095495B">
              <w:rPr>
                <w:rFonts w:ascii="Times New Roman" w:hAnsi="Times New Roman" w:cs="Times New Roman"/>
                <w:color w:val="000000"/>
                <w:sz w:val="18"/>
                <w:szCs w:val="18"/>
              </w:rPr>
              <w:t xml:space="preserve"> DCI and the first symbol of </w:t>
            </w:r>
            <w:r>
              <w:rPr>
                <w:rFonts w:ascii="Times New Roman" w:hAnsi="Times New Roman" w:cs="Times New Roman"/>
                <w:color w:val="000000"/>
                <w:sz w:val="18"/>
                <w:szCs w:val="18"/>
              </w:rPr>
              <w:t>the scheduled PDSCH</w:t>
            </w:r>
            <w:r w:rsidRPr="0095495B">
              <w:rPr>
                <w:rFonts w:ascii="Times New Roman" w:hAnsi="Times New Roman" w:cs="Times New Roman"/>
                <w:color w:val="000000"/>
                <w:sz w:val="18"/>
                <w:szCs w:val="18"/>
              </w:rPr>
              <w:t xml:space="preserve"> is smaller than a threshold:</w:t>
            </w:r>
          </w:p>
          <w:p w14:paraId="460BAE4E" w14:textId="74C5BA32" w:rsidR="00955205" w:rsidRPr="0095495B" w:rsidRDefault="00955205" w:rsidP="005911E1">
            <w:pPr>
              <w:numPr>
                <w:ilvl w:val="0"/>
                <w:numId w:val="15"/>
              </w:numPr>
              <w:suppressAutoHyphens w:val="0"/>
              <w:spacing w:after="0" w:line="240" w:lineRule="auto"/>
              <w:ind w:left="596" w:hanging="142"/>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 xml:space="preserve">f the UE </w:t>
            </w:r>
            <w:r>
              <w:rPr>
                <w:rFonts w:ascii="Times New Roman" w:eastAsia="Batang" w:hAnsi="Times New Roman" w:cs="Times New Roman"/>
                <w:sz w:val="18"/>
                <w:szCs w:val="18"/>
                <w:lang w:val="en-GB" w:eastAsia="en-US"/>
              </w:rPr>
              <w:t xml:space="preserve">doesn’t </w:t>
            </w:r>
            <w:r w:rsidRPr="0095495B">
              <w:rPr>
                <w:rFonts w:ascii="Times New Roman" w:eastAsia="Batang" w:hAnsi="Times New Roman" w:cs="Times New Roman"/>
                <w:sz w:val="18"/>
                <w:szCs w:val="18"/>
                <w:lang w:val="en-GB" w:eastAsia="en-US"/>
              </w:rPr>
              <w:t xml:space="preserve">support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492AB3BD" w14:textId="41DC64D4" w:rsidR="00955205" w:rsidRPr="00E0456D" w:rsidRDefault="00891C04" w:rsidP="00AF05DC">
            <w:pPr>
              <w:numPr>
                <w:ilvl w:val="1"/>
                <w:numId w:val="15"/>
              </w:numPr>
              <w:suppressAutoHyphens w:val="0"/>
              <w:spacing w:after="0" w:line="240" w:lineRule="auto"/>
              <w:ind w:left="1305" w:hanging="284"/>
              <w:rPr>
                <w:rFonts w:ascii="Times New Roman" w:eastAsia="Batang" w:hAnsi="Times New Roman" w:cs="Times New Roman"/>
                <w:color w:val="FF0000"/>
                <w:sz w:val="18"/>
                <w:szCs w:val="18"/>
                <w:lang w:val="en-GB" w:eastAsia="en-US"/>
              </w:rPr>
            </w:pPr>
            <w:r w:rsidRPr="00891C04">
              <w:rPr>
                <w:rFonts w:ascii="Times New Roman" w:eastAsia="Batang" w:hAnsi="Times New Roman" w:cs="Times New Roman" w:hint="eastAsia"/>
                <w:color w:val="000000" w:themeColor="text1"/>
                <w:sz w:val="18"/>
                <w:szCs w:val="18"/>
                <w:lang w:val="en-GB" w:eastAsia="en-US"/>
              </w:rPr>
              <w:t>T</w:t>
            </w:r>
            <w:r w:rsidR="00955205" w:rsidRPr="00E0456D">
              <w:rPr>
                <w:rFonts w:ascii="Times New Roman" w:eastAsia="Batang" w:hAnsi="Times New Roman" w:cs="Times New Roman"/>
                <w:color w:val="000000" w:themeColor="text1"/>
                <w:sz w:val="18"/>
                <w:szCs w:val="18"/>
                <w:lang w:val="en-GB" w:eastAsia="en-US"/>
              </w:rPr>
              <w:t>he UE shall apply the indicated joint/DL TCI state</w:t>
            </w:r>
            <w:r w:rsidR="00E95A7E" w:rsidRPr="00E0456D">
              <w:rPr>
                <w:rFonts w:ascii="Times New Roman" w:eastAsia="Batang" w:hAnsi="Times New Roman" w:cs="Times New Roman"/>
                <w:color w:val="000000" w:themeColor="text1"/>
                <w:sz w:val="18"/>
                <w:szCs w:val="18"/>
                <w:lang w:val="en-GB" w:eastAsia="en-US"/>
              </w:rPr>
              <w:t xml:space="preserve"> specific to </w:t>
            </w:r>
            <w:r w:rsidR="00E95A7E" w:rsidRPr="00E0456D">
              <w:rPr>
                <w:rFonts w:ascii="Times New Roman" w:eastAsia="Batang" w:hAnsi="Times New Roman" w:cs="Times New Roman"/>
                <w:i/>
                <w:iCs/>
                <w:color w:val="000000" w:themeColor="text1"/>
                <w:sz w:val="18"/>
                <w:szCs w:val="18"/>
                <w:lang w:val="en-GB" w:eastAsia="x-none"/>
              </w:rPr>
              <w:t xml:space="preserve">coresetPoolIndex </w:t>
            </w:r>
            <w:r w:rsidR="00E95A7E" w:rsidRPr="00E0456D">
              <w:rPr>
                <w:rFonts w:ascii="Times New Roman" w:eastAsia="Batang" w:hAnsi="Times New Roman" w:cs="Times New Roman"/>
                <w:color w:val="000000" w:themeColor="text1"/>
                <w:sz w:val="18"/>
                <w:szCs w:val="18"/>
                <w:lang w:val="en-GB" w:eastAsia="x-none"/>
              </w:rPr>
              <w:t>value 0</w:t>
            </w:r>
            <w:r w:rsidR="00955205" w:rsidRPr="00E0456D">
              <w:rPr>
                <w:rFonts w:ascii="Times New Roman" w:eastAsia="Batang" w:hAnsi="Times New Roman" w:cs="Times New Roman"/>
                <w:color w:val="000000" w:themeColor="text1"/>
                <w:sz w:val="18"/>
                <w:szCs w:val="18"/>
                <w:lang w:val="en-GB" w:eastAsia="en-US"/>
              </w:rPr>
              <w:t xml:space="preserve"> to the </w:t>
            </w:r>
            <w:r w:rsidR="00E95A7E" w:rsidRPr="00E0456D">
              <w:rPr>
                <w:rFonts w:ascii="Times New Roman" w:eastAsia="Batang" w:hAnsi="Times New Roman" w:cs="Times New Roman"/>
                <w:color w:val="000000" w:themeColor="text1"/>
                <w:sz w:val="18"/>
                <w:szCs w:val="18"/>
                <w:lang w:val="en-GB" w:eastAsia="en-US"/>
              </w:rPr>
              <w:t>scheduled PDSCH re</w:t>
            </w:r>
            <w:r w:rsidR="00E95A7E" w:rsidRPr="00891C04">
              <w:rPr>
                <w:rFonts w:ascii="Times New Roman" w:eastAsia="Batang" w:hAnsi="Times New Roman" w:cs="Times New Roman"/>
                <w:color w:val="000000" w:themeColor="text1"/>
                <w:sz w:val="18"/>
                <w:szCs w:val="18"/>
                <w:lang w:val="en-GB" w:eastAsia="en-US"/>
              </w:rPr>
              <w:t>ception</w:t>
            </w:r>
          </w:p>
          <w:p w14:paraId="56A112E9" w14:textId="4DB3B252" w:rsidR="00E1513C" w:rsidRPr="00891C04" w:rsidRDefault="00E1513C" w:rsidP="00E0456D">
            <w:pPr>
              <w:numPr>
                <w:ilvl w:val="2"/>
                <w:numId w:val="15"/>
              </w:numPr>
              <w:suppressAutoHyphens w:val="0"/>
              <w:spacing w:after="0" w:line="240" w:lineRule="auto"/>
              <w:ind w:left="1732" w:hanging="284"/>
              <w:jc w:val="both"/>
              <w:rPr>
                <w:rFonts w:ascii="Times New Roman" w:eastAsia="Batang" w:hAnsi="Times New Roman" w:cs="Times New Roman"/>
                <w:color w:val="FF0000"/>
                <w:sz w:val="18"/>
                <w:szCs w:val="18"/>
                <w:lang w:val="en-GB" w:eastAsia="en-US"/>
              </w:rPr>
            </w:pPr>
            <w:r w:rsidRPr="00891C04">
              <w:rPr>
                <w:rFonts w:ascii="Times New Roman" w:eastAsia="Batang" w:hAnsi="Times New Roman" w:cs="Times New Roman" w:hint="eastAsia"/>
                <w:color w:val="FF0000"/>
                <w:sz w:val="18"/>
                <w:szCs w:val="18"/>
                <w:lang w:val="en-GB" w:eastAsia="en-US"/>
              </w:rPr>
              <w:t>T</w:t>
            </w:r>
            <w:r w:rsidRPr="00891C04">
              <w:rPr>
                <w:rFonts w:ascii="Times New Roman" w:eastAsia="Batang" w:hAnsi="Times New Roman" w:cs="Times New Roman"/>
                <w:color w:val="FF0000"/>
                <w:sz w:val="18"/>
                <w:szCs w:val="18"/>
                <w:lang w:val="en-GB" w:eastAsia="en-US"/>
              </w:rPr>
              <w:t xml:space="preserve">he UE doesn’t expect to be scheduled with PDSCH with scheduling offset less than a threshold of the PDSCH if scheduled by a CORESET associated with </w:t>
            </w:r>
            <w:r w:rsidRPr="00891C04">
              <w:rPr>
                <w:rFonts w:ascii="Times New Roman" w:eastAsia="Batang" w:hAnsi="Times New Roman" w:cs="Times New Roman"/>
                <w:i/>
                <w:iCs/>
                <w:color w:val="FF0000"/>
                <w:sz w:val="18"/>
                <w:szCs w:val="18"/>
                <w:lang w:val="en-GB" w:eastAsia="en-US"/>
              </w:rPr>
              <w:t>coresetPoolIndex</w:t>
            </w:r>
            <w:r w:rsidRPr="00891C04">
              <w:rPr>
                <w:rFonts w:ascii="Times New Roman" w:eastAsia="Batang" w:hAnsi="Times New Roman" w:cs="Times New Roman"/>
                <w:color w:val="FF0000"/>
                <w:sz w:val="18"/>
                <w:szCs w:val="18"/>
                <w:lang w:val="en-GB" w:eastAsia="en-US"/>
              </w:rPr>
              <w:t xml:space="preserve"> value 1 </w:t>
            </w:r>
          </w:p>
          <w:p w14:paraId="3FF5B997" w14:textId="6D99CD3B" w:rsidR="009B6BC2" w:rsidRPr="00891C04" w:rsidRDefault="00955205" w:rsidP="005911E1">
            <w:pPr>
              <w:numPr>
                <w:ilvl w:val="0"/>
                <w:numId w:val="15"/>
              </w:numPr>
              <w:suppressAutoHyphens w:val="0"/>
              <w:spacing w:after="0" w:line="240" w:lineRule="auto"/>
              <w:ind w:left="596" w:hanging="142"/>
              <w:jc w:val="both"/>
              <w:rPr>
                <w:rFonts w:ascii="Times New Roman" w:hAnsi="Times New Roman"/>
                <w:strike/>
                <w:color w:val="000000"/>
                <w:sz w:val="18"/>
                <w:szCs w:val="18"/>
                <w:lang w:val="en-GB"/>
              </w:rPr>
            </w:pPr>
            <w:r w:rsidRPr="00891C04">
              <w:rPr>
                <w:rFonts w:ascii="Times New Roman" w:hAnsi="Times New Roman"/>
                <w:strike/>
                <w:color w:val="FF0000"/>
                <w:sz w:val="18"/>
                <w:szCs w:val="18"/>
                <w:lang w:val="en-GB"/>
              </w:rPr>
              <w:t xml:space="preserve">Note: If the UE supports the capability of </w:t>
            </w:r>
            <w:r w:rsidRPr="00891C04">
              <w:rPr>
                <w:rFonts w:ascii="Times New Roman" w:eastAsia="Batang" w:hAnsi="Times New Roman" w:cs="Times New Roman"/>
                <w:strike/>
                <w:color w:val="FF0000"/>
                <w:sz w:val="18"/>
                <w:szCs w:val="18"/>
                <w:lang w:val="en-GB" w:eastAsia="x-none"/>
              </w:rPr>
              <w:t xml:space="preserve">default beam per </w:t>
            </w:r>
            <w:r w:rsidRPr="00891C04">
              <w:rPr>
                <w:rFonts w:ascii="Times New Roman" w:eastAsia="Batang" w:hAnsi="Times New Roman" w:cs="Times New Roman"/>
                <w:i/>
                <w:iCs/>
                <w:strike/>
                <w:color w:val="FF0000"/>
                <w:sz w:val="18"/>
                <w:szCs w:val="18"/>
                <w:lang w:val="en-GB" w:eastAsia="en-US"/>
              </w:rPr>
              <w:t>coresetPoolIndex</w:t>
            </w:r>
            <w:r w:rsidRPr="00891C04">
              <w:rPr>
                <w:rFonts w:ascii="Times New Roman" w:eastAsia="Batang" w:hAnsi="Times New Roman" w:cs="Times New Roman"/>
                <w:strike/>
                <w:color w:val="FF0000"/>
                <w:sz w:val="18"/>
                <w:szCs w:val="18"/>
                <w:lang w:val="en-GB" w:eastAsia="x-none"/>
              </w:rPr>
              <w:t xml:space="preserve"> for M-DCI based MTRP in FR2</w:t>
            </w:r>
            <w:r w:rsidRPr="00891C04">
              <w:rPr>
                <w:rFonts w:ascii="Times New Roman" w:hAnsi="Times New Roman"/>
                <w:strike/>
                <w:color w:val="FF0000"/>
                <w:sz w:val="18"/>
                <w:szCs w:val="18"/>
                <w:lang w:val="en-GB"/>
              </w:rPr>
              <w:t xml:space="preserve">, UE </w:t>
            </w:r>
            <w:r w:rsidR="00E95A7E" w:rsidRPr="00891C04">
              <w:rPr>
                <w:rFonts w:ascii="Times New Roman" w:hAnsi="Times New Roman"/>
                <w:strike/>
                <w:color w:val="FF0000"/>
                <w:sz w:val="18"/>
                <w:szCs w:val="18"/>
                <w:lang w:val="en-GB"/>
              </w:rPr>
              <w:t xml:space="preserve">can </w:t>
            </w:r>
            <w:r w:rsidRPr="00891C04">
              <w:rPr>
                <w:rFonts w:ascii="Times New Roman" w:hAnsi="Times New Roman"/>
                <w:strike/>
                <w:color w:val="FF0000"/>
                <w:sz w:val="18"/>
                <w:szCs w:val="18"/>
                <w:lang w:val="en-GB"/>
              </w:rPr>
              <w:t>use both indicated joint/DL TCI states to buffer the received signal before a threshold.</w:t>
            </w:r>
          </w:p>
        </w:tc>
      </w:tr>
      <w:tr w:rsidR="008E3D3B" w14:paraId="1672D1C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E2DBF0F" w14:textId="4E9DD421" w:rsidR="008E3D3B" w:rsidRDefault="008E3D3B" w:rsidP="008E3D3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4C0774DF" w14:textId="4F6B80FA" w:rsidR="008E3D3B" w:rsidRPr="00A93D6C" w:rsidRDefault="008E3D3B" w:rsidP="008E3D3B">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PDSCH reception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 </w:t>
            </w:r>
            <w:r w:rsidRPr="00FF51BE">
              <w:rPr>
                <w:rFonts w:ascii="Times New Roman" w:hAnsi="Times New Roman"/>
                <w:color w:val="000000" w:themeColor="text1"/>
                <w:sz w:val="18"/>
                <w:szCs w:val="18"/>
              </w:rPr>
              <w:t>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FA9B3C1" w14:textId="35B1851D" w:rsidR="008E3D3B" w:rsidRPr="008E3D3B" w:rsidRDefault="008E3D3B" w:rsidP="008E3D3B">
            <w:pPr>
              <w:suppressAutoHyphens w:val="0"/>
              <w:spacing w:after="0" w:line="240" w:lineRule="auto"/>
              <w:jc w:val="both"/>
              <w:rPr>
                <w:rFonts w:ascii="Times New Roman" w:hAnsi="Times New Roman"/>
                <w:b/>
                <w:bCs/>
                <w:color w:val="000000" w:themeColor="text1"/>
                <w:sz w:val="18"/>
                <w:szCs w:val="18"/>
              </w:rPr>
            </w:pPr>
            <w:r w:rsidRPr="008E3D3B">
              <w:rPr>
                <w:rFonts w:ascii="Times New Roman" w:hAnsi="Times New Roman" w:hint="eastAsia"/>
                <w:b/>
                <w:bCs/>
                <w:color w:val="000000" w:themeColor="text1"/>
                <w:sz w:val="18"/>
                <w:szCs w:val="18"/>
              </w:rPr>
              <w:t>F</w:t>
            </w:r>
            <w:r w:rsidRPr="008E3D3B">
              <w:rPr>
                <w:rFonts w:ascii="Times New Roman" w:hAnsi="Times New Roman"/>
                <w:b/>
                <w:bCs/>
                <w:color w:val="000000" w:themeColor="text1"/>
                <w:sz w:val="18"/>
                <w:szCs w:val="18"/>
              </w:rPr>
              <w:t xml:space="preserve">L note: Based on current spec for PDSCH reception under Rel-18 unified TCI framework, </w:t>
            </w:r>
            <w:r>
              <w:rPr>
                <w:rFonts w:ascii="Times New Roman" w:hAnsi="Times New Roman"/>
                <w:b/>
                <w:bCs/>
                <w:color w:val="000000" w:themeColor="text1"/>
                <w:sz w:val="18"/>
                <w:szCs w:val="18"/>
              </w:rPr>
              <w:t>PDSCH reception should always follow the indicated joint/DL TCI state(s), even the PDCCH scheduling the PDSCH reception may not follow any indicated joint/DL TCI state. One company point out that this causes a potential issue for the following case:</w:t>
            </w:r>
          </w:p>
          <w:p w14:paraId="6F7D9459" w14:textId="79233D99" w:rsidR="008E3D3B" w:rsidRPr="00DD71C2" w:rsidRDefault="008E3D3B" w:rsidP="00DB5DFA">
            <w:pPr>
              <w:pStyle w:val="af6"/>
              <w:numPr>
                <w:ilvl w:val="0"/>
                <w:numId w:val="35"/>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sidRPr="00DD71C2">
              <w:rPr>
                <w:rFonts w:ascii="Times" w:hAnsi="Times" w:cs="Times"/>
                <w:b/>
                <w:bCs/>
                <w:sz w:val="18"/>
                <w:szCs w:val="18"/>
              </w:rPr>
              <w:t>A CORESET not following unified TCI state</w:t>
            </w:r>
            <w:r w:rsidR="00DD71C2">
              <w:rPr>
                <w:rFonts w:ascii="Times" w:hAnsi="Times" w:cs="Times"/>
                <w:b/>
                <w:bCs/>
                <w:sz w:val="18"/>
                <w:szCs w:val="18"/>
              </w:rPr>
              <w:t xml:space="preserve"> </w:t>
            </w:r>
            <w:r w:rsidRPr="00DD71C2">
              <w:rPr>
                <w:rFonts w:ascii="Times" w:hAnsi="Times" w:cs="Times"/>
                <w:b/>
                <w:bCs/>
                <w:sz w:val="18"/>
                <w:szCs w:val="18"/>
              </w:rPr>
              <w:t>is used for scheduling cell-specific signal</w:t>
            </w:r>
            <w:r w:rsidR="00BB59AD">
              <w:rPr>
                <w:rFonts w:ascii="Times" w:hAnsi="Times" w:cs="Times"/>
                <w:b/>
                <w:bCs/>
                <w:sz w:val="18"/>
                <w:szCs w:val="18"/>
              </w:rPr>
              <w:t>, which usually follows a common beam</w:t>
            </w:r>
          </w:p>
          <w:p w14:paraId="3FB10A0D" w14:textId="7C2A2447" w:rsidR="008E3D3B" w:rsidRPr="00DD71C2" w:rsidRDefault="008E3D3B" w:rsidP="00DB5DFA">
            <w:pPr>
              <w:pStyle w:val="af6"/>
              <w:numPr>
                <w:ilvl w:val="0"/>
                <w:numId w:val="35"/>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sidRPr="00DD71C2">
              <w:rPr>
                <w:rFonts w:ascii="Times" w:hAnsi="Times" w:cs="Times"/>
                <w:b/>
                <w:bCs/>
                <w:sz w:val="18"/>
                <w:szCs w:val="18"/>
              </w:rPr>
              <w:t xml:space="preserve">PDSCH scheduled by </w:t>
            </w:r>
            <w:r w:rsidR="00DD71C2" w:rsidRPr="00DD71C2">
              <w:rPr>
                <w:rFonts w:ascii="Times" w:hAnsi="Times" w:cs="Times"/>
                <w:b/>
                <w:bCs/>
                <w:sz w:val="18"/>
                <w:szCs w:val="18"/>
              </w:rPr>
              <w:t>the CORESET must follow</w:t>
            </w:r>
            <w:r w:rsidRPr="00DD71C2">
              <w:rPr>
                <w:rFonts w:ascii="Times" w:hAnsi="Times" w:cs="Times"/>
                <w:b/>
                <w:bCs/>
                <w:sz w:val="18"/>
                <w:szCs w:val="18"/>
              </w:rPr>
              <w:t xml:space="preserve"> </w:t>
            </w:r>
            <w:r w:rsidR="00DD71C2" w:rsidRPr="00DD71C2">
              <w:rPr>
                <w:rFonts w:ascii="Times" w:hAnsi="Times" w:cs="Times"/>
                <w:b/>
                <w:bCs/>
                <w:sz w:val="18"/>
                <w:szCs w:val="18"/>
              </w:rPr>
              <w:t xml:space="preserve">unified TCI state, which usually corresponds to </w:t>
            </w:r>
            <w:r w:rsidRPr="00DD71C2">
              <w:rPr>
                <w:rFonts w:ascii="Times" w:hAnsi="Times" w:cs="Times"/>
                <w:b/>
                <w:bCs/>
                <w:sz w:val="18"/>
                <w:szCs w:val="18"/>
              </w:rPr>
              <w:t xml:space="preserve">a UE-specific beam.  </w:t>
            </w:r>
          </w:p>
          <w:p w14:paraId="58D9452F" w14:textId="0B6C3922" w:rsidR="008E3D3B" w:rsidRPr="00DD71C2" w:rsidRDefault="00DD71C2" w:rsidP="008E3D3B">
            <w:pPr>
              <w:suppressAutoHyphens w:val="0"/>
              <w:spacing w:after="0" w:line="240" w:lineRule="auto"/>
              <w:rPr>
                <w:rFonts w:ascii="Times New Roman" w:hAnsi="Times New Roman"/>
                <w:b/>
                <w:bCs/>
                <w:color w:val="000000" w:themeColor="text1"/>
                <w:sz w:val="18"/>
                <w:szCs w:val="18"/>
              </w:rPr>
            </w:pPr>
            <w:r w:rsidRPr="00DD71C2">
              <w:rPr>
                <w:rFonts w:ascii="Times" w:hAnsi="Times" w:cs="Times"/>
                <w:b/>
                <w:bCs/>
                <w:sz w:val="18"/>
                <w:szCs w:val="18"/>
              </w:rPr>
              <w:t>This would make other UEs in the same serving cell unable to receive the scheduled PDSCH carrying the cell-specific signal.</w:t>
            </w:r>
          </w:p>
          <w:p w14:paraId="09F52D41" w14:textId="77777777" w:rsidR="008E3D3B" w:rsidRDefault="008E3D3B" w:rsidP="008E3D3B">
            <w:pPr>
              <w:suppressAutoHyphens w:val="0"/>
              <w:spacing w:after="0" w:line="240" w:lineRule="auto"/>
              <w:rPr>
                <w:rFonts w:ascii="Times New Roman" w:hAnsi="Times New Roman"/>
                <w:color w:val="000000" w:themeColor="text1"/>
                <w:sz w:val="18"/>
                <w:szCs w:val="18"/>
              </w:rPr>
            </w:pPr>
          </w:p>
          <w:p w14:paraId="7EEDBD1E" w14:textId="41608159" w:rsidR="00DD71C2" w:rsidRDefault="008E3D3B" w:rsidP="008E3D3B">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w:t>
            </w:r>
            <w:r w:rsidR="00DD71C2">
              <w:rPr>
                <w:rFonts w:ascii="Times New Roman" w:hAnsi="Times New Roman"/>
                <w:color w:val="000000" w:themeColor="text1"/>
                <w:sz w:val="18"/>
                <w:szCs w:val="18"/>
              </w:rPr>
              <w:t xml:space="preserve"> F</w:t>
            </w:r>
            <w:r>
              <w:rPr>
                <w:rFonts w:ascii="Times New Roman" w:hAnsi="Times New Roman"/>
                <w:color w:val="000000" w:themeColor="text1"/>
                <w:sz w:val="18"/>
                <w:szCs w:val="18"/>
              </w:rPr>
              <w:t xml:space="preserve">or PDSCH reception </w:t>
            </w:r>
            <w:r w:rsidRPr="00A24841">
              <w:rPr>
                <w:rFonts w:ascii="Times New Roman" w:hAnsi="Times New Roman"/>
                <w:color w:val="000000" w:themeColor="text1"/>
                <w:sz w:val="18"/>
                <w:szCs w:val="18"/>
              </w:rPr>
              <w:t xml:space="preserve">scheduled by </w:t>
            </w:r>
            <w:r>
              <w:rPr>
                <w:rFonts w:ascii="Times New Roman" w:hAnsi="Times New Roman"/>
                <w:color w:val="000000" w:themeColor="text1"/>
                <w:sz w:val="18"/>
                <w:szCs w:val="18"/>
              </w:rPr>
              <w:t xml:space="preserve">a CORESET </w:t>
            </w:r>
            <w:r w:rsidRPr="00FF51BE">
              <w:rPr>
                <w:rFonts w:ascii="Times New Roman" w:hAnsi="Times New Roman"/>
                <w:color w:val="000000" w:themeColor="text1"/>
                <w:sz w:val="18"/>
                <w:szCs w:val="18"/>
              </w:rPr>
              <w:t>not following</w:t>
            </w:r>
            <w:r w:rsidR="005911E1">
              <w:rPr>
                <w:rFonts w:ascii="Times New Roman" w:hAnsi="Times New Roman"/>
                <w:color w:val="000000" w:themeColor="text1"/>
                <w:sz w:val="18"/>
                <w:szCs w:val="18"/>
              </w:rPr>
              <w:t xml:space="preserve"> the</w:t>
            </w:r>
            <w:r w:rsidRPr="00FF51BE">
              <w:rPr>
                <w:rFonts w:ascii="Times New Roman" w:hAnsi="Times New Roman"/>
                <w:color w:val="000000" w:themeColor="text1"/>
                <w:sz w:val="18"/>
                <w:szCs w:val="18"/>
              </w:rPr>
              <w:t xml:space="preserve"> unified TCI state</w:t>
            </w:r>
            <w:r w:rsidR="00DD71C2">
              <w:rPr>
                <w:rFonts w:ascii="Times New Roman" w:hAnsi="Times New Roman"/>
                <w:color w:val="000000" w:themeColor="text1"/>
                <w:sz w:val="18"/>
                <w:szCs w:val="18"/>
              </w:rPr>
              <w:t xml:space="preserve">, whether to apply the same QCL assumption of the CORESET to the </w:t>
            </w:r>
            <w:r w:rsidR="00DD71C2" w:rsidRPr="00A24841">
              <w:rPr>
                <w:rFonts w:ascii="Times New Roman" w:hAnsi="Times New Roman"/>
                <w:color w:val="000000" w:themeColor="text1"/>
                <w:sz w:val="18"/>
                <w:szCs w:val="18"/>
              </w:rPr>
              <w:t>scheduled</w:t>
            </w:r>
            <w:r w:rsidR="00DD71C2">
              <w:rPr>
                <w:rFonts w:ascii="Times New Roman" w:hAnsi="Times New Roman"/>
                <w:color w:val="000000" w:themeColor="text1"/>
                <w:sz w:val="18"/>
                <w:szCs w:val="18"/>
              </w:rPr>
              <w:t xml:space="preserve"> PDSCH reception?</w:t>
            </w:r>
          </w:p>
          <w:p w14:paraId="63EF9B0A" w14:textId="3BA3477B" w:rsidR="00DD71C2" w:rsidRPr="00955205" w:rsidRDefault="00DD71C2" w:rsidP="00DD71C2">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955205">
              <w:rPr>
                <w:rFonts w:ascii="Times New Roman" w:eastAsia="MS Mincho" w:hAnsi="Times New Roman" w:cs="Times New Roman"/>
                <w:b/>
                <w:bCs/>
                <w:color w:val="000000"/>
                <w:sz w:val="18"/>
                <w:szCs w:val="18"/>
                <w:highlight w:val="yellow"/>
                <w:lang w:eastAsia="en-US"/>
              </w:rPr>
              <w:t>Proposal 3.</w:t>
            </w:r>
            <w:r>
              <w:rPr>
                <w:rFonts w:ascii="Times New Roman" w:eastAsia="MS Mincho" w:hAnsi="Times New Roman" w:cs="Times New Roman"/>
                <w:b/>
                <w:bCs/>
                <w:color w:val="000000"/>
                <w:sz w:val="18"/>
                <w:szCs w:val="18"/>
                <w:highlight w:val="yellow"/>
                <w:lang w:eastAsia="en-US"/>
              </w:rPr>
              <w:t>2</w:t>
            </w:r>
          </w:p>
          <w:p w14:paraId="7A1BAEEA" w14:textId="61E919F6" w:rsidR="00DD71C2" w:rsidRPr="00955205" w:rsidRDefault="00DD71C2" w:rsidP="00DD71C2">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w:t>
            </w:r>
            <w:r w:rsidR="005911E1">
              <w:rPr>
                <w:rFonts w:ascii="Times New Roman" w:hAnsi="Times New Roman" w:cs="Times New Roman"/>
                <w:color w:val="000000"/>
                <w:sz w:val="18"/>
                <w:szCs w:val="18"/>
              </w:rPr>
              <w:t xml:space="preserve"> for S-DCI based MTRP</w:t>
            </w:r>
            <w:r w:rsidRPr="0095495B">
              <w:rPr>
                <w:rFonts w:ascii="Times New Roman" w:hAnsi="Times New Roman" w:cs="Times New Roman"/>
                <w:color w:val="000000"/>
                <w:sz w:val="18"/>
                <w:szCs w:val="18"/>
              </w:rPr>
              <w:t>,</w:t>
            </w:r>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 xml:space="preserve">n a CORESET not following </w:t>
            </w:r>
            <w:r w:rsidR="005911E1">
              <w:rPr>
                <w:rFonts w:ascii="Times New Roman" w:hAnsi="Times New Roman" w:cs="Times New Roman"/>
                <w:color w:val="000000"/>
                <w:sz w:val="18"/>
                <w:szCs w:val="18"/>
              </w:rPr>
              <w:t xml:space="preserve">the </w:t>
            </w:r>
            <w:r>
              <w:rPr>
                <w:rFonts w:ascii="Times New Roman" w:hAnsi="Times New Roman" w:cs="Times New Roman"/>
                <w:color w:val="000000"/>
                <w:sz w:val="18"/>
                <w:szCs w:val="18"/>
              </w:rPr>
              <w:t>unified TCI state:</w:t>
            </w:r>
          </w:p>
          <w:p w14:paraId="551B615B" w14:textId="1ECA2AC0" w:rsidR="008E3D3B" w:rsidRPr="00DD71C2" w:rsidRDefault="00DD71C2" w:rsidP="005911E1">
            <w:pPr>
              <w:numPr>
                <w:ilvl w:val="0"/>
                <w:numId w:val="15"/>
              </w:numPr>
              <w:suppressAutoHyphens w:val="0"/>
              <w:spacing w:after="0" w:line="240" w:lineRule="auto"/>
              <w:ind w:left="596" w:hanging="142"/>
              <w:jc w:val="both"/>
              <w:rPr>
                <w:rFonts w:ascii="Times New Roman" w:eastAsia="Batang" w:hAnsi="Times New Roman" w:cs="Times New Roman"/>
                <w:sz w:val="18"/>
                <w:szCs w:val="18"/>
                <w:lang w:val="en-GB" w:eastAsia="en-US"/>
              </w:rPr>
            </w:pPr>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sidR="00F63F00">
              <w:rPr>
                <w:rFonts w:ascii="Times New Roman" w:hAnsi="Times New Roman"/>
                <w:color w:val="000000" w:themeColor="text1"/>
                <w:sz w:val="18"/>
                <w:szCs w:val="18"/>
              </w:rPr>
              <w:t xml:space="preserve">the </w:t>
            </w:r>
            <w:r w:rsidR="00F63F00" w:rsidRPr="00A24841">
              <w:rPr>
                <w:rFonts w:ascii="Times New Roman" w:hAnsi="Times New Roman"/>
                <w:color w:val="000000" w:themeColor="text1"/>
                <w:sz w:val="18"/>
                <w:szCs w:val="18"/>
              </w:rPr>
              <w:t>scheduled</w:t>
            </w:r>
            <w:r w:rsidR="00F63F00">
              <w:rPr>
                <w:rFonts w:ascii="Times New Roman" w:hAnsi="Times New Roman"/>
                <w:color w:val="000000" w:themeColor="text1"/>
                <w:sz w:val="18"/>
                <w:szCs w:val="18"/>
              </w:rPr>
              <w:t>/activated PDSCH reception</w:t>
            </w:r>
          </w:p>
        </w:tc>
      </w:tr>
      <w:tr w:rsidR="002A256C" w14:paraId="4FF6A8E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38DCAB9" w14:textId="020674BE" w:rsidR="002A256C" w:rsidRDefault="002A256C"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E3D3B">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31A6FAD1" w14:textId="5C2CD671" w:rsidR="002A256C" w:rsidRDefault="002A256C" w:rsidP="001076B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Extension of default beam specified for Rel-17 unified TCI framework to Rel-18 unified TCI framework for MTRP operation</w:t>
            </w:r>
          </w:p>
        </w:tc>
        <w:tc>
          <w:tcPr>
            <w:tcW w:w="6950" w:type="dxa"/>
            <w:tcBorders>
              <w:top w:val="single" w:sz="4" w:space="0" w:color="auto"/>
              <w:left w:val="single" w:sz="4" w:space="0" w:color="auto"/>
              <w:bottom w:val="single" w:sz="4" w:space="0" w:color="auto"/>
              <w:right w:val="single" w:sz="4" w:space="0" w:color="auto"/>
            </w:tcBorders>
          </w:tcPr>
          <w:p w14:paraId="60B17A1F" w14:textId="447CEC40" w:rsidR="002A256C" w:rsidRDefault="002A256C"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w:t>
            </w:r>
            <w:r>
              <w:rPr>
                <w:rFonts w:ascii="Times New Roman" w:hAnsi="Times New Roman"/>
                <w:b/>
                <w:bCs/>
                <w:color w:val="000000" w:themeColor="text1"/>
                <w:sz w:val="18"/>
                <w:szCs w:val="18"/>
              </w:rPr>
              <w:t xml:space="preserve">Rel-17 unified TCI framework, </w:t>
            </w:r>
            <w:r w:rsidR="00756F9A">
              <w:rPr>
                <w:rFonts w:ascii="Times New Roman" w:hAnsi="Times New Roman"/>
                <w:b/>
                <w:bCs/>
                <w:color w:val="000000" w:themeColor="text1"/>
                <w:sz w:val="18"/>
                <w:szCs w:val="18"/>
              </w:rPr>
              <w:t xml:space="preserve">a default beam is </w:t>
            </w:r>
            <w:r w:rsidR="00E64062">
              <w:rPr>
                <w:rFonts w:ascii="Times New Roman" w:hAnsi="Times New Roman"/>
                <w:b/>
                <w:bCs/>
                <w:color w:val="000000" w:themeColor="text1"/>
                <w:sz w:val="18"/>
                <w:szCs w:val="18"/>
              </w:rPr>
              <w:t>specified</w:t>
            </w:r>
            <w:r w:rsidR="00756F9A">
              <w:rPr>
                <w:rFonts w:ascii="Times New Roman" w:hAnsi="Times New Roman"/>
                <w:b/>
                <w:bCs/>
                <w:color w:val="000000" w:themeColor="text1"/>
                <w:sz w:val="18"/>
                <w:szCs w:val="18"/>
              </w:rPr>
              <w:t xml:space="preserve"> </w:t>
            </w:r>
            <w:r w:rsidR="00756F9A" w:rsidRPr="00756F9A">
              <w:rPr>
                <w:rFonts w:ascii="Times New Roman" w:hAnsi="Times New Roman"/>
                <w:b/>
                <w:bCs/>
                <w:color w:val="000000" w:themeColor="text1"/>
                <w:sz w:val="18"/>
                <w:szCs w:val="18"/>
              </w:rPr>
              <w:t xml:space="preserve">for </w:t>
            </w:r>
            <w:r w:rsidR="00756F9A">
              <w:rPr>
                <w:rFonts w:ascii="Times New Roman" w:hAnsi="Times New Roman"/>
                <w:b/>
                <w:bCs/>
                <w:color w:val="000000" w:themeColor="text1"/>
                <w:sz w:val="18"/>
                <w:szCs w:val="18"/>
              </w:rPr>
              <w:t>the case</w:t>
            </w:r>
            <w:r w:rsidR="00756F9A" w:rsidRPr="00756F9A">
              <w:rPr>
                <w:rFonts w:ascii="Times New Roman" w:hAnsi="Times New Roman"/>
                <w:b/>
                <w:bCs/>
                <w:color w:val="000000" w:themeColor="text1"/>
                <w:sz w:val="18"/>
                <w:szCs w:val="18"/>
              </w:rPr>
              <w:t xml:space="preserve"> after receiving the RRC (re)configuration and before application of the indicated TCI state from </w:t>
            </w:r>
            <w:r w:rsidR="00756F9A">
              <w:rPr>
                <w:rFonts w:ascii="Times New Roman" w:hAnsi="Times New Roman"/>
                <w:b/>
                <w:bCs/>
                <w:color w:val="000000" w:themeColor="text1"/>
                <w:sz w:val="18"/>
                <w:szCs w:val="18"/>
              </w:rPr>
              <w:t>multiple</w:t>
            </w:r>
            <w:r w:rsidR="00756F9A" w:rsidRPr="00756F9A">
              <w:rPr>
                <w:rFonts w:ascii="Times New Roman" w:hAnsi="Times New Roman"/>
                <w:b/>
                <w:bCs/>
                <w:color w:val="000000" w:themeColor="text1"/>
                <w:sz w:val="18"/>
                <w:szCs w:val="18"/>
              </w:rPr>
              <w:t xml:space="preserve"> configured TCI states</w:t>
            </w:r>
            <w:r w:rsidR="00756F9A">
              <w:rPr>
                <w:rFonts w:ascii="Times New Roman" w:hAnsi="Times New Roman"/>
                <w:b/>
                <w:bCs/>
                <w:color w:val="000000" w:themeColor="text1"/>
                <w:sz w:val="18"/>
                <w:szCs w:val="18"/>
              </w:rPr>
              <w:t>.</w:t>
            </w:r>
            <w:r w:rsidR="006A72C5">
              <w:rPr>
                <w:rFonts w:ascii="Times New Roman" w:hAnsi="Times New Roman"/>
                <w:b/>
                <w:bCs/>
                <w:color w:val="000000" w:themeColor="text1"/>
                <w:sz w:val="18"/>
                <w:szCs w:val="18"/>
              </w:rPr>
              <w:t xml:space="preserve"> Companies propose to extend the default beam to Rel-18 unified TCI framework </w:t>
            </w:r>
            <w:r w:rsidR="006A72C5">
              <w:rPr>
                <w:rFonts w:ascii="Times New Roman" w:hAnsi="Times New Roman" w:hint="eastAsia"/>
                <w:b/>
                <w:bCs/>
                <w:color w:val="000000" w:themeColor="text1"/>
                <w:sz w:val="18"/>
                <w:szCs w:val="18"/>
              </w:rPr>
              <w:t>f</w:t>
            </w:r>
            <w:r w:rsidR="006A72C5">
              <w:rPr>
                <w:rFonts w:ascii="Times New Roman" w:hAnsi="Times New Roman"/>
                <w:b/>
                <w:bCs/>
                <w:color w:val="000000" w:themeColor="text1"/>
                <w:sz w:val="18"/>
                <w:szCs w:val="18"/>
              </w:rPr>
              <w:t>or MTRP operation as well.</w:t>
            </w:r>
          </w:p>
          <w:p w14:paraId="0584D805" w14:textId="77777777" w:rsidR="006A72C5" w:rsidRDefault="006A72C5" w:rsidP="003A6656">
            <w:pPr>
              <w:tabs>
                <w:tab w:val="left" w:pos="0"/>
              </w:tabs>
              <w:spacing w:after="0" w:line="240" w:lineRule="auto"/>
              <w:jc w:val="both"/>
              <w:rPr>
                <w:rFonts w:ascii="Times New Roman" w:hAnsi="Times New Roman"/>
                <w:b/>
                <w:bCs/>
                <w:color w:val="000000" w:themeColor="text1"/>
                <w:sz w:val="18"/>
                <w:szCs w:val="18"/>
              </w:rPr>
            </w:pPr>
          </w:p>
          <w:p w14:paraId="545FF901" w14:textId="42328CDD" w:rsidR="006A72C5" w:rsidRPr="00CF39CE" w:rsidRDefault="006A72C5" w:rsidP="00CF39CE">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w:t>
            </w:r>
            <w:r w:rsidRPr="00CF39CE">
              <w:rPr>
                <w:rFonts w:ascii="Times New Roman" w:hAnsi="Times New Roman"/>
                <w:color w:val="000000" w:themeColor="text1"/>
                <w:sz w:val="18"/>
                <w:szCs w:val="18"/>
              </w:rPr>
              <w:t xml:space="preserve">n: </w:t>
            </w:r>
            <w:r>
              <w:rPr>
                <w:rFonts w:ascii="Times New Roman" w:hAnsi="Times New Roman"/>
                <w:color w:val="000000" w:themeColor="text1"/>
                <w:sz w:val="18"/>
                <w:szCs w:val="18"/>
              </w:rPr>
              <w:t xml:space="preserve">Whether to support TP#2 for TS 38.214 (please check the corresponding TP in Text Proposal </w:t>
            </w:r>
            <w:r w:rsidR="00855813"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 xml:space="preserve">) to </w:t>
            </w:r>
            <w:r w:rsidR="00CF39CE" w:rsidRPr="00CF39CE">
              <w:rPr>
                <w:rFonts w:ascii="Times New Roman" w:hAnsi="Times New Roman"/>
                <w:color w:val="000000" w:themeColor="text1"/>
                <w:sz w:val="18"/>
                <w:szCs w:val="18"/>
              </w:rPr>
              <w:t xml:space="preserve">extend the default beam specified for Rel-17 unified TCI framework to Rel-18 unified TCI framework </w:t>
            </w:r>
            <w:r w:rsidR="00CF39CE" w:rsidRPr="00CF39CE">
              <w:rPr>
                <w:rFonts w:ascii="Times New Roman" w:hAnsi="Times New Roman" w:hint="eastAsia"/>
                <w:color w:val="000000" w:themeColor="text1"/>
                <w:sz w:val="18"/>
                <w:szCs w:val="18"/>
              </w:rPr>
              <w:t>f</w:t>
            </w:r>
            <w:r w:rsidR="00CF39CE" w:rsidRPr="00CF39CE">
              <w:rPr>
                <w:rFonts w:ascii="Times New Roman" w:hAnsi="Times New Roman"/>
                <w:color w:val="000000" w:themeColor="text1"/>
                <w:sz w:val="18"/>
                <w:szCs w:val="18"/>
              </w:rPr>
              <w:t>or MTRP operation?</w:t>
            </w:r>
          </w:p>
          <w:p w14:paraId="42627882" w14:textId="77777777" w:rsidR="006A72C5" w:rsidRDefault="006A72C5" w:rsidP="003A6656">
            <w:pPr>
              <w:tabs>
                <w:tab w:val="left" w:pos="0"/>
              </w:tabs>
              <w:spacing w:after="0" w:line="240" w:lineRule="auto"/>
              <w:jc w:val="both"/>
              <w:rPr>
                <w:rFonts w:ascii="Times New Roman" w:hAnsi="Times New Roman"/>
                <w:b/>
                <w:bCs/>
                <w:color w:val="000000"/>
                <w:sz w:val="18"/>
                <w:szCs w:val="18"/>
              </w:rPr>
            </w:pPr>
          </w:p>
          <w:p w14:paraId="56B5FC46" w14:textId="07DCAD08" w:rsidR="00CF39CE" w:rsidRPr="00A93D6C" w:rsidRDefault="00CF39CE" w:rsidP="00CF39CE">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Pr>
                <w:rFonts w:ascii="Times New Roman" w:hAnsi="Times New Roman"/>
                <w:color w:val="0000FF"/>
                <w:sz w:val="16"/>
                <w:szCs w:val="16"/>
              </w:rPr>
              <w:t>: Lenovo</w:t>
            </w:r>
            <w:r w:rsidR="00A20748">
              <w:rPr>
                <w:rFonts w:ascii="Times New Roman" w:hAnsi="Times New Roman"/>
                <w:color w:val="0000FF"/>
                <w:sz w:val="16"/>
                <w:szCs w:val="16"/>
              </w:rPr>
              <w:t>, Samsung</w:t>
            </w:r>
            <w:r w:rsidR="003F2612">
              <w:rPr>
                <w:rFonts w:ascii="Times New Roman" w:hAnsi="Times New Roman"/>
                <w:color w:val="0000FF"/>
                <w:sz w:val="16"/>
                <w:szCs w:val="16"/>
              </w:rPr>
              <w:t>, Huawei/HiSilicon</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p>
          <w:p w14:paraId="6DF0F512" w14:textId="132F462D" w:rsidR="00556BB3" w:rsidRPr="00556BB3" w:rsidRDefault="00CF39CE" w:rsidP="002C436C">
            <w:pPr>
              <w:tabs>
                <w:tab w:val="left" w:pos="0"/>
              </w:tabs>
              <w:spacing w:after="0" w:line="240" w:lineRule="auto"/>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 xml:space="preserve">icsson,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8E357B">
              <w:rPr>
                <w:rFonts w:ascii="Times New Roman" w:hAnsi="Times New Roman"/>
                <w:color w:val="0000FF"/>
                <w:sz w:val="16"/>
                <w:szCs w:val="16"/>
              </w:rPr>
              <w:t xml:space="preserve">, </w:t>
            </w:r>
            <w:proofErr w:type="spellStart"/>
            <w:r w:rsidR="008E357B">
              <w:rPr>
                <w:rFonts w:ascii="Times New Roman" w:hAnsi="Times New Roman"/>
                <w:color w:val="0000FF"/>
                <w:sz w:val="16"/>
                <w:szCs w:val="16"/>
              </w:rPr>
              <w:t>Ruijie</w:t>
            </w:r>
            <w:proofErr w:type="spellEnd"/>
            <w:r w:rsidR="00556BB3">
              <w:rPr>
                <w:rFonts w:ascii="Times New Roman" w:hAnsi="Times New Roman"/>
                <w:color w:val="0000FF"/>
                <w:sz w:val="16"/>
                <w:szCs w:val="16"/>
              </w:rPr>
              <w:t xml:space="preserve">, </w:t>
            </w:r>
            <w:r w:rsidR="00556BB3">
              <w:rPr>
                <w:rFonts w:ascii="Times New Roman" w:hAnsi="Times New Roman" w:hint="eastAsia"/>
                <w:color w:val="0000FF"/>
                <w:sz w:val="16"/>
                <w:szCs w:val="16"/>
              </w:rPr>
              <w:t>CMCC</w:t>
            </w:r>
            <w:r w:rsidR="008B6981">
              <w:rPr>
                <w:rFonts w:ascii="Times New Roman" w:hAnsi="Times New Roman"/>
                <w:color w:val="0000FF"/>
                <w:sz w:val="16"/>
                <w:szCs w:val="16"/>
              </w:rPr>
              <w:t>, H3C</w:t>
            </w:r>
          </w:p>
        </w:tc>
      </w:tr>
      <w:tr w:rsidR="004066A0" w14:paraId="514D235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B15787" w14:textId="79F0AB97" w:rsidR="004066A0" w:rsidRDefault="004066A0"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E3D3B">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1A77B6B4" w14:textId="70983716" w:rsidR="004066A0" w:rsidRDefault="00650860"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004066A0">
              <w:rPr>
                <w:rFonts w:ascii="Times New Roman" w:hAnsi="Times New Roman"/>
                <w:color w:val="000000" w:themeColor="text1"/>
                <w:sz w:val="18"/>
                <w:szCs w:val="18"/>
              </w:rPr>
              <w:t>Default behavior for S-DCI based MTRP operation</w:t>
            </w:r>
          </w:p>
        </w:tc>
        <w:tc>
          <w:tcPr>
            <w:tcW w:w="6950" w:type="dxa"/>
            <w:tcBorders>
              <w:top w:val="single" w:sz="4" w:space="0" w:color="auto"/>
              <w:left w:val="single" w:sz="4" w:space="0" w:color="auto"/>
              <w:bottom w:val="single" w:sz="4" w:space="0" w:color="auto"/>
              <w:right w:val="single" w:sz="4" w:space="0" w:color="auto"/>
            </w:tcBorders>
          </w:tcPr>
          <w:p w14:paraId="574921C3" w14:textId="31FE2E45" w:rsidR="004066A0" w:rsidRDefault="004066A0"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612A869C" w14:textId="77777777" w:rsidR="004066A0" w:rsidRDefault="004066A0" w:rsidP="000F5439">
            <w:pPr>
              <w:suppressAutoHyphens w:val="0"/>
              <w:spacing w:after="0" w:line="240" w:lineRule="auto"/>
              <w:rPr>
                <w:rFonts w:ascii="Times New Roman" w:hAnsi="Times New Roman"/>
                <w:color w:val="000000"/>
                <w:sz w:val="18"/>
                <w:szCs w:val="18"/>
              </w:rPr>
            </w:pPr>
          </w:p>
          <w:p w14:paraId="4F4F4D5D" w14:textId="350B926F" w:rsidR="004066A0" w:rsidRPr="004066A0" w:rsidRDefault="004066A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1</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sidR="00DB6A07">
              <w:rPr>
                <w:rFonts w:ascii="Times New Roman" w:hAnsi="Times New Roman"/>
                <w:color w:val="000000" w:themeColor="text1"/>
                <w:sz w:val="18"/>
                <w:szCs w:val="18"/>
              </w:rPr>
              <w:t>both</w:t>
            </w:r>
            <w:r>
              <w:rPr>
                <w:rFonts w:ascii="Times New Roman" w:hAnsi="Times New Roman"/>
                <w:color w:val="000000" w:themeColor="text1"/>
                <w:sz w:val="18"/>
                <w:szCs w:val="18"/>
              </w:rPr>
              <w:t xml:space="preserve">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p>
          <w:p w14:paraId="4DB346DD" w14:textId="6FF346C6"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0220A2">
              <w:rPr>
                <w:rFonts w:ascii="Times New Roman" w:hAnsi="Times New Roman"/>
                <w:color w:val="0000FF"/>
                <w:sz w:val="16"/>
                <w:szCs w:val="16"/>
              </w:rPr>
              <w:t>Intel</w:t>
            </w:r>
            <w:r w:rsidR="00AB7E0A">
              <w:rPr>
                <w:rFonts w:ascii="Times New Roman" w:hAnsi="Times New Roman"/>
                <w:color w:val="0000FF"/>
                <w:sz w:val="16"/>
                <w:szCs w:val="16"/>
              </w:rPr>
              <w:t>, Xiaomi</w:t>
            </w:r>
            <w:r w:rsidR="00E14FF8">
              <w:rPr>
                <w:rFonts w:ascii="Times New Roman" w:hAnsi="Times New Roman"/>
                <w:color w:val="0000FF"/>
                <w:sz w:val="16"/>
                <w:szCs w:val="16"/>
              </w:rPr>
              <w:t>, Docomo</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p>
          <w:p w14:paraId="71B25BEE" w14:textId="5687B300"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lastRenderedPageBreak/>
              <w:t>Not essential</w:t>
            </w:r>
            <w:r w:rsidRPr="00D5696F">
              <w:rPr>
                <w:rFonts w:ascii="Times New Roman" w:hAnsi="Times New Roman"/>
                <w:color w:val="0000FF"/>
                <w:sz w:val="16"/>
                <w:szCs w:val="16"/>
              </w:rPr>
              <w:t>:</w:t>
            </w:r>
            <w:r w:rsidR="00A20748">
              <w:rPr>
                <w:rFonts w:ascii="Times New Roman" w:hAnsi="Times New Roman"/>
                <w:color w:val="0000FF"/>
                <w:sz w:val="16"/>
                <w:szCs w:val="16"/>
              </w:rPr>
              <w:t xml:space="preserve">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5DCF396A" w14:textId="7355F355" w:rsidR="004066A0" w:rsidRPr="004066A0" w:rsidRDefault="004066A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2</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AA67D7">
              <w:rPr>
                <w:rFonts w:ascii="Times New Roman" w:hAnsi="Times New Roman"/>
                <w:color w:val="000000" w:themeColor="text1"/>
                <w:sz w:val="18"/>
                <w:szCs w:val="18"/>
              </w:rPr>
              <w:t>if the RRC configuration for informing which indicated TCI state(s) shall be applied to CORESET/PUCCH/SRS/AP CSI-RS/</w:t>
            </w:r>
            <w:r w:rsidR="00AA67D7">
              <w:rPr>
                <w:rFonts w:ascii="Times New Roman" w:hAnsi="Times New Roman" w:hint="eastAsia"/>
                <w:color w:val="000000" w:themeColor="text1"/>
                <w:sz w:val="18"/>
                <w:szCs w:val="18"/>
                <w:lang w:eastAsia="zh-TW"/>
              </w:rPr>
              <w:t>CG</w:t>
            </w:r>
            <w:r w:rsidR="00AA67D7">
              <w:rPr>
                <w:rFonts w:ascii="Times New Roman" w:hAnsi="Times New Roman" w:hint="eastAsia"/>
                <w:color w:val="000000" w:themeColor="text1"/>
                <w:sz w:val="18"/>
                <w:szCs w:val="18"/>
              </w:rPr>
              <w:t>-</w:t>
            </w:r>
            <w:r w:rsidR="00AA67D7">
              <w:rPr>
                <w:rFonts w:ascii="Times New Roman" w:hAnsi="Times New Roman"/>
                <w:color w:val="000000" w:themeColor="text1"/>
                <w:sz w:val="18"/>
                <w:szCs w:val="18"/>
              </w:rPr>
              <w:t>P</w:t>
            </w:r>
            <w:r w:rsidR="00AA67D7">
              <w:rPr>
                <w:rFonts w:ascii="Times New Roman" w:hAnsi="Times New Roman" w:hint="eastAsia"/>
                <w:color w:val="000000" w:themeColor="text1"/>
                <w:sz w:val="18"/>
                <w:szCs w:val="18"/>
                <w:lang w:eastAsia="zh-TW"/>
              </w:rPr>
              <w:t xml:space="preserve">USCH </w:t>
            </w:r>
            <w:r w:rsidR="00AA67D7">
              <w:rPr>
                <w:rFonts w:ascii="Times New Roman" w:hAnsi="Times New Roman"/>
                <w:color w:val="000000" w:themeColor="text1"/>
                <w:sz w:val="18"/>
                <w:szCs w:val="18"/>
              </w:rPr>
              <w:t>is absent</w:t>
            </w:r>
          </w:p>
          <w:p w14:paraId="71DA886C" w14:textId="3A887431"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AA67D7" w:rsidRPr="00780934">
              <w:rPr>
                <w:rFonts w:ascii="Times New Roman" w:hAnsi="Times New Roman"/>
                <w:color w:val="0000FF"/>
                <w:sz w:val="16"/>
                <w:szCs w:val="16"/>
              </w:rPr>
              <w:t>Fraunhofer</w:t>
            </w:r>
          </w:p>
          <w:p w14:paraId="67B08D2B" w14:textId="4717407B"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24C24B2E" w14:textId="152F4D3E" w:rsidR="00AA67D7" w:rsidRPr="004066A0" w:rsidRDefault="00AA67D7"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bookmarkStart w:id="4" w:name="_Hlk147308558"/>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3</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650860">
              <w:rPr>
                <w:rFonts w:ascii="Times New Roman" w:hAnsi="Times New Roman"/>
                <w:color w:val="000000" w:themeColor="text1"/>
                <w:sz w:val="18"/>
                <w:szCs w:val="18"/>
              </w:rPr>
              <w:t xml:space="preserve">if only the first or second TCI state is indicated to a UE after </w:t>
            </w:r>
            <w:r w:rsidR="00650860" w:rsidRPr="00260B7C">
              <w:rPr>
                <w:rFonts w:ascii="Times New Roman" w:hAnsi="Times New Roman"/>
                <w:color w:val="000000" w:themeColor="text1"/>
                <w:sz w:val="18"/>
                <w:szCs w:val="18"/>
              </w:rPr>
              <w:t>initial access or</w:t>
            </w:r>
            <w:r w:rsidR="00650860">
              <w:rPr>
                <w:rFonts w:ascii="Times New Roman" w:hAnsi="Times New Roman"/>
                <w:color w:val="000000" w:themeColor="text1"/>
                <w:sz w:val="18"/>
                <w:szCs w:val="18"/>
              </w:rPr>
              <w:t xml:space="preserve"> RRC</w:t>
            </w:r>
            <w:r w:rsidR="00650860" w:rsidRPr="00260B7C">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re</w:t>
            </w:r>
            <w:r w:rsidR="00650860" w:rsidRPr="00260B7C">
              <w:rPr>
                <w:rFonts w:ascii="Times New Roman" w:hAnsi="Times New Roman"/>
                <w:color w:val="000000" w:themeColor="text1"/>
                <w:sz w:val="18"/>
                <w:szCs w:val="18"/>
              </w:rPr>
              <w:t>configuration with syn</w:t>
            </w:r>
            <w:r w:rsidR="00650860">
              <w:rPr>
                <w:rFonts w:ascii="Times New Roman" w:hAnsi="Times New Roman"/>
                <w:color w:val="000000" w:themeColor="text1"/>
                <w:sz w:val="18"/>
                <w:szCs w:val="18"/>
              </w:rPr>
              <w:t>c and before both first and second TCI states are indicated to the UE</w:t>
            </w:r>
          </w:p>
          <w:bookmarkEnd w:id="4"/>
          <w:p w14:paraId="4CCAE533" w14:textId="1834A234" w:rsidR="00AA67D7" w:rsidRPr="00D5696F" w:rsidRDefault="00AA67D7" w:rsidP="00AA67D7">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650860">
              <w:rPr>
                <w:rFonts w:ascii="Times New Roman" w:hAnsi="Times New Roman"/>
                <w:color w:val="0000FF"/>
                <w:sz w:val="16"/>
                <w:szCs w:val="16"/>
              </w:rPr>
              <w:t>Fujitsu</w:t>
            </w:r>
            <w:r w:rsidR="00DB6A07">
              <w:rPr>
                <w:rFonts w:ascii="Times New Roman" w:hAnsi="Times New Roman"/>
                <w:color w:val="0000FF"/>
                <w:sz w:val="16"/>
                <w:szCs w:val="16"/>
              </w:rPr>
              <w:t>, vivo</w:t>
            </w:r>
          </w:p>
          <w:p w14:paraId="7DA8D700" w14:textId="688E05C5" w:rsidR="004066A0" w:rsidRPr="004066A0" w:rsidRDefault="00AA67D7" w:rsidP="00C172BC">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xml:space="preserve">, </w:t>
            </w:r>
            <w:proofErr w:type="spellStart"/>
            <w:r w:rsidR="00095F70">
              <w:rPr>
                <w:rFonts w:ascii="Times New Roman" w:hAnsi="Times New Roman"/>
                <w:color w:val="0000FF"/>
                <w:sz w:val="16"/>
                <w:szCs w:val="16"/>
              </w:rPr>
              <w:t>Ruijie</w:t>
            </w:r>
            <w:proofErr w:type="spellEnd"/>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3E6FDB69"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8E3D3B">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0B070130" w14:textId="6E43FE90"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sidR="00650860">
              <w:rPr>
                <w:rFonts w:ascii="Times New Roman" w:hAnsi="Times New Roman"/>
                <w:color w:val="000000" w:themeColor="text1"/>
                <w:sz w:val="18"/>
                <w:szCs w:val="18"/>
              </w:rPr>
              <w:t>Default behavior for M-DCI based MTRP operation</w:t>
            </w:r>
          </w:p>
        </w:tc>
        <w:tc>
          <w:tcPr>
            <w:tcW w:w="6950" w:type="dxa"/>
            <w:tcBorders>
              <w:top w:val="single" w:sz="4" w:space="0" w:color="auto"/>
              <w:left w:val="single" w:sz="4" w:space="0" w:color="auto"/>
              <w:bottom w:val="single" w:sz="4" w:space="0" w:color="auto"/>
              <w:right w:val="single" w:sz="4" w:space="0" w:color="auto"/>
            </w:tcBorders>
          </w:tcPr>
          <w:p w14:paraId="6238A438" w14:textId="7F41EAE0" w:rsidR="00650860" w:rsidRDefault="00204CF3" w:rsidP="00650860">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Whether to introduce/define default behavior for the following cases</w:t>
            </w:r>
          </w:p>
          <w:p w14:paraId="389629E1" w14:textId="3200F194" w:rsidR="00650860" w:rsidRPr="00650860" w:rsidRDefault="00650860" w:rsidP="00460A7F">
            <w:pPr>
              <w:tabs>
                <w:tab w:val="left" w:pos="0"/>
              </w:tabs>
              <w:spacing w:after="0" w:line="240" w:lineRule="auto"/>
              <w:jc w:val="both"/>
              <w:rPr>
                <w:rFonts w:ascii="Times New Roman" w:hAnsi="Times New Roman"/>
                <w:color w:val="000000" w:themeColor="text1"/>
                <w:sz w:val="18"/>
                <w:szCs w:val="18"/>
              </w:rPr>
            </w:pPr>
          </w:p>
          <w:p w14:paraId="512EB33A" w14:textId="52141428" w:rsidR="00650860" w:rsidRDefault="0065086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1: </w:t>
            </w:r>
            <w:r>
              <w:rPr>
                <w:rFonts w:ascii="Times New Roman" w:eastAsia="新細明體" w:hAnsi="Times New Roman"/>
                <w:color w:val="000000"/>
                <w:sz w:val="18"/>
                <w:szCs w:val="18"/>
              </w:rPr>
              <w:t>D</w:t>
            </w:r>
            <w:r>
              <w:rPr>
                <w:rFonts w:ascii="Times New Roman" w:hAnsi="Times New Roman"/>
                <w:color w:val="000000" w:themeColor="text1"/>
                <w:sz w:val="18"/>
                <w:szCs w:val="18"/>
              </w:rPr>
              <w:t>efault behavior</w:t>
            </w:r>
            <w:r>
              <w:rPr>
                <w:rFonts w:ascii="Times New Roman" w:eastAsia="新細明體" w:hAnsi="Times New Roman"/>
                <w:color w:val="000000"/>
                <w:sz w:val="18"/>
                <w:szCs w:val="18"/>
                <w:lang w:eastAsia="zh-TW"/>
              </w:rPr>
              <w:t xml:space="preserve">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for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value 1</w:t>
            </w:r>
            <w:r w:rsidRPr="008861DD">
              <w:rPr>
                <w:rFonts w:ascii="Times New Roman" w:hAnsi="Times New Roman"/>
                <w:color w:val="000000" w:themeColor="text1"/>
                <w:sz w:val="18"/>
                <w:szCs w:val="18"/>
              </w:rPr>
              <w:t xml:space="preserve"> is received and applied</w:t>
            </w:r>
            <w:r>
              <w:rPr>
                <w:rFonts w:ascii="Times New Roman" w:hAnsi="Times New Roman"/>
                <w:color w:val="000000" w:themeColor="text1"/>
                <w:sz w:val="18"/>
                <w:szCs w:val="18"/>
              </w:rPr>
              <w:t xml:space="preserve"> and before the i</w:t>
            </w:r>
            <w:r w:rsidRPr="00177675">
              <w:rPr>
                <w:rFonts w:ascii="Times New Roman" w:hAnsi="Times New Roman"/>
                <w:color w:val="000000" w:themeColor="text1"/>
                <w:sz w:val="18"/>
                <w:szCs w:val="18"/>
              </w:rPr>
              <w:t>nitial TCI state</w:t>
            </w:r>
            <w:r w:rsidR="00633961">
              <w:rPr>
                <w:rFonts w:ascii="Times New Roman" w:hAnsi="Times New Roman"/>
                <w:color w:val="000000" w:themeColor="text1"/>
                <w:sz w:val="18"/>
                <w:szCs w:val="18"/>
              </w:rPr>
              <w:t xml:space="preserve"> indication</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specific to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1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00633961">
              <w:rPr>
                <w:rFonts w:ascii="Times New Roman" w:hAnsi="Times New Roman"/>
                <w:color w:val="000000" w:themeColor="text1"/>
                <w:sz w:val="18"/>
                <w:szCs w:val="18"/>
              </w:rPr>
              <w:t xml:space="preserve"> (e</w:t>
            </w:r>
            <w:r w:rsidR="00633961" w:rsidRPr="00633961">
              <w:rPr>
                <w:rFonts w:ascii="Times New Roman" w:hAnsi="Times New Roman"/>
                <w:color w:val="000000" w:themeColor="text1"/>
                <w:sz w:val="18"/>
                <w:szCs w:val="18"/>
              </w:rPr>
              <w:t xml:space="preserve">.g., </w:t>
            </w:r>
            <w:r w:rsidR="00633961">
              <w:rPr>
                <w:rFonts w:ascii="Times New Roman" w:hAnsi="Times New Roman"/>
                <w:color w:val="000000" w:themeColor="text1"/>
                <w:sz w:val="18"/>
                <w:szCs w:val="18"/>
              </w:rPr>
              <w:t>t</w:t>
            </w:r>
            <w:r w:rsidR="00633961" w:rsidRPr="00633961">
              <w:rPr>
                <w:rFonts w:ascii="Times New Roman" w:hAnsi="Times New Roman"/>
                <w:color w:val="000000" w:themeColor="text1"/>
                <w:sz w:val="18"/>
                <w:szCs w:val="18"/>
              </w:rPr>
              <w:t xml:space="preserve">he UE assumes that the first activated TCI codepoint is indicated for </w:t>
            </w:r>
            <w:r w:rsidR="00633961" w:rsidRPr="00633961">
              <w:rPr>
                <w:rFonts w:ascii="Times New Roman" w:hAnsi="Times New Roman"/>
                <w:i/>
                <w:iCs/>
                <w:color w:val="000000" w:themeColor="text1"/>
                <w:sz w:val="18"/>
                <w:szCs w:val="18"/>
              </w:rPr>
              <w:t>coresetPoolIndex</w:t>
            </w:r>
            <w:r w:rsidR="00633961" w:rsidRPr="00633961">
              <w:rPr>
                <w:rFonts w:ascii="Times New Roman" w:hAnsi="Times New Roman"/>
                <w:color w:val="000000" w:themeColor="text1"/>
                <w:sz w:val="18"/>
                <w:szCs w:val="18"/>
              </w:rPr>
              <w:t xml:space="preserve"> value</w:t>
            </w:r>
            <w:r w:rsidR="00633961">
              <w:rPr>
                <w:rFonts w:ascii="Times New Roman" w:hAnsi="Times New Roman"/>
                <w:color w:val="000000" w:themeColor="text1"/>
                <w:sz w:val="18"/>
                <w:szCs w:val="18"/>
              </w:rPr>
              <w:t xml:space="preserve"> 1)</w:t>
            </w:r>
          </w:p>
          <w:p w14:paraId="079E9C67" w14:textId="28EA1734" w:rsidR="00650860" w:rsidRPr="00D5696F" w:rsidRDefault="00650860" w:rsidP="0065086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Ericsson</w:t>
            </w:r>
            <w:r w:rsidR="00E14FF8">
              <w:rPr>
                <w:rFonts w:ascii="Times New Roman" w:hAnsi="Times New Roman"/>
                <w:color w:val="0000FF"/>
                <w:sz w:val="16"/>
                <w:szCs w:val="16"/>
              </w:rPr>
              <w:t>, Docomo</w:t>
            </w:r>
          </w:p>
          <w:p w14:paraId="22401EED" w14:textId="590C934B" w:rsidR="004B0DF3" w:rsidRPr="00633961" w:rsidRDefault="00650860" w:rsidP="00633961">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DD353F">
              <w:rPr>
                <w:rFonts w:ascii="Times New Roman" w:hAnsi="Times New Roman"/>
                <w:color w:val="0000FF"/>
                <w:sz w:val="16"/>
                <w:szCs w:val="16"/>
              </w:rPr>
              <w:t xml:space="preserve"> QC</w:t>
            </w:r>
            <w:r w:rsidR="00A20748">
              <w:rPr>
                <w:rFonts w:ascii="Times New Roman" w:hAnsi="Times New Roman"/>
                <w:color w:val="0000FF"/>
                <w:sz w:val="16"/>
                <w:szCs w:val="16"/>
              </w:rPr>
              <w:t>, Samsung, ZTE</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D346B">
              <w:rPr>
                <w:rFonts w:ascii="Times New Roman" w:hAnsi="Times New Roman"/>
                <w:color w:val="0000FF"/>
                <w:sz w:val="16"/>
                <w:szCs w:val="16"/>
              </w:rPr>
              <w:t xml:space="preserve">, </w:t>
            </w:r>
            <w:proofErr w:type="spellStart"/>
            <w:r w:rsidR="008D346B">
              <w:rPr>
                <w:rFonts w:ascii="Times New Roman" w:hAnsi="Times New Roman"/>
                <w:color w:val="0000FF"/>
                <w:sz w:val="16"/>
                <w:szCs w:val="16"/>
              </w:rPr>
              <w:t>Ruijie</w:t>
            </w:r>
            <w:proofErr w:type="spellEnd"/>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B52DDF" w14:paraId="4EF0640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70E76845" w14:textId="0F02E067" w:rsidR="00B52DDF" w:rsidRDefault="00B52DDF"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E3D3B">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78981394" w14:textId="77E67F09" w:rsidR="00B52DDF" w:rsidRDefault="0026282E" w:rsidP="00DD32E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w:t>
            </w:r>
            <w:r w:rsidR="00DD32E9">
              <w:rPr>
                <w:rFonts w:ascii="Times New Roman" w:hAnsi="Times New Roman"/>
                <w:color w:val="000000" w:themeColor="text1"/>
                <w:sz w:val="18"/>
                <w:szCs w:val="18"/>
              </w:rPr>
              <w:t xml:space="preserve"> T</w:t>
            </w:r>
            <w:r w:rsidR="00DD32E9" w:rsidRPr="00DD32E9">
              <w:rPr>
                <w:rFonts w:ascii="Times New Roman" w:hAnsi="Times New Roman"/>
                <w:color w:val="000000" w:themeColor="text1"/>
                <w:sz w:val="18"/>
                <w:szCs w:val="18"/>
              </w:rPr>
              <w:t>he application time misalignment between MAC-CE/DCI based TCI</w:t>
            </w:r>
            <w:r w:rsidR="00DD32E9">
              <w:rPr>
                <w:rFonts w:ascii="Times New Roman" w:hAnsi="Times New Roman"/>
                <w:color w:val="000000" w:themeColor="text1"/>
                <w:sz w:val="18"/>
                <w:szCs w:val="18"/>
              </w:rPr>
              <w:t xml:space="preserve"> state</w:t>
            </w:r>
            <w:r w:rsidR="00DD32E9" w:rsidRPr="00DD32E9">
              <w:rPr>
                <w:rFonts w:ascii="Times New Roman" w:hAnsi="Times New Roman"/>
                <w:color w:val="000000" w:themeColor="text1"/>
                <w:sz w:val="18"/>
                <w:szCs w:val="18"/>
              </w:rPr>
              <w:t xml:space="preserve"> indication and RRC-based TCI selection</w:t>
            </w:r>
          </w:p>
        </w:tc>
        <w:tc>
          <w:tcPr>
            <w:tcW w:w="6950" w:type="dxa"/>
            <w:tcBorders>
              <w:top w:val="single" w:sz="4" w:space="0" w:color="auto"/>
              <w:left w:val="single" w:sz="4" w:space="0" w:color="auto"/>
              <w:bottom w:val="single" w:sz="4" w:space="0" w:color="auto"/>
              <w:right w:val="single" w:sz="4" w:space="0" w:color="auto"/>
            </w:tcBorders>
          </w:tcPr>
          <w:p w14:paraId="5335A560" w14:textId="5AA9E26D" w:rsidR="00DD32E9" w:rsidRPr="004066A0" w:rsidRDefault="00DD32E9" w:rsidP="002E435A">
            <w:pPr>
              <w:suppressAutoHyphens w:val="0"/>
              <w:spacing w:after="0" w:line="240" w:lineRule="auto"/>
              <w:jc w:val="both"/>
              <w:rPr>
                <w:rFonts w:ascii="Times New Roman" w:hAnsi="Times New Roman"/>
                <w:color w:val="000000"/>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default behavior w</w:t>
            </w:r>
            <w:r w:rsidRPr="00DD32E9">
              <w:rPr>
                <w:rFonts w:ascii="Times New Roman" w:hAnsi="Times New Roman"/>
                <w:color w:val="000000"/>
                <w:sz w:val="18"/>
                <w:szCs w:val="18"/>
              </w:rPr>
              <w:t>hen</w:t>
            </w:r>
            <w:r>
              <w:rPr>
                <w:rFonts w:ascii="Times New Roman" w:hAnsi="Times New Roman"/>
                <w:color w:val="000000"/>
                <w:sz w:val="18"/>
                <w:szCs w:val="18"/>
              </w:rPr>
              <w:t xml:space="preserve"> the</w:t>
            </w:r>
            <w:r w:rsidRPr="00DD32E9">
              <w:rPr>
                <w:rFonts w:ascii="Times New Roman" w:hAnsi="Times New Roman"/>
                <w:color w:val="000000"/>
                <w:sz w:val="18"/>
                <w:szCs w:val="18"/>
              </w:rPr>
              <w:t xml:space="preserve"> UE applies two indicated joint/DL/UL TCI states but is not </w:t>
            </w:r>
            <w:r>
              <w:rPr>
                <w:rFonts w:ascii="Times New Roman" w:hAnsi="Times New Roman"/>
                <w:color w:val="000000"/>
                <w:sz w:val="18"/>
                <w:szCs w:val="18"/>
              </w:rPr>
              <w:t>configured</w:t>
            </w:r>
            <w:r w:rsidRPr="00DD32E9">
              <w:rPr>
                <w:rFonts w:ascii="Times New Roman" w:hAnsi="Times New Roman"/>
                <w:color w:val="000000"/>
                <w:sz w:val="18"/>
                <w:szCs w:val="18"/>
              </w:rPr>
              <w:t xml:space="preserve"> with channel/signal-specific “TCI selection” RRC parameter</w:t>
            </w:r>
            <w:r>
              <w:rPr>
                <w:rFonts w:ascii="Times New Roman" w:hAnsi="Times New Roman"/>
                <w:color w:val="000000"/>
                <w:sz w:val="18"/>
                <w:szCs w:val="18"/>
              </w:rPr>
              <w:t xml:space="preserve">, including the case if </w:t>
            </w:r>
            <w:r w:rsidR="0044442D" w:rsidRPr="00DD32E9">
              <w:rPr>
                <w:rFonts w:ascii="Times New Roman" w:hAnsi="Times New Roman"/>
                <w:color w:val="000000"/>
                <w:sz w:val="18"/>
                <w:szCs w:val="18"/>
              </w:rPr>
              <w:t>channel/signal-specific “TCI selection” RRC parameter</w:t>
            </w:r>
            <w:r w:rsidR="0044442D">
              <w:rPr>
                <w:rFonts w:ascii="Times New Roman" w:hAnsi="Times New Roman"/>
                <w:color w:val="000000"/>
                <w:sz w:val="18"/>
                <w:szCs w:val="18"/>
              </w:rPr>
              <w:t xml:space="preserve"> </w:t>
            </w:r>
            <w:r>
              <w:rPr>
                <w:rFonts w:ascii="Times New Roman" w:hAnsi="Times New Roman"/>
                <w:color w:val="000000"/>
                <w:sz w:val="18"/>
                <w:szCs w:val="18"/>
              </w:rPr>
              <w:t>is provided to the UE but not applied yet due to the RRC application time</w:t>
            </w:r>
          </w:p>
          <w:p w14:paraId="4C163A74" w14:textId="6E1255A6" w:rsidR="00DD32E9" w:rsidRPr="00D5696F" w:rsidRDefault="00DD32E9" w:rsidP="0044442D">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w:t>
            </w:r>
          </w:p>
          <w:p w14:paraId="7D33FFFC" w14:textId="1EA2DED2" w:rsidR="00DD32E9" w:rsidRPr="0044442D" w:rsidRDefault="00DD32E9" w:rsidP="0044442D">
            <w:pPr>
              <w:ind w:leftChars="-7" w:left="-15"/>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p>
        </w:tc>
      </w:tr>
    </w:tbl>
    <w:p w14:paraId="724A2CF0"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413"/>
        <w:gridCol w:w="8572"/>
      </w:tblGrid>
      <w:tr w:rsidR="00F339DC" w14:paraId="6CFF9D0C" w14:textId="77777777" w:rsidTr="0026282E">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AF005"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6BAF9"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9D56DD" w14:paraId="360A94F0"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B44A001" w14:textId="3C776638" w:rsidR="009D56DD" w:rsidRDefault="00EF19F9" w:rsidP="009D56DD">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065E8639" w14:textId="7205C2BE" w:rsidR="009D56DD" w:rsidRDefault="00EF19F9" w:rsidP="009D56DD">
            <w:pPr>
              <w:overflowPunct w:val="0"/>
              <w:autoSpaceDE w:val="0"/>
              <w:autoSpaceDN w:val="0"/>
              <w:adjustRightInd w:val="0"/>
              <w:spacing w:after="0" w:line="240" w:lineRule="auto"/>
              <w:textAlignment w:val="baseline"/>
              <w:rPr>
                <w:rFonts w:ascii="Times" w:hAnsi="Times" w:cs="Times"/>
                <w:sz w:val="18"/>
                <w:szCs w:val="18"/>
              </w:rPr>
            </w:pPr>
            <w:r w:rsidRPr="00EF19F9">
              <w:rPr>
                <w:rFonts w:ascii="Times" w:hAnsi="Times" w:cs="Times" w:hint="eastAsia"/>
                <w:sz w:val="18"/>
                <w:szCs w:val="18"/>
              </w:rPr>
              <w:t>Re</w:t>
            </w:r>
            <w:r>
              <w:rPr>
                <w:rFonts w:ascii="Times" w:hAnsi="Times" w:cs="Times"/>
                <w:sz w:val="18"/>
                <w:szCs w:val="18"/>
              </w:rPr>
              <w:t xml:space="preserve">garding 3.1, the following agreement should be reflected in our views. The PDSCH with scheduled offset &lt; a threshold should be scheduled by a PDCCH in </w:t>
            </w:r>
            <w:r w:rsidRPr="00EF19F9">
              <w:rPr>
                <w:rFonts w:ascii="Times" w:hAnsi="Times" w:cs="Times"/>
                <w:sz w:val="18"/>
                <w:szCs w:val="18"/>
              </w:rPr>
              <w:t xml:space="preserve">a CORESET associated with </w:t>
            </w:r>
            <w:r w:rsidRPr="00EF19F9">
              <w:rPr>
                <w:rFonts w:ascii="Times" w:hAnsi="Times" w:cs="Times"/>
                <w:i/>
                <w:sz w:val="18"/>
                <w:szCs w:val="18"/>
              </w:rPr>
              <w:t>coresetPoolIndex</w:t>
            </w:r>
            <w:r w:rsidRPr="00EF19F9">
              <w:rPr>
                <w:rFonts w:ascii="Times" w:hAnsi="Times" w:cs="Times"/>
                <w:sz w:val="18"/>
                <w:szCs w:val="18"/>
              </w:rPr>
              <w:t xml:space="preserve"> value </w:t>
            </w:r>
            <w:r>
              <w:rPr>
                <w:rFonts w:ascii="Times" w:hAnsi="Times" w:cs="Times"/>
                <w:sz w:val="18"/>
                <w:szCs w:val="18"/>
              </w:rPr>
              <w:t>0.</w:t>
            </w:r>
          </w:p>
          <w:p w14:paraId="5C83747A" w14:textId="755B0E8F" w:rsidR="00EF19F9" w:rsidRDefault="00EF19F9" w:rsidP="009D56DD">
            <w:pPr>
              <w:overflowPunct w:val="0"/>
              <w:autoSpaceDE w:val="0"/>
              <w:autoSpaceDN w:val="0"/>
              <w:adjustRightInd w:val="0"/>
              <w:spacing w:after="0" w:line="240" w:lineRule="auto"/>
              <w:textAlignment w:val="baseline"/>
              <w:rPr>
                <w:rFonts w:ascii="Times" w:hAnsi="Times" w:cs="Times"/>
                <w:sz w:val="18"/>
                <w:szCs w:val="18"/>
                <w:lang w:val="en-GB"/>
              </w:rPr>
            </w:pPr>
          </w:p>
          <w:p w14:paraId="050AC428" w14:textId="08448622" w:rsidR="00EF19F9" w:rsidRPr="00EF19F9" w:rsidRDefault="00EF19F9" w:rsidP="00EF19F9">
            <w:pPr>
              <w:snapToGrid w:val="0"/>
              <w:spacing w:after="0"/>
              <w:jc w:val="both"/>
              <w:rPr>
                <w:rFonts w:ascii="Times New Roman" w:hAnsi="Times New Roman" w:cs="Times New Roman"/>
                <w:b/>
                <w:bCs/>
                <w:color w:val="000000"/>
                <w:sz w:val="18"/>
                <w:szCs w:val="18"/>
                <w:highlight w:val="green"/>
              </w:rPr>
            </w:pPr>
            <w:r w:rsidRPr="00EF19F9">
              <w:rPr>
                <w:rFonts w:ascii="Times New Roman" w:hAnsi="Times New Roman" w:cs="Times New Roman"/>
                <w:b/>
                <w:bCs/>
                <w:color w:val="000000"/>
                <w:sz w:val="18"/>
                <w:szCs w:val="18"/>
                <w:highlight w:val="green"/>
              </w:rPr>
              <w:t>Agreement (RAN1#110bis)</w:t>
            </w:r>
          </w:p>
          <w:p w14:paraId="0913F60C" w14:textId="77777777" w:rsidR="00EF19F9" w:rsidRPr="00EF19F9" w:rsidRDefault="00EF19F9" w:rsidP="00EF19F9">
            <w:pPr>
              <w:snapToGrid w:val="0"/>
              <w:spacing w:after="0"/>
              <w:rPr>
                <w:rFonts w:ascii="Times New Roman" w:hAnsi="Times New Roman" w:cs="Times New Roman"/>
                <w:sz w:val="18"/>
                <w:szCs w:val="18"/>
              </w:rPr>
            </w:pPr>
            <w:r w:rsidRPr="00EF19F9">
              <w:rPr>
                <w:rFonts w:ascii="Times New Roman" w:hAnsi="Times New Roman" w:cs="Times New Roman"/>
                <w:sz w:val="18"/>
                <w:szCs w:val="18"/>
              </w:rPr>
              <w:t>On unified TCI framework extension for M-DCI based MTRP:</w:t>
            </w:r>
          </w:p>
          <w:p w14:paraId="5DD2D0B9" w14:textId="77777777" w:rsidR="00EF19F9" w:rsidRPr="00EF19F9" w:rsidRDefault="00EF19F9" w:rsidP="00EF19F9">
            <w:pPr>
              <w:pStyle w:val="af6"/>
              <w:numPr>
                <w:ilvl w:val="0"/>
                <w:numId w:val="8"/>
              </w:numPr>
              <w:snapToGrid w:val="0"/>
              <w:spacing w:after="0"/>
              <w:ind w:left="851" w:hanging="284"/>
              <w:contextualSpacing w:val="0"/>
              <w:rPr>
                <w:rFonts w:ascii="Times New Roman" w:hAnsi="Times New Roman" w:cs="Times New Roman"/>
                <w:color w:val="000000"/>
                <w:sz w:val="18"/>
                <w:szCs w:val="18"/>
              </w:rPr>
            </w:pPr>
            <w:r w:rsidRPr="00EF19F9">
              <w:rPr>
                <w:rFonts w:ascii="Times New Roman" w:hAnsi="Times New Roman" w:cs="Times New Roman"/>
                <w:color w:val="000000"/>
                <w:sz w:val="18"/>
                <w:szCs w:val="18"/>
              </w:rPr>
              <w:t xml:space="preserve">The UE shall apply the indicated joint/DL TCI state specific to a </w:t>
            </w:r>
            <w:r w:rsidRPr="00EF19F9">
              <w:rPr>
                <w:rFonts w:ascii="Times New Roman" w:hAnsi="Times New Roman" w:cs="Times New Roman"/>
                <w:i/>
                <w:iCs/>
                <w:color w:val="000000"/>
                <w:sz w:val="18"/>
                <w:szCs w:val="18"/>
              </w:rPr>
              <w:t xml:space="preserve">coresetPoolIndex </w:t>
            </w:r>
            <w:r w:rsidRPr="00EF19F9">
              <w:rPr>
                <w:rFonts w:ascii="Times New Roman" w:hAnsi="Times New Roman" w:cs="Times New Roman"/>
                <w:color w:val="000000"/>
                <w:sz w:val="18"/>
                <w:szCs w:val="18"/>
              </w:rPr>
              <w:t xml:space="preserve">value to PDCCH on a CORESET that is associated with the same </w:t>
            </w:r>
            <w:r w:rsidRPr="00EF19F9">
              <w:rPr>
                <w:rFonts w:ascii="Times New Roman" w:hAnsi="Times New Roman" w:cs="Times New Roman"/>
                <w:i/>
                <w:iCs/>
                <w:color w:val="000000"/>
                <w:sz w:val="18"/>
                <w:szCs w:val="18"/>
              </w:rPr>
              <w:t xml:space="preserve">coresetPoolIndex </w:t>
            </w:r>
            <w:r w:rsidRPr="00EF19F9">
              <w:rPr>
                <w:rFonts w:ascii="Times New Roman" w:hAnsi="Times New Roman" w:cs="Times New Roman"/>
                <w:color w:val="000000"/>
                <w:sz w:val="18"/>
                <w:szCs w:val="18"/>
              </w:rPr>
              <w:t>value</w:t>
            </w:r>
          </w:p>
          <w:p w14:paraId="7B9E230B" w14:textId="77777777" w:rsidR="00EF19F9" w:rsidRPr="00EF19F9" w:rsidRDefault="00EF19F9" w:rsidP="00EF19F9">
            <w:pPr>
              <w:pStyle w:val="af6"/>
              <w:numPr>
                <w:ilvl w:val="0"/>
                <w:numId w:val="8"/>
              </w:numPr>
              <w:snapToGrid w:val="0"/>
              <w:spacing w:after="0"/>
              <w:ind w:left="851" w:hanging="284"/>
              <w:contextualSpacing w:val="0"/>
              <w:rPr>
                <w:rFonts w:ascii="Times New Roman" w:hAnsi="Times New Roman" w:cs="Times New Roman"/>
                <w:color w:val="000000"/>
                <w:sz w:val="18"/>
                <w:szCs w:val="18"/>
                <w:highlight w:val="yellow"/>
              </w:rPr>
            </w:pPr>
            <w:r w:rsidRPr="00EF19F9">
              <w:rPr>
                <w:rFonts w:ascii="Times New Roman" w:hAnsi="Times New Roman" w:cs="Times New Roman"/>
                <w:color w:val="000000"/>
                <w:sz w:val="18"/>
                <w:szCs w:val="18"/>
                <w:highlight w:val="yellow"/>
              </w:rPr>
              <w:t xml:space="preserve">The UE shall apply the indicated joint/DL TCI state specific to a </w:t>
            </w:r>
            <w:r w:rsidRPr="00EF19F9">
              <w:rPr>
                <w:rFonts w:ascii="Times New Roman" w:hAnsi="Times New Roman" w:cs="Times New Roman"/>
                <w:i/>
                <w:iCs/>
                <w:color w:val="000000"/>
                <w:sz w:val="18"/>
                <w:szCs w:val="18"/>
                <w:highlight w:val="yellow"/>
              </w:rPr>
              <w:t xml:space="preserve">coresetPoolIndex </w:t>
            </w:r>
            <w:r w:rsidRPr="00EF19F9">
              <w:rPr>
                <w:rFonts w:ascii="Times New Roman" w:hAnsi="Times New Roman" w:cs="Times New Roman"/>
                <w:color w:val="000000"/>
                <w:sz w:val="18"/>
                <w:szCs w:val="18"/>
                <w:highlight w:val="yellow"/>
              </w:rPr>
              <w:t xml:space="preserve">value to PDSCH scheduled/activated by PDCCH on a CORESET that is associated with the same </w:t>
            </w:r>
            <w:r w:rsidRPr="00EF19F9">
              <w:rPr>
                <w:rFonts w:ascii="Times New Roman" w:hAnsi="Times New Roman" w:cs="Times New Roman"/>
                <w:i/>
                <w:iCs/>
                <w:color w:val="000000"/>
                <w:sz w:val="18"/>
                <w:szCs w:val="18"/>
                <w:highlight w:val="yellow"/>
              </w:rPr>
              <w:t xml:space="preserve">coresetPoolIndex </w:t>
            </w:r>
            <w:r w:rsidRPr="00EF19F9">
              <w:rPr>
                <w:rFonts w:ascii="Times New Roman" w:hAnsi="Times New Roman" w:cs="Times New Roman"/>
                <w:color w:val="000000"/>
                <w:sz w:val="18"/>
                <w:szCs w:val="18"/>
                <w:highlight w:val="yellow"/>
              </w:rPr>
              <w:t>value</w:t>
            </w:r>
          </w:p>
          <w:p w14:paraId="7CB35507" w14:textId="77777777" w:rsidR="00EF19F9" w:rsidRPr="00EF19F9" w:rsidRDefault="00EF19F9" w:rsidP="00EF19F9">
            <w:pPr>
              <w:pStyle w:val="af6"/>
              <w:numPr>
                <w:ilvl w:val="0"/>
                <w:numId w:val="8"/>
              </w:numPr>
              <w:snapToGrid w:val="0"/>
              <w:spacing w:after="0"/>
              <w:ind w:left="851" w:hanging="284"/>
              <w:contextualSpacing w:val="0"/>
              <w:rPr>
                <w:rFonts w:ascii="Times New Roman" w:hAnsi="Times New Roman" w:cs="Times New Roman"/>
                <w:color w:val="000000"/>
                <w:sz w:val="18"/>
                <w:szCs w:val="18"/>
              </w:rPr>
            </w:pPr>
            <w:r w:rsidRPr="00EF19F9">
              <w:rPr>
                <w:rFonts w:ascii="Times New Roman" w:hAnsi="Times New Roman" w:cs="Times New Roman"/>
                <w:color w:val="000000"/>
                <w:sz w:val="18"/>
                <w:szCs w:val="18"/>
              </w:rPr>
              <w:t xml:space="preserve">FFS: Other channel(s)/signal(s) that has explicit or implicit association with a </w:t>
            </w:r>
            <w:r w:rsidRPr="00EF19F9">
              <w:rPr>
                <w:rFonts w:ascii="Times New Roman" w:hAnsi="Times New Roman" w:cs="Times New Roman"/>
                <w:i/>
                <w:iCs/>
                <w:color w:val="000000"/>
                <w:sz w:val="18"/>
                <w:szCs w:val="18"/>
              </w:rPr>
              <w:t xml:space="preserve">coresetPoolIndex </w:t>
            </w:r>
            <w:r w:rsidRPr="00EF19F9">
              <w:rPr>
                <w:rFonts w:ascii="Times New Roman" w:hAnsi="Times New Roman" w:cs="Times New Roman"/>
                <w:color w:val="000000"/>
                <w:sz w:val="18"/>
                <w:szCs w:val="18"/>
              </w:rPr>
              <w:t>value</w:t>
            </w:r>
          </w:p>
          <w:p w14:paraId="06D1ED73" w14:textId="77777777" w:rsidR="00EF19F9" w:rsidRPr="00EF19F9" w:rsidRDefault="00EF19F9" w:rsidP="00EF19F9">
            <w:pPr>
              <w:pStyle w:val="af6"/>
              <w:numPr>
                <w:ilvl w:val="0"/>
                <w:numId w:val="8"/>
              </w:numPr>
              <w:snapToGrid w:val="0"/>
              <w:spacing w:after="0"/>
              <w:ind w:left="851" w:hanging="284"/>
              <w:contextualSpacing w:val="0"/>
              <w:rPr>
                <w:rFonts w:ascii="Times New Roman" w:hAnsi="Times New Roman" w:cs="Times New Roman"/>
                <w:color w:val="000000"/>
                <w:sz w:val="18"/>
                <w:szCs w:val="18"/>
              </w:rPr>
            </w:pPr>
            <w:r w:rsidRPr="00EF19F9">
              <w:rPr>
                <w:rFonts w:ascii="Times New Roman" w:hAnsi="Times New Roman" w:cs="Times New Roman"/>
                <w:color w:val="000000"/>
                <w:sz w:val="18"/>
                <w:szCs w:val="18"/>
              </w:rPr>
              <w:t xml:space="preserve">FFS: Other channel(s)/signal(s) that doesn’t have association with a </w:t>
            </w:r>
            <w:r w:rsidRPr="00EF19F9">
              <w:rPr>
                <w:rFonts w:ascii="Times New Roman" w:hAnsi="Times New Roman" w:cs="Times New Roman"/>
                <w:i/>
                <w:iCs/>
                <w:color w:val="000000"/>
                <w:sz w:val="18"/>
                <w:szCs w:val="18"/>
              </w:rPr>
              <w:t xml:space="preserve">coresetPoolIndex </w:t>
            </w:r>
            <w:r w:rsidRPr="00EF19F9">
              <w:rPr>
                <w:rFonts w:ascii="Times New Roman" w:hAnsi="Times New Roman" w:cs="Times New Roman"/>
                <w:color w:val="000000"/>
                <w:sz w:val="18"/>
                <w:szCs w:val="18"/>
              </w:rPr>
              <w:t>value</w:t>
            </w:r>
          </w:p>
          <w:p w14:paraId="3E8F0AA7" w14:textId="77777777" w:rsidR="00EF19F9" w:rsidRPr="00EF19F9" w:rsidRDefault="00EF19F9" w:rsidP="00EF19F9">
            <w:pPr>
              <w:snapToGrid w:val="0"/>
              <w:spacing w:after="0"/>
              <w:rPr>
                <w:rFonts w:ascii="Times New Roman" w:hAnsi="Times New Roman" w:cs="Times New Roman"/>
                <w:color w:val="FF0000"/>
                <w:sz w:val="18"/>
                <w:szCs w:val="18"/>
              </w:rPr>
            </w:pPr>
            <w:r w:rsidRPr="00EF19F9">
              <w:rPr>
                <w:rFonts w:ascii="Times New Roman" w:hAnsi="Times New Roman" w:cs="Times New Roman"/>
                <w:color w:val="FF0000"/>
                <w:sz w:val="18"/>
                <w:szCs w:val="18"/>
              </w:rPr>
              <w:t>Above are applicable to the CORESET(s) that is configured/allowed to follow the indicated joint/DL TCI state</w:t>
            </w:r>
          </w:p>
          <w:p w14:paraId="10987326" w14:textId="77777777" w:rsidR="00EF19F9" w:rsidRPr="00EF19F9" w:rsidRDefault="00EF19F9" w:rsidP="00EF19F9">
            <w:pPr>
              <w:snapToGrid w:val="0"/>
              <w:spacing w:after="0"/>
              <w:rPr>
                <w:rFonts w:ascii="Times New Roman" w:hAnsi="Times New Roman" w:cs="Times New Roman"/>
                <w:color w:val="FF0000"/>
                <w:sz w:val="18"/>
                <w:szCs w:val="18"/>
              </w:rPr>
            </w:pPr>
            <w:r w:rsidRPr="00EF19F9">
              <w:rPr>
                <w:rFonts w:ascii="Times New Roman" w:hAnsi="Times New Roman" w:cs="Times New Roman"/>
                <w:color w:val="FF0000"/>
                <w:sz w:val="18"/>
                <w:szCs w:val="18"/>
              </w:rPr>
              <w:t>FFS: The configuration/rule to configure/allow CORESET(s) to follow the indicated joint/DL TCI state, including the option to reuse the same configuration/rule as in Rel-17 unified TCI framework</w:t>
            </w:r>
          </w:p>
          <w:p w14:paraId="414A7BFC" w14:textId="77777777" w:rsidR="00EF19F9" w:rsidRPr="00EF19F9" w:rsidRDefault="00EF19F9" w:rsidP="009D56DD">
            <w:pPr>
              <w:overflowPunct w:val="0"/>
              <w:autoSpaceDE w:val="0"/>
              <w:autoSpaceDN w:val="0"/>
              <w:adjustRightInd w:val="0"/>
              <w:spacing w:after="0" w:line="240" w:lineRule="auto"/>
              <w:textAlignment w:val="baseline"/>
              <w:rPr>
                <w:rFonts w:ascii="Times" w:hAnsi="Times" w:cs="Times"/>
                <w:sz w:val="18"/>
                <w:szCs w:val="18"/>
              </w:rPr>
            </w:pPr>
          </w:p>
          <w:p w14:paraId="12BB49CA" w14:textId="734FEEA7" w:rsidR="00EF19F9" w:rsidRPr="00EF19F9" w:rsidRDefault="00EF19F9" w:rsidP="009D56DD">
            <w:pPr>
              <w:overflowPunct w:val="0"/>
              <w:autoSpaceDE w:val="0"/>
              <w:autoSpaceDN w:val="0"/>
              <w:adjustRightInd w:val="0"/>
              <w:spacing w:after="0" w:line="240" w:lineRule="auto"/>
              <w:textAlignment w:val="baseline"/>
              <w:rPr>
                <w:rFonts w:ascii="Times" w:hAnsi="Times" w:cs="Times"/>
                <w:sz w:val="18"/>
                <w:szCs w:val="18"/>
                <w:lang w:val="en-GB"/>
              </w:rPr>
            </w:pPr>
          </w:p>
        </w:tc>
      </w:tr>
      <w:tr w:rsidR="0068290B" w14:paraId="2FFFE439"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3AC4B81F" w14:textId="51275F5C" w:rsidR="0068290B" w:rsidRPr="0068290B" w:rsidRDefault="00F47751" w:rsidP="009D56DD">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Samsung</w:t>
            </w:r>
          </w:p>
        </w:tc>
        <w:tc>
          <w:tcPr>
            <w:tcW w:w="8572" w:type="dxa"/>
            <w:tcBorders>
              <w:top w:val="single" w:sz="4" w:space="0" w:color="auto"/>
              <w:left w:val="single" w:sz="4" w:space="0" w:color="auto"/>
              <w:bottom w:val="single" w:sz="4" w:space="0" w:color="auto"/>
              <w:right w:val="single" w:sz="4" w:space="0" w:color="auto"/>
            </w:tcBorders>
          </w:tcPr>
          <w:p w14:paraId="1E4F3D5A" w14:textId="1D072DBD" w:rsidR="00F47751" w:rsidRPr="00F06FD8" w:rsidRDefault="00F47751" w:rsidP="00F47751">
            <w:pPr>
              <w:suppressAutoHyphens w:val="0"/>
              <w:spacing w:before="240" w:after="0" w:line="240" w:lineRule="auto"/>
              <w:rPr>
                <w:rFonts w:ascii="Times New Roman" w:eastAsia="MS Mincho" w:hAnsi="Times New Roman" w:cs="Times New Roman"/>
                <w:bCs/>
                <w:color w:val="000000"/>
                <w:sz w:val="18"/>
                <w:szCs w:val="18"/>
                <w:lang w:eastAsia="en-US"/>
              </w:rPr>
            </w:pPr>
            <w:r>
              <w:rPr>
                <w:rFonts w:ascii="Times New Roman" w:eastAsia="MS Mincho" w:hAnsi="Times New Roman" w:cs="Times New Roman"/>
                <w:bCs/>
                <w:color w:val="000000"/>
                <w:sz w:val="18"/>
                <w:szCs w:val="18"/>
                <w:lang w:eastAsia="en-US"/>
              </w:rPr>
              <w:t>For simplicity of the proposal, the last note can be removed – we think now everyone understands what the issue is. Besides, the note has no spec. impact. We slightly prefer to restrict cross pool index beam switching</w:t>
            </w:r>
            <w:r w:rsidR="00F06FD8">
              <w:rPr>
                <w:rFonts w:ascii="Times New Roman" w:eastAsia="MS Mincho" w:hAnsi="Times New Roman" w:cs="Times New Roman"/>
                <w:bCs/>
                <w:color w:val="000000"/>
                <w:sz w:val="18"/>
                <w:szCs w:val="18"/>
                <w:lang w:eastAsia="en-US"/>
              </w:rPr>
              <w:t xml:space="preserve"> before and after the threshold.</w:t>
            </w:r>
          </w:p>
          <w:p w14:paraId="20E1D5B7" w14:textId="77777777" w:rsidR="00F47751" w:rsidRPr="00955205" w:rsidRDefault="00F47751" w:rsidP="00F47751">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955205">
              <w:rPr>
                <w:rFonts w:ascii="Times New Roman" w:eastAsia="MS Mincho" w:hAnsi="Times New Roman" w:cs="Times New Roman"/>
                <w:b/>
                <w:bCs/>
                <w:color w:val="000000"/>
                <w:sz w:val="18"/>
                <w:szCs w:val="18"/>
                <w:highlight w:val="yellow"/>
                <w:lang w:eastAsia="en-US"/>
              </w:rPr>
              <w:t>Proposal 3.</w:t>
            </w:r>
            <w:r>
              <w:rPr>
                <w:rFonts w:ascii="Times New Roman" w:eastAsia="MS Mincho" w:hAnsi="Times New Roman" w:cs="Times New Roman"/>
                <w:b/>
                <w:bCs/>
                <w:color w:val="000000"/>
                <w:sz w:val="18"/>
                <w:szCs w:val="18"/>
                <w:highlight w:val="yellow"/>
                <w:lang w:eastAsia="en-US"/>
              </w:rPr>
              <w:t>1</w:t>
            </w:r>
          </w:p>
          <w:p w14:paraId="12D09770" w14:textId="77777777" w:rsidR="00F47751" w:rsidRPr="00955205" w:rsidRDefault="00F47751" w:rsidP="00F47751">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w:t>
            </w:r>
            <w:r>
              <w:rPr>
                <w:rFonts w:ascii="Times New Roman" w:hAnsi="Times New Roman" w:cs="Times New Roman" w:hint="eastAsia"/>
                <w:color w:val="000000"/>
                <w:sz w:val="18"/>
                <w:szCs w:val="18"/>
              </w:rPr>
              <w:t>a</w:t>
            </w:r>
            <w:r>
              <w:rPr>
                <w:rFonts w:ascii="Times New Roman" w:hAnsi="Times New Roman" w:cs="Times New Roman"/>
                <w:color w:val="000000"/>
                <w:sz w:val="18"/>
                <w:szCs w:val="18"/>
              </w:rPr>
              <w:t xml:space="preserve"> scheduling</w:t>
            </w:r>
            <w:r w:rsidRPr="0095495B">
              <w:rPr>
                <w:rFonts w:ascii="Times New Roman" w:hAnsi="Times New Roman" w:cs="Times New Roman"/>
                <w:color w:val="000000"/>
                <w:sz w:val="18"/>
                <w:szCs w:val="18"/>
              </w:rPr>
              <w:t xml:space="preserve"> DCI and the first symbol of </w:t>
            </w:r>
            <w:r>
              <w:rPr>
                <w:rFonts w:ascii="Times New Roman" w:hAnsi="Times New Roman" w:cs="Times New Roman"/>
                <w:color w:val="000000"/>
                <w:sz w:val="18"/>
                <w:szCs w:val="18"/>
              </w:rPr>
              <w:t>the scheduled PDSCH</w:t>
            </w:r>
            <w:r w:rsidRPr="0095495B">
              <w:rPr>
                <w:rFonts w:ascii="Times New Roman" w:hAnsi="Times New Roman" w:cs="Times New Roman"/>
                <w:color w:val="000000"/>
                <w:sz w:val="18"/>
                <w:szCs w:val="18"/>
              </w:rPr>
              <w:t xml:space="preserve"> is smaller than a threshold:</w:t>
            </w:r>
          </w:p>
          <w:p w14:paraId="674E61E0" w14:textId="77777777" w:rsidR="00F47751" w:rsidRPr="0095495B" w:rsidRDefault="00F47751" w:rsidP="00F47751">
            <w:pPr>
              <w:numPr>
                <w:ilvl w:val="0"/>
                <w:numId w:val="15"/>
              </w:numPr>
              <w:suppressAutoHyphens w:val="0"/>
              <w:spacing w:after="0" w:line="240" w:lineRule="auto"/>
              <w:ind w:left="596" w:hanging="142"/>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lastRenderedPageBreak/>
              <w:t>I</w:t>
            </w:r>
            <w:r w:rsidRPr="0095495B">
              <w:rPr>
                <w:rFonts w:ascii="Times New Roman" w:eastAsia="Batang" w:hAnsi="Times New Roman" w:cs="Times New Roman"/>
                <w:sz w:val="18"/>
                <w:szCs w:val="18"/>
                <w:lang w:val="en-GB" w:eastAsia="en-US"/>
              </w:rPr>
              <w:t xml:space="preserve">f the UE </w:t>
            </w:r>
            <w:r>
              <w:rPr>
                <w:rFonts w:ascii="Times New Roman" w:eastAsia="Batang" w:hAnsi="Times New Roman" w:cs="Times New Roman"/>
                <w:sz w:val="18"/>
                <w:szCs w:val="18"/>
                <w:lang w:val="en-GB" w:eastAsia="en-US"/>
              </w:rPr>
              <w:t xml:space="preserve">doesn’t </w:t>
            </w:r>
            <w:r w:rsidRPr="0095495B">
              <w:rPr>
                <w:rFonts w:ascii="Times New Roman" w:eastAsia="Batang" w:hAnsi="Times New Roman" w:cs="Times New Roman"/>
                <w:sz w:val="18"/>
                <w:szCs w:val="18"/>
                <w:lang w:val="en-GB" w:eastAsia="en-US"/>
              </w:rPr>
              <w:t xml:space="preserve">support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450DC570" w14:textId="77777777" w:rsidR="00F47751" w:rsidRPr="00E0456D" w:rsidRDefault="00F47751" w:rsidP="00F47751">
            <w:pPr>
              <w:numPr>
                <w:ilvl w:val="1"/>
                <w:numId w:val="15"/>
              </w:numPr>
              <w:suppressAutoHyphens w:val="0"/>
              <w:spacing w:after="0" w:line="240" w:lineRule="auto"/>
              <w:ind w:left="1305" w:hanging="284"/>
              <w:rPr>
                <w:rFonts w:ascii="Times New Roman" w:eastAsia="Batang" w:hAnsi="Times New Roman" w:cs="Times New Roman"/>
                <w:color w:val="FF0000"/>
                <w:sz w:val="18"/>
                <w:szCs w:val="18"/>
                <w:lang w:val="en-GB" w:eastAsia="en-US"/>
              </w:rPr>
            </w:pPr>
            <w:r w:rsidRPr="00560BDA">
              <w:rPr>
                <w:rFonts w:ascii="Times New Roman" w:eastAsia="Batang" w:hAnsi="Times New Roman" w:cs="Times New Roman"/>
                <w:strike/>
                <w:color w:val="FF0000"/>
                <w:sz w:val="18"/>
                <w:szCs w:val="18"/>
                <w:lang w:val="en-GB" w:eastAsia="en-US"/>
              </w:rPr>
              <w:t xml:space="preserve">Alt1: </w:t>
            </w:r>
            <w:r w:rsidRPr="00E0456D">
              <w:rPr>
                <w:rFonts w:ascii="Times New Roman" w:eastAsia="Batang" w:hAnsi="Times New Roman" w:cs="Times New Roman"/>
                <w:color w:val="000000" w:themeColor="text1"/>
                <w:sz w:val="18"/>
                <w:szCs w:val="18"/>
                <w:lang w:val="en-GB" w:eastAsia="en-US"/>
              </w:rPr>
              <w:t xml:space="preserve">The UE shall apply the indicated joint/DL TCI state specific to </w:t>
            </w:r>
            <w:r w:rsidRPr="00E0456D">
              <w:rPr>
                <w:rFonts w:ascii="Times New Roman" w:eastAsia="Batang" w:hAnsi="Times New Roman" w:cs="Times New Roman"/>
                <w:i/>
                <w:iCs/>
                <w:color w:val="000000" w:themeColor="text1"/>
                <w:sz w:val="18"/>
                <w:szCs w:val="18"/>
                <w:lang w:val="en-GB" w:eastAsia="x-none"/>
              </w:rPr>
              <w:t xml:space="preserve">coresetPoolIndex </w:t>
            </w:r>
            <w:r w:rsidRPr="00E0456D">
              <w:rPr>
                <w:rFonts w:ascii="Times New Roman" w:eastAsia="Batang" w:hAnsi="Times New Roman" w:cs="Times New Roman"/>
                <w:color w:val="000000" w:themeColor="text1"/>
                <w:sz w:val="18"/>
                <w:szCs w:val="18"/>
                <w:lang w:val="en-GB" w:eastAsia="x-none"/>
              </w:rPr>
              <w:t>value 0</w:t>
            </w:r>
            <w:r w:rsidRPr="00E0456D">
              <w:rPr>
                <w:rFonts w:ascii="Times New Roman" w:eastAsia="Batang" w:hAnsi="Times New Roman" w:cs="Times New Roman"/>
                <w:color w:val="000000" w:themeColor="text1"/>
                <w:sz w:val="18"/>
                <w:szCs w:val="18"/>
                <w:lang w:val="en-GB" w:eastAsia="en-US"/>
              </w:rPr>
              <w:t xml:space="preserve"> to the scheduled PDSCH receptio</w:t>
            </w:r>
            <w:r w:rsidRPr="00E0456D">
              <w:rPr>
                <w:rFonts w:ascii="Times New Roman" w:eastAsia="Batang" w:hAnsi="Times New Roman" w:cs="Times New Roman"/>
                <w:color w:val="FF0000"/>
                <w:sz w:val="18"/>
                <w:szCs w:val="18"/>
                <w:lang w:val="en-GB" w:eastAsia="en-US"/>
              </w:rPr>
              <w:t>n</w:t>
            </w:r>
          </w:p>
          <w:p w14:paraId="3C5C2537" w14:textId="77777777" w:rsidR="00F47751" w:rsidRDefault="00F47751" w:rsidP="00F47751">
            <w:pPr>
              <w:numPr>
                <w:ilvl w:val="2"/>
                <w:numId w:val="15"/>
              </w:numPr>
              <w:suppressAutoHyphens w:val="0"/>
              <w:spacing w:after="0" w:line="240" w:lineRule="auto"/>
              <w:ind w:left="1732" w:hanging="284"/>
              <w:jc w:val="both"/>
              <w:rPr>
                <w:rFonts w:ascii="Times New Roman" w:eastAsia="Batang" w:hAnsi="Times New Roman" w:cs="Times New Roman"/>
                <w:color w:val="FF0000"/>
                <w:sz w:val="18"/>
                <w:szCs w:val="18"/>
                <w:highlight w:val="yellow"/>
                <w:lang w:val="en-GB" w:eastAsia="en-US"/>
              </w:rPr>
            </w:pPr>
            <w:r w:rsidRPr="00E0456D">
              <w:rPr>
                <w:rFonts w:ascii="Times New Roman" w:eastAsia="Batang" w:hAnsi="Times New Roman" w:cs="Times New Roman" w:hint="eastAsia"/>
                <w:color w:val="FF0000"/>
                <w:sz w:val="18"/>
                <w:szCs w:val="18"/>
                <w:highlight w:val="yellow"/>
                <w:lang w:val="en-GB" w:eastAsia="en-US"/>
              </w:rPr>
              <w:t>T</w:t>
            </w:r>
            <w:r w:rsidRPr="00E0456D">
              <w:rPr>
                <w:rFonts w:ascii="Times New Roman" w:eastAsia="Batang" w:hAnsi="Times New Roman" w:cs="Times New Roman"/>
                <w:color w:val="FF0000"/>
                <w:sz w:val="18"/>
                <w:szCs w:val="18"/>
                <w:highlight w:val="yellow"/>
                <w:lang w:val="en-GB" w:eastAsia="en-US"/>
              </w:rPr>
              <w:t xml:space="preserve">he UE doesn’t expect to be scheduled with PDSCH with scheduling offset less than a threshold of the PDSCH if scheduled by a CORESET associated with </w:t>
            </w:r>
            <w:r w:rsidRPr="00E0456D">
              <w:rPr>
                <w:rFonts w:ascii="Times New Roman" w:eastAsia="Batang" w:hAnsi="Times New Roman" w:cs="Times New Roman"/>
                <w:i/>
                <w:iCs/>
                <w:color w:val="FF0000"/>
                <w:sz w:val="18"/>
                <w:szCs w:val="18"/>
                <w:highlight w:val="yellow"/>
                <w:lang w:val="en-GB" w:eastAsia="en-US"/>
              </w:rPr>
              <w:t>coresetPoolIndex</w:t>
            </w:r>
            <w:r w:rsidRPr="00E0456D">
              <w:rPr>
                <w:rFonts w:ascii="Times New Roman" w:eastAsia="Batang" w:hAnsi="Times New Roman" w:cs="Times New Roman"/>
                <w:color w:val="FF0000"/>
                <w:sz w:val="18"/>
                <w:szCs w:val="18"/>
                <w:highlight w:val="yellow"/>
                <w:lang w:val="en-GB" w:eastAsia="en-US"/>
              </w:rPr>
              <w:t xml:space="preserve"> value 1 </w:t>
            </w:r>
          </w:p>
          <w:p w14:paraId="360C8C6B" w14:textId="77777777" w:rsidR="00F47751" w:rsidRPr="00560BDA" w:rsidRDefault="00F47751" w:rsidP="00F47751">
            <w:pPr>
              <w:numPr>
                <w:ilvl w:val="1"/>
                <w:numId w:val="15"/>
              </w:numPr>
              <w:suppressAutoHyphens w:val="0"/>
              <w:spacing w:after="0" w:line="240" w:lineRule="auto"/>
              <w:ind w:left="1305" w:hanging="284"/>
              <w:jc w:val="both"/>
              <w:rPr>
                <w:rFonts w:ascii="Times New Roman" w:eastAsia="Batang" w:hAnsi="Times New Roman" w:cs="Times New Roman"/>
                <w:strike/>
                <w:color w:val="FF0000"/>
                <w:sz w:val="18"/>
                <w:szCs w:val="18"/>
                <w:lang w:val="en-GB" w:eastAsia="en-US"/>
              </w:rPr>
            </w:pPr>
            <w:r w:rsidRPr="00560BDA">
              <w:rPr>
                <w:rFonts w:ascii="Times New Roman" w:hAnsi="Times New Roman" w:cs="Times New Roman" w:hint="eastAsia"/>
                <w:strike/>
                <w:color w:val="FF0000"/>
                <w:sz w:val="18"/>
                <w:szCs w:val="18"/>
                <w:lang w:val="en-GB"/>
              </w:rPr>
              <w:t>A</w:t>
            </w:r>
            <w:r w:rsidRPr="00560BDA">
              <w:rPr>
                <w:rFonts w:ascii="Times New Roman" w:hAnsi="Times New Roman" w:cs="Times New Roman"/>
                <w:strike/>
                <w:color w:val="FF0000"/>
                <w:sz w:val="18"/>
                <w:szCs w:val="18"/>
                <w:lang w:val="en-GB"/>
              </w:rPr>
              <w:t xml:space="preserve">lt2: </w:t>
            </w:r>
            <w:r w:rsidRPr="00560BDA">
              <w:rPr>
                <w:rFonts w:ascii="Times New Roman" w:eastAsia="Batang" w:hAnsi="Times New Roman" w:cs="Times New Roman"/>
                <w:strike/>
                <w:color w:val="FF0000"/>
                <w:sz w:val="18"/>
                <w:szCs w:val="18"/>
                <w:lang w:val="en-GB" w:eastAsia="en-US"/>
              </w:rPr>
              <w:t>The UE shall apply the indicated joint/DL TCI state used for the latest monitored PDCCH occasion to the scheduled PDSCH reception</w:t>
            </w:r>
          </w:p>
          <w:p w14:paraId="27D84C9D" w14:textId="1A73ABC2" w:rsidR="0068290B" w:rsidRPr="00F47751" w:rsidRDefault="00F47751" w:rsidP="00F47751">
            <w:pPr>
              <w:overflowPunct w:val="0"/>
              <w:autoSpaceDE w:val="0"/>
              <w:autoSpaceDN w:val="0"/>
              <w:adjustRightInd w:val="0"/>
              <w:spacing w:after="0" w:line="240" w:lineRule="auto"/>
              <w:textAlignment w:val="baseline"/>
              <w:rPr>
                <w:rFonts w:ascii="Times" w:eastAsia="DengXian" w:hAnsi="Times" w:cs="Times"/>
                <w:strike/>
                <w:sz w:val="18"/>
                <w:szCs w:val="18"/>
                <w:lang w:eastAsia="zh-CN"/>
              </w:rPr>
            </w:pPr>
            <w:r w:rsidRPr="00F47751">
              <w:rPr>
                <w:rFonts w:ascii="Times New Roman" w:hAnsi="Times New Roman"/>
                <w:strike/>
                <w:color w:val="000000"/>
                <w:sz w:val="18"/>
                <w:szCs w:val="18"/>
                <w:highlight w:val="yellow"/>
                <w:lang w:val="en-GB"/>
              </w:rPr>
              <w:t xml:space="preserve">Note: If the UE supports the capability of </w:t>
            </w:r>
            <w:r w:rsidRPr="00F47751">
              <w:rPr>
                <w:rFonts w:ascii="Times New Roman" w:hAnsi="Times New Roman"/>
                <w:strike/>
                <w:color w:val="FF0000"/>
                <w:sz w:val="18"/>
                <w:szCs w:val="18"/>
                <w:highlight w:val="yellow"/>
                <w:lang w:val="en-GB"/>
              </w:rPr>
              <w:t xml:space="preserve">two </w:t>
            </w:r>
            <w:r w:rsidRPr="00F47751">
              <w:rPr>
                <w:rFonts w:ascii="Times New Roman" w:eastAsia="Batang" w:hAnsi="Times New Roman" w:cs="Times New Roman"/>
                <w:strike/>
                <w:color w:val="000000"/>
                <w:sz w:val="18"/>
                <w:szCs w:val="18"/>
                <w:highlight w:val="yellow"/>
                <w:lang w:val="en-GB" w:eastAsia="x-none"/>
              </w:rPr>
              <w:t xml:space="preserve">default beam per </w:t>
            </w:r>
            <w:r w:rsidRPr="00F47751">
              <w:rPr>
                <w:rFonts w:ascii="Times New Roman" w:eastAsia="Batang" w:hAnsi="Times New Roman" w:cs="Times New Roman"/>
                <w:i/>
                <w:iCs/>
                <w:strike/>
                <w:sz w:val="18"/>
                <w:szCs w:val="18"/>
                <w:highlight w:val="yellow"/>
                <w:lang w:val="en-GB" w:eastAsia="en-US"/>
              </w:rPr>
              <w:t>coresetPoolIndex</w:t>
            </w:r>
            <w:r w:rsidRPr="00F47751">
              <w:rPr>
                <w:rFonts w:ascii="Times New Roman" w:eastAsia="Batang" w:hAnsi="Times New Roman" w:cs="Times New Roman"/>
                <w:strike/>
                <w:color w:val="000000"/>
                <w:sz w:val="18"/>
                <w:szCs w:val="18"/>
                <w:highlight w:val="yellow"/>
                <w:lang w:val="en-GB" w:eastAsia="x-none"/>
              </w:rPr>
              <w:t xml:space="preserve"> for M-DCI based MTRP in FR2</w:t>
            </w:r>
            <w:r w:rsidRPr="00F47751">
              <w:rPr>
                <w:rFonts w:ascii="Times New Roman" w:hAnsi="Times New Roman"/>
                <w:strike/>
                <w:color w:val="000000"/>
                <w:sz w:val="18"/>
                <w:szCs w:val="18"/>
                <w:highlight w:val="yellow"/>
                <w:lang w:val="en-GB"/>
              </w:rPr>
              <w:t>, UE can use both indicated joint/DL TCI states to buffer the received signal before a threshold.</w:t>
            </w:r>
          </w:p>
        </w:tc>
      </w:tr>
      <w:tr w:rsidR="001D0B25" w14:paraId="46ED5CAE" w14:textId="77777777" w:rsidTr="00007D7D">
        <w:trPr>
          <w:trHeight w:val="215"/>
        </w:trPr>
        <w:tc>
          <w:tcPr>
            <w:tcW w:w="1413" w:type="dxa"/>
            <w:tcBorders>
              <w:top w:val="single" w:sz="4" w:space="0" w:color="auto"/>
              <w:left w:val="single" w:sz="4" w:space="0" w:color="auto"/>
              <w:bottom w:val="single" w:sz="4" w:space="0" w:color="auto"/>
              <w:right w:val="single" w:sz="4" w:space="0" w:color="auto"/>
            </w:tcBorders>
          </w:tcPr>
          <w:p w14:paraId="42D440C9" w14:textId="77777777" w:rsidR="001D0B25" w:rsidRPr="0068290B" w:rsidRDefault="001D0B25" w:rsidP="00007D7D">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lastRenderedPageBreak/>
              <w:t>vivo</w:t>
            </w:r>
          </w:p>
        </w:tc>
        <w:tc>
          <w:tcPr>
            <w:tcW w:w="8572" w:type="dxa"/>
            <w:tcBorders>
              <w:top w:val="single" w:sz="4" w:space="0" w:color="auto"/>
              <w:left w:val="single" w:sz="4" w:space="0" w:color="auto"/>
              <w:bottom w:val="single" w:sz="4" w:space="0" w:color="auto"/>
              <w:right w:val="single" w:sz="4" w:space="0" w:color="auto"/>
            </w:tcBorders>
          </w:tcPr>
          <w:p w14:paraId="63C63BB4" w14:textId="77777777" w:rsidR="001D0B25" w:rsidRDefault="001D0B25" w:rsidP="00007D7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3.1: Agree. Same comment as ZTE.</w:t>
            </w:r>
            <w:r>
              <w:rPr>
                <w:rFonts w:ascii="Times" w:eastAsia="DengXian" w:hAnsi="Times" w:cs="Times"/>
                <w:sz w:val="18"/>
                <w:szCs w:val="18"/>
                <w:lang w:eastAsia="zh-CN"/>
              </w:rPr>
              <w:br/>
              <w:t>Proposal 3.2: OK.</w:t>
            </w:r>
          </w:p>
        </w:tc>
      </w:tr>
      <w:tr w:rsidR="003767D0" w14:paraId="0E107A2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4EAFAC7" w14:textId="4D67D5A4" w:rsidR="003767D0" w:rsidRDefault="00891C04" w:rsidP="003767D0">
            <w:pPr>
              <w:snapToGrid w:val="0"/>
              <w:spacing w:after="0" w:line="240" w:lineRule="auto"/>
              <w:rPr>
                <w:rFonts w:ascii="Times" w:eastAsia="Yu Mincho" w:hAnsi="Times" w:cs="Times"/>
                <w:sz w:val="18"/>
                <w:szCs w:val="18"/>
              </w:rPr>
            </w:pPr>
            <w:r w:rsidRPr="00891C04">
              <w:rPr>
                <w:rFonts w:ascii="Times" w:eastAsia="Yu Mincho" w:hAnsi="Times" w:cs="Times" w:hint="eastAsia"/>
                <w:sz w:val="18"/>
                <w:szCs w:val="18"/>
                <w:lang w:eastAsia="ja-JP"/>
              </w:rPr>
              <w:t>M</w:t>
            </w:r>
            <w:r w:rsidRPr="00891C04">
              <w:rPr>
                <w:rFonts w:ascii="Times" w:eastAsia="Yu Mincho" w:hAnsi="Times" w:cs="Times"/>
                <w:sz w:val="18"/>
                <w:szCs w:val="18"/>
                <w:lang w:eastAsia="ja-JP"/>
              </w:rPr>
              <w:t>od</w:t>
            </w:r>
          </w:p>
        </w:tc>
        <w:tc>
          <w:tcPr>
            <w:tcW w:w="8572" w:type="dxa"/>
            <w:tcBorders>
              <w:top w:val="single" w:sz="4" w:space="0" w:color="auto"/>
              <w:left w:val="single" w:sz="4" w:space="0" w:color="auto"/>
              <w:bottom w:val="single" w:sz="4" w:space="0" w:color="auto"/>
              <w:right w:val="single" w:sz="4" w:space="0" w:color="auto"/>
            </w:tcBorders>
          </w:tcPr>
          <w:p w14:paraId="25A38ACC" w14:textId="60942495" w:rsidR="003767D0" w:rsidRPr="00891C04" w:rsidRDefault="00891C04" w:rsidP="003767D0">
            <w:pPr>
              <w:overflowPunct w:val="0"/>
              <w:autoSpaceDE w:val="0"/>
              <w:autoSpaceDN w:val="0"/>
              <w:adjustRightInd w:val="0"/>
              <w:spacing w:after="0" w:line="240" w:lineRule="auto"/>
              <w:textAlignment w:val="baseline"/>
              <w:rPr>
                <w:rFonts w:ascii="Times" w:hAnsi="Times" w:cs="Times"/>
                <w:b/>
                <w:bCs/>
                <w:color w:val="0033CC"/>
                <w:sz w:val="18"/>
                <w:szCs w:val="18"/>
              </w:rPr>
            </w:pPr>
            <w:r w:rsidRPr="00891C04">
              <w:rPr>
                <w:rFonts w:ascii="Times" w:hAnsi="Times" w:cs="Times" w:hint="eastAsia"/>
                <w:b/>
                <w:bCs/>
                <w:color w:val="0033CC"/>
                <w:sz w:val="18"/>
                <w:szCs w:val="18"/>
              </w:rPr>
              <w:t>U</w:t>
            </w:r>
            <w:r w:rsidRPr="00891C04">
              <w:rPr>
                <w:rFonts w:ascii="Times" w:hAnsi="Times" w:cs="Times"/>
                <w:b/>
                <w:bCs/>
                <w:color w:val="0033CC"/>
                <w:sz w:val="18"/>
                <w:szCs w:val="18"/>
              </w:rPr>
              <w:t>pdate Proposal 3.1 based on above comments</w:t>
            </w:r>
          </w:p>
        </w:tc>
      </w:tr>
      <w:tr w:rsidR="00C573F0" w14:paraId="1A08AFB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67AFDA8" w14:textId="701E4FCD" w:rsidR="00C573F0" w:rsidRDefault="00C573F0"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60CFAC0F" w14:textId="04B35DB3" w:rsidR="00C573F0" w:rsidRPr="009E251D"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3F0" w14:paraId="58CEF43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8C33C81" w14:textId="4DABDDDF" w:rsidR="00C573F0" w:rsidRPr="00C573F0" w:rsidRDefault="00C573F0" w:rsidP="003767D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4F51261" w14:textId="55E85904" w:rsidR="00C573F0" w:rsidRDefault="00C573F0" w:rsidP="00D91D07">
            <w:pPr>
              <w:snapToGrid w:val="0"/>
              <w:spacing w:after="0" w:line="240" w:lineRule="auto"/>
              <w:rPr>
                <w:rFonts w:ascii="Times" w:hAnsi="Times" w:cs="Times"/>
                <w:sz w:val="18"/>
                <w:szCs w:val="18"/>
              </w:rPr>
            </w:pPr>
          </w:p>
        </w:tc>
      </w:tr>
      <w:tr w:rsidR="0020313F" w14:paraId="2BC0928B"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5EFA8F2" w14:textId="1AC04F46" w:rsidR="0020313F" w:rsidRDefault="0020313F" w:rsidP="003767D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63148C0" w14:textId="556B91AC" w:rsidR="0020313F" w:rsidRPr="00D91D07" w:rsidRDefault="0020313F" w:rsidP="00D91D07">
            <w:pPr>
              <w:snapToGrid w:val="0"/>
              <w:spacing w:after="0" w:line="240" w:lineRule="auto"/>
              <w:rPr>
                <w:rFonts w:ascii="Times" w:hAnsi="Times" w:cs="Times"/>
                <w:sz w:val="18"/>
                <w:szCs w:val="18"/>
              </w:rPr>
            </w:pPr>
          </w:p>
        </w:tc>
      </w:tr>
      <w:tr w:rsidR="00A1131A" w14:paraId="62540BC6"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C361167" w14:textId="52FB4B33" w:rsidR="00A1131A" w:rsidRDefault="00A1131A" w:rsidP="00A1131A">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14655BD" w14:textId="5EADF776" w:rsidR="00A1131A" w:rsidRDefault="00A1131A" w:rsidP="00A1131A">
            <w:pPr>
              <w:snapToGrid w:val="0"/>
              <w:spacing w:after="0" w:line="240" w:lineRule="auto"/>
              <w:rPr>
                <w:rFonts w:ascii="Times" w:hAnsi="Times" w:cs="Times"/>
                <w:sz w:val="18"/>
                <w:szCs w:val="18"/>
              </w:rPr>
            </w:pPr>
          </w:p>
        </w:tc>
      </w:tr>
      <w:tr w:rsidR="002A4B96" w14:paraId="721BE57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2FA0912" w14:textId="1EA5B40E" w:rsidR="002A4B96" w:rsidRPr="0073233C" w:rsidRDefault="002A4B96"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35F8271" w14:textId="0D80BB7F" w:rsidR="002A4B96" w:rsidRDefault="002A4B96" w:rsidP="00102C47">
            <w:pPr>
              <w:spacing w:after="0" w:line="240" w:lineRule="auto"/>
              <w:rPr>
                <w:rFonts w:ascii="Times" w:hAnsi="Times" w:cs="Times"/>
                <w:sz w:val="18"/>
                <w:szCs w:val="18"/>
              </w:rPr>
            </w:pPr>
          </w:p>
        </w:tc>
      </w:tr>
      <w:tr w:rsidR="00A75E6C" w14:paraId="557C4C0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3C62FBE" w14:textId="57A8895E" w:rsidR="00A75E6C" w:rsidRDefault="00A75E6C" w:rsidP="00A75E6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5227200" w14:textId="55F94A69" w:rsidR="00A75E6C" w:rsidRDefault="00A75E6C" w:rsidP="00A75E6C">
            <w:pPr>
              <w:snapToGrid w:val="0"/>
              <w:spacing w:after="0" w:line="240" w:lineRule="auto"/>
              <w:rPr>
                <w:rFonts w:ascii="Times" w:hAnsi="Times" w:cs="Times"/>
                <w:sz w:val="18"/>
                <w:szCs w:val="18"/>
              </w:rPr>
            </w:pPr>
          </w:p>
        </w:tc>
      </w:tr>
      <w:tr w:rsidR="00356E02" w14:paraId="49E803C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C4DACE6" w14:textId="6A83C45D" w:rsidR="00356E02" w:rsidRDefault="00356E02" w:rsidP="00356E0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AEEE585" w14:textId="77AAB236" w:rsidR="00356E02" w:rsidRDefault="00356E02" w:rsidP="00356E02">
            <w:pPr>
              <w:snapToGrid w:val="0"/>
              <w:spacing w:after="0" w:line="240" w:lineRule="auto"/>
              <w:rPr>
                <w:rFonts w:ascii="Times" w:hAnsi="Times" w:cs="Times"/>
                <w:sz w:val="18"/>
                <w:szCs w:val="18"/>
              </w:rPr>
            </w:pPr>
          </w:p>
        </w:tc>
      </w:tr>
      <w:tr w:rsidR="00FC1DE0" w14:paraId="4E05DB7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2A8D62D" w14:textId="186AB4EA" w:rsidR="00FC1DE0" w:rsidRDefault="00FC1DE0" w:rsidP="00FC1DE0">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22D46E6" w14:textId="5C1122A3" w:rsidR="00FC1DE0" w:rsidRDefault="00FC1DE0" w:rsidP="00FC1DE0">
            <w:pPr>
              <w:snapToGrid w:val="0"/>
              <w:spacing w:after="0" w:line="240" w:lineRule="auto"/>
              <w:rPr>
                <w:rFonts w:ascii="Times" w:hAnsi="Times" w:cs="Times"/>
                <w:sz w:val="18"/>
                <w:szCs w:val="18"/>
              </w:rPr>
            </w:pPr>
          </w:p>
        </w:tc>
      </w:tr>
      <w:tr w:rsidR="00687048" w14:paraId="27F002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7663065" w14:textId="50C9F3E4" w:rsidR="00687048" w:rsidRDefault="00687048" w:rsidP="0068704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65B4EEE" w14:textId="50AB257C" w:rsidR="00687048" w:rsidRDefault="00687048" w:rsidP="00687048">
            <w:pPr>
              <w:snapToGrid w:val="0"/>
              <w:spacing w:after="0" w:line="240" w:lineRule="auto"/>
              <w:rPr>
                <w:rFonts w:ascii="Times" w:hAnsi="Times" w:cs="Times"/>
                <w:sz w:val="18"/>
                <w:szCs w:val="18"/>
              </w:rPr>
            </w:pPr>
          </w:p>
        </w:tc>
      </w:tr>
      <w:tr w:rsidR="00E22FB8" w14:paraId="63337BE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2BCBCDE" w14:textId="4B6D5DE9" w:rsidR="00E22FB8" w:rsidRDefault="00E22FB8" w:rsidP="00E22FB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2DA66312" w14:textId="6E9E569B" w:rsidR="00A738DE" w:rsidRDefault="00A738DE" w:rsidP="00A738DE">
            <w:pPr>
              <w:snapToGrid w:val="0"/>
              <w:spacing w:after="0" w:line="240" w:lineRule="auto"/>
              <w:rPr>
                <w:rFonts w:ascii="Times" w:hAnsi="Times" w:cs="Times"/>
                <w:sz w:val="18"/>
                <w:szCs w:val="18"/>
              </w:rPr>
            </w:pPr>
          </w:p>
        </w:tc>
      </w:tr>
      <w:tr w:rsidR="008B6981" w14:paraId="552A9C0F"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8DB21E" w14:textId="6DD90B8B" w:rsidR="008B6981" w:rsidRDefault="008B6981" w:rsidP="008B6981">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4FF71698" w14:textId="3DB8992C" w:rsidR="008B6981" w:rsidRPr="00A24482" w:rsidRDefault="008B6981" w:rsidP="008B6981">
            <w:pPr>
              <w:snapToGrid w:val="0"/>
              <w:spacing w:after="0" w:line="240" w:lineRule="auto"/>
              <w:rPr>
                <w:rFonts w:ascii="Times" w:hAnsi="Times" w:cs="Times"/>
                <w:b/>
                <w:bCs/>
                <w:sz w:val="18"/>
                <w:szCs w:val="18"/>
              </w:rPr>
            </w:pPr>
          </w:p>
        </w:tc>
      </w:tr>
      <w:tr w:rsidR="00B87410" w14:paraId="573D03C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1FA2996" w14:textId="2905BEBB" w:rsidR="00B87410" w:rsidRPr="00377A28" w:rsidRDefault="00B87410" w:rsidP="0026224E">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5364A5E4" w14:textId="3A9CB62D" w:rsidR="00B87410" w:rsidRPr="0083679C" w:rsidRDefault="00B87410" w:rsidP="0026224E">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B87410" w:rsidRPr="003259C5" w14:paraId="710C16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943BBD4" w14:textId="3BFD3019" w:rsidR="00B87410" w:rsidRPr="00671CB1" w:rsidRDefault="00B87410" w:rsidP="00E22FB8">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56896C49" w14:textId="5C72D25D" w:rsidR="00671CB1" w:rsidRPr="00F313CE" w:rsidRDefault="00671CB1" w:rsidP="00E22FB8">
            <w:pPr>
              <w:snapToGrid w:val="0"/>
              <w:spacing w:after="0" w:line="240" w:lineRule="auto"/>
              <w:rPr>
                <w:rFonts w:ascii="Times" w:eastAsia="DengXian" w:hAnsi="Times" w:cs="Times"/>
                <w:sz w:val="18"/>
                <w:szCs w:val="18"/>
                <w:lang w:eastAsia="zh-CN"/>
              </w:rPr>
            </w:pPr>
          </w:p>
        </w:tc>
      </w:tr>
      <w:tr w:rsidR="00C951DF" w:rsidRPr="003259C5" w14:paraId="66630145"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9C154D" w14:textId="3BEB43F4" w:rsidR="00C951DF" w:rsidRDefault="00C951DF" w:rsidP="00C951DF">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77E9FB84" w14:textId="7B2B01A6" w:rsidR="00C951DF" w:rsidRPr="0044442D" w:rsidRDefault="00C951DF" w:rsidP="0044442D">
            <w:pPr>
              <w:snapToGrid w:val="0"/>
              <w:spacing w:after="0" w:line="240" w:lineRule="auto"/>
              <w:jc w:val="both"/>
              <w:rPr>
                <w:rFonts w:ascii="Times" w:hAnsi="Times" w:cs="Times"/>
                <w:b/>
                <w:bCs/>
                <w:color w:val="0000FF"/>
                <w:sz w:val="18"/>
                <w:szCs w:val="18"/>
              </w:rPr>
            </w:pPr>
          </w:p>
        </w:tc>
      </w:tr>
    </w:tbl>
    <w:p w14:paraId="1951ED83" w14:textId="56A91CD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248"/>
        <w:gridCol w:w="7237"/>
      </w:tblGrid>
      <w:tr w:rsidR="0085727D" w14:paraId="36E9C19B" w14:textId="77777777" w:rsidTr="00D32B00">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8304C" w14:paraId="6C0A6CDF"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0F588DE" w14:textId="671CF824"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248" w:type="dxa"/>
            <w:tcBorders>
              <w:top w:val="single" w:sz="4" w:space="0" w:color="auto"/>
              <w:left w:val="single" w:sz="4" w:space="0" w:color="auto"/>
              <w:bottom w:val="single" w:sz="4" w:space="0" w:color="auto"/>
              <w:right w:val="single" w:sz="4" w:space="0" w:color="auto"/>
            </w:tcBorders>
          </w:tcPr>
          <w:p w14:paraId="66904BF7" w14:textId="5D686C58" w:rsidR="00F8304C" w:rsidRDefault="00F8304C" w:rsidP="00F8304C">
            <w:pPr>
              <w:snapToGrid w:val="0"/>
              <w:spacing w:after="0"/>
              <w:rPr>
                <w:rFonts w:ascii="Times New Roman" w:hAnsi="Times New Roman" w:cs="Times New Roman"/>
                <w:color w:val="000000" w:themeColor="text1"/>
                <w:sz w:val="18"/>
                <w:szCs w:val="18"/>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tcPr>
          <w:p w14:paraId="0A11620F" w14:textId="77777777" w:rsidR="00F8304C" w:rsidRDefault="00F8304C" w:rsidP="00F8304C">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1A1456">
              <w:rPr>
                <w:rFonts w:ascii="Times" w:hAnsi="Times" w:cs="Times"/>
                <w:b/>
                <w:bCs/>
                <w:color w:val="000000"/>
                <w:sz w:val="18"/>
                <w:szCs w:val="18"/>
              </w:rPr>
              <w:t xml:space="preserve">Based on RAN4 LS on the </w:t>
            </w:r>
            <w:proofErr w:type="spellStart"/>
            <w:r w:rsidRPr="001A1456">
              <w:rPr>
                <w:rFonts w:ascii="Times" w:hAnsi="Times" w:cs="Times"/>
                <w:b/>
                <w:bCs/>
                <w:color w:val="000000"/>
                <w:sz w:val="18"/>
                <w:szCs w:val="18"/>
              </w:rPr>
              <w:t>PCmax</w:t>
            </w:r>
            <w:proofErr w:type="spellEnd"/>
            <w:r w:rsidRPr="001A1456">
              <w:rPr>
                <w:rFonts w:ascii="Times" w:hAnsi="Times" w:cs="Times"/>
                <w:b/>
                <w:bCs/>
                <w:color w:val="000000"/>
                <w:sz w:val="18"/>
                <w:szCs w:val="18"/>
              </w:rPr>
              <w:t xml:space="preserve"> requirement for STxMP in FR2 (R1-2308421), </w:t>
            </w:r>
            <w:r w:rsidRPr="001A1456">
              <w:rPr>
                <w:rFonts w:ascii="Times" w:hAnsi="Times" w:cs="Times"/>
                <w:b/>
                <w:bCs/>
                <w:sz w:val="18"/>
                <w:szCs w:val="18"/>
              </w:rPr>
              <w:t>RAN4 have concluded that the configured transmitted power during STxMP</w:t>
            </w:r>
            <w:r w:rsidRPr="001A1456">
              <w:rPr>
                <w:rFonts w:ascii="Times" w:hAnsi="Times" w:cs="Times"/>
                <w:b/>
                <w:bCs/>
                <w:sz w:val="18"/>
                <w:szCs w:val="18"/>
                <w:vertAlign w:val="subscript"/>
              </w:rPr>
              <w:t xml:space="preserve"> </w:t>
            </w:r>
            <w:r w:rsidRPr="001A1456">
              <w:rPr>
                <w:rFonts w:ascii="Times" w:hAnsi="Times" w:cs="Times"/>
                <w:b/>
                <w:bCs/>
                <w:sz w:val="18"/>
                <w:szCs w:val="18"/>
              </w:rPr>
              <w:t xml:space="preserve">shall be defined per indicated joint/UL TCI state for STxMP, i.e., it will be defined as </w:t>
            </w:r>
            <w:proofErr w:type="spellStart"/>
            <w:proofErr w:type="gramStart"/>
            <w:r w:rsidRPr="001A1456">
              <w:rPr>
                <w:rFonts w:ascii="Times" w:hAnsi="Times" w:cs="Times"/>
                <w:b/>
                <w:bCs/>
                <w:sz w:val="18"/>
                <w:szCs w:val="18"/>
              </w:rPr>
              <w:t>P</w:t>
            </w:r>
            <w:r w:rsidRPr="001A1456">
              <w:rPr>
                <w:rFonts w:ascii="Times" w:hAnsi="Times" w:cs="Times"/>
                <w:b/>
                <w:bCs/>
                <w:sz w:val="18"/>
                <w:szCs w:val="18"/>
                <w:vertAlign w:val="subscript"/>
              </w:rPr>
              <w:t>CMAXf,c</w:t>
            </w:r>
            <w:proofErr w:type="gramEnd"/>
            <w:r w:rsidRPr="001A1456">
              <w:rPr>
                <w:rFonts w:ascii="Times" w:hAnsi="Times" w:cs="Times"/>
                <w:b/>
                <w:bCs/>
                <w:sz w:val="18"/>
                <w:szCs w:val="18"/>
                <w:vertAlign w:val="subscript"/>
              </w:rPr>
              <w:t>,k</w:t>
            </w:r>
            <w:proofErr w:type="spellEnd"/>
            <w:r w:rsidRPr="001A1456">
              <w:rPr>
                <w:rFonts w:ascii="Times" w:hAnsi="Times" w:cs="Times"/>
                <w:b/>
                <w:bCs/>
                <w:sz w:val="18"/>
                <w:szCs w:val="18"/>
              </w:rPr>
              <w:t xml:space="preserve"> where ‘k (k=0,1)’ </w:t>
            </w:r>
            <w:bookmarkStart w:id="5" w:name="_Hlk143633573"/>
            <w:r w:rsidRPr="001A1456">
              <w:rPr>
                <w:rFonts w:ascii="Times" w:hAnsi="Times" w:cs="Times"/>
                <w:b/>
                <w:bCs/>
                <w:sz w:val="18"/>
                <w:szCs w:val="18"/>
              </w:rPr>
              <w:t>corresponds to the first and second indicated joint/UL TCI states, respectively.</w:t>
            </w:r>
            <w:bookmarkEnd w:id="5"/>
          </w:p>
          <w:p w14:paraId="57EB971D" w14:textId="77777777" w:rsidR="00F8304C" w:rsidRDefault="00F8304C" w:rsidP="00F8304C">
            <w:pPr>
              <w:tabs>
                <w:tab w:val="left" w:pos="0"/>
              </w:tabs>
              <w:spacing w:after="0" w:line="240" w:lineRule="auto"/>
              <w:jc w:val="both"/>
              <w:rPr>
                <w:rFonts w:ascii="Times New Roman" w:hAnsi="Times New Roman"/>
                <w:b/>
                <w:bCs/>
                <w:color w:val="000000"/>
                <w:sz w:val="18"/>
                <w:szCs w:val="18"/>
              </w:rPr>
            </w:pPr>
          </w:p>
          <w:p w14:paraId="2C665418" w14:textId="77777777" w:rsidR="00F8304C" w:rsidRDefault="00F8304C" w:rsidP="00F8304C">
            <w:pPr>
              <w:pStyle w:val="B2"/>
              <w:ind w:left="0" w:firstLine="0"/>
              <w:jc w:val="both"/>
              <w:rPr>
                <w:color w:val="000000"/>
                <w:sz w:val="18"/>
                <w:szCs w:val="18"/>
                <w:lang w:val="en-US"/>
              </w:rPr>
            </w:pPr>
            <w:r>
              <w:rPr>
                <w:noProof/>
                <w:lang w:val="en-US" w:eastAsia="zh-CN"/>
              </w:rPr>
              <w:drawing>
                <wp:inline distT="0" distB="0" distL="0" distR="0" wp14:anchorId="200C6D17" wp14:editId="22D33948">
                  <wp:extent cx="4237655" cy="802664"/>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558" cy="805297"/>
                          </a:xfrm>
                          <a:prstGeom prst="rect">
                            <a:avLst/>
                          </a:prstGeom>
                          <a:ln>
                            <a:solidFill>
                              <a:schemeClr val="tx1"/>
                            </a:solidFill>
                          </a:ln>
                        </pic:spPr>
                      </pic:pic>
                    </a:graphicData>
                  </a:graphic>
                </wp:inline>
              </w:drawing>
            </w:r>
          </w:p>
          <w:p w14:paraId="64051FAA" w14:textId="0E6EC203" w:rsidR="00F8304C" w:rsidRDefault="00F8304C" w:rsidP="00F8304C">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w:t>
            </w:r>
            <w:r w:rsidR="009F6AFA">
              <w:rPr>
                <w:rFonts w:eastAsia="新細明體"/>
                <w:color w:val="000000"/>
                <w:sz w:val="18"/>
                <w:szCs w:val="18"/>
                <w:lang w:val="en-US" w:eastAsia="zh-TW"/>
              </w:rPr>
              <w:t xml:space="preserve">: Whether to support </w:t>
            </w:r>
            <w:r w:rsidR="0024728F">
              <w:rPr>
                <w:rFonts w:eastAsia="新細明體"/>
                <w:color w:val="000000"/>
                <w:sz w:val="18"/>
                <w:szCs w:val="18"/>
                <w:lang w:val="en-US" w:eastAsia="zh-TW"/>
              </w:rPr>
              <w:t>TP</w:t>
            </w:r>
            <w:r w:rsidR="003D169B">
              <w:rPr>
                <w:rFonts w:eastAsia="新細明體"/>
                <w:color w:val="000000"/>
                <w:sz w:val="18"/>
                <w:szCs w:val="18"/>
                <w:lang w:val="en-US" w:eastAsia="zh-TW"/>
              </w:rPr>
              <w:t xml:space="preserve">#3 </w:t>
            </w:r>
            <w:r w:rsidR="003D169B" w:rsidRPr="003D169B">
              <w:rPr>
                <w:color w:val="000000" w:themeColor="text1"/>
                <w:sz w:val="18"/>
                <w:szCs w:val="18"/>
                <w:lang w:val="en-US"/>
              </w:rPr>
              <w:t xml:space="preserve">(please check the corresponding TP in Text Proposal Section) </w:t>
            </w:r>
            <w:r w:rsidR="0024728F">
              <w:rPr>
                <w:rFonts w:eastAsia="新細明體"/>
                <w:color w:val="000000"/>
                <w:sz w:val="18"/>
                <w:szCs w:val="18"/>
                <w:lang w:val="en-US" w:eastAsia="zh-TW"/>
              </w:rPr>
              <w:t>for</w:t>
            </w:r>
            <w:r w:rsidR="009F6AFA">
              <w:rPr>
                <w:rFonts w:eastAsia="新細明體"/>
                <w:color w:val="000000"/>
                <w:sz w:val="18"/>
                <w:szCs w:val="18"/>
                <w:lang w:val="en-US" w:eastAsia="zh-TW"/>
              </w:rPr>
              <w:t xml:space="preserve"> TS 38.21</w:t>
            </w:r>
            <w:r w:rsidR="003D169B">
              <w:rPr>
                <w:rFonts w:eastAsia="新細明體"/>
                <w:color w:val="000000"/>
                <w:sz w:val="18"/>
                <w:szCs w:val="18"/>
                <w:lang w:val="en-US" w:eastAsia="zh-TW"/>
              </w:rPr>
              <w:t>3</w:t>
            </w:r>
            <w:r w:rsidR="0024728F">
              <w:rPr>
                <w:rFonts w:eastAsia="新細明體"/>
                <w:color w:val="000000"/>
                <w:sz w:val="18"/>
                <w:szCs w:val="18"/>
                <w:lang w:val="en-US" w:eastAsia="zh-TW"/>
              </w:rPr>
              <w:t xml:space="preserve"> V18.0.0</w:t>
            </w:r>
            <w:r w:rsidR="009F6AFA">
              <w:rPr>
                <w:rFonts w:eastAsia="新細明體"/>
                <w:color w:val="000000"/>
                <w:sz w:val="18"/>
                <w:szCs w:val="18"/>
                <w:lang w:val="en-US" w:eastAsia="zh-TW"/>
              </w:rPr>
              <w:t>:</w:t>
            </w:r>
          </w:p>
          <w:p w14:paraId="6BC8FD36" w14:textId="20D7C149" w:rsidR="001076B5" w:rsidRDefault="001076B5" w:rsidP="001076B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sidR="009075A5">
              <w:rPr>
                <w:rFonts w:ascii="Times New Roman" w:hAnsi="Times New Roman"/>
                <w:color w:val="0000FF"/>
                <w:sz w:val="16"/>
                <w:szCs w:val="16"/>
              </w:rPr>
              <w:t xml:space="preserve"> QC</w:t>
            </w:r>
            <w:r w:rsidR="00DB661C">
              <w:rPr>
                <w:rFonts w:ascii="Times New Roman" w:hAnsi="Times New Roman"/>
                <w:color w:val="0000FF"/>
                <w:sz w:val="16"/>
                <w:szCs w:val="16"/>
              </w:rPr>
              <w:t>, ZTE</w:t>
            </w:r>
            <w:r w:rsidR="00581867">
              <w:rPr>
                <w:rFonts w:ascii="Times New Roman" w:hAnsi="Times New Roman"/>
                <w:color w:val="0000FF"/>
                <w:sz w:val="16"/>
                <w:szCs w:val="16"/>
              </w:rPr>
              <w:t>, LG</w:t>
            </w:r>
            <w:r w:rsidR="00A1131A">
              <w:rPr>
                <w:rFonts w:ascii="Times New Roman" w:hAnsi="Times New Roman"/>
                <w:color w:val="0000FF"/>
                <w:sz w:val="16"/>
                <w:szCs w:val="16"/>
              </w:rPr>
              <w:t>, Apple</w:t>
            </w:r>
            <w:r w:rsidR="00DD097B">
              <w:rPr>
                <w:rFonts w:ascii="Times New Roman" w:hAnsi="Times New Roman"/>
                <w:color w:val="0000FF"/>
                <w:sz w:val="16"/>
                <w:szCs w:val="16"/>
              </w:rPr>
              <w:t>, LG, Sharp</w:t>
            </w:r>
            <w:r w:rsidR="00A70462">
              <w:rPr>
                <w:rFonts w:ascii="Times New Roman" w:hAnsi="Times New Roman"/>
                <w:color w:val="0000FF"/>
                <w:sz w:val="16"/>
                <w:szCs w:val="16"/>
              </w:rPr>
              <w:t>, Docomo</w:t>
            </w:r>
            <w:r w:rsidR="00A75E6C">
              <w:rPr>
                <w:rFonts w:ascii="Times New Roman" w:hAnsi="Times New Roman"/>
                <w:color w:val="0000FF"/>
                <w:sz w:val="16"/>
                <w:szCs w:val="16"/>
              </w:rPr>
              <w:t>, OPPO</w:t>
            </w:r>
            <w:r w:rsidR="00A738DE">
              <w:rPr>
                <w:rFonts w:ascii="Times New Roman" w:hAnsi="Times New Roman"/>
                <w:color w:val="0000FF"/>
                <w:sz w:val="16"/>
                <w:szCs w:val="16"/>
              </w:rPr>
              <w:t>, NEC</w:t>
            </w:r>
            <w:r w:rsidR="00D607DA">
              <w:rPr>
                <w:rFonts w:ascii="Times New Roman" w:hAnsi="Times New Roman"/>
                <w:color w:val="0000FF"/>
                <w:sz w:val="16"/>
                <w:szCs w:val="16"/>
              </w:rPr>
              <w:t>, vivo</w:t>
            </w:r>
          </w:p>
          <w:p w14:paraId="48BF4016" w14:textId="300A9355" w:rsidR="001076B5" w:rsidRPr="001076B5" w:rsidRDefault="001076B5" w:rsidP="001076B5">
            <w:pPr>
              <w:pStyle w:val="B2"/>
              <w:ind w:left="0" w:firstLine="0"/>
              <w:jc w:val="both"/>
              <w:rPr>
                <w:rFonts w:eastAsia="新細明體"/>
                <w:color w:val="000000"/>
                <w:sz w:val="18"/>
                <w:szCs w:val="18"/>
                <w:lang w:val="en-US" w:eastAsia="zh-TW"/>
              </w:rPr>
            </w:pPr>
            <w:r w:rsidRPr="001076B5">
              <w:rPr>
                <w:color w:val="0000FF"/>
                <w:sz w:val="16"/>
                <w:szCs w:val="16"/>
                <w:lang w:val="en-US"/>
              </w:rPr>
              <w:t xml:space="preserve">Not </w:t>
            </w:r>
            <w:r w:rsidR="004B569F">
              <w:rPr>
                <w:color w:val="0000FF"/>
                <w:sz w:val="16"/>
                <w:szCs w:val="16"/>
                <w:lang w:val="en-US"/>
              </w:rPr>
              <w:t>essential</w:t>
            </w:r>
            <w:r w:rsidR="00DD097B">
              <w:rPr>
                <w:color w:val="0000FF"/>
                <w:sz w:val="16"/>
                <w:szCs w:val="16"/>
                <w:lang w:val="en-US"/>
              </w:rPr>
              <w:t>/support</w:t>
            </w:r>
            <w:r w:rsidRPr="001076B5">
              <w:rPr>
                <w:color w:val="0000FF"/>
                <w:sz w:val="16"/>
                <w:szCs w:val="16"/>
                <w:lang w:val="en-US"/>
              </w:rPr>
              <w:t>:</w:t>
            </w:r>
            <w:r w:rsidR="00DD097B">
              <w:rPr>
                <w:color w:val="0000FF"/>
                <w:sz w:val="16"/>
                <w:szCs w:val="16"/>
                <w:lang w:val="en-US"/>
              </w:rPr>
              <w:t xml:space="preserve"> Ericsson, Huawei/HiSilicon</w:t>
            </w:r>
          </w:p>
        </w:tc>
      </w:tr>
      <w:tr w:rsidR="00F8304C" w14:paraId="187BF4B3"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99BC094" w14:textId="7EE8215E"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248" w:type="dxa"/>
            <w:tcBorders>
              <w:top w:val="single" w:sz="4" w:space="0" w:color="auto"/>
              <w:left w:val="single" w:sz="4" w:space="0" w:color="auto"/>
              <w:bottom w:val="single" w:sz="4" w:space="0" w:color="auto"/>
              <w:right w:val="single" w:sz="4" w:space="0" w:color="auto"/>
            </w:tcBorders>
          </w:tcPr>
          <w:p w14:paraId="3737A284" w14:textId="38938B92"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r w:rsidR="00070E6D">
              <w:rPr>
                <w:rFonts w:ascii="Times New Roman" w:hAnsi="Times New Roman" w:cs="Times New Roman"/>
                <w:color w:val="000000" w:themeColor="text1"/>
                <w:sz w:val="18"/>
                <w:szCs w:val="18"/>
              </w:rPr>
              <w:t xml:space="preserve"> and </w:t>
            </w:r>
            <w:r w:rsidR="00070E6D" w:rsidRPr="00070E6D">
              <w:rPr>
                <w:rFonts w:ascii="Times New Roman" w:hAnsi="Times New Roman" w:cs="Times New Roman"/>
                <w:color w:val="000000" w:themeColor="text1"/>
                <w:sz w:val="18"/>
                <w:szCs w:val="18"/>
              </w:rPr>
              <w:t>Tx power reduction</w:t>
            </w:r>
            <w:r w:rsidR="00070E6D">
              <w:rPr>
                <w:rFonts w:ascii="Times New Roman" w:hAnsi="Times New Roman" w:cs="Times New Roman"/>
                <w:color w:val="000000" w:themeColor="text1"/>
                <w:sz w:val="18"/>
                <w:szCs w:val="18"/>
              </w:rPr>
              <w:t xml:space="preserve"> </w:t>
            </w:r>
            <w:r w:rsidR="00070E6D">
              <w:rPr>
                <w:rFonts w:ascii="Times New Roman" w:hAnsi="Times New Roman" w:cs="Times New Roman" w:hint="eastAsia"/>
                <w:color w:val="000000" w:themeColor="text1"/>
                <w:sz w:val="18"/>
                <w:szCs w:val="18"/>
              </w:rPr>
              <w:t>i</w:t>
            </w:r>
            <w:r w:rsidR="00070E6D">
              <w:rPr>
                <w:rFonts w:ascii="Times New Roman" w:hAnsi="Times New Roman" w:cs="Times New Roman"/>
                <w:color w:val="000000" w:themeColor="text1"/>
                <w:sz w:val="18"/>
                <w:szCs w:val="18"/>
              </w:rPr>
              <w:t xml:space="preserve">f </w:t>
            </w:r>
            <w:r w:rsidR="00070E6D" w:rsidRPr="00070E6D">
              <w:rPr>
                <w:rFonts w:ascii="Times New Roman" w:hAnsi="Times New Roman" w:cs="Times New Roman"/>
                <w:color w:val="000000" w:themeColor="text1"/>
                <w:sz w:val="18"/>
                <w:szCs w:val="18"/>
              </w:rPr>
              <w:t xml:space="preserve">the </w:t>
            </w:r>
            <w:r w:rsidR="00070E6D">
              <w:rPr>
                <w:rFonts w:ascii="Times New Roman" w:hAnsi="Times New Roman" w:cs="Times New Roman"/>
                <w:color w:val="000000" w:themeColor="text1"/>
                <w:sz w:val="18"/>
                <w:szCs w:val="18"/>
              </w:rPr>
              <w:t>sum of Tx</w:t>
            </w:r>
            <w:r w:rsidR="00070E6D" w:rsidRPr="00070E6D">
              <w:rPr>
                <w:rFonts w:ascii="Times New Roman" w:hAnsi="Times New Roman" w:cs="Times New Roman"/>
                <w:color w:val="000000" w:themeColor="text1"/>
                <w:sz w:val="18"/>
                <w:szCs w:val="18"/>
              </w:rPr>
              <w:t xml:space="preserve"> power exceed</w:t>
            </w:r>
            <w:r w:rsidR="00070E6D">
              <w:rPr>
                <w:rFonts w:ascii="Times New Roman" w:hAnsi="Times New Roman" w:cs="Times New Roman"/>
                <w:color w:val="000000" w:themeColor="text1"/>
                <w:sz w:val="18"/>
                <w:szCs w:val="18"/>
              </w:rPr>
              <w:t>s</w:t>
            </w:r>
            <w:r w:rsidR="00070E6D" w:rsidRPr="00070E6D">
              <w:rPr>
                <w:rFonts w:ascii="Times New Roman" w:hAnsi="Times New Roman" w:cs="Times New Roman"/>
                <w:color w:val="000000" w:themeColor="text1"/>
                <w:sz w:val="18"/>
                <w:szCs w:val="18"/>
              </w:rPr>
              <w:t xml:space="preserve"> a total power limitation</w:t>
            </w:r>
          </w:p>
        </w:tc>
        <w:tc>
          <w:tcPr>
            <w:tcW w:w="7237" w:type="dxa"/>
            <w:tcBorders>
              <w:top w:val="single" w:sz="4" w:space="0" w:color="auto"/>
              <w:left w:val="single" w:sz="4" w:space="0" w:color="auto"/>
              <w:bottom w:val="single" w:sz="4" w:space="0" w:color="auto"/>
              <w:right w:val="single" w:sz="4" w:space="0" w:color="auto"/>
            </w:tcBorders>
          </w:tcPr>
          <w:p w14:paraId="1A7B708C" w14:textId="438C663F" w:rsidR="00F8304C" w:rsidRPr="00241CB5" w:rsidRDefault="00F8304C" w:rsidP="00F8304C">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sidR="00070E6D">
              <w:rPr>
                <w:rFonts w:eastAsia="新細明體"/>
                <w:color w:val="000000" w:themeColor="text1"/>
                <w:sz w:val="18"/>
                <w:szCs w:val="18"/>
                <w:lang w:val="en-US" w:eastAsia="zh-TW"/>
              </w:rPr>
              <w:t xml:space="preserve"> 1</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Whether</w:t>
            </w:r>
            <w:r w:rsidR="00070E6D">
              <w:rPr>
                <w:rFonts w:eastAsia="新細明體"/>
                <w:color w:val="000000" w:themeColor="text1"/>
                <w:sz w:val="18"/>
                <w:szCs w:val="18"/>
                <w:lang w:val="en-US" w:eastAsia="zh-TW"/>
              </w:rPr>
              <w:t>/how</w:t>
            </w:r>
            <w:r>
              <w:rPr>
                <w:rFonts w:eastAsia="新細明體"/>
                <w:color w:val="000000" w:themeColor="text1"/>
                <w:sz w:val="18"/>
                <w:szCs w:val="18"/>
                <w:lang w:val="en-US" w:eastAsia="zh-TW"/>
              </w:rPr>
              <w:t xml:space="preserve">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0C997D22" w14:textId="094E9BE9" w:rsidR="00F8304C" w:rsidRDefault="00F8304C" w:rsidP="00F8304C">
            <w:pPr>
              <w:pStyle w:val="B2"/>
              <w:spacing w:after="0"/>
              <w:ind w:left="0" w:firstLine="0"/>
              <w:jc w:val="both"/>
              <w:rPr>
                <w:b/>
                <w:bCs/>
                <w:color w:val="000000"/>
                <w:sz w:val="18"/>
                <w:szCs w:val="18"/>
                <w:lang w:val="en-US"/>
              </w:rPr>
            </w:pPr>
          </w:p>
          <w:p w14:paraId="5F2E6FF3" w14:textId="2AE1DA28" w:rsidR="00070E6D" w:rsidRPr="00070E6D" w:rsidRDefault="00070E6D" w:rsidP="00070E6D">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Pr>
                <w:rFonts w:eastAsia="新細明體"/>
                <w:color w:val="000000" w:themeColor="text1"/>
                <w:sz w:val="18"/>
                <w:szCs w:val="18"/>
                <w:lang w:val="en-US" w:eastAsia="zh-TW"/>
              </w:rPr>
              <w:t xml:space="preserve"> 2</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Whether/how to introduce a procedure for </w:t>
            </w:r>
            <w:r w:rsidRPr="00070E6D">
              <w:rPr>
                <w:color w:val="000000" w:themeColor="text1"/>
                <w:sz w:val="18"/>
                <w:szCs w:val="18"/>
                <w:lang w:val="en-US"/>
              </w:rPr>
              <w:t>Tx power reduction</w:t>
            </w:r>
            <w:r>
              <w:rPr>
                <w:color w:val="000000" w:themeColor="text1"/>
                <w:sz w:val="18"/>
                <w:szCs w:val="18"/>
                <w:lang w:val="en-US"/>
              </w:rPr>
              <w:t>/scaling</w:t>
            </w:r>
            <w:r w:rsidRPr="00070E6D">
              <w:rPr>
                <w:color w:val="000000" w:themeColor="text1"/>
                <w:sz w:val="18"/>
                <w:szCs w:val="18"/>
                <w:lang w:val="en-US"/>
              </w:rPr>
              <w:t xml:space="preserve"> </w:t>
            </w:r>
            <w:r w:rsidRPr="00070E6D">
              <w:rPr>
                <w:rFonts w:hint="eastAsia"/>
                <w:color w:val="000000" w:themeColor="text1"/>
                <w:sz w:val="18"/>
                <w:szCs w:val="18"/>
                <w:lang w:val="en-US"/>
              </w:rPr>
              <w:t>i</w:t>
            </w:r>
            <w:r w:rsidRPr="00070E6D">
              <w:rPr>
                <w:color w:val="000000" w:themeColor="text1"/>
                <w:sz w:val="18"/>
                <w:szCs w:val="18"/>
                <w:lang w:val="en-US"/>
              </w:rPr>
              <w:t>f the sum of Tx power exceeds a total power limitation</w:t>
            </w:r>
            <w:r>
              <w:rPr>
                <w:color w:val="000000" w:themeColor="text1"/>
                <w:sz w:val="18"/>
                <w:szCs w:val="18"/>
                <w:lang w:val="en-US"/>
              </w:rPr>
              <w:t>?</w:t>
            </w:r>
          </w:p>
          <w:p w14:paraId="1B3CDF48" w14:textId="77777777" w:rsidR="00070E6D" w:rsidRDefault="00070E6D" w:rsidP="00F8304C">
            <w:pPr>
              <w:pStyle w:val="B2"/>
              <w:spacing w:after="0"/>
              <w:ind w:left="0" w:firstLine="0"/>
              <w:jc w:val="both"/>
              <w:rPr>
                <w:b/>
                <w:bCs/>
                <w:color w:val="000000"/>
                <w:sz w:val="18"/>
                <w:szCs w:val="18"/>
                <w:lang w:val="en-US"/>
              </w:rPr>
            </w:pPr>
          </w:p>
          <w:p w14:paraId="6C6276FF" w14:textId="5BFEC62A" w:rsidR="00F8304C" w:rsidRPr="00CA06EB" w:rsidRDefault="00F8304C" w:rsidP="00F8304C">
            <w:pPr>
              <w:pStyle w:val="B2"/>
              <w:ind w:left="0" w:firstLine="0"/>
              <w:jc w:val="both"/>
              <w:rPr>
                <w:color w:val="000000"/>
                <w:sz w:val="18"/>
                <w:szCs w:val="18"/>
                <w:lang w:val="en-US"/>
              </w:rPr>
            </w:pPr>
            <w:r w:rsidRPr="00A4173D">
              <w:rPr>
                <w:rFonts w:hint="eastAsia"/>
                <w:b/>
                <w:bCs/>
                <w:color w:val="000000"/>
                <w:sz w:val="18"/>
                <w:szCs w:val="18"/>
                <w:lang w:val="en-US"/>
              </w:rPr>
              <w:t>F</w:t>
            </w:r>
            <w:r w:rsidRPr="00A4173D">
              <w:rPr>
                <w:b/>
                <w:bCs/>
                <w:color w:val="000000"/>
                <w:sz w:val="18"/>
                <w:szCs w:val="18"/>
                <w:lang w:val="en-US"/>
              </w:rPr>
              <w:t>L note: Postpone</w:t>
            </w:r>
            <w:r w:rsidR="00070E6D">
              <w:rPr>
                <w:b/>
                <w:bCs/>
                <w:color w:val="000000"/>
                <w:sz w:val="18"/>
                <w:szCs w:val="18"/>
                <w:lang w:val="en-US"/>
              </w:rPr>
              <w:t xml:space="preserve"> the</w:t>
            </w:r>
            <w:r w:rsidRPr="00A4173D">
              <w:rPr>
                <w:b/>
                <w:bCs/>
                <w:color w:val="000000"/>
                <w:sz w:val="18"/>
                <w:szCs w:val="18"/>
                <w:lang w:val="en-US"/>
              </w:rPr>
              <w:t xml:space="preserve"> discussion after RAN4 has more concrete conclusions on this issue</w:t>
            </w:r>
            <w:r>
              <w:rPr>
                <w:b/>
                <w:bCs/>
                <w:color w:val="000000"/>
                <w:sz w:val="18"/>
                <w:szCs w:val="18"/>
                <w:lang w:val="en-US"/>
              </w:rPr>
              <w:t>.</w:t>
            </w:r>
          </w:p>
        </w:tc>
      </w:tr>
      <w:tr w:rsidR="00CA06EB" w14:paraId="4F9E867B"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1C1DDDB2" w14:textId="65A1063D" w:rsidR="00CA06EB" w:rsidRDefault="00CA06EB"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3</w:t>
            </w:r>
          </w:p>
        </w:tc>
        <w:tc>
          <w:tcPr>
            <w:tcW w:w="2248" w:type="dxa"/>
            <w:tcBorders>
              <w:top w:val="single" w:sz="4" w:space="0" w:color="auto"/>
              <w:left w:val="single" w:sz="4" w:space="0" w:color="auto"/>
              <w:bottom w:val="single" w:sz="4" w:space="0" w:color="auto"/>
              <w:right w:val="single" w:sz="4" w:space="0" w:color="auto"/>
            </w:tcBorders>
          </w:tcPr>
          <w:p w14:paraId="40CEC5B0" w14:textId="2C7F3B5A" w:rsidR="00CA06EB" w:rsidRPr="002C47AB" w:rsidRDefault="0015446B"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olor w:val="000000"/>
                <w:sz w:val="18"/>
                <w:szCs w:val="18"/>
              </w:rPr>
              <w:t>Two PHR mode</w:t>
            </w:r>
            <w:r>
              <w:rPr>
                <w:rFonts w:ascii="Times New Roman" w:hAnsi="Times New Roman" w:cs="Times New Roman"/>
                <w:color w:val="000000" w:themeColor="text1"/>
                <w:sz w:val="18"/>
                <w:szCs w:val="18"/>
              </w:rPr>
              <w:t xml:space="preserve"> </w:t>
            </w:r>
            <w:r w:rsidR="00CA06EB">
              <w:rPr>
                <w:rFonts w:ascii="Times New Roman" w:hAnsi="Times New Roman" w:cs="Times New Roman"/>
                <w:color w:val="000000" w:themeColor="text1"/>
                <w:sz w:val="18"/>
                <w:szCs w:val="18"/>
              </w:rPr>
              <w:t>for S-DCI based PUSCH STxMP</w:t>
            </w:r>
          </w:p>
        </w:tc>
        <w:tc>
          <w:tcPr>
            <w:tcW w:w="7237" w:type="dxa"/>
            <w:tcBorders>
              <w:top w:val="single" w:sz="4" w:space="0" w:color="auto"/>
              <w:left w:val="single" w:sz="4" w:space="0" w:color="auto"/>
              <w:bottom w:val="single" w:sz="4" w:space="0" w:color="auto"/>
              <w:right w:val="single" w:sz="4" w:space="0" w:color="auto"/>
            </w:tcBorders>
          </w:tcPr>
          <w:p w14:paraId="4F886E41" w14:textId="1A546E53" w:rsidR="00D80814" w:rsidRPr="00D80814" w:rsidRDefault="00D80814" w:rsidP="00D80814">
            <w:pPr>
              <w:spacing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4.3</w:t>
            </w:r>
          </w:p>
          <w:p w14:paraId="3FFA977E" w14:textId="77777777" w:rsidR="00D80814" w:rsidRPr="00D80814" w:rsidRDefault="00D80814" w:rsidP="00D80814">
            <w:pPr>
              <w:spacing w:after="0"/>
              <w:rPr>
                <w:rFonts w:ascii="Times New Roman" w:eastAsia="MS Mincho"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0B929B7C" w14:textId="77777777" w:rsidR="00D80814" w:rsidRPr="00D80814" w:rsidRDefault="00D80814" w:rsidP="00D80814">
            <w:pPr>
              <w:numPr>
                <w:ilvl w:val="0"/>
                <w:numId w:val="8"/>
              </w:numPr>
              <w:spacing w:after="0" w:line="256" w:lineRule="auto"/>
              <w:ind w:left="599" w:hanging="283"/>
              <w:contextualSpacing/>
              <w:rPr>
                <w:rFonts w:ascii="Times New Roman" w:hAnsi="Times New Roman"/>
                <w:sz w:val="18"/>
                <w:szCs w:val="18"/>
                <w:lang w:eastAsia="x-none"/>
              </w:rPr>
            </w:pPr>
            <w:r w:rsidRPr="00D80814">
              <w:rPr>
                <w:rFonts w:ascii="Times New Roman" w:hAnsi="Times New Roman"/>
                <w:sz w:val="18"/>
                <w:szCs w:val="18"/>
                <w:lang w:eastAsia="x-none"/>
              </w:rPr>
              <w:t>If the UE determines that only one Type 1 PHR is based on an actual PUSCH transmission</w:t>
            </w:r>
          </w:p>
          <w:p w14:paraId="1263AE4E" w14:textId="77777777" w:rsidR="00D80814" w:rsidRPr="00D80814" w:rsidRDefault="00D80814" w:rsidP="00D80814">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rPr>
              <w:t>I</w:t>
            </w:r>
            <w:r w:rsidRPr="00D80814">
              <w:rPr>
                <w:rFonts w:ascii="Times New Roman" w:hAnsi="Times New Roman"/>
                <w:sz w:val="18"/>
                <w:szCs w:val="18"/>
              </w:rPr>
              <w:t xml:space="preserve">f the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w:t>
            </w:r>
            <w:r w:rsidRPr="00D80814">
              <w:rPr>
                <w:rFonts w:ascii="Times New Roman" w:hAnsi="Times New Roman" w:hint="eastAsia"/>
                <w:sz w:val="18"/>
                <w:szCs w:val="18"/>
                <w:lang w:eastAsia="x-none"/>
              </w:rPr>
              <w:t xml:space="preserve"> t</w:t>
            </w:r>
            <w:r w:rsidRPr="00D80814">
              <w:rPr>
                <w:rFonts w:ascii="Times New Roman" w:hAnsi="Times New Roman"/>
                <w:sz w:val="18"/>
                <w:szCs w:val="18"/>
                <w:lang w:eastAsia="x-none"/>
              </w:rPr>
              <w:t xml:space="preserve">he first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 </w:t>
            </w:r>
          </w:p>
          <w:p w14:paraId="6B7C31D8" w14:textId="77777777" w:rsidR="00D80814" w:rsidRPr="00D80814" w:rsidRDefault="00D80814" w:rsidP="00D80814">
            <w:pPr>
              <w:numPr>
                <w:ilvl w:val="1"/>
                <w:numId w:val="8"/>
              </w:numPr>
              <w:spacing w:after="0" w:line="256" w:lineRule="auto"/>
              <w:ind w:left="1172" w:hanging="332"/>
              <w:contextualSpacing/>
              <w:rPr>
                <w:rFonts w:ascii="Times New Roman" w:hAnsi="Times New Roman"/>
                <w:sz w:val="18"/>
                <w:szCs w:val="18"/>
                <w:lang w:eastAsia="x-none"/>
              </w:rPr>
            </w:pPr>
            <w:r w:rsidRPr="00D80814">
              <w:rPr>
                <w:rFonts w:ascii="Times New Roman" w:hAnsi="Times New Roman" w:hint="eastAsia"/>
                <w:sz w:val="18"/>
                <w:szCs w:val="18"/>
                <w:lang w:eastAsia="x-none"/>
              </w:rPr>
              <w:t>I</w:t>
            </w:r>
            <w:r w:rsidRPr="00D80814">
              <w:rPr>
                <w:rFonts w:ascii="Times New Roman" w:hAnsi="Times New Roman"/>
                <w:sz w:val="18"/>
                <w:szCs w:val="18"/>
                <w:lang w:eastAsia="x-none"/>
              </w:rPr>
              <w:t>f th</w:t>
            </w:r>
            <w:r w:rsidRPr="00D80814">
              <w:rPr>
                <w:rFonts w:ascii="Times New Roman" w:hAnsi="Times New Roman"/>
                <w:sz w:val="18"/>
                <w:szCs w:val="18"/>
              </w:rPr>
              <w:t xml:space="preserve">e </w:t>
            </w:r>
            <w:r w:rsidRPr="00D80814">
              <w:rPr>
                <w:rFonts w:ascii="Times New Roman" w:hAnsi="Times New Roman" w:hint="eastAsia"/>
                <w:sz w:val="18"/>
                <w:szCs w:val="18"/>
                <w:lang w:eastAsia="x-none"/>
              </w:rPr>
              <w:t>actual PUSCH transmission</w:t>
            </w:r>
            <w:r w:rsidRPr="00D80814">
              <w:rPr>
                <w:rFonts w:ascii="Times New Roman" w:hAnsi="Times New Roman"/>
                <w:sz w:val="18"/>
                <w:szCs w:val="18"/>
                <w:lang w:eastAsia="x-none"/>
              </w:rPr>
              <w:t xml:space="preserve"> applies only the second indicated joint/UL TCI state,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 xml:space="preserve">first {power headroom, configured max output power} associated with the first </w:t>
            </w:r>
            <w:r w:rsidRPr="00D80814">
              <w:rPr>
                <w:rFonts w:ascii="Times New Roman" w:hAnsi="Times New Roman" w:hint="eastAsia"/>
                <w:sz w:val="18"/>
                <w:szCs w:val="18"/>
                <w:lang w:eastAsia="x-none"/>
              </w:rPr>
              <w:t xml:space="preserve">indicated joint/UL TCI state </w:t>
            </w:r>
            <w:r w:rsidRPr="00D80814">
              <w:rPr>
                <w:rFonts w:ascii="Times New Roman" w:hAnsi="Times New Roman"/>
                <w:sz w:val="18"/>
                <w:szCs w:val="18"/>
                <w:lang w:eastAsia="x-none"/>
              </w:rPr>
              <w:t>for 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 PUSCH transmission</w:t>
            </w:r>
          </w:p>
          <w:p w14:paraId="5859AD45" w14:textId="69520F72" w:rsidR="00D80814" w:rsidRPr="00D80814" w:rsidRDefault="00D80814" w:rsidP="00D80814">
            <w:pPr>
              <w:numPr>
                <w:ilvl w:val="0"/>
                <w:numId w:val="8"/>
              </w:numPr>
              <w:spacing w:after="0" w:line="256" w:lineRule="auto"/>
              <w:ind w:left="599" w:hanging="283"/>
              <w:contextualSpacing/>
              <w:rPr>
                <w:rFonts w:ascii="Times New Roman" w:hAnsi="Times New Roman"/>
                <w:b/>
                <w:bCs/>
                <w:color w:val="000000"/>
                <w:sz w:val="18"/>
                <w:szCs w:val="18"/>
              </w:rPr>
            </w:pPr>
            <w:r w:rsidRPr="00D80814">
              <w:rPr>
                <w:rFonts w:ascii="Times New Roman" w:hAnsi="Times New Roman"/>
                <w:sz w:val="18"/>
                <w:szCs w:val="18"/>
                <w:lang w:eastAsia="x-none"/>
              </w:rPr>
              <w:t xml:space="preserve">If the UE determines that both Type 1 PHRs are based on reference PUSCH transmissions, the UE provides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first</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first</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r w:rsidRPr="00D80814">
              <w:rPr>
                <w:rFonts w:ascii="Times New Roman" w:hAnsi="Times New Roman"/>
                <w:sz w:val="18"/>
                <w:szCs w:val="18"/>
                <w:lang w:eastAsia="x-none"/>
              </w:rPr>
              <w:t xml:space="preserve">, and </w:t>
            </w:r>
            <w:r w:rsidRPr="00D80814">
              <w:rPr>
                <w:rFonts w:ascii="Times New Roman" w:hAnsi="Times New Roman" w:hint="eastAsia"/>
                <w:sz w:val="18"/>
                <w:szCs w:val="18"/>
                <w:lang w:eastAsia="x-none"/>
              </w:rPr>
              <w:t xml:space="preserve">the </w:t>
            </w:r>
            <w:r w:rsidRPr="00D80814">
              <w:rPr>
                <w:rFonts w:ascii="Times New Roman" w:hAnsi="Times New Roman"/>
                <w:sz w:val="18"/>
                <w:szCs w:val="18"/>
                <w:lang w:eastAsia="x-none"/>
              </w:rPr>
              <w:t>second</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{power headroom, configured max output power} associated with the second</w:t>
            </w:r>
            <w:r w:rsidRPr="00D80814">
              <w:rPr>
                <w:rFonts w:ascii="Times New Roman" w:hAnsi="Times New Roman" w:hint="eastAsia"/>
                <w:sz w:val="18"/>
                <w:szCs w:val="18"/>
                <w:lang w:eastAsia="x-none"/>
              </w:rPr>
              <w:t xml:space="preserve"> indicated joint/UL TCI state for </w:t>
            </w:r>
            <w:r w:rsidRPr="00D80814">
              <w:rPr>
                <w:rFonts w:ascii="Times New Roman" w:hAnsi="Times New Roman"/>
                <w:sz w:val="18"/>
                <w:szCs w:val="18"/>
                <w:lang w:eastAsia="x-none"/>
              </w:rPr>
              <w:t>another</w:t>
            </w:r>
            <w:r w:rsidRPr="00D80814">
              <w:rPr>
                <w:rFonts w:ascii="Times New Roman" w:hAnsi="Times New Roman" w:hint="eastAsia"/>
                <w:sz w:val="18"/>
                <w:szCs w:val="18"/>
                <w:lang w:eastAsia="x-none"/>
              </w:rPr>
              <w:t xml:space="preserve"> </w:t>
            </w:r>
            <w:r w:rsidRPr="00D80814">
              <w:rPr>
                <w:rFonts w:ascii="Times New Roman" w:hAnsi="Times New Roman"/>
                <w:sz w:val="18"/>
                <w:szCs w:val="18"/>
                <w:lang w:eastAsia="x-none"/>
              </w:rPr>
              <w:t>reference</w:t>
            </w:r>
            <w:r w:rsidRPr="00D80814">
              <w:rPr>
                <w:rFonts w:ascii="Times New Roman" w:hAnsi="Times New Roman" w:hint="eastAsia"/>
                <w:sz w:val="18"/>
                <w:szCs w:val="18"/>
                <w:lang w:eastAsia="x-none"/>
              </w:rPr>
              <w:t xml:space="preserve"> PUSCH transmission</w:t>
            </w:r>
          </w:p>
          <w:p w14:paraId="06E6C613" w14:textId="42DC1CF2" w:rsidR="009B6BC2" w:rsidRPr="009B6BC2" w:rsidRDefault="009B6BC2" w:rsidP="009B6BC2">
            <w:pPr>
              <w:numPr>
                <w:ilvl w:val="0"/>
                <w:numId w:val="8"/>
              </w:numPr>
              <w:spacing w:after="0" w:line="256" w:lineRule="auto"/>
              <w:ind w:left="602" w:hanging="283"/>
              <w:contextualSpacing/>
              <w:rPr>
                <w:rFonts w:ascii="Times New Roman" w:hAnsi="Times New Roman"/>
                <w:color w:val="FF0000"/>
                <w:sz w:val="18"/>
                <w:szCs w:val="18"/>
                <w:lang w:eastAsia="x-none"/>
              </w:rPr>
            </w:pPr>
            <w:proofErr w:type="gramStart"/>
            <w:r>
              <w:rPr>
                <w:rFonts w:ascii="Times New Roman" w:hAnsi="Times New Roman" w:hint="eastAsia"/>
                <w:color w:val="FF0000"/>
                <w:sz w:val="18"/>
                <w:szCs w:val="18"/>
              </w:rPr>
              <w:t>D</w:t>
            </w:r>
            <w:r>
              <w:rPr>
                <w:rFonts w:ascii="Times New Roman" w:hAnsi="Times New Roman"/>
                <w:color w:val="FF0000"/>
                <w:sz w:val="18"/>
                <w:szCs w:val="18"/>
              </w:rPr>
              <w:t>own-select</w:t>
            </w:r>
            <w:proofErr w:type="gramEnd"/>
            <w:r>
              <w:rPr>
                <w:rFonts w:ascii="Times New Roman" w:hAnsi="Times New Roman"/>
                <w:color w:val="FF0000"/>
                <w:sz w:val="18"/>
                <w:szCs w:val="18"/>
              </w:rPr>
              <w:t xml:space="preserve"> one</w:t>
            </w:r>
            <w:r w:rsidRPr="009B6BC2">
              <w:rPr>
                <w:rFonts w:ascii="Times New Roman" w:hAnsi="Times New Roman"/>
                <w:color w:val="FF0000"/>
                <w:sz w:val="18"/>
                <w:szCs w:val="18"/>
              </w:rPr>
              <w:t xml:space="preserve"> of the following alternatives to be reported along with the power headroom for a </w:t>
            </w:r>
            <w:r w:rsidRPr="009B6BC2">
              <w:rPr>
                <w:rFonts w:ascii="Times New Roman" w:hAnsi="Times New Roman"/>
                <w:color w:val="FF0000"/>
                <w:sz w:val="18"/>
                <w:szCs w:val="18"/>
                <w:lang w:eastAsia="x-none"/>
              </w:rPr>
              <w:t>reference PUSCH transmission</w:t>
            </w:r>
            <w:r>
              <w:rPr>
                <w:rFonts w:ascii="Times New Roman" w:hAnsi="Times New Roman"/>
                <w:color w:val="FF0000"/>
                <w:sz w:val="18"/>
                <w:szCs w:val="18"/>
                <w:lang w:eastAsia="x-none"/>
              </w:rPr>
              <w:t>:</w:t>
            </w:r>
          </w:p>
          <w:p w14:paraId="46407DDE" w14:textId="786D0A6A" w:rsidR="009B6BC2" w:rsidRDefault="009B6BC2" w:rsidP="009B6BC2">
            <w:pPr>
              <w:numPr>
                <w:ilvl w:val="1"/>
                <w:numId w:val="8"/>
              </w:numPr>
              <w:spacing w:after="0" w:line="256" w:lineRule="auto"/>
              <w:contextualSpacing/>
              <w:rPr>
                <w:rFonts w:ascii="Times New Roman" w:hAnsi="Times New Roman"/>
                <w:color w:val="FF0000"/>
                <w:sz w:val="18"/>
                <w:szCs w:val="18"/>
              </w:rPr>
            </w:pPr>
            <w:r>
              <w:rPr>
                <w:rFonts w:ascii="Times New Roman" w:hAnsi="Times New Roman" w:hint="eastAsia"/>
                <w:color w:val="FF0000"/>
                <w:sz w:val="18"/>
                <w:szCs w:val="18"/>
              </w:rPr>
              <w:t>A</w:t>
            </w:r>
            <w:r>
              <w:rPr>
                <w:rFonts w:ascii="Times New Roman" w:hAnsi="Times New Roman"/>
                <w:color w:val="FF0000"/>
                <w:sz w:val="18"/>
                <w:szCs w:val="18"/>
              </w:rPr>
              <w:t xml:space="preserve">lt1: Per-panel </w:t>
            </w:r>
            <w:r w:rsidRPr="009B6BC2">
              <w:rPr>
                <w:rFonts w:ascii="Times New Roman" w:hAnsi="Times New Roman"/>
                <w:color w:val="FF0000"/>
                <w:sz w:val="18"/>
                <w:szCs w:val="18"/>
              </w:rPr>
              <w:t>configured max output power</w:t>
            </w:r>
          </w:p>
          <w:p w14:paraId="4FCB92DF" w14:textId="60392F1B" w:rsidR="009B6BC2" w:rsidRPr="00D80814" w:rsidRDefault="009B6BC2" w:rsidP="009B6BC2">
            <w:pPr>
              <w:numPr>
                <w:ilvl w:val="1"/>
                <w:numId w:val="8"/>
              </w:numPr>
              <w:spacing w:after="0" w:line="256" w:lineRule="auto"/>
              <w:contextualSpacing/>
              <w:rPr>
                <w:rFonts w:ascii="Times New Roman" w:hAnsi="Times New Roman"/>
                <w:color w:val="FF0000"/>
                <w:sz w:val="18"/>
                <w:szCs w:val="18"/>
              </w:rPr>
            </w:pPr>
            <w:r>
              <w:rPr>
                <w:rFonts w:ascii="Times New Roman" w:hAnsi="Times New Roman" w:hint="eastAsia"/>
                <w:color w:val="FF0000"/>
                <w:sz w:val="18"/>
                <w:szCs w:val="18"/>
              </w:rPr>
              <w:t>A</w:t>
            </w:r>
            <w:r>
              <w:rPr>
                <w:rFonts w:ascii="Times New Roman" w:hAnsi="Times New Roman"/>
                <w:color w:val="FF0000"/>
                <w:sz w:val="18"/>
                <w:szCs w:val="18"/>
              </w:rPr>
              <w:t xml:space="preserve">lt2: Per-UE </w:t>
            </w:r>
            <w:r w:rsidRPr="009B6BC2">
              <w:rPr>
                <w:rFonts w:ascii="Times New Roman" w:hAnsi="Times New Roman"/>
                <w:color w:val="FF0000"/>
                <w:sz w:val="18"/>
                <w:szCs w:val="18"/>
              </w:rPr>
              <w:t>configured max output power</w:t>
            </w:r>
          </w:p>
          <w:p w14:paraId="0A357727" w14:textId="48270473" w:rsidR="009B6BC2" w:rsidRDefault="009B6BC2" w:rsidP="009B6BC2">
            <w:pPr>
              <w:numPr>
                <w:ilvl w:val="1"/>
                <w:numId w:val="8"/>
              </w:numPr>
              <w:spacing w:after="0" w:line="256" w:lineRule="auto"/>
              <w:contextualSpacing/>
              <w:rPr>
                <w:rFonts w:ascii="Times New Roman" w:hAnsi="Times New Roman"/>
                <w:color w:val="FF0000"/>
                <w:sz w:val="18"/>
                <w:szCs w:val="18"/>
              </w:rPr>
            </w:pPr>
            <w:r>
              <w:rPr>
                <w:rFonts w:ascii="Times New Roman" w:hAnsi="Times New Roman" w:hint="eastAsia"/>
                <w:color w:val="FF0000"/>
                <w:sz w:val="18"/>
                <w:szCs w:val="18"/>
              </w:rPr>
              <w:t>A</w:t>
            </w:r>
            <w:r>
              <w:rPr>
                <w:rFonts w:ascii="Times New Roman" w:hAnsi="Times New Roman"/>
                <w:color w:val="FF0000"/>
                <w:sz w:val="18"/>
                <w:szCs w:val="18"/>
              </w:rPr>
              <w:t xml:space="preserve">lt3: Both per-panel </w:t>
            </w:r>
            <w:r w:rsidRPr="009B6BC2">
              <w:rPr>
                <w:rFonts w:ascii="Times New Roman" w:hAnsi="Times New Roman"/>
                <w:color w:val="FF0000"/>
                <w:sz w:val="18"/>
                <w:szCs w:val="18"/>
              </w:rPr>
              <w:t>configured max output power</w:t>
            </w:r>
            <w:r>
              <w:rPr>
                <w:rFonts w:ascii="Times New Roman" w:hAnsi="Times New Roman"/>
                <w:color w:val="FF0000"/>
                <w:sz w:val="18"/>
                <w:szCs w:val="18"/>
              </w:rPr>
              <w:t xml:space="preserve"> and per-UE </w:t>
            </w:r>
            <w:r w:rsidRPr="009B6BC2">
              <w:rPr>
                <w:rFonts w:ascii="Times New Roman" w:hAnsi="Times New Roman"/>
                <w:color w:val="FF0000"/>
                <w:sz w:val="18"/>
                <w:szCs w:val="18"/>
              </w:rPr>
              <w:t>configured max output power</w:t>
            </w:r>
          </w:p>
          <w:p w14:paraId="1BE29B3A" w14:textId="7E2E2F78" w:rsidR="009B6BC2" w:rsidRPr="00D80814" w:rsidRDefault="009B6BC2" w:rsidP="009B6BC2">
            <w:pPr>
              <w:numPr>
                <w:ilvl w:val="1"/>
                <w:numId w:val="8"/>
              </w:numPr>
              <w:spacing w:after="0" w:line="256" w:lineRule="auto"/>
              <w:contextualSpacing/>
              <w:rPr>
                <w:rFonts w:ascii="Times New Roman" w:hAnsi="Times New Roman"/>
                <w:color w:val="FF0000"/>
                <w:sz w:val="18"/>
                <w:szCs w:val="18"/>
              </w:rPr>
            </w:pPr>
            <w:r>
              <w:rPr>
                <w:rFonts w:ascii="Times New Roman" w:hAnsi="Times New Roman"/>
                <w:color w:val="FF0000"/>
                <w:sz w:val="18"/>
                <w:szCs w:val="18"/>
              </w:rPr>
              <w:t>Alt4: None</w:t>
            </w:r>
          </w:p>
          <w:p w14:paraId="6F5534C8" w14:textId="57FF1117" w:rsidR="006543CC" w:rsidRDefault="006543CC" w:rsidP="00CA06EB">
            <w:pPr>
              <w:tabs>
                <w:tab w:val="left" w:pos="0"/>
              </w:tabs>
              <w:spacing w:after="0" w:line="240" w:lineRule="auto"/>
              <w:rPr>
                <w:rFonts w:ascii="Times New Roman" w:hAnsi="Times New Roman"/>
                <w:b/>
                <w:bCs/>
                <w:color w:val="000000"/>
                <w:sz w:val="18"/>
                <w:szCs w:val="18"/>
              </w:rPr>
            </w:pPr>
          </w:p>
          <w:p w14:paraId="7F3F5027" w14:textId="77777777" w:rsidR="00BB59AD" w:rsidRPr="00D80814" w:rsidRDefault="00BB59AD" w:rsidP="00CA06EB">
            <w:pPr>
              <w:tabs>
                <w:tab w:val="left" w:pos="0"/>
              </w:tabs>
              <w:spacing w:after="0" w:line="240" w:lineRule="auto"/>
              <w:rPr>
                <w:rFonts w:ascii="Times New Roman" w:hAnsi="Times New Roman"/>
                <w:b/>
                <w:bCs/>
                <w:color w:val="000000"/>
                <w:sz w:val="18"/>
                <w:szCs w:val="18"/>
              </w:rPr>
            </w:pPr>
          </w:p>
          <w:p w14:paraId="6782A763" w14:textId="3E48FC23" w:rsid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r w:rsidRPr="00D34138">
              <w:rPr>
                <w:rFonts w:ascii="Times New Roman" w:hAnsi="Times New Roman" w:hint="eastAsia"/>
                <w:color w:val="000000"/>
                <w:sz w:val="18"/>
                <w:szCs w:val="18"/>
              </w:rPr>
              <w:t>Q</w:t>
            </w:r>
            <w:r w:rsidRPr="00D34138">
              <w:rPr>
                <w:rFonts w:ascii="Times New Roman" w:hAnsi="Times New Roman"/>
                <w:color w:val="000000"/>
                <w:sz w:val="18"/>
                <w:szCs w:val="18"/>
              </w:rPr>
              <w:t xml:space="preserve">uestion 2: </w:t>
            </w:r>
            <w:r w:rsidRPr="002C0012">
              <w:rPr>
                <w:rFonts w:ascii="Times New Roman" w:hAnsi="Times New Roman"/>
                <w:color w:val="000000"/>
                <w:sz w:val="18"/>
                <w:szCs w:val="18"/>
              </w:rPr>
              <w:t>I</w:t>
            </w:r>
            <w:r w:rsidRPr="00CA06EB">
              <w:rPr>
                <w:rFonts w:ascii="Times New Roman" w:eastAsia="SimSun" w:hAnsi="Times New Roman" w:cs="Times New Roman"/>
                <w:color w:val="000000"/>
                <w:sz w:val="18"/>
                <w:szCs w:val="18"/>
                <w:lang w:eastAsia="en-US"/>
              </w:rPr>
              <w:t xml:space="preserve">f </w:t>
            </w:r>
            <w:proofErr w:type="spellStart"/>
            <w:r w:rsidRPr="00B76C1C">
              <w:rPr>
                <w:rFonts w:ascii="Times New Roman" w:eastAsia="SimSun" w:hAnsi="Times New Roman" w:cs="Times New Roman"/>
                <w:i/>
                <w:iCs/>
                <w:color w:val="000000"/>
                <w:sz w:val="18"/>
                <w:szCs w:val="18"/>
                <w:lang w:eastAsia="en-US"/>
              </w:rPr>
              <w:t>twoPHRMode</w:t>
            </w:r>
            <w:proofErr w:type="spellEnd"/>
            <w:r w:rsidRPr="00CA06EB">
              <w:rPr>
                <w:rFonts w:ascii="Times New Roman" w:eastAsia="SimSun" w:hAnsi="Times New Roman" w:cs="Times New Roman"/>
                <w:color w:val="000000"/>
                <w:sz w:val="18"/>
                <w:szCs w:val="18"/>
                <w:lang w:eastAsia="en-US"/>
              </w:rPr>
              <w:t xml:space="preserve"> is configured, and two SRS resource sets for CB/NCB and multipanelScheme for SDM/SFN are configured</w:t>
            </w:r>
            <w:r w:rsidRPr="00D34138">
              <w:rPr>
                <w:rFonts w:ascii="Times New Roman" w:eastAsia="SimSun" w:hAnsi="Times New Roman" w:cs="Times New Roman"/>
                <w:color w:val="000000"/>
                <w:sz w:val="18"/>
                <w:szCs w:val="18"/>
                <w:lang w:eastAsia="en-US"/>
              </w:rPr>
              <w:t xml:space="preserve">, whether two P-MPR values are also reported along with </w:t>
            </w:r>
            <w:r>
              <w:rPr>
                <w:rFonts w:ascii="Times New Roman" w:eastAsia="SimSun" w:hAnsi="Times New Roman" w:cs="Times New Roman"/>
                <w:color w:val="000000"/>
                <w:sz w:val="18"/>
                <w:szCs w:val="18"/>
                <w:lang w:eastAsia="en-US"/>
              </w:rPr>
              <w:t xml:space="preserve">the first and second power </w:t>
            </w:r>
            <w:proofErr w:type="spellStart"/>
            <w:r>
              <w:rPr>
                <w:rFonts w:ascii="Times New Roman" w:eastAsia="SimSun" w:hAnsi="Times New Roman" w:cs="Times New Roman"/>
                <w:color w:val="000000"/>
                <w:sz w:val="18"/>
                <w:szCs w:val="18"/>
                <w:lang w:eastAsia="en-US"/>
              </w:rPr>
              <w:t>headrooms</w:t>
            </w:r>
            <w:proofErr w:type="spellEnd"/>
            <w:r>
              <w:rPr>
                <w:rFonts w:ascii="Times New Roman" w:eastAsia="SimSun" w:hAnsi="Times New Roman" w:cs="Times New Roman"/>
                <w:color w:val="000000"/>
                <w:sz w:val="18"/>
                <w:szCs w:val="18"/>
                <w:lang w:eastAsia="en-US"/>
              </w:rPr>
              <w:t>, respectively?</w:t>
            </w:r>
          </w:p>
          <w:p w14:paraId="3911EA77" w14:textId="36719425" w:rsidR="00277801" w:rsidRDefault="00277801" w:rsidP="00CA06EB">
            <w:pPr>
              <w:tabs>
                <w:tab w:val="left" w:pos="0"/>
              </w:tabs>
              <w:spacing w:after="0" w:line="240" w:lineRule="auto"/>
              <w:rPr>
                <w:rFonts w:ascii="Times New Roman" w:eastAsia="SimSun" w:hAnsi="Times New Roman" w:cs="Times New Roman"/>
                <w:color w:val="000000"/>
                <w:sz w:val="18"/>
                <w:szCs w:val="18"/>
                <w:lang w:eastAsia="zh-CN"/>
              </w:rPr>
            </w:pPr>
          </w:p>
          <w:p w14:paraId="3F46B142" w14:textId="26FD7B04" w:rsidR="001D40F1" w:rsidRPr="00D80814" w:rsidRDefault="001D40F1" w:rsidP="001D40F1">
            <w:pPr>
              <w:spacing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w:t>
            </w:r>
            <w:r>
              <w:rPr>
                <w:rFonts w:ascii="Times New Roman" w:eastAsia="MS Mincho" w:hAnsi="Times New Roman"/>
                <w:b/>
                <w:bCs/>
                <w:color w:val="000000"/>
                <w:sz w:val="18"/>
                <w:szCs w:val="18"/>
                <w:highlight w:val="yellow"/>
              </w:rPr>
              <w:t>6</w:t>
            </w:r>
          </w:p>
          <w:p w14:paraId="0583D7EE" w14:textId="6B0041A5" w:rsidR="001D40F1" w:rsidRDefault="001D40F1" w:rsidP="001D40F1">
            <w:pPr>
              <w:spacing w:after="0"/>
              <w:rPr>
                <w:rFonts w:ascii="Times New Roman"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03E33654" w14:textId="78F61985" w:rsidR="001D40F1" w:rsidRPr="001D40F1" w:rsidRDefault="001D40F1" w:rsidP="001D40F1">
            <w:pPr>
              <w:numPr>
                <w:ilvl w:val="0"/>
                <w:numId w:val="8"/>
              </w:numPr>
              <w:tabs>
                <w:tab w:val="clear" w:pos="0"/>
              </w:tabs>
              <w:spacing w:after="0" w:line="256" w:lineRule="auto"/>
              <w:ind w:left="599" w:hanging="283"/>
              <w:contextualSpacing/>
              <w:rPr>
                <w:rFonts w:ascii="Times New Roman" w:hAnsi="Times New Roman"/>
                <w:sz w:val="18"/>
                <w:szCs w:val="18"/>
              </w:rPr>
            </w:pPr>
            <w:r w:rsidRPr="00891C04">
              <w:rPr>
                <w:rFonts w:ascii="Times New Roman" w:hAnsi="Times New Roman" w:hint="eastAsia"/>
                <w:strike/>
                <w:color w:val="FF0000"/>
                <w:sz w:val="18"/>
                <w:szCs w:val="18"/>
              </w:rPr>
              <w:t>Su</w:t>
            </w:r>
            <w:r w:rsidRPr="00891C04">
              <w:rPr>
                <w:rFonts w:ascii="Times New Roman" w:hAnsi="Times New Roman"/>
                <w:strike/>
                <w:color w:val="FF0000"/>
                <w:sz w:val="18"/>
                <w:szCs w:val="18"/>
              </w:rPr>
              <w:t xml:space="preserve">pport </w:t>
            </w:r>
            <w:r w:rsidRPr="00891C04">
              <w:rPr>
                <w:rFonts w:ascii="Times New Roman" w:eastAsia="SimSun" w:hAnsi="Times New Roman" w:cs="Times New Roman"/>
                <w:strike/>
                <w:color w:val="FF0000"/>
                <w:sz w:val="18"/>
                <w:szCs w:val="18"/>
                <w:lang w:eastAsia="en-US"/>
              </w:rPr>
              <w:t>two</w:t>
            </w:r>
            <w:r w:rsidRPr="00891C04">
              <w:rPr>
                <w:rFonts w:ascii="Times New Roman" w:eastAsia="SimSun" w:hAnsi="Times New Roman" w:cs="Times New Roman"/>
                <w:color w:val="FF0000"/>
                <w:sz w:val="18"/>
                <w:szCs w:val="18"/>
                <w:lang w:eastAsia="en-US"/>
              </w:rPr>
              <w:t xml:space="preserve"> </w:t>
            </w:r>
            <w:r w:rsidRPr="00D34138">
              <w:rPr>
                <w:rFonts w:ascii="Times New Roman" w:eastAsia="SimSun" w:hAnsi="Times New Roman" w:cs="Times New Roman"/>
                <w:color w:val="000000"/>
                <w:sz w:val="18"/>
                <w:szCs w:val="18"/>
                <w:lang w:eastAsia="en-US"/>
              </w:rPr>
              <w:t>P-MPR value</w:t>
            </w:r>
            <w:r w:rsidRPr="00891C04">
              <w:rPr>
                <w:rFonts w:ascii="Times New Roman" w:eastAsia="SimSun" w:hAnsi="Times New Roman" w:cs="Times New Roman"/>
                <w:strike/>
                <w:color w:val="FF0000"/>
                <w:sz w:val="18"/>
                <w:szCs w:val="18"/>
                <w:lang w:eastAsia="en-US"/>
              </w:rPr>
              <w:t>s</w:t>
            </w:r>
            <w:r>
              <w:rPr>
                <w:rFonts w:ascii="Times New Roman" w:eastAsia="SimSun" w:hAnsi="Times New Roman" w:cs="Times New Roman"/>
                <w:color w:val="000000"/>
                <w:sz w:val="18"/>
                <w:szCs w:val="18"/>
                <w:lang w:eastAsia="en-US"/>
              </w:rPr>
              <w:t xml:space="preserve"> </w:t>
            </w:r>
            <w:r w:rsidR="00891C04" w:rsidRPr="00891C04">
              <w:rPr>
                <w:rFonts w:ascii="Times New Roman" w:eastAsia="SimSun" w:hAnsi="Times New Roman" w:cs="Times New Roman"/>
                <w:color w:val="FF0000"/>
                <w:sz w:val="18"/>
                <w:szCs w:val="18"/>
                <w:lang w:eastAsia="en-US"/>
              </w:rPr>
              <w:t>can be</w:t>
            </w:r>
            <w:r w:rsidR="00891C04">
              <w:rPr>
                <w:rFonts w:ascii="Times New Roman" w:eastAsia="SimSun" w:hAnsi="Times New Roman" w:cs="Times New Roman"/>
                <w:color w:val="000000"/>
                <w:sz w:val="18"/>
                <w:szCs w:val="18"/>
                <w:lang w:eastAsia="en-US"/>
              </w:rPr>
              <w:t xml:space="preserve"> </w:t>
            </w:r>
            <w:r>
              <w:rPr>
                <w:rFonts w:ascii="Times New Roman" w:eastAsia="SimSun" w:hAnsi="Times New Roman" w:cs="Times New Roman"/>
                <w:color w:val="000000"/>
                <w:sz w:val="18"/>
                <w:szCs w:val="18"/>
                <w:lang w:eastAsia="en-US"/>
              </w:rPr>
              <w:t>reported along with</w:t>
            </w:r>
            <w:r w:rsidR="00891C04">
              <w:rPr>
                <w:rFonts w:ascii="Times New Roman" w:eastAsia="SimSun" w:hAnsi="Times New Roman" w:cs="Times New Roman"/>
                <w:color w:val="000000"/>
                <w:sz w:val="18"/>
                <w:szCs w:val="18"/>
                <w:lang w:eastAsia="en-US"/>
              </w:rPr>
              <w:t xml:space="preserve"> </w:t>
            </w:r>
            <w:r w:rsidR="00891C04" w:rsidRPr="00891C04">
              <w:rPr>
                <w:rFonts w:ascii="Times New Roman" w:eastAsia="SimSun" w:hAnsi="Times New Roman" w:cs="Times New Roman"/>
                <w:color w:val="FF0000"/>
                <w:sz w:val="18"/>
                <w:szCs w:val="18"/>
                <w:lang w:eastAsia="en-US"/>
              </w:rPr>
              <w:t>each</w:t>
            </w:r>
            <w:r w:rsidRPr="00891C04">
              <w:rPr>
                <w:rFonts w:ascii="Times New Roman" w:eastAsia="SimSun" w:hAnsi="Times New Roman" w:cs="Times New Roman"/>
                <w:color w:val="FF0000"/>
                <w:sz w:val="18"/>
                <w:szCs w:val="18"/>
                <w:lang w:eastAsia="en-US"/>
              </w:rPr>
              <w:t xml:space="preserve"> </w:t>
            </w:r>
            <w:r w:rsidR="00891C04" w:rsidRPr="00891C04">
              <w:rPr>
                <w:rFonts w:ascii="Times New Roman" w:eastAsia="SimSun" w:hAnsi="Times New Roman" w:cs="Times New Roman"/>
                <w:color w:val="FF0000"/>
                <w:sz w:val="18"/>
                <w:szCs w:val="18"/>
                <w:lang w:eastAsia="en-US"/>
              </w:rPr>
              <w:t>(</w:t>
            </w:r>
            <w:r w:rsidRPr="00891C04">
              <w:rPr>
                <w:rFonts w:ascii="Times New Roman" w:eastAsia="SimSun" w:hAnsi="Times New Roman" w:cs="Times New Roman"/>
                <w:color w:val="FF0000"/>
                <w:sz w:val="18"/>
                <w:szCs w:val="18"/>
                <w:lang w:eastAsia="en-US"/>
              </w:rPr>
              <w:t>the first</w:t>
            </w:r>
            <w:r w:rsidR="00891C04" w:rsidRPr="00891C04">
              <w:rPr>
                <w:rFonts w:ascii="Times New Roman" w:eastAsia="SimSun" w:hAnsi="Times New Roman" w:cs="Times New Roman"/>
                <w:color w:val="FF0000"/>
                <w:sz w:val="18"/>
                <w:szCs w:val="18"/>
                <w:lang w:eastAsia="en-US"/>
              </w:rPr>
              <w:t xml:space="preserve"> or the second)</w:t>
            </w:r>
            <w:r w:rsidRPr="00891C04">
              <w:rPr>
                <w:rFonts w:ascii="Times New Roman" w:eastAsia="SimSun" w:hAnsi="Times New Roman" w:cs="Times New Roman"/>
                <w:color w:val="FF0000"/>
                <w:sz w:val="18"/>
                <w:szCs w:val="18"/>
                <w:lang w:eastAsia="en-US"/>
              </w:rPr>
              <w:t xml:space="preserve"> </w:t>
            </w:r>
            <w:r w:rsidRPr="00D80814">
              <w:rPr>
                <w:rFonts w:ascii="Times New Roman" w:hAnsi="Times New Roman"/>
                <w:sz w:val="18"/>
                <w:szCs w:val="18"/>
                <w:lang w:eastAsia="x-none"/>
              </w:rPr>
              <w:t>power headroom</w:t>
            </w:r>
            <w:r>
              <w:rPr>
                <w:rFonts w:ascii="Times New Roman" w:hAnsi="Times New Roman"/>
                <w:sz w:val="18"/>
                <w:szCs w:val="18"/>
                <w:lang w:eastAsia="x-none"/>
              </w:rPr>
              <w:t xml:space="preserve"> </w:t>
            </w:r>
            <w:r w:rsidRPr="00891C04">
              <w:rPr>
                <w:rFonts w:ascii="Times New Roman" w:hAnsi="Times New Roman"/>
                <w:strike/>
                <w:color w:val="FF0000"/>
                <w:sz w:val="18"/>
                <w:szCs w:val="18"/>
                <w:lang w:eastAsia="x-none"/>
              </w:rPr>
              <w:t>and the second power headroom, respectively.</w:t>
            </w:r>
          </w:p>
          <w:p w14:paraId="3F47C468" w14:textId="77777777" w:rsidR="001D40F1" w:rsidRPr="00D34138" w:rsidRDefault="001D40F1" w:rsidP="00CA06EB">
            <w:pPr>
              <w:tabs>
                <w:tab w:val="left" w:pos="0"/>
              </w:tabs>
              <w:spacing w:after="0" w:line="240" w:lineRule="auto"/>
              <w:rPr>
                <w:rFonts w:ascii="Times New Roman" w:eastAsia="SimSun" w:hAnsi="Times New Roman" w:cs="Times New Roman"/>
                <w:color w:val="000000"/>
                <w:sz w:val="18"/>
                <w:szCs w:val="18"/>
                <w:lang w:eastAsia="en-US"/>
              </w:rPr>
            </w:pPr>
          </w:p>
          <w:p w14:paraId="2E106CFA" w14:textId="4B01F858" w:rsidR="00D34138" w:rsidRDefault="00D34138" w:rsidP="00D34138">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Panasonic</w:t>
            </w:r>
            <w:r w:rsidR="007A4CB7">
              <w:rPr>
                <w:rFonts w:ascii="Times New Roman" w:hAnsi="Times New Roman"/>
                <w:color w:val="0000FF"/>
                <w:sz w:val="16"/>
                <w:szCs w:val="16"/>
              </w:rPr>
              <w:t xml:space="preserve">, </w:t>
            </w:r>
            <w:r w:rsidR="007A4CB7">
              <w:rPr>
                <w:rFonts w:ascii="Times New Roman" w:hAnsi="Times New Roman" w:hint="eastAsia"/>
                <w:color w:val="0000FF"/>
                <w:sz w:val="16"/>
                <w:szCs w:val="16"/>
              </w:rPr>
              <w:t>Q</w:t>
            </w:r>
            <w:r w:rsidR="007A4CB7">
              <w:rPr>
                <w:rFonts w:ascii="Times New Roman" w:hAnsi="Times New Roman"/>
                <w:color w:val="0000FF"/>
                <w:sz w:val="16"/>
                <w:szCs w:val="16"/>
              </w:rPr>
              <w:t>ualcomm</w:t>
            </w:r>
            <w:r w:rsidR="00DD097B">
              <w:rPr>
                <w:rFonts w:ascii="Times New Roman" w:hAnsi="Times New Roman"/>
                <w:color w:val="0000FF"/>
                <w:sz w:val="16"/>
                <w:szCs w:val="16"/>
              </w:rPr>
              <w:t>, Google</w:t>
            </w:r>
            <w:r w:rsidR="00A70462">
              <w:rPr>
                <w:rFonts w:ascii="Times New Roman" w:hAnsi="Times New Roman"/>
                <w:color w:val="0000FF"/>
                <w:sz w:val="16"/>
                <w:szCs w:val="16"/>
              </w:rPr>
              <w:t>, Docomo</w:t>
            </w:r>
            <w:r w:rsidR="00356E02">
              <w:rPr>
                <w:rFonts w:ascii="Times New Roman" w:hAnsi="Times New Roman"/>
                <w:color w:val="0000FF"/>
                <w:sz w:val="16"/>
                <w:szCs w:val="16"/>
              </w:rPr>
              <w:t>, Spreadtrum</w:t>
            </w:r>
            <w:r w:rsidR="00577B60">
              <w:rPr>
                <w:rFonts w:ascii="Times New Roman" w:hAnsi="Times New Roman"/>
                <w:color w:val="0000FF"/>
                <w:sz w:val="16"/>
                <w:szCs w:val="16"/>
              </w:rPr>
              <w:t>, NEC</w:t>
            </w:r>
          </w:p>
          <w:p w14:paraId="5782CA7A" w14:textId="6DCE3405" w:rsidR="00D34138" w:rsidRPr="00B76C1C" w:rsidRDefault="00D34138" w:rsidP="00D34138">
            <w:pPr>
              <w:tabs>
                <w:tab w:val="left" w:pos="0"/>
              </w:tabs>
              <w:spacing w:after="0" w:line="240" w:lineRule="auto"/>
              <w:rPr>
                <w:rFonts w:ascii="Times New Roman" w:hAnsi="Times New Roman"/>
                <w:b/>
                <w:bCs/>
                <w:color w:val="000000"/>
                <w:sz w:val="18"/>
                <w:szCs w:val="18"/>
              </w:rPr>
            </w:pPr>
            <w:r>
              <w:rPr>
                <w:rFonts w:ascii="Times New Roman" w:hAnsi="Times New Roman"/>
                <w:color w:val="0000FF"/>
                <w:sz w:val="16"/>
                <w:szCs w:val="16"/>
              </w:rPr>
              <w:t>No:</w:t>
            </w:r>
          </w:p>
        </w:tc>
      </w:tr>
    </w:tbl>
    <w:p w14:paraId="0C238274" w14:textId="476A6B2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ayout w:type="fixed"/>
        <w:tblLook w:val="04A0" w:firstRow="1" w:lastRow="0" w:firstColumn="1" w:lastColumn="0" w:noHBand="0" w:noVBand="1"/>
      </w:tblPr>
      <w:tblGrid>
        <w:gridCol w:w="1413"/>
        <w:gridCol w:w="8572"/>
      </w:tblGrid>
      <w:tr w:rsidR="00F339DC" w14:paraId="71F098C4" w14:textId="77777777" w:rsidTr="0044442D">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5064F8"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E6D37"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1D0B25" w:rsidRPr="00B5396F" w14:paraId="244982AB" w14:textId="77777777" w:rsidTr="00007D7D">
        <w:trPr>
          <w:trHeight w:val="215"/>
        </w:trPr>
        <w:tc>
          <w:tcPr>
            <w:tcW w:w="1413" w:type="dxa"/>
            <w:tcBorders>
              <w:top w:val="single" w:sz="4" w:space="0" w:color="auto"/>
              <w:left w:val="single" w:sz="4" w:space="0" w:color="auto"/>
              <w:bottom w:val="single" w:sz="4" w:space="0" w:color="auto"/>
              <w:right w:val="single" w:sz="4" w:space="0" w:color="auto"/>
            </w:tcBorders>
          </w:tcPr>
          <w:p w14:paraId="3B1C8972" w14:textId="77777777" w:rsidR="001D0B25" w:rsidRPr="004E0508" w:rsidRDefault="001D0B25" w:rsidP="00007D7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50D1BE11" w14:textId="77777777" w:rsidR="001D0B25" w:rsidRDefault="001D0B25" w:rsidP="00007D7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4.3: Alt 4 is preferred.</w:t>
            </w:r>
          </w:p>
          <w:p w14:paraId="19758259" w14:textId="77777777" w:rsidR="001D0B25" w:rsidRDefault="001D0B25" w:rsidP="00007D7D">
            <w:pPr>
              <w:snapToGrid w:val="0"/>
              <w:spacing w:after="0" w:line="240" w:lineRule="auto"/>
              <w:rPr>
                <w:rFonts w:ascii="Times" w:eastAsia="DengXian" w:hAnsi="Times" w:cs="Times"/>
                <w:sz w:val="18"/>
                <w:szCs w:val="18"/>
                <w:lang w:eastAsia="zh-CN"/>
              </w:rPr>
            </w:pPr>
          </w:p>
          <w:p w14:paraId="4C164096" w14:textId="77777777" w:rsidR="001D0B25" w:rsidRDefault="001D0B25" w:rsidP="00007D7D">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4.6: We think whether to report P-MPR values should be panel-specific MPE event. There can be 0, 1, or 2 P-MPR values need to be reported. The proposal can be updated as:</w:t>
            </w:r>
          </w:p>
          <w:p w14:paraId="0CB8936F" w14:textId="77777777" w:rsidR="001D0B25" w:rsidRPr="00D80814" w:rsidRDefault="001D0B25" w:rsidP="00007D7D">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 xml:space="preserve">Updated </w:t>
            </w:r>
            <w:r w:rsidRPr="00D80814">
              <w:rPr>
                <w:rFonts w:ascii="Times New Roman" w:eastAsia="MS Mincho" w:hAnsi="Times New Roman"/>
                <w:b/>
                <w:bCs/>
                <w:color w:val="000000"/>
                <w:sz w:val="18"/>
                <w:szCs w:val="18"/>
                <w:highlight w:val="yellow"/>
              </w:rPr>
              <w:t>Proposal 4.</w:t>
            </w:r>
            <w:r>
              <w:rPr>
                <w:rFonts w:ascii="Times New Roman" w:eastAsia="MS Mincho" w:hAnsi="Times New Roman"/>
                <w:b/>
                <w:bCs/>
                <w:color w:val="000000"/>
                <w:sz w:val="18"/>
                <w:szCs w:val="18"/>
                <w:highlight w:val="yellow"/>
              </w:rPr>
              <w:t>6</w:t>
            </w:r>
          </w:p>
          <w:p w14:paraId="1FFCD41B" w14:textId="77777777" w:rsidR="001D0B25" w:rsidRDefault="001D0B25" w:rsidP="00007D7D">
            <w:pPr>
              <w:spacing w:after="0"/>
              <w:rPr>
                <w:rFonts w:ascii="Times New Roman" w:hAnsi="Times New Roman"/>
                <w:sz w:val="18"/>
                <w:szCs w:val="18"/>
              </w:rPr>
            </w:pPr>
            <w:r w:rsidRPr="00D80814">
              <w:rPr>
                <w:rFonts w:ascii="Times New Roman" w:hAnsi="Times New Roman"/>
                <w:sz w:val="18"/>
                <w:szCs w:val="18"/>
              </w:rPr>
              <w:t xml:space="preserve">On unified TCI framework extension for S-DCI based MTRP, if </w:t>
            </w:r>
            <w:proofErr w:type="spellStart"/>
            <w:r w:rsidRPr="00D80814">
              <w:rPr>
                <w:rFonts w:ascii="Times New Roman" w:hAnsi="Times New Roman"/>
                <w:i/>
                <w:iCs/>
                <w:sz w:val="18"/>
                <w:szCs w:val="18"/>
              </w:rPr>
              <w:t>twoPHRMode</w:t>
            </w:r>
            <w:proofErr w:type="spellEnd"/>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4161CDED" w14:textId="77777777" w:rsidR="001D0B25" w:rsidRPr="001D40F1" w:rsidRDefault="001D0B25" w:rsidP="00007D7D">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hint="eastAsia"/>
                <w:sz w:val="18"/>
                <w:szCs w:val="18"/>
              </w:rPr>
              <w:t>Su</w:t>
            </w:r>
            <w:r>
              <w:rPr>
                <w:rFonts w:ascii="Times New Roman" w:hAnsi="Times New Roman"/>
                <w:sz w:val="18"/>
                <w:szCs w:val="18"/>
              </w:rPr>
              <w:t xml:space="preserve">pport </w:t>
            </w:r>
            <w:r w:rsidRPr="00B5396F">
              <w:rPr>
                <w:rFonts w:ascii="Times New Roman" w:hAnsi="Times New Roman"/>
                <w:color w:val="FF0000"/>
                <w:sz w:val="18"/>
                <w:szCs w:val="18"/>
              </w:rPr>
              <w:t>up to</w:t>
            </w:r>
            <w:r>
              <w:rPr>
                <w:rFonts w:ascii="Times New Roman" w:hAnsi="Times New Roman"/>
                <w:sz w:val="18"/>
                <w:szCs w:val="18"/>
              </w:rPr>
              <w:t xml:space="preserve"> </w:t>
            </w:r>
            <w:r w:rsidRPr="00D34138">
              <w:rPr>
                <w:rFonts w:ascii="Times New Roman" w:eastAsia="SimSun" w:hAnsi="Times New Roman" w:cs="Times New Roman"/>
                <w:color w:val="000000"/>
                <w:sz w:val="18"/>
                <w:szCs w:val="18"/>
                <w:lang w:eastAsia="en-US"/>
              </w:rPr>
              <w:t>two P-MPR values</w:t>
            </w:r>
            <w:r>
              <w:rPr>
                <w:rFonts w:ascii="Times New Roman" w:eastAsia="SimSun" w:hAnsi="Times New Roman" w:cs="Times New Roman"/>
                <w:color w:val="000000"/>
                <w:sz w:val="18"/>
                <w:szCs w:val="18"/>
                <w:lang w:eastAsia="en-US"/>
              </w:rPr>
              <w:t xml:space="preserve"> reported along with the first </w:t>
            </w:r>
            <w:r w:rsidRPr="00D80814">
              <w:rPr>
                <w:rFonts w:ascii="Times New Roman" w:hAnsi="Times New Roman"/>
                <w:sz w:val="18"/>
                <w:szCs w:val="18"/>
                <w:lang w:eastAsia="x-none"/>
              </w:rPr>
              <w:t>power headroom</w:t>
            </w:r>
            <w:r>
              <w:rPr>
                <w:rFonts w:ascii="Times New Roman" w:hAnsi="Times New Roman"/>
                <w:sz w:val="18"/>
                <w:szCs w:val="18"/>
                <w:lang w:eastAsia="x-none"/>
              </w:rPr>
              <w:t xml:space="preserve"> and the second </w:t>
            </w:r>
            <w:r w:rsidRPr="00D80814">
              <w:rPr>
                <w:rFonts w:ascii="Times New Roman" w:hAnsi="Times New Roman"/>
                <w:sz w:val="18"/>
                <w:szCs w:val="18"/>
                <w:lang w:eastAsia="x-none"/>
              </w:rPr>
              <w:t>power headroom</w:t>
            </w:r>
            <w:r>
              <w:rPr>
                <w:rFonts w:ascii="Times New Roman" w:hAnsi="Times New Roman"/>
                <w:sz w:val="18"/>
                <w:szCs w:val="18"/>
                <w:lang w:eastAsia="x-none"/>
              </w:rPr>
              <w:t>, respectively.</w:t>
            </w:r>
          </w:p>
          <w:p w14:paraId="6025C6D3" w14:textId="77777777" w:rsidR="001D0B25" w:rsidRPr="004E0508" w:rsidRDefault="001D0B25" w:rsidP="00007D7D">
            <w:pPr>
              <w:snapToGrid w:val="0"/>
              <w:spacing w:after="0" w:line="240" w:lineRule="auto"/>
              <w:rPr>
                <w:rFonts w:ascii="Times" w:eastAsia="DengXian" w:hAnsi="Times" w:cs="Times"/>
                <w:sz w:val="18"/>
                <w:szCs w:val="18"/>
                <w:lang w:eastAsia="zh-CN"/>
              </w:rPr>
            </w:pPr>
          </w:p>
        </w:tc>
      </w:tr>
      <w:tr w:rsidR="00F339DC" w14:paraId="0C6D0E7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3621837A" w14:textId="22049D37" w:rsidR="00F339DC" w:rsidRPr="00847103" w:rsidRDefault="00847103" w:rsidP="00DB661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23BFF088" w14:textId="77777777" w:rsidR="009075A5" w:rsidRDefault="00847103" w:rsidP="00032A55">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4.3:  Alt.1 is preferred.</w:t>
            </w:r>
          </w:p>
          <w:p w14:paraId="3EBDA4EE" w14:textId="3A369E04" w:rsidR="00847103" w:rsidRPr="00847103" w:rsidRDefault="00847103" w:rsidP="00032A55">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Proposal 4.6:  Fine with </w:t>
            </w:r>
            <w:proofErr w:type="spellStart"/>
            <w:r>
              <w:rPr>
                <w:rFonts w:ascii="Times" w:eastAsia="DengXian" w:hAnsi="Times" w:cs="Times"/>
                <w:sz w:val="18"/>
                <w:szCs w:val="18"/>
                <w:lang w:eastAsia="zh-CN"/>
              </w:rPr>
              <w:t>Vivo’s</w:t>
            </w:r>
            <w:proofErr w:type="spellEnd"/>
            <w:r>
              <w:rPr>
                <w:rFonts w:ascii="Times" w:eastAsia="DengXian" w:hAnsi="Times" w:cs="Times"/>
                <w:sz w:val="18"/>
                <w:szCs w:val="18"/>
                <w:lang w:eastAsia="zh-CN"/>
              </w:rPr>
              <w:t xml:space="preserve"> modification</w:t>
            </w:r>
          </w:p>
        </w:tc>
      </w:tr>
      <w:tr w:rsidR="00F339DC" w14:paraId="42B4D28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ED18496" w14:textId="2CE77953" w:rsidR="00F339DC" w:rsidRDefault="00891C04" w:rsidP="00DB661C">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 xml:space="preserve">od </w:t>
            </w:r>
          </w:p>
        </w:tc>
        <w:tc>
          <w:tcPr>
            <w:tcW w:w="8572" w:type="dxa"/>
            <w:tcBorders>
              <w:top w:val="single" w:sz="4" w:space="0" w:color="auto"/>
              <w:left w:val="single" w:sz="4" w:space="0" w:color="auto"/>
              <w:bottom w:val="single" w:sz="4" w:space="0" w:color="auto"/>
              <w:right w:val="single" w:sz="4" w:space="0" w:color="auto"/>
            </w:tcBorders>
          </w:tcPr>
          <w:p w14:paraId="56D84AA7" w14:textId="04B71437" w:rsidR="00F339DC" w:rsidRPr="00891C04" w:rsidRDefault="00891C04" w:rsidP="00D04FFF">
            <w:pPr>
              <w:snapToGrid w:val="0"/>
              <w:spacing w:after="0" w:line="240" w:lineRule="auto"/>
              <w:jc w:val="both"/>
              <w:rPr>
                <w:rFonts w:ascii="Times" w:hAnsi="Times" w:cs="Times"/>
                <w:b/>
                <w:bCs/>
                <w:sz w:val="18"/>
                <w:szCs w:val="18"/>
              </w:rPr>
            </w:pPr>
            <w:r w:rsidRPr="00891C04">
              <w:rPr>
                <w:rFonts w:ascii="Times" w:hAnsi="Times" w:cs="Times" w:hint="eastAsia"/>
                <w:b/>
                <w:bCs/>
                <w:color w:val="0033CC"/>
                <w:sz w:val="18"/>
                <w:szCs w:val="18"/>
              </w:rPr>
              <w:t>U</w:t>
            </w:r>
            <w:r w:rsidRPr="00891C04">
              <w:rPr>
                <w:rFonts w:ascii="Times" w:hAnsi="Times" w:cs="Times"/>
                <w:b/>
                <w:bCs/>
                <w:color w:val="0033CC"/>
                <w:sz w:val="18"/>
                <w:szCs w:val="18"/>
              </w:rPr>
              <w:t>pdate Proposal 4.6 based on above comments</w:t>
            </w:r>
          </w:p>
        </w:tc>
      </w:tr>
      <w:tr w:rsidR="003312E6" w14:paraId="069BA389"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DFDEB39" w14:textId="7DCD9E28" w:rsidR="003312E6" w:rsidRDefault="003312E6" w:rsidP="003312E6">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135C38D" w14:textId="78CA23D5" w:rsidR="003312E6" w:rsidRPr="00D04FFF" w:rsidRDefault="003312E6" w:rsidP="00D04FFF">
            <w:pPr>
              <w:spacing w:after="0" w:line="240" w:lineRule="auto"/>
              <w:rPr>
                <w:rFonts w:ascii="Times" w:eastAsia="DengXian" w:hAnsi="Times" w:cs="Times"/>
                <w:sz w:val="18"/>
                <w:szCs w:val="18"/>
                <w:lang w:eastAsia="zh-CN"/>
              </w:rPr>
            </w:pPr>
          </w:p>
        </w:tc>
      </w:tr>
      <w:tr w:rsidR="00F339DC" w14:paraId="181F562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1BDD71CD" w14:textId="3941CD63"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96378D6" w14:textId="5439676E" w:rsidR="003C04C5" w:rsidRDefault="003C04C5" w:rsidP="00DB661C">
            <w:pPr>
              <w:overflowPunct w:val="0"/>
              <w:autoSpaceDE w:val="0"/>
              <w:autoSpaceDN w:val="0"/>
              <w:adjustRightInd w:val="0"/>
              <w:spacing w:after="0" w:line="240" w:lineRule="auto"/>
              <w:textAlignment w:val="baseline"/>
              <w:rPr>
                <w:rFonts w:ascii="Times" w:hAnsi="Times" w:cs="Times"/>
                <w:sz w:val="18"/>
                <w:szCs w:val="18"/>
              </w:rPr>
            </w:pPr>
          </w:p>
        </w:tc>
      </w:tr>
      <w:tr w:rsidR="00F339DC" w14:paraId="4D1A3288"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5385B3E" w14:textId="0DF4C477"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E10FF2C" w14:textId="2C71346B" w:rsidR="00F339DC" w:rsidRDefault="00F339DC" w:rsidP="002E4E99">
            <w:pPr>
              <w:overflowPunct w:val="0"/>
              <w:autoSpaceDE w:val="0"/>
              <w:autoSpaceDN w:val="0"/>
              <w:adjustRightInd w:val="0"/>
              <w:spacing w:after="0" w:line="240" w:lineRule="auto"/>
              <w:textAlignment w:val="baseline"/>
              <w:rPr>
                <w:rFonts w:ascii="Times" w:hAnsi="Times" w:cs="Times"/>
                <w:sz w:val="18"/>
                <w:szCs w:val="18"/>
              </w:rPr>
            </w:pPr>
          </w:p>
        </w:tc>
      </w:tr>
      <w:tr w:rsidR="00F339DC" w14:paraId="6A6C7F2C"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1117103" w14:textId="6542870D" w:rsidR="00F339DC" w:rsidRPr="00581867" w:rsidRDefault="00F339DC" w:rsidP="00DB661C">
            <w:pPr>
              <w:snapToGrid w:val="0"/>
              <w:spacing w:after="0" w:line="240" w:lineRule="auto"/>
              <w:rPr>
                <w:rFonts w:ascii="Times" w:eastAsiaTheme="minorEastAsia" w:hAnsi="Times" w:cs="Times"/>
                <w:sz w:val="18"/>
                <w:szCs w:val="18"/>
                <w:lang w:eastAsia="ko-KR"/>
              </w:rPr>
            </w:pPr>
          </w:p>
        </w:tc>
        <w:tc>
          <w:tcPr>
            <w:tcW w:w="8572" w:type="dxa"/>
            <w:tcBorders>
              <w:top w:val="single" w:sz="4" w:space="0" w:color="auto"/>
              <w:left w:val="single" w:sz="4" w:space="0" w:color="auto"/>
              <w:bottom w:val="single" w:sz="4" w:space="0" w:color="auto"/>
              <w:right w:val="single" w:sz="4" w:space="0" w:color="auto"/>
            </w:tcBorders>
          </w:tcPr>
          <w:p w14:paraId="15293F42" w14:textId="0221C9AC" w:rsidR="00381531" w:rsidRPr="00581867" w:rsidRDefault="00381531" w:rsidP="00581867">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D51489" w14:paraId="6BA46C01" w14:textId="77777777" w:rsidTr="0044442D">
        <w:trPr>
          <w:trHeight w:val="215"/>
        </w:trPr>
        <w:tc>
          <w:tcPr>
            <w:tcW w:w="1413" w:type="dxa"/>
          </w:tcPr>
          <w:p w14:paraId="3BDDC63D" w14:textId="7C049D37" w:rsidR="00D51489" w:rsidRDefault="00D51489" w:rsidP="00102C47">
            <w:pPr>
              <w:snapToGrid w:val="0"/>
              <w:spacing w:after="0" w:line="240" w:lineRule="auto"/>
              <w:rPr>
                <w:rFonts w:ascii="Times" w:hAnsi="Times" w:cs="Times"/>
                <w:sz w:val="18"/>
                <w:szCs w:val="18"/>
              </w:rPr>
            </w:pPr>
          </w:p>
        </w:tc>
        <w:tc>
          <w:tcPr>
            <w:tcW w:w="8572" w:type="dxa"/>
          </w:tcPr>
          <w:p w14:paraId="09004D5C" w14:textId="4443E713" w:rsidR="00D51489" w:rsidRPr="00CA5A73" w:rsidRDefault="00D51489" w:rsidP="00102C47">
            <w:pPr>
              <w:overflowPunct w:val="0"/>
              <w:autoSpaceDE w:val="0"/>
              <w:autoSpaceDN w:val="0"/>
              <w:adjustRightInd w:val="0"/>
              <w:spacing w:after="0" w:line="240" w:lineRule="auto"/>
              <w:textAlignment w:val="baseline"/>
              <w:rPr>
                <w:rFonts w:ascii="Times" w:hAnsi="Times" w:cs="Times"/>
                <w:sz w:val="18"/>
                <w:szCs w:val="18"/>
              </w:rPr>
            </w:pPr>
          </w:p>
        </w:tc>
      </w:tr>
      <w:tr w:rsidR="00F339DC" w14:paraId="7693EACA"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F57A92A" w14:textId="00BEC7E6" w:rsidR="00F339DC" w:rsidRPr="005229C8" w:rsidRDefault="00F339DC" w:rsidP="00DB661C">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4101A140" w14:textId="58103499" w:rsidR="00F339DC" w:rsidRPr="00D04FFF" w:rsidRDefault="00F339DC"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2251E8" w14:paraId="78EFD0D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A33FB8" w14:textId="62310F1F" w:rsidR="002251E8" w:rsidRDefault="002251E8" w:rsidP="002251E8">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8D044E5" w14:textId="32076EC3"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p>
        </w:tc>
      </w:tr>
      <w:tr w:rsidR="00F339DC" w14:paraId="5D5E804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2CC006" w14:textId="0EEFA234" w:rsidR="00F339DC" w:rsidRDefault="00F339DC" w:rsidP="00DB661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6CF64E6" w14:textId="0F1E0D44" w:rsidR="00D76CAF" w:rsidRDefault="00D76CAF" w:rsidP="00DB661C">
            <w:pPr>
              <w:overflowPunct w:val="0"/>
              <w:autoSpaceDE w:val="0"/>
              <w:autoSpaceDN w:val="0"/>
              <w:adjustRightInd w:val="0"/>
              <w:spacing w:after="0" w:line="240" w:lineRule="auto"/>
              <w:textAlignment w:val="baseline"/>
              <w:rPr>
                <w:rFonts w:ascii="Times" w:hAnsi="Times" w:cs="Times"/>
                <w:sz w:val="18"/>
                <w:szCs w:val="18"/>
              </w:rPr>
            </w:pPr>
          </w:p>
        </w:tc>
      </w:tr>
      <w:tr w:rsidR="00A1131A" w14:paraId="4D6B831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8329591" w14:textId="7EC1A2A9" w:rsidR="00A1131A" w:rsidRDefault="00A1131A" w:rsidP="00A1131A">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7A0C327" w14:textId="1A2E56B8"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p>
        </w:tc>
      </w:tr>
      <w:tr w:rsidR="00A70462" w14:paraId="7FEED3E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A1B16CB" w14:textId="0309810E" w:rsidR="00A70462" w:rsidRDefault="00A70462" w:rsidP="00A7046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C464C6E" w14:textId="658A3B15" w:rsidR="00A70462" w:rsidRPr="00D04FFF"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DD097B" w14:paraId="59646452"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6C8FB92" w14:textId="468975FB" w:rsidR="00DD097B" w:rsidRPr="005B5E0D" w:rsidRDefault="00DD097B" w:rsidP="00A1131A">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767EFB9" w14:textId="1EA8A332" w:rsidR="00DD097B" w:rsidRPr="0044442D" w:rsidRDefault="00DD097B" w:rsidP="0044442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2A4B96" w14:paraId="3761168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EB4999F" w14:textId="20BCE27A" w:rsidR="002A4B96" w:rsidRPr="00BD1455" w:rsidRDefault="002A4B96" w:rsidP="00102C4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75A789DF" w14:textId="227FED3C" w:rsidR="002A4B96" w:rsidRPr="00D04FFF"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p>
        </w:tc>
      </w:tr>
      <w:tr w:rsidR="00A75E6C" w14:paraId="1DC40F0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4E56552" w14:textId="5676A685" w:rsidR="00A75E6C" w:rsidRDefault="00A75E6C" w:rsidP="00A75E6C">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F6CD8C0" w14:textId="09492755" w:rsidR="00A75E6C" w:rsidRPr="0044442D"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56E02" w14:paraId="0F56A435"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AE8F270" w14:textId="28875809" w:rsidR="00356E02" w:rsidRDefault="00356E02" w:rsidP="00356E0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5A96A0F" w14:textId="20DF1077" w:rsidR="00356E02" w:rsidRPr="00D04FFF" w:rsidRDefault="00356E02" w:rsidP="00356E02">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p>
        </w:tc>
      </w:tr>
      <w:tr w:rsidR="00102C47" w14:paraId="4C9741C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2204359" w14:textId="6C281AF8" w:rsidR="00102C47" w:rsidRDefault="00102C47" w:rsidP="00356E02">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AC46D06" w14:textId="6B490A96" w:rsidR="0087109E" w:rsidRPr="0083542F"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tc>
      </w:tr>
    </w:tbl>
    <w:p w14:paraId="4009F5EA" w14:textId="7394C8C3"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6B2BEFE3" w14:textId="7BDD1520" w:rsidR="00D269C1" w:rsidRDefault="00D269C1" w:rsidP="00D269C1">
      <w:pPr>
        <w:pStyle w:val="a3"/>
        <w:jc w:val="center"/>
        <w:rPr>
          <w:rFonts w:ascii="Times New Roman" w:hAnsi="Times New Roman" w:cs="Times New Roman"/>
        </w:rPr>
      </w:pPr>
      <w:r>
        <w:rPr>
          <w:rFonts w:ascii="Times New Roman" w:hAnsi="Times New Roman" w:cs="Times New Roman"/>
        </w:rPr>
        <w:t xml:space="preserve">Table </w:t>
      </w:r>
      <w:r w:rsidR="00F339DC">
        <w:rPr>
          <w:rFonts w:ascii="Times New Roman" w:hAnsi="Times New Roman" w:cs="Times New Roman"/>
        </w:rPr>
        <w:t>5</w:t>
      </w:r>
      <w:r>
        <w:rPr>
          <w:rFonts w:ascii="Times New Roman" w:hAnsi="Times New Roman" w:cs="Times New Roman"/>
        </w:rPr>
        <w:t xml:space="preserve">-1 Summary for Issue </w:t>
      </w:r>
      <w:r w:rsidR="00F339DC">
        <w:rPr>
          <w:rFonts w:ascii="Times New Roman" w:hAnsi="Times New Roman" w:cs="Times New Roman"/>
        </w:rPr>
        <w:t>5</w:t>
      </w:r>
    </w:p>
    <w:tbl>
      <w:tblPr>
        <w:tblStyle w:val="ab"/>
        <w:tblW w:w="9926" w:type="dxa"/>
        <w:tblLook w:val="04A0" w:firstRow="1" w:lastRow="0" w:firstColumn="1" w:lastColumn="0" w:noHBand="0" w:noVBand="1"/>
      </w:tblPr>
      <w:tblGrid>
        <w:gridCol w:w="441"/>
        <w:gridCol w:w="2069"/>
        <w:gridCol w:w="7416"/>
      </w:tblGrid>
      <w:tr w:rsidR="00D269C1" w14:paraId="7B7F66FC" w14:textId="77777777" w:rsidTr="00DB661C">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B5"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FCC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C60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D269C1" w14:paraId="305B45BD" w14:textId="77777777" w:rsidTr="00DB661C">
        <w:trPr>
          <w:trHeight w:val="56"/>
        </w:trPr>
        <w:tc>
          <w:tcPr>
            <w:tcW w:w="441" w:type="dxa"/>
            <w:tcBorders>
              <w:top w:val="single" w:sz="4" w:space="0" w:color="auto"/>
              <w:left w:val="single" w:sz="4" w:space="0" w:color="auto"/>
              <w:bottom w:val="single" w:sz="4" w:space="0" w:color="auto"/>
              <w:right w:val="single" w:sz="4" w:space="0" w:color="auto"/>
            </w:tcBorders>
          </w:tcPr>
          <w:p w14:paraId="619EC216" w14:textId="77777777" w:rsidR="00D269C1" w:rsidRDefault="00D269C1" w:rsidP="00DB661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069" w:type="dxa"/>
            <w:tcBorders>
              <w:top w:val="single" w:sz="4" w:space="0" w:color="auto"/>
              <w:left w:val="single" w:sz="4" w:space="0" w:color="auto"/>
              <w:bottom w:val="single" w:sz="4" w:space="0" w:color="auto"/>
              <w:right w:val="single" w:sz="4" w:space="0" w:color="auto"/>
            </w:tcBorders>
          </w:tcPr>
          <w:p w14:paraId="2288BF9A" w14:textId="05180C07" w:rsidR="00D269C1" w:rsidRDefault="007C55AE" w:rsidP="00DB661C">
            <w:pPr>
              <w:snapToGrid w:val="0"/>
              <w:spacing w:after="0"/>
              <w:rPr>
                <w:rFonts w:ascii="Times New Roman" w:hAnsi="Times New Roman" w:cs="Times New Roman"/>
                <w:color w:val="000000" w:themeColor="text1"/>
                <w:sz w:val="18"/>
                <w:szCs w:val="18"/>
              </w:rPr>
            </w:pPr>
            <w:r w:rsidRPr="007C55AE">
              <w:rPr>
                <w:rFonts w:ascii="Times New Roman" w:hAnsi="Times New Roman" w:cs="Times New Roman"/>
                <w:color w:val="000000" w:themeColor="text1"/>
                <w:sz w:val="18"/>
                <w:szCs w:val="18"/>
              </w:rPr>
              <w:t>Potential mismatch between the indicated TCI state(s) for PDSCH-CJT reception and the RRC-configured TCI state(s) associated with P/SP-CSI-RS used as CMR for Rel-18 Type-II CJT</w:t>
            </w:r>
          </w:p>
        </w:tc>
        <w:tc>
          <w:tcPr>
            <w:tcW w:w="7416" w:type="dxa"/>
            <w:tcBorders>
              <w:top w:val="single" w:sz="4" w:space="0" w:color="auto"/>
              <w:left w:val="single" w:sz="4" w:space="0" w:color="auto"/>
              <w:bottom w:val="single" w:sz="4" w:space="0" w:color="auto"/>
              <w:right w:val="single" w:sz="4" w:space="0" w:color="auto"/>
            </w:tcBorders>
          </w:tcPr>
          <w:p w14:paraId="43C201ED" w14:textId="509F2EDD" w:rsidR="00D269C1" w:rsidRDefault="00AB7E0A" w:rsidP="004A085C">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L note:</w:t>
            </w:r>
            <w:r>
              <w:rPr>
                <w:b/>
                <w:bCs/>
                <w:color w:val="000000"/>
                <w:sz w:val="18"/>
                <w:szCs w:val="18"/>
                <w:lang w:val="en-US"/>
              </w:rPr>
              <w:t xml:space="preserve"> Two companies (</w:t>
            </w:r>
            <w:r w:rsidRPr="00AB7E0A">
              <w:rPr>
                <w:b/>
                <w:bCs/>
                <w:color w:val="000000"/>
                <w:sz w:val="18"/>
                <w:szCs w:val="18"/>
                <w:lang w:val="en-US"/>
              </w:rPr>
              <w:t>R1-2310022</w:t>
            </w:r>
            <w:r>
              <w:rPr>
                <w:b/>
                <w:bCs/>
                <w:color w:val="000000"/>
                <w:sz w:val="18"/>
                <w:szCs w:val="18"/>
                <w:lang w:val="en-US"/>
              </w:rPr>
              <w:t xml:space="preserve"> and </w:t>
            </w:r>
            <w:r w:rsidRPr="00AB7E0A">
              <w:rPr>
                <w:b/>
                <w:bCs/>
                <w:color w:val="000000"/>
                <w:sz w:val="18"/>
                <w:szCs w:val="18"/>
                <w:lang w:val="en-US"/>
              </w:rPr>
              <w:t>R1-2309360</w:t>
            </w:r>
            <w:r>
              <w:rPr>
                <w:b/>
                <w:bCs/>
                <w:color w:val="000000"/>
                <w:sz w:val="18"/>
                <w:szCs w:val="18"/>
                <w:lang w:val="en-US"/>
              </w:rPr>
              <w:t xml:space="preserve">) </w:t>
            </w:r>
            <w:r w:rsidR="00D33B3F">
              <w:rPr>
                <w:b/>
                <w:bCs/>
                <w:color w:val="000000"/>
                <w:sz w:val="18"/>
                <w:szCs w:val="18"/>
                <w:lang w:val="en-US"/>
              </w:rPr>
              <w:t xml:space="preserve">indicate that </w:t>
            </w:r>
            <w:r w:rsidR="00F9505B" w:rsidRPr="00F9505B">
              <w:rPr>
                <w:b/>
                <w:bCs/>
                <w:color w:val="000000"/>
                <w:sz w:val="18"/>
                <w:szCs w:val="18"/>
                <w:lang w:val="en-US"/>
              </w:rPr>
              <w:t>some potential mismatch can occur between the indicated</w:t>
            </w:r>
            <w:r w:rsidR="00F9505B" w:rsidRPr="00F9505B">
              <w:rPr>
                <w:rFonts w:hint="eastAsia"/>
                <w:b/>
                <w:bCs/>
                <w:color w:val="000000"/>
                <w:sz w:val="18"/>
                <w:szCs w:val="18"/>
                <w:lang w:val="en-US"/>
              </w:rPr>
              <w:t xml:space="preserve"> joint/DL</w:t>
            </w:r>
            <w:r w:rsidR="00F9505B" w:rsidRPr="00F9505B">
              <w:rPr>
                <w:b/>
                <w:bCs/>
                <w:color w:val="000000"/>
                <w:sz w:val="18"/>
                <w:szCs w:val="18"/>
                <w:lang w:val="en-US"/>
              </w:rPr>
              <w:t xml:space="preserve"> TCI state(s)</w:t>
            </w:r>
            <w:r w:rsidR="00F9505B">
              <w:rPr>
                <w:b/>
                <w:bCs/>
                <w:color w:val="000000"/>
                <w:sz w:val="18"/>
                <w:szCs w:val="18"/>
                <w:lang w:val="en-US"/>
              </w:rPr>
              <w:t xml:space="preserve"> for</w:t>
            </w:r>
            <w:r w:rsidR="00F9505B" w:rsidRPr="00F9505B">
              <w:rPr>
                <w:b/>
                <w:bCs/>
                <w:color w:val="000000"/>
                <w:sz w:val="18"/>
                <w:szCs w:val="18"/>
                <w:lang w:val="en-US"/>
              </w:rPr>
              <w:t xml:space="preserve"> PDSCH-CJT reception</w:t>
            </w:r>
            <w:r w:rsidR="00F9505B">
              <w:rPr>
                <w:b/>
                <w:bCs/>
                <w:color w:val="000000"/>
                <w:sz w:val="18"/>
                <w:szCs w:val="18"/>
                <w:lang w:val="en-US"/>
              </w:rPr>
              <w:t xml:space="preserve"> and</w:t>
            </w:r>
            <w:r w:rsidR="00F9505B" w:rsidRPr="00F9505B">
              <w:rPr>
                <w:b/>
                <w:bCs/>
                <w:color w:val="000000"/>
                <w:sz w:val="18"/>
                <w:szCs w:val="18"/>
                <w:lang w:val="en-US"/>
              </w:rPr>
              <w:t xml:space="preserve"> the RRC-configured </w:t>
            </w:r>
            <w:r w:rsidR="007C55AE" w:rsidRPr="00F9505B">
              <w:rPr>
                <w:rFonts w:hint="eastAsia"/>
                <w:b/>
                <w:bCs/>
                <w:color w:val="000000"/>
                <w:sz w:val="18"/>
                <w:szCs w:val="18"/>
                <w:lang w:val="en-US"/>
              </w:rPr>
              <w:t>joint/DL</w:t>
            </w:r>
            <w:r w:rsidR="007C55AE" w:rsidRPr="00F9505B">
              <w:rPr>
                <w:b/>
                <w:bCs/>
                <w:color w:val="000000"/>
                <w:sz w:val="18"/>
                <w:szCs w:val="18"/>
                <w:lang w:val="en-US"/>
              </w:rPr>
              <w:t xml:space="preserve"> </w:t>
            </w:r>
            <w:r w:rsidR="00F9505B" w:rsidRPr="00F9505B">
              <w:rPr>
                <w:b/>
                <w:bCs/>
                <w:color w:val="000000"/>
                <w:sz w:val="18"/>
                <w:szCs w:val="18"/>
                <w:lang w:val="en-US"/>
              </w:rPr>
              <w:t>TCI state(s) associated with the P/SP-CSI-RS</w:t>
            </w:r>
            <w:r w:rsidR="00F9505B">
              <w:rPr>
                <w:b/>
                <w:bCs/>
                <w:color w:val="000000"/>
                <w:sz w:val="18"/>
                <w:szCs w:val="18"/>
                <w:lang w:val="en-US"/>
              </w:rPr>
              <w:t xml:space="preserve"> used as CMR for </w:t>
            </w:r>
            <w:r w:rsidR="00F9505B" w:rsidRPr="00F9505B">
              <w:rPr>
                <w:b/>
                <w:bCs/>
                <w:color w:val="000000"/>
                <w:sz w:val="18"/>
                <w:szCs w:val="18"/>
                <w:lang w:val="en-US"/>
              </w:rPr>
              <w:t>Rel-18 Type-II CJT</w:t>
            </w:r>
            <w:r w:rsidR="00F9505B">
              <w:rPr>
                <w:b/>
                <w:bCs/>
                <w:color w:val="000000"/>
                <w:sz w:val="18"/>
                <w:szCs w:val="18"/>
                <w:lang w:val="en-US"/>
              </w:rPr>
              <w:t xml:space="preserve"> since the i</w:t>
            </w:r>
            <w:r w:rsidR="00F9505B" w:rsidRPr="00F9505B">
              <w:rPr>
                <w:rFonts w:hint="eastAsia"/>
                <w:b/>
                <w:bCs/>
                <w:color w:val="000000"/>
                <w:sz w:val="18"/>
                <w:szCs w:val="18"/>
                <w:lang w:val="en-US"/>
              </w:rPr>
              <w:t xml:space="preserve">ndicated joint/DL TCI state(s) </w:t>
            </w:r>
            <w:r w:rsidR="00F9505B">
              <w:rPr>
                <w:b/>
                <w:bCs/>
                <w:color w:val="000000"/>
                <w:sz w:val="18"/>
                <w:szCs w:val="18"/>
                <w:lang w:val="en-US"/>
              </w:rPr>
              <w:t>cannot be</w:t>
            </w:r>
            <w:r w:rsidR="00F9505B" w:rsidRPr="00F9505B">
              <w:rPr>
                <w:rFonts w:hint="eastAsia"/>
                <w:b/>
                <w:bCs/>
                <w:color w:val="000000"/>
                <w:sz w:val="18"/>
                <w:szCs w:val="18"/>
                <w:lang w:val="en-US"/>
              </w:rPr>
              <w:t xml:space="preserve"> applied to P/SP-CSI-RS</w:t>
            </w:r>
            <w:r w:rsidR="00F9505B">
              <w:rPr>
                <w:b/>
                <w:bCs/>
                <w:color w:val="000000"/>
                <w:sz w:val="18"/>
                <w:szCs w:val="18"/>
                <w:lang w:val="en-US"/>
              </w:rPr>
              <w:t xml:space="preserve"> in Rel-18 unified TCI framework extension. </w:t>
            </w:r>
            <w:r w:rsidR="007C55AE">
              <w:rPr>
                <w:b/>
                <w:bCs/>
                <w:color w:val="000000"/>
                <w:sz w:val="18"/>
                <w:szCs w:val="18"/>
                <w:lang w:val="en-US"/>
              </w:rPr>
              <w:t xml:space="preserve">The </w:t>
            </w:r>
            <w:r w:rsidR="007C55AE" w:rsidRPr="00F9505B">
              <w:rPr>
                <w:b/>
                <w:bCs/>
                <w:color w:val="000000"/>
                <w:sz w:val="18"/>
                <w:szCs w:val="18"/>
                <w:lang w:val="en-US"/>
              </w:rPr>
              <w:t>mismatch</w:t>
            </w:r>
            <w:r w:rsidR="007C55AE">
              <w:rPr>
                <w:b/>
                <w:bCs/>
                <w:color w:val="000000"/>
                <w:sz w:val="18"/>
                <w:szCs w:val="18"/>
                <w:lang w:val="en-US"/>
              </w:rPr>
              <w:t xml:space="preserve"> can be avoided by NW implementation or by using AP CSI-RS as CMR for </w:t>
            </w:r>
            <w:r w:rsidR="007C55AE" w:rsidRPr="00F9505B">
              <w:rPr>
                <w:b/>
                <w:bCs/>
                <w:color w:val="000000"/>
                <w:sz w:val="18"/>
                <w:szCs w:val="18"/>
                <w:lang w:val="en-US"/>
              </w:rPr>
              <w:t>Rel-18 Type-II CJT</w:t>
            </w:r>
            <w:r w:rsidR="007C55AE">
              <w:rPr>
                <w:b/>
                <w:bCs/>
                <w:color w:val="000000"/>
                <w:sz w:val="18"/>
                <w:szCs w:val="18"/>
                <w:lang w:val="en-US"/>
              </w:rPr>
              <w:t xml:space="preserve">, however, which also </w:t>
            </w:r>
            <w:r w:rsidR="007C55AE" w:rsidRPr="007C55AE">
              <w:rPr>
                <w:b/>
                <w:bCs/>
                <w:color w:val="000000"/>
                <w:sz w:val="18"/>
                <w:szCs w:val="18"/>
                <w:lang w:val="en-US"/>
              </w:rPr>
              <w:t>cause</w:t>
            </w:r>
            <w:r w:rsidR="007C55AE">
              <w:rPr>
                <w:b/>
                <w:bCs/>
                <w:color w:val="000000"/>
                <w:sz w:val="18"/>
                <w:szCs w:val="18"/>
                <w:lang w:val="en-US"/>
              </w:rPr>
              <w:t xml:space="preserve"> additional</w:t>
            </w:r>
            <w:r w:rsidR="007C55AE" w:rsidRPr="007C55AE">
              <w:rPr>
                <w:b/>
                <w:bCs/>
                <w:color w:val="000000"/>
                <w:sz w:val="18"/>
                <w:szCs w:val="18"/>
                <w:lang w:val="en-US"/>
              </w:rPr>
              <w:t xml:space="preserve"> gNB restriction</w:t>
            </w:r>
            <w:r w:rsidR="007C55AE">
              <w:rPr>
                <w:b/>
                <w:bCs/>
                <w:color w:val="000000"/>
                <w:sz w:val="18"/>
                <w:szCs w:val="18"/>
                <w:lang w:val="en-US"/>
              </w:rPr>
              <w:t xml:space="preserve">. Therefore, some enhancements are proposed </w:t>
            </w:r>
            <w:r w:rsidR="003916A0">
              <w:rPr>
                <w:b/>
                <w:bCs/>
                <w:color w:val="000000"/>
                <w:sz w:val="18"/>
                <w:szCs w:val="18"/>
                <w:lang w:val="en-US"/>
              </w:rPr>
              <w:t xml:space="preserve">by companies </w:t>
            </w:r>
            <w:r w:rsidR="007C55AE">
              <w:rPr>
                <w:b/>
                <w:bCs/>
                <w:color w:val="000000"/>
                <w:sz w:val="18"/>
                <w:szCs w:val="18"/>
                <w:lang w:val="en-US"/>
              </w:rPr>
              <w:t xml:space="preserve">to </w:t>
            </w:r>
            <w:r w:rsidR="00F339DC">
              <w:rPr>
                <w:b/>
                <w:bCs/>
                <w:color w:val="000000"/>
                <w:sz w:val="18"/>
                <w:szCs w:val="18"/>
                <w:lang w:val="en-US"/>
              </w:rPr>
              <w:t>re</w:t>
            </w:r>
            <w:r w:rsidR="007C55AE">
              <w:rPr>
                <w:b/>
                <w:bCs/>
                <w:color w:val="000000"/>
                <w:sz w:val="18"/>
                <w:szCs w:val="18"/>
                <w:lang w:val="en-US"/>
              </w:rPr>
              <w:t>solve this issue.</w:t>
            </w:r>
          </w:p>
          <w:p w14:paraId="321F5B56" w14:textId="2EACB16A" w:rsidR="007C55AE" w:rsidRDefault="007C55AE" w:rsidP="007C55AE">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Whether to support the following option to avoid the p</w:t>
            </w:r>
            <w:r w:rsidRPr="007C55AE">
              <w:rPr>
                <w:rFonts w:eastAsia="新細明體"/>
                <w:color w:val="000000"/>
                <w:sz w:val="18"/>
                <w:szCs w:val="18"/>
                <w:lang w:val="en-US" w:eastAsia="zh-TW"/>
              </w:rPr>
              <w:t>otential mismatch between the indicated TCI state(s) for PDSCH-CJT reception and the RRC-configured TCI state(s) associated with P/SP-CSI-RS used as CMR for Rel-18 Type-II CJT</w:t>
            </w:r>
            <w:r>
              <w:rPr>
                <w:rFonts w:eastAsia="新細明體"/>
                <w:color w:val="000000"/>
                <w:sz w:val="18"/>
                <w:szCs w:val="18"/>
                <w:lang w:val="en-US" w:eastAsia="zh-TW"/>
              </w:rPr>
              <w:t>?</w:t>
            </w:r>
          </w:p>
          <w:p w14:paraId="29D7BFEB" w14:textId="77777777" w:rsidR="00F339DC" w:rsidRDefault="007C55AE"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Opt1</w:t>
            </w:r>
            <w:r w:rsidRPr="00D02600">
              <w:rPr>
                <w:rFonts w:ascii="Times New Roman" w:hAnsi="Times New Roman"/>
                <w:color w:val="000000"/>
                <w:sz w:val="18"/>
                <w:szCs w:val="18"/>
              </w:rPr>
              <w:t>:</w:t>
            </w:r>
            <w:r w:rsidR="00F339DC">
              <w:rPr>
                <w:rFonts w:ascii="Times New Roman" w:hAnsi="Times New Roman"/>
                <w:color w:val="000000"/>
                <w:sz w:val="18"/>
                <w:szCs w:val="18"/>
              </w:rPr>
              <w:t xml:space="preserve"> </w:t>
            </w:r>
            <w:r w:rsidR="00F339DC" w:rsidRPr="00F339DC">
              <w:rPr>
                <w:rFonts w:ascii="Times New Roman" w:hAnsi="Times New Roman" w:hint="eastAsia"/>
                <w:color w:val="000000"/>
                <w:sz w:val="18"/>
                <w:szCs w:val="18"/>
              </w:rPr>
              <w:t>P/SP-CSI-RS</w:t>
            </w:r>
            <w:r w:rsidR="00F339DC">
              <w:rPr>
                <w:rFonts w:ascii="Times New Roman" w:hAnsi="Times New Roman"/>
                <w:color w:val="000000"/>
                <w:sz w:val="18"/>
                <w:szCs w:val="18"/>
              </w:rPr>
              <w:t xml:space="preserve"> </w:t>
            </w:r>
            <w:r w:rsidR="00F339DC" w:rsidRPr="00F339DC">
              <w:rPr>
                <w:rFonts w:ascii="Times New Roman" w:hAnsi="Times New Roman"/>
                <w:color w:val="000000"/>
                <w:sz w:val="18"/>
                <w:szCs w:val="18"/>
              </w:rPr>
              <w:t>used as CMR for Rel-18 Type-II CJT</w:t>
            </w:r>
            <w:r w:rsidR="00F339DC">
              <w:rPr>
                <w:rFonts w:ascii="Times New Roman" w:hAnsi="Times New Roman"/>
                <w:color w:val="000000"/>
                <w:sz w:val="18"/>
                <w:szCs w:val="18"/>
              </w:rPr>
              <w:t xml:space="preserve"> can follow the indicated </w:t>
            </w:r>
            <w:r w:rsidR="00F339DC" w:rsidRPr="00F339DC">
              <w:rPr>
                <w:rFonts w:ascii="Times New Roman" w:hAnsi="Times New Roman" w:hint="eastAsia"/>
                <w:color w:val="000000"/>
                <w:sz w:val="18"/>
                <w:szCs w:val="18"/>
              </w:rPr>
              <w:t>joint/DL</w:t>
            </w:r>
            <w:r w:rsidR="00F339DC" w:rsidRPr="00F339DC">
              <w:rPr>
                <w:rFonts w:ascii="Times New Roman" w:hAnsi="Times New Roman"/>
                <w:color w:val="000000"/>
                <w:sz w:val="18"/>
                <w:szCs w:val="18"/>
              </w:rPr>
              <w:t xml:space="preserve"> TCI state</w:t>
            </w:r>
            <w:r w:rsidR="00F339DC">
              <w:rPr>
                <w:rFonts w:ascii="Times New Roman" w:hAnsi="Times New Roman"/>
                <w:color w:val="000000"/>
                <w:sz w:val="18"/>
                <w:szCs w:val="18"/>
              </w:rPr>
              <w:t>(</w:t>
            </w:r>
            <w:r w:rsidR="00F339DC" w:rsidRPr="00F339DC">
              <w:rPr>
                <w:rFonts w:ascii="Times New Roman" w:hAnsi="Times New Roman"/>
                <w:color w:val="000000"/>
                <w:sz w:val="18"/>
                <w:szCs w:val="18"/>
              </w:rPr>
              <w:t>s</w:t>
            </w:r>
            <w:r w:rsidR="00F339DC">
              <w:rPr>
                <w:rFonts w:ascii="Times New Roman" w:hAnsi="Times New Roman"/>
                <w:color w:val="000000"/>
                <w:sz w:val="18"/>
                <w:szCs w:val="18"/>
              </w:rPr>
              <w:t>)</w:t>
            </w:r>
          </w:p>
          <w:p w14:paraId="6B500753" w14:textId="77777777" w:rsidR="00F339DC" w:rsidRDefault="00F339DC" w:rsidP="00F339DC">
            <w:pPr>
              <w:suppressAutoHyphens w:val="0"/>
              <w:spacing w:after="0" w:line="240" w:lineRule="auto"/>
              <w:rPr>
                <w:rFonts w:ascii="Times New Roman" w:hAnsi="Times New Roman"/>
                <w:color w:val="000000"/>
                <w:sz w:val="18"/>
                <w:szCs w:val="18"/>
              </w:rPr>
            </w:pPr>
          </w:p>
          <w:p w14:paraId="0A8AE1EE" w14:textId="5FBCC91D" w:rsidR="00F339DC" w:rsidRDefault="00F339DC" w:rsidP="00F339DC">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w:t>
            </w:r>
            <w:r w:rsidR="00706075">
              <w:rPr>
                <w:rFonts w:ascii="Times New Roman" w:hAnsi="Times New Roman"/>
                <w:color w:val="0000FF"/>
                <w:sz w:val="16"/>
                <w:szCs w:val="16"/>
              </w:rPr>
              <w:t xml:space="preserve">, </w:t>
            </w:r>
            <w:r w:rsidR="00706075">
              <w:rPr>
                <w:rFonts w:ascii="Times New Roman" w:hAnsi="Times New Roman" w:hint="eastAsia"/>
                <w:color w:val="0000FF"/>
                <w:sz w:val="16"/>
                <w:szCs w:val="16"/>
              </w:rPr>
              <w:t>Er</w:t>
            </w:r>
            <w:r w:rsidR="00706075">
              <w:rPr>
                <w:rFonts w:ascii="Times New Roman" w:hAnsi="Times New Roman"/>
                <w:color w:val="0000FF"/>
                <w:sz w:val="16"/>
                <w:szCs w:val="16"/>
              </w:rPr>
              <w:t>icsson (SP only)</w:t>
            </w:r>
            <w:r w:rsidR="00A738DE">
              <w:rPr>
                <w:rFonts w:ascii="Times New Roman" w:hAnsi="Times New Roman"/>
                <w:color w:val="0000FF"/>
                <w:sz w:val="16"/>
                <w:szCs w:val="16"/>
              </w:rPr>
              <w:t>, NEC</w:t>
            </w:r>
          </w:p>
          <w:p w14:paraId="3AA3936B" w14:textId="753A3839" w:rsidR="00F339DC" w:rsidRPr="00F339DC" w:rsidRDefault="00F339DC" w:rsidP="00F339DC">
            <w:pPr>
              <w:tabs>
                <w:tab w:val="left" w:pos="0"/>
              </w:tabs>
              <w:spacing w:after="0" w:line="240" w:lineRule="auto"/>
              <w:ind w:leftChars="-2" w:left="-4"/>
              <w:rPr>
                <w:rFonts w:ascii="Times New Roman" w:hAnsi="Times New Roman"/>
                <w:color w:val="000000"/>
                <w:sz w:val="18"/>
                <w:szCs w:val="18"/>
              </w:rPr>
            </w:pPr>
            <w:r>
              <w:rPr>
                <w:rFonts w:ascii="Times New Roman" w:hAnsi="Times New Roman"/>
                <w:color w:val="0000FF"/>
                <w:sz w:val="16"/>
                <w:szCs w:val="16"/>
              </w:rPr>
              <w:t>No:</w:t>
            </w:r>
            <w:r w:rsidR="00706075">
              <w:rPr>
                <w:rFonts w:ascii="Times New Roman" w:hAnsi="Times New Roman"/>
                <w:color w:val="0000FF"/>
                <w:sz w:val="16"/>
                <w:szCs w:val="16"/>
              </w:rPr>
              <w:t xml:space="preserve"> </w:t>
            </w:r>
            <w:r w:rsidR="00706075" w:rsidRPr="00706075">
              <w:rPr>
                <w:rFonts w:ascii="Times New Roman" w:hAnsi="Times New Roman"/>
                <w:color w:val="0000FF"/>
                <w:sz w:val="16"/>
                <w:szCs w:val="16"/>
              </w:rPr>
              <w:t>Futurewei</w:t>
            </w:r>
            <w:r w:rsidR="00706075">
              <w:rPr>
                <w:rFonts w:ascii="Times New Roman" w:hAnsi="Times New Roman"/>
                <w:color w:val="0000FF"/>
                <w:sz w:val="16"/>
                <w:szCs w:val="16"/>
              </w:rPr>
              <w:t>, vivo, QC (next release), Apple (next release)</w:t>
            </w:r>
            <w:r w:rsidR="00187092">
              <w:rPr>
                <w:rFonts w:ascii="Times New Roman" w:hAnsi="Times New Roman"/>
                <w:color w:val="0000FF"/>
                <w:sz w:val="16"/>
                <w:szCs w:val="16"/>
              </w:rPr>
              <w:t>, OPPO, CMCC</w:t>
            </w:r>
            <w:r w:rsidR="00666B61">
              <w:rPr>
                <w:rFonts w:ascii="Times New Roman" w:hAnsi="Times New Roman"/>
                <w:color w:val="0000FF"/>
                <w:sz w:val="16"/>
                <w:szCs w:val="16"/>
              </w:rPr>
              <w:t xml:space="preserve">, </w:t>
            </w:r>
            <w:r w:rsidR="00666B61" w:rsidRPr="00706075">
              <w:rPr>
                <w:rFonts w:ascii="Times New Roman" w:hAnsi="Times New Roman"/>
                <w:color w:val="0000FF"/>
                <w:sz w:val="16"/>
                <w:szCs w:val="16"/>
              </w:rPr>
              <w:t>Huawei</w:t>
            </w:r>
            <w:r w:rsidR="00666B61">
              <w:rPr>
                <w:rFonts w:ascii="Times New Roman" w:hAnsi="Times New Roman"/>
                <w:color w:val="0000FF"/>
                <w:sz w:val="16"/>
                <w:szCs w:val="16"/>
              </w:rPr>
              <w:t>/</w:t>
            </w:r>
            <w:r w:rsidR="00666B61" w:rsidRPr="00706075">
              <w:rPr>
                <w:rFonts w:ascii="Times New Roman" w:hAnsi="Times New Roman"/>
                <w:color w:val="0000FF"/>
                <w:sz w:val="16"/>
                <w:szCs w:val="16"/>
              </w:rPr>
              <w:t>Hi</w:t>
            </w:r>
            <w:r w:rsidR="00666B61">
              <w:rPr>
                <w:rFonts w:ascii="Times New Roman" w:hAnsi="Times New Roman"/>
                <w:color w:val="0000FF"/>
                <w:sz w:val="16"/>
                <w:szCs w:val="16"/>
              </w:rPr>
              <w:t>S</w:t>
            </w:r>
            <w:r w:rsidR="00666B61" w:rsidRPr="00706075">
              <w:rPr>
                <w:rFonts w:ascii="Times New Roman" w:hAnsi="Times New Roman"/>
                <w:color w:val="0000FF"/>
                <w:sz w:val="16"/>
                <w:szCs w:val="16"/>
              </w:rPr>
              <w:t>ilicon</w:t>
            </w:r>
          </w:p>
        </w:tc>
      </w:tr>
    </w:tbl>
    <w:p w14:paraId="589D4B53" w14:textId="35B9D6C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413"/>
        <w:gridCol w:w="8572"/>
      </w:tblGrid>
      <w:tr w:rsidR="00F339DC" w14:paraId="4BF54411" w14:textId="77777777" w:rsidTr="00D04FFF">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F83AC"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B3320"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AFC1C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411A2B" w14:textId="0D147CDE" w:rsidR="00F339DC" w:rsidRDefault="00E155DF"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34252918" w14:textId="5123148A" w:rsidR="00F339DC" w:rsidRDefault="00E155DF" w:rsidP="00DB661C">
            <w:pPr>
              <w:snapToGrid w:val="0"/>
              <w:spacing w:after="0" w:line="240" w:lineRule="auto"/>
              <w:rPr>
                <w:rFonts w:ascii="Times" w:hAnsi="Times" w:cs="Times"/>
                <w:sz w:val="18"/>
                <w:szCs w:val="18"/>
              </w:rPr>
            </w:pPr>
            <w:r>
              <w:rPr>
                <w:rFonts w:ascii="Times" w:hAnsi="Times" w:cs="Times"/>
                <w:sz w:val="18"/>
                <w:szCs w:val="18"/>
              </w:rPr>
              <w:t xml:space="preserve">First, this may be left to NW implementation, </w:t>
            </w:r>
            <w:proofErr w:type="gramStart"/>
            <w:r>
              <w:rPr>
                <w:rFonts w:ascii="Times" w:hAnsi="Times" w:cs="Times"/>
                <w:sz w:val="18"/>
                <w:szCs w:val="18"/>
              </w:rPr>
              <w:t>e.g.</w:t>
            </w:r>
            <w:proofErr w:type="gramEnd"/>
            <w:r>
              <w:rPr>
                <w:rFonts w:ascii="Times" w:hAnsi="Times" w:cs="Times"/>
                <w:sz w:val="18"/>
                <w:szCs w:val="18"/>
              </w:rPr>
              <w:t xml:space="preserve"> by using AP or SP CMR. Second, the solution </w:t>
            </w:r>
            <w:r w:rsidR="00033FE3">
              <w:rPr>
                <w:rFonts w:ascii="Times" w:hAnsi="Times" w:cs="Times"/>
                <w:sz w:val="18"/>
                <w:szCs w:val="18"/>
              </w:rPr>
              <w:t>may</w:t>
            </w:r>
            <w:r>
              <w:rPr>
                <w:rFonts w:ascii="Times" w:hAnsi="Times" w:cs="Times"/>
                <w:sz w:val="18"/>
                <w:szCs w:val="18"/>
              </w:rPr>
              <w:t xml:space="preserve"> not solve the fundamental issue</w:t>
            </w:r>
            <w:r w:rsidR="00033FE3">
              <w:rPr>
                <w:rFonts w:ascii="Times" w:hAnsi="Times" w:cs="Times"/>
                <w:sz w:val="18"/>
                <w:szCs w:val="18"/>
              </w:rPr>
              <w:t xml:space="preserve">, </w:t>
            </w:r>
            <w:proofErr w:type="gramStart"/>
            <w:r w:rsidR="00033FE3">
              <w:rPr>
                <w:rFonts w:ascii="Times" w:hAnsi="Times" w:cs="Times"/>
                <w:sz w:val="18"/>
                <w:szCs w:val="18"/>
              </w:rPr>
              <w:t>i.e.</w:t>
            </w:r>
            <w:proofErr w:type="gramEnd"/>
            <w:r w:rsidR="00033FE3">
              <w:rPr>
                <w:rFonts w:ascii="Times" w:hAnsi="Times" w:cs="Times"/>
                <w:sz w:val="18"/>
                <w:szCs w:val="18"/>
              </w:rPr>
              <w:t xml:space="preserve"> the periodic CMR cannot be shared by other UEs. This </w:t>
            </w:r>
            <w:r w:rsidR="00601C61">
              <w:rPr>
                <w:rFonts w:ascii="Times" w:hAnsi="Times" w:cs="Times"/>
                <w:sz w:val="18"/>
                <w:szCs w:val="18"/>
              </w:rPr>
              <w:t>was discussed</w:t>
            </w:r>
            <w:r w:rsidR="00033FE3">
              <w:rPr>
                <w:rFonts w:ascii="Times" w:hAnsi="Times" w:cs="Times"/>
                <w:sz w:val="18"/>
                <w:szCs w:val="18"/>
              </w:rPr>
              <w:t xml:space="preserve"> in R16</w:t>
            </w:r>
            <w:r w:rsidR="004253F0">
              <w:rPr>
                <w:rFonts w:ascii="Times" w:hAnsi="Times" w:cs="Times"/>
                <w:sz w:val="18"/>
                <w:szCs w:val="18"/>
              </w:rPr>
              <w:t xml:space="preserve"> and 17</w:t>
            </w:r>
            <w:r w:rsidR="00033FE3">
              <w:rPr>
                <w:rFonts w:ascii="Times" w:hAnsi="Times" w:cs="Times"/>
                <w:sz w:val="18"/>
                <w:szCs w:val="18"/>
              </w:rPr>
              <w:t>. We think</w:t>
            </w:r>
            <w:r w:rsidR="00845DFE">
              <w:rPr>
                <w:rFonts w:ascii="Times" w:hAnsi="Times" w:cs="Times"/>
                <w:sz w:val="18"/>
                <w:szCs w:val="18"/>
              </w:rPr>
              <w:t xml:space="preserve"> the issue can be solved by</w:t>
            </w:r>
            <w:r w:rsidR="00033FE3" w:rsidRPr="00033FE3">
              <w:rPr>
                <w:rFonts w:ascii="Times" w:hAnsi="Times" w:cs="Times"/>
                <w:sz w:val="18"/>
                <w:szCs w:val="18"/>
              </w:rPr>
              <w:t xml:space="preserve"> pick</w:t>
            </w:r>
            <w:r w:rsidR="00845DFE">
              <w:rPr>
                <w:rFonts w:ascii="Times" w:hAnsi="Times" w:cs="Times"/>
                <w:sz w:val="18"/>
                <w:szCs w:val="18"/>
              </w:rPr>
              <w:t>ing</w:t>
            </w:r>
            <w:r w:rsidR="00033FE3" w:rsidRPr="00033FE3">
              <w:rPr>
                <w:rFonts w:ascii="Times" w:hAnsi="Times" w:cs="Times"/>
                <w:sz w:val="18"/>
                <w:szCs w:val="18"/>
              </w:rPr>
              <w:t xml:space="preserve"> a CMR resource ID whose configured TCI matching the desired indicated TC</w:t>
            </w:r>
            <w:r w:rsidR="00033FE3">
              <w:rPr>
                <w:rFonts w:ascii="Times" w:hAnsi="Times" w:cs="Times"/>
                <w:sz w:val="18"/>
                <w:szCs w:val="18"/>
              </w:rPr>
              <w:t xml:space="preserve">I, instead of updating the TCI of the periodic CMR. If companies have split views, we prefer to defer it to future release for sufficient discussion. </w:t>
            </w:r>
          </w:p>
          <w:p w14:paraId="2B959CDE" w14:textId="77777777" w:rsidR="00E155DF" w:rsidRDefault="00E155DF" w:rsidP="00DB661C">
            <w:pPr>
              <w:snapToGrid w:val="0"/>
              <w:spacing w:after="0" w:line="240" w:lineRule="auto"/>
              <w:rPr>
                <w:rFonts w:ascii="Times" w:hAnsi="Times" w:cs="Times"/>
                <w:sz w:val="18"/>
                <w:szCs w:val="18"/>
              </w:rPr>
            </w:pPr>
          </w:p>
        </w:tc>
      </w:tr>
      <w:tr w:rsidR="003312E6" w14:paraId="2B408086"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2AA7E15" w14:textId="18C91275"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A6EE4F5" w14:textId="77777777" w:rsidR="003312E6" w:rsidRDefault="003312E6" w:rsidP="003312E6">
            <w:pPr>
              <w:spacing w:after="0" w:line="240" w:lineRule="auto"/>
              <w:rPr>
                <w:rFonts w:ascii="Times" w:hAnsi="Times" w:cs="Times"/>
                <w:sz w:val="18"/>
                <w:szCs w:val="18"/>
              </w:rPr>
            </w:pPr>
            <w:r>
              <w:rPr>
                <w:rFonts w:ascii="Times" w:hAnsi="Times" w:cs="Times"/>
                <w:sz w:val="18"/>
                <w:szCs w:val="18"/>
              </w:rPr>
              <w:t>It should be discussed with other P/SP-CSI-RS as a general issue, rather than for CJT only. In our view, if</w:t>
            </w:r>
            <w:r>
              <w:t xml:space="preserve"> </w:t>
            </w:r>
            <w:r w:rsidRPr="0015000B">
              <w:rPr>
                <w:rFonts w:ascii="Times" w:hAnsi="Times" w:cs="Times"/>
                <w:sz w:val="18"/>
                <w:szCs w:val="18"/>
              </w:rPr>
              <w:t>extending unified TCI state indication for P/SP-CSI-RS and P/SP-SRS, their corresponding time-domain offset should be updated simultaneously based on the indicated TCI state.</w:t>
            </w:r>
          </w:p>
          <w:p w14:paraId="1B52575C" w14:textId="77777777" w:rsidR="003312E6" w:rsidRDefault="003312E6" w:rsidP="003312E6">
            <w:pPr>
              <w:spacing w:after="0" w:line="240" w:lineRule="auto"/>
              <w:rPr>
                <w:rFonts w:ascii="Times" w:hAnsi="Times" w:cs="Times"/>
                <w:sz w:val="18"/>
                <w:szCs w:val="18"/>
              </w:rPr>
            </w:pPr>
          </w:p>
          <w:p w14:paraId="41B3D6B4" w14:textId="40EE1B6B" w:rsidR="003312E6" w:rsidRPr="00FC6DA3" w:rsidRDefault="00D223BE" w:rsidP="003312E6">
            <w:pPr>
              <w:spacing w:after="0" w:line="240" w:lineRule="auto"/>
              <w:rPr>
                <w:rFonts w:ascii="Times" w:hAnsi="Times" w:cs="Times"/>
                <w:sz w:val="18"/>
                <w:szCs w:val="18"/>
              </w:rPr>
            </w:pPr>
            <w:r>
              <w:rPr>
                <w:noProof/>
              </w:rPr>
              <w:object w:dxaOrig="7680" w:dyaOrig="2550" w14:anchorId="74D5D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30.5pt;mso-width-percent:0;mso-height-percent:0;mso-width-percent:0;mso-height-percent:0" o:ole="">
                  <v:imagedata r:id="rId12" o:title=""/>
                </v:shape>
                <o:OLEObject Type="Embed" ProgID="Visio.Drawing.15" ShapeID="_x0000_i1025" DrawAspect="Content" ObjectID="_1758625181" r:id="rId13"/>
              </w:object>
            </w:r>
          </w:p>
        </w:tc>
      </w:tr>
      <w:tr w:rsidR="00F339DC" w14:paraId="380D4C89"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48F52F1" w14:textId="5896E190"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696DE594" w14:textId="77821BD0"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functionality should not be limited to CJT.</w:t>
            </w:r>
            <w:r w:rsidR="00844291">
              <w:rPr>
                <w:rFonts w:ascii="Times" w:hAnsi="Times" w:cs="Times"/>
                <w:sz w:val="18"/>
                <w:szCs w:val="18"/>
              </w:rPr>
              <w:t xml:space="preserve"> On the other hand, we propose to limit it to SP CSI-RS – should be sufficient.</w:t>
            </w:r>
          </w:p>
        </w:tc>
      </w:tr>
      <w:tr w:rsidR="002805E7" w14:paraId="1BB4C4A4"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13E0194" w14:textId="71C0CA3F" w:rsidR="002805E7" w:rsidRDefault="002805E7" w:rsidP="002805E7">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572" w:type="dxa"/>
            <w:tcBorders>
              <w:top w:val="single" w:sz="4" w:space="0" w:color="auto"/>
              <w:left w:val="single" w:sz="4" w:space="0" w:color="auto"/>
              <w:bottom w:val="single" w:sz="4" w:space="0" w:color="auto"/>
              <w:right w:val="single" w:sz="4" w:space="0" w:color="auto"/>
            </w:tcBorders>
          </w:tcPr>
          <w:p w14:paraId="0C1BB93E" w14:textId="36CF5065" w:rsidR="002805E7" w:rsidRDefault="002805E7" w:rsidP="002805E7">
            <w:pPr>
              <w:snapToGrid w:val="0"/>
              <w:spacing w:after="0" w:line="240" w:lineRule="auto"/>
              <w:rPr>
                <w:rFonts w:ascii="Times" w:hAnsi="Times" w:cs="Times"/>
                <w:sz w:val="18"/>
                <w:szCs w:val="18"/>
              </w:rPr>
            </w:pPr>
            <w:r>
              <w:rPr>
                <w:rFonts w:ascii="Times" w:hAnsi="Times" w:cs="Times"/>
                <w:sz w:val="18"/>
                <w:szCs w:val="18"/>
              </w:rPr>
              <w:t>This is not essential and can be solved by NW implementation.</w:t>
            </w:r>
          </w:p>
          <w:p w14:paraId="72CF747D" w14:textId="1E9E37CC" w:rsidR="002805E7" w:rsidRDefault="002805E7"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D51489" w14:paraId="71BEF434" w14:textId="77777777" w:rsidTr="00D04FFF">
        <w:trPr>
          <w:trHeight w:val="215"/>
        </w:trPr>
        <w:tc>
          <w:tcPr>
            <w:tcW w:w="1413" w:type="dxa"/>
          </w:tcPr>
          <w:p w14:paraId="5EE8CA2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 xml:space="preserve">Huawei, </w:t>
            </w:r>
            <w:proofErr w:type="spellStart"/>
            <w:r>
              <w:rPr>
                <w:rFonts w:ascii="Times" w:hAnsi="Times" w:cs="Times"/>
                <w:sz w:val="18"/>
                <w:szCs w:val="18"/>
              </w:rPr>
              <w:t>Hisilicon</w:t>
            </w:r>
            <w:proofErr w:type="spellEnd"/>
          </w:p>
        </w:tc>
        <w:tc>
          <w:tcPr>
            <w:tcW w:w="8572" w:type="dxa"/>
          </w:tcPr>
          <w:p w14:paraId="23A0FAB7" w14:textId="77777777" w:rsidR="00D51489" w:rsidRDefault="00D51489" w:rsidP="00102C47">
            <w:pPr>
              <w:rPr>
                <w:rFonts w:ascii="Times" w:hAnsi="Times" w:cs="Times"/>
                <w:sz w:val="18"/>
                <w:szCs w:val="18"/>
              </w:rPr>
            </w:pPr>
            <w:r>
              <w:rPr>
                <w:rFonts w:ascii="Times" w:hAnsi="Times" w:cs="Times"/>
                <w:sz w:val="18"/>
                <w:szCs w:val="18"/>
              </w:rPr>
              <w:t xml:space="preserve">We prefer not to impose restrictions on P/SP CSI-RS beams which are supposed to be shared by multiple UEs. If NW deems necessary, the issue can be resolved by using AP CSI-RS as CMR or by NW implementation. For instance, for CJT, it can </w:t>
            </w:r>
            <w:r w:rsidRPr="004148B3">
              <w:rPr>
                <w:rFonts w:ascii="Times" w:hAnsi="Times" w:cs="Times"/>
                <w:sz w:val="18"/>
                <w:szCs w:val="18"/>
              </w:rPr>
              <w:t xml:space="preserve">only consider CSI reports that are based on the CMRs whose configured TCI state is the same as the indicated TCI state. </w:t>
            </w:r>
          </w:p>
        </w:tc>
      </w:tr>
      <w:tr w:rsidR="002805E7" w14:paraId="24C4E291"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00E88A58" w14:textId="748C3B11" w:rsidR="002805E7" w:rsidRPr="0082295A" w:rsidRDefault="0082295A" w:rsidP="002805E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57486F63" w14:textId="77777777" w:rsidR="00F953C6"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w:t>
            </w:r>
          </w:p>
          <w:p w14:paraId="740FFF5F" w14:textId="562A9E3E" w:rsidR="002805E7" w:rsidRPr="0082295A"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Huawei’s comment of NW implementation (</w:t>
            </w:r>
            <w:r w:rsidRPr="0082295A">
              <w:rPr>
                <w:rFonts w:ascii="Times" w:hAnsi="Times" w:cs="Times"/>
                <w:i/>
                <w:iCs/>
                <w:sz w:val="18"/>
                <w:szCs w:val="18"/>
              </w:rPr>
              <w:t>the CMRs whose configured TCI state is the same as the indicated TCI state</w:t>
            </w:r>
            <w:r>
              <w:rPr>
                <w:rFonts w:ascii="Times" w:eastAsia="Yu Mincho" w:hAnsi="Times" w:cs="Times"/>
                <w:sz w:val="18"/>
                <w:szCs w:val="18"/>
                <w:lang w:eastAsia="ja-JP"/>
              </w:rPr>
              <w:t xml:space="preserve">), assuming this is </w:t>
            </w:r>
            <w:r w:rsidR="00F953C6">
              <w:rPr>
                <w:rFonts w:ascii="Times" w:eastAsia="Yu Mincho" w:hAnsi="Times" w:cs="Times"/>
                <w:sz w:val="18"/>
                <w:szCs w:val="18"/>
                <w:lang w:eastAsia="ja-JP"/>
              </w:rPr>
              <w:t xml:space="preserve">for </w:t>
            </w:r>
            <w:r>
              <w:rPr>
                <w:rFonts w:ascii="Times" w:eastAsia="Yu Mincho" w:hAnsi="Times" w:cs="Times"/>
                <w:sz w:val="18"/>
                <w:szCs w:val="18"/>
                <w:lang w:eastAsia="ja-JP"/>
              </w:rPr>
              <w:t xml:space="preserve">the case using P-CSI-RS as CMR, it makes disable gNB to update indicated TCI by MAC CE/DCI, or it makes </w:t>
            </w:r>
            <w:r w:rsidR="00F953C6">
              <w:rPr>
                <w:rFonts w:ascii="Times" w:eastAsia="Yu Mincho" w:hAnsi="Times" w:cs="Times"/>
                <w:sz w:val="18"/>
                <w:szCs w:val="18"/>
                <w:lang w:eastAsia="ja-JP"/>
              </w:rPr>
              <w:t>the number of</w:t>
            </w:r>
            <w:r>
              <w:rPr>
                <w:rFonts w:ascii="Times" w:eastAsia="Yu Mincho" w:hAnsi="Times" w:cs="Times"/>
                <w:sz w:val="18"/>
                <w:szCs w:val="18"/>
                <w:lang w:eastAsia="ja-JP"/>
              </w:rPr>
              <w:t xml:space="preserve"> configure</w:t>
            </w:r>
            <w:r w:rsidR="00F953C6">
              <w:rPr>
                <w:rFonts w:ascii="Times" w:eastAsia="Yu Mincho" w:hAnsi="Times" w:cs="Times"/>
                <w:sz w:val="18"/>
                <w:szCs w:val="18"/>
                <w:lang w:eastAsia="ja-JP"/>
              </w:rPr>
              <w:t>d</w:t>
            </w:r>
            <w:r>
              <w:rPr>
                <w:rFonts w:ascii="Times" w:eastAsia="Yu Mincho" w:hAnsi="Times" w:cs="Times"/>
                <w:sz w:val="18"/>
                <w:szCs w:val="18"/>
                <w:lang w:eastAsia="ja-JP"/>
              </w:rPr>
              <w:t xml:space="preserve"> </w:t>
            </w:r>
            <w:r w:rsidR="00F953C6">
              <w:rPr>
                <w:rFonts w:ascii="Times" w:eastAsia="Yu Mincho" w:hAnsi="Times" w:cs="Times"/>
                <w:sz w:val="18"/>
                <w:szCs w:val="18"/>
                <w:lang w:eastAsia="ja-JP"/>
              </w:rPr>
              <w:t xml:space="preserve">unified </w:t>
            </w:r>
            <w:r>
              <w:rPr>
                <w:rFonts w:ascii="Times" w:eastAsia="Yu Mincho" w:hAnsi="Times" w:cs="Times"/>
                <w:sz w:val="18"/>
                <w:szCs w:val="18"/>
                <w:lang w:eastAsia="ja-JP"/>
              </w:rPr>
              <w:t xml:space="preserve">TCI states </w:t>
            </w:r>
            <w:r w:rsidR="00F953C6">
              <w:rPr>
                <w:rFonts w:ascii="Times" w:eastAsia="Yu Mincho" w:hAnsi="Times" w:cs="Times"/>
                <w:sz w:val="18"/>
                <w:szCs w:val="18"/>
                <w:lang w:eastAsia="ja-JP"/>
              </w:rPr>
              <w:t>is up to 4 (because one TCI state is mapped with one CMR)</w:t>
            </w:r>
            <w:r>
              <w:rPr>
                <w:rFonts w:ascii="Times" w:eastAsia="Yu Mincho" w:hAnsi="Times" w:cs="Times"/>
                <w:sz w:val="18"/>
                <w:szCs w:val="18"/>
                <w:lang w:eastAsia="ja-JP"/>
              </w:rPr>
              <w:t xml:space="preserve">. We think </w:t>
            </w:r>
            <w:r w:rsidR="00F953C6">
              <w:rPr>
                <w:rFonts w:ascii="Times" w:eastAsia="Yu Mincho" w:hAnsi="Times" w:cs="Times"/>
                <w:sz w:val="18"/>
                <w:szCs w:val="18"/>
                <w:lang w:eastAsia="ja-JP"/>
              </w:rPr>
              <w:t>none of</w:t>
            </w:r>
            <w:r>
              <w:rPr>
                <w:rFonts w:ascii="Times" w:eastAsia="Yu Mincho" w:hAnsi="Times" w:cs="Times"/>
                <w:sz w:val="18"/>
                <w:szCs w:val="18"/>
                <w:lang w:eastAsia="ja-JP"/>
              </w:rPr>
              <w:t xml:space="preserve"> approach is perfect, and we prefer the Opt.1 in FL proposal.</w:t>
            </w:r>
            <w:r w:rsidR="00874CB2">
              <w:rPr>
                <w:rFonts w:ascii="Times" w:eastAsia="Yu Mincho" w:hAnsi="Times" w:cs="Times"/>
                <w:sz w:val="18"/>
                <w:szCs w:val="18"/>
                <w:lang w:eastAsia="ja-JP"/>
              </w:rPr>
              <w:t xml:space="preserve"> We understand the Opt.1 was discussed in Rel.16-17</w:t>
            </w:r>
            <w:r w:rsidR="002F1E56">
              <w:rPr>
                <w:rFonts w:ascii="Times" w:eastAsia="Yu Mincho" w:hAnsi="Times" w:cs="Times"/>
                <w:sz w:val="18"/>
                <w:szCs w:val="18"/>
                <w:lang w:eastAsia="ja-JP"/>
              </w:rPr>
              <w:t xml:space="preserve"> and dropped because P/SP-CSI-RS is monitored by multiple UEs.</w:t>
            </w:r>
            <w:r w:rsidR="00874CB2">
              <w:rPr>
                <w:rFonts w:ascii="Times" w:eastAsia="Yu Mincho" w:hAnsi="Times" w:cs="Times"/>
                <w:sz w:val="18"/>
                <w:szCs w:val="18"/>
                <w:lang w:eastAsia="ja-JP"/>
              </w:rPr>
              <w:t xml:space="preserve"> </w:t>
            </w:r>
            <w:r w:rsidR="002F1E56">
              <w:rPr>
                <w:rFonts w:ascii="Times" w:eastAsia="Yu Mincho" w:hAnsi="Times" w:cs="Times"/>
                <w:sz w:val="18"/>
                <w:szCs w:val="18"/>
                <w:lang w:eastAsia="ja-JP"/>
              </w:rPr>
              <w:t>However,</w:t>
            </w:r>
            <w:r w:rsidR="00874CB2">
              <w:rPr>
                <w:rFonts w:ascii="Times" w:eastAsia="Yu Mincho" w:hAnsi="Times" w:cs="Times"/>
                <w:sz w:val="18"/>
                <w:szCs w:val="18"/>
                <w:lang w:eastAsia="ja-JP"/>
              </w:rPr>
              <w:t xml:space="preserve"> we think we need to</w:t>
            </w:r>
            <w:r w:rsidR="002F1E56">
              <w:rPr>
                <w:rFonts w:ascii="Times" w:eastAsia="Yu Mincho" w:hAnsi="Times" w:cs="Times"/>
                <w:sz w:val="18"/>
                <w:szCs w:val="18"/>
                <w:lang w:eastAsia="ja-JP"/>
              </w:rPr>
              <w:t xml:space="preserve"> accept the drawback and to</w:t>
            </w:r>
            <w:r w:rsidR="00874CB2">
              <w:rPr>
                <w:rFonts w:ascii="Times" w:eastAsia="Yu Mincho" w:hAnsi="Times" w:cs="Times"/>
                <w:sz w:val="18"/>
                <w:szCs w:val="18"/>
                <w:lang w:eastAsia="ja-JP"/>
              </w:rPr>
              <w:t xml:space="preserve"> configure separate P/SP-CSI-RS from Rel.15-17 to make CJT operation workable. </w:t>
            </w:r>
            <w:proofErr w:type="gramStart"/>
            <w:r w:rsidR="002F1E56">
              <w:rPr>
                <w:rFonts w:ascii="Times" w:eastAsia="Yu Mincho" w:hAnsi="Times" w:cs="Times"/>
                <w:sz w:val="18"/>
                <w:szCs w:val="18"/>
                <w:lang w:eastAsia="ja-JP"/>
              </w:rPr>
              <w:t>Or,</w:t>
            </w:r>
            <w:proofErr w:type="gramEnd"/>
            <w:r w:rsidR="002F1E56">
              <w:rPr>
                <w:rFonts w:ascii="Times" w:eastAsia="Yu Mincho" w:hAnsi="Times" w:cs="Times"/>
                <w:sz w:val="18"/>
                <w:szCs w:val="18"/>
                <w:lang w:eastAsia="ja-JP"/>
              </w:rPr>
              <w:t xml:space="preserve"> another approach is to use A-CSI-RS as CMR, but in this case, A-CSI-RS resource is not shared by multiple UEs in any case.</w:t>
            </w:r>
          </w:p>
        </w:tc>
      </w:tr>
      <w:tr w:rsidR="00C573F0" w14:paraId="710FDB7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376FEF5F" w14:textId="77777777" w:rsidR="00C573F0" w:rsidRPr="00725CEB"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5C3ED21F" w14:textId="77777777" w:rsidR="00C573F0" w:rsidRPr="00725CEB"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ot needed. When more than 2 CMRs are configured for CJT CSI report, there is no way to configure the P/SP/AP CSI-RS to follow the unified TCI states because up to 2 joint/DL TCI states can be indicated. The network can configure the TCI state of each CSI-RS resource for CJT CSI by RRC. Note that CJT is mainly for FR1 with low velocity where the TCI states are not frequently changed.</w:t>
            </w:r>
          </w:p>
        </w:tc>
      </w:tr>
      <w:tr w:rsidR="002805E7" w14:paraId="5652B0CB"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F19C5D0" w14:textId="5A423A09" w:rsidR="002805E7" w:rsidRDefault="00CA284C" w:rsidP="002805E7">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AC6C3D0" w14:textId="30C7BF81"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share </w:t>
            </w:r>
            <w:proofErr w:type="gramStart"/>
            <w:r>
              <w:rPr>
                <w:rFonts w:ascii="Times" w:hAnsi="Times" w:cs="Times"/>
                <w:sz w:val="18"/>
                <w:szCs w:val="18"/>
              </w:rPr>
              <w:t>exactly the same</w:t>
            </w:r>
            <w:proofErr w:type="gramEnd"/>
            <w:r>
              <w:rPr>
                <w:rFonts w:ascii="Times" w:hAnsi="Times" w:cs="Times"/>
                <w:sz w:val="18"/>
                <w:szCs w:val="18"/>
              </w:rPr>
              <w:t xml:space="preserve"> understandings as Docomo. Only allowing AP CSI-RS for CJT or via network implementation cannot fully address this issue – in fact, they are quite restrictive/limiting from network’s operational perspective. We also prefer Opt1 of the FL proposal – i.e., to first allow P/SP CSI-RS to follow the indicated TCI state(s</w:t>
            </w:r>
            <w:proofErr w:type="gramStart"/>
            <w:r>
              <w:rPr>
                <w:rFonts w:ascii="Times" w:hAnsi="Times" w:cs="Times"/>
                <w:sz w:val="18"/>
                <w:szCs w:val="18"/>
              </w:rPr>
              <w:t>), and</w:t>
            </w:r>
            <w:proofErr w:type="gramEnd"/>
            <w:r>
              <w:rPr>
                <w:rFonts w:ascii="Times" w:hAnsi="Times" w:cs="Times"/>
                <w:sz w:val="18"/>
                <w:szCs w:val="18"/>
              </w:rPr>
              <w:t xml:space="preserve"> are open to discuss further details.</w:t>
            </w:r>
          </w:p>
        </w:tc>
      </w:tr>
      <w:tr w:rsidR="00A1131A" w14:paraId="1298161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53D38F9" w14:textId="57FD6ABE"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68BF6BD1" w14:textId="1AF3A77F"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Our preference is to address it in the future release e.g., as part of enhancement in Rel-19. We also share the view that this issue is not something specific to CJT, instead common issue for P/SP-CSI-RS as they are not </w:t>
            </w:r>
            <w:proofErr w:type="gramStart"/>
            <w:r>
              <w:rPr>
                <w:rFonts w:ascii="Times" w:hAnsi="Times" w:cs="Times"/>
                <w:sz w:val="18"/>
                <w:szCs w:val="18"/>
              </w:rPr>
              <w:t>follow</w:t>
            </w:r>
            <w:proofErr w:type="gramEnd"/>
            <w:r>
              <w:rPr>
                <w:rFonts w:ascii="Times" w:hAnsi="Times" w:cs="Times"/>
                <w:sz w:val="18"/>
                <w:szCs w:val="18"/>
              </w:rPr>
              <w:t xml:space="preserve"> </w:t>
            </w:r>
            <w:proofErr w:type="spellStart"/>
            <w:r>
              <w:rPr>
                <w:rFonts w:ascii="Times" w:hAnsi="Times" w:cs="Times"/>
                <w:sz w:val="18"/>
                <w:szCs w:val="18"/>
              </w:rPr>
              <w:t>uTCI</w:t>
            </w:r>
            <w:proofErr w:type="spellEnd"/>
            <w:r>
              <w:rPr>
                <w:rFonts w:ascii="Times" w:hAnsi="Times" w:cs="Times"/>
                <w:sz w:val="18"/>
                <w:szCs w:val="18"/>
              </w:rPr>
              <w:t xml:space="preserve">. </w:t>
            </w:r>
          </w:p>
        </w:tc>
      </w:tr>
      <w:tr w:rsidR="002A4B96" w14:paraId="29FDA96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314A28" w14:textId="77777777" w:rsidR="002A4B96" w:rsidRPr="00FE7C0B"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4CF68FF6" w14:textId="77777777" w:rsidR="002A4B96" w:rsidRPr="00FE7C0B" w:rsidRDefault="002A4B96"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SP CSI-RS may </w:t>
            </w:r>
            <w:proofErr w:type="spellStart"/>
            <w:proofErr w:type="gramStart"/>
            <w:r>
              <w:rPr>
                <w:rFonts w:ascii="Times" w:eastAsia="DengXian" w:hAnsi="Times" w:cs="Times"/>
                <w:sz w:val="18"/>
                <w:szCs w:val="18"/>
                <w:lang w:eastAsia="zh-CN"/>
              </w:rPr>
              <w:t>shared</w:t>
            </w:r>
            <w:proofErr w:type="spellEnd"/>
            <w:proofErr w:type="gramEnd"/>
            <w:r>
              <w:rPr>
                <w:rFonts w:ascii="Times" w:eastAsia="DengXian" w:hAnsi="Times" w:cs="Times"/>
                <w:sz w:val="18"/>
                <w:szCs w:val="18"/>
                <w:lang w:eastAsia="zh-CN"/>
              </w:rPr>
              <w:t xml:space="preserve"> by multiple UE in the cell, dynamic switching based on unified TCI may introduce additional problem for network scheduling.</w:t>
            </w:r>
          </w:p>
        </w:tc>
      </w:tr>
      <w:tr w:rsidR="00A75E6C" w14:paraId="697E913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DD4F4FA" w14:textId="1392D51A"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0305EFBC"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essential issue, as in the FL note, this mismatch can be handled by NW implementation. </w:t>
            </w:r>
          </w:p>
          <w:p w14:paraId="4DC71507" w14:textId="15CAB5FF"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don’t have to capture such restriction in </w:t>
            </w:r>
            <w:proofErr w:type="gramStart"/>
            <w:r>
              <w:rPr>
                <w:rFonts w:ascii="Times" w:hAnsi="Times" w:cs="Times"/>
                <w:sz w:val="18"/>
                <w:szCs w:val="18"/>
              </w:rPr>
              <w:t>specification</w:t>
            </w:r>
            <w:proofErr w:type="gramEnd"/>
            <w:r>
              <w:rPr>
                <w:rFonts w:ascii="Times" w:hAnsi="Times" w:cs="Times"/>
                <w:sz w:val="18"/>
                <w:szCs w:val="18"/>
              </w:rPr>
              <w:t xml:space="preserve"> and we don’t have to additionally support SP/P CSI-RS to follow indicated DL/joint TCI state. </w:t>
            </w:r>
          </w:p>
        </w:tc>
      </w:tr>
      <w:tr w:rsidR="00A75E6C" w14:paraId="65DE5F58"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D3D7B14" w14:textId="58865FBC" w:rsidR="00A75E6C" w:rsidRPr="00A738DE" w:rsidRDefault="00A738DE" w:rsidP="00A75E6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5AA7791E" w14:textId="6030AEAB" w:rsidR="00A75E6C" w:rsidRPr="00A738DE" w:rsidRDefault="00687048"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to clarify it.</w:t>
            </w:r>
          </w:p>
        </w:tc>
      </w:tr>
      <w:tr w:rsidR="00314BC6" w14:paraId="2A21CB3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CD349C1" w14:textId="77777777" w:rsidR="00314BC6" w:rsidRPr="00572741" w:rsidRDefault="00314BC6" w:rsidP="0026224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50C17E94" w14:textId="77777777" w:rsidR="00314BC6" w:rsidRPr="00377A28" w:rsidRDefault="00314BC6" w:rsidP="0026224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Not needed. We </w:t>
            </w:r>
            <w:r>
              <w:rPr>
                <w:rFonts w:ascii="Times" w:eastAsia="DengXian" w:hAnsi="Times" w:cs="Times"/>
                <w:sz w:val="18"/>
                <w:szCs w:val="18"/>
                <w:lang w:eastAsia="zh-CN"/>
              </w:rPr>
              <w:t>prefer</w:t>
            </w:r>
            <w:r>
              <w:rPr>
                <w:rFonts w:ascii="Times" w:eastAsia="DengXian" w:hAnsi="Times" w:cs="Times" w:hint="eastAsia"/>
                <w:sz w:val="18"/>
                <w:szCs w:val="18"/>
                <w:lang w:eastAsia="zh-CN"/>
              </w:rPr>
              <w:t xml:space="preserve"> to resolve this issue using AP CSI-RS as CMR or by NW implementation.</w:t>
            </w:r>
          </w:p>
        </w:tc>
      </w:tr>
      <w:tr w:rsidR="00A75E6C" w14:paraId="78C2CE9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E05B32E" w14:textId="211291E9" w:rsidR="00A75E6C" w:rsidRPr="00F313CE" w:rsidRDefault="00F313CE" w:rsidP="00A75E6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1BB7E46C" w14:textId="0B6A5687" w:rsidR="00A75E6C" w:rsidRPr="001D7509" w:rsidRDefault="001D7509"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Seems not essential.</w:t>
            </w:r>
          </w:p>
        </w:tc>
      </w:tr>
      <w:tr w:rsidR="00D04FFF" w14:paraId="1752C3ED"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E3BB5CB" w14:textId="463B609D" w:rsidR="00D04FFF" w:rsidRDefault="00D04FFF" w:rsidP="00D04FF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 (Round 1)</w:t>
            </w:r>
          </w:p>
        </w:tc>
        <w:tc>
          <w:tcPr>
            <w:tcW w:w="8572" w:type="dxa"/>
            <w:tcBorders>
              <w:top w:val="single" w:sz="4" w:space="0" w:color="auto"/>
              <w:left w:val="single" w:sz="4" w:space="0" w:color="auto"/>
              <w:bottom w:val="single" w:sz="4" w:space="0" w:color="auto"/>
              <w:right w:val="single" w:sz="4" w:space="0" w:color="auto"/>
            </w:tcBorders>
          </w:tcPr>
          <w:p w14:paraId="03BA260F" w14:textId="15E5C3AA" w:rsidR="00D04FFF" w:rsidRDefault="00D04FFF" w:rsidP="00D04FF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187092">
              <w:rPr>
                <w:rFonts w:ascii="Times" w:hAnsi="Times" w:cs="Times" w:hint="eastAsia"/>
                <w:b/>
                <w:bCs/>
                <w:color w:val="0000FF"/>
                <w:sz w:val="18"/>
                <w:szCs w:val="18"/>
              </w:rPr>
              <w:t>M</w:t>
            </w:r>
            <w:r w:rsidRPr="00187092">
              <w:rPr>
                <w:rFonts w:ascii="Times" w:hAnsi="Times" w:cs="Times"/>
                <w:b/>
                <w:bCs/>
                <w:color w:val="0000FF"/>
                <w:sz w:val="18"/>
                <w:szCs w:val="18"/>
              </w:rPr>
              <w:t>ore discussion is needed</w:t>
            </w:r>
          </w:p>
        </w:tc>
      </w:tr>
    </w:tbl>
    <w:p w14:paraId="055711C2" w14:textId="046AC18A" w:rsidR="00257ED8" w:rsidRPr="00480E25" w:rsidRDefault="00711DD5" w:rsidP="006B0BC0">
      <w:pPr>
        <w:pStyle w:val="1"/>
        <w:numPr>
          <w:ilvl w:val="0"/>
          <w:numId w:val="0"/>
        </w:numPr>
        <w:ind w:left="799" w:hanging="799"/>
        <w:jc w:val="both"/>
        <w:rPr>
          <w:rFonts w:ascii="Times New Roman" w:hAnsi="Times New Roman"/>
          <w:sz w:val="24"/>
          <w:szCs w:val="18"/>
          <w:lang w:val="en-US"/>
        </w:rPr>
      </w:pPr>
      <w:r w:rsidRPr="00480E25">
        <w:rPr>
          <w:rFonts w:ascii="Times New Roman" w:hAnsi="Times New Roman"/>
          <w:sz w:val="24"/>
          <w:szCs w:val="18"/>
          <w:lang w:val="en-US"/>
        </w:rPr>
        <w:t>Issue 6 – Beam failure recovery</w:t>
      </w:r>
      <w:bookmarkStart w:id="6" w:name="_Hlk102142298"/>
      <w:bookmarkEnd w:id="6"/>
    </w:p>
    <w:p w14:paraId="0E8F6F07" w14:textId="77777777" w:rsidR="000220A2" w:rsidRPr="000220A2" w:rsidRDefault="000220A2" w:rsidP="000220A2">
      <w:pPr>
        <w:rPr>
          <w:rFonts w:eastAsiaTheme="minorEastAsia"/>
          <w:lang w:eastAsia="ko-KR"/>
        </w:rPr>
      </w:pPr>
    </w:p>
    <w:p w14:paraId="4F8106E3" w14:textId="49058869" w:rsidR="004B569F" w:rsidRPr="004B569F" w:rsidRDefault="004B569F" w:rsidP="004B569F">
      <w:pPr>
        <w:pStyle w:val="1"/>
        <w:numPr>
          <w:ilvl w:val="0"/>
          <w:numId w:val="0"/>
        </w:numPr>
        <w:tabs>
          <w:tab w:val="clear" w:pos="0"/>
          <w:tab w:val="left" w:pos="567"/>
        </w:tabs>
        <w:spacing w:before="0"/>
        <w:jc w:val="both"/>
        <w:rPr>
          <w:rFonts w:ascii="Times New Roman" w:hAnsi="Times New Roman"/>
          <w:sz w:val="28"/>
          <w:szCs w:val="28"/>
        </w:rPr>
      </w:pPr>
      <w:r>
        <w:rPr>
          <w:rFonts w:ascii="Times New Roman" w:hAnsi="Times New Roman"/>
          <w:sz w:val="28"/>
          <w:szCs w:val="20"/>
        </w:rPr>
        <w:t>Text Proposal</w:t>
      </w:r>
    </w:p>
    <w:p w14:paraId="75F3FDCB" w14:textId="09D0FD41" w:rsidR="00756F9A" w:rsidRPr="00B771A9" w:rsidRDefault="00756F9A"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 xml:space="preserve">#2: </w:t>
      </w:r>
      <w:r w:rsidR="00B521ED" w:rsidRPr="00C951DF">
        <w:rPr>
          <w:rFonts w:ascii="Times New Roman" w:eastAsia="新細明體" w:hAnsi="Times New Roman" w:cs="Calibri"/>
          <w:b/>
          <w:bCs/>
          <w:sz w:val="22"/>
          <w:szCs w:val="16"/>
          <w:lang w:eastAsia="zh-TW"/>
        </w:rPr>
        <w:t>Adopt the following text proposal for TS 38.21</w:t>
      </w:r>
      <w:r w:rsidR="00B521ED">
        <w:rPr>
          <w:rFonts w:ascii="Times New Roman" w:eastAsia="新細明體" w:hAnsi="Times New Roman" w:cs="Calibri"/>
          <w:b/>
          <w:bCs/>
          <w:sz w:val="22"/>
          <w:szCs w:val="16"/>
          <w:lang w:eastAsia="zh-TW"/>
        </w:rPr>
        <w:t>4</w:t>
      </w:r>
      <w:r w:rsidR="00B521ED" w:rsidRPr="00C951DF">
        <w:rPr>
          <w:rFonts w:ascii="Times New Roman" w:eastAsia="新細明體" w:hAnsi="Times New Roman" w:cs="Calibri"/>
          <w:b/>
          <w:bCs/>
          <w:sz w:val="22"/>
          <w:szCs w:val="16"/>
          <w:lang w:eastAsia="zh-TW"/>
        </w:rPr>
        <w:t xml:space="preserve"> V18.0.0 Section </w:t>
      </w:r>
      <w:r w:rsidR="00B521ED">
        <w:rPr>
          <w:rFonts w:ascii="Times New Roman" w:eastAsia="新細明體" w:hAnsi="Times New Roman" w:cs="Calibri"/>
          <w:b/>
          <w:bCs/>
          <w:sz w:val="22"/>
          <w:szCs w:val="16"/>
          <w:lang w:eastAsia="zh-TW"/>
        </w:rPr>
        <w:t>5</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1</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5</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756F9A" w14:paraId="75CE18C6" w14:textId="77777777" w:rsidTr="00756F9A">
        <w:tc>
          <w:tcPr>
            <w:tcW w:w="9926" w:type="dxa"/>
          </w:tcPr>
          <w:p w14:paraId="48D3BB0F" w14:textId="77777777" w:rsidR="00756F9A" w:rsidRPr="00756F9A" w:rsidRDefault="00756F9A" w:rsidP="00756F9A">
            <w:pPr>
              <w:spacing w:before="240"/>
              <w:rPr>
                <w:rFonts w:ascii="Arial" w:hAnsi="Arial" w:cs="Arial"/>
                <w:sz w:val="24"/>
                <w:szCs w:val="24"/>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bookmarkStart w:id="14" w:name="_Toc45810558"/>
            <w:bookmarkStart w:id="15" w:name="_Toc146791756"/>
            <w:r w:rsidRPr="00756F9A">
              <w:rPr>
                <w:rFonts w:ascii="Arial" w:hAnsi="Arial" w:cs="Arial"/>
                <w:sz w:val="24"/>
                <w:szCs w:val="24"/>
              </w:rPr>
              <w:t>5.1.5</w:t>
            </w:r>
            <w:r w:rsidRPr="00756F9A">
              <w:rPr>
                <w:rFonts w:ascii="Arial" w:hAnsi="Arial" w:cs="Arial"/>
                <w:sz w:val="24"/>
                <w:szCs w:val="24"/>
              </w:rPr>
              <w:tab/>
              <w:t xml:space="preserve">Antenna </w:t>
            </w:r>
            <w:proofErr w:type="gramStart"/>
            <w:r w:rsidRPr="00756F9A">
              <w:rPr>
                <w:rFonts w:ascii="Arial" w:hAnsi="Arial" w:cs="Arial"/>
                <w:sz w:val="24"/>
                <w:szCs w:val="24"/>
              </w:rPr>
              <w:t>ports</w:t>
            </w:r>
            <w:proofErr w:type="gramEnd"/>
            <w:r w:rsidRPr="00756F9A">
              <w:rPr>
                <w:rFonts w:ascii="Arial" w:hAnsi="Arial" w:cs="Arial"/>
                <w:sz w:val="24"/>
                <w:szCs w:val="24"/>
              </w:rPr>
              <w:t xml:space="preserve"> quasi co-location</w:t>
            </w:r>
            <w:bookmarkEnd w:id="7"/>
            <w:bookmarkEnd w:id="8"/>
            <w:bookmarkEnd w:id="9"/>
            <w:bookmarkEnd w:id="10"/>
            <w:bookmarkEnd w:id="11"/>
            <w:bookmarkEnd w:id="12"/>
            <w:bookmarkEnd w:id="13"/>
            <w:bookmarkEnd w:id="14"/>
            <w:bookmarkEnd w:id="15"/>
          </w:p>
          <w:p w14:paraId="0B7F76FF" w14:textId="77777777" w:rsidR="00756F9A" w:rsidRPr="000707F7" w:rsidRDefault="00756F9A" w:rsidP="00756F9A">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A606A4A" w14:textId="49982342"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TCI-State</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application of </w:t>
            </w:r>
            <w:proofErr w:type="gramStart"/>
            <w:r w:rsidRPr="00151F8E">
              <w:rPr>
                <w:rFonts w:ascii="Times New Roman" w:hAnsi="Times New Roman" w:cs="Times New Roman"/>
                <w:strike/>
                <w:color w:val="FF0000"/>
                <w:sz w:val="18"/>
                <w:szCs w:val="18"/>
              </w:rPr>
              <w:t>an</w:t>
            </w:r>
            <w:proofErr w:type="gramEnd"/>
            <w:r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 xml:space="preserve">one or two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0FDA9B7C" w14:textId="0BEA670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the UE identified during the initial access procedure</w:t>
            </w:r>
          </w:p>
          <w:p w14:paraId="508BAE86" w14:textId="25621C64"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 xml:space="preserve">or </w:t>
            </w:r>
            <w:proofErr w:type="spellStart"/>
            <w:r w:rsidRPr="00756F9A">
              <w:rPr>
                <w:rFonts w:ascii="Times New Roman" w:hAnsi="Times New Roman" w:cs="Times New Roman"/>
                <w:i/>
                <w:iCs/>
                <w:color w:val="000000" w:themeColor="text1"/>
                <w:sz w:val="18"/>
                <w:szCs w:val="18"/>
              </w:rPr>
              <w:t>u</w:t>
            </w:r>
            <w:r w:rsidRPr="00756F9A">
              <w:rPr>
                <w:rFonts w:ascii="Times New Roman" w:hAnsi="Times New Roman" w:cs="Times New Roman"/>
                <w:i/>
                <w:iCs/>
                <w:color w:val="000000"/>
                <w:sz w:val="18"/>
                <w:szCs w:val="18"/>
              </w:rPr>
              <w:t>l</w:t>
            </w:r>
            <w:proofErr w:type="spellEnd"/>
            <w:r w:rsidRPr="00756F9A">
              <w:rPr>
                <w:rFonts w:ascii="Times New Roman" w:hAnsi="Times New Roman" w:cs="Times New Roman"/>
                <w:i/>
                <w:iCs/>
                <w:color w:val="000000"/>
                <w:sz w:val="18"/>
                <w:szCs w:val="18"/>
              </w:rPr>
              <w:t>-TCI-</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 </w:t>
            </w:r>
            <w:r w:rsidRPr="00756F9A">
              <w:rPr>
                <w:rFonts w:ascii="Times New Roman" w:hAnsi="Times New Roman" w:cs="Times New Roman"/>
                <w:color w:val="000000" w:themeColor="text1"/>
                <w:sz w:val="18"/>
                <w:szCs w:val="18"/>
              </w:rPr>
              <w:t xml:space="preserve">more than one </w:t>
            </w:r>
            <w:r w:rsidRPr="00756F9A">
              <w:rPr>
                <w:rFonts w:ascii="Times New Roman" w:hAnsi="Times New Roman" w:cs="Times New Roman"/>
                <w:i/>
                <w:iCs/>
                <w:color w:val="000000" w:themeColor="text1"/>
                <w:sz w:val="18"/>
                <w:szCs w:val="18"/>
                <w:lang w:eastAsia="zh-CN"/>
              </w:rPr>
              <w:t>TCI-UL-State</w:t>
            </w:r>
            <w:r w:rsidRPr="00756F9A">
              <w:rPr>
                <w:rFonts w:ascii="Times New Roman" w:hAnsi="Times New Roman" w:cs="Times New Roman"/>
                <w:color w:val="000000" w:themeColor="text1"/>
                <w:sz w:val="18"/>
                <w:szCs w:val="18"/>
              </w:rPr>
              <w:t xml:space="preserve"> and before application of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9B339A7" w14:textId="73695127" w:rsidR="00756F9A" w:rsidRPr="00756F9A" w:rsidRDefault="00756F9A" w:rsidP="00756F9A">
            <w:pPr>
              <w:pStyle w:val="B10"/>
              <w:rPr>
                <w:sz w:val="18"/>
                <w:szCs w:val="18"/>
                <w:lang w:eastAsia="zh-TW"/>
              </w:rPr>
            </w:pPr>
            <w:r w:rsidRPr="00756F9A">
              <w:rPr>
                <w:sz w:val="18"/>
                <w:szCs w:val="18"/>
              </w:rPr>
              <w:lastRenderedPageBreak/>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w:t>
            </w:r>
            <w:r w:rsidRPr="00756F9A">
              <w:rPr>
                <w:sz w:val="18"/>
                <w:szCs w:val="18"/>
                <w:lang w:eastAsia="zh-TW"/>
              </w:rPr>
              <w:t xml:space="preserve"> is the same as that for a PUSCH transmission scheduled by a RAR UL grant during the initial access procedure</w:t>
            </w:r>
          </w:p>
          <w:p w14:paraId="0BB76F86" w14:textId="10852E1E"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rPr>
              <w:t>as part of a Reconfiguration with sync procedure as described in [12, TS 38.331]</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applying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73E0F78" w14:textId="046BA4D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or the CSI-RS resource the UE identified during the </w:t>
            </w:r>
            <w:proofErr w:type="gramStart"/>
            <w:r w:rsidRPr="00756F9A">
              <w:rPr>
                <w:sz w:val="18"/>
                <w:szCs w:val="18"/>
              </w:rPr>
              <w:t>random access</w:t>
            </w:r>
            <w:proofErr w:type="gramEnd"/>
            <w:r w:rsidRPr="00756F9A">
              <w:rPr>
                <w:sz w:val="18"/>
                <w:szCs w:val="18"/>
              </w:rPr>
              <w:t xml:space="preserve"> procedure initiated by the Reconfiguration with sync procedure as described in [12, TS 38.331].</w:t>
            </w:r>
          </w:p>
          <w:p w14:paraId="42E43361" w14:textId="4EED3833"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w:t>
            </w:r>
            <w:proofErr w:type="spellStart"/>
            <w:r w:rsidRPr="00756F9A">
              <w:rPr>
                <w:rFonts w:ascii="Times New Roman" w:hAnsi="Times New Roman" w:cs="Times New Roman"/>
                <w:i/>
                <w:iCs/>
                <w:color w:val="000000"/>
                <w:sz w:val="18"/>
                <w:szCs w:val="18"/>
              </w:rPr>
              <w:t>OrJointTCI</w:t>
            </w:r>
            <w:proofErr w:type="spellEnd"/>
            <w:r w:rsidRPr="00756F9A">
              <w:rPr>
                <w:rFonts w:ascii="Times New Roman" w:hAnsi="Times New Roman" w:cs="Times New Roman"/>
                <w:i/>
                <w:iCs/>
                <w:color w:val="000000"/>
                <w:sz w:val="18"/>
                <w:szCs w:val="18"/>
              </w:rPr>
              <w:t>-</w:t>
            </w:r>
            <w:proofErr w:type="spellStart"/>
            <w:r w:rsidRPr="00756F9A">
              <w:rPr>
                <w:rFonts w:ascii="Times New Roman" w:hAnsi="Times New Roman" w:cs="Times New Roman"/>
                <w:i/>
                <w:iCs/>
                <w:color w:val="000000"/>
                <w:sz w:val="18"/>
                <w:szCs w:val="18"/>
              </w:rPr>
              <w:t>StateList</w:t>
            </w:r>
            <w:proofErr w:type="spellEnd"/>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or</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rPr>
              <w:t>TCI-UL-State</w:t>
            </w:r>
            <w:r w:rsidRPr="00756F9A">
              <w:rPr>
                <w:rFonts w:ascii="Times New Roman" w:hAnsi="Times New Roman" w:cs="Times New Roman"/>
                <w:color w:val="000000" w:themeColor="text1"/>
                <w:sz w:val="18"/>
                <w:szCs w:val="18"/>
              </w:rPr>
              <w:t xml:space="preserve"> as part of a Reconfiguration with sync procedure as described in [12, TS 38.331] and before applying </w:t>
            </w:r>
            <w:proofErr w:type="gramStart"/>
            <w:r w:rsidR="00CF39CE" w:rsidRPr="00151F8E">
              <w:rPr>
                <w:rFonts w:ascii="Times New Roman" w:hAnsi="Times New Roman" w:cs="Times New Roman"/>
                <w:strike/>
                <w:color w:val="FF0000"/>
                <w:sz w:val="18"/>
                <w:szCs w:val="18"/>
              </w:rPr>
              <w:t>an</w:t>
            </w:r>
            <w:proofErr w:type="gramEnd"/>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 </w:t>
            </w:r>
          </w:p>
          <w:p w14:paraId="4793E056" w14:textId="35F50A15"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 xml:space="preserve">, </w:t>
            </w:r>
            <w:r w:rsidRPr="00756F9A">
              <w:rPr>
                <w:sz w:val="18"/>
                <w:szCs w:val="18"/>
                <w:lang w:eastAsia="zh-TW"/>
              </w:rPr>
              <w:t>is the same as that for a PUSCH transmission scheduled by a RAR UL grant during random access procedure initiated by the Reconfiguration with sync procedure as described in [12, TS 38.331].</w:t>
            </w:r>
          </w:p>
          <w:p w14:paraId="08E289D3" w14:textId="7F0AD3B2" w:rsidR="00756F9A" w:rsidRPr="00756F9A" w:rsidRDefault="00756F9A" w:rsidP="00756F9A">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3EF7F50" w14:textId="77777777" w:rsidR="00756F9A" w:rsidRPr="00756F9A" w:rsidRDefault="00756F9A" w:rsidP="006248F9">
      <w:pPr>
        <w:spacing w:after="0" w:line="240" w:lineRule="auto"/>
        <w:rPr>
          <w:rFonts w:ascii="Times New Roman" w:hAnsi="Times New Roman" w:cs="Times New Roman"/>
          <w:sz w:val="28"/>
          <w:szCs w:val="28"/>
        </w:rPr>
      </w:pPr>
    </w:p>
    <w:p w14:paraId="582CC526" w14:textId="64D7FD41" w:rsidR="00B771A9" w:rsidRPr="00B771A9" w:rsidRDefault="00B771A9"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TP#</w:t>
      </w:r>
      <w:r>
        <w:rPr>
          <w:rFonts w:ascii="Times New Roman" w:hAnsi="Times New Roman"/>
          <w:b/>
          <w:bCs/>
          <w:sz w:val="22"/>
          <w:szCs w:val="16"/>
          <w:lang w:val="en-US"/>
        </w:rPr>
        <w:t>3</w:t>
      </w:r>
      <w:r w:rsidRPr="00B771A9">
        <w:rPr>
          <w:rFonts w:ascii="Times New Roman" w:hAnsi="Times New Roman"/>
          <w:b/>
          <w:bCs/>
          <w:sz w:val="22"/>
          <w:szCs w:val="16"/>
          <w:lang w:val="en-US"/>
        </w:rPr>
        <w:t xml:space="preserve">: </w:t>
      </w:r>
      <w:r w:rsidR="00C951DF" w:rsidRPr="00C951DF">
        <w:rPr>
          <w:rFonts w:ascii="Times New Roman" w:eastAsia="新細明體" w:hAnsi="Times New Roman" w:cs="Calibri"/>
          <w:b/>
          <w:bCs/>
          <w:sz w:val="22"/>
          <w:szCs w:val="16"/>
          <w:lang w:eastAsia="zh-TW"/>
        </w:rPr>
        <w:t>Adopt the following text proposal for TS 38.213 V18.0.0 Section 7.</w:t>
      </w:r>
      <w:r w:rsidR="00C951DF">
        <w:rPr>
          <w:rFonts w:ascii="Times New Roman" w:eastAsia="新細明體" w:hAnsi="Times New Roman" w:cs="Calibri"/>
          <w:b/>
          <w:bCs/>
          <w:sz w:val="22"/>
          <w:szCs w:val="16"/>
          <w:lang w:eastAsia="zh-TW"/>
        </w:rPr>
        <w:t>1</w:t>
      </w:r>
      <w:r w:rsidR="00C951DF" w:rsidRPr="00C951DF">
        <w:rPr>
          <w:rFonts w:ascii="Times New Roman" w:eastAsia="新細明體" w:hAnsi="Times New Roman" w:cs="Calibri"/>
          <w:b/>
          <w:bCs/>
          <w:sz w:val="22"/>
          <w:szCs w:val="16"/>
          <w:lang w:eastAsia="zh-TW"/>
        </w:rPr>
        <w:t>.1</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8D0F6F" w14:paraId="716EC6EF" w14:textId="77777777" w:rsidTr="008D0F6F">
        <w:tc>
          <w:tcPr>
            <w:tcW w:w="9926" w:type="dxa"/>
          </w:tcPr>
          <w:p w14:paraId="32096A6C" w14:textId="77777777" w:rsidR="008D0F6F" w:rsidRPr="008D0F6F" w:rsidRDefault="008D0F6F" w:rsidP="008D0F6F">
            <w:pPr>
              <w:spacing w:before="240"/>
              <w:rPr>
                <w:rFonts w:ascii="Arial" w:hAnsi="Arial" w:cs="Arial"/>
                <w:sz w:val="24"/>
                <w:szCs w:val="24"/>
              </w:rPr>
            </w:pPr>
            <w:bookmarkStart w:id="16" w:name="_Toc12021445"/>
            <w:bookmarkStart w:id="17" w:name="_Toc20311557"/>
            <w:bookmarkStart w:id="18" w:name="_Toc26719382"/>
            <w:bookmarkStart w:id="19" w:name="_Toc29894813"/>
            <w:bookmarkStart w:id="20" w:name="_Toc29899112"/>
            <w:bookmarkStart w:id="21" w:name="_Toc29899530"/>
            <w:bookmarkStart w:id="22" w:name="_Toc29917267"/>
            <w:bookmarkStart w:id="23" w:name="_Toc36498141"/>
            <w:bookmarkStart w:id="24" w:name="_Toc45699167"/>
            <w:bookmarkStart w:id="25" w:name="_Toc146789733"/>
            <w:r w:rsidRPr="008D0F6F">
              <w:rPr>
                <w:rFonts w:ascii="Arial" w:hAnsi="Arial" w:cs="Arial"/>
                <w:sz w:val="24"/>
                <w:szCs w:val="24"/>
              </w:rPr>
              <w:t>7.1</w:t>
            </w:r>
            <w:r w:rsidRPr="008D0F6F">
              <w:rPr>
                <w:rFonts w:ascii="Arial" w:hAnsi="Arial" w:cs="Arial"/>
                <w:sz w:val="24"/>
                <w:szCs w:val="24"/>
              </w:rPr>
              <w:tab/>
              <w:t>Physical uplink shared channel</w:t>
            </w:r>
            <w:bookmarkEnd w:id="16"/>
            <w:bookmarkEnd w:id="17"/>
            <w:bookmarkEnd w:id="18"/>
            <w:bookmarkEnd w:id="19"/>
            <w:bookmarkEnd w:id="20"/>
            <w:bookmarkEnd w:id="21"/>
            <w:bookmarkEnd w:id="22"/>
            <w:bookmarkEnd w:id="23"/>
            <w:bookmarkEnd w:id="24"/>
            <w:bookmarkEnd w:id="25"/>
          </w:p>
          <w:p w14:paraId="1226A5CB"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346D536D" w14:textId="4D84BD44" w:rsidR="008D0F6F" w:rsidRPr="008D0F6F" w:rsidRDefault="008D0F6F" w:rsidP="008D0F6F">
            <w:pPr>
              <w:pStyle w:val="af6"/>
              <w:numPr>
                <w:ilvl w:val="2"/>
                <w:numId w:val="4"/>
              </w:numPr>
              <w:spacing w:before="240"/>
              <w:rPr>
                <w:rFonts w:ascii="Arial" w:hAnsi="Arial" w:cs="Arial"/>
                <w:sz w:val="24"/>
                <w:szCs w:val="24"/>
              </w:rPr>
            </w:pPr>
            <w:r w:rsidRPr="008D0F6F">
              <w:rPr>
                <w:rFonts w:ascii="Arial" w:hAnsi="Arial" w:cs="Arial"/>
                <w:sz w:val="24"/>
                <w:szCs w:val="24"/>
              </w:rPr>
              <w:t xml:space="preserve">UE </w:t>
            </w:r>
            <w:proofErr w:type="spellStart"/>
            <w:r w:rsidRPr="008D0F6F">
              <w:rPr>
                <w:rFonts w:ascii="Arial" w:hAnsi="Arial" w:cs="Arial"/>
                <w:sz w:val="24"/>
                <w:szCs w:val="24"/>
              </w:rPr>
              <w:t>behaviour</w:t>
            </w:r>
            <w:proofErr w:type="spellEnd"/>
          </w:p>
          <w:p w14:paraId="08DC3F86" w14:textId="3933E1F0"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serving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parameter set configuration </w:t>
            </w:r>
            <w:r w:rsidRPr="008D0F6F">
              <w:rPr>
                <w:rFonts w:ascii="Times New Roman" w:hAnsi="Times New Roman" w:cs="Times New Roman"/>
                <w:iCs/>
                <w:sz w:val="18"/>
                <w:szCs w:val="18"/>
              </w:rPr>
              <w:t xml:space="preserve">with index </w:t>
            </w:r>
            <m:oMath>
              <m:r>
                <w:rPr>
                  <w:rFonts w:ascii="Cambria Math" w:hAnsi="Cambria Math" w:cs="Times New Roman"/>
                  <w:sz w:val="18"/>
                  <w:szCs w:val="18"/>
                </w:rPr>
                <m:t>j</m:t>
              </m:r>
            </m:oMath>
            <w:r w:rsidRPr="008D0F6F">
              <w:rPr>
                <w:rFonts w:ascii="Times New Roman" w:hAnsi="Times New Roman" w:cs="Times New Roman"/>
                <w:iCs/>
                <w:sz w:val="18"/>
                <w:szCs w:val="18"/>
              </w:rPr>
              <w:t xml:space="preserve"> and </w:t>
            </w:r>
            <w:r w:rsidRPr="008D0F6F">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38BED881" w14:textId="77777777" w:rsidR="008D0F6F" w:rsidRPr="0022414A" w:rsidRDefault="00000000" w:rsidP="008D0F6F">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47DBD97" w14:textId="4A460DE0" w:rsidR="008D0F6F" w:rsidRPr="008D0F6F" w:rsidRDefault="008D0F6F" w:rsidP="008D0F6F">
            <w:pPr>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en-GB"/>
                                  </w:rPr>
                                  <m:t>,</m:t>
                                </m:r>
                                <m:r>
                                  <w:rPr>
                                    <w:rFonts w:ascii="Cambria Math" w:hAnsi="Cambria Math"/>
                                    <w:color w:val="FF0000"/>
                                    <w:sz w:val="18"/>
                                    <w:szCs w:val="18"/>
                                  </w:rPr>
                                  <m:t>t</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sidRPr="008D0F6F">
              <w:rPr>
                <w:rFonts w:ascii="Times New Roman" w:hAnsi="Times New Roman" w:cs="Times New Roman"/>
                <w:sz w:val="18"/>
                <w:szCs w:val="18"/>
              </w:rPr>
              <w:t xml:space="preserve"> [dBm]</w:t>
            </w:r>
          </w:p>
          <w:p w14:paraId="66DF0F63" w14:textId="6A43E858" w:rsidR="008D0F6F" w:rsidRDefault="008D0F6F" w:rsidP="008D0F6F">
            <w:pPr>
              <w:rPr>
                <w:rFonts w:ascii="Times New Roman" w:hAnsi="Times New Roman" w:cs="Times New Roman"/>
                <w:sz w:val="18"/>
                <w:szCs w:val="18"/>
              </w:rPr>
            </w:pPr>
            <w:proofErr w:type="gramStart"/>
            <w:r w:rsidRPr="008D0F6F">
              <w:rPr>
                <w:rFonts w:ascii="Times New Roman" w:hAnsi="Times New Roman" w:cs="Times New Roman"/>
                <w:sz w:val="18"/>
                <w:szCs w:val="18"/>
              </w:rPr>
              <w:t>where</w:t>
            </w:r>
            <w:proofErr w:type="gramEnd"/>
            <w:r w:rsidRPr="008D0F6F">
              <w:rPr>
                <w:rFonts w:ascii="Times New Roman" w:hAnsi="Times New Roman" w:cs="Times New Roman"/>
                <w:sz w:val="18"/>
                <w:szCs w:val="18"/>
              </w:rPr>
              <w:t>,</w:t>
            </w:r>
          </w:p>
          <w:p w14:paraId="4A355E8C" w14:textId="0FA9349C" w:rsidR="008D0F6F" w:rsidRPr="00F1093D" w:rsidRDefault="008D0F6F" w:rsidP="008D0F6F">
            <w:pPr>
              <w:ind w:leftChars="200" w:left="440"/>
              <w:rPr>
                <w:rFonts w:ascii="Times New Roman" w:hAnsi="Times New Roman" w:cs="Times New Roman"/>
                <w:color w:val="FF0000"/>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multipanelScheme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and </w:t>
            </w:r>
            <w:r w:rsidR="00F1093D">
              <w:rPr>
                <w:rFonts w:ascii="Times New Roman" w:hAnsi="Times New Roman" w:cs="Times New Roman"/>
                <w:color w:val="FF0000"/>
                <w:sz w:val="18"/>
                <w:szCs w:val="18"/>
              </w:rPr>
              <w:t xml:space="preserve">the two </w:t>
            </w:r>
            <w:r w:rsidR="00F1093D" w:rsidRPr="008D0F6F">
              <w:rPr>
                <w:rFonts w:ascii="Times New Roman" w:hAnsi="Times New Roman" w:cs="Times New Roman"/>
                <w:color w:val="FF0000"/>
                <w:sz w:val="18"/>
                <w:szCs w:val="18"/>
              </w:rPr>
              <w:t>indicated</w:t>
            </w:r>
            <w:r w:rsidR="00F1093D">
              <w:t xml:space="preserve"> </w:t>
            </w:r>
            <w:r w:rsidR="00F1093D" w:rsidRPr="008D0F6F">
              <w:rPr>
                <w:rFonts w:ascii="Times New Roman" w:hAnsi="Times New Roman" w:cs="Times New Roman"/>
                <w:i/>
                <w:iCs/>
                <w:color w:val="FF0000"/>
                <w:sz w:val="18"/>
                <w:szCs w:val="18"/>
              </w:rPr>
              <w:t>TCI-State</w:t>
            </w:r>
            <w:r w:rsidR="00F1093D" w:rsidRPr="008D0F6F">
              <w:rPr>
                <w:rFonts w:ascii="Times New Roman" w:hAnsi="Times New Roman" w:cs="Times New Roman"/>
                <w:color w:val="FF0000"/>
                <w:sz w:val="18"/>
                <w:szCs w:val="18"/>
              </w:rPr>
              <w:t xml:space="preserve"> or </w:t>
            </w:r>
            <w:r w:rsidR="00F1093D" w:rsidRPr="008D0F6F">
              <w:rPr>
                <w:rFonts w:ascii="Times New Roman" w:hAnsi="Times New Roman" w:cs="Times New Roman"/>
                <w:i/>
                <w:iCs/>
                <w:color w:val="FF0000"/>
                <w:sz w:val="18"/>
                <w:szCs w:val="18"/>
              </w:rPr>
              <w:t>TCI-UL-State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apply to PUSCH transmission occasion </w:t>
            </w:r>
            <m:oMath>
              <m:r>
                <w:rPr>
                  <w:rFonts w:ascii="Cambria Math" w:hAnsi="Cambria Math" w:cs="Times New Roman"/>
                  <w:color w:val="FF0000"/>
                  <w:sz w:val="18"/>
                  <w:szCs w:val="18"/>
                </w:rPr>
                <m:t>i</m:t>
              </m:r>
            </m:oMath>
            <w:r w:rsidR="00F1093D">
              <w:rPr>
                <w:rFonts w:ascii="Times New Roman" w:hAnsi="Times New Roman" w:cs="Times New Roman" w:hint="eastAsia"/>
                <w:iCs/>
                <w:color w:val="FF0000"/>
                <w:sz w:val="18"/>
                <w:szCs w:val="18"/>
              </w:rPr>
              <w:t xml:space="preserve"> </w:t>
            </w:r>
            <w:r w:rsidR="00F1093D">
              <w:rPr>
                <w:rFonts w:ascii="Times New Roman" w:hAnsi="Times New Roman" w:cs="Times New Roman"/>
                <w:iCs/>
                <w:color w:val="FF0000"/>
                <w:sz w:val="18"/>
                <w:szCs w:val="18"/>
              </w:rPr>
              <w:t>simultaneously</w:t>
            </w:r>
          </w:p>
          <w:p w14:paraId="5E38E43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21DED76" w14:textId="77777777" w:rsidR="008D0F6F" w:rsidRPr="008D0F6F" w:rsidRDefault="008D0F6F" w:rsidP="008D0F6F">
            <w:pPr>
              <w:spacing w:before="240"/>
              <w:rPr>
                <w:rFonts w:ascii="Arial" w:hAnsi="Arial" w:cs="Arial"/>
                <w:sz w:val="24"/>
                <w:szCs w:val="24"/>
              </w:rPr>
            </w:pPr>
            <w:bookmarkStart w:id="26" w:name="_Toc12021447"/>
            <w:bookmarkStart w:id="27" w:name="_Toc20311559"/>
            <w:bookmarkStart w:id="28" w:name="_Toc26719384"/>
            <w:bookmarkStart w:id="29" w:name="_Toc29894815"/>
            <w:bookmarkStart w:id="30" w:name="_Toc29899114"/>
            <w:bookmarkStart w:id="31" w:name="_Toc29899532"/>
            <w:bookmarkStart w:id="32" w:name="_Toc29917269"/>
            <w:bookmarkStart w:id="33" w:name="_Toc36498143"/>
            <w:bookmarkStart w:id="34" w:name="_Toc45699169"/>
            <w:bookmarkStart w:id="35" w:name="_Toc146789735"/>
            <w:r w:rsidRPr="008D0F6F">
              <w:rPr>
                <w:rFonts w:ascii="Arial" w:hAnsi="Arial" w:cs="Arial"/>
                <w:sz w:val="24"/>
                <w:szCs w:val="24"/>
              </w:rPr>
              <w:t>7.2</w:t>
            </w:r>
            <w:r w:rsidRPr="008D0F6F">
              <w:rPr>
                <w:rFonts w:ascii="Arial" w:hAnsi="Arial" w:cs="Arial"/>
                <w:sz w:val="24"/>
                <w:szCs w:val="24"/>
              </w:rPr>
              <w:tab/>
              <w:t>Physical uplink control channel</w:t>
            </w:r>
            <w:bookmarkEnd w:id="26"/>
            <w:bookmarkEnd w:id="27"/>
            <w:bookmarkEnd w:id="28"/>
            <w:bookmarkEnd w:id="29"/>
            <w:bookmarkEnd w:id="30"/>
            <w:bookmarkEnd w:id="31"/>
            <w:bookmarkEnd w:id="32"/>
            <w:bookmarkEnd w:id="33"/>
            <w:bookmarkEnd w:id="34"/>
            <w:bookmarkEnd w:id="35"/>
          </w:p>
          <w:p w14:paraId="05034A0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075FD54" w14:textId="650AEC9D" w:rsidR="008D0F6F" w:rsidRPr="008D0F6F" w:rsidRDefault="008D0F6F" w:rsidP="00DB5DFA">
            <w:pPr>
              <w:pStyle w:val="af6"/>
              <w:numPr>
                <w:ilvl w:val="2"/>
                <w:numId w:val="34"/>
              </w:numPr>
              <w:spacing w:before="240"/>
              <w:rPr>
                <w:rFonts w:ascii="Arial" w:hAnsi="Arial" w:cs="Arial"/>
                <w:sz w:val="24"/>
                <w:szCs w:val="24"/>
              </w:rPr>
            </w:pPr>
            <w:r w:rsidRPr="008D0F6F">
              <w:rPr>
                <w:rFonts w:ascii="Arial" w:hAnsi="Arial" w:cs="Arial"/>
                <w:sz w:val="24"/>
                <w:szCs w:val="24"/>
              </w:rPr>
              <w:t xml:space="preserve">UE </w:t>
            </w:r>
            <w:proofErr w:type="spellStart"/>
            <w:r w:rsidRPr="008D0F6F">
              <w:rPr>
                <w:rFonts w:ascii="Arial" w:hAnsi="Arial" w:cs="Arial"/>
                <w:sz w:val="24"/>
                <w:szCs w:val="24"/>
              </w:rPr>
              <w:t>behaviour</w:t>
            </w:r>
            <w:proofErr w:type="spellEnd"/>
          </w:p>
          <w:p w14:paraId="053B1E92" w14:textId="77777777" w:rsidR="008D0F6F" w:rsidRP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PUCCH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of 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in the primary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PUCCH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PUCCH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PUCCH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PUCCH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6BB48275" w14:textId="77777777" w:rsidR="008D0F6F" w:rsidRPr="005E7502" w:rsidRDefault="00000000" w:rsidP="008D0F6F">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436D110F" w14:textId="77777777" w:rsidR="008D0F6F" w:rsidRDefault="008D0F6F" w:rsidP="008D0F6F">
            <w:pPr>
              <w:spacing w:before="240"/>
              <w:rPr>
                <w:rFonts w:ascii="Times New Roman" w:hAnsi="Times New Roman" w:cs="Times New Roman"/>
                <w:sz w:val="18"/>
                <w:szCs w:val="18"/>
              </w:rPr>
            </w:pPr>
            <m:oMath>
              <m:r>
                <m:rPr>
                  <m:sty m:val="p"/>
                </m:rPr>
                <w:rPr>
                  <w:rFonts w:asci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w:r w:rsidRPr="008D0F6F">
              <w:rPr>
                <w:rFonts w:ascii="Times New Roman" w:hAnsi="Times New Roman" w:cs="Times New Roman"/>
                <w:sz w:val="18"/>
                <w:szCs w:val="18"/>
              </w:rPr>
              <w:t xml:space="preserve"> [dBm]</w:t>
            </w:r>
          </w:p>
          <w:p w14:paraId="4A344B15" w14:textId="77777777" w:rsidR="008D0F6F" w:rsidRDefault="008D0F6F" w:rsidP="008D0F6F">
            <w:pPr>
              <w:rPr>
                <w:rFonts w:ascii="Times New Roman" w:hAnsi="Times New Roman" w:cs="Times New Roman"/>
                <w:sz w:val="18"/>
                <w:szCs w:val="18"/>
              </w:rPr>
            </w:pPr>
            <w:proofErr w:type="gramStart"/>
            <w:r w:rsidRPr="008D0F6F">
              <w:rPr>
                <w:rFonts w:ascii="Times New Roman" w:hAnsi="Times New Roman" w:cs="Times New Roman"/>
                <w:sz w:val="18"/>
                <w:szCs w:val="18"/>
              </w:rPr>
              <w:t>where</w:t>
            </w:r>
            <w:proofErr w:type="gramEnd"/>
            <w:r w:rsidRPr="008D0F6F">
              <w:rPr>
                <w:rFonts w:ascii="Times New Roman" w:hAnsi="Times New Roman" w:cs="Times New Roman"/>
                <w:sz w:val="18"/>
                <w:szCs w:val="18"/>
              </w:rPr>
              <w:t>,</w:t>
            </w:r>
          </w:p>
          <w:p w14:paraId="53314E47" w14:textId="0592897A"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proofErr w:type="spellStart"/>
            <w:r w:rsidRPr="008D0F6F">
              <w:rPr>
                <w:rFonts w:ascii="Times New Roman" w:hAnsi="Times New Roman" w:cs="Times New Roman"/>
                <w:i/>
                <w:iCs/>
                <w:color w:val="FF0000"/>
                <w:sz w:val="18"/>
                <w:szCs w:val="18"/>
              </w:rPr>
              <w:t>multipanelSfnScheme</w:t>
            </w:r>
            <w:proofErr w:type="spellEnd"/>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 xml:space="preserve">and </w:t>
            </w:r>
            <w:r w:rsidR="002D6593">
              <w:rPr>
                <w:rFonts w:ascii="Times New Roman" w:hAnsi="Times New Roman" w:cs="Times New Roman"/>
                <w:color w:val="FF0000"/>
                <w:sz w:val="18"/>
                <w:szCs w:val="18"/>
              </w:rPr>
              <w:t xml:space="preserve">the two </w:t>
            </w:r>
            <w:r w:rsidR="002D6593" w:rsidRPr="008D0F6F">
              <w:rPr>
                <w:rFonts w:ascii="Times New Roman" w:hAnsi="Times New Roman" w:cs="Times New Roman"/>
                <w:color w:val="FF0000"/>
                <w:sz w:val="18"/>
                <w:szCs w:val="18"/>
              </w:rPr>
              <w:t>indicated</w:t>
            </w:r>
            <w:r w:rsidR="002D6593">
              <w:t xml:space="preserve"> </w:t>
            </w:r>
            <w:r w:rsidR="002D6593" w:rsidRPr="008D0F6F">
              <w:rPr>
                <w:rFonts w:ascii="Times New Roman" w:hAnsi="Times New Roman" w:cs="Times New Roman"/>
                <w:i/>
                <w:iCs/>
                <w:color w:val="FF0000"/>
                <w:sz w:val="18"/>
                <w:szCs w:val="18"/>
              </w:rPr>
              <w:t>TCI-State</w:t>
            </w:r>
            <w:r w:rsidR="002D6593" w:rsidRPr="008D0F6F">
              <w:rPr>
                <w:rFonts w:ascii="Times New Roman" w:hAnsi="Times New Roman" w:cs="Times New Roman"/>
                <w:color w:val="FF0000"/>
                <w:sz w:val="18"/>
                <w:szCs w:val="18"/>
              </w:rPr>
              <w:t xml:space="preserve"> or </w:t>
            </w:r>
            <w:r w:rsidR="002D6593" w:rsidRPr="008D0F6F">
              <w:rPr>
                <w:rFonts w:ascii="Times New Roman" w:hAnsi="Times New Roman" w:cs="Times New Roman"/>
                <w:i/>
                <w:iCs/>
                <w:color w:val="FF0000"/>
                <w:sz w:val="18"/>
                <w:szCs w:val="18"/>
              </w:rPr>
              <w:t>TCI-UL-State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apply to PU</w:t>
            </w:r>
            <w:r w:rsidR="002D6593">
              <w:rPr>
                <w:rFonts w:ascii="Times New Roman" w:hAnsi="Times New Roman" w:cs="Times New Roman"/>
                <w:color w:val="FF0000"/>
                <w:sz w:val="18"/>
                <w:szCs w:val="18"/>
              </w:rPr>
              <w:t>C</w:t>
            </w:r>
            <w:r w:rsidR="002D6593" w:rsidRPr="00F1093D">
              <w:rPr>
                <w:rFonts w:ascii="Times New Roman" w:hAnsi="Times New Roman" w:cs="Times New Roman"/>
                <w:color w:val="FF0000"/>
                <w:sz w:val="18"/>
                <w:szCs w:val="18"/>
              </w:rPr>
              <w:t xml:space="preserve">CH transmission occasion </w:t>
            </w:r>
            <m:oMath>
              <m:r>
                <w:rPr>
                  <w:rFonts w:ascii="Cambria Math" w:hAnsi="Cambria Math" w:cs="Times New Roman"/>
                  <w:color w:val="FF0000"/>
                  <w:sz w:val="18"/>
                  <w:szCs w:val="18"/>
                </w:rPr>
                <m:t>i</m:t>
              </m:r>
            </m:oMath>
            <w:r w:rsidR="002D6593">
              <w:rPr>
                <w:rFonts w:ascii="Times New Roman" w:hAnsi="Times New Roman" w:cs="Times New Roman" w:hint="eastAsia"/>
                <w:iCs/>
                <w:color w:val="FF0000"/>
                <w:sz w:val="18"/>
                <w:szCs w:val="18"/>
              </w:rPr>
              <w:t xml:space="preserve"> </w:t>
            </w:r>
            <w:r w:rsidR="002D6593">
              <w:rPr>
                <w:rFonts w:ascii="Times New Roman" w:hAnsi="Times New Roman" w:cs="Times New Roman"/>
                <w:iCs/>
                <w:color w:val="FF0000"/>
                <w:sz w:val="18"/>
                <w:szCs w:val="18"/>
              </w:rPr>
              <w:t>simultaneously</w:t>
            </w:r>
          </w:p>
          <w:p w14:paraId="56A0C9E9" w14:textId="6EF54872" w:rsidR="008D0F6F" w:rsidRPr="008D0F6F" w:rsidRDefault="008D0F6F" w:rsidP="008D0F6F">
            <w:pPr>
              <w:spacing w:line="240" w:lineRule="auto"/>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2A0C64E5" w14:textId="77777777" w:rsidR="009B764B" w:rsidRPr="009B764B" w:rsidRDefault="009B764B" w:rsidP="006248F9">
      <w:pPr>
        <w:spacing w:after="0" w:line="240" w:lineRule="auto"/>
        <w:rPr>
          <w:rFonts w:ascii="Times New Roman" w:hAnsi="Times New Roman" w:cs="Times New Roman"/>
          <w:sz w:val="28"/>
          <w:szCs w:val="28"/>
        </w:rPr>
      </w:pPr>
    </w:p>
    <w:p w14:paraId="007E8921" w14:textId="77777777" w:rsidR="00314BEE" w:rsidRDefault="00314BEE"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timeDurationForQCL</w:t>
            </w:r>
            <w:proofErr w:type="spellEnd"/>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proofErr w:type="spellStart"/>
            <w:r w:rsidRPr="0095495B">
              <w:rPr>
                <w:rFonts w:ascii="Times" w:hAnsi="Times" w:cs="Times"/>
                <w:i/>
                <w:iCs/>
                <w:color w:val="000000"/>
                <w:sz w:val="18"/>
                <w:szCs w:val="18"/>
              </w:rPr>
              <w:t>twoPHRMode</w:t>
            </w:r>
            <w:proofErr w:type="spellEnd"/>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If the UE provides a Type 1 PHR for a reference PUSCH transmission associated with the first indicated joint/UL TCI state, the UL PC parameter </w:t>
            </w:r>
            <w:proofErr w:type="gramStart"/>
            <w:r w:rsidRPr="0095495B">
              <w:rPr>
                <w:rFonts w:ascii="Times" w:eastAsia="Batang" w:hAnsi="Times" w:cs="Times"/>
                <w:color w:val="000000"/>
                <w:sz w:val="18"/>
                <w:szCs w:val="18"/>
                <w:lang w:val="en-GB" w:eastAsia="x-none"/>
              </w:rPr>
              <w:t>setting</w:t>
            </w:r>
            <w:proofErr w:type="gramEnd"/>
            <w:r w:rsidRPr="0095495B">
              <w:rPr>
                <w:rFonts w:ascii="Times" w:eastAsia="Batang" w:hAnsi="Times" w:cs="Times"/>
                <w:color w:val="000000"/>
                <w:sz w:val="18"/>
                <w:szCs w:val="18"/>
                <w:lang w:val="en-GB" w:eastAsia="x-none"/>
              </w:rPr>
              <w:t xml:space="preserve">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If the UE provides a Type 1 PHR for a reference PUSCH transmission associated with the second indicated joint/UL TCI state, the UL PC parameter </w:t>
            </w:r>
            <w:proofErr w:type="gramStart"/>
            <w:r w:rsidRPr="0095495B">
              <w:rPr>
                <w:rFonts w:ascii="Times" w:eastAsia="Batang" w:hAnsi="Times" w:cs="Times"/>
                <w:color w:val="000000"/>
                <w:sz w:val="18"/>
                <w:szCs w:val="18"/>
                <w:lang w:val="en-GB" w:eastAsia="x-none"/>
              </w:rPr>
              <w:t>setting</w:t>
            </w:r>
            <w:proofErr w:type="gramEnd"/>
            <w:r w:rsidRPr="0095495B">
              <w:rPr>
                <w:rFonts w:ascii="Times" w:eastAsia="Batang" w:hAnsi="Times" w:cs="Times"/>
                <w:color w:val="000000"/>
                <w:sz w:val="18"/>
                <w:szCs w:val="18"/>
                <w:lang w:val="en-GB" w:eastAsia="x-none"/>
              </w:rPr>
              <w:t xml:space="preserve">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 xml:space="preserve">Note: The support for two PHR modes for Rel-18 SFN/SDM based </w:t>
            </w:r>
            <w:proofErr w:type="spellStart"/>
            <w:r w:rsidRPr="0095495B">
              <w:rPr>
                <w:rFonts w:ascii="Times" w:eastAsia="Batang" w:hAnsi="Times" w:cs="Times"/>
                <w:color w:val="000000"/>
                <w:sz w:val="18"/>
                <w:szCs w:val="18"/>
                <w:lang w:val="en-GB" w:eastAsia="x-none"/>
              </w:rPr>
              <w:t>sTXMP</w:t>
            </w:r>
            <w:proofErr w:type="spellEnd"/>
            <w:r w:rsidRPr="0095495B">
              <w:rPr>
                <w:rFonts w:ascii="Times" w:eastAsia="Batang" w:hAnsi="Times" w:cs="Times"/>
                <w:color w:val="000000"/>
                <w:sz w:val="18"/>
                <w:szCs w:val="18"/>
                <w:lang w:val="en-GB" w:eastAsia="x-none"/>
              </w:rPr>
              <w:t xml:space="preserve">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w:t>
            </w:r>
            <w:proofErr w:type="spellStart"/>
            <w:r w:rsidRPr="0095495B">
              <w:rPr>
                <w:rFonts w:ascii="Times" w:eastAsia="MS Mincho" w:hAnsi="Times" w:cs="Times"/>
                <w:i/>
                <w:iCs/>
                <w:color w:val="000000"/>
                <w:sz w:val="18"/>
                <w:szCs w:val="18"/>
                <w:lang w:eastAsia="en-US"/>
              </w:rPr>
              <w:t>UplinkDedicated</w:t>
            </w:r>
            <w:proofErr w:type="spellEnd"/>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proofErr w:type="spellStart"/>
            <w:r w:rsidRPr="0095495B">
              <w:rPr>
                <w:rFonts w:ascii="Times" w:eastAsia="Batang" w:hAnsi="Times" w:cs="Times"/>
                <w:i/>
                <w:iCs/>
                <w:color w:val="000000"/>
                <w:sz w:val="18"/>
                <w:szCs w:val="18"/>
                <w:lang w:val="en-GB" w:eastAsia="en-US"/>
              </w:rPr>
              <w:t>beamSwitchTiming</w:t>
            </w:r>
            <w:proofErr w:type="spellEnd"/>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w:t>
            </w:r>
            <w:proofErr w:type="spellStart"/>
            <w:r w:rsidRPr="0095495B">
              <w:rPr>
                <w:rFonts w:ascii="Times" w:eastAsia="SimSun" w:hAnsi="Times" w:cs="Times"/>
                <w:color w:val="000000"/>
                <w:sz w:val="18"/>
                <w:szCs w:val="18"/>
                <w:lang w:eastAsia="zh-CN"/>
              </w:rPr>
              <w:t>q</w:t>
            </w:r>
            <w:r w:rsidRPr="0095495B">
              <w:rPr>
                <w:rFonts w:ascii="Times" w:eastAsia="SimSun" w:hAnsi="Times" w:cs="Times"/>
                <w:color w:val="000000"/>
                <w:sz w:val="18"/>
                <w:szCs w:val="18"/>
                <w:vertAlign w:val="subscript"/>
                <w:lang w:eastAsia="zh-CN"/>
              </w:rPr>
              <w:t>new</w:t>
            </w:r>
            <w:proofErr w:type="spellEnd"/>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xml:space="preserve">, and the SRS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proofErr w:type="spellStart"/>
            <w:r w:rsidRPr="0095495B">
              <w:rPr>
                <w:rFonts w:ascii="Times" w:hAnsi="Times" w:cs="Times"/>
                <w:i/>
                <w:iCs/>
                <w:color w:val="000000"/>
                <w:sz w:val="18"/>
                <w:szCs w:val="18"/>
                <w:lang w:val="en-GB"/>
              </w:rPr>
              <w:t>ul-powercontrolId</w:t>
            </w:r>
            <w:proofErr w:type="spellEnd"/>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proofErr w:type="spellStart"/>
            <w:r w:rsidRPr="0095495B">
              <w:rPr>
                <w:rFonts w:ascii="Times" w:eastAsia="Batang" w:hAnsi="Times" w:cs="Times"/>
                <w:i/>
                <w:iCs/>
                <w:sz w:val="18"/>
                <w:szCs w:val="18"/>
                <w:lang w:val="en-GB" w:eastAsia="en-US"/>
              </w:rPr>
              <w:t>ul-powercontrolId</w:t>
            </w:r>
            <w:proofErr w:type="spellEnd"/>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w:t>
            </w:r>
            <w:proofErr w:type="gramStart"/>
            <w:r w:rsidRPr="0095495B">
              <w:rPr>
                <w:rFonts w:ascii="Times New Roman" w:eastAsia="Batang" w:hAnsi="Times New Roman" w:cs="Times New Roman"/>
                <w:sz w:val="18"/>
                <w:szCs w:val="18"/>
                <w:lang w:val="en-GB" w:eastAsia="en-US"/>
              </w:rPr>
              <w:t>supports</w:t>
            </w:r>
            <w:proofErr w:type="gramEnd"/>
            <w:r w:rsidRPr="0095495B">
              <w:rPr>
                <w:rFonts w:ascii="Times New Roman" w:eastAsia="Batang" w:hAnsi="Times New Roman" w:cs="Times New Roman"/>
                <w:sz w:val="18"/>
                <w:szCs w:val="18"/>
                <w:lang w:val="en-GB" w:eastAsia="en-US"/>
              </w:rPr>
              <w:t xml:space="preserve">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proofErr w:type="spellStart"/>
            <w:r w:rsidRPr="0095495B">
              <w:rPr>
                <w:rFonts w:ascii="Times New Roman" w:eastAsia="Batang" w:hAnsi="Times New Roman" w:cs="Times New Roman"/>
                <w:i/>
                <w:iCs/>
                <w:color w:val="000000"/>
                <w:sz w:val="18"/>
                <w:szCs w:val="18"/>
                <w:lang w:val="en-GB" w:eastAsia="en-US"/>
              </w:rPr>
              <w:t>beamSwitchTiming</w:t>
            </w:r>
            <w:proofErr w:type="spellEnd"/>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 xml:space="preserve">or indicating whether the first, second, or </w:t>
            </w:r>
            <w:proofErr w:type="gramStart"/>
            <w:r w:rsidRPr="0095495B">
              <w:rPr>
                <w:rFonts w:ascii="Times New Roman" w:eastAsia="Batang" w:hAnsi="Times New Roman" w:cs="Times New Roman"/>
                <w:sz w:val="18"/>
                <w:szCs w:val="18"/>
                <w:lang w:val="en-GB" w:eastAsia="en-US"/>
              </w:rPr>
              <w:t>both of the indicated</w:t>
            </w:r>
            <w:proofErr w:type="gramEnd"/>
            <w:r w:rsidRPr="0095495B">
              <w:rPr>
                <w:rFonts w:ascii="Times New Roman" w:eastAsia="Batang" w:hAnsi="Times New Roman" w:cs="Times New Roman"/>
                <w:sz w:val="18"/>
                <w:szCs w:val="18"/>
                <w:lang w:val="en-GB" w:eastAsia="en-US"/>
              </w:rPr>
              <w:t xml:space="preserve">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proofErr w:type="spellStart"/>
            <w:r w:rsidRPr="0095495B">
              <w:rPr>
                <w:rFonts w:ascii="Times New Roman" w:hAnsi="Times New Roman" w:cs="Times New Roman"/>
                <w:i/>
                <w:iCs/>
                <w:sz w:val="18"/>
                <w:szCs w:val="18"/>
              </w:rPr>
              <w:t>twoPHRMode</w:t>
            </w:r>
            <w:proofErr w:type="spellEnd"/>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lastRenderedPageBreak/>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If a CORESET other than a CORESET with index 0 is associated only with USS sets and/or Type3-PDCCH CSS sets, the CORESET is configured by RRC to apply the first one, the second one, or </w:t>
            </w:r>
            <w:proofErr w:type="gramStart"/>
            <w:r w:rsidRPr="009B144A">
              <w:rPr>
                <w:rFonts w:ascii="Times New Roman" w:hAnsi="Times New Roman" w:cs="Times New Roman"/>
                <w:color w:val="000000"/>
                <w:sz w:val="18"/>
                <w:szCs w:val="18"/>
              </w:rPr>
              <w:t>both of the indicated</w:t>
            </w:r>
            <w:proofErr w:type="gramEnd"/>
            <w:r w:rsidRPr="009B144A">
              <w:rPr>
                <w:rFonts w:ascii="Times New Roman" w:hAnsi="Times New Roman" w:cs="Times New Roman"/>
                <w:color w:val="000000"/>
                <w:sz w:val="18"/>
                <w:szCs w:val="18"/>
              </w:rPr>
              <w:t xml:space="preserve">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color w:val="000000"/>
                <w:sz w:val="18"/>
                <w:szCs w:val="18"/>
              </w:rPr>
              <w:t xml:space="preserve"> as a part of above RRC configuration, and whether to reuse </w:t>
            </w:r>
            <w:proofErr w:type="spellStart"/>
            <w:r w:rsidRPr="009B144A">
              <w:rPr>
                <w:rFonts w:ascii="Times New Roman" w:hAnsi="Times New Roman" w:cs="Times New Roman"/>
                <w:i/>
                <w:iCs/>
                <w:color w:val="000000"/>
                <w:sz w:val="18"/>
                <w:szCs w:val="18"/>
              </w:rPr>
              <w:t>followUnifiedTCIstate</w:t>
            </w:r>
            <w:proofErr w:type="spellEnd"/>
            <w:r w:rsidRPr="009B144A">
              <w:rPr>
                <w:rFonts w:ascii="Times New Roman" w:hAnsi="Times New Roman" w:cs="Times New Roman"/>
                <w:i/>
                <w:iCs/>
                <w:color w:val="000000"/>
                <w:sz w:val="18"/>
                <w:szCs w:val="18"/>
              </w:rPr>
              <w:t xml:space="preserv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lastRenderedPageBreak/>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Alt1: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Alt2: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RSs of both indicated joint TCI states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Alt3: PDSCH DMRS port(s) is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first indicated joint TCI state with respect to QCL-</w:t>
            </w:r>
            <w:proofErr w:type="spellStart"/>
            <w:r w:rsidRPr="009B144A">
              <w:rPr>
                <w:rFonts w:ascii="Times New Roman" w:hAnsi="Times New Roman" w:cs="Times New Roman"/>
                <w:color w:val="000000"/>
                <w:sz w:val="18"/>
                <w:szCs w:val="18"/>
              </w:rPr>
              <w:t>TypeA</w:t>
            </w:r>
            <w:proofErr w:type="spellEnd"/>
            <w:r w:rsidRPr="009B144A">
              <w:rPr>
                <w:rFonts w:ascii="Times New Roman" w:hAnsi="Times New Roman" w:cs="Times New Roman"/>
                <w:color w:val="000000"/>
                <w:sz w:val="18"/>
                <w:szCs w:val="18"/>
              </w:rPr>
              <w:t xml:space="preserve"> and </w:t>
            </w:r>
            <w:proofErr w:type="spellStart"/>
            <w:r w:rsidRPr="009B144A">
              <w:rPr>
                <w:rFonts w:ascii="Times New Roman" w:hAnsi="Times New Roman" w:cs="Times New Roman"/>
                <w:color w:val="000000"/>
                <w:sz w:val="18"/>
                <w:szCs w:val="18"/>
              </w:rPr>
              <w:t>QCLed</w:t>
            </w:r>
            <w:proofErr w:type="spellEnd"/>
            <w:r w:rsidRPr="009B144A">
              <w:rPr>
                <w:rFonts w:ascii="Times New Roman" w:hAnsi="Times New Roman" w:cs="Times New Roman"/>
                <w:color w:val="000000"/>
                <w:sz w:val="18"/>
                <w:szCs w:val="18"/>
              </w:rPr>
              <w:t xml:space="preserve"> with the DL RS of the second indicated joint TCI state with respect to QCL-</w:t>
            </w:r>
            <w:proofErr w:type="spellStart"/>
            <w:r w:rsidRPr="009B144A">
              <w:rPr>
                <w:rFonts w:ascii="Times New Roman" w:hAnsi="Times New Roman" w:cs="Times New Roman"/>
                <w:color w:val="000000"/>
                <w:sz w:val="18"/>
                <w:szCs w:val="18"/>
              </w:rPr>
              <w:t>TypeB</w:t>
            </w:r>
            <w:proofErr w:type="spellEnd"/>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 xml:space="preserve">Using RRC configuration to indicate whether the first, second, or </w:t>
            </w:r>
            <w:proofErr w:type="gramStart"/>
            <w:r w:rsidRPr="009B144A">
              <w:rPr>
                <w:rFonts w:ascii="Times New Roman" w:hAnsi="Times New Roman" w:cs="Times New Roman"/>
                <w:sz w:val="18"/>
                <w:szCs w:val="18"/>
              </w:rPr>
              <w:t>both of the indicated</w:t>
            </w:r>
            <w:proofErr w:type="gramEnd"/>
            <w:r w:rsidRPr="009B144A">
              <w:rPr>
                <w:rFonts w:ascii="Times New Roman" w:hAnsi="Times New Roman" w:cs="Times New Roman"/>
                <w:sz w:val="18"/>
                <w:szCs w:val="18"/>
              </w:rPr>
              <w:t xml:space="preserve">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03139C">
              <w:rPr>
                <w:noProof/>
                <w:position w:val="-6"/>
                <w:sz w:val="18"/>
                <w:szCs w:val="18"/>
              </w:rPr>
              <w:pict w14:anchorId="6CCEB622">
                <v:shape id="_x0000_i1026" type="#_x0000_t75" alt="" style="width:15.5pt;height:15.5pt;mso-width-percent:0;mso-height-percent:0;mso-width-percent:0;mso-height-percent:0" equationxml="&lt;">
                  <v:imagedata r:id="rId14" o:title="" chromakey="white"/>
                </v:shape>
              </w:pict>
            </w:r>
            <w:r w:rsidRPr="009B144A">
              <w:rPr>
                <w:sz w:val="18"/>
                <w:szCs w:val="18"/>
              </w:rPr>
              <w:instrText xml:space="preserve"> </w:instrText>
            </w:r>
            <w:r w:rsidRPr="009B144A">
              <w:rPr>
                <w:sz w:val="18"/>
                <w:szCs w:val="18"/>
              </w:rPr>
              <w:fldChar w:fldCharType="separate"/>
            </w:r>
            <w:r w:rsidR="0003139C">
              <w:rPr>
                <w:noProof/>
                <w:position w:val="-6"/>
                <w:sz w:val="18"/>
                <w:szCs w:val="18"/>
              </w:rPr>
              <w:pict w14:anchorId="223CA221">
                <v:shape id="_x0000_i1027" type="#_x0000_t75" alt="" style="width:15.5pt;height:15.5pt;mso-width-percent:0;mso-height-percent:0;mso-width-percent:0;mso-height-percent:0" equationxml="&lt;">
                  <v:imagedata r:id="rId14"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03139C">
              <w:rPr>
                <w:noProof/>
                <w:position w:val="-6"/>
                <w:sz w:val="18"/>
                <w:szCs w:val="18"/>
              </w:rPr>
              <w:pict w14:anchorId="179B33B8">
                <v:shape id="_x0000_i1028" type="#_x0000_t75" alt="" style="width:15.5pt;height:15.5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03139C">
              <w:rPr>
                <w:noProof/>
                <w:position w:val="-6"/>
                <w:sz w:val="18"/>
                <w:szCs w:val="18"/>
              </w:rPr>
              <w:pict w14:anchorId="1893446F">
                <v:shape id="_x0000_i1029" type="#_x0000_t75" alt="" style="width:15.5pt;height:15.5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w:t>
            </w:r>
            <w:proofErr w:type="spellStart"/>
            <w:r w:rsidRPr="009B144A">
              <w:rPr>
                <w:sz w:val="18"/>
                <w:szCs w:val="18"/>
              </w:rPr>
              <w:t>q</w:t>
            </w:r>
            <w:r w:rsidRPr="009B144A">
              <w:rPr>
                <w:sz w:val="18"/>
                <w:szCs w:val="18"/>
                <w:vertAlign w:val="subscript"/>
              </w:rPr>
              <w:t>new</w:t>
            </w:r>
            <w:proofErr w:type="spellEnd"/>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lastRenderedPageBreak/>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 xml:space="preserve">The UE shall determine a first Tx power for PUSCH/PUCCH transmission occasion </w:t>
            </w:r>
            <w:proofErr w:type="spellStart"/>
            <w:r w:rsidRPr="009B144A">
              <w:rPr>
                <w:rFonts w:ascii="Times New Roman" w:hAnsi="Times New Roman" w:cs="Times New Roman"/>
                <w:color w:val="000000"/>
                <w:sz w:val="18"/>
                <w:szCs w:val="18"/>
              </w:rPr>
              <w:t>i</w:t>
            </w:r>
            <w:proofErr w:type="spellEnd"/>
            <w:r w:rsidRPr="009B144A">
              <w:rPr>
                <w:rFonts w:ascii="Times New Roman" w:hAnsi="Times New Roman" w:cs="Times New Roman"/>
                <w:color w:val="000000"/>
                <w:sz w:val="18"/>
                <w:szCs w:val="18"/>
              </w:rPr>
              <w:t xml:space="preserve"> based on the UL PC parameter settings for PUSCH/PUCCH, if any, and the PL-RS included in the first indicated joint/UL TCI state, and a second Tx power for the same PUSCH/PUCCH transmission occasion </w:t>
            </w:r>
            <w:proofErr w:type="spellStart"/>
            <w:r w:rsidRPr="009B144A">
              <w:rPr>
                <w:rFonts w:ascii="Times New Roman" w:hAnsi="Times New Roman" w:cs="Times New Roman"/>
                <w:color w:val="000000"/>
                <w:sz w:val="18"/>
                <w:szCs w:val="18"/>
              </w:rPr>
              <w:t>i</w:t>
            </w:r>
            <w:proofErr w:type="spellEnd"/>
            <w:r w:rsidRPr="009B144A">
              <w:rPr>
                <w:rFonts w:ascii="Times New Roman" w:hAnsi="Times New Roman" w:cs="Times New Roman"/>
                <w:color w:val="000000"/>
                <w:sz w:val="18"/>
                <w:szCs w:val="18"/>
              </w:rPr>
              <w:t xml:space="preserve">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 xml:space="preserve">FFS: How to switch between Rel-17 </w:t>
            </w:r>
            <w:proofErr w:type="spellStart"/>
            <w:r w:rsidRPr="00CB6424">
              <w:rPr>
                <w:rFonts w:ascii="Times New Roman" w:eastAsia="Batang" w:hAnsi="Times New Roman" w:cs="Times New Roman"/>
                <w:sz w:val="18"/>
                <w:szCs w:val="18"/>
                <w:lang w:val="en-GB"/>
              </w:rPr>
              <w:t>sTRP</w:t>
            </w:r>
            <w:proofErr w:type="spellEnd"/>
            <w:r w:rsidRPr="00CB6424">
              <w:rPr>
                <w:rFonts w:ascii="Times New Roman" w:eastAsia="Batang" w:hAnsi="Times New Roman" w:cs="Times New Roman"/>
                <w:sz w:val="18"/>
                <w:szCs w:val="18"/>
                <w:lang w:val="en-GB"/>
              </w:rPr>
              <w:t xml:space="preserve"> operation and Rel-18 </w:t>
            </w:r>
            <w:proofErr w:type="spellStart"/>
            <w:r w:rsidRPr="00CB6424">
              <w:rPr>
                <w:rFonts w:ascii="Times New Roman" w:eastAsia="Batang" w:hAnsi="Times New Roman" w:cs="Times New Roman"/>
                <w:sz w:val="18"/>
                <w:szCs w:val="18"/>
                <w:lang w:val="en-GB"/>
              </w:rPr>
              <w:t>mTRP</w:t>
            </w:r>
            <w:proofErr w:type="spellEnd"/>
            <w:r w:rsidRPr="00CB6424">
              <w:rPr>
                <w:rFonts w:ascii="Times New Roman" w:eastAsia="Batang" w:hAnsi="Times New Roman" w:cs="Times New Roman"/>
                <w:sz w:val="18"/>
                <w:szCs w:val="18"/>
                <w:lang w:val="en-GB"/>
              </w:rPr>
              <w:t xml:space="preserve">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lastRenderedPageBreak/>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w:t>
            </w:r>
            <w:proofErr w:type="gramStart"/>
            <w:r w:rsidRPr="00CB6424">
              <w:rPr>
                <w:rFonts w:ascii="Times New Roman" w:eastAsia="Batang" w:hAnsi="Times New Roman" w:cs="Times New Roman"/>
                <w:iCs/>
                <w:sz w:val="18"/>
                <w:lang w:val="en-GB"/>
              </w:rPr>
              <w:t>CJT</w:t>
            </w:r>
            <w:proofErr w:type="gramEnd"/>
            <w:r w:rsidRPr="00CB6424">
              <w:rPr>
                <w:rFonts w:ascii="Times New Roman" w:eastAsia="Batang" w:hAnsi="Times New Roman" w:cs="Times New Roman"/>
                <w:iCs/>
                <w:sz w:val="18"/>
                <w:lang w:val="en-GB"/>
              </w:rPr>
              <w:t xml:space="preserve">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SSB-MTC-</w:t>
            </w:r>
            <w:proofErr w:type="spellStart"/>
            <w:r w:rsidRPr="00CB6424">
              <w:rPr>
                <w:rFonts w:ascii="Times New Roman" w:hAnsi="Times New Roman" w:cs="Times New Roman"/>
                <w:i/>
                <w:iCs/>
                <w:sz w:val="18"/>
                <w:szCs w:val="18"/>
                <w:lang w:eastAsia="zh-CN"/>
              </w:rPr>
              <w:t>AdditionalPCI</w:t>
            </w:r>
            <w:proofErr w:type="spellEnd"/>
            <w:r w:rsidRPr="00CB6424">
              <w:rPr>
                <w:rFonts w:ascii="Times New Roman" w:hAnsi="Times New Roman" w:cs="Times New Roman"/>
                <w:i/>
                <w:iCs/>
                <w:sz w:val="18"/>
                <w:szCs w:val="18"/>
                <w:lang w:eastAsia="zh-CN"/>
              </w:rPr>
              <w:t xml:space="preserve">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proofErr w:type="spellStart"/>
            <w:r w:rsidRPr="00CB6424">
              <w:rPr>
                <w:rFonts w:ascii="Times New Roman" w:eastAsia="Batang" w:hAnsi="Times New Roman" w:cs="Times New Roman"/>
                <w:i/>
                <w:iCs/>
                <w:color w:val="000000"/>
                <w:sz w:val="18"/>
                <w:szCs w:val="16"/>
                <w:lang w:val="en-GB"/>
              </w:rPr>
              <w:t>followUnifiedTCIstate</w:t>
            </w:r>
            <w:proofErr w:type="spellEnd"/>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w:t>
            </w:r>
            <w:proofErr w:type="gramStart"/>
            <w:r w:rsidRPr="00CB6424">
              <w:rPr>
                <w:rFonts w:ascii="Times New Roman" w:eastAsia="Batang" w:hAnsi="Times New Roman" w:cs="Times New Roman"/>
                <w:color w:val="000000"/>
                <w:sz w:val="18"/>
                <w:szCs w:val="16"/>
                <w:lang w:val="en-GB"/>
              </w:rPr>
              <w:t>or</w:t>
            </w:r>
            <w:proofErr w:type="gramEnd"/>
            <w:r w:rsidRPr="00CB6424">
              <w:rPr>
                <w:rFonts w:ascii="Times New Roman" w:eastAsia="Batang" w:hAnsi="Times New Roman" w:cs="Times New Roman"/>
                <w:color w:val="000000"/>
                <w:sz w:val="18"/>
                <w:szCs w:val="16"/>
                <w:lang w:val="en-GB"/>
              </w:rPr>
              <w:t xml:space="preserve">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AssociatedReportConfigInfo</w:t>
            </w:r>
            <w:proofErr w:type="spellEnd"/>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AperiodicTrigger</w:t>
            </w:r>
            <w:proofErr w:type="spellEnd"/>
            <w:r w:rsidRPr="00CB6424">
              <w:rPr>
                <w:rFonts w:ascii="Times New Roman" w:eastAsia="Batang" w:hAnsi="Times New Roman" w:cs="Times New Roman"/>
                <w:i/>
                <w:iCs/>
                <w:color w:val="000000"/>
                <w:sz w:val="18"/>
                <w:szCs w:val="18"/>
                <w:lang w:val="en-GB"/>
              </w:rPr>
              <w:t xml:space="preserve">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w:t>
            </w:r>
            <w:proofErr w:type="gramStart"/>
            <w:r w:rsidRPr="00CB6424">
              <w:rPr>
                <w:rFonts w:ascii="Times New Roman" w:eastAsia="Batang" w:hAnsi="Times New Roman" w:cs="Times New Roman"/>
                <w:sz w:val="18"/>
                <w:szCs w:val="18"/>
                <w:lang w:val="en-GB" w:eastAsia="x-none"/>
              </w:rPr>
              <w:t>per</w:t>
            </w:r>
            <w:proofErr w:type="gramEnd"/>
            <w:r w:rsidRPr="00CB6424">
              <w:rPr>
                <w:rFonts w:ascii="Times New Roman" w:eastAsia="Batang" w:hAnsi="Times New Roman" w:cs="Times New Roman"/>
                <w:sz w:val="18"/>
                <w:szCs w:val="18"/>
                <w:lang w:val="en-GB" w:eastAsia="x-none"/>
              </w:rPr>
              <w:t xml:space="preserve">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lastRenderedPageBreak/>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lastRenderedPageBreak/>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proofErr w:type="spellStart"/>
            <w:r>
              <w:rPr>
                <w:rFonts w:ascii="Times New Roman" w:eastAsia="DengXian" w:hAnsi="Times New Roman" w:cs="Times New Roman"/>
                <w:i/>
                <w:iCs/>
                <w:color w:val="000000"/>
                <w:sz w:val="18"/>
                <w:szCs w:val="18"/>
                <w:lang w:eastAsia="zh-CN"/>
              </w:rPr>
              <w:t>ackNackFeedbackMode</w:t>
            </w:r>
            <w:proofErr w:type="spellEnd"/>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proofErr w:type="spellStart"/>
            <w:r>
              <w:rPr>
                <w:rFonts w:ascii="Times New Roman" w:hAnsi="Times New Roman" w:cs="Times New Roman"/>
                <w:i/>
                <w:iCs/>
                <w:color w:val="000000"/>
                <w:sz w:val="18"/>
                <w:szCs w:val="18"/>
              </w:rPr>
              <w:t>schedulingRequestID</w:t>
            </w:r>
            <w:proofErr w:type="spellEnd"/>
            <w:r>
              <w:rPr>
                <w:rFonts w:ascii="Times New Roman" w:hAnsi="Times New Roman" w:cs="Times New Roman"/>
                <w:i/>
                <w:iCs/>
                <w:color w:val="000000"/>
                <w:sz w:val="18"/>
                <w:szCs w:val="18"/>
              </w:rPr>
              <w:t>-BFR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Pr>
                <w:rFonts w:ascii="Times New Roman" w:hAnsi="Times New Roman"/>
                <w:color w:val="000000"/>
                <w:sz w:val="18"/>
                <w:szCs w:val="18"/>
              </w:rPr>
              <w:t>both of the two</w:t>
            </w:r>
            <w:proofErr w:type="gramEnd"/>
            <w:r>
              <w:rPr>
                <w:rFonts w:ascii="Times New Roman" w:hAnsi="Times New Roman"/>
                <w:color w:val="000000"/>
                <w:sz w:val="18"/>
                <w:szCs w:val="18"/>
              </w:rPr>
              <w:t xml:space="preserve">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 xml:space="preserve">ne which one or </w:t>
            </w:r>
            <w:proofErr w:type="gramStart"/>
            <w:r>
              <w:rPr>
                <w:rFonts w:ascii="Times New Roman" w:hAnsi="Times New Roman"/>
                <w:color w:val="000000" w:themeColor="text1"/>
                <w:sz w:val="18"/>
                <w:szCs w:val="18"/>
              </w:rPr>
              <w:t>both of the indicated</w:t>
            </w:r>
            <w:proofErr w:type="gramEnd"/>
            <w:r>
              <w:rPr>
                <w:rFonts w:ascii="Times New Roman" w:hAnsi="Times New Roman"/>
                <w:color w:val="000000" w:themeColor="text1"/>
                <w:sz w:val="18"/>
                <w:szCs w:val="18"/>
              </w:rPr>
              <w:t xml:space="preserve">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lastRenderedPageBreak/>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Pr>
                <w:rFonts w:ascii="Times New Roman" w:hAnsi="Times New Roman" w:cs="Times New Roman"/>
                <w:color w:val="000000"/>
                <w:sz w:val="18"/>
                <w:szCs w:val="18"/>
              </w:rPr>
              <w:t>both of the indicated</w:t>
            </w:r>
            <w:proofErr w:type="gramEnd"/>
            <w:r>
              <w:rPr>
                <w:rFonts w:ascii="Times New Roman" w:hAnsi="Times New Roman" w:cs="Times New Roman"/>
                <w:color w:val="000000"/>
                <w:sz w:val="18"/>
                <w:szCs w:val="18"/>
              </w:rPr>
              <w:t xml:space="preserve">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S-DCI based MTRP, a new indicator field is supported as the DCI field in DCI format 1_1/1_2 that schedules/activates PDSCH reception to determine which one or </w:t>
            </w:r>
            <w:proofErr w:type="gramStart"/>
            <w:r>
              <w:rPr>
                <w:rFonts w:ascii="Times New Roman" w:eastAsia="Batang" w:hAnsi="Times New Roman" w:cs="Times New Roman"/>
                <w:color w:val="000000"/>
                <w:sz w:val="18"/>
                <w:szCs w:val="18"/>
                <w:lang w:val="en-GB" w:eastAsia="en-US"/>
              </w:rPr>
              <w:t>both of the indicated</w:t>
            </w:r>
            <w:proofErr w:type="gramEnd"/>
            <w:r>
              <w:rPr>
                <w:rFonts w:ascii="Times New Roman" w:eastAsia="Batang" w:hAnsi="Times New Roman" w:cs="Times New Roman"/>
                <w:color w:val="000000"/>
                <w:sz w:val="18"/>
                <w:szCs w:val="18"/>
                <w:lang w:val="en-GB" w:eastAsia="en-US"/>
              </w:rPr>
              <w:t xml:space="preserve">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lastRenderedPageBreak/>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 xml:space="preserve">Note: the association indicates whether the UE shall apply the first one, the second one, or </w:t>
            </w:r>
            <w:proofErr w:type="gramStart"/>
            <w:r>
              <w:rPr>
                <w:rFonts w:ascii="Times New Roman" w:hAnsi="Times New Roman"/>
                <w:color w:val="000000"/>
                <w:sz w:val="18"/>
                <w:szCs w:val="18"/>
              </w:rPr>
              <w:t>both of the joint/UL TCI</w:t>
            </w:r>
            <w:proofErr w:type="gramEnd"/>
            <w:r>
              <w:rPr>
                <w:rFonts w:ascii="Times New Roman" w:hAnsi="Times New Roman"/>
                <w:color w:val="000000"/>
                <w:sz w:val="18"/>
                <w:szCs w:val="18"/>
              </w:rPr>
              <w:t xml:space="preserve">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36"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36"/>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lastRenderedPageBreak/>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670"/>
        <w:gridCol w:w="2482"/>
      </w:tblGrid>
      <w:tr w:rsidR="007D62B7" w:rsidRPr="00D26E9A" w14:paraId="209482C6" w14:textId="77777777" w:rsidTr="007D62B7">
        <w:trPr>
          <w:trHeight w:val="149"/>
        </w:trPr>
        <w:tc>
          <w:tcPr>
            <w:tcW w:w="396" w:type="dxa"/>
            <w:vAlign w:val="center"/>
          </w:tcPr>
          <w:p w14:paraId="12DB8D2C"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8A551" w:rsidR="007D62B7" w:rsidRDefault="00000000" w:rsidP="007D62B7">
            <w:pPr>
              <w:spacing w:after="0" w:line="240" w:lineRule="atLeast"/>
              <w:jc w:val="both"/>
              <w:rPr>
                <w:rFonts w:ascii="Times New Roman" w:hAnsi="Times New Roman" w:cs="Times New Roman"/>
                <w:color w:val="312E25"/>
                <w:sz w:val="18"/>
                <w:szCs w:val="18"/>
              </w:rPr>
            </w:pPr>
            <w:hyperlink r:id="rId16" w:tgtFrame="_blank" w:history="1">
              <w:r w:rsidR="007D62B7" w:rsidRPr="00F703D0">
                <w:rPr>
                  <w:rFonts w:ascii="Times New Roman" w:hAnsi="Times New Roman" w:cs="Times New Roman"/>
                  <w:color w:val="312E25"/>
                  <w:sz w:val="18"/>
                  <w:szCs w:val="18"/>
                </w:rPr>
                <w:t>R1-2309360</w:t>
              </w:r>
            </w:hyperlink>
          </w:p>
        </w:tc>
        <w:tc>
          <w:tcPr>
            <w:tcW w:w="5670" w:type="dxa"/>
            <w:vAlign w:val="center"/>
          </w:tcPr>
          <w:p w14:paraId="0E0EB598" w14:textId="7D7ED8A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Views on unified TCI extension focusing on m-TRP</w:t>
            </w:r>
          </w:p>
        </w:tc>
        <w:tc>
          <w:tcPr>
            <w:tcW w:w="2482" w:type="dxa"/>
            <w:vAlign w:val="center"/>
          </w:tcPr>
          <w:p w14:paraId="4E6EE98D" w14:textId="6B568A5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Samsung</w:t>
            </w:r>
          </w:p>
        </w:tc>
      </w:tr>
      <w:tr w:rsidR="007D62B7" w:rsidRPr="00D26E9A" w14:paraId="515E1101" w14:textId="77777777" w:rsidTr="007D62B7">
        <w:trPr>
          <w:trHeight w:val="149"/>
        </w:trPr>
        <w:tc>
          <w:tcPr>
            <w:tcW w:w="396" w:type="dxa"/>
            <w:vAlign w:val="center"/>
          </w:tcPr>
          <w:p w14:paraId="29229867" w14:textId="5726C370"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B39E1AD" w:rsidR="007D62B7" w:rsidRPr="00594D92" w:rsidRDefault="00000000" w:rsidP="007D62B7">
            <w:pPr>
              <w:spacing w:after="0" w:line="240" w:lineRule="atLeast"/>
              <w:jc w:val="both"/>
              <w:rPr>
                <w:rFonts w:ascii="Times New Roman" w:hAnsi="Times New Roman" w:cs="Times New Roman"/>
                <w:color w:val="312E25"/>
                <w:sz w:val="18"/>
                <w:szCs w:val="18"/>
              </w:rPr>
            </w:pPr>
            <w:hyperlink r:id="rId17" w:tgtFrame="_blank" w:history="1">
              <w:r w:rsidR="007D62B7" w:rsidRPr="00F703D0">
                <w:rPr>
                  <w:rFonts w:ascii="Times New Roman" w:hAnsi="Times New Roman" w:cs="Times New Roman"/>
                  <w:color w:val="312E25"/>
                  <w:sz w:val="18"/>
                  <w:szCs w:val="18"/>
                </w:rPr>
                <w:t>R1-2309231</w:t>
              </w:r>
            </w:hyperlink>
          </w:p>
        </w:tc>
        <w:tc>
          <w:tcPr>
            <w:tcW w:w="5670" w:type="dxa"/>
            <w:vAlign w:val="center"/>
          </w:tcPr>
          <w:p w14:paraId="61FCBC08" w14:textId="054F3BC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37C666AF" w14:textId="58160C3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Hyundai Motor Company</w:t>
            </w:r>
          </w:p>
        </w:tc>
      </w:tr>
      <w:tr w:rsidR="007D62B7" w:rsidRPr="00D26E9A" w14:paraId="008841AD" w14:textId="77777777" w:rsidTr="007D62B7">
        <w:trPr>
          <w:trHeight w:val="140"/>
        </w:trPr>
        <w:tc>
          <w:tcPr>
            <w:tcW w:w="396" w:type="dxa"/>
            <w:vAlign w:val="center"/>
          </w:tcPr>
          <w:p w14:paraId="7C69ACF5" w14:textId="77E274B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68D518F4" w:rsidR="007D62B7" w:rsidRDefault="00000000" w:rsidP="007D62B7">
            <w:pPr>
              <w:spacing w:after="0" w:line="240" w:lineRule="atLeast"/>
              <w:jc w:val="both"/>
              <w:rPr>
                <w:rFonts w:ascii="Times New Roman" w:hAnsi="Times New Roman" w:cs="Times New Roman"/>
                <w:color w:val="312E25"/>
                <w:sz w:val="18"/>
                <w:szCs w:val="18"/>
              </w:rPr>
            </w:pPr>
            <w:hyperlink r:id="rId18" w:tgtFrame="_blank" w:history="1">
              <w:r w:rsidR="007D62B7" w:rsidRPr="00F703D0">
                <w:rPr>
                  <w:rFonts w:ascii="Times New Roman" w:hAnsi="Times New Roman" w:cs="Times New Roman"/>
                  <w:color w:val="312E25"/>
                  <w:sz w:val="18"/>
                  <w:szCs w:val="18"/>
                </w:rPr>
                <w:t>R1-2309282</w:t>
              </w:r>
            </w:hyperlink>
          </w:p>
        </w:tc>
        <w:tc>
          <w:tcPr>
            <w:tcW w:w="5670" w:type="dxa"/>
            <w:vAlign w:val="center"/>
          </w:tcPr>
          <w:p w14:paraId="2D92DEF9" w14:textId="5EE1974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02AD2D4" w14:textId="511EE6F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NEC</w:t>
            </w:r>
          </w:p>
        </w:tc>
      </w:tr>
      <w:tr w:rsidR="007D62B7" w:rsidRPr="00D26E9A" w14:paraId="217FA082" w14:textId="77777777" w:rsidTr="007D62B7">
        <w:trPr>
          <w:trHeight w:val="149"/>
        </w:trPr>
        <w:tc>
          <w:tcPr>
            <w:tcW w:w="396" w:type="dxa"/>
            <w:vAlign w:val="center"/>
          </w:tcPr>
          <w:p w14:paraId="6E6718D4"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6B780885" w:rsidR="007D62B7" w:rsidRDefault="00000000" w:rsidP="007D62B7">
            <w:pPr>
              <w:spacing w:after="0" w:line="240" w:lineRule="atLeast"/>
              <w:jc w:val="both"/>
              <w:rPr>
                <w:rFonts w:ascii="Times New Roman" w:hAnsi="Times New Roman" w:cs="Times New Roman"/>
                <w:color w:val="312E25"/>
                <w:sz w:val="18"/>
                <w:szCs w:val="18"/>
              </w:rPr>
            </w:pPr>
            <w:hyperlink r:id="rId19" w:tgtFrame="_blank" w:history="1">
              <w:r w:rsidR="007D62B7" w:rsidRPr="00F703D0">
                <w:rPr>
                  <w:rFonts w:ascii="Times New Roman" w:hAnsi="Times New Roman" w:cs="Times New Roman"/>
                  <w:color w:val="312E25"/>
                  <w:sz w:val="18"/>
                  <w:szCs w:val="18"/>
                </w:rPr>
                <w:t>R1-2309493</w:t>
              </w:r>
            </w:hyperlink>
          </w:p>
        </w:tc>
        <w:tc>
          <w:tcPr>
            <w:tcW w:w="5670" w:type="dxa"/>
            <w:vAlign w:val="center"/>
          </w:tcPr>
          <w:p w14:paraId="457D10FE" w14:textId="4D3604A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6974C73" w14:textId="19E0877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CATT</w:t>
            </w:r>
          </w:p>
        </w:tc>
      </w:tr>
      <w:tr w:rsidR="007D62B7" w:rsidRPr="00D26E9A" w14:paraId="45AFF0AC" w14:textId="77777777" w:rsidTr="007D62B7">
        <w:trPr>
          <w:trHeight w:val="140"/>
        </w:trPr>
        <w:tc>
          <w:tcPr>
            <w:tcW w:w="396" w:type="dxa"/>
            <w:vAlign w:val="center"/>
          </w:tcPr>
          <w:p w14:paraId="383D65DB"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2E7D6550" w:rsidR="007D62B7" w:rsidRDefault="00000000" w:rsidP="007D62B7">
            <w:pPr>
              <w:spacing w:after="0" w:line="240" w:lineRule="atLeast"/>
              <w:jc w:val="both"/>
              <w:rPr>
                <w:rFonts w:ascii="Times New Roman" w:hAnsi="Times New Roman" w:cs="Times New Roman"/>
                <w:color w:val="312E25"/>
                <w:sz w:val="18"/>
                <w:szCs w:val="18"/>
              </w:rPr>
            </w:pPr>
            <w:hyperlink r:id="rId20" w:tgtFrame="_blank" w:history="1">
              <w:r w:rsidR="007D62B7" w:rsidRPr="00F703D0">
                <w:rPr>
                  <w:rFonts w:ascii="Times New Roman" w:hAnsi="Times New Roman" w:cs="Times New Roman"/>
                  <w:color w:val="312E25"/>
                  <w:sz w:val="18"/>
                  <w:szCs w:val="18"/>
                </w:rPr>
                <w:t>R1-2309424</w:t>
              </w:r>
            </w:hyperlink>
          </w:p>
        </w:tc>
        <w:tc>
          <w:tcPr>
            <w:tcW w:w="5670" w:type="dxa"/>
            <w:vAlign w:val="center"/>
          </w:tcPr>
          <w:p w14:paraId="5EFD3FD4" w14:textId="0F131C3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1FC08FF4" w14:textId="6873E664" w:rsidR="007D62B7" w:rsidRDefault="007D62B7" w:rsidP="007D62B7">
            <w:pPr>
              <w:spacing w:after="0" w:line="240" w:lineRule="atLeast"/>
              <w:rPr>
                <w:rFonts w:ascii="Times New Roman" w:hAnsi="Times New Roman" w:cs="Times New Roman"/>
                <w:color w:val="312E25"/>
                <w:sz w:val="18"/>
                <w:szCs w:val="18"/>
              </w:rPr>
            </w:pPr>
            <w:proofErr w:type="spellStart"/>
            <w:r w:rsidRPr="00F703D0">
              <w:rPr>
                <w:rFonts w:ascii="Times New Roman" w:hAnsi="Times New Roman" w:cs="Times New Roman"/>
                <w:color w:val="312E25"/>
                <w:sz w:val="18"/>
                <w:szCs w:val="18"/>
              </w:rPr>
              <w:t>xiaomi</w:t>
            </w:r>
            <w:proofErr w:type="spellEnd"/>
          </w:p>
        </w:tc>
      </w:tr>
      <w:tr w:rsidR="007D62B7" w:rsidRPr="00D26E9A" w14:paraId="4FD27178" w14:textId="77777777" w:rsidTr="007D62B7">
        <w:trPr>
          <w:trHeight w:val="149"/>
        </w:trPr>
        <w:tc>
          <w:tcPr>
            <w:tcW w:w="396" w:type="dxa"/>
            <w:vAlign w:val="center"/>
          </w:tcPr>
          <w:p w14:paraId="09B0C3BD"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46A1762F" w:rsidR="007D62B7" w:rsidRDefault="00000000" w:rsidP="007D62B7">
            <w:pPr>
              <w:spacing w:after="0" w:line="240" w:lineRule="atLeast"/>
              <w:jc w:val="both"/>
              <w:rPr>
                <w:rFonts w:ascii="Times New Roman" w:hAnsi="Times New Roman" w:cs="Times New Roman"/>
                <w:color w:val="312E25"/>
                <w:sz w:val="18"/>
                <w:szCs w:val="18"/>
              </w:rPr>
            </w:pPr>
            <w:hyperlink r:id="rId21" w:tgtFrame="_blank" w:history="1">
              <w:r w:rsidR="007D62B7" w:rsidRPr="00F703D0">
                <w:rPr>
                  <w:rFonts w:ascii="Times New Roman" w:hAnsi="Times New Roman" w:cs="Times New Roman"/>
                  <w:color w:val="312E25"/>
                  <w:sz w:val="18"/>
                  <w:szCs w:val="18"/>
                </w:rPr>
                <w:t>R1-2309315</w:t>
              </w:r>
            </w:hyperlink>
          </w:p>
        </w:tc>
        <w:tc>
          <w:tcPr>
            <w:tcW w:w="5670" w:type="dxa"/>
            <w:vAlign w:val="center"/>
          </w:tcPr>
          <w:p w14:paraId="272AC07E" w14:textId="1AF3FC5A"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for multi-TRP</w:t>
            </w:r>
          </w:p>
        </w:tc>
        <w:tc>
          <w:tcPr>
            <w:tcW w:w="2482" w:type="dxa"/>
            <w:vAlign w:val="center"/>
          </w:tcPr>
          <w:p w14:paraId="1608BD9B" w14:textId="26172CDD"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Lenovo</w:t>
            </w:r>
          </w:p>
        </w:tc>
      </w:tr>
      <w:tr w:rsidR="007D62B7" w:rsidRPr="00D26E9A" w14:paraId="09B82556" w14:textId="77777777" w:rsidTr="007D62B7">
        <w:trPr>
          <w:trHeight w:val="149"/>
        </w:trPr>
        <w:tc>
          <w:tcPr>
            <w:tcW w:w="396" w:type="dxa"/>
            <w:vAlign w:val="center"/>
          </w:tcPr>
          <w:p w14:paraId="5757DD90"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23709640" w:rsidR="007D62B7" w:rsidRDefault="00000000" w:rsidP="007D62B7">
            <w:pPr>
              <w:spacing w:after="0" w:line="240" w:lineRule="atLeast"/>
              <w:jc w:val="both"/>
              <w:rPr>
                <w:rFonts w:ascii="Times New Roman" w:hAnsi="Times New Roman" w:cs="Times New Roman"/>
                <w:color w:val="312E25"/>
                <w:sz w:val="18"/>
                <w:szCs w:val="18"/>
              </w:rPr>
            </w:pPr>
            <w:hyperlink r:id="rId22" w:tgtFrame="_blank" w:history="1">
              <w:r w:rsidR="007D62B7" w:rsidRPr="00F703D0">
                <w:rPr>
                  <w:rFonts w:ascii="Times New Roman" w:hAnsi="Times New Roman" w:cs="Times New Roman"/>
                  <w:color w:val="312E25"/>
                  <w:sz w:val="18"/>
                  <w:szCs w:val="18"/>
                </w:rPr>
                <w:t>R1-2309060</w:t>
              </w:r>
            </w:hyperlink>
          </w:p>
        </w:tc>
        <w:tc>
          <w:tcPr>
            <w:tcW w:w="5670" w:type="dxa"/>
            <w:vAlign w:val="center"/>
          </w:tcPr>
          <w:p w14:paraId="37293C79" w14:textId="1FA03F61"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2049517" w14:textId="262F1F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vivo</w:t>
            </w:r>
          </w:p>
        </w:tc>
      </w:tr>
      <w:tr w:rsidR="007D62B7" w:rsidRPr="00D26E9A" w14:paraId="2CB2C1D8" w14:textId="77777777" w:rsidTr="007D62B7">
        <w:trPr>
          <w:trHeight w:val="140"/>
        </w:trPr>
        <w:tc>
          <w:tcPr>
            <w:tcW w:w="396" w:type="dxa"/>
            <w:vAlign w:val="center"/>
          </w:tcPr>
          <w:p w14:paraId="787D1CD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420EA67D" w:rsidR="007D62B7" w:rsidRDefault="00000000" w:rsidP="007D62B7">
            <w:pPr>
              <w:spacing w:after="0" w:line="240" w:lineRule="atLeast"/>
              <w:jc w:val="both"/>
              <w:rPr>
                <w:rFonts w:ascii="Times New Roman" w:hAnsi="Times New Roman" w:cs="Times New Roman"/>
                <w:color w:val="312E25"/>
                <w:sz w:val="18"/>
                <w:szCs w:val="18"/>
              </w:rPr>
            </w:pPr>
            <w:hyperlink r:id="rId23" w:tgtFrame="_blank" w:history="1">
              <w:r w:rsidR="007D62B7" w:rsidRPr="00F703D0">
                <w:rPr>
                  <w:rFonts w:ascii="Times New Roman" w:hAnsi="Times New Roman" w:cs="Times New Roman"/>
                  <w:color w:val="312E25"/>
                  <w:sz w:val="18"/>
                  <w:szCs w:val="18"/>
                </w:rPr>
                <w:t>R1-2309013</w:t>
              </w:r>
            </w:hyperlink>
          </w:p>
        </w:tc>
        <w:tc>
          <w:tcPr>
            <w:tcW w:w="5670" w:type="dxa"/>
            <w:vAlign w:val="center"/>
          </w:tcPr>
          <w:p w14:paraId="124C7AF1" w14:textId="2D76E3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06843DAD" w14:textId="51BD26F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ZTE</w:t>
            </w:r>
          </w:p>
        </w:tc>
      </w:tr>
      <w:tr w:rsidR="007D62B7" w:rsidRPr="00D26E9A" w14:paraId="5F1E067A" w14:textId="77777777" w:rsidTr="007D62B7">
        <w:trPr>
          <w:trHeight w:val="149"/>
        </w:trPr>
        <w:tc>
          <w:tcPr>
            <w:tcW w:w="396" w:type="dxa"/>
            <w:vAlign w:val="center"/>
          </w:tcPr>
          <w:p w14:paraId="60C35801"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B6C1180" w:rsidR="007D62B7" w:rsidRDefault="00000000" w:rsidP="007D62B7">
            <w:pPr>
              <w:spacing w:after="0" w:line="240" w:lineRule="atLeast"/>
              <w:jc w:val="both"/>
              <w:rPr>
                <w:rFonts w:ascii="Times New Roman" w:hAnsi="Times New Roman" w:cs="Times New Roman"/>
                <w:color w:val="312E25"/>
                <w:sz w:val="18"/>
                <w:szCs w:val="18"/>
              </w:rPr>
            </w:pPr>
            <w:hyperlink r:id="rId24" w:tgtFrame="_blank" w:history="1">
              <w:r w:rsidR="007D62B7" w:rsidRPr="00F703D0">
                <w:rPr>
                  <w:rFonts w:ascii="Times New Roman" w:hAnsi="Times New Roman" w:cs="Times New Roman"/>
                  <w:color w:val="312E25"/>
                  <w:sz w:val="18"/>
                  <w:szCs w:val="18"/>
                </w:rPr>
                <w:t>R1-2308951</w:t>
              </w:r>
            </w:hyperlink>
          </w:p>
        </w:tc>
        <w:tc>
          <w:tcPr>
            <w:tcW w:w="5670" w:type="dxa"/>
            <w:vAlign w:val="center"/>
          </w:tcPr>
          <w:p w14:paraId="156C0F87" w14:textId="46645B8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the remaining issue on Unified TCI framework extension for multi-TRP</w:t>
            </w:r>
          </w:p>
        </w:tc>
        <w:tc>
          <w:tcPr>
            <w:tcW w:w="2482" w:type="dxa"/>
            <w:vAlign w:val="center"/>
          </w:tcPr>
          <w:p w14:paraId="785EE88F" w14:textId="79E11F8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New H3C Technologies Co., Ltd.</w:t>
            </w:r>
          </w:p>
        </w:tc>
      </w:tr>
      <w:tr w:rsidR="007D62B7" w:rsidRPr="00D26E9A" w14:paraId="2FB3A571" w14:textId="77777777" w:rsidTr="007D62B7">
        <w:trPr>
          <w:trHeight w:val="149"/>
        </w:trPr>
        <w:tc>
          <w:tcPr>
            <w:tcW w:w="396" w:type="dxa"/>
            <w:vAlign w:val="center"/>
          </w:tcPr>
          <w:p w14:paraId="1DEB5BC7"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508CC0F" w:rsidR="007D62B7" w:rsidRDefault="00000000" w:rsidP="007D62B7">
            <w:pPr>
              <w:spacing w:after="0" w:line="240" w:lineRule="atLeast"/>
              <w:jc w:val="both"/>
              <w:rPr>
                <w:rFonts w:ascii="Times New Roman" w:hAnsi="Times New Roman" w:cs="Times New Roman"/>
                <w:color w:val="312E25"/>
                <w:sz w:val="18"/>
                <w:szCs w:val="18"/>
              </w:rPr>
            </w:pPr>
            <w:hyperlink r:id="rId25" w:tgtFrame="_blank" w:history="1">
              <w:r w:rsidR="007D62B7" w:rsidRPr="00F703D0">
                <w:rPr>
                  <w:rFonts w:ascii="Times New Roman" w:hAnsi="Times New Roman" w:cs="Times New Roman"/>
                  <w:color w:val="312E25"/>
                  <w:sz w:val="18"/>
                  <w:szCs w:val="18"/>
                </w:rPr>
                <w:t>R1-2308959</w:t>
              </w:r>
            </w:hyperlink>
          </w:p>
        </w:tc>
        <w:tc>
          <w:tcPr>
            <w:tcW w:w="5670" w:type="dxa"/>
            <w:vAlign w:val="center"/>
          </w:tcPr>
          <w:p w14:paraId="24D72BA9" w14:textId="2796DDF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Details on Rel-18 Unified TCI for MTRP</w:t>
            </w:r>
          </w:p>
        </w:tc>
        <w:tc>
          <w:tcPr>
            <w:tcW w:w="2482" w:type="dxa"/>
            <w:vAlign w:val="center"/>
          </w:tcPr>
          <w:p w14:paraId="3DDA51BE" w14:textId="46F0AA6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InterDigital, Inc.</w:t>
            </w:r>
          </w:p>
        </w:tc>
      </w:tr>
      <w:tr w:rsidR="007D62B7" w:rsidRPr="00D26E9A" w14:paraId="319AE14B" w14:textId="77777777" w:rsidTr="007D62B7">
        <w:trPr>
          <w:trHeight w:val="140"/>
        </w:trPr>
        <w:tc>
          <w:tcPr>
            <w:tcW w:w="396" w:type="dxa"/>
            <w:vAlign w:val="center"/>
          </w:tcPr>
          <w:p w14:paraId="19DEA955"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396EB5FC" w:rsidR="007D62B7" w:rsidRDefault="00000000" w:rsidP="007D62B7">
            <w:pPr>
              <w:spacing w:after="0" w:line="240" w:lineRule="atLeast"/>
              <w:jc w:val="both"/>
              <w:rPr>
                <w:rFonts w:ascii="Times New Roman" w:hAnsi="Times New Roman" w:cs="Times New Roman"/>
                <w:color w:val="312E25"/>
                <w:sz w:val="18"/>
                <w:szCs w:val="18"/>
              </w:rPr>
            </w:pPr>
            <w:hyperlink r:id="rId26" w:tgtFrame="_blank" w:history="1">
              <w:r w:rsidR="007D62B7" w:rsidRPr="00F703D0">
                <w:rPr>
                  <w:rFonts w:ascii="Times New Roman" w:hAnsi="Times New Roman" w:cs="Times New Roman"/>
                  <w:color w:val="312E25"/>
                  <w:sz w:val="18"/>
                  <w:szCs w:val="18"/>
                </w:rPr>
                <w:t>R1-2308973</w:t>
              </w:r>
            </w:hyperlink>
          </w:p>
        </w:tc>
        <w:tc>
          <w:tcPr>
            <w:tcW w:w="5670" w:type="dxa"/>
            <w:vAlign w:val="center"/>
          </w:tcPr>
          <w:p w14:paraId="7CFC065D" w14:textId="5C46059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A81BCB6" w14:textId="71C77605"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Spreadtrum Communications</w:t>
            </w:r>
          </w:p>
        </w:tc>
      </w:tr>
      <w:tr w:rsidR="007D62B7" w:rsidRPr="00D26E9A" w14:paraId="454AF3F0" w14:textId="77777777" w:rsidTr="007D62B7">
        <w:trPr>
          <w:trHeight w:val="149"/>
        </w:trPr>
        <w:tc>
          <w:tcPr>
            <w:tcW w:w="396" w:type="dxa"/>
            <w:vAlign w:val="center"/>
          </w:tcPr>
          <w:p w14:paraId="1DC1BAC3"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190FB11E" w:rsidR="007D62B7" w:rsidRDefault="00000000" w:rsidP="007D62B7">
            <w:pPr>
              <w:spacing w:after="0" w:line="240" w:lineRule="atLeast"/>
              <w:jc w:val="both"/>
              <w:rPr>
                <w:rFonts w:ascii="Times New Roman" w:hAnsi="Times New Roman" w:cs="Times New Roman"/>
                <w:color w:val="312E25"/>
                <w:sz w:val="18"/>
                <w:szCs w:val="18"/>
              </w:rPr>
            </w:pPr>
            <w:hyperlink r:id="rId27" w:tgtFrame="_blank" w:history="1">
              <w:r w:rsidR="007D62B7" w:rsidRPr="00F703D0">
                <w:rPr>
                  <w:rFonts w:ascii="Times New Roman" w:hAnsi="Times New Roman" w:cs="Times New Roman"/>
                  <w:color w:val="312E25"/>
                  <w:sz w:val="18"/>
                  <w:szCs w:val="18"/>
                </w:rPr>
                <w:t>R1-2308923</w:t>
              </w:r>
            </w:hyperlink>
          </w:p>
        </w:tc>
        <w:tc>
          <w:tcPr>
            <w:tcW w:w="5670" w:type="dxa"/>
            <w:vAlign w:val="center"/>
          </w:tcPr>
          <w:p w14:paraId="21B2AE6A" w14:textId="52B9558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7BFE4588" w14:textId="1B6B1DC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Huawei, HiSilicon</w:t>
            </w:r>
          </w:p>
        </w:tc>
      </w:tr>
      <w:tr w:rsidR="007D62B7" w:rsidRPr="00D26E9A" w14:paraId="06EDFABC" w14:textId="77777777" w:rsidTr="007D62B7">
        <w:trPr>
          <w:trHeight w:val="149"/>
        </w:trPr>
        <w:tc>
          <w:tcPr>
            <w:tcW w:w="396" w:type="dxa"/>
            <w:vAlign w:val="center"/>
          </w:tcPr>
          <w:p w14:paraId="677D1EFE"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32ED1D46" w:rsidR="007D62B7" w:rsidRDefault="00000000" w:rsidP="007D62B7">
            <w:pPr>
              <w:spacing w:after="0" w:line="240" w:lineRule="atLeast"/>
              <w:jc w:val="both"/>
              <w:rPr>
                <w:rFonts w:ascii="Times New Roman" w:hAnsi="Times New Roman" w:cs="Times New Roman"/>
                <w:color w:val="312E25"/>
                <w:sz w:val="18"/>
                <w:szCs w:val="18"/>
              </w:rPr>
            </w:pPr>
            <w:hyperlink r:id="rId28" w:tgtFrame="_blank" w:history="1">
              <w:r w:rsidR="007D62B7" w:rsidRPr="00F703D0">
                <w:rPr>
                  <w:rFonts w:ascii="Times New Roman" w:hAnsi="Times New Roman" w:cs="Times New Roman"/>
                  <w:color w:val="312E25"/>
                  <w:sz w:val="18"/>
                  <w:szCs w:val="18"/>
                </w:rPr>
                <w:t>R1-2308931</w:t>
              </w:r>
            </w:hyperlink>
          </w:p>
        </w:tc>
        <w:tc>
          <w:tcPr>
            <w:tcW w:w="5670" w:type="dxa"/>
            <w:vAlign w:val="center"/>
          </w:tcPr>
          <w:p w14:paraId="6872A62D" w14:textId="1738C6E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772334BB" w14:textId="0C1AE7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FUTUREWEI</w:t>
            </w:r>
          </w:p>
        </w:tc>
      </w:tr>
      <w:tr w:rsidR="007D62B7" w:rsidRPr="00D26E9A" w14:paraId="7C6A5416" w14:textId="77777777" w:rsidTr="007D62B7">
        <w:trPr>
          <w:trHeight w:val="140"/>
        </w:trPr>
        <w:tc>
          <w:tcPr>
            <w:tcW w:w="396" w:type="dxa"/>
            <w:vAlign w:val="center"/>
          </w:tcPr>
          <w:p w14:paraId="72B8A5C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1349A951" w:rsidR="007D62B7" w:rsidRDefault="00000000" w:rsidP="007D62B7">
            <w:pPr>
              <w:spacing w:after="0" w:line="240" w:lineRule="atLeast"/>
              <w:jc w:val="both"/>
              <w:rPr>
                <w:rFonts w:ascii="Times New Roman" w:hAnsi="Times New Roman" w:cs="Times New Roman"/>
                <w:color w:val="312E25"/>
                <w:sz w:val="18"/>
                <w:szCs w:val="18"/>
              </w:rPr>
            </w:pPr>
            <w:hyperlink r:id="rId29" w:tgtFrame="_blank" w:history="1">
              <w:r w:rsidR="007D62B7" w:rsidRPr="00F703D0">
                <w:rPr>
                  <w:rFonts w:ascii="Times New Roman" w:hAnsi="Times New Roman" w:cs="Times New Roman"/>
                  <w:color w:val="312E25"/>
                  <w:sz w:val="18"/>
                  <w:szCs w:val="18"/>
                </w:rPr>
                <w:t>R1-2310229</w:t>
              </w:r>
            </w:hyperlink>
          </w:p>
        </w:tc>
        <w:tc>
          <w:tcPr>
            <w:tcW w:w="5670" w:type="dxa"/>
            <w:vAlign w:val="center"/>
          </w:tcPr>
          <w:p w14:paraId="5E9E9FB5" w14:textId="4459B3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Multi-TRP enhancements for the unified TCI framework</w:t>
            </w:r>
          </w:p>
        </w:tc>
        <w:tc>
          <w:tcPr>
            <w:tcW w:w="2482" w:type="dxa"/>
            <w:vAlign w:val="center"/>
          </w:tcPr>
          <w:p w14:paraId="603EDC91" w14:textId="103E233F"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Fraunhofer IIS, Fraunhofer HHI</w:t>
            </w:r>
          </w:p>
        </w:tc>
      </w:tr>
      <w:tr w:rsidR="007D62B7" w:rsidRPr="00D26E9A" w14:paraId="2C84678D" w14:textId="77777777" w:rsidTr="007D62B7">
        <w:trPr>
          <w:trHeight w:val="140"/>
        </w:trPr>
        <w:tc>
          <w:tcPr>
            <w:tcW w:w="396" w:type="dxa"/>
            <w:vAlign w:val="center"/>
          </w:tcPr>
          <w:p w14:paraId="33A4A8B1" w14:textId="1EC2872B"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315EDE" w14:textId="7B6820EA" w:rsidR="007D62B7" w:rsidRDefault="00000000" w:rsidP="007D62B7">
            <w:pPr>
              <w:spacing w:after="0" w:line="240" w:lineRule="atLeast"/>
              <w:jc w:val="both"/>
              <w:rPr>
                <w:rFonts w:ascii="Times New Roman" w:hAnsi="Times New Roman" w:cs="Times New Roman"/>
                <w:color w:val="312E25"/>
                <w:sz w:val="18"/>
                <w:szCs w:val="18"/>
              </w:rPr>
            </w:pPr>
            <w:hyperlink r:id="rId30" w:tgtFrame="_blank" w:history="1">
              <w:r w:rsidR="007D62B7" w:rsidRPr="00F703D0">
                <w:rPr>
                  <w:rFonts w:ascii="Times New Roman" w:hAnsi="Times New Roman" w:cs="Times New Roman"/>
                  <w:color w:val="312E25"/>
                  <w:sz w:val="18"/>
                  <w:szCs w:val="18"/>
                </w:rPr>
                <w:t>R1-2310127</w:t>
              </w:r>
            </w:hyperlink>
          </w:p>
        </w:tc>
        <w:tc>
          <w:tcPr>
            <w:tcW w:w="5670" w:type="dxa"/>
            <w:vAlign w:val="center"/>
          </w:tcPr>
          <w:p w14:paraId="785751DB" w14:textId="426F5692"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 xml:space="preserve">Extension of unified TCI framework for </w:t>
            </w:r>
            <w:proofErr w:type="spellStart"/>
            <w:r w:rsidRPr="00F703D0">
              <w:rPr>
                <w:rFonts w:ascii="Times New Roman" w:hAnsi="Times New Roman" w:cs="Times New Roman"/>
                <w:color w:val="312E25"/>
                <w:sz w:val="18"/>
                <w:szCs w:val="18"/>
              </w:rPr>
              <w:t>mTRP</w:t>
            </w:r>
            <w:proofErr w:type="spellEnd"/>
          </w:p>
        </w:tc>
        <w:tc>
          <w:tcPr>
            <w:tcW w:w="2482" w:type="dxa"/>
            <w:vAlign w:val="center"/>
          </w:tcPr>
          <w:p w14:paraId="49F92794" w14:textId="2134653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Qualcomm Incorporated</w:t>
            </w:r>
          </w:p>
        </w:tc>
      </w:tr>
      <w:tr w:rsidR="007D62B7" w:rsidRPr="00D26E9A" w14:paraId="18F1D39D" w14:textId="77777777" w:rsidTr="007D62B7">
        <w:trPr>
          <w:trHeight w:val="149"/>
        </w:trPr>
        <w:tc>
          <w:tcPr>
            <w:tcW w:w="396" w:type="dxa"/>
            <w:vAlign w:val="center"/>
          </w:tcPr>
          <w:p w14:paraId="6E8545FD" w14:textId="47E9A9B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4A7DCB1" w14:textId="4A3A17D4" w:rsidR="007D62B7" w:rsidRDefault="00000000" w:rsidP="007D62B7">
            <w:pPr>
              <w:spacing w:after="0" w:line="240" w:lineRule="atLeast"/>
              <w:jc w:val="both"/>
              <w:rPr>
                <w:rFonts w:ascii="Times New Roman" w:hAnsi="Times New Roman" w:cs="Times New Roman"/>
                <w:color w:val="312E25"/>
                <w:sz w:val="18"/>
                <w:szCs w:val="18"/>
              </w:rPr>
            </w:pPr>
            <w:hyperlink r:id="rId31" w:tgtFrame="_blank" w:history="1">
              <w:r w:rsidR="007D62B7" w:rsidRPr="00F703D0">
                <w:rPr>
                  <w:rFonts w:ascii="Times New Roman" w:hAnsi="Times New Roman" w:cs="Times New Roman"/>
                  <w:color w:val="312E25"/>
                  <w:sz w:val="18"/>
                  <w:szCs w:val="18"/>
                </w:rPr>
                <w:t>R1-2310022</w:t>
              </w:r>
            </w:hyperlink>
          </w:p>
        </w:tc>
        <w:tc>
          <w:tcPr>
            <w:tcW w:w="5670" w:type="dxa"/>
            <w:vAlign w:val="center"/>
          </w:tcPr>
          <w:p w14:paraId="2A502F3E" w14:textId="6DCA141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807A4DA" w14:textId="2EE03B7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NTT DOCOMO, INC.</w:t>
            </w:r>
          </w:p>
        </w:tc>
      </w:tr>
      <w:tr w:rsidR="007D62B7" w:rsidRPr="00D26E9A" w14:paraId="7B3028DB" w14:textId="77777777" w:rsidTr="007D62B7">
        <w:trPr>
          <w:trHeight w:val="149"/>
        </w:trPr>
        <w:tc>
          <w:tcPr>
            <w:tcW w:w="396" w:type="dxa"/>
            <w:vAlign w:val="center"/>
          </w:tcPr>
          <w:p w14:paraId="104FF645" w14:textId="1E54782F"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362FD1E" w14:textId="3E9BBF85" w:rsidR="007D62B7" w:rsidRDefault="00000000" w:rsidP="007D62B7">
            <w:pPr>
              <w:spacing w:after="0" w:line="240" w:lineRule="atLeast"/>
              <w:jc w:val="both"/>
              <w:rPr>
                <w:rFonts w:ascii="Times New Roman" w:hAnsi="Times New Roman" w:cs="Times New Roman"/>
                <w:color w:val="312E25"/>
                <w:sz w:val="18"/>
                <w:szCs w:val="18"/>
              </w:rPr>
            </w:pPr>
            <w:hyperlink r:id="rId32" w:tgtFrame="_blank" w:history="1">
              <w:r w:rsidR="007D62B7" w:rsidRPr="00F703D0">
                <w:rPr>
                  <w:rFonts w:ascii="Times New Roman" w:hAnsi="Times New Roman" w:cs="Times New Roman"/>
                  <w:color w:val="312E25"/>
                  <w:sz w:val="18"/>
                  <w:szCs w:val="18"/>
                </w:rPr>
                <w:t>R1-2309159</w:t>
              </w:r>
            </w:hyperlink>
          </w:p>
        </w:tc>
        <w:tc>
          <w:tcPr>
            <w:tcW w:w="5670" w:type="dxa"/>
            <w:vAlign w:val="center"/>
          </w:tcPr>
          <w:p w14:paraId="3360136C" w14:textId="76F2067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4C63292E" w14:textId="2885AEB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Ericsson</w:t>
            </w:r>
          </w:p>
        </w:tc>
      </w:tr>
      <w:tr w:rsidR="007D62B7" w:rsidRPr="00D26E9A" w14:paraId="62BE95BE" w14:textId="77777777" w:rsidTr="007D62B7">
        <w:trPr>
          <w:trHeight w:val="140"/>
        </w:trPr>
        <w:tc>
          <w:tcPr>
            <w:tcW w:w="396" w:type="dxa"/>
            <w:vAlign w:val="center"/>
          </w:tcPr>
          <w:p w14:paraId="019C545F" w14:textId="1B13D58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0CE0B3B7" w14:textId="3140482D" w:rsidR="007D62B7" w:rsidRDefault="00000000" w:rsidP="007D62B7">
            <w:pPr>
              <w:spacing w:after="0" w:line="240" w:lineRule="atLeast"/>
              <w:jc w:val="both"/>
              <w:rPr>
                <w:rFonts w:ascii="Times New Roman" w:hAnsi="Times New Roman" w:cs="Times New Roman"/>
                <w:color w:val="312E25"/>
                <w:sz w:val="18"/>
                <w:szCs w:val="18"/>
              </w:rPr>
            </w:pPr>
            <w:hyperlink r:id="rId33" w:tgtFrame="_blank" w:history="1">
              <w:r w:rsidR="007D62B7" w:rsidRPr="00F703D0">
                <w:rPr>
                  <w:rFonts w:ascii="Times New Roman" w:hAnsi="Times New Roman" w:cs="Times New Roman"/>
                  <w:color w:val="312E25"/>
                  <w:sz w:val="18"/>
                  <w:szCs w:val="18"/>
                </w:rPr>
                <w:t>R1-2309163</w:t>
              </w:r>
            </w:hyperlink>
          </w:p>
        </w:tc>
        <w:tc>
          <w:tcPr>
            <w:tcW w:w="5670" w:type="dxa"/>
            <w:vAlign w:val="center"/>
          </w:tcPr>
          <w:p w14:paraId="3359D23E" w14:textId="2DE7D6B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multi-TRP/panel</w:t>
            </w:r>
          </w:p>
        </w:tc>
        <w:tc>
          <w:tcPr>
            <w:tcW w:w="2482" w:type="dxa"/>
            <w:vAlign w:val="center"/>
          </w:tcPr>
          <w:p w14:paraId="261AE477" w14:textId="4A867BA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LG Electronics</w:t>
            </w:r>
          </w:p>
        </w:tc>
      </w:tr>
      <w:tr w:rsidR="007D62B7" w:rsidRPr="00D26E9A" w14:paraId="77552C16" w14:textId="77777777" w:rsidTr="007D62B7">
        <w:trPr>
          <w:trHeight w:val="149"/>
        </w:trPr>
        <w:tc>
          <w:tcPr>
            <w:tcW w:w="396" w:type="dxa"/>
            <w:vAlign w:val="center"/>
          </w:tcPr>
          <w:p w14:paraId="448391E9" w14:textId="116B1C71"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7D569B20" w14:textId="0D47D9C7" w:rsidR="007D62B7" w:rsidRDefault="00000000" w:rsidP="007D62B7">
            <w:pPr>
              <w:spacing w:after="0" w:line="240" w:lineRule="atLeast"/>
              <w:jc w:val="both"/>
              <w:rPr>
                <w:rFonts w:ascii="Times New Roman" w:hAnsi="Times New Roman" w:cs="Times New Roman"/>
                <w:color w:val="312E25"/>
                <w:sz w:val="18"/>
                <w:szCs w:val="18"/>
              </w:rPr>
            </w:pPr>
            <w:hyperlink r:id="rId34" w:tgtFrame="_blank" w:history="1">
              <w:r w:rsidR="007D62B7" w:rsidRPr="00F703D0">
                <w:rPr>
                  <w:rFonts w:ascii="Times New Roman" w:hAnsi="Times New Roman" w:cs="Times New Roman"/>
                  <w:color w:val="312E25"/>
                  <w:sz w:val="18"/>
                  <w:szCs w:val="18"/>
                </w:rPr>
                <w:t>R1-2309208</w:t>
              </w:r>
            </w:hyperlink>
          </w:p>
        </w:tc>
        <w:tc>
          <w:tcPr>
            <w:tcW w:w="5670" w:type="dxa"/>
            <w:vAlign w:val="center"/>
          </w:tcPr>
          <w:p w14:paraId="09056EDE" w14:textId="27413D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619DBDDE" w14:textId="7B3DFA6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 xml:space="preserve">Intel </w:t>
            </w:r>
            <w:proofErr w:type="spellStart"/>
            <w:r w:rsidRPr="00F703D0">
              <w:rPr>
                <w:rFonts w:ascii="Times New Roman" w:hAnsi="Times New Roman" w:cs="Times New Roman"/>
                <w:color w:val="312E25"/>
                <w:sz w:val="18"/>
                <w:szCs w:val="18"/>
              </w:rPr>
              <w:t>Coporation</w:t>
            </w:r>
            <w:proofErr w:type="spellEnd"/>
          </w:p>
        </w:tc>
      </w:tr>
      <w:tr w:rsidR="007D62B7" w:rsidRPr="00D26E9A" w14:paraId="32435B55" w14:textId="77777777" w:rsidTr="007D62B7">
        <w:trPr>
          <w:trHeight w:val="140"/>
        </w:trPr>
        <w:tc>
          <w:tcPr>
            <w:tcW w:w="396" w:type="dxa"/>
            <w:vAlign w:val="center"/>
          </w:tcPr>
          <w:p w14:paraId="0EB0F1CD" w14:textId="01A7225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26651AD" w14:textId="5312ACD9" w:rsidR="007D62B7" w:rsidRDefault="00000000" w:rsidP="007D62B7">
            <w:pPr>
              <w:spacing w:after="0" w:line="240" w:lineRule="atLeast"/>
              <w:jc w:val="both"/>
              <w:rPr>
                <w:rFonts w:ascii="Times New Roman" w:hAnsi="Times New Roman" w:cs="Times New Roman"/>
                <w:color w:val="312E25"/>
                <w:sz w:val="18"/>
                <w:szCs w:val="18"/>
              </w:rPr>
            </w:pPr>
            <w:hyperlink r:id="rId35" w:tgtFrame="_blank" w:history="1">
              <w:r w:rsidR="007D62B7" w:rsidRPr="00F703D0">
                <w:rPr>
                  <w:rFonts w:ascii="Times New Roman" w:hAnsi="Times New Roman" w:cs="Times New Roman"/>
                  <w:color w:val="312E25"/>
                  <w:sz w:val="18"/>
                  <w:szCs w:val="18"/>
                </w:rPr>
                <w:t>R1-2309915</w:t>
              </w:r>
            </w:hyperlink>
          </w:p>
        </w:tc>
        <w:tc>
          <w:tcPr>
            <w:tcW w:w="5670" w:type="dxa"/>
            <w:vAlign w:val="center"/>
          </w:tcPr>
          <w:p w14:paraId="43124E6A" w14:textId="0DAAE51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6C998CE0" w14:textId="3DDD18D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Nokia, Nokia Shanghai Bell</w:t>
            </w:r>
          </w:p>
        </w:tc>
      </w:tr>
      <w:tr w:rsidR="007D62B7" w:rsidRPr="00D26E9A" w14:paraId="1F55AA64" w14:textId="77777777" w:rsidTr="007D62B7">
        <w:trPr>
          <w:trHeight w:val="149"/>
        </w:trPr>
        <w:tc>
          <w:tcPr>
            <w:tcW w:w="396" w:type="dxa"/>
            <w:vAlign w:val="center"/>
          </w:tcPr>
          <w:p w14:paraId="5D13AC4F" w14:textId="3E2B0B6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41963D35" w14:textId="08F4C777" w:rsidR="007D62B7" w:rsidRDefault="00000000" w:rsidP="007D62B7">
            <w:pPr>
              <w:spacing w:after="0" w:line="240" w:lineRule="atLeast"/>
              <w:jc w:val="both"/>
              <w:rPr>
                <w:rFonts w:ascii="Times New Roman" w:hAnsi="Times New Roman" w:cs="Times New Roman"/>
                <w:color w:val="312E25"/>
                <w:sz w:val="18"/>
                <w:szCs w:val="18"/>
              </w:rPr>
            </w:pPr>
            <w:hyperlink r:id="rId36" w:tgtFrame="_blank" w:history="1">
              <w:r w:rsidR="007D62B7" w:rsidRPr="00F703D0">
                <w:rPr>
                  <w:rFonts w:ascii="Times New Roman" w:hAnsi="Times New Roman" w:cs="Times New Roman"/>
                  <w:color w:val="312E25"/>
                  <w:sz w:val="18"/>
                  <w:szCs w:val="18"/>
                </w:rPr>
                <w:t>R1-2309933</w:t>
              </w:r>
            </w:hyperlink>
          </w:p>
        </w:tc>
        <w:tc>
          <w:tcPr>
            <w:tcW w:w="5670" w:type="dxa"/>
            <w:vAlign w:val="center"/>
          </w:tcPr>
          <w:p w14:paraId="16763CDF" w14:textId="356DD9B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74ECAD12" w14:textId="6CAEA41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Panasonic</w:t>
            </w:r>
          </w:p>
        </w:tc>
      </w:tr>
      <w:tr w:rsidR="007D62B7" w:rsidRPr="00D26E9A" w14:paraId="7F91C95A" w14:textId="77777777" w:rsidTr="007D62B7">
        <w:trPr>
          <w:trHeight w:val="140"/>
        </w:trPr>
        <w:tc>
          <w:tcPr>
            <w:tcW w:w="396" w:type="dxa"/>
            <w:vAlign w:val="center"/>
          </w:tcPr>
          <w:p w14:paraId="3476801E" w14:textId="576BBEA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76FB14A7" w14:textId="15A44296" w:rsidR="007D62B7" w:rsidRDefault="00000000" w:rsidP="007D62B7">
            <w:pPr>
              <w:spacing w:after="0" w:line="240" w:lineRule="atLeast"/>
              <w:jc w:val="both"/>
              <w:rPr>
                <w:rFonts w:ascii="Times New Roman" w:hAnsi="Times New Roman" w:cs="Times New Roman"/>
                <w:color w:val="312E25"/>
                <w:sz w:val="18"/>
                <w:szCs w:val="18"/>
              </w:rPr>
            </w:pPr>
            <w:hyperlink r:id="rId37" w:tgtFrame="_blank" w:history="1">
              <w:r w:rsidR="007D62B7" w:rsidRPr="00F703D0">
                <w:rPr>
                  <w:rFonts w:ascii="Times New Roman" w:hAnsi="Times New Roman" w:cs="Times New Roman"/>
                  <w:color w:val="312E25"/>
                  <w:sz w:val="18"/>
                  <w:szCs w:val="18"/>
                </w:rPr>
                <w:t>R1-2309978</w:t>
              </w:r>
            </w:hyperlink>
          </w:p>
        </w:tc>
        <w:tc>
          <w:tcPr>
            <w:tcW w:w="5670" w:type="dxa"/>
            <w:vAlign w:val="center"/>
          </w:tcPr>
          <w:p w14:paraId="0486CE4F" w14:textId="2FA425E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F297D1D" w14:textId="4D80031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MediaTek Inc.</w:t>
            </w:r>
          </w:p>
        </w:tc>
      </w:tr>
      <w:tr w:rsidR="007D62B7" w:rsidRPr="00D26E9A" w14:paraId="002A1546" w14:textId="77777777" w:rsidTr="007D62B7">
        <w:trPr>
          <w:trHeight w:val="149"/>
        </w:trPr>
        <w:tc>
          <w:tcPr>
            <w:tcW w:w="396" w:type="dxa"/>
            <w:vAlign w:val="center"/>
          </w:tcPr>
          <w:p w14:paraId="16E683D9" w14:textId="166BB4D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F8D186B" w14:textId="07A1E4C7" w:rsidR="007D62B7" w:rsidRDefault="00000000" w:rsidP="007D62B7">
            <w:pPr>
              <w:spacing w:after="0" w:line="240" w:lineRule="atLeast"/>
              <w:jc w:val="both"/>
              <w:rPr>
                <w:rFonts w:ascii="Times New Roman" w:hAnsi="Times New Roman" w:cs="Times New Roman"/>
                <w:color w:val="312E25"/>
                <w:sz w:val="18"/>
                <w:szCs w:val="18"/>
              </w:rPr>
            </w:pPr>
            <w:hyperlink r:id="rId38" w:tgtFrame="_blank" w:history="1">
              <w:r w:rsidR="007D62B7" w:rsidRPr="00F703D0">
                <w:rPr>
                  <w:rFonts w:ascii="Times New Roman" w:hAnsi="Times New Roman" w:cs="Times New Roman"/>
                  <w:color w:val="312E25"/>
                  <w:sz w:val="18"/>
                  <w:szCs w:val="18"/>
                </w:rPr>
                <w:t>R1-2309962</w:t>
              </w:r>
            </w:hyperlink>
          </w:p>
        </w:tc>
        <w:tc>
          <w:tcPr>
            <w:tcW w:w="5670" w:type="dxa"/>
            <w:vAlign w:val="center"/>
          </w:tcPr>
          <w:p w14:paraId="5F615942" w14:textId="6A06DE0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BB08BE2" w14:textId="5C945AC0"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Sharp</w:t>
            </w:r>
          </w:p>
        </w:tc>
      </w:tr>
      <w:tr w:rsidR="007D62B7" w:rsidRPr="00D26E9A" w14:paraId="6FEF15E2" w14:textId="77777777" w:rsidTr="007D62B7">
        <w:trPr>
          <w:trHeight w:val="149"/>
        </w:trPr>
        <w:tc>
          <w:tcPr>
            <w:tcW w:w="396" w:type="dxa"/>
            <w:vAlign w:val="center"/>
          </w:tcPr>
          <w:p w14:paraId="697EC205" w14:textId="1BA0907E"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48CB919B" w14:textId="06DC7C19" w:rsidR="007D62B7" w:rsidRDefault="00000000" w:rsidP="007D62B7">
            <w:pPr>
              <w:spacing w:after="0" w:line="240" w:lineRule="atLeast"/>
              <w:jc w:val="both"/>
              <w:rPr>
                <w:rFonts w:ascii="Times New Roman" w:hAnsi="Times New Roman" w:cs="Times New Roman"/>
                <w:color w:val="312E25"/>
                <w:sz w:val="18"/>
                <w:szCs w:val="18"/>
              </w:rPr>
            </w:pPr>
            <w:hyperlink r:id="rId39" w:tgtFrame="_blank" w:history="1">
              <w:r w:rsidR="007D62B7" w:rsidRPr="00F703D0">
                <w:rPr>
                  <w:rFonts w:ascii="Times New Roman" w:hAnsi="Times New Roman" w:cs="Times New Roman"/>
                  <w:color w:val="312E25"/>
                  <w:sz w:val="18"/>
                  <w:szCs w:val="18"/>
                </w:rPr>
                <w:t>R1-2309659</w:t>
              </w:r>
            </w:hyperlink>
          </w:p>
        </w:tc>
        <w:tc>
          <w:tcPr>
            <w:tcW w:w="5670" w:type="dxa"/>
            <w:vAlign w:val="center"/>
          </w:tcPr>
          <w:p w14:paraId="7C19682A" w14:textId="0D21A31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FB59995" w14:textId="36C9FE2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CMCC</w:t>
            </w:r>
          </w:p>
        </w:tc>
      </w:tr>
      <w:tr w:rsidR="007D62B7" w:rsidRPr="00D26E9A" w14:paraId="38FF4F8E" w14:textId="77777777" w:rsidTr="007D62B7">
        <w:trPr>
          <w:trHeight w:val="140"/>
        </w:trPr>
        <w:tc>
          <w:tcPr>
            <w:tcW w:w="396" w:type="dxa"/>
            <w:vAlign w:val="center"/>
          </w:tcPr>
          <w:p w14:paraId="4227678D" w14:textId="5575673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277E6F1" w14:textId="6D1D8CB8" w:rsidR="007D62B7" w:rsidRDefault="00000000" w:rsidP="007D62B7">
            <w:pPr>
              <w:spacing w:after="0" w:line="240" w:lineRule="atLeast"/>
              <w:jc w:val="both"/>
              <w:rPr>
                <w:rFonts w:ascii="Times New Roman" w:hAnsi="Times New Roman" w:cs="Times New Roman"/>
                <w:color w:val="312E25"/>
                <w:sz w:val="18"/>
                <w:szCs w:val="18"/>
              </w:rPr>
            </w:pPr>
            <w:hyperlink r:id="rId40" w:tgtFrame="_blank" w:history="1">
              <w:r w:rsidR="007D62B7" w:rsidRPr="00F703D0">
                <w:rPr>
                  <w:rFonts w:ascii="Times New Roman" w:hAnsi="Times New Roman" w:cs="Times New Roman"/>
                  <w:color w:val="312E25"/>
                  <w:sz w:val="18"/>
                  <w:szCs w:val="18"/>
                </w:rPr>
                <w:t>R1-2309636</w:t>
              </w:r>
            </w:hyperlink>
          </w:p>
        </w:tc>
        <w:tc>
          <w:tcPr>
            <w:tcW w:w="5670" w:type="dxa"/>
            <w:vAlign w:val="center"/>
          </w:tcPr>
          <w:p w14:paraId="14FB0A47" w14:textId="6F7D6D7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5D3D20C2" w14:textId="16CFF68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Fujitsu</w:t>
            </w:r>
          </w:p>
        </w:tc>
      </w:tr>
      <w:tr w:rsidR="007D62B7" w:rsidRPr="00D26E9A" w14:paraId="7F8EE6F5" w14:textId="77777777" w:rsidTr="007D62B7">
        <w:trPr>
          <w:trHeight w:val="149"/>
        </w:trPr>
        <w:tc>
          <w:tcPr>
            <w:tcW w:w="396" w:type="dxa"/>
            <w:vAlign w:val="center"/>
          </w:tcPr>
          <w:p w14:paraId="359BC165" w14:textId="430B451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41920747" w14:textId="00108FA6" w:rsidR="007D62B7" w:rsidRDefault="00000000" w:rsidP="007D62B7">
            <w:pPr>
              <w:spacing w:after="0" w:line="240" w:lineRule="atLeast"/>
              <w:jc w:val="both"/>
              <w:rPr>
                <w:rFonts w:ascii="Times New Roman" w:hAnsi="Times New Roman" w:cs="Times New Roman"/>
                <w:color w:val="312E25"/>
                <w:sz w:val="18"/>
                <w:szCs w:val="18"/>
              </w:rPr>
            </w:pPr>
            <w:hyperlink r:id="rId41" w:tgtFrame="_blank" w:history="1">
              <w:r w:rsidR="007D62B7" w:rsidRPr="00F703D0">
                <w:rPr>
                  <w:rFonts w:ascii="Times New Roman" w:hAnsi="Times New Roman" w:cs="Times New Roman"/>
                  <w:color w:val="312E25"/>
                  <w:sz w:val="18"/>
                  <w:szCs w:val="18"/>
                </w:rPr>
                <w:t>R1-2309563</w:t>
              </w:r>
            </w:hyperlink>
          </w:p>
        </w:tc>
        <w:tc>
          <w:tcPr>
            <w:tcW w:w="5670" w:type="dxa"/>
            <w:vAlign w:val="center"/>
          </w:tcPr>
          <w:p w14:paraId="2EBF2053" w14:textId="036756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 of unified TCI framework extension for multi-TRP</w:t>
            </w:r>
          </w:p>
        </w:tc>
        <w:tc>
          <w:tcPr>
            <w:tcW w:w="2482" w:type="dxa"/>
            <w:vAlign w:val="center"/>
          </w:tcPr>
          <w:p w14:paraId="68A92935" w14:textId="3860516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OPPO</w:t>
            </w:r>
          </w:p>
        </w:tc>
      </w:tr>
      <w:tr w:rsidR="007D62B7" w:rsidRPr="00D26E9A" w14:paraId="04AFE526" w14:textId="77777777" w:rsidTr="007D62B7">
        <w:trPr>
          <w:trHeight w:val="149"/>
        </w:trPr>
        <w:tc>
          <w:tcPr>
            <w:tcW w:w="396" w:type="dxa"/>
            <w:vAlign w:val="center"/>
          </w:tcPr>
          <w:p w14:paraId="283F47AE" w14:textId="379144F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563E59F" w14:textId="5A486E8E" w:rsidR="007D62B7" w:rsidRDefault="00000000" w:rsidP="007D62B7">
            <w:pPr>
              <w:spacing w:after="0" w:line="240" w:lineRule="atLeast"/>
              <w:jc w:val="both"/>
              <w:rPr>
                <w:rFonts w:ascii="Times New Roman" w:hAnsi="Times New Roman" w:cs="Times New Roman"/>
                <w:color w:val="312E25"/>
                <w:sz w:val="18"/>
                <w:szCs w:val="18"/>
              </w:rPr>
            </w:pPr>
            <w:hyperlink r:id="rId42" w:tgtFrame="_blank" w:history="1">
              <w:r w:rsidR="007D62B7" w:rsidRPr="00F703D0">
                <w:rPr>
                  <w:rFonts w:ascii="Times New Roman" w:hAnsi="Times New Roman" w:cs="Times New Roman"/>
                  <w:color w:val="312E25"/>
                  <w:sz w:val="18"/>
                  <w:szCs w:val="18"/>
                </w:rPr>
                <w:t>R1-2309802</w:t>
              </w:r>
            </w:hyperlink>
          </w:p>
        </w:tc>
        <w:tc>
          <w:tcPr>
            <w:tcW w:w="5670" w:type="dxa"/>
            <w:vAlign w:val="center"/>
          </w:tcPr>
          <w:p w14:paraId="63B77DA2" w14:textId="78B67D2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 operation</w:t>
            </w:r>
          </w:p>
        </w:tc>
        <w:tc>
          <w:tcPr>
            <w:tcW w:w="2482" w:type="dxa"/>
            <w:vAlign w:val="center"/>
          </w:tcPr>
          <w:p w14:paraId="31575D8D" w14:textId="7CBDC2E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TCL</w:t>
            </w:r>
          </w:p>
        </w:tc>
      </w:tr>
      <w:tr w:rsidR="007D62B7" w:rsidRPr="00D26E9A" w14:paraId="27FA4699" w14:textId="77777777" w:rsidTr="007D62B7">
        <w:trPr>
          <w:trHeight w:val="140"/>
        </w:trPr>
        <w:tc>
          <w:tcPr>
            <w:tcW w:w="396" w:type="dxa"/>
            <w:vAlign w:val="center"/>
          </w:tcPr>
          <w:p w14:paraId="6AF692FC" w14:textId="0323B92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33592104" w14:textId="6CAEB336" w:rsidR="007D62B7" w:rsidRDefault="00000000" w:rsidP="007D62B7">
            <w:pPr>
              <w:spacing w:after="0" w:line="240" w:lineRule="atLeast"/>
              <w:jc w:val="both"/>
              <w:rPr>
                <w:rFonts w:ascii="Times New Roman" w:hAnsi="Times New Roman" w:cs="Times New Roman"/>
                <w:color w:val="312E25"/>
                <w:sz w:val="18"/>
                <w:szCs w:val="18"/>
              </w:rPr>
            </w:pPr>
            <w:hyperlink r:id="rId43" w:tgtFrame="_blank" w:history="1">
              <w:r w:rsidR="007D62B7" w:rsidRPr="00F703D0">
                <w:rPr>
                  <w:rFonts w:ascii="Times New Roman" w:hAnsi="Times New Roman" w:cs="Times New Roman"/>
                  <w:color w:val="312E25"/>
                  <w:sz w:val="18"/>
                  <w:szCs w:val="18"/>
                </w:rPr>
                <w:t>R1-2309820</w:t>
              </w:r>
            </w:hyperlink>
          </w:p>
        </w:tc>
        <w:tc>
          <w:tcPr>
            <w:tcW w:w="5670" w:type="dxa"/>
            <w:vAlign w:val="center"/>
          </w:tcPr>
          <w:p w14:paraId="01398BE8" w14:textId="6D0A6D35"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221B494A" w14:textId="2D683C0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Apple</w:t>
            </w:r>
          </w:p>
        </w:tc>
      </w:tr>
      <w:tr w:rsidR="007D62B7" w:rsidRPr="00D26E9A" w14:paraId="5EADC89A" w14:textId="77777777" w:rsidTr="007D62B7">
        <w:trPr>
          <w:trHeight w:val="149"/>
        </w:trPr>
        <w:tc>
          <w:tcPr>
            <w:tcW w:w="396" w:type="dxa"/>
            <w:vAlign w:val="center"/>
          </w:tcPr>
          <w:p w14:paraId="0AA350B9" w14:textId="57086C8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365C8EF7" w14:textId="458A69FD" w:rsidR="007D62B7" w:rsidRPr="000509CE" w:rsidRDefault="00000000" w:rsidP="007D62B7">
            <w:pPr>
              <w:spacing w:after="0" w:line="240" w:lineRule="atLeast"/>
              <w:jc w:val="both"/>
              <w:rPr>
                <w:rFonts w:ascii="Times New Roman" w:hAnsi="Times New Roman" w:cs="Times New Roman"/>
                <w:color w:val="312E25"/>
                <w:sz w:val="18"/>
                <w:szCs w:val="18"/>
              </w:rPr>
            </w:pPr>
            <w:hyperlink r:id="rId44" w:tgtFrame="_blank" w:history="1">
              <w:r w:rsidR="007D62B7" w:rsidRPr="00F703D0">
                <w:rPr>
                  <w:rFonts w:ascii="Times New Roman" w:hAnsi="Times New Roman" w:cs="Times New Roman"/>
                  <w:color w:val="312E25"/>
                  <w:sz w:val="18"/>
                  <w:szCs w:val="18"/>
                </w:rPr>
                <w:t>R1-2309763</w:t>
              </w:r>
            </w:hyperlink>
          </w:p>
        </w:tc>
        <w:tc>
          <w:tcPr>
            <w:tcW w:w="5670" w:type="dxa"/>
            <w:vAlign w:val="center"/>
          </w:tcPr>
          <w:p w14:paraId="2CC58ED3" w14:textId="268FB5F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unified TCI framework extension for multi-TRP</w:t>
            </w:r>
          </w:p>
        </w:tc>
        <w:tc>
          <w:tcPr>
            <w:tcW w:w="2482" w:type="dxa"/>
            <w:vAlign w:val="center"/>
          </w:tcPr>
          <w:p w14:paraId="5EFDC33B" w14:textId="655AA626" w:rsidR="007D62B7" w:rsidRDefault="007D62B7" w:rsidP="007D62B7">
            <w:pPr>
              <w:spacing w:after="0" w:line="240" w:lineRule="atLeast"/>
              <w:rPr>
                <w:rFonts w:ascii="Times New Roman" w:hAnsi="Times New Roman" w:cs="Times New Roman"/>
                <w:color w:val="312E25"/>
                <w:sz w:val="18"/>
                <w:szCs w:val="18"/>
              </w:rPr>
            </w:pPr>
            <w:proofErr w:type="spellStart"/>
            <w:r w:rsidRPr="00F703D0">
              <w:rPr>
                <w:rFonts w:ascii="Times New Roman" w:hAnsi="Times New Roman" w:cs="Times New Roman"/>
                <w:color w:val="312E25"/>
                <w:sz w:val="18"/>
                <w:szCs w:val="18"/>
              </w:rPr>
              <w:t>Ruijie</w:t>
            </w:r>
            <w:proofErr w:type="spellEnd"/>
            <w:r w:rsidRPr="00F703D0">
              <w:rPr>
                <w:rFonts w:ascii="Times New Roman" w:hAnsi="Times New Roman" w:cs="Times New Roman"/>
                <w:color w:val="312E25"/>
                <w:sz w:val="18"/>
                <w:szCs w:val="18"/>
              </w:rPr>
              <w:t xml:space="preserve"> Network Co. Ltd</w:t>
            </w:r>
          </w:p>
        </w:tc>
      </w:tr>
      <w:tr w:rsidR="007D62B7" w:rsidRPr="00D26E9A" w14:paraId="36197F05" w14:textId="77777777" w:rsidTr="007D62B7">
        <w:trPr>
          <w:trHeight w:val="149"/>
        </w:trPr>
        <w:tc>
          <w:tcPr>
            <w:tcW w:w="396" w:type="dxa"/>
            <w:vAlign w:val="center"/>
          </w:tcPr>
          <w:p w14:paraId="58E57615" w14:textId="4E88273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75EFDD8A" w14:textId="119C62CC" w:rsidR="007D62B7" w:rsidRPr="00D26E9A" w:rsidRDefault="00000000" w:rsidP="007D62B7">
            <w:pPr>
              <w:spacing w:after="0" w:line="240" w:lineRule="atLeast"/>
              <w:jc w:val="both"/>
              <w:rPr>
                <w:rFonts w:ascii="Times New Roman" w:hAnsi="Times New Roman" w:cs="Times New Roman"/>
                <w:color w:val="312E25"/>
                <w:sz w:val="18"/>
                <w:szCs w:val="18"/>
              </w:rPr>
            </w:pPr>
            <w:hyperlink r:id="rId45" w:tgtFrame="_blank" w:history="1">
              <w:r w:rsidR="007D62B7" w:rsidRPr="00F703D0">
                <w:rPr>
                  <w:rFonts w:ascii="Times New Roman" w:hAnsi="Times New Roman" w:cs="Times New Roman"/>
                  <w:color w:val="312E25"/>
                  <w:sz w:val="18"/>
                  <w:szCs w:val="18"/>
                </w:rPr>
                <w:t>R1-2309784</w:t>
              </w:r>
            </w:hyperlink>
          </w:p>
        </w:tc>
        <w:tc>
          <w:tcPr>
            <w:tcW w:w="5670" w:type="dxa"/>
            <w:vAlign w:val="center"/>
          </w:tcPr>
          <w:p w14:paraId="0E12F624" w14:textId="4FEB24BF"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08797210" w14:textId="54E58C09"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Google</w:t>
            </w:r>
          </w:p>
        </w:tc>
      </w:tr>
      <w:tr w:rsidR="007D62B7" w:rsidRPr="00D26E9A" w14:paraId="5F5230DD" w14:textId="77777777" w:rsidTr="007D62B7">
        <w:trPr>
          <w:trHeight w:val="149"/>
        </w:trPr>
        <w:tc>
          <w:tcPr>
            <w:tcW w:w="396" w:type="dxa"/>
            <w:vAlign w:val="center"/>
          </w:tcPr>
          <w:p w14:paraId="63169B8F" w14:textId="5242218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755A980F" w14:textId="2264D430" w:rsidR="007D62B7" w:rsidRPr="00D26E9A" w:rsidRDefault="00000000" w:rsidP="007D62B7">
            <w:pPr>
              <w:spacing w:after="0" w:line="240" w:lineRule="atLeast"/>
              <w:jc w:val="both"/>
              <w:rPr>
                <w:rFonts w:ascii="Times New Roman" w:hAnsi="Times New Roman" w:cs="Times New Roman"/>
                <w:color w:val="312E25"/>
                <w:sz w:val="18"/>
                <w:szCs w:val="18"/>
              </w:rPr>
            </w:pPr>
            <w:hyperlink r:id="rId46" w:tgtFrame="_blank" w:history="1">
              <w:r w:rsidR="007D62B7" w:rsidRPr="00F703D0">
                <w:rPr>
                  <w:rFonts w:ascii="Times New Roman" w:hAnsi="Times New Roman" w:cs="Times New Roman"/>
                  <w:color w:val="312E25"/>
                  <w:sz w:val="18"/>
                  <w:szCs w:val="18"/>
                </w:rPr>
                <w:t>R1-2309714</w:t>
              </w:r>
            </w:hyperlink>
          </w:p>
        </w:tc>
        <w:tc>
          <w:tcPr>
            <w:tcW w:w="5670" w:type="dxa"/>
            <w:vAlign w:val="center"/>
          </w:tcPr>
          <w:p w14:paraId="2F8872DC" w14:textId="04155D7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of unified TCI framework extension for multi-TRP</w:t>
            </w:r>
          </w:p>
        </w:tc>
        <w:tc>
          <w:tcPr>
            <w:tcW w:w="2482" w:type="dxa"/>
            <w:vAlign w:val="center"/>
          </w:tcPr>
          <w:p w14:paraId="20AB1BB2" w14:textId="034A8CD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Transsion Holdings</w:t>
            </w:r>
          </w:p>
        </w:tc>
      </w:tr>
    </w:tbl>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C7D7" w14:textId="77777777" w:rsidR="00173959" w:rsidRDefault="00173959">
      <w:pPr>
        <w:spacing w:line="240" w:lineRule="auto"/>
      </w:pPr>
      <w:r>
        <w:separator/>
      </w:r>
    </w:p>
  </w:endnote>
  <w:endnote w:type="continuationSeparator" w:id="0">
    <w:p w14:paraId="18A136D0" w14:textId="77777777" w:rsidR="00173959" w:rsidRDefault="001739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D81BA" w14:textId="77777777" w:rsidR="00173959" w:rsidRDefault="00173959">
      <w:pPr>
        <w:spacing w:after="0"/>
      </w:pPr>
      <w:r>
        <w:separator/>
      </w:r>
    </w:p>
  </w:footnote>
  <w:footnote w:type="continuationSeparator" w:id="0">
    <w:p w14:paraId="35A511F8" w14:textId="77777777" w:rsidR="00173959" w:rsidRDefault="001739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hybridMultilevel"/>
    <w:tmpl w:val="E444B444"/>
    <w:lvl w:ilvl="0" w:tplc="A7CEF88A">
      <w:start w:val="6"/>
      <w:numFmt w:val="bullet"/>
      <w:lvlText w:val="-"/>
      <w:lvlJc w:val="left"/>
      <w:pPr>
        <w:ind w:left="700" w:hanging="480"/>
      </w:pPr>
      <w:rPr>
        <w:rFonts w:ascii="Times New Roman" w:eastAsia="SimSun" w:hAnsi="Times New Roman" w:cs="Times New Roman" w:hint="default"/>
      </w:rPr>
    </w:lvl>
    <w:lvl w:ilvl="1" w:tplc="FFFFFFFF" w:tentative="1">
      <w:start w:val="1"/>
      <w:numFmt w:val="bullet"/>
      <w:lvlText w:val=""/>
      <w:lvlJc w:val="left"/>
      <w:pPr>
        <w:ind w:left="1180" w:hanging="480"/>
      </w:pPr>
      <w:rPr>
        <w:rFonts w:ascii="Wingdings" w:hAnsi="Wingdings" w:hint="default"/>
      </w:rPr>
    </w:lvl>
    <w:lvl w:ilvl="2" w:tplc="FFFFFFFF" w:tentative="1">
      <w:start w:val="1"/>
      <w:numFmt w:val="bullet"/>
      <w:lvlText w:val=""/>
      <w:lvlJc w:val="left"/>
      <w:pPr>
        <w:ind w:left="1660" w:hanging="480"/>
      </w:pPr>
      <w:rPr>
        <w:rFonts w:ascii="Wingdings" w:hAnsi="Wingdings" w:hint="default"/>
      </w:rPr>
    </w:lvl>
    <w:lvl w:ilvl="3" w:tplc="FFFFFFFF" w:tentative="1">
      <w:start w:val="1"/>
      <w:numFmt w:val="bullet"/>
      <w:lvlText w:val=""/>
      <w:lvlJc w:val="left"/>
      <w:pPr>
        <w:ind w:left="2140" w:hanging="480"/>
      </w:pPr>
      <w:rPr>
        <w:rFonts w:ascii="Wingdings" w:hAnsi="Wingdings" w:hint="default"/>
      </w:rPr>
    </w:lvl>
    <w:lvl w:ilvl="4" w:tplc="FFFFFFFF" w:tentative="1">
      <w:start w:val="1"/>
      <w:numFmt w:val="bullet"/>
      <w:lvlText w:val=""/>
      <w:lvlJc w:val="left"/>
      <w:pPr>
        <w:ind w:left="2620" w:hanging="480"/>
      </w:pPr>
      <w:rPr>
        <w:rFonts w:ascii="Wingdings" w:hAnsi="Wingdings" w:hint="default"/>
      </w:rPr>
    </w:lvl>
    <w:lvl w:ilvl="5" w:tplc="FFFFFFFF" w:tentative="1">
      <w:start w:val="1"/>
      <w:numFmt w:val="bullet"/>
      <w:lvlText w:val=""/>
      <w:lvlJc w:val="left"/>
      <w:pPr>
        <w:ind w:left="3100" w:hanging="480"/>
      </w:pPr>
      <w:rPr>
        <w:rFonts w:ascii="Wingdings" w:hAnsi="Wingdings" w:hint="default"/>
      </w:rPr>
    </w:lvl>
    <w:lvl w:ilvl="6" w:tplc="FFFFFFFF" w:tentative="1">
      <w:start w:val="1"/>
      <w:numFmt w:val="bullet"/>
      <w:lvlText w:val=""/>
      <w:lvlJc w:val="left"/>
      <w:pPr>
        <w:ind w:left="3580" w:hanging="480"/>
      </w:pPr>
      <w:rPr>
        <w:rFonts w:ascii="Wingdings" w:hAnsi="Wingdings" w:hint="default"/>
      </w:rPr>
    </w:lvl>
    <w:lvl w:ilvl="7" w:tplc="FFFFFFFF" w:tentative="1">
      <w:start w:val="1"/>
      <w:numFmt w:val="bullet"/>
      <w:lvlText w:val=""/>
      <w:lvlJc w:val="left"/>
      <w:pPr>
        <w:ind w:left="4060" w:hanging="480"/>
      </w:pPr>
      <w:rPr>
        <w:rFonts w:ascii="Wingdings" w:hAnsi="Wingdings" w:hint="default"/>
      </w:rPr>
    </w:lvl>
    <w:lvl w:ilvl="8" w:tplc="FFFFFFFF" w:tentative="1">
      <w:start w:val="1"/>
      <w:numFmt w:val="bullet"/>
      <w:lvlText w:val=""/>
      <w:lvlJc w:val="left"/>
      <w:pPr>
        <w:ind w:left="454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6A01BFC"/>
    <w:multiLevelType w:val="multilevel"/>
    <w:tmpl w:val="6E1230A2"/>
    <w:lvl w:ilvl="0">
      <w:start w:val="7"/>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5"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7"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0" w15:restartNumberingAfterBreak="0">
    <w:nsid w:val="785103C7"/>
    <w:multiLevelType w:val="multilevel"/>
    <w:tmpl w:val="AEC43C7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47566305">
    <w:abstractNumId w:val="18"/>
  </w:num>
  <w:num w:numId="2" w16cid:durableId="1933126193">
    <w:abstractNumId w:val="22"/>
  </w:num>
  <w:num w:numId="3" w16cid:durableId="362751575">
    <w:abstractNumId w:val="21"/>
  </w:num>
  <w:num w:numId="4" w16cid:durableId="1145508226">
    <w:abstractNumId w:val="8"/>
  </w:num>
  <w:num w:numId="5" w16cid:durableId="1488940427">
    <w:abstractNumId w:val="17"/>
  </w:num>
  <w:num w:numId="6" w16cid:durableId="246620239">
    <w:abstractNumId w:val="23"/>
  </w:num>
  <w:num w:numId="7" w16cid:durableId="105200742">
    <w:abstractNumId w:val="19"/>
  </w:num>
  <w:num w:numId="8" w16cid:durableId="1765421295">
    <w:abstractNumId w:val="2"/>
  </w:num>
  <w:num w:numId="9" w16cid:durableId="1892495916">
    <w:abstractNumId w:val="6"/>
  </w:num>
  <w:num w:numId="10" w16cid:durableId="2114781187">
    <w:abstractNumId w:val="31"/>
  </w:num>
  <w:num w:numId="11" w16cid:durableId="824860612">
    <w:abstractNumId w:val="14"/>
  </w:num>
  <w:num w:numId="12" w16cid:durableId="337542034">
    <w:abstractNumId w:val="15"/>
  </w:num>
  <w:num w:numId="13" w16cid:durableId="2050638567">
    <w:abstractNumId w:val="16"/>
  </w:num>
  <w:num w:numId="14" w16cid:durableId="1597011134">
    <w:abstractNumId w:val="5"/>
  </w:num>
  <w:num w:numId="15" w16cid:durableId="1824853241">
    <w:abstractNumId w:val="30"/>
  </w:num>
  <w:num w:numId="16" w16cid:durableId="921766192">
    <w:abstractNumId w:val="28"/>
  </w:num>
  <w:num w:numId="17" w16cid:durableId="142891391">
    <w:abstractNumId w:val="1"/>
  </w:num>
  <w:num w:numId="18" w16cid:durableId="1362362616">
    <w:abstractNumId w:val="20"/>
  </w:num>
  <w:num w:numId="19" w16cid:durableId="735513760">
    <w:abstractNumId w:val="10"/>
  </w:num>
  <w:num w:numId="20" w16cid:durableId="781614378">
    <w:abstractNumId w:val="27"/>
  </w:num>
  <w:num w:numId="21" w16cid:durableId="1377974483">
    <w:abstractNumId w:val="13"/>
  </w:num>
  <w:num w:numId="22" w16cid:durableId="73550193">
    <w:abstractNumId w:val="26"/>
  </w:num>
  <w:num w:numId="23" w16cid:durableId="154299956">
    <w:abstractNumId w:val="24"/>
  </w:num>
  <w:num w:numId="24" w16cid:durableId="1534416112">
    <w:abstractNumId w:val="25"/>
  </w:num>
  <w:num w:numId="25" w16cid:durableId="511339673">
    <w:abstractNumId w:val="12"/>
  </w:num>
  <w:num w:numId="26" w16cid:durableId="300695569">
    <w:abstractNumId w:val="16"/>
  </w:num>
  <w:num w:numId="27" w16cid:durableId="1406761195">
    <w:abstractNumId w:val="9"/>
  </w:num>
  <w:num w:numId="28" w16cid:durableId="1473793263">
    <w:abstractNumId w:val="14"/>
  </w:num>
  <w:num w:numId="29" w16cid:durableId="1154024404">
    <w:abstractNumId w:val="11"/>
  </w:num>
  <w:num w:numId="30" w16cid:durableId="1421946703">
    <w:abstractNumId w:val="7"/>
  </w:num>
  <w:num w:numId="31" w16cid:durableId="76640065">
    <w:abstractNumId w:val="3"/>
  </w:num>
  <w:num w:numId="32" w16cid:durableId="231239410">
    <w:abstractNumId w:val="5"/>
  </w:num>
  <w:num w:numId="33" w16cid:durableId="1644895092">
    <w:abstractNumId w:val="29"/>
  </w:num>
  <w:num w:numId="34" w16cid:durableId="191234480">
    <w:abstractNumId w:val="4"/>
  </w:num>
  <w:num w:numId="35" w16cid:durableId="416557537">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417B"/>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97B"/>
    <w:rsid w:val="000719A9"/>
    <w:rsid w:val="000725D1"/>
    <w:rsid w:val="000728C3"/>
    <w:rsid w:val="00072D42"/>
    <w:rsid w:val="00073596"/>
    <w:rsid w:val="00073C61"/>
    <w:rsid w:val="00073CC3"/>
    <w:rsid w:val="000749D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4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BE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7D6"/>
    <w:rsid w:val="001541B1"/>
    <w:rsid w:val="00154457"/>
    <w:rsid w:val="0015446B"/>
    <w:rsid w:val="00154B5C"/>
    <w:rsid w:val="001553F1"/>
    <w:rsid w:val="0015599A"/>
    <w:rsid w:val="001565BA"/>
    <w:rsid w:val="00156AE8"/>
    <w:rsid w:val="00157FB6"/>
    <w:rsid w:val="001600DD"/>
    <w:rsid w:val="0016033B"/>
    <w:rsid w:val="00160925"/>
    <w:rsid w:val="00161DCA"/>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60C4"/>
    <w:rsid w:val="001A7583"/>
    <w:rsid w:val="001B030C"/>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3EF7"/>
    <w:rsid w:val="001D40F1"/>
    <w:rsid w:val="001D4738"/>
    <w:rsid w:val="001D4B12"/>
    <w:rsid w:val="001D4E94"/>
    <w:rsid w:val="001D5102"/>
    <w:rsid w:val="001D5118"/>
    <w:rsid w:val="001D58B3"/>
    <w:rsid w:val="001D5C00"/>
    <w:rsid w:val="001D631E"/>
    <w:rsid w:val="001D7509"/>
    <w:rsid w:val="001D767F"/>
    <w:rsid w:val="001D7E58"/>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A68"/>
    <w:rsid w:val="001F7B31"/>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CEF"/>
    <w:rsid w:val="002A2566"/>
    <w:rsid w:val="002A256C"/>
    <w:rsid w:val="002A26B2"/>
    <w:rsid w:val="002A2E57"/>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7ED"/>
    <w:rsid w:val="002B6B95"/>
    <w:rsid w:val="002B79E4"/>
    <w:rsid w:val="002B7ED9"/>
    <w:rsid w:val="002C0012"/>
    <w:rsid w:val="002C0036"/>
    <w:rsid w:val="002C09C8"/>
    <w:rsid w:val="002C0C70"/>
    <w:rsid w:val="002C12B8"/>
    <w:rsid w:val="002C1735"/>
    <w:rsid w:val="002C1C44"/>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593"/>
    <w:rsid w:val="002D69B7"/>
    <w:rsid w:val="002D757D"/>
    <w:rsid w:val="002D76C4"/>
    <w:rsid w:val="002D7C67"/>
    <w:rsid w:val="002E042A"/>
    <w:rsid w:val="002E0FA3"/>
    <w:rsid w:val="002E11B6"/>
    <w:rsid w:val="002E11C4"/>
    <w:rsid w:val="002E127B"/>
    <w:rsid w:val="002E1FD3"/>
    <w:rsid w:val="002E24B2"/>
    <w:rsid w:val="002E392B"/>
    <w:rsid w:val="002E3BD4"/>
    <w:rsid w:val="002E435A"/>
    <w:rsid w:val="002E4591"/>
    <w:rsid w:val="002E4A0B"/>
    <w:rsid w:val="002E4A87"/>
    <w:rsid w:val="002E4AA2"/>
    <w:rsid w:val="002E4E99"/>
    <w:rsid w:val="002E5063"/>
    <w:rsid w:val="002E6379"/>
    <w:rsid w:val="002E6CB4"/>
    <w:rsid w:val="002E6E0C"/>
    <w:rsid w:val="002E7337"/>
    <w:rsid w:val="002E77DD"/>
    <w:rsid w:val="002F0881"/>
    <w:rsid w:val="002F0B7C"/>
    <w:rsid w:val="002F1718"/>
    <w:rsid w:val="002F1E56"/>
    <w:rsid w:val="002F3278"/>
    <w:rsid w:val="002F3A97"/>
    <w:rsid w:val="002F3D26"/>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6C1"/>
    <w:rsid w:val="00357B17"/>
    <w:rsid w:val="00357D87"/>
    <w:rsid w:val="00360156"/>
    <w:rsid w:val="00360DD5"/>
    <w:rsid w:val="00361957"/>
    <w:rsid w:val="003626D2"/>
    <w:rsid w:val="00362ACC"/>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EFA"/>
    <w:rsid w:val="003803A2"/>
    <w:rsid w:val="0038055D"/>
    <w:rsid w:val="00380BE7"/>
    <w:rsid w:val="00381531"/>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7B9"/>
    <w:rsid w:val="003945A6"/>
    <w:rsid w:val="003946F6"/>
    <w:rsid w:val="00395664"/>
    <w:rsid w:val="00395DD5"/>
    <w:rsid w:val="0039603F"/>
    <w:rsid w:val="003964EE"/>
    <w:rsid w:val="003965B9"/>
    <w:rsid w:val="00396857"/>
    <w:rsid w:val="00396AF4"/>
    <w:rsid w:val="00396BA3"/>
    <w:rsid w:val="00396D84"/>
    <w:rsid w:val="00396F7F"/>
    <w:rsid w:val="003974F4"/>
    <w:rsid w:val="003A04B0"/>
    <w:rsid w:val="003A063C"/>
    <w:rsid w:val="003A0957"/>
    <w:rsid w:val="003A17E9"/>
    <w:rsid w:val="003A1C73"/>
    <w:rsid w:val="003A31DD"/>
    <w:rsid w:val="003A4A79"/>
    <w:rsid w:val="003A51BD"/>
    <w:rsid w:val="003A584A"/>
    <w:rsid w:val="003A6339"/>
    <w:rsid w:val="003A6656"/>
    <w:rsid w:val="003A7910"/>
    <w:rsid w:val="003B123D"/>
    <w:rsid w:val="003B2418"/>
    <w:rsid w:val="003B2480"/>
    <w:rsid w:val="003B3DCA"/>
    <w:rsid w:val="003B4DCC"/>
    <w:rsid w:val="003B6C57"/>
    <w:rsid w:val="003C04C5"/>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134F"/>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612"/>
    <w:rsid w:val="003F283E"/>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F10"/>
    <w:rsid w:val="0040207C"/>
    <w:rsid w:val="004029A8"/>
    <w:rsid w:val="004030D9"/>
    <w:rsid w:val="00403207"/>
    <w:rsid w:val="0040340F"/>
    <w:rsid w:val="00403441"/>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3F0"/>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D3"/>
    <w:rsid w:val="00446F81"/>
    <w:rsid w:val="00447E73"/>
    <w:rsid w:val="00447EC8"/>
    <w:rsid w:val="00450118"/>
    <w:rsid w:val="00450182"/>
    <w:rsid w:val="004505A8"/>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50A7"/>
    <w:rsid w:val="00476E0A"/>
    <w:rsid w:val="00476EA1"/>
    <w:rsid w:val="00477CAE"/>
    <w:rsid w:val="00480993"/>
    <w:rsid w:val="00480E25"/>
    <w:rsid w:val="00481279"/>
    <w:rsid w:val="004812A8"/>
    <w:rsid w:val="00481987"/>
    <w:rsid w:val="004821BF"/>
    <w:rsid w:val="00482C81"/>
    <w:rsid w:val="00482FA6"/>
    <w:rsid w:val="00483211"/>
    <w:rsid w:val="00483A85"/>
    <w:rsid w:val="004844DB"/>
    <w:rsid w:val="00484521"/>
    <w:rsid w:val="0048481A"/>
    <w:rsid w:val="004848AB"/>
    <w:rsid w:val="0048534D"/>
    <w:rsid w:val="00485799"/>
    <w:rsid w:val="00485961"/>
    <w:rsid w:val="00485C65"/>
    <w:rsid w:val="00486F5B"/>
    <w:rsid w:val="00487714"/>
    <w:rsid w:val="0048774E"/>
    <w:rsid w:val="004908A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569F"/>
    <w:rsid w:val="004B6021"/>
    <w:rsid w:val="004B6B4D"/>
    <w:rsid w:val="004B6CFD"/>
    <w:rsid w:val="004B713A"/>
    <w:rsid w:val="004B715A"/>
    <w:rsid w:val="004B7785"/>
    <w:rsid w:val="004B783E"/>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2685"/>
    <w:rsid w:val="005229C8"/>
    <w:rsid w:val="00523172"/>
    <w:rsid w:val="00523A89"/>
    <w:rsid w:val="00523E3F"/>
    <w:rsid w:val="00524D56"/>
    <w:rsid w:val="00524DC5"/>
    <w:rsid w:val="00525512"/>
    <w:rsid w:val="005258C3"/>
    <w:rsid w:val="00526A49"/>
    <w:rsid w:val="0052748B"/>
    <w:rsid w:val="00531626"/>
    <w:rsid w:val="0053290B"/>
    <w:rsid w:val="005348C6"/>
    <w:rsid w:val="005348CB"/>
    <w:rsid w:val="00534BBE"/>
    <w:rsid w:val="00535B6A"/>
    <w:rsid w:val="00535DE5"/>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6BB3"/>
    <w:rsid w:val="005579C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08"/>
    <w:rsid w:val="005A4AD7"/>
    <w:rsid w:val="005A52FA"/>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462F"/>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85F"/>
    <w:rsid w:val="00626CF2"/>
    <w:rsid w:val="006303E1"/>
    <w:rsid w:val="00630AA9"/>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60"/>
    <w:rsid w:val="00650876"/>
    <w:rsid w:val="00650EBE"/>
    <w:rsid w:val="006510DE"/>
    <w:rsid w:val="00651393"/>
    <w:rsid w:val="0065202B"/>
    <w:rsid w:val="00652365"/>
    <w:rsid w:val="00652657"/>
    <w:rsid w:val="006529BC"/>
    <w:rsid w:val="0065434D"/>
    <w:rsid w:val="006543CC"/>
    <w:rsid w:val="00654BE8"/>
    <w:rsid w:val="00654DC7"/>
    <w:rsid w:val="00655369"/>
    <w:rsid w:val="00655558"/>
    <w:rsid w:val="006555B9"/>
    <w:rsid w:val="0065565C"/>
    <w:rsid w:val="00655823"/>
    <w:rsid w:val="00655F9C"/>
    <w:rsid w:val="006564B6"/>
    <w:rsid w:val="006603CB"/>
    <w:rsid w:val="00660554"/>
    <w:rsid w:val="00660827"/>
    <w:rsid w:val="00661372"/>
    <w:rsid w:val="00661824"/>
    <w:rsid w:val="00662360"/>
    <w:rsid w:val="00662D50"/>
    <w:rsid w:val="0066423C"/>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6F7DC8"/>
    <w:rsid w:val="007001FF"/>
    <w:rsid w:val="00700298"/>
    <w:rsid w:val="00700652"/>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F50"/>
    <w:rsid w:val="00751FB0"/>
    <w:rsid w:val="00754CDF"/>
    <w:rsid w:val="00754F06"/>
    <w:rsid w:val="0075565F"/>
    <w:rsid w:val="00755CF5"/>
    <w:rsid w:val="00756F9A"/>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34"/>
    <w:rsid w:val="00780992"/>
    <w:rsid w:val="007809BA"/>
    <w:rsid w:val="00780DD7"/>
    <w:rsid w:val="00781475"/>
    <w:rsid w:val="007814BB"/>
    <w:rsid w:val="007817BA"/>
    <w:rsid w:val="00783CB7"/>
    <w:rsid w:val="0078480A"/>
    <w:rsid w:val="00784A64"/>
    <w:rsid w:val="00785432"/>
    <w:rsid w:val="0078551C"/>
    <w:rsid w:val="00785E4F"/>
    <w:rsid w:val="007862AB"/>
    <w:rsid w:val="00786954"/>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B0A"/>
    <w:rsid w:val="007B0025"/>
    <w:rsid w:val="007B089E"/>
    <w:rsid w:val="007B0ABF"/>
    <w:rsid w:val="007B0CDB"/>
    <w:rsid w:val="007B16EB"/>
    <w:rsid w:val="007B1882"/>
    <w:rsid w:val="007B2034"/>
    <w:rsid w:val="007B2138"/>
    <w:rsid w:val="007B2160"/>
    <w:rsid w:val="007B281B"/>
    <w:rsid w:val="007B3810"/>
    <w:rsid w:val="007B42F9"/>
    <w:rsid w:val="007B71E2"/>
    <w:rsid w:val="007B7BAF"/>
    <w:rsid w:val="007B7D33"/>
    <w:rsid w:val="007C0174"/>
    <w:rsid w:val="007C0476"/>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D72"/>
    <w:rsid w:val="00820288"/>
    <w:rsid w:val="00820699"/>
    <w:rsid w:val="00820940"/>
    <w:rsid w:val="00821FD4"/>
    <w:rsid w:val="0082295A"/>
    <w:rsid w:val="008234A1"/>
    <w:rsid w:val="008237C7"/>
    <w:rsid w:val="0082477B"/>
    <w:rsid w:val="0082587C"/>
    <w:rsid w:val="00825C76"/>
    <w:rsid w:val="008261E0"/>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460"/>
    <w:rsid w:val="00843A96"/>
    <w:rsid w:val="00844291"/>
    <w:rsid w:val="00844643"/>
    <w:rsid w:val="00845DFE"/>
    <w:rsid w:val="00845E02"/>
    <w:rsid w:val="00847103"/>
    <w:rsid w:val="00847432"/>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6A5"/>
    <w:rsid w:val="00873FA1"/>
    <w:rsid w:val="0087433E"/>
    <w:rsid w:val="008749E7"/>
    <w:rsid w:val="00874CB2"/>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0D0"/>
    <w:rsid w:val="008B1A9F"/>
    <w:rsid w:val="008B20F1"/>
    <w:rsid w:val="008B2290"/>
    <w:rsid w:val="008B2548"/>
    <w:rsid w:val="008B268D"/>
    <w:rsid w:val="008B27E1"/>
    <w:rsid w:val="008B2DF3"/>
    <w:rsid w:val="008B37D0"/>
    <w:rsid w:val="008B42AB"/>
    <w:rsid w:val="008B4801"/>
    <w:rsid w:val="008B4A13"/>
    <w:rsid w:val="008B56DC"/>
    <w:rsid w:val="008B5AFD"/>
    <w:rsid w:val="008B5C39"/>
    <w:rsid w:val="008B5DAE"/>
    <w:rsid w:val="008B5EB2"/>
    <w:rsid w:val="008B6981"/>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27A6"/>
    <w:rsid w:val="008E285D"/>
    <w:rsid w:val="008E2EE8"/>
    <w:rsid w:val="008E3004"/>
    <w:rsid w:val="008E3042"/>
    <w:rsid w:val="008E357B"/>
    <w:rsid w:val="008E3930"/>
    <w:rsid w:val="008E3D3B"/>
    <w:rsid w:val="008E59EF"/>
    <w:rsid w:val="008E64C1"/>
    <w:rsid w:val="008E7A96"/>
    <w:rsid w:val="008F02E7"/>
    <w:rsid w:val="008F04FB"/>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4E6A"/>
    <w:rsid w:val="009059CC"/>
    <w:rsid w:val="00906121"/>
    <w:rsid w:val="0090687E"/>
    <w:rsid w:val="00906BBB"/>
    <w:rsid w:val="00907079"/>
    <w:rsid w:val="009075A5"/>
    <w:rsid w:val="00907DFE"/>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2116"/>
    <w:rsid w:val="00962475"/>
    <w:rsid w:val="00962878"/>
    <w:rsid w:val="00962981"/>
    <w:rsid w:val="00963889"/>
    <w:rsid w:val="00963ECB"/>
    <w:rsid w:val="009647CB"/>
    <w:rsid w:val="00964E2B"/>
    <w:rsid w:val="00966051"/>
    <w:rsid w:val="009664E2"/>
    <w:rsid w:val="009665E9"/>
    <w:rsid w:val="00966D20"/>
    <w:rsid w:val="009703F2"/>
    <w:rsid w:val="0097077A"/>
    <w:rsid w:val="00971780"/>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45D0"/>
    <w:rsid w:val="009A59E7"/>
    <w:rsid w:val="009A5C0D"/>
    <w:rsid w:val="009A68CE"/>
    <w:rsid w:val="009A6A8F"/>
    <w:rsid w:val="009A6D50"/>
    <w:rsid w:val="009A707D"/>
    <w:rsid w:val="009A75AE"/>
    <w:rsid w:val="009A7A62"/>
    <w:rsid w:val="009A7E9C"/>
    <w:rsid w:val="009B0887"/>
    <w:rsid w:val="009B09EB"/>
    <w:rsid w:val="009B0E41"/>
    <w:rsid w:val="009B1192"/>
    <w:rsid w:val="009B144A"/>
    <w:rsid w:val="009B242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7C19"/>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A7A"/>
    <w:rsid w:val="00A16205"/>
    <w:rsid w:val="00A166D9"/>
    <w:rsid w:val="00A16736"/>
    <w:rsid w:val="00A16C5B"/>
    <w:rsid w:val="00A16E5C"/>
    <w:rsid w:val="00A16EE0"/>
    <w:rsid w:val="00A17727"/>
    <w:rsid w:val="00A17B57"/>
    <w:rsid w:val="00A20748"/>
    <w:rsid w:val="00A21D0D"/>
    <w:rsid w:val="00A23F6D"/>
    <w:rsid w:val="00A241C3"/>
    <w:rsid w:val="00A24598"/>
    <w:rsid w:val="00A24841"/>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A1F"/>
    <w:rsid w:val="00A61F73"/>
    <w:rsid w:val="00A621E1"/>
    <w:rsid w:val="00A622F9"/>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5E6C"/>
    <w:rsid w:val="00A7638C"/>
    <w:rsid w:val="00A763EF"/>
    <w:rsid w:val="00A775E1"/>
    <w:rsid w:val="00A775FC"/>
    <w:rsid w:val="00A77E57"/>
    <w:rsid w:val="00A801FC"/>
    <w:rsid w:val="00A80635"/>
    <w:rsid w:val="00A820C2"/>
    <w:rsid w:val="00A83E26"/>
    <w:rsid w:val="00A83EDD"/>
    <w:rsid w:val="00A84779"/>
    <w:rsid w:val="00A84A22"/>
    <w:rsid w:val="00A84BDD"/>
    <w:rsid w:val="00A86144"/>
    <w:rsid w:val="00A86D0A"/>
    <w:rsid w:val="00A86E07"/>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E71"/>
    <w:rsid w:val="00AA7FF3"/>
    <w:rsid w:val="00AB07EB"/>
    <w:rsid w:val="00AB0ADA"/>
    <w:rsid w:val="00AB0CC2"/>
    <w:rsid w:val="00AB2156"/>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597"/>
    <w:rsid w:val="00AC09CA"/>
    <w:rsid w:val="00AC15EB"/>
    <w:rsid w:val="00AC26B3"/>
    <w:rsid w:val="00AC3959"/>
    <w:rsid w:val="00AC3D54"/>
    <w:rsid w:val="00AC3E39"/>
    <w:rsid w:val="00AC4214"/>
    <w:rsid w:val="00AC4E26"/>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B67"/>
    <w:rsid w:val="00AE2E0C"/>
    <w:rsid w:val="00AE3E93"/>
    <w:rsid w:val="00AE3F6B"/>
    <w:rsid w:val="00AE4042"/>
    <w:rsid w:val="00AE40FC"/>
    <w:rsid w:val="00AE4633"/>
    <w:rsid w:val="00AE494D"/>
    <w:rsid w:val="00AE498F"/>
    <w:rsid w:val="00AE4B29"/>
    <w:rsid w:val="00AE4BB1"/>
    <w:rsid w:val="00AE4DEE"/>
    <w:rsid w:val="00AE5729"/>
    <w:rsid w:val="00AE5AB6"/>
    <w:rsid w:val="00AE60C9"/>
    <w:rsid w:val="00AE6257"/>
    <w:rsid w:val="00AE65A9"/>
    <w:rsid w:val="00AE6EBD"/>
    <w:rsid w:val="00AF05DC"/>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8DD"/>
    <w:rsid w:val="00B10AD1"/>
    <w:rsid w:val="00B118C3"/>
    <w:rsid w:val="00B11A1E"/>
    <w:rsid w:val="00B11DE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1DF4"/>
    <w:rsid w:val="00B62270"/>
    <w:rsid w:val="00B624BA"/>
    <w:rsid w:val="00B627B1"/>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9F7"/>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B9"/>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69E5"/>
    <w:rsid w:val="00C87309"/>
    <w:rsid w:val="00C87518"/>
    <w:rsid w:val="00C90798"/>
    <w:rsid w:val="00C907FD"/>
    <w:rsid w:val="00C913A2"/>
    <w:rsid w:val="00C913F4"/>
    <w:rsid w:val="00C9177A"/>
    <w:rsid w:val="00C9192E"/>
    <w:rsid w:val="00C91D68"/>
    <w:rsid w:val="00C92ADA"/>
    <w:rsid w:val="00C92F2C"/>
    <w:rsid w:val="00C93A8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8C9"/>
    <w:rsid w:val="00CA4540"/>
    <w:rsid w:val="00CA4B89"/>
    <w:rsid w:val="00CA6C47"/>
    <w:rsid w:val="00CA71DA"/>
    <w:rsid w:val="00CA71F8"/>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250F"/>
    <w:rsid w:val="00CF2C62"/>
    <w:rsid w:val="00CF358E"/>
    <w:rsid w:val="00CF3646"/>
    <w:rsid w:val="00CF366A"/>
    <w:rsid w:val="00CF39CE"/>
    <w:rsid w:val="00CF3BB5"/>
    <w:rsid w:val="00CF40D6"/>
    <w:rsid w:val="00CF55E1"/>
    <w:rsid w:val="00CF5AD2"/>
    <w:rsid w:val="00CF5AE0"/>
    <w:rsid w:val="00CF667C"/>
    <w:rsid w:val="00CF6A2C"/>
    <w:rsid w:val="00CF74D2"/>
    <w:rsid w:val="00D00173"/>
    <w:rsid w:val="00D007FF"/>
    <w:rsid w:val="00D019F6"/>
    <w:rsid w:val="00D02600"/>
    <w:rsid w:val="00D02F7C"/>
    <w:rsid w:val="00D032A1"/>
    <w:rsid w:val="00D035DB"/>
    <w:rsid w:val="00D037B6"/>
    <w:rsid w:val="00D03F5E"/>
    <w:rsid w:val="00D04B9F"/>
    <w:rsid w:val="00D04FFF"/>
    <w:rsid w:val="00D05132"/>
    <w:rsid w:val="00D057CE"/>
    <w:rsid w:val="00D05C21"/>
    <w:rsid w:val="00D061FD"/>
    <w:rsid w:val="00D06467"/>
    <w:rsid w:val="00D06B18"/>
    <w:rsid w:val="00D06B58"/>
    <w:rsid w:val="00D07E93"/>
    <w:rsid w:val="00D10873"/>
    <w:rsid w:val="00D10EFD"/>
    <w:rsid w:val="00D11588"/>
    <w:rsid w:val="00D115E0"/>
    <w:rsid w:val="00D119B1"/>
    <w:rsid w:val="00D11A0F"/>
    <w:rsid w:val="00D11B28"/>
    <w:rsid w:val="00D1226F"/>
    <w:rsid w:val="00D12548"/>
    <w:rsid w:val="00D1256D"/>
    <w:rsid w:val="00D12721"/>
    <w:rsid w:val="00D12988"/>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CA3"/>
    <w:rsid w:val="00D26018"/>
    <w:rsid w:val="00D269C1"/>
    <w:rsid w:val="00D26E9A"/>
    <w:rsid w:val="00D30A07"/>
    <w:rsid w:val="00D30E78"/>
    <w:rsid w:val="00D3121C"/>
    <w:rsid w:val="00D317D9"/>
    <w:rsid w:val="00D318DB"/>
    <w:rsid w:val="00D31C95"/>
    <w:rsid w:val="00D31F42"/>
    <w:rsid w:val="00D325B9"/>
    <w:rsid w:val="00D32A08"/>
    <w:rsid w:val="00D32B00"/>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14"/>
    <w:rsid w:val="00D815CA"/>
    <w:rsid w:val="00D818C2"/>
    <w:rsid w:val="00D82B13"/>
    <w:rsid w:val="00D83F50"/>
    <w:rsid w:val="00D846D9"/>
    <w:rsid w:val="00D84C8A"/>
    <w:rsid w:val="00D861F6"/>
    <w:rsid w:val="00D86245"/>
    <w:rsid w:val="00D8655A"/>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3C9"/>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A6"/>
    <w:rsid w:val="00DF7AAE"/>
    <w:rsid w:val="00E00FA6"/>
    <w:rsid w:val="00E014DA"/>
    <w:rsid w:val="00E01EC5"/>
    <w:rsid w:val="00E02A29"/>
    <w:rsid w:val="00E04535"/>
    <w:rsid w:val="00E0456D"/>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03"/>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143C"/>
    <w:rsid w:val="00F11514"/>
    <w:rsid w:val="00F1191E"/>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5BD"/>
    <w:rsid w:val="00F706C0"/>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05B"/>
    <w:rsid w:val="00F953C6"/>
    <w:rsid w:val="00F95523"/>
    <w:rsid w:val="00F962BC"/>
    <w:rsid w:val="00F964DC"/>
    <w:rsid w:val="00F966C7"/>
    <w:rsid w:val="00F968B1"/>
    <w:rsid w:val="00F96936"/>
    <w:rsid w:val="00F96C1A"/>
    <w:rsid w:val="00F97210"/>
    <w:rsid w:val="00F97B3F"/>
    <w:rsid w:val="00F97DFE"/>
    <w:rsid w:val="00FA1145"/>
    <w:rsid w:val="00FA1C2F"/>
    <w:rsid w:val="00FA286A"/>
    <w:rsid w:val="00FA3083"/>
    <w:rsid w:val="00FA32F9"/>
    <w:rsid w:val="00FA3DA1"/>
    <w:rsid w:val="00FA3ED0"/>
    <w:rsid w:val="00FA4003"/>
    <w:rsid w:val="00FA423C"/>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C73"/>
    <w:rsid w:val="00FF1E86"/>
    <w:rsid w:val="00FF1FBB"/>
    <w:rsid w:val="00FF2B0A"/>
    <w:rsid w:val="00FF2FDC"/>
    <w:rsid w:val="00FF3072"/>
    <w:rsid w:val="00FF3345"/>
    <w:rsid w:val="00FF369F"/>
    <w:rsid w:val="00FF3ADE"/>
    <w:rsid w:val="00FF3D76"/>
    <w:rsid w:val="00FF51B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F3C5DC28-3995-4F4E-B545-A19E253A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6D0"/>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 w:type="character" w:customStyle="1" w:styleId="TACChar">
    <w:name w:val="TAC Char"/>
    <w:link w:val="TAC"/>
    <w:qFormat/>
    <w:rsid w:val="000707F7"/>
    <w:rPr>
      <w:rFonts w:ascii="Arial" w:eastAsia="Times New Roman" w:hAnsi="Arial"/>
      <w:sz w:val="18"/>
      <w:lang w:val="en-GB" w:eastAsia="en-GB"/>
    </w:rPr>
  </w:style>
  <w:style w:type="paragraph" w:customStyle="1" w:styleId="TAC">
    <w:name w:val="TAC"/>
    <w:basedOn w:val="a"/>
    <w:link w:val="TACChar"/>
    <w:qFormat/>
    <w:rsid w:val="000707F7"/>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sid w:val="000707F7"/>
    <w:rPr>
      <w:lang w:val="en-GB" w:eastAsia="en-US"/>
    </w:rPr>
  </w:style>
  <w:style w:type="paragraph" w:customStyle="1" w:styleId="51">
    <w:name w:val="正文5"/>
    <w:qFormat/>
    <w:rsid w:val="000707F7"/>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rsid w:val="0000540C"/>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sid w:val="0000540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868">
      <w:bodyDiv w:val="1"/>
      <w:marLeft w:val="0"/>
      <w:marRight w:val="0"/>
      <w:marTop w:val="0"/>
      <w:marBottom w:val="0"/>
      <w:divBdr>
        <w:top w:val="none" w:sz="0" w:space="0" w:color="auto"/>
        <w:left w:val="none" w:sz="0" w:space="0" w:color="auto"/>
        <w:bottom w:val="none" w:sz="0" w:space="0" w:color="auto"/>
        <w:right w:val="none" w:sz="0" w:space="0" w:color="auto"/>
      </w:divBdr>
    </w:div>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99696197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55987924">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hyperlink" Target="https://www.3gpp.org/ftp/TSG_RAN/WG1_RL1/TSGR1_114b/Docs/R1-2309282.zip" TargetMode="External"/><Relationship Id="rId26" Type="http://schemas.openxmlformats.org/officeDocument/2006/relationships/hyperlink" Target="https://www.3gpp.org/ftp/TSG_RAN/WG1_RL1/TSGR1_114b/Docs/R1-2308973.zip" TargetMode="External"/><Relationship Id="rId39" Type="http://schemas.openxmlformats.org/officeDocument/2006/relationships/hyperlink" Target="https://www.3gpp.org/ftp/TSG_RAN/WG1_RL1/TSGR1_114b/Docs/R1-2309659.zip" TargetMode="External"/><Relationship Id="rId21" Type="http://schemas.openxmlformats.org/officeDocument/2006/relationships/hyperlink" Target="https://www.3gpp.org/ftp/TSG_RAN/WG1_RL1/TSGR1_114b/Docs/R1-2309315.zip" TargetMode="External"/><Relationship Id="rId34" Type="http://schemas.openxmlformats.org/officeDocument/2006/relationships/hyperlink" Target="https://www.3gpp.org/ftp/TSG_RAN/WG1_RL1/TSGR1_114b/Docs/R1-2309208.zip" TargetMode="External"/><Relationship Id="rId42" Type="http://schemas.openxmlformats.org/officeDocument/2006/relationships/hyperlink" Target="https://www.3gpp.org/ftp/TSG_RAN/WG1_RL1/TSGR1_114b/Docs/R1-2309802.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09360.zip" TargetMode="External"/><Relationship Id="rId29" Type="http://schemas.openxmlformats.org/officeDocument/2006/relationships/hyperlink" Target="https://www.3gpp.org/ftp/TSG_RAN/WG1_RL1/TSGR1_114b/Docs/R1-23102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b/Docs/R1-2308951.zip" TargetMode="External"/><Relationship Id="rId32" Type="http://schemas.openxmlformats.org/officeDocument/2006/relationships/hyperlink" Target="https://www.3gpp.org/ftp/TSG_RAN/WG1_RL1/TSGR1_114b/Docs/R1-2309159.zip" TargetMode="External"/><Relationship Id="rId37" Type="http://schemas.openxmlformats.org/officeDocument/2006/relationships/hyperlink" Target="https://www.3gpp.org/ftp/TSG_RAN/WG1_RL1/TSGR1_114b/Docs/R1-2309978.zip" TargetMode="External"/><Relationship Id="rId40" Type="http://schemas.openxmlformats.org/officeDocument/2006/relationships/hyperlink" Target="https://www.3gpp.org/ftp/TSG_RAN/WG1_RL1/TSGR1_114b/Docs/R1-2309636.zip" TargetMode="External"/><Relationship Id="rId45" Type="http://schemas.openxmlformats.org/officeDocument/2006/relationships/hyperlink" Target="https://www.3gpp.org/ftp/TSG_RAN/WG1_RL1/TSGR1_114b/Docs/R1-2309784.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b/Docs/R1-2309013.zip" TargetMode="External"/><Relationship Id="rId28" Type="http://schemas.openxmlformats.org/officeDocument/2006/relationships/hyperlink" Target="https://www.3gpp.org/ftp/TSG_RAN/WG1_RL1/TSGR1_114b/Docs/R1-2308931.zip" TargetMode="External"/><Relationship Id="rId36" Type="http://schemas.openxmlformats.org/officeDocument/2006/relationships/hyperlink" Target="https://www.3gpp.org/ftp/TSG_RAN/WG1_RL1/TSGR1_114b/Docs/R1-2309933.zip" TargetMode="External"/><Relationship Id="rId10" Type="http://schemas.openxmlformats.org/officeDocument/2006/relationships/endnotes" Target="endnotes.xml"/><Relationship Id="rId19" Type="http://schemas.openxmlformats.org/officeDocument/2006/relationships/hyperlink" Target="https://www.3gpp.org/ftp/TSG_RAN/WG1_RL1/TSGR1_114b/Docs/R1-2309493.zip" TargetMode="External"/><Relationship Id="rId31" Type="http://schemas.openxmlformats.org/officeDocument/2006/relationships/hyperlink" Target="https://www.3gpp.org/ftp/TSG_RAN/WG1_RL1/TSGR1_114b/Docs/R1-2310022.zip" TargetMode="External"/><Relationship Id="rId44" Type="http://schemas.openxmlformats.org/officeDocument/2006/relationships/hyperlink" Target="https://www.3gpp.org/ftp/TSG_RAN/WG1_RL1/TSGR1_114b/Docs/R1-23097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4b/Docs/R1-2309060.zip" TargetMode="External"/><Relationship Id="rId27" Type="http://schemas.openxmlformats.org/officeDocument/2006/relationships/hyperlink" Target="https://www.3gpp.org/ftp/TSG_RAN/WG1_RL1/TSGR1_114b/Docs/R1-2308923.zip" TargetMode="External"/><Relationship Id="rId30" Type="http://schemas.openxmlformats.org/officeDocument/2006/relationships/hyperlink" Target="https://www.3gpp.org/ftp/TSG_RAN/WG1_RL1/TSGR1_114b/Docs/R1-2310127.zip" TargetMode="External"/><Relationship Id="rId35" Type="http://schemas.openxmlformats.org/officeDocument/2006/relationships/hyperlink" Target="https://www.3gpp.org/ftp/TSG_RAN/WG1_RL1/TSGR1_114b/Docs/R1-2309915.zip" TargetMode="External"/><Relationship Id="rId43" Type="http://schemas.openxmlformats.org/officeDocument/2006/relationships/hyperlink" Target="https://www.3gpp.org/ftp/TSG_RAN/WG1_RL1/TSGR1_114b/Docs/R1-2309820.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s://www.3gpp.org/ftp/TSG_RAN/WG1_RL1/TSGR1_114b/Docs/R1-2309231.zip" TargetMode="External"/><Relationship Id="rId25" Type="http://schemas.openxmlformats.org/officeDocument/2006/relationships/hyperlink" Target="https://www.3gpp.org/ftp/TSG_RAN/WG1_RL1/TSGR1_114b/Docs/R1-2308959.zip" TargetMode="External"/><Relationship Id="rId33" Type="http://schemas.openxmlformats.org/officeDocument/2006/relationships/hyperlink" Target="https://www.3gpp.org/ftp/TSG_RAN/WG1_RL1/TSGR1_114b/Docs/R1-2309163.zip" TargetMode="External"/><Relationship Id="rId38" Type="http://schemas.openxmlformats.org/officeDocument/2006/relationships/hyperlink" Target="https://www.3gpp.org/ftp/TSG_RAN/WG1_RL1/TSGR1_114b/Docs/R1-2309962.zip" TargetMode="External"/><Relationship Id="rId46" Type="http://schemas.openxmlformats.org/officeDocument/2006/relationships/hyperlink" Target="https://www.3gpp.org/ftp/TSG_RAN/WG1_RL1/TSGR1_114b/Docs/R1-2309714.zip" TargetMode="External"/><Relationship Id="rId20" Type="http://schemas.openxmlformats.org/officeDocument/2006/relationships/hyperlink" Target="https://www.3gpp.org/ftp/TSG_RAN/WG1_RL1/TSGR1_114b/Docs/R1-2309424.zip" TargetMode="External"/><Relationship Id="rId41" Type="http://schemas.openxmlformats.org/officeDocument/2006/relationships/hyperlink" Target="https://www.3gpp.org/ftp/TSG_RAN/WG1_RL1/TSGR1_114b/Docs/R1-2309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4648DC6C-E2AC-4B65-B6D1-AE4DDA450237}">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23</Pages>
  <Words>13841</Words>
  <Characters>78897</Characters>
  <Application>Microsoft Office Word</Application>
  <DocSecurity>0</DocSecurity>
  <Lines>657</Lines>
  <Paragraphs>185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92553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承融 蔡</cp:lastModifiedBy>
  <cp:revision>5</cp:revision>
  <dcterms:created xsi:type="dcterms:W3CDTF">2023-10-12T04:58:00Z</dcterms:created>
  <dcterms:modified xsi:type="dcterms:W3CDTF">2023-10-12T06:13:00Z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ies>
</file>