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B84623C" w14:textId="7D3A2706" w:rsidR="00E35D40" w:rsidRDefault="00A33E6A">
      <w:pPr>
        <w:tabs>
          <w:tab w:val="center" w:pos="4536"/>
          <w:tab w:val="right" w:pos="9072"/>
        </w:tabs>
        <w:rPr>
          <w:rFonts w:ascii="Arial" w:eastAsia="Arial" w:hAnsi="Arial" w:cs="Arial"/>
          <w:b/>
          <w:sz w:val="24"/>
          <w:szCs w:val="24"/>
        </w:rPr>
      </w:pPr>
      <w:r>
        <w:rPr>
          <w:rFonts w:ascii="Arial" w:eastAsia="Arial" w:hAnsi="Arial" w:cs="Arial"/>
          <w:b/>
          <w:sz w:val="24"/>
          <w:szCs w:val="24"/>
        </w:rPr>
        <w:t>3GPP TSG RAN WG1 #114bis</w:t>
      </w:r>
      <w:r>
        <w:rPr>
          <w:rFonts w:ascii="Arial" w:eastAsia="Arial" w:hAnsi="Arial" w:cs="Arial"/>
          <w:b/>
          <w:sz w:val="24"/>
          <w:szCs w:val="24"/>
        </w:rPr>
        <w:tab/>
      </w:r>
      <w:r>
        <w:rPr>
          <w:rFonts w:ascii="Arial" w:eastAsia="Arial" w:hAnsi="Arial" w:cs="Arial"/>
          <w:b/>
          <w:sz w:val="24"/>
          <w:szCs w:val="24"/>
        </w:rPr>
        <w:tab/>
        <w:t xml:space="preserve">               </w:t>
      </w:r>
      <w:r w:rsidR="00BC167F">
        <w:rPr>
          <w:rFonts w:ascii="Arial" w:eastAsia="Arial" w:hAnsi="Arial" w:cs="Arial"/>
          <w:b/>
          <w:sz w:val="24"/>
          <w:szCs w:val="24"/>
        </w:rPr>
        <w:t xml:space="preserve">                               </w:t>
      </w:r>
      <w:r>
        <w:rPr>
          <w:rFonts w:ascii="Arial" w:eastAsia="Arial" w:hAnsi="Arial" w:cs="Arial"/>
          <w:b/>
          <w:sz w:val="24"/>
          <w:szCs w:val="24"/>
        </w:rPr>
        <w:t xml:space="preserve"> R1-23</w:t>
      </w:r>
      <w:r w:rsidR="00BC167F" w:rsidRPr="00BC167F">
        <w:rPr>
          <w:rFonts w:ascii="Arial" w:eastAsia="Arial" w:hAnsi="Arial" w:cs="Arial"/>
          <w:b/>
          <w:sz w:val="24"/>
          <w:szCs w:val="24"/>
        </w:rPr>
        <w:t>10495</w:t>
      </w:r>
    </w:p>
    <w:p w14:paraId="70B951F0" w14:textId="77777777" w:rsidR="00E35D40" w:rsidRDefault="00A33E6A">
      <w:pPr>
        <w:tabs>
          <w:tab w:val="center" w:pos="4536"/>
          <w:tab w:val="right" w:pos="7938"/>
          <w:tab w:val="right" w:pos="9639"/>
        </w:tabs>
        <w:spacing w:after="120"/>
        <w:ind w:right="2"/>
        <w:rPr>
          <w:rFonts w:ascii="Arial" w:eastAsia="Arial" w:hAnsi="Arial" w:cs="Arial"/>
          <w:b/>
          <w:sz w:val="24"/>
          <w:szCs w:val="24"/>
        </w:rPr>
      </w:pPr>
      <w:r>
        <w:rPr>
          <w:rFonts w:ascii="Arial" w:eastAsia="Arial" w:hAnsi="Arial" w:cs="Arial"/>
          <w:b/>
          <w:sz w:val="24"/>
          <w:szCs w:val="24"/>
        </w:rPr>
        <w:t>Xiamen, China, October 9</w:t>
      </w:r>
      <w:r>
        <w:rPr>
          <w:rFonts w:ascii="맑은 고딕" w:eastAsia="맑은 고딕" w:hAnsi="맑은 고딕" w:cs="맑은 고딕"/>
          <w:b/>
          <w:sz w:val="24"/>
          <w:szCs w:val="24"/>
          <w:vertAlign w:val="superscript"/>
        </w:rPr>
        <w:t>th</w:t>
      </w:r>
      <w:r>
        <w:rPr>
          <w:rFonts w:ascii="Arial" w:eastAsia="Arial" w:hAnsi="Arial" w:cs="Arial"/>
          <w:b/>
          <w:sz w:val="24"/>
          <w:szCs w:val="24"/>
        </w:rPr>
        <w:t xml:space="preserve"> – October 13</w:t>
      </w:r>
      <w:r>
        <w:rPr>
          <w:rFonts w:ascii="Arial" w:eastAsia="Arial" w:hAnsi="Arial" w:cs="Arial"/>
          <w:b/>
          <w:sz w:val="24"/>
          <w:szCs w:val="24"/>
          <w:vertAlign w:val="superscript"/>
        </w:rPr>
        <w:t>th</w:t>
      </w:r>
      <w:r>
        <w:rPr>
          <w:rFonts w:ascii="Arial" w:eastAsia="Arial" w:hAnsi="Arial" w:cs="Arial"/>
          <w:b/>
          <w:sz w:val="24"/>
          <w:szCs w:val="24"/>
        </w:rPr>
        <w:t>, 2023</w:t>
      </w:r>
    </w:p>
    <w:p w14:paraId="10896298" w14:textId="77777777" w:rsidR="00E35D40" w:rsidRDefault="00E35D40">
      <w:pPr>
        <w:tabs>
          <w:tab w:val="center" w:pos="4536"/>
          <w:tab w:val="right" w:pos="9072"/>
        </w:tabs>
        <w:rPr>
          <w:rFonts w:ascii="Arial" w:eastAsia="Arial" w:hAnsi="Arial" w:cs="Arial"/>
          <w:b/>
        </w:rPr>
      </w:pPr>
    </w:p>
    <w:p w14:paraId="0198252F" w14:textId="77777777" w:rsidR="00E35D40" w:rsidRDefault="00A33E6A">
      <w:pPr>
        <w:tabs>
          <w:tab w:val="left" w:pos="1843"/>
          <w:tab w:val="center" w:pos="4536"/>
          <w:tab w:val="right" w:pos="9072"/>
        </w:tabs>
        <w:rPr>
          <w:rFonts w:ascii="Arial" w:eastAsia="Arial" w:hAnsi="Arial" w:cs="Arial"/>
          <w:b/>
          <w:sz w:val="23"/>
          <w:szCs w:val="23"/>
        </w:rPr>
      </w:pPr>
      <w:r>
        <w:rPr>
          <w:rFonts w:ascii="Arial" w:eastAsia="Arial" w:hAnsi="Arial" w:cs="Arial"/>
          <w:b/>
          <w:sz w:val="23"/>
          <w:szCs w:val="23"/>
        </w:rPr>
        <w:t>Source:</w:t>
      </w:r>
      <w:r>
        <w:rPr>
          <w:rFonts w:ascii="Arial" w:eastAsia="Arial" w:hAnsi="Arial" w:cs="Arial"/>
          <w:b/>
          <w:sz w:val="23"/>
          <w:szCs w:val="23"/>
        </w:rPr>
        <w:tab/>
        <w:t>Moderator (Samsung)</w:t>
      </w:r>
    </w:p>
    <w:p w14:paraId="44D725E2" w14:textId="45E45612" w:rsidR="00E35D40" w:rsidRDefault="00A33E6A">
      <w:pPr>
        <w:tabs>
          <w:tab w:val="left" w:pos="1843"/>
          <w:tab w:val="center" w:pos="4536"/>
          <w:tab w:val="right" w:pos="9072"/>
        </w:tabs>
        <w:ind w:left="1923" w:hanging="1923"/>
        <w:rPr>
          <w:rFonts w:ascii="Arial" w:eastAsia="Arial" w:hAnsi="Arial" w:cs="Arial"/>
          <w:b/>
          <w:sz w:val="23"/>
          <w:szCs w:val="23"/>
        </w:rPr>
      </w:pPr>
      <w:r>
        <w:rPr>
          <w:rFonts w:ascii="Arial" w:eastAsia="Arial" w:hAnsi="Arial" w:cs="Arial"/>
          <w:b/>
          <w:sz w:val="23"/>
          <w:szCs w:val="23"/>
        </w:rPr>
        <w:t>Title:</w:t>
      </w:r>
      <w:bookmarkStart w:id="0" w:name="gjdgxs" w:colFirst="0" w:colLast="0"/>
      <w:bookmarkEnd w:id="0"/>
      <w:r>
        <w:rPr>
          <w:rFonts w:ascii="Arial" w:eastAsia="Arial" w:hAnsi="Arial" w:cs="Arial"/>
          <w:b/>
          <w:sz w:val="23"/>
          <w:szCs w:val="23"/>
        </w:rPr>
        <w:tab/>
      </w:r>
      <w:r w:rsidR="002D2873" w:rsidRPr="002D2873">
        <w:rPr>
          <w:rFonts w:ascii="Arial" w:eastAsia="Arial" w:hAnsi="Arial" w:cs="Arial"/>
          <w:b/>
          <w:sz w:val="23"/>
          <w:szCs w:val="23"/>
        </w:rPr>
        <w:t>Summary of discussion on scheduling issue for TDD-FDD UL CA</w:t>
      </w:r>
    </w:p>
    <w:p w14:paraId="0CD53695" w14:textId="77777777" w:rsidR="00E35D40" w:rsidRDefault="00A33E6A">
      <w:pPr>
        <w:tabs>
          <w:tab w:val="left" w:pos="1843"/>
          <w:tab w:val="center" w:pos="4536"/>
          <w:tab w:val="right" w:pos="9072"/>
        </w:tabs>
        <w:rPr>
          <w:rFonts w:ascii="Arial" w:eastAsia="Arial" w:hAnsi="Arial" w:cs="Arial"/>
          <w:b/>
          <w:sz w:val="23"/>
          <w:szCs w:val="23"/>
        </w:rPr>
      </w:pPr>
      <w:r>
        <w:rPr>
          <w:rFonts w:ascii="Arial" w:eastAsia="Arial" w:hAnsi="Arial" w:cs="Arial"/>
          <w:b/>
          <w:sz w:val="23"/>
          <w:szCs w:val="23"/>
        </w:rPr>
        <w:t>Agenda Item:</w:t>
      </w:r>
      <w:bookmarkStart w:id="1" w:name="30j0zll" w:colFirst="0" w:colLast="0"/>
      <w:bookmarkEnd w:id="1"/>
      <w:r>
        <w:rPr>
          <w:rFonts w:ascii="Arial" w:eastAsia="Arial" w:hAnsi="Arial" w:cs="Arial"/>
          <w:b/>
          <w:sz w:val="23"/>
          <w:szCs w:val="23"/>
        </w:rPr>
        <w:tab/>
        <w:t>7.1</w:t>
      </w:r>
    </w:p>
    <w:p w14:paraId="6A9BAB26" w14:textId="77777777" w:rsidR="00E35D40" w:rsidRDefault="00A33E6A">
      <w:pPr>
        <w:tabs>
          <w:tab w:val="left" w:pos="1843"/>
          <w:tab w:val="center" w:pos="4536"/>
          <w:tab w:val="right" w:pos="9072"/>
        </w:tabs>
        <w:rPr>
          <w:rFonts w:ascii="Arial" w:eastAsia="Arial" w:hAnsi="Arial" w:cs="Arial"/>
          <w:b/>
          <w:sz w:val="23"/>
          <w:szCs w:val="23"/>
        </w:rPr>
      </w:pPr>
      <w:r>
        <w:rPr>
          <w:rFonts w:ascii="Arial" w:eastAsia="Arial" w:hAnsi="Arial" w:cs="Arial"/>
          <w:b/>
          <w:sz w:val="23"/>
          <w:szCs w:val="23"/>
        </w:rPr>
        <w:t>Document for:</w:t>
      </w:r>
      <w:r>
        <w:rPr>
          <w:rFonts w:ascii="Arial" w:eastAsia="Arial" w:hAnsi="Arial" w:cs="Arial"/>
          <w:b/>
          <w:sz w:val="23"/>
          <w:szCs w:val="23"/>
        </w:rPr>
        <w:tab/>
      </w:r>
      <w:bookmarkStart w:id="2" w:name="1fob9te" w:colFirst="0" w:colLast="0"/>
      <w:bookmarkEnd w:id="2"/>
      <w:r>
        <w:rPr>
          <w:rFonts w:ascii="Arial" w:eastAsia="Arial" w:hAnsi="Arial" w:cs="Arial"/>
          <w:b/>
          <w:sz w:val="23"/>
          <w:szCs w:val="23"/>
        </w:rPr>
        <w:t>Discussion and Decision</w:t>
      </w:r>
    </w:p>
    <w:p w14:paraId="7101B368" w14:textId="77777777" w:rsidR="00E35D40" w:rsidRDefault="00E35D40">
      <w:pPr>
        <w:pBdr>
          <w:top w:val="nil"/>
          <w:left w:val="nil"/>
          <w:bottom w:val="single" w:sz="6" w:space="1" w:color="000000"/>
          <w:right w:val="nil"/>
          <w:between w:val="nil"/>
        </w:pBdr>
        <w:tabs>
          <w:tab w:val="center" w:pos="4536"/>
          <w:tab w:val="right" w:pos="9072"/>
          <w:tab w:val="left" w:pos="1843"/>
        </w:tabs>
        <w:spacing w:after="120"/>
        <w:rPr>
          <w:rFonts w:ascii="Arial" w:eastAsia="Arial" w:hAnsi="Arial" w:cs="Arial"/>
          <w:b/>
          <w:color w:val="000000"/>
        </w:rPr>
      </w:pPr>
    </w:p>
    <w:p w14:paraId="694C9E7B" w14:textId="77777777" w:rsidR="00E35D40" w:rsidRDefault="00A33E6A">
      <w:pPr>
        <w:pStyle w:val="1"/>
        <w:numPr>
          <w:ilvl w:val="0"/>
          <w:numId w:val="1"/>
        </w:numPr>
      </w:pPr>
      <w:bookmarkStart w:id="3" w:name="_3znysh7" w:colFirst="0" w:colLast="0"/>
      <w:bookmarkEnd w:id="3"/>
      <w:r>
        <w:t>Introduction</w:t>
      </w:r>
    </w:p>
    <w:p w14:paraId="3B68BEB5" w14:textId="77777777" w:rsidR="00E35D40" w:rsidRDefault="00A33E6A">
      <w:pPr>
        <w:spacing w:after="120"/>
      </w:pPr>
      <w:r>
        <w:t>This document is made for scheduling issue in TDD-FDD UL CA raised by the following contributions.</w:t>
      </w:r>
    </w:p>
    <w:p w14:paraId="3C69006B" w14:textId="77777777" w:rsidR="00E35D40" w:rsidRDefault="009663B2">
      <w:pPr>
        <w:spacing w:after="120"/>
      </w:pPr>
      <w:hyperlink r:id="rId7">
        <w:proofErr w:type="gramStart"/>
        <w:r w:rsidR="00A33E6A">
          <w:rPr>
            <w:color w:val="0000FF"/>
            <w:u w:val="single"/>
          </w:rPr>
          <w:t>R1-2309352</w:t>
        </w:r>
      </w:hyperlink>
      <w:r w:rsidR="00A33E6A">
        <w:tab/>
        <w:t>On</w:t>
      </w:r>
      <w:proofErr w:type="gramEnd"/>
      <w:r w:rsidR="00A33E6A">
        <w:t xml:space="preserve"> HARQ-ACK feedback enhancements for TDD-FDD CA</w:t>
      </w:r>
      <w:r w:rsidR="00A33E6A">
        <w:tab/>
        <w:t>Samsung, Verizon, CATT, Ericsson</w:t>
      </w:r>
    </w:p>
    <w:p w14:paraId="2341DA78" w14:textId="77777777" w:rsidR="00E35D40" w:rsidRDefault="009663B2">
      <w:pPr>
        <w:spacing w:after="120"/>
      </w:pPr>
      <w:hyperlink r:id="rId8">
        <w:r w:rsidR="00A33E6A">
          <w:rPr>
            <w:color w:val="0000FF"/>
            <w:u w:val="single"/>
          </w:rPr>
          <w:t>R1-2310345</w:t>
        </w:r>
      </w:hyperlink>
      <w:r w:rsidR="00A33E6A">
        <w:tab/>
        <w:t>Scheduling restriction for FDD-TDD UL CA</w:t>
      </w:r>
      <w:r w:rsidR="00A33E6A">
        <w:tab/>
        <w:t>Ericsson, Verizon</w:t>
      </w:r>
    </w:p>
    <w:p w14:paraId="30670004" w14:textId="77777777" w:rsidR="00E35D40" w:rsidRDefault="00A33E6A">
      <w:pPr>
        <w:spacing w:after="120"/>
      </w:pPr>
      <w:r>
        <w:rPr>
          <w:highlight w:val="yellow"/>
        </w:rPr>
        <w:t xml:space="preserve">To be moderated by </w:t>
      </w:r>
      <w:proofErr w:type="spellStart"/>
      <w:r>
        <w:rPr>
          <w:highlight w:val="yellow"/>
        </w:rPr>
        <w:t>Sungjin</w:t>
      </w:r>
      <w:proofErr w:type="spellEnd"/>
      <w:r>
        <w:rPr>
          <w:highlight w:val="yellow"/>
        </w:rPr>
        <w:t xml:space="preserve"> (Samsung).</w:t>
      </w:r>
    </w:p>
    <w:p w14:paraId="7A786BCC" w14:textId="77777777" w:rsidR="00E35D40" w:rsidRDefault="00E35D40">
      <w:pPr>
        <w:spacing w:after="120"/>
      </w:pPr>
    </w:p>
    <w:p w14:paraId="78CC62D9" w14:textId="77777777" w:rsidR="00E35D40" w:rsidRDefault="00A33E6A">
      <w:pPr>
        <w:pStyle w:val="1"/>
        <w:numPr>
          <w:ilvl w:val="0"/>
          <w:numId w:val="1"/>
        </w:numPr>
      </w:pPr>
      <w:r>
        <w:t>Discussion</w:t>
      </w:r>
    </w:p>
    <w:p w14:paraId="53F914D8" w14:textId="77777777" w:rsidR="00E35D40" w:rsidRDefault="00A33E6A">
      <w:pPr>
        <w:pStyle w:val="2"/>
        <w:numPr>
          <w:ilvl w:val="1"/>
          <w:numId w:val="1"/>
        </w:numPr>
        <w:ind w:left="576" w:hanging="576"/>
        <w:rPr>
          <w:sz w:val="22"/>
          <w:szCs w:val="22"/>
        </w:rPr>
      </w:pPr>
      <w:r>
        <w:rPr>
          <w:sz w:val="22"/>
          <w:szCs w:val="22"/>
        </w:rPr>
        <w:t>1st round discussion (closed)</w:t>
      </w:r>
    </w:p>
    <w:p w14:paraId="15A17F9C" w14:textId="77777777" w:rsidR="00E35D40" w:rsidRDefault="00A33E6A">
      <w:pPr>
        <w:spacing w:after="180" w:line="276" w:lineRule="auto"/>
        <w:rPr>
          <w:b/>
        </w:rPr>
      </w:pPr>
      <w:r>
        <w:rPr>
          <w:b/>
        </w:rPr>
        <w:t>Question 1: Are you supportive to solve the scheduling issue (in principle) in TDD-FDD UL CA raised by R1-2309352 and R1-2310345?</w:t>
      </w:r>
    </w:p>
    <w:tbl>
      <w:tblPr>
        <w:tblStyle w:val="a5"/>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7275"/>
      </w:tblGrid>
      <w:tr w:rsidR="00E35D40" w14:paraId="25AD2A24" w14:textId="77777777">
        <w:tc>
          <w:tcPr>
            <w:tcW w:w="1785" w:type="dxa"/>
            <w:shd w:val="clear" w:color="auto" w:fill="D9D9D9"/>
          </w:tcPr>
          <w:p w14:paraId="6FA92EAE" w14:textId="77777777" w:rsidR="00E35D40" w:rsidRPr="00002B9D" w:rsidRDefault="00A33E6A">
            <w:pPr>
              <w:spacing w:line="276" w:lineRule="auto"/>
              <w:jc w:val="center"/>
              <w:rPr>
                <w:rFonts w:asciiTheme="majorHAnsi" w:hAnsiTheme="majorHAnsi" w:cstheme="majorHAnsi"/>
                <w:b/>
                <w:color w:val="000000"/>
              </w:rPr>
            </w:pPr>
            <w:r w:rsidRPr="00002B9D">
              <w:rPr>
                <w:rFonts w:asciiTheme="majorHAnsi" w:hAnsiTheme="majorHAnsi" w:cstheme="majorHAnsi"/>
                <w:b/>
                <w:color w:val="000000"/>
              </w:rPr>
              <w:t>Company</w:t>
            </w:r>
          </w:p>
        </w:tc>
        <w:tc>
          <w:tcPr>
            <w:tcW w:w="7275" w:type="dxa"/>
            <w:shd w:val="clear" w:color="auto" w:fill="D9D9D9"/>
          </w:tcPr>
          <w:p w14:paraId="4870AD17" w14:textId="77777777" w:rsidR="00E35D40" w:rsidRPr="00002B9D" w:rsidRDefault="00A33E6A">
            <w:pPr>
              <w:spacing w:line="276" w:lineRule="auto"/>
              <w:jc w:val="center"/>
              <w:rPr>
                <w:rFonts w:asciiTheme="majorHAnsi" w:hAnsiTheme="majorHAnsi" w:cstheme="majorHAnsi"/>
                <w:b/>
                <w:color w:val="000000"/>
              </w:rPr>
            </w:pPr>
            <w:r w:rsidRPr="00002B9D">
              <w:rPr>
                <w:rFonts w:asciiTheme="majorHAnsi" w:hAnsiTheme="majorHAnsi" w:cstheme="majorHAnsi"/>
                <w:b/>
                <w:color w:val="000000"/>
              </w:rPr>
              <w:t>Comments</w:t>
            </w:r>
          </w:p>
        </w:tc>
      </w:tr>
      <w:tr w:rsidR="00E35D40" w14:paraId="3180B309" w14:textId="77777777">
        <w:tc>
          <w:tcPr>
            <w:tcW w:w="1785" w:type="dxa"/>
          </w:tcPr>
          <w:p w14:paraId="7F36784C"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ZTE</w:t>
            </w:r>
          </w:p>
        </w:tc>
        <w:tc>
          <w:tcPr>
            <w:tcW w:w="7275" w:type="dxa"/>
          </w:tcPr>
          <w:p w14:paraId="67B1F7EA"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 xml:space="preserve">We are supportive to solve the scheduling issue in TDD-FDD UL CA raised by R1-2309352 and R1-2310345, which is raised from the practical deployment. </w:t>
            </w:r>
          </w:p>
        </w:tc>
      </w:tr>
      <w:tr w:rsidR="00E35D40" w14:paraId="2127345D" w14:textId="77777777">
        <w:tc>
          <w:tcPr>
            <w:tcW w:w="1785" w:type="dxa"/>
          </w:tcPr>
          <w:p w14:paraId="316130BE"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QC</w:t>
            </w:r>
          </w:p>
        </w:tc>
        <w:tc>
          <w:tcPr>
            <w:tcW w:w="7275" w:type="dxa"/>
          </w:tcPr>
          <w:p w14:paraId="7897C602"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On R1-2309352:</w:t>
            </w:r>
          </w:p>
          <w:p w14:paraId="71942486"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As commented during the online session, we think this is more an enhancement than a CR. These issues were raised almost 2 years back. No company bothered to consider this enhancement under R18 TEI. We therefore question why companies think this is urgent or critical to address now.</w:t>
            </w:r>
          </w:p>
          <w:p w14:paraId="5B4A14CD"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 xml:space="preserve">Further, we have checked with our product teams for input on the scheduling restriction and any issues observed in the field due to these scheduling restrictions and the general feedback has been that such issues are not seen in practical deployments. </w:t>
            </w:r>
          </w:p>
          <w:p w14:paraId="440CDA82"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We are not convinced why RAN1 must make an exception for this issue and address it right now. We are afraid of the precedence this may set --- this could open the door for Section 7.1 to be misused.</w:t>
            </w:r>
          </w:p>
          <w:p w14:paraId="3C27857E" w14:textId="77777777" w:rsidR="00E35D40" w:rsidRPr="00002B9D" w:rsidRDefault="00E35D40">
            <w:pPr>
              <w:spacing w:after="20" w:line="276" w:lineRule="auto"/>
              <w:rPr>
                <w:rFonts w:asciiTheme="majorHAnsi" w:hAnsiTheme="majorHAnsi" w:cstheme="majorHAnsi"/>
                <w:color w:val="000000"/>
              </w:rPr>
            </w:pPr>
          </w:p>
          <w:p w14:paraId="53390B90"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 xml:space="preserve">On R1-2310345: </w:t>
            </w:r>
          </w:p>
          <w:p w14:paraId="4E7D7684"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 xml:space="preserve">We prefer to treat this separately from R1-2309352. While it shares some similarity with the other issue, the underlying issues are different and potential solution could diverge. </w:t>
            </w:r>
          </w:p>
          <w:p w14:paraId="3E3892AD" w14:textId="77777777" w:rsidR="00E35D40" w:rsidRPr="00002B9D" w:rsidRDefault="00E35D40">
            <w:pPr>
              <w:spacing w:after="20" w:line="276" w:lineRule="auto"/>
              <w:rPr>
                <w:rFonts w:asciiTheme="majorHAnsi" w:hAnsiTheme="majorHAnsi" w:cstheme="majorHAnsi"/>
                <w:color w:val="000000"/>
              </w:rPr>
            </w:pPr>
          </w:p>
          <w:p w14:paraId="1B5FBFD5"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We prefer to check further with product teams to understand how critical this issue is in a commercial deployment.</w:t>
            </w:r>
          </w:p>
          <w:p w14:paraId="434EFEB5" w14:textId="77777777" w:rsidR="00E35D40" w:rsidRPr="00002B9D" w:rsidRDefault="00E35D40">
            <w:pPr>
              <w:spacing w:after="20" w:line="276" w:lineRule="auto"/>
              <w:rPr>
                <w:rFonts w:asciiTheme="majorHAnsi" w:hAnsiTheme="majorHAnsi" w:cstheme="majorHAnsi"/>
                <w:color w:val="000000"/>
              </w:rPr>
            </w:pPr>
          </w:p>
          <w:p w14:paraId="488E45A9"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Similar to the other issue, whether RAN1 makes an exception to this issue needs careful consideration.</w:t>
            </w:r>
          </w:p>
          <w:p w14:paraId="1513516B" w14:textId="77777777" w:rsidR="00E35D40" w:rsidRPr="00002B9D" w:rsidRDefault="00E35D40">
            <w:pPr>
              <w:spacing w:after="20" w:line="276" w:lineRule="auto"/>
              <w:rPr>
                <w:rFonts w:asciiTheme="majorHAnsi" w:hAnsiTheme="majorHAnsi" w:cstheme="majorHAnsi"/>
                <w:color w:val="000000"/>
              </w:rPr>
            </w:pPr>
          </w:p>
        </w:tc>
      </w:tr>
      <w:tr w:rsidR="00E35D40" w14:paraId="396BA025" w14:textId="77777777">
        <w:tc>
          <w:tcPr>
            <w:tcW w:w="1785" w:type="dxa"/>
          </w:tcPr>
          <w:p w14:paraId="781099FD"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lastRenderedPageBreak/>
              <w:t>MTK</w:t>
            </w:r>
          </w:p>
        </w:tc>
        <w:tc>
          <w:tcPr>
            <w:tcW w:w="7275" w:type="dxa"/>
          </w:tcPr>
          <w:p w14:paraId="2FF086AE"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We share similar view as QC that the proposals here are more like  enhancements rather than maintenance, and it seems strange for us to discuss it under agenda 7.1 (R15/R16 maintenance). We are open to discuss them as R18 TEI if majority of companies want to give it a try.</w:t>
            </w:r>
          </w:p>
        </w:tc>
      </w:tr>
      <w:tr w:rsidR="00E35D40" w14:paraId="4E65B8B7" w14:textId="77777777">
        <w:tc>
          <w:tcPr>
            <w:tcW w:w="1785" w:type="dxa"/>
          </w:tcPr>
          <w:p w14:paraId="70EB8A99"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vivo</w:t>
            </w:r>
          </w:p>
        </w:tc>
        <w:tc>
          <w:tcPr>
            <w:tcW w:w="7275" w:type="dxa"/>
          </w:tcPr>
          <w:p w14:paraId="173103A6"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 xml:space="preserve">Yes, given there is practical use case for such TDD-FDD UL CA deployment and agree with others, it is more like TEI issue rather than maintenance. </w:t>
            </w:r>
          </w:p>
        </w:tc>
      </w:tr>
      <w:tr w:rsidR="00E35D40" w14:paraId="53E01738" w14:textId="77777777">
        <w:tc>
          <w:tcPr>
            <w:tcW w:w="1785" w:type="dxa"/>
          </w:tcPr>
          <w:p w14:paraId="2F6C3446"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CATT</w:t>
            </w:r>
          </w:p>
        </w:tc>
        <w:tc>
          <w:tcPr>
            <w:tcW w:w="7275" w:type="dxa"/>
          </w:tcPr>
          <w:p w14:paraId="651E3B91"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We think it is important for us to resolve the issue identified in the field.</w:t>
            </w:r>
          </w:p>
        </w:tc>
      </w:tr>
      <w:tr w:rsidR="00E35D40" w14:paraId="757ED281" w14:textId="77777777">
        <w:tc>
          <w:tcPr>
            <w:tcW w:w="1785" w:type="dxa"/>
          </w:tcPr>
          <w:p w14:paraId="56E7AE9C"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DCM</w:t>
            </w:r>
          </w:p>
        </w:tc>
        <w:tc>
          <w:tcPr>
            <w:tcW w:w="7275" w:type="dxa"/>
          </w:tcPr>
          <w:p w14:paraId="11228CC3"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Although we understand motivation, our feeling is that TEI session is more appropriate to handle them, if necessary. R18 TEI was closed already, so R19 TEI can be considered.</w:t>
            </w:r>
          </w:p>
        </w:tc>
      </w:tr>
      <w:tr w:rsidR="00E35D40" w14:paraId="5579C880" w14:textId="77777777">
        <w:tc>
          <w:tcPr>
            <w:tcW w:w="1785" w:type="dxa"/>
          </w:tcPr>
          <w:p w14:paraId="1D5E8B83"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Apple</w:t>
            </w:r>
          </w:p>
        </w:tc>
        <w:tc>
          <w:tcPr>
            <w:tcW w:w="7275" w:type="dxa"/>
          </w:tcPr>
          <w:p w14:paraId="4F1AE2C0"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Similar view as QC and MTK, also prefer to discuss as R18 TEI.</w:t>
            </w:r>
          </w:p>
        </w:tc>
      </w:tr>
      <w:tr w:rsidR="00E35D40" w14:paraId="2FC7FE7B" w14:textId="77777777">
        <w:tc>
          <w:tcPr>
            <w:tcW w:w="1785" w:type="dxa"/>
          </w:tcPr>
          <w:p w14:paraId="3C0DADCB"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LGE</w:t>
            </w:r>
          </w:p>
        </w:tc>
        <w:tc>
          <w:tcPr>
            <w:tcW w:w="7275" w:type="dxa"/>
          </w:tcPr>
          <w:p w14:paraId="73D10FAC"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Similar view with QC/MTK and DCM.</w:t>
            </w:r>
          </w:p>
          <w:p w14:paraId="36532BE7" w14:textId="77777777" w:rsidR="00E35D40" w:rsidRPr="00002B9D" w:rsidRDefault="00A33E6A">
            <w:pPr>
              <w:spacing w:after="20" w:line="276" w:lineRule="auto"/>
              <w:rPr>
                <w:rFonts w:asciiTheme="majorHAnsi" w:hAnsiTheme="majorHAnsi" w:cstheme="majorHAnsi"/>
                <w:color w:val="000000"/>
              </w:rPr>
            </w:pPr>
            <w:r w:rsidRPr="00002B9D">
              <w:rPr>
                <w:rFonts w:asciiTheme="majorHAnsi" w:hAnsiTheme="majorHAnsi" w:cstheme="majorHAnsi"/>
                <w:color w:val="000000"/>
              </w:rPr>
              <w:t>It seems appropriate to be TEI, probably in R19.</w:t>
            </w:r>
          </w:p>
        </w:tc>
      </w:tr>
      <w:tr w:rsidR="00E35D40" w14:paraId="22BED0EC" w14:textId="77777777">
        <w:tc>
          <w:tcPr>
            <w:tcW w:w="1785" w:type="dxa"/>
          </w:tcPr>
          <w:p w14:paraId="267A8C0D" w14:textId="77777777" w:rsidR="00E35D40" w:rsidRPr="00002B9D" w:rsidRDefault="00A33E6A">
            <w:pPr>
              <w:spacing w:line="276" w:lineRule="auto"/>
              <w:jc w:val="center"/>
              <w:rPr>
                <w:rFonts w:asciiTheme="majorHAnsi" w:hAnsiTheme="majorHAnsi" w:cstheme="majorHAnsi"/>
                <w:color w:val="000000"/>
              </w:rPr>
            </w:pPr>
            <w:r w:rsidRPr="00002B9D">
              <w:rPr>
                <w:rFonts w:asciiTheme="majorHAnsi" w:hAnsiTheme="majorHAnsi" w:cstheme="majorHAnsi"/>
                <w:color w:val="000000"/>
              </w:rPr>
              <w:t>Verizon</w:t>
            </w:r>
          </w:p>
        </w:tc>
        <w:tc>
          <w:tcPr>
            <w:tcW w:w="7275" w:type="dxa"/>
          </w:tcPr>
          <w:p w14:paraId="465BA09F" w14:textId="77777777" w:rsidR="00E35D40" w:rsidRPr="00002B9D" w:rsidRDefault="00A33E6A">
            <w:pPr>
              <w:spacing w:after="20" w:line="276" w:lineRule="auto"/>
              <w:rPr>
                <w:rFonts w:asciiTheme="majorHAnsi" w:hAnsiTheme="majorHAnsi" w:cstheme="majorHAnsi"/>
              </w:rPr>
            </w:pPr>
            <w:r w:rsidRPr="00002B9D">
              <w:rPr>
                <w:rFonts w:asciiTheme="majorHAnsi" w:hAnsiTheme="majorHAnsi" w:cstheme="majorHAnsi"/>
              </w:rPr>
              <w:t>The question is: Are you supportive to solve the scheduling issue (in principle) in TDD-FDD UL CA raised by R1-2309352 and R1-2310345?</w:t>
            </w:r>
          </w:p>
          <w:p w14:paraId="442DBBB1" w14:textId="77777777" w:rsidR="00E35D40" w:rsidRPr="00002B9D" w:rsidRDefault="00A33E6A">
            <w:pPr>
              <w:spacing w:after="20" w:line="276" w:lineRule="auto"/>
              <w:rPr>
                <w:rFonts w:asciiTheme="majorHAnsi" w:hAnsiTheme="majorHAnsi" w:cstheme="majorHAnsi"/>
              </w:rPr>
            </w:pPr>
            <w:r w:rsidRPr="00002B9D">
              <w:rPr>
                <w:rFonts w:asciiTheme="majorHAnsi" w:hAnsiTheme="majorHAnsi" w:cstheme="majorHAnsi"/>
              </w:rPr>
              <w:t>We are supportive to ask 3gpp taking on the task to solve this issue.</w:t>
            </w:r>
          </w:p>
          <w:p w14:paraId="29865D87" w14:textId="77777777" w:rsidR="00E35D40" w:rsidRPr="00002B9D" w:rsidRDefault="00A33E6A">
            <w:pPr>
              <w:spacing w:after="20" w:line="276" w:lineRule="auto"/>
              <w:rPr>
                <w:rFonts w:asciiTheme="majorHAnsi" w:hAnsiTheme="majorHAnsi" w:cstheme="majorHAnsi"/>
              </w:rPr>
            </w:pPr>
            <w:r w:rsidRPr="00002B9D">
              <w:rPr>
                <w:rFonts w:asciiTheme="majorHAnsi" w:hAnsiTheme="majorHAnsi" w:cstheme="majorHAnsi"/>
              </w:rPr>
              <w:t xml:space="preserve">The question is not: are you supportive to solve the problem as a maintenance issue or a TEI issue – this we can figure out later. </w:t>
            </w:r>
          </w:p>
        </w:tc>
      </w:tr>
      <w:tr w:rsidR="00E35D40" w14:paraId="5FF3EDEF" w14:textId="77777777">
        <w:tc>
          <w:tcPr>
            <w:tcW w:w="1785" w:type="dxa"/>
          </w:tcPr>
          <w:p w14:paraId="0D61AF26" w14:textId="77777777" w:rsidR="00E35D40" w:rsidRPr="00002B9D" w:rsidRDefault="00A33E6A">
            <w:pPr>
              <w:spacing w:after="180" w:line="276" w:lineRule="auto"/>
              <w:jc w:val="center"/>
              <w:rPr>
                <w:rFonts w:asciiTheme="majorHAnsi" w:hAnsiTheme="majorHAnsi" w:cstheme="majorHAnsi"/>
                <w:color w:val="000000"/>
              </w:rPr>
            </w:pPr>
            <w:r w:rsidRPr="00002B9D">
              <w:rPr>
                <w:rFonts w:asciiTheme="majorHAnsi" w:hAnsiTheme="majorHAnsi" w:cstheme="majorHAnsi"/>
              </w:rPr>
              <w:t>MTK2</w:t>
            </w:r>
          </w:p>
        </w:tc>
        <w:tc>
          <w:tcPr>
            <w:tcW w:w="7275" w:type="dxa"/>
          </w:tcPr>
          <w:p w14:paraId="77890E3B" w14:textId="77777777" w:rsidR="00E35D40" w:rsidRPr="00002B9D" w:rsidRDefault="00A33E6A">
            <w:pPr>
              <w:spacing w:after="20" w:line="276" w:lineRule="auto"/>
              <w:rPr>
                <w:rFonts w:asciiTheme="majorHAnsi" w:hAnsiTheme="majorHAnsi" w:cstheme="majorHAnsi"/>
              </w:rPr>
            </w:pPr>
            <w:r w:rsidRPr="00002B9D">
              <w:rPr>
                <w:rFonts w:asciiTheme="majorHAnsi" w:hAnsiTheme="majorHAnsi" w:cstheme="majorHAnsi"/>
              </w:rPr>
              <w:t>@Verizon: We support to solve the scheduling issue (in principle), while the UE implementation change efforts may have to be evaluated separately for each proposal.</w:t>
            </w:r>
          </w:p>
        </w:tc>
      </w:tr>
      <w:tr w:rsidR="00E35D40" w14:paraId="4468E27C" w14:textId="77777777">
        <w:tc>
          <w:tcPr>
            <w:tcW w:w="1785" w:type="dxa"/>
          </w:tcPr>
          <w:p w14:paraId="2BFBD772" w14:textId="77777777" w:rsidR="00E35D40" w:rsidRPr="00002B9D" w:rsidRDefault="00A33E6A">
            <w:pPr>
              <w:spacing w:after="180" w:line="276" w:lineRule="auto"/>
              <w:jc w:val="center"/>
              <w:rPr>
                <w:rFonts w:asciiTheme="majorHAnsi" w:hAnsiTheme="majorHAnsi" w:cstheme="majorHAnsi"/>
              </w:rPr>
            </w:pPr>
            <w:r w:rsidRPr="00002B9D">
              <w:rPr>
                <w:rFonts w:asciiTheme="majorHAnsi" w:hAnsiTheme="majorHAnsi" w:cstheme="majorHAnsi"/>
              </w:rPr>
              <w:t>Nokia, NSB</w:t>
            </w:r>
          </w:p>
        </w:tc>
        <w:tc>
          <w:tcPr>
            <w:tcW w:w="7275" w:type="dxa"/>
          </w:tcPr>
          <w:p w14:paraId="77850049" w14:textId="77777777" w:rsidR="00E35D40" w:rsidRPr="00002B9D" w:rsidRDefault="00A33E6A">
            <w:pPr>
              <w:spacing w:after="20" w:line="276" w:lineRule="auto"/>
              <w:rPr>
                <w:rFonts w:asciiTheme="majorHAnsi" w:hAnsiTheme="majorHAnsi" w:cstheme="majorHAnsi"/>
              </w:rPr>
            </w:pPr>
            <w:r w:rsidRPr="00002B9D">
              <w:rPr>
                <w:rFonts w:asciiTheme="majorHAnsi" w:hAnsiTheme="majorHAnsi" w:cstheme="majorHAnsi"/>
              </w:rPr>
              <w:t>In our view the proposal to allow for simultaneous PUSCH and PUCCH transmissions of same priority on different cells would also eliminate the issue that the 4-bit PDSCH-to-ACK/NACK field is solving, but the simultaneous PUSCH and PUCCH would be a more generally applicable solution. Hence we’d prefer continuing the work on enabling simultaneous PUSCH and PUCCH.</w:t>
            </w:r>
          </w:p>
        </w:tc>
      </w:tr>
      <w:tr w:rsidR="00E35D40" w14:paraId="24C3DB6C" w14:textId="77777777">
        <w:tc>
          <w:tcPr>
            <w:tcW w:w="1785" w:type="dxa"/>
          </w:tcPr>
          <w:p w14:paraId="06C59388" w14:textId="77777777" w:rsidR="00E35D40" w:rsidRPr="00002B9D" w:rsidRDefault="00A33E6A">
            <w:pPr>
              <w:spacing w:after="180" w:line="276" w:lineRule="auto"/>
              <w:jc w:val="center"/>
              <w:rPr>
                <w:rFonts w:asciiTheme="majorHAnsi" w:hAnsiTheme="majorHAnsi" w:cstheme="majorHAnsi"/>
              </w:rPr>
            </w:pPr>
            <w:r w:rsidRPr="00002B9D">
              <w:rPr>
                <w:rFonts w:asciiTheme="majorHAnsi" w:hAnsiTheme="majorHAnsi" w:cstheme="majorHAnsi"/>
              </w:rPr>
              <w:t>Ericsson</w:t>
            </w:r>
          </w:p>
        </w:tc>
        <w:tc>
          <w:tcPr>
            <w:tcW w:w="7275" w:type="dxa"/>
          </w:tcPr>
          <w:p w14:paraId="64B96BC5" w14:textId="77777777" w:rsidR="00E35D40" w:rsidRPr="00002B9D" w:rsidRDefault="00A33E6A">
            <w:pPr>
              <w:spacing w:after="180" w:line="276" w:lineRule="auto"/>
              <w:rPr>
                <w:rFonts w:asciiTheme="majorHAnsi" w:hAnsiTheme="majorHAnsi" w:cstheme="majorHAnsi"/>
              </w:rPr>
            </w:pPr>
            <w:r w:rsidRPr="00002B9D">
              <w:rPr>
                <w:rFonts w:asciiTheme="majorHAnsi" w:hAnsiTheme="majorHAnsi" w:cstheme="majorHAnsi"/>
              </w:rPr>
              <w:t>We hope companies show willingness to solve the fields problems due to limitation by specifications.</w:t>
            </w:r>
          </w:p>
          <w:p w14:paraId="38685A94" w14:textId="77777777" w:rsidR="00E35D40" w:rsidRPr="00002B9D" w:rsidRDefault="00A33E6A">
            <w:pPr>
              <w:spacing w:after="180" w:line="276" w:lineRule="auto"/>
              <w:rPr>
                <w:rFonts w:asciiTheme="majorHAnsi" w:hAnsiTheme="majorHAnsi" w:cstheme="majorHAnsi"/>
              </w:rPr>
            </w:pPr>
            <w:r w:rsidRPr="00002B9D">
              <w:rPr>
                <w:rFonts w:asciiTheme="majorHAnsi" w:hAnsiTheme="majorHAnsi" w:cstheme="majorHAnsi"/>
              </w:rPr>
              <w:t xml:space="preserve">Although at 3gpp we have TEI procedures, but at the same time 3gpp community is hopefully committed to support resolving issues that industry faces using 3gpp based solution, and in that regard flexibility in following procedures are justified. </w:t>
            </w:r>
          </w:p>
          <w:p w14:paraId="1667BCD4" w14:textId="77777777" w:rsidR="00E35D40" w:rsidRPr="00002B9D" w:rsidRDefault="00A33E6A">
            <w:pPr>
              <w:spacing w:after="20" w:line="276" w:lineRule="auto"/>
              <w:rPr>
                <w:rFonts w:asciiTheme="majorHAnsi" w:hAnsiTheme="majorHAnsi" w:cstheme="majorHAnsi"/>
              </w:rPr>
            </w:pPr>
            <w:r w:rsidRPr="00002B9D">
              <w:rPr>
                <w:rFonts w:asciiTheme="majorHAnsi" w:hAnsiTheme="majorHAnsi" w:cstheme="majorHAnsi"/>
              </w:rPr>
              <w:t xml:space="preserve">As Verizon mentioned, we appreciate if we can focus first to agree on a solution. Then, the discussion on release in fact depends when “involved” vendors can </w:t>
            </w:r>
            <w:r w:rsidRPr="00002B9D">
              <w:rPr>
                <w:rFonts w:asciiTheme="majorHAnsi" w:hAnsiTheme="majorHAnsi" w:cstheme="majorHAnsi"/>
              </w:rPr>
              <w:lastRenderedPageBreak/>
              <w:t>deliver such a solution.</w:t>
            </w:r>
          </w:p>
        </w:tc>
      </w:tr>
      <w:tr w:rsidR="00E35D40" w14:paraId="646950D0" w14:textId="77777777">
        <w:tc>
          <w:tcPr>
            <w:tcW w:w="1785" w:type="dxa"/>
            <w:shd w:val="clear" w:color="auto" w:fill="EBF1DD"/>
          </w:tcPr>
          <w:p w14:paraId="08C57FE0" w14:textId="77777777" w:rsidR="00E35D40" w:rsidRPr="00002B9D" w:rsidRDefault="00A33E6A">
            <w:pPr>
              <w:spacing w:after="180" w:line="276" w:lineRule="auto"/>
              <w:jc w:val="center"/>
              <w:rPr>
                <w:rFonts w:asciiTheme="majorHAnsi" w:hAnsiTheme="majorHAnsi" w:cstheme="majorHAnsi"/>
              </w:rPr>
            </w:pPr>
            <w:r w:rsidRPr="00002B9D">
              <w:rPr>
                <w:rFonts w:asciiTheme="majorHAnsi" w:hAnsiTheme="majorHAnsi" w:cstheme="majorHAnsi"/>
              </w:rPr>
              <w:lastRenderedPageBreak/>
              <w:t>Moderator</w:t>
            </w:r>
          </w:p>
        </w:tc>
        <w:tc>
          <w:tcPr>
            <w:tcW w:w="7275" w:type="dxa"/>
            <w:shd w:val="clear" w:color="auto" w:fill="EBF1DD"/>
          </w:tcPr>
          <w:p w14:paraId="1BC76C59" w14:textId="77777777" w:rsidR="00E35D40" w:rsidRPr="00002B9D" w:rsidRDefault="00A33E6A">
            <w:pPr>
              <w:spacing w:after="20" w:line="276" w:lineRule="auto"/>
              <w:rPr>
                <w:rFonts w:asciiTheme="majorHAnsi" w:eastAsia="Calibri" w:hAnsiTheme="majorHAnsi" w:cstheme="majorHAnsi"/>
              </w:rPr>
            </w:pPr>
            <w:r w:rsidRPr="00002B9D">
              <w:rPr>
                <w:rFonts w:asciiTheme="majorHAnsi" w:eastAsia="Calibri" w:hAnsiTheme="majorHAnsi" w:cstheme="majorHAnsi"/>
              </w:rPr>
              <w:t xml:space="preserve">Thanks a lot for the good discussion. As Verizon pointed out, the 1st question’s intention is to see how many companies are supportive of solving the critical issue identified in real deployment, not to check whether it should be discussed as maintenance or TEI issue.  </w:t>
            </w:r>
          </w:p>
          <w:p w14:paraId="4C94601B" w14:textId="77777777" w:rsidR="00E35D40" w:rsidRPr="00002B9D" w:rsidRDefault="00E35D40">
            <w:pPr>
              <w:spacing w:after="20" w:line="276" w:lineRule="auto"/>
              <w:rPr>
                <w:rFonts w:asciiTheme="majorHAnsi" w:eastAsia="Calibri" w:hAnsiTheme="majorHAnsi" w:cstheme="majorHAnsi"/>
              </w:rPr>
            </w:pPr>
          </w:p>
          <w:p w14:paraId="7337DA7A" w14:textId="77777777" w:rsidR="00E35D40" w:rsidRPr="00002B9D" w:rsidRDefault="00A33E6A">
            <w:pPr>
              <w:spacing w:after="20" w:line="276" w:lineRule="auto"/>
              <w:rPr>
                <w:rFonts w:asciiTheme="majorHAnsi" w:eastAsia="Calibri" w:hAnsiTheme="majorHAnsi" w:cstheme="majorHAnsi"/>
              </w:rPr>
            </w:pPr>
            <w:r w:rsidRPr="00002B9D">
              <w:rPr>
                <w:rFonts w:asciiTheme="majorHAnsi" w:eastAsia="Calibri" w:hAnsiTheme="majorHAnsi" w:cstheme="majorHAnsi"/>
              </w:rPr>
              <w:t xml:space="preserve">The following is what moderator observed in the first round discussion and companies’ contribution.  </w:t>
            </w:r>
          </w:p>
          <w:p w14:paraId="40C55F06" w14:textId="77777777" w:rsidR="00E35D40" w:rsidRPr="00002B9D"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b/>
                <w:color w:val="000000"/>
              </w:rPr>
            </w:pPr>
            <w:r w:rsidRPr="00002B9D">
              <w:rPr>
                <w:rFonts w:asciiTheme="majorHAnsi" w:eastAsia="Calibri" w:hAnsiTheme="majorHAnsi" w:cstheme="majorHAnsi"/>
                <w:b/>
                <w:color w:val="000000"/>
              </w:rPr>
              <w:t>Supportive to solve the issue</w:t>
            </w:r>
          </w:p>
          <w:p w14:paraId="6EDB47D0" w14:textId="77777777" w:rsidR="00E35D40" w:rsidRPr="00002B9D" w:rsidRDefault="00A33E6A">
            <w:pPr>
              <w:widowControl/>
              <w:numPr>
                <w:ilvl w:val="1"/>
                <w:numId w:val="6"/>
              </w:numPr>
              <w:pBdr>
                <w:top w:val="nil"/>
                <w:left w:val="nil"/>
                <w:bottom w:val="nil"/>
                <w:right w:val="nil"/>
                <w:between w:val="nil"/>
              </w:pBdr>
              <w:spacing w:after="0" w:line="276" w:lineRule="auto"/>
              <w:rPr>
                <w:rFonts w:asciiTheme="majorHAnsi" w:hAnsiTheme="majorHAnsi" w:cstheme="majorHAnsi"/>
                <w:color w:val="000000"/>
              </w:rPr>
            </w:pPr>
            <w:r w:rsidRPr="00002B9D">
              <w:rPr>
                <w:rFonts w:asciiTheme="majorHAnsi" w:eastAsia="Calibri" w:hAnsiTheme="majorHAnsi" w:cstheme="majorHAnsi"/>
                <w:color w:val="000000"/>
              </w:rPr>
              <w:t>ZTE, vivo, CATT, MTK, Nokia, Samsung, Ericsson, Verizon</w:t>
            </w:r>
          </w:p>
          <w:p w14:paraId="6D5EE035" w14:textId="77777777" w:rsidR="00E35D40" w:rsidRPr="00002B9D"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b/>
                <w:color w:val="000000"/>
              </w:rPr>
            </w:pPr>
            <w:r w:rsidRPr="00002B9D">
              <w:rPr>
                <w:rFonts w:asciiTheme="majorHAnsi" w:eastAsia="Calibri" w:hAnsiTheme="majorHAnsi" w:cstheme="majorHAnsi"/>
                <w:b/>
                <w:color w:val="000000"/>
              </w:rPr>
              <w:t xml:space="preserve">Not supportive to solve the issue </w:t>
            </w:r>
          </w:p>
          <w:p w14:paraId="6BCC55F3" w14:textId="77777777" w:rsidR="00E35D40" w:rsidRPr="00002B9D" w:rsidRDefault="00A33E6A">
            <w:pPr>
              <w:widowControl/>
              <w:numPr>
                <w:ilvl w:val="1"/>
                <w:numId w:val="6"/>
              </w:numPr>
              <w:pBdr>
                <w:top w:val="nil"/>
                <w:left w:val="nil"/>
                <w:bottom w:val="nil"/>
                <w:right w:val="nil"/>
                <w:between w:val="nil"/>
              </w:pBdr>
              <w:spacing w:after="0" w:line="276" w:lineRule="auto"/>
              <w:rPr>
                <w:rFonts w:asciiTheme="majorHAnsi" w:hAnsiTheme="majorHAnsi" w:cstheme="majorHAnsi"/>
                <w:color w:val="000000"/>
              </w:rPr>
            </w:pPr>
            <w:r w:rsidRPr="00002B9D">
              <w:rPr>
                <w:rFonts w:asciiTheme="majorHAnsi" w:eastAsia="Calibri" w:hAnsiTheme="majorHAnsi" w:cstheme="majorHAnsi"/>
                <w:color w:val="000000"/>
              </w:rPr>
              <w:t>[Qualcomm], [DCM], [Apple], [LGE]</w:t>
            </w:r>
          </w:p>
          <w:p w14:paraId="190A3F7E" w14:textId="77777777" w:rsidR="00E35D40" w:rsidRPr="00002B9D" w:rsidRDefault="00E35D40">
            <w:pPr>
              <w:spacing w:after="20" w:line="276" w:lineRule="auto"/>
              <w:rPr>
                <w:rFonts w:asciiTheme="majorHAnsi" w:eastAsia="Calibri" w:hAnsiTheme="majorHAnsi" w:cstheme="majorHAnsi"/>
              </w:rPr>
            </w:pPr>
          </w:p>
          <w:p w14:paraId="39329420" w14:textId="77777777" w:rsidR="00E35D40" w:rsidRPr="00002B9D" w:rsidRDefault="00A33E6A">
            <w:pPr>
              <w:spacing w:after="20" w:line="276" w:lineRule="auto"/>
              <w:rPr>
                <w:rFonts w:asciiTheme="majorHAnsi" w:hAnsiTheme="majorHAnsi" w:cstheme="majorHAnsi"/>
              </w:rPr>
            </w:pPr>
            <w:r w:rsidRPr="00002B9D">
              <w:rPr>
                <w:rFonts w:asciiTheme="majorHAnsi" w:eastAsia="Calibri" w:hAnsiTheme="majorHAnsi" w:cstheme="majorHAnsi"/>
              </w:rPr>
              <w:t>Please correct if your preference was captured incorrectly or your preference has been changed after reviewing other companies’ comments. It would be highly appreciated if companies who didn’t comment in the 1st round discussion provide views on the issue.</w:t>
            </w:r>
          </w:p>
        </w:tc>
      </w:tr>
    </w:tbl>
    <w:p w14:paraId="374E1674" w14:textId="77777777" w:rsidR="00E35D40" w:rsidRDefault="00E35D40">
      <w:pPr>
        <w:spacing w:after="180" w:line="276" w:lineRule="auto"/>
      </w:pPr>
    </w:p>
    <w:p w14:paraId="49C02047" w14:textId="77777777" w:rsidR="00E35D40" w:rsidRDefault="00A33E6A">
      <w:pPr>
        <w:spacing w:after="180" w:line="276" w:lineRule="auto"/>
        <w:jc w:val="both"/>
        <w:rPr>
          <w:b/>
        </w:rPr>
      </w:pPr>
      <w:r>
        <w:rPr>
          <w:b/>
        </w:rPr>
        <w:t xml:space="preserve">Question 2: What is your view about the solutions proposed in submitted contribution, listed as Proposal 1 and Proposal 2 below? Note that details of the corresponding UE capability and RRC parameter will be discussed in the next round based on the feedback received in the first round. Please share any suggestion for improvement. </w:t>
      </w:r>
    </w:p>
    <w:p w14:paraId="6AA33036"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sz w:val="20"/>
          <w:szCs w:val="20"/>
        </w:rPr>
      </w:pPr>
      <w:r>
        <w:rPr>
          <w:rFonts w:ascii="Times" w:eastAsia="Times" w:hAnsi="Times" w:cs="Times"/>
          <w:color w:val="000000"/>
          <w:sz w:val="20"/>
          <w:szCs w:val="20"/>
        </w:rPr>
        <w:t>Proposal 1: Introduce 4-bit PDSCH-to-</w:t>
      </w:r>
      <w:proofErr w:type="spellStart"/>
      <w:r>
        <w:rPr>
          <w:rFonts w:ascii="Times" w:eastAsia="Times" w:hAnsi="Times" w:cs="Times"/>
          <w:color w:val="000000"/>
          <w:sz w:val="20"/>
          <w:szCs w:val="20"/>
        </w:rPr>
        <w:t>HARQ_feedback</w:t>
      </w:r>
      <w:proofErr w:type="spellEnd"/>
      <w:r>
        <w:rPr>
          <w:rFonts w:ascii="Times" w:eastAsia="Times" w:hAnsi="Times" w:cs="Times"/>
          <w:color w:val="000000"/>
          <w:sz w:val="20"/>
          <w:szCs w:val="20"/>
        </w:rPr>
        <w:t xml:space="preserve"> timing indicator in DCI format 1_1.</w:t>
      </w:r>
    </w:p>
    <w:p w14:paraId="117D8174"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sz w:val="20"/>
          <w:szCs w:val="20"/>
        </w:rPr>
      </w:pPr>
      <w:r>
        <w:rPr>
          <w:rFonts w:ascii="Times" w:eastAsia="Times" w:hAnsi="Times" w:cs="Times"/>
          <w:color w:val="000000"/>
          <w:sz w:val="20"/>
          <w:szCs w:val="20"/>
        </w:rPr>
        <w:t>Proposal 2: Simultaneous PUSCH and PUCCH transmissions of same priority on different cells for inter-band CA.</w:t>
      </w:r>
    </w:p>
    <w:p w14:paraId="16DBFFF5"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sz w:val="20"/>
          <w:szCs w:val="20"/>
        </w:rPr>
      </w:pPr>
      <w:r>
        <w:rPr>
          <w:rFonts w:ascii="Times" w:eastAsia="Times" w:hAnsi="Times" w:cs="Times"/>
          <w:color w:val="000000"/>
          <w:sz w:val="20"/>
          <w:szCs w:val="20"/>
        </w:rPr>
        <w:t>Other(s)</w:t>
      </w:r>
    </w:p>
    <w:tbl>
      <w:tblPr>
        <w:tblStyle w:val="a6"/>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1"/>
        <w:gridCol w:w="8009"/>
      </w:tblGrid>
      <w:tr w:rsidR="00E35D40" w14:paraId="494E2CC7" w14:textId="77777777">
        <w:tc>
          <w:tcPr>
            <w:tcW w:w="1051" w:type="dxa"/>
            <w:shd w:val="clear" w:color="auto" w:fill="D9D9D9"/>
          </w:tcPr>
          <w:p w14:paraId="10F7120E" w14:textId="77777777" w:rsidR="00E35D40" w:rsidRPr="00D9125A" w:rsidRDefault="00A33E6A">
            <w:pPr>
              <w:spacing w:line="276" w:lineRule="auto"/>
              <w:jc w:val="center"/>
              <w:rPr>
                <w:rFonts w:asciiTheme="majorHAnsi" w:hAnsiTheme="majorHAnsi" w:cstheme="majorHAnsi"/>
                <w:b/>
              </w:rPr>
            </w:pPr>
            <w:r w:rsidRPr="00D9125A">
              <w:rPr>
                <w:rFonts w:asciiTheme="majorHAnsi" w:hAnsiTheme="majorHAnsi" w:cstheme="majorHAnsi"/>
                <w:b/>
              </w:rPr>
              <w:t>Company</w:t>
            </w:r>
          </w:p>
        </w:tc>
        <w:tc>
          <w:tcPr>
            <w:tcW w:w="8009" w:type="dxa"/>
            <w:shd w:val="clear" w:color="auto" w:fill="D9D9D9"/>
          </w:tcPr>
          <w:p w14:paraId="717C5177" w14:textId="77777777" w:rsidR="00E35D40" w:rsidRPr="00D9125A" w:rsidRDefault="00A33E6A">
            <w:pPr>
              <w:spacing w:line="276" w:lineRule="auto"/>
              <w:jc w:val="center"/>
              <w:rPr>
                <w:rFonts w:asciiTheme="majorHAnsi" w:hAnsiTheme="majorHAnsi" w:cstheme="majorHAnsi"/>
                <w:b/>
              </w:rPr>
            </w:pPr>
            <w:r w:rsidRPr="00D9125A">
              <w:rPr>
                <w:rFonts w:asciiTheme="majorHAnsi" w:hAnsiTheme="majorHAnsi" w:cstheme="majorHAnsi"/>
                <w:b/>
              </w:rPr>
              <w:t xml:space="preserve"> Comment</w:t>
            </w:r>
          </w:p>
        </w:tc>
      </w:tr>
      <w:tr w:rsidR="00E35D40" w14:paraId="7761B271" w14:textId="77777777">
        <w:tc>
          <w:tcPr>
            <w:tcW w:w="1051" w:type="dxa"/>
            <w:vAlign w:val="center"/>
          </w:tcPr>
          <w:p w14:paraId="5718B385"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ZTE</w:t>
            </w:r>
          </w:p>
        </w:tc>
        <w:tc>
          <w:tcPr>
            <w:tcW w:w="8009" w:type="dxa"/>
          </w:tcPr>
          <w:p w14:paraId="69ABDE5D"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In addition to the above two proposals, we also would like to point that the following option 1 can also be used to address this issue. </w:t>
            </w:r>
          </w:p>
          <w:p w14:paraId="017E88F4" w14:textId="77777777" w:rsidR="00E35D40" w:rsidRPr="00D9125A" w:rsidRDefault="00A33E6A">
            <w:pPr>
              <w:widowControl/>
              <w:numPr>
                <w:ilvl w:val="0"/>
                <w:numId w:val="3"/>
              </w:numPr>
              <w:pBdr>
                <w:top w:val="nil"/>
                <w:left w:val="nil"/>
                <w:bottom w:val="nil"/>
                <w:right w:val="nil"/>
                <w:between w:val="nil"/>
              </w:pBdr>
              <w:spacing w:before="180" w:after="0" w:line="276" w:lineRule="auto"/>
              <w:rPr>
                <w:rFonts w:asciiTheme="majorHAnsi" w:hAnsiTheme="majorHAnsi" w:cstheme="majorHAnsi"/>
                <w:color w:val="FF0000"/>
              </w:rPr>
            </w:pPr>
            <w:r w:rsidRPr="00D9125A">
              <w:rPr>
                <w:rFonts w:asciiTheme="majorHAnsi" w:eastAsia="Times New Roman" w:hAnsiTheme="majorHAnsi" w:cstheme="majorHAnsi"/>
                <w:color w:val="FF0000"/>
              </w:rPr>
              <w:t xml:space="preserve">Option 1: Re-defining K1 = 0 as the first available UL slot. </w:t>
            </w:r>
          </w:p>
          <w:p w14:paraId="6E58B315" w14:textId="77777777" w:rsidR="00E35D40" w:rsidRPr="00D9125A" w:rsidRDefault="00A33E6A">
            <w:pPr>
              <w:widowControl/>
              <w:numPr>
                <w:ilvl w:val="0"/>
                <w:numId w:val="3"/>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Times New Roman" w:hAnsiTheme="majorHAnsi" w:cstheme="majorHAnsi"/>
                <w:color w:val="000000"/>
              </w:rPr>
              <w:t xml:space="preserve">Option 2: Using different DCI formats, e.g., DCI format 1_1 for </w:t>
            </w:r>
            <w:proofErr w:type="spellStart"/>
            <w:r w:rsidRPr="00D9125A">
              <w:rPr>
                <w:rFonts w:asciiTheme="majorHAnsi" w:eastAsia="Times New Roman" w:hAnsiTheme="majorHAnsi" w:cstheme="majorHAnsi"/>
                <w:color w:val="000000"/>
              </w:rPr>
              <w:t>Pcell</w:t>
            </w:r>
            <w:proofErr w:type="spellEnd"/>
            <w:r w:rsidRPr="00D9125A">
              <w:rPr>
                <w:rFonts w:asciiTheme="majorHAnsi" w:eastAsia="Times New Roman" w:hAnsiTheme="majorHAnsi" w:cstheme="majorHAnsi"/>
                <w:color w:val="000000"/>
              </w:rPr>
              <w:t xml:space="preserve"> and DCI format 1_2 for </w:t>
            </w:r>
            <w:proofErr w:type="spellStart"/>
            <w:r w:rsidRPr="00D9125A">
              <w:rPr>
                <w:rFonts w:asciiTheme="majorHAnsi" w:eastAsia="Times New Roman" w:hAnsiTheme="majorHAnsi" w:cstheme="majorHAnsi"/>
                <w:color w:val="000000"/>
              </w:rPr>
              <w:t>Scell</w:t>
            </w:r>
            <w:proofErr w:type="spellEnd"/>
            <w:r w:rsidRPr="00D9125A">
              <w:rPr>
                <w:rFonts w:asciiTheme="majorHAnsi" w:eastAsia="Times New Roman" w:hAnsiTheme="majorHAnsi" w:cstheme="majorHAnsi"/>
                <w:color w:val="000000"/>
              </w:rPr>
              <w:t xml:space="preserve">. </w:t>
            </w:r>
          </w:p>
          <w:p w14:paraId="5BDB208B" w14:textId="77777777" w:rsidR="00E35D40" w:rsidRPr="00D9125A" w:rsidRDefault="00A33E6A">
            <w:pPr>
              <w:widowControl/>
              <w:numPr>
                <w:ilvl w:val="0"/>
                <w:numId w:val="3"/>
              </w:numPr>
              <w:pBdr>
                <w:top w:val="nil"/>
                <w:left w:val="nil"/>
                <w:bottom w:val="nil"/>
                <w:right w:val="nil"/>
                <w:between w:val="nil"/>
              </w:pBdr>
              <w:spacing w:line="276" w:lineRule="auto"/>
              <w:rPr>
                <w:rFonts w:asciiTheme="majorHAnsi" w:hAnsiTheme="majorHAnsi" w:cstheme="majorHAnsi"/>
                <w:color w:val="000000"/>
              </w:rPr>
            </w:pPr>
            <w:r w:rsidRPr="00D9125A">
              <w:rPr>
                <w:rFonts w:asciiTheme="majorHAnsi" w:eastAsia="Times New Roman" w:hAnsiTheme="majorHAnsi" w:cstheme="majorHAnsi"/>
                <w:color w:val="000000"/>
              </w:rPr>
              <w:t>Option 3: Introduce 4-bit PDSCH-to-</w:t>
            </w:r>
            <w:proofErr w:type="spellStart"/>
            <w:r w:rsidRPr="00D9125A">
              <w:rPr>
                <w:rFonts w:asciiTheme="majorHAnsi" w:eastAsia="Times New Roman" w:hAnsiTheme="majorHAnsi" w:cstheme="majorHAnsi"/>
                <w:color w:val="000000"/>
              </w:rPr>
              <w:t>HARQ_feedback</w:t>
            </w:r>
            <w:proofErr w:type="spellEnd"/>
            <w:r w:rsidRPr="00D9125A">
              <w:rPr>
                <w:rFonts w:asciiTheme="majorHAnsi" w:eastAsia="Times New Roman" w:hAnsiTheme="majorHAnsi" w:cstheme="majorHAnsi"/>
                <w:color w:val="000000"/>
              </w:rPr>
              <w:t xml:space="preserve"> timing indicator in DCI format 1_1. </w:t>
            </w:r>
          </w:p>
          <w:p w14:paraId="007C59E1"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Taking the nice figure from Samsung’s contribution as an example, if option1 is adopted, then only one K1 is needed, i.e., K1=1. Basically, only flexible or uplink slot that can </w:t>
            </w:r>
            <w:proofErr w:type="spellStart"/>
            <w:r w:rsidRPr="00D9125A">
              <w:rPr>
                <w:rFonts w:asciiTheme="majorHAnsi" w:hAnsiTheme="majorHAnsi" w:cstheme="majorHAnsi"/>
              </w:rPr>
              <w:t>accommondate</w:t>
            </w:r>
            <w:proofErr w:type="spellEnd"/>
            <w:r w:rsidRPr="00D9125A">
              <w:rPr>
                <w:rFonts w:asciiTheme="majorHAnsi" w:hAnsiTheme="majorHAnsi" w:cstheme="majorHAnsi"/>
              </w:rPr>
              <w:t xml:space="preserve"> the PUCCH transmission will be counted for K1. </w:t>
            </w:r>
          </w:p>
          <w:tbl>
            <w:tblPr>
              <w:tblStyle w:val="a7"/>
              <w:tblW w:w="75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96"/>
            </w:tblGrid>
            <w:tr w:rsidR="00E35D40" w:rsidRPr="00D9125A" w14:paraId="0D8E3807" w14:textId="77777777">
              <w:tc>
                <w:tcPr>
                  <w:tcW w:w="7596" w:type="dxa"/>
                </w:tcPr>
                <w:p w14:paraId="3D90B700" w14:textId="77777777" w:rsidR="00E35D40" w:rsidRPr="00D9125A" w:rsidRDefault="00A33E6A">
                  <w:pPr>
                    <w:spacing w:before="180" w:line="276" w:lineRule="auto"/>
                    <w:jc w:val="center"/>
                    <w:rPr>
                      <w:rFonts w:asciiTheme="majorHAnsi" w:hAnsiTheme="majorHAnsi" w:cstheme="majorHAnsi"/>
                    </w:rPr>
                  </w:pPr>
                  <w:r w:rsidRPr="00D9125A">
                    <w:rPr>
                      <w:rFonts w:asciiTheme="majorHAnsi" w:hAnsiTheme="majorHAnsi" w:cstheme="majorHAnsi"/>
                      <w:noProof/>
                      <w:lang w:eastAsia="ko-KR"/>
                    </w:rPr>
                    <w:lastRenderedPageBreak/>
                    <w:drawing>
                      <wp:inline distT="0" distB="0" distL="0" distR="0" wp14:anchorId="3AD3A9C5" wp14:editId="6524BBA3">
                        <wp:extent cx="4729893" cy="1539446"/>
                        <wp:effectExtent l="0" t="0" r="0" b="0"/>
                        <wp:docPr id="1" name="image1.png" descr="C:\Users\10240317\AppData\Local\Temp\ksohtml3892\wps1.jpg"/>
                        <wp:cNvGraphicFramePr/>
                        <a:graphic xmlns:a="http://schemas.openxmlformats.org/drawingml/2006/main">
                          <a:graphicData uri="http://schemas.openxmlformats.org/drawingml/2006/picture">
                            <pic:pic xmlns:pic="http://schemas.openxmlformats.org/drawingml/2006/picture">
                              <pic:nvPicPr>
                                <pic:cNvPr id="0" name="image1.png" descr="C:\Users\10240317\AppData\Local\Temp\ksohtml3892\wps1.jpg"/>
                                <pic:cNvPicPr preferRelativeResize="0"/>
                              </pic:nvPicPr>
                              <pic:blipFill>
                                <a:blip r:embed="rId9"/>
                                <a:srcRect/>
                                <a:stretch>
                                  <a:fillRect/>
                                </a:stretch>
                              </pic:blipFill>
                              <pic:spPr>
                                <a:xfrm>
                                  <a:off x="0" y="0"/>
                                  <a:ext cx="4729893" cy="1539446"/>
                                </a:xfrm>
                                <a:prstGeom prst="rect">
                                  <a:avLst/>
                                </a:prstGeom>
                                <a:ln/>
                              </pic:spPr>
                            </pic:pic>
                          </a:graphicData>
                        </a:graphic>
                      </wp:inline>
                    </w:drawing>
                  </w:r>
                </w:p>
                <w:p w14:paraId="73C93F8F" w14:textId="77777777" w:rsidR="00E35D40" w:rsidRPr="00D9125A" w:rsidRDefault="00A33E6A">
                  <w:pPr>
                    <w:widowControl/>
                    <w:numPr>
                      <w:ilvl w:val="0"/>
                      <w:numId w:val="4"/>
                    </w:numPr>
                    <w:pBdr>
                      <w:top w:val="nil"/>
                      <w:left w:val="nil"/>
                      <w:bottom w:val="nil"/>
                      <w:right w:val="nil"/>
                      <w:between w:val="nil"/>
                    </w:pBdr>
                    <w:spacing w:before="180" w:line="276" w:lineRule="auto"/>
                    <w:jc w:val="center"/>
                    <w:rPr>
                      <w:rFonts w:asciiTheme="majorHAnsi" w:hAnsiTheme="majorHAnsi" w:cstheme="majorHAnsi"/>
                    </w:rPr>
                  </w:pPr>
                  <w:r w:rsidRPr="00D9125A">
                    <w:rPr>
                      <w:rFonts w:asciiTheme="majorHAnsi" w:eastAsia="Times" w:hAnsiTheme="majorHAnsi" w:cstheme="majorHAnsi"/>
                      <w:color w:val="000000"/>
                    </w:rPr>
                    <w:t>HARQ-ACK feedback transmission on the first UL slot and K1 = {2, 3, 4, 5, 6, 7, 8, 9}</w:t>
                  </w:r>
                </w:p>
                <w:p w14:paraId="0A983DF9" w14:textId="77777777" w:rsidR="00E35D40" w:rsidRPr="00D9125A" w:rsidRDefault="00E35D40">
                  <w:pPr>
                    <w:spacing w:line="276" w:lineRule="auto"/>
                    <w:rPr>
                      <w:rFonts w:asciiTheme="majorHAnsi" w:hAnsiTheme="majorHAnsi" w:cstheme="majorHAnsi"/>
                    </w:rPr>
                  </w:pPr>
                </w:p>
              </w:tc>
            </w:tr>
          </w:tbl>
          <w:p w14:paraId="24080B5C" w14:textId="77777777" w:rsidR="00E35D40" w:rsidRPr="00D9125A" w:rsidRDefault="00E35D40">
            <w:pPr>
              <w:spacing w:line="276" w:lineRule="auto"/>
              <w:rPr>
                <w:rFonts w:asciiTheme="majorHAnsi" w:hAnsiTheme="majorHAnsi" w:cstheme="majorHAnsi"/>
              </w:rPr>
            </w:pPr>
          </w:p>
          <w:p w14:paraId="63A87F5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In addition to the above option1, as for the following two proposals, we slightly </w:t>
            </w:r>
            <w:proofErr w:type="spellStart"/>
            <w:r w:rsidRPr="00D9125A">
              <w:rPr>
                <w:rFonts w:asciiTheme="majorHAnsi" w:hAnsiTheme="majorHAnsi" w:cstheme="majorHAnsi"/>
              </w:rPr>
              <w:t>perfer</w:t>
            </w:r>
            <w:proofErr w:type="spellEnd"/>
            <w:r w:rsidRPr="00D9125A">
              <w:rPr>
                <w:rFonts w:asciiTheme="majorHAnsi" w:hAnsiTheme="majorHAnsi" w:cstheme="majorHAnsi"/>
              </w:rPr>
              <w:t xml:space="preserve"> Proposal 1 although we can be ok with both of the following proposals.</w:t>
            </w:r>
          </w:p>
          <w:p w14:paraId="522A3247" w14:textId="77777777" w:rsidR="00E35D40" w:rsidRPr="00D9125A" w:rsidRDefault="00A33E6A">
            <w:pPr>
              <w:widowControl/>
              <w:numPr>
                <w:ilvl w:val="0"/>
                <w:numId w:val="2"/>
              </w:numPr>
              <w:pBdr>
                <w:top w:val="nil"/>
                <w:left w:val="nil"/>
                <w:bottom w:val="nil"/>
                <w:right w:val="nil"/>
                <w:between w:val="nil"/>
              </w:pBdr>
              <w:spacing w:after="0" w:line="276" w:lineRule="auto"/>
              <w:ind w:left="806" w:hanging="403"/>
              <w:rPr>
                <w:rFonts w:asciiTheme="majorHAnsi" w:hAnsiTheme="majorHAnsi" w:cstheme="majorHAnsi"/>
                <w:color w:val="000000"/>
              </w:rPr>
            </w:pPr>
            <w:r w:rsidRPr="00D9125A">
              <w:rPr>
                <w:rFonts w:asciiTheme="majorHAnsi" w:eastAsia="Times" w:hAnsiTheme="majorHAnsi" w:cstheme="majorHAnsi"/>
                <w:color w:val="000000"/>
              </w:rPr>
              <w:t>Proposal 1: Introduce 4-bit PDSCH-to-</w:t>
            </w:r>
            <w:proofErr w:type="spellStart"/>
            <w:r w:rsidRPr="00D9125A">
              <w:rPr>
                <w:rFonts w:asciiTheme="majorHAnsi" w:eastAsia="Times" w:hAnsiTheme="majorHAnsi" w:cstheme="majorHAnsi"/>
                <w:color w:val="000000"/>
              </w:rPr>
              <w:t>HARQ_feedback</w:t>
            </w:r>
            <w:proofErr w:type="spellEnd"/>
            <w:r w:rsidRPr="00D9125A">
              <w:rPr>
                <w:rFonts w:asciiTheme="majorHAnsi" w:eastAsia="Times" w:hAnsiTheme="majorHAnsi" w:cstheme="majorHAnsi"/>
                <w:color w:val="000000"/>
              </w:rPr>
              <w:t xml:space="preserve"> timing indicator in DCI format 1_1.</w:t>
            </w:r>
          </w:p>
          <w:p w14:paraId="37D7A96E" w14:textId="77777777" w:rsidR="00E35D40" w:rsidRPr="00D9125A" w:rsidRDefault="00A33E6A">
            <w:pPr>
              <w:widowControl/>
              <w:numPr>
                <w:ilvl w:val="0"/>
                <w:numId w:val="2"/>
              </w:numPr>
              <w:pBdr>
                <w:top w:val="nil"/>
                <w:left w:val="nil"/>
                <w:bottom w:val="nil"/>
                <w:right w:val="nil"/>
                <w:between w:val="nil"/>
              </w:pBdr>
              <w:spacing w:after="0" w:line="276" w:lineRule="auto"/>
              <w:ind w:left="806" w:hanging="403"/>
              <w:rPr>
                <w:rFonts w:asciiTheme="majorHAnsi" w:hAnsiTheme="majorHAnsi" w:cstheme="majorHAnsi"/>
                <w:color w:val="000000"/>
              </w:rPr>
            </w:pPr>
            <w:r w:rsidRPr="00D9125A">
              <w:rPr>
                <w:rFonts w:asciiTheme="majorHAnsi" w:eastAsia="Times" w:hAnsiTheme="majorHAnsi" w:cstheme="majorHAnsi"/>
                <w:color w:val="000000"/>
              </w:rPr>
              <w:t>Proposal 2: Simultaneous PUSCH and PUCCH transmissions of same priority on different cells for inter-band CA.</w:t>
            </w:r>
          </w:p>
          <w:p w14:paraId="678BC06B" w14:textId="77777777" w:rsidR="00E35D40" w:rsidRPr="00D9125A" w:rsidRDefault="00E35D40">
            <w:pPr>
              <w:spacing w:line="276" w:lineRule="auto"/>
              <w:rPr>
                <w:rFonts w:asciiTheme="majorHAnsi" w:hAnsiTheme="majorHAnsi" w:cstheme="majorHAnsi"/>
              </w:rPr>
            </w:pPr>
          </w:p>
        </w:tc>
      </w:tr>
      <w:tr w:rsidR="00E35D40" w14:paraId="439C6D56" w14:textId="77777777">
        <w:tc>
          <w:tcPr>
            <w:tcW w:w="1051" w:type="dxa"/>
            <w:vAlign w:val="center"/>
          </w:tcPr>
          <w:p w14:paraId="7A0796A1"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lastRenderedPageBreak/>
              <w:t>QC</w:t>
            </w:r>
          </w:p>
        </w:tc>
        <w:tc>
          <w:tcPr>
            <w:tcW w:w="8009" w:type="dxa"/>
          </w:tcPr>
          <w:p w14:paraId="102A88D1"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We do not support changing the PDSCH-to-</w:t>
            </w:r>
            <w:proofErr w:type="spellStart"/>
            <w:r w:rsidRPr="00D9125A">
              <w:rPr>
                <w:rFonts w:asciiTheme="majorHAnsi" w:hAnsiTheme="majorHAnsi" w:cstheme="majorHAnsi"/>
              </w:rPr>
              <w:t>HARQ_feedback</w:t>
            </w:r>
            <w:proofErr w:type="spellEnd"/>
            <w:r w:rsidRPr="00D9125A">
              <w:rPr>
                <w:rFonts w:asciiTheme="majorHAnsi" w:hAnsiTheme="majorHAnsi" w:cstheme="majorHAnsi"/>
              </w:rPr>
              <w:t xml:space="preserve"> timing indicator field from 3 bits to 4 bits. We think there are better ways to address this issue. </w:t>
            </w:r>
          </w:p>
          <w:p w14:paraId="4ACF63CF" w14:textId="77777777" w:rsidR="00E35D40" w:rsidRPr="00D9125A" w:rsidRDefault="00A33E6A">
            <w:pPr>
              <w:widowControl/>
              <w:pBdr>
                <w:top w:val="nil"/>
                <w:left w:val="nil"/>
                <w:bottom w:val="nil"/>
                <w:right w:val="nil"/>
                <w:between w:val="nil"/>
              </w:pBdr>
              <w:rPr>
                <w:rFonts w:asciiTheme="majorHAnsi" w:eastAsia="Calibri" w:hAnsiTheme="majorHAnsi" w:cstheme="majorHAnsi"/>
                <w:color w:val="000000"/>
              </w:rPr>
            </w:pPr>
            <w:r w:rsidRPr="00D9125A">
              <w:rPr>
                <w:rFonts w:asciiTheme="majorHAnsi" w:eastAsia="Calibri" w:hAnsiTheme="majorHAnsi" w:cstheme="majorHAnsi"/>
                <w:color w:val="000000"/>
              </w:rPr>
              <w:t>Upon closer examination of the highlighted problem, it appears that some of the issues arise due to mixed numerology and an inability to pick K1 offset sets that are fine tuned to each cell. Towards this end, we think a better solution would be to provide a DL-</w:t>
            </w:r>
            <w:proofErr w:type="spellStart"/>
            <w:r w:rsidRPr="00D9125A">
              <w:rPr>
                <w:rFonts w:asciiTheme="majorHAnsi" w:eastAsia="Calibri" w:hAnsiTheme="majorHAnsi" w:cstheme="majorHAnsi"/>
                <w:color w:val="000000"/>
              </w:rPr>
              <w:t>dataToACK</w:t>
            </w:r>
            <w:proofErr w:type="spellEnd"/>
            <w:r w:rsidRPr="00D9125A">
              <w:rPr>
                <w:rFonts w:asciiTheme="majorHAnsi" w:eastAsia="Calibri" w:hAnsiTheme="majorHAnsi" w:cstheme="majorHAnsi"/>
                <w:color w:val="000000"/>
              </w:rPr>
              <w:t xml:space="preserve">-UL list on a per-cell basis, i.e., move it out of PUCCH </w:t>
            </w:r>
            <w:proofErr w:type="spellStart"/>
            <w:r w:rsidRPr="00D9125A">
              <w:rPr>
                <w:rFonts w:asciiTheme="majorHAnsi" w:eastAsia="Calibri" w:hAnsiTheme="majorHAnsi" w:cstheme="majorHAnsi"/>
                <w:color w:val="000000"/>
              </w:rPr>
              <w:t>config</w:t>
            </w:r>
            <w:proofErr w:type="spellEnd"/>
            <w:r w:rsidRPr="00D9125A">
              <w:rPr>
                <w:rFonts w:asciiTheme="majorHAnsi" w:eastAsia="Calibri" w:hAnsiTheme="majorHAnsi" w:cstheme="majorHAnsi"/>
                <w:color w:val="000000"/>
              </w:rPr>
              <w:t xml:space="preserve"> and place it under, say, PDSCH </w:t>
            </w:r>
            <w:proofErr w:type="spellStart"/>
            <w:r w:rsidRPr="00D9125A">
              <w:rPr>
                <w:rFonts w:asciiTheme="majorHAnsi" w:eastAsia="Calibri" w:hAnsiTheme="majorHAnsi" w:cstheme="majorHAnsi"/>
                <w:color w:val="000000"/>
              </w:rPr>
              <w:t>config</w:t>
            </w:r>
            <w:proofErr w:type="spellEnd"/>
            <w:r w:rsidRPr="00D9125A">
              <w:rPr>
                <w:rFonts w:asciiTheme="majorHAnsi" w:eastAsia="Calibri" w:hAnsiTheme="majorHAnsi" w:cstheme="majorHAnsi"/>
                <w:color w:val="000000"/>
              </w:rPr>
              <w:t xml:space="preserve"> for each BWP of each cell. This way each set of offset values can be tailored to the cell in question and in fact results in a better optimized Type 1 HARQ codebook. This approach also scales nicely to cases where more than 2 cells are involved. </w:t>
            </w:r>
          </w:p>
          <w:p w14:paraId="1134EAA6" w14:textId="77777777" w:rsidR="00E35D40" w:rsidRPr="00D9125A" w:rsidRDefault="00A33E6A">
            <w:pPr>
              <w:widowControl/>
              <w:pBdr>
                <w:top w:val="nil"/>
                <w:left w:val="nil"/>
                <w:bottom w:val="nil"/>
                <w:right w:val="nil"/>
                <w:between w:val="nil"/>
              </w:pBdr>
              <w:rPr>
                <w:rFonts w:asciiTheme="majorHAnsi" w:eastAsia="Calibri" w:hAnsiTheme="majorHAnsi" w:cstheme="majorHAnsi"/>
                <w:color w:val="000000"/>
              </w:rPr>
            </w:pPr>
            <w:r w:rsidRPr="00D9125A">
              <w:rPr>
                <w:rFonts w:asciiTheme="majorHAnsi" w:hAnsiTheme="majorHAnsi" w:cstheme="majorHAnsi"/>
                <w:noProof/>
                <w:color w:val="000000"/>
                <w:lang w:eastAsia="ko-KR"/>
              </w:rPr>
              <w:drawing>
                <wp:inline distT="0" distB="0" distL="0" distR="0" wp14:anchorId="4D3F4A95" wp14:editId="101D2553">
                  <wp:extent cx="5001273" cy="2364439"/>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5001273" cy="2364439"/>
                          </a:xfrm>
                          <a:prstGeom prst="rect">
                            <a:avLst/>
                          </a:prstGeom>
                          <a:ln/>
                        </pic:spPr>
                      </pic:pic>
                    </a:graphicData>
                  </a:graphic>
                </wp:inline>
              </w:drawing>
            </w:r>
          </w:p>
          <w:p w14:paraId="361A8BBE" w14:textId="77777777" w:rsidR="00E35D40" w:rsidRPr="00D9125A" w:rsidRDefault="00A33E6A">
            <w:pPr>
              <w:rPr>
                <w:rFonts w:asciiTheme="majorHAnsi" w:hAnsiTheme="majorHAnsi" w:cstheme="majorHAnsi"/>
              </w:rPr>
            </w:pPr>
            <w:r w:rsidRPr="00D9125A">
              <w:rPr>
                <w:rFonts w:asciiTheme="majorHAnsi" w:hAnsiTheme="majorHAnsi" w:cstheme="majorHAnsi"/>
              </w:rPr>
              <w:t xml:space="preserve">This has the advantage of not incurring any DCI overhead and seems to be a relatively </w:t>
            </w:r>
            <w:r w:rsidRPr="00D9125A">
              <w:rPr>
                <w:rFonts w:asciiTheme="majorHAnsi" w:hAnsiTheme="majorHAnsi" w:cstheme="majorHAnsi"/>
              </w:rPr>
              <w:lastRenderedPageBreak/>
              <w:t>straightforward RRC change. We would urge the proponents to consider this more carefully.”</w:t>
            </w:r>
          </w:p>
          <w:p w14:paraId="336FBCA9" w14:textId="77777777" w:rsidR="00E35D40" w:rsidRPr="00D9125A" w:rsidRDefault="00E35D40">
            <w:pPr>
              <w:rPr>
                <w:rFonts w:asciiTheme="majorHAnsi" w:hAnsiTheme="majorHAnsi" w:cstheme="majorHAnsi"/>
              </w:rPr>
            </w:pPr>
          </w:p>
          <w:p w14:paraId="60A5618E" w14:textId="77777777" w:rsidR="00E35D40" w:rsidRPr="00D9125A" w:rsidRDefault="00E35D40">
            <w:pPr>
              <w:spacing w:line="276" w:lineRule="auto"/>
              <w:rPr>
                <w:rFonts w:asciiTheme="majorHAnsi" w:hAnsiTheme="majorHAnsi" w:cstheme="majorHAnsi"/>
              </w:rPr>
            </w:pPr>
          </w:p>
        </w:tc>
      </w:tr>
      <w:tr w:rsidR="00E35D40" w14:paraId="2022AB1E" w14:textId="77777777">
        <w:tc>
          <w:tcPr>
            <w:tcW w:w="1051" w:type="dxa"/>
            <w:vAlign w:val="center"/>
          </w:tcPr>
          <w:p w14:paraId="631B5388"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lastRenderedPageBreak/>
              <w:t>MTK</w:t>
            </w:r>
          </w:p>
        </w:tc>
        <w:tc>
          <w:tcPr>
            <w:tcW w:w="8009" w:type="dxa"/>
          </w:tcPr>
          <w:p w14:paraId="2A6079B3"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For Proposal 1, we also think providing DL-</w:t>
            </w:r>
            <w:proofErr w:type="spellStart"/>
            <w:r w:rsidRPr="00D9125A">
              <w:rPr>
                <w:rFonts w:asciiTheme="majorHAnsi" w:hAnsiTheme="majorHAnsi" w:cstheme="majorHAnsi"/>
              </w:rPr>
              <w:t>dataToACK</w:t>
            </w:r>
            <w:proofErr w:type="spellEnd"/>
            <w:r w:rsidRPr="00D9125A">
              <w:rPr>
                <w:rFonts w:asciiTheme="majorHAnsi" w:hAnsiTheme="majorHAnsi" w:cstheme="majorHAnsi"/>
              </w:rPr>
              <w:t>-UL list on a per-cell basis may be a better solution than extending the DCI field length from 3 to 4, which may impose heavy UE implementation efforts to adopt it. However, as we mentioned before, this issue should be discussed under R18 TEI if companies have interests.</w:t>
            </w:r>
          </w:p>
          <w:p w14:paraId="52299414"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For Proposal 2, we are open to introduce a new UE capability for it. We tend to prefer </w:t>
            </w:r>
            <w:r w:rsidRPr="00D9125A">
              <w:rPr>
                <w:rFonts w:asciiTheme="majorHAnsi" w:hAnsiTheme="majorHAnsi" w:cstheme="majorHAnsi"/>
                <w:u w:val="single"/>
              </w:rPr>
              <w:t>R18</w:t>
            </w:r>
            <w:r w:rsidRPr="00D9125A">
              <w:rPr>
                <w:rFonts w:asciiTheme="majorHAnsi" w:hAnsiTheme="majorHAnsi" w:cstheme="majorHAnsi"/>
              </w:rPr>
              <w:t xml:space="preserve"> UE capability and reconsider the priority parts. The reason is that the priorities are inherited from R17 URLLC, while now we are trying to enhance TDD-FDD CA, not URLLC.</w:t>
            </w:r>
          </w:p>
        </w:tc>
      </w:tr>
      <w:tr w:rsidR="00E35D40" w14:paraId="0ED41A82" w14:textId="77777777">
        <w:tc>
          <w:tcPr>
            <w:tcW w:w="1051" w:type="dxa"/>
            <w:vAlign w:val="center"/>
          </w:tcPr>
          <w:p w14:paraId="6D0B6E4B" w14:textId="77777777" w:rsidR="00E35D40" w:rsidRPr="00D9125A" w:rsidRDefault="00A33E6A">
            <w:pPr>
              <w:spacing w:line="276" w:lineRule="auto"/>
              <w:jc w:val="center"/>
              <w:rPr>
                <w:rFonts w:asciiTheme="majorHAnsi" w:hAnsiTheme="majorHAnsi" w:cstheme="majorHAnsi"/>
                <w:b/>
              </w:rPr>
            </w:pPr>
            <w:r w:rsidRPr="00D9125A">
              <w:rPr>
                <w:rFonts w:asciiTheme="majorHAnsi" w:hAnsiTheme="majorHAnsi" w:cstheme="majorHAnsi"/>
              </w:rPr>
              <w:t>Vivo</w:t>
            </w:r>
          </w:p>
        </w:tc>
        <w:tc>
          <w:tcPr>
            <w:tcW w:w="8009" w:type="dxa"/>
          </w:tcPr>
          <w:p w14:paraId="6A932FA0"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Generally, we prefer the solution with the least specification impact.</w:t>
            </w:r>
          </w:p>
          <w:p w14:paraId="2B96FB0C"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At this time being, we think it is workable to use different DCI formats, e.g., DCI format 1_0 (or DCI format 1_1) for </w:t>
            </w:r>
            <w:proofErr w:type="spellStart"/>
            <w:r w:rsidRPr="00D9125A">
              <w:rPr>
                <w:rFonts w:asciiTheme="majorHAnsi" w:hAnsiTheme="majorHAnsi" w:cstheme="majorHAnsi"/>
              </w:rPr>
              <w:t>Pcell</w:t>
            </w:r>
            <w:proofErr w:type="spellEnd"/>
            <w:r w:rsidRPr="00D9125A">
              <w:rPr>
                <w:rFonts w:asciiTheme="majorHAnsi" w:hAnsiTheme="majorHAnsi" w:cstheme="majorHAnsi"/>
              </w:rPr>
              <w:t xml:space="preserve"> and DCI format 1_1 (or 1_2) for </w:t>
            </w:r>
            <w:proofErr w:type="spellStart"/>
            <w:r w:rsidRPr="00D9125A">
              <w:rPr>
                <w:rFonts w:asciiTheme="majorHAnsi" w:hAnsiTheme="majorHAnsi" w:cstheme="majorHAnsi"/>
              </w:rPr>
              <w:t>Scell</w:t>
            </w:r>
            <w:proofErr w:type="spellEnd"/>
            <w:r w:rsidRPr="00D9125A">
              <w:rPr>
                <w:rFonts w:asciiTheme="majorHAnsi" w:hAnsiTheme="majorHAnsi" w:cstheme="majorHAnsi"/>
              </w:rPr>
              <w:t xml:space="preserve">, it is not </w:t>
            </w:r>
            <w:proofErr w:type="spellStart"/>
            <w:r w:rsidRPr="00D9125A">
              <w:rPr>
                <w:rFonts w:asciiTheme="majorHAnsi" w:hAnsiTheme="majorHAnsi" w:cstheme="majorHAnsi"/>
              </w:rPr>
              <w:t>necessiarly</w:t>
            </w:r>
            <w:proofErr w:type="spellEnd"/>
            <w:r w:rsidRPr="00D9125A">
              <w:rPr>
                <w:rFonts w:asciiTheme="majorHAnsi" w:hAnsiTheme="majorHAnsi" w:cstheme="majorHAnsi"/>
              </w:rPr>
              <w:t xml:space="preserve"> to only use DCI format 1_1 for </w:t>
            </w:r>
            <w:proofErr w:type="spellStart"/>
            <w:r w:rsidRPr="00D9125A">
              <w:rPr>
                <w:rFonts w:asciiTheme="majorHAnsi" w:hAnsiTheme="majorHAnsi" w:cstheme="majorHAnsi"/>
              </w:rPr>
              <w:t>Pcell</w:t>
            </w:r>
            <w:proofErr w:type="spellEnd"/>
            <w:r w:rsidRPr="00D9125A">
              <w:rPr>
                <w:rFonts w:asciiTheme="majorHAnsi" w:hAnsiTheme="majorHAnsi" w:cstheme="majorHAnsi"/>
              </w:rPr>
              <w:t xml:space="preserve"> and DCI format 1_2 for </w:t>
            </w:r>
            <w:proofErr w:type="spellStart"/>
            <w:r w:rsidRPr="00D9125A">
              <w:rPr>
                <w:rFonts w:asciiTheme="majorHAnsi" w:hAnsiTheme="majorHAnsi" w:cstheme="majorHAnsi"/>
              </w:rPr>
              <w:t>Scell</w:t>
            </w:r>
            <w:proofErr w:type="spellEnd"/>
            <w:r w:rsidRPr="00D9125A">
              <w:rPr>
                <w:rFonts w:asciiTheme="majorHAnsi" w:hAnsiTheme="majorHAnsi" w:cstheme="majorHAnsi"/>
              </w:rPr>
              <w:t xml:space="preserve">. </w:t>
            </w:r>
          </w:p>
          <w:p w14:paraId="5A29C0BE"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Between Proposal 1 and Proposal 2, we can be open for proposal 1 given its </w:t>
            </w:r>
            <w:proofErr w:type="spellStart"/>
            <w:r w:rsidRPr="00D9125A">
              <w:rPr>
                <w:rFonts w:asciiTheme="majorHAnsi" w:hAnsiTheme="majorHAnsi" w:cstheme="majorHAnsi"/>
              </w:rPr>
              <w:t>simplicty</w:t>
            </w:r>
            <w:proofErr w:type="spellEnd"/>
            <w:r w:rsidRPr="00D9125A">
              <w:rPr>
                <w:rFonts w:asciiTheme="majorHAnsi" w:hAnsiTheme="majorHAnsi" w:cstheme="majorHAnsi"/>
              </w:rPr>
              <w:t xml:space="preserve">.  </w:t>
            </w:r>
          </w:p>
        </w:tc>
      </w:tr>
      <w:tr w:rsidR="00E35D40" w14:paraId="079D36AD" w14:textId="77777777">
        <w:tc>
          <w:tcPr>
            <w:tcW w:w="1051" w:type="dxa"/>
            <w:vAlign w:val="center"/>
          </w:tcPr>
          <w:p w14:paraId="7A09ACC3"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CATT</w:t>
            </w:r>
          </w:p>
        </w:tc>
        <w:tc>
          <w:tcPr>
            <w:tcW w:w="8009" w:type="dxa"/>
          </w:tcPr>
          <w:p w14:paraId="6035B63D"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Between the two proposals, we prefer Proposal 1 which we think is easier to implement and has less spec impact. In addition, proposal 1 can address another problematic CA case as discussed in R1-2109207.</w:t>
            </w:r>
          </w:p>
        </w:tc>
      </w:tr>
      <w:tr w:rsidR="00E35D40" w14:paraId="4587AA0F" w14:textId="77777777">
        <w:tc>
          <w:tcPr>
            <w:tcW w:w="1051" w:type="dxa"/>
            <w:vAlign w:val="center"/>
          </w:tcPr>
          <w:p w14:paraId="35474FA2"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DCM</w:t>
            </w:r>
          </w:p>
        </w:tc>
        <w:tc>
          <w:tcPr>
            <w:tcW w:w="8009" w:type="dxa"/>
          </w:tcPr>
          <w:p w14:paraId="0BC6C9F4"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For PDSCH-to-HARQ feedback indicator field, we think the current spec is sufficient, i.e., DCI format 1_2 can be used for more candidates of slot offset indication.</w:t>
            </w:r>
          </w:p>
          <w:p w14:paraId="643E4FC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For simultaneous transmission for same priority index, we think it can be considered as a solution for some situations. LTE spec already supported this mechanism, so there is no reason to preclude it from NR spec. Our concern is only what we commented for question 1.</w:t>
            </w:r>
          </w:p>
        </w:tc>
      </w:tr>
      <w:tr w:rsidR="00E35D40" w14:paraId="5743F208" w14:textId="77777777">
        <w:tc>
          <w:tcPr>
            <w:tcW w:w="1051" w:type="dxa"/>
            <w:vAlign w:val="center"/>
          </w:tcPr>
          <w:p w14:paraId="0093EBB4"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Apple</w:t>
            </w:r>
          </w:p>
        </w:tc>
        <w:tc>
          <w:tcPr>
            <w:tcW w:w="8009" w:type="dxa"/>
          </w:tcPr>
          <w:p w14:paraId="45C5FB3B"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Open to discuss P1 and P2 in R18 TEI. Each of these proposals have big spec impact and as mentioned before, they are more enhancement rather than fixing spec. CR is not a good stage to go through such enhancement discussions.</w:t>
            </w:r>
          </w:p>
        </w:tc>
      </w:tr>
      <w:tr w:rsidR="00E35D40" w14:paraId="053DE353" w14:textId="77777777">
        <w:tc>
          <w:tcPr>
            <w:tcW w:w="1051" w:type="dxa"/>
            <w:vAlign w:val="center"/>
          </w:tcPr>
          <w:p w14:paraId="64A8FBEA"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LGE</w:t>
            </w:r>
          </w:p>
        </w:tc>
        <w:tc>
          <w:tcPr>
            <w:tcW w:w="8009" w:type="dxa"/>
          </w:tcPr>
          <w:p w14:paraId="41D52623"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P1: similar view with vivo/DCM, DCI 1_2 can be used to provide more slot offsets.</w:t>
            </w:r>
          </w:p>
          <w:p w14:paraId="2924D64C"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P2: open to discuss on the possibility.</w:t>
            </w:r>
          </w:p>
        </w:tc>
      </w:tr>
      <w:tr w:rsidR="00E35D40" w14:paraId="5AA11B8E" w14:textId="77777777">
        <w:tc>
          <w:tcPr>
            <w:tcW w:w="1051" w:type="dxa"/>
            <w:vAlign w:val="center"/>
          </w:tcPr>
          <w:p w14:paraId="3246A618"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Verizon</w:t>
            </w:r>
          </w:p>
        </w:tc>
        <w:tc>
          <w:tcPr>
            <w:tcW w:w="8009" w:type="dxa"/>
          </w:tcPr>
          <w:p w14:paraId="5B5EB05F"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We welcome all proposals trying to solve the problem. We hope we can converge to a solution. We will support the 3gpp agreed solution.</w:t>
            </w:r>
          </w:p>
        </w:tc>
      </w:tr>
      <w:tr w:rsidR="00E35D40" w14:paraId="180498E2" w14:textId="77777777">
        <w:tc>
          <w:tcPr>
            <w:tcW w:w="1051" w:type="dxa"/>
            <w:vAlign w:val="center"/>
          </w:tcPr>
          <w:p w14:paraId="71AAF7C4"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MTK2</w:t>
            </w:r>
          </w:p>
        </w:tc>
        <w:tc>
          <w:tcPr>
            <w:tcW w:w="8009" w:type="dxa"/>
          </w:tcPr>
          <w:p w14:paraId="46F00A9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Some more comments on Proposal 2: If majority of companies prefer to do this before R18 (say R17), we can be open to discuss.</w:t>
            </w:r>
          </w:p>
          <w:p w14:paraId="01D354BF"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At the same time, for Proposal 2, we would like to know how to distinguish between the following two scenarios:</w:t>
            </w:r>
          </w:p>
          <w:p w14:paraId="2366C99A" w14:textId="77777777" w:rsidR="00E35D40" w:rsidRPr="00D9125A" w:rsidRDefault="00A33E6A">
            <w:pPr>
              <w:widowControl/>
              <w:numPr>
                <w:ilvl w:val="0"/>
                <w:numId w:val="5"/>
              </w:numPr>
              <w:pBdr>
                <w:top w:val="nil"/>
                <w:left w:val="nil"/>
                <w:bottom w:val="nil"/>
                <w:right w:val="nil"/>
                <w:between w:val="nil"/>
              </w:pBdr>
              <w:spacing w:after="0"/>
              <w:jc w:val="left"/>
              <w:rPr>
                <w:rFonts w:asciiTheme="majorHAnsi" w:eastAsia="Calibri" w:hAnsiTheme="majorHAnsi" w:cstheme="majorHAnsi"/>
                <w:color w:val="000000"/>
              </w:rPr>
            </w:pPr>
            <w:r w:rsidRPr="00D9125A">
              <w:rPr>
                <w:rFonts w:asciiTheme="majorHAnsi" w:eastAsia="Times" w:hAnsiTheme="majorHAnsi" w:cstheme="majorHAnsi"/>
                <w:color w:val="000000"/>
              </w:rPr>
              <w:t>USCH overlaps with only one PUCCH, or with two PUCCH carrying different UCI, in which case PUSCH should be carrying UCI while PUCCH(s) is (are) not transmitted.</w:t>
            </w:r>
          </w:p>
          <w:p w14:paraId="3950E4DA" w14:textId="77777777" w:rsidR="00E35D40" w:rsidRPr="00D9125A" w:rsidRDefault="00A33E6A">
            <w:pPr>
              <w:widowControl/>
              <w:numPr>
                <w:ilvl w:val="0"/>
                <w:numId w:val="5"/>
              </w:numPr>
              <w:pBdr>
                <w:top w:val="nil"/>
                <w:left w:val="nil"/>
                <w:bottom w:val="nil"/>
                <w:right w:val="nil"/>
                <w:between w:val="nil"/>
              </w:pBdr>
              <w:spacing w:after="0"/>
              <w:jc w:val="left"/>
              <w:rPr>
                <w:rFonts w:asciiTheme="majorHAnsi" w:hAnsiTheme="majorHAnsi" w:cstheme="majorHAnsi"/>
              </w:rPr>
            </w:pPr>
            <w:r w:rsidRPr="00D9125A">
              <w:rPr>
                <w:rFonts w:asciiTheme="majorHAnsi" w:eastAsia="Times" w:hAnsiTheme="majorHAnsi" w:cstheme="majorHAnsi"/>
                <w:color w:val="000000"/>
              </w:rPr>
              <w:lastRenderedPageBreak/>
              <w:t xml:space="preserve">PUSCH overlaps with two PUCCH carrying the same UCI, in which case PUSCH and PUCCH would be transmitted in parallel according to E/// proposal. </w:t>
            </w:r>
          </w:p>
          <w:p w14:paraId="6F6849BF" w14:textId="77777777" w:rsidR="00E35D40" w:rsidRPr="00D9125A" w:rsidRDefault="00E35D40">
            <w:pPr>
              <w:rPr>
                <w:rFonts w:asciiTheme="majorHAnsi" w:hAnsiTheme="majorHAnsi" w:cstheme="majorHAnsi"/>
              </w:rPr>
            </w:pPr>
          </w:p>
          <w:p w14:paraId="0EE21A54" w14:textId="77777777" w:rsidR="00E35D40" w:rsidRPr="00D9125A" w:rsidRDefault="00A33E6A">
            <w:pPr>
              <w:rPr>
                <w:rFonts w:asciiTheme="majorHAnsi" w:hAnsiTheme="majorHAnsi" w:cstheme="majorHAnsi"/>
              </w:rPr>
            </w:pPr>
            <w:r w:rsidRPr="00D9125A">
              <w:rPr>
                <w:rFonts w:asciiTheme="majorHAnsi" w:hAnsiTheme="majorHAnsi" w:cstheme="majorHAnsi"/>
              </w:rPr>
              <w:t>In the Ericsson Proposal 1:</w:t>
            </w:r>
          </w:p>
          <w:p w14:paraId="1318B866" w14:textId="77777777" w:rsidR="00E35D40" w:rsidRPr="00D9125A" w:rsidRDefault="00A33E6A">
            <w:pPr>
              <w:rPr>
                <w:rFonts w:asciiTheme="majorHAnsi" w:hAnsiTheme="majorHAnsi" w:cstheme="majorHAnsi"/>
              </w:rPr>
            </w:pPr>
            <w:r w:rsidRPr="00D9125A">
              <w:rPr>
                <w:rFonts w:asciiTheme="majorHAnsi" w:hAnsiTheme="majorHAnsi" w:cstheme="majorHAnsi"/>
                <w:noProof/>
                <w:lang w:eastAsia="ko-KR"/>
              </w:rPr>
              <w:drawing>
                <wp:inline distT="0" distB="0" distL="0" distR="0" wp14:anchorId="492DA9E8" wp14:editId="77DC116E">
                  <wp:extent cx="5759450" cy="9023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759450" cy="902335"/>
                          </a:xfrm>
                          <a:prstGeom prst="rect">
                            <a:avLst/>
                          </a:prstGeom>
                          <a:ln/>
                        </pic:spPr>
                      </pic:pic>
                    </a:graphicData>
                  </a:graphic>
                </wp:inline>
              </w:drawing>
            </w:r>
          </w:p>
          <w:p w14:paraId="3666D727" w14:textId="77777777" w:rsidR="00E35D40" w:rsidRPr="00D9125A" w:rsidRDefault="00A33E6A">
            <w:pPr>
              <w:rPr>
                <w:rFonts w:asciiTheme="majorHAnsi" w:hAnsiTheme="majorHAnsi" w:cstheme="majorHAnsi"/>
              </w:rPr>
            </w:pPr>
            <w:r w:rsidRPr="00D9125A">
              <w:rPr>
                <w:rFonts w:asciiTheme="majorHAnsi" w:hAnsiTheme="majorHAnsi" w:cstheme="majorHAnsi"/>
              </w:rPr>
              <w:t>Our question is how to determine ‘When’. The UE should be able to distinguish between scenario ‘A’ and scenario ‘B’ with the information provided before the last moment defined by the existing timeline multiplexing condition of N2 symbols before the earliest symbol in the overlap (S</w:t>
            </w:r>
            <w:r w:rsidRPr="00D9125A">
              <w:rPr>
                <w:rFonts w:asciiTheme="majorHAnsi" w:hAnsiTheme="majorHAnsi" w:cstheme="majorHAnsi"/>
                <w:vertAlign w:val="subscript"/>
              </w:rPr>
              <w:t>0</w:t>
            </w:r>
            <w:r w:rsidRPr="00D9125A">
              <w:rPr>
                <w:rFonts w:asciiTheme="majorHAnsi" w:hAnsiTheme="majorHAnsi" w:cstheme="majorHAnsi"/>
              </w:rPr>
              <w:t xml:space="preserve">). </w:t>
            </w:r>
          </w:p>
          <w:p w14:paraId="2258D28E" w14:textId="77777777" w:rsidR="00E35D40" w:rsidRPr="00D9125A" w:rsidRDefault="00E35D40">
            <w:pPr>
              <w:rPr>
                <w:rFonts w:asciiTheme="majorHAnsi" w:hAnsiTheme="majorHAnsi" w:cstheme="majorHAnsi"/>
              </w:rPr>
            </w:pPr>
          </w:p>
          <w:p w14:paraId="44924DD4" w14:textId="77777777" w:rsidR="00E35D40" w:rsidRPr="00D9125A" w:rsidRDefault="00A33E6A">
            <w:pPr>
              <w:rPr>
                <w:rFonts w:asciiTheme="majorHAnsi" w:hAnsiTheme="majorHAnsi" w:cstheme="majorHAnsi"/>
              </w:rPr>
            </w:pPr>
            <w:r w:rsidRPr="00D9125A">
              <w:rPr>
                <w:rFonts w:asciiTheme="majorHAnsi" w:hAnsiTheme="majorHAnsi" w:cstheme="majorHAnsi"/>
              </w:rPr>
              <w:t>This implies network should be using this type of scheduling (k1&gt;=3):</w:t>
            </w:r>
          </w:p>
          <w:p w14:paraId="3BC0995B" w14:textId="77777777" w:rsidR="00E35D40" w:rsidRPr="00D9125A" w:rsidRDefault="00E35D40">
            <w:pPr>
              <w:rPr>
                <w:rFonts w:asciiTheme="majorHAnsi" w:hAnsiTheme="majorHAnsi" w:cstheme="majorHAnsi"/>
              </w:rPr>
            </w:pPr>
          </w:p>
          <w:p w14:paraId="66C7FBA4" w14:textId="77777777" w:rsidR="00E35D40" w:rsidRPr="00D9125A" w:rsidRDefault="00A33E6A">
            <w:pPr>
              <w:rPr>
                <w:rFonts w:asciiTheme="majorHAnsi" w:hAnsiTheme="majorHAnsi" w:cstheme="majorHAnsi"/>
              </w:rPr>
            </w:pPr>
            <w:r w:rsidRPr="00D9125A">
              <w:rPr>
                <w:rFonts w:asciiTheme="majorHAnsi" w:hAnsiTheme="majorHAnsi" w:cstheme="majorHAnsi"/>
                <w:noProof/>
                <w:lang w:eastAsia="ko-KR"/>
              </w:rPr>
              <w:drawing>
                <wp:inline distT="0" distB="0" distL="0" distR="0" wp14:anchorId="5095953B" wp14:editId="158AE468">
                  <wp:extent cx="5036485" cy="2231157"/>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5036485" cy="2231157"/>
                          </a:xfrm>
                          <a:prstGeom prst="rect">
                            <a:avLst/>
                          </a:prstGeom>
                          <a:ln/>
                        </pic:spPr>
                      </pic:pic>
                    </a:graphicData>
                  </a:graphic>
                </wp:inline>
              </w:drawing>
            </w:r>
          </w:p>
          <w:p w14:paraId="210DBCA3" w14:textId="77777777" w:rsidR="00E35D40" w:rsidRPr="00D9125A" w:rsidRDefault="00A33E6A">
            <w:pPr>
              <w:rPr>
                <w:rFonts w:asciiTheme="majorHAnsi" w:hAnsiTheme="majorHAnsi" w:cstheme="majorHAnsi"/>
              </w:rPr>
            </w:pPr>
            <w:r w:rsidRPr="00D9125A">
              <w:rPr>
                <w:rFonts w:asciiTheme="majorHAnsi" w:hAnsiTheme="majorHAnsi" w:cstheme="majorHAnsi"/>
              </w:rPr>
              <w:t>while the following case (k1 &lt; 3 ) should not be expected by the UE:</w:t>
            </w:r>
          </w:p>
          <w:p w14:paraId="270A8EEF" w14:textId="77777777" w:rsidR="00E35D40" w:rsidRPr="00D9125A" w:rsidRDefault="00E35D40">
            <w:pPr>
              <w:rPr>
                <w:rFonts w:asciiTheme="majorHAnsi" w:hAnsiTheme="majorHAnsi" w:cstheme="majorHAnsi"/>
              </w:rPr>
            </w:pPr>
          </w:p>
          <w:p w14:paraId="5B1A38DF"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noProof/>
                <w:lang w:eastAsia="ko-KR"/>
              </w:rPr>
              <w:lastRenderedPageBreak/>
              <w:drawing>
                <wp:inline distT="0" distB="0" distL="0" distR="0" wp14:anchorId="0C6939CF" wp14:editId="3BDB6D60">
                  <wp:extent cx="5051111" cy="2843547"/>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3"/>
                          <a:srcRect/>
                          <a:stretch>
                            <a:fillRect/>
                          </a:stretch>
                        </pic:blipFill>
                        <pic:spPr>
                          <a:xfrm>
                            <a:off x="0" y="0"/>
                            <a:ext cx="5051111" cy="2843547"/>
                          </a:xfrm>
                          <a:prstGeom prst="rect">
                            <a:avLst/>
                          </a:prstGeom>
                          <a:ln/>
                        </pic:spPr>
                      </pic:pic>
                    </a:graphicData>
                  </a:graphic>
                </wp:inline>
              </w:drawing>
            </w:r>
          </w:p>
        </w:tc>
      </w:tr>
      <w:tr w:rsidR="00E35D40" w14:paraId="39B0011D" w14:textId="77777777">
        <w:tc>
          <w:tcPr>
            <w:tcW w:w="1051" w:type="dxa"/>
            <w:vAlign w:val="center"/>
          </w:tcPr>
          <w:p w14:paraId="0369CFBA"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lastRenderedPageBreak/>
              <w:t>Nokia, NSB</w:t>
            </w:r>
          </w:p>
        </w:tc>
        <w:tc>
          <w:tcPr>
            <w:tcW w:w="8009" w:type="dxa"/>
          </w:tcPr>
          <w:p w14:paraId="0D52B9D6"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As commented to Q1, in our view the proposal to allow for simultaneous PUSCH and PUCCH transmissions of same priority on different cells would also eliminate the issue that the 4-bit PDSCH-to-ACK/NACK field is solving, but the simultaneous PUSCH and PUCCH would be a more generally applicable solution. Hence we’d prefer continuing the work on enabling simultaneous PUSCH and PUCCH.</w:t>
            </w:r>
          </w:p>
        </w:tc>
      </w:tr>
      <w:tr w:rsidR="00E35D40" w14:paraId="00859307" w14:textId="77777777">
        <w:tc>
          <w:tcPr>
            <w:tcW w:w="1051" w:type="dxa"/>
            <w:vAlign w:val="center"/>
          </w:tcPr>
          <w:p w14:paraId="30277C1E"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Ericsson</w:t>
            </w:r>
          </w:p>
        </w:tc>
        <w:tc>
          <w:tcPr>
            <w:tcW w:w="8009" w:type="dxa"/>
          </w:tcPr>
          <w:p w14:paraId="75D168C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We would like to share our view regarding some of the inputs above:</w:t>
            </w:r>
          </w:p>
          <w:p w14:paraId="7DADB15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@ZTE:</w:t>
            </w:r>
            <w:r w:rsidRPr="00D9125A">
              <w:rPr>
                <w:rFonts w:asciiTheme="majorHAnsi" w:hAnsiTheme="majorHAnsi" w:cstheme="majorHAnsi"/>
              </w:rPr>
              <w:t xml:space="preserve"> Thanks for the suggestions. We appreciate the efforts on proposing other options. </w:t>
            </w:r>
          </w:p>
          <w:p w14:paraId="0B79845E" w14:textId="77777777" w:rsidR="00E35D40" w:rsidRPr="00D9125A" w:rsidRDefault="00A33E6A">
            <w:pPr>
              <w:widowControl/>
              <w:numPr>
                <w:ilvl w:val="0"/>
                <w:numId w:val="7"/>
              </w:numPr>
              <w:pBdr>
                <w:top w:val="nil"/>
                <w:left w:val="nil"/>
                <w:bottom w:val="nil"/>
                <w:right w:val="nil"/>
                <w:between w:val="nil"/>
              </w:pBdr>
              <w:spacing w:line="276" w:lineRule="auto"/>
              <w:rPr>
                <w:rFonts w:asciiTheme="majorHAnsi" w:hAnsiTheme="majorHAnsi" w:cstheme="majorHAnsi"/>
                <w:color w:val="000000"/>
              </w:rPr>
            </w:pPr>
            <w:r w:rsidRPr="00D9125A">
              <w:rPr>
                <w:rFonts w:asciiTheme="majorHAnsi" w:eastAsia="Calibri" w:hAnsiTheme="majorHAnsi" w:cstheme="majorHAnsi"/>
                <w:color w:val="000000"/>
              </w:rPr>
              <w:t xml:space="preserve">Regarding Option 1: I understand the intention, but my concern is that corresponding spec impact on other procedures would be excessive. For example, Type-1 HARQ-ACK, and determination of first available uplink slots if it is not provided by TDD configuration. </w:t>
            </w:r>
          </w:p>
          <w:p w14:paraId="4FD7C651" w14:textId="77777777" w:rsidR="00E35D40" w:rsidRPr="00D9125A" w:rsidRDefault="00A33E6A">
            <w:pPr>
              <w:widowControl/>
              <w:numPr>
                <w:ilvl w:val="0"/>
                <w:numId w:val="7"/>
              </w:numPr>
              <w:pBdr>
                <w:top w:val="nil"/>
                <w:left w:val="nil"/>
                <w:bottom w:val="nil"/>
                <w:right w:val="nil"/>
                <w:between w:val="nil"/>
              </w:pBdr>
              <w:spacing w:line="276" w:lineRule="auto"/>
              <w:rPr>
                <w:rFonts w:asciiTheme="majorHAnsi" w:hAnsiTheme="majorHAnsi" w:cstheme="majorHAnsi"/>
                <w:color w:val="000000"/>
              </w:rPr>
            </w:pPr>
            <w:r w:rsidRPr="00D9125A">
              <w:rPr>
                <w:rFonts w:asciiTheme="majorHAnsi" w:eastAsia="Calibri" w:hAnsiTheme="majorHAnsi" w:cstheme="majorHAnsi"/>
                <w:color w:val="000000"/>
              </w:rPr>
              <w:t xml:space="preserve">Regarding Option 2: As we explained in our solution, the reason that we do not rely on DCI 1_2 is because to our understanding, the implementation are lagging behind in supporting DCI X_2 based solution. If that was not an issue, we could use simultaneous PUCCH/PUSCH features already. This is very important factor for companies to consider “pragmatic” approach. The reality is that there is different pace between development in industry and developments in releases in 3gpp. </w:t>
            </w:r>
          </w:p>
          <w:p w14:paraId="23DFE5CC"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@QC:</w:t>
            </w:r>
            <w:r w:rsidRPr="00D9125A">
              <w:rPr>
                <w:rFonts w:asciiTheme="majorHAnsi" w:hAnsiTheme="majorHAnsi" w:cstheme="majorHAnsi"/>
              </w:rPr>
              <w:t xml:space="preserve"> We are open to consider configuration of K1 per cell is that is feasible. We like to emphasize the resolving K1 issues, still does not address the scheduling restriction. So, we think Proposal 2 solves many problems in the field, including current scheduling restriction, issues related to PUSCH selection and timeline for UCI multiplexing (and all related problems due to miss-detection) etc. </w:t>
            </w:r>
          </w:p>
          <w:p w14:paraId="5F7F8AD0"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@MTK:</w:t>
            </w:r>
            <w:r w:rsidRPr="00D9125A">
              <w:rPr>
                <w:rFonts w:asciiTheme="majorHAnsi" w:hAnsiTheme="majorHAnsi" w:cstheme="majorHAnsi"/>
              </w:rPr>
              <w:t xml:space="preserve"> Please see our comment for previous question regarding TEI, </w:t>
            </w:r>
            <w:proofErr w:type="spellStart"/>
            <w:r w:rsidRPr="00D9125A">
              <w:rPr>
                <w:rFonts w:asciiTheme="majorHAnsi" w:hAnsiTheme="majorHAnsi" w:cstheme="majorHAnsi"/>
              </w:rPr>
              <w:t>Rel</w:t>
            </w:r>
            <w:proofErr w:type="spellEnd"/>
            <w:r w:rsidRPr="00D9125A">
              <w:rPr>
                <w:rFonts w:asciiTheme="majorHAnsi" w:hAnsiTheme="majorHAnsi" w:cstheme="majorHAnsi"/>
              </w:rPr>
              <w:t>, etc.</w:t>
            </w:r>
          </w:p>
          <w:p w14:paraId="3AFD473F"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For Proposal 1, please see our comment to QC. For Proposal 2, it seems to be a misunderstanding of the proposal. Indeed, the intention is not to rely on URLLC feature, </w:t>
            </w:r>
            <w:r w:rsidRPr="00D9125A">
              <w:rPr>
                <w:rFonts w:asciiTheme="majorHAnsi" w:hAnsiTheme="majorHAnsi" w:cstheme="majorHAnsi"/>
              </w:rPr>
              <w:lastRenderedPageBreak/>
              <w:t>That’s why the proposal mimic the feature developed in URLLC but for the “same priority”. Hence, not needing to rely on URLLC features.</w:t>
            </w:r>
          </w:p>
          <w:p w14:paraId="21A31521"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@vivo</w:t>
            </w:r>
            <w:r w:rsidRPr="00D9125A">
              <w:rPr>
                <w:rFonts w:asciiTheme="majorHAnsi" w:hAnsiTheme="majorHAnsi" w:cstheme="majorHAnsi"/>
              </w:rPr>
              <w:t xml:space="preserve">:  Thanks for being supportive. Regarding the workable solution, Please see our comment to ZTE regarding Option 2. Additionally, as explained to QC and other companies, Proposal 1 and 2 complement each other where proposal 2 resolved the scheduling restriction that </w:t>
            </w:r>
            <w:proofErr w:type="spellStart"/>
            <w:r w:rsidRPr="00D9125A">
              <w:rPr>
                <w:rFonts w:asciiTheme="majorHAnsi" w:hAnsiTheme="majorHAnsi" w:cstheme="majorHAnsi"/>
              </w:rPr>
              <w:t>cant</w:t>
            </w:r>
            <w:proofErr w:type="spellEnd"/>
            <w:r w:rsidRPr="00D9125A">
              <w:rPr>
                <w:rFonts w:asciiTheme="majorHAnsi" w:hAnsiTheme="majorHAnsi" w:cstheme="majorHAnsi"/>
              </w:rPr>
              <w:t xml:space="preserve"> be addressed by Proposal 1.</w:t>
            </w:r>
          </w:p>
          <w:p w14:paraId="086E534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@CATT</w:t>
            </w:r>
            <w:r w:rsidRPr="00D9125A">
              <w:rPr>
                <w:rFonts w:asciiTheme="majorHAnsi" w:hAnsiTheme="majorHAnsi" w:cstheme="majorHAnsi"/>
              </w:rPr>
              <w:t xml:space="preserve">: Thanks for being supportive. Regarding Proposal 1, please see our comment to vivo. We hope that now that we spend efforts, we can as well resolve the scheduling restrictions too. </w:t>
            </w:r>
          </w:p>
          <w:p w14:paraId="0B7D9ECB"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@DCM</w:t>
            </w:r>
            <w:r w:rsidRPr="00D9125A">
              <w:rPr>
                <w:rFonts w:asciiTheme="majorHAnsi" w:hAnsiTheme="majorHAnsi" w:cstheme="majorHAnsi"/>
              </w:rPr>
              <w:t xml:space="preserve">: Thanks for being supportive. Regarding the solution </w:t>
            </w:r>
            <w:proofErr w:type="spellStart"/>
            <w:r w:rsidRPr="00D9125A">
              <w:rPr>
                <w:rFonts w:asciiTheme="majorHAnsi" w:hAnsiTheme="majorHAnsi" w:cstheme="majorHAnsi"/>
              </w:rPr>
              <w:t>base don</w:t>
            </w:r>
            <w:proofErr w:type="spellEnd"/>
            <w:r w:rsidRPr="00D9125A">
              <w:rPr>
                <w:rFonts w:asciiTheme="majorHAnsi" w:hAnsiTheme="majorHAnsi" w:cstheme="majorHAnsi"/>
              </w:rPr>
              <w:t xml:space="preserve"> DCI 1_2 please see our comment to ZTE/vivo/CATT. Regarding your concern on TEI, please see our view expressed for Question 1. Hopefully, that explains the reason for a need of a pragmatic approach.</w:t>
            </w:r>
          </w:p>
          <w:p w14:paraId="6D41769C"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@LGE</w:t>
            </w:r>
            <w:r w:rsidRPr="00D9125A">
              <w:rPr>
                <w:rFonts w:asciiTheme="majorHAnsi" w:hAnsiTheme="majorHAnsi" w:cstheme="majorHAnsi"/>
              </w:rPr>
              <w:t>: Thanks for being supportive. Regarding DCI 1_2 please see our comment to DCM/ZTE/vivo/CATT that hopefully helps to better understand the situation we are facing in reality.</w:t>
            </w:r>
          </w:p>
          <w:p w14:paraId="0370269A"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b/>
              </w:rPr>
              <w:t>@MTK2</w:t>
            </w:r>
            <w:r w:rsidRPr="00D9125A">
              <w:rPr>
                <w:rFonts w:asciiTheme="majorHAnsi" w:hAnsiTheme="majorHAnsi" w:cstheme="majorHAnsi"/>
              </w:rPr>
              <w:t xml:space="preserve">: Thanks for the flexibility and efforts to </w:t>
            </w:r>
            <w:proofErr w:type="spellStart"/>
            <w:r w:rsidRPr="00D9125A">
              <w:rPr>
                <w:rFonts w:asciiTheme="majorHAnsi" w:hAnsiTheme="majorHAnsi" w:cstheme="majorHAnsi"/>
              </w:rPr>
              <w:t>analyse</w:t>
            </w:r>
            <w:proofErr w:type="spellEnd"/>
            <w:r w:rsidRPr="00D9125A">
              <w:rPr>
                <w:rFonts w:asciiTheme="majorHAnsi" w:hAnsiTheme="majorHAnsi" w:cstheme="majorHAnsi"/>
              </w:rPr>
              <w:t xml:space="preserve"> the solution. But it seems you are looking at the old proposal in the original continuation. However, based on the pre-meeting offline comments that we received, we updated the proposal as it is in</w:t>
            </w:r>
            <w:r w:rsidRPr="00D9125A">
              <w:rPr>
                <w:rFonts w:asciiTheme="majorHAnsi" w:hAnsiTheme="majorHAnsi" w:cstheme="majorHAnsi"/>
                <w:b/>
              </w:rPr>
              <w:t xml:space="preserve"> R1-2310345.  </w:t>
            </w:r>
            <w:r w:rsidRPr="00D9125A">
              <w:rPr>
                <w:rFonts w:asciiTheme="majorHAnsi" w:hAnsiTheme="majorHAnsi" w:cstheme="majorHAnsi"/>
              </w:rPr>
              <w:t>In fact, the updated proposal addresses all the shot-comings that existed in the original one that you mentioned above. Hopefully, with this clarification, the proposal is more acceptable.</w:t>
            </w:r>
          </w:p>
        </w:tc>
      </w:tr>
      <w:tr w:rsidR="00E35D40" w14:paraId="1343DC98" w14:textId="77777777">
        <w:tc>
          <w:tcPr>
            <w:tcW w:w="1051" w:type="dxa"/>
            <w:shd w:val="clear" w:color="auto" w:fill="EBF1DD"/>
            <w:vAlign w:val="center"/>
          </w:tcPr>
          <w:p w14:paraId="1F66260C"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lastRenderedPageBreak/>
              <w:t>Moderator</w:t>
            </w:r>
          </w:p>
        </w:tc>
        <w:tc>
          <w:tcPr>
            <w:tcW w:w="8009" w:type="dxa"/>
            <w:shd w:val="clear" w:color="auto" w:fill="EBF1DD"/>
          </w:tcPr>
          <w:p w14:paraId="2CCE5E2C" w14:textId="77777777" w:rsidR="00E35D40" w:rsidRPr="00D9125A" w:rsidRDefault="00A33E6A">
            <w:pPr>
              <w:spacing w:line="276" w:lineRule="auto"/>
              <w:rPr>
                <w:rFonts w:asciiTheme="majorHAnsi" w:eastAsia="Calibri" w:hAnsiTheme="majorHAnsi" w:cstheme="majorHAnsi"/>
              </w:rPr>
            </w:pPr>
            <w:r w:rsidRPr="00D9125A">
              <w:rPr>
                <w:rFonts w:asciiTheme="majorHAnsi" w:eastAsia="Calibri" w:hAnsiTheme="majorHAnsi" w:cstheme="majorHAnsi"/>
              </w:rPr>
              <w:t xml:space="preserve">Thanks for the good discussion so far. The following options are newly suggested by proponents to solve the scheduling issue in the 1st round discussion. </w:t>
            </w:r>
          </w:p>
          <w:p w14:paraId="03FF8BBA" w14:textId="77777777" w:rsidR="00E35D40" w:rsidRPr="00D9125A"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Calibri" w:hAnsiTheme="majorHAnsi" w:cstheme="majorHAnsi"/>
                <w:color w:val="000000"/>
              </w:rPr>
              <w:t>Proposal 3: Re-defining K1 = 0 as the first available UL slot</w:t>
            </w:r>
          </w:p>
          <w:p w14:paraId="7DA01035" w14:textId="77777777" w:rsidR="00E35D40" w:rsidRPr="00D9125A"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Calibri" w:hAnsiTheme="majorHAnsi" w:cstheme="majorHAnsi"/>
                <w:color w:val="000000"/>
              </w:rPr>
              <w:t xml:space="preserve">Proposal 4: DCI format 1_0 (or DCI format 1_1) for </w:t>
            </w:r>
            <w:proofErr w:type="spellStart"/>
            <w:r w:rsidRPr="00D9125A">
              <w:rPr>
                <w:rFonts w:asciiTheme="majorHAnsi" w:eastAsia="Calibri" w:hAnsiTheme="majorHAnsi" w:cstheme="majorHAnsi"/>
                <w:color w:val="000000"/>
              </w:rPr>
              <w:t>Pcell</w:t>
            </w:r>
            <w:proofErr w:type="spellEnd"/>
            <w:r w:rsidRPr="00D9125A">
              <w:rPr>
                <w:rFonts w:asciiTheme="majorHAnsi" w:eastAsia="Calibri" w:hAnsiTheme="majorHAnsi" w:cstheme="majorHAnsi"/>
                <w:color w:val="000000"/>
              </w:rPr>
              <w:t xml:space="preserve"> and DCI format 1_1 (or 1_2) for </w:t>
            </w:r>
            <w:proofErr w:type="spellStart"/>
            <w:r w:rsidRPr="00D9125A">
              <w:rPr>
                <w:rFonts w:asciiTheme="majorHAnsi" w:eastAsia="Calibri" w:hAnsiTheme="majorHAnsi" w:cstheme="majorHAnsi"/>
                <w:color w:val="000000"/>
              </w:rPr>
              <w:t>Scell</w:t>
            </w:r>
            <w:proofErr w:type="spellEnd"/>
          </w:p>
          <w:p w14:paraId="009ABB34" w14:textId="77777777" w:rsidR="00E35D40" w:rsidRPr="00D9125A"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Calibri" w:hAnsiTheme="majorHAnsi" w:cstheme="majorHAnsi"/>
                <w:color w:val="000000"/>
              </w:rPr>
              <w:t>Proposal 5: DL-</w:t>
            </w:r>
            <w:proofErr w:type="spellStart"/>
            <w:r w:rsidRPr="00D9125A">
              <w:rPr>
                <w:rFonts w:asciiTheme="majorHAnsi" w:eastAsia="Calibri" w:hAnsiTheme="majorHAnsi" w:cstheme="majorHAnsi"/>
                <w:color w:val="000000"/>
              </w:rPr>
              <w:t>dataToACK</w:t>
            </w:r>
            <w:proofErr w:type="spellEnd"/>
            <w:r w:rsidRPr="00D9125A">
              <w:rPr>
                <w:rFonts w:asciiTheme="majorHAnsi" w:eastAsia="Calibri" w:hAnsiTheme="majorHAnsi" w:cstheme="majorHAnsi"/>
                <w:color w:val="000000"/>
              </w:rPr>
              <w:t>-UL list on a per-cell basis</w:t>
            </w:r>
          </w:p>
          <w:p w14:paraId="4B0C7203" w14:textId="77777777" w:rsidR="00E35D40" w:rsidRPr="00D9125A" w:rsidRDefault="00A33E6A">
            <w:pPr>
              <w:widowControl/>
              <w:numPr>
                <w:ilvl w:val="1"/>
                <w:numId w:val="6"/>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Calibri" w:hAnsiTheme="majorHAnsi" w:cstheme="majorHAnsi"/>
                <w:color w:val="000000"/>
              </w:rPr>
              <w:t>For example, move DL-</w:t>
            </w:r>
            <w:proofErr w:type="spellStart"/>
            <w:r w:rsidRPr="00D9125A">
              <w:rPr>
                <w:rFonts w:asciiTheme="majorHAnsi" w:eastAsia="Calibri" w:hAnsiTheme="majorHAnsi" w:cstheme="majorHAnsi"/>
                <w:color w:val="000000"/>
              </w:rPr>
              <w:t>dataToACK</w:t>
            </w:r>
            <w:proofErr w:type="spellEnd"/>
            <w:r w:rsidRPr="00D9125A">
              <w:rPr>
                <w:rFonts w:asciiTheme="majorHAnsi" w:eastAsia="Calibri" w:hAnsiTheme="majorHAnsi" w:cstheme="majorHAnsi"/>
                <w:color w:val="000000"/>
              </w:rPr>
              <w:t xml:space="preserve">-UL out of PUCCH </w:t>
            </w:r>
            <w:proofErr w:type="spellStart"/>
            <w:r w:rsidRPr="00D9125A">
              <w:rPr>
                <w:rFonts w:asciiTheme="majorHAnsi" w:eastAsia="Calibri" w:hAnsiTheme="majorHAnsi" w:cstheme="majorHAnsi"/>
                <w:color w:val="000000"/>
              </w:rPr>
              <w:t>config</w:t>
            </w:r>
            <w:proofErr w:type="spellEnd"/>
            <w:r w:rsidRPr="00D9125A">
              <w:rPr>
                <w:rFonts w:asciiTheme="majorHAnsi" w:eastAsia="Calibri" w:hAnsiTheme="majorHAnsi" w:cstheme="majorHAnsi"/>
                <w:color w:val="000000"/>
              </w:rPr>
              <w:t xml:space="preserve"> and place it under PDSCH </w:t>
            </w:r>
            <w:proofErr w:type="spellStart"/>
            <w:r w:rsidRPr="00D9125A">
              <w:rPr>
                <w:rFonts w:asciiTheme="majorHAnsi" w:eastAsia="Calibri" w:hAnsiTheme="majorHAnsi" w:cstheme="majorHAnsi"/>
                <w:color w:val="000000"/>
              </w:rPr>
              <w:t>config</w:t>
            </w:r>
            <w:proofErr w:type="spellEnd"/>
            <w:r w:rsidRPr="00D9125A">
              <w:rPr>
                <w:rFonts w:asciiTheme="majorHAnsi" w:eastAsia="Calibri" w:hAnsiTheme="majorHAnsi" w:cstheme="majorHAnsi"/>
                <w:color w:val="000000"/>
              </w:rPr>
              <w:t xml:space="preserve"> for each BWP of each cell</w:t>
            </w:r>
          </w:p>
          <w:p w14:paraId="377EB8CE" w14:textId="77777777" w:rsidR="00E35D40" w:rsidRPr="00D9125A" w:rsidRDefault="00E35D40">
            <w:pPr>
              <w:spacing w:line="276" w:lineRule="auto"/>
              <w:rPr>
                <w:rFonts w:asciiTheme="majorHAnsi" w:hAnsiTheme="majorHAnsi" w:cstheme="majorHAnsi"/>
              </w:rPr>
            </w:pPr>
          </w:p>
          <w:p w14:paraId="1384825E"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It is noted that discussion on question 2 is only valid when there will be consensus on question 1 (that is, all companies are supportive to solve the issue). Considering current situation, moderator will not suggest a certain option for solve the issue in this meeting. Instead, it will be used for follow-up discussion in next meeting if there will be consensus on question 1 in this meeting.  </w:t>
            </w:r>
          </w:p>
          <w:p w14:paraId="5D8A0738"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 xml:space="preserve">Therefore, in 2nd round discussion, it would be highly appreciated if companies provide additional comments for each option in order to find a proper option to solve the issue identified in real deployment. </w:t>
            </w:r>
          </w:p>
        </w:tc>
      </w:tr>
    </w:tbl>
    <w:p w14:paraId="2D726041" w14:textId="77777777" w:rsidR="00E35D40" w:rsidRDefault="00E35D40"/>
    <w:p w14:paraId="17E35776" w14:textId="77777777" w:rsidR="00E35D40" w:rsidRDefault="00E35D40"/>
    <w:p w14:paraId="079F060A" w14:textId="77777777" w:rsidR="00E35D40" w:rsidRDefault="00A33E6A">
      <w:pPr>
        <w:pStyle w:val="2"/>
        <w:numPr>
          <w:ilvl w:val="1"/>
          <w:numId w:val="1"/>
        </w:numPr>
        <w:ind w:left="576" w:hanging="576"/>
        <w:rPr>
          <w:sz w:val="22"/>
          <w:szCs w:val="22"/>
        </w:rPr>
      </w:pPr>
      <w:r>
        <w:rPr>
          <w:sz w:val="22"/>
          <w:szCs w:val="22"/>
        </w:rPr>
        <w:lastRenderedPageBreak/>
        <w:t>2nd round discussion (open)</w:t>
      </w:r>
    </w:p>
    <w:p w14:paraId="7AB75BA3" w14:textId="77777777" w:rsidR="00E35D40" w:rsidRDefault="00A33E6A">
      <w:pPr>
        <w:spacing w:after="180" w:line="276" w:lineRule="auto"/>
        <w:rPr>
          <w:b/>
        </w:rPr>
      </w:pPr>
      <w:r>
        <w:rPr>
          <w:b/>
        </w:rPr>
        <w:t>Question 1: Are you supportive to solve the scheduling issue (in principle) in TDD-FDD UL CA raised by R1-2309352 and R1-2310345?</w:t>
      </w:r>
    </w:p>
    <w:tbl>
      <w:tblPr>
        <w:tblStyle w:val="a8"/>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7275"/>
      </w:tblGrid>
      <w:tr w:rsidR="00E35D40" w14:paraId="68F40237" w14:textId="77777777">
        <w:tc>
          <w:tcPr>
            <w:tcW w:w="1785" w:type="dxa"/>
            <w:shd w:val="clear" w:color="auto" w:fill="D9D9D9"/>
          </w:tcPr>
          <w:p w14:paraId="67436A48" w14:textId="77777777" w:rsidR="00E35D40" w:rsidRPr="00D9125A" w:rsidRDefault="00A33E6A">
            <w:pPr>
              <w:spacing w:line="276" w:lineRule="auto"/>
              <w:jc w:val="center"/>
              <w:rPr>
                <w:rFonts w:asciiTheme="majorHAnsi" w:hAnsiTheme="majorHAnsi" w:cstheme="majorHAnsi"/>
                <w:b/>
                <w:color w:val="000000"/>
              </w:rPr>
            </w:pPr>
            <w:r w:rsidRPr="00D9125A">
              <w:rPr>
                <w:rFonts w:asciiTheme="majorHAnsi" w:hAnsiTheme="majorHAnsi" w:cstheme="majorHAnsi"/>
                <w:b/>
                <w:color w:val="000000"/>
              </w:rPr>
              <w:t>Company</w:t>
            </w:r>
          </w:p>
        </w:tc>
        <w:tc>
          <w:tcPr>
            <w:tcW w:w="7275" w:type="dxa"/>
            <w:shd w:val="clear" w:color="auto" w:fill="D9D9D9"/>
          </w:tcPr>
          <w:p w14:paraId="205145EB" w14:textId="77777777" w:rsidR="00E35D40" w:rsidRPr="00D9125A" w:rsidRDefault="00A33E6A">
            <w:pPr>
              <w:spacing w:line="276" w:lineRule="auto"/>
              <w:jc w:val="center"/>
              <w:rPr>
                <w:rFonts w:asciiTheme="majorHAnsi" w:hAnsiTheme="majorHAnsi" w:cstheme="majorHAnsi"/>
                <w:b/>
                <w:color w:val="000000"/>
              </w:rPr>
            </w:pPr>
            <w:r w:rsidRPr="00D9125A">
              <w:rPr>
                <w:rFonts w:asciiTheme="majorHAnsi" w:hAnsiTheme="majorHAnsi" w:cstheme="majorHAnsi"/>
                <w:b/>
                <w:color w:val="000000"/>
              </w:rPr>
              <w:t>Comments</w:t>
            </w:r>
          </w:p>
        </w:tc>
      </w:tr>
      <w:tr w:rsidR="00E35D40" w14:paraId="6845132F" w14:textId="77777777">
        <w:tc>
          <w:tcPr>
            <w:tcW w:w="1785" w:type="dxa"/>
            <w:shd w:val="clear" w:color="auto" w:fill="EBF1DD"/>
          </w:tcPr>
          <w:p w14:paraId="7405DA82" w14:textId="77777777" w:rsidR="00E35D40" w:rsidRPr="00D9125A" w:rsidRDefault="00A33E6A">
            <w:pPr>
              <w:spacing w:line="276" w:lineRule="auto"/>
              <w:jc w:val="center"/>
              <w:rPr>
                <w:rFonts w:asciiTheme="majorHAnsi" w:hAnsiTheme="majorHAnsi" w:cstheme="majorHAnsi"/>
                <w:color w:val="000000"/>
              </w:rPr>
            </w:pPr>
            <w:r w:rsidRPr="00D9125A">
              <w:rPr>
                <w:rFonts w:asciiTheme="majorHAnsi" w:hAnsiTheme="majorHAnsi" w:cstheme="majorHAnsi"/>
              </w:rPr>
              <w:t>Moderator</w:t>
            </w:r>
          </w:p>
        </w:tc>
        <w:tc>
          <w:tcPr>
            <w:tcW w:w="7275" w:type="dxa"/>
            <w:shd w:val="clear" w:color="auto" w:fill="EBF1DD"/>
          </w:tcPr>
          <w:p w14:paraId="1F9CA7F6" w14:textId="77777777" w:rsidR="00E35D40" w:rsidRPr="00D9125A" w:rsidRDefault="00A33E6A">
            <w:pPr>
              <w:spacing w:after="20" w:line="276" w:lineRule="auto"/>
              <w:rPr>
                <w:rFonts w:asciiTheme="majorHAnsi" w:eastAsia="Calibri" w:hAnsiTheme="majorHAnsi" w:cstheme="majorHAnsi"/>
              </w:rPr>
            </w:pPr>
            <w:r w:rsidRPr="00D9125A">
              <w:rPr>
                <w:rFonts w:asciiTheme="majorHAnsi" w:eastAsia="Calibri" w:hAnsiTheme="majorHAnsi" w:cstheme="majorHAnsi"/>
              </w:rPr>
              <w:t xml:space="preserve">Thanks a lot for the good discussion in the 1st round. As Verizon pointed out, the 1st question’s intention is to see how many companies are supportive of solving the critical issue identified in real deployment, not to check whether it should be discussed as maintenance or TEI issue.  </w:t>
            </w:r>
          </w:p>
          <w:p w14:paraId="57E45039" w14:textId="77777777" w:rsidR="00E35D40" w:rsidRPr="00D9125A" w:rsidRDefault="00E35D40">
            <w:pPr>
              <w:spacing w:after="20" w:line="276" w:lineRule="auto"/>
              <w:rPr>
                <w:rFonts w:asciiTheme="majorHAnsi" w:eastAsia="Calibri" w:hAnsiTheme="majorHAnsi" w:cstheme="majorHAnsi"/>
              </w:rPr>
            </w:pPr>
          </w:p>
          <w:p w14:paraId="6CE67BF6" w14:textId="77777777" w:rsidR="00E35D40" w:rsidRPr="00D9125A" w:rsidRDefault="00A33E6A">
            <w:pPr>
              <w:spacing w:after="20" w:line="276" w:lineRule="auto"/>
              <w:rPr>
                <w:rFonts w:asciiTheme="majorHAnsi" w:eastAsia="Calibri" w:hAnsiTheme="majorHAnsi" w:cstheme="majorHAnsi"/>
              </w:rPr>
            </w:pPr>
            <w:r w:rsidRPr="00D9125A">
              <w:rPr>
                <w:rFonts w:asciiTheme="majorHAnsi" w:eastAsia="Calibri" w:hAnsiTheme="majorHAnsi" w:cstheme="majorHAnsi"/>
              </w:rPr>
              <w:t xml:space="preserve">The following is what moderator observed in the first round discussion and companies’ contribution.  </w:t>
            </w:r>
          </w:p>
          <w:p w14:paraId="612E83BA" w14:textId="77777777" w:rsidR="00E35D40" w:rsidRPr="00D9125A"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b/>
                <w:color w:val="000000"/>
              </w:rPr>
            </w:pPr>
            <w:r w:rsidRPr="00D9125A">
              <w:rPr>
                <w:rFonts w:asciiTheme="majorHAnsi" w:eastAsia="Calibri" w:hAnsiTheme="majorHAnsi" w:cstheme="majorHAnsi"/>
                <w:b/>
                <w:color w:val="000000"/>
              </w:rPr>
              <w:t>Supportive to solve the issue</w:t>
            </w:r>
          </w:p>
          <w:p w14:paraId="50805E0C" w14:textId="5F0C4B73" w:rsidR="00E35D40" w:rsidRPr="00D9125A" w:rsidRDefault="00A33E6A">
            <w:pPr>
              <w:widowControl/>
              <w:numPr>
                <w:ilvl w:val="1"/>
                <w:numId w:val="6"/>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Calibri" w:hAnsiTheme="majorHAnsi" w:cstheme="majorHAnsi"/>
                <w:color w:val="000000"/>
              </w:rPr>
              <w:t>ZTE, vivo, CATT, MTK, Nokia, Samsung, Ericsson, Verizon</w:t>
            </w:r>
            <w:r w:rsidR="00B91934" w:rsidRPr="00D9125A">
              <w:rPr>
                <w:rFonts w:asciiTheme="majorHAnsi" w:eastAsia="Calibri" w:hAnsiTheme="majorHAnsi" w:cstheme="majorHAnsi"/>
                <w:color w:val="000000"/>
              </w:rPr>
              <w:t xml:space="preserve">, </w:t>
            </w:r>
            <w:r w:rsidR="00B91934" w:rsidRPr="00D9125A">
              <w:rPr>
                <w:rFonts w:asciiTheme="majorHAnsi" w:eastAsia="Calibri" w:hAnsiTheme="majorHAnsi" w:cstheme="majorHAnsi"/>
                <w:color w:val="FF0000"/>
              </w:rPr>
              <w:t>Qualcomm</w:t>
            </w:r>
            <w:r w:rsidR="00D23100" w:rsidRPr="00D9125A">
              <w:rPr>
                <w:rFonts w:asciiTheme="majorHAnsi" w:eastAsia="Calibri" w:hAnsiTheme="majorHAnsi" w:cstheme="majorHAnsi"/>
                <w:color w:val="FF0000"/>
              </w:rPr>
              <w:t>, Apple</w:t>
            </w:r>
            <w:r w:rsidR="00706994" w:rsidRPr="00D9125A">
              <w:rPr>
                <w:rFonts w:asciiTheme="majorHAnsi" w:eastAsia="Calibri" w:hAnsiTheme="majorHAnsi" w:cstheme="majorHAnsi"/>
                <w:color w:val="FF0000"/>
              </w:rPr>
              <w:t>, DCM</w:t>
            </w:r>
          </w:p>
          <w:p w14:paraId="67A4C647" w14:textId="77777777" w:rsidR="00E35D40" w:rsidRPr="00D9125A" w:rsidRDefault="00A33E6A">
            <w:pPr>
              <w:widowControl/>
              <w:numPr>
                <w:ilvl w:val="0"/>
                <w:numId w:val="6"/>
              </w:numPr>
              <w:pBdr>
                <w:top w:val="nil"/>
                <w:left w:val="nil"/>
                <w:bottom w:val="nil"/>
                <w:right w:val="nil"/>
                <w:between w:val="nil"/>
              </w:pBdr>
              <w:spacing w:after="0" w:line="276" w:lineRule="auto"/>
              <w:rPr>
                <w:rFonts w:asciiTheme="majorHAnsi" w:hAnsiTheme="majorHAnsi" w:cstheme="majorHAnsi"/>
                <w:b/>
                <w:color w:val="000000"/>
              </w:rPr>
            </w:pPr>
            <w:r w:rsidRPr="00D9125A">
              <w:rPr>
                <w:rFonts w:asciiTheme="majorHAnsi" w:eastAsia="Calibri" w:hAnsiTheme="majorHAnsi" w:cstheme="majorHAnsi"/>
                <w:b/>
                <w:color w:val="000000"/>
              </w:rPr>
              <w:t xml:space="preserve">Not supportive to solve the issue </w:t>
            </w:r>
          </w:p>
          <w:p w14:paraId="37577C6B" w14:textId="77777777" w:rsidR="00E35D40" w:rsidRPr="00D9125A" w:rsidRDefault="00A33E6A">
            <w:pPr>
              <w:widowControl/>
              <w:numPr>
                <w:ilvl w:val="1"/>
                <w:numId w:val="6"/>
              </w:numPr>
              <w:pBdr>
                <w:top w:val="nil"/>
                <w:left w:val="nil"/>
                <w:bottom w:val="nil"/>
                <w:right w:val="nil"/>
                <w:between w:val="nil"/>
              </w:pBdr>
              <w:spacing w:after="0" w:line="276" w:lineRule="auto"/>
              <w:rPr>
                <w:rFonts w:asciiTheme="majorHAnsi" w:hAnsiTheme="majorHAnsi" w:cstheme="majorHAnsi"/>
                <w:color w:val="000000"/>
              </w:rPr>
            </w:pPr>
            <w:r w:rsidRPr="00D9125A">
              <w:rPr>
                <w:rFonts w:asciiTheme="majorHAnsi" w:eastAsia="Calibri" w:hAnsiTheme="majorHAnsi" w:cstheme="majorHAnsi"/>
                <w:strike/>
                <w:color w:val="000000"/>
              </w:rPr>
              <w:t>[</w:t>
            </w:r>
            <w:r w:rsidRPr="00D9125A">
              <w:rPr>
                <w:rFonts w:asciiTheme="majorHAnsi" w:eastAsia="Calibri" w:hAnsiTheme="majorHAnsi" w:cstheme="majorHAnsi"/>
                <w:strike/>
                <w:color w:val="FF0000"/>
              </w:rPr>
              <w:t>Qualcomm</w:t>
            </w:r>
            <w:r w:rsidRPr="00D9125A">
              <w:rPr>
                <w:rFonts w:asciiTheme="majorHAnsi" w:eastAsia="Calibri" w:hAnsiTheme="majorHAnsi" w:cstheme="majorHAnsi"/>
                <w:strike/>
                <w:color w:val="000000"/>
              </w:rPr>
              <w:t>]</w:t>
            </w:r>
            <w:r w:rsidRPr="00D9125A">
              <w:rPr>
                <w:rFonts w:asciiTheme="majorHAnsi" w:eastAsia="Calibri" w:hAnsiTheme="majorHAnsi" w:cstheme="majorHAnsi"/>
                <w:color w:val="000000"/>
              </w:rPr>
              <w:t>, [</w:t>
            </w:r>
            <w:r w:rsidRPr="00D9125A">
              <w:rPr>
                <w:rFonts w:asciiTheme="majorHAnsi" w:eastAsia="Calibri" w:hAnsiTheme="majorHAnsi" w:cstheme="majorHAnsi"/>
                <w:strike/>
                <w:color w:val="FF0000"/>
              </w:rPr>
              <w:t>DCM</w:t>
            </w:r>
            <w:r w:rsidRPr="00D9125A">
              <w:rPr>
                <w:rFonts w:asciiTheme="majorHAnsi" w:eastAsia="Calibri" w:hAnsiTheme="majorHAnsi" w:cstheme="majorHAnsi"/>
                <w:color w:val="000000"/>
              </w:rPr>
              <w:t>], [</w:t>
            </w:r>
            <w:r w:rsidRPr="00D9125A">
              <w:rPr>
                <w:rFonts w:asciiTheme="majorHAnsi" w:eastAsia="Calibri" w:hAnsiTheme="majorHAnsi" w:cstheme="majorHAnsi"/>
                <w:strike/>
                <w:color w:val="FF0000"/>
              </w:rPr>
              <w:t>Apple</w:t>
            </w:r>
            <w:r w:rsidRPr="00D9125A">
              <w:rPr>
                <w:rFonts w:asciiTheme="majorHAnsi" w:eastAsia="Calibri" w:hAnsiTheme="majorHAnsi" w:cstheme="majorHAnsi"/>
                <w:color w:val="000000"/>
              </w:rPr>
              <w:t>], [LGE]</w:t>
            </w:r>
          </w:p>
          <w:p w14:paraId="324CDA8E" w14:textId="77777777" w:rsidR="00E35D40" w:rsidRPr="00D9125A" w:rsidRDefault="00E35D40">
            <w:pPr>
              <w:spacing w:after="20" w:line="276" w:lineRule="auto"/>
              <w:rPr>
                <w:rFonts w:asciiTheme="majorHAnsi" w:eastAsia="Calibri" w:hAnsiTheme="majorHAnsi" w:cstheme="majorHAnsi"/>
              </w:rPr>
            </w:pPr>
          </w:p>
          <w:p w14:paraId="49695094" w14:textId="77777777" w:rsidR="00E35D40" w:rsidRPr="00D9125A" w:rsidRDefault="00A33E6A">
            <w:pPr>
              <w:spacing w:after="20" w:line="276" w:lineRule="auto"/>
              <w:rPr>
                <w:rFonts w:asciiTheme="majorHAnsi" w:hAnsiTheme="majorHAnsi" w:cstheme="majorHAnsi"/>
                <w:color w:val="000000"/>
              </w:rPr>
            </w:pPr>
            <w:r w:rsidRPr="00D9125A">
              <w:rPr>
                <w:rFonts w:asciiTheme="majorHAnsi" w:eastAsia="Calibri" w:hAnsiTheme="majorHAnsi" w:cstheme="majorHAnsi"/>
              </w:rPr>
              <w:t>Please correct if your preference was captured incorrectly or your preference has been changed after reviewing other companies’ comments. It would be highly appreciated if companies who didn’t comment in the 1st round discussion provide views on the issue.</w:t>
            </w:r>
          </w:p>
        </w:tc>
      </w:tr>
      <w:tr w:rsidR="00E35D40" w14:paraId="4F0A4E8B" w14:textId="77777777">
        <w:tc>
          <w:tcPr>
            <w:tcW w:w="1785" w:type="dxa"/>
          </w:tcPr>
          <w:p w14:paraId="3CFDCE9C"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DCM</w:t>
            </w:r>
          </w:p>
        </w:tc>
        <w:tc>
          <w:tcPr>
            <w:tcW w:w="7275" w:type="dxa"/>
            <w:vAlign w:val="center"/>
          </w:tcPr>
          <w:p w14:paraId="6FEC1D05" w14:textId="77777777" w:rsidR="00E35D40" w:rsidRPr="00D9125A" w:rsidRDefault="00A33E6A">
            <w:pPr>
              <w:spacing w:after="20" w:line="276" w:lineRule="auto"/>
              <w:rPr>
                <w:rFonts w:asciiTheme="majorHAnsi" w:eastAsia="Calibri" w:hAnsiTheme="majorHAnsi" w:cstheme="majorHAnsi"/>
              </w:rPr>
            </w:pPr>
            <w:r w:rsidRPr="00D9125A">
              <w:rPr>
                <w:rFonts w:asciiTheme="majorHAnsi" w:eastAsia="Calibri" w:hAnsiTheme="majorHAnsi" w:cstheme="majorHAnsi"/>
              </w:rPr>
              <w:t xml:space="preserve">We cannot say YES or NO, without consideration of how to proceed solving it. </w:t>
            </w:r>
          </w:p>
          <w:p w14:paraId="50224DAA" w14:textId="77777777" w:rsidR="00E35D40" w:rsidRPr="00D9125A" w:rsidRDefault="00A33E6A">
            <w:pPr>
              <w:spacing w:after="20" w:line="276" w:lineRule="auto"/>
              <w:rPr>
                <w:rFonts w:asciiTheme="majorHAnsi" w:eastAsia="Calibri" w:hAnsiTheme="majorHAnsi" w:cstheme="majorHAnsi"/>
              </w:rPr>
            </w:pPr>
            <w:r w:rsidRPr="00D9125A">
              <w:rPr>
                <w:rFonts w:asciiTheme="majorHAnsi" w:eastAsia="Calibri" w:hAnsiTheme="majorHAnsi" w:cstheme="majorHAnsi"/>
              </w:rPr>
              <w:t>We know that this question is not to check whether it should be discussed in maintenance or TEI, but our worry is that any non-correction issue can be submitted under 7.1/7.2 in future if this way is allowed…</w:t>
            </w:r>
          </w:p>
        </w:tc>
      </w:tr>
      <w:tr w:rsidR="00E35D40" w14:paraId="5D860637" w14:textId="77777777">
        <w:tc>
          <w:tcPr>
            <w:tcW w:w="1785" w:type="dxa"/>
          </w:tcPr>
          <w:p w14:paraId="597417E4"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QC</w:t>
            </w:r>
          </w:p>
        </w:tc>
        <w:tc>
          <w:tcPr>
            <w:tcW w:w="7275" w:type="dxa"/>
            <w:vAlign w:val="center"/>
          </w:tcPr>
          <w:p w14:paraId="55C56729" w14:textId="77777777" w:rsidR="00E35D40" w:rsidRPr="00D9125A" w:rsidRDefault="00A33E6A">
            <w:pPr>
              <w:spacing w:after="20" w:line="276" w:lineRule="auto"/>
              <w:rPr>
                <w:rFonts w:asciiTheme="majorHAnsi" w:eastAsia="Calibri" w:hAnsiTheme="majorHAnsi" w:cstheme="majorHAnsi"/>
              </w:rPr>
            </w:pPr>
            <w:r w:rsidRPr="00D9125A">
              <w:rPr>
                <w:rFonts w:asciiTheme="majorHAnsi" w:eastAsia="Calibri" w:hAnsiTheme="majorHAnsi" w:cstheme="majorHAnsi"/>
              </w:rPr>
              <w:t xml:space="preserve">Based on further offline discussions, we understand that some of these issues are impacting commercial networks. We understand there is some urgency for 3gpp to address this issue. We can be open to address the issue. The solution proposed by Ericsson to enable simultaneous </w:t>
            </w:r>
            <w:proofErr w:type="spellStart"/>
            <w:r w:rsidRPr="00D9125A">
              <w:rPr>
                <w:rFonts w:asciiTheme="majorHAnsi" w:eastAsia="Calibri" w:hAnsiTheme="majorHAnsi" w:cstheme="majorHAnsi"/>
              </w:rPr>
              <w:t>pucch-pusch</w:t>
            </w:r>
            <w:proofErr w:type="spellEnd"/>
            <w:r w:rsidRPr="00D9125A">
              <w:rPr>
                <w:rFonts w:asciiTheme="majorHAnsi" w:eastAsia="Calibri" w:hAnsiTheme="majorHAnsi" w:cstheme="majorHAnsi"/>
              </w:rPr>
              <w:t xml:space="preserve"> transmission of same priority seems like the simplest way forward to address both issues with a single fix without introducing too many spec changes.</w:t>
            </w:r>
          </w:p>
          <w:p w14:paraId="111367DD" w14:textId="77777777" w:rsidR="00E35D40" w:rsidRPr="00D9125A" w:rsidRDefault="00E35D40">
            <w:pPr>
              <w:spacing w:after="20" w:line="276" w:lineRule="auto"/>
              <w:rPr>
                <w:rFonts w:asciiTheme="majorHAnsi" w:eastAsia="Calibri" w:hAnsiTheme="majorHAnsi" w:cstheme="majorHAnsi"/>
              </w:rPr>
            </w:pPr>
          </w:p>
          <w:p w14:paraId="30844634" w14:textId="77777777" w:rsidR="00E35D40" w:rsidRPr="00D9125A" w:rsidRDefault="00A33E6A">
            <w:pPr>
              <w:spacing w:after="20" w:line="276" w:lineRule="auto"/>
              <w:rPr>
                <w:rFonts w:asciiTheme="majorHAnsi" w:eastAsia="Calibri" w:hAnsiTheme="majorHAnsi" w:cstheme="majorHAnsi"/>
              </w:rPr>
            </w:pPr>
            <w:r w:rsidRPr="00D9125A">
              <w:rPr>
                <w:rFonts w:asciiTheme="majorHAnsi" w:eastAsia="Calibri" w:hAnsiTheme="majorHAnsi" w:cstheme="majorHAnsi"/>
              </w:rPr>
              <w:t>How this fix is introduced (R17 CR vs R18 TEI) can be a separate discussion.</w:t>
            </w:r>
          </w:p>
        </w:tc>
      </w:tr>
      <w:tr w:rsidR="00E35D40" w14:paraId="75C65F8A" w14:textId="77777777">
        <w:tc>
          <w:tcPr>
            <w:tcW w:w="1785" w:type="dxa"/>
          </w:tcPr>
          <w:p w14:paraId="79A95733" w14:textId="7E440BEE" w:rsidR="00E35D40" w:rsidRPr="00D9125A" w:rsidRDefault="0099568C">
            <w:pPr>
              <w:spacing w:line="276" w:lineRule="auto"/>
              <w:jc w:val="center"/>
              <w:rPr>
                <w:rFonts w:asciiTheme="majorHAnsi" w:hAnsiTheme="majorHAnsi" w:cstheme="majorHAnsi"/>
              </w:rPr>
            </w:pPr>
            <w:r w:rsidRPr="00D9125A">
              <w:rPr>
                <w:rFonts w:asciiTheme="majorHAnsi" w:hAnsiTheme="majorHAnsi" w:cstheme="majorHAnsi"/>
              </w:rPr>
              <w:t>DCM2</w:t>
            </w:r>
          </w:p>
        </w:tc>
        <w:tc>
          <w:tcPr>
            <w:tcW w:w="7275" w:type="dxa"/>
            <w:vAlign w:val="center"/>
          </w:tcPr>
          <w:p w14:paraId="5CC1D5FD" w14:textId="42229EE3" w:rsidR="00E35D40" w:rsidRPr="00D9125A" w:rsidRDefault="0099568C">
            <w:pPr>
              <w:spacing w:after="20" w:line="276" w:lineRule="auto"/>
              <w:rPr>
                <w:rFonts w:asciiTheme="majorHAnsi" w:eastAsiaTheme="minorEastAsia" w:hAnsiTheme="majorHAnsi" w:cstheme="majorHAnsi"/>
              </w:rPr>
            </w:pPr>
            <w:r w:rsidRPr="00D9125A">
              <w:rPr>
                <w:rFonts w:asciiTheme="majorHAnsi" w:eastAsiaTheme="minorEastAsia" w:hAnsiTheme="majorHAnsi" w:cstheme="majorHAnsi"/>
              </w:rPr>
              <w:t>After further offline discussion, we may say YES. But at least why proposal 4 (i.e., the existing spec) does not work for the discussing situation should be clarified sufficiently. So far, we do not see clear reason</w:t>
            </w:r>
            <w:r w:rsidR="008B1F7D" w:rsidRPr="00D9125A">
              <w:rPr>
                <w:rFonts w:asciiTheme="majorHAnsi" w:eastAsiaTheme="minorEastAsia" w:hAnsiTheme="majorHAnsi" w:cstheme="majorHAnsi"/>
              </w:rPr>
              <w:t xml:space="preserve"> even after reading Ericsson’s kind reply</w:t>
            </w:r>
            <w:r w:rsidRPr="00D9125A">
              <w:rPr>
                <w:rFonts w:asciiTheme="majorHAnsi" w:eastAsiaTheme="minorEastAsia" w:hAnsiTheme="majorHAnsi" w:cstheme="majorHAnsi"/>
              </w:rPr>
              <w:t>…</w:t>
            </w:r>
            <w:r w:rsidR="008B1F7D" w:rsidRPr="00D9125A">
              <w:rPr>
                <w:rFonts w:asciiTheme="majorHAnsi" w:eastAsiaTheme="minorEastAsia" w:hAnsiTheme="majorHAnsi" w:cstheme="majorHAnsi"/>
              </w:rPr>
              <w:t xml:space="preserve"> UE/Chip vendors and/or </w:t>
            </w:r>
            <w:proofErr w:type="spellStart"/>
            <w:r w:rsidR="008B1F7D" w:rsidRPr="00D9125A">
              <w:rPr>
                <w:rFonts w:asciiTheme="majorHAnsi" w:eastAsiaTheme="minorEastAsia" w:hAnsiTheme="majorHAnsi" w:cstheme="majorHAnsi"/>
              </w:rPr>
              <w:t>gNB</w:t>
            </w:r>
            <w:proofErr w:type="spellEnd"/>
            <w:r w:rsidR="008B1F7D" w:rsidRPr="00D9125A">
              <w:rPr>
                <w:rFonts w:asciiTheme="majorHAnsi" w:eastAsiaTheme="minorEastAsia" w:hAnsiTheme="majorHAnsi" w:cstheme="majorHAnsi"/>
              </w:rPr>
              <w:t xml:space="preserve"> vendors do not implement DCI 1_2? Is it difficult?</w:t>
            </w:r>
          </w:p>
          <w:p w14:paraId="70833CF4" w14:textId="09B08443" w:rsidR="0099568C" w:rsidRPr="00D9125A" w:rsidRDefault="0099568C">
            <w:pPr>
              <w:spacing w:after="20" w:line="276" w:lineRule="auto"/>
              <w:rPr>
                <w:rFonts w:asciiTheme="majorHAnsi" w:eastAsiaTheme="minorEastAsia" w:hAnsiTheme="majorHAnsi" w:cstheme="majorHAnsi"/>
              </w:rPr>
            </w:pPr>
            <w:r w:rsidRPr="00D9125A">
              <w:rPr>
                <w:rFonts w:asciiTheme="majorHAnsi" w:eastAsiaTheme="minorEastAsia" w:hAnsiTheme="majorHAnsi" w:cstheme="majorHAnsi"/>
              </w:rPr>
              <w:t>Anyhow, we are open to continue discussion in this meeting and the next meeting.</w:t>
            </w:r>
          </w:p>
        </w:tc>
      </w:tr>
      <w:tr w:rsidR="00E35D40" w14:paraId="26A25CE2" w14:textId="77777777">
        <w:tc>
          <w:tcPr>
            <w:tcW w:w="1785" w:type="dxa"/>
          </w:tcPr>
          <w:p w14:paraId="564C178F" w14:textId="5C6B817F" w:rsidR="00E35D40" w:rsidRPr="00D9125A" w:rsidRDefault="00B91934">
            <w:pPr>
              <w:spacing w:line="276" w:lineRule="auto"/>
              <w:jc w:val="center"/>
              <w:rPr>
                <w:rFonts w:asciiTheme="majorHAnsi" w:hAnsiTheme="majorHAnsi" w:cstheme="majorHAnsi"/>
              </w:rPr>
            </w:pPr>
            <w:r w:rsidRPr="00D9125A">
              <w:rPr>
                <w:rFonts w:asciiTheme="majorHAnsi" w:hAnsiTheme="majorHAnsi" w:cstheme="majorHAnsi"/>
              </w:rPr>
              <w:t>QC2</w:t>
            </w:r>
          </w:p>
        </w:tc>
        <w:tc>
          <w:tcPr>
            <w:tcW w:w="7275" w:type="dxa"/>
            <w:vAlign w:val="center"/>
          </w:tcPr>
          <w:p w14:paraId="4030AE7A" w14:textId="702D8E0C" w:rsidR="00E35D40" w:rsidRPr="00D9125A" w:rsidRDefault="00B91934">
            <w:pPr>
              <w:spacing w:after="20" w:line="276" w:lineRule="auto"/>
              <w:rPr>
                <w:rFonts w:asciiTheme="majorHAnsi" w:eastAsia="Calibri" w:hAnsiTheme="majorHAnsi" w:cstheme="majorHAnsi"/>
              </w:rPr>
            </w:pPr>
            <w:r w:rsidRPr="00D9125A">
              <w:rPr>
                <w:rFonts w:asciiTheme="majorHAnsi" w:eastAsia="Calibri" w:hAnsiTheme="majorHAnsi" w:cstheme="majorHAnsi"/>
              </w:rPr>
              <w:t xml:space="preserve">As we commented </w:t>
            </w:r>
            <w:r w:rsidR="00B70B09" w:rsidRPr="00D9125A">
              <w:rPr>
                <w:rFonts w:asciiTheme="majorHAnsi" w:eastAsia="Calibri" w:hAnsiTheme="majorHAnsi" w:cstheme="majorHAnsi"/>
              </w:rPr>
              <w:t>above</w:t>
            </w:r>
            <w:r w:rsidRPr="00D9125A">
              <w:rPr>
                <w:rFonts w:asciiTheme="majorHAnsi" w:eastAsia="Calibri" w:hAnsiTheme="majorHAnsi" w:cstheme="majorHAnsi"/>
              </w:rPr>
              <w:t xml:space="preserve">, based on offline discussion, we are supportive to solve this issue now. We updated our company position in the moderator summary above. </w:t>
            </w:r>
          </w:p>
        </w:tc>
      </w:tr>
      <w:tr w:rsidR="00D23100" w14:paraId="163FFFBA" w14:textId="77777777">
        <w:tc>
          <w:tcPr>
            <w:tcW w:w="1785" w:type="dxa"/>
          </w:tcPr>
          <w:p w14:paraId="705EDC25" w14:textId="232C7D7C" w:rsidR="00D23100" w:rsidRPr="00D9125A" w:rsidRDefault="00D23100">
            <w:pPr>
              <w:spacing w:line="276" w:lineRule="auto"/>
              <w:jc w:val="center"/>
              <w:rPr>
                <w:rFonts w:asciiTheme="majorHAnsi" w:hAnsiTheme="majorHAnsi" w:cstheme="majorHAnsi"/>
              </w:rPr>
            </w:pPr>
            <w:r w:rsidRPr="00D9125A">
              <w:rPr>
                <w:rFonts w:asciiTheme="majorHAnsi" w:hAnsiTheme="majorHAnsi" w:cstheme="majorHAnsi"/>
              </w:rPr>
              <w:lastRenderedPageBreak/>
              <w:t>Apple</w:t>
            </w:r>
          </w:p>
        </w:tc>
        <w:tc>
          <w:tcPr>
            <w:tcW w:w="7275" w:type="dxa"/>
            <w:vAlign w:val="center"/>
          </w:tcPr>
          <w:p w14:paraId="02306930" w14:textId="1EFDBFD2" w:rsidR="00D23100" w:rsidRPr="00D9125A" w:rsidRDefault="00D23100">
            <w:pPr>
              <w:spacing w:after="20" w:line="276" w:lineRule="auto"/>
              <w:rPr>
                <w:rFonts w:asciiTheme="majorHAnsi" w:eastAsia="Calibri" w:hAnsiTheme="majorHAnsi" w:cstheme="majorHAnsi"/>
              </w:rPr>
            </w:pPr>
            <w:r w:rsidRPr="00D9125A">
              <w:rPr>
                <w:rFonts w:asciiTheme="majorHAnsi" w:eastAsia="Calibri" w:hAnsiTheme="majorHAnsi" w:cstheme="majorHAnsi"/>
              </w:rPr>
              <w:t>Our view was not captured correctly which is now fixed. As we discussed offline, we are open to discuss the issue, and both proposed solutions, although our preference is these to be discussed as a TEI not within CR.</w:t>
            </w:r>
          </w:p>
        </w:tc>
      </w:tr>
      <w:tr w:rsidR="00706994" w14:paraId="6CD2C2CE" w14:textId="77777777" w:rsidTr="00F23707">
        <w:tc>
          <w:tcPr>
            <w:tcW w:w="1785" w:type="dxa"/>
          </w:tcPr>
          <w:p w14:paraId="3F174328" w14:textId="2585DB3C" w:rsidR="00706994" w:rsidRPr="00D9125A" w:rsidRDefault="00706994" w:rsidP="00F23707">
            <w:pPr>
              <w:spacing w:line="276" w:lineRule="auto"/>
              <w:jc w:val="center"/>
              <w:rPr>
                <w:rFonts w:asciiTheme="majorHAnsi" w:hAnsiTheme="majorHAnsi" w:cstheme="majorHAnsi"/>
              </w:rPr>
            </w:pPr>
            <w:r w:rsidRPr="00D9125A">
              <w:rPr>
                <w:rFonts w:asciiTheme="majorHAnsi" w:hAnsiTheme="majorHAnsi" w:cstheme="majorHAnsi"/>
              </w:rPr>
              <w:t>DCM3</w:t>
            </w:r>
          </w:p>
        </w:tc>
        <w:tc>
          <w:tcPr>
            <w:tcW w:w="7275" w:type="dxa"/>
            <w:vAlign w:val="center"/>
          </w:tcPr>
          <w:p w14:paraId="7A781BE3" w14:textId="022B2378" w:rsidR="00706994" w:rsidRPr="00D9125A" w:rsidRDefault="00706994" w:rsidP="00F23707">
            <w:pPr>
              <w:spacing w:after="20" w:line="276" w:lineRule="auto"/>
              <w:rPr>
                <w:rFonts w:asciiTheme="majorHAnsi" w:eastAsia="Calibri" w:hAnsiTheme="majorHAnsi" w:cstheme="majorHAnsi"/>
              </w:rPr>
            </w:pPr>
            <w:r w:rsidRPr="00D9125A">
              <w:rPr>
                <w:rFonts w:asciiTheme="majorHAnsi" w:eastAsia="Calibri" w:hAnsiTheme="majorHAnsi" w:cstheme="majorHAnsi"/>
              </w:rPr>
              <w:t>Based on further offline discussion, we are supportive to solve this issue, including checking whether the current spec can solve the issue</w:t>
            </w:r>
            <w:r w:rsidR="00AB5C76" w:rsidRPr="00D9125A">
              <w:rPr>
                <w:rFonts w:asciiTheme="majorHAnsi" w:eastAsia="Calibri" w:hAnsiTheme="majorHAnsi" w:cstheme="majorHAnsi"/>
              </w:rPr>
              <w:t xml:space="preserve"> (as proposal 4 in question 2)</w:t>
            </w:r>
            <w:r w:rsidRPr="00D9125A">
              <w:rPr>
                <w:rFonts w:asciiTheme="majorHAnsi" w:eastAsia="Calibri" w:hAnsiTheme="majorHAnsi" w:cstheme="majorHAnsi"/>
              </w:rPr>
              <w:t xml:space="preserve"> in practical case or not. We updated our company position in the moderator summary above. </w:t>
            </w:r>
          </w:p>
        </w:tc>
      </w:tr>
      <w:tr w:rsidR="00706994" w14:paraId="1B62D301" w14:textId="77777777">
        <w:tc>
          <w:tcPr>
            <w:tcW w:w="1785" w:type="dxa"/>
          </w:tcPr>
          <w:p w14:paraId="22323D94" w14:textId="77777777" w:rsidR="00706994" w:rsidRPr="00706994" w:rsidRDefault="00706994">
            <w:pPr>
              <w:spacing w:line="276" w:lineRule="auto"/>
              <w:jc w:val="center"/>
            </w:pPr>
          </w:p>
        </w:tc>
        <w:tc>
          <w:tcPr>
            <w:tcW w:w="7275" w:type="dxa"/>
            <w:vAlign w:val="center"/>
          </w:tcPr>
          <w:p w14:paraId="7C712344" w14:textId="77777777" w:rsidR="00706994" w:rsidRDefault="00706994">
            <w:pPr>
              <w:spacing w:after="20" w:line="276" w:lineRule="auto"/>
              <w:rPr>
                <w:rFonts w:eastAsia="Calibri"/>
              </w:rPr>
            </w:pPr>
          </w:p>
        </w:tc>
      </w:tr>
    </w:tbl>
    <w:p w14:paraId="3DD2066B" w14:textId="77777777" w:rsidR="00E35D40" w:rsidRDefault="00E35D40">
      <w:pPr>
        <w:spacing w:after="180" w:line="276" w:lineRule="auto"/>
        <w:jc w:val="both"/>
        <w:rPr>
          <w:b/>
        </w:rPr>
      </w:pPr>
    </w:p>
    <w:p w14:paraId="3D4D192D" w14:textId="77777777" w:rsidR="00E35D40" w:rsidRDefault="00A33E6A">
      <w:pPr>
        <w:spacing w:after="180" w:line="276" w:lineRule="auto"/>
        <w:jc w:val="both"/>
        <w:rPr>
          <w:b/>
        </w:rPr>
      </w:pPr>
      <w:r>
        <w:rPr>
          <w:b/>
        </w:rPr>
        <w:t>Question 2: What is your view about the solutions proposed in submitted contribution and 1</w:t>
      </w:r>
      <w:r>
        <w:rPr>
          <w:b/>
          <w:vertAlign w:val="superscript"/>
        </w:rPr>
        <w:t>st</w:t>
      </w:r>
      <w:r>
        <w:rPr>
          <w:b/>
        </w:rPr>
        <w:t xml:space="preserve"> round discussion? Please share any suggestion for improvement. </w:t>
      </w:r>
    </w:p>
    <w:p w14:paraId="51CBB92D"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rPr>
      </w:pPr>
      <w:r>
        <w:rPr>
          <w:rFonts w:eastAsia="Calibri"/>
          <w:color w:val="000000"/>
        </w:rPr>
        <w:t>Proposal 1: Introduce 4-bit PDSCH-to-</w:t>
      </w:r>
      <w:proofErr w:type="spellStart"/>
      <w:r>
        <w:rPr>
          <w:rFonts w:eastAsia="Calibri"/>
          <w:color w:val="000000"/>
        </w:rPr>
        <w:t>HARQ_feedback</w:t>
      </w:r>
      <w:proofErr w:type="spellEnd"/>
      <w:r>
        <w:rPr>
          <w:rFonts w:eastAsia="Calibri"/>
          <w:color w:val="000000"/>
        </w:rPr>
        <w:t xml:space="preserve"> timing indicator in DCI format 1_1.</w:t>
      </w:r>
    </w:p>
    <w:p w14:paraId="0F8BC76C"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rPr>
      </w:pPr>
      <w:r>
        <w:rPr>
          <w:rFonts w:eastAsia="Calibri"/>
          <w:color w:val="000000"/>
        </w:rPr>
        <w:t>Proposal 2: Simultaneous PUSCH and PUCCH transmissions of same priority on different cells for inter-band CA.</w:t>
      </w:r>
    </w:p>
    <w:p w14:paraId="006E2612"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rPr>
      </w:pPr>
      <w:r>
        <w:rPr>
          <w:rFonts w:eastAsia="Calibri"/>
          <w:color w:val="000000"/>
        </w:rPr>
        <w:t>Proposal 3: Re-defining K1 = 0 as the first available UL slot</w:t>
      </w:r>
    </w:p>
    <w:p w14:paraId="1CB73DFC"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rPr>
      </w:pPr>
      <w:r>
        <w:rPr>
          <w:rFonts w:eastAsia="Calibri"/>
          <w:color w:val="000000"/>
        </w:rPr>
        <w:t xml:space="preserve">Proposal 4: DCI format 1_0 (or DCI format 1_1) for </w:t>
      </w:r>
      <w:proofErr w:type="spellStart"/>
      <w:r>
        <w:rPr>
          <w:rFonts w:eastAsia="Calibri"/>
          <w:color w:val="000000"/>
        </w:rPr>
        <w:t>Pcell</w:t>
      </w:r>
      <w:proofErr w:type="spellEnd"/>
      <w:r>
        <w:rPr>
          <w:rFonts w:eastAsia="Calibri"/>
          <w:color w:val="000000"/>
        </w:rPr>
        <w:t xml:space="preserve"> and DCI format 1_1 (or 1_2) for </w:t>
      </w:r>
      <w:proofErr w:type="spellStart"/>
      <w:r>
        <w:rPr>
          <w:rFonts w:eastAsia="Calibri"/>
          <w:color w:val="000000"/>
        </w:rPr>
        <w:t>Scell</w:t>
      </w:r>
      <w:proofErr w:type="spellEnd"/>
    </w:p>
    <w:p w14:paraId="3CD19DED"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rPr>
      </w:pPr>
      <w:r>
        <w:rPr>
          <w:rFonts w:eastAsia="Calibri"/>
          <w:color w:val="000000"/>
        </w:rPr>
        <w:t>Proposal 5: DL-</w:t>
      </w:r>
      <w:proofErr w:type="spellStart"/>
      <w:r>
        <w:rPr>
          <w:rFonts w:eastAsia="Calibri"/>
          <w:color w:val="000000"/>
        </w:rPr>
        <w:t>dataToACK</w:t>
      </w:r>
      <w:proofErr w:type="spellEnd"/>
      <w:r>
        <w:rPr>
          <w:rFonts w:eastAsia="Calibri"/>
          <w:color w:val="000000"/>
        </w:rPr>
        <w:t>-UL list on a per-cell basis</w:t>
      </w:r>
    </w:p>
    <w:p w14:paraId="50A466F9" w14:textId="77777777" w:rsidR="00E35D40" w:rsidRDefault="00A33E6A">
      <w:pPr>
        <w:numPr>
          <w:ilvl w:val="1"/>
          <w:numId w:val="2"/>
        </w:numPr>
        <w:pBdr>
          <w:top w:val="nil"/>
          <w:left w:val="nil"/>
          <w:bottom w:val="nil"/>
          <w:right w:val="nil"/>
          <w:between w:val="nil"/>
        </w:pBdr>
        <w:spacing w:line="276" w:lineRule="auto"/>
        <w:jc w:val="both"/>
        <w:rPr>
          <w:color w:val="000000"/>
        </w:rPr>
      </w:pPr>
      <w:r>
        <w:rPr>
          <w:rFonts w:eastAsia="Calibri"/>
          <w:color w:val="000000"/>
        </w:rPr>
        <w:t>For example, move DL-</w:t>
      </w:r>
      <w:proofErr w:type="spellStart"/>
      <w:r>
        <w:rPr>
          <w:rFonts w:eastAsia="Calibri"/>
          <w:color w:val="000000"/>
        </w:rPr>
        <w:t>dataToACK</w:t>
      </w:r>
      <w:proofErr w:type="spellEnd"/>
      <w:r>
        <w:rPr>
          <w:rFonts w:eastAsia="Calibri"/>
          <w:color w:val="000000"/>
        </w:rPr>
        <w:t xml:space="preserve">-UL out of PUCCH </w:t>
      </w:r>
      <w:proofErr w:type="spellStart"/>
      <w:r>
        <w:rPr>
          <w:rFonts w:eastAsia="Calibri"/>
          <w:color w:val="000000"/>
        </w:rPr>
        <w:t>config</w:t>
      </w:r>
      <w:proofErr w:type="spellEnd"/>
      <w:r>
        <w:rPr>
          <w:rFonts w:eastAsia="Calibri"/>
          <w:color w:val="000000"/>
        </w:rPr>
        <w:t xml:space="preserve"> and place it under PDSCH </w:t>
      </w:r>
      <w:proofErr w:type="spellStart"/>
      <w:r>
        <w:rPr>
          <w:rFonts w:eastAsia="Calibri"/>
          <w:color w:val="000000"/>
        </w:rPr>
        <w:t>config</w:t>
      </w:r>
      <w:proofErr w:type="spellEnd"/>
      <w:r>
        <w:rPr>
          <w:rFonts w:eastAsia="Calibri"/>
          <w:color w:val="000000"/>
        </w:rPr>
        <w:t xml:space="preserve"> for each BWP of each cell</w:t>
      </w:r>
    </w:p>
    <w:p w14:paraId="4E0F46C2" w14:textId="77777777" w:rsidR="00E35D40" w:rsidRDefault="00A33E6A">
      <w:pPr>
        <w:numPr>
          <w:ilvl w:val="0"/>
          <w:numId w:val="2"/>
        </w:numPr>
        <w:pBdr>
          <w:top w:val="nil"/>
          <w:left w:val="nil"/>
          <w:bottom w:val="nil"/>
          <w:right w:val="nil"/>
          <w:between w:val="nil"/>
        </w:pBdr>
        <w:spacing w:line="276" w:lineRule="auto"/>
        <w:ind w:left="806" w:hanging="403"/>
        <w:jc w:val="both"/>
        <w:rPr>
          <w:color w:val="000000"/>
        </w:rPr>
      </w:pPr>
      <w:r>
        <w:rPr>
          <w:rFonts w:eastAsia="Calibri"/>
          <w:color w:val="000000"/>
        </w:rPr>
        <w:t>Other(s)</w:t>
      </w:r>
    </w:p>
    <w:p w14:paraId="3B1A5452" w14:textId="77777777" w:rsidR="00E35D40" w:rsidRDefault="00E35D40">
      <w:pPr>
        <w:spacing w:after="60" w:line="276" w:lineRule="auto"/>
        <w:jc w:val="both"/>
      </w:pPr>
    </w:p>
    <w:tbl>
      <w:tblPr>
        <w:tblStyle w:val="a9"/>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
        <w:gridCol w:w="7981"/>
      </w:tblGrid>
      <w:tr w:rsidR="00E35D40" w14:paraId="492A3709" w14:textId="77777777">
        <w:tc>
          <w:tcPr>
            <w:tcW w:w="1079" w:type="dxa"/>
            <w:shd w:val="clear" w:color="auto" w:fill="D9D9D9"/>
          </w:tcPr>
          <w:p w14:paraId="7C21B171" w14:textId="77777777" w:rsidR="00E35D40" w:rsidRPr="00D9125A" w:rsidRDefault="00A33E6A">
            <w:pPr>
              <w:spacing w:line="276" w:lineRule="auto"/>
              <w:jc w:val="center"/>
              <w:rPr>
                <w:rFonts w:asciiTheme="majorHAnsi" w:hAnsiTheme="majorHAnsi" w:cstheme="majorHAnsi"/>
                <w:b/>
              </w:rPr>
            </w:pPr>
            <w:r w:rsidRPr="00D9125A">
              <w:rPr>
                <w:rFonts w:asciiTheme="majorHAnsi" w:hAnsiTheme="majorHAnsi" w:cstheme="majorHAnsi"/>
                <w:b/>
              </w:rPr>
              <w:t>Company</w:t>
            </w:r>
          </w:p>
        </w:tc>
        <w:tc>
          <w:tcPr>
            <w:tcW w:w="7981" w:type="dxa"/>
            <w:shd w:val="clear" w:color="auto" w:fill="D9D9D9"/>
          </w:tcPr>
          <w:p w14:paraId="33A12C38" w14:textId="77777777" w:rsidR="00E35D40" w:rsidRPr="00D9125A" w:rsidRDefault="00A33E6A">
            <w:pPr>
              <w:spacing w:line="276" w:lineRule="auto"/>
              <w:jc w:val="center"/>
              <w:rPr>
                <w:rFonts w:asciiTheme="majorHAnsi" w:hAnsiTheme="majorHAnsi" w:cstheme="majorHAnsi"/>
                <w:b/>
              </w:rPr>
            </w:pPr>
            <w:r w:rsidRPr="00D9125A">
              <w:rPr>
                <w:rFonts w:asciiTheme="majorHAnsi" w:hAnsiTheme="majorHAnsi" w:cstheme="majorHAnsi"/>
                <w:b/>
              </w:rPr>
              <w:t xml:space="preserve"> Comment</w:t>
            </w:r>
          </w:p>
        </w:tc>
      </w:tr>
      <w:tr w:rsidR="00E35D40" w14:paraId="5FACEE13" w14:textId="77777777">
        <w:tc>
          <w:tcPr>
            <w:tcW w:w="1079" w:type="dxa"/>
            <w:vAlign w:val="center"/>
          </w:tcPr>
          <w:p w14:paraId="738E342D"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DCM</w:t>
            </w:r>
          </w:p>
        </w:tc>
        <w:tc>
          <w:tcPr>
            <w:tcW w:w="7981" w:type="dxa"/>
            <w:vAlign w:val="center"/>
          </w:tcPr>
          <w:p w14:paraId="31748F5F"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Proposal 4 should be clarified as ‘no spec change is necessary‘. We assume that any proposal option is optional feature, so we are still not sure why proposal 4 has problem compared to other options.</w:t>
            </w:r>
          </w:p>
        </w:tc>
      </w:tr>
      <w:tr w:rsidR="00E35D40" w14:paraId="2088B08E" w14:textId="77777777">
        <w:tc>
          <w:tcPr>
            <w:tcW w:w="1079" w:type="dxa"/>
            <w:vAlign w:val="center"/>
          </w:tcPr>
          <w:p w14:paraId="08364272" w14:textId="77777777" w:rsidR="00E35D40" w:rsidRPr="00D9125A" w:rsidRDefault="00A33E6A">
            <w:pPr>
              <w:spacing w:line="276" w:lineRule="auto"/>
              <w:jc w:val="center"/>
              <w:rPr>
                <w:rFonts w:asciiTheme="majorHAnsi" w:hAnsiTheme="majorHAnsi" w:cstheme="majorHAnsi"/>
              </w:rPr>
            </w:pPr>
            <w:r w:rsidRPr="00D9125A">
              <w:rPr>
                <w:rFonts w:asciiTheme="majorHAnsi" w:hAnsiTheme="majorHAnsi" w:cstheme="majorHAnsi"/>
              </w:rPr>
              <w:t>QC</w:t>
            </w:r>
          </w:p>
        </w:tc>
        <w:tc>
          <w:tcPr>
            <w:tcW w:w="7981" w:type="dxa"/>
            <w:vAlign w:val="center"/>
          </w:tcPr>
          <w:p w14:paraId="249FC657" w14:textId="77777777" w:rsidR="00E35D40" w:rsidRPr="00D9125A" w:rsidRDefault="00A33E6A">
            <w:pPr>
              <w:spacing w:line="276" w:lineRule="auto"/>
              <w:rPr>
                <w:rFonts w:asciiTheme="majorHAnsi" w:hAnsiTheme="majorHAnsi" w:cstheme="majorHAnsi"/>
              </w:rPr>
            </w:pPr>
            <w:r w:rsidRPr="00D9125A">
              <w:rPr>
                <w:rFonts w:asciiTheme="majorHAnsi" w:hAnsiTheme="majorHAnsi" w:cstheme="majorHAnsi"/>
              </w:rPr>
              <w:t>We can go with proposal 2. This could avoid a long series of discussions on how to handle k1 offset lists.</w:t>
            </w:r>
          </w:p>
        </w:tc>
      </w:tr>
      <w:tr w:rsidR="00E35D40" w14:paraId="2D92D9D0" w14:textId="77777777">
        <w:tc>
          <w:tcPr>
            <w:tcW w:w="1079" w:type="dxa"/>
            <w:vAlign w:val="center"/>
          </w:tcPr>
          <w:p w14:paraId="36E9ECDC" w14:textId="0A9C6449" w:rsidR="00E35D40" w:rsidRPr="00D9125A" w:rsidRDefault="0099568C">
            <w:pPr>
              <w:spacing w:line="276" w:lineRule="auto"/>
              <w:jc w:val="center"/>
              <w:rPr>
                <w:rFonts w:asciiTheme="majorHAnsi" w:eastAsiaTheme="minorEastAsia" w:hAnsiTheme="majorHAnsi" w:cstheme="majorHAnsi"/>
              </w:rPr>
            </w:pPr>
            <w:r w:rsidRPr="00D9125A">
              <w:rPr>
                <w:rFonts w:asciiTheme="majorHAnsi" w:eastAsiaTheme="minorEastAsia" w:hAnsiTheme="majorHAnsi" w:cstheme="majorHAnsi"/>
              </w:rPr>
              <w:t>DCM2</w:t>
            </w:r>
          </w:p>
        </w:tc>
        <w:tc>
          <w:tcPr>
            <w:tcW w:w="7981" w:type="dxa"/>
            <w:vAlign w:val="center"/>
          </w:tcPr>
          <w:p w14:paraId="47309361" w14:textId="0B9E4F5C" w:rsidR="00E35D40" w:rsidRPr="00D9125A" w:rsidRDefault="0099568C">
            <w:pPr>
              <w:spacing w:line="276" w:lineRule="auto"/>
              <w:rPr>
                <w:rFonts w:asciiTheme="majorHAnsi" w:eastAsiaTheme="minorEastAsia" w:hAnsiTheme="majorHAnsi" w:cstheme="majorHAnsi"/>
              </w:rPr>
            </w:pPr>
            <w:r w:rsidRPr="00D9125A">
              <w:rPr>
                <w:rFonts w:asciiTheme="majorHAnsi" w:eastAsiaTheme="minorEastAsia" w:hAnsiTheme="majorHAnsi" w:cstheme="majorHAnsi"/>
              </w:rPr>
              <w:t>If it is clarified proposal 4 does not work in practical case, proposal 2 or proposal 5 is preferable.</w:t>
            </w:r>
          </w:p>
        </w:tc>
      </w:tr>
      <w:tr w:rsidR="00E35D40" w14:paraId="1B0098A6" w14:textId="77777777">
        <w:tc>
          <w:tcPr>
            <w:tcW w:w="1079" w:type="dxa"/>
            <w:vAlign w:val="center"/>
          </w:tcPr>
          <w:p w14:paraId="75BAD7C7" w14:textId="21C5D3FD" w:rsidR="00E35D40" w:rsidRPr="00D9125A" w:rsidRDefault="00E233A2">
            <w:pPr>
              <w:spacing w:line="276" w:lineRule="auto"/>
              <w:jc w:val="center"/>
              <w:rPr>
                <w:rFonts w:asciiTheme="majorHAnsi" w:hAnsiTheme="majorHAnsi" w:cstheme="majorHAnsi"/>
              </w:rPr>
            </w:pPr>
            <w:r w:rsidRPr="00D9125A">
              <w:rPr>
                <w:rFonts w:asciiTheme="majorHAnsi" w:hAnsiTheme="majorHAnsi" w:cstheme="majorHAnsi"/>
              </w:rPr>
              <w:t>Apple</w:t>
            </w:r>
          </w:p>
        </w:tc>
        <w:tc>
          <w:tcPr>
            <w:tcW w:w="7981" w:type="dxa"/>
            <w:vAlign w:val="center"/>
          </w:tcPr>
          <w:p w14:paraId="1BF4D79E" w14:textId="1DA5631B" w:rsidR="00E35D40" w:rsidRPr="00D9125A" w:rsidRDefault="00E233A2">
            <w:pPr>
              <w:spacing w:line="276" w:lineRule="auto"/>
              <w:rPr>
                <w:rFonts w:asciiTheme="majorHAnsi" w:hAnsiTheme="majorHAnsi" w:cstheme="majorHAnsi"/>
              </w:rPr>
            </w:pPr>
            <w:r w:rsidRPr="00D9125A">
              <w:rPr>
                <w:rFonts w:asciiTheme="majorHAnsi" w:hAnsiTheme="majorHAnsi" w:cstheme="majorHAnsi"/>
              </w:rPr>
              <w:t>We prefer P2, but details have to carefully discussed before taking any agreements.</w:t>
            </w:r>
          </w:p>
        </w:tc>
      </w:tr>
    </w:tbl>
    <w:p w14:paraId="00ECE064" w14:textId="77777777" w:rsidR="00E35D40" w:rsidRDefault="00E35D40"/>
    <w:p w14:paraId="53E82662" w14:textId="77777777" w:rsidR="007437EB" w:rsidRDefault="007437EB">
      <w:pPr>
        <w:rPr>
          <w:rFonts w:ascii="맑은 고딕" w:eastAsia="맑은 고딕" w:hAnsi="맑은 고딕" w:cs="Arial"/>
          <w:b/>
          <w:sz w:val="28"/>
          <w:szCs w:val="28"/>
          <w:lang w:eastAsia="ko-KR"/>
        </w:rPr>
      </w:pPr>
      <w:r>
        <w:rPr>
          <w:rFonts w:ascii="맑은 고딕" w:eastAsia="맑은 고딕" w:hAnsi="맑은 고딕"/>
          <w:lang w:eastAsia="ko-KR"/>
        </w:rPr>
        <w:br w:type="page"/>
      </w:r>
    </w:p>
    <w:p w14:paraId="1A6905C4" w14:textId="7F96B69A" w:rsidR="00E35D40" w:rsidRDefault="00DD723E">
      <w:pPr>
        <w:pStyle w:val="1"/>
        <w:numPr>
          <w:ilvl w:val="0"/>
          <w:numId w:val="1"/>
        </w:numPr>
      </w:pPr>
      <w:r>
        <w:rPr>
          <w:rFonts w:ascii="맑은 고딕" w:eastAsia="맑은 고딕" w:hAnsi="맑은 고딕" w:hint="eastAsia"/>
          <w:lang w:eastAsia="ko-KR"/>
        </w:rPr>
        <w:lastRenderedPageBreak/>
        <w:t xml:space="preserve">Proposal for </w:t>
      </w:r>
      <w:r>
        <w:rPr>
          <w:rFonts w:ascii="맑은 고딕" w:eastAsia="맑은 고딕" w:hAnsi="맑은 고딕"/>
          <w:lang w:eastAsia="ko-KR"/>
        </w:rPr>
        <w:t>online session</w:t>
      </w:r>
    </w:p>
    <w:p w14:paraId="583AC129" w14:textId="47C16A0F" w:rsidR="0025350F" w:rsidRPr="002F5CD3" w:rsidRDefault="0025350F">
      <w:pPr>
        <w:spacing w:after="120"/>
      </w:pPr>
    </w:p>
    <w:p w14:paraId="620EA58D" w14:textId="78344311" w:rsidR="002F5CD3" w:rsidRPr="002F5CD3" w:rsidRDefault="008E6A4C">
      <w:pPr>
        <w:spacing w:after="120"/>
        <w:rPr>
          <w:rFonts w:ascii="Times" w:hAnsi="Times" w:cs="Times"/>
          <w:sz w:val="20"/>
          <w:szCs w:val="20"/>
        </w:rPr>
      </w:pPr>
      <w:r>
        <w:rPr>
          <w:rFonts w:ascii="Times" w:hAnsi="Times" w:cs="Times" w:hint="eastAsia"/>
          <w:sz w:val="20"/>
          <w:szCs w:val="20"/>
          <w:highlight w:val="yellow"/>
        </w:rPr>
        <w:t>Proposal</w:t>
      </w:r>
    </w:p>
    <w:p w14:paraId="63F7A6C1" w14:textId="77777777" w:rsidR="002E76C8" w:rsidRPr="002E76C8" w:rsidRDefault="002E76C8" w:rsidP="008B2F58">
      <w:pPr>
        <w:pStyle w:val="aa"/>
        <w:ind w:leftChars="0" w:left="0"/>
        <w:jc w:val="both"/>
        <w:rPr>
          <w:rFonts w:ascii="Times" w:hAnsi="Times" w:cs="Times"/>
          <w:sz w:val="20"/>
          <w:szCs w:val="20"/>
        </w:rPr>
      </w:pPr>
      <w:r w:rsidRPr="002E76C8">
        <w:rPr>
          <w:rFonts w:ascii="Times" w:hAnsi="Times" w:cs="Times"/>
          <w:sz w:val="20"/>
          <w:szCs w:val="20"/>
        </w:rPr>
        <w:t>To resolve the issue for TDD-FDD UL CA raised b</w:t>
      </w:r>
      <w:bookmarkStart w:id="4" w:name="_GoBack"/>
      <w:bookmarkEnd w:id="4"/>
      <w:r w:rsidRPr="002E76C8">
        <w:rPr>
          <w:rFonts w:ascii="Times" w:hAnsi="Times" w:cs="Times"/>
          <w:sz w:val="20"/>
          <w:szCs w:val="20"/>
        </w:rPr>
        <w:t xml:space="preserve">y R1-2309352 and R1-2310345, RAN1 strive to down-select option(s) among the following options in RAN1#115. </w:t>
      </w:r>
    </w:p>
    <w:p w14:paraId="2EC53034" w14:textId="726E7FEF" w:rsidR="002E76C8" w:rsidRPr="002E76C8" w:rsidRDefault="002E76C8" w:rsidP="008B2F58">
      <w:pPr>
        <w:pStyle w:val="aa"/>
        <w:numPr>
          <w:ilvl w:val="1"/>
          <w:numId w:val="14"/>
        </w:numPr>
        <w:ind w:leftChars="0" w:hanging="168"/>
        <w:contextualSpacing/>
        <w:jc w:val="both"/>
        <w:rPr>
          <w:rFonts w:ascii="Times" w:hAnsi="Times" w:cs="Times"/>
          <w:color w:val="000000"/>
          <w:sz w:val="20"/>
          <w:szCs w:val="20"/>
        </w:rPr>
      </w:pPr>
      <w:r w:rsidRPr="002E76C8">
        <w:rPr>
          <w:rFonts w:ascii="Times" w:hAnsi="Times" w:cs="Times"/>
          <w:color w:val="000000"/>
          <w:sz w:val="20"/>
          <w:szCs w:val="20"/>
        </w:rPr>
        <w:t>Option</w:t>
      </w:r>
      <w:r w:rsidRPr="002E76C8">
        <w:rPr>
          <w:rFonts w:ascii="Times" w:eastAsia="바탕" w:hAnsi="Times" w:cs="Times"/>
          <w:color w:val="000000"/>
          <w:sz w:val="20"/>
          <w:szCs w:val="20"/>
        </w:rPr>
        <w:t xml:space="preserve"> 1: Introduce 4-bit PDSCH-to-</w:t>
      </w:r>
      <w:proofErr w:type="spellStart"/>
      <w:r w:rsidRPr="002E76C8">
        <w:rPr>
          <w:rFonts w:ascii="Times" w:eastAsia="바탕" w:hAnsi="Times" w:cs="Times"/>
          <w:color w:val="000000"/>
          <w:sz w:val="20"/>
          <w:szCs w:val="20"/>
        </w:rPr>
        <w:t>HARQ_feedback</w:t>
      </w:r>
      <w:proofErr w:type="spellEnd"/>
      <w:r w:rsidRPr="002E76C8">
        <w:rPr>
          <w:rFonts w:ascii="Times" w:eastAsia="바탕" w:hAnsi="Times" w:cs="Times"/>
          <w:color w:val="000000"/>
          <w:sz w:val="20"/>
          <w:szCs w:val="20"/>
        </w:rPr>
        <w:t xml:space="preserve"> tim</w:t>
      </w:r>
      <w:r w:rsidR="00824F49">
        <w:rPr>
          <w:rFonts w:ascii="Times" w:eastAsia="바탕" w:hAnsi="Times" w:cs="Times"/>
          <w:color w:val="000000"/>
          <w:sz w:val="20"/>
          <w:szCs w:val="20"/>
        </w:rPr>
        <w:t>ing indicator in DCI format 1_1</w:t>
      </w:r>
    </w:p>
    <w:p w14:paraId="5DD6F88E" w14:textId="6900FA87" w:rsidR="002E76C8" w:rsidRPr="002E76C8" w:rsidRDefault="002E76C8" w:rsidP="008B2F58">
      <w:pPr>
        <w:pStyle w:val="aa"/>
        <w:numPr>
          <w:ilvl w:val="1"/>
          <w:numId w:val="14"/>
        </w:numPr>
        <w:ind w:leftChars="0" w:hanging="168"/>
        <w:contextualSpacing/>
        <w:jc w:val="both"/>
        <w:rPr>
          <w:rFonts w:ascii="Times" w:hAnsi="Times" w:cs="Times"/>
          <w:color w:val="000000"/>
          <w:sz w:val="20"/>
          <w:szCs w:val="20"/>
        </w:rPr>
      </w:pPr>
      <w:r w:rsidRPr="002E76C8">
        <w:rPr>
          <w:rFonts w:ascii="Times" w:hAnsi="Times" w:cs="Times"/>
          <w:color w:val="000000"/>
          <w:sz w:val="20"/>
          <w:szCs w:val="20"/>
        </w:rPr>
        <w:t>Option</w:t>
      </w:r>
      <w:r w:rsidRPr="002E76C8">
        <w:rPr>
          <w:rFonts w:ascii="Times" w:eastAsia="바탕" w:hAnsi="Times" w:cs="Times"/>
          <w:color w:val="000000"/>
          <w:sz w:val="20"/>
          <w:szCs w:val="20"/>
        </w:rPr>
        <w:t xml:space="preserve"> 2: Simultaneous PUSCH and PUCCH transmissions of s</w:t>
      </w:r>
      <w:r w:rsidR="00824F49">
        <w:rPr>
          <w:rFonts w:ascii="Times" w:eastAsia="바탕" w:hAnsi="Times" w:cs="Times"/>
          <w:color w:val="000000"/>
          <w:sz w:val="20"/>
          <w:szCs w:val="20"/>
        </w:rPr>
        <w:t>ame priority on different cells</w:t>
      </w:r>
    </w:p>
    <w:p w14:paraId="1B0A4C3C" w14:textId="77777777" w:rsidR="002E76C8" w:rsidRPr="002E76C8" w:rsidRDefault="002E76C8" w:rsidP="008B2F58">
      <w:pPr>
        <w:pStyle w:val="aa"/>
        <w:numPr>
          <w:ilvl w:val="1"/>
          <w:numId w:val="14"/>
        </w:numPr>
        <w:ind w:leftChars="0" w:hanging="168"/>
        <w:contextualSpacing/>
        <w:jc w:val="both"/>
        <w:rPr>
          <w:rFonts w:ascii="Times" w:hAnsi="Times" w:cs="Times"/>
          <w:color w:val="000000"/>
          <w:sz w:val="20"/>
          <w:szCs w:val="20"/>
        </w:rPr>
      </w:pPr>
      <w:r w:rsidRPr="002E76C8">
        <w:rPr>
          <w:rFonts w:ascii="Times" w:hAnsi="Times" w:cs="Times"/>
          <w:color w:val="000000"/>
          <w:sz w:val="20"/>
          <w:szCs w:val="20"/>
        </w:rPr>
        <w:t>Option</w:t>
      </w:r>
      <w:r w:rsidRPr="002E76C8">
        <w:rPr>
          <w:rFonts w:ascii="Times" w:eastAsia="바탕" w:hAnsi="Times" w:cs="Times"/>
          <w:color w:val="000000"/>
          <w:sz w:val="20"/>
          <w:szCs w:val="20"/>
        </w:rPr>
        <w:t xml:space="preserve"> 3: Re-defining K1 = 0 as the first available UL slot</w:t>
      </w:r>
    </w:p>
    <w:p w14:paraId="751B5BCE" w14:textId="77777777" w:rsidR="002E76C8" w:rsidRPr="002E76C8" w:rsidRDefault="002E76C8" w:rsidP="008B2F58">
      <w:pPr>
        <w:pStyle w:val="aa"/>
        <w:numPr>
          <w:ilvl w:val="1"/>
          <w:numId w:val="14"/>
        </w:numPr>
        <w:ind w:leftChars="0" w:hanging="168"/>
        <w:contextualSpacing/>
        <w:jc w:val="both"/>
        <w:rPr>
          <w:rFonts w:ascii="Times" w:hAnsi="Times" w:cs="Times"/>
          <w:color w:val="000000"/>
          <w:sz w:val="20"/>
          <w:szCs w:val="20"/>
        </w:rPr>
      </w:pPr>
      <w:r w:rsidRPr="002E76C8">
        <w:rPr>
          <w:rFonts w:ascii="Times" w:hAnsi="Times" w:cs="Times"/>
          <w:color w:val="000000"/>
          <w:sz w:val="20"/>
          <w:szCs w:val="20"/>
        </w:rPr>
        <w:t>Option</w:t>
      </w:r>
      <w:r w:rsidRPr="002E76C8">
        <w:rPr>
          <w:rFonts w:ascii="Times" w:eastAsia="바탕" w:hAnsi="Times" w:cs="Times"/>
          <w:color w:val="000000"/>
          <w:sz w:val="20"/>
          <w:szCs w:val="20"/>
        </w:rPr>
        <w:t xml:space="preserve"> 4: DCI format 1_0 (or DCI format 1_1) for </w:t>
      </w:r>
      <w:proofErr w:type="spellStart"/>
      <w:r w:rsidRPr="002E76C8">
        <w:rPr>
          <w:rFonts w:ascii="Times" w:eastAsia="바탕" w:hAnsi="Times" w:cs="Times"/>
          <w:color w:val="000000"/>
          <w:sz w:val="20"/>
          <w:szCs w:val="20"/>
        </w:rPr>
        <w:t>Pcell</w:t>
      </w:r>
      <w:proofErr w:type="spellEnd"/>
      <w:r w:rsidRPr="002E76C8">
        <w:rPr>
          <w:rFonts w:ascii="Times" w:eastAsia="바탕" w:hAnsi="Times" w:cs="Times"/>
          <w:color w:val="000000"/>
          <w:sz w:val="20"/>
          <w:szCs w:val="20"/>
        </w:rPr>
        <w:t xml:space="preserve"> and DCI format 1_1 (or 1_2) for </w:t>
      </w:r>
      <w:proofErr w:type="spellStart"/>
      <w:r w:rsidRPr="002E76C8">
        <w:rPr>
          <w:rFonts w:ascii="Times" w:eastAsia="바탕" w:hAnsi="Times" w:cs="Times"/>
          <w:color w:val="000000"/>
          <w:sz w:val="20"/>
          <w:szCs w:val="20"/>
        </w:rPr>
        <w:t>Scell</w:t>
      </w:r>
      <w:proofErr w:type="spellEnd"/>
    </w:p>
    <w:p w14:paraId="359DEF03" w14:textId="77777777" w:rsidR="002E76C8" w:rsidRPr="002E76C8" w:rsidRDefault="002E76C8" w:rsidP="008B2F58">
      <w:pPr>
        <w:pStyle w:val="aa"/>
        <w:numPr>
          <w:ilvl w:val="1"/>
          <w:numId w:val="14"/>
        </w:numPr>
        <w:ind w:leftChars="0" w:hanging="168"/>
        <w:contextualSpacing/>
        <w:jc w:val="both"/>
        <w:rPr>
          <w:rFonts w:ascii="Times" w:hAnsi="Times" w:cs="Times"/>
          <w:color w:val="000000"/>
          <w:sz w:val="20"/>
          <w:szCs w:val="20"/>
        </w:rPr>
      </w:pPr>
      <w:r w:rsidRPr="002E76C8">
        <w:rPr>
          <w:rFonts w:ascii="Times" w:hAnsi="Times" w:cs="Times"/>
          <w:color w:val="000000"/>
          <w:sz w:val="20"/>
          <w:szCs w:val="20"/>
        </w:rPr>
        <w:t>Option</w:t>
      </w:r>
      <w:r w:rsidRPr="002E76C8">
        <w:rPr>
          <w:rFonts w:ascii="Times" w:eastAsia="바탕" w:hAnsi="Times" w:cs="Times"/>
          <w:color w:val="000000"/>
          <w:sz w:val="20"/>
          <w:szCs w:val="20"/>
        </w:rPr>
        <w:t xml:space="preserve"> 5: DL-</w:t>
      </w:r>
      <w:proofErr w:type="spellStart"/>
      <w:r w:rsidRPr="002E76C8">
        <w:rPr>
          <w:rFonts w:ascii="Times" w:eastAsia="바탕" w:hAnsi="Times" w:cs="Times"/>
          <w:color w:val="000000"/>
          <w:sz w:val="20"/>
          <w:szCs w:val="20"/>
        </w:rPr>
        <w:t>dataToACK</w:t>
      </w:r>
      <w:proofErr w:type="spellEnd"/>
      <w:r w:rsidRPr="002E76C8">
        <w:rPr>
          <w:rFonts w:ascii="Times" w:eastAsia="바탕" w:hAnsi="Times" w:cs="Times"/>
          <w:color w:val="000000"/>
          <w:sz w:val="20"/>
          <w:szCs w:val="20"/>
        </w:rPr>
        <w:t>-UL list on a per-cell basis</w:t>
      </w:r>
    </w:p>
    <w:p w14:paraId="06E725A1" w14:textId="77777777" w:rsidR="002E76C8" w:rsidRPr="002E76C8" w:rsidRDefault="002E76C8" w:rsidP="008B2F58">
      <w:pPr>
        <w:numPr>
          <w:ilvl w:val="1"/>
          <w:numId w:val="13"/>
        </w:numPr>
        <w:suppressAutoHyphens/>
        <w:spacing w:line="259" w:lineRule="auto"/>
        <w:ind w:left="1163"/>
        <w:contextualSpacing/>
        <w:jc w:val="both"/>
        <w:rPr>
          <w:rFonts w:ascii="Times" w:hAnsi="Times" w:cs="Times"/>
          <w:color w:val="000000"/>
          <w:sz w:val="20"/>
          <w:szCs w:val="20"/>
        </w:rPr>
      </w:pPr>
      <w:r w:rsidRPr="002E76C8">
        <w:rPr>
          <w:rFonts w:ascii="Times" w:eastAsia="바탕" w:hAnsi="Times" w:cs="Times"/>
          <w:color w:val="000000"/>
          <w:sz w:val="20"/>
          <w:szCs w:val="20"/>
        </w:rPr>
        <w:t>For example, move DL-</w:t>
      </w:r>
      <w:proofErr w:type="spellStart"/>
      <w:r w:rsidRPr="002E76C8">
        <w:rPr>
          <w:rFonts w:ascii="Times" w:eastAsia="바탕" w:hAnsi="Times" w:cs="Times"/>
          <w:color w:val="000000"/>
          <w:sz w:val="20"/>
          <w:szCs w:val="20"/>
        </w:rPr>
        <w:t>dataToACK</w:t>
      </w:r>
      <w:proofErr w:type="spellEnd"/>
      <w:r w:rsidRPr="002E76C8">
        <w:rPr>
          <w:rFonts w:ascii="Times" w:eastAsia="바탕" w:hAnsi="Times" w:cs="Times"/>
          <w:color w:val="000000"/>
          <w:sz w:val="20"/>
          <w:szCs w:val="20"/>
        </w:rPr>
        <w:t xml:space="preserve">-UL out of PUCCH </w:t>
      </w:r>
      <w:proofErr w:type="spellStart"/>
      <w:r w:rsidRPr="002E76C8">
        <w:rPr>
          <w:rFonts w:ascii="Times" w:eastAsia="바탕" w:hAnsi="Times" w:cs="Times"/>
          <w:color w:val="000000"/>
          <w:sz w:val="20"/>
          <w:szCs w:val="20"/>
        </w:rPr>
        <w:t>config</w:t>
      </w:r>
      <w:proofErr w:type="spellEnd"/>
      <w:r w:rsidRPr="002E76C8">
        <w:rPr>
          <w:rFonts w:ascii="Times" w:eastAsia="바탕" w:hAnsi="Times" w:cs="Times"/>
          <w:color w:val="000000"/>
          <w:sz w:val="20"/>
          <w:szCs w:val="20"/>
        </w:rPr>
        <w:t xml:space="preserve"> and place it under PDSCH </w:t>
      </w:r>
      <w:proofErr w:type="spellStart"/>
      <w:r w:rsidRPr="002E76C8">
        <w:rPr>
          <w:rFonts w:ascii="Times" w:eastAsia="바탕" w:hAnsi="Times" w:cs="Times"/>
          <w:color w:val="000000"/>
          <w:sz w:val="20"/>
          <w:szCs w:val="20"/>
        </w:rPr>
        <w:t>config</w:t>
      </w:r>
      <w:proofErr w:type="spellEnd"/>
      <w:r w:rsidRPr="002E76C8">
        <w:rPr>
          <w:rFonts w:ascii="Times" w:eastAsia="바탕" w:hAnsi="Times" w:cs="Times"/>
          <w:color w:val="000000"/>
          <w:sz w:val="20"/>
          <w:szCs w:val="20"/>
        </w:rPr>
        <w:t xml:space="preserve"> for each BWP of each cell</w:t>
      </w:r>
    </w:p>
    <w:p w14:paraId="6C9B354D" w14:textId="518288CD" w:rsidR="002E76C8" w:rsidRPr="002E76C8" w:rsidRDefault="002E76C8" w:rsidP="008B2F58">
      <w:pPr>
        <w:pStyle w:val="aa"/>
        <w:numPr>
          <w:ilvl w:val="1"/>
          <w:numId w:val="14"/>
        </w:numPr>
        <w:ind w:leftChars="0" w:hanging="168"/>
        <w:contextualSpacing/>
        <w:jc w:val="both"/>
        <w:rPr>
          <w:rFonts w:ascii="Times" w:hAnsi="Times" w:cs="Times"/>
          <w:color w:val="000000"/>
          <w:sz w:val="20"/>
          <w:szCs w:val="20"/>
        </w:rPr>
      </w:pPr>
      <w:r w:rsidRPr="002E76C8">
        <w:rPr>
          <w:rFonts w:ascii="Times" w:eastAsia="바탕" w:hAnsi="Times" w:cs="Times"/>
          <w:color w:val="000000"/>
          <w:sz w:val="20"/>
          <w:szCs w:val="20"/>
        </w:rPr>
        <w:t>FFS: specification impact, corresponding RRC parameters, UE capability, which release</w:t>
      </w:r>
      <w:r w:rsidR="00752B46">
        <w:rPr>
          <w:rFonts w:ascii="Times" w:eastAsia="바탕" w:hAnsi="Times" w:cs="Times"/>
          <w:color w:val="000000"/>
          <w:sz w:val="20"/>
          <w:szCs w:val="20"/>
        </w:rPr>
        <w:t>(s)</w:t>
      </w:r>
      <w:r w:rsidRPr="002E76C8">
        <w:rPr>
          <w:rFonts w:ascii="Times" w:eastAsia="바탕" w:hAnsi="Times" w:cs="Times"/>
          <w:color w:val="000000"/>
          <w:sz w:val="20"/>
          <w:szCs w:val="20"/>
        </w:rPr>
        <w:t xml:space="preserve"> to be appl</w:t>
      </w:r>
      <w:r w:rsidR="002018DF">
        <w:rPr>
          <w:rFonts w:ascii="Times" w:eastAsia="바탕" w:hAnsi="Times" w:cs="Times"/>
          <w:color w:val="000000"/>
          <w:sz w:val="20"/>
          <w:szCs w:val="20"/>
        </w:rPr>
        <w:t>ied</w:t>
      </w:r>
    </w:p>
    <w:p w14:paraId="34E583A2" w14:textId="2BFE8AED" w:rsidR="002E76C8" w:rsidRDefault="002E76C8">
      <w:pPr>
        <w:spacing w:after="120"/>
      </w:pPr>
    </w:p>
    <w:p w14:paraId="3C3FFEAC" w14:textId="77777777" w:rsidR="002F5CD3" w:rsidRPr="002E76C8" w:rsidRDefault="002F5CD3">
      <w:pPr>
        <w:spacing w:after="120"/>
      </w:pPr>
    </w:p>
    <w:sectPr w:rsidR="002F5CD3" w:rsidRPr="002E76C8">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F6519" w14:textId="77777777" w:rsidR="009663B2" w:rsidRDefault="009663B2">
      <w:r>
        <w:separator/>
      </w:r>
    </w:p>
  </w:endnote>
  <w:endnote w:type="continuationSeparator" w:id="0">
    <w:p w14:paraId="454BF9E5" w14:textId="77777777" w:rsidR="009663B2" w:rsidRDefault="009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2623A" w14:textId="77777777" w:rsidR="00E35D40" w:rsidRDefault="00E35D40">
    <w:pPr>
      <w:pBdr>
        <w:top w:val="nil"/>
        <w:left w:val="nil"/>
        <w:bottom w:val="nil"/>
        <w:right w:val="nil"/>
        <w:between w:val="nil"/>
      </w:pBdr>
      <w:tabs>
        <w:tab w:val="center" w:pos="4153"/>
        <w:tab w:val="right" w:pos="8306"/>
      </w:tabs>
      <w:spacing w:after="120"/>
      <w:rPr>
        <w:rFonts w:ascii="Times New Roman" w:eastAsia="Times New Roman" w:hAnsi="Times New Roman" w:cs="Times New Roman"/>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719C6" w14:textId="77777777" w:rsidR="00E35D40" w:rsidRDefault="00E35D40">
    <w:pPr>
      <w:pBdr>
        <w:top w:val="nil"/>
        <w:left w:val="nil"/>
        <w:bottom w:val="nil"/>
        <w:right w:val="nil"/>
        <w:between w:val="nil"/>
      </w:pBdr>
      <w:tabs>
        <w:tab w:val="center" w:pos="4153"/>
        <w:tab w:val="right" w:pos="8306"/>
      </w:tabs>
      <w:spacing w:after="120"/>
      <w:rPr>
        <w:rFonts w:ascii="Times New Roman" w:eastAsia="Times New Roman" w:hAnsi="Times New Roman" w:cs="Times New Roman"/>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5C9DB" w14:textId="77777777" w:rsidR="00E35D40" w:rsidRDefault="00E35D40">
    <w:pPr>
      <w:pBdr>
        <w:top w:val="nil"/>
        <w:left w:val="nil"/>
        <w:bottom w:val="nil"/>
        <w:right w:val="nil"/>
        <w:between w:val="nil"/>
      </w:pBdr>
      <w:tabs>
        <w:tab w:val="center" w:pos="4153"/>
        <w:tab w:val="right" w:pos="8306"/>
      </w:tabs>
      <w:spacing w:after="120"/>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D165D" w14:textId="77777777" w:rsidR="009663B2" w:rsidRDefault="009663B2">
      <w:r>
        <w:separator/>
      </w:r>
    </w:p>
  </w:footnote>
  <w:footnote w:type="continuationSeparator" w:id="0">
    <w:p w14:paraId="587DAD36" w14:textId="77777777" w:rsidR="009663B2" w:rsidRDefault="00966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2789B" w14:textId="77777777" w:rsidR="00E35D40" w:rsidRDefault="00E35D40">
    <w:pPr>
      <w:pBdr>
        <w:top w:val="nil"/>
        <w:left w:val="nil"/>
        <w:bottom w:val="nil"/>
        <w:right w:val="nil"/>
        <w:between w:val="nil"/>
      </w:pBdr>
      <w:tabs>
        <w:tab w:val="center" w:pos="4536"/>
        <w:tab w:val="right" w:pos="9072"/>
      </w:tabs>
      <w:spacing w:after="120"/>
      <w:rPr>
        <w:rFonts w:ascii="Arial" w:eastAsia="Arial" w:hAnsi="Arial" w:cs="Arial"/>
        <w:b/>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197CA" w14:textId="77777777" w:rsidR="00E35D40" w:rsidRDefault="00E35D40">
    <w:pPr>
      <w:pBdr>
        <w:top w:val="nil"/>
        <w:left w:val="nil"/>
        <w:bottom w:val="nil"/>
        <w:right w:val="nil"/>
        <w:between w:val="nil"/>
      </w:pBdr>
      <w:tabs>
        <w:tab w:val="center" w:pos="4536"/>
        <w:tab w:val="right" w:pos="9072"/>
      </w:tabs>
      <w:spacing w:after="120"/>
      <w:ind w:left="-2" w:right="440"/>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808FB" w14:textId="77777777" w:rsidR="00E35D40" w:rsidRDefault="00E35D40">
    <w:pPr>
      <w:pBdr>
        <w:top w:val="nil"/>
        <w:left w:val="nil"/>
        <w:bottom w:val="nil"/>
        <w:right w:val="nil"/>
        <w:between w:val="nil"/>
      </w:pBdr>
      <w:tabs>
        <w:tab w:val="center" w:pos="4536"/>
        <w:tab w:val="right" w:pos="9072"/>
      </w:tabs>
      <w:spacing w:after="120"/>
      <w:rPr>
        <w:rFonts w:ascii="Arial" w:eastAsia="Arial" w:hAnsi="Arial" w:cs="Arial"/>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1563"/>
    <w:multiLevelType w:val="multilevel"/>
    <w:tmpl w:val="5B7E62A4"/>
    <w:lvl w:ilvl="0">
      <w:start w:val="1"/>
      <w:numFmt w:val="bullet"/>
      <w:lvlText w:val="-"/>
      <w:lvlJc w:val="left"/>
      <w:pPr>
        <w:ind w:left="360" w:hanging="360"/>
      </w:pPr>
      <w:rPr>
        <w:rFonts w:ascii="Calibri" w:eastAsia="Calibri" w:hAnsi="Calibri" w:cs="Calibri"/>
      </w:rPr>
    </w:lvl>
    <w:lvl w:ilvl="1">
      <w:start w:val="1"/>
      <w:numFmt w:val="bullet"/>
      <w:lvlText w:val="•"/>
      <w:lvlJc w:val="left"/>
      <w:pPr>
        <w:ind w:left="800" w:hanging="400"/>
      </w:pPr>
      <w:rPr>
        <w:rFonts w:ascii="Arial" w:eastAsia="Arial" w:hAnsi="Arial" w:cs="Arial"/>
      </w:rPr>
    </w:lvl>
    <w:lvl w:ilvl="2">
      <w:start w:val="1"/>
      <w:numFmt w:val="bullet"/>
      <w:lvlText w:val="◆"/>
      <w:lvlJc w:val="left"/>
      <w:pPr>
        <w:ind w:left="1200" w:hanging="400"/>
      </w:pPr>
      <w:rPr>
        <w:rFonts w:ascii="Noto Sans Symbols" w:eastAsia="Noto Sans Symbols" w:hAnsi="Noto Sans Symbols" w:cs="Noto Sans Symbols"/>
      </w:rPr>
    </w:lvl>
    <w:lvl w:ilvl="3">
      <w:start w:val="1"/>
      <w:numFmt w:val="bullet"/>
      <w:lvlText w:val="●"/>
      <w:lvlJc w:val="left"/>
      <w:pPr>
        <w:ind w:left="1600" w:hanging="400"/>
      </w:pPr>
      <w:rPr>
        <w:rFonts w:ascii="Noto Sans Symbols" w:eastAsia="Noto Sans Symbols" w:hAnsi="Noto Sans Symbols" w:cs="Noto Sans Symbols"/>
      </w:rPr>
    </w:lvl>
    <w:lvl w:ilvl="4">
      <w:start w:val="1"/>
      <w:numFmt w:val="bullet"/>
      <w:lvlText w:val="■"/>
      <w:lvlJc w:val="left"/>
      <w:pPr>
        <w:ind w:left="2000" w:hanging="400"/>
      </w:pPr>
      <w:rPr>
        <w:rFonts w:ascii="Noto Sans Symbols" w:eastAsia="Noto Sans Symbols" w:hAnsi="Noto Sans Symbols" w:cs="Noto Sans Symbols"/>
      </w:rPr>
    </w:lvl>
    <w:lvl w:ilvl="5">
      <w:start w:val="1"/>
      <w:numFmt w:val="bullet"/>
      <w:lvlText w:val="◆"/>
      <w:lvlJc w:val="left"/>
      <w:pPr>
        <w:ind w:left="2400" w:hanging="400"/>
      </w:pPr>
      <w:rPr>
        <w:rFonts w:ascii="Noto Sans Symbols" w:eastAsia="Noto Sans Symbols" w:hAnsi="Noto Sans Symbols" w:cs="Noto Sans Symbols"/>
      </w:rPr>
    </w:lvl>
    <w:lvl w:ilvl="6">
      <w:start w:val="1"/>
      <w:numFmt w:val="bullet"/>
      <w:lvlText w:val="●"/>
      <w:lvlJc w:val="left"/>
      <w:pPr>
        <w:ind w:left="2800" w:hanging="400"/>
      </w:pPr>
      <w:rPr>
        <w:rFonts w:ascii="Noto Sans Symbols" w:eastAsia="Noto Sans Symbols" w:hAnsi="Noto Sans Symbols" w:cs="Noto Sans Symbols"/>
      </w:rPr>
    </w:lvl>
    <w:lvl w:ilvl="7">
      <w:start w:val="1"/>
      <w:numFmt w:val="bullet"/>
      <w:lvlText w:val="■"/>
      <w:lvlJc w:val="left"/>
      <w:pPr>
        <w:ind w:left="3200" w:hanging="400"/>
      </w:pPr>
      <w:rPr>
        <w:rFonts w:ascii="Noto Sans Symbols" w:eastAsia="Noto Sans Symbols" w:hAnsi="Noto Sans Symbols" w:cs="Noto Sans Symbols"/>
      </w:rPr>
    </w:lvl>
    <w:lvl w:ilvl="8">
      <w:start w:val="1"/>
      <w:numFmt w:val="bullet"/>
      <w:lvlText w:val="◆"/>
      <w:lvlJc w:val="left"/>
      <w:pPr>
        <w:ind w:left="3600" w:hanging="400"/>
      </w:pPr>
      <w:rPr>
        <w:rFonts w:ascii="Noto Sans Symbols" w:eastAsia="Noto Sans Symbols" w:hAnsi="Noto Sans Symbols" w:cs="Noto Sans Symbols"/>
      </w:rPr>
    </w:lvl>
  </w:abstractNum>
  <w:abstractNum w:abstractNumId="1" w15:restartNumberingAfterBreak="0">
    <w:nsid w:val="0129280E"/>
    <w:multiLevelType w:val="hybridMultilevel"/>
    <w:tmpl w:val="239A2062"/>
    <w:lvl w:ilvl="0" w:tplc="0409000F">
      <w:start w:val="1"/>
      <w:numFmt w:val="decimal"/>
      <w:lvlText w:val="%1."/>
      <w:lvlJc w:val="left"/>
      <w:pPr>
        <w:ind w:left="800" w:hanging="400"/>
      </w:pPr>
      <w:rPr>
        <w:rFonts w:hint="default"/>
      </w:rPr>
    </w:lvl>
    <w:lvl w:ilvl="1" w:tplc="FD6CBBEA">
      <w:start w:val="150"/>
      <w:numFmt w:val="bullet"/>
      <w:lvlText w:val="-"/>
      <w:lvlJc w:val="left"/>
      <w:pPr>
        <w:ind w:left="1200" w:hanging="400"/>
      </w:pPr>
      <w:rPr>
        <w:rFonts w:ascii="Arial" w:eastAsiaTheme="minorEastAsia"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26226F"/>
    <w:multiLevelType w:val="hybridMultilevel"/>
    <w:tmpl w:val="68F058CC"/>
    <w:lvl w:ilvl="0" w:tplc="FD6CBBEA">
      <w:start w:val="150"/>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69C00F9"/>
    <w:multiLevelType w:val="multilevel"/>
    <w:tmpl w:val="E814060C"/>
    <w:lvl w:ilvl="0">
      <w:start w:val="1"/>
      <w:numFmt w:val="bullet"/>
      <w:lvlText w:val="−"/>
      <w:lvlJc w:val="left"/>
      <w:pPr>
        <w:ind w:left="800" w:hanging="400"/>
      </w:pPr>
      <w:rPr>
        <w:rFonts w:ascii="Calibri" w:eastAsia="Calibri" w:hAnsi="Calibri" w:cs="Calibri"/>
      </w:rPr>
    </w:lvl>
    <w:lvl w:ilvl="1">
      <w:start w:val="1"/>
      <w:numFmt w:val="bullet"/>
      <w:lvlText w:val="■"/>
      <w:lvlJc w:val="left"/>
      <w:pPr>
        <w:ind w:left="1200" w:hanging="400"/>
      </w:pPr>
      <w:rPr>
        <w:rFonts w:ascii="Noto Sans Symbols" w:eastAsia="Noto Sans Symbols" w:hAnsi="Noto Sans Symbols" w:cs="Noto Sans Symbols"/>
      </w:rPr>
    </w:lvl>
    <w:lvl w:ilvl="2">
      <w:start w:val="1"/>
      <w:numFmt w:val="bullet"/>
      <w:lvlText w:val="◆"/>
      <w:lvlJc w:val="left"/>
      <w:pPr>
        <w:ind w:left="1600" w:hanging="400"/>
      </w:pPr>
      <w:rPr>
        <w:rFonts w:ascii="Noto Sans Symbols" w:eastAsia="Noto Sans Symbols" w:hAnsi="Noto Sans Symbols" w:cs="Noto Sans Symbols"/>
      </w:rPr>
    </w:lvl>
    <w:lvl w:ilvl="3">
      <w:start w:val="1"/>
      <w:numFmt w:val="bullet"/>
      <w:lvlText w:val="●"/>
      <w:lvlJc w:val="left"/>
      <w:pPr>
        <w:ind w:left="2000" w:hanging="400"/>
      </w:pPr>
      <w:rPr>
        <w:rFonts w:ascii="Noto Sans Symbols" w:eastAsia="Noto Sans Symbols" w:hAnsi="Noto Sans Symbols" w:cs="Noto Sans Symbols"/>
      </w:rPr>
    </w:lvl>
    <w:lvl w:ilvl="4">
      <w:start w:val="1"/>
      <w:numFmt w:val="bullet"/>
      <w:lvlText w:val="■"/>
      <w:lvlJc w:val="left"/>
      <w:pPr>
        <w:ind w:left="2400" w:hanging="400"/>
      </w:pPr>
      <w:rPr>
        <w:rFonts w:ascii="Noto Sans Symbols" w:eastAsia="Noto Sans Symbols" w:hAnsi="Noto Sans Symbols" w:cs="Noto Sans Symbols"/>
      </w:rPr>
    </w:lvl>
    <w:lvl w:ilvl="5">
      <w:start w:val="1"/>
      <w:numFmt w:val="bullet"/>
      <w:lvlText w:val="◆"/>
      <w:lvlJc w:val="left"/>
      <w:pPr>
        <w:ind w:left="2800" w:hanging="400"/>
      </w:pPr>
      <w:rPr>
        <w:rFonts w:ascii="Noto Sans Symbols" w:eastAsia="Noto Sans Symbols" w:hAnsi="Noto Sans Symbols" w:cs="Noto Sans Symbols"/>
      </w:rPr>
    </w:lvl>
    <w:lvl w:ilvl="6">
      <w:start w:val="1"/>
      <w:numFmt w:val="bullet"/>
      <w:lvlText w:val="●"/>
      <w:lvlJc w:val="left"/>
      <w:pPr>
        <w:ind w:left="3200" w:hanging="400"/>
      </w:pPr>
      <w:rPr>
        <w:rFonts w:ascii="Noto Sans Symbols" w:eastAsia="Noto Sans Symbols" w:hAnsi="Noto Sans Symbols" w:cs="Noto Sans Symbols"/>
      </w:rPr>
    </w:lvl>
    <w:lvl w:ilvl="7">
      <w:start w:val="1"/>
      <w:numFmt w:val="bullet"/>
      <w:lvlText w:val="■"/>
      <w:lvlJc w:val="left"/>
      <w:pPr>
        <w:ind w:left="3600" w:hanging="400"/>
      </w:pPr>
      <w:rPr>
        <w:rFonts w:ascii="Noto Sans Symbols" w:eastAsia="Noto Sans Symbols" w:hAnsi="Noto Sans Symbols" w:cs="Noto Sans Symbols"/>
      </w:rPr>
    </w:lvl>
    <w:lvl w:ilvl="8">
      <w:start w:val="1"/>
      <w:numFmt w:val="bullet"/>
      <w:lvlText w:val="◆"/>
      <w:lvlJc w:val="left"/>
      <w:pPr>
        <w:ind w:left="4000" w:hanging="400"/>
      </w:pPr>
      <w:rPr>
        <w:rFonts w:ascii="Noto Sans Symbols" w:eastAsia="Noto Sans Symbols" w:hAnsi="Noto Sans Symbols" w:cs="Noto Sans Symbols"/>
      </w:rPr>
    </w:lvl>
  </w:abstractNum>
  <w:abstractNum w:abstractNumId="5" w15:restartNumberingAfterBreak="0">
    <w:nsid w:val="1A7117AD"/>
    <w:multiLevelType w:val="multilevel"/>
    <w:tmpl w:val="F22E6992"/>
    <w:lvl w:ilvl="0">
      <w:start w:val="1"/>
      <w:numFmt w:val="bullet"/>
      <w:lvlText w:val="•"/>
      <w:lvlJc w:val="left"/>
      <w:pPr>
        <w:ind w:left="800" w:hanging="400"/>
      </w:pPr>
      <w:rPr>
        <w:rFonts w:ascii="Arial" w:eastAsia="Arial" w:hAnsi="Arial" w:cs="Arial"/>
      </w:rPr>
    </w:lvl>
    <w:lvl w:ilvl="1">
      <w:start w:val="1"/>
      <w:numFmt w:val="bullet"/>
      <w:lvlText w:val="-"/>
      <w:lvlJc w:val="left"/>
      <w:pPr>
        <w:ind w:left="1200" w:hanging="400"/>
      </w:pPr>
      <w:rPr>
        <w:rFonts w:ascii="Calibri" w:eastAsia="Calibri" w:hAnsi="Calibri" w:cs="Calibri"/>
      </w:rPr>
    </w:lvl>
    <w:lvl w:ilvl="2">
      <w:start w:val="1"/>
      <w:numFmt w:val="bullet"/>
      <w:lvlText w:val="◆"/>
      <w:lvlJc w:val="left"/>
      <w:pPr>
        <w:ind w:left="1600" w:hanging="400"/>
      </w:pPr>
      <w:rPr>
        <w:rFonts w:ascii="Noto Sans Symbols" w:eastAsia="Noto Sans Symbols" w:hAnsi="Noto Sans Symbols" w:cs="Noto Sans Symbols"/>
      </w:rPr>
    </w:lvl>
    <w:lvl w:ilvl="3">
      <w:start w:val="1"/>
      <w:numFmt w:val="bullet"/>
      <w:lvlText w:val="●"/>
      <w:lvlJc w:val="left"/>
      <w:pPr>
        <w:ind w:left="2000" w:hanging="400"/>
      </w:pPr>
      <w:rPr>
        <w:rFonts w:ascii="Noto Sans Symbols" w:eastAsia="Noto Sans Symbols" w:hAnsi="Noto Sans Symbols" w:cs="Noto Sans Symbols"/>
      </w:rPr>
    </w:lvl>
    <w:lvl w:ilvl="4">
      <w:start w:val="1"/>
      <w:numFmt w:val="bullet"/>
      <w:lvlText w:val="■"/>
      <w:lvlJc w:val="left"/>
      <w:pPr>
        <w:ind w:left="2400" w:hanging="400"/>
      </w:pPr>
      <w:rPr>
        <w:rFonts w:ascii="Noto Sans Symbols" w:eastAsia="Noto Sans Symbols" w:hAnsi="Noto Sans Symbols" w:cs="Noto Sans Symbols"/>
      </w:rPr>
    </w:lvl>
    <w:lvl w:ilvl="5">
      <w:start w:val="1"/>
      <w:numFmt w:val="bullet"/>
      <w:lvlText w:val="◆"/>
      <w:lvlJc w:val="left"/>
      <w:pPr>
        <w:ind w:left="2800" w:hanging="400"/>
      </w:pPr>
      <w:rPr>
        <w:rFonts w:ascii="Noto Sans Symbols" w:eastAsia="Noto Sans Symbols" w:hAnsi="Noto Sans Symbols" w:cs="Noto Sans Symbols"/>
      </w:rPr>
    </w:lvl>
    <w:lvl w:ilvl="6">
      <w:start w:val="1"/>
      <w:numFmt w:val="bullet"/>
      <w:lvlText w:val="●"/>
      <w:lvlJc w:val="left"/>
      <w:pPr>
        <w:ind w:left="3200" w:hanging="400"/>
      </w:pPr>
      <w:rPr>
        <w:rFonts w:ascii="Noto Sans Symbols" w:eastAsia="Noto Sans Symbols" w:hAnsi="Noto Sans Symbols" w:cs="Noto Sans Symbols"/>
      </w:rPr>
    </w:lvl>
    <w:lvl w:ilvl="7">
      <w:start w:val="1"/>
      <w:numFmt w:val="bullet"/>
      <w:lvlText w:val="■"/>
      <w:lvlJc w:val="left"/>
      <w:pPr>
        <w:ind w:left="3600" w:hanging="400"/>
      </w:pPr>
      <w:rPr>
        <w:rFonts w:ascii="Noto Sans Symbols" w:eastAsia="Noto Sans Symbols" w:hAnsi="Noto Sans Symbols" w:cs="Noto Sans Symbols"/>
      </w:rPr>
    </w:lvl>
    <w:lvl w:ilvl="8">
      <w:start w:val="1"/>
      <w:numFmt w:val="bullet"/>
      <w:lvlText w:val="◆"/>
      <w:lvlJc w:val="left"/>
      <w:pPr>
        <w:ind w:left="4000" w:hanging="400"/>
      </w:pPr>
      <w:rPr>
        <w:rFonts w:ascii="Noto Sans Symbols" w:eastAsia="Noto Sans Symbols" w:hAnsi="Noto Sans Symbols" w:cs="Noto Sans Symbols"/>
      </w:rPr>
    </w:lvl>
  </w:abstractNum>
  <w:abstractNum w:abstractNumId="6" w15:restartNumberingAfterBreak="0">
    <w:nsid w:val="1BB068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4C19B2"/>
    <w:multiLevelType w:val="hybridMultilevel"/>
    <w:tmpl w:val="0538AF28"/>
    <w:lvl w:ilvl="0" w:tplc="0409000F">
      <w:start w:val="1"/>
      <w:numFmt w:val="decimal"/>
      <w:lvlText w:val="%1."/>
      <w:lvlJc w:val="left"/>
      <w:pPr>
        <w:ind w:left="800" w:hanging="400"/>
      </w:pPr>
      <w:rPr>
        <w:rFonts w:hint="default"/>
      </w:rPr>
    </w:lvl>
    <w:lvl w:ilvl="1" w:tplc="FD6CBBEA">
      <w:start w:val="150"/>
      <w:numFmt w:val="bullet"/>
      <w:lvlText w:val="-"/>
      <w:lvlJc w:val="left"/>
      <w:pPr>
        <w:ind w:left="1200" w:hanging="400"/>
      </w:pPr>
      <w:rPr>
        <w:rFonts w:ascii="Arial" w:eastAsiaTheme="minorEastAsia" w:hAnsi="Arial" w:cs="Arial"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46C1DA9"/>
    <w:multiLevelType w:val="hybridMultilevel"/>
    <w:tmpl w:val="096603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350E9D"/>
    <w:multiLevelType w:val="multilevel"/>
    <w:tmpl w:val="9B24487C"/>
    <w:lvl w:ilvl="0">
      <w:start w:val="1"/>
      <w:numFmt w:val="upp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1106852"/>
    <w:multiLevelType w:val="hybridMultilevel"/>
    <w:tmpl w:val="C740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8747C9F"/>
    <w:multiLevelType w:val="multilevel"/>
    <w:tmpl w:val="8C2A9E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E3669E6"/>
    <w:multiLevelType w:val="multilevel"/>
    <w:tmpl w:val="F52A0514"/>
    <w:lvl w:ilvl="0">
      <w:start w:val="1"/>
      <w:numFmt w:val="lowerLetter"/>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abstractNumId w:val="6"/>
  </w:num>
  <w:num w:numId="2">
    <w:abstractNumId w:val="5"/>
  </w:num>
  <w:num w:numId="3">
    <w:abstractNumId w:val="4"/>
  </w:num>
  <w:num w:numId="4">
    <w:abstractNumId w:val="12"/>
  </w:num>
  <w:num w:numId="5">
    <w:abstractNumId w:val="9"/>
  </w:num>
  <w:num w:numId="6">
    <w:abstractNumId w:val="0"/>
  </w:num>
  <w:num w:numId="7">
    <w:abstractNumId w:val="11"/>
  </w:num>
  <w:num w:numId="8">
    <w:abstractNumId w:val="10"/>
  </w:num>
  <w:num w:numId="9">
    <w:abstractNumId w:val="8"/>
  </w:num>
  <w:num w:numId="10">
    <w:abstractNumId w:val="2"/>
  </w:num>
  <w:num w:numId="11">
    <w:abstractNumId w:val="1"/>
  </w:num>
  <w:num w:numId="12">
    <w:abstractNumId w:val="7"/>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D40"/>
    <w:rsid w:val="00002B9D"/>
    <w:rsid w:val="00047A6E"/>
    <w:rsid w:val="000678F4"/>
    <w:rsid w:val="000D3B8F"/>
    <w:rsid w:val="00152309"/>
    <w:rsid w:val="001B15E2"/>
    <w:rsid w:val="001B5F38"/>
    <w:rsid w:val="002018DF"/>
    <w:rsid w:val="00204E47"/>
    <w:rsid w:val="00240A9B"/>
    <w:rsid w:val="00252C07"/>
    <w:rsid w:val="0025350F"/>
    <w:rsid w:val="0028491B"/>
    <w:rsid w:val="002A48E6"/>
    <w:rsid w:val="002D1BFC"/>
    <w:rsid w:val="002D2873"/>
    <w:rsid w:val="002E10B9"/>
    <w:rsid w:val="002E76C8"/>
    <w:rsid w:val="002F5CD3"/>
    <w:rsid w:val="003135C9"/>
    <w:rsid w:val="0034326C"/>
    <w:rsid w:val="0039164B"/>
    <w:rsid w:val="003C330E"/>
    <w:rsid w:val="0041260C"/>
    <w:rsid w:val="00471D1F"/>
    <w:rsid w:val="004A463F"/>
    <w:rsid w:val="004D11A4"/>
    <w:rsid w:val="004F0730"/>
    <w:rsid w:val="005942F4"/>
    <w:rsid w:val="005C42BA"/>
    <w:rsid w:val="005D4204"/>
    <w:rsid w:val="00631B40"/>
    <w:rsid w:val="006B3047"/>
    <w:rsid w:val="006B35EE"/>
    <w:rsid w:val="00706994"/>
    <w:rsid w:val="007437EB"/>
    <w:rsid w:val="00752B46"/>
    <w:rsid w:val="00766E95"/>
    <w:rsid w:val="007C216A"/>
    <w:rsid w:val="00824F49"/>
    <w:rsid w:val="0084710E"/>
    <w:rsid w:val="008B1F7D"/>
    <w:rsid w:val="008B2F58"/>
    <w:rsid w:val="008E6A4C"/>
    <w:rsid w:val="009340F9"/>
    <w:rsid w:val="00941C21"/>
    <w:rsid w:val="009663B2"/>
    <w:rsid w:val="009765E9"/>
    <w:rsid w:val="0099568C"/>
    <w:rsid w:val="009E0E1A"/>
    <w:rsid w:val="009E5F27"/>
    <w:rsid w:val="00A33E6A"/>
    <w:rsid w:val="00A8070E"/>
    <w:rsid w:val="00AB5C76"/>
    <w:rsid w:val="00B70B09"/>
    <w:rsid w:val="00B70F74"/>
    <w:rsid w:val="00B8543F"/>
    <w:rsid w:val="00B91934"/>
    <w:rsid w:val="00BC167F"/>
    <w:rsid w:val="00CD1113"/>
    <w:rsid w:val="00CF05D2"/>
    <w:rsid w:val="00D049B7"/>
    <w:rsid w:val="00D23100"/>
    <w:rsid w:val="00D9125A"/>
    <w:rsid w:val="00DD723E"/>
    <w:rsid w:val="00E233A2"/>
    <w:rsid w:val="00E35D40"/>
    <w:rsid w:val="00E462A3"/>
    <w:rsid w:val="00ED2384"/>
    <w:rsid w:val="00F20492"/>
    <w:rsid w:val="00F80C0E"/>
    <w:rsid w:val="00FB5083"/>
    <w:rsid w:val="00FB7C1E"/>
    <w:rsid w:val="00FD7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63046A"/>
  <w15:docId w15:val="{4F6881B1-1617-4E4F-8E64-F21A95B5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spacing w:before="360" w:after="120"/>
      <w:outlineLvl w:val="0"/>
    </w:pPr>
    <w:rPr>
      <w:rFonts w:ascii="Arial" w:eastAsia="Arial" w:hAnsi="Arial" w:cs="Arial"/>
      <w:b/>
      <w:sz w:val="28"/>
      <w:szCs w:val="28"/>
    </w:rPr>
  </w:style>
  <w:style w:type="paragraph" w:styleId="2">
    <w:name w:val="heading 2"/>
    <w:basedOn w:val="a"/>
    <w:next w:val="a"/>
    <w:uiPriority w:val="9"/>
    <w:unhideWhenUsed/>
    <w:qFormat/>
    <w:pPr>
      <w:keepNext/>
      <w:tabs>
        <w:tab w:val="left" w:pos="-806"/>
      </w:tabs>
      <w:spacing w:before="240" w:after="120"/>
      <w:outlineLvl w:val="1"/>
    </w:pPr>
    <w:rPr>
      <w:rFonts w:ascii="Arial" w:eastAsia="Arial" w:hAnsi="Arial" w:cs="Arial"/>
      <w:b/>
      <w:sz w:val="24"/>
      <w:szCs w:val="24"/>
    </w:rPr>
  </w:style>
  <w:style w:type="paragraph" w:styleId="3">
    <w:name w:val="heading 3"/>
    <w:basedOn w:val="a"/>
    <w:next w:val="a"/>
    <w:uiPriority w:val="9"/>
    <w:semiHidden/>
    <w:unhideWhenUsed/>
    <w:qFormat/>
    <w:pPr>
      <w:keepNext/>
      <w:tabs>
        <w:tab w:val="left" w:pos="-5500"/>
      </w:tabs>
      <w:spacing w:before="240" w:after="120"/>
      <w:ind w:left="425" w:hanging="425"/>
      <w:jc w:val="both"/>
      <w:outlineLvl w:val="2"/>
    </w:pPr>
    <w:rPr>
      <w:rFonts w:ascii="Arial" w:eastAsia="Arial" w:hAnsi="Arial" w:cs="Arial"/>
      <w:b/>
      <w:sz w:val="24"/>
      <w:szCs w:val="24"/>
    </w:rPr>
  </w:style>
  <w:style w:type="paragraph" w:styleId="4">
    <w:name w:val="heading 4"/>
    <w:basedOn w:val="a"/>
    <w:next w:val="a"/>
    <w:uiPriority w:val="9"/>
    <w:semiHidden/>
    <w:unhideWhenUsed/>
    <w:qFormat/>
    <w:pPr>
      <w:keepNext/>
      <w:spacing w:before="120" w:after="120"/>
      <w:outlineLvl w:val="3"/>
    </w:pPr>
    <w:rPr>
      <w:rFonts w:ascii="Arial" w:eastAsia="Arial" w:hAnsi="Arial" w:cs="Arial"/>
      <w:sz w:val="24"/>
      <w:szCs w:val="24"/>
    </w:rPr>
  </w:style>
  <w:style w:type="paragraph" w:styleId="5">
    <w:name w:val="heading 5"/>
    <w:basedOn w:val="a"/>
    <w:next w:val="a"/>
    <w:uiPriority w:val="9"/>
    <w:semiHidden/>
    <w:unhideWhenUsed/>
    <w:qFormat/>
    <w:pPr>
      <w:keepNext/>
      <w:keepLines/>
      <w:spacing w:before="280" w:after="120" w:line="376" w:lineRule="auto"/>
      <w:outlineLvl w:val="4"/>
    </w:pPr>
    <w:rPr>
      <w:rFonts w:ascii="Times New Roman" w:eastAsia="Times New Roman" w:hAnsi="Times New Roman" w:cs="Times New Roman"/>
      <w:b/>
      <w:sz w:val="28"/>
      <w:szCs w:val="28"/>
    </w:rPr>
  </w:style>
  <w:style w:type="paragraph" w:styleId="6">
    <w:name w:val="heading 6"/>
    <w:basedOn w:val="a"/>
    <w:next w:val="a"/>
    <w:uiPriority w:val="9"/>
    <w:semiHidden/>
    <w:unhideWhenUsed/>
    <w:qFormat/>
    <w:pPr>
      <w:keepNext/>
      <w:keepLines/>
      <w:spacing w:before="240" w:after="120" w:line="320" w:lineRule="auto"/>
      <w:outlineLvl w:val="5"/>
    </w:pPr>
    <w:rPr>
      <w:rFonts w:ascii="Cambria" w:eastAsia="Cambria" w:hAnsi="Cambria" w:cs="Cambria"/>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1"/>
    <w:pPr>
      <w:widowControl w:val="0"/>
      <w:spacing w:after="120"/>
      <w:jc w:val="both"/>
    </w:pPr>
    <w:rPr>
      <w:rFonts w:ascii="맑은 고딕" w:eastAsia="맑은 고딕" w:hAnsi="맑은 고딕" w:cs="맑은 고딕"/>
    </w:rPr>
    <w:tblPr>
      <w:tblStyleRowBandSize w:val="1"/>
      <w:tblStyleColBandSize w:val="1"/>
      <w:tblCellMar>
        <w:left w:w="108" w:type="dxa"/>
        <w:right w:w="108" w:type="dxa"/>
      </w:tblCellMar>
    </w:tblPr>
  </w:style>
  <w:style w:type="table" w:customStyle="1" w:styleId="a6">
    <w:basedOn w:val="TableNormal1"/>
    <w:pPr>
      <w:widowControl w:val="0"/>
      <w:spacing w:after="120"/>
      <w:jc w:val="both"/>
    </w:pPr>
    <w:rPr>
      <w:rFonts w:ascii="맑은 고딕" w:eastAsia="맑은 고딕" w:hAnsi="맑은 고딕" w:cs="맑은 고딕"/>
    </w:rPr>
    <w:tblPr>
      <w:tblStyleRowBandSize w:val="1"/>
      <w:tblStyleColBandSize w:val="1"/>
      <w:tblCellMar>
        <w:left w:w="108" w:type="dxa"/>
        <w:right w:w="108" w:type="dxa"/>
      </w:tblCellMar>
    </w:tblPr>
  </w:style>
  <w:style w:type="table" w:customStyle="1" w:styleId="a7">
    <w:basedOn w:val="TableNormal1"/>
    <w:pPr>
      <w:widowControl w:val="0"/>
      <w:spacing w:after="120"/>
      <w:jc w:val="both"/>
    </w:pPr>
    <w:rPr>
      <w:rFonts w:ascii="맑은 고딕" w:eastAsia="맑은 고딕" w:hAnsi="맑은 고딕" w:cs="맑은 고딕"/>
    </w:rPr>
    <w:tblPr>
      <w:tblStyleRowBandSize w:val="1"/>
      <w:tblStyleColBandSize w:val="1"/>
      <w:tblCellMar>
        <w:left w:w="108" w:type="dxa"/>
        <w:right w:w="108" w:type="dxa"/>
      </w:tblCellMar>
    </w:tblPr>
  </w:style>
  <w:style w:type="table" w:customStyle="1" w:styleId="a8">
    <w:basedOn w:val="TableNormal1"/>
    <w:pPr>
      <w:widowControl w:val="0"/>
      <w:spacing w:after="120"/>
      <w:jc w:val="both"/>
    </w:pPr>
    <w:rPr>
      <w:rFonts w:ascii="맑은 고딕" w:eastAsia="맑은 고딕" w:hAnsi="맑은 고딕" w:cs="맑은 고딕"/>
    </w:rPr>
    <w:tblPr>
      <w:tblStyleRowBandSize w:val="1"/>
      <w:tblStyleColBandSize w:val="1"/>
      <w:tblCellMar>
        <w:left w:w="108" w:type="dxa"/>
        <w:right w:w="108" w:type="dxa"/>
      </w:tblCellMar>
    </w:tblPr>
  </w:style>
  <w:style w:type="table" w:customStyle="1" w:styleId="a9">
    <w:basedOn w:val="TableNormal1"/>
    <w:pPr>
      <w:widowControl w:val="0"/>
      <w:spacing w:after="120"/>
      <w:jc w:val="both"/>
    </w:pPr>
    <w:rPr>
      <w:rFonts w:ascii="맑은 고딕" w:eastAsia="맑은 고딕" w:hAnsi="맑은 고딕" w:cs="맑은 고딕"/>
    </w:rPr>
    <w:tblPr>
      <w:tblStyleRowBandSize w:val="1"/>
      <w:tblStyleColBandSize w:val="1"/>
      <w:tblCellMar>
        <w:left w:w="108" w:type="dxa"/>
        <w:right w:w="108" w:type="dxa"/>
      </w:tblCellMar>
    </w:tbl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
    <w:uiPriority w:val="34"/>
    <w:qFormat/>
    <w:rsid w:val="0025350F"/>
    <w:pPr>
      <w:ind w:leftChars="400" w:left="80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a"/>
    <w:uiPriority w:val="34"/>
    <w:qFormat/>
    <w:rsid w:val="002E7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about:blank" TargetMode="Externa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11</Pages>
  <Words>3063</Words>
  <Characters>17460</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cp:lastModifiedBy>
  <cp:revision>229</cp:revision>
  <dcterms:created xsi:type="dcterms:W3CDTF">2023-10-11T09:16:00Z</dcterms:created>
  <dcterms:modified xsi:type="dcterms:W3CDTF">2023-10-11T23:59:00Z</dcterms:modified>
</cp:coreProperties>
</file>