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6E0E7753" w:rsidR="00F54E74" w:rsidRPr="00B66B84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B66B84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2D23FD" w:rsidRPr="00B66B84">
        <w:rPr>
          <w:rFonts w:cs="Arial"/>
          <w:b/>
          <w:color w:val="000000"/>
          <w:sz w:val="28"/>
          <w:szCs w:val="28"/>
          <w:lang w:val="de-DE"/>
        </w:rPr>
        <w:t>4</w:t>
      </w:r>
      <w:r w:rsidR="00B66B84" w:rsidRPr="00B66B84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B36201">
        <w:rPr>
          <w:rFonts w:cs="Arial"/>
          <w:b/>
          <w:color w:val="000000"/>
          <w:sz w:val="28"/>
          <w:szCs w:val="28"/>
          <w:lang w:val="de-DE"/>
        </w:rPr>
        <w:t>10383</w:t>
      </w:r>
    </w:p>
    <w:p w14:paraId="6C444D2B" w14:textId="48625DD2" w:rsidR="00E81C66" w:rsidRPr="00B66B84" w:rsidRDefault="00B66B8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B66B84">
        <w:rPr>
          <w:rFonts w:cs="Arial"/>
          <w:b/>
          <w:color w:val="000000"/>
          <w:sz w:val="28"/>
          <w:szCs w:val="28"/>
        </w:rPr>
        <w:t>Xiamen, China, October 9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B66B84">
        <w:rPr>
          <w:rFonts w:cs="Arial"/>
          <w:b/>
          <w:color w:val="000000"/>
          <w:sz w:val="28"/>
          <w:szCs w:val="28"/>
        </w:rPr>
        <w:t>– October 13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B66B84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60E0D3B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C20A5B" w:rsidRPr="00A53D64">
        <w:rPr>
          <w:rFonts w:eastAsia="ＭＳ ゴシック"/>
          <w:b/>
          <w:sz w:val="24"/>
          <w:lang w:eastAsia="ja-JP"/>
        </w:rPr>
        <w:t>Ad-Hoc Chair (</w:t>
      </w:r>
      <w:r w:rsidR="00C20A5B">
        <w:rPr>
          <w:rFonts w:eastAsia="ＭＳ ゴシック"/>
          <w:b/>
          <w:sz w:val="24"/>
          <w:lang w:eastAsia="ja-JP"/>
        </w:rPr>
        <w:t>NTT DOCOMO, INC.</w:t>
      </w:r>
      <w:r w:rsidR="00C20A5B"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5D536F35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9E042B">
        <w:rPr>
          <w:b/>
          <w:color w:val="000000"/>
          <w:sz w:val="24"/>
          <w:szCs w:val="24"/>
        </w:rPr>
        <w:t>5</w:t>
      </w:r>
    </w:p>
    <w:p w14:paraId="03AD16E9" w14:textId="4C6B2393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9E042B">
        <w:rPr>
          <w:b/>
          <w:color w:val="000000"/>
          <w:sz w:val="24"/>
          <w:szCs w:val="24"/>
        </w:rPr>
        <w:t>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bookmarkEnd w:id="1"/>
    <w:p w14:paraId="7A2A7D5C" w14:textId="5EEDE5E6" w:rsidR="00140965" w:rsidRDefault="00B66B84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  <w:r>
        <w:rPr>
          <w:iCs/>
          <w:lang w:eastAsia="x-none"/>
        </w:rPr>
        <w:t>8</w:t>
      </w:r>
      <w:r w:rsidR="00542883" w:rsidRPr="00542883">
        <w:rPr>
          <w:iCs/>
          <w:lang w:eastAsia="x-none"/>
        </w:rPr>
        <w:t>.16.</w:t>
      </w:r>
      <w:r w:rsidR="009E042B">
        <w:rPr>
          <w:iCs/>
          <w:lang w:eastAsia="x-none"/>
        </w:rPr>
        <w:t>5</w:t>
      </w:r>
      <w:r w:rsidR="00542883">
        <w:rPr>
          <w:iCs/>
          <w:lang w:eastAsia="x-none"/>
        </w:rPr>
        <w:t xml:space="preserve"> </w:t>
      </w:r>
      <w:bookmarkStart w:id="5" w:name="_Toc146203265"/>
      <w:r w:rsidR="0027319B" w:rsidRPr="0027319B">
        <w:rPr>
          <w:iCs/>
          <w:lang w:val="en-GB" w:eastAsia="x-none"/>
        </w:rPr>
        <w:t xml:space="preserve">UE features </w:t>
      </w:r>
      <w:bookmarkEnd w:id="5"/>
      <w:r w:rsidR="005C258B" w:rsidRPr="005C258B">
        <w:rPr>
          <w:iCs/>
          <w:lang w:val="en-GB" w:eastAsia="x-none"/>
        </w:rPr>
        <w:t>for NR network energy savings</w:t>
      </w:r>
    </w:p>
    <w:p w14:paraId="5951D4B0" w14:textId="77777777" w:rsidR="008F2DD6" w:rsidRDefault="008F2DD6" w:rsidP="00B36201">
      <w:pPr>
        <w:pStyle w:val="maintext"/>
        <w:ind w:firstLineChars="0" w:firstLine="0"/>
        <w:rPr>
          <w:rFonts w:ascii="Calibri" w:hAnsi="Calibri" w:cs="Arial"/>
          <w:b/>
        </w:rPr>
      </w:pPr>
    </w:p>
    <w:p w14:paraId="3000E1E7" w14:textId="549B3AEF" w:rsidR="008F2DD6" w:rsidRPr="001D04EF" w:rsidRDefault="009C2295" w:rsidP="008F2DD6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 w:rsidR="008F2D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533"/>
        <w:gridCol w:w="3793"/>
        <w:gridCol w:w="4868"/>
        <w:gridCol w:w="672"/>
        <w:gridCol w:w="527"/>
        <w:gridCol w:w="222"/>
        <w:gridCol w:w="2620"/>
        <w:gridCol w:w="1152"/>
        <w:gridCol w:w="447"/>
        <w:gridCol w:w="447"/>
        <w:gridCol w:w="517"/>
        <w:gridCol w:w="3352"/>
        <w:gridCol w:w="1489"/>
      </w:tblGrid>
      <w:tr w:rsidR="00B773D2" w14:paraId="7BF44F6F" w14:textId="77777777" w:rsidTr="0087155F">
        <w:tc>
          <w:tcPr>
            <w:tcW w:w="0" w:type="auto"/>
            <w:shd w:val="clear" w:color="auto" w:fill="auto"/>
          </w:tcPr>
          <w:p w14:paraId="2CE725C6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AA0E204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490B7910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Spatial domain adaptation with CSI feedback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58302AD6" w14:textId="5EDAF027" w:rsidR="008F2DD6" w:rsidRPr="00675CDF" w:rsidRDefault="008F2DD6" w:rsidP="00DF7F4F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[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port subset configuration/list of CSI-RS IDs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] for semi-persistent CSI reporting</w:t>
            </w:r>
          </w:p>
          <w:p w14:paraId="704EAEC7" w14:textId="09B3A8AA" w:rsidR="00D67108" w:rsidRPr="00675CDF" w:rsidRDefault="008F2DD6" w:rsidP="00DF7F4F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 w:rsidR="00DF7F4F" w:rsidRPr="00D671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481DFF51" w14:textId="040B0393" w:rsidR="008F2DD6" w:rsidRPr="00675CDF" w:rsidRDefault="008F2DD6" w:rsidP="00DF7F4F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75CDF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675CDF">
              <w:rPr>
                <w:rFonts w:cs="Arial"/>
                <w:color w:val="000000" w:themeColor="text1"/>
                <w:sz w:val="18"/>
                <w:szCs w:val="18"/>
              </w:rPr>
              <w:t>2. Report of N CSI(s) in one SP-CSI report where each CSI corresponds to one sub-configuration</w:t>
            </w:r>
            <w:r w:rsidRPr="00675CDF">
              <w:rPr>
                <w:rFonts w:cs="Arial"/>
                <w:strike/>
                <w:color w:val="FF0000"/>
                <w:sz w:val="18"/>
                <w:szCs w:val="18"/>
              </w:rPr>
              <w:t>.]</w:t>
            </w:r>
          </w:p>
          <w:p w14:paraId="41D8B04D" w14:textId="2DC8C3DF" w:rsidR="008F2DD6" w:rsidRPr="00D67108" w:rsidRDefault="00D67108" w:rsidP="00DF7F4F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 w:rsidRPr="00D67108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 w:rsidRPr="00D67108">
              <w:rPr>
                <w:rFonts w:ascii="Arial" w:eastAsia="游明朝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 w:rsidRPr="00D67108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FS: </w:t>
            </w:r>
            <w:r w:rsidR="00B773D2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max number of L and/or N</w:t>
            </w:r>
            <w:r w:rsidR="00B773D2" w:rsidRPr="00B773D2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 w:rsidR="00B773D2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across all CCs</w:t>
            </w:r>
            <w:r w:rsidRPr="00D67108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0F046B3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</w:t>
            </w:r>
            <w:r w:rsidRPr="00675CDF">
              <w:rPr>
                <w:rFonts w:ascii="Arial" w:hAnsi="Arial" w:cs="Arial"/>
                <w:color w:val="FF0000"/>
                <w:sz w:val="18"/>
                <w:szCs w:val="18"/>
              </w:rPr>
              <w:t xml:space="preserve"> 42-1</w:t>
            </w:r>
          </w:p>
        </w:tc>
        <w:tc>
          <w:tcPr>
            <w:tcW w:w="0" w:type="auto"/>
            <w:shd w:val="clear" w:color="auto" w:fill="auto"/>
          </w:tcPr>
          <w:p w14:paraId="0CD51ADF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6748851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F9E8B2E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spatial domain adaptation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204E31F0" w14:textId="0A3A6589" w:rsidR="008F2DD6" w:rsidRPr="00675CDF" w:rsidRDefault="003D0018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 xml:space="preserve">, </w:t>
            </w:r>
            <w:r w:rsidRPr="00D67108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FS</w:t>
            </w: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2DE8FF0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F44DC87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FCD07EC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7B5E39E" w14:textId="5587F40A" w:rsidR="008F2DD6" w:rsidRPr="00675CDF" w:rsidRDefault="008F2DD6" w:rsidP="00DF7F4F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1 candidate value</w:t>
            </w:r>
            <w:r w:rsidRPr="00675CD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SP-CSI report:</w:t>
            </w:r>
            <w:r w:rsidR="000414A4" w:rsidRPr="00995408">
              <w:rPr>
                <w:rFonts w:eastAsiaTheme="minorEastAsia" w:cs="Arial"/>
                <w:bCs/>
                <w:color w:val="7030A0"/>
                <w:sz w:val="18"/>
                <w:szCs w:val="18"/>
                <w:lang w:eastAsia="zh-CN"/>
              </w:rPr>
              <w:t xml:space="preserve"> </w:t>
            </w:r>
            <w:r w:rsidR="00971435" w:rsidRPr="009C2295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07E9FA0C" w14:textId="17A5FA81" w:rsidR="008F2DD6" w:rsidRDefault="008F2DD6" w:rsidP="00DF7F4F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2 candidate value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="00C649F2"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C649F2" w:rsidRPr="00D671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for SP-CSI report</w:t>
            </w:r>
            <w:r w:rsidR="00C649F2"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: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971435" w:rsidRPr="009C2295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5D2B3823" w14:textId="0B433110" w:rsidR="00971435" w:rsidRDefault="00971435" w:rsidP="00DF7F4F">
            <w:pPr>
              <w:jc w:val="left"/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L</w:t>
            </w:r>
            <w:r w:rsidR="00995408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max</w:t>
            </w:r>
            <w:proofErr w:type="spellEnd"/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 is no larger than </w:t>
            </w:r>
            <w:r w:rsidR="00995408"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8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 for semi-persistent CSI reporting on PUCCH</w:t>
            </w:r>
          </w:p>
          <w:p w14:paraId="37668A10" w14:textId="4FB689E5" w:rsidR="00995408" w:rsidRPr="00995408" w:rsidRDefault="00995408" w:rsidP="00DF7F4F">
            <w:pPr>
              <w:jc w:val="left"/>
              <w:rPr>
                <w:rFonts w:eastAsia="游明朝" w:cs="Arial"/>
                <w:bCs/>
                <w:color w:val="7030A0"/>
                <w:sz w:val="18"/>
                <w:szCs w:val="18"/>
                <w:lang w:eastAsia="ja-JP"/>
              </w:rPr>
            </w:pPr>
            <w:r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ote: Maximum value of N is no larger than 4 for semi-persistent CSI reporting on PUCCH</w:t>
            </w:r>
          </w:p>
          <w:p w14:paraId="24068FA7" w14:textId="3BEE6331" w:rsidR="00B773D2" w:rsidRPr="00B773D2" w:rsidRDefault="00B773D2" w:rsidP="00DF7F4F">
            <w:pPr>
              <w:jc w:val="left"/>
              <w:rPr>
                <w:rFonts w:eastAsia="游明朝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游明朝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游明朝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游明朝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 w:rsidRPr="00D67108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362A4313" w14:textId="5AE72E8B" w:rsidR="008F2DD6" w:rsidRPr="00B773D2" w:rsidRDefault="00B773D2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 w:rsidR="008F2DD6" w:rsidRPr="00B773D2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FFS: whether to have separate rows for type 1 or 2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8F2DD6" w:rsidRPr="00B773D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E5C09E5" w14:textId="77777777" w:rsidR="008F2DD6" w:rsidRPr="00675CDF" w:rsidRDefault="008F2DD6" w:rsidP="00DF7F4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10415629" w14:textId="77777777" w:rsidR="008F2DD6" w:rsidRDefault="008F2DD6" w:rsidP="00B36201">
      <w:pPr>
        <w:pStyle w:val="maintext"/>
        <w:ind w:firstLineChars="0" w:firstLine="0"/>
        <w:rPr>
          <w:rFonts w:ascii="Calibri" w:hAnsi="Calibri" w:cs="Arial"/>
          <w:b/>
        </w:rPr>
      </w:pPr>
    </w:p>
    <w:p w14:paraId="521578EB" w14:textId="56D874D6" w:rsidR="008F2DD6" w:rsidRPr="001D04EF" w:rsidRDefault="00B36201" w:rsidP="008F2DD6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 w:rsidR="008F2DD6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539"/>
        <w:gridCol w:w="4006"/>
        <w:gridCol w:w="4400"/>
        <w:gridCol w:w="508"/>
        <w:gridCol w:w="527"/>
        <w:gridCol w:w="222"/>
        <w:gridCol w:w="2762"/>
        <w:gridCol w:w="1199"/>
        <w:gridCol w:w="447"/>
        <w:gridCol w:w="447"/>
        <w:gridCol w:w="517"/>
        <w:gridCol w:w="3518"/>
        <w:gridCol w:w="1539"/>
      </w:tblGrid>
      <w:tr w:rsidR="00465757" w14:paraId="27E7470B" w14:textId="77777777" w:rsidTr="0087155F">
        <w:tc>
          <w:tcPr>
            <w:tcW w:w="0" w:type="auto"/>
            <w:shd w:val="clear" w:color="auto" w:fill="auto"/>
          </w:tcPr>
          <w:p w14:paraId="1CCCA5D7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202F41B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765BA930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Power domain adaptation with CSI feedback </w:t>
            </w: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3576A088" w14:textId="77777777" w:rsidR="008F2DD6" w:rsidRPr="001969B7" w:rsidRDefault="008F2DD6" w:rsidP="0087155F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power offset for semi-persistent CSI reporting</w:t>
            </w:r>
          </w:p>
          <w:p w14:paraId="22F95242" w14:textId="32BC71A2" w:rsidR="008F2DD6" w:rsidRPr="001969B7" w:rsidRDefault="008F2DD6" w:rsidP="0087155F">
            <w:pP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 w:rsidR="00A47319" w:rsidRPr="0046575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01FA1177" w14:textId="3674FAAE" w:rsidR="008F2DD6" w:rsidRPr="001969B7" w:rsidRDefault="008F2DD6" w:rsidP="0087155F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2. Report of N CSI(s) in one SP-CSI report where each CSI corresponds to one sub-configuration</w:t>
            </w: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717CA37F" w14:textId="284C35D8" w:rsidR="008F2DD6" w:rsidRPr="001969B7" w:rsidRDefault="00465757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67108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 w:rsidRPr="00D67108">
              <w:rPr>
                <w:rFonts w:ascii="Arial" w:eastAsia="游明朝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 w:rsidRPr="00D67108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FS: 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max number of L and/or N</w:t>
            </w:r>
            <w:r w:rsidRPr="00B773D2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across all CCs</w:t>
            </w:r>
            <w:r w:rsidRPr="00D67108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59931DA" w14:textId="6FA9A4E0" w:rsidR="008F2DD6" w:rsidRPr="001969B7" w:rsidRDefault="004A579C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5757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711A6C8E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DC3872A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125083B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power domain adaptation </w:t>
            </w: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34B9C58E" w14:textId="4D810FB5" w:rsidR="008F2DD6" w:rsidRPr="001969B7" w:rsidRDefault="003D0018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 xml:space="preserve">, </w:t>
            </w:r>
            <w:r w:rsidRPr="0046575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FS</w:t>
            </w: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55DCB7AB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F7F0838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76B11CE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D645E02" w14:textId="77777777" w:rsidR="00465757" w:rsidRPr="00675CDF" w:rsidRDefault="00465757" w:rsidP="00465757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1 candidate value</w:t>
            </w:r>
            <w:r w:rsidRPr="00675CD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SP-CSI report:</w:t>
            </w:r>
            <w:r w:rsidRPr="00995408">
              <w:rPr>
                <w:rFonts w:eastAsiaTheme="minorEastAsia" w:cs="Arial"/>
                <w:bCs/>
                <w:color w:val="7030A0"/>
                <w:sz w:val="18"/>
                <w:szCs w:val="18"/>
                <w:lang w:eastAsia="zh-CN"/>
              </w:rPr>
              <w:t xml:space="preserve"> </w:t>
            </w:r>
            <w:r w:rsidRPr="009C2295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0E775BDB" w14:textId="77777777" w:rsidR="00465757" w:rsidRDefault="00465757" w:rsidP="00465757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2 candidate value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D671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for SP-CSI report</w:t>
            </w:r>
            <w:r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: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9C2295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140B8E0B" w14:textId="77777777" w:rsidR="00465757" w:rsidRDefault="00465757" w:rsidP="00465757">
            <w:pPr>
              <w:jc w:val="left"/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Lmax</w:t>
            </w:r>
            <w:proofErr w:type="spellEnd"/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 xml:space="preserve"> is no larger than 8 for semi-persistent CSI reporting on PUCCH</w:t>
            </w:r>
          </w:p>
          <w:p w14:paraId="1A54F94A" w14:textId="77777777" w:rsidR="00465757" w:rsidRPr="00995408" w:rsidRDefault="00465757" w:rsidP="00465757">
            <w:pPr>
              <w:jc w:val="left"/>
              <w:rPr>
                <w:rFonts w:eastAsia="游明朝" w:cs="Arial"/>
                <w:bCs/>
                <w:color w:val="7030A0"/>
                <w:sz w:val="18"/>
                <w:szCs w:val="18"/>
                <w:lang w:eastAsia="ja-JP"/>
              </w:rPr>
            </w:pPr>
            <w:r>
              <w:rPr>
                <w:rFonts w:eastAsia="游明朝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游明朝" w:cs="Arial"/>
                <w:color w:val="FF0000"/>
                <w:sz w:val="18"/>
                <w:szCs w:val="18"/>
                <w:lang w:eastAsia="ja-JP"/>
              </w:rPr>
              <w:t>ote: Maximum value of N is no larger than 4 for semi-persistent CSI reporting on PUCCH</w:t>
            </w:r>
          </w:p>
          <w:p w14:paraId="48EC55B0" w14:textId="77777777" w:rsidR="00465757" w:rsidRPr="00B773D2" w:rsidRDefault="00465757" w:rsidP="00465757">
            <w:pPr>
              <w:jc w:val="left"/>
              <w:rPr>
                <w:rFonts w:eastAsia="游明朝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游明朝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游明朝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游明朝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 w:rsidRPr="00D67108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15A69B35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14:paraId="339CF81D" w14:textId="77777777" w:rsidR="008F2DD6" w:rsidRPr="001969B7" w:rsidRDefault="008F2DD6" w:rsidP="0087155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33A4BDE3" w14:textId="77777777" w:rsidR="008F2DD6" w:rsidRDefault="008F2DD6" w:rsidP="005A779F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419CB25" w14:textId="322693AF" w:rsidR="005A779F" w:rsidRPr="002B0851" w:rsidRDefault="00B36201" w:rsidP="005A779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 w:rsidR="005A779F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521"/>
        <w:gridCol w:w="4252"/>
        <w:gridCol w:w="4287"/>
        <w:gridCol w:w="222"/>
        <w:gridCol w:w="527"/>
        <w:gridCol w:w="222"/>
        <w:gridCol w:w="3886"/>
        <w:gridCol w:w="556"/>
        <w:gridCol w:w="447"/>
        <w:gridCol w:w="447"/>
        <w:gridCol w:w="517"/>
        <w:gridCol w:w="2925"/>
        <w:gridCol w:w="1783"/>
      </w:tblGrid>
      <w:tr w:rsidR="008167FB" w14:paraId="7FED8E51" w14:textId="77777777" w:rsidTr="00F61E31">
        <w:tc>
          <w:tcPr>
            <w:tcW w:w="0" w:type="auto"/>
            <w:shd w:val="clear" w:color="auto" w:fill="auto"/>
          </w:tcPr>
          <w:p w14:paraId="1C933F2F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7EBA166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059BB028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or DRX operation based on RRC configuration 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0C7F9721" w14:textId="0D41C92E" w:rsidR="005A779F" w:rsidRPr="00465757" w:rsidRDefault="005A779F" w:rsidP="00465757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Support of cell DTX/DRX operation </w:t>
            </w:r>
            <w:r w:rsidRPr="001969B7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1969B7">
              <w:rPr>
                <w:rFonts w:cs="Arial"/>
                <w:color w:val="FF0000"/>
                <w:sz w:val="18"/>
                <w:szCs w:val="18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14:paraId="15D58A82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2F5593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EF2B2A7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FBCB118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Cell DTX/DRX operation 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4E2CC4C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BC44CA3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4BCD890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BCCF3DE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B4402D" w14:textId="687DBDAD" w:rsidR="005A779F" w:rsidRPr="001969B7" w:rsidRDefault="005A779F" w:rsidP="00F61E31">
            <w:pPr>
              <w:pStyle w:val="TAL"/>
              <w:rPr>
                <w:rFonts w:cs="Arial"/>
                <w:color w:val="FF0000"/>
                <w:szCs w:val="18"/>
              </w:rPr>
            </w:pPr>
            <w:r w:rsidRPr="008167FB">
              <w:rPr>
                <w:rFonts w:cs="Arial"/>
                <w:color w:val="FF0000"/>
                <w:szCs w:val="18"/>
              </w:rPr>
              <w:t>Candidate values: {cell DTX</w:t>
            </w:r>
            <w:r w:rsidR="008167FB">
              <w:rPr>
                <w:rFonts w:cs="Arial"/>
                <w:color w:val="FF0000"/>
                <w:szCs w:val="18"/>
              </w:rPr>
              <w:t xml:space="preserve"> only</w:t>
            </w:r>
            <w:r w:rsidRPr="008167FB">
              <w:rPr>
                <w:rFonts w:cs="Arial"/>
                <w:color w:val="FF0000"/>
                <w:szCs w:val="18"/>
              </w:rPr>
              <w:t>, cell DRX</w:t>
            </w:r>
            <w:r w:rsidR="008167FB">
              <w:rPr>
                <w:rFonts w:cs="Arial"/>
                <w:color w:val="FF0000"/>
                <w:szCs w:val="18"/>
              </w:rPr>
              <w:t xml:space="preserve"> only</w:t>
            </w:r>
            <w:r w:rsidRPr="008167FB">
              <w:rPr>
                <w:rFonts w:cs="Arial"/>
                <w:color w:val="FF0000"/>
                <w:szCs w:val="18"/>
              </w:rPr>
              <w:t>, both}</w:t>
            </w:r>
          </w:p>
          <w:p w14:paraId="3E0EBE7D" w14:textId="77777777" w:rsidR="005A779F" w:rsidRPr="001969B7" w:rsidRDefault="005A779F" w:rsidP="00F61E3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A04DEBA" w14:textId="77777777" w:rsidR="00465757" w:rsidRDefault="005A779F" w:rsidP="0046575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969B7">
              <w:rPr>
                <w:rFonts w:cs="Arial"/>
                <w:color w:val="000000" w:themeColor="text1"/>
                <w:szCs w:val="18"/>
              </w:rPr>
              <w:t xml:space="preserve">Note: RAN2 may add additional details </w:t>
            </w:r>
          </w:p>
          <w:p w14:paraId="6CCB28AB" w14:textId="77777777" w:rsidR="008167FB" w:rsidRDefault="008167FB" w:rsidP="00465757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</w:p>
          <w:p w14:paraId="008FDA11" w14:textId="5074F63B" w:rsidR="008167FB" w:rsidRPr="008167FB" w:rsidRDefault="008167FB" w:rsidP="00465757">
            <w:pPr>
              <w:pStyle w:val="TAL"/>
              <w:rPr>
                <w:rFonts w:eastAsia="游明朝" w:cs="Arial"/>
                <w:color w:val="000000" w:themeColor="text1"/>
                <w:szCs w:val="18"/>
              </w:rPr>
            </w:pPr>
            <w:r w:rsidRPr="008167FB">
              <w:rPr>
                <w:rFonts w:eastAsia="游明朝" w:cs="Arial" w:hint="eastAsia"/>
                <w:color w:val="FF0000"/>
                <w:szCs w:val="18"/>
                <w:highlight w:val="yellow"/>
              </w:rPr>
              <w:t>F</w:t>
            </w:r>
            <w:r w:rsidRPr="008167FB">
              <w:rPr>
                <w:rFonts w:eastAsia="游明朝" w:cs="Arial"/>
                <w:color w:val="FF0000"/>
                <w:szCs w:val="18"/>
                <w:highlight w:val="yellow"/>
              </w:rPr>
              <w:t>FS: supported number of cell DTX/DRX patterns per cell group</w:t>
            </w:r>
          </w:p>
        </w:tc>
        <w:tc>
          <w:tcPr>
            <w:tcW w:w="0" w:type="auto"/>
            <w:shd w:val="clear" w:color="auto" w:fill="auto"/>
          </w:tcPr>
          <w:p w14:paraId="29AD7EFE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774DC048" w14:textId="77777777" w:rsidR="005A779F" w:rsidRDefault="005A779F" w:rsidP="00B9024D">
      <w:pPr>
        <w:rPr>
          <w:lang w:eastAsia="x-none"/>
        </w:rPr>
      </w:pPr>
    </w:p>
    <w:p w14:paraId="1DEF43F2" w14:textId="4DD9DBB4" w:rsidR="005A779F" w:rsidRPr="002B0851" w:rsidRDefault="00B36201" w:rsidP="005A779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 w:rsidR="005A779F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526"/>
        <w:gridCol w:w="2777"/>
        <w:gridCol w:w="4005"/>
        <w:gridCol w:w="526"/>
        <w:gridCol w:w="527"/>
        <w:gridCol w:w="222"/>
        <w:gridCol w:w="4375"/>
        <w:gridCol w:w="556"/>
        <w:gridCol w:w="447"/>
        <w:gridCol w:w="447"/>
        <w:gridCol w:w="517"/>
        <w:gridCol w:w="3781"/>
        <w:gridCol w:w="1872"/>
      </w:tblGrid>
      <w:tr w:rsidR="008167FB" w14:paraId="4FF073E5" w14:textId="77777777" w:rsidTr="00F61E31">
        <w:tc>
          <w:tcPr>
            <w:tcW w:w="0" w:type="auto"/>
            <w:shd w:val="clear" w:color="auto" w:fill="auto"/>
          </w:tcPr>
          <w:p w14:paraId="7F0E63E4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61B1EE2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397CA416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DTX/DRX operation triggered by DCI format </w:t>
            </w:r>
            <w:r w:rsidRPr="001969B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 w:rsidRPr="001969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9</w:t>
            </w:r>
            <w:r w:rsidRPr="001969B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</w:p>
        </w:tc>
        <w:tc>
          <w:tcPr>
            <w:tcW w:w="0" w:type="auto"/>
            <w:shd w:val="clear" w:color="auto" w:fill="auto"/>
          </w:tcPr>
          <w:p w14:paraId="7DAFAD9D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1) Support of Cell DTX/DRX configuration activation and deactivation via DCI </w:t>
            </w:r>
            <w:r w:rsidRPr="001969B7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 w:rsidRPr="001969B7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9</w:t>
            </w:r>
            <w:r w:rsidRPr="001969B7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  <w:r w:rsidRPr="001969B7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7A46721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59154A02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0C51395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8D0156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dynamic Cell DTX/DRX operation triggered by </w:t>
            </w:r>
            <w:r w:rsidRPr="001969B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L1 signalling</w:t>
            </w:r>
            <w:r w:rsidRPr="001969B7">
              <w:rPr>
                <w:rFonts w:ascii="Arial" w:hAnsi="Arial" w:cs="Arial"/>
                <w:color w:val="FF0000"/>
                <w:sz w:val="18"/>
                <w:szCs w:val="18"/>
              </w:rPr>
              <w:t xml:space="preserve"> DCI format 2_9</w:t>
            </w:r>
          </w:p>
        </w:tc>
        <w:tc>
          <w:tcPr>
            <w:tcW w:w="0" w:type="auto"/>
            <w:shd w:val="clear" w:color="auto" w:fill="auto"/>
          </w:tcPr>
          <w:p w14:paraId="137921A7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90CBC3E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89E4F51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C55CA7E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A4399CA" w14:textId="4442FC4C" w:rsidR="008167FB" w:rsidRPr="008167FB" w:rsidRDefault="008167FB" w:rsidP="00F61E31">
            <w:pPr>
              <w:pStyle w:val="maintext"/>
              <w:ind w:firstLineChars="0" w:firstLine="0"/>
              <w:jc w:val="left"/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 w:rsidRPr="008167FB">
              <w:rPr>
                <w:rFonts w:ascii="Arial" w:eastAsia="游明朝" w:hAnsi="Arial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8167FB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FS: when UE supports </w:t>
            </w:r>
            <w:r w:rsidR="00B36201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“</w:t>
            </w:r>
            <w:r w:rsidRPr="008167FB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both</w:t>
            </w:r>
            <w:r w:rsidR="00B36201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”</w:t>
            </w:r>
            <w:r w:rsidRPr="008167FB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FG42-4, whether UE supports </w:t>
            </w:r>
            <w:r w:rsidR="00B36201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“</w:t>
            </w:r>
            <w:r w:rsidRPr="008167FB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both</w:t>
            </w:r>
            <w:r w:rsidR="00B36201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”</w:t>
            </w:r>
            <w:r w:rsidRPr="008167FB">
              <w:rPr>
                <w:rFonts w:ascii="Arial" w:eastAsia="游明朝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FG42-5</w:t>
            </w:r>
          </w:p>
          <w:p w14:paraId="5F11187D" w14:textId="77777777" w:rsidR="008167FB" w:rsidRDefault="008167FB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2246051D" w14:textId="3E6FB8CB" w:rsidR="005A779F" w:rsidRPr="0046575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5757">
              <w:rPr>
                <w:rFonts w:ascii="Arial" w:hAnsi="Arial" w:cs="Arial"/>
                <w:sz w:val="18"/>
                <w:szCs w:val="18"/>
                <w:highlight w:val="yellow"/>
              </w:rPr>
              <w:t>FFS: merge this FG with FG 42-4</w:t>
            </w:r>
          </w:p>
        </w:tc>
        <w:tc>
          <w:tcPr>
            <w:tcW w:w="0" w:type="auto"/>
            <w:shd w:val="clear" w:color="auto" w:fill="auto"/>
          </w:tcPr>
          <w:p w14:paraId="733EEBFE" w14:textId="77777777" w:rsidR="005A779F" w:rsidRPr="001969B7" w:rsidRDefault="005A779F" w:rsidP="00F61E3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4C02AE8D" w14:textId="77777777" w:rsidR="005A779F" w:rsidRDefault="005A779F" w:rsidP="00B9024D">
      <w:pPr>
        <w:rPr>
          <w:lang w:eastAsia="x-none"/>
        </w:rPr>
      </w:pPr>
    </w:p>
    <w:p w14:paraId="0451408E" w14:textId="77777777" w:rsidR="00435B5A" w:rsidRDefault="00435B5A" w:rsidP="00B9024D">
      <w:pPr>
        <w:rPr>
          <w:lang w:eastAsia="x-none"/>
        </w:rPr>
      </w:pPr>
    </w:p>
    <w:p w14:paraId="3748E54A" w14:textId="4F9642E1" w:rsidR="005C258B" w:rsidRDefault="003B300E" w:rsidP="005C258B">
      <w:pPr>
        <w:rPr>
          <w:lang w:eastAsia="x-none"/>
        </w:rPr>
      </w:pPr>
      <w:hyperlink r:id="rId13" w:history="1">
        <w:r w:rsidR="005C258B">
          <w:rPr>
            <w:rStyle w:val="a7"/>
            <w:lang w:eastAsia="x-none"/>
          </w:rPr>
          <w:t>R1-2308850</w:t>
        </w:r>
      </w:hyperlink>
      <w:r w:rsidR="005C258B">
        <w:rPr>
          <w:lang w:eastAsia="x-none"/>
        </w:rPr>
        <w:tab/>
        <w:t>On UE features for NR network energy savings</w:t>
      </w:r>
      <w:r w:rsidR="005C258B">
        <w:rPr>
          <w:lang w:eastAsia="x-none"/>
        </w:rPr>
        <w:tab/>
        <w:t>Nokia, Nokia Shanghai Bell</w:t>
      </w:r>
    </w:p>
    <w:p w14:paraId="02910900" w14:textId="5EB459F1" w:rsidR="005C258B" w:rsidRDefault="003B300E" w:rsidP="005C258B">
      <w:pPr>
        <w:rPr>
          <w:lang w:eastAsia="x-none"/>
        </w:rPr>
      </w:pPr>
      <w:hyperlink r:id="rId14" w:history="1">
        <w:r w:rsidR="005C258B">
          <w:rPr>
            <w:rStyle w:val="a7"/>
            <w:lang w:eastAsia="x-none"/>
          </w:rPr>
          <w:t>R1-2308895</w:t>
        </w:r>
      </w:hyperlink>
      <w:r w:rsidR="005C258B">
        <w:rPr>
          <w:lang w:eastAsia="x-none"/>
        </w:rPr>
        <w:tab/>
        <w:t>UE features for Rel-18 NES</w:t>
      </w:r>
      <w:r w:rsidR="005C258B">
        <w:rPr>
          <w:lang w:eastAsia="x-none"/>
        </w:rPr>
        <w:tab/>
        <w:t xml:space="preserve">Huawei, </w:t>
      </w:r>
      <w:proofErr w:type="spellStart"/>
      <w:r w:rsidR="005C258B">
        <w:rPr>
          <w:lang w:eastAsia="x-none"/>
        </w:rPr>
        <w:t>HiSilicon</w:t>
      </w:r>
      <w:proofErr w:type="spellEnd"/>
    </w:p>
    <w:p w14:paraId="1EF01C37" w14:textId="1B9FC400" w:rsidR="005C258B" w:rsidRDefault="003B300E" w:rsidP="005C258B">
      <w:pPr>
        <w:rPr>
          <w:lang w:eastAsia="x-none"/>
        </w:rPr>
      </w:pPr>
      <w:hyperlink r:id="rId15" w:history="1">
        <w:r w:rsidR="005C258B">
          <w:rPr>
            <w:rStyle w:val="a7"/>
            <w:lang w:eastAsia="x-none"/>
          </w:rPr>
          <w:t>R1-2309100</w:t>
        </w:r>
      </w:hyperlink>
      <w:r w:rsidR="005C258B">
        <w:rPr>
          <w:lang w:eastAsia="x-none"/>
        </w:rPr>
        <w:tab/>
        <w:t>Discussions on Rel-18 network energy saving UE features</w:t>
      </w:r>
      <w:r w:rsidR="005C258B">
        <w:rPr>
          <w:lang w:eastAsia="x-none"/>
        </w:rPr>
        <w:tab/>
        <w:t>vivo</w:t>
      </w:r>
    </w:p>
    <w:p w14:paraId="7C77204D" w14:textId="1352F3F5" w:rsidR="005C258B" w:rsidRDefault="003B300E" w:rsidP="005C258B">
      <w:pPr>
        <w:rPr>
          <w:lang w:eastAsia="x-none"/>
        </w:rPr>
      </w:pPr>
      <w:hyperlink r:id="rId16" w:history="1">
        <w:r w:rsidR="005C258B">
          <w:rPr>
            <w:rStyle w:val="a7"/>
            <w:lang w:eastAsia="x-none"/>
          </w:rPr>
          <w:t>R1-2309182</w:t>
        </w:r>
      </w:hyperlink>
      <w:r w:rsidR="005C258B">
        <w:rPr>
          <w:lang w:eastAsia="x-none"/>
        </w:rPr>
        <w:tab/>
        <w:t>Discussion on UE features for NES</w:t>
      </w:r>
      <w:r w:rsidR="005C258B">
        <w:rPr>
          <w:lang w:eastAsia="x-none"/>
        </w:rPr>
        <w:tab/>
        <w:t xml:space="preserve">ZTE, </w:t>
      </w:r>
      <w:proofErr w:type="spellStart"/>
      <w:r w:rsidR="005C258B">
        <w:rPr>
          <w:lang w:eastAsia="x-none"/>
        </w:rPr>
        <w:t>Sanechips</w:t>
      </w:r>
      <w:proofErr w:type="spellEnd"/>
    </w:p>
    <w:p w14:paraId="011F1E44" w14:textId="413EAFEA" w:rsidR="005C258B" w:rsidRDefault="003B300E" w:rsidP="005C258B">
      <w:pPr>
        <w:rPr>
          <w:lang w:eastAsia="x-none"/>
        </w:rPr>
      </w:pPr>
      <w:hyperlink r:id="rId17" w:history="1">
        <w:r w:rsidR="005C258B">
          <w:rPr>
            <w:rStyle w:val="a7"/>
            <w:lang w:eastAsia="x-none"/>
          </w:rPr>
          <w:t>R1-2309191</w:t>
        </w:r>
      </w:hyperlink>
      <w:r w:rsidR="005C258B">
        <w:rPr>
          <w:lang w:eastAsia="x-none"/>
        </w:rPr>
        <w:tab/>
        <w:t>Discussion on UE features for NES</w:t>
      </w:r>
      <w:r w:rsidR="005C258B">
        <w:rPr>
          <w:lang w:eastAsia="x-none"/>
        </w:rPr>
        <w:tab/>
        <w:t xml:space="preserve">Intel </w:t>
      </w:r>
      <w:proofErr w:type="spellStart"/>
      <w:r w:rsidR="005C258B">
        <w:rPr>
          <w:lang w:eastAsia="x-none"/>
        </w:rPr>
        <w:t>Coporation</w:t>
      </w:r>
      <w:proofErr w:type="spellEnd"/>
    </w:p>
    <w:p w14:paraId="21D8C696" w14:textId="116D8A88" w:rsidR="005C258B" w:rsidRDefault="003B300E" w:rsidP="005C258B">
      <w:pPr>
        <w:rPr>
          <w:lang w:eastAsia="x-none"/>
        </w:rPr>
      </w:pPr>
      <w:hyperlink r:id="rId18" w:history="1">
        <w:r w:rsidR="005C258B">
          <w:rPr>
            <w:rStyle w:val="a7"/>
            <w:lang w:eastAsia="x-none"/>
          </w:rPr>
          <w:t>R1-2309264</w:t>
        </w:r>
      </w:hyperlink>
      <w:r w:rsidR="005C258B">
        <w:rPr>
          <w:lang w:eastAsia="x-none"/>
        </w:rPr>
        <w:tab/>
        <w:t>UE feature on Network Energy Saving</w:t>
      </w:r>
      <w:r w:rsidR="005C258B">
        <w:rPr>
          <w:lang w:eastAsia="x-none"/>
        </w:rPr>
        <w:tab/>
        <w:t>Google</w:t>
      </w:r>
    </w:p>
    <w:p w14:paraId="14471E98" w14:textId="5140D573" w:rsidR="005C258B" w:rsidRDefault="003B300E" w:rsidP="005C258B">
      <w:pPr>
        <w:rPr>
          <w:lang w:eastAsia="x-none"/>
        </w:rPr>
      </w:pPr>
      <w:hyperlink r:id="rId19" w:history="1">
        <w:r w:rsidR="005C258B">
          <w:rPr>
            <w:rStyle w:val="a7"/>
            <w:lang w:eastAsia="x-none"/>
          </w:rPr>
          <w:t>R1-2309308</w:t>
        </w:r>
      </w:hyperlink>
      <w:r w:rsidR="005C258B">
        <w:rPr>
          <w:lang w:eastAsia="x-none"/>
        </w:rPr>
        <w:tab/>
        <w:t>Discussion on UE features for NES</w:t>
      </w:r>
      <w:r w:rsidR="005C258B">
        <w:rPr>
          <w:lang w:eastAsia="x-none"/>
        </w:rPr>
        <w:tab/>
        <w:t>LG Electronics</w:t>
      </w:r>
    </w:p>
    <w:p w14:paraId="076D71BF" w14:textId="38329691" w:rsidR="005C258B" w:rsidRDefault="003B300E" w:rsidP="005C258B">
      <w:pPr>
        <w:rPr>
          <w:lang w:eastAsia="x-none"/>
        </w:rPr>
      </w:pPr>
      <w:hyperlink r:id="rId20" w:history="1">
        <w:r w:rsidR="005C258B">
          <w:rPr>
            <w:rStyle w:val="a7"/>
            <w:lang w:eastAsia="x-none"/>
          </w:rPr>
          <w:t>R1-2309405</w:t>
        </w:r>
      </w:hyperlink>
      <w:r w:rsidR="005C258B">
        <w:rPr>
          <w:lang w:eastAsia="x-none"/>
        </w:rPr>
        <w:tab/>
        <w:t>UE features for NR network energy savings</w:t>
      </w:r>
      <w:r w:rsidR="005C258B">
        <w:rPr>
          <w:lang w:eastAsia="x-none"/>
        </w:rPr>
        <w:tab/>
        <w:t>Samsung</w:t>
      </w:r>
    </w:p>
    <w:p w14:paraId="0CB150EB" w14:textId="0D09A12B" w:rsidR="005C258B" w:rsidRDefault="003B300E" w:rsidP="005C258B">
      <w:pPr>
        <w:rPr>
          <w:lang w:eastAsia="x-none"/>
        </w:rPr>
      </w:pPr>
      <w:hyperlink r:id="rId21" w:history="1">
        <w:r w:rsidR="005C258B">
          <w:rPr>
            <w:rStyle w:val="a7"/>
            <w:lang w:eastAsia="x-none"/>
          </w:rPr>
          <w:t>R1-2309448</w:t>
        </w:r>
      </w:hyperlink>
      <w:r w:rsidR="005C258B">
        <w:rPr>
          <w:lang w:eastAsia="x-none"/>
        </w:rPr>
        <w:tab/>
        <w:t>Views on Rel-18 network energy saving UE features</w:t>
      </w:r>
      <w:r w:rsidR="005C258B">
        <w:rPr>
          <w:lang w:eastAsia="x-none"/>
        </w:rPr>
        <w:tab/>
      </w:r>
      <w:proofErr w:type="spellStart"/>
      <w:r w:rsidR="005C258B">
        <w:rPr>
          <w:lang w:eastAsia="x-none"/>
        </w:rPr>
        <w:t>xiaomi</w:t>
      </w:r>
      <w:proofErr w:type="spellEnd"/>
    </w:p>
    <w:p w14:paraId="0979FCC3" w14:textId="4270D4C2" w:rsidR="005C258B" w:rsidRDefault="003B300E" w:rsidP="005C258B">
      <w:pPr>
        <w:rPr>
          <w:lang w:eastAsia="x-none"/>
        </w:rPr>
      </w:pPr>
      <w:hyperlink r:id="rId22" w:history="1">
        <w:r w:rsidR="005C258B">
          <w:rPr>
            <w:rStyle w:val="a7"/>
            <w:lang w:eastAsia="x-none"/>
          </w:rPr>
          <w:t>R1-2309515</w:t>
        </w:r>
      </w:hyperlink>
      <w:r w:rsidR="005C258B">
        <w:rPr>
          <w:lang w:eastAsia="x-none"/>
        </w:rPr>
        <w:tab/>
        <w:t>Discussion on Rel-18 UE features for Network Energy Saving</w:t>
      </w:r>
      <w:r w:rsidR="005C258B">
        <w:rPr>
          <w:lang w:eastAsia="x-none"/>
        </w:rPr>
        <w:tab/>
        <w:t>CATT</w:t>
      </w:r>
    </w:p>
    <w:p w14:paraId="27E27535" w14:textId="13117524" w:rsidR="005C258B" w:rsidRDefault="003B300E" w:rsidP="005C258B">
      <w:pPr>
        <w:rPr>
          <w:lang w:eastAsia="x-none"/>
        </w:rPr>
      </w:pPr>
      <w:hyperlink r:id="rId23" w:history="1">
        <w:r w:rsidR="005C258B">
          <w:rPr>
            <w:rStyle w:val="a7"/>
            <w:lang w:eastAsia="x-none"/>
          </w:rPr>
          <w:t>R1-2309559</w:t>
        </w:r>
      </w:hyperlink>
      <w:r w:rsidR="005C258B">
        <w:rPr>
          <w:lang w:eastAsia="x-none"/>
        </w:rPr>
        <w:tab/>
        <w:t>Discussion on UE features for Network Energy Saving</w:t>
      </w:r>
      <w:r w:rsidR="005C258B">
        <w:rPr>
          <w:lang w:eastAsia="x-none"/>
        </w:rPr>
        <w:tab/>
        <w:t>China Telecom</w:t>
      </w:r>
    </w:p>
    <w:p w14:paraId="35B74277" w14:textId="0D9AD3A7" w:rsidR="005C258B" w:rsidRDefault="003B300E" w:rsidP="005C258B">
      <w:pPr>
        <w:rPr>
          <w:lang w:eastAsia="x-none"/>
        </w:rPr>
      </w:pPr>
      <w:hyperlink r:id="rId24" w:history="1">
        <w:r w:rsidR="005C258B">
          <w:rPr>
            <w:rStyle w:val="a7"/>
            <w:lang w:eastAsia="x-none"/>
          </w:rPr>
          <w:t>R1-2309604</w:t>
        </w:r>
      </w:hyperlink>
      <w:r w:rsidR="005C258B">
        <w:rPr>
          <w:lang w:eastAsia="x-none"/>
        </w:rPr>
        <w:tab/>
        <w:t>Discussion on UE features for NR network energy savings</w:t>
      </w:r>
      <w:r w:rsidR="005C258B">
        <w:rPr>
          <w:lang w:eastAsia="x-none"/>
        </w:rPr>
        <w:tab/>
        <w:t>OPPO</w:t>
      </w:r>
    </w:p>
    <w:p w14:paraId="527DA702" w14:textId="2F6E50BF" w:rsidR="005C258B" w:rsidRDefault="003B300E" w:rsidP="005C258B">
      <w:pPr>
        <w:rPr>
          <w:lang w:eastAsia="x-none"/>
        </w:rPr>
      </w:pPr>
      <w:hyperlink r:id="rId25" w:history="1">
        <w:r w:rsidR="005C258B">
          <w:rPr>
            <w:rStyle w:val="a7"/>
            <w:lang w:eastAsia="x-none"/>
          </w:rPr>
          <w:t>R1-2309693</w:t>
        </w:r>
      </w:hyperlink>
      <w:r w:rsidR="005C258B">
        <w:rPr>
          <w:lang w:eastAsia="x-none"/>
        </w:rPr>
        <w:tab/>
        <w:t>Discussion on UE features for network energy saving</w:t>
      </w:r>
      <w:r w:rsidR="005C258B">
        <w:rPr>
          <w:lang w:eastAsia="x-none"/>
        </w:rPr>
        <w:tab/>
        <w:t>CMCC</w:t>
      </w:r>
    </w:p>
    <w:p w14:paraId="397CDCCE" w14:textId="432B8A57" w:rsidR="005C258B" w:rsidRDefault="003B300E" w:rsidP="005C258B">
      <w:pPr>
        <w:rPr>
          <w:lang w:eastAsia="x-none"/>
        </w:rPr>
      </w:pPr>
      <w:hyperlink r:id="rId26" w:history="1">
        <w:r w:rsidR="005C258B">
          <w:rPr>
            <w:rStyle w:val="a7"/>
            <w:lang w:eastAsia="x-none"/>
          </w:rPr>
          <w:t>R1-2309860</w:t>
        </w:r>
      </w:hyperlink>
      <w:r w:rsidR="005C258B">
        <w:rPr>
          <w:lang w:eastAsia="x-none"/>
        </w:rPr>
        <w:tab/>
        <w:t>On UE features for NR network energy savings</w:t>
      </w:r>
      <w:r w:rsidR="005C258B">
        <w:rPr>
          <w:lang w:eastAsia="x-none"/>
        </w:rPr>
        <w:tab/>
        <w:t>Apple</w:t>
      </w:r>
    </w:p>
    <w:p w14:paraId="062FA5F4" w14:textId="2A722A35" w:rsidR="005C258B" w:rsidRDefault="003B300E" w:rsidP="005C258B">
      <w:pPr>
        <w:rPr>
          <w:lang w:eastAsia="x-none"/>
        </w:rPr>
      </w:pPr>
      <w:hyperlink r:id="rId27" w:history="1">
        <w:r w:rsidR="005C258B">
          <w:rPr>
            <w:rStyle w:val="a7"/>
            <w:lang w:eastAsia="x-none"/>
          </w:rPr>
          <w:t>R1-2309930</w:t>
        </w:r>
      </w:hyperlink>
      <w:r w:rsidR="005C258B">
        <w:rPr>
          <w:lang w:eastAsia="x-none"/>
        </w:rPr>
        <w:tab/>
        <w:t>UE Features for Cell DTX/DRX</w:t>
      </w:r>
      <w:r w:rsidR="005C258B">
        <w:rPr>
          <w:lang w:eastAsia="x-none"/>
        </w:rPr>
        <w:tab/>
        <w:t>Vodafone</w:t>
      </w:r>
    </w:p>
    <w:p w14:paraId="6CFE3052" w14:textId="65B83D1A" w:rsidR="005C258B" w:rsidRDefault="003B300E" w:rsidP="005C258B">
      <w:pPr>
        <w:rPr>
          <w:lang w:eastAsia="x-none"/>
        </w:rPr>
      </w:pPr>
      <w:hyperlink r:id="rId28" w:history="1">
        <w:r w:rsidR="005C258B">
          <w:rPr>
            <w:rStyle w:val="a7"/>
            <w:lang w:eastAsia="x-none"/>
          </w:rPr>
          <w:t>R1-2310006</w:t>
        </w:r>
      </w:hyperlink>
      <w:r w:rsidR="005C258B">
        <w:rPr>
          <w:lang w:eastAsia="x-none"/>
        </w:rPr>
        <w:tab/>
        <w:t>UE features for NR network energy savings</w:t>
      </w:r>
      <w:r w:rsidR="005C258B">
        <w:rPr>
          <w:lang w:eastAsia="x-none"/>
        </w:rPr>
        <w:tab/>
        <w:t>MediaTek Inc.</w:t>
      </w:r>
    </w:p>
    <w:p w14:paraId="6E9099D8" w14:textId="0E42D75D" w:rsidR="005C258B" w:rsidRDefault="003B300E" w:rsidP="005C258B">
      <w:pPr>
        <w:rPr>
          <w:lang w:eastAsia="x-none"/>
        </w:rPr>
      </w:pPr>
      <w:hyperlink r:id="rId29" w:history="1">
        <w:r w:rsidR="005C258B">
          <w:rPr>
            <w:rStyle w:val="a7"/>
            <w:lang w:eastAsia="x-none"/>
          </w:rPr>
          <w:t>R1-2310059</w:t>
        </w:r>
      </w:hyperlink>
      <w:r w:rsidR="005C258B">
        <w:rPr>
          <w:lang w:eastAsia="x-none"/>
        </w:rPr>
        <w:tab/>
        <w:t>Discussion on UE features for NR NW energy savings</w:t>
      </w:r>
      <w:r w:rsidR="005C258B">
        <w:rPr>
          <w:lang w:eastAsia="x-none"/>
        </w:rPr>
        <w:tab/>
        <w:t>NTT DOCOMO, INC.</w:t>
      </w:r>
    </w:p>
    <w:p w14:paraId="3C6AEE6D" w14:textId="77777777" w:rsidR="005C258B" w:rsidRDefault="005C258B" w:rsidP="005C258B">
      <w:pPr>
        <w:rPr>
          <w:lang w:eastAsia="x-none"/>
        </w:rPr>
      </w:pPr>
      <w:r>
        <w:rPr>
          <w:lang w:eastAsia="x-none"/>
        </w:rPr>
        <w:t>R1-2310074</w:t>
      </w:r>
      <w:r>
        <w:rPr>
          <w:lang w:eastAsia="x-none"/>
        </w:rPr>
        <w:tab/>
        <w:t>Summary of UE features for NR network energy savings</w:t>
      </w:r>
      <w:r>
        <w:rPr>
          <w:lang w:eastAsia="x-none"/>
        </w:rPr>
        <w:tab/>
        <w:t>Moderator (AT&amp;T)</w:t>
      </w:r>
    </w:p>
    <w:p w14:paraId="6D49A848" w14:textId="6405BF7D" w:rsidR="005C258B" w:rsidRDefault="003B300E" w:rsidP="005C258B">
      <w:pPr>
        <w:rPr>
          <w:lang w:eastAsia="x-none"/>
        </w:rPr>
      </w:pPr>
      <w:hyperlink r:id="rId30" w:history="1">
        <w:r w:rsidR="005C258B">
          <w:rPr>
            <w:rStyle w:val="a7"/>
            <w:lang w:eastAsia="x-none"/>
          </w:rPr>
          <w:t>R1-2310098</w:t>
        </w:r>
      </w:hyperlink>
      <w:r w:rsidR="005C258B">
        <w:rPr>
          <w:lang w:eastAsia="x-none"/>
        </w:rPr>
        <w:tab/>
        <w:t>UE features for Rel-18 network energy savings</w:t>
      </w:r>
      <w:r w:rsidR="005C258B">
        <w:rPr>
          <w:lang w:eastAsia="x-none"/>
        </w:rPr>
        <w:tab/>
        <w:t>Ericsson</w:t>
      </w:r>
    </w:p>
    <w:p w14:paraId="3DC9C672" w14:textId="34E84767" w:rsidR="005C258B" w:rsidRPr="00874D70" w:rsidRDefault="003B300E" w:rsidP="005C258B">
      <w:pPr>
        <w:rPr>
          <w:lang w:eastAsia="x-none"/>
        </w:rPr>
      </w:pPr>
      <w:hyperlink r:id="rId31" w:history="1">
        <w:r w:rsidR="005C258B">
          <w:rPr>
            <w:rStyle w:val="a7"/>
            <w:lang w:eastAsia="x-none"/>
          </w:rPr>
          <w:t>R1-2310172</w:t>
        </w:r>
      </w:hyperlink>
      <w:r w:rsidR="005C258B">
        <w:rPr>
          <w:lang w:eastAsia="x-none"/>
        </w:rPr>
        <w:tab/>
        <w:t>UE features for NES</w:t>
      </w:r>
      <w:r w:rsidR="005C258B">
        <w:rPr>
          <w:lang w:eastAsia="x-none"/>
        </w:rPr>
        <w:tab/>
        <w:t>Qualcomm Incorporated</w:t>
      </w:r>
    </w:p>
    <w:p w14:paraId="26918202" w14:textId="77777777" w:rsidR="00542883" w:rsidRPr="00B9024D" w:rsidRDefault="00542883" w:rsidP="00B66B84">
      <w:pPr>
        <w:rPr>
          <w:lang w:eastAsia="x-none"/>
        </w:rPr>
      </w:pPr>
    </w:p>
    <w:sectPr w:rsidR="00542883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17E3F" w14:textId="77777777" w:rsidR="00C64CD7" w:rsidRDefault="00C64CD7" w:rsidP="00424124">
      <w:pPr>
        <w:spacing w:before="0" w:after="0"/>
      </w:pPr>
      <w:r>
        <w:separator/>
      </w:r>
    </w:p>
  </w:endnote>
  <w:endnote w:type="continuationSeparator" w:id="0">
    <w:p w14:paraId="7AD4C49A" w14:textId="77777777" w:rsidR="00C64CD7" w:rsidRDefault="00C64CD7" w:rsidP="00424124">
      <w:pPr>
        <w:spacing w:before="0" w:after="0"/>
      </w:pPr>
      <w:r>
        <w:continuationSeparator/>
      </w:r>
    </w:p>
  </w:endnote>
  <w:endnote w:type="continuationNotice" w:id="1">
    <w:p w14:paraId="12A5BA0A" w14:textId="77777777" w:rsidR="00C64CD7" w:rsidRDefault="00C64C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0D8DC" w14:textId="77777777" w:rsidR="00C64CD7" w:rsidRDefault="00C64CD7" w:rsidP="00424124">
      <w:pPr>
        <w:spacing w:before="0" w:after="0"/>
      </w:pPr>
      <w:r>
        <w:separator/>
      </w:r>
    </w:p>
  </w:footnote>
  <w:footnote w:type="continuationSeparator" w:id="0">
    <w:p w14:paraId="0313BBF3" w14:textId="77777777" w:rsidR="00C64CD7" w:rsidRDefault="00C64CD7" w:rsidP="00424124">
      <w:pPr>
        <w:spacing w:before="0" w:after="0"/>
      </w:pPr>
      <w:r>
        <w:continuationSeparator/>
      </w:r>
    </w:p>
  </w:footnote>
  <w:footnote w:type="continuationNotice" w:id="1">
    <w:p w14:paraId="43D6EAF3" w14:textId="77777777" w:rsidR="00C64CD7" w:rsidRDefault="00C64CD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31AA6"/>
    <w:multiLevelType w:val="hybridMultilevel"/>
    <w:tmpl w:val="36D4D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65F1C"/>
    <w:multiLevelType w:val="hybridMultilevel"/>
    <w:tmpl w:val="AA3EBC0C"/>
    <w:lvl w:ilvl="0" w:tplc="04090001">
      <w:start w:val="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4"/>
  </w:num>
  <w:num w:numId="2" w16cid:durableId="1931503730">
    <w:abstractNumId w:val="1"/>
  </w:num>
  <w:num w:numId="3" w16cid:durableId="1576545307">
    <w:abstractNumId w:val="9"/>
  </w:num>
  <w:num w:numId="4" w16cid:durableId="1086997101">
    <w:abstractNumId w:val="2"/>
  </w:num>
  <w:num w:numId="5" w16cid:durableId="1160393160">
    <w:abstractNumId w:val="3"/>
  </w:num>
  <w:num w:numId="6" w16cid:durableId="687103955">
    <w:abstractNumId w:val="6"/>
  </w:num>
  <w:num w:numId="7" w16cid:durableId="1920553953">
    <w:abstractNumId w:val="11"/>
  </w:num>
  <w:num w:numId="8" w16cid:durableId="1642031821">
    <w:abstractNumId w:val="10"/>
  </w:num>
  <w:num w:numId="9" w16cid:durableId="71120909">
    <w:abstractNumId w:val="8"/>
  </w:num>
  <w:num w:numId="10" w16cid:durableId="744841997">
    <w:abstractNumId w:val="5"/>
  </w:num>
  <w:num w:numId="11" w16cid:durableId="1246115338">
    <w:abstractNumId w:val="7"/>
  </w:num>
  <w:num w:numId="12" w16cid:durableId="13538007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4A4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01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3738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970E2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10B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486C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57D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150"/>
    <w:rsid w:val="001163A4"/>
    <w:rsid w:val="00116548"/>
    <w:rsid w:val="00116A54"/>
    <w:rsid w:val="00116DA6"/>
    <w:rsid w:val="00116EFB"/>
    <w:rsid w:val="00117809"/>
    <w:rsid w:val="001179EC"/>
    <w:rsid w:val="00117E5A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0FC5"/>
    <w:rsid w:val="001417A8"/>
    <w:rsid w:val="0014192D"/>
    <w:rsid w:val="00142359"/>
    <w:rsid w:val="00143A0C"/>
    <w:rsid w:val="00143C7A"/>
    <w:rsid w:val="00144313"/>
    <w:rsid w:val="001452E2"/>
    <w:rsid w:val="00145F12"/>
    <w:rsid w:val="001477EA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4821"/>
    <w:rsid w:val="00164E94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060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3FB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05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19B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8"/>
    <w:rsid w:val="00277550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4FA6"/>
    <w:rsid w:val="002C58E6"/>
    <w:rsid w:val="002C7432"/>
    <w:rsid w:val="002C7BB8"/>
    <w:rsid w:val="002C7C37"/>
    <w:rsid w:val="002D19FA"/>
    <w:rsid w:val="002D1D31"/>
    <w:rsid w:val="002D23FD"/>
    <w:rsid w:val="002D26E7"/>
    <w:rsid w:val="002D36D6"/>
    <w:rsid w:val="002D3D42"/>
    <w:rsid w:val="002D3FA6"/>
    <w:rsid w:val="002D4430"/>
    <w:rsid w:val="002D4751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311"/>
    <w:rsid w:val="00300828"/>
    <w:rsid w:val="00300B2A"/>
    <w:rsid w:val="00301A3E"/>
    <w:rsid w:val="00302716"/>
    <w:rsid w:val="00302C98"/>
    <w:rsid w:val="00303027"/>
    <w:rsid w:val="003041C1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065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0E4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3F52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3A7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8C1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00E"/>
    <w:rsid w:val="003B3211"/>
    <w:rsid w:val="003B321F"/>
    <w:rsid w:val="003B33AE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018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4FB7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5A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B6C"/>
    <w:rsid w:val="00445D99"/>
    <w:rsid w:val="00445E8F"/>
    <w:rsid w:val="004469FF"/>
    <w:rsid w:val="0044788F"/>
    <w:rsid w:val="00447EFB"/>
    <w:rsid w:val="0045013E"/>
    <w:rsid w:val="00450B23"/>
    <w:rsid w:val="004517EB"/>
    <w:rsid w:val="00451E41"/>
    <w:rsid w:val="004522E4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757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4E5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4851"/>
    <w:rsid w:val="00485576"/>
    <w:rsid w:val="00485FCF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79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81"/>
    <w:rsid w:val="004B0A9E"/>
    <w:rsid w:val="004B0B3D"/>
    <w:rsid w:val="004B0BDB"/>
    <w:rsid w:val="004B1215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8BF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420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1A12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88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1F3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587F"/>
    <w:rsid w:val="0058666C"/>
    <w:rsid w:val="00586F38"/>
    <w:rsid w:val="0058703C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229C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79F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58B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2CC1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3F77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19FD"/>
    <w:rsid w:val="0063211A"/>
    <w:rsid w:val="006321E9"/>
    <w:rsid w:val="006322AD"/>
    <w:rsid w:val="00632478"/>
    <w:rsid w:val="006327F9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3B8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2A"/>
    <w:rsid w:val="006669CA"/>
    <w:rsid w:val="00667CFD"/>
    <w:rsid w:val="00667F24"/>
    <w:rsid w:val="006702EA"/>
    <w:rsid w:val="00670612"/>
    <w:rsid w:val="00670633"/>
    <w:rsid w:val="006707AF"/>
    <w:rsid w:val="00671652"/>
    <w:rsid w:val="00672420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246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7B"/>
    <w:rsid w:val="006A35B0"/>
    <w:rsid w:val="006A3E35"/>
    <w:rsid w:val="006A419D"/>
    <w:rsid w:val="006A4B79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37D1"/>
    <w:rsid w:val="006C452E"/>
    <w:rsid w:val="006C4823"/>
    <w:rsid w:val="006C494C"/>
    <w:rsid w:val="006C4C0B"/>
    <w:rsid w:val="006C4C17"/>
    <w:rsid w:val="006C4D98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EEB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CE2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A7B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5C31"/>
    <w:rsid w:val="007B68D7"/>
    <w:rsid w:val="007B7CE1"/>
    <w:rsid w:val="007C0152"/>
    <w:rsid w:val="007C0391"/>
    <w:rsid w:val="007C04D4"/>
    <w:rsid w:val="007C1862"/>
    <w:rsid w:val="007C196D"/>
    <w:rsid w:val="007C1A76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A47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5C16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E7F"/>
    <w:rsid w:val="00815F80"/>
    <w:rsid w:val="00815FC3"/>
    <w:rsid w:val="0081653C"/>
    <w:rsid w:val="008167FB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15"/>
    <w:rsid w:val="008E0BC4"/>
    <w:rsid w:val="008E1FFE"/>
    <w:rsid w:val="008E24D0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DD6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6C3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799"/>
    <w:rsid w:val="00907DC0"/>
    <w:rsid w:val="0091154C"/>
    <w:rsid w:val="00911864"/>
    <w:rsid w:val="00913835"/>
    <w:rsid w:val="00914309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C30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2074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35"/>
    <w:rsid w:val="00971465"/>
    <w:rsid w:val="0097292F"/>
    <w:rsid w:val="00973949"/>
    <w:rsid w:val="009741D9"/>
    <w:rsid w:val="00974278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23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2F8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408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295"/>
    <w:rsid w:val="009C24CF"/>
    <w:rsid w:val="009C3392"/>
    <w:rsid w:val="009C33DF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3FD0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42B"/>
    <w:rsid w:val="009E09DA"/>
    <w:rsid w:val="009E0D02"/>
    <w:rsid w:val="009E0E85"/>
    <w:rsid w:val="009E19F7"/>
    <w:rsid w:val="009E1C33"/>
    <w:rsid w:val="009E2BA8"/>
    <w:rsid w:val="009E2EEC"/>
    <w:rsid w:val="009E2F4E"/>
    <w:rsid w:val="009E34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8A6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319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182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6D5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6E9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5F"/>
    <w:rsid w:val="00AC5E87"/>
    <w:rsid w:val="00AC7187"/>
    <w:rsid w:val="00AC71BA"/>
    <w:rsid w:val="00AC7254"/>
    <w:rsid w:val="00AD115D"/>
    <w:rsid w:val="00AD1628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201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32BD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B84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8D9"/>
    <w:rsid w:val="00B74A06"/>
    <w:rsid w:val="00B74AD7"/>
    <w:rsid w:val="00B74D2D"/>
    <w:rsid w:val="00B76BF3"/>
    <w:rsid w:val="00B76E2F"/>
    <w:rsid w:val="00B773D2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655A"/>
    <w:rsid w:val="00B8709E"/>
    <w:rsid w:val="00B87ABA"/>
    <w:rsid w:val="00B9024D"/>
    <w:rsid w:val="00B909F7"/>
    <w:rsid w:val="00B90E32"/>
    <w:rsid w:val="00B910B7"/>
    <w:rsid w:val="00B911A0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0E25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A5B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9F2"/>
    <w:rsid w:val="00C64CD7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42D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81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720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379E2"/>
    <w:rsid w:val="00D4017E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108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068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6BF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156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DF7F4F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6F95"/>
    <w:rsid w:val="00E373E1"/>
    <w:rsid w:val="00E40344"/>
    <w:rsid w:val="00E40C58"/>
    <w:rsid w:val="00E40FCC"/>
    <w:rsid w:val="00E42143"/>
    <w:rsid w:val="00E431DD"/>
    <w:rsid w:val="00E44D41"/>
    <w:rsid w:val="00E44F30"/>
    <w:rsid w:val="00E45A6A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170"/>
    <w:rsid w:val="00E813E5"/>
    <w:rsid w:val="00E814F2"/>
    <w:rsid w:val="00E81C66"/>
    <w:rsid w:val="00E820F3"/>
    <w:rsid w:val="00E825DC"/>
    <w:rsid w:val="00E82D72"/>
    <w:rsid w:val="00E83234"/>
    <w:rsid w:val="00E8367D"/>
    <w:rsid w:val="00E838B3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1C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BB9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3ED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0B8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478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1CA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784"/>
    <w:rsid w:val="00F95C39"/>
    <w:rsid w:val="00F970DD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C41"/>
    <w:rsid w:val="00FF1DFC"/>
    <w:rsid w:val="00FF3CC2"/>
    <w:rsid w:val="00FF4B3B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"/>
    <w:basedOn w:val="a0"/>
    <w:next w:val="a0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,列出段落1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rbendlin\Docs\R1-2308850.zip" TargetMode="External"/><Relationship Id="rId18" Type="http://schemas.openxmlformats.org/officeDocument/2006/relationships/hyperlink" Target="file:///C:\Users\rbendlin\Docs\R1-2309264.zip" TargetMode="External"/><Relationship Id="rId26" Type="http://schemas.openxmlformats.org/officeDocument/2006/relationships/hyperlink" Target="file:///C:\Users\rbendlin\Docs\R1-2309860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rbendlin\Docs\R1-2309448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rbendlin\Docs\R1-2309191.zip" TargetMode="External"/><Relationship Id="rId25" Type="http://schemas.openxmlformats.org/officeDocument/2006/relationships/hyperlink" Target="file:///C:\Users\rbendlin\Docs\R1-2309693.zi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rbendlin\Docs\R1-2309182.zip" TargetMode="External"/><Relationship Id="rId20" Type="http://schemas.openxmlformats.org/officeDocument/2006/relationships/hyperlink" Target="file:///C:\Users\rbendlin\Docs\R1-2309405.zip" TargetMode="External"/><Relationship Id="rId29" Type="http://schemas.openxmlformats.org/officeDocument/2006/relationships/hyperlink" Target="file:///C:\Users\rbendlin\Docs\R1-231005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rbendlin\Docs\R1-2309604.zip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rbendlin\Docs\R1-2309100.zip" TargetMode="External"/><Relationship Id="rId23" Type="http://schemas.openxmlformats.org/officeDocument/2006/relationships/hyperlink" Target="file:///C:\Users\rbendlin\Docs\R1-2309559.zip" TargetMode="External"/><Relationship Id="rId28" Type="http://schemas.openxmlformats.org/officeDocument/2006/relationships/hyperlink" Target="file:///C:\Users\rbendlin\Docs\R1-2310006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rbendlin\Docs\R1-2309308.zip" TargetMode="External"/><Relationship Id="rId31" Type="http://schemas.openxmlformats.org/officeDocument/2006/relationships/hyperlink" Target="file:///C:\Users\rbendlin\Docs\R1-231017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rbendlin\Docs\R1-2308895.zip" TargetMode="External"/><Relationship Id="rId22" Type="http://schemas.openxmlformats.org/officeDocument/2006/relationships/hyperlink" Target="file:///C:\Users\rbendlin\Docs\R1-2309515.zip" TargetMode="External"/><Relationship Id="rId27" Type="http://schemas.openxmlformats.org/officeDocument/2006/relationships/hyperlink" Target="file:///C:\Users\rbendlin\Docs\R1-2309930.zip" TargetMode="External"/><Relationship Id="rId30" Type="http://schemas.openxmlformats.org/officeDocument/2006/relationships/hyperlink" Target="file:///C:\Users\rbendlin\Docs\R1-2310098.zip" TargetMode="Externa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2023-10-13T04:36:00Z</dcterms:created>
  <dcterms:modified xsi:type="dcterms:W3CDTF">2023-10-13T04:36:00Z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2023-10-09T03:53:12Z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ca410ca8-4299-4d59-8378-5dbf581b343f</vt:lpwstr>
  </property>
  <property fmtid="{D5CDD505-2E9C-101B-9397-08002B2CF9AE}" pid="19" name="MSIP_Label_f7b7771f-98a2-4ec9-8160-ee37e9359e20_ContentBits">
    <vt:lpwstr>0</vt:lpwstr>
  </property>
</Properties>
</file>