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17FA" w14:textId="45214E57" w:rsidR="001E4E22" w:rsidRDefault="001E4E22" w:rsidP="001E4E22">
      <w:pPr>
        <w:pStyle w:val="a4"/>
        <w:tabs>
          <w:tab w:val="right" w:pos="10206"/>
        </w:tabs>
        <w:spacing w:after="0" w:afterAutospacing="0"/>
        <w:rPr>
          <w:rFonts w:cs="Arial"/>
          <w:noProof w:val="0"/>
          <w:sz w:val="28"/>
          <w:szCs w:val="28"/>
          <w:lang w:val="en-US"/>
        </w:rPr>
      </w:pPr>
      <w:bookmarkStart w:id="0" w:name="OLE_LINK3"/>
      <w:bookmarkStart w:id="1" w:name="_Ref133120545"/>
      <w:r w:rsidRPr="00122FF3">
        <w:rPr>
          <w:rFonts w:cs="Arial"/>
          <w:noProof w:val="0"/>
          <w:sz w:val="28"/>
          <w:szCs w:val="28"/>
          <w:lang w:val="en-US"/>
        </w:rPr>
        <w:t xml:space="preserve">3GPP TSG RAN WG1 </w:t>
      </w:r>
      <w:r w:rsidRPr="00EB1306">
        <w:rPr>
          <w:rFonts w:cs="Arial"/>
          <w:noProof w:val="0"/>
          <w:sz w:val="28"/>
          <w:szCs w:val="28"/>
          <w:lang w:val="en-US"/>
        </w:rPr>
        <w:t>#11</w:t>
      </w:r>
      <w:r w:rsidR="00FF78BC">
        <w:rPr>
          <w:rFonts w:cs="Arial"/>
          <w:noProof w:val="0"/>
          <w:sz w:val="28"/>
          <w:szCs w:val="28"/>
          <w:lang w:val="en-US"/>
        </w:rPr>
        <w:t>4</w:t>
      </w:r>
      <w:r w:rsidR="003E7D8D">
        <w:rPr>
          <w:rFonts w:cs="Arial"/>
          <w:noProof w:val="0"/>
          <w:sz w:val="28"/>
          <w:szCs w:val="28"/>
          <w:lang w:val="en-US"/>
        </w:rPr>
        <w:t>bis</w:t>
      </w:r>
      <w:r>
        <w:rPr>
          <w:rFonts w:cs="Arial"/>
          <w:noProof w:val="0"/>
          <w:sz w:val="28"/>
          <w:szCs w:val="28"/>
          <w:lang w:val="en-US"/>
        </w:rPr>
        <w:tab/>
      </w:r>
      <w:r w:rsidR="003B5C12" w:rsidRPr="003B5C12">
        <w:rPr>
          <w:rFonts w:cs="Arial"/>
          <w:sz w:val="28"/>
          <w:szCs w:val="28"/>
          <w:lang w:val="en-US"/>
        </w:rPr>
        <w:t>R1-2</w:t>
      </w:r>
      <w:r w:rsidR="003B5C12" w:rsidRPr="007A762E">
        <w:rPr>
          <w:rFonts w:cs="Arial"/>
          <w:sz w:val="28"/>
          <w:szCs w:val="28"/>
          <w:lang w:val="en-US"/>
        </w:rPr>
        <w:t>3</w:t>
      </w:r>
      <w:r w:rsidR="00F45C9A" w:rsidRPr="007A762E">
        <w:rPr>
          <w:rFonts w:cs="Arial"/>
          <w:sz w:val="28"/>
          <w:szCs w:val="28"/>
          <w:lang w:val="en-US"/>
        </w:rPr>
        <w:t>10108</w:t>
      </w:r>
    </w:p>
    <w:p w14:paraId="509E00FE" w14:textId="77777777" w:rsidR="003E7D8D" w:rsidRDefault="003E7D8D" w:rsidP="003E7D8D">
      <w:pPr>
        <w:tabs>
          <w:tab w:val="center" w:pos="4536"/>
          <w:tab w:val="right" w:pos="9072"/>
        </w:tabs>
        <w:rPr>
          <w:rFonts w:ascii="Arial" w:eastAsia="ＭＳ 明朝" w:hAnsi="Arial" w:cs="Arial"/>
          <w:b/>
          <w:bCs/>
          <w:sz w:val="28"/>
        </w:rPr>
      </w:pPr>
      <w:bookmarkStart w:id="2" w:name="_Hlk146556301"/>
      <w:bookmarkEnd w:id="0"/>
      <w:r>
        <w:rPr>
          <w:rFonts w:ascii="Arial" w:eastAsia="ＭＳ 明朝" w:hAnsi="Arial" w:cs="Arial"/>
          <w:b/>
          <w:bCs/>
          <w:sz w:val="28"/>
        </w:rPr>
        <w:t>Xiamen</w:t>
      </w:r>
      <w:r w:rsidRPr="009F035F">
        <w:rPr>
          <w:rFonts w:ascii="Arial" w:eastAsia="ＭＳ 明朝" w:hAnsi="Arial" w:cs="Arial"/>
          <w:b/>
          <w:bCs/>
          <w:sz w:val="28"/>
        </w:rPr>
        <w:t xml:space="preserve">, </w:t>
      </w:r>
      <w:r>
        <w:rPr>
          <w:rFonts w:ascii="Arial" w:eastAsia="ＭＳ 明朝" w:hAnsi="Arial" w:cs="Arial"/>
          <w:b/>
          <w:bCs/>
          <w:sz w:val="28"/>
        </w:rPr>
        <w:t xml:space="preserve">China, </w:t>
      </w:r>
      <w:r>
        <w:rPr>
          <w:rFonts w:ascii="Arial" w:eastAsia="ＭＳ 明朝" w:hAnsi="Arial" w:cs="Arial"/>
          <w:b/>
          <w:noProof/>
          <w:sz w:val="28"/>
          <w:szCs w:val="28"/>
          <w:lang w:val="en-US"/>
        </w:rPr>
        <w:t>Oct</w:t>
      </w:r>
      <w:r w:rsidRPr="00AA3A72">
        <w:rPr>
          <w:rFonts w:ascii="Arial" w:eastAsia="ＭＳ 明朝" w:hAnsi="Arial" w:cs="Arial" w:hint="eastAsia"/>
          <w:b/>
          <w:noProof/>
          <w:sz w:val="28"/>
          <w:szCs w:val="28"/>
          <w:lang w:val="en-US"/>
        </w:rPr>
        <w:t xml:space="preserve"> </w:t>
      </w:r>
      <w:r>
        <w:rPr>
          <w:rFonts w:ascii="Arial" w:eastAsia="ＭＳ 明朝" w:hAnsi="Arial" w:cs="Arial"/>
          <w:b/>
          <w:noProof/>
          <w:sz w:val="28"/>
          <w:szCs w:val="28"/>
          <w:lang w:val="en-US"/>
        </w:rPr>
        <w:t>9</w:t>
      </w:r>
      <w:r>
        <w:rPr>
          <w:rFonts w:ascii="Arial" w:eastAsia="ＭＳ 明朝" w:hAnsi="Arial" w:cs="Arial"/>
          <w:b/>
          <w:noProof/>
          <w:sz w:val="28"/>
          <w:szCs w:val="28"/>
          <w:vertAlign w:val="superscript"/>
          <w:lang w:val="en-US"/>
        </w:rPr>
        <w:t>th</w:t>
      </w:r>
      <w:r>
        <w:rPr>
          <w:rFonts w:ascii="Arial" w:eastAsia="ＭＳ 明朝" w:hAnsi="Arial" w:cs="Arial"/>
          <w:b/>
          <w:noProof/>
          <w:sz w:val="28"/>
          <w:szCs w:val="28"/>
          <w:lang w:val="en-US"/>
        </w:rPr>
        <w:t xml:space="preserve"> </w:t>
      </w:r>
      <w:r w:rsidRPr="00AA3A72">
        <w:rPr>
          <w:rFonts w:ascii="Arial" w:eastAsia="ＭＳ 明朝" w:hAnsi="Arial" w:cs="Arial"/>
          <w:b/>
          <w:noProof/>
          <w:sz w:val="28"/>
          <w:szCs w:val="28"/>
          <w:lang w:val="en-US"/>
        </w:rPr>
        <w:t>–</w:t>
      </w:r>
      <w:r>
        <w:rPr>
          <w:rFonts w:ascii="Arial" w:eastAsia="ＭＳ 明朝" w:hAnsi="Arial" w:cs="Arial"/>
          <w:b/>
          <w:noProof/>
          <w:sz w:val="28"/>
          <w:szCs w:val="28"/>
          <w:lang w:val="en-US"/>
        </w:rPr>
        <w:t xml:space="preserve"> 13</w:t>
      </w:r>
      <w:r>
        <w:rPr>
          <w:rFonts w:ascii="Arial" w:eastAsia="ＭＳ 明朝" w:hAnsi="Arial" w:cs="Arial"/>
          <w:b/>
          <w:noProof/>
          <w:sz w:val="28"/>
          <w:szCs w:val="28"/>
          <w:vertAlign w:val="superscript"/>
          <w:lang w:val="en-US"/>
        </w:rPr>
        <w:t>th</w:t>
      </w:r>
      <w:r w:rsidRPr="00AA3A72">
        <w:rPr>
          <w:rFonts w:ascii="Arial" w:eastAsia="ＭＳ 明朝" w:hAnsi="Arial" w:cs="Arial"/>
          <w:b/>
          <w:noProof/>
          <w:sz w:val="28"/>
          <w:szCs w:val="28"/>
          <w:lang w:val="en-US"/>
        </w:rPr>
        <w:t>, 202</w:t>
      </w:r>
      <w:r>
        <w:rPr>
          <w:rFonts w:ascii="Arial" w:eastAsia="ＭＳ 明朝" w:hAnsi="Arial" w:cs="Arial"/>
          <w:b/>
          <w:noProof/>
          <w:sz w:val="28"/>
          <w:szCs w:val="28"/>
          <w:lang w:val="en-US"/>
        </w:rPr>
        <w:t>3</w:t>
      </w:r>
      <w:bookmarkEnd w:id="2"/>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48B79447"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7008B3">
        <w:rPr>
          <w:rFonts w:ascii="Arial" w:hAnsi="Arial" w:cs="Arial"/>
          <w:b/>
          <w:color w:val="000000" w:themeColor="text1"/>
          <w:sz w:val="28"/>
          <w:szCs w:val="28"/>
          <w:lang w:val="en-US"/>
        </w:rPr>
        <w:t xml:space="preserve">Discussions </w:t>
      </w:r>
      <w:r w:rsidR="003B76E8" w:rsidRPr="003B76E8">
        <w:rPr>
          <w:rFonts w:ascii="Arial" w:hAnsi="Arial" w:cs="Arial"/>
          <w:b/>
          <w:color w:val="000000" w:themeColor="text1"/>
          <w:sz w:val="28"/>
          <w:szCs w:val="28"/>
          <w:lang w:val="en-US"/>
        </w:rPr>
        <w:t>on RAN4 LS on FR2-NTN aspects</w:t>
      </w:r>
    </w:p>
    <w:p w14:paraId="369A72EC" w14:textId="5518B41E"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CA110D" w:rsidRPr="007A762E">
        <w:rPr>
          <w:rFonts w:ascii="Arial" w:hAnsi="Arial" w:cs="Arial"/>
          <w:b/>
          <w:color w:val="000000" w:themeColor="text1"/>
          <w:sz w:val="28"/>
          <w:szCs w:val="28"/>
          <w:lang w:val="en-US"/>
        </w:rPr>
        <w:t>8.1</w:t>
      </w:r>
      <w:r w:rsidR="007A762E" w:rsidRPr="007A762E">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3" w:name="DocumentFor"/>
      <w:bookmarkEnd w:id="3"/>
      <w:r w:rsidRPr="00683FDE">
        <w:rPr>
          <w:rFonts w:ascii="Arial" w:hAnsi="Arial" w:cs="Arial"/>
          <w:b/>
          <w:color w:val="000000" w:themeColor="text1"/>
          <w:sz w:val="28"/>
          <w:szCs w:val="28"/>
          <w:lang w:val="en-US"/>
        </w:rPr>
        <w:t xml:space="preserve"> and Decision</w:t>
      </w:r>
    </w:p>
    <w:p w14:paraId="180A6CE5" w14:textId="3B7163F0" w:rsidR="00004B52" w:rsidRDefault="00004B52" w:rsidP="0060799C">
      <w:pPr>
        <w:pStyle w:val="10"/>
        <w:spacing w:after="180"/>
        <w:rPr>
          <w:color w:val="000000" w:themeColor="text1"/>
          <w:lang w:val="en-US"/>
        </w:rPr>
      </w:pPr>
      <w:r w:rsidRPr="00683FDE">
        <w:rPr>
          <w:color w:val="000000" w:themeColor="text1"/>
          <w:lang w:val="en-US"/>
        </w:rPr>
        <w:t>Introduction</w:t>
      </w:r>
      <w:bookmarkEnd w:id="1"/>
    </w:p>
    <w:p w14:paraId="24E93685" w14:textId="45C0515E" w:rsidR="00A41316" w:rsidRDefault="00236B06" w:rsidP="00236B06">
      <w:pPr>
        <w:rPr>
          <w:lang w:val="en-US"/>
        </w:rPr>
      </w:pPr>
      <w:r>
        <w:rPr>
          <w:rFonts w:hint="eastAsia"/>
          <w:lang w:val="en-US"/>
        </w:rPr>
        <w:t>I</w:t>
      </w:r>
      <w:r>
        <w:rPr>
          <w:lang w:val="en-US"/>
        </w:rPr>
        <w:t>n the last</w:t>
      </w:r>
      <w:r w:rsidR="00A41316">
        <w:rPr>
          <w:lang w:val="en-US"/>
        </w:rPr>
        <w:t xml:space="preserve"> RAN1</w:t>
      </w:r>
      <w:r>
        <w:rPr>
          <w:lang w:val="en-US"/>
        </w:rPr>
        <w:t xml:space="preserve"> meeting</w:t>
      </w:r>
      <w:r w:rsidR="003B76E8">
        <w:rPr>
          <w:lang w:val="en-US"/>
        </w:rPr>
        <w:t xml:space="preserve"> </w:t>
      </w:r>
      <w:r w:rsidR="00A41316">
        <w:rPr>
          <w:lang w:val="en-US"/>
        </w:rPr>
        <w:t>[1]</w:t>
      </w:r>
      <w:r>
        <w:rPr>
          <w:lang w:val="en-US"/>
        </w:rPr>
        <w:t>,</w:t>
      </w:r>
      <w:r w:rsidR="00A41316">
        <w:rPr>
          <w:lang w:val="en-US"/>
        </w:rPr>
        <w:t xml:space="preserve"> issue for FR2-NTN was discussed and following observation was made.</w:t>
      </w:r>
    </w:p>
    <w:tbl>
      <w:tblPr>
        <w:tblStyle w:val="af2"/>
        <w:tblW w:w="0" w:type="auto"/>
        <w:tblLook w:val="04A0" w:firstRow="1" w:lastRow="0" w:firstColumn="1" w:lastColumn="0" w:noHBand="0" w:noVBand="1"/>
      </w:tblPr>
      <w:tblGrid>
        <w:gridCol w:w="9954"/>
      </w:tblGrid>
      <w:tr w:rsidR="00A41316" w14:paraId="091A4C09" w14:textId="77777777" w:rsidTr="00A41316">
        <w:tc>
          <w:tcPr>
            <w:tcW w:w="9954" w:type="dxa"/>
          </w:tcPr>
          <w:p w14:paraId="39F586F5" w14:textId="77777777" w:rsidR="00A41316" w:rsidRPr="00A41316" w:rsidRDefault="00A41316" w:rsidP="00A41316">
            <w:pPr>
              <w:snapToGrid/>
              <w:spacing w:after="0" w:afterAutospacing="0"/>
              <w:jc w:val="left"/>
              <w:rPr>
                <w:rFonts w:ascii="Times" w:eastAsia="Batang" w:hAnsi="Times"/>
                <w:b/>
                <w:sz w:val="20"/>
                <w:szCs w:val="24"/>
                <w:lang w:eastAsia="en-US"/>
              </w:rPr>
            </w:pPr>
            <w:r w:rsidRPr="00A41316">
              <w:rPr>
                <w:rFonts w:ascii="Times" w:eastAsia="Batang" w:hAnsi="Times"/>
                <w:b/>
                <w:sz w:val="20"/>
                <w:szCs w:val="24"/>
                <w:lang w:eastAsia="en-US"/>
              </w:rPr>
              <w:t>Observation</w:t>
            </w:r>
          </w:p>
          <w:p w14:paraId="1B472DFD" w14:textId="77777777" w:rsidR="00A41316" w:rsidRPr="00A41316" w:rsidRDefault="00A41316" w:rsidP="00A41316">
            <w:pPr>
              <w:snapToGrid/>
              <w:spacing w:after="0" w:afterAutospacing="0"/>
              <w:jc w:val="left"/>
              <w:rPr>
                <w:rFonts w:ascii="Times" w:eastAsia="Batang" w:hAnsi="Times"/>
                <w:sz w:val="20"/>
                <w:szCs w:val="24"/>
                <w:lang w:eastAsia="x-none"/>
              </w:rPr>
            </w:pPr>
            <w:r w:rsidRPr="00A41316">
              <w:rPr>
                <w:rFonts w:ascii="Times" w:eastAsia="Batang" w:hAnsi="Times"/>
                <w:sz w:val="20"/>
                <w:szCs w:val="24"/>
                <w:lang w:eastAsia="x-none"/>
              </w:rPr>
              <w:t>There is potential RAN1 discussion on the following aspects to support the RAN4 work on NTN above 10 GHz:</w:t>
            </w:r>
          </w:p>
          <w:p w14:paraId="14BBF33E" w14:textId="77777777" w:rsidR="00A41316" w:rsidRPr="00A41316" w:rsidRDefault="00A41316" w:rsidP="00A41316">
            <w:pPr>
              <w:numPr>
                <w:ilvl w:val="0"/>
                <w:numId w:val="26"/>
              </w:numPr>
              <w:snapToGrid/>
              <w:spacing w:after="0" w:afterAutospacing="0"/>
              <w:jc w:val="left"/>
              <w:rPr>
                <w:rFonts w:ascii="Times" w:eastAsia="Batang" w:hAnsi="Times"/>
                <w:sz w:val="20"/>
                <w:szCs w:val="24"/>
                <w:lang w:eastAsia="x-none"/>
              </w:rPr>
            </w:pPr>
            <w:r w:rsidRPr="00A41316">
              <w:rPr>
                <w:rFonts w:ascii="Times" w:eastAsia="Batang" w:hAnsi="Times"/>
                <w:sz w:val="20"/>
                <w:szCs w:val="24"/>
                <w:lang w:eastAsia="x-none"/>
              </w:rPr>
              <w:t>PRACH configuration</w:t>
            </w:r>
          </w:p>
          <w:p w14:paraId="096F4B12" w14:textId="77777777" w:rsidR="00A41316" w:rsidRPr="00A41316" w:rsidRDefault="00A41316" w:rsidP="00A41316">
            <w:pPr>
              <w:numPr>
                <w:ilvl w:val="0"/>
                <w:numId w:val="26"/>
              </w:numPr>
              <w:snapToGrid/>
              <w:spacing w:after="0" w:afterAutospacing="0"/>
              <w:jc w:val="left"/>
              <w:rPr>
                <w:rFonts w:ascii="Times" w:eastAsia="Batang" w:hAnsi="Times"/>
                <w:sz w:val="20"/>
                <w:szCs w:val="24"/>
                <w:lang w:eastAsia="x-none"/>
              </w:rPr>
            </w:pPr>
            <w:r w:rsidRPr="00A41316">
              <w:rPr>
                <w:rFonts w:ascii="Times" w:eastAsia="Batang" w:hAnsi="Times"/>
                <w:sz w:val="20"/>
                <w:szCs w:val="24"/>
                <w:lang w:eastAsia="x-none"/>
              </w:rPr>
              <w:t>UE autonomous timing advance in connection with transmit timing errors and their associated requirements.</w:t>
            </w:r>
          </w:p>
          <w:p w14:paraId="0D9FB833" w14:textId="77777777" w:rsidR="00A41316" w:rsidRPr="00A41316" w:rsidRDefault="00A41316" w:rsidP="00A41316">
            <w:pPr>
              <w:numPr>
                <w:ilvl w:val="0"/>
                <w:numId w:val="26"/>
              </w:numPr>
              <w:snapToGrid/>
              <w:spacing w:after="0" w:afterAutospacing="0"/>
              <w:jc w:val="left"/>
              <w:rPr>
                <w:rFonts w:ascii="Times" w:eastAsia="Batang" w:hAnsi="Times"/>
                <w:sz w:val="20"/>
                <w:szCs w:val="24"/>
                <w:lang w:eastAsia="x-none"/>
              </w:rPr>
            </w:pPr>
            <w:r w:rsidRPr="00A41316">
              <w:rPr>
                <w:rFonts w:ascii="Times" w:eastAsia="Batang" w:hAnsi="Times"/>
                <w:sz w:val="20"/>
                <w:szCs w:val="24"/>
                <w:lang w:eastAsia="x-none"/>
              </w:rPr>
              <w:t xml:space="preserve"> Timing issues, e.g. MAC-CE application time in case of VSAT antenna for NR over NTN</w:t>
            </w:r>
          </w:p>
          <w:p w14:paraId="436A3B05" w14:textId="77777777" w:rsidR="00A41316" w:rsidRPr="00A41316" w:rsidRDefault="00A41316" w:rsidP="00A41316">
            <w:pPr>
              <w:numPr>
                <w:ilvl w:val="0"/>
                <w:numId w:val="26"/>
              </w:numPr>
              <w:snapToGrid/>
              <w:spacing w:after="0" w:afterAutospacing="0"/>
              <w:jc w:val="left"/>
              <w:rPr>
                <w:rFonts w:ascii="Times" w:eastAsia="Batang" w:hAnsi="Times"/>
                <w:sz w:val="20"/>
                <w:szCs w:val="24"/>
                <w:lang w:eastAsia="x-none"/>
              </w:rPr>
            </w:pPr>
            <w:r w:rsidRPr="00A41316">
              <w:rPr>
                <w:rFonts w:ascii="Times" w:eastAsia="Batang" w:hAnsi="Times"/>
                <w:sz w:val="20"/>
                <w:szCs w:val="24"/>
                <w:lang w:eastAsia="x-none"/>
              </w:rPr>
              <w:t>Reference subcarrier spacing for FR2-NTN</w:t>
            </w:r>
          </w:p>
          <w:p w14:paraId="5D66F506" w14:textId="77777777" w:rsidR="00A41316" w:rsidRPr="00A41316" w:rsidRDefault="00A41316" w:rsidP="00A41316">
            <w:pPr>
              <w:numPr>
                <w:ilvl w:val="0"/>
                <w:numId w:val="26"/>
              </w:numPr>
              <w:snapToGrid/>
              <w:spacing w:after="0" w:afterAutospacing="0"/>
              <w:jc w:val="left"/>
              <w:rPr>
                <w:rFonts w:ascii="Times" w:eastAsia="Batang" w:hAnsi="Times"/>
                <w:sz w:val="20"/>
                <w:szCs w:val="24"/>
                <w:lang w:eastAsia="x-none"/>
              </w:rPr>
            </w:pPr>
            <w:r w:rsidRPr="00A41316">
              <w:rPr>
                <w:rFonts w:ascii="Times" w:eastAsia="Batang" w:hAnsi="Times" w:hint="eastAsia"/>
                <w:sz w:val="20"/>
                <w:szCs w:val="24"/>
                <w:lang w:eastAsia="x-none"/>
              </w:rPr>
              <w:t>P</w:t>
            </w:r>
            <w:r w:rsidRPr="00A41316">
              <w:rPr>
                <w:rFonts w:ascii="Times" w:eastAsia="Batang" w:hAnsi="Times"/>
                <w:sz w:val="20"/>
                <w:szCs w:val="24"/>
                <w:lang w:eastAsia="x-none"/>
              </w:rPr>
              <w:t>otential specification impact</w:t>
            </w:r>
          </w:p>
          <w:p w14:paraId="51D2C896" w14:textId="77777777" w:rsidR="00A41316" w:rsidRPr="00A41316" w:rsidRDefault="00A41316" w:rsidP="00A41316">
            <w:pPr>
              <w:tabs>
                <w:tab w:val="left" w:pos="1080"/>
              </w:tabs>
              <w:snapToGrid/>
              <w:spacing w:after="0" w:afterAutospacing="0"/>
              <w:jc w:val="left"/>
              <w:rPr>
                <w:rFonts w:ascii="Times" w:eastAsia="Batang" w:hAnsi="Times"/>
                <w:sz w:val="20"/>
                <w:szCs w:val="24"/>
                <w:lang w:eastAsia="x-none"/>
              </w:rPr>
            </w:pPr>
            <w:r w:rsidRPr="00A41316">
              <w:rPr>
                <w:rFonts w:ascii="Times" w:eastAsia="Batang" w:hAnsi="Times"/>
                <w:sz w:val="20"/>
                <w:szCs w:val="24"/>
                <w:lang w:eastAsia="x-none"/>
              </w:rPr>
              <w:t>No RAN1 specification impact is foreseen on channel raster and synchronization raster for NTN above 10 GHz.</w:t>
            </w:r>
          </w:p>
          <w:p w14:paraId="651C489B" w14:textId="77777777" w:rsidR="00A41316" w:rsidRPr="00A41316" w:rsidRDefault="00A41316" w:rsidP="00236B06"/>
        </w:tc>
      </w:tr>
    </w:tbl>
    <w:p w14:paraId="0813C9FA" w14:textId="0ACBDC0F" w:rsidR="00236B06" w:rsidRDefault="00236B06" w:rsidP="00236B06">
      <w:pPr>
        <w:rPr>
          <w:lang w:val="en-US"/>
        </w:rPr>
      </w:pPr>
    </w:p>
    <w:p w14:paraId="57BE4B9D" w14:textId="581176BD" w:rsidR="00A41316" w:rsidRPr="00236B06" w:rsidRDefault="00A41316" w:rsidP="00236B06">
      <w:pPr>
        <w:rPr>
          <w:lang w:val="en-US"/>
        </w:rPr>
      </w:pPr>
      <w:r>
        <w:rPr>
          <w:lang w:val="en-US"/>
        </w:rPr>
        <w:t xml:space="preserve">In this contribution, we discuss the </w:t>
      </w:r>
      <w:r w:rsidR="003B76E8">
        <w:rPr>
          <w:lang w:val="en-US"/>
        </w:rPr>
        <w:t>FR2-NTN aspects.</w:t>
      </w:r>
    </w:p>
    <w:p w14:paraId="1986F4E5" w14:textId="422D910D" w:rsidR="00AD63E7" w:rsidRDefault="00656E99" w:rsidP="00AD63E7">
      <w:pPr>
        <w:pStyle w:val="10"/>
        <w:spacing w:after="180"/>
        <w:rPr>
          <w:color w:val="000000" w:themeColor="text1"/>
          <w:lang w:val="en-US"/>
        </w:rPr>
      </w:pPr>
      <w:bookmarkStart w:id="4" w:name="OLE_LINK1"/>
      <w:r w:rsidRPr="00683FDE">
        <w:rPr>
          <w:color w:val="000000" w:themeColor="text1"/>
          <w:lang w:val="en-US"/>
        </w:rPr>
        <w:t>Discussions</w:t>
      </w:r>
    </w:p>
    <w:p w14:paraId="6922725E" w14:textId="2C0034C2" w:rsidR="00A33A18" w:rsidRDefault="006A7EB2" w:rsidP="006A7EB2">
      <w:pPr>
        <w:pStyle w:val="20"/>
        <w:rPr>
          <w:lang w:val="en-US"/>
        </w:rPr>
      </w:pPr>
      <w:r>
        <w:rPr>
          <w:rFonts w:hint="eastAsia"/>
          <w:lang w:val="en-US"/>
        </w:rPr>
        <w:t>PRACH</w:t>
      </w:r>
      <w:r>
        <w:rPr>
          <w:lang w:val="en-US"/>
        </w:rPr>
        <w:t xml:space="preserve"> configurations</w:t>
      </w:r>
    </w:p>
    <w:p w14:paraId="1EF4D0C4" w14:textId="0835B062" w:rsidR="00507A88" w:rsidRDefault="00AC3D5F" w:rsidP="00507A88">
      <w:pPr>
        <w:rPr>
          <w:lang w:val="en-US"/>
        </w:rPr>
      </w:pPr>
      <w:r>
        <w:rPr>
          <w:rFonts w:hint="eastAsia"/>
          <w:lang w:val="en-US"/>
        </w:rPr>
        <w:t>I</w:t>
      </w:r>
      <w:r>
        <w:rPr>
          <w:lang w:val="en-US"/>
        </w:rPr>
        <w:t>n the Rel-17 specification, there are 3 tables (for FR1 FDD (Table 6.3.3.2-2), FR1 TDD</w:t>
      </w:r>
      <w:r w:rsidR="007534BC">
        <w:rPr>
          <w:lang w:val="en-US"/>
        </w:rPr>
        <w:t xml:space="preserve"> </w:t>
      </w:r>
      <w:r>
        <w:rPr>
          <w:lang w:val="en-US"/>
        </w:rPr>
        <w:t>(Table 6.3.3.2-3) and FR2 TDD</w:t>
      </w:r>
      <w:r w:rsidR="007534BC">
        <w:rPr>
          <w:lang w:val="en-US"/>
        </w:rPr>
        <w:t xml:space="preserve"> </w:t>
      </w:r>
      <w:r>
        <w:rPr>
          <w:lang w:val="en-US"/>
        </w:rPr>
        <w:t>(Table 6.3.3.2-4)) to define the PRACH resources</w:t>
      </w:r>
      <w:r w:rsidR="009037E0">
        <w:rPr>
          <w:lang w:val="en-US"/>
        </w:rPr>
        <w:t xml:space="preserve"> configurations</w:t>
      </w:r>
      <w:r>
        <w:rPr>
          <w:lang w:val="en-US"/>
        </w:rPr>
        <w:t>. At this time, there is no PRACH configuration table for FR2 FDD.</w:t>
      </w:r>
    </w:p>
    <w:p w14:paraId="13E808D1" w14:textId="47343BB1" w:rsidR="00AC3D5F" w:rsidRDefault="00AC3D5F" w:rsidP="00507A88">
      <w:pPr>
        <w:rPr>
          <w:lang w:val="en-US"/>
        </w:rPr>
      </w:pPr>
      <w:r>
        <w:rPr>
          <w:rFonts w:hint="eastAsia"/>
          <w:lang w:val="en-US"/>
        </w:rPr>
        <w:t>I</w:t>
      </w:r>
      <w:r>
        <w:rPr>
          <w:lang w:val="en-US"/>
        </w:rPr>
        <w:t>n the last RAN1 meeting, whether to reuse these tables (which table is reused) or to define new table was discussed.</w:t>
      </w:r>
    </w:p>
    <w:p w14:paraId="64810F4F" w14:textId="0603F157" w:rsidR="007534BC" w:rsidRDefault="00AC3D5F" w:rsidP="00507A88">
      <w:pPr>
        <w:rPr>
          <w:lang w:val="en-US"/>
        </w:rPr>
      </w:pPr>
      <w:r>
        <w:rPr>
          <w:rFonts w:hint="eastAsia"/>
          <w:lang w:val="en-US"/>
        </w:rPr>
        <w:t>I</w:t>
      </w:r>
      <w:r>
        <w:rPr>
          <w:lang w:val="en-US"/>
        </w:rPr>
        <w:t xml:space="preserve">n our understanding, </w:t>
      </w:r>
      <w:bookmarkStart w:id="5" w:name="_Hlk146821900"/>
      <w:r>
        <w:rPr>
          <w:lang w:val="en-US"/>
        </w:rPr>
        <w:t>there are two aspects</w:t>
      </w:r>
      <w:r w:rsidR="003B76E8">
        <w:rPr>
          <w:lang w:val="en-US"/>
        </w:rPr>
        <w:t xml:space="preserve"> to consider </w:t>
      </w:r>
      <w:r w:rsidR="00122C08">
        <w:rPr>
          <w:lang w:val="en-US"/>
        </w:rPr>
        <w:t>how to define PRACH resource configuration for FR2 FDD</w:t>
      </w:r>
      <w:r>
        <w:rPr>
          <w:lang w:val="en-US"/>
        </w:rPr>
        <w:t>:</w:t>
      </w:r>
      <w:r>
        <w:rPr>
          <w:lang w:val="en-US"/>
        </w:rPr>
        <w:br/>
        <w:t xml:space="preserve">1) </w:t>
      </w:r>
      <w:r w:rsidR="007534BC">
        <w:rPr>
          <w:lang w:val="en-US"/>
        </w:rPr>
        <w:t xml:space="preserve">ensure </w:t>
      </w:r>
      <w:r>
        <w:rPr>
          <w:lang w:val="en-US"/>
        </w:rPr>
        <w:t xml:space="preserve">the </w:t>
      </w:r>
      <w:r w:rsidR="00BA39F5">
        <w:rPr>
          <w:lang w:val="en-US"/>
        </w:rPr>
        <w:t>sufficient</w:t>
      </w:r>
      <w:r>
        <w:rPr>
          <w:lang w:val="en-US"/>
        </w:rPr>
        <w:t xml:space="preserve"> number of RACH occasions</w:t>
      </w:r>
      <w:r>
        <w:rPr>
          <w:lang w:val="en-US"/>
        </w:rPr>
        <w:br/>
        <w:t>2)</w:t>
      </w:r>
      <w:r w:rsidR="007534BC">
        <w:rPr>
          <w:lang w:val="en-US"/>
        </w:rPr>
        <w:t xml:space="preserve"> ensure the </w:t>
      </w:r>
      <w:proofErr w:type="spellStart"/>
      <w:r w:rsidR="00BA39F5">
        <w:rPr>
          <w:lang w:val="en-US"/>
        </w:rPr>
        <w:t>sufficint</w:t>
      </w:r>
      <w:proofErr w:type="spellEnd"/>
      <w:r w:rsidR="007534BC">
        <w:rPr>
          <w:lang w:val="en-US"/>
        </w:rPr>
        <w:t xml:space="preserve"> varieties of RO density for each RACH formats</w:t>
      </w:r>
      <w:bookmarkEnd w:id="5"/>
    </w:p>
    <w:p w14:paraId="5689E1BC" w14:textId="1771216D" w:rsidR="00BA079E" w:rsidRDefault="00F45C9A" w:rsidP="00507A88">
      <w:pPr>
        <w:rPr>
          <w:lang w:val="en-US"/>
        </w:rPr>
      </w:pPr>
      <w:r>
        <w:rPr>
          <w:lang w:val="en-US"/>
        </w:rPr>
        <w:t xml:space="preserve">Number of PRACH configurations for FR2 TDD is configured larger than that of FR1 FDD. That is because the PRACH occasions for TDD may be invalid because of the DL slots of TDD configuration. </w:t>
      </w:r>
      <w:r w:rsidR="00EC41C1">
        <w:rPr>
          <w:rFonts w:hint="eastAsia"/>
          <w:lang w:val="en-US"/>
        </w:rPr>
        <w:lastRenderedPageBreak/>
        <w:t>F</w:t>
      </w:r>
      <w:r w:rsidR="00EC41C1">
        <w:rPr>
          <w:lang w:val="en-US"/>
        </w:rPr>
        <w:t xml:space="preserve">or aspect 1), </w:t>
      </w:r>
      <w:r w:rsidR="00122C08">
        <w:rPr>
          <w:lang w:val="en-US"/>
        </w:rPr>
        <w:t xml:space="preserve">we consider </w:t>
      </w:r>
      <w:r w:rsidR="00F522AD">
        <w:rPr>
          <w:lang w:val="en-US"/>
        </w:rPr>
        <w:t xml:space="preserve">the </w:t>
      </w:r>
      <w:r w:rsidR="00122C08">
        <w:rPr>
          <w:lang w:val="en-US"/>
        </w:rPr>
        <w:t>sufficient</w:t>
      </w:r>
      <w:r w:rsidR="00F522AD">
        <w:rPr>
          <w:lang w:val="en-US"/>
        </w:rPr>
        <w:t xml:space="preserve"> number of PRACH occasions </w:t>
      </w:r>
      <w:r w:rsidR="00122C08">
        <w:rPr>
          <w:lang w:val="en-US"/>
        </w:rPr>
        <w:t xml:space="preserve">as the same level of the </w:t>
      </w:r>
      <w:r w:rsidR="00D06E57">
        <w:rPr>
          <w:lang w:val="en-US"/>
        </w:rPr>
        <w:t>amount of the</w:t>
      </w:r>
      <w:r w:rsidR="00F522AD">
        <w:rPr>
          <w:lang w:val="en-US"/>
        </w:rPr>
        <w:t xml:space="preserve"> valid ROs </w:t>
      </w:r>
      <w:r w:rsidR="00D06E57">
        <w:rPr>
          <w:lang w:val="en-US"/>
        </w:rPr>
        <w:t>for</w:t>
      </w:r>
      <w:r w:rsidR="00F522AD">
        <w:rPr>
          <w:lang w:val="en-US"/>
        </w:rPr>
        <w:t xml:space="preserve"> FR2 TDD (in our assumption, </w:t>
      </w:r>
      <w:r w:rsidR="00122C08">
        <w:rPr>
          <w:lang w:val="en-US"/>
        </w:rPr>
        <w:t xml:space="preserve">valid ROs are </w:t>
      </w:r>
      <w:r w:rsidR="00F522AD">
        <w:rPr>
          <w:lang w:val="en-US"/>
        </w:rPr>
        <w:t>approximately 20% of all ROs of FR2 TDD).</w:t>
      </w:r>
      <w:r w:rsidR="00BD11DD">
        <w:rPr>
          <w:rFonts w:hint="eastAsia"/>
          <w:lang w:val="en-US"/>
        </w:rPr>
        <w:t xml:space="preserve"> </w:t>
      </w:r>
      <w:r w:rsidR="00BA079E">
        <w:rPr>
          <w:lang w:val="en-US"/>
        </w:rPr>
        <w:t>In</w:t>
      </w:r>
      <w:r w:rsidR="00BD11DD" w:rsidRPr="00BD11DD">
        <w:rPr>
          <w:lang w:val="en-US"/>
        </w:rPr>
        <w:t xml:space="preserve"> Table 6.3.3.2-4</w:t>
      </w:r>
      <w:r w:rsidR="00BA079E">
        <w:rPr>
          <w:lang w:val="en-US"/>
        </w:rPr>
        <w:t xml:space="preserve"> in 38.211</w:t>
      </w:r>
      <w:r w:rsidR="00BD11DD">
        <w:rPr>
          <w:lang w:val="en-US"/>
        </w:rPr>
        <w:t>,</w:t>
      </w:r>
      <w:r w:rsidR="00BA079E">
        <w:rPr>
          <w:lang w:val="en-US"/>
        </w:rPr>
        <w:t xml:space="preserve"> the configuration where PRACH can be allocated </w:t>
      </w:r>
      <w:r w:rsidR="00D06E57">
        <w:rPr>
          <w:lang w:val="en-US"/>
        </w:rPr>
        <w:t xml:space="preserve">the </w:t>
      </w:r>
      <w:r w:rsidR="00BA079E">
        <w:rPr>
          <w:lang w:val="en-US"/>
        </w:rPr>
        <w:t xml:space="preserve">most </w:t>
      </w:r>
      <w:r w:rsidR="00D06E57">
        <w:rPr>
          <w:lang w:val="en-US"/>
        </w:rPr>
        <w:t>corresponds to the</w:t>
      </w:r>
      <w:r w:rsidR="00BA079E">
        <w:rPr>
          <w:lang w:val="en-US"/>
        </w:rPr>
        <w:t xml:space="preserve"> index 143,</w:t>
      </w:r>
      <w:r w:rsidR="00BD11DD">
        <w:rPr>
          <w:lang w:val="en-US"/>
        </w:rPr>
        <w:t xml:space="preserve"> </w:t>
      </w:r>
      <w:r w:rsidR="00D06E57">
        <w:rPr>
          <w:lang w:val="en-US"/>
        </w:rPr>
        <w:t xml:space="preserve">where </w:t>
      </w:r>
      <w:r w:rsidR="00BD11DD">
        <w:rPr>
          <w:lang w:val="en-US"/>
        </w:rPr>
        <w:t xml:space="preserve">ROs </w:t>
      </w:r>
      <w:r w:rsidR="00D06E57">
        <w:rPr>
          <w:lang w:val="en-US"/>
        </w:rPr>
        <w:t>are allocated in 40</w:t>
      </w:r>
      <w:r w:rsidR="00BA079E">
        <w:rPr>
          <w:lang w:val="en-US"/>
        </w:rPr>
        <w:t xml:space="preserve"> PRACH slots </w:t>
      </w:r>
      <w:r w:rsidR="00D06E57">
        <w:rPr>
          <w:lang w:val="en-US"/>
        </w:rPr>
        <w:t xml:space="preserve">within </w:t>
      </w:r>
      <w:r w:rsidR="00BA079E">
        <w:rPr>
          <w:lang w:val="en-US"/>
        </w:rPr>
        <w:t xml:space="preserve">every 10 </w:t>
      </w:r>
      <w:proofErr w:type="spellStart"/>
      <w:r w:rsidR="00BA079E">
        <w:rPr>
          <w:lang w:val="en-US"/>
        </w:rPr>
        <w:t>ms</w:t>
      </w:r>
      <w:proofErr w:type="spellEnd"/>
      <w:r w:rsidR="00BA079E">
        <w:rPr>
          <w:lang w:val="en-US"/>
        </w:rPr>
        <w:t xml:space="preserve"> and </w:t>
      </w:r>
      <w:r w:rsidR="00D06E57">
        <w:rPr>
          <w:lang w:val="en-US"/>
        </w:rPr>
        <w:t>only</w:t>
      </w:r>
      <w:r w:rsidR="00BA079E">
        <w:rPr>
          <w:lang w:val="en-US"/>
        </w:rPr>
        <w:t xml:space="preserve"> 20 % of the ROs are valid</w:t>
      </w:r>
      <w:r w:rsidR="00D06E57">
        <w:rPr>
          <w:lang w:val="en-US"/>
        </w:rPr>
        <w:t>. As a result,</w:t>
      </w:r>
      <w:r w:rsidR="00BA079E">
        <w:rPr>
          <w:lang w:val="en-US"/>
        </w:rPr>
        <w:t xml:space="preserve"> </w:t>
      </w:r>
      <w:r w:rsidR="00D06E57">
        <w:rPr>
          <w:lang w:val="en-US"/>
        </w:rPr>
        <w:t>there are</w:t>
      </w:r>
      <w:r w:rsidR="00BA079E">
        <w:rPr>
          <w:lang w:val="en-US"/>
        </w:rPr>
        <w:t xml:space="preserve"> </w:t>
      </w:r>
      <w:r w:rsidR="00D06E57">
        <w:rPr>
          <w:lang w:val="en-US"/>
        </w:rPr>
        <w:t xml:space="preserve">8 </w:t>
      </w:r>
      <w:r w:rsidR="00BA079E">
        <w:rPr>
          <w:lang w:val="en-US"/>
        </w:rPr>
        <w:t xml:space="preserve">valid ROs </w:t>
      </w:r>
      <w:r w:rsidR="00D06E57">
        <w:rPr>
          <w:lang w:val="en-US"/>
        </w:rPr>
        <w:t xml:space="preserve">within </w:t>
      </w:r>
      <w:r w:rsidR="00BA079E">
        <w:rPr>
          <w:lang w:val="en-US"/>
        </w:rPr>
        <w:t xml:space="preserve">every 10 </w:t>
      </w:r>
      <w:proofErr w:type="spellStart"/>
      <w:r w:rsidR="00BA079E">
        <w:rPr>
          <w:lang w:val="en-US"/>
        </w:rPr>
        <w:t>ms.</w:t>
      </w:r>
      <w:proofErr w:type="spellEnd"/>
      <w:r w:rsidR="00BA079E">
        <w:rPr>
          <w:rFonts w:hint="eastAsia"/>
          <w:lang w:val="en-US"/>
        </w:rPr>
        <w:t xml:space="preserve"> </w:t>
      </w:r>
      <w:r w:rsidR="00D57F15">
        <w:rPr>
          <w:lang w:val="en-US"/>
        </w:rPr>
        <w:t>In</w:t>
      </w:r>
      <w:r w:rsidR="00D57F15" w:rsidRPr="00BD11DD">
        <w:rPr>
          <w:lang w:val="en-US"/>
        </w:rPr>
        <w:t xml:space="preserve"> Table 6.3.3.2-</w:t>
      </w:r>
      <w:r w:rsidR="00D57F15">
        <w:rPr>
          <w:lang w:val="en-US"/>
        </w:rPr>
        <w:t xml:space="preserve">2 in 38.211, the configuration where PRACH can be allocated </w:t>
      </w:r>
      <w:r w:rsidR="00D06E57">
        <w:rPr>
          <w:lang w:val="en-US"/>
        </w:rPr>
        <w:t xml:space="preserve">the </w:t>
      </w:r>
      <w:r w:rsidR="00D57F15">
        <w:rPr>
          <w:lang w:val="en-US"/>
        </w:rPr>
        <w:t xml:space="preserve">most </w:t>
      </w:r>
      <w:r w:rsidR="00D06E57">
        <w:rPr>
          <w:lang w:val="en-US"/>
        </w:rPr>
        <w:t>corresponds to the</w:t>
      </w:r>
      <w:r w:rsidR="00D57F15">
        <w:rPr>
          <w:lang w:val="en-US"/>
        </w:rPr>
        <w:t xml:space="preserve"> index 218, </w:t>
      </w:r>
      <w:r w:rsidR="00D06E57">
        <w:rPr>
          <w:lang w:val="en-US"/>
        </w:rPr>
        <w:t xml:space="preserve">where </w:t>
      </w:r>
      <w:r w:rsidR="00D57F15">
        <w:rPr>
          <w:lang w:val="en-US"/>
        </w:rPr>
        <w:t xml:space="preserve">ROs </w:t>
      </w:r>
      <w:r w:rsidR="00D06E57">
        <w:rPr>
          <w:lang w:val="en-US"/>
        </w:rPr>
        <w:t>are allocated in 10</w:t>
      </w:r>
      <w:r w:rsidR="00D57F15">
        <w:rPr>
          <w:lang w:val="en-US"/>
        </w:rPr>
        <w:t xml:space="preserve"> PRACH slots </w:t>
      </w:r>
      <w:r w:rsidR="00D06E57">
        <w:rPr>
          <w:lang w:val="en-US"/>
        </w:rPr>
        <w:t xml:space="preserve">within </w:t>
      </w:r>
      <w:r w:rsidR="00D57F15">
        <w:rPr>
          <w:lang w:val="en-US"/>
        </w:rPr>
        <w:t xml:space="preserve">every 10 </w:t>
      </w:r>
      <w:proofErr w:type="spellStart"/>
      <w:r w:rsidR="00D57F15">
        <w:rPr>
          <w:lang w:val="en-US"/>
        </w:rPr>
        <w:t>ms</w:t>
      </w:r>
      <w:proofErr w:type="spellEnd"/>
      <w:r w:rsidR="00D06E57">
        <w:rPr>
          <w:lang w:val="en-US"/>
        </w:rPr>
        <w:t>, and all the 10 ROs remain valid</w:t>
      </w:r>
      <w:r w:rsidR="00D57F15">
        <w:rPr>
          <w:lang w:val="en-US"/>
        </w:rPr>
        <w:t>.</w:t>
      </w:r>
      <w:r w:rsidR="00BA079E">
        <w:rPr>
          <w:lang w:val="en-US"/>
        </w:rPr>
        <w:t xml:space="preserve"> </w:t>
      </w:r>
      <w:r w:rsidR="00D57F15">
        <w:rPr>
          <w:lang w:val="en-US"/>
        </w:rPr>
        <w:t xml:space="preserve">Therefore, </w:t>
      </w:r>
      <w:r w:rsidR="00D06E57">
        <w:rPr>
          <w:lang w:val="en-US"/>
        </w:rPr>
        <w:t>PRACH configurations in</w:t>
      </w:r>
      <w:r w:rsidR="00D57F15">
        <w:rPr>
          <w:lang w:val="en-US"/>
        </w:rPr>
        <w:t xml:space="preserve"> </w:t>
      </w:r>
      <w:r w:rsidR="00D57F15" w:rsidRPr="00BD11DD">
        <w:rPr>
          <w:lang w:val="en-US"/>
        </w:rPr>
        <w:t>Table 6.3.3.2-</w:t>
      </w:r>
      <w:r w:rsidR="00D57F15">
        <w:rPr>
          <w:lang w:val="en-US"/>
        </w:rPr>
        <w:t xml:space="preserve">2 </w:t>
      </w:r>
      <w:r w:rsidR="00D06E57">
        <w:rPr>
          <w:lang w:val="en-US"/>
        </w:rPr>
        <w:t>provide</w:t>
      </w:r>
      <w:r w:rsidR="00D57F15">
        <w:rPr>
          <w:lang w:val="en-US"/>
        </w:rPr>
        <w:t xml:space="preserve"> </w:t>
      </w:r>
      <w:r w:rsidR="00D06E57">
        <w:rPr>
          <w:lang w:val="en-US"/>
        </w:rPr>
        <w:t xml:space="preserve">even more valid ROs compared with PRACH configurations in </w:t>
      </w:r>
      <w:r w:rsidR="00D57F15" w:rsidRPr="00BD11DD">
        <w:rPr>
          <w:lang w:val="en-US"/>
        </w:rPr>
        <w:t>Table 6.3.3.2-</w:t>
      </w:r>
      <w:r w:rsidR="00D57F15">
        <w:rPr>
          <w:lang w:val="en-US"/>
        </w:rPr>
        <w:t xml:space="preserve">4 </w:t>
      </w:r>
      <w:r w:rsidR="00802A57">
        <w:rPr>
          <w:lang w:val="en-US"/>
        </w:rPr>
        <w:t>taking realistic TDD configuration into account</w:t>
      </w:r>
      <w:r w:rsidR="00D57F15">
        <w:rPr>
          <w:lang w:val="en-US"/>
        </w:rPr>
        <w:t>.</w:t>
      </w:r>
      <w:r w:rsidR="00802A57">
        <w:rPr>
          <w:lang w:val="en-US"/>
        </w:rPr>
        <w:t xml:space="preserve"> Based on this, we think both PRACH configurations can provide sufficient number of RACH occasions.</w:t>
      </w:r>
    </w:p>
    <w:p w14:paraId="50094382" w14:textId="5F9531EC" w:rsidR="00BD11DD" w:rsidRPr="00BD11DD" w:rsidRDefault="00BD11DD" w:rsidP="00BD11DD">
      <w:pPr>
        <w:pStyle w:val="a5"/>
        <w:keepNext/>
        <w:jc w:val="center"/>
        <w:rPr>
          <w:sz w:val="22"/>
        </w:rPr>
      </w:pPr>
      <w:r w:rsidRPr="00BD11DD">
        <w:rPr>
          <w:sz w:val="22"/>
        </w:rPr>
        <w:t xml:space="preserve">Table </w:t>
      </w:r>
      <w:r w:rsidRPr="00BD11DD">
        <w:rPr>
          <w:sz w:val="22"/>
        </w:rPr>
        <w:fldChar w:fldCharType="begin"/>
      </w:r>
      <w:r w:rsidRPr="00BD11DD">
        <w:rPr>
          <w:sz w:val="22"/>
        </w:rPr>
        <w:instrText xml:space="preserve"> SEQ Table \* ARABIC </w:instrText>
      </w:r>
      <w:r w:rsidRPr="00BD11DD">
        <w:rPr>
          <w:sz w:val="22"/>
        </w:rPr>
        <w:fldChar w:fldCharType="separate"/>
      </w:r>
      <w:r w:rsidR="00BA079E">
        <w:rPr>
          <w:noProof/>
          <w:sz w:val="22"/>
        </w:rPr>
        <w:t>1</w:t>
      </w:r>
      <w:r w:rsidRPr="00BD11DD">
        <w:rPr>
          <w:sz w:val="22"/>
        </w:rPr>
        <w:fldChar w:fldCharType="end"/>
      </w:r>
      <w:r w:rsidRPr="00BD11DD">
        <w:rPr>
          <w:sz w:val="22"/>
        </w:rPr>
        <w:t xml:space="preserve"> Random access configurations for FR2 and unpaired spectrum (excerpt of Table </w:t>
      </w:r>
      <w:r w:rsidRPr="00BD11DD">
        <w:rPr>
          <w:sz w:val="22"/>
          <w:lang w:val="en-US"/>
        </w:rPr>
        <w:t>6.3.3.2-4</w:t>
      </w:r>
      <w:r w:rsidRPr="00BD11DD">
        <w:rPr>
          <w:sz w:val="22"/>
        </w:rPr>
        <w:t>) [3]</w:t>
      </w:r>
    </w:p>
    <w:tbl>
      <w:tblPr>
        <w:tblStyle w:val="17"/>
        <w:tblW w:w="9460" w:type="dxa"/>
        <w:tblLook w:val="04A0" w:firstRow="1" w:lastRow="0" w:firstColumn="1" w:lastColumn="0" w:noHBand="0" w:noVBand="1"/>
      </w:tblPr>
      <w:tblGrid>
        <w:gridCol w:w="900"/>
        <w:gridCol w:w="1020"/>
        <w:gridCol w:w="760"/>
        <w:gridCol w:w="780"/>
        <w:gridCol w:w="1350"/>
        <w:gridCol w:w="1276"/>
        <w:gridCol w:w="1134"/>
        <w:gridCol w:w="1360"/>
        <w:gridCol w:w="880"/>
      </w:tblGrid>
      <w:tr w:rsidR="00BD11DD" w:rsidRPr="00F522AD" w14:paraId="6C70CD2A" w14:textId="77777777" w:rsidTr="00BD11DD">
        <w:trPr>
          <w:trHeight w:val="182"/>
        </w:trPr>
        <w:tc>
          <w:tcPr>
            <w:tcW w:w="900" w:type="dxa"/>
            <w:vMerge w:val="restart"/>
            <w:hideMark/>
          </w:tcPr>
          <w:p w14:paraId="591A4F60" w14:textId="77777777" w:rsidR="00F522AD" w:rsidRPr="00F522AD" w:rsidRDefault="00F522AD" w:rsidP="00F522AD">
            <w:pPr>
              <w:snapToGrid/>
              <w:spacing w:after="0" w:afterAutospacing="0"/>
              <w:jc w:val="center"/>
              <w:rPr>
                <w:rFonts w:ascii="Arial" w:eastAsia="ＭＳ Ｐゴシック" w:hAnsi="Arial" w:cs="Arial"/>
                <w:sz w:val="36"/>
                <w:szCs w:val="36"/>
                <w:lang w:val="en-US"/>
              </w:rPr>
            </w:pPr>
            <w:r w:rsidRPr="00F522AD">
              <w:rPr>
                <w:rFonts w:ascii="游ゴシック" w:eastAsia="游ゴシック" w:hAnsi="游ゴシック" w:cs="Arial" w:hint="eastAsia"/>
                <w:b/>
                <w:bCs/>
                <w:kern w:val="24"/>
                <w:sz w:val="14"/>
                <w:szCs w:val="14"/>
              </w:rPr>
              <w:t>PRACH</w:t>
            </w:r>
            <w:r w:rsidRPr="00F522AD">
              <w:rPr>
                <w:rFonts w:ascii="游ゴシック" w:eastAsia="游ゴシック" w:hAnsi="游ゴシック" w:cs="Arial" w:hint="eastAsia"/>
                <w:b/>
                <w:bCs/>
                <w:kern w:val="24"/>
                <w:sz w:val="14"/>
                <w:szCs w:val="14"/>
              </w:rPr>
              <w:br/>
              <w:t xml:space="preserve">Config. </w:t>
            </w:r>
            <w:r w:rsidRPr="00F522AD">
              <w:rPr>
                <w:rFonts w:ascii="游ゴシック" w:eastAsia="游ゴシック" w:hAnsi="游ゴシック" w:cs="Arial" w:hint="eastAsia"/>
                <w:b/>
                <w:bCs/>
                <w:kern w:val="24"/>
                <w:sz w:val="14"/>
                <w:szCs w:val="14"/>
              </w:rPr>
              <w:br/>
              <w:t>Index</w:t>
            </w:r>
          </w:p>
        </w:tc>
        <w:tc>
          <w:tcPr>
            <w:tcW w:w="1020" w:type="dxa"/>
            <w:vMerge w:val="restart"/>
            <w:hideMark/>
          </w:tcPr>
          <w:p w14:paraId="6163F8EE" w14:textId="77777777" w:rsidR="00F522AD" w:rsidRPr="00F522AD" w:rsidRDefault="00F522AD" w:rsidP="00F522AD">
            <w:pPr>
              <w:snapToGrid/>
              <w:spacing w:after="0" w:afterAutospacing="0"/>
              <w:jc w:val="center"/>
              <w:rPr>
                <w:rFonts w:ascii="Arial" w:eastAsia="ＭＳ Ｐゴシック" w:hAnsi="Arial" w:cs="Arial"/>
                <w:sz w:val="36"/>
                <w:szCs w:val="36"/>
                <w:lang w:val="en-US"/>
              </w:rPr>
            </w:pPr>
            <w:r w:rsidRPr="00F522AD">
              <w:rPr>
                <w:rFonts w:ascii="游ゴシック" w:eastAsia="游ゴシック" w:hAnsi="游ゴシック" w:cs="Arial" w:hint="eastAsia"/>
                <w:b/>
                <w:bCs/>
                <w:kern w:val="24"/>
                <w:sz w:val="14"/>
                <w:szCs w:val="14"/>
              </w:rPr>
              <w:t>Preamble format</w:t>
            </w:r>
          </w:p>
        </w:tc>
        <w:tc>
          <w:tcPr>
            <w:tcW w:w="1540" w:type="dxa"/>
            <w:gridSpan w:val="2"/>
            <w:hideMark/>
          </w:tcPr>
          <w:p w14:paraId="5351A13F" w14:textId="77777777" w:rsidR="00F522AD" w:rsidRPr="00F522AD" w:rsidRDefault="00000000" w:rsidP="00F522AD">
            <w:pPr>
              <w:snapToGrid/>
              <w:spacing w:after="0" w:afterAutospacing="0"/>
              <w:jc w:val="center"/>
              <w:rPr>
                <w:rFonts w:ascii="Arial" w:eastAsia="ＭＳ Ｐゴシック" w:hAnsi="Arial" w:cs="Arial"/>
                <w:sz w:val="36"/>
                <w:szCs w:val="36"/>
                <w:lang w:val="en-US"/>
              </w:rPr>
            </w:pPr>
            <m:oMathPara>
              <m:oMathParaPr>
                <m:jc m:val="centerGroup"/>
              </m:oMathParaPr>
              <m:oMath>
                <m:sSub>
                  <m:sSubPr>
                    <m:ctrlPr>
                      <w:rPr>
                        <w:rFonts w:ascii="Cambria Math" w:eastAsia="ＭＳ Ｐゴシック" w:hAnsi="Cambria Math" w:cs="Arial"/>
                        <w:b/>
                        <w:bCs/>
                        <w:i/>
                        <w:iCs/>
                        <w:kern w:val="24"/>
                        <w:sz w:val="14"/>
                        <w:szCs w:val="14"/>
                        <w:lang w:val="en-US"/>
                      </w:rPr>
                    </m:ctrlPr>
                  </m:sSubPr>
                  <m:e>
                    <m:r>
                      <m:rPr>
                        <m:sty m:val="bi"/>
                      </m:rPr>
                      <w:rPr>
                        <w:rFonts w:ascii="Cambria Math" w:eastAsia="ＭＳ Ｐゴシック" w:hAnsi="Cambria Math" w:cs="Arial"/>
                        <w:kern w:val="24"/>
                        <w:sz w:val="14"/>
                        <w:szCs w:val="14"/>
                      </w:rPr>
                      <m:t>n</m:t>
                    </m:r>
                  </m:e>
                  <m:sub>
                    <m:r>
                      <m:rPr>
                        <m:nor/>
                      </m:rPr>
                      <w:rPr>
                        <w:rFonts w:ascii="游ゴシック" w:eastAsia="游ゴシック" w:hAnsi="游ゴシック" w:cs="Arial" w:hint="eastAsia"/>
                        <w:b/>
                        <w:bCs/>
                        <w:kern w:val="24"/>
                        <w:sz w:val="14"/>
                        <w:szCs w:val="14"/>
                      </w:rPr>
                      <m:t>f</m:t>
                    </m:r>
                  </m:sub>
                </m:sSub>
                <m:r>
                  <m:rPr>
                    <m:nor/>
                  </m:rPr>
                  <w:rPr>
                    <w:rFonts w:ascii="游ゴシック" w:eastAsia="游ゴシック" w:hAnsi="游ゴシック" w:cs="Arial" w:hint="eastAsia"/>
                    <w:b/>
                    <w:bCs/>
                    <w:kern w:val="24"/>
                    <w:sz w:val="14"/>
                    <w:szCs w:val="14"/>
                  </w:rPr>
                  <m:t> mod </m:t>
                </m:r>
                <m:r>
                  <m:rPr>
                    <m:sty m:val="bi"/>
                  </m:rPr>
                  <w:rPr>
                    <w:rFonts w:ascii="Cambria Math" w:eastAsia="ＭＳ Ｐゴシック" w:hAnsi="Cambria Math" w:cs="Arial"/>
                    <w:kern w:val="24"/>
                    <w:sz w:val="14"/>
                    <w:szCs w:val="14"/>
                  </w:rPr>
                  <m:t>x</m:t>
                </m:r>
                <m:r>
                  <m:rPr>
                    <m:sty m:val="b"/>
                  </m:rPr>
                  <w:rPr>
                    <w:rFonts w:ascii="Cambria Math" w:eastAsia="ＭＳ Ｐゴシック" w:hAnsi="Cambria Math" w:cs="Arial"/>
                    <w:kern w:val="24"/>
                    <w:sz w:val="14"/>
                    <w:szCs w:val="14"/>
                  </w:rPr>
                  <m:t>=</m:t>
                </m:r>
                <m:r>
                  <m:rPr>
                    <m:sty m:val="bi"/>
                  </m:rPr>
                  <w:rPr>
                    <w:rFonts w:ascii="Cambria Math" w:eastAsia="ＭＳ Ｐゴシック" w:hAnsi="Cambria Math" w:cs="Arial"/>
                    <w:kern w:val="24"/>
                    <w:sz w:val="14"/>
                    <w:szCs w:val="14"/>
                  </w:rPr>
                  <m:t>y</m:t>
                </m:r>
              </m:oMath>
            </m:oMathPara>
          </w:p>
        </w:tc>
        <w:tc>
          <w:tcPr>
            <w:tcW w:w="1350" w:type="dxa"/>
            <w:vMerge w:val="restart"/>
            <w:hideMark/>
          </w:tcPr>
          <w:p w14:paraId="7DA3BF1B" w14:textId="77777777" w:rsidR="00F522AD" w:rsidRPr="00F522AD" w:rsidRDefault="00F522AD" w:rsidP="00F522AD">
            <w:pPr>
              <w:snapToGrid/>
              <w:spacing w:after="0" w:afterAutospacing="0"/>
              <w:jc w:val="center"/>
              <w:rPr>
                <w:rFonts w:ascii="Arial" w:eastAsia="ＭＳ Ｐゴシック" w:hAnsi="Arial" w:cs="Arial"/>
                <w:sz w:val="36"/>
                <w:szCs w:val="36"/>
                <w:lang w:val="en-US"/>
              </w:rPr>
            </w:pPr>
            <w:r w:rsidRPr="00F522AD">
              <w:rPr>
                <w:rFonts w:ascii="游ゴシック" w:eastAsia="游ゴシック" w:hAnsi="游ゴシック" w:cs="Arial" w:hint="eastAsia"/>
                <w:b/>
                <w:bCs/>
                <w:kern w:val="24"/>
                <w:sz w:val="14"/>
                <w:szCs w:val="14"/>
              </w:rPr>
              <w:t>Slot number</w:t>
            </w:r>
          </w:p>
        </w:tc>
        <w:tc>
          <w:tcPr>
            <w:tcW w:w="1276" w:type="dxa"/>
            <w:vMerge w:val="restart"/>
            <w:hideMark/>
          </w:tcPr>
          <w:p w14:paraId="0DE76B1E" w14:textId="77777777" w:rsidR="00F522AD" w:rsidRPr="00F522AD" w:rsidRDefault="00F522AD" w:rsidP="00F522AD">
            <w:pPr>
              <w:snapToGrid/>
              <w:spacing w:after="0" w:afterAutospacing="0"/>
              <w:jc w:val="center"/>
              <w:rPr>
                <w:rFonts w:ascii="Arial" w:eastAsia="ＭＳ Ｐゴシック" w:hAnsi="Arial" w:cs="Arial"/>
                <w:sz w:val="36"/>
                <w:szCs w:val="36"/>
                <w:lang w:val="en-US"/>
              </w:rPr>
            </w:pPr>
            <w:r w:rsidRPr="00F522AD">
              <w:rPr>
                <w:rFonts w:ascii="游ゴシック" w:eastAsia="游ゴシック" w:hAnsi="游ゴシック" w:cs="Arial" w:hint="eastAsia"/>
                <w:b/>
                <w:bCs/>
                <w:kern w:val="24"/>
                <w:sz w:val="14"/>
                <w:szCs w:val="14"/>
              </w:rPr>
              <w:t>Starting symbol</w:t>
            </w:r>
          </w:p>
        </w:tc>
        <w:tc>
          <w:tcPr>
            <w:tcW w:w="1134" w:type="dxa"/>
            <w:vMerge w:val="restart"/>
            <w:hideMark/>
          </w:tcPr>
          <w:p w14:paraId="02051E91" w14:textId="77777777" w:rsidR="00F522AD" w:rsidRPr="00F522AD" w:rsidRDefault="00F522AD" w:rsidP="00F522AD">
            <w:pPr>
              <w:snapToGrid/>
              <w:spacing w:after="0" w:afterAutospacing="0"/>
              <w:jc w:val="center"/>
              <w:rPr>
                <w:rFonts w:ascii="Arial" w:eastAsia="ＭＳ Ｐゴシック" w:hAnsi="Arial" w:cs="Arial"/>
                <w:sz w:val="36"/>
                <w:szCs w:val="36"/>
                <w:lang w:val="en-US"/>
              </w:rPr>
            </w:pPr>
            <w:r w:rsidRPr="00F522AD">
              <w:rPr>
                <w:rFonts w:ascii="游ゴシック" w:eastAsia="游ゴシック" w:hAnsi="游ゴシック" w:cs="Arial" w:hint="eastAsia"/>
                <w:b/>
                <w:bCs/>
                <w:kern w:val="24"/>
                <w:sz w:val="14"/>
                <w:szCs w:val="14"/>
              </w:rPr>
              <w:t>Number of PRACH slots within a 60 kHz slot</w:t>
            </w:r>
          </w:p>
        </w:tc>
        <w:tc>
          <w:tcPr>
            <w:tcW w:w="1360" w:type="dxa"/>
            <w:vMerge w:val="restart"/>
            <w:hideMark/>
          </w:tcPr>
          <w:p w14:paraId="19724ACA" w14:textId="77777777" w:rsidR="00F522AD" w:rsidRPr="00F522AD" w:rsidRDefault="00F522AD" w:rsidP="00F522AD">
            <w:pPr>
              <w:snapToGrid/>
              <w:spacing w:after="0" w:afterAutospacing="0"/>
              <w:jc w:val="center"/>
              <w:rPr>
                <w:rFonts w:ascii="Arial" w:eastAsia="ＭＳ Ｐゴシック" w:hAnsi="Arial" w:cs="Arial"/>
                <w:sz w:val="36"/>
                <w:szCs w:val="36"/>
                <w:lang w:val="en-US"/>
              </w:rPr>
            </w:pPr>
            <w:r w:rsidRPr="00F522AD">
              <w:rPr>
                <w:rFonts w:ascii="游ゴシック" w:eastAsia="游ゴシック" w:hAnsi="游ゴシック" w:cs="Arial" w:hint="eastAsia"/>
                <w:b/>
                <w:bCs/>
                <w:kern w:val="24"/>
                <w:sz w:val="14"/>
                <w:szCs w:val="14"/>
              </w:rPr>
              <w:t>number of time-domain PRACH occasions within a PRACH slot</w:t>
            </w:r>
          </w:p>
        </w:tc>
        <w:tc>
          <w:tcPr>
            <w:tcW w:w="880" w:type="dxa"/>
            <w:vMerge w:val="restart"/>
            <w:hideMark/>
          </w:tcPr>
          <w:p w14:paraId="50ABDE02" w14:textId="77777777" w:rsidR="00F522AD" w:rsidRPr="00F522AD" w:rsidRDefault="00F522AD" w:rsidP="00F522AD">
            <w:pPr>
              <w:snapToGrid/>
              <w:spacing w:after="0" w:afterAutospacing="0"/>
              <w:jc w:val="center"/>
              <w:rPr>
                <w:rFonts w:ascii="Arial" w:eastAsia="ＭＳ Ｐゴシック" w:hAnsi="Arial" w:cs="Arial"/>
                <w:sz w:val="36"/>
                <w:szCs w:val="36"/>
                <w:lang w:val="en-US"/>
              </w:rPr>
            </w:pPr>
            <w:r w:rsidRPr="00F522AD">
              <w:rPr>
                <w:rFonts w:ascii="游ゴシック" w:eastAsia="游ゴシック" w:hAnsi="游ゴシック" w:cs="Arial" w:hint="eastAsia"/>
                <w:b/>
                <w:bCs/>
                <w:kern w:val="24"/>
                <w:sz w:val="14"/>
                <w:szCs w:val="14"/>
              </w:rPr>
              <w:t>PRACH duration</w:t>
            </w:r>
          </w:p>
        </w:tc>
      </w:tr>
      <w:tr w:rsidR="00BD11DD" w:rsidRPr="00F522AD" w14:paraId="708448D2" w14:textId="77777777" w:rsidTr="00BD11DD">
        <w:trPr>
          <w:trHeight w:val="654"/>
        </w:trPr>
        <w:tc>
          <w:tcPr>
            <w:tcW w:w="0" w:type="auto"/>
            <w:vMerge/>
            <w:hideMark/>
          </w:tcPr>
          <w:p w14:paraId="3E7BA750" w14:textId="77777777" w:rsidR="00F522AD" w:rsidRPr="00F522AD" w:rsidRDefault="00F522AD" w:rsidP="00F522AD">
            <w:pPr>
              <w:snapToGrid/>
              <w:spacing w:after="0" w:afterAutospacing="0"/>
              <w:jc w:val="left"/>
              <w:rPr>
                <w:rFonts w:ascii="Arial" w:eastAsia="ＭＳ Ｐゴシック" w:hAnsi="Arial" w:cs="Arial"/>
                <w:sz w:val="36"/>
                <w:szCs w:val="36"/>
                <w:lang w:val="en-US"/>
              </w:rPr>
            </w:pPr>
          </w:p>
        </w:tc>
        <w:tc>
          <w:tcPr>
            <w:tcW w:w="0" w:type="auto"/>
            <w:vMerge/>
            <w:hideMark/>
          </w:tcPr>
          <w:p w14:paraId="28CE8700" w14:textId="77777777" w:rsidR="00F522AD" w:rsidRPr="00F522AD" w:rsidRDefault="00F522AD" w:rsidP="00F522AD">
            <w:pPr>
              <w:snapToGrid/>
              <w:spacing w:after="0" w:afterAutospacing="0"/>
              <w:jc w:val="left"/>
              <w:rPr>
                <w:rFonts w:ascii="Arial" w:eastAsia="ＭＳ Ｐゴシック" w:hAnsi="Arial" w:cs="Arial"/>
                <w:sz w:val="36"/>
                <w:szCs w:val="36"/>
                <w:lang w:val="en-US"/>
              </w:rPr>
            </w:pPr>
          </w:p>
        </w:tc>
        <w:tc>
          <w:tcPr>
            <w:tcW w:w="760" w:type="dxa"/>
            <w:hideMark/>
          </w:tcPr>
          <w:p w14:paraId="161DC3CC" w14:textId="77777777" w:rsidR="00F522AD" w:rsidRPr="00F522AD" w:rsidRDefault="00F522AD" w:rsidP="00F522AD">
            <w:pPr>
              <w:snapToGrid/>
              <w:spacing w:after="180" w:afterAutospacing="0"/>
              <w:jc w:val="center"/>
              <w:rPr>
                <w:rFonts w:ascii="Arial" w:eastAsia="ＭＳ Ｐゴシック" w:hAnsi="Arial" w:cs="Arial"/>
                <w:sz w:val="36"/>
                <w:szCs w:val="36"/>
                <w:lang w:val="en-US"/>
              </w:rPr>
            </w:pPr>
            <w:r w:rsidRPr="00F522AD">
              <w:rPr>
                <w:rFonts w:eastAsia="游明朝"/>
                <w:kern w:val="24"/>
                <w:sz w:val="16"/>
                <w:szCs w:val="16"/>
                <w:lang w:val="en-US"/>
              </w:rPr>
              <w:t>x</w:t>
            </w:r>
          </w:p>
        </w:tc>
        <w:tc>
          <w:tcPr>
            <w:tcW w:w="780" w:type="dxa"/>
            <w:hideMark/>
          </w:tcPr>
          <w:p w14:paraId="0EED36D0" w14:textId="77777777" w:rsidR="00F522AD" w:rsidRPr="00F522AD" w:rsidRDefault="00F522AD" w:rsidP="00F522AD">
            <w:pPr>
              <w:snapToGrid/>
              <w:spacing w:after="180" w:afterAutospacing="0"/>
              <w:jc w:val="center"/>
              <w:rPr>
                <w:rFonts w:ascii="Arial" w:eastAsia="ＭＳ Ｐゴシック" w:hAnsi="Arial" w:cs="Arial"/>
                <w:sz w:val="36"/>
                <w:szCs w:val="36"/>
                <w:lang w:val="en-US"/>
              </w:rPr>
            </w:pPr>
            <w:r w:rsidRPr="00F522AD">
              <w:rPr>
                <w:rFonts w:eastAsia="游明朝"/>
                <w:kern w:val="24"/>
                <w:sz w:val="16"/>
                <w:szCs w:val="16"/>
                <w:lang w:val="en-US"/>
              </w:rPr>
              <w:t>y</w:t>
            </w:r>
          </w:p>
        </w:tc>
        <w:tc>
          <w:tcPr>
            <w:tcW w:w="1350" w:type="dxa"/>
            <w:vMerge/>
            <w:hideMark/>
          </w:tcPr>
          <w:p w14:paraId="3D5C8AE7" w14:textId="77777777" w:rsidR="00F522AD" w:rsidRPr="00F522AD" w:rsidRDefault="00F522AD" w:rsidP="00F522AD">
            <w:pPr>
              <w:snapToGrid/>
              <w:spacing w:after="0" w:afterAutospacing="0"/>
              <w:jc w:val="left"/>
              <w:rPr>
                <w:rFonts w:ascii="Arial" w:eastAsia="ＭＳ Ｐゴシック" w:hAnsi="Arial" w:cs="Arial"/>
                <w:sz w:val="36"/>
                <w:szCs w:val="36"/>
                <w:lang w:val="en-US"/>
              </w:rPr>
            </w:pPr>
          </w:p>
        </w:tc>
        <w:tc>
          <w:tcPr>
            <w:tcW w:w="1276" w:type="dxa"/>
            <w:vMerge/>
            <w:hideMark/>
          </w:tcPr>
          <w:p w14:paraId="22498262" w14:textId="77777777" w:rsidR="00F522AD" w:rsidRPr="00F522AD" w:rsidRDefault="00F522AD" w:rsidP="00F522AD">
            <w:pPr>
              <w:snapToGrid/>
              <w:spacing w:after="0" w:afterAutospacing="0"/>
              <w:jc w:val="left"/>
              <w:rPr>
                <w:rFonts w:ascii="Arial" w:eastAsia="ＭＳ Ｐゴシック" w:hAnsi="Arial" w:cs="Arial"/>
                <w:sz w:val="36"/>
                <w:szCs w:val="36"/>
                <w:lang w:val="en-US"/>
              </w:rPr>
            </w:pPr>
          </w:p>
        </w:tc>
        <w:tc>
          <w:tcPr>
            <w:tcW w:w="1134" w:type="dxa"/>
            <w:vMerge/>
            <w:hideMark/>
          </w:tcPr>
          <w:p w14:paraId="791BA17F" w14:textId="77777777" w:rsidR="00F522AD" w:rsidRPr="00F522AD" w:rsidRDefault="00F522AD" w:rsidP="00F522AD">
            <w:pPr>
              <w:snapToGrid/>
              <w:spacing w:after="0" w:afterAutospacing="0"/>
              <w:jc w:val="left"/>
              <w:rPr>
                <w:rFonts w:ascii="Arial" w:eastAsia="ＭＳ Ｐゴシック" w:hAnsi="Arial" w:cs="Arial"/>
                <w:sz w:val="36"/>
                <w:szCs w:val="36"/>
                <w:lang w:val="en-US"/>
              </w:rPr>
            </w:pPr>
          </w:p>
        </w:tc>
        <w:tc>
          <w:tcPr>
            <w:tcW w:w="1360" w:type="dxa"/>
            <w:vMerge/>
            <w:hideMark/>
          </w:tcPr>
          <w:p w14:paraId="340F724F" w14:textId="77777777" w:rsidR="00F522AD" w:rsidRPr="00F522AD" w:rsidRDefault="00F522AD" w:rsidP="00F522AD">
            <w:pPr>
              <w:snapToGrid/>
              <w:spacing w:after="0" w:afterAutospacing="0"/>
              <w:jc w:val="left"/>
              <w:rPr>
                <w:rFonts w:ascii="Arial" w:eastAsia="ＭＳ Ｐゴシック" w:hAnsi="Arial" w:cs="Arial"/>
                <w:sz w:val="36"/>
                <w:szCs w:val="36"/>
                <w:lang w:val="en-US"/>
              </w:rPr>
            </w:pPr>
          </w:p>
        </w:tc>
        <w:tc>
          <w:tcPr>
            <w:tcW w:w="0" w:type="auto"/>
            <w:vMerge/>
            <w:hideMark/>
          </w:tcPr>
          <w:p w14:paraId="4FA10D33" w14:textId="77777777" w:rsidR="00F522AD" w:rsidRPr="00F522AD" w:rsidRDefault="00F522AD" w:rsidP="00F522AD">
            <w:pPr>
              <w:snapToGrid/>
              <w:spacing w:after="0" w:afterAutospacing="0"/>
              <w:jc w:val="left"/>
              <w:rPr>
                <w:rFonts w:ascii="Arial" w:eastAsia="ＭＳ Ｐゴシック" w:hAnsi="Arial" w:cs="Arial"/>
                <w:sz w:val="36"/>
                <w:szCs w:val="36"/>
                <w:lang w:val="en-US"/>
              </w:rPr>
            </w:pPr>
          </w:p>
        </w:tc>
      </w:tr>
      <w:tr w:rsidR="00BD11DD" w:rsidRPr="00F522AD" w14:paraId="11D875E2" w14:textId="77777777" w:rsidTr="00BD11DD">
        <w:trPr>
          <w:trHeight w:val="167"/>
        </w:trPr>
        <w:tc>
          <w:tcPr>
            <w:tcW w:w="900" w:type="dxa"/>
            <w:hideMark/>
          </w:tcPr>
          <w:p w14:paraId="5818E40F" w14:textId="77777777" w:rsidR="00F522AD" w:rsidRPr="00F522AD" w:rsidRDefault="00F522AD" w:rsidP="00F522AD">
            <w:pPr>
              <w:snapToGrid/>
              <w:spacing w:after="0" w:afterAutospacing="0"/>
              <w:jc w:val="center"/>
              <w:rPr>
                <w:rFonts w:ascii="Arial" w:eastAsia="ＭＳ Ｐゴシック" w:hAnsi="Arial" w:cs="Arial"/>
                <w:sz w:val="36"/>
                <w:szCs w:val="36"/>
                <w:lang w:val="en-US"/>
              </w:rPr>
            </w:pPr>
            <w:r w:rsidRPr="00F522AD">
              <w:rPr>
                <w:rFonts w:ascii="游ゴシック" w:eastAsia="游ゴシック" w:hAnsi="游ゴシック" w:cs="Arial" w:hint="eastAsia"/>
                <w:b/>
                <w:bCs/>
                <w:kern w:val="24"/>
                <w:sz w:val="14"/>
                <w:szCs w:val="14"/>
              </w:rPr>
              <w:t>143</w:t>
            </w:r>
          </w:p>
        </w:tc>
        <w:tc>
          <w:tcPr>
            <w:tcW w:w="1020" w:type="dxa"/>
            <w:hideMark/>
          </w:tcPr>
          <w:p w14:paraId="4DF1F78E" w14:textId="77777777" w:rsidR="00F522AD" w:rsidRPr="00F522AD" w:rsidRDefault="00F522AD" w:rsidP="00F522AD">
            <w:pPr>
              <w:snapToGrid/>
              <w:spacing w:after="0" w:afterAutospacing="0"/>
              <w:jc w:val="center"/>
              <w:rPr>
                <w:rFonts w:ascii="Arial" w:eastAsia="ＭＳ Ｐゴシック" w:hAnsi="Arial" w:cs="Arial"/>
                <w:sz w:val="36"/>
                <w:szCs w:val="36"/>
                <w:lang w:val="en-US"/>
              </w:rPr>
            </w:pPr>
            <w:r w:rsidRPr="00F522AD">
              <w:rPr>
                <w:rFonts w:ascii="游ゴシック" w:eastAsia="游ゴシック" w:hAnsi="游ゴシック" w:cs="Arial" w:hint="eastAsia"/>
                <w:kern w:val="24"/>
                <w:sz w:val="14"/>
                <w:szCs w:val="14"/>
              </w:rPr>
              <w:t>B4</w:t>
            </w:r>
          </w:p>
        </w:tc>
        <w:tc>
          <w:tcPr>
            <w:tcW w:w="760" w:type="dxa"/>
            <w:hideMark/>
          </w:tcPr>
          <w:p w14:paraId="56B2CFD6" w14:textId="77777777" w:rsidR="00F522AD" w:rsidRPr="00F522AD" w:rsidRDefault="00F522AD" w:rsidP="00F522AD">
            <w:pPr>
              <w:snapToGrid/>
              <w:spacing w:after="0" w:afterAutospacing="0"/>
              <w:jc w:val="center"/>
              <w:rPr>
                <w:rFonts w:ascii="Arial" w:eastAsia="ＭＳ Ｐゴシック" w:hAnsi="Arial" w:cs="Arial"/>
                <w:sz w:val="36"/>
                <w:szCs w:val="36"/>
                <w:lang w:val="en-US"/>
              </w:rPr>
            </w:pPr>
            <w:r w:rsidRPr="00F522AD">
              <w:rPr>
                <w:rFonts w:ascii="游ゴシック" w:eastAsia="游ゴシック" w:hAnsi="游ゴシック" w:cs="Arial" w:hint="eastAsia"/>
                <w:kern w:val="24"/>
                <w:sz w:val="14"/>
                <w:szCs w:val="14"/>
              </w:rPr>
              <w:t>1</w:t>
            </w:r>
          </w:p>
        </w:tc>
        <w:tc>
          <w:tcPr>
            <w:tcW w:w="780" w:type="dxa"/>
            <w:hideMark/>
          </w:tcPr>
          <w:p w14:paraId="24DC2900" w14:textId="77777777" w:rsidR="00F522AD" w:rsidRPr="00F522AD" w:rsidRDefault="00F522AD" w:rsidP="00F522AD">
            <w:pPr>
              <w:snapToGrid/>
              <w:spacing w:after="0" w:afterAutospacing="0"/>
              <w:jc w:val="center"/>
              <w:rPr>
                <w:rFonts w:ascii="Arial" w:eastAsia="ＭＳ Ｐゴシック" w:hAnsi="Arial" w:cs="Arial"/>
                <w:sz w:val="36"/>
                <w:szCs w:val="36"/>
                <w:lang w:val="en-US"/>
              </w:rPr>
            </w:pPr>
            <w:r w:rsidRPr="00F522AD">
              <w:rPr>
                <w:rFonts w:ascii="游ゴシック" w:eastAsia="游ゴシック" w:hAnsi="游ゴシック" w:cs="Arial" w:hint="eastAsia"/>
                <w:kern w:val="24"/>
                <w:sz w:val="14"/>
                <w:szCs w:val="14"/>
              </w:rPr>
              <w:t>0</w:t>
            </w:r>
          </w:p>
        </w:tc>
        <w:tc>
          <w:tcPr>
            <w:tcW w:w="1350" w:type="dxa"/>
            <w:hideMark/>
          </w:tcPr>
          <w:p w14:paraId="2D1D99D3" w14:textId="77777777" w:rsidR="00F522AD" w:rsidRPr="00F522AD" w:rsidRDefault="00F522AD" w:rsidP="00F522AD">
            <w:pPr>
              <w:snapToGrid/>
              <w:spacing w:after="0" w:afterAutospacing="0"/>
              <w:jc w:val="center"/>
              <w:rPr>
                <w:rFonts w:ascii="Arial" w:eastAsia="ＭＳ Ｐゴシック" w:hAnsi="Arial" w:cs="Arial"/>
                <w:sz w:val="36"/>
                <w:szCs w:val="36"/>
                <w:lang w:val="en-US"/>
              </w:rPr>
            </w:pPr>
            <w:r w:rsidRPr="00F522AD">
              <w:rPr>
                <w:rFonts w:ascii="游ゴシック" w:eastAsia="游ゴシック" w:hAnsi="游ゴシック" w:cs="Arial" w:hint="eastAsia"/>
                <w:kern w:val="24"/>
                <w:sz w:val="14"/>
                <w:szCs w:val="14"/>
              </w:rPr>
              <w:t>0, 1, 2,…, 39</w:t>
            </w:r>
          </w:p>
        </w:tc>
        <w:tc>
          <w:tcPr>
            <w:tcW w:w="1276" w:type="dxa"/>
            <w:hideMark/>
          </w:tcPr>
          <w:p w14:paraId="63A30FAA" w14:textId="77777777" w:rsidR="00F522AD" w:rsidRPr="00F522AD" w:rsidRDefault="00F522AD" w:rsidP="00F522AD">
            <w:pPr>
              <w:snapToGrid/>
              <w:spacing w:after="0" w:afterAutospacing="0"/>
              <w:jc w:val="center"/>
              <w:rPr>
                <w:rFonts w:ascii="Arial" w:eastAsia="ＭＳ Ｐゴシック" w:hAnsi="Arial" w:cs="Arial"/>
                <w:sz w:val="36"/>
                <w:szCs w:val="36"/>
                <w:lang w:val="en-US"/>
              </w:rPr>
            </w:pPr>
            <w:r w:rsidRPr="00F522AD">
              <w:rPr>
                <w:rFonts w:ascii="游ゴシック" w:eastAsia="游ゴシック" w:hAnsi="游ゴシック" w:cs="Arial" w:hint="eastAsia"/>
                <w:kern w:val="24"/>
                <w:sz w:val="14"/>
                <w:szCs w:val="14"/>
              </w:rPr>
              <w:t>2</w:t>
            </w:r>
          </w:p>
        </w:tc>
        <w:tc>
          <w:tcPr>
            <w:tcW w:w="1134" w:type="dxa"/>
            <w:hideMark/>
          </w:tcPr>
          <w:p w14:paraId="019CC8B3" w14:textId="77777777" w:rsidR="00F522AD" w:rsidRPr="00F522AD" w:rsidRDefault="00F522AD" w:rsidP="00F522AD">
            <w:pPr>
              <w:snapToGrid/>
              <w:spacing w:after="0" w:afterAutospacing="0"/>
              <w:jc w:val="center"/>
              <w:rPr>
                <w:rFonts w:ascii="Arial" w:eastAsia="ＭＳ Ｐゴシック" w:hAnsi="Arial" w:cs="Arial"/>
                <w:sz w:val="36"/>
                <w:szCs w:val="36"/>
                <w:lang w:val="en-US"/>
              </w:rPr>
            </w:pPr>
            <w:r w:rsidRPr="00F522AD">
              <w:rPr>
                <w:rFonts w:ascii="游ゴシック" w:eastAsia="游ゴシック" w:hAnsi="游ゴシック" w:cs="Arial" w:hint="eastAsia"/>
                <w:kern w:val="24"/>
                <w:sz w:val="14"/>
                <w:szCs w:val="14"/>
              </w:rPr>
              <w:t>1</w:t>
            </w:r>
          </w:p>
        </w:tc>
        <w:tc>
          <w:tcPr>
            <w:tcW w:w="1360" w:type="dxa"/>
            <w:hideMark/>
          </w:tcPr>
          <w:p w14:paraId="76CC29A1" w14:textId="77777777" w:rsidR="00F522AD" w:rsidRPr="00F522AD" w:rsidRDefault="00F522AD" w:rsidP="00F522AD">
            <w:pPr>
              <w:snapToGrid/>
              <w:spacing w:after="0" w:afterAutospacing="0"/>
              <w:jc w:val="center"/>
              <w:rPr>
                <w:rFonts w:ascii="Arial" w:eastAsia="ＭＳ Ｐゴシック" w:hAnsi="Arial" w:cs="Arial"/>
                <w:sz w:val="36"/>
                <w:szCs w:val="36"/>
                <w:lang w:val="en-US"/>
              </w:rPr>
            </w:pPr>
            <w:r w:rsidRPr="00F522AD">
              <w:rPr>
                <w:rFonts w:ascii="游ゴシック" w:eastAsia="游ゴシック" w:hAnsi="游ゴシック" w:cs="Arial" w:hint="eastAsia"/>
                <w:kern w:val="24"/>
                <w:sz w:val="14"/>
                <w:szCs w:val="14"/>
              </w:rPr>
              <w:t>1</w:t>
            </w:r>
          </w:p>
        </w:tc>
        <w:tc>
          <w:tcPr>
            <w:tcW w:w="880" w:type="dxa"/>
            <w:hideMark/>
          </w:tcPr>
          <w:p w14:paraId="116604F2" w14:textId="77777777" w:rsidR="00F522AD" w:rsidRPr="00F522AD" w:rsidRDefault="00F522AD" w:rsidP="00F522AD">
            <w:pPr>
              <w:snapToGrid/>
              <w:spacing w:after="0" w:afterAutospacing="0"/>
              <w:jc w:val="center"/>
              <w:rPr>
                <w:rFonts w:ascii="Arial" w:eastAsia="ＭＳ Ｐゴシック" w:hAnsi="Arial" w:cs="Arial"/>
                <w:sz w:val="36"/>
                <w:szCs w:val="36"/>
                <w:lang w:val="en-US"/>
              </w:rPr>
            </w:pPr>
            <w:r w:rsidRPr="00F522AD">
              <w:rPr>
                <w:rFonts w:ascii="游ゴシック" w:eastAsia="游ゴシック" w:hAnsi="游ゴシック" w:cs="Arial" w:hint="eastAsia"/>
                <w:kern w:val="24"/>
                <w:sz w:val="14"/>
                <w:szCs w:val="14"/>
              </w:rPr>
              <w:t>12</w:t>
            </w:r>
          </w:p>
        </w:tc>
      </w:tr>
    </w:tbl>
    <w:p w14:paraId="17DDD907" w14:textId="448D2D09" w:rsidR="00F522AD" w:rsidRDefault="00F522AD" w:rsidP="00507A88">
      <w:pPr>
        <w:rPr>
          <w:lang w:val="en-US"/>
        </w:rPr>
      </w:pPr>
    </w:p>
    <w:p w14:paraId="55012C62" w14:textId="5CC18D81" w:rsidR="00BA079E" w:rsidRPr="00BA079E" w:rsidRDefault="00BA079E" w:rsidP="00BA079E">
      <w:pPr>
        <w:pStyle w:val="a5"/>
        <w:keepNext/>
        <w:rPr>
          <w:sz w:val="22"/>
        </w:rPr>
      </w:pPr>
      <w:r w:rsidRPr="00BA079E">
        <w:rPr>
          <w:sz w:val="22"/>
        </w:rPr>
        <w:t xml:space="preserve">Table </w:t>
      </w:r>
      <w:r w:rsidRPr="00BA079E">
        <w:rPr>
          <w:sz w:val="22"/>
        </w:rPr>
        <w:fldChar w:fldCharType="begin"/>
      </w:r>
      <w:r w:rsidRPr="00BA079E">
        <w:rPr>
          <w:sz w:val="22"/>
        </w:rPr>
        <w:instrText xml:space="preserve"> SEQ Table \* ARABIC </w:instrText>
      </w:r>
      <w:r w:rsidRPr="00BA079E">
        <w:rPr>
          <w:sz w:val="22"/>
        </w:rPr>
        <w:fldChar w:fldCharType="separate"/>
      </w:r>
      <w:r w:rsidRPr="00BA079E">
        <w:rPr>
          <w:noProof/>
          <w:sz w:val="22"/>
        </w:rPr>
        <w:t>2</w:t>
      </w:r>
      <w:r w:rsidRPr="00BA079E">
        <w:rPr>
          <w:sz w:val="22"/>
        </w:rPr>
        <w:fldChar w:fldCharType="end"/>
      </w:r>
      <w:r w:rsidRPr="00BA079E">
        <w:rPr>
          <w:sz w:val="22"/>
        </w:rPr>
        <w:t xml:space="preserve"> Random access configurations for FR</w:t>
      </w:r>
      <w:r w:rsidR="00D57F15">
        <w:rPr>
          <w:sz w:val="22"/>
        </w:rPr>
        <w:t>1</w:t>
      </w:r>
      <w:r w:rsidRPr="00BA079E">
        <w:rPr>
          <w:sz w:val="22"/>
        </w:rPr>
        <w:t xml:space="preserve"> and paired spectrum</w:t>
      </w:r>
      <w:r w:rsidR="00D57F15">
        <w:rPr>
          <w:sz w:val="22"/>
        </w:rPr>
        <w:t>/supplementary uplink</w:t>
      </w:r>
      <w:r w:rsidRPr="00BA079E">
        <w:rPr>
          <w:sz w:val="22"/>
        </w:rPr>
        <w:t xml:space="preserve"> (excerpt of Table 6.3.3.2-</w:t>
      </w:r>
      <w:r w:rsidR="00D57F15">
        <w:rPr>
          <w:sz w:val="22"/>
        </w:rPr>
        <w:t>2</w:t>
      </w:r>
      <w:r w:rsidRPr="00BA079E">
        <w:rPr>
          <w:sz w:val="22"/>
        </w:rPr>
        <w:t>) [3]</w:t>
      </w:r>
    </w:p>
    <w:tbl>
      <w:tblPr>
        <w:tblStyle w:val="17"/>
        <w:tblW w:w="9460" w:type="dxa"/>
        <w:tblLook w:val="04A0" w:firstRow="1" w:lastRow="0" w:firstColumn="1" w:lastColumn="0" w:noHBand="0" w:noVBand="1"/>
      </w:tblPr>
      <w:tblGrid>
        <w:gridCol w:w="900"/>
        <w:gridCol w:w="1020"/>
        <w:gridCol w:w="760"/>
        <w:gridCol w:w="780"/>
        <w:gridCol w:w="1350"/>
        <w:gridCol w:w="1276"/>
        <w:gridCol w:w="1134"/>
        <w:gridCol w:w="1360"/>
        <w:gridCol w:w="880"/>
      </w:tblGrid>
      <w:tr w:rsidR="00BA079E" w:rsidRPr="00F522AD" w14:paraId="57D01734" w14:textId="77777777" w:rsidTr="00BA079E">
        <w:trPr>
          <w:trHeight w:val="182"/>
        </w:trPr>
        <w:tc>
          <w:tcPr>
            <w:tcW w:w="900" w:type="dxa"/>
            <w:vMerge w:val="restart"/>
            <w:hideMark/>
          </w:tcPr>
          <w:p w14:paraId="6C7780EF" w14:textId="77777777" w:rsidR="00BA079E" w:rsidRPr="00F522AD" w:rsidRDefault="00BA079E" w:rsidP="00BA079E">
            <w:pPr>
              <w:snapToGrid/>
              <w:spacing w:after="0" w:afterAutospacing="0"/>
              <w:jc w:val="center"/>
              <w:rPr>
                <w:rFonts w:ascii="Arial" w:eastAsia="ＭＳ Ｐゴシック" w:hAnsi="Arial" w:cs="Arial"/>
                <w:sz w:val="36"/>
                <w:szCs w:val="36"/>
                <w:lang w:val="en-US"/>
              </w:rPr>
            </w:pPr>
            <w:r w:rsidRPr="00F522AD">
              <w:rPr>
                <w:rFonts w:ascii="游ゴシック" w:eastAsia="游ゴシック" w:hAnsi="游ゴシック" w:cs="Arial" w:hint="eastAsia"/>
                <w:b/>
                <w:bCs/>
                <w:kern w:val="24"/>
                <w:sz w:val="14"/>
                <w:szCs w:val="14"/>
              </w:rPr>
              <w:t>PRACH</w:t>
            </w:r>
            <w:r w:rsidRPr="00F522AD">
              <w:rPr>
                <w:rFonts w:ascii="游ゴシック" w:eastAsia="游ゴシック" w:hAnsi="游ゴシック" w:cs="Arial" w:hint="eastAsia"/>
                <w:b/>
                <w:bCs/>
                <w:kern w:val="24"/>
                <w:sz w:val="14"/>
                <w:szCs w:val="14"/>
              </w:rPr>
              <w:br/>
              <w:t xml:space="preserve">Config. </w:t>
            </w:r>
            <w:r w:rsidRPr="00F522AD">
              <w:rPr>
                <w:rFonts w:ascii="游ゴシック" w:eastAsia="游ゴシック" w:hAnsi="游ゴシック" w:cs="Arial" w:hint="eastAsia"/>
                <w:b/>
                <w:bCs/>
                <w:kern w:val="24"/>
                <w:sz w:val="14"/>
                <w:szCs w:val="14"/>
              </w:rPr>
              <w:br/>
              <w:t>Index</w:t>
            </w:r>
          </w:p>
        </w:tc>
        <w:tc>
          <w:tcPr>
            <w:tcW w:w="1020" w:type="dxa"/>
            <w:vMerge w:val="restart"/>
            <w:hideMark/>
          </w:tcPr>
          <w:p w14:paraId="3F9A3A8C" w14:textId="77777777" w:rsidR="00BA079E" w:rsidRPr="00F522AD" w:rsidRDefault="00BA079E" w:rsidP="00BA079E">
            <w:pPr>
              <w:snapToGrid/>
              <w:spacing w:after="0" w:afterAutospacing="0"/>
              <w:jc w:val="center"/>
              <w:rPr>
                <w:rFonts w:ascii="Arial" w:eastAsia="ＭＳ Ｐゴシック" w:hAnsi="Arial" w:cs="Arial"/>
                <w:sz w:val="36"/>
                <w:szCs w:val="36"/>
                <w:lang w:val="en-US"/>
              </w:rPr>
            </w:pPr>
            <w:r w:rsidRPr="00F522AD">
              <w:rPr>
                <w:rFonts w:ascii="游ゴシック" w:eastAsia="游ゴシック" w:hAnsi="游ゴシック" w:cs="Arial" w:hint="eastAsia"/>
                <w:b/>
                <w:bCs/>
                <w:kern w:val="24"/>
                <w:sz w:val="14"/>
                <w:szCs w:val="14"/>
              </w:rPr>
              <w:t>Preamble format</w:t>
            </w:r>
          </w:p>
        </w:tc>
        <w:tc>
          <w:tcPr>
            <w:tcW w:w="1540" w:type="dxa"/>
            <w:gridSpan w:val="2"/>
            <w:hideMark/>
          </w:tcPr>
          <w:p w14:paraId="1AC4F217" w14:textId="77777777" w:rsidR="00BA079E" w:rsidRPr="00F522AD" w:rsidRDefault="00000000" w:rsidP="00BA079E">
            <w:pPr>
              <w:snapToGrid/>
              <w:spacing w:after="0" w:afterAutospacing="0"/>
              <w:jc w:val="center"/>
              <w:rPr>
                <w:rFonts w:ascii="Arial" w:eastAsia="ＭＳ Ｐゴシック" w:hAnsi="Arial" w:cs="Arial"/>
                <w:sz w:val="36"/>
                <w:szCs w:val="36"/>
                <w:lang w:val="en-US"/>
              </w:rPr>
            </w:pPr>
            <m:oMathPara>
              <m:oMathParaPr>
                <m:jc m:val="centerGroup"/>
              </m:oMathParaPr>
              <m:oMath>
                <m:sSub>
                  <m:sSubPr>
                    <m:ctrlPr>
                      <w:rPr>
                        <w:rFonts w:ascii="Cambria Math" w:eastAsia="ＭＳ Ｐゴシック" w:hAnsi="Cambria Math" w:cs="Arial"/>
                        <w:b/>
                        <w:bCs/>
                        <w:i/>
                        <w:iCs/>
                        <w:kern w:val="24"/>
                        <w:sz w:val="14"/>
                        <w:szCs w:val="14"/>
                        <w:lang w:val="en-US"/>
                      </w:rPr>
                    </m:ctrlPr>
                  </m:sSubPr>
                  <m:e>
                    <m:r>
                      <m:rPr>
                        <m:sty m:val="bi"/>
                      </m:rPr>
                      <w:rPr>
                        <w:rFonts w:ascii="Cambria Math" w:eastAsia="ＭＳ Ｐゴシック" w:hAnsi="Cambria Math" w:cs="Arial"/>
                        <w:kern w:val="24"/>
                        <w:sz w:val="14"/>
                        <w:szCs w:val="14"/>
                      </w:rPr>
                      <m:t>n</m:t>
                    </m:r>
                  </m:e>
                  <m:sub>
                    <m:r>
                      <m:rPr>
                        <m:nor/>
                      </m:rPr>
                      <w:rPr>
                        <w:rFonts w:ascii="游ゴシック" w:eastAsia="游ゴシック" w:hAnsi="游ゴシック" w:cs="Arial" w:hint="eastAsia"/>
                        <w:b/>
                        <w:bCs/>
                        <w:kern w:val="24"/>
                        <w:sz w:val="14"/>
                        <w:szCs w:val="14"/>
                      </w:rPr>
                      <m:t>f</m:t>
                    </m:r>
                  </m:sub>
                </m:sSub>
                <m:r>
                  <m:rPr>
                    <m:nor/>
                  </m:rPr>
                  <w:rPr>
                    <w:rFonts w:ascii="游ゴシック" w:eastAsia="游ゴシック" w:hAnsi="游ゴシック" w:cs="Arial" w:hint="eastAsia"/>
                    <w:b/>
                    <w:bCs/>
                    <w:kern w:val="24"/>
                    <w:sz w:val="14"/>
                    <w:szCs w:val="14"/>
                  </w:rPr>
                  <m:t> mod </m:t>
                </m:r>
                <m:r>
                  <m:rPr>
                    <m:sty m:val="bi"/>
                  </m:rPr>
                  <w:rPr>
                    <w:rFonts w:ascii="Cambria Math" w:eastAsia="ＭＳ Ｐゴシック" w:hAnsi="Cambria Math" w:cs="Arial"/>
                    <w:kern w:val="24"/>
                    <w:sz w:val="14"/>
                    <w:szCs w:val="14"/>
                  </w:rPr>
                  <m:t>x</m:t>
                </m:r>
                <m:r>
                  <m:rPr>
                    <m:sty m:val="b"/>
                  </m:rPr>
                  <w:rPr>
                    <w:rFonts w:ascii="Cambria Math" w:eastAsia="ＭＳ Ｐゴシック" w:hAnsi="Cambria Math" w:cs="Arial"/>
                    <w:kern w:val="24"/>
                    <w:sz w:val="14"/>
                    <w:szCs w:val="14"/>
                  </w:rPr>
                  <m:t>=</m:t>
                </m:r>
                <m:r>
                  <m:rPr>
                    <m:sty m:val="bi"/>
                  </m:rPr>
                  <w:rPr>
                    <w:rFonts w:ascii="Cambria Math" w:eastAsia="ＭＳ Ｐゴシック" w:hAnsi="Cambria Math" w:cs="Arial"/>
                    <w:kern w:val="24"/>
                    <w:sz w:val="14"/>
                    <w:szCs w:val="14"/>
                  </w:rPr>
                  <m:t>y</m:t>
                </m:r>
              </m:oMath>
            </m:oMathPara>
          </w:p>
        </w:tc>
        <w:tc>
          <w:tcPr>
            <w:tcW w:w="1350" w:type="dxa"/>
            <w:vMerge w:val="restart"/>
            <w:hideMark/>
          </w:tcPr>
          <w:p w14:paraId="10881F0B" w14:textId="3CFE635C" w:rsidR="00BA079E" w:rsidRPr="00F522AD" w:rsidRDefault="00BA079E" w:rsidP="00BA079E">
            <w:pPr>
              <w:snapToGrid/>
              <w:spacing w:after="0" w:afterAutospacing="0"/>
              <w:jc w:val="center"/>
              <w:rPr>
                <w:rFonts w:ascii="Arial" w:eastAsia="ＭＳ Ｐゴシック" w:hAnsi="Arial" w:cs="Arial"/>
                <w:sz w:val="36"/>
                <w:szCs w:val="36"/>
                <w:lang w:val="en-US"/>
              </w:rPr>
            </w:pPr>
            <w:r w:rsidRPr="00BA079E">
              <w:rPr>
                <w:rFonts w:ascii="游ゴシック" w:eastAsia="游ゴシック" w:hAnsi="游ゴシック" w:cs="Arial" w:hint="eastAsia"/>
                <w:b/>
                <w:bCs/>
                <w:kern w:val="24"/>
                <w:sz w:val="12"/>
                <w:szCs w:val="12"/>
              </w:rPr>
              <w:t>Subframe number</w:t>
            </w:r>
          </w:p>
        </w:tc>
        <w:tc>
          <w:tcPr>
            <w:tcW w:w="1276" w:type="dxa"/>
            <w:vMerge w:val="restart"/>
            <w:hideMark/>
          </w:tcPr>
          <w:p w14:paraId="511BB5CC" w14:textId="7602A271" w:rsidR="00BA079E" w:rsidRPr="00F522AD" w:rsidRDefault="00BA079E" w:rsidP="00BA079E">
            <w:pPr>
              <w:snapToGrid/>
              <w:spacing w:after="0" w:afterAutospacing="0"/>
              <w:jc w:val="center"/>
              <w:rPr>
                <w:rFonts w:ascii="Arial" w:eastAsia="ＭＳ Ｐゴシック" w:hAnsi="Arial" w:cs="Arial"/>
                <w:sz w:val="36"/>
                <w:szCs w:val="36"/>
                <w:lang w:val="en-US"/>
              </w:rPr>
            </w:pPr>
            <w:r w:rsidRPr="00BA079E">
              <w:rPr>
                <w:rFonts w:ascii="游ゴシック" w:eastAsia="游ゴシック" w:hAnsi="游ゴシック" w:cs="Arial" w:hint="eastAsia"/>
                <w:b/>
                <w:bCs/>
                <w:kern w:val="24"/>
                <w:sz w:val="12"/>
                <w:szCs w:val="12"/>
              </w:rPr>
              <w:t>Starting symbol</w:t>
            </w:r>
          </w:p>
        </w:tc>
        <w:tc>
          <w:tcPr>
            <w:tcW w:w="1134" w:type="dxa"/>
            <w:vMerge w:val="restart"/>
            <w:hideMark/>
          </w:tcPr>
          <w:p w14:paraId="2F1A33EB" w14:textId="5DE216F2" w:rsidR="00BA079E" w:rsidRPr="00F522AD" w:rsidRDefault="00BA079E" w:rsidP="00BA079E">
            <w:pPr>
              <w:snapToGrid/>
              <w:spacing w:after="0" w:afterAutospacing="0"/>
              <w:jc w:val="center"/>
              <w:rPr>
                <w:rFonts w:ascii="Arial" w:eastAsia="ＭＳ Ｐゴシック" w:hAnsi="Arial" w:cs="Arial"/>
                <w:sz w:val="36"/>
                <w:szCs w:val="36"/>
                <w:lang w:val="en-US"/>
              </w:rPr>
            </w:pPr>
            <w:r w:rsidRPr="00BA079E">
              <w:rPr>
                <w:rFonts w:ascii="游ゴシック" w:eastAsia="游ゴシック" w:hAnsi="游ゴシック" w:cs="Arial" w:hint="eastAsia"/>
                <w:b/>
                <w:bCs/>
                <w:kern w:val="24"/>
                <w:sz w:val="12"/>
                <w:szCs w:val="12"/>
              </w:rPr>
              <w:t>Number of PRACH slots within a subframe</w:t>
            </w:r>
          </w:p>
        </w:tc>
        <w:tc>
          <w:tcPr>
            <w:tcW w:w="1360" w:type="dxa"/>
            <w:vMerge w:val="restart"/>
            <w:hideMark/>
          </w:tcPr>
          <w:p w14:paraId="1B468BED" w14:textId="52E517B4" w:rsidR="00BA079E" w:rsidRPr="00F522AD" w:rsidRDefault="00BA079E" w:rsidP="00BA079E">
            <w:pPr>
              <w:snapToGrid/>
              <w:spacing w:after="0" w:afterAutospacing="0"/>
              <w:jc w:val="center"/>
              <w:rPr>
                <w:rFonts w:ascii="Arial" w:eastAsia="ＭＳ Ｐゴシック" w:hAnsi="Arial" w:cs="Arial"/>
                <w:sz w:val="36"/>
                <w:szCs w:val="36"/>
                <w:lang w:val="en-US"/>
              </w:rPr>
            </w:pPr>
            <w:r w:rsidRPr="00BA079E">
              <w:rPr>
                <w:rFonts w:ascii="游ゴシック" w:eastAsia="游ゴシック" w:hAnsi="游ゴシック" w:cs="Arial" w:hint="eastAsia"/>
                <w:b/>
                <w:bCs/>
                <w:kern w:val="24"/>
                <w:sz w:val="12"/>
                <w:szCs w:val="12"/>
              </w:rPr>
              <w:t>number of time-domain PRACH occasions within a PRACH slot</w:t>
            </w:r>
          </w:p>
        </w:tc>
        <w:tc>
          <w:tcPr>
            <w:tcW w:w="880" w:type="dxa"/>
            <w:vMerge w:val="restart"/>
            <w:hideMark/>
          </w:tcPr>
          <w:p w14:paraId="7C72B67F" w14:textId="45799F6C" w:rsidR="00BA079E" w:rsidRPr="00F522AD" w:rsidRDefault="00BA079E" w:rsidP="00BA079E">
            <w:pPr>
              <w:snapToGrid/>
              <w:spacing w:after="0" w:afterAutospacing="0"/>
              <w:jc w:val="center"/>
              <w:rPr>
                <w:rFonts w:ascii="Arial" w:eastAsia="ＭＳ Ｐゴシック" w:hAnsi="Arial" w:cs="Arial"/>
                <w:sz w:val="36"/>
                <w:szCs w:val="36"/>
                <w:lang w:val="en-US"/>
              </w:rPr>
            </w:pPr>
            <w:r w:rsidRPr="00BA079E">
              <w:rPr>
                <w:rFonts w:ascii="游ゴシック" w:eastAsia="游ゴシック" w:hAnsi="游ゴシック" w:cs="Arial" w:hint="eastAsia"/>
                <w:b/>
                <w:bCs/>
                <w:kern w:val="24"/>
                <w:sz w:val="12"/>
                <w:szCs w:val="12"/>
              </w:rPr>
              <w:t>PRACH duration</w:t>
            </w:r>
          </w:p>
        </w:tc>
      </w:tr>
      <w:tr w:rsidR="00BA079E" w:rsidRPr="00F522AD" w14:paraId="26080220" w14:textId="77777777" w:rsidTr="00BA079E">
        <w:trPr>
          <w:trHeight w:val="654"/>
        </w:trPr>
        <w:tc>
          <w:tcPr>
            <w:tcW w:w="0" w:type="auto"/>
            <w:vMerge/>
            <w:hideMark/>
          </w:tcPr>
          <w:p w14:paraId="65170379" w14:textId="77777777" w:rsidR="00BA079E" w:rsidRPr="00F522AD" w:rsidRDefault="00BA079E" w:rsidP="001A27CC">
            <w:pPr>
              <w:snapToGrid/>
              <w:spacing w:after="0" w:afterAutospacing="0"/>
              <w:jc w:val="left"/>
              <w:rPr>
                <w:rFonts w:ascii="Arial" w:eastAsia="ＭＳ Ｐゴシック" w:hAnsi="Arial" w:cs="Arial"/>
                <w:sz w:val="36"/>
                <w:szCs w:val="36"/>
                <w:lang w:val="en-US"/>
              </w:rPr>
            </w:pPr>
          </w:p>
        </w:tc>
        <w:tc>
          <w:tcPr>
            <w:tcW w:w="0" w:type="auto"/>
            <w:vMerge/>
            <w:hideMark/>
          </w:tcPr>
          <w:p w14:paraId="3EED3424" w14:textId="77777777" w:rsidR="00BA079E" w:rsidRPr="00F522AD" w:rsidRDefault="00BA079E" w:rsidP="001A27CC">
            <w:pPr>
              <w:snapToGrid/>
              <w:spacing w:after="0" w:afterAutospacing="0"/>
              <w:jc w:val="left"/>
              <w:rPr>
                <w:rFonts w:ascii="Arial" w:eastAsia="ＭＳ Ｐゴシック" w:hAnsi="Arial" w:cs="Arial"/>
                <w:sz w:val="36"/>
                <w:szCs w:val="36"/>
                <w:lang w:val="en-US"/>
              </w:rPr>
            </w:pPr>
          </w:p>
        </w:tc>
        <w:tc>
          <w:tcPr>
            <w:tcW w:w="760" w:type="dxa"/>
            <w:hideMark/>
          </w:tcPr>
          <w:p w14:paraId="2CF6143C" w14:textId="77777777" w:rsidR="00BA079E" w:rsidRPr="00F522AD" w:rsidRDefault="00BA079E" w:rsidP="001A27CC">
            <w:pPr>
              <w:snapToGrid/>
              <w:spacing w:after="180" w:afterAutospacing="0"/>
              <w:jc w:val="center"/>
              <w:rPr>
                <w:rFonts w:ascii="Arial" w:eastAsia="ＭＳ Ｐゴシック" w:hAnsi="Arial" w:cs="Arial"/>
                <w:sz w:val="36"/>
                <w:szCs w:val="36"/>
                <w:lang w:val="en-US"/>
              </w:rPr>
            </w:pPr>
            <w:r w:rsidRPr="00F522AD">
              <w:rPr>
                <w:rFonts w:eastAsia="游明朝"/>
                <w:kern w:val="24"/>
                <w:sz w:val="16"/>
                <w:szCs w:val="16"/>
                <w:lang w:val="en-US"/>
              </w:rPr>
              <w:t>x</w:t>
            </w:r>
          </w:p>
        </w:tc>
        <w:tc>
          <w:tcPr>
            <w:tcW w:w="780" w:type="dxa"/>
            <w:hideMark/>
          </w:tcPr>
          <w:p w14:paraId="7772FC63" w14:textId="77777777" w:rsidR="00BA079E" w:rsidRPr="00F522AD" w:rsidRDefault="00BA079E" w:rsidP="001A27CC">
            <w:pPr>
              <w:snapToGrid/>
              <w:spacing w:after="180" w:afterAutospacing="0"/>
              <w:jc w:val="center"/>
              <w:rPr>
                <w:rFonts w:ascii="Arial" w:eastAsia="ＭＳ Ｐゴシック" w:hAnsi="Arial" w:cs="Arial"/>
                <w:sz w:val="36"/>
                <w:szCs w:val="36"/>
                <w:lang w:val="en-US"/>
              </w:rPr>
            </w:pPr>
            <w:r w:rsidRPr="00F522AD">
              <w:rPr>
                <w:rFonts w:eastAsia="游明朝"/>
                <w:kern w:val="24"/>
                <w:sz w:val="16"/>
                <w:szCs w:val="16"/>
                <w:lang w:val="en-US"/>
              </w:rPr>
              <w:t>y</w:t>
            </w:r>
          </w:p>
        </w:tc>
        <w:tc>
          <w:tcPr>
            <w:tcW w:w="1350" w:type="dxa"/>
            <w:vMerge/>
            <w:hideMark/>
          </w:tcPr>
          <w:p w14:paraId="114963D2" w14:textId="77777777" w:rsidR="00BA079E" w:rsidRPr="00F522AD" w:rsidRDefault="00BA079E" w:rsidP="001A27CC">
            <w:pPr>
              <w:snapToGrid/>
              <w:spacing w:after="0" w:afterAutospacing="0"/>
              <w:jc w:val="left"/>
              <w:rPr>
                <w:rFonts w:ascii="Arial" w:eastAsia="ＭＳ Ｐゴシック" w:hAnsi="Arial" w:cs="Arial"/>
                <w:sz w:val="36"/>
                <w:szCs w:val="36"/>
                <w:lang w:val="en-US"/>
              </w:rPr>
            </w:pPr>
          </w:p>
        </w:tc>
        <w:tc>
          <w:tcPr>
            <w:tcW w:w="1276" w:type="dxa"/>
            <w:vMerge/>
            <w:hideMark/>
          </w:tcPr>
          <w:p w14:paraId="47871A86" w14:textId="77777777" w:rsidR="00BA079E" w:rsidRPr="00F522AD" w:rsidRDefault="00BA079E" w:rsidP="001A27CC">
            <w:pPr>
              <w:snapToGrid/>
              <w:spacing w:after="0" w:afterAutospacing="0"/>
              <w:jc w:val="left"/>
              <w:rPr>
                <w:rFonts w:ascii="Arial" w:eastAsia="ＭＳ Ｐゴシック" w:hAnsi="Arial" w:cs="Arial"/>
                <w:sz w:val="36"/>
                <w:szCs w:val="36"/>
                <w:lang w:val="en-US"/>
              </w:rPr>
            </w:pPr>
          </w:p>
        </w:tc>
        <w:tc>
          <w:tcPr>
            <w:tcW w:w="1134" w:type="dxa"/>
            <w:vMerge/>
            <w:hideMark/>
          </w:tcPr>
          <w:p w14:paraId="2511591A" w14:textId="77777777" w:rsidR="00BA079E" w:rsidRPr="00F522AD" w:rsidRDefault="00BA079E" w:rsidP="001A27CC">
            <w:pPr>
              <w:snapToGrid/>
              <w:spacing w:after="0" w:afterAutospacing="0"/>
              <w:jc w:val="left"/>
              <w:rPr>
                <w:rFonts w:ascii="Arial" w:eastAsia="ＭＳ Ｐゴシック" w:hAnsi="Arial" w:cs="Arial"/>
                <w:sz w:val="36"/>
                <w:szCs w:val="36"/>
                <w:lang w:val="en-US"/>
              </w:rPr>
            </w:pPr>
          </w:p>
        </w:tc>
        <w:tc>
          <w:tcPr>
            <w:tcW w:w="1360" w:type="dxa"/>
            <w:vMerge/>
            <w:hideMark/>
          </w:tcPr>
          <w:p w14:paraId="25940CCB" w14:textId="77777777" w:rsidR="00BA079E" w:rsidRPr="00F522AD" w:rsidRDefault="00BA079E" w:rsidP="001A27CC">
            <w:pPr>
              <w:snapToGrid/>
              <w:spacing w:after="0" w:afterAutospacing="0"/>
              <w:jc w:val="left"/>
              <w:rPr>
                <w:rFonts w:ascii="Arial" w:eastAsia="ＭＳ Ｐゴシック" w:hAnsi="Arial" w:cs="Arial"/>
                <w:sz w:val="36"/>
                <w:szCs w:val="36"/>
                <w:lang w:val="en-US"/>
              </w:rPr>
            </w:pPr>
          </w:p>
        </w:tc>
        <w:tc>
          <w:tcPr>
            <w:tcW w:w="0" w:type="auto"/>
            <w:vMerge/>
            <w:hideMark/>
          </w:tcPr>
          <w:p w14:paraId="3BBB9320" w14:textId="77777777" w:rsidR="00BA079E" w:rsidRPr="00F522AD" w:rsidRDefault="00BA079E" w:rsidP="001A27CC">
            <w:pPr>
              <w:snapToGrid/>
              <w:spacing w:after="0" w:afterAutospacing="0"/>
              <w:jc w:val="left"/>
              <w:rPr>
                <w:rFonts w:ascii="Arial" w:eastAsia="ＭＳ Ｐゴシック" w:hAnsi="Arial" w:cs="Arial"/>
                <w:sz w:val="36"/>
                <w:szCs w:val="36"/>
                <w:lang w:val="en-US"/>
              </w:rPr>
            </w:pPr>
          </w:p>
        </w:tc>
      </w:tr>
      <w:tr w:rsidR="00BA079E" w:rsidRPr="00F522AD" w14:paraId="3825A4B4" w14:textId="77777777" w:rsidTr="00BA079E">
        <w:trPr>
          <w:trHeight w:val="167"/>
        </w:trPr>
        <w:tc>
          <w:tcPr>
            <w:tcW w:w="900" w:type="dxa"/>
            <w:hideMark/>
          </w:tcPr>
          <w:p w14:paraId="1C4654C0" w14:textId="5FB5AE81" w:rsidR="00BA079E" w:rsidRPr="00F522AD" w:rsidRDefault="00BA079E" w:rsidP="00BA079E">
            <w:pPr>
              <w:snapToGrid/>
              <w:spacing w:after="0" w:afterAutospacing="0"/>
              <w:jc w:val="center"/>
              <w:rPr>
                <w:rFonts w:ascii="Arial" w:eastAsia="ＭＳ Ｐゴシック" w:hAnsi="Arial" w:cs="Arial"/>
                <w:sz w:val="36"/>
                <w:szCs w:val="36"/>
                <w:lang w:val="en-US"/>
              </w:rPr>
            </w:pPr>
            <w:r w:rsidRPr="00BA079E">
              <w:rPr>
                <w:rFonts w:ascii="游ゴシック" w:eastAsia="游ゴシック" w:hAnsi="游ゴシック" w:cs="Arial" w:hint="eastAsia"/>
                <w:b/>
                <w:bCs/>
                <w:kern w:val="24"/>
                <w:sz w:val="12"/>
                <w:szCs w:val="12"/>
              </w:rPr>
              <w:t>218</w:t>
            </w:r>
          </w:p>
        </w:tc>
        <w:tc>
          <w:tcPr>
            <w:tcW w:w="1020" w:type="dxa"/>
            <w:hideMark/>
          </w:tcPr>
          <w:p w14:paraId="512E1C65" w14:textId="55E1FDE6" w:rsidR="00BA079E" w:rsidRPr="00F522AD" w:rsidRDefault="00BA079E" w:rsidP="00BA079E">
            <w:pPr>
              <w:snapToGrid/>
              <w:spacing w:after="0" w:afterAutospacing="0"/>
              <w:jc w:val="center"/>
              <w:rPr>
                <w:rFonts w:ascii="Arial" w:eastAsia="ＭＳ Ｐゴシック" w:hAnsi="Arial" w:cs="Arial"/>
                <w:sz w:val="36"/>
                <w:szCs w:val="36"/>
                <w:lang w:val="en-US"/>
              </w:rPr>
            </w:pPr>
            <w:r w:rsidRPr="00BA079E">
              <w:rPr>
                <w:rFonts w:ascii="游ゴシック" w:eastAsia="游ゴシック" w:hAnsi="游ゴシック" w:cs="Arial" w:hint="eastAsia"/>
                <w:b/>
                <w:bCs/>
                <w:kern w:val="24"/>
                <w:sz w:val="12"/>
                <w:szCs w:val="12"/>
              </w:rPr>
              <w:t>B4</w:t>
            </w:r>
          </w:p>
        </w:tc>
        <w:tc>
          <w:tcPr>
            <w:tcW w:w="760" w:type="dxa"/>
            <w:hideMark/>
          </w:tcPr>
          <w:p w14:paraId="710435F1" w14:textId="0AAAA4F2" w:rsidR="00BA079E" w:rsidRPr="00F522AD" w:rsidRDefault="00BA079E" w:rsidP="00BA079E">
            <w:pPr>
              <w:snapToGrid/>
              <w:spacing w:after="0" w:afterAutospacing="0"/>
              <w:jc w:val="center"/>
              <w:rPr>
                <w:rFonts w:ascii="Arial" w:eastAsia="ＭＳ Ｐゴシック" w:hAnsi="Arial" w:cs="Arial"/>
                <w:sz w:val="36"/>
                <w:szCs w:val="36"/>
                <w:lang w:val="en-US"/>
              </w:rPr>
            </w:pPr>
            <w:r w:rsidRPr="00BA079E">
              <w:rPr>
                <w:rFonts w:ascii="游ゴシック" w:eastAsia="游ゴシック" w:hAnsi="游ゴシック" w:cs="Arial" w:hint="eastAsia"/>
                <w:b/>
                <w:bCs/>
                <w:kern w:val="24"/>
                <w:sz w:val="12"/>
                <w:szCs w:val="12"/>
              </w:rPr>
              <w:t>1</w:t>
            </w:r>
          </w:p>
        </w:tc>
        <w:tc>
          <w:tcPr>
            <w:tcW w:w="780" w:type="dxa"/>
            <w:hideMark/>
          </w:tcPr>
          <w:p w14:paraId="499643EE" w14:textId="7681B9CD" w:rsidR="00BA079E" w:rsidRPr="00F522AD" w:rsidRDefault="00BA079E" w:rsidP="00BA079E">
            <w:pPr>
              <w:snapToGrid/>
              <w:spacing w:after="0" w:afterAutospacing="0"/>
              <w:jc w:val="center"/>
              <w:rPr>
                <w:rFonts w:ascii="Arial" w:eastAsia="ＭＳ Ｐゴシック" w:hAnsi="Arial" w:cs="Arial"/>
                <w:sz w:val="36"/>
                <w:szCs w:val="36"/>
                <w:lang w:val="en-US"/>
              </w:rPr>
            </w:pPr>
            <w:r w:rsidRPr="00BA079E">
              <w:rPr>
                <w:rFonts w:ascii="游ゴシック" w:eastAsia="游ゴシック" w:hAnsi="游ゴシック" w:cs="Arial" w:hint="eastAsia"/>
                <w:b/>
                <w:bCs/>
                <w:kern w:val="24"/>
                <w:sz w:val="12"/>
                <w:szCs w:val="12"/>
              </w:rPr>
              <w:t>0</w:t>
            </w:r>
          </w:p>
        </w:tc>
        <w:tc>
          <w:tcPr>
            <w:tcW w:w="1350" w:type="dxa"/>
            <w:hideMark/>
          </w:tcPr>
          <w:p w14:paraId="24B8D229" w14:textId="4D9D10A1" w:rsidR="00BA079E" w:rsidRPr="00F522AD" w:rsidRDefault="00BA079E" w:rsidP="00BA079E">
            <w:pPr>
              <w:snapToGrid/>
              <w:spacing w:after="0" w:afterAutospacing="0"/>
              <w:jc w:val="center"/>
              <w:rPr>
                <w:rFonts w:ascii="Arial" w:eastAsia="ＭＳ Ｐゴシック" w:hAnsi="Arial" w:cs="Arial"/>
                <w:sz w:val="36"/>
                <w:szCs w:val="36"/>
                <w:lang w:val="en-US"/>
              </w:rPr>
            </w:pPr>
            <w:r w:rsidRPr="00BA079E">
              <w:rPr>
                <w:rFonts w:ascii="游ゴシック" w:eastAsia="游ゴシック" w:hAnsi="游ゴシック" w:cs="Arial" w:hint="eastAsia"/>
                <w:b/>
                <w:bCs/>
                <w:kern w:val="24"/>
                <w:sz w:val="12"/>
                <w:szCs w:val="12"/>
              </w:rPr>
              <w:t>1,3,5,7,9</w:t>
            </w:r>
          </w:p>
        </w:tc>
        <w:tc>
          <w:tcPr>
            <w:tcW w:w="1276" w:type="dxa"/>
            <w:hideMark/>
          </w:tcPr>
          <w:p w14:paraId="61633A6C" w14:textId="4A4164A0" w:rsidR="00BA079E" w:rsidRPr="00F522AD" w:rsidRDefault="00BA079E" w:rsidP="00BA079E">
            <w:pPr>
              <w:snapToGrid/>
              <w:spacing w:after="0" w:afterAutospacing="0"/>
              <w:jc w:val="center"/>
              <w:rPr>
                <w:rFonts w:ascii="Arial" w:eastAsia="ＭＳ Ｐゴシック" w:hAnsi="Arial" w:cs="Arial"/>
                <w:sz w:val="36"/>
                <w:szCs w:val="36"/>
                <w:lang w:val="en-US"/>
              </w:rPr>
            </w:pPr>
            <w:r w:rsidRPr="00BA079E">
              <w:rPr>
                <w:rFonts w:ascii="游ゴシック" w:eastAsia="游ゴシック" w:hAnsi="游ゴシック" w:cs="Arial" w:hint="eastAsia"/>
                <w:b/>
                <w:bCs/>
                <w:kern w:val="24"/>
                <w:sz w:val="12"/>
                <w:szCs w:val="12"/>
              </w:rPr>
              <w:t>0</w:t>
            </w:r>
          </w:p>
        </w:tc>
        <w:tc>
          <w:tcPr>
            <w:tcW w:w="1134" w:type="dxa"/>
            <w:hideMark/>
          </w:tcPr>
          <w:p w14:paraId="36C51EAC" w14:textId="212F47F6" w:rsidR="00BA079E" w:rsidRPr="00F522AD" w:rsidRDefault="00BA079E" w:rsidP="00BA079E">
            <w:pPr>
              <w:snapToGrid/>
              <w:spacing w:after="0" w:afterAutospacing="0"/>
              <w:jc w:val="center"/>
              <w:rPr>
                <w:rFonts w:ascii="Arial" w:eastAsia="ＭＳ Ｐゴシック" w:hAnsi="Arial" w:cs="Arial"/>
                <w:sz w:val="36"/>
                <w:szCs w:val="36"/>
                <w:lang w:val="en-US"/>
              </w:rPr>
            </w:pPr>
            <w:r w:rsidRPr="00BA079E">
              <w:rPr>
                <w:rFonts w:ascii="游ゴシック" w:eastAsia="游ゴシック" w:hAnsi="游ゴシック" w:cs="Arial" w:hint="eastAsia"/>
                <w:b/>
                <w:bCs/>
                <w:kern w:val="24"/>
                <w:sz w:val="12"/>
                <w:szCs w:val="12"/>
              </w:rPr>
              <w:t>2</w:t>
            </w:r>
          </w:p>
        </w:tc>
        <w:tc>
          <w:tcPr>
            <w:tcW w:w="1360" w:type="dxa"/>
            <w:hideMark/>
          </w:tcPr>
          <w:p w14:paraId="4336735E" w14:textId="4A0931BF" w:rsidR="00BA079E" w:rsidRPr="00F522AD" w:rsidRDefault="00BA079E" w:rsidP="00BA079E">
            <w:pPr>
              <w:snapToGrid/>
              <w:spacing w:after="0" w:afterAutospacing="0"/>
              <w:jc w:val="center"/>
              <w:rPr>
                <w:rFonts w:ascii="Arial" w:eastAsia="ＭＳ Ｐゴシック" w:hAnsi="Arial" w:cs="Arial"/>
                <w:sz w:val="36"/>
                <w:szCs w:val="36"/>
                <w:lang w:val="en-US"/>
              </w:rPr>
            </w:pPr>
            <w:r w:rsidRPr="00BA079E">
              <w:rPr>
                <w:rFonts w:ascii="游ゴシック" w:eastAsia="游ゴシック" w:hAnsi="游ゴシック" w:cs="Arial" w:hint="eastAsia"/>
                <w:b/>
                <w:bCs/>
                <w:kern w:val="24"/>
                <w:sz w:val="12"/>
                <w:szCs w:val="12"/>
              </w:rPr>
              <w:t>1</w:t>
            </w:r>
          </w:p>
        </w:tc>
        <w:tc>
          <w:tcPr>
            <w:tcW w:w="880" w:type="dxa"/>
            <w:hideMark/>
          </w:tcPr>
          <w:p w14:paraId="1AF4B08C" w14:textId="1C21BDFE" w:rsidR="00BA079E" w:rsidRPr="00F522AD" w:rsidRDefault="00BA079E" w:rsidP="00BA079E">
            <w:pPr>
              <w:snapToGrid/>
              <w:spacing w:after="0" w:afterAutospacing="0"/>
              <w:jc w:val="center"/>
              <w:rPr>
                <w:rFonts w:ascii="Arial" w:eastAsia="ＭＳ Ｐゴシック" w:hAnsi="Arial" w:cs="Arial"/>
                <w:sz w:val="36"/>
                <w:szCs w:val="36"/>
                <w:lang w:val="en-US"/>
              </w:rPr>
            </w:pPr>
            <w:r w:rsidRPr="00BA079E">
              <w:rPr>
                <w:rFonts w:ascii="游ゴシック" w:eastAsia="游ゴシック" w:hAnsi="游ゴシック" w:cs="Arial" w:hint="eastAsia"/>
                <w:b/>
                <w:bCs/>
                <w:kern w:val="24"/>
                <w:sz w:val="12"/>
                <w:szCs w:val="12"/>
              </w:rPr>
              <w:t>12</w:t>
            </w:r>
          </w:p>
        </w:tc>
      </w:tr>
    </w:tbl>
    <w:p w14:paraId="68704C35" w14:textId="77777777" w:rsidR="00802A57" w:rsidRDefault="00802A57" w:rsidP="00507A88">
      <w:pPr>
        <w:rPr>
          <w:b/>
          <w:u w:val="single"/>
          <w:lang w:val="en-US"/>
        </w:rPr>
      </w:pPr>
      <w:bookmarkStart w:id="6" w:name="_Hlk146822310"/>
    </w:p>
    <w:bookmarkEnd w:id="6"/>
    <w:p w14:paraId="375A2E1F" w14:textId="79F36248" w:rsidR="00E97F8C" w:rsidRPr="00A449A6" w:rsidRDefault="00E97F8C" w:rsidP="00E97F8C">
      <w:pPr>
        <w:rPr>
          <w:lang w:val="en-US"/>
        </w:rPr>
      </w:pPr>
      <w:r w:rsidRPr="00A449A6">
        <w:rPr>
          <w:rFonts w:hint="eastAsia"/>
          <w:b/>
          <w:u w:val="single"/>
          <w:lang w:val="en-US"/>
        </w:rPr>
        <w:t>O</w:t>
      </w:r>
      <w:r w:rsidRPr="00A449A6">
        <w:rPr>
          <w:b/>
          <w:u w:val="single"/>
          <w:lang w:val="en-US"/>
        </w:rPr>
        <w:t xml:space="preserve">bservation </w:t>
      </w:r>
      <w:r>
        <w:rPr>
          <w:b/>
          <w:u w:val="single"/>
          <w:lang w:val="en-US"/>
        </w:rPr>
        <w:t>1</w:t>
      </w:r>
      <w:r w:rsidRPr="00A449A6">
        <w:rPr>
          <w:b/>
          <w:u w:val="single"/>
          <w:lang w:val="en-US"/>
        </w:rPr>
        <w:t>:</w:t>
      </w:r>
      <w:r w:rsidRPr="00A449A6">
        <w:rPr>
          <w:lang w:val="en-US"/>
        </w:rPr>
        <w:t xml:space="preserve"> Both of Table 6.3.3.2-2 and Table 6.3.3.2-4 </w:t>
      </w:r>
      <w:r>
        <w:rPr>
          <w:lang w:val="en-US"/>
        </w:rPr>
        <w:t>can provide sufficient number of RACH occasions for FR2 FDD.</w:t>
      </w:r>
    </w:p>
    <w:p w14:paraId="3AD7E40E" w14:textId="07FDFFAD" w:rsidR="00623F25" w:rsidRDefault="00F522AD" w:rsidP="00507A88">
      <w:pPr>
        <w:rPr>
          <w:lang w:val="en-US"/>
        </w:rPr>
      </w:pPr>
      <w:r>
        <w:rPr>
          <w:rFonts w:hint="eastAsia"/>
          <w:lang w:val="en-US"/>
        </w:rPr>
        <w:t>F</w:t>
      </w:r>
      <w:r>
        <w:rPr>
          <w:lang w:val="en-US"/>
        </w:rPr>
        <w:t xml:space="preserve">or aspect 2), the target </w:t>
      </w:r>
      <w:r w:rsidR="00802A57">
        <w:rPr>
          <w:lang w:val="en-US"/>
        </w:rPr>
        <w:t xml:space="preserve">number of the </w:t>
      </w:r>
      <w:r>
        <w:rPr>
          <w:lang w:val="en-US"/>
        </w:rPr>
        <w:t>variet</w:t>
      </w:r>
      <w:r w:rsidR="00802A57">
        <w:rPr>
          <w:lang w:val="en-US"/>
        </w:rPr>
        <w:t>ies</w:t>
      </w:r>
      <w:r>
        <w:rPr>
          <w:lang w:val="en-US"/>
        </w:rPr>
        <w:t xml:space="preserve"> of RO density </w:t>
      </w:r>
      <w:r w:rsidR="00623F25">
        <w:rPr>
          <w:lang w:val="en-US"/>
        </w:rPr>
        <w:t>should be</w:t>
      </w:r>
      <w:r>
        <w:rPr>
          <w:lang w:val="en-US"/>
        </w:rPr>
        <w:t xml:space="preserve"> </w:t>
      </w:r>
      <w:r w:rsidR="00802A57">
        <w:rPr>
          <w:lang w:val="en-US"/>
        </w:rPr>
        <w:t xml:space="preserve">the same level as that for </w:t>
      </w:r>
      <w:r>
        <w:rPr>
          <w:lang w:val="en-US"/>
        </w:rPr>
        <w:t>FR2 TDD (i.e. about 30 RO densities per format)</w:t>
      </w:r>
      <w:r w:rsidR="00623F25">
        <w:rPr>
          <w:rFonts w:hint="eastAsia"/>
          <w:lang w:val="en-US"/>
        </w:rPr>
        <w:t>.</w:t>
      </w:r>
      <w:r w:rsidR="00623F25">
        <w:rPr>
          <w:lang w:val="en-US"/>
        </w:rPr>
        <w:t xml:space="preserve"> According to the </w:t>
      </w:r>
      <w:r w:rsidR="00623F25" w:rsidRPr="00623F25">
        <w:rPr>
          <w:lang w:val="en-US"/>
        </w:rPr>
        <w:t>Table 6.3.3.2-2</w:t>
      </w:r>
      <w:r w:rsidR="00623F25">
        <w:rPr>
          <w:lang w:val="en-US"/>
        </w:rPr>
        <w:t xml:space="preserve">, each format of FR1 FDD has about 20 RO densities, less than FR2 TDD. That is because </w:t>
      </w:r>
      <w:r w:rsidR="00EF4F41">
        <w:rPr>
          <w:lang w:val="en-US"/>
        </w:rPr>
        <w:t>about 1/3</w:t>
      </w:r>
      <w:r w:rsidR="00EF4F41" w:rsidRPr="00EF4F41">
        <w:rPr>
          <w:vertAlign w:val="superscript"/>
          <w:lang w:val="en-US"/>
        </w:rPr>
        <w:t>rd</w:t>
      </w:r>
      <w:r w:rsidR="00EF4F41">
        <w:rPr>
          <w:lang w:val="en-US"/>
        </w:rPr>
        <w:t xml:space="preserve"> of FR1 FDD configurations are used for the long format.</w:t>
      </w:r>
      <w:r w:rsidR="00623F25">
        <w:rPr>
          <w:lang w:val="en-US"/>
        </w:rPr>
        <w:t xml:space="preserve"> Therefore, the PRACH configuration for FR1 FDD has less flexibility than that </w:t>
      </w:r>
      <w:r w:rsidR="00A449A6">
        <w:rPr>
          <w:lang w:val="en-US"/>
        </w:rPr>
        <w:t>for</w:t>
      </w:r>
      <w:r w:rsidR="00623F25">
        <w:rPr>
          <w:lang w:val="en-US"/>
        </w:rPr>
        <w:t xml:space="preserve"> FR2 TDD. </w:t>
      </w:r>
    </w:p>
    <w:p w14:paraId="524A2843" w14:textId="090E6FD4" w:rsidR="00E97F8C" w:rsidRPr="00A449A6" w:rsidRDefault="00E97F8C" w:rsidP="00E97F8C">
      <w:pPr>
        <w:rPr>
          <w:lang w:val="en-US"/>
        </w:rPr>
      </w:pPr>
      <w:bookmarkStart w:id="7" w:name="_Hlk146822325"/>
      <w:r w:rsidRPr="00A449A6">
        <w:rPr>
          <w:rFonts w:hint="eastAsia"/>
          <w:b/>
          <w:u w:val="single"/>
          <w:lang w:val="en-US"/>
        </w:rPr>
        <w:t>O</w:t>
      </w:r>
      <w:r w:rsidRPr="00A449A6">
        <w:rPr>
          <w:b/>
          <w:u w:val="single"/>
          <w:lang w:val="en-US"/>
        </w:rPr>
        <w:t xml:space="preserve">bservation </w:t>
      </w:r>
      <w:r>
        <w:rPr>
          <w:b/>
          <w:u w:val="single"/>
          <w:lang w:val="en-US"/>
        </w:rPr>
        <w:t>2</w:t>
      </w:r>
      <w:r w:rsidRPr="00A449A6">
        <w:rPr>
          <w:b/>
          <w:u w:val="single"/>
          <w:lang w:val="en-US"/>
        </w:rPr>
        <w:t>:</w:t>
      </w:r>
      <w:r w:rsidRPr="00A449A6">
        <w:rPr>
          <w:lang w:val="en-US"/>
        </w:rPr>
        <w:t xml:space="preserve"> The PRACH configuration for FR1 FDD has less flexibility than that for FR2 TDD</w:t>
      </w:r>
      <w:r>
        <w:rPr>
          <w:lang w:val="en-US"/>
        </w:rPr>
        <w:t xml:space="preserve"> for short format</w:t>
      </w:r>
      <w:r w:rsidRPr="00A449A6">
        <w:rPr>
          <w:lang w:val="en-US"/>
        </w:rPr>
        <w:t>.</w:t>
      </w:r>
    </w:p>
    <w:bookmarkEnd w:id="7"/>
    <w:p w14:paraId="491CEE4D" w14:textId="4ECD2BCE" w:rsidR="00EF4F41" w:rsidRDefault="00802A57" w:rsidP="00507A88">
      <w:pPr>
        <w:rPr>
          <w:lang w:val="en-US"/>
        </w:rPr>
      </w:pPr>
      <w:r>
        <w:rPr>
          <w:lang w:val="en-US"/>
        </w:rPr>
        <w:t xml:space="preserve">Based on the above analyses </w:t>
      </w:r>
      <w:r>
        <w:rPr>
          <w:rFonts w:hint="eastAsia"/>
          <w:lang w:val="en-US"/>
        </w:rPr>
        <w:t>on</w:t>
      </w:r>
      <w:r w:rsidR="00EF4F41">
        <w:rPr>
          <w:lang w:val="en-US"/>
        </w:rPr>
        <w:t xml:space="preserve"> PRACH configurations, we prefer to reuse the FR2 TDD band configuration </w:t>
      </w:r>
      <w:r w:rsidR="00AA10B5">
        <w:rPr>
          <w:lang w:val="en-US"/>
        </w:rPr>
        <w:t>for FR2 FDD for NTN band.</w:t>
      </w:r>
    </w:p>
    <w:p w14:paraId="43276CDD" w14:textId="3362E681" w:rsidR="003B76E8" w:rsidRPr="00A449A6" w:rsidRDefault="00A449A6" w:rsidP="00A449A6">
      <w:pPr>
        <w:rPr>
          <w:lang w:val="en-US"/>
        </w:rPr>
      </w:pPr>
      <w:r>
        <w:rPr>
          <w:b/>
          <w:u w:val="single"/>
          <w:lang w:val="en-US"/>
        </w:rPr>
        <w:lastRenderedPageBreak/>
        <w:t>Proposal 1</w:t>
      </w:r>
      <w:r w:rsidRPr="003B76E8">
        <w:rPr>
          <w:b/>
          <w:u w:val="single"/>
          <w:lang w:val="en-US"/>
        </w:rPr>
        <w:t>:</w:t>
      </w:r>
      <w:r>
        <w:rPr>
          <w:lang w:val="en-US"/>
        </w:rPr>
        <w:t xml:space="preserve"> PRACH configuration table for FR2 TDD (Table 6.3.3.2-4) is reused for FR2 FDD for NTN band.</w:t>
      </w:r>
    </w:p>
    <w:p w14:paraId="6B6C73E9" w14:textId="4A923A27" w:rsidR="006A7EB2" w:rsidRDefault="00B54416" w:rsidP="006A7EB2">
      <w:pPr>
        <w:pStyle w:val="20"/>
        <w:rPr>
          <w:lang w:val="en-US"/>
        </w:rPr>
      </w:pPr>
      <w:r>
        <w:rPr>
          <w:lang w:val="en-US"/>
        </w:rPr>
        <w:t>Timing error for higher SCS</w:t>
      </w:r>
    </w:p>
    <w:p w14:paraId="44364624" w14:textId="312F0A61" w:rsidR="004C5086" w:rsidRDefault="004C5086" w:rsidP="00D1499D">
      <w:pPr>
        <w:rPr>
          <w:lang w:val="en-US"/>
        </w:rPr>
      </w:pPr>
      <w:r>
        <w:rPr>
          <w:rFonts w:hint="eastAsia"/>
          <w:lang w:val="en-US"/>
        </w:rPr>
        <w:t>I</w:t>
      </w:r>
      <w:r>
        <w:rPr>
          <w:lang w:val="en-US"/>
        </w:rPr>
        <w:t xml:space="preserve">n the last RAN1 meeting, the potential impacts on the timing error requirements when operating at higher SCS was discussed. In the FL </w:t>
      </w:r>
      <w:r w:rsidR="00FC6D9D">
        <w:rPr>
          <w:lang w:val="en-US"/>
        </w:rPr>
        <w:t>summary [</w:t>
      </w:r>
      <w:r>
        <w:rPr>
          <w:lang w:val="en-US"/>
        </w:rPr>
        <w:t xml:space="preserve">2], </w:t>
      </w:r>
      <w:r w:rsidR="00FC6D9D">
        <w:rPr>
          <w:lang w:val="en-US"/>
        </w:rPr>
        <w:t xml:space="preserve">it is indicated that </w:t>
      </w:r>
      <w:r>
        <w:rPr>
          <w:lang w:val="en-US"/>
        </w:rPr>
        <w:t>the timing error requirements</w:t>
      </w:r>
      <w:r w:rsidR="00FC6D9D">
        <w:rPr>
          <w:lang w:val="en-US"/>
        </w:rPr>
        <w:t xml:space="preserve"> may not satisfy because of the following imperfections for FR2-NTN</w:t>
      </w:r>
      <w:r w:rsidR="009037E0">
        <w:rPr>
          <w:lang w:val="en-US"/>
        </w:rPr>
        <w:t>:</w:t>
      </w:r>
    </w:p>
    <w:p w14:paraId="7F7775FE" w14:textId="77777777" w:rsidR="00B40168" w:rsidRPr="00A82E4A" w:rsidRDefault="00E372D3" w:rsidP="00FC6D9D">
      <w:pPr>
        <w:numPr>
          <w:ilvl w:val="0"/>
          <w:numId w:val="25"/>
        </w:numPr>
        <w:rPr>
          <w:lang w:val="en-US"/>
        </w:rPr>
      </w:pPr>
      <w:r w:rsidRPr="00A82E4A">
        <w:rPr>
          <w:rFonts w:hint="eastAsia"/>
        </w:rPr>
        <w:t>Imperfections that originate from UE implementation.</w:t>
      </w:r>
    </w:p>
    <w:p w14:paraId="24F67C6C" w14:textId="77777777" w:rsidR="00B40168" w:rsidRPr="00A82E4A" w:rsidRDefault="00E372D3" w:rsidP="00FC6D9D">
      <w:pPr>
        <w:numPr>
          <w:ilvl w:val="0"/>
          <w:numId w:val="25"/>
        </w:numPr>
        <w:rPr>
          <w:lang w:val="en-US"/>
        </w:rPr>
      </w:pPr>
      <w:r w:rsidRPr="00A82E4A">
        <w:rPr>
          <w:rFonts w:hint="eastAsia"/>
        </w:rPr>
        <w:t>Imperfections from UE</w:t>
      </w:r>
      <w:r w:rsidRPr="00A82E4A">
        <w:rPr>
          <w:rFonts w:hint="eastAsia"/>
        </w:rPr>
        <w:t>’</w:t>
      </w:r>
      <w:r w:rsidRPr="00A82E4A">
        <w:rPr>
          <w:rFonts w:hint="eastAsia"/>
        </w:rPr>
        <w:t>s estimate of its geographical location (impacting the calculation of the service link delay).</w:t>
      </w:r>
    </w:p>
    <w:p w14:paraId="1F100B7C" w14:textId="77777777" w:rsidR="00B40168" w:rsidRPr="00A82E4A" w:rsidRDefault="00E372D3" w:rsidP="00FC6D9D">
      <w:pPr>
        <w:numPr>
          <w:ilvl w:val="0"/>
          <w:numId w:val="25"/>
        </w:numPr>
        <w:rPr>
          <w:lang w:val="en-US"/>
        </w:rPr>
      </w:pPr>
      <w:r w:rsidRPr="00A82E4A">
        <w:rPr>
          <w:rFonts w:hint="eastAsia"/>
        </w:rPr>
        <w:t>Imperfections from UE</w:t>
      </w:r>
      <w:r w:rsidRPr="00A82E4A">
        <w:rPr>
          <w:rFonts w:hint="eastAsia"/>
        </w:rPr>
        <w:t>’</w:t>
      </w:r>
      <w:r w:rsidRPr="00A82E4A">
        <w:rPr>
          <w:rFonts w:hint="eastAsia"/>
        </w:rPr>
        <w:t>s estimate of the satellite position (potentially caused by UE not being able to predict the satellite location perfectly, thereby impacting the calculation of the service link delay).</w:t>
      </w:r>
    </w:p>
    <w:p w14:paraId="45955C21" w14:textId="74134B0C" w:rsidR="00B40168" w:rsidRPr="00FC6D9D" w:rsidRDefault="00E372D3" w:rsidP="00FC6D9D">
      <w:pPr>
        <w:numPr>
          <w:ilvl w:val="0"/>
          <w:numId w:val="25"/>
        </w:numPr>
        <w:rPr>
          <w:lang w:val="en-US"/>
        </w:rPr>
      </w:pPr>
      <w:r w:rsidRPr="00A82E4A">
        <w:rPr>
          <w:rFonts w:hint="eastAsia"/>
        </w:rPr>
        <w:t>Imperfections due to the mathematical modelling of the feeder link delay (common TA part).</w:t>
      </w:r>
    </w:p>
    <w:p w14:paraId="110909A8" w14:textId="77777777" w:rsidR="00DB6025" w:rsidRDefault="00DB6025" w:rsidP="00FC6D9D">
      <w:pPr>
        <w:rPr>
          <w:lang w:val="en-US"/>
        </w:rPr>
      </w:pPr>
      <w:r>
        <w:rPr>
          <w:rFonts w:hint="eastAsia"/>
          <w:lang w:val="en-US"/>
        </w:rPr>
        <w:t>F</w:t>
      </w:r>
      <w:r>
        <w:rPr>
          <w:lang w:val="en-US"/>
        </w:rPr>
        <w:t xml:space="preserve">or (a) and (c), the accuracy depends on the UE implementation. </w:t>
      </w:r>
    </w:p>
    <w:p w14:paraId="5204C512" w14:textId="69A1F85B" w:rsidR="00DB6025" w:rsidRDefault="00DB6025" w:rsidP="00FC6D9D">
      <w:pPr>
        <w:rPr>
          <w:lang w:val="en-US"/>
        </w:rPr>
      </w:pPr>
      <w:r>
        <w:rPr>
          <w:lang w:val="en-US"/>
        </w:rPr>
        <w:t>For (b), the accuracy depends on accuracy of GNSS position estimation. Assuming a GNSS position estimation error of 3</w:t>
      </w:r>
      <w:r w:rsidR="00F42375">
        <w:rPr>
          <w:lang w:val="en-US"/>
        </w:rPr>
        <w:t xml:space="preserve"> m, the error of feeder link delay is about 0.02 us. </w:t>
      </w:r>
      <w:r w:rsidR="00F42375" w:rsidRPr="00F42375">
        <w:rPr>
          <w:lang w:val="en-US"/>
        </w:rPr>
        <w:t>This is about 3% of CP</w:t>
      </w:r>
      <w:r w:rsidR="00F42375">
        <w:rPr>
          <w:lang w:val="en-US"/>
        </w:rPr>
        <w:t xml:space="preserve"> for 120 kHz SCS</w:t>
      </w:r>
      <w:r w:rsidR="00F42375" w:rsidRPr="00F42375">
        <w:rPr>
          <w:lang w:val="en-US"/>
        </w:rPr>
        <w:t xml:space="preserve">, which is </w:t>
      </w:r>
      <w:r w:rsidR="00802A57">
        <w:rPr>
          <w:lang w:val="en-US"/>
        </w:rPr>
        <w:t xml:space="preserve">much </w:t>
      </w:r>
      <w:r w:rsidR="00F42375" w:rsidRPr="00F42375">
        <w:rPr>
          <w:lang w:val="en-US"/>
        </w:rPr>
        <w:t>small</w:t>
      </w:r>
      <w:r w:rsidR="00802A57">
        <w:rPr>
          <w:lang w:val="en-US"/>
        </w:rPr>
        <w:t>er</w:t>
      </w:r>
      <w:r w:rsidR="00F42375" w:rsidRPr="00F42375">
        <w:rPr>
          <w:lang w:val="en-US"/>
        </w:rPr>
        <w:t xml:space="preserve"> compared to (d) discussed below.</w:t>
      </w:r>
    </w:p>
    <w:p w14:paraId="11B1E0A9" w14:textId="0F2DB106" w:rsidR="00B54416" w:rsidRDefault="00802A57" w:rsidP="00B54416">
      <w:pPr>
        <w:rPr>
          <w:lang w:val="en-US"/>
        </w:rPr>
      </w:pPr>
      <w:r>
        <w:rPr>
          <w:lang w:val="en-US"/>
        </w:rPr>
        <w:t>As for (d), a</w:t>
      </w:r>
      <w:r w:rsidR="003D1B48" w:rsidRPr="009F1921">
        <w:rPr>
          <w:lang w:val="en-US"/>
        </w:rPr>
        <w:t xml:space="preserve">ssuming that </w:t>
      </w:r>
      <w:r w:rsidR="003D1B48">
        <w:rPr>
          <w:lang w:val="en-US"/>
        </w:rPr>
        <w:t>the allowable error</w:t>
      </w:r>
      <w:r w:rsidR="003D1B48" w:rsidRPr="009F1921">
        <w:rPr>
          <w:lang w:val="en-US"/>
        </w:rPr>
        <w:t xml:space="preserve"> </w:t>
      </w:r>
      <w:r w:rsidR="003D1B48">
        <w:rPr>
          <w:lang w:val="en-US"/>
        </w:rPr>
        <w:t xml:space="preserve">of common TA is </w:t>
      </w:r>
      <w:r>
        <w:rPr>
          <w:lang w:val="en-US"/>
        </w:rPr>
        <w:t xml:space="preserve">around </w:t>
      </w:r>
      <w:r w:rsidR="003D1B48" w:rsidRPr="009F1921">
        <w:rPr>
          <w:lang w:val="en-US"/>
        </w:rPr>
        <w:t xml:space="preserve">10% </w:t>
      </w:r>
      <w:r w:rsidR="003D1B48">
        <w:rPr>
          <w:lang w:val="en-US"/>
        </w:rPr>
        <w:t>of</w:t>
      </w:r>
      <w:r w:rsidR="003D1B48" w:rsidRPr="009F1921">
        <w:rPr>
          <w:lang w:val="en-US"/>
        </w:rPr>
        <w:t xml:space="preserve"> CP</w:t>
      </w:r>
      <w:r w:rsidR="003D1B48">
        <w:rPr>
          <w:lang w:val="en-US"/>
        </w:rPr>
        <w:t xml:space="preserve"> length</w:t>
      </w:r>
      <w:r w:rsidR="003D1B48" w:rsidRPr="009F1921">
        <w:rPr>
          <w:lang w:val="en-US"/>
        </w:rPr>
        <w:t>,</w:t>
      </w:r>
      <w:r w:rsidR="003D1B48">
        <w:rPr>
          <w:lang w:val="en-US"/>
        </w:rPr>
        <w:t xml:space="preserve"> the timing error for higher SCS </w:t>
      </w:r>
      <w:r>
        <w:rPr>
          <w:lang w:val="en-US"/>
        </w:rPr>
        <w:t>is</w:t>
      </w:r>
      <w:r w:rsidR="003D1B48">
        <w:rPr>
          <w:lang w:val="en-US"/>
        </w:rPr>
        <w:t xml:space="preserve"> not </w:t>
      </w:r>
      <w:r>
        <w:rPr>
          <w:lang w:val="en-US"/>
        </w:rPr>
        <w:t>allowable</w:t>
      </w:r>
      <w:r w:rsidR="003D1B48">
        <w:rPr>
          <w:lang w:val="en-US"/>
        </w:rPr>
        <w:t>.</w:t>
      </w:r>
      <w:r>
        <w:rPr>
          <w:lang w:val="en-US"/>
        </w:rPr>
        <w:t xml:space="preserve"> </w:t>
      </w:r>
      <w:r w:rsidR="003D1B48">
        <w:rPr>
          <w:lang w:val="en-US"/>
        </w:rPr>
        <w:t>There are two approaches to solve the issue:</w:t>
      </w:r>
      <w:r w:rsidR="003D1B48">
        <w:rPr>
          <w:lang w:val="en-US"/>
        </w:rPr>
        <w:br/>
        <w:t>1) extend the CP length</w:t>
      </w:r>
      <w:r w:rsidR="00BA39F5">
        <w:rPr>
          <w:lang w:val="en-US"/>
        </w:rPr>
        <w:t xml:space="preserve"> </w:t>
      </w:r>
      <w:r w:rsidR="003D1B48">
        <w:rPr>
          <w:lang w:val="en-US"/>
        </w:rPr>
        <w:br/>
        <w:t>2) reduce the timing error</w:t>
      </w:r>
    </w:p>
    <w:p w14:paraId="0B327783" w14:textId="77777777" w:rsidR="00E97F8C" w:rsidRPr="00081EFC" w:rsidRDefault="00E97F8C" w:rsidP="00E97F8C">
      <w:pPr>
        <w:rPr>
          <w:lang w:val="en-US"/>
        </w:rPr>
      </w:pPr>
      <w:r w:rsidRPr="009A5B51">
        <w:rPr>
          <w:b/>
          <w:u w:val="single"/>
          <w:lang w:val="en-US"/>
        </w:rPr>
        <w:t>Observation</w:t>
      </w:r>
      <w:r>
        <w:rPr>
          <w:b/>
          <w:u w:val="single"/>
          <w:lang w:val="en-US"/>
        </w:rPr>
        <w:t xml:space="preserve"> 3</w:t>
      </w:r>
      <w:r w:rsidRPr="009A5B51">
        <w:rPr>
          <w:b/>
          <w:u w:val="single"/>
          <w:lang w:val="en-US"/>
        </w:rPr>
        <w:t>:</w:t>
      </w:r>
      <w:r>
        <w:rPr>
          <w:lang w:val="en-US"/>
        </w:rPr>
        <w:t xml:space="preserve"> There are two approaches to solve the issue that timing error of common TA in higher SCS may not be within 10% of CP length:</w:t>
      </w:r>
      <w:r>
        <w:rPr>
          <w:lang w:val="en-US"/>
        </w:rPr>
        <w:br/>
        <w:t>1) extend the CP length for higher SCS</w:t>
      </w:r>
      <w:r>
        <w:rPr>
          <w:lang w:val="en-US"/>
        </w:rPr>
        <w:br/>
        <w:t>2) reduce the timing error for common TA</w:t>
      </w:r>
    </w:p>
    <w:p w14:paraId="6ABCED27" w14:textId="7410818A" w:rsidR="003D1B48" w:rsidRDefault="003D1B48" w:rsidP="00B54416">
      <w:pPr>
        <w:rPr>
          <w:lang w:val="en-US"/>
        </w:rPr>
      </w:pPr>
      <w:r>
        <w:rPr>
          <w:lang w:val="en-US"/>
        </w:rPr>
        <w:t xml:space="preserve">For 1), </w:t>
      </w:r>
      <w:r w:rsidR="00802A57">
        <w:rPr>
          <w:lang w:val="en-US"/>
        </w:rPr>
        <w:t>as seen in Table 3, the length of extended CP for 60 kHz SCS is 4.16 us, that is nearly equal to the CP length for 15 kHz SCS. Therefore,</w:t>
      </w:r>
      <w:r>
        <w:rPr>
          <w:lang w:val="en-US"/>
        </w:rPr>
        <w:t xml:space="preserve"> extended CP for 60 kHz SCS can relax the requirement</w:t>
      </w:r>
      <w:r w:rsidR="00EE3238">
        <w:rPr>
          <w:lang w:val="en-US"/>
        </w:rPr>
        <w:t xml:space="preserve"> with almost the same level as for FR1. On the other hand, it is worth noting that the use of extended PC leads to the increased overhead.</w:t>
      </w:r>
    </w:p>
    <w:p w14:paraId="40A416BB" w14:textId="2FBDBC99" w:rsidR="00490023" w:rsidRDefault="00490023" w:rsidP="00490023">
      <w:pPr>
        <w:pStyle w:val="a5"/>
        <w:keepNext/>
        <w:jc w:val="center"/>
      </w:pPr>
      <w:r>
        <w:t xml:space="preserve">Table </w:t>
      </w:r>
      <w:r>
        <w:fldChar w:fldCharType="begin"/>
      </w:r>
      <w:r>
        <w:instrText xml:space="preserve"> SEQ Table \* ARABIC </w:instrText>
      </w:r>
      <w:r>
        <w:fldChar w:fldCharType="separate"/>
      </w:r>
      <w:r w:rsidR="00BA079E">
        <w:rPr>
          <w:noProof/>
        </w:rPr>
        <w:t>3</w:t>
      </w:r>
      <w:r>
        <w:fldChar w:fldCharType="end"/>
      </w:r>
      <w:r>
        <w:t xml:space="preserve"> Relation between</w:t>
      </w:r>
      <w:r>
        <w:rPr>
          <w:noProof/>
        </w:rPr>
        <w:t xml:space="preserve"> numerology and CP length</w:t>
      </w:r>
    </w:p>
    <w:tbl>
      <w:tblPr>
        <w:tblStyle w:val="af2"/>
        <w:tblW w:w="0" w:type="auto"/>
        <w:jc w:val="center"/>
        <w:tblLook w:val="04A0" w:firstRow="1" w:lastRow="0" w:firstColumn="1" w:lastColumn="0" w:noHBand="0" w:noVBand="1"/>
      </w:tblPr>
      <w:tblGrid>
        <w:gridCol w:w="2122"/>
        <w:gridCol w:w="894"/>
        <w:gridCol w:w="948"/>
        <w:gridCol w:w="851"/>
        <w:gridCol w:w="1984"/>
        <w:gridCol w:w="993"/>
      </w:tblGrid>
      <w:tr w:rsidR="00556D56" w14:paraId="39077FE0" w14:textId="77777777" w:rsidTr="00556D56">
        <w:trPr>
          <w:jc w:val="center"/>
        </w:trPr>
        <w:tc>
          <w:tcPr>
            <w:tcW w:w="2122" w:type="dxa"/>
          </w:tcPr>
          <w:p w14:paraId="0B31D1BA" w14:textId="795EF25D" w:rsidR="00556D56" w:rsidRDefault="00556D56" w:rsidP="00B54416">
            <w:pPr>
              <w:rPr>
                <w:lang w:val="en-US"/>
              </w:rPr>
            </w:pPr>
            <w:r>
              <w:rPr>
                <w:rFonts w:hint="eastAsia"/>
                <w:lang w:val="en-US"/>
              </w:rPr>
              <w:t>N</w:t>
            </w:r>
            <w:r>
              <w:rPr>
                <w:lang w:val="en-US"/>
              </w:rPr>
              <w:t xml:space="preserve">umerology </w:t>
            </w:r>
            <m:oMath>
              <m:r>
                <m:rPr>
                  <m:sty m:val="p"/>
                </m:rPr>
                <w:rPr>
                  <w:rFonts w:ascii="Cambria Math" w:hAnsi="Cambria Math"/>
                  <w:lang w:val="en-US"/>
                </w:rPr>
                <m:t>μ</m:t>
              </m:r>
            </m:oMath>
          </w:p>
        </w:tc>
        <w:tc>
          <w:tcPr>
            <w:tcW w:w="894" w:type="dxa"/>
          </w:tcPr>
          <w:p w14:paraId="11477E8D" w14:textId="1509A5A5" w:rsidR="00556D56" w:rsidRDefault="00556D56" w:rsidP="00B54416">
            <w:pPr>
              <w:rPr>
                <w:lang w:val="en-US"/>
              </w:rPr>
            </w:pPr>
            <w:r>
              <w:rPr>
                <w:rFonts w:hint="eastAsia"/>
                <w:lang w:val="en-US"/>
              </w:rPr>
              <w:t>0</w:t>
            </w:r>
          </w:p>
        </w:tc>
        <w:tc>
          <w:tcPr>
            <w:tcW w:w="948" w:type="dxa"/>
          </w:tcPr>
          <w:p w14:paraId="7ECEA09D" w14:textId="2E246F6D" w:rsidR="00556D56" w:rsidRDefault="00556D56" w:rsidP="00B54416">
            <w:pPr>
              <w:rPr>
                <w:lang w:val="en-US"/>
              </w:rPr>
            </w:pPr>
            <w:r>
              <w:rPr>
                <w:rFonts w:hint="eastAsia"/>
                <w:lang w:val="en-US"/>
              </w:rPr>
              <w:t>1</w:t>
            </w:r>
          </w:p>
        </w:tc>
        <w:tc>
          <w:tcPr>
            <w:tcW w:w="851" w:type="dxa"/>
          </w:tcPr>
          <w:p w14:paraId="57F4AC7B" w14:textId="46D38330" w:rsidR="00556D56" w:rsidRDefault="00556D56" w:rsidP="00B54416">
            <w:pPr>
              <w:rPr>
                <w:lang w:val="en-US"/>
              </w:rPr>
            </w:pPr>
            <w:r>
              <w:rPr>
                <w:rFonts w:hint="eastAsia"/>
                <w:lang w:val="en-US"/>
              </w:rPr>
              <w:t>2</w:t>
            </w:r>
          </w:p>
        </w:tc>
        <w:tc>
          <w:tcPr>
            <w:tcW w:w="1984" w:type="dxa"/>
          </w:tcPr>
          <w:p w14:paraId="1517C320" w14:textId="693E4115" w:rsidR="00556D56" w:rsidRDefault="00556D56" w:rsidP="00B54416">
            <w:pPr>
              <w:rPr>
                <w:lang w:val="en-US"/>
              </w:rPr>
            </w:pPr>
            <w:r>
              <w:rPr>
                <w:rFonts w:hint="eastAsia"/>
                <w:lang w:val="en-US"/>
              </w:rPr>
              <w:t>2</w:t>
            </w:r>
            <w:r>
              <w:rPr>
                <w:lang w:val="en-US"/>
              </w:rPr>
              <w:t xml:space="preserve"> (extended CP)</w:t>
            </w:r>
          </w:p>
        </w:tc>
        <w:tc>
          <w:tcPr>
            <w:tcW w:w="993" w:type="dxa"/>
          </w:tcPr>
          <w:p w14:paraId="6089D7DA" w14:textId="5E4195AC" w:rsidR="00556D56" w:rsidRDefault="00556D56" w:rsidP="00B54416">
            <w:pPr>
              <w:rPr>
                <w:lang w:val="en-US"/>
              </w:rPr>
            </w:pPr>
            <w:r>
              <w:rPr>
                <w:rFonts w:hint="eastAsia"/>
                <w:lang w:val="en-US"/>
              </w:rPr>
              <w:t>3</w:t>
            </w:r>
          </w:p>
        </w:tc>
      </w:tr>
      <w:tr w:rsidR="00556D56" w14:paraId="660F5E18" w14:textId="77777777" w:rsidTr="00556D56">
        <w:trPr>
          <w:jc w:val="center"/>
        </w:trPr>
        <w:tc>
          <w:tcPr>
            <w:tcW w:w="2122" w:type="dxa"/>
          </w:tcPr>
          <w:p w14:paraId="6FC19687" w14:textId="1E8CADD0" w:rsidR="00556D56" w:rsidRDefault="00556D56" w:rsidP="00B54416">
            <w:pPr>
              <w:rPr>
                <w:lang w:val="en-US"/>
              </w:rPr>
            </w:pPr>
            <w:r>
              <w:rPr>
                <w:lang w:val="en-US"/>
              </w:rPr>
              <w:t>Subcarrier spacing [kHz]</w:t>
            </w:r>
          </w:p>
        </w:tc>
        <w:tc>
          <w:tcPr>
            <w:tcW w:w="894" w:type="dxa"/>
          </w:tcPr>
          <w:p w14:paraId="70B8B74B" w14:textId="6AC64377" w:rsidR="00556D56" w:rsidRDefault="00556D56" w:rsidP="00B54416">
            <w:pPr>
              <w:rPr>
                <w:lang w:val="en-US"/>
              </w:rPr>
            </w:pPr>
            <w:r>
              <w:rPr>
                <w:rFonts w:hint="eastAsia"/>
                <w:lang w:val="en-US"/>
              </w:rPr>
              <w:t>1</w:t>
            </w:r>
            <w:r>
              <w:rPr>
                <w:lang w:val="en-US"/>
              </w:rPr>
              <w:t>5</w:t>
            </w:r>
          </w:p>
        </w:tc>
        <w:tc>
          <w:tcPr>
            <w:tcW w:w="948" w:type="dxa"/>
          </w:tcPr>
          <w:p w14:paraId="795CBAFE" w14:textId="39E57D86" w:rsidR="00556D56" w:rsidRDefault="00556D56" w:rsidP="00B54416">
            <w:pPr>
              <w:rPr>
                <w:lang w:val="en-US"/>
              </w:rPr>
            </w:pPr>
            <w:r>
              <w:rPr>
                <w:rFonts w:hint="eastAsia"/>
                <w:lang w:val="en-US"/>
              </w:rPr>
              <w:t>3</w:t>
            </w:r>
            <w:r>
              <w:rPr>
                <w:lang w:val="en-US"/>
              </w:rPr>
              <w:t>0</w:t>
            </w:r>
          </w:p>
        </w:tc>
        <w:tc>
          <w:tcPr>
            <w:tcW w:w="851" w:type="dxa"/>
          </w:tcPr>
          <w:p w14:paraId="757EA120" w14:textId="7B1AA691" w:rsidR="00556D56" w:rsidRDefault="00556D56" w:rsidP="00B54416">
            <w:pPr>
              <w:rPr>
                <w:lang w:val="en-US"/>
              </w:rPr>
            </w:pPr>
            <w:r>
              <w:rPr>
                <w:rFonts w:hint="eastAsia"/>
                <w:lang w:val="en-US"/>
              </w:rPr>
              <w:t>6</w:t>
            </w:r>
            <w:r>
              <w:rPr>
                <w:lang w:val="en-US"/>
              </w:rPr>
              <w:t>0</w:t>
            </w:r>
          </w:p>
        </w:tc>
        <w:tc>
          <w:tcPr>
            <w:tcW w:w="1984" w:type="dxa"/>
          </w:tcPr>
          <w:p w14:paraId="21BC8B6B" w14:textId="18E54B99" w:rsidR="00556D56" w:rsidRDefault="00556D56" w:rsidP="00B54416">
            <w:pPr>
              <w:rPr>
                <w:lang w:val="en-US"/>
              </w:rPr>
            </w:pPr>
            <w:r>
              <w:rPr>
                <w:rFonts w:hint="eastAsia"/>
                <w:lang w:val="en-US"/>
              </w:rPr>
              <w:t>6</w:t>
            </w:r>
            <w:r>
              <w:rPr>
                <w:lang w:val="en-US"/>
              </w:rPr>
              <w:t>0</w:t>
            </w:r>
          </w:p>
        </w:tc>
        <w:tc>
          <w:tcPr>
            <w:tcW w:w="993" w:type="dxa"/>
          </w:tcPr>
          <w:p w14:paraId="15F83666" w14:textId="4BA55BB8" w:rsidR="00556D56" w:rsidRDefault="00556D56" w:rsidP="00B54416">
            <w:pPr>
              <w:rPr>
                <w:lang w:val="en-US"/>
              </w:rPr>
            </w:pPr>
            <w:r>
              <w:rPr>
                <w:rFonts w:hint="eastAsia"/>
                <w:lang w:val="en-US"/>
              </w:rPr>
              <w:t>1</w:t>
            </w:r>
            <w:r>
              <w:rPr>
                <w:lang w:val="en-US"/>
              </w:rPr>
              <w:t>20</w:t>
            </w:r>
          </w:p>
        </w:tc>
      </w:tr>
      <w:tr w:rsidR="00556D56" w14:paraId="7B682BFA" w14:textId="77777777" w:rsidTr="00556D56">
        <w:trPr>
          <w:jc w:val="center"/>
        </w:trPr>
        <w:tc>
          <w:tcPr>
            <w:tcW w:w="2122" w:type="dxa"/>
          </w:tcPr>
          <w:p w14:paraId="76999FBF" w14:textId="04386F0C" w:rsidR="00556D56" w:rsidRDefault="00556D56" w:rsidP="00B54416">
            <w:pPr>
              <w:rPr>
                <w:lang w:val="en-US"/>
              </w:rPr>
            </w:pPr>
            <w:r>
              <w:rPr>
                <w:lang w:val="en-US"/>
              </w:rPr>
              <w:t>Symbol duration with CP [</w:t>
            </w:r>
            <m:oMath>
              <m:r>
                <m:rPr>
                  <m:sty m:val="p"/>
                </m:rPr>
                <w:rPr>
                  <w:rFonts w:ascii="Cambria Math" w:hAnsi="Cambria Math"/>
                  <w:lang w:val="en-US"/>
                </w:rPr>
                <m:t>μs]</m:t>
              </m:r>
            </m:oMath>
          </w:p>
        </w:tc>
        <w:tc>
          <w:tcPr>
            <w:tcW w:w="894" w:type="dxa"/>
          </w:tcPr>
          <w:p w14:paraId="7E926B34" w14:textId="0B1BFC52" w:rsidR="00556D56" w:rsidRPr="0045779F" w:rsidRDefault="00556D56" w:rsidP="00B54416">
            <w:pPr>
              <w:rPr>
                <w:lang w:val="en-US"/>
              </w:rPr>
            </w:pPr>
            <w:r>
              <w:rPr>
                <w:lang w:val="en-US"/>
              </w:rPr>
              <w:t>71.4</w:t>
            </w:r>
          </w:p>
        </w:tc>
        <w:tc>
          <w:tcPr>
            <w:tcW w:w="948" w:type="dxa"/>
          </w:tcPr>
          <w:p w14:paraId="52279DCE" w14:textId="5F072C6E" w:rsidR="00556D56" w:rsidRDefault="00556D56" w:rsidP="00B54416">
            <w:pPr>
              <w:rPr>
                <w:lang w:val="en-US"/>
              </w:rPr>
            </w:pPr>
            <w:r>
              <w:rPr>
                <w:rFonts w:hint="eastAsia"/>
                <w:lang w:val="en-US"/>
              </w:rPr>
              <w:t>3</w:t>
            </w:r>
            <w:r>
              <w:rPr>
                <w:lang w:val="en-US"/>
              </w:rPr>
              <w:t>5.7</w:t>
            </w:r>
          </w:p>
        </w:tc>
        <w:tc>
          <w:tcPr>
            <w:tcW w:w="851" w:type="dxa"/>
          </w:tcPr>
          <w:p w14:paraId="54DDC1AD" w14:textId="0F28DE3C" w:rsidR="00556D56" w:rsidRDefault="00556D56" w:rsidP="00B54416">
            <w:pPr>
              <w:rPr>
                <w:lang w:val="en-US"/>
              </w:rPr>
            </w:pPr>
            <w:r>
              <w:rPr>
                <w:rFonts w:hint="eastAsia"/>
                <w:lang w:val="en-US"/>
              </w:rPr>
              <w:t>1</w:t>
            </w:r>
            <w:r>
              <w:rPr>
                <w:lang w:val="en-US"/>
              </w:rPr>
              <w:t>7.9</w:t>
            </w:r>
          </w:p>
        </w:tc>
        <w:tc>
          <w:tcPr>
            <w:tcW w:w="1984" w:type="dxa"/>
          </w:tcPr>
          <w:p w14:paraId="2275B951" w14:textId="30F2E6A0" w:rsidR="00556D56" w:rsidRDefault="00556D56" w:rsidP="00B54416">
            <w:pPr>
              <w:rPr>
                <w:lang w:val="en-US"/>
              </w:rPr>
            </w:pPr>
            <w:r>
              <w:rPr>
                <w:rFonts w:hint="eastAsia"/>
                <w:lang w:val="en-US"/>
              </w:rPr>
              <w:t>2</w:t>
            </w:r>
            <w:r>
              <w:rPr>
                <w:lang w:val="en-US"/>
              </w:rPr>
              <w:t>0.8</w:t>
            </w:r>
          </w:p>
        </w:tc>
        <w:tc>
          <w:tcPr>
            <w:tcW w:w="993" w:type="dxa"/>
          </w:tcPr>
          <w:p w14:paraId="5A5BDB85" w14:textId="21444670" w:rsidR="00556D56" w:rsidRDefault="00556D56" w:rsidP="00B54416">
            <w:pPr>
              <w:rPr>
                <w:lang w:val="en-US"/>
              </w:rPr>
            </w:pPr>
            <w:r>
              <w:rPr>
                <w:rFonts w:hint="eastAsia"/>
                <w:lang w:val="en-US"/>
              </w:rPr>
              <w:t>8</w:t>
            </w:r>
            <w:r>
              <w:rPr>
                <w:lang w:val="en-US"/>
              </w:rPr>
              <w:t>.93</w:t>
            </w:r>
          </w:p>
        </w:tc>
      </w:tr>
      <w:tr w:rsidR="00556D56" w14:paraId="4A366DFD" w14:textId="77777777" w:rsidTr="00556D56">
        <w:trPr>
          <w:jc w:val="center"/>
        </w:trPr>
        <w:tc>
          <w:tcPr>
            <w:tcW w:w="2122" w:type="dxa"/>
          </w:tcPr>
          <w:p w14:paraId="18B95958" w14:textId="431F4B7B" w:rsidR="00556D56" w:rsidRDefault="00556D56" w:rsidP="00B54416">
            <w:pPr>
              <w:rPr>
                <w:lang w:val="en-US"/>
              </w:rPr>
            </w:pPr>
            <w:r>
              <w:rPr>
                <w:rFonts w:hint="eastAsia"/>
                <w:lang w:val="en-US"/>
              </w:rPr>
              <w:t>S</w:t>
            </w:r>
            <w:r>
              <w:rPr>
                <w:lang w:val="en-US"/>
              </w:rPr>
              <w:t>ymbol duration without CP [</w:t>
            </w:r>
            <m:oMath>
              <m:r>
                <m:rPr>
                  <m:sty m:val="p"/>
                </m:rPr>
                <w:rPr>
                  <w:rFonts w:ascii="Cambria Math" w:hAnsi="Cambria Math"/>
                  <w:lang w:val="en-US"/>
                </w:rPr>
                <m:t>μs]</m:t>
              </m:r>
            </m:oMath>
          </w:p>
        </w:tc>
        <w:tc>
          <w:tcPr>
            <w:tcW w:w="894" w:type="dxa"/>
          </w:tcPr>
          <w:p w14:paraId="19A531DA" w14:textId="24A072A3" w:rsidR="00556D56" w:rsidRDefault="00556D56" w:rsidP="00B54416">
            <w:pPr>
              <w:rPr>
                <w:lang w:val="en-US"/>
              </w:rPr>
            </w:pPr>
            <w:r>
              <w:rPr>
                <w:rFonts w:hint="eastAsia"/>
                <w:lang w:val="en-US"/>
              </w:rPr>
              <w:t>6</w:t>
            </w:r>
            <w:r>
              <w:rPr>
                <w:lang w:val="en-US"/>
              </w:rPr>
              <w:t>6.7</w:t>
            </w:r>
          </w:p>
        </w:tc>
        <w:tc>
          <w:tcPr>
            <w:tcW w:w="948" w:type="dxa"/>
          </w:tcPr>
          <w:p w14:paraId="71764A77" w14:textId="1B4560A1" w:rsidR="00556D56" w:rsidRDefault="00556D56" w:rsidP="00B54416">
            <w:pPr>
              <w:rPr>
                <w:lang w:val="en-US"/>
              </w:rPr>
            </w:pPr>
            <w:r>
              <w:rPr>
                <w:rFonts w:hint="eastAsia"/>
                <w:lang w:val="en-US"/>
              </w:rPr>
              <w:t>3</w:t>
            </w:r>
            <w:r>
              <w:rPr>
                <w:lang w:val="en-US"/>
              </w:rPr>
              <w:t>3.3</w:t>
            </w:r>
          </w:p>
        </w:tc>
        <w:tc>
          <w:tcPr>
            <w:tcW w:w="851" w:type="dxa"/>
          </w:tcPr>
          <w:p w14:paraId="6213A200" w14:textId="6D7FFB8D" w:rsidR="00556D56" w:rsidRDefault="00556D56" w:rsidP="00B54416">
            <w:pPr>
              <w:rPr>
                <w:lang w:val="en-US"/>
              </w:rPr>
            </w:pPr>
            <w:r>
              <w:rPr>
                <w:rFonts w:hint="eastAsia"/>
                <w:lang w:val="en-US"/>
              </w:rPr>
              <w:t>1</w:t>
            </w:r>
            <w:r>
              <w:rPr>
                <w:lang w:val="en-US"/>
              </w:rPr>
              <w:t>6.7</w:t>
            </w:r>
          </w:p>
        </w:tc>
        <w:tc>
          <w:tcPr>
            <w:tcW w:w="1984" w:type="dxa"/>
          </w:tcPr>
          <w:p w14:paraId="263AD40F" w14:textId="59E7DBEF" w:rsidR="00556D56" w:rsidRDefault="00556D56" w:rsidP="00B54416">
            <w:pPr>
              <w:rPr>
                <w:lang w:val="en-US"/>
              </w:rPr>
            </w:pPr>
            <w:r>
              <w:rPr>
                <w:rFonts w:hint="eastAsia"/>
                <w:lang w:val="en-US"/>
              </w:rPr>
              <w:t>1</w:t>
            </w:r>
            <w:r>
              <w:rPr>
                <w:lang w:val="en-US"/>
              </w:rPr>
              <w:t>6.7</w:t>
            </w:r>
          </w:p>
        </w:tc>
        <w:tc>
          <w:tcPr>
            <w:tcW w:w="993" w:type="dxa"/>
          </w:tcPr>
          <w:p w14:paraId="39E6192B" w14:textId="7E5989B8" w:rsidR="00556D56" w:rsidRDefault="00556D56" w:rsidP="00B54416">
            <w:pPr>
              <w:rPr>
                <w:lang w:val="en-US"/>
              </w:rPr>
            </w:pPr>
            <w:r>
              <w:rPr>
                <w:rFonts w:hint="eastAsia"/>
                <w:lang w:val="en-US"/>
              </w:rPr>
              <w:t>8</w:t>
            </w:r>
            <w:r>
              <w:rPr>
                <w:lang w:val="en-US"/>
              </w:rPr>
              <w:t>.33</w:t>
            </w:r>
          </w:p>
        </w:tc>
      </w:tr>
      <w:tr w:rsidR="00556D56" w14:paraId="2BEBAB11" w14:textId="77777777" w:rsidTr="00556D56">
        <w:trPr>
          <w:jc w:val="center"/>
        </w:trPr>
        <w:tc>
          <w:tcPr>
            <w:tcW w:w="2122" w:type="dxa"/>
          </w:tcPr>
          <w:p w14:paraId="18145729" w14:textId="5B592BBA" w:rsidR="00556D56" w:rsidRDefault="00556D56" w:rsidP="00B54416">
            <w:pPr>
              <w:rPr>
                <w:lang w:val="en-US"/>
              </w:rPr>
            </w:pPr>
            <w:r>
              <w:rPr>
                <w:rFonts w:hint="eastAsia"/>
                <w:lang w:val="en-US"/>
              </w:rPr>
              <w:t>C</w:t>
            </w:r>
            <w:r>
              <w:rPr>
                <w:lang w:val="en-US"/>
              </w:rPr>
              <w:t>P length [</w:t>
            </w:r>
            <m:oMath>
              <m:r>
                <m:rPr>
                  <m:sty m:val="p"/>
                </m:rPr>
                <w:rPr>
                  <w:rFonts w:ascii="Cambria Math" w:hAnsi="Cambria Math"/>
                  <w:lang w:val="en-US"/>
                </w:rPr>
                <m:t>μs]</m:t>
              </m:r>
            </m:oMath>
          </w:p>
        </w:tc>
        <w:tc>
          <w:tcPr>
            <w:tcW w:w="894" w:type="dxa"/>
          </w:tcPr>
          <w:p w14:paraId="5F608A12" w14:textId="29359392" w:rsidR="00556D56" w:rsidRDefault="00556D56" w:rsidP="00B54416">
            <w:pPr>
              <w:rPr>
                <w:lang w:val="en-US"/>
              </w:rPr>
            </w:pPr>
            <w:r>
              <w:rPr>
                <w:rFonts w:hint="eastAsia"/>
                <w:lang w:val="en-US"/>
              </w:rPr>
              <w:t>4</w:t>
            </w:r>
            <w:r>
              <w:rPr>
                <w:lang w:val="en-US"/>
              </w:rPr>
              <w:t>.76</w:t>
            </w:r>
          </w:p>
        </w:tc>
        <w:tc>
          <w:tcPr>
            <w:tcW w:w="948" w:type="dxa"/>
          </w:tcPr>
          <w:p w14:paraId="159DCE00" w14:textId="21CE25A4" w:rsidR="00556D56" w:rsidRDefault="00556D56" w:rsidP="00B54416">
            <w:pPr>
              <w:rPr>
                <w:lang w:val="en-US"/>
              </w:rPr>
            </w:pPr>
            <w:r>
              <w:rPr>
                <w:rFonts w:hint="eastAsia"/>
                <w:lang w:val="en-US"/>
              </w:rPr>
              <w:t>2</w:t>
            </w:r>
            <w:r>
              <w:rPr>
                <w:lang w:val="en-US"/>
              </w:rPr>
              <w:t>.38</w:t>
            </w:r>
          </w:p>
        </w:tc>
        <w:tc>
          <w:tcPr>
            <w:tcW w:w="851" w:type="dxa"/>
          </w:tcPr>
          <w:p w14:paraId="61F49A55" w14:textId="72F9DBB9" w:rsidR="00556D56" w:rsidRDefault="00556D56" w:rsidP="00B54416">
            <w:pPr>
              <w:rPr>
                <w:lang w:val="en-US"/>
              </w:rPr>
            </w:pPr>
            <w:r>
              <w:rPr>
                <w:rFonts w:hint="eastAsia"/>
                <w:lang w:val="en-US"/>
              </w:rPr>
              <w:t>1</w:t>
            </w:r>
            <w:r>
              <w:rPr>
                <w:lang w:val="en-US"/>
              </w:rPr>
              <w:t>.19</w:t>
            </w:r>
          </w:p>
        </w:tc>
        <w:tc>
          <w:tcPr>
            <w:tcW w:w="1984" w:type="dxa"/>
          </w:tcPr>
          <w:p w14:paraId="7FD1A1E4" w14:textId="38465AF9" w:rsidR="00556D56" w:rsidRDefault="00556D56" w:rsidP="00B54416">
            <w:pPr>
              <w:rPr>
                <w:lang w:val="en-US"/>
              </w:rPr>
            </w:pPr>
            <w:r>
              <w:rPr>
                <w:rFonts w:hint="eastAsia"/>
                <w:lang w:val="en-US"/>
              </w:rPr>
              <w:t>4</w:t>
            </w:r>
            <w:r>
              <w:rPr>
                <w:lang w:val="en-US"/>
              </w:rPr>
              <w:t>.16</w:t>
            </w:r>
          </w:p>
        </w:tc>
        <w:tc>
          <w:tcPr>
            <w:tcW w:w="993" w:type="dxa"/>
          </w:tcPr>
          <w:p w14:paraId="283CA110" w14:textId="6D289A01" w:rsidR="00556D56" w:rsidRDefault="00556D56" w:rsidP="00B54416">
            <w:pPr>
              <w:rPr>
                <w:lang w:val="en-US"/>
              </w:rPr>
            </w:pPr>
            <w:r>
              <w:rPr>
                <w:rFonts w:hint="eastAsia"/>
                <w:lang w:val="en-US"/>
              </w:rPr>
              <w:t>0</w:t>
            </w:r>
            <w:r>
              <w:rPr>
                <w:lang w:val="en-US"/>
              </w:rPr>
              <w:t>.595</w:t>
            </w:r>
          </w:p>
        </w:tc>
      </w:tr>
    </w:tbl>
    <w:p w14:paraId="2ACAF0CD" w14:textId="0BB270A5" w:rsidR="00B54416" w:rsidRDefault="00B54416" w:rsidP="00B54416">
      <w:pPr>
        <w:rPr>
          <w:lang w:val="en-US"/>
        </w:rPr>
      </w:pPr>
    </w:p>
    <w:p w14:paraId="579824D5" w14:textId="57461F54" w:rsidR="00E97F8C" w:rsidRPr="00E97F8C" w:rsidRDefault="00E97F8C" w:rsidP="00B54416">
      <w:pPr>
        <w:rPr>
          <w:rFonts w:hint="eastAsia"/>
          <w:lang w:val="en-US"/>
        </w:rPr>
      </w:pPr>
      <w:r w:rsidRPr="00A449A6">
        <w:rPr>
          <w:b/>
          <w:u w:val="single"/>
          <w:lang w:val="en-US"/>
        </w:rPr>
        <w:t xml:space="preserve">Observation </w:t>
      </w:r>
      <w:r>
        <w:rPr>
          <w:b/>
          <w:u w:val="single"/>
          <w:lang w:val="en-US"/>
        </w:rPr>
        <w:t>4</w:t>
      </w:r>
      <w:r w:rsidRPr="00A449A6">
        <w:rPr>
          <w:b/>
          <w:u w:val="single"/>
          <w:lang w:val="en-US"/>
        </w:rPr>
        <w:t>:</w:t>
      </w:r>
      <w:r w:rsidRPr="00A449A6">
        <w:rPr>
          <w:lang w:val="en-US"/>
        </w:rPr>
        <w:t xml:space="preserve"> </w:t>
      </w:r>
      <w:r>
        <w:rPr>
          <w:lang w:val="en-US"/>
        </w:rPr>
        <w:t>Using the e</w:t>
      </w:r>
      <w:r w:rsidRPr="0089626A">
        <w:rPr>
          <w:lang w:val="en-US"/>
        </w:rPr>
        <w:t xml:space="preserve">xtended CP may </w:t>
      </w:r>
      <w:r>
        <w:rPr>
          <w:lang w:val="en-US"/>
        </w:rPr>
        <w:t>increase overhead</w:t>
      </w:r>
      <w:r w:rsidRPr="0089626A">
        <w:rPr>
          <w:lang w:val="en-US"/>
        </w:rPr>
        <w:t>.</w:t>
      </w:r>
    </w:p>
    <w:p w14:paraId="0BA0DE35" w14:textId="2ADB8FAE" w:rsidR="00D62591" w:rsidRDefault="00EE3238" w:rsidP="00EE3238">
      <w:pPr>
        <w:rPr>
          <w:lang w:val="en-US"/>
        </w:rPr>
      </w:pPr>
      <w:r>
        <w:rPr>
          <w:lang w:val="en-US"/>
        </w:rPr>
        <w:t xml:space="preserve">For 2), 3rd order derivative for common TA can be one solution as it would reduce timing error due to imperfection of common TA part. </w:t>
      </w:r>
      <w:r w:rsidR="001A2B74">
        <w:rPr>
          <w:lang w:val="en-US"/>
        </w:rPr>
        <w:t>3rd order derivative for common TA was evaluated in Rel-17 NTN discussion.</w:t>
      </w:r>
      <w:r w:rsidR="00627B8E">
        <w:rPr>
          <w:lang w:val="en-US"/>
        </w:rPr>
        <w:t xml:space="preserve"> Figure 1</w:t>
      </w:r>
      <w:r w:rsidR="00EC4525">
        <w:rPr>
          <w:lang w:val="en-US"/>
        </w:rPr>
        <w:t xml:space="preserve"> and Table 2</w:t>
      </w:r>
      <w:r w:rsidR="00627B8E">
        <w:rPr>
          <w:lang w:val="en-US"/>
        </w:rPr>
        <w:t xml:space="preserve"> shows one </w:t>
      </w:r>
      <w:r w:rsidR="00D62591">
        <w:rPr>
          <w:lang w:val="en-US"/>
        </w:rPr>
        <w:t xml:space="preserve">example of our evaluation of common TA error </w:t>
      </w:r>
      <w:r w:rsidR="00EC4525">
        <w:rPr>
          <w:lang w:val="en-US"/>
        </w:rPr>
        <w:t>considering each of 2nd</w:t>
      </w:r>
      <w:r w:rsidR="00C4282B">
        <w:rPr>
          <w:lang w:val="en-US"/>
        </w:rPr>
        <w:t xml:space="preserve"> and less</w:t>
      </w:r>
      <w:r w:rsidR="00EC4525">
        <w:rPr>
          <w:lang w:val="en-US"/>
        </w:rPr>
        <w:t xml:space="preserve"> order derivative and 3rd</w:t>
      </w:r>
      <w:r w:rsidR="00C4282B">
        <w:rPr>
          <w:lang w:val="en-US"/>
        </w:rPr>
        <w:t xml:space="preserve"> and less</w:t>
      </w:r>
      <w:r w:rsidR="00EC4525">
        <w:rPr>
          <w:lang w:val="en-US"/>
        </w:rPr>
        <w:t xml:space="preserve"> order derivative.</w:t>
      </w:r>
      <w:r w:rsidR="00D62591">
        <w:rPr>
          <w:lang w:val="en-US"/>
        </w:rPr>
        <w:t xml:space="preserve"> </w:t>
      </w:r>
    </w:p>
    <w:p w14:paraId="36837747" w14:textId="21B9FE4E" w:rsidR="00EC4525" w:rsidRDefault="009F6297" w:rsidP="00EC4525">
      <w:pPr>
        <w:keepNext/>
        <w:jc w:val="center"/>
      </w:pPr>
      <w:r>
        <w:rPr>
          <w:noProof/>
        </w:rPr>
        <w:drawing>
          <wp:inline distT="0" distB="0" distL="0" distR="0" wp14:anchorId="3EBB9208" wp14:editId="4420A23F">
            <wp:extent cx="4572000" cy="3141592"/>
            <wp:effectExtent l="0" t="0" r="0" b="190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0559" cy="3147473"/>
                    </a:xfrm>
                    <a:prstGeom prst="rect">
                      <a:avLst/>
                    </a:prstGeom>
                    <a:noFill/>
                    <a:ln>
                      <a:noFill/>
                    </a:ln>
                  </pic:spPr>
                </pic:pic>
              </a:graphicData>
            </a:graphic>
          </wp:inline>
        </w:drawing>
      </w:r>
    </w:p>
    <w:p w14:paraId="67C3012C" w14:textId="28FA8246" w:rsidR="00EC4525" w:rsidRDefault="00EC4525" w:rsidP="00EC4525">
      <w:pPr>
        <w:pStyle w:val="a5"/>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Common TA error evaluation</w:t>
      </w:r>
    </w:p>
    <w:p w14:paraId="6E005D2F" w14:textId="0C79AD44" w:rsidR="00EC4525" w:rsidRDefault="00EC4525" w:rsidP="00EC4525">
      <w:pPr>
        <w:pStyle w:val="a5"/>
        <w:keepNext/>
        <w:jc w:val="center"/>
      </w:pPr>
      <w:r>
        <w:t xml:space="preserve">Table </w:t>
      </w:r>
      <w:r>
        <w:fldChar w:fldCharType="begin"/>
      </w:r>
      <w:r>
        <w:instrText xml:space="preserve"> SEQ Table \* ARABIC </w:instrText>
      </w:r>
      <w:r>
        <w:fldChar w:fldCharType="separate"/>
      </w:r>
      <w:r w:rsidR="00BA079E">
        <w:rPr>
          <w:noProof/>
        </w:rPr>
        <w:t>4</w:t>
      </w:r>
      <w:r>
        <w:fldChar w:fldCharType="end"/>
      </w:r>
      <w:r>
        <w:t xml:space="preserve"> Common TA error evaluation</w:t>
      </w:r>
    </w:p>
    <w:tbl>
      <w:tblPr>
        <w:tblW w:w="9944" w:type="dxa"/>
        <w:jc w:val="center"/>
        <w:tblCellMar>
          <w:left w:w="0" w:type="dxa"/>
          <w:right w:w="0" w:type="dxa"/>
        </w:tblCellMar>
        <w:tblLook w:val="0420" w:firstRow="1" w:lastRow="0" w:firstColumn="0" w:lastColumn="0" w:noHBand="0" w:noVBand="1"/>
      </w:tblPr>
      <w:tblGrid>
        <w:gridCol w:w="1603"/>
        <w:gridCol w:w="1113"/>
        <w:gridCol w:w="1111"/>
        <w:gridCol w:w="1020"/>
        <w:gridCol w:w="1020"/>
        <w:gridCol w:w="974"/>
        <w:gridCol w:w="881"/>
        <w:gridCol w:w="1111"/>
        <w:gridCol w:w="1111"/>
      </w:tblGrid>
      <w:tr w:rsidR="009F6297" w:rsidRPr="00EC4525" w14:paraId="585CEDAB" w14:textId="77777777" w:rsidTr="009F6297">
        <w:trPr>
          <w:trHeight w:val="180"/>
          <w:jc w:val="center"/>
        </w:trPr>
        <w:tc>
          <w:tcPr>
            <w:tcW w:w="160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3C491DE" w14:textId="68EE5D53" w:rsidR="009F6297" w:rsidRPr="00EC4525" w:rsidRDefault="009F6297" w:rsidP="00EC4525">
            <w:pPr>
              <w:snapToGrid/>
              <w:spacing w:after="0" w:afterAutospacing="0"/>
              <w:jc w:val="left"/>
              <w:rPr>
                <w:rFonts w:ascii="Arial" w:eastAsia="ＭＳ Ｐゴシック" w:hAnsi="Arial" w:cs="Arial"/>
                <w:sz w:val="20"/>
                <w:lang w:val="en-US"/>
              </w:rPr>
            </w:pPr>
            <w:r>
              <w:rPr>
                <w:rFonts w:ascii="游ゴシック" w:eastAsia="游ゴシック" w:hAnsi="游ゴシック" w:cs="Arial"/>
                <w:b/>
                <w:bCs/>
                <w:color w:val="FFFFFF" w:themeColor="light1"/>
                <w:kern w:val="24"/>
                <w:sz w:val="20"/>
                <w:lang w:val="en-US"/>
              </w:rPr>
              <w:t>t-</w:t>
            </w:r>
            <w:proofErr w:type="spellStart"/>
            <w:r>
              <w:rPr>
                <w:rFonts w:ascii="游ゴシック" w:eastAsia="游ゴシック" w:hAnsi="游ゴシック" w:cs="Arial"/>
                <w:b/>
                <w:bCs/>
                <w:color w:val="FFFFFF" w:themeColor="light1"/>
                <w:kern w:val="24"/>
                <w:sz w:val="20"/>
                <w:lang w:val="en-US"/>
              </w:rPr>
              <w:t>t_epoch</w:t>
            </w:r>
            <w:proofErr w:type="spellEnd"/>
            <w:r w:rsidRPr="00EC4525">
              <w:rPr>
                <w:rFonts w:ascii="游ゴシック" w:eastAsia="游ゴシック" w:hAnsi="游ゴシック" w:cs="Arial" w:hint="eastAsia"/>
                <w:b/>
                <w:bCs/>
                <w:color w:val="FFFFFF" w:themeColor="light1"/>
                <w:kern w:val="24"/>
                <w:sz w:val="20"/>
                <w:lang w:val="en-US"/>
              </w:rPr>
              <w:t xml:space="preserve"> [s]</w:t>
            </w:r>
          </w:p>
        </w:tc>
        <w:tc>
          <w:tcPr>
            <w:tcW w:w="111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379CAA5" w14:textId="77777777" w:rsidR="009F6297" w:rsidRPr="00EC4525" w:rsidRDefault="009F6297" w:rsidP="00EC4525">
            <w:pPr>
              <w:snapToGrid/>
              <w:spacing w:after="0" w:afterAutospacing="0"/>
              <w:jc w:val="left"/>
              <w:rPr>
                <w:rFonts w:ascii="Arial" w:eastAsia="ＭＳ Ｐゴシック" w:hAnsi="Arial" w:cs="Arial"/>
                <w:sz w:val="20"/>
                <w:lang w:val="en-US"/>
              </w:rPr>
            </w:pPr>
            <w:r w:rsidRPr="00EC4525">
              <w:rPr>
                <w:rFonts w:ascii="游ゴシック" w:eastAsia="游ゴシック" w:hAnsi="游ゴシック" w:cs="Arial" w:hint="eastAsia"/>
                <w:b/>
                <w:bCs/>
                <w:color w:val="FFFFFF" w:themeColor="light1"/>
                <w:kern w:val="24"/>
                <w:sz w:val="20"/>
                <w:lang w:val="en-US"/>
              </w:rPr>
              <w:t>5</w:t>
            </w:r>
          </w:p>
        </w:tc>
        <w:tc>
          <w:tcPr>
            <w:tcW w:w="1111"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25FD437" w14:textId="77777777" w:rsidR="009F6297" w:rsidRPr="00EC4525" w:rsidRDefault="009F6297" w:rsidP="00EC4525">
            <w:pPr>
              <w:snapToGrid/>
              <w:spacing w:after="0" w:afterAutospacing="0"/>
              <w:jc w:val="left"/>
              <w:rPr>
                <w:rFonts w:ascii="Arial" w:eastAsia="ＭＳ Ｐゴシック" w:hAnsi="Arial" w:cs="Arial"/>
                <w:sz w:val="20"/>
                <w:lang w:val="en-US"/>
              </w:rPr>
            </w:pPr>
            <w:r w:rsidRPr="00EC4525">
              <w:rPr>
                <w:rFonts w:ascii="游ゴシック" w:eastAsia="游ゴシック" w:hAnsi="游ゴシック" w:cs="Arial" w:hint="eastAsia"/>
                <w:b/>
                <w:bCs/>
                <w:color w:val="FFFFFF" w:themeColor="light1"/>
                <w:kern w:val="24"/>
                <w:sz w:val="20"/>
                <w:lang w:val="en-US"/>
              </w:rPr>
              <w:t>10</w:t>
            </w:r>
          </w:p>
        </w:tc>
        <w:tc>
          <w:tcPr>
            <w:tcW w:w="1020" w:type="dxa"/>
            <w:tcBorders>
              <w:top w:val="single" w:sz="8" w:space="0" w:color="FFFFFF"/>
              <w:left w:val="single" w:sz="8" w:space="0" w:color="FFFFFF"/>
              <w:bottom w:val="single" w:sz="24" w:space="0" w:color="FFFFFF"/>
              <w:right w:val="single" w:sz="8" w:space="0" w:color="FFFFFF"/>
            </w:tcBorders>
            <w:shd w:val="clear" w:color="auto" w:fill="4472C4"/>
          </w:tcPr>
          <w:p w14:paraId="480F6925" w14:textId="30FBCD02" w:rsidR="009F6297" w:rsidRPr="00EC4525" w:rsidRDefault="009F6297" w:rsidP="00EC4525">
            <w:pPr>
              <w:snapToGrid/>
              <w:spacing w:after="0" w:afterAutospacing="0"/>
              <w:jc w:val="left"/>
              <w:rPr>
                <w:rFonts w:ascii="游ゴシック" w:eastAsia="游ゴシック" w:hAnsi="游ゴシック" w:cs="Arial"/>
                <w:b/>
                <w:bCs/>
                <w:color w:val="FFFFFF" w:themeColor="light1"/>
                <w:kern w:val="24"/>
                <w:sz w:val="20"/>
                <w:lang w:val="en-US"/>
              </w:rPr>
            </w:pPr>
            <w:r>
              <w:rPr>
                <w:rFonts w:ascii="游ゴシック" w:eastAsia="游ゴシック" w:hAnsi="游ゴシック" w:cs="Arial" w:hint="eastAsia"/>
                <w:b/>
                <w:bCs/>
                <w:color w:val="FFFFFF" w:themeColor="light1"/>
                <w:kern w:val="24"/>
                <w:sz w:val="20"/>
                <w:lang w:val="en-US"/>
              </w:rPr>
              <w:t>1</w:t>
            </w:r>
            <w:r>
              <w:rPr>
                <w:rFonts w:ascii="游ゴシック" w:eastAsia="游ゴシック" w:hAnsi="游ゴシック" w:cs="Arial"/>
                <w:b/>
                <w:bCs/>
                <w:color w:val="FFFFFF" w:themeColor="light1"/>
                <w:kern w:val="24"/>
                <w:sz w:val="20"/>
                <w:lang w:val="en-US"/>
              </w:rPr>
              <w:t>2</w:t>
            </w:r>
          </w:p>
        </w:tc>
        <w:tc>
          <w:tcPr>
            <w:tcW w:w="1020" w:type="dxa"/>
            <w:tcBorders>
              <w:top w:val="single" w:sz="8" w:space="0" w:color="FFFFFF"/>
              <w:left w:val="single" w:sz="8" w:space="0" w:color="FFFFFF"/>
              <w:bottom w:val="single" w:sz="24" w:space="0" w:color="FFFFFF"/>
              <w:right w:val="single" w:sz="8" w:space="0" w:color="FFFFFF"/>
            </w:tcBorders>
            <w:shd w:val="clear" w:color="auto" w:fill="4472C4"/>
          </w:tcPr>
          <w:p w14:paraId="01BB67B0" w14:textId="346FC2DD" w:rsidR="009F6297" w:rsidRPr="00EC4525" w:rsidRDefault="009F6297" w:rsidP="00EC4525">
            <w:pPr>
              <w:snapToGrid/>
              <w:spacing w:after="0" w:afterAutospacing="0"/>
              <w:jc w:val="left"/>
              <w:rPr>
                <w:rFonts w:ascii="游ゴシック" w:eastAsia="游ゴシック" w:hAnsi="游ゴシック" w:cs="Arial"/>
                <w:b/>
                <w:bCs/>
                <w:color w:val="FFFFFF" w:themeColor="light1"/>
                <w:kern w:val="24"/>
                <w:sz w:val="20"/>
                <w:lang w:val="en-US"/>
              </w:rPr>
            </w:pPr>
            <w:r>
              <w:rPr>
                <w:rFonts w:ascii="游ゴシック" w:eastAsia="游ゴシック" w:hAnsi="游ゴシック" w:cs="Arial" w:hint="eastAsia"/>
                <w:b/>
                <w:bCs/>
                <w:color w:val="FFFFFF" w:themeColor="light1"/>
                <w:kern w:val="24"/>
                <w:sz w:val="20"/>
                <w:lang w:val="en-US"/>
              </w:rPr>
              <w:t>1</w:t>
            </w:r>
            <w:r>
              <w:rPr>
                <w:rFonts w:ascii="游ゴシック" w:eastAsia="游ゴシック" w:hAnsi="游ゴシック" w:cs="Arial"/>
                <w:b/>
                <w:bCs/>
                <w:color w:val="FFFFFF" w:themeColor="light1"/>
                <w:kern w:val="24"/>
                <w:sz w:val="20"/>
                <w:lang w:val="en-US"/>
              </w:rPr>
              <w:t>3</w:t>
            </w:r>
          </w:p>
        </w:tc>
        <w:tc>
          <w:tcPr>
            <w:tcW w:w="974" w:type="dxa"/>
            <w:tcBorders>
              <w:top w:val="single" w:sz="8" w:space="0" w:color="FFFFFF"/>
              <w:left w:val="single" w:sz="8" w:space="0" w:color="FFFFFF"/>
              <w:bottom w:val="single" w:sz="24" w:space="0" w:color="FFFFFF"/>
              <w:right w:val="single" w:sz="8" w:space="0" w:color="FFFFFF"/>
            </w:tcBorders>
            <w:shd w:val="clear" w:color="auto" w:fill="4472C4"/>
          </w:tcPr>
          <w:p w14:paraId="0A517D49" w14:textId="5A898322" w:rsidR="009F6297" w:rsidRPr="00EC4525" w:rsidRDefault="009F6297" w:rsidP="00EC4525">
            <w:pPr>
              <w:snapToGrid/>
              <w:spacing w:after="0" w:afterAutospacing="0"/>
              <w:jc w:val="left"/>
              <w:rPr>
                <w:rFonts w:ascii="游ゴシック" w:eastAsia="游ゴシック" w:hAnsi="游ゴシック" w:cs="Arial"/>
                <w:b/>
                <w:bCs/>
                <w:color w:val="FFFFFF" w:themeColor="light1"/>
                <w:kern w:val="24"/>
                <w:sz w:val="20"/>
                <w:lang w:val="en-US"/>
              </w:rPr>
            </w:pPr>
            <w:r>
              <w:rPr>
                <w:rFonts w:ascii="游ゴシック" w:eastAsia="游ゴシック" w:hAnsi="游ゴシック" w:cs="Arial" w:hint="eastAsia"/>
                <w:b/>
                <w:bCs/>
                <w:color w:val="FFFFFF" w:themeColor="light1"/>
                <w:kern w:val="24"/>
                <w:sz w:val="20"/>
                <w:lang w:val="en-US"/>
              </w:rPr>
              <w:t>1</w:t>
            </w:r>
            <w:r>
              <w:rPr>
                <w:rFonts w:ascii="游ゴシック" w:eastAsia="游ゴシック" w:hAnsi="游ゴシック" w:cs="Arial"/>
                <w:b/>
                <w:bCs/>
                <w:color w:val="FFFFFF" w:themeColor="light1"/>
                <w:kern w:val="24"/>
                <w:sz w:val="20"/>
                <w:lang w:val="en-US"/>
              </w:rPr>
              <w:t>4</w:t>
            </w:r>
          </w:p>
        </w:tc>
        <w:tc>
          <w:tcPr>
            <w:tcW w:w="881" w:type="dxa"/>
            <w:tcBorders>
              <w:top w:val="single" w:sz="8" w:space="0" w:color="FFFFFF"/>
              <w:left w:val="single" w:sz="8" w:space="0" w:color="FFFFFF"/>
              <w:bottom w:val="single" w:sz="24" w:space="0" w:color="FFFFFF"/>
              <w:right w:val="single" w:sz="8" w:space="0" w:color="FFFFFF"/>
            </w:tcBorders>
            <w:shd w:val="clear" w:color="auto" w:fill="4472C4"/>
          </w:tcPr>
          <w:p w14:paraId="7A4140D7" w14:textId="04E8269E" w:rsidR="009F6297" w:rsidRPr="00EC4525" w:rsidRDefault="009F6297" w:rsidP="00EC4525">
            <w:pPr>
              <w:snapToGrid/>
              <w:spacing w:after="0" w:afterAutospacing="0"/>
              <w:jc w:val="left"/>
              <w:rPr>
                <w:rFonts w:ascii="游ゴシック" w:eastAsia="游ゴシック" w:hAnsi="游ゴシック" w:cs="Arial"/>
                <w:b/>
                <w:bCs/>
                <w:color w:val="FFFFFF" w:themeColor="light1"/>
                <w:kern w:val="24"/>
                <w:sz w:val="20"/>
                <w:lang w:val="en-US"/>
              </w:rPr>
            </w:pPr>
            <w:r>
              <w:rPr>
                <w:rFonts w:ascii="游ゴシック" w:eastAsia="游ゴシック" w:hAnsi="游ゴシック" w:cs="Arial" w:hint="eastAsia"/>
                <w:b/>
                <w:bCs/>
                <w:color w:val="FFFFFF" w:themeColor="light1"/>
                <w:kern w:val="24"/>
                <w:sz w:val="20"/>
                <w:lang w:val="en-US"/>
              </w:rPr>
              <w:t>1</w:t>
            </w:r>
            <w:r>
              <w:rPr>
                <w:rFonts w:ascii="游ゴシック" w:eastAsia="游ゴシック" w:hAnsi="游ゴシック" w:cs="Arial"/>
                <w:b/>
                <w:bCs/>
                <w:color w:val="FFFFFF" w:themeColor="light1"/>
                <w:kern w:val="24"/>
                <w:sz w:val="20"/>
                <w:lang w:val="en-US"/>
              </w:rPr>
              <w:t>5</w:t>
            </w:r>
          </w:p>
        </w:tc>
        <w:tc>
          <w:tcPr>
            <w:tcW w:w="1111"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15D0545" w14:textId="486232BC" w:rsidR="009F6297" w:rsidRPr="00EC4525" w:rsidRDefault="009F6297" w:rsidP="00EC4525">
            <w:pPr>
              <w:snapToGrid/>
              <w:spacing w:after="0" w:afterAutospacing="0"/>
              <w:jc w:val="left"/>
              <w:rPr>
                <w:rFonts w:ascii="Arial" w:eastAsia="ＭＳ Ｐゴシック" w:hAnsi="Arial" w:cs="Arial"/>
                <w:sz w:val="20"/>
                <w:lang w:val="en-US"/>
              </w:rPr>
            </w:pPr>
            <w:r w:rsidRPr="00EC4525">
              <w:rPr>
                <w:rFonts w:ascii="游ゴシック" w:eastAsia="游ゴシック" w:hAnsi="游ゴシック" w:cs="Arial" w:hint="eastAsia"/>
                <w:b/>
                <w:bCs/>
                <w:color w:val="FFFFFF" w:themeColor="light1"/>
                <w:kern w:val="24"/>
                <w:sz w:val="20"/>
                <w:lang w:val="en-US"/>
              </w:rPr>
              <w:t>20</w:t>
            </w:r>
          </w:p>
        </w:tc>
        <w:tc>
          <w:tcPr>
            <w:tcW w:w="1111"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89FDFE3" w14:textId="77777777" w:rsidR="009F6297" w:rsidRPr="00EC4525" w:rsidRDefault="009F6297" w:rsidP="00EC4525">
            <w:pPr>
              <w:snapToGrid/>
              <w:spacing w:after="0" w:afterAutospacing="0"/>
              <w:jc w:val="left"/>
              <w:rPr>
                <w:rFonts w:ascii="Arial" w:eastAsia="ＭＳ Ｐゴシック" w:hAnsi="Arial" w:cs="Arial"/>
                <w:sz w:val="20"/>
                <w:lang w:val="en-US"/>
              </w:rPr>
            </w:pPr>
            <w:r w:rsidRPr="00EC4525">
              <w:rPr>
                <w:rFonts w:ascii="游ゴシック" w:eastAsia="游ゴシック" w:hAnsi="游ゴシック" w:cs="Arial" w:hint="eastAsia"/>
                <w:b/>
                <w:bCs/>
                <w:color w:val="FFFFFF" w:themeColor="light1"/>
                <w:kern w:val="24"/>
                <w:sz w:val="20"/>
                <w:lang w:val="en-US"/>
              </w:rPr>
              <w:t>30</w:t>
            </w:r>
          </w:p>
        </w:tc>
      </w:tr>
      <w:tr w:rsidR="009F6297" w:rsidRPr="00EC4525" w14:paraId="7BF8008B" w14:textId="77777777" w:rsidTr="009F6297">
        <w:trPr>
          <w:trHeight w:val="180"/>
          <w:jc w:val="center"/>
        </w:trPr>
        <w:tc>
          <w:tcPr>
            <w:tcW w:w="160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0169523" w14:textId="58C8E588" w:rsidR="009F6297" w:rsidRPr="00EC4525" w:rsidRDefault="009F6297" w:rsidP="00EC4525">
            <w:pPr>
              <w:snapToGrid/>
              <w:spacing w:after="0" w:afterAutospacing="0"/>
              <w:jc w:val="left"/>
              <w:rPr>
                <w:rFonts w:ascii="Arial" w:eastAsia="ＭＳ Ｐゴシック" w:hAnsi="Arial" w:cs="Arial"/>
                <w:sz w:val="20"/>
                <w:lang w:val="en-US"/>
              </w:rPr>
            </w:pPr>
            <w:r w:rsidRPr="00EC4525">
              <w:rPr>
                <w:rFonts w:ascii="游ゴシック" w:eastAsia="游ゴシック" w:hAnsi="游ゴシック" w:cs="Arial" w:hint="eastAsia"/>
                <w:color w:val="000000" w:themeColor="dark1"/>
                <w:kern w:val="24"/>
                <w:sz w:val="20"/>
                <w:lang w:val="en-US"/>
              </w:rPr>
              <w:t>2</w:t>
            </w:r>
            <w:r>
              <w:rPr>
                <w:rFonts w:ascii="游ゴシック" w:eastAsia="游ゴシック" w:hAnsi="游ゴシック" w:cs="Arial"/>
                <w:color w:val="000000" w:themeColor="dark1"/>
                <w:kern w:val="24"/>
                <w:sz w:val="20"/>
                <w:lang w:val="en-US"/>
              </w:rPr>
              <w:t>nd</w:t>
            </w:r>
            <w:r w:rsidRPr="00EC4525">
              <w:rPr>
                <w:rFonts w:ascii="游ゴシック" w:eastAsia="游ゴシック" w:hAnsi="游ゴシック" w:cs="Arial" w:hint="eastAsia"/>
                <w:color w:val="000000" w:themeColor="dark1"/>
                <w:kern w:val="24"/>
                <w:sz w:val="20"/>
                <w:lang w:val="en-US"/>
              </w:rPr>
              <w:t xml:space="preserve"> order</w:t>
            </w:r>
            <w:r w:rsidR="003B76E8">
              <w:rPr>
                <w:rFonts w:ascii="游ゴシック" w:eastAsia="游ゴシック" w:hAnsi="游ゴシック" w:cs="Arial"/>
                <w:color w:val="000000" w:themeColor="dark1"/>
                <w:kern w:val="24"/>
                <w:sz w:val="20"/>
                <w:lang w:val="en-US"/>
              </w:rPr>
              <w:t xml:space="preserve"> </w:t>
            </w:r>
            <w:r w:rsidRPr="00EC4525">
              <w:rPr>
                <w:rFonts w:ascii="游ゴシック" w:eastAsia="游ゴシック" w:hAnsi="游ゴシック" w:cs="Arial" w:hint="eastAsia"/>
                <w:color w:val="000000" w:themeColor="dark1"/>
                <w:kern w:val="24"/>
                <w:sz w:val="20"/>
                <w:lang w:val="en-US"/>
              </w:rPr>
              <w:t>[us]</w:t>
            </w:r>
          </w:p>
        </w:tc>
        <w:tc>
          <w:tcPr>
            <w:tcW w:w="111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1D56E13" w14:textId="77777777" w:rsidR="009F6297" w:rsidRPr="00EC4525" w:rsidRDefault="009F6297" w:rsidP="00EC4525">
            <w:pPr>
              <w:snapToGrid/>
              <w:spacing w:after="0" w:afterAutospacing="0"/>
              <w:jc w:val="left"/>
              <w:rPr>
                <w:rFonts w:ascii="Arial" w:eastAsia="ＭＳ Ｐゴシック" w:hAnsi="Arial" w:cs="Arial"/>
                <w:sz w:val="20"/>
                <w:lang w:val="en-US"/>
              </w:rPr>
            </w:pPr>
            <w:r w:rsidRPr="00EC4525">
              <w:rPr>
                <w:rFonts w:ascii="游ゴシック" w:eastAsia="游ゴシック" w:hAnsi="游ゴシック" w:cs="Arial" w:hint="eastAsia"/>
                <w:color w:val="000000" w:themeColor="dark1"/>
                <w:kern w:val="24"/>
                <w:sz w:val="20"/>
                <w:lang w:val="en-US"/>
              </w:rPr>
              <w:t>0.0288</w:t>
            </w:r>
          </w:p>
        </w:tc>
        <w:tc>
          <w:tcPr>
            <w:tcW w:w="111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3EC9170" w14:textId="77777777" w:rsidR="009F6297" w:rsidRPr="00EC4525" w:rsidRDefault="009F6297" w:rsidP="00EC4525">
            <w:pPr>
              <w:snapToGrid/>
              <w:spacing w:after="0" w:afterAutospacing="0"/>
              <w:jc w:val="left"/>
              <w:rPr>
                <w:rFonts w:ascii="Arial" w:eastAsia="ＭＳ Ｐゴシック" w:hAnsi="Arial" w:cs="Arial"/>
                <w:sz w:val="20"/>
                <w:lang w:val="en-US"/>
              </w:rPr>
            </w:pPr>
            <w:r w:rsidRPr="00EC4525">
              <w:rPr>
                <w:rFonts w:ascii="游ゴシック" w:eastAsia="游ゴシック" w:hAnsi="游ゴシック" w:cs="Arial" w:hint="eastAsia"/>
                <w:color w:val="000000" w:themeColor="dark1"/>
                <w:kern w:val="24"/>
                <w:sz w:val="20"/>
                <w:lang w:val="en-US"/>
              </w:rPr>
              <w:t>0.2366</w:t>
            </w:r>
          </w:p>
        </w:tc>
        <w:tc>
          <w:tcPr>
            <w:tcW w:w="1020" w:type="dxa"/>
            <w:tcBorders>
              <w:top w:val="single" w:sz="24" w:space="0" w:color="FFFFFF"/>
              <w:left w:val="single" w:sz="8" w:space="0" w:color="FFFFFF"/>
              <w:bottom w:val="single" w:sz="8" w:space="0" w:color="FFFFFF"/>
              <w:right w:val="single" w:sz="8" w:space="0" w:color="FFFFFF"/>
            </w:tcBorders>
            <w:shd w:val="clear" w:color="auto" w:fill="CFD5EA"/>
          </w:tcPr>
          <w:p w14:paraId="793D087C" w14:textId="502DEE80" w:rsidR="009F6297" w:rsidRPr="00EC4525" w:rsidRDefault="009F6297" w:rsidP="00EC4525">
            <w:pPr>
              <w:snapToGrid/>
              <w:spacing w:after="0" w:afterAutospacing="0"/>
              <w:jc w:val="left"/>
              <w:rPr>
                <w:rFonts w:ascii="游ゴシック" w:eastAsia="游ゴシック" w:hAnsi="游ゴシック" w:cs="Arial"/>
                <w:color w:val="000000" w:themeColor="dark1"/>
                <w:kern w:val="24"/>
                <w:sz w:val="20"/>
                <w:lang w:val="en-US"/>
              </w:rPr>
            </w:pPr>
            <w:r>
              <w:rPr>
                <w:rFonts w:ascii="游ゴシック" w:eastAsia="游ゴシック" w:hAnsi="游ゴシック" w:cs="Arial" w:hint="eastAsia"/>
                <w:color w:val="000000" w:themeColor="dark1"/>
                <w:kern w:val="24"/>
                <w:sz w:val="20"/>
                <w:lang w:val="en-US"/>
              </w:rPr>
              <w:t>0</w:t>
            </w:r>
            <w:r>
              <w:rPr>
                <w:rFonts w:ascii="游ゴシック" w:eastAsia="游ゴシック" w:hAnsi="游ゴシック" w:cs="Arial"/>
                <w:color w:val="000000" w:themeColor="dark1"/>
                <w:kern w:val="24"/>
                <w:sz w:val="20"/>
                <w:lang w:val="en-US"/>
              </w:rPr>
              <w:t>.4128</w:t>
            </w:r>
          </w:p>
        </w:tc>
        <w:tc>
          <w:tcPr>
            <w:tcW w:w="1020" w:type="dxa"/>
            <w:tcBorders>
              <w:top w:val="single" w:sz="24" w:space="0" w:color="FFFFFF"/>
              <w:left w:val="single" w:sz="8" w:space="0" w:color="FFFFFF"/>
              <w:bottom w:val="single" w:sz="8" w:space="0" w:color="FFFFFF"/>
              <w:right w:val="single" w:sz="8" w:space="0" w:color="FFFFFF"/>
            </w:tcBorders>
            <w:shd w:val="clear" w:color="auto" w:fill="CFD5EA"/>
          </w:tcPr>
          <w:p w14:paraId="5788A093" w14:textId="6EAE6C0E" w:rsidR="009F6297" w:rsidRPr="00EC4525" w:rsidRDefault="009F6297" w:rsidP="00EC4525">
            <w:pPr>
              <w:snapToGrid/>
              <w:spacing w:after="0" w:afterAutospacing="0"/>
              <w:jc w:val="left"/>
              <w:rPr>
                <w:rFonts w:ascii="游ゴシック" w:eastAsia="游ゴシック" w:hAnsi="游ゴシック" w:cs="Arial"/>
                <w:color w:val="000000" w:themeColor="dark1"/>
                <w:kern w:val="24"/>
                <w:sz w:val="20"/>
                <w:lang w:val="en-US"/>
              </w:rPr>
            </w:pPr>
            <w:r>
              <w:rPr>
                <w:rFonts w:ascii="游ゴシック" w:eastAsia="游ゴシック" w:hAnsi="游ゴシック" w:cs="Arial" w:hint="eastAsia"/>
                <w:color w:val="000000" w:themeColor="dark1"/>
                <w:kern w:val="24"/>
                <w:sz w:val="20"/>
                <w:lang w:val="en-US"/>
              </w:rPr>
              <w:t>0</w:t>
            </w:r>
            <w:r>
              <w:rPr>
                <w:rFonts w:ascii="游ゴシック" w:eastAsia="游ゴシック" w:hAnsi="游ゴシック" w:cs="Arial"/>
                <w:color w:val="000000" w:themeColor="dark1"/>
                <w:kern w:val="24"/>
                <w:sz w:val="20"/>
                <w:lang w:val="en-US"/>
              </w:rPr>
              <w:t>.5275</w:t>
            </w:r>
          </w:p>
        </w:tc>
        <w:tc>
          <w:tcPr>
            <w:tcW w:w="974" w:type="dxa"/>
            <w:tcBorders>
              <w:top w:val="single" w:sz="24" w:space="0" w:color="FFFFFF"/>
              <w:left w:val="single" w:sz="8" w:space="0" w:color="FFFFFF"/>
              <w:bottom w:val="single" w:sz="8" w:space="0" w:color="FFFFFF"/>
              <w:right w:val="single" w:sz="8" w:space="0" w:color="FFFFFF"/>
            </w:tcBorders>
            <w:shd w:val="clear" w:color="auto" w:fill="CFD5EA"/>
          </w:tcPr>
          <w:p w14:paraId="7E7E1EEE" w14:textId="6C259121" w:rsidR="009F6297" w:rsidRPr="00EC4525" w:rsidRDefault="009F6297" w:rsidP="00EC4525">
            <w:pPr>
              <w:snapToGrid/>
              <w:spacing w:after="0" w:afterAutospacing="0"/>
              <w:jc w:val="left"/>
              <w:rPr>
                <w:rFonts w:ascii="游ゴシック" w:eastAsia="游ゴシック" w:hAnsi="游ゴシック" w:cs="Arial"/>
                <w:color w:val="000000" w:themeColor="dark1"/>
                <w:kern w:val="24"/>
                <w:sz w:val="20"/>
                <w:lang w:val="en-US"/>
              </w:rPr>
            </w:pPr>
            <w:r>
              <w:rPr>
                <w:rFonts w:ascii="游ゴシック" w:eastAsia="游ゴシック" w:hAnsi="游ゴシック" w:cs="Arial" w:hint="eastAsia"/>
                <w:color w:val="000000" w:themeColor="dark1"/>
                <w:kern w:val="24"/>
                <w:sz w:val="20"/>
                <w:lang w:val="en-US"/>
              </w:rPr>
              <w:t>0</w:t>
            </w:r>
            <w:r>
              <w:rPr>
                <w:rFonts w:ascii="游ゴシック" w:eastAsia="游ゴシック" w:hAnsi="游ゴシック" w:cs="Arial"/>
                <w:color w:val="000000" w:themeColor="dark1"/>
                <w:kern w:val="24"/>
                <w:sz w:val="20"/>
                <w:lang w:val="en-US"/>
              </w:rPr>
              <w:t>.6621</w:t>
            </w:r>
          </w:p>
        </w:tc>
        <w:tc>
          <w:tcPr>
            <w:tcW w:w="881" w:type="dxa"/>
            <w:tcBorders>
              <w:top w:val="single" w:sz="24" w:space="0" w:color="FFFFFF"/>
              <w:left w:val="single" w:sz="8" w:space="0" w:color="FFFFFF"/>
              <w:bottom w:val="single" w:sz="8" w:space="0" w:color="FFFFFF"/>
              <w:right w:val="single" w:sz="8" w:space="0" w:color="FFFFFF"/>
            </w:tcBorders>
            <w:shd w:val="clear" w:color="auto" w:fill="CFD5EA"/>
          </w:tcPr>
          <w:p w14:paraId="1C006D0D" w14:textId="39F0B083" w:rsidR="009F6297" w:rsidRPr="00EC4525" w:rsidRDefault="009F6297" w:rsidP="00EC4525">
            <w:pPr>
              <w:snapToGrid/>
              <w:spacing w:after="0" w:afterAutospacing="0"/>
              <w:jc w:val="left"/>
              <w:rPr>
                <w:rFonts w:ascii="游ゴシック" w:eastAsia="游ゴシック" w:hAnsi="游ゴシック" w:cs="Arial"/>
                <w:color w:val="000000" w:themeColor="dark1"/>
                <w:kern w:val="24"/>
                <w:sz w:val="20"/>
                <w:lang w:val="en-US"/>
              </w:rPr>
            </w:pPr>
            <w:r>
              <w:rPr>
                <w:rFonts w:ascii="游ゴシック" w:eastAsia="游ゴシック" w:hAnsi="游ゴシック" w:cs="Arial" w:hint="eastAsia"/>
                <w:color w:val="000000" w:themeColor="dark1"/>
                <w:kern w:val="24"/>
                <w:sz w:val="20"/>
                <w:lang w:val="en-US"/>
              </w:rPr>
              <w:t>0</w:t>
            </w:r>
            <w:r>
              <w:rPr>
                <w:rFonts w:ascii="游ゴシック" w:eastAsia="游ゴシック" w:hAnsi="游ゴシック" w:cs="Arial"/>
                <w:color w:val="000000" w:themeColor="dark1"/>
                <w:kern w:val="24"/>
                <w:sz w:val="20"/>
                <w:lang w:val="en-US"/>
              </w:rPr>
              <w:t>.8185</w:t>
            </w:r>
          </w:p>
        </w:tc>
        <w:tc>
          <w:tcPr>
            <w:tcW w:w="111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5945AEB" w14:textId="3461838C" w:rsidR="009F6297" w:rsidRPr="00EC4525" w:rsidRDefault="009F6297" w:rsidP="00EC4525">
            <w:pPr>
              <w:snapToGrid/>
              <w:spacing w:after="0" w:afterAutospacing="0"/>
              <w:jc w:val="left"/>
              <w:rPr>
                <w:rFonts w:ascii="Arial" w:eastAsia="ＭＳ Ｐゴシック" w:hAnsi="Arial" w:cs="Arial"/>
                <w:sz w:val="20"/>
                <w:lang w:val="en-US"/>
              </w:rPr>
            </w:pPr>
            <w:r w:rsidRPr="00EC4525">
              <w:rPr>
                <w:rFonts w:ascii="游ゴシック" w:eastAsia="游ゴシック" w:hAnsi="游ゴシック" w:cs="Arial" w:hint="eastAsia"/>
                <w:color w:val="000000" w:themeColor="dark1"/>
                <w:kern w:val="24"/>
                <w:sz w:val="20"/>
                <w:lang w:val="en-US"/>
              </w:rPr>
              <w:t>1.9892</w:t>
            </w:r>
          </w:p>
        </w:tc>
        <w:tc>
          <w:tcPr>
            <w:tcW w:w="111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770C310" w14:textId="77777777" w:rsidR="009F6297" w:rsidRPr="00EC4525" w:rsidRDefault="009F6297" w:rsidP="00EC4525">
            <w:pPr>
              <w:snapToGrid/>
              <w:spacing w:after="0" w:afterAutospacing="0"/>
              <w:jc w:val="left"/>
              <w:rPr>
                <w:rFonts w:ascii="Arial" w:eastAsia="ＭＳ Ｐゴシック" w:hAnsi="Arial" w:cs="Arial"/>
                <w:sz w:val="20"/>
                <w:lang w:val="en-US"/>
              </w:rPr>
            </w:pPr>
            <w:r w:rsidRPr="00EC4525">
              <w:rPr>
                <w:rFonts w:ascii="游ゴシック" w:eastAsia="游ゴシック" w:hAnsi="游ゴシック" w:cs="Arial" w:hint="eastAsia"/>
                <w:color w:val="000000" w:themeColor="dark1"/>
                <w:kern w:val="24"/>
                <w:sz w:val="20"/>
                <w:lang w:val="en-US"/>
              </w:rPr>
              <w:t>7.0590</w:t>
            </w:r>
          </w:p>
        </w:tc>
      </w:tr>
      <w:tr w:rsidR="009F6297" w:rsidRPr="00EC4525" w14:paraId="084BF787" w14:textId="77777777" w:rsidTr="009F6297">
        <w:trPr>
          <w:trHeight w:val="180"/>
          <w:jc w:val="center"/>
        </w:trPr>
        <w:tc>
          <w:tcPr>
            <w:tcW w:w="160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439DC7D" w14:textId="2E1A88B8" w:rsidR="009F6297" w:rsidRPr="00EC4525" w:rsidRDefault="009F6297" w:rsidP="00EC4525">
            <w:pPr>
              <w:snapToGrid/>
              <w:spacing w:after="0" w:afterAutospacing="0"/>
              <w:jc w:val="left"/>
              <w:rPr>
                <w:rFonts w:ascii="Arial" w:eastAsia="ＭＳ Ｐゴシック" w:hAnsi="Arial" w:cs="Arial"/>
                <w:sz w:val="20"/>
                <w:lang w:val="en-US"/>
              </w:rPr>
            </w:pPr>
            <w:r w:rsidRPr="00EC4525">
              <w:rPr>
                <w:rFonts w:ascii="游ゴシック" w:eastAsia="游ゴシック" w:hAnsi="游ゴシック" w:cs="Arial" w:hint="eastAsia"/>
                <w:color w:val="000000" w:themeColor="dark1"/>
                <w:kern w:val="24"/>
                <w:sz w:val="20"/>
                <w:lang w:val="en-US"/>
              </w:rPr>
              <w:t>3</w:t>
            </w:r>
            <w:r>
              <w:rPr>
                <w:rFonts w:ascii="游ゴシック" w:eastAsia="游ゴシック" w:hAnsi="游ゴシック" w:cs="Arial"/>
                <w:color w:val="000000" w:themeColor="dark1"/>
                <w:kern w:val="24"/>
                <w:sz w:val="20"/>
                <w:lang w:val="en-US"/>
              </w:rPr>
              <w:t>rd</w:t>
            </w:r>
            <w:r w:rsidRPr="00EC4525">
              <w:rPr>
                <w:rFonts w:ascii="游ゴシック" w:eastAsia="游ゴシック" w:hAnsi="游ゴシック" w:cs="Arial" w:hint="eastAsia"/>
                <w:color w:val="000000" w:themeColor="dark1"/>
                <w:kern w:val="24"/>
                <w:sz w:val="20"/>
                <w:lang w:val="en-US"/>
              </w:rPr>
              <w:t xml:space="preserve"> order</w:t>
            </w:r>
            <w:r w:rsidR="003B76E8">
              <w:rPr>
                <w:rFonts w:ascii="游ゴシック" w:eastAsia="游ゴシック" w:hAnsi="游ゴシック" w:cs="Arial"/>
                <w:color w:val="000000" w:themeColor="dark1"/>
                <w:kern w:val="24"/>
                <w:sz w:val="20"/>
                <w:lang w:val="en-US"/>
              </w:rPr>
              <w:t xml:space="preserve"> </w:t>
            </w:r>
            <w:r w:rsidRPr="00EC4525">
              <w:rPr>
                <w:rFonts w:ascii="游ゴシック" w:eastAsia="游ゴシック" w:hAnsi="游ゴシック" w:cs="Arial" w:hint="eastAsia"/>
                <w:color w:val="000000" w:themeColor="dark1"/>
                <w:kern w:val="24"/>
                <w:sz w:val="20"/>
                <w:lang w:val="en-US"/>
              </w:rPr>
              <w:t>[us]</w:t>
            </w:r>
          </w:p>
        </w:tc>
        <w:tc>
          <w:tcPr>
            <w:tcW w:w="111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24D1A05" w14:textId="77777777" w:rsidR="009F6297" w:rsidRPr="00EC4525" w:rsidRDefault="009F6297" w:rsidP="00EC4525">
            <w:pPr>
              <w:snapToGrid/>
              <w:spacing w:after="0" w:afterAutospacing="0"/>
              <w:jc w:val="left"/>
              <w:rPr>
                <w:rFonts w:ascii="Arial" w:eastAsia="ＭＳ Ｐゴシック" w:hAnsi="Arial" w:cs="Arial"/>
                <w:sz w:val="20"/>
                <w:lang w:val="en-US"/>
              </w:rPr>
            </w:pPr>
            <w:r w:rsidRPr="00EC4525">
              <w:rPr>
                <w:rFonts w:ascii="游ゴシック" w:eastAsia="游ゴシック" w:hAnsi="游ゴシック" w:cs="Arial" w:hint="eastAsia"/>
                <w:color w:val="000000" w:themeColor="dark1"/>
                <w:kern w:val="24"/>
                <w:sz w:val="20"/>
                <w:lang w:val="en-US"/>
              </w:rPr>
              <w:t>0.0007</w:t>
            </w:r>
          </w:p>
        </w:tc>
        <w:tc>
          <w:tcPr>
            <w:tcW w:w="111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2EC122D" w14:textId="77777777" w:rsidR="009F6297" w:rsidRPr="00EC4525" w:rsidRDefault="009F6297" w:rsidP="00EC4525">
            <w:pPr>
              <w:snapToGrid/>
              <w:spacing w:after="0" w:afterAutospacing="0"/>
              <w:jc w:val="left"/>
              <w:rPr>
                <w:rFonts w:ascii="Arial" w:eastAsia="ＭＳ Ｐゴシック" w:hAnsi="Arial" w:cs="Arial"/>
                <w:sz w:val="20"/>
                <w:lang w:val="en-US"/>
              </w:rPr>
            </w:pPr>
            <w:r w:rsidRPr="00EC4525">
              <w:rPr>
                <w:rFonts w:ascii="游ゴシック" w:eastAsia="游ゴシック" w:hAnsi="游ゴシック" w:cs="Arial" w:hint="eastAsia"/>
                <w:color w:val="000000" w:themeColor="dark1"/>
                <w:kern w:val="24"/>
                <w:sz w:val="20"/>
                <w:lang w:val="en-US"/>
              </w:rPr>
              <w:t>0.0114</w:t>
            </w:r>
          </w:p>
        </w:tc>
        <w:tc>
          <w:tcPr>
            <w:tcW w:w="1020" w:type="dxa"/>
            <w:tcBorders>
              <w:top w:val="single" w:sz="8" w:space="0" w:color="FFFFFF"/>
              <w:left w:val="single" w:sz="8" w:space="0" w:color="FFFFFF"/>
              <w:bottom w:val="single" w:sz="8" w:space="0" w:color="FFFFFF"/>
              <w:right w:val="single" w:sz="8" w:space="0" w:color="FFFFFF"/>
            </w:tcBorders>
            <w:shd w:val="clear" w:color="auto" w:fill="E9EBF5"/>
          </w:tcPr>
          <w:p w14:paraId="5F04E09C" w14:textId="56B4B876" w:rsidR="009F6297" w:rsidRPr="00EC4525" w:rsidRDefault="009F6297" w:rsidP="00EC4525">
            <w:pPr>
              <w:snapToGrid/>
              <w:spacing w:after="0" w:afterAutospacing="0"/>
              <w:jc w:val="left"/>
              <w:rPr>
                <w:rFonts w:ascii="游ゴシック" w:eastAsia="游ゴシック" w:hAnsi="游ゴシック" w:cs="Arial"/>
                <w:color w:val="000000" w:themeColor="dark1"/>
                <w:kern w:val="24"/>
                <w:sz w:val="20"/>
                <w:lang w:val="en-US"/>
              </w:rPr>
            </w:pPr>
            <w:r>
              <w:rPr>
                <w:rFonts w:ascii="游ゴシック" w:eastAsia="游ゴシック" w:hAnsi="游ゴシック" w:cs="Arial" w:hint="eastAsia"/>
                <w:color w:val="000000" w:themeColor="dark1"/>
                <w:kern w:val="24"/>
                <w:sz w:val="20"/>
                <w:lang w:val="en-US"/>
              </w:rPr>
              <w:t>0</w:t>
            </w:r>
            <w:r>
              <w:rPr>
                <w:rFonts w:ascii="游ゴシック" w:eastAsia="游ゴシック" w:hAnsi="游ゴシック" w:cs="Arial"/>
                <w:color w:val="000000" w:themeColor="dark1"/>
                <w:kern w:val="24"/>
                <w:sz w:val="20"/>
                <w:lang w:val="en-US"/>
              </w:rPr>
              <w:t>.0237</w:t>
            </w:r>
          </w:p>
        </w:tc>
        <w:tc>
          <w:tcPr>
            <w:tcW w:w="1020" w:type="dxa"/>
            <w:tcBorders>
              <w:top w:val="single" w:sz="8" w:space="0" w:color="FFFFFF"/>
              <w:left w:val="single" w:sz="8" w:space="0" w:color="FFFFFF"/>
              <w:bottom w:val="single" w:sz="8" w:space="0" w:color="FFFFFF"/>
              <w:right w:val="single" w:sz="8" w:space="0" w:color="FFFFFF"/>
            </w:tcBorders>
            <w:shd w:val="clear" w:color="auto" w:fill="E9EBF5"/>
          </w:tcPr>
          <w:p w14:paraId="1E62041E" w14:textId="6FA1448D" w:rsidR="009F6297" w:rsidRPr="00EC4525" w:rsidRDefault="009F6297" w:rsidP="00EC4525">
            <w:pPr>
              <w:snapToGrid/>
              <w:spacing w:after="0" w:afterAutospacing="0"/>
              <w:jc w:val="left"/>
              <w:rPr>
                <w:rFonts w:ascii="游ゴシック" w:eastAsia="游ゴシック" w:hAnsi="游ゴシック" w:cs="Arial"/>
                <w:color w:val="000000" w:themeColor="dark1"/>
                <w:kern w:val="24"/>
                <w:sz w:val="20"/>
                <w:lang w:val="en-US"/>
              </w:rPr>
            </w:pPr>
            <w:r>
              <w:rPr>
                <w:rFonts w:ascii="游ゴシック" w:eastAsia="游ゴシック" w:hAnsi="游ゴシック" w:cs="Arial" w:hint="eastAsia"/>
                <w:color w:val="000000" w:themeColor="dark1"/>
                <w:kern w:val="24"/>
                <w:sz w:val="20"/>
                <w:lang w:val="en-US"/>
              </w:rPr>
              <w:t>0</w:t>
            </w:r>
            <w:r>
              <w:rPr>
                <w:rFonts w:ascii="游ゴシック" w:eastAsia="游ゴシック" w:hAnsi="游ゴシック" w:cs="Arial"/>
                <w:color w:val="000000" w:themeColor="dark1"/>
                <w:kern w:val="24"/>
                <w:sz w:val="20"/>
                <w:lang w:val="en-US"/>
              </w:rPr>
              <w:t>.328</w:t>
            </w:r>
          </w:p>
        </w:tc>
        <w:tc>
          <w:tcPr>
            <w:tcW w:w="974" w:type="dxa"/>
            <w:tcBorders>
              <w:top w:val="single" w:sz="8" w:space="0" w:color="FFFFFF"/>
              <w:left w:val="single" w:sz="8" w:space="0" w:color="FFFFFF"/>
              <w:bottom w:val="single" w:sz="8" w:space="0" w:color="FFFFFF"/>
              <w:right w:val="single" w:sz="8" w:space="0" w:color="FFFFFF"/>
            </w:tcBorders>
            <w:shd w:val="clear" w:color="auto" w:fill="E9EBF5"/>
          </w:tcPr>
          <w:p w14:paraId="03EB1F21" w14:textId="54381CF7" w:rsidR="009F6297" w:rsidRPr="00EC4525" w:rsidRDefault="009F6297" w:rsidP="00EC4525">
            <w:pPr>
              <w:snapToGrid/>
              <w:spacing w:after="0" w:afterAutospacing="0"/>
              <w:jc w:val="left"/>
              <w:rPr>
                <w:rFonts w:ascii="游ゴシック" w:eastAsia="游ゴシック" w:hAnsi="游ゴシック" w:cs="Arial"/>
                <w:color w:val="000000" w:themeColor="dark1"/>
                <w:kern w:val="24"/>
                <w:sz w:val="20"/>
                <w:lang w:val="en-US"/>
              </w:rPr>
            </w:pPr>
            <w:r>
              <w:rPr>
                <w:rFonts w:ascii="游ゴシック" w:eastAsia="游ゴシック" w:hAnsi="游ゴシック" w:cs="Arial" w:hint="eastAsia"/>
                <w:color w:val="000000" w:themeColor="dark1"/>
                <w:kern w:val="24"/>
                <w:sz w:val="20"/>
                <w:lang w:val="en-US"/>
              </w:rPr>
              <w:t>0</w:t>
            </w:r>
            <w:r>
              <w:rPr>
                <w:rFonts w:ascii="游ゴシック" w:eastAsia="游ゴシック" w:hAnsi="游ゴシック" w:cs="Arial"/>
                <w:color w:val="000000" w:themeColor="dark1"/>
                <w:kern w:val="24"/>
                <w:sz w:val="20"/>
                <w:lang w:val="en-US"/>
              </w:rPr>
              <w:t>.0442</w:t>
            </w:r>
          </w:p>
        </w:tc>
        <w:tc>
          <w:tcPr>
            <w:tcW w:w="881" w:type="dxa"/>
            <w:tcBorders>
              <w:top w:val="single" w:sz="8" w:space="0" w:color="FFFFFF"/>
              <w:left w:val="single" w:sz="8" w:space="0" w:color="FFFFFF"/>
              <w:bottom w:val="single" w:sz="8" w:space="0" w:color="FFFFFF"/>
              <w:right w:val="single" w:sz="8" w:space="0" w:color="FFFFFF"/>
            </w:tcBorders>
            <w:shd w:val="clear" w:color="auto" w:fill="E9EBF5"/>
          </w:tcPr>
          <w:p w14:paraId="3C2CB573" w14:textId="071E4CE0" w:rsidR="009F6297" w:rsidRPr="00EC4525" w:rsidRDefault="009F6297" w:rsidP="00EC4525">
            <w:pPr>
              <w:snapToGrid/>
              <w:spacing w:after="0" w:afterAutospacing="0"/>
              <w:jc w:val="left"/>
              <w:rPr>
                <w:rFonts w:ascii="游ゴシック" w:eastAsia="游ゴシック" w:hAnsi="游ゴシック" w:cs="Arial"/>
                <w:color w:val="000000" w:themeColor="dark1"/>
                <w:kern w:val="24"/>
                <w:sz w:val="20"/>
                <w:lang w:val="en-US"/>
              </w:rPr>
            </w:pPr>
            <w:r>
              <w:rPr>
                <w:rFonts w:ascii="游ゴシック" w:eastAsia="游ゴシック" w:hAnsi="游ゴシック" w:cs="Arial" w:hint="eastAsia"/>
                <w:color w:val="000000" w:themeColor="dark1"/>
                <w:kern w:val="24"/>
                <w:sz w:val="20"/>
                <w:lang w:val="en-US"/>
              </w:rPr>
              <w:t>0</w:t>
            </w:r>
            <w:r>
              <w:rPr>
                <w:rFonts w:ascii="游ゴシック" w:eastAsia="游ゴシック" w:hAnsi="游ゴシック" w:cs="Arial"/>
                <w:color w:val="000000" w:themeColor="dark1"/>
                <w:kern w:val="24"/>
                <w:sz w:val="20"/>
                <w:lang w:val="en-US"/>
              </w:rPr>
              <w:t>.0584</w:t>
            </w:r>
          </w:p>
        </w:tc>
        <w:tc>
          <w:tcPr>
            <w:tcW w:w="111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5821273" w14:textId="5764415F" w:rsidR="009F6297" w:rsidRPr="00EC4525" w:rsidRDefault="009F6297" w:rsidP="00EC4525">
            <w:pPr>
              <w:snapToGrid/>
              <w:spacing w:after="0" w:afterAutospacing="0"/>
              <w:jc w:val="left"/>
              <w:rPr>
                <w:rFonts w:ascii="Arial" w:eastAsia="ＭＳ Ｐゴシック" w:hAnsi="Arial" w:cs="Arial"/>
                <w:sz w:val="20"/>
                <w:lang w:val="en-US"/>
              </w:rPr>
            </w:pPr>
            <w:r w:rsidRPr="00EC4525">
              <w:rPr>
                <w:rFonts w:ascii="游ゴシック" w:eastAsia="游ゴシック" w:hAnsi="游ゴシック" w:cs="Arial" w:hint="eastAsia"/>
                <w:color w:val="000000" w:themeColor="dark1"/>
                <w:kern w:val="24"/>
                <w:sz w:val="20"/>
                <w:lang w:val="en-US"/>
              </w:rPr>
              <w:t>0.1877</w:t>
            </w:r>
          </w:p>
        </w:tc>
        <w:tc>
          <w:tcPr>
            <w:tcW w:w="111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A0AB844" w14:textId="77777777" w:rsidR="009F6297" w:rsidRPr="00EC4525" w:rsidRDefault="009F6297" w:rsidP="00EC4525">
            <w:pPr>
              <w:snapToGrid/>
              <w:spacing w:after="0" w:afterAutospacing="0"/>
              <w:jc w:val="left"/>
              <w:rPr>
                <w:rFonts w:ascii="Arial" w:eastAsia="ＭＳ Ｐゴシック" w:hAnsi="Arial" w:cs="Arial"/>
                <w:sz w:val="20"/>
                <w:lang w:val="en-US"/>
              </w:rPr>
            </w:pPr>
            <w:r w:rsidRPr="00EC4525">
              <w:rPr>
                <w:rFonts w:ascii="游ゴシック" w:eastAsia="游ゴシック" w:hAnsi="游ゴシック" w:cs="Arial" w:hint="eastAsia"/>
                <w:color w:val="000000" w:themeColor="dark1"/>
                <w:kern w:val="24"/>
                <w:sz w:val="20"/>
                <w:lang w:val="en-US"/>
              </w:rPr>
              <w:t>0.9787</w:t>
            </w:r>
          </w:p>
        </w:tc>
      </w:tr>
    </w:tbl>
    <w:p w14:paraId="0740901D" w14:textId="2561B042" w:rsidR="00D62591" w:rsidRDefault="00D62591" w:rsidP="00EE3238">
      <w:pPr>
        <w:rPr>
          <w:lang w:val="en-US"/>
        </w:rPr>
      </w:pPr>
    </w:p>
    <w:p w14:paraId="5F2EC161" w14:textId="77777777" w:rsidR="00E97F8C" w:rsidRPr="00507A88" w:rsidRDefault="00E97F8C" w:rsidP="00E97F8C">
      <w:pPr>
        <w:rPr>
          <w:lang w:val="en-US"/>
        </w:rPr>
      </w:pPr>
      <w:r w:rsidRPr="00BB7326">
        <w:rPr>
          <w:b/>
          <w:u w:val="single"/>
          <w:lang w:val="en-US"/>
        </w:rPr>
        <w:t>Observation</w:t>
      </w:r>
      <w:r>
        <w:rPr>
          <w:b/>
          <w:u w:val="single"/>
          <w:lang w:val="en-US"/>
        </w:rPr>
        <w:t xml:space="preserve"> 5</w:t>
      </w:r>
      <w:r w:rsidRPr="00BB7326">
        <w:rPr>
          <w:b/>
          <w:u w:val="single"/>
          <w:lang w:val="en-US"/>
        </w:rPr>
        <w:t>:</w:t>
      </w:r>
      <w:r w:rsidRPr="006A7EB2">
        <w:rPr>
          <w:lang w:val="en-US"/>
        </w:rPr>
        <w:t xml:space="preserve"> </w:t>
      </w:r>
      <w:r>
        <w:rPr>
          <w:lang w:val="en-US"/>
        </w:rPr>
        <w:t>Use of 3rd order derivative reduces</w:t>
      </w:r>
      <w:r>
        <w:rPr>
          <w:rFonts w:hint="eastAsia"/>
          <w:lang w:val="en-US"/>
        </w:rPr>
        <w:t xml:space="preserve"> </w:t>
      </w:r>
      <w:r>
        <w:rPr>
          <w:lang w:val="en-US"/>
        </w:rPr>
        <w:t>timing error of common TA in FR2 so that the timing error level relative to CP length is comparable to that of legacy NTN in FR1.</w:t>
      </w:r>
    </w:p>
    <w:p w14:paraId="7C4539D5" w14:textId="1687EE47" w:rsidR="00EE3238" w:rsidRDefault="00EE3238" w:rsidP="00EE3238">
      <w:pPr>
        <w:rPr>
          <w:rFonts w:hint="eastAsia"/>
          <w:lang w:val="en-US"/>
        </w:rPr>
      </w:pPr>
      <w:r>
        <w:rPr>
          <w:rFonts w:hint="eastAsia"/>
          <w:lang w:val="en-US"/>
        </w:rPr>
        <w:t>A</w:t>
      </w:r>
      <w:r>
        <w:rPr>
          <w:lang w:val="en-US"/>
        </w:rPr>
        <w:t>lthough both options resolve the issue, the 3rd order derivative based option is more preferable, because ECP based option causes the increase of overhead while the 3rd order derivative based option does not.</w:t>
      </w:r>
    </w:p>
    <w:p w14:paraId="0A3CAC5F" w14:textId="27134870" w:rsidR="003D1B48" w:rsidRDefault="003D1B48" w:rsidP="003D1B48">
      <w:pPr>
        <w:rPr>
          <w:lang w:val="en-US"/>
        </w:rPr>
      </w:pPr>
      <w:r w:rsidRPr="00BB7326">
        <w:rPr>
          <w:b/>
          <w:u w:val="single"/>
          <w:lang w:val="en-US"/>
        </w:rPr>
        <w:t>Proposal</w:t>
      </w:r>
      <w:r>
        <w:rPr>
          <w:b/>
          <w:u w:val="single"/>
          <w:lang w:val="en-US"/>
        </w:rPr>
        <w:t xml:space="preserve"> 2</w:t>
      </w:r>
      <w:r w:rsidRPr="00BB7326">
        <w:rPr>
          <w:b/>
          <w:u w:val="single"/>
          <w:lang w:val="en-US"/>
        </w:rPr>
        <w:t>:</w:t>
      </w:r>
      <w:r w:rsidRPr="006A7EB2">
        <w:rPr>
          <w:lang w:val="en-US"/>
        </w:rPr>
        <w:t xml:space="preserve"> </w:t>
      </w:r>
      <w:r>
        <w:rPr>
          <w:lang w:val="en-US"/>
        </w:rPr>
        <w:t>3rd order derivative is considered for common TA calculation in FR2 NTN.</w:t>
      </w:r>
    </w:p>
    <w:p w14:paraId="04B4C121" w14:textId="77777777" w:rsidR="00EE3238" w:rsidRDefault="00EE3238" w:rsidP="003D1B48">
      <w:pPr>
        <w:rPr>
          <w:lang w:val="en-US"/>
        </w:rPr>
      </w:pPr>
    </w:p>
    <w:p w14:paraId="68DB6639" w14:textId="63BB67D8" w:rsidR="006A7EB2" w:rsidRDefault="006A7EB2" w:rsidP="006A7EB2">
      <w:pPr>
        <w:pStyle w:val="20"/>
        <w:rPr>
          <w:lang w:val="en-US"/>
        </w:rPr>
      </w:pPr>
      <w:r>
        <w:rPr>
          <w:rFonts w:hint="eastAsia"/>
          <w:lang w:val="en-US"/>
        </w:rPr>
        <w:t>R</w:t>
      </w:r>
      <w:r>
        <w:rPr>
          <w:lang w:val="en-US"/>
        </w:rPr>
        <w:t>eference subcarrier spacing</w:t>
      </w:r>
    </w:p>
    <w:p w14:paraId="16AE5AE1" w14:textId="012035C6" w:rsidR="00236B06" w:rsidRDefault="00D3201F" w:rsidP="00194904">
      <w:r>
        <w:rPr>
          <w:rFonts w:hint="eastAsia"/>
          <w:lang w:val="en-US"/>
        </w:rPr>
        <w:t>I</w:t>
      </w:r>
      <w:r>
        <w:rPr>
          <w:lang w:val="en-US"/>
        </w:rPr>
        <w:t xml:space="preserve">n Rel-17 NTN, reference subcarrier spacing for </w:t>
      </w:r>
      <w:proofErr w:type="spellStart"/>
      <w:r>
        <w:rPr>
          <w:lang w:val="en-US"/>
        </w:rPr>
        <w:t>K_offset</w:t>
      </w:r>
      <w:proofErr w:type="spellEnd"/>
      <w:r>
        <w:rPr>
          <w:lang w:val="en-US"/>
        </w:rPr>
        <w:t xml:space="preserve"> and </w:t>
      </w:r>
      <w:proofErr w:type="spellStart"/>
      <w:r>
        <w:rPr>
          <w:lang w:val="en-US"/>
        </w:rPr>
        <w:t>K_mac</w:t>
      </w:r>
      <w:proofErr w:type="spellEnd"/>
      <w:r>
        <w:rPr>
          <w:lang w:val="en-US"/>
        </w:rPr>
        <w:t xml:space="preserve"> is 15 kHz which means that the resolution of </w:t>
      </w:r>
      <w:proofErr w:type="spellStart"/>
      <w:r>
        <w:rPr>
          <w:lang w:val="en-US"/>
        </w:rPr>
        <w:t>K_offset</w:t>
      </w:r>
      <w:proofErr w:type="spellEnd"/>
      <w:r>
        <w:rPr>
          <w:lang w:val="en-US"/>
        </w:rPr>
        <w:t xml:space="preserve"> and </w:t>
      </w:r>
      <w:proofErr w:type="spellStart"/>
      <w:r>
        <w:rPr>
          <w:lang w:val="en-US"/>
        </w:rPr>
        <w:t>K_mac</w:t>
      </w:r>
      <w:proofErr w:type="spellEnd"/>
      <w:r>
        <w:rPr>
          <w:lang w:val="en-US"/>
        </w:rPr>
        <w:t xml:space="preserve"> is 1 ms</w:t>
      </w:r>
      <w:r w:rsidR="00236B06">
        <w:rPr>
          <w:lang w:val="en-US"/>
        </w:rPr>
        <w:t>.</w:t>
      </w:r>
      <w:r w:rsidR="00236B06">
        <w:t xml:space="preserve"> Since </w:t>
      </w:r>
      <w:proofErr w:type="spellStart"/>
      <w:r w:rsidR="00236B06">
        <w:t>K_offset</w:t>
      </w:r>
      <w:proofErr w:type="spellEnd"/>
      <w:r w:rsidR="00236B06">
        <w:t xml:space="preserve"> and </w:t>
      </w:r>
      <w:proofErr w:type="spellStart"/>
      <w:r w:rsidR="00236B06">
        <w:t>K_mac</w:t>
      </w:r>
      <w:proofErr w:type="spellEnd"/>
      <w:r w:rsidR="00236B06">
        <w:t xml:space="preserve"> has range of 1-1023 and 1-512 respectively, maximum applicable time offset of </w:t>
      </w:r>
      <w:proofErr w:type="spellStart"/>
      <w:r w:rsidR="00236B06">
        <w:t>K_offset</w:t>
      </w:r>
      <w:proofErr w:type="spellEnd"/>
      <w:r w:rsidR="00236B06">
        <w:t xml:space="preserve"> and </w:t>
      </w:r>
      <w:proofErr w:type="spellStart"/>
      <w:r w:rsidR="00236B06">
        <w:t>K_mac</w:t>
      </w:r>
      <w:proofErr w:type="spellEnd"/>
      <w:r w:rsidR="00236B06">
        <w:t xml:space="preserve"> is 1023 </w:t>
      </w:r>
      <w:proofErr w:type="spellStart"/>
      <w:r w:rsidR="00236B06">
        <w:t>ms</w:t>
      </w:r>
      <w:proofErr w:type="spellEnd"/>
      <w:r w:rsidR="00236B06">
        <w:t xml:space="preserve"> and 512 </w:t>
      </w:r>
      <w:proofErr w:type="spellStart"/>
      <w:r w:rsidR="00236B06">
        <w:t>ms</w:t>
      </w:r>
      <w:proofErr w:type="spellEnd"/>
      <w:r w:rsidR="00236B06">
        <w:t xml:space="preserve"> respectively.</w:t>
      </w:r>
      <w:r w:rsidR="00236B06">
        <w:rPr>
          <w:rFonts w:hint="eastAsia"/>
        </w:rPr>
        <w:t xml:space="preserve"> </w:t>
      </w:r>
      <w:r w:rsidR="00236B06">
        <w:t xml:space="preserve">That means the maximum round-trip distance (UE – satellite – gNB – satellite – UE) allowable for </w:t>
      </w:r>
      <w:proofErr w:type="spellStart"/>
      <w:r w:rsidR="00236B06">
        <w:t>K_offset</w:t>
      </w:r>
      <w:proofErr w:type="spellEnd"/>
      <w:r w:rsidR="00236B06">
        <w:t xml:space="preserve"> is about </w:t>
      </w:r>
      <m:oMath>
        <m:r>
          <m:rPr>
            <m:sty m:val="p"/>
          </m:rPr>
          <w:rPr>
            <w:rFonts w:ascii="Cambria Math" w:hAnsi="Cambria Math"/>
          </w:rPr>
          <m:t>306,687 km</m:t>
        </m:r>
      </m:oMath>
      <w:r w:rsidR="00236B06">
        <w:rPr>
          <w:rFonts w:hint="eastAsia"/>
        </w:rPr>
        <w:t>.</w:t>
      </w:r>
      <w:r w:rsidR="00236B06">
        <w:t xml:space="preserve"> The maximum round-trip distance for </w:t>
      </w:r>
      <w:r w:rsidR="001272B5">
        <w:rPr>
          <w:rFonts w:hint="eastAsia"/>
        </w:rPr>
        <w:t>t</w:t>
      </w:r>
      <w:r w:rsidR="001272B5">
        <w:t xml:space="preserve">he </w:t>
      </w:r>
      <w:r w:rsidR="00236B06">
        <w:t>GEO</w:t>
      </w:r>
      <w:r w:rsidR="001272B5">
        <w:t xml:space="preserve"> satellite</w:t>
      </w:r>
      <w:r w:rsidR="00236B06">
        <w:t xml:space="preserve"> is about 166,691 km. If the reference SCS for </w:t>
      </w:r>
      <w:proofErr w:type="spellStart"/>
      <w:r w:rsidR="00236B06">
        <w:t>K_offset</w:t>
      </w:r>
      <w:proofErr w:type="spellEnd"/>
      <w:r w:rsidR="00236B06">
        <w:t xml:space="preserve"> is enhanced 60kHz or larger and the value range of </w:t>
      </w:r>
      <w:proofErr w:type="spellStart"/>
      <w:r w:rsidR="00236B06">
        <w:t>K_offset</w:t>
      </w:r>
      <w:proofErr w:type="spellEnd"/>
      <w:r w:rsidR="00236B06">
        <w:t xml:space="preserve"> is same as Rel-17, the maximum round-trip distance allowable for </w:t>
      </w:r>
      <w:proofErr w:type="spellStart"/>
      <w:r w:rsidR="00236B06">
        <w:t>K_offset</w:t>
      </w:r>
      <w:proofErr w:type="spellEnd"/>
      <w:r w:rsidR="00236B06">
        <w:t xml:space="preserve"> is </w:t>
      </w:r>
      <w:r w:rsidR="00236B06">
        <w:rPr>
          <w:rFonts w:hint="eastAsia"/>
        </w:rPr>
        <w:t>1</w:t>
      </w:r>
      <w:r w:rsidR="00236B06">
        <w:t>/4</w:t>
      </w:r>
      <w:r w:rsidR="00236B06" w:rsidRPr="00236B06">
        <w:rPr>
          <w:vertAlign w:val="superscript"/>
        </w:rPr>
        <w:t>th</w:t>
      </w:r>
      <w:r w:rsidR="00236B06">
        <w:t xml:space="preserve">, that does not cover </w:t>
      </w:r>
      <w:r w:rsidR="0021550C">
        <w:t>the maximum round-trip distance for GEO</w:t>
      </w:r>
      <w:r w:rsidR="00236B06">
        <w:t xml:space="preserve">, and the value range of </w:t>
      </w:r>
      <w:proofErr w:type="spellStart"/>
      <w:r w:rsidR="00236B06">
        <w:t>K_offset</w:t>
      </w:r>
      <w:proofErr w:type="spellEnd"/>
      <w:r w:rsidR="00236B06">
        <w:t xml:space="preserve"> need to be enhanced.</w:t>
      </w:r>
      <w:r w:rsidR="00905A43">
        <w:t xml:space="preserve"> The same is true for </w:t>
      </w:r>
      <w:proofErr w:type="spellStart"/>
      <w:r w:rsidR="00905A43">
        <w:t>K_mac</w:t>
      </w:r>
      <w:proofErr w:type="spellEnd"/>
      <w:r w:rsidR="00905A43">
        <w:t>.</w:t>
      </w:r>
      <w:r w:rsidR="00791EB3">
        <w:t xml:space="preserve"> That means that the finer granularity of </w:t>
      </w:r>
      <w:proofErr w:type="spellStart"/>
      <w:r w:rsidR="00791EB3">
        <w:t>K_offset</w:t>
      </w:r>
      <w:proofErr w:type="spellEnd"/>
      <w:r w:rsidR="00791EB3">
        <w:t xml:space="preserve"> and </w:t>
      </w:r>
      <w:proofErr w:type="spellStart"/>
      <w:r w:rsidR="00791EB3">
        <w:t>K_mac</w:t>
      </w:r>
      <w:proofErr w:type="spellEnd"/>
      <w:r w:rsidR="00791EB3">
        <w:t xml:space="preserve"> due to wider reference SCS would require more bit length of higher layer parameter for </w:t>
      </w:r>
      <w:proofErr w:type="spellStart"/>
      <w:r w:rsidR="00791EB3">
        <w:t>K_offset</w:t>
      </w:r>
      <w:proofErr w:type="spellEnd"/>
      <w:r w:rsidR="00791EB3">
        <w:t xml:space="preserve"> and MAC CE for </w:t>
      </w:r>
      <w:proofErr w:type="spellStart"/>
      <w:r w:rsidR="00791EB3">
        <w:t>K_mac</w:t>
      </w:r>
      <w:proofErr w:type="spellEnd"/>
      <w:r w:rsidR="00791EB3">
        <w:t>.</w:t>
      </w:r>
    </w:p>
    <w:p w14:paraId="251BA4DB" w14:textId="63E80916" w:rsidR="00E97F8C" w:rsidRPr="00A171BB" w:rsidRDefault="00E97F8C" w:rsidP="00E97F8C">
      <w:r w:rsidRPr="003878CE">
        <w:rPr>
          <w:rFonts w:hint="eastAsia"/>
          <w:b/>
          <w:u w:val="single"/>
        </w:rPr>
        <w:t>O</w:t>
      </w:r>
      <w:r w:rsidRPr="003878CE">
        <w:rPr>
          <w:b/>
          <w:u w:val="single"/>
        </w:rPr>
        <w:t xml:space="preserve">bservation </w:t>
      </w:r>
      <w:r>
        <w:rPr>
          <w:b/>
          <w:u w:val="single"/>
        </w:rPr>
        <w:t>6</w:t>
      </w:r>
      <w:r w:rsidRPr="003878CE">
        <w:rPr>
          <w:b/>
          <w:u w:val="single"/>
        </w:rPr>
        <w:t>:</w:t>
      </w:r>
      <w:r>
        <w:t xml:space="preserve"> Since </w:t>
      </w:r>
      <w:proofErr w:type="spellStart"/>
      <w:r>
        <w:t>K_offset</w:t>
      </w:r>
      <w:proofErr w:type="spellEnd"/>
      <w:r>
        <w:t xml:space="preserve"> and </w:t>
      </w:r>
      <w:proofErr w:type="spellStart"/>
      <w:r>
        <w:t>K_mac</w:t>
      </w:r>
      <w:proofErr w:type="spellEnd"/>
      <w:r>
        <w:t xml:space="preserve"> need to cover round-trip distance of GSO, the finer granularity of </w:t>
      </w:r>
      <w:proofErr w:type="spellStart"/>
      <w:r>
        <w:t>K_offset</w:t>
      </w:r>
      <w:proofErr w:type="spellEnd"/>
      <w:r>
        <w:t xml:space="preserve"> and </w:t>
      </w:r>
      <w:proofErr w:type="spellStart"/>
      <w:r>
        <w:t>K_mac</w:t>
      </w:r>
      <w:proofErr w:type="spellEnd"/>
      <w:r>
        <w:t xml:space="preserve"> due to wider reference SCS would require more bit length of higher layer parameter for </w:t>
      </w:r>
      <w:proofErr w:type="spellStart"/>
      <w:r>
        <w:t>K_offset</w:t>
      </w:r>
      <w:proofErr w:type="spellEnd"/>
      <w:r>
        <w:t xml:space="preserve"> and MAC CE for </w:t>
      </w:r>
      <w:proofErr w:type="spellStart"/>
      <w:r>
        <w:t>K_mac</w:t>
      </w:r>
      <w:proofErr w:type="spellEnd"/>
      <w:r>
        <w:t>.</w:t>
      </w:r>
    </w:p>
    <w:p w14:paraId="43BB3BC2" w14:textId="02DF745E" w:rsidR="009C26F1" w:rsidRDefault="00D45374" w:rsidP="00142F3A">
      <w:pPr>
        <w:snapToGrid/>
        <w:spacing w:after="0" w:afterAutospacing="0"/>
        <w:jc w:val="left"/>
        <w:rPr>
          <w:rFonts w:eastAsia="ＭＳ Ｐゴシック"/>
          <w:szCs w:val="24"/>
          <w:lang w:val="en-US"/>
        </w:rPr>
      </w:pPr>
      <w:r>
        <w:rPr>
          <w:rFonts w:eastAsiaTheme="minorEastAsia" w:hint="eastAsia"/>
          <w:color w:val="000000"/>
          <w:kern w:val="24"/>
          <w:szCs w:val="24"/>
          <w:lang w:val="en-US"/>
        </w:rPr>
        <w:t>M</w:t>
      </w:r>
      <w:r>
        <w:rPr>
          <w:rFonts w:eastAsiaTheme="minorEastAsia"/>
          <w:color w:val="000000"/>
          <w:kern w:val="24"/>
          <w:szCs w:val="24"/>
          <w:lang w:val="en-US"/>
        </w:rPr>
        <w:t>oreover,</w:t>
      </w:r>
      <w:r>
        <w:rPr>
          <w:rFonts w:eastAsia="ＭＳ Ｐゴシック"/>
          <w:szCs w:val="24"/>
          <w:lang w:val="en-US"/>
        </w:rPr>
        <w:t xml:space="preserve"> for </w:t>
      </w:r>
      <w:proofErr w:type="spellStart"/>
      <w:r>
        <w:rPr>
          <w:rFonts w:eastAsia="ＭＳ Ｐゴシック"/>
          <w:szCs w:val="24"/>
          <w:lang w:val="en-US"/>
        </w:rPr>
        <w:t>K_offset</w:t>
      </w:r>
      <w:proofErr w:type="spellEnd"/>
      <w:r>
        <w:rPr>
          <w:rFonts w:eastAsia="ＭＳ Ｐゴシック"/>
          <w:szCs w:val="24"/>
          <w:lang w:val="en-US"/>
        </w:rPr>
        <w:t xml:space="preserve"> and </w:t>
      </w:r>
      <w:proofErr w:type="spellStart"/>
      <w:r>
        <w:rPr>
          <w:rFonts w:eastAsia="ＭＳ Ｐゴシック"/>
          <w:szCs w:val="24"/>
          <w:lang w:val="en-US"/>
        </w:rPr>
        <w:t>K_mac</w:t>
      </w:r>
      <w:proofErr w:type="spellEnd"/>
      <w:r>
        <w:rPr>
          <w:rFonts w:eastAsia="ＭＳ Ｐゴシック"/>
          <w:szCs w:val="24"/>
          <w:lang w:val="en-US"/>
        </w:rPr>
        <w:t xml:space="preserve">, if the reference SCS 15 kHz is used, </w:t>
      </w:r>
      <w:r w:rsidR="00791EB3">
        <w:rPr>
          <w:rFonts w:eastAsia="ＭＳ Ｐゴシック"/>
          <w:szCs w:val="24"/>
          <w:lang w:val="en-US"/>
        </w:rPr>
        <w:t>the gap between the PDCCH slot and the reference slot of k</w:t>
      </w:r>
      <w:r w:rsidR="00791EB3" w:rsidRPr="00791EB3">
        <w:rPr>
          <w:rFonts w:eastAsia="ＭＳ Ｐゴシック"/>
          <w:szCs w:val="24"/>
          <w:vertAlign w:val="subscript"/>
          <w:lang w:val="en-US"/>
        </w:rPr>
        <w:t>2</w:t>
      </w:r>
      <w:r w:rsidR="00791EB3">
        <w:rPr>
          <w:rFonts w:eastAsia="ＭＳ Ｐゴシック"/>
          <w:szCs w:val="24"/>
          <w:lang w:val="en-US"/>
        </w:rPr>
        <w:t xml:space="preserve"> offset for PUSCH scheduling</w:t>
      </w:r>
      <w:r w:rsidR="00150D5C">
        <w:rPr>
          <w:rFonts w:eastAsia="ＭＳ Ｐゴシック"/>
          <w:szCs w:val="24"/>
          <w:lang w:val="en-US"/>
        </w:rPr>
        <w:t xml:space="preserve"> </w:t>
      </w:r>
      <w:r w:rsidR="00791EB3">
        <w:rPr>
          <w:rFonts w:eastAsia="ＭＳ Ｐゴシック"/>
          <w:szCs w:val="24"/>
          <w:lang w:val="en-US"/>
        </w:rPr>
        <w:t xml:space="preserve">is up to </w:t>
      </w:r>
      <w:r w:rsidR="00150D5C">
        <w:rPr>
          <w:rFonts w:eastAsia="ＭＳ Ｐゴシック"/>
          <w:szCs w:val="24"/>
          <w:lang w:val="en-US"/>
        </w:rPr>
        <w:t xml:space="preserve">1 </w:t>
      </w:r>
      <w:proofErr w:type="spellStart"/>
      <w:r w:rsidR="00150D5C">
        <w:rPr>
          <w:rFonts w:eastAsia="ＭＳ Ｐゴシック"/>
          <w:szCs w:val="24"/>
          <w:lang w:val="en-US"/>
        </w:rPr>
        <w:t>ms</w:t>
      </w:r>
      <w:proofErr w:type="spellEnd"/>
      <w:r w:rsidR="00150D5C">
        <w:rPr>
          <w:rFonts w:eastAsia="ＭＳ Ｐゴシック"/>
          <w:szCs w:val="24"/>
          <w:lang w:val="en-US"/>
        </w:rPr>
        <w:t xml:space="preserve"> in any SCS</w:t>
      </w:r>
      <w:r w:rsidR="00E97F8C">
        <w:rPr>
          <w:rFonts w:eastAsia="ＭＳ Ｐゴシック"/>
          <w:szCs w:val="24"/>
          <w:lang w:val="en-US"/>
        </w:rPr>
        <w:t>, which is exactly the same as the NR NRN in FR1</w:t>
      </w:r>
      <w:r w:rsidR="00150D5C">
        <w:rPr>
          <w:rFonts w:eastAsia="ＭＳ Ｐゴシック"/>
          <w:szCs w:val="24"/>
          <w:lang w:val="en-US"/>
        </w:rPr>
        <w:t>. By using</w:t>
      </w:r>
      <w:r w:rsidR="00E0194F">
        <w:rPr>
          <w:rFonts w:eastAsia="ＭＳ Ｐゴシック"/>
          <w:szCs w:val="24"/>
          <w:lang w:val="en-US"/>
        </w:rPr>
        <w:t xml:space="preserve"> the </w:t>
      </w:r>
      <w:r w:rsidR="00E97F8C">
        <w:rPr>
          <w:rFonts w:eastAsia="ＭＳ Ｐゴシック"/>
          <w:szCs w:val="24"/>
          <w:lang w:val="en-US"/>
        </w:rPr>
        <w:t>higher reference</w:t>
      </w:r>
      <w:r w:rsidR="00E0194F">
        <w:rPr>
          <w:rFonts w:eastAsia="ＭＳ Ｐゴシック"/>
          <w:szCs w:val="24"/>
          <w:lang w:val="en-US"/>
        </w:rPr>
        <w:t xml:space="preserve"> SCS,</w:t>
      </w:r>
      <w:r w:rsidR="00BD3326">
        <w:rPr>
          <w:rFonts w:eastAsia="ＭＳ Ｐゴシック"/>
          <w:szCs w:val="24"/>
          <w:lang w:val="en-US"/>
        </w:rPr>
        <w:t xml:space="preserve"> </w:t>
      </w:r>
      <w:r w:rsidR="00E97F8C">
        <w:rPr>
          <w:rFonts w:eastAsia="ＭＳ Ｐゴシック"/>
          <w:szCs w:val="24"/>
          <w:lang w:val="en-US"/>
        </w:rPr>
        <w:t>it is possible to shorten the gap duration to</w:t>
      </w:r>
      <w:r w:rsidR="009B200F">
        <w:rPr>
          <w:rFonts w:eastAsia="ＭＳ Ｐゴシック"/>
          <w:szCs w:val="24"/>
          <w:lang w:val="en-US"/>
        </w:rPr>
        <w:t xml:space="preserve"> </w:t>
      </w:r>
      <w:r w:rsidR="00E97F8C">
        <w:rPr>
          <w:rFonts w:eastAsia="ＭＳ Ｐゴシック"/>
          <w:szCs w:val="24"/>
          <w:lang w:val="en-US"/>
        </w:rPr>
        <w:t xml:space="preserve">up to </w:t>
      </w:r>
      <w:r w:rsidR="00BD3326">
        <w:rPr>
          <w:rFonts w:eastAsia="ＭＳ Ｐゴシック"/>
          <w:szCs w:val="24"/>
          <w:lang w:val="en-US"/>
        </w:rPr>
        <w:t>0.</w:t>
      </w:r>
      <w:r w:rsidR="00E97F8C">
        <w:rPr>
          <w:rFonts w:eastAsia="ＭＳ Ｐゴシック"/>
          <w:szCs w:val="24"/>
          <w:lang w:val="en-US"/>
        </w:rPr>
        <w:t>12</w:t>
      </w:r>
      <w:r w:rsidR="00BD3326">
        <w:rPr>
          <w:rFonts w:eastAsia="ＭＳ Ｐゴシック"/>
          <w:szCs w:val="24"/>
          <w:lang w:val="en-US"/>
        </w:rPr>
        <w:t xml:space="preserve">5 </w:t>
      </w:r>
      <w:proofErr w:type="spellStart"/>
      <w:r w:rsidR="00BD3326">
        <w:rPr>
          <w:rFonts w:eastAsia="ＭＳ Ｐゴシック"/>
          <w:szCs w:val="24"/>
          <w:lang w:val="en-US"/>
        </w:rPr>
        <w:t>ms.</w:t>
      </w:r>
      <w:proofErr w:type="spellEnd"/>
      <w:r w:rsidR="000224B1">
        <w:rPr>
          <w:rFonts w:eastAsia="ＭＳ Ｐゴシック"/>
          <w:szCs w:val="24"/>
          <w:lang w:val="en-US"/>
        </w:rPr>
        <w:t xml:space="preserve"> </w:t>
      </w:r>
      <w:r w:rsidR="00150D5C">
        <w:rPr>
          <w:rFonts w:eastAsia="ＭＳ Ｐゴシック"/>
          <w:szCs w:val="24"/>
          <w:lang w:val="en-US"/>
        </w:rPr>
        <w:t>But w</w:t>
      </w:r>
      <w:r w:rsidR="000224B1">
        <w:rPr>
          <w:rFonts w:eastAsia="ＭＳ Ｐゴシック"/>
          <w:szCs w:val="24"/>
          <w:lang w:val="en-US"/>
        </w:rPr>
        <w:t xml:space="preserve">e do not see any significant </w:t>
      </w:r>
      <w:r w:rsidR="00E97F8C">
        <w:rPr>
          <w:rFonts w:eastAsia="ＭＳ Ｐゴシック"/>
          <w:szCs w:val="24"/>
          <w:lang w:val="en-US"/>
        </w:rPr>
        <w:t>benefit from</w:t>
      </w:r>
      <w:r w:rsidR="000224B1">
        <w:rPr>
          <w:rFonts w:eastAsia="ＭＳ Ｐゴシック"/>
          <w:szCs w:val="24"/>
          <w:lang w:val="en-US"/>
        </w:rPr>
        <w:t xml:space="preserve"> </w:t>
      </w:r>
      <w:r w:rsidR="00E97F8C">
        <w:rPr>
          <w:rFonts w:eastAsia="ＭＳ Ｐゴシック"/>
          <w:szCs w:val="24"/>
          <w:lang w:val="en-US"/>
        </w:rPr>
        <w:t>such shortening of the gap duration</w:t>
      </w:r>
      <w:r w:rsidR="00A449A6">
        <w:rPr>
          <w:rFonts w:eastAsia="ＭＳ Ｐゴシック"/>
          <w:szCs w:val="24"/>
          <w:lang w:val="en-US"/>
        </w:rPr>
        <w:t xml:space="preserve">, because </w:t>
      </w:r>
      <w:r w:rsidR="00E97F8C">
        <w:rPr>
          <w:rFonts w:eastAsia="ＭＳ Ｐゴシック"/>
          <w:szCs w:val="24"/>
          <w:lang w:val="en-US"/>
        </w:rPr>
        <w:t>the UE anyway needs a gap for processing between PDCCH slot and the corresponding PUSCH transmission</w:t>
      </w:r>
      <w:r w:rsidR="000224B1">
        <w:rPr>
          <w:rFonts w:eastAsia="ＭＳ Ｐゴシック"/>
          <w:szCs w:val="24"/>
          <w:lang w:val="en-US"/>
        </w:rPr>
        <w:t>.</w:t>
      </w:r>
      <w:r w:rsidR="00E97F8C">
        <w:rPr>
          <w:rFonts w:eastAsia="ＭＳ Ｐゴシック"/>
          <w:szCs w:val="24"/>
          <w:lang w:val="en-US"/>
        </w:rPr>
        <w:t xml:space="preserve"> </w:t>
      </w:r>
      <w:r w:rsidR="00BD3326">
        <w:rPr>
          <w:rFonts w:eastAsia="ＭＳ Ｐゴシック" w:hint="eastAsia"/>
          <w:szCs w:val="24"/>
          <w:lang w:val="en-US"/>
        </w:rPr>
        <w:t>T</w:t>
      </w:r>
      <w:r w:rsidR="00BD3326">
        <w:rPr>
          <w:rFonts w:eastAsia="ＭＳ Ｐゴシック"/>
          <w:szCs w:val="24"/>
          <w:lang w:val="en-US"/>
        </w:rPr>
        <w:t xml:space="preserve">herefore, the reference SCS of </w:t>
      </w:r>
      <w:proofErr w:type="spellStart"/>
      <w:r w:rsidR="00BD3326">
        <w:rPr>
          <w:rFonts w:eastAsia="ＭＳ Ｐゴシック"/>
          <w:szCs w:val="24"/>
          <w:lang w:val="en-US"/>
        </w:rPr>
        <w:t>K_offset</w:t>
      </w:r>
      <w:proofErr w:type="spellEnd"/>
      <w:r w:rsidR="00BD3326">
        <w:rPr>
          <w:rFonts w:eastAsia="ＭＳ Ｐゴシック"/>
          <w:szCs w:val="24"/>
          <w:lang w:val="en-US"/>
        </w:rPr>
        <w:t xml:space="preserve"> and </w:t>
      </w:r>
      <w:proofErr w:type="spellStart"/>
      <w:r w:rsidR="00BD3326">
        <w:rPr>
          <w:rFonts w:eastAsia="ＭＳ Ｐゴシック"/>
          <w:szCs w:val="24"/>
          <w:lang w:val="en-US"/>
        </w:rPr>
        <w:t>K_mac</w:t>
      </w:r>
      <w:proofErr w:type="spellEnd"/>
      <w:r w:rsidR="00BD3326">
        <w:rPr>
          <w:rFonts w:eastAsia="ＭＳ Ｐゴシック"/>
          <w:szCs w:val="24"/>
          <w:lang w:val="en-US"/>
        </w:rPr>
        <w:t xml:space="preserve"> should be kept </w:t>
      </w:r>
      <w:r w:rsidR="009C26F1">
        <w:rPr>
          <w:rFonts w:eastAsia="ＭＳ Ｐゴシック"/>
          <w:szCs w:val="24"/>
          <w:lang w:val="en-US"/>
        </w:rPr>
        <w:t>as 15 kHz. (same as Rel-17).</w:t>
      </w:r>
    </w:p>
    <w:p w14:paraId="41059BEB" w14:textId="0F3B6B87" w:rsidR="009C26F1" w:rsidRDefault="009C26F1" w:rsidP="00142F3A">
      <w:pPr>
        <w:snapToGrid/>
        <w:spacing w:after="0" w:afterAutospacing="0"/>
        <w:jc w:val="left"/>
        <w:rPr>
          <w:rFonts w:eastAsia="ＭＳ Ｐゴシック"/>
          <w:szCs w:val="24"/>
          <w:lang w:val="en-US"/>
        </w:rPr>
      </w:pPr>
    </w:p>
    <w:p w14:paraId="4B6BD6E1" w14:textId="50A08DE8" w:rsidR="00E97F8C" w:rsidRDefault="00E97F8C" w:rsidP="00E97F8C">
      <w:pPr>
        <w:snapToGrid/>
        <w:spacing w:after="0" w:afterAutospacing="0"/>
        <w:jc w:val="left"/>
        <w:rPr>
          <w:rFonts w:eastAsia="ＭＳ Ｐゴシック"/>
          <w:szCs w:val="24"/>
          <w:lang w:val="en-US"/>
        </w:rPr>
      </w:pPr>
      <w:r w:rsidRPr="009C26F1">
        <w:rPr>
          <w:rFonts w:eastAsia="ＭＳ Ｐゴシック" w:hint="eastAsia"/>
          <w:b/>
          <w:szCs w:val="24"/>
          <w:u w:val="single"/>
          <w:lang w:val="en-US"/>
        </w:rPr>
        <w:t>O</w:t>
      </w:r>
      <w:r w:rsidRPr="009C26F1">
        <w:rPr>
          <w:rFonts w:eastAsia="ＭＳ Ｐゴシック"/>
          <w:b/>
          <w:szCs w:val="24"/>
          <w:u w:val="single"/>
          <w:lang w:val="en-US"/>
        </w:rPr>
        <w:t>bservation</w:t>
      </w:r>
      <w:r>
        <w:rPr>
          <w:rFonts w:eastAsia="ＭＳ Ｐゴシック"/>
          <w:b/>
          <w:szCs w:val="24"/>
          <w:u w:val="single"/>
          <w:lang w:val="en-US"/>
        </w:rPr>
        <w:t xml:space="preserve"> 7</w:t>
      </w:r>
      <w:r w:rsidRPr="009C26F1">
        <w:rPr>
          <w:rFonts w:eastAsia="ＭＳ Ｐゴシック"/>
          <w:b/>
          <w:szCs w:val="24"/>
          <w:u w:val="single"/>
          <w:lang w:val="en-US"/>
        </w:rPr>
        <w:t>:</w:t>
      </w:r>
      <w:r w:rsidRPr="009C26F1">
        <w:rPr>
          <w:rFonts w:eastAsia="ＭＳ Ｐゴシック"/>
          <w:szCs w:val="24"/>
          <w:lang w:val="en-US"/>
        </w:rPr>
        <w:t xml:space="preserve"> </w:t>
      </w:r>
      <w:r>
        <w:rPr>
          <w:rFonts w:eastAsia="ＭＳ Ｐゴシック"/>
          <w:szCs w:val="24"/>
          <w:lang w:val="en-US"/>
        </w:rPr>
        <w:t xml:space="preserve">Reuse of reference SCS 15 kHz to FR2 leads to up to 1 </w:t>
      </w:r>
      <w:proofErr w:type="spellStart"/>
      <w:r>
        <w:rPr>
          <w:rFonts w:eastAsia="ＭＳ Ｐゴシック"/>
          <w:szCs w:val="24"/>
          <w:lang w:val="en-US"/>
        </w:rPr>
        <w:t>ms</w:t>
      </w:r>
      <w:proofErr w:type="spellEnd"/>
      <w:r>
        <w:rPr>
          <w:rFonts w:eastAsia="ＭＳ Ｐゴシック"/>
          <w:szCs w:val="24"/>
          <w:lang w:val="en-US"/>
        </w:rPr>
        <w:t xml:space="preserve"> gap between the PDCCH slot and the reference slot of k</w:t>
      </w:r>
      <w:r w:rsidRPr="00791EB3">
        <w:rPr>
          <w:rFonts w:eastAsia="ＭＳ Ｐゴシック"/>
          <w:szCs w:val="24"/>
          <w:vertAlign w:val="subscript"/>
          <w:lang w:val="en-US"/>
        </w:rPr>
        <w:t>2</w:t>
      </w:r>
      <w:r>
        <w:rPr>
          <w:rFonts w:eastAsia="ＭＳ Ｐゴシック"/>
          <w:szCs w:val="24"/>
          <w:lang w:val="en-US"/>
        </w:rPr>
        <w:t xml:space="preserve"> offset for PUSCH scheduling, which is exactly the same as the NR NTN in FR1.</w:t>
      </w:r>
    </w:p>
    <w:p w14:paraId="031F5221" w14:textId="3A70DD91" w:rsidR="00E97F8C" w:rsidRDefault="00E97F8C" w:rsidP="00E97F8C">
      <w:pPr>
        <w:snapToGrid/>
        <w:spacing w:after="0" w:afterAutospacing="0"/>
        <w:jc w:val="left"/>
        <w:rPr>
          <w:rFonts w:eastAsia="ＭＳ Ｐゴシック"/>
          <w:szCs w:val="24"/>
          <w:lang w:val="en-US"/>
        </w:rPr>
      </w:pPr>
      <w:r w:rsidRPr="009C26F1">
        <w:rPr>
          <w:rFonts w:eastAsia="ＭＳ Ｐゴシック"/>
          <w:szCs w:val="24"/>
          <w:lang w:val="en-US"/>
        </w:rPr>
        <w:t>small.</w:t>
      </w:r>
    </w:p>
    <w:p w14:paraId="639E6E0A" w14:textId="77777777" w:rsidR="00E97F8C" w:rsidRDefault="00E97F8C" w:rsidP="00E97F8C">
      <w:pPr>
        <w:snapToGrid/>
        <w:spacing w:after="0" w:afterAutospacing="0"/>
        <w:jc w:val="left"/>
        <w:rPr>
          <w:rFonts w:eastAsia="ＭＳ Ｐゴシック"/>
          <w:szCs w:val="24"/>
          <w:lang w:val="en-US"/>
        </w:rPr>
      </w:pPr>
      <w:r w:rsidRPr="009C26F1">
        <w:rPr>
          <w:rFonts w:eastAsia="ＭＳ Ｐゴシック" w:hint="eastAsia"/>
          <w:b/>
          <w:szCs w:val="24"/>
          <w:u w:val="single"/>
          <w:lang w:val="en-US"/>
        </w:rPr>
        <w:t>P</w:t>
      </w:r>
      <w:r w:rsidRPr="009C26F1">
        <w:rPr>
          <w:rFonts w:eastAsia="ＭＳ Ｐゴシック"/>
          <w:b/>
          <w:szCs w:val="24"/>
          <w:u w:val="single"/>
          <w:lang w:val="en-US"/>
        </w:rPr>
        <w:t>roposal</w:t>
      </w:r>
      <w:r>
        <w:rPr>
          <w:rFonts w:eastAsia="ＭＳ Ｐゴシック"/>
          <w:b/>
          <w:szCs w:val="24"/>
          <w:u w:val="single"/>
          <w:lang w:val="en-US"/>
        </w:rPr>
        <w:t xml:space="preserve"> 3</w:t>
      </w:r>
      <w:r w:rsidRPr="009C26F1">
        <w:rPr>
          <w:rFonts w:eastAsia="ＭＳ Ｐゴシック"/>
          <w:b/>
          <w:szCs w:val="24"/>
          <w:u w:val="single"/>
          <w:lang w:val="en-US"/>
        </w:rPr>
        <w:t>:</w:t>
      </w:r>
      <w:r>
        <w:rPr>
          <w:rFonts w:eastAsia="ＭＳ Ｐゴシック"/>
          <w:szCs w:val="24"/>
          <w:lang w:val="en-US"/>
        </w:rPr>
        <w:t xml:space="preserve"> Reference SCS of </w:t>
      </w:r>
      <w:proofErr w:type="spellStart"/>
      <w:r>
        <w:rPr>
          <w:rFonts w:eastAsia="ＭＳ Ｐゴシック"/>
          <w:szCs w:val="24"/>
          <w:lang w:val="en-US"/>
        </w:rPr>
        <w:t>K_offset</w:t>
      </w:r>
      <w:proofErr w:type="spellEnd"/>
      <w:r>
        <w:rPr>
          <w:rFonts w:eastAsia="ＭＳ Ｐゴシック"/>
          <w:szCs w:val="24"/>
          <w:lang w:val="en-US"/>
        </w:rPr>
        <w:t xml:space="preserve"> and </w:t>
      </w:r>
      <w:proofErr w:type="spellStart"/>
      <w:r>
        <w:rPr>
          <w:rFonts w:eastAsia="ＭＳ Ｐゴシック"/>
          <w:szCs w:val="24"/>
          <w:lang w:val="en-US"/>
        </w:rPr>
        <w:t>K_mac</w:t>
      </w:r>
      <w:proofErr w:type="spellEnd"/>
      <w:r>
        <w:rPr>
          <w:rFonts w:eastAsia="ＭＳ Ｐゴシック"/>
          <w:szCs w:val="24"/>
          <w:lang w:val="en-US"/>
        </w:rPr>
        <w:t xml:space="preserve"> is kept as 15 kHz.</w:t>
      </w:r>
    </w:p>
    <w:p w14:paraId="1AADBC53" w14:textId="77777777" w:rsidR="00BD3326" w:rsidRPr="00E97F8C" w:rsidRDefault="00BD3326" w:rsidP="00142F3A">
      <w:pPr>
        <w:snapToGrid/>
        <w:spacing w:after="0" w:afterAutospacing="0"/>
        <w:jc w:val="left"/>
        <w:rPr>
          <w:rFonts w:eastAsia="ＭＳ Ｐゴシック"/>
          <w:szCs w:val="24"/>
          <w:lang w:val="en-US"/>
        </w:rPr>
      </w:pPr>
    </w:p>
    <w:p w14:paraId="15D476DD" w14:textId="4180B6D4" w:rsidR="00BA5AE1" w:rsidRDefault="00BA5AE1" w:rsidP="00421B9B">
      <w:pPr>
        <w:pStyle w:val="10"/>
        <w:spacing w:after="180"/>
        <w:rPr>
          <w:color w:val="000000" w:themeColor="text1"/>
          <w:lang w:val="en-US"/>
        </w:rPr>
      </w:pPr>
      <w:r w:rsidRPr="00006ABC">
        <w:rPr>
          <w:color w:val="000000" w:themeColor="text1"/>
          <w:lang w:val="en-US"/>
        </w:rPr>
        <w:t>Conclusion</w:t>
      </w:r>
    </w:p>
    <w:p w14:paraId="7B4A5ED7" w14:textId="288DF11B" w:rsidR="00257614" w:rsidRDefault="004E3CD9" w:rsidP="00A449A6">
      <w:pPr>
        <w:rPr>
          <w:lang w:val="en-US"/>
        </w:rPr>
      </w:pPr>
      <w:r>
        <w:rPr>
          <w:rFonts w:hint="eastAsia"/>
          <w:lang w:val="en-US"/>
        </w:rPr>
        <w:t>I</w:t>
      </w:r>
      <w:r>
        <w:rPr>
          <w:lang w:val="en-US"/>
        </w:rPr>
        <w:t>n this contribution, we have the following proposals and observations:</w:t>
      </w:r>
      <w:bookmarkEnd w:id="4"/>
    </w:p>
    <w:p w14:paraId="78D26247" w14:textId="68676D2D" w:rsidR="00A449A6" w:rsidRPr="00A449A6" w:rsidRDefault="00A449A6" w:rsidP="00A449A6">
      <w:pPr>
        <w:rPr>
          <w:lang w:val="en-US"/>
        </w:rPr>
      </w:pPr>
      <w:r w:rsidRPr="00A449A6">
        <w:rPr>
          <w:rFonts w:hint="eastAsia"/>
          <w:b/>
          <w:u w:val="single"/>
          <w:lang w:val="en-US"/>
        </w:rPr>
        <w:t>O</w:t>
      </w:r>
      <w:r w:rsidRPr="00A449A6">
        <w:rPr>
          <w:b/>
          <w:u w:val="single"/>
          <w:lang w:val="en-US"/>
        </w:rPr>
        <w:t xml:space="preserve">bservation </w:t>
      </w:r>
      <w:r w:rsidR="00EF69AD">
        <w:rPr>
          <w:b/>
          <w:u w:val="single"/>
          <w:lang w:val="en-US"/>
        </w:rPr>
        <w:t>1</w:t>
      </w:r>
      <w:r w:rsidRPr="00A449A6">
        <w:rPr>
          <w:b/>
          <w:u w:val="single"/>
          <w:lang w:val="en-US"/>
        </w:rPr>
        <w:t>:</w:t>
      </w:r>
      <w:r w:rsidRPr="00A449A6">
        <w:rPr>
          <w:lang w:val="en-US"/>
        </w:rPr>
        <w:t xml:space="preserve"> Both of Table 6.3.3.2-2 and Table 6.3.3.2-4 </w:t>
      </w:r>
      <w:r w:rsidR="00257614">
        <w:rPr>
          <w:lang w:val="en-US"/>
        </w:rPr>
        <w:t>can provide sufficient number of RACH occasions for FR2 FDD.</w:t>
      </w:r>
    </w:p>
    <w:p w14:paraId="24E383C3" w14:textId="62D4456A" w:rsidR="00A449A6" w:rsidRPr="00A449A6" w:rsidRDefault="00A449A6" w:rsidP="00A449A6">
      <w:pPr>
        <w:rPr>
          <w:lang w:val="en-US"/>
        </w:rPr>
      </w:pPr>
      <w:r w:rsidRPr="00A449A6">
        <w:rPr>
          <w:rFonts w:hint="eastAsia"/>
          <w:b/>
          <w:u w:val="single"/>
          <w:lang w:val="en-US"/>
        </w:rPr>
        <w:lastRenderedPageBreak/>
        <w:t>O</w:t>
      </w:r>
      <w:r w:rsidRPr="00A449A6">
        <w:rPr>
          <w:b/>
          <w:u w:val="single"/>
          <w:lang w:val="en-US"/>
        </w:rPr>
        <w:t xml:space="preserve">bservation </w:t>
      </w:r>
      <w:r w:rsidR="00EF69AD">
        <w:rPr>
          <w:b/>
          <w:u w:val="single"/>
          <w:lang w:val="en-US"/>
        </w:rPr>
        <w:t>2</w:t>
      </w:r>
      <w:r w:rsidRPr="00A449A6">
        <w:rPr>
          <w:b/>
          <w:u w:val="single"/>
          <w:lang w:val="en-US"/>
        </w:rPr>
        <w:t>:</w:t>
      </w:r>
      <w:r w:rsidRPr="00A449A6">
        <w:rPr>
          <w:lang w:val="en-US"/>
        </w:rPr>
        <w:t xml:space="preserve"> The PRACH configuration for FR1 FDD has less flexibility than that for FR2 TDD</w:t>
      </w:r>
      <w:r w:rsidR="00916F16">
        <w:rPr>
          <w:lang w:val="en-US"/>
        </w:rPr>
        <w:t xml:space="preserve"> for short format</w:t>
      </w:r>
      <w:r w:rsidRPr="00A449A6">
        <w:rPr>
          <w:lang w:val="en-US"/>
        </w:rPr>
        <w:t>.</w:t>
      </w:r>
    </w:p>
    <w:p w14:paraId="0FD4BBDC" w14:textId="0477ED32" w:rsidR="00A75F39" w:rsidRDefault="00A449A6" w:rsidP="00A449A6">
      <w:pPr>
        <w:rPr>
          <w:lang w:val="en-US"/>
        </w:rPr>
      </w:pPr>
      <w:r>
        <w:rPr>
          <w:b/>
          <w:u w:val="single"/>
          <w:lang w:val="en-US"/>
        </w:rPr>
        <w:t>Proposal 1</w:t>
      </w:r>
      <w:r w:rsidRPr="003B76E8">
        <w:rPr>
          <w:b/>
          <w:u w:val="single"/>
          <w:lang w:val="en-US"/>
        </w:rPr>
        <w:t>:</w:t>
      </w:r>
      <w:r>
        <w:rPr>
          <w:lang w:val="en-US"/>
        </w:rPr>
        <w:t xml:space="preserve"> PRACH configuration table for FR2 TDD (Table 6.3.3.2-4) is reused for FR2 FDD for NTN band.</w:t>
      </w:r>
    </w:p>
    <w:p w14:paraId="2BAB6014" w14:textId="31959E47" w:rsidR="00081EFC" w:rsidRPr="00081EFC" w:rsidRDefault="00081EFC" w:rsidP="00A449A6">
      <w:pPr>
        <w:rPr>
          <w:lang w:val="en-US"/>
        </w:rPr>
      </w:pPr>
      <w:r w:rsidRPr="009A5B51">
        <w:rPr>
          <w:b/>
          <w:u w:val="single"/>
          <w:lang w:val="en-US"/>
        </w:rPr>
        <w:t>Observation</w:t>
      </w:r>
      <w:r w:rsidR="003D1B48">
        <w:rPr>
          <w:b/>
          <w:u w:val="single"/>
          <w:lang w:val="en-US"/>
        </w:rPr>
        <w:t xml:space="preserve"> </w:t>
      </w:r>
      <w:r w:rsidR="00E97F8C">
        <w:rPr>
          <w:b/>
          <w:u w:val="single"/>
          <w:lang w:val="en-US"/>
        </w:rPr>
        <w:t>3</w:t>
      </w:r>
      <w:r w:rsidRPr="009A5B51">
        <w:rPr>
          <w:b/>
          <w:u w:val="single"/>
          <w:lang w:val="en-US"/>
        </w:rPr>
        <w:t>:</w:t>
      </w:r>
      <w:r>
        <w:rPr>
          <w:lang w:val="en-US"/>
        </w:rPr>
        <w:t xml:space="preserve"> There are two approaches to solve the issue</w:t>
      </w:r>
      <w:r w:rsidR="00B26B93">
        <w:rPr>
          <w:lang w:val="en-US"/>
        </w:rPr>
        <w:t xml:space="preserve"> that timing error of common TA in higher SCS may not be within 10% of CP length</w:t>
      </w:r>
      <w:r>
        <w:rPr>
          <w:lang w:val="en-US"/>
        </w:rPr>
        <w:t>:</w:t>
      </w:r>
      <w:r>
        <w:rPr>
          <w:lang w:val="en-US"/>
        </w:rPr>
        <w:br/>
        <w:t>1) extend the CP length for higher SCS</w:t>
      </w:r>
      <w:r>
        <w:rPr>
          <w:lang w:val="en-US"/>
        </w:rPr>
        <w:br/>
        <w:t>2) reduce the timing error for common TA</w:t>
      </w:r>
    </w:p>
    <w:p w14:paraId="1A7FDEE3" w14:textId="09C8C307" w:rsidR="00EF69AD" w:rsidRDefault="00A449A6" w:rsidP="00A449A6">
      <w:pPr>
        <w:rPr>
          <w:lang w:val="en-US"/>
        </w:rPr>
      </w:pPr>
      <w:r w:rsidRPr="00A449A6">
        <w:rPr>
          <w:b/>
          <w:u w:val="single"/>
          <w:lang w:val="en-US"/>
        </w:rPr>
        <w:t xml:space="preserve">Observation </w:t>
      </w:r>
      <w:r w:rsidR="00E97F8C">
        <w:rPr>
          <w:b/>
          <w:u w:val="single"/>
          <w:lang w:val="en-US"/>
        </w:rPr>
        <w:t>4</w:t>
      </w:r>
      <w:r w:rsidRPr="00A449A6">
        <w:rPr>
          <w:b/>
          <w:u w:val="single"/>
          <w:lang w:val="en-US"/>
        </w:rPr>
        <w:t>:</w:t>
      </w:r>
      <w:r w:rsidRPr="00A449A6">
        <w:rPr>
          <w:lang w:val="en-US"/>
        </w:rPr>
        <w:t xml:space="preserve"> </w:t>
      </w:r>
      <w:r w:rsidR="00081EFC">
        <w:rPr>
          <w:lang w:val="en-US"/>
        </w:rPr>
        <w:t>Using the e</w:t>
      </w:r>
      <w:r w:rsidR="0089626A" w:rsidRPr="0089626A">
        <w:rPr>
          <w:lang w:val="en-US"/>
        </w:rPr>
        <w:t xml:space="preserve">xtended CP may </w:t>
      </w:r>
      <w:r w:rsidR="00B26B93">
        <w:rPr>
          <w:lang w:val="en-US"/>
        </w:rPr>
        <w:t>increase overhead</w:t>
      </w:r>
      <w:r w:rsidR="0089626A" w:rsidRPr="0089626A">
        <w:rPr>
          <w:lang w:val="en-US"/>
        </w:rPr>
        <w:t>.</w:t>
      </w:r>
    </w:p>
    <w:p w14:paraId="719DDDAF" w14:textId="23DF23D0" w:rsidR="00CA595E" w:rsidRPr="00507A88" w:rsidRDefault="00CA595E" w:rsidP="00A449A6">
      <w:pPr>
        <w:rPr>
          <w:lang w:val="en-US"/>
        </w:rPr>
      </w:pPr>
      <w:r w:rsidRPr="00BB7326">
        <w:rPr>
          <w:b/>
          <w:u w:val="single"/>
          <w:lang w:val="en-US"/>
        </w:rPr>
        <w:t>Observation</w:t>
      </w:r>
      <w:r>
        <w:rPr>
          <w:b/>
          <w:u w:val="single"/>
          <w:lang w:val="en-US"/>
        </w:rPr>
        <w:t xml:space="preserve"> </w:t>
      </w:r>
      <w:r w:rsidR="00E97F8C">
        <w:rPr>
          <w:b/>
          <w:u w:val="single"/>
          <w:lang w:val="en-US"/>
        </w:rPr>
        <w:t>5</w:t>
      </w:r>
      <w:r w:rsidRPr="00BB7326">
        <w:rPr>
          <w:b/>
          <w:u w:val="single"/>
          <w:lang w:val="en-US"/>
        </w:rPr>
        <w:t>:</w:t>
      </w:r>
      <w:r w:rsidRPr="006A7EB2">
        <w:rPr>
          <w:lang w:val="en-US"/>
        </w:rPr>
        <w:t xml:space="preserve"> </w:t>
      </w:r>
      <w:r w:rsidR="00777F9F">
        <w:rPr>
          <w:lang w:val="en-US"/>
        </w:rPr>
        <w:t>Use of</w:t>
      </w:r>
      <w:r>
        <w:rPr>
          <w:lang w:val="en-US"/>
        </w:rPr>
        <w:t xml:space="preserve"> 3rd order derivative</w:t>
      </w:r>
      <w:r w:rsidR="00B26B93">
        <w:rPr>
          <w:lang w:val="en-US"/>
        </w:rPr>
        <w:t xml:space="preserve"> r</w:t>
      </w:r>
      <w:r w:rsidR="00D4477E">
        <w:rPr>
          <w:lang w:val="en-US"/>
        </w:rPr>
        <w:t>educes</w:t>
      </w:r>
      <w:r w:rsidR="00BE0F8A">
        <w:rPr>
          <w:rFonts w:hint="eastAsia"/>
          <w:lang w:val="en-US"/>
        </w:rPr>
        <w:t xml:space="preserve"> </w:t>
      </w:r>
      <w:r w:rsidR="00BE0F8A">
        <w:rPr>
          <w:lang w:val="en-US"/>
        </w:rPr>
        <w:t>timing error of common TA</w:t>
      </w:r>
      <w:r w:rsidR="00777F9F">
        <w:rPr>
          <w:lang w:val="en-US"/>
        </w:rPr>
        <w:t xml:space="preserve"> in FR2</w:t>
      </w:r>
      <w:r w:rsidR="00BE0F8A">
        <w:rPr>
          <w:lang w:val="en-US"/>
        </w:rPr>
        <w:t xml:space="preserve"> </w:t>
      </w:r>
      <w:r w:rsidR="00D4477E">
        <w:rPr>
          <w:lang w:val="en-US"/>
        </w:rPr>
        <w:t xml:space="preserve">so that </w:t>
      </w:r>
      <w:r w:rsidR="00777F9F">
        <w:rPr>
          <w:lang w:val="en-US"/>
        </w:rPr>
        <w:t>the timing error level relative to CP length is comparable to that of legacy NTN in FR1.</w:t>
      </w:r>
    </w:p>
    <w:p w14:paraId="343FBF7E" w14:textId="75EEABEC" w:rsidR="00A449A6" w:rsidRDefault="00A449A6" w:rsidP="00A449A6">
      <w:pPr>
        <w:rPr>
          <w:lang w:val="en-US"/>
        </w:rPr>
      </w:pPr>
      <w:r w:rsidRPr="00BB7326">
        <w:rPr>
          <w:b/>
          <w:u w:val="single"/>
          <w:lang w:val="en-US"/>
        </w:rPr>
        <w:t>Proposal</w:t>
      </w:r>
      <w:r>
        <w:rPr>
          <w:b/>
          <w:u w:val="single"/>
          <w:lang w:val="en-US"/>
        </w:rPr>
        <w:t xml:space="preserve"> 2</w:t>
      </w:r>
      <w:r w:rsidRPr="00BB7326">
        <w:rPr>
          <w:b/>
          <w:u w:val="single"/>
          <w:lang w:val="en-US"/>
        </w:rPr>
        <w:t>:</w:t>
      </w:r>
      <w:r w:rsidRPr="006A7EB2">
        <w:rPr>
          <w:lang w:val="en-US"/>
        </w:rPr>
        <w:t xml:space="preserve"> </w:t>
      </w:r>
      <w:r>
        <w:rPr>
          <w:lang w:val="en-US"/>
        </w:rPr>
        <w:t xml:space="preserve">3rd order derivative is </w:t>
      </w:r>
      <w:r w:rsidR="00081EFC">
        <w:rPr>
          <w:lang w:val="en-US"/>
        </w:rPr>
        <w:t xml:space="preserve">considered </w:t>
      </w:r>
      <w:r>
        <w:rPr>
          <w:lang w:val="en-US"/>
        </w:rPr>
        <w:t>for common TA calculation</w:t>
      </w:r>
      <w:r w:rsidR="00081EFC">
        <w:rPr>
          <w:lang w:val="en-US"/>
        </w:rPr>
        <w:t xml:space="preserve"> in FR2 NTN</w:t>
      </w:r>
      <w:r>
        <w:rPr>
          <w:lang w:val="en-US"/>
        </w:rPr>
        <w:t>.</w:t>
      </w:r>
    </w:p>
    <w:p w14:paraId="022AE82C" w14:textId="60466868" w:rsidR="00A171BB" w:rsidRPr="00A171BB" w:rsidRDefault="00A171BB" w:rsidP="00A171BB">
      <w:r w:rsidRPr="003878CE">
        <w:rPr>
          <w:rFonts w:hint="eastAsia"/>
          <w:b/>
          <w:u w:val="single"/>
        </w:rPr>
        <w:t>O</w:t>
      </w:r>
      <w:r w:rsidRPr="003878CE">
        <w:rPr>
          <w:b/>
          <w:u w:val="single"/>
        </w:rPr>
        <w:t xml:space="preserve">bservation </w:t>
      </w:r>
      <w:r w:rsidR="00E97F8C">
        <w:rPr>
          <w:b/>
          <w:u w:val="single"/>
        </w:rPr>
        <w:t>6</w:t>
      </w:r>
      <w:r w:rsidRPr="003878CE">
        <w:rPr>
          <w:b/>
          <w:u w:val="single"/>
        </w:rPr>
        <w:t>:</w:t>
      </w:r>
      <w:r>
        <w:t xml:space="preserve"> </w:t>
      </w:r>
      <w:r w:rsidR="004C165E">
        <w:t xml:space="preserve">Since </w:t>
      </w:r>
      <w:proofErr w:type="spellStart"/>
      <w:r>
        <w:t>K_offset</w:t>
      </w:r>
      <w:proofErr w:type="spellEnd"/>
      <w:r>
        <w:t xml:space="preserve"> and </w:t>
      </w:r>
      <w:proofErr w:type="spellStart"/>
      <w:r>
        <w:t>K_mac</w:t>
      </w:r>
      <w:proofErr w:type="spellEnd"/>
      <w:r>
        <w:t xml:space="preserve"> need to </w:t>
      </w:r>
      <w:r w:rsidR="0062603F">
        <w:t>cover round-trip distance of GSO</w:t>
      </w:r>
      <w:r w:rsidR="004C165E">
        <w:t xml:space="preserve">, the finer granularity of </w:t>
      </w:r>
      <w:proofErr w:type="spellStart"/>
      <w:r w:rsidR="004C165E">
        <w:t>K_offset</w:t>
      </w:r>
      <w:proofErr w:type="spellEnd"/>
      <w:r w:rsidR="004C165E">
        <w:t xml:space="preserve"> and </w:t>
      </w:r>
      <w:proofErr w:type="spellStart"/>
      <w:r w:rsidR="004C165E">
        <w:t>K_mac</w:t>
      </w:r>
      <w:proofErr w:type="spellEnd"/>
      <w:r w:rsidR="004C165E">
        <w:t xml:space="preserve"> due to wider reference SCS would require more bit length of higher layer parameter for </w:t>
      </w:r>
      <w:proofErr w:type="spellStart"/>
      <w:r w:rsidR="004C165E">
        <w:t>K_offset</w:t>
      </w:r>
      <w:proofErr w:type="spellEnd"/>
      <w:r w:rsidR="004C165E">
        <w:t xml:space="preserve"> and MAC CE for </w:t>
      </w:r>
      <w:proofErr w:type="spellStart"/>
      <w:r w:rsidR="004C165E">
        <w:t>K_mac</w:t>
      </w:r>
      <w:proofErr w:type="spellEnd"/>
      <w:r w:rsidR="004C165E">
        <w:t>.</w:t>
      </w:r>
    </w:p>
    <w:p w14:paraId="7C03E237" w14:textId="571F5F24" w:rsidR="007C2A9B" w:rsidRDefault="007C2A9B" w:rsidP="007C2A9B">
      <w:pPr>
        <w:snapToGrid/>
        <w:spacing w:after="0" w:afterAutospacing="0"/>
        <w:jc w:val="left"/>
        <w:rPr>
          <w:rFonts w:eastAsia="ＭＳ Ｐゴシック"/>
          <w:szCs w:val="24"/>
          <w:lang w:val="en-US"/>
        </w:rPr>
      </w:pPr>
      <w:r w:rsidRPr="009C26F1">
        <w:rPr>
          <w:rFonts w:eastAsia="ＭＳ Ｐゴシック" w:hint="eastAsia"/>
          <w:b/>
          <w:szCs w:val="24"/>
          <w:u w:val="single"/>
          <w:lang w:val="en-US"/>
        </w:rPr>
        <w:t>O</w:t>
      </w:r>
      <w:r w:rsidRPr="009C26F1">
        <w:rPr>
          <w:rFonts w:eastAsia="ＭＳ Ｐゴシック"/>
          <w:b/>
          <w:szCs w:val="24"/>
          <w:u w:val="single"/>
          <w:lang w:val="en-US"/>
        </w:rPr>
        <w:t>bservation</w:t>
      </w:r>
      <w:r>
        <w:rPr>
          <w:rFonts w:eastAsia="ＭＳ Ｐゴシック"/>
          <w:b/>
          <w:szCs w:val="24"/>
          <w:u w:val="single"/>
          <w:lang w:val="en-US"/>
        </w:rPr>
        <w:t xml:space="preserve"> </w:t>
      </w:r>
      <w:r w:rsidR="00E97F8C">
        <w:rPr>
          <w:rFonts w:eastAsia="ＭＳ Ｐゴシック"/>
          <w:b/>
          <w:szCs w:val="24"/>
          <w:u w:val="single"/>
          <w:lang w:val="en-US"/>
        </w:rPr>
        <w:t>7</w:t>
      </w:r>
      <w:r w:rsidRPr="009C26F1">
        <w:rPr>
          <w:rFonts w:eastAsia="ＭＳ Ｐゴシック"/>
          <w:b/>
          <w:szCs w:val="24"/>
          <w:u w:val="single"/>
          <w:lang w:val="en-US"/>
        </w:rPr>
        <w:t>:</w:t>
      </w:r>
      <w:r w:rsidRPr="009C26F1">
        <w:rPr>
          <w:rFonts w:eastAsia="ＭＳ Ｐゴシック"/>
          <w:szCs w:val="24"/>
          <w:lang w:val="en-US"/>
        </w:rPr>
        <w:t xml:space="preserve"> </w:t>
      </w:r>
      <w:r w:rsidR="00791EB3">
        <w:rPr>
          <w:rFonts w:eastAsia="ＭＳ Ｐゴシック"/>
          <w:szCs w:val="24"/>
          <w:lang w:val="en-US"/>
        </w:rPr>
        <w:t>Reuse of</w:t>
      </w:r>
      <w:r>
        <w:rPr>
          <w:rFonts w:eastAsia="ＭＳ Ｐゴシック"/>
          <w:szCs w:val="24"/>
          <w:lang w:val="en-US"/>
        </w:rPr>
        <w:t xml:space="preserve"> reference SCS 15 kHz </w:t>
      </w:r>
      <w:r w:rsidR="00791EB3">
        <w:rPr>
          <w:rFonts w:eastAsia="ＭＳ Ｐゴシック"/>
          <w:szCs w:val="24"/>
          <w:lang w:val="en-US"/>
        </w:rPr>
        <w:t>to FR2 leads to</w:t>
      </w:r>
      <w:r>
        <w:rPr>
          <w:rFonts w:eastAsia="ＭＳ Ｐゴシック"/>
          <w:szCs w:val="24"/>
          <w:lang w:val="en-US"/>
        </w:rPr>
        <w:t xml:space="preserve"> </w:t>
      </w:r>
      <w:r w:rsidR="00042AFB">
        <w:rPr>
          <w:rFonts w:eastAsia="ＭＳ Ｐゴシック"/>
          <w:szCs w:val="24"/>
          <w:lang w:val="en-US"/>
        </w:rPr>
        <w:t xml:space="preserve">up to </w:t>
      </w:r>
      <w:r>
        <w:rPr>
          <w:rFonts w:eastAsia="ＭＳ Ｐゴシック"/>
          <w:szCs w:val="24"/>
          <w:lang w:val="en-US"/>
        </w:rPr>
        <w:t xml:space="preserve">1 </w:t>
      </w:r>
      <w:proofErr w:type="spellStart"/>
      <w:r>
        <w:rPr>
          <w:rFonts w:eastAsia="ＭＳ Ｐゴシック"/>
          <w:szCs w:val="24"/>
          <w:lang w:val="en-US"/>
        </w:rPr>
        <w:t>ms</w:t>
      </w:r>
      <w:proofErr w:type="spellEnd"/>
      <w:r>
        <w:rPr>
          <w:rFonts w:eastAsia="ＭＳ Ｐゴシック"/>
          <w:szCs w:val="24"/>
          <w:lang w:val="en-US"/>
        </w:rPr>
        <w:t xml:space="preserve"> </w:t>
      </w:r>
      <w:r w:rsidR="00791EB3">
        <w:rPr>
          <w:rFonts w:eastAsia="ＭＳ Ｐゴシック"/>
          <w:szCs w:val="24"/>
          <w:lang w:val="en-US"/>
        </w:rPr>
        <w:t>gap between the PDCCH slot and the reference slot of k</w:t>
      </w:r>
      <w:r w:rsidR="00791EB3" w:rsidRPr="00791EB3">
        <w:rPr>
          <w:rFonts w:eastAsia="ＭＳ Ｐゴシック"/>
          <w:szCs w:val="24"/>
          <w:vertAlign w:val="subscript"/>
          <w:lang w:val="en-US"/>
        </w:rPr>
        <w:t>2</w:t>
      </w:r>
      <w:r w:rsidR="00791EB3">
        <w:rPr>
          <w:rFonts w:eastAsia="ＭＳ Ｐゴシック"/>
          <w:szCs w:val="24"/>
          <w:lang w:val="en-US"/>
        </w:rPr>
        <w:t xml:space="preserve"> offset for PUSCH scheduling, which is exactly the same as the NR NTN in FR1.</w:t>
      </w:r>
    </w:p>
    <w:p w14:paraId="74BAA22D" w14:textId="6991BE9E" w:rsidR="007C2A9B" w:rsidRDefault="007C2A9B" w:rsidP="007C2A9B">
      <w:pPr>
        <w:snapToGrid/>
        <w:spacing w:after="0" w:afterAutospacing="0"/>
        <w:jc w:val="left"/>
        <w:rPr>
          <w:rFonts w:eastAsia="ＭＳ Ｐゴシック"/>
          <w:szCs w:val="24"/>
          <w:lang w:val="en-US"/>
        </w:rPr>
      </w:pPr>
      <w:r w:rsidRPr="009C26F1">
        <w:rPr>
          <w:rFonts w:eastAsia="ＭＳ Ｐゴシック"/>
          <w:szCs w:val="24"/>
          <w:lang w:val="en-US"/>
        </w:rPr>
        <w:t>small.</w:t>
      </w:r>
    </w:p>
    <w:p w14:paraId="36EC90FC" w14:textId="77777777" w:rsidR="007C2A9B" w:rsidRDefault="007C2A9B" w:rsidP="007C2A9B">
      <w:pPr>
        <w:snapToGrid/>
        <w:spacing w:after="0" w:afterAutospacing="0"/>
        <w:jc w:val="left"/>
        <w:rPr>
          <w:rFonts w:eastAsia="ＭＳ Ｐゴシック"/>
          <w:szCs w:val="24"/>
          <w:lang w:val="en-US"/>
        </w:rPr>
      </w:pPr>
      <w:r w:rsidRPr="009C26F1">
        <w:rPr>
          <w:rFonts w:eastAsia="ＭＳ Ｐゴシック" w:hint="eastAsia"/>
          <w:b/>
          <w:szCs w:val="24"/>
          <w:u w:val="single"/>
          <w:lang w:val="en-US"/>
        </w:rPr>
        <w:t>P</w:t>
      </w:r>
      <w:r w:rsidRPr="009C26F1">
        <w:rPr>
          <w:rFonts w:eastAsia="ＭＳ Ｐゴシック"/>
          <w:b/>
          <w:szCs w:val="24"/>
          <w:u w:val="single"/>
          <w:lang w:val="en-US"/>
        </w:rPr>
        <w:t>roposal</w:t>
      </w:r>
      <w:r>
        <w:rPr>
          <w:rFonts w:eastAsia="ＭＳ Ｐゴシック"/>
          <w:b/>
          <w:szCs w:val="24"/>
          <w:u w:val="single"/>
          <w:lang w:val="en-US"/>
        </w:rPr>
        <w:t xml:space="preserve"> 3</w:t>
      </w:r>
      <w:r w:rsidRPr="009C26F1">
        <w:rPr>
          <w:rFonts w:eastAsia="ＭＳ Ｐゴシック"/>
          <w:b/>
          <w:szCs w:val="24"/>
          <w:u w:val="single"/>
          <w:lang w:val="en-US"/>
        </w:rPr>
        <w:t>:</w:t>
      </w:r>
      <w:r>
        <w:rPr>
          <w:rFonts w:eastAsia="ＭＳ Ｐゴシック"/>
          <w:szCs w:val="24"/>
          <w:lang w:val="en-US"/>
        </w:rPr>
        <w:t xml:space="preserve"> Reference SCS of </w:t>
      </w:r>
      <w:proofErr w:type="spellStart"/>
      <w:r>
        <w:rPr>
          <w:rFonts w:eastAsia="ＭＳ Ｐゴシック"/>
          <w:szCs w:val="24"/>
          <w:lang w:val="en-US"/>
        </w:rPr>
        <w:t>K_offset</w:t>
      </w:r>
      <w:proofErr w:type="spellEnd"/>
      <w:r>
        <w:rPr>
          <w:rFonts w:eastAsia="ＭＳ Ｐゴシック"/>
          <w:szCs w:val="24"/>
          <w:lang w:val="en-US"/>
        </w:rPr>
        <w:t xml:space="preserve"> and </w:t>
      </w:r>
      <w:proofErr w:type="spellStart"/>
      <w:r>
        <w:rPr>
          <w:rFonts w:eastAsia="ＭＳ Ｐゴシック"/>
          <w:szCs w:val="24"/>
          <w:lang w:val="en-US"/>
        </w:rPr>
        <w:t>K_mac</w:t>
      </w:r>
      <w:proofErr w:type="spellEnd"/>
      <w:r>
        <w:rPr>
          <w:rFonts w:eastAsia="ＭＳ Ｐゴシック"/>
          <w:szCs w:val="24"/>
          <w:lang w:val="en-US"/>
        </w:rPr>
        <w:t xml:space="preserve"> is kept as 15 kHz.</w:t>
      </w: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6E55E1DC" w14:textId="216A8365" w:rsidR="00ED445E" w:rsidRPr="000E514D" w:rsidRDefault="00C8640D" w:rsidP="00586577">
      <w:pPr>
        <w:pStyle w:val="textintend2"/>
        <w:rPr>
          <w:color w:val="000000" w:themeColor="text1"/>
          <w:szCs w:val="24"/>
        </w:rPr>
      </w:pPr>
      <w:r w:rsidRPr="00820F45">
        <w:rPr>
          <w:rFonts w:eastAsiaTheme="minorEastAsia"/>
          <w:lang w:eastAsia="ja-JP"/>
        </w:rPr>
        <w:t>“</w:t>
      </w:r>
      <w:r w:rsidR="002E4229" w:rsidRPr="00820F45">
        <w:rPr>
          <w:color w:val="000000" w:themeColor="text1"/>
          <w:szCs w:val="24"/>
          <w:lang w:eastAsia="ja-JP"/>
        </w:rPr>
        <w:t xml:space="preserve">RAN1 Chairman’s Notes,” </w:t>
      </w:r>
      <w:r w:rsidR="002E4229" w:rsidRPr="00820F45">
        <w:t>RAN</w:t>
      </w:r>
      <w:r w:rsidR="002E4229" w:rsidRPr="00820F45">
        <w:rPr>
          <w:rFonts w:eastAsiaTheme="minorEastAsia" w:hint="eastAsia"/>
          <w:lang w:eastAsia="zh-CN"/>
        </w:rPr>
        <w:t>1</w:t>
      </w:r>
      <w:r w:rsidR="002E4229" w:rsidRPr="00820F45">
        <w:t xml:space="preserve"> #</w:t>
      </w:r>
      <w:r w:rsidR="001C2E58" w:rsidRPr="00820F45">
        <w:t>11</w:t>
      </w:r>
      <w:r w:rsidR="00E97F8C">
        <w:rPr>
          <w:lang w:eastAsia="ja-JP"/>
        </w:rPr>
        <w:t>4</w:t>
      </w:r>
      <w:r w:rsidR="002E4229" w:rsidRPr="00820F45">
        <w:rPr>
          <w:rFonts w:eastAsiaTheme="minorEastAsia" w:hint="eastAsia"/>
          <w:lang w:eastAsia="zh-CN"/>
        </w:rPr>
        <w:t xml:space="preserve">, </w:t>
      </w:r>
      <w:r w:rsidR="00E97F8C">
        <w:rPr>
          <w:rFonts w:eastAsiaTheme="minorEastAsia"/>
          <w:lang w:eastAsia="zh-CN"/>
        </w:rPr>
        <w:t>August</w:t>
      </w:r>
      <w:r w:rsidR="00E95089" w:rsidRPr="00820F45">
        <w:t xml:space="preserve"> </w:t>
      </w:r>
      <w:r w:rsidR="002E4229" w:rsidRPr="00820F45">
        <w:t>202</w:t>
      </w:r>
      <w:r w:rsidR="009F035F">
        <w:t>3</w:t>
      </w:r>
      <w:r w:rsidR="002E4229" w:rsidRPr="00820F45">
        <w:rPr>
          <w:rFonts w:eastAsiaTheme="minorEastAsia" w:hint="eastAsia"/>
          <w:lang w:eastAsia="zh-CN"/>
        </w:rPr>
        <w:t>.</w:t>
      </w:r>
    </w:p>
    <w:p w14:paraId="2D3EB1BA" w14:textId="16D6A690" w:rsidR="004C5086" w:rsidRDefault="004C5086" w:rsidP="004C5086">
      <w:pPr>
        <w:pStyle w:val="textintend2"/>
        <w:rPr>
          <w:color w:val="000000" w:themeColor="text1"/>
          <w:szCs w:val="24"/>
        </w:rPr>
      </w:pPr>
      <w:r w:rsidRPr="00556D56">
        <w:rPr>
          <w:rFonts w:hint="eastAsia"/>
          <w:color w:val="000000" w:themeColor="text1"/>
          <w:szCs w:val="24"/>
        </w:rPr>
        <w:t>R1-2</w:t>
      </w:r>
      <w:r w:rsidR="00F927C0">
        <w:rPr>
          <w:color w:val="000000" w:themeColor="text1"/>
          <w:szCs w:val="24"/>
        </w:rPr>
        <w:t>3</w:t>
      </w:r>
      <w:r w:rsidRPr="00556D56">
        <w:rPr>
          <w:rFonts w:hint="eastAsia"/>
          <w:color w:val="000000" w:themeColor="text1"/>
          <w:szCs w:val="24"/>
        </w:rPr>
        <w:t>0</w:t>
      </w:r>
      <w:r>
        <w:rPr>
          <w:color w:val="000000" w:themeColor="text1"/>
          <w:szCs w:val="24"/>
        </w:rPr>
        <w:t>8416</w:t>
      </w:r>
      <w:r w:rsidR="00D3201F">
        <w:rPr>
          <w:color w:val="000000" w:themeColor="text1"/>
          <w:szCs w:val="24"/>
        </w:rPr>
        <w:t>, “</w:t>
      </w:r>
      <w:r w:rsidR="00D3201F">
        <w:rPr>
          <w:rFonts w:cs="Arial"/>
        </w:rPr>
        <w:t>Discussion on RAN4 LS on FR2-NTN aspects</w:t>
      </w:r>
      <w:r w:rsidR="00D3201F">
        <w:rPr>
          <w:color w:val="000000" w:themeColor="text1"/>
          <w:szCs w:val="24"/>
        </w:rPr>
        <w:t xml:space="preserve">”, </w:t>
      </w:r>
      <w:r w:rsidR="00D3201F" w:rsidRPr="00D3201F">
        <w:rPr>
          <w:color w:val="000000" w:themeColor="text1"/>
          <w:szCs w:val="24"/>
        </w:rPr>
        <w:t>Moderator (Nokia)</w:t>
      </w:r>
      <w:r w:rsidR="00D3201F">
        <w:rPr>
          <w:color w:val="000000" w:themeColor="text1"/>
          <w:szCs w:val="24"/>
        </w:rPr>
        <w:t xml:space="preserve">, </w:t>
      </w:r>
      <w:r w:rsidR="00D3201F" w:rsidRPr="00D3201F">
        <w:rPr>
          <w:color w:val="000000" w:themeColor="text1"/>
          <w:szCs w:val="24"/>
        </w:rPr>
        <w:t>3GPP TSG RAN WG1 #114</w:t>
      </w:r>
      <w:r w:rsidR="00D3201F">
        <w:rPr>
          <w:color w:val="000000" w:themeColor="text1"/>
          <w:szCs w:val="24"/>
        </w:rPr>
        <w:t>,</w:t>
      </w:r>
      <w:r w:rsidR="00D3201F" w:rsidRPr="00D3201F">
        <w:t xml:space="preserve"> </w:t>
      </w:r>
      <w:r w:rsidR="00D3201F" w:rsidRPr="00D3201F">
        <w:rPr>
          <w:color w:val="000000" w:themeColor="text1"/>
          <w:szCs w:val="24"/>
        </w:rPr>
        <w:t>Toulouse, France, August 21st – August 25th, 2023</w:t>
      </w:r>
    </w:p>
    <w:p w14:paraId="0FB7E1B9" w14:textId="60D8EF56" w:rsidR="00BD11DD" w:rsidRPr="00EE09C1" w:rsidRDefault="00BD11DD" w:rsidP="00EE09C1">
      <w:pPr>
        <w:pStyle w:val="textintend2"/>
        <w:rPr>
          <w:color w:val="000000" w:themeColor="text1"/>
          <w:szCs w:val="24"/>
          <w:lang w:eastAsia="ja-JP"/>
        </w:rPr>
      </w:pPr>
      <w:r>
        <w:rPr>
          <w:rFonts w:hint="eastAsia"/>
          <w:color w:val="000000" w:themeColor="text1"/>
          <w:szCs w:val="24"/>
          <w:lang w:eastAsia="ja-JP"/>
        </w:rPr>
        <w:t>3</w:t>
      </w:r>
      <w:r>
        <w:rPr>
          <w:color w:val="000000" w:themeColor="text1"/>
          <w:szCs w:val="24"/>
          <w:lang w:eastAsia="ja-JP"/>
        </w:rPr>
        <w:t>GPP TS38.211 “</w:t>
      </w:r>
      <w:r w:rsidRPr="00BD11DD">
        <w:rPr>
          <w:color w:val="000000" w:themeColor="text1"/>
          <w:szCs w:val="24"/>
          <w:lang w:eastAsia="ja-JP"/>
        </w:rPr>
        <w:t>Physical channels and modulation</w:t>
      </w:r>
      <w:r>
        <w:rPr>
          <w:rFonts w:hint="eastAsia"/>
          <w:color w:val="000000" w:themeColor="text1"/>
          <w:szCs w:val="24"/>
          <w:lang w:eastAsia="ja-JP"/>
        </w:rPr>
        <w:t xml:space="preserve"> </w:t>
      </w:r>
      <w:r w:rsidRPr="00BD11DD">
        <w:rPr>
          <w:color w:val="000000" w:themeColor="text1"/>
          <w:szCs w:val="24"/>
          <w:lang w:eastAsia="ja-JP"/>
        </w:rPr>
        <w:t>(Release 17)”</w:t>
      </w:r>
    </w:p>
    <w:sectPr w:rsidR="00BD11DD" w:rsidRPr="00EE09C1"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FB9EE" w14:textId="77777777" w:rsidR="00593CAC" w:rsidRDefault="00593CAC">
      <w:r>
        <w:separator/>
      </w:r>
    </w:p>
  </w:endnote>
  <w:endnote w:type="continuationSeparator" w:id="0">
    <w:p w14:paraId="27C6B2CA" w14:textId="77777777" w:rsidR="00593CAC" w:rsidRDefault="00593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E95089" w:rsidRDefault="00E95089">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E95089" w:rsidRDefault="00E95089">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4BEC2" w14:textId="77777777" w:rsidR="00593CAC" w:rsidRDefault="00593CAC">
      <w:r>
        <w:separator/>
      </w:r>
    </w:p>
  </w:footnote>
  <w:footnote w:type="continuationSeparator" w:id="0">
    <w:p w14:paraId="0FBE09B0" w14:textId="77777777" w:rsidR="00593CAC" w:rsidRDefault="00593C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A962E2D"/>
    <w:multiLevelType w:val="hybridMultilevel"/>
    <w:tmpl w:val="5F780FEE"/>
    <w:lvl w:ilvl="0" w:tplc="993044F6">
      <w:start w:val="1"/>
      <w:numFmt w:val="bullet"/>
      <w:lvlText w:val="•"/>
      <w:lvlJc w:val="left"/>
      <w:pPr>
        <w:ind w:left="540" w:hanging="420"/>
      </w:pPr>
      <w:rPr>
        <w:rFonts w:ascii="Arial" w:hAnsi="Arial"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1F31ECB"/>
    <w:multiLevelType w:val="hybridMultilevel"/>
    <w:tmpl w:val="40D6AD1C"/>
    <w:lvl w:ilvl="0" w:tplc="DAB01606">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B050B03"/>
    <w:multiLevelType w:val="hybridMultilevel"/>
    <w:tmpl w:val="5970ADD2"/>
    <w:lvl w:ilvl="0" w:tplc="5EE03D76">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8" w15:restartNumberingAfterBreak="0">
    <w:nsid w:val="3DF17C5F"/>
    <w:multiLevelType w:val="hybridMultilevel"/>
    <w:tmpl w:val="2E6EB812"/>
    <w:lvl w:ilvl="0" w:tplc="F4E8FF24">
      <w:start w:val="1"/>
      <w:numFmt w:val="lowerLetter"/>
      <w:lvlText w:val="(%1)"/>
      <w:lvlJc w:val="left"/>
      <w:pPr>
        <w:tabs>
          <w:tab w:val="num" w:pos="360"/>
        </w:tabs>
        <w:ind w:left="360" w:hanging="360"/>
      </w:pPr>
      <w:rPr>
        <w:rFonts w:hint="default"/>
      </w:rPr>
    </w:lvl>
    <w:lvl w:ilvl="1" w:tplc="64800BD2" w:tentative="1">
      <w:start w:val="1"/>
      <w:numFmt w:val="lowerLetter"/>
      <w:lvlText w:val="%2."/>
      <w:lvlJc w:val="left"/>
      <w:pPr>
        <w:tabs>
          <w:tab w:val="num" w:pos="1080"/>
        </w:tabs>
        <w:ind w:left="1080" w:hanging="360"/>
      </w:pPr>
    </w:lvl>
    <w:lvl w:ilvl="2" w:tplc="C6FAF9AA" w:tentative="1">
      <w:start w:val="1"/>
      <w:numFmt w:val="lowerLetter"/>
      <w:lvlText w:val="%3."/>
      <w:lvlJc w:val="left"/>
      <w:pPr>
        <w:tabs>
          <w:tab w:val="num" w:pos="1800"/>
        </w:tabs>
        <w:ind w:left="1800" w:hanging="360"/>
      </w:pPr>
    </w:lvl>
    <w:lvl w:ilvl="3" w:tplc="BC20B296" w:tentative="1">
      <w:start w:val="1"/>
      <w:numFmt w:val="lowerLetter"/>
      <w:lvlText w:val="%4."/>
      <w:lvlJc w:val="left"/>
      <w:pPr>
        <w:tabs>
          <w:tab w:val="num" w:pos="2520"/>
        </w:tabs>
        <w:ind w:left="2520" w:hanging="360"/>
      </w:pPr>
    </w:lvl>
    <w:lvl w:ilvl="4" w:tplc="CD7A650A" w:tentative="1">
      <w:start w:val="1"/>
      <w:numFmt w:val="lowerLetter"/>
      <w:lvlText w:val="%5."/>
      <w:lvlJc w:val="left"/>
      <w:pPr>
        <w:tabs>
          <w:tab w:val="num" w:pos="3240"/>
        </w:tabs>
        <w:ind w:left="3240" w:hanging="360"/>
      </w:pPr>
    </w:lvl>
    <w:lvl w:ilvl="5" w:tplc="B44671EC" w:tentative="1">
      <w:start w:val="1"/>
      <w:numFmt w:val="lowerLetter"/>
      <w:lvlText w:val="%6."/>
      <w:lvlJc w:val="left"/>
      <w:pPr>
        <w:tabs>
          <w:tab w:val="num" w:pos="3960"/>
        </w:tabs>
        <w:ind w:left="3960" w:hanging="360"/>
      </w:pPr>
    </w:lvl>
    <w:lvl w:ilvl="6" w:tplc="C36CB4B2" w:tentative="1">
      <w:start w:val="1"/>
      <w:numFmt w:val="lowerLetter"/>
      <w:lvlText w:val="%7."/>
      <w:lvlJc w:val="left"/>
      <w:pPr>
        <w:tabs>
          <w:tab w:val="num" w:pos="4680"/>
        </w:tabs>
        <w:ind w:left="4680" w:hanging="360"/>
      </w:pPr>
    </w:lvl>
    <w:lvl w:ilvl="7" w:tplc="973C77E6" w:tentative="1">
      <w:start w:val="1"/>
      <w:numFmt w:val="lowerLetter"/>
      <w:lvlText w:val="%8."/>
      <w:lvlJc w:val="left"/>
      <w:pPr>
        <w:tabs>
          <w:tab w:val="num" w:pos="5400"/>
        </w:tabs>
        <w:ind w:left="5400" w:hanging="360"/>
      </w:pPr>
    </w:lvl>
    <w:lvl w:ilvl="8" w:tplc="5210A83C" w:tentative="1">
      <w:start w:val="1"/>
      <w:numFmt w:val="lowerLetter"/>
      <w:lvlText w:val="%9."/>
      <w:lvlJc w:val="left"/>
      <w:pPr>
        <w:tabs>
          <w:tab w:val="num" w:pos="6120"/>
        </w:tabs>
        <w:ind w:left="6120" w:hanging="360"/>
      </w:pPr>
    </w:lvl>
  </w:abstractNum>
  <w:abstractNum w:abstractNumId="9" w15:restartNumberingAfterBreak="0">
    <w:nsid w:val="3E03379E"/>
    <w:multiLevelType w:val="multilevel"/>
    <w:tmpl w:val="AA2E12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9D231F1"/>
    <w:multiLevelType w:val="hybridMultilevel"/>
    <w:tmpl w:val="36A02B42"/>
    <w:lvl w:ilvl="0" w:tplc="B5A8667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657521"/>
    <w:multiLevelType w:val="hybridMultilevel"/>
    <w:tmpl w:val="674656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3157D4"/>
    <w:multiLevelType w:val="multilevel"/>
    <w:tmpl w:val="DA905D8E"/>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0"/>
        </w:tabs>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56A24A3"/>
    <w:multiLevelType w:val="hybridMultilevel"/>
    <w:tmpl w:val="6A64ED20"/>
    <w:lvl w:ilvl="0" w:tplc="A3AEE890">
      <w:start w:val="1"/>
      <w:numFmt w:val="lowerLetter"/>
      <w:lvlText w:val="%1."/>
      <w:lvlJc w:val="left"/>
      <w:pPr>
        <w:tabs>
          <w:tab w:val="num" w:pos="360"/>
        </w:tabs>
        <w:ind w:left="360" w:hanging="360"/>
      </w:pPr>
    </w:lvl>
    <w:lvl w:ilvl="1" w:tplc="64800BD2" w:tentative="1">
      <w:start w:val="1"/>
      <w:numFmt w:val="lowerLetter"/>
      <w:lvlText w:val="%2."/>
      <w:lvlJc w:val="left"/>
      <w:pPr>
        <w:tabs>
          <w:tab w:val="num" w:pos="1080"/>
        </w:tabs>
        <w:ind w:left="1080" w:hanging="360"/>
      </w:pPr>
    </w:lvl>
    <w:lvl w:ilvl="2" w:tplc="C6FAF9AA" w:tentative="1">
      <w:start w:val="1"/>
      <w:numFmt w:val="lowerLetter"/>
      <w:lvlText w:val="%3."/>
      <w:lvlJc w:val="left"/>
      <w:pPr>
        <w:tabs>
          <w:tab w:val="num" w:pos="1800"/>
        </w:tabs>
        <w:ind w:left="1800" w:hanging="360"/>
      </w:pPr>
    </w:lvl>
    <w:lvl w:ilvl="3" w:tplc="BC20B296" w:tentative="1">
      <w:start w:val="1"/>
      <w:numFmt w:val="lowerLetter"/>
      <w:lvlText w:val="%4."/>
      <w:lvlJc w:val="left"/>
      <w:pPr>
        <w:tabs>
          <w:tab w:val="num" w:pos="2520"/>
        </w:tabs>
        <w:ind w:left="2520" w:hanging="360"/>
      </w:pPr>
    </w:lvl>
    <w:lvl w:ilvl="4" w:tplc="CD7A650A" w:tentative="1">
      <w:start w:val="1"/>
      <w:numFmt w:val="lowerLetter"/>
      <w:lvlText w:val="%5."/>
      <w:lvlJc w:val="left"/>
      <w:pPr>
        <w:tabs>
          <w:tab w:val="num" w:pos="3240"/>
        </w:tabs>
        <w:ind w:left="3240" w:hanging="360"/>
      </w:pPr>
    </w:lvl>
    <w:lvl w:ilvl="5" w:tplc="B44671EC" w:tentative="1">
      <w:start w:val="1"/>
      <w:numFmt w:val="lowerLetter"/>
      <w:lvlText w:val="%6."/>
      <w:lvlJc w:val="left"/>
      <w:pPr>
        <w:tabs>
          <w:tab w:val="num" w:pos="3960"/>
        </w:tabs>
        <w:ind w:left="3960" w:hanging="360"/>
      </w:pPr>
    </w:lvl>
    <w:lvl w:ilvl="6" w:tplc="C36CB4B2" w:tentative="1">
      <w:start w:val="1"/>
      <w:numFmt w:val="lowerLetter"/>
      <w:lvlText w:val="%7."/>
      <w:lvlJc w:val="left"/>
      <w:pPr>
        <w:tabs>
          <w:tab w:val="num" w:pos="4680"/>
        </w:tabs>
        <w:ind w:left="4680" w:hanging="360"/>
      </w:pPr>
    </w:lvl>
    <w:lvl w:ilvl="7" w:tplc="973C77E6" w:tentative="1">
      <w:start w:val="1"/>
      <w:numFmt w:val="lowerLetter"/>
      <w:lvlText w:val="%8."/>
      <w:lvlJc w:val="left"/>
      <w:pPr>
        <w:tabs>
          <w:tab w:val="num" w:pos="5400"/>
        </w:tabs>
        <w:ind w:left="5400" w:hanging="360"/>
      </w:pPr>
    </w:lvl>
    <w:lvl w:ilvl="8" w:tplc="5210A83C" w:tentative="1">
      <w:start w:val="1"/>
      <w:numFmt w:val="lowerLetter"/>
      <w:lvlText w:val="%9."/>
      <w:lvlJc w:val="left"/>
      <w:pPr>
        <w:tabs>
          <w:tab w:val="num" w:pos="6120"/>
        </w:tabs>
        <w:ind w:left="6120" w:hanging="360"/>
      </w:p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386337663">
    <w:abstractNumId w:val="19"/>
  </w:num>
  <w:num w:numId="2" w16cid:durableId="311834739">
    <w:abstractNumId w:val="1"/>
  </w:num>
  <w:num w:numId="3" w16cid:durableId="1491141963">
    <w:abstractNumId w:val="4"/>
  </w:num>
  <w:num w:numId="4" w16cid:durableId="1825120645">
    <w:abstractNumId w:val="20"/>
  </w:num>
  <w:num w:numId="5" w16cid:durableId="1363094779">
    <w:abstractNumId w:val="13"/>
  </w:num>
  <w:num w:numId="6" w16cid:durableId="118962762">
    <w:abstractNumId w:val="14"/>
  </w:num>
  <w:num w:numId="7" w16cid:durableId="772631705">
    <w:abstractNumId w:val="11"/>
  </w:num>
  <w:num w:numId="8" w16cid:durableId="679162961">
    <w:abstractNumId w:val="0"/>
  </w:num>
  <w:num w:numId="9" w16cid:durableId="1961957073">
    <w:abstractNumId w:val="22"/>
  </w:num>
  <w:num w:numId="10" w16cid:durableId="819225714">
    <w:abstractNumId w:val="10"/>
  </w:num>
  <w:num w:numId="11" w16cid:durableId="357045968">
    <w:abstractNumId w:val="17"/>
  </w:num>
  <w:num w:numId="12" w16cid:durableId="640692932">
    <w:abstractNumId w:val="15"/>
  </w:num>
  <w:num w:numId="13" w16cid:durableId="179009409">
    <w:abstractNumId w:val="7"/>
  </w:num>
  <w:num w:numId="14" w16cid:durableId="52120018">
    <w:abstractNumId w:val="2"/>
  </w:num>
  <w:num w:numId="15" w16cid:durableId="59258314">
    <w:abstractNumId w:val="16"/>
  </w:num>
  <w:num w:numId="16" w16cid:durableId="809783187">
    <w:abstractNumId w:val="12"/>
  </w:num>
  <w:num w:numId="17" w16cid:durableId="1756628821">
    <w:abstractNumId w:val="3"/>
  </w:num>
  <w:num w:numId="18" w16cid:durableId="569732726">
    <w:abstractNumId w:val="9"/>
  </w:num>
  <w:num w:numId="19" w16cid:durableId="17879625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129343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32188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76050235">
    <w:abstractNumId w:val="6"/>
  </w:num>
  <w:num w:numId="23" w16cid:durableId="627130116">
    <w:abstractNumId w:val="5"/>
  </w:num>
  <w:num w:numId="24" w16cid:durableId="1357852003">
    <w:abstractNumId w:val="21"/>
  </w:num>
  <w:num w:numId="25" w16cid:durableId="1682198750">
    <w:abstractNumId w:val="8"/>
  </w:num>
  <w:num w:numId="26" w16cid:durableId="496114789">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2DD"/>
    <w:rsid w:val="00001962"/>
    <w:rsid w:val="00001ACF"/>
    <w:rsid w:val="00001B58"/>
    <w:rsid w:val="00001D5C"/>
    <w:rsid w:val="00001E49"/>
    <w:rsid w:val="00002051"/>
    <w:rsid w:val="00002063"/>
    <w:rsid w:val="0000241D"/>
    <w:rsid w:val="0000272E"/>
    <w:rsid w:val="00002757"/>
    <w:rsid w:val="000028A2"/>
    <w:rsid w:val="00002B7D"/>
    <w:rsid w:val="00002D87"/>
    <w:rsid w:val="00003522"/>
    <w:rsid w:val="00003DDB"/>
    <w:rsid w:val="0000485C"/>
    <w:rsid w:val="00004B52"/>
    <w:rsid w:val="00005371"/>
    <w:rsid w:val="000057F1"/>
    <w:rsid w:val="00006ABC"/>
    <w:rsid w:val="00006BC3"/>
    <w:rsid w:val="00006BDF"/>
    <w:rsid w:val="00006C58"/>
    <w:rsid w:val="0000709F"/>
    <w:rsid w:val="00007893"/>
    <w:rsid w:val="000079B0"/>
    <w:rsid w:val="00007E9E"/>
    <w:rsid w:val="00011490"/>
    <w:rsid w:val="00011549"/>
    <w:rsid w:val="0001155B"/>
    <w:rsid w:val="00011A70"/>
    <w:rsid w:val="00011BB8"/>
    <w:rsid w:val="00011BEE"/>
    <w:rsid w:val="00012041"/>
    <w:rsid w:val="0001212C"/>
    <w:rsid w:val="0001277E"/>
    <w:rsid w:val="0001290F"/>
    <w:rsid w:val="00012C95"/>
    <w:rsid w:val="00012E6A"/>
    <w:rsid w:val="000130D3"/>
    <w:rsid w:val="000135B8"/>
    <w:rsid w:val="00014468"/>
    <w:rsid w:val="000147BC"/>
    <w:rsid w:val="0001517E"/>
    <w:rsid w:val="0001531C"/>
    <w:rsid w:val="000154A8"/>
    <w:rsid w:val="000157A7"/>
    <w:rsid w:val="0001680A"/>
    <w:rsid w:val="00016A3C"/>
    <w:rsid w:val="00016AAE"/>
    <w:rsid w:val="00016D09"/>
    <w:rsid w:val="00016E41"/>
    <w:rsid w:val="00017111"/>
    <w:rsid w:val="0001721C"/>
    <w:rsid w:val="00017C1B"/>
    <w:rsid w:val="00020071"/>
    <w:rsid w:val="00020507"/>
    <w:rsid w:val="00020C96"/>
    <w:rsid w:val="00021479"/>
    <w:rsid w:val="000216A1"/>
    <w:rsid w:val="00021BF7"/>
    <w:rsid w:val="00021F55"/>
    <w:rsid w:val="00021F65"/>
    <w:rsid w:val="000224B1"/>
    <w:rsid w:val="00022518"/>
    <w:rsid w:val="00022F6C"/>
    <w:rsid w:val="00023256"/>
    <w:rsid w:val="00023821"/>
    <w:rsid w:val="00023C3B"/>
    <w:rsid w:val="00023E6F"/>
    <w:rsid w:val="0002407B"/>
    <w:rsid w:val="000240B8"/>
    <w:rsid w:val="00024358"/>
    <w:rsid w:val="00024359"/>
    <w:rsid w:val="0002486B"/>
    <w:rsid w:val="000251AB"/>
    <w:rsid w:val="000257A5"/>
    <w:rsid w:val="000263B4"/>
    <w:rsid w:val="00026D2B"/>
    <w:rsid w:val="0002711C"/>
    <w:rsid w:val="0002714A"/>
    <w:rsid w:val="000271FA"/>
    <w:rsid w:val="000273F8"/>
    <w:rsid w:val="00027B47"/>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F5D"/>
    <w:rsid w:val="000340EB"/>
    <w:rsid w:val="000341CE"/>
    <w:rsid w:val="000345E4"/>
    <w:rsid w:val="00034798"/>
    <w:rsid w:val="000347D2"/>
    <w:rsid w:val="00034A31"/>
    <w:rsid w:val="0003546B"/>
    <w:rsid w:val="000356EC"/>
    <w:rsid w:val="00035CD4"/>
    <w:rsid w:val="00035DAE"/>
    <w:rsid w:val="00035DF8"/>
    <w:rsid w:val="00035FF0"/>
    <w:rsid w:val="00036389"/>
    <w:rsid w:val="00036830"/>
    <w:rsid w:val="00036B0D"/>
    <w:rsid w:val="00037050"/>
    <w:rsid w:val="00037228"/>
    <w:rsid w:val="00037D7F"/>
    <w:rsid w:val="0004004C"/>
    <w:rsid w:val="0004055D"/>
    <w:rsid w:val="00040635"/>
    <w:rsid w:val="00040965"/>
    <w:rsid w:val="000411B6"/>
    <w:rsid w:val="00041332"/>
    <w:rsid w:val="00041DB3"/>
    <w:rsid w:val="00041E9B"/>
    <w:rsid w:val="00042102"/>
    <w:rsid w:val="00042247"/>
    <w:rsid w:val="00042697"/>
    <w:rsid w:val="000428EC"/>
    <w:rsid w:val="00042AFB"/>
    <w:rsid w:val="00042C5C"/>
    <w:rsid w:val="00042EB2"/>
    <w:rsid w:val="00043005"/>
    <w:rsid w:val="00043205"/>
    <w:rsid w:val="00044018"/>
    <w:rsid w:val="0004412C"/>
    <w:rsid w:val="00044B35"/>
    <w:rsid w:val="00045078"/>
    <w:rsid w:val="000457A2"/>
    <w:rsid w:val="000459D8"/>
    <w:rsid w:val="00045D9C"/>
    <w:rsid w:val="00045EC2"/>
    <w:rsid w:val="000462F7"/>
    <w:rsid w:val="00046459"/>
    <w:rsid w:val="000465D3"/>
    <w:rsid w:val="00046B59"/>
    <w:rsid w:val="00046D47"/>
    <w:rsid w:val="00046DEF"/>
    <w:rsid w:val="00047550"/>
    <w:rsid w:val="000475AC"/>
    <w:rsid w:val="00047783"/>
    <w:rsid w:val="00047995"/>
    <w:rsid w:val="00047E81"/>
    <w:rsid w:val="00047F01"/>
    <w:rsid w:val="00050B6F"/>
    <w:rsid w:val="00050C67"/>
    <w:rsid w:val="00050E3E"/>
    <w:rsid w:val="000516E8"/>
    <w:rsid w:val="00051C73"/>
    <w:rsid w:val="00052523"/>
    <w:rsid w:val="00052627"/>
    <w:rsid w:val="0005275C"/>
    <w:rsid w:val="00052D1B"/>
    <w:rsid w:val="0005309E"/>
    <w:rsid w:val="00053C1D"/>
    <w:rsid w:val="00054183"/>
    <w:rsid w:val="000541A8"/>
    <w:rsid w:val="000549DE"/>
    <w:rsid w:val="00054AAC"/>
    <w:rsid w:val="00054D1F"/>
    <w:rsid w:val="00054E39"/>
    <w:rsid w:val="0005506F"/>
    <w:rsid w:val="000552C6"/>
    <w:rsid w:val="00055348"/>
    <w:rsid w:val="000558C9"/>
    <w:rsid w:val="00055A54"/>
    <w:rsid w:val="00055A67"/>
    <w:rsid w:val="00055B32"/>
    <w:rsid w:val="000560DE"/>
    <w:rsid w:val="0005625E"/>
    <w:rsid w:val="00056507"/>
    <w:rsid w:val="000566EF"/>
    <w:rsid w:val="00056DA1"/>
    <w:rsid w:val="0005712D"/>
    <w:rsid w:val="000579DF"/>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30D"/>
    <w:rsid w:val="00074649"/>
    <w:rsid w:val="00074B41"/>
    <w:rsid w:val="00074D21"/>
    <w:rsid w:val="00074FB1"/>
    <w:rsid w:val="0007539F"/>
    <w:rsid w:val="000754B3"/>
    <w:rsid w:val="00075646"/>
    <w:rsid w:val="00075757"/>
    <w:rsid w:val="000757F2"/>
    <w:rsid w:val="000759DF"/>
    <w:rsid w:val="00075C7F"/>
    <w:rsid w:val="00075DF1"/>
    <w:rsid w:val="00075E7B"/>
    <w:rsid w:val="000761C7"/>
    <w:rsid w:val="0007642F"/>
    <w:rsid w:val="0007649B"/>
    <w:rsid w:val="000769D0"/>
    <w:rsid w:val="00076C0F"/>
    <w:rsid w:val="00076C30"/>
    <w:rsid w:val="00076D0B"/>
    <w:rsid w:val="000773C0"/>
    <w:rsid w:val="0007749D"/>
    <w:rsid w:val="0007766F"/>
    <w:rsid w:val="00077748"/>
    <w:rsid w:val="0007795B"/>
    <w:rsid w:val="00077E66"/>
    <w:rsid w:val="00077F28"/>
    <w:rsid w:val="00080077"/>
    <w:rsid w:val="000804CA"/>
    <w:rsid w:val="000806C8"/>
    <w:rsid w:val="00080775"/>
    <w:rsid w:val="00080AE1"/>
    <w:rsid w:val="00080EBA"/>
    <w:rsid w:val="0008126D"/>
    <w:rsid w:val="0008131D"/>
    <w:rsid w:val="00081A0E"/>
    <w:rsid w:val="00081A21"/>
    <w:rsid w:val="00081B37"/>
    <w:rsid w:val="00081B72"/>
    <w:rsid w:val="00081EFC"/>
    <w:rsid w:val="00082083"/>
    <w:rsid w:val="00082FD1"/>
    <w:rsid w:val="00083011"/>
    <w:rsid w:val="0008319D"/>
    <w:rsid w:val="000839A3"/>
    <w:rsid w:val="000839F2"/>
    <w:rsid w:val="000843BE"/>
    <w:rsid w:val="0008445D"/>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C2C"/>
    <w:rsid w:val="0009041D"/>
    <w:rsid w:val="000905C2"/>
    <w:rsid w:val="00090A03"/>
    <w:rsid w:val="00090C37"/>
    <w:rsid w:val="0009105B"/>
    <w:rsid w:val="00091743"/>
    <w:rsid w:val="000917E0"/>
    <w:rsid w:val="00091BCB"/>
    <w:rsid w:val="00091C7D"/>
    <w:rsid w:val="00091F4F"/>
    <w:rsid w:val="00092022"/>
    <w:rsid w:val="000920F4"/>
    <w:rsid w:val="00092210"/>
    <w:rsid w:val="00092383"/>
    <w:rsid w:val="00092522"/>
    <w:rsid w:val="00092577"/>
    <w:rsid w:val="00092628"/>
    <w:rsid w:val="00092739"/>
    <w:rsid w:val="00092AB9"/>
    <w:rsid w:val="00092D4F"/>
    <w:rsid w:val="00092E0F"/>
    <w:rsid w:val="00092E46"/>
    <w:rsid w:val="000932DE"/>
    <w:rsid w:val="000932E3"/>
    <w:rsid w:val="000934FD"/>
    <w:rsid w:val="00093727"/>
    <w:rsid w:val="0009383B"/>
    <w:rsid w:val="00093A6A"/>
    <w:rsid w:val="00093AD6"/>
    <w:rsid w:val="00093D70"/>
    <w:rsid w:val="00093E67"/>
    <w:rsid w:val="000944BD"/>
    <w:rsid w:val="00094732"/>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374"/>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E31"/>
    <w:rsid w:val="000A7B40"/>
    <w:rsid w:val="000A7C46"/>
    <w:rsid w:val="000B0A7B"/>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4D8"/>
    <w:rsid w:val="000C1B4B"/>
    <w:rsid w:val="000C1C18"/>
    <w:rsid w:val="000C2A4A"/>
    <w:rsid w:val="000C2F83"/>
    <w:rsid w:val="000C3023"/>
    <w:rsid w:val="000C359A"/>
    <w:rsid w:val="000C3750"/>
    <w:rsid w:val="000C3E9A"/>
    <w:rsid w:val="000C3F22"/>
    <w:rsid w:val="000C46F8"/>
    <w:rsid w:val="000C4ADA"/>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2FC4"/>
    <w:rsid w:val="000D4204"/>
    <w:rsid w:val="000D4A01"/>
    <w:rsid w:val="000D4B12"/>
    <w:rsid w:val="000D4DC5"/>
    <w:rsid w:val="000D4E2B"/>
    <w:rsid w:val="000D4EBE"/>
    <w:rsid w:val="000D52A3"/>
    <w:rsid w:val="000D55D6"/>
    <w:rsid w:val="000D59A9"/>
    <w:rsid w:val="000D649B"/>
    <w:rsid w:val="000D657D"/>
    <w:rsid w:val="000D6F84"/>
    <w:rsid w:val="000D7660"/>
    <w:rsid w:val="000D7DB9"/>
    <w:rsid w:val="000E0349"/>
    <w:rsid w:val="000E0581"/>
    <w:rsid w:val="000E167A"/>
    <w:rsid w:val="000E2107"/>
    <w:rsid w:val="000E229C"/>
    <w:rsid w:val="000E2466"/>
    <w:rsid w:val="000E25A0"/>
    <w:rsid w:val="000E2AC6"/>
    <w:rsid w:val="000E2B78"/>
    <w:rsid w:val="000E3548"/>
    <w:rsid w:val="000E3591"/>
    <w:rsid w:val="000E3DC5"/>
    <w:rsid w:val="000E3F32"/>
    <w:rsid w:val="000E4717"/>
    <w:rsid w:val="000E4DD1"/>
    <w:rsid w:val="000E514D"/>
    <w:rsid w:val="000E53C4"/>
    <w:rsid w:val="000E5AD3"/>
    <w:rsid w:val="000E5D1E"/>
    <w:rsid w:val="000E6193"/>
    <w:rsid w:val="000E652C"/>
    <w:rsid w:val="000E69D6"/>
    <w:rsid w:val="000E6B86"/>
    <w:rsid w:val="000E7D8E"/>
    <w:rsid w:val="000E7FCB"/>
    <w:rsid w:val="000F020A"/>
    <w:rsid w:val="000F0244"/>
    <w:rsid w:val="000F02BF"/>
    <w:rsid w:val="000F08C1"/>
    <w:rsid w:val="000F09C1"/>
    <w:rsid w:val="000F10D0"/>
    <w:rsid w:val="000F11EF"/>
    <w:rsid w:val="000F1372"/>
    <w:rsid w:val="000F142A"/>
    <w:rsid w:val="000F168A"/>
    <w:rsid w:val="000F2C64"/>
    <w:rsid w:val="000F2EC1"/>
    <w:rsid w:val="000F3312"/>
    <w:rsid w:val="000F34B0"/>
    <w:rsid w:val="000F3E02"/>
    <w:rsid w:val="000F4056"/>
    <w:rsid w:val="000F40E8"/>
    <w:rsid w:val="000F4283"/>
    <w:rsid w:val="000F455B"/>
    <w:rsid w:val="000F473E"/>
    <w:rsid w:val="000F49BE"/>
    <w:rsid w:val="000F4C20"/>
    <w:rsid w:val="000F53C1"/>
    <w:rsid w:val="000F5593"/>
    <w:rsid w:val="000F5D53"/>
    <w:rsid w:val="000F61A8"/>
    <w:rsid w:val="000F6409"/>
    <w:rsid w:val="000F648B"/>
    <w:rsid w:val="000F692E"/>
    <w:rsid w:val="000F6A24"/>
    <w:rsid w:val="000F6DF2"/>
    <w:rsid w:val="000F6EC8"/>
    <w:rsid w:val="000F6ED0"/>
    <w:rsid w:val="000F70EE"/>
    <w:rsid w:val="000F75A2"/>
    <w:rsid w:val="00100968"/>
    <w:rsid w:val="00100CB7"/>
    <w:rsid w:val="00100F05"/>
    <w:rsid w:val="00101634"/>
    <w:rsid w:val="00101723"/>
    <w:rsid w:val="00101874"/>
    <w:rsid w:val="00101963"/>
    <w:rsid w:val="00101B47"/>
    <w:rsid w:val="0010226A"/>
    <w:rsid w:val="0010248B"/>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784"/>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395"/>
    <w:rsid w:val="00121A95"/>
    <w:rsid w:val="00121BF6"/>
    <w:rsid w:val="00122310"/>
    <w:rsid w:val="0012251C"/>
    <w:rsid w:val="0012275A"/>
    <w:rsid w:val="001227E2"/>
    <w:rsid w:val="00122B22"/>
    <w:rsid w:val="00122C08"/>
    <w:rsid w:val="00122FF3"/>
    <w:rsid w:val="00123816"/>
    <w:rsid w:val="00123960"/>
    <w:rsid w:val="00123A77"/>
    <w:rsid w:val="00123D4B"/>
    <w:rsid w:val="00123DD2"/>
    <w:rsid w:val="00123E46"/>
    <w:rsid w:val="00123E5C"/>
    <w:rsid w:val="00123F99"/>
    <w:rsid w:val="00123FB9"/>
    <w:rsid w:val="00124528"/>
    <w:rsid w:val="00124987"/>
    <w:rsid w:val="00124AEF"/>
    <w:rsid w:val="00125562"/>
    <w:rsid w:val="00125721"/>
    <w:rsid w:val="0012594D"/>
    <w:rsid w:val="00125B07"/>
    <w:rsid w:val="00125B82"/>
    <w:rsid w:val="00125D54"/>
    <w:rsid w:val="001260AE"/>
    <w:rsid w:val="0012628C"/>
    <w:rsid w:val="00126397"/>
    <w:rsid w:val="001268B9"/>
    <w:rsid w:val="00126A03"/>
    <w:rsid w:val="00126A5C"/>
    <w:rsid w:val="001272B5"/>
    <w:rsid w:val="00127411"/>
    <w:rsid w:val="001279BF"/>
    <w:rsid w:val="00127AD8"/>
    <w:rsid w:val="00127DF2"/>
    <w:rsid w:val="001300AB"/>
    <w:rsid w:val="00130244"/>
    <w:rsid w:val="00130372"/>
    <w:rsid w:val="001304B5"/>
    <w:rsid w:val="00130F4D"/>
    <w:rsid w:val="00130F81"/>
    <w:rsid w:val="001312EA"/>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6BB2"/>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2F3A"/>
    <w:rsid w:val="0014340C"/>
    <w:rsid w:val="00143BBB"/>
    <w:rsid w:val="001442B5"/>
    <w:rsid w:val="00144E44"/>
    <w:rsid w:val="0014540E"/>
    <w:rsid w:val="00145675"/>
    <w:rsid w:val="0014594F"/>
    <w:rsid w:val="00145BFD"/>
    <w:rsid w:val="00145C3D"/>
    <w:rsid w:val="00145E89"/>
    <w:rsid w:val="001466A9"/>
    <w:rsid w:val="0014689A"/>
    <w:rsid w:val="001468F9"/>
    <w:rsid w:val="001468FE"/>
    <w:rsid w:val="001469E1"/>
    <w:rsid w:val="00146C27"/>
    <w:rsid w:val="00146FE0"/>
    <w:rsid w:val="00147873"/>
    <w:rsid w:val="00147877"/>
    <w:rsid w:val="00147A95"/>
    <w:rsid w:val="00147BFE"/>
    <w:rsid w:val="0015070F"/>
    <w:rsid w:val="0015087E"/>
    <w:rsid w:val="0015092F"/>
    <w:rsid w:val="00150D5C"/>
    <w:rsid w:val="0015132E"/>
    <w:rsid w:val="00151652"/>
    <w:rsid w:val="001516E9"/>
    <w:rsid w:val="00151963"/>
    <w:rsid w:val="00151FAA"/>
    <w:rsid w:val="001521B7"/>
    <w:rsid w:val="00152884"/>
    <w:rsid w:val="00152982"/>
    <w:rsid w:val="00152B75"/>
    <w:rsid w:val="00152D87"/>
    <w:rsid w:val="00152FC4"/>
    <w:rsid w:val="00153119"/>
    <w:rsid w:val="00153506"/>
    <w:rsid w:val="001535DB"/>
    <w:rsid w:val="001538CC"/>
    <w:rsid w:val="00153C64"/>
    <w:rsid w:val="00153FF4"/>
    <w:rsid w:val="00154367"/>
    <w:rsid w:val="0015542D"/>
    <w:rsid w:val="0015557C"/>
    <w:rsid w:val="001556D2"/>
    <w:rsid w:val="00155B79"/>
    <w:rsid w:val="00155DFC"/>
    <w:rsid w:val="00156399"/>
    <w:rsid w:val="00156516"/>
    <w:rsid w:val="00156743"/>
    <w:rsid w:val="0015725B"/>
    <w:rsid w:val="001575DC"/>
    <w:rsid w:val="0015765B"/>
    <w:rsid w:val="00157E97"/>
    <w:rsid w:val="00160052"/>
    <w:rsid w:val="001602F7"/>
    <w:rsid w:val="00160974"/>
    <w:rsid w:val="0016099E"/>
    <w:rsid w:val="00161940"/>
    <w:rsid w:val="00161A06"/>
    <w:rsid w:val="00161E21"/>
    <w:rsid w:val="00161EAD"/>
    <w:rsid w:val="00161FF4"/>
    <w:rsid w:val="00162810"/>
    <w:rsid w:val="001629A9"/>
    <w:rsid w:val="001629C4"/>
    <w:rsid w:val="001629FA"/>
    <w:rsid w:val="00162B1E"/>
    <w:rsid w:val="00162D1B"/>
    <w:rsid w:val="00162DE9"/>
    <w:rsid w:val="00162F06"/>
    <w:rsid w:val="0016317E"/>
    <w:rsid w:val="001638D4"/>
    <w:rsid w:val="00164157"/>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431"/>
    <w:rsid w:val="00170AC7"/>
    <w:rsid w:val="00170C46"/>
    <w:rsid w:val="001714C3"/>
    <w:rsid w:val="00171884"/>
    <w:rsid w:val="00171CC9"/>
    <w:rsid w:val="0017207F"/>
    <w:rsid w:val="00172224"/>
    <w:rsid w:val="0017252F"/>
    <w:rsid w:val="001727AF"/>
    <w:rsid w:val="00172B4B"/>
    <w:rsid w:val="00172E27"/>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23C"/>
    <w:rsid w:val="00175494"/>
    <w:rsid w:val="001761ED"/>
    <w:rsid w:val="001765C8"/>
    <w:rsid w:val="00176A6F"/>
    <w:rsid w:val="00176F9A"/>
    <w:rsid w:val="00177182"/>
    <w:rsid w:val="001778F3"/>
    <w:rsid w:val="00177971"/>
    <w:rsid w:val="00177C06"/>
    <w:rsid w:val="0018048F"/>
    <w:rsid w:val="001804A1"/>
    <w:rsid w:val="00180A51"/>
    <w:rsid w:val="001816B4"/>
    <w:rsid w:val="001818D9"/>
    <w:rsid w:val="0018287A"/>
    <w:rsid w:val="00182A0A"/>
    <w:rsid w:val="001837AA"/>
    <w:rsid w:val="001838B1"/>
    <w:rsid w:val="00183F4C"/>
    <w:rsid w:val="00184593"/>
    <w:rsid w:val="001845D2"/>
    <w:rsid w:val="00184681"/>
    <w:rsid w:val="00184AC5"/>
    <w:rsid w:val="00184C43"/>
    <w:rsid w:val="00185A6C"/>
    <w:rsid w:val="00185C13"/>
    <w:rsid w:val="00185E4E"/>
    <w:rsid w:val="00185F08"/>
    <w:rsid w:val="00185F77"/>
    <w:rsid w:val="001861F8"/>
    <w:rsid w:val="0018650E"/>
    <w:rsid w:val="0018678E"/>
    <w:rsid w:val="00186E62"/>
    <w:rsid w:val="00186F12"/>
    <w:rsid w:val="001871E9"/>
    <w:rsid w:val="00187B9A"/>
    <w:rsid w:val="001906D4"/>
    <w:rsid w:val="00190AFB"/>
    <w:rsid w:val="00190CC7"/>
    <w:rsid w:val="00190E42"/>
    <w:rsid w:val="00191027"/>
    <w:rsid w:val="0019158B"/>
    <w:rsid w:val="00191A2E"/>
    <w:rsid w:val="00192468"/>
    <w:rsid w:val="00192A3D"/>
    <w:rsid w:val="00192A84"/>
    <w:rsid w:val="00192B13"/>
    <w:rsid w:val="00192F28"/>
    <w:rsid w:val="00193076"/>
    <w:rsid w:val="0019366C"/>
    <w:rsid w:val="00193CAF"/>
    <w:rsid w:val="00193D65"/>
    <w:rsid w:val="00193E7C"/>
    <w:rsid w:val="0019419D"/>
    <w:rsid w:val="001941F4"/>
    <w:rsid w:val="00194866"/>
    <w:rsid w:val="00194904"/>
    <w:rsid w:val="00194FED"/>
    <w:rsid w:val="001958D6"/>
    <w:rsid w:val="0019599E"/>
    <w:rsid w:val="00195C59"/>
    <w:rsid w:val="00195D0F"/>
    <w:rsid w:val="00195D2E"/>
    <w:rsid w:val="001961B9"/>
    <w:rsid w:val="00196BEE"/>
    <w:rsid w:val="001970A7"/>
    <w:rsid w:val="00197587"/>
    <w:rsid w:val="00197960"/>
    <w:rsid w:val="001979B0"/>
    <w:rsid w:val="001A04CD"/>
    <w:rsid w:val="001A0566"/>
    <w:rsid w:val="001A0611"/>
    <w:rsid w:val="001A0965"/>
    <w:rsid w:val="001A1055"/>
    <w:rsid w:val="001A15EF"/>
    <w:rsid w:val="001A161D"/>
    <w:rsid w:val="001A1815"/>
    <w:rsid w:val="001A22D8"/>
    <w:rsid w:val="001A2307"/>
    <w:rsid w:val="001A24EF"/>
    <w:rsid w:val="001A2A69"/>
    <w:rsid w:val="001A2B05"/>
    <w:rsid w:val="001A2B74"/>
    <w:rsid w:val="001A2CA9"/>
    <w:rsid w:val="001A2ECF"/>
    <w:rsid w:val="001A2EE4"/>
    <w:rsid w:val="001A2F59"/>
    <w:rsid w:val="001A3A73"/>
    <w:rsid w:val="001A3ECC"/>
    <w:rsid w:val="001A424D"/>
    <w:rsid w:val="001A43C2"/>
    <w:rsid w:val="001A47A5"/>
    <w:rsid w:val="001A512F"/>
    <w:rsid w:val="001A5210"/>
    <w:rsid w:val="001A539F"/>
    <w:rsid w:val="001A540B"/>
    <w:rsid w:val="001A54F4"/>
    <w:rsid w:val="001A571F"/>
    <w:rsid w:val="001A588D"/>
    <w:rsid w:val="001A5D19"/>
    <w:rsid w:val="001A5FFF"/>
    <w:rsid w:val="001A6341"/>
    <w:rsid w:val="001A64A1"/>
    <w:rsid w:val="001A6A1C"/>
    <w:rsid w:val="001A6FB3"/>
    <w:rsid w:val="001A7315"/>
    <w:rsid w:val="001A743A"/>
    <w:rsid w:val="001B00D7"/>
    <w:rsid w:val="001B09EF"/>
    <w:rsid w:val="001B0C47"/>
    <w:rsid w:val="001B12B9"/>
    <w:rsid w:val="001B133C"/>
    <w:rsid w:val="001B1453"/>
    <w:rsid w:val="001B167E"/>
    <w:rsid w:val="001B1687"/>
    <w:rsid w:val="001B19F6"/>
    <w:rsid w:val="001B2710"/>
    <w:rsid w:val="001B2EC7"/>
    <w:rsid w:val="001B36EB"/>
    <w:rsid w:val="001B3809"/>
    <w:rsid w:val="001B3C2B"/>
    <w:rsid w:val="001B4022"/>
    <w:rsid w:val="001B43C0"/>
    <w:rsid w:val="001B4649"/>
    <w:rsid w:val="001B4CA2"/>
    <w:rsid w:val="001B5F00"/>
    <w:rsid w:val="001B62DA"/>
    <w:rsid w:val="001B6D7D"/>
    <w:rsid w:val="001B7221"/>
    <w:rsid w:val="001B7CBE"/>
    <w:rsid w:val="001C0588"/>
    <w:rsid w:val="001C0677"/>
    <w:rsid w:val="001C0AB6"/>
    <w:rsid w:val="001C0D3C"/>
    <w:rsid w:val="001C0F77"/>
    <w:rsid w:val="001C1134"/>
    <w:rsid w:val="001C1357"/>
    <w:rsid w:val="001C21A6"/>
    <w:rsid w:val="001C21AF"/>
    <w:rsid w:val="001C2406"/>
    <w:rsid w:val="001C2DCA"/>
    <w:rsid w:val="001C2E58"/>
    <w:rsid w:val="001C3000"/>
    <w:rsid w:val="001C3062"/>
    <w:rsid w:val="001C3516"/>
    <w:rsid w:val="001C4243"/>
    <w:rsid w:val="001C441E"/>
    <w:rsid w:val="001C44A9"/>
    <w:rsid w:val="001C47E9"/>
    <w:rsid w:val="001C49A6"/>
    <w:rsid w:val="001C4C63"/>
    <w:rsid w:val="001C4C80"/>
    <w:rsid w:val="001C4D84"/>
    <w:rsid w:val="001C6136"/>
    <w:rsid w:val="001C731F"/>
    <w:rsid w:val="001C79DB"/>
    <w:rsid w:val="001C7AC5"/>
    <w:rsid w:val="001C7BD8"/>
    <w:rsid w:val="001C7DC7"/>
    <w:rsid w:val="001D01EE"/>
    <w:rsid w:val="001D094F"/>
    <w:rsid w:val="001D0A15"/>
    <w:rsid w:val="001D166A"/>
    <w:rsid w:val="001D1932"/>
    <w:rsid w:val="001D1B8F"/>
    <w:rsid w:val="001D29D1"/>
    <w:rsid w:val="001D2ED6"/>
    <w:rsid w:val="001D3BBE"/>
    <w:rsid w:val="001D421B"/>
    <w:rsid w:val="001D42DB"/>
    <w:rsid w:val="001D47FE"/>
    <w:rsid w:val="001D4D76"/>
    <w:rsid w:val="001D51B6"/>
    <w:rsid w:val="001D531B"/>
    <w:rsid w:val="001D542B"/>
    <w:rsid w:val="001D560F"/>
    <w:rsid w:val="001D57D2"/>
    <w:rsid w:val="001D5F3E"/>
    <w:rsid w:val="001D62C4"/>
    <w:rsid w:val="001D668C"/>
    <w:rsid w:val="001D673C"/>
    <w:rsid w:val="001D6ADA"/>
    <w:rsid w:val="001D7431"/>
    <w:rsid w:val="001D78A3"/>
    <w:rsid w:val="001D7D74"/>
    <w:rsid w:val="001E0B4E"/>
    <w:rsid w:val="001E1047"/>
    <w:rsid w:val="001E133E"/>
    <w:rsid w:val="001E1763"/>
    <w:rsid w:val="001E1B0A"/>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706E"/>
    <w:rsid w:val="001E72D5"/>
    <w:rsid w:val="001E7FD6"/>
    <w:rsid w:val="001F013E"/>
    <w:rsid w:val="001F0821"/>
    <w:rsid w:val="001F09F9"/>
    <w:rsid w:val="001F0B18"/>
    <w:rsid w:val="001F1821"/>
    <w:rsid w:val="001F1C4F"/>
    <w:rsid w:val="001F1D7A"/>
    <w:rsid w:val="001F20E0"/>
    <w:rsid w:val="001F2C04"/>
    <w:rsid w:val="001F2C90"/>
    <w:rsid w:val="001F3858"/>
    <w:rsid w:val="001F3C50"/>
    <w:rsid w:val="001F3EB5"/>
    <w:rsid w:val="001F41CD"/>
    <w:rsid w:val="001F4A7E"/>
    <w:rsid w:val="001F4C3D"/>
    <w:rsid w:val="001F50CE"/>
    <w:rsid w:val="001F55E0"/>
    <w:rsid w:val="001F60F3"/>
    <w:rsid w:val="001F6944"/>
    <w:rsid w:val="001F735A"/>
    <w:rsid w:val="001F7AA9"/>
    <w:rsid w:val="001F7E95"/>
    <w:rsid w:val="002003CC"/>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733"/>
    <w:rsid w:val="002059A2"/>
    <w:rsid w:val="00205E89"/>
    <w:rsid w:val="00205EB8"/>
    <w:rsid w:val="002060C7"/>
    <w:rsid w:val="0020691B"/>
    <w:rsid w:val="00206C83"/>
    <w:rsid w:val="0020717A"/>
    <w:rsid w:val="00207818"/>
    <w:rsid w:val="00207AA1"/>
    <w:rsid w:val="0021010B"/>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50C"/>
    <w:rsid w:val="002158F5"/>
    <w:rsid w:val="00215C4D"/>
    <w:rsid w:val="00215D5C"/>
    <w:rsid w:val="00215EB3"/>
    <w:rsid w:val="0021634A"/>
    <w:rsid w:val="00216682"/>
    <w:rsid w:val="00216C40"/>
    <w:rsid w:val="00217CED"/>
    <w:rsid w:val="002202E6"/>
    <w:rsid w:val="002203E0"/>
    <w:rsid w:val="00220BA3"/>
    <w:rsid w:val="00221035"/>
    <w:rsid w:val="0022113F"/>
    <w:rsid w:val="00221171"/>
    <w:rsid w:val="00221564"/>
    <w:rsid w:val="002217A9"/>
    <w:rsid w:val="00221FAE"/>
    <w:rsid w:val="0022246F"/>
    <w:rsid w:val="0022255E"/>
    <w:rsid w:val="00222899"/>
    <w:rsid w:val="002228E1"/>
    <w:rsid w:val="00222938"/>
    <w:rsid w:val="00222B12"/>
    <w:rsid w:val="00222E55"/>
    <w:rsid w:val="00223648"/>
    <w:rsid w:val="002238D0"/>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D41"/>
    <w:rsid w:val="00232EDA"/>
    <w:rsid w:val="0023425F"/>
    <w:rsid w:val="002342D0"/>
    <w:rsid w:val="00234466"/>
    <w:rsid w:val="00234F54"/>
    <w:rsid w:val="00235970"/>
    <w:rsid w:val="002359FA"/>
    <w:rsid w:val="00235F78"/>
    <w:rsid w:val="00236094"/>
    <w:rsid w:val="00236B06"/>
    <w:rsid w:val="00236CD1"/>
    <w:rsid w:val="00237062"/>
    <w:rsid w:val="00237113"/>
    <w:rsid w:val="00237A75"/>
    <w:rsid w:val="00237E17"/>
    <w:rsid w:val="00237E22"/>
    <w:rsid w:val="00240437"/>
    <w:rsid w:val="00240918"/>
    <w:rsid w:val="00240DBF"/>
    <w:rsid w:val="00241BE2"/>
    <w:rsid w:val="00241DF0"/>
    <w:rsid w:val="00242BB1"/>
    <w:rsid w:val="00242C6B"/>
    <w:rsid w:val="002431B5"/>
    <w:rsid w:val="00243811"/>
    <w:rsid w:val="0024390D"/>
    <w:rsid w:val="002439E1"/>
    <w:rsid w:val="00243B70"/>
    <w:rsid w:val="00243B89"/>
    <w:rsid w:val="00243F3F"/>
    <w:rsid w:val="00243F95"/>
    <w:rsid w:val="002440A9"/>
    <w:rsid w:val="002443D4"/>
    <w:rsid w:val="002448B2"/>
    <w:rsid w:val="00244BF2"/>
    <w:rsid w:val="002451FF"/>
    <w:rsid w:val="0024529E"/>
    <w:rsid w:val="002452B0"/>
    <w:rsid w:val="002452CB"/>
    <w:rsid w:val="00245353"/>
    <w:rsid w:val="00246481"/>
    <w:rsid w:val="002466FC"/>
    <w:rsid w:val="0024685B"/>
    <w:rsid w:val="00246917"/>
    <w:rsid w:val="00246C75"/>
    <w:rsid w:val="0024739D"/>
    <w:rsid w:val="002476B6"/>
    <w:rsid w:val="00247811"/>
    <w:rsid w:val="002479D0"/>
    <w:rsid w:val="0025076C"/>
    <w:rsid w:val="0025082F"/>
    <w:rsid w:val="002509D2"/>
    <w:rsid w:val="002512A3"/>
    <w:rsid w:val="0025152F"/>
    <w:rsid w:val="0025194F"/>
    <w:rsid w:val="00251AD8"/>
    <w:rsid w:val="00251B51"/>
    <w:rsid w:val="00251E22"/>
    <w:rsid w:val="00252133"/>
    <w:rsid w:val="002522C7"/>
    <w:rsid w:val="00252793"/>
    <w:rsid w:val="00252EF4"/>
    <w:rsid w:val="00252FCC"/>
    <w:rsid w:val="0025364B"/>
    <w:rsid w:val="002539C5"/>
    <w:rsid w:val="00253A33"/>
    <w:rsid w:val="00253DD9"/>
    <w:rsid w:val="00253DFA"/>
    <w:rsid w:val="00254FE2"/>
    <w:rsid w:val="00254FFA"/>
    <w:rsid w:val="0025513F"/>
    <w:rsid w:val="00255B35"/>
    <w:rsid w:val="00256522"/>
    <w:rsid w:val="0025679A"/>
    <w:rsid w:val="00257077"/>
    <w:rsid w:val="0025714F"/>
    <w:rsid w:val="00257614"/>
    <w:rsid w:val="002601E5"/>
    <w:rsid w:val="002603A0"/>
    <w:rsid w:val="00260555"/>
    <w:rsid w:val="00260776"/>
    <w:rsid w:val="00260AA1"/>
    <w:rsid w:val="00260B33"/>
    <w:rsid w:val="00260C22"/>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33F"/>
    <w:rsid w:val="00266429"/>
    <w:rsid w:val="0026696E"/>
    <w:rsid w:val="00266F07"/>
    <w:rsid w:val="00267314"/>
    <w:rsid w:val="00267537"/>
    <w:rsid w:val="0026762C"/>
    <w:rsid w:val="002677F2"/>
    <w:rsid w:val="002679B7"/>
    <w:rsid w:val="00267A05"/>
    <w:rsid w:val="00270AED"/>
    <w:rsid w:val="00270D9E"/>
    <w:rsid w:val="00270FEE"/>
    <w:rsid w:val="002711DF"/>
    <w:rsid w:val="002716F2"/>
    <w:rsid w:val="0027173A"/>
    <w:rsid w:val="0027184B"/>
    <w:rsid w:val="00271BCA"/>
    <w:rsid w:val="00271D80"/>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075"/>
    <w:rsid w:val="00277608"/>
    <w:rsid w:val="00277852"/>
    <w:rsid w:val="00277CE6"/>
    <w:rsid w:val="00277F24"/>
    <w:rsid w:val="00280410"/>
    <w:rsid w:val="0028066B"/>
    <w:rsid w:val="00280B54"/>
    <w:rsid w:val="0028135C"/>
    <w:rsid w:val="00281678"/>
    <w:rsid w:val="002818B7"/>
    <w:rsid w:val="00281E06"/>
    <w:rsid w:val="00282965"/>
    <w:rsid w:val="00282B6B"/>
    <w:rsid w:val="002832F3"/>
    <w:rsid w:val="00283A9A"/>
    <w:rsid w:val="00283FF8"/>
    <w:rsid w:val="00284D35"/>
    <w:rsid w:val="00284EAE"/>
    <w:rsid w:val="00285047"/>
    <w:rsid w:val="0028509A"/>
    <w:rsid w:val="002852D7"/>
    <w:rsid w:val="0028543E"/>
    <w:rsid w:val="00285613"/>
    <w:rsid w:val="00286190"/>
    <w:rsid w:val="002866A6"/>
    <w:rsid w:val="00286D2E"/>
    <w:rsid w:val="00286F94"/>
    <w:rsid w:val="00287229"/>
    <w:rsid w:val="00287489"/>
    <w:rsid w:val="002877C2"/>
    <w:rsid w:val="002878FE"/>
    <w:rsid w:val="00287E5B"/>
    <w:rsid w:val="002900A5"/>
    <w:rsid w:val="0029106C"/>
    <w:rsid w:val="00291451"/>
    <w:rsid w:val="002926AD"/>
    <w:rsid w:val="00292713"/>
    <w:rsid w:val="00292A44"/>
    <w:rsid w:val="00292E96"/>
    <w:rsid w:val="002933B2"/>
    <w:rsid w:val="002935AD"/>
    <w:rsid w:val="00293699"/>
    <w:rsid w:val="00293957"/>
    <w:rsid w:val="00293EC3"/>
    <w:rsid w:val="002941BF"/>
    <w:rsid w:val="0029440D"/>
    <w:rsid w:val="002949ED"/>
    <w:rsid w:val="00294B23"/>
    <w:rsid w:val="0029577A"/>
    <w:rsid w:val="00295FE7"/>
    <w:rsid w:val="00296485"/>
    <w:rsid w:val="00296CE3"/>
    <w:rsid w:val="00296E15"/>
    <w:rsid w:val="0029712D"/>
    <w:rsid w:val="0029739B"/>
    <w:rsid w:val="00297D4C"/>
    <w:rsid w:val="00297DAF"/>
    <w:rsid w:val="00297DCE"/>
    <w:rsid w:val="002A01B3"/>
    <w:rsid w:val="002A03DC"/>
    <w:rsid w:val="002A0678"/>
    <w:rsid w:val="002A0961"/>
    <w:rsid w:val="002A0A42"/>
    <w:rsid w:val="002A17FB"/>
    <w:rsid w:val="002A1A1C"/>
    <w:rsid w:val="002A1DE6"/>
    <w:rsid w:val="002A2E99"/>
    <w:rsid w:val="002A308E"/>
    <w:rsid w:val="002A34A1"/>
    <w:rsid w:val="002A36E4"/>
    <w:rsid w:val="002A3956"/>
    <w:rsid w:val="002A441B"/>
    <w:rsid w:val="002A4EA0"/>
    <w:rsid w:val="002A4EA5"/>
    <w:rsid w:val="002A503B"/>
    <w:rsid w:val="002A5269"/>
    <w:rsid w:val="002A56CF"/>
    <w:rsid w:val="002A58D3"/>
    <w:rsid w:val="002A6300"/>
    <w:rsid w:val="002A63B1"/>
    <w:rsid w:val="002A66B9"/>
    <w:rsid w:val="002A6832"/>
    <w:rsid w:val="002A6995"/>
    <w:rsid w:val="002A77CA"/>
    <w:rsid w:val="002A795C"/>
    <w:rsid w:val="002A7B61"/>
    <w:rsid w:val="002A7F9B"/>
    <w:rsid w:val="002B044F"/>
    <w:rsid w:val="002B06A6"/>
    <w:rsid w:val="002B0D7F"/>
    <w:rsid w:val="002B1313"/>
    <w:rsid w:val="002B1E42"/>
    <w:rsid w:val="002B1F62"/>
    <w:rsid w:val="002B2479"/>
    <w:rsid w:val="002B27FD"/>
    <w:rsid w:val="002B29BC"/>
    <w:rsid w:val="002B2EB9"/>
    <w:rsid w:val="002B3B69"/>
    <w:rsid w:val="002B3E62"/>
    <w:rsid w:val="002B3F10"/>
    <w:rsid w:val="002B400E"/>
    <w:rsid w:val="002B4E38"/>
    <w:rsid w:val="002B51DB"/>
    <w:rsid w:val="002B60A3"/>
    <w:rsid w:val="002B650D"/>
    <w:rsid w:val="002B6D0E"/>
    <w:rsid w:val="002B6D3D"/>
    <w:rsid w:val="002B6E9C"/>
    <w:rsid w:val="002B734E"/>
    <w:rsid w:val="002B7406"/>
    <w:rsid w:val="002B7614"/>
    <w:rsid w:val="002B7A9F"/>
    <w:rsid w:val="002B7DBF"/>
    <w:rsid w:val="002C0138"/>
    <w:rsid w:val="002C04B7"/>
    <w:rsid w:val="002C0877"/>
    <w:rsid w:val="002C0C6D"/>
    <w:rsid w:val="002C0CAA"/>
    <w:rsid w:val="002C0D86"/>
    <w:rsid w:val="002C0E94"/>
    <w:rsid w:val="002C13D4"/>
    <w:rsid w:val="002C14AF"/>
    <w:rsid w:val="002C1AA4"/>
    <w:rsid w:val="002C1EF4"/>
    <w:rsid w:val="002C2176"/>
    <w:rsid w:val="002C2478"/>
    <w:rsid w:val="002C28CE"/>
    <w:rsid w:val="002C2C68"/>
    <w:rsid w:val="002C2DDA"/>
    <w:rsid w:val="002C2DDB"/>
    <w:rsid w:val="002C30B8"/>
    <w:rsid w:val="002C34BE"/>
    <w:rsid w:val="002C3613"/>
    <w:rsid w:val="002C36D9"/>
    <w:rsid w:val="002C36F3"/>
    <w:rsid w:val="002C375C"/>
    <w:rsid w:val="002C3D15"/>
    <w:rsid w:val="002C3F81"/>
    <w:rsid w:val="002C426F"/>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448"/>
    <w:rsid w:val="002D273F"/>
    <w:rsid w:val="002D2AC5"/>
    <w:rsid w:val="002D2BB7"/>
    <w:rsid w:val="002D2C66"/>
    <w:rsid w:val="002D2E83"/>
    <w:rsid w:val="002D3273"/>
    <w:rsid w:val="002D3408"/>
    <w:rsid w:val="002D343A"/>
    <w:rsid w:val="002D3A81"/>
    <w:rsid w:val="002D4374"/>
    <w:rsid w:val="002D43C8"/>
    <w:rsid w:val="002D43CB"/>
    <w:rsid w:val="002D4531"/>
    <w:rsid w:val="002D4661"/>
    <w:rsid w:val="002D4BFB"/>
    <w:rsid w:val="002D5238"/>
    <w:rsid w:val="002D5260"/>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3E8"/>
    <w:rsid w:val="002E0622"/>
    <w:rsid w:val="002E06F5"/>
    <w:rsid w:val="002E0AA2"/>
    <w:rsid w:val="002E0B30"/>
    <w:rsid w:val="002E0B90"/>
    <w:rsid w:val="002E0C3D"/>
    <w:rsid w:val="002E1075"/>
    <w:rsid w:val="002E2E81"/>
    <w:rsid w:val="002E3A64"/>
    <w:rsid w:val="002E416F"/>
    <w:rsid w:val="002E4229"/>
    <w:rsid w:val="002E43EB"/>
    <w:rsid w:val="002E47CA"/>
    <w:rsid w:val="002E49A9"/>
    <w:rsid w:val="002E51ED"/>
    <w:rsid w:val="002E53A2"/>
    <w:rsid w:val="002E5575"/>
    <w:rsid w:val="002E5C88"/>
    <w:rsid w:val="002E70B0"/>
    <w:rsid w:val="002E71AB"/>
    <w:rsid w:val="002E726C"/>
    <w:rsid w:val="002E7664"/>
    <w:rsid w:val="002E7724"/>
    <w:rsid w:val="002E7770"/>
    <w:rsid w:val="002E7B0A"/>
    <w:rsid w:val="002E7CB0"/>
    <w:rsid w:val="002E7DD4"/>
    <w:rsid w:val="002F06BC"/>
    <w:rsid w:val="002F0958"/>
    <w:rsid w:val="002F0966"/>
    <w:rsid w:val="002F0CAA"/>
    <w:rsid w:val="002F0EDB"/>
    <w:rsid w:val="002F10D3"/>
    <w:rsid w:val="002F121A"/>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4C5B"/>
    <w:rsid w:val="002F5FB2"/>
    <w:rsid w:val="002F653E"/>
    <w:rsid w:val="002F656C"/>
    <w:rsid w:val="002F6753"/>
    <w:rsid w:val="00300050"/>
    <w:rsid w:val="003009B8"/>
    <w:rsid w:val="00301160"/>
    <w:rsid w:val="003011F5"/>
    <w:rsid w:val="003013C8"/>
    <w:rsid w:val="003013D6"/>
    <w:rsid w:val="00301543"/>
    <w:rsid w:val="0030199F"/>
    <w:rsid w:val="00301D57"/>
    <w:rsid w:val="00301FA4"/>
    <w:rsid w:val="00301FD7"/>
    <w:rsid w:val="003025C0"/>
    <w:rsid w:val="00302764"/>
    <w:rsid w:val="0030283F"/>
    <w:rsid w:val="003029E7"/>
    <w:rsid w:val="003030FA"/>
    <w:rsid w:val="003031ED"/>
    <w:rsid w:val="003038F7"/>
    <w:rsid w:val="0030454B"/>
    <w:rsid w:val="00305D2A"/>
    <w:rsid w:val="00305EEB"/>
    <w:rsid w:val="00306397"/>
    <w:rsid w:val="003063DE"/>
    <w:rsid w:val="003064DE"/>
    <w:rsid w:val="00306945"/>
    <w:rsid w:val="00306FC1"/>
    <w:rsid w:val="00307809"/>
    <w:rsid w:val="00310414"/>
    <w:rsid w:val="0031063A"/>
    <w:rsid w:val="003109D7"/>
    <w:rsid w:val="00310C71"/>
    <w:rsid w:val="00310FED"/>
    <w:rsid w:val="0031114E"/>
    <w:rsid w:val="00311470"/>
    <w:rsid w:val="003115AC"/>
    <w:rsid w:val="00311ABB"/>
    <w:rsid w:val="00311B14"/>
    <w:rsid w:val="003125BC"/>
    <w:rsid w:val="00312758"/>
    <w:rsid w:val="00312946"/>
    <w:rsid w:val="00312F4F"/>
    <w:rsid w:val="003133B5"/>
    <w:rsid w:val="003135A6"/>
    <w:rsid w:val="00313B6F"/>
    <w:rsid w:val="003143FE"/>
    <w:rsid w:val="0031458B"/>
    <w:rsid w:val="00314C60"/>
    <w:rsid w:val="00315087"/>
    <w:rsid w:val="00315346"/>
    <w:rsid w:val="003156F1"/>
    <w:rsid w:val="00315878"/>
    <w:rsid w:val="00315B27"/>
    <w:rsid w:val="00315FAA"/>
    <w:rsid w:val="0031613D"/>
    <w:rsid w:val="003161AF"/>
    <w:rsid w:val="00316760"/>
    <w:rsid w:val="00316986"/>
    <w:rsid w:val="00317118"/>
    <w:rsid w:val="003174D2"/>
    <w:rsid w:val="003176AD"/>
    <w:rsid w:val="00317832"/>
    <w:rsid w:val="0031788C"/>
    <w:rsid w:val="003178DD"/>
    <w:rsid w:val="003178ED"/>
    <w:rsid w:val="003179A5"/>
    <w:rsid w:val="00317C1C"/>
    <w:rsid w:val="00317D3D"/>
    <w:rsid w:val="0032004B"/>
    <w:rsid w:val="00320349"/>
    <w:rsid w:val="0032035B"/>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3FDE"/>
    <w:rsid w:val="00324140"/>
    <w:rsid w:val="003242F2"/>
    <w:rsid w:val="003243AE"/>
    <w:rsid w:val="003250FF"/>
    <w:rsid w:val="003251A4"/>
    <w:rsid w:val="00325CC8"/>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106"/>
    <w:rsid w:val="003323AE"/>
    <w:rsid w:val="00332520"/>
    <w:rsid w:val="003328D6"/>
    <w:rsid w:val="00332CF5"/>
    <w:rsid w:val="003335DF"/>
    <w:rsid w:val="003339D7"/>
    <w:rsid w:val="00333B9A"/>
    <w:rsid w:val="00334EBA"/>
    <w:rsid w:val="00334FFC"/>
    <w:rsid w:val="00335062"/>
    <w:rsid w:val="00335668"/>
    <w:rsid w:val="0033597C"/>
    <w:rsid w:val="00335A38"/>
    <w:rsid w:val="00335DE4"/>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3730"/>
    <w:rsid w:val="003438E0"/>
    <w:rsid w:val="00344193"/>
    <w:rsid w:val="0034492A"/>
    <w:rsid w:val="00344E1B"/>
    <w:rsid w:val="00344EFB"/>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39E"/>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3C7"/>
    <w:rsid w:val="003575EE"/>
    <w:rsid w:val="0035795B"/>
    <w:rsid w:val="00357C2B"/>
    <w:rsid w:val="00357D0A"/>
    <w:rsid w:val="0036043C"/>
    <w:rsid w:val="0036047D"/>
    <w:rsid w:val="0036102C"/>
    <w:rsid w:val="00361542"/>
    <w:rsid w:val="003618AB"/>
    <w:rsid w:val="00361ACE"/>
    <w:rsid w:val="00361CB6"/>
    <w:rsid w:val="00361DCB"/>
    <w:rsid w:val="00361F35"/>
    <w:rsid w:val="00361F77"/>
    <w:rsid w:val="00362724"/>
    <w:rsid w:val="0036284B"/>
    <w:rsid w:val="00362A00"/>
    <w:rsid w:val="00362AC9"/>
    <w:rsid w:val="003631D8"/>
    <w:rsid w:val="003633A8"/>
    <w:rsid w:val="003633C7"/>
    <w:rsid w:val="0036344B"/>
    <w:rsid w:val="003635DE"/>
    <w:rsid w:val="003638D6"/>
    <w:rsid w:val="003640B8"/>
    <w:rsid w:val="00364359"/>
    <w:rsid w:val="003643D9"/>
    <w:rsid w:val="00364B75"/>
    <w:rsid w:val="00365452"/>
    <w:rsid w:val="0036567C"/>
    <w:rsid w:val="00365F7D"/>
    <w:rsid w:val="00366395"/>
    <w:rsid w:val="0036674B"/>
    <w:rsid w:val="00366810"/>
    <w:rsid w:val="00366C42"/>
    <w:rsid w:val="0036713B"/>
    <w:rsid w:val="003674CF"/>
    <w:rsid w:val="00367CEB"/>
    <w:rsid w:val="00367EA7"/>
    <w:rsid w:val="00367FD9"/>
    <w:rsid w:val="003703B6"/>
    <w:rsid w:val="003706E3"/>
    <w:rsid w:val="003708F4"/>
    <w:rsid w:val="00370B2B"/>
    <w:rsid w:val="00370C98"/>
    <w:rsid w:val="00370E48"/>
    <w:rsid w:val="00370F0D"/>
    <w:rsid w:val="00372EA6"/>
    <w:rsid w:val="003730F2"/>
    <w:rsid w:val="00373839"/>
    <w:rsid w:val="003739A7"/>
    <w:rsid w:val="00373E0B"/>
    <w:rsid w:val="00374078"/>
    <w:rsid w:val="00375112"/>
    <w:rsid w:val="003752B2"/>
    <w:rsid w:val="0037558F"/>
    <w:rsid w:val="00375902"/>
    <w:rsid w:val="00375EDD"/>
    <w:rsid w:val="00375F50"/>
    <w:rsid w:val="00376058"/>
    <w:rsid w:val="0037617F"/>
    <w:rsid w:val="003767B1"/>
    <w:rsid w:val="00376880"/>
    <w:rsid w:val="00376D76"/>
    <w:rsid w:val="00376DAC"/>
    <w:rsid w:val="00376EFE"/>
    <w:rsid w:val="003770F5"/>
    <w:rsid w:val="00377582"/>
    <w:rsid w:val="00377ED1"/>
    <w:rsid w:val="003800BE"/>
    <w:rsid w:val="003806A7"/>
    <w:rsid w:val="00380B27"/>
    <w:rsid w:val="0038110E"/>
    <w:rsid w:val="00381A21"/>
    <w:rsid w:val="00382084"/>
    <w:rsid w:val="003837C9"/>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8CE"/>
    <w:rsid w:val="0038796F"/>
    <w:rsid w:val="00387E0B"/>
    <w:rsid w:val="0039004C"/>
    <w:rsid w:val="003902A3"/>
    <w:rsid w:val="0039072D"/>
    <w:rsid w:val="003907CC"/>
    <w:rsid w:val="00390880"/>
    <w:rsid w:val="00390977"/>
    <w:rsid w:val="00390A11"/>
    <w:rsid w:val="00390D27"/>
    <w:rsid w:val="00391674"/>
    <w:rsid w:val="003918EE"/>
    <w:rsid w:val="0039231E"/>
    <w:rsid w:val="00392465"/>
    <w:rsid w:val="0039266C"/>
    <w:rsid w:val="00392676"/>
    <w:rsid w:val="0039281F"/>
    <w:rsid w:val="00393103"/>
    <w:rsid w:val="003935EB"/>
    <w:rsid w:val="00393AE9"/>
    <w:rsid w:val="00393B86"/>
    <w:rsid w:val="003941DA"/>
    <w:rsid w:val="00394AD3"/>
    <w:rsid w:val="00394E81"/>
    <w:rsid w:val="00395C5E"/>
    <w:rsid w:val="00396054"/>
    <w:rsid w:val="0039630B"/>
    <w:rsid w:val="003967C7"/>
    <w:rsid w:val="00396F16"/>
    <w:rsid w:val="003971A1"/>
    <w:rsid w:val="0039776C"/>
    <w:rsid w:val="00397A1E"/>
    <w:rsid w:val="00397A2F"/>
    <w:rsid w:val="00397B5B"/>
    <w:rsid w:val="003A00F5"/>
    <w:rsid w:val="003A019F"/>
    <w:rsid w:val="003A06EB"/>
    <w:rsid w:val="003A18FA"/>
    <w:rsid w:val="003A1AC6"/>
    <w:rsid w:val="003A2212"/>
    <w:rsid w:val="003A2263"/>
    <w:rsid w:val="003A31C3"/>
    <w:rsid w:val="003A3577"/>
    <w:rsid w:val="003A3AD6"/>
    <w:rsid w:val="003A4D7E"/>
    <w:rsid w:val="003A4E7E"/>
    <w:rsid w:val="003A5091"/>
    <w:rsid w:val="003A52CE"/>
    <w:rsid w:val="003A5951"/>
    <w:rsid w:val="003A619B"/>
    <w:rsid w:val="003A67D9"/>
    <w:rsid w:val="003A6B09"/>
    <w:rsid w:val="003A6EE7"/>
    <w:rsid w:val="003A6FBF"/>
    <w:rsid w:val="003A7087"/>
    <w:rsid w:val="003A711E"/>
    <w:rsid w:val="003A7214"/>
    <w:rsid w:val="003A7A3A"/>
    <w:rsid w:val="003B041D"/>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231"/>
    <w:rsid w:val="003B45F5"/>
    <w:rsid w:val="003B4E69"/>
    <w:rsid w:val="003B5A05"/>
    <w:rsid w:val="003B5C12"/>
    <w:rsid w:val="003B612B"/>
    <w:rsid w:val="003B634A"/>
    <w:rsid w:val="003B6442"/>
    <w:rsid w:val="003B76E4"/>
    <w:rsid w:val="003B76E8"/>
    <w:rsid w:val="003B7AA9"/>
    <w:rsid w:val="003C01A7"/>
    <w:rsid w:val="003C046D"/>
    <w:rsid w:val="003C05F6"/>
    <w:rsid w:val="003C0C8C"/>
    <w:rsid w:val="003C122B"/>
    <w:rsid w:val="003C2110"/>
    <w:rsid w:val="003C2358"/>
    <w:rsid w:val="003C268F"/>
    <w:rsid w:val="003C292E"/>
    <w:rsid w:val="003C2B0F"/>
    <w:rsid w:val="003C2CD6"/>
    <w:rsid w:val="003C2D39"/>
    <w:rsid w:val="003C30C2"/>
    <w:rsid w:val="003C32C5"/>
    <w:rsid w:val="003C3579"/>
    <w:rsid w:val="003C4131"/>
    <w:rsid w:val="003C43C7"/>
    <w:rsid w:val="003C46E5"/>
    <w:rsid w:val="003C4DEC"/>
    <w:rsid w:val="003C4E80"/>
    <w:rsid w:val="003C51DD"/>
    <w:rsid w:val="003C53A5"/>
    <w:rsid w:val="003C5A02"/>
    <w:rsid w:val="003C5AFA"/>
    <w:rsid w:val="003C5BD7"/>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B48"/>
    <w:rsid w:val="003D1C41"/>
    <w:rsid w:val="003D1CDC"/>
    <w:rsid w:val="003D21E0"/>
    <w:rsid w:val="003D2430"/>
    <w:rsid w:val="003D24A9"/>
    <w:rsid w:val="003D27EB"/>
    <w:rsid w:val="003D289B"/>
    <w:rsid w:val="003D2973"/>
    <w:rsid w:val="003D2BB7"/>
    <w:rsid w:val="003D2EE5"/>
    <w:rsid w:val="003D31E4"/>
    <w:rsid w:val="003D3734"/>
    <w:rsid w:val="003D38C1"/>
    <w:rsid w:val="003D4581"/>
    <w:rsid w:val="003D4C28"/>
    <w:rsid w:val="003D4F59"/>
    <w:rsid w:val="003D54DF"/>
    <w:rsid w:val="003D58B7"/>
    <w:rsid w:val="003D5B4B"/>
    <w:rsid w:val="003D5BE8"/>
    <w:rsid w:val="003D6B63"/>
    <w:rsid w:val="003D6EA8"/>
    <w:rsid w:val="003D7031"/>
    <w:rsid w:val="003E0003"/>
    <w:rsid w:val="003E052E"/>
    <w:rsid w:val="003E065F"/>
    <w:rsid w:val="003E06E9"/>
    <w:rsid w:val="003E07B0"/>
    <w:rsid w:val="003E0A52"/>
    <w:rsid w:val="003E0B5F"/>
    <w:rsid w:val="003E0E25"/>
    <w:rsid w:val="003E109C"/>
    <w:rsid w:val="003E116B"/>
    <w:rsid w:val="003E1318"/>
    <w:rsid w:val="003E23BB"/>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D8D"/>
    <w:rsid w:val="003E7F21"/>
    <w:rsid w:val="003E7FD2"/>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0F48"/>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B8B"/>
    <w:rsid w:val="00403F3D"/>
    <w:rsid w:val="0040442C"/>
    <w:rsid w:val="00404C4C"/>
    <w:rsid w:val="00404CFE"/>
    <w:rsid w:val="00404FBB"/>
    <w:rsid w:val="0040517D"/>
    <w:rsid w:val="004052E7"/>
    <w:rsid w:val="00405774"/>
    <w:rsid w:val="004058A6"/>
    <w:rsid w:val="00405A85"/>
    <w:rsid w:val="00405CFD"/>
    <w:rsid w:val="00405E18"/>
    <w:rsid w:val="00405E44"/>
    <w:rsid w:val="00405EE3"/>
    <w:rsid w:val="00405FD1"/>
    <w:rsid w:val="00406141"/>
    <w:rsid w:val="00406296"/>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4B2"/>
    <w:rsid w:val="00415DAF"/>
    <w:rsid w:val="00415EF8"/>
    <w:rsid w:val="004160B9"/>
    <w:rsid w:val="00416A24"/>
    <w:rsid w:val="00416AA9"/>
    <w:rsid w:val="00416B9B"/>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274"/>
    <w:rsid w:val="00421455"/>
    <w:rsid w:val="00421B9B"/>
    <w:rsid w:val="004224C8"/>
    <w:rsid w:val="0042391C"/>
    <w:rsid w:val="00423AFE"/>
    <w:rsid w:val="00424513"/>
    <w:rsid w:val="00424F64"/>
    <w:rsid w:val="00425667"/>
    <w:rsid w:val="00425E3A"/>
    <w:rsid w:val="00426960"/>
    <w:rsid w:val="004308AD"/>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BCB"/>
    <w:rsid w:val="00433C02"/>
    <w:rsid w:val="004346C1"/>
    <w:rsid w:val="004346DB"/>
    <w:rsid w:val="00434E22"/>
    <w:rsid w:val="00434E9C"/>
    <w:rsid w:val="00434EBD"/>
    <w:rsid w:val="0043561E"/>
    <w:rsid w:val="00435F40"/>
    <w:rsid w:val="0043601C"/>
    <w:rsid w:val="0043616F"/>
    <w:rsid w:val="004378C3"/>
    <w:rsid w:val="00437D3F"/>
    <w:rsid w:val="00437D4E"/>
    <w:rsid w:val="00437D5F"/>
    <w:rsid w:val="00440148"/>
    <w:rsid w:val="004407D4"/>
    <w:rsid w:val="00440A5E"/>
    <w:rsid w:val="00440A81"/>
    <w:rsid w:val="00440BE1"/>
    <w:rsid w:val="00441009"/>
    <w:rsid w:val="00441959"/>
    <w:rsid w:val="00442319"/>
    <w:rsid w:val="004429DB"/>
    <w:rsid w:val="00442A16"/>
    <w:rsid w:val="00442D22"/>
    <w:rsid w:val="00443075"/>
    <w:rsid w:val="004430CC"/>
    <w:rsid w:val="0044355D"/>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4BB"/>
    <w:rsid w:val="00455740"/>
    <w:rsid w:val="00455923"/>
    <w:rsid w:val="00455BD7"/>
    <w:rsid w:val="00455D6F"/>
    <w:rsid w:val="0045605C"/>
    <w:rsid w:val="004560E5"/>
    <w:rsid w:val="0045647C"/>
    <w:rsid w:val="00456674"/>
    <w:rsid w:val="0045779F"/>
    <w:rsid w:val="00457E5F"/>
    <w:rsid w:val="00460449"/>
    <w:rsid w:val="004605C8"/>
    <w:rsid w:val="004606B6"/>
    <w:rsid w:val="0046074F"/>
    <w:rsid w:val="0046078E"/>
    <w:rsid w:val="00460D6D"/>
    <w:rsid w:val="00461171"/>
    <w:rsid w:val="00461474"/>
    <w:rsid w:val="00461EAB"/>
    <w:rsid w:val="00462CF6"/>
    <w:rsid w:val="00462E40"/>
    <w:rsid w:val="00462F3F"/>
    <w:rsid w:val="00463708"/>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434"/>
    <w:rsid w:val="00467D55"/>
    <w:rsid w:val="00467D9A"/>
    <w:rsid w:val="00471317"/>
    <w:rsid w:val="00471D3D"/>
    <w:rsid w:val="00471E60"/>
    <w:rsid w:val="00472062"/>
    <w:rsid w:val="00472076"/>
    <w:rsid w:val="00472303"/>
    <w:rsid w:val="00472840"/>
    <w:rsid w:val="00472D4E"/>
    <w:rsid w:val="0047333F"/>
    <w:rsid w:val="00473B35"/>
    <w:rsid w:val="00474134"/>
    <w:rsid w:val="004749D7"/>
    <w:rsid w:val="00475225"/>
    <w:rsid w:val="00475798"/>
    <w:rsid w:val="00475945"/>
    <w:rsid w:val="00475E7B"/>
    <w:rsid w:val="00475EF8"/>
    <w:rsid w:val="0047602F"/>
    <w:rsid w:val="004763AF"/>
    <w:rsid w:val="004766BF"/>
    <w:rsid w:val="004769FC"/>
    <w:rsid w:val="00476D42"/>
    <w:rsid w:val="00476DD0"/>
    <w:rsid w:val="0047715F"/>
    <w:rsid w:val="00477246"/>
    <w:rsid w:val="004778A5"/>
    <w:rsid w:val="00477C8D"/>
    <w:rsid w:val="00477D41"/>
    <w:rsid w:val="00477E0A"/>
    <w:rsid w:val="00480592"/>
    <w:rsid w:val="00480852"/>
    <w:rsid w:val="00481959"/>
    <w:rsid w:val="004819A1"/>
    <w:rsid w:val="00481BB9"/>
    <w:rsid w:val="00481F80"/>
    <w:rsid w:val="00482107"/>
    <w:rsid w:val="00482456"/>
    <w:rsid w:val="00482487"/>
    <w:rsid w:val="004826D5"/>
    <w:rsid w:val="0048284A"/>
    <w:rsid w:val="004828C3"/>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1F"/>
    <w:rsid w:val="004872D6"/>
    <w:rsid w:val="00487FA8"/>
    <w:rsid w:val="00490023"/>
    <w:rsid w:val="00490051"/>
    <w:rsid w:val="00490A63"/>
    <w:rsid w:val="00490C19"/>
    <w:rsid w:val="004912CE"/>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07"/>
    <w:rsid w:val="00495694"/>
    <w:rsid w:val="00495763"/>
    <w:rsid w:val="00495799"/>
    <w:rsid w:val="00495FAC"/>
    <w:rsid w:val="00496023"/>
    <w:rsid w:val="0049632C"/>
    <w:rsid w:val="00496348"/>
    <w:rsid w:val="004964C9"/>
    <w:rsid w:val="004965D9"/>
    <w:rsid w:val="00496688"/>
    <w:rsid w:val="004969F6"/>
    <w:rsid w:val="00496B02"/>
    <w:rsid w:val="00496B93"/>
    <w:rsid w:val="00496D14"/>
    <w:rsid w:val="004972C3"/>
    <w:rsid w:val="004976B0"/>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4A3"/>
    <w:rsid w:val="004A49A2"/>
    <w:rsid w:val="004A519C"/>
    <w:rsid w:val="004A5293"/>
    <w:rsid w:val="004A5FA8"/>
    <w:rsid w:val="004A62ED"/>
    <w:rsid w:val="004A64AF"/>
    <w:rsid w:val="004A6E59"/>
    <w:rsid w:val="004A73F1"/>
    <w:rsid w:val="004A7462"/>
    <w:rsid w:val="004A75C0"/>
    <w:rsid w:val="004A77FD"/>
    <w:rsid w:val="004B021E"/>
    <w:rsid w:val="004B0229"/>
    <w:rsid w:val="004B1468"/>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00"/>
    <w:rsid w:val="004C0755"/>
    <w:rsid w:val="004C0871"/>
    <w:rsid w:val="004C0D5C"/>
    <w:rsid w:val="004C10BE"/>
    <w:rsid w:val="004C125A"/>
    <w:rsid w:val="004C165E"/>
    <w:rsid w:val="004C19C9"/>
    <w:rsid w:val="004C1C44"/>
    <w:rsid w:val="004C23B4"/>
    <w:rsid w:val="004C27C8"/>
    <w:rsid w:val="004C2ACB"/>
    <w:rsid w:val="004C3606"/>
    <w:rsid w:val="004C364F"/>
    <w:rsid w:val="004C3D54"/>
    <w:rsid w:val="004C4374"/>
    <w:rsid w:val="004C4643"/>
    <w:rsid w:val="004C4C7E"/>
    <w:rsid w:val="004C5086"/>
    <w:rsid w:val="004C60FA"/>
    <w:rsid w:val="004C7697"/>
    <w:rsid w:val="004C7877"/>
    <w:rsid w:val="004D06A2"/>
    <w:rsid w:val="004D0853"/>
    <w:rsid w:val="004D0B71"/>
    <w:rsid w:val="004D149D"/>
    <w:rsid w:val="004D14B4"/>
    <w:rsid w:val="004D14DF"/>
    <w:rsid w:val="004D1552"/>
    <w:rsid w:val="004D17C2"/>
    <w:rsid w:val="004D1A9D"/>
    <w:rsid w:val="004D1C92"/>
    <w:rsid w:val="004D1CA1"/>
    <w:rsid w:val="004D1F7E"/>
    <w:rsid w:val="004D28E7"/>
    <w:rsid w:val="004D2BFC"/>
    <w:rsid w:val="004D2CF2"/>
    <w:rsid w:val="004D3218"/>
    <w:rsid w:val="004D3B15"/>
    <w:rsid w:val="004D3EB8"/>
    <w:rsid w:val="004D4547"/>
    <w:rsid w:val="004D48AE"/>
    <w:rsid w:val="004D4927"/>
    <w:rsid w:val="004D49C1"/>
    <w:rsid w:val="004D4ECF"/>
    <w:rsid w:val="004D50DA"/>
    <w:rsid w:val="004D5876"/>
    <w:rsid w:val="004D58BF"/>
    <w:rsid w:val="004D5A34"/>
    <w:rsid w:val="004D5E98"/>
    <w:rsid w:val="004D5F62"/>
    <w:rsid w:val="004D6254"/>
    <w:rsid w:val="004D630E"/>
    <w:rsid w:val="004D6805"/>
    <w:rsid w:val="004D686F"/>
    <w:rsid w:val="004D6BE3"/>
    <w:rsid w:val="004D7230"/>
    <w:rsid w:val="004D759E"/>
    <w:rsid w:val="004D76E5"/>
    <w:rsid w:val="004D7E61"/>
    <w:rsid w:val="004E0135"/>
    <w:rsid w:val="004E05CD"/>
    <w:rsid w:val="004E1164"/>
    <w:rsid w:val="004E119E"/>
    <w:rsid w:val="004E1FCD"/>
    <w:rsid w:val="004E208B"/>
    <w:rsid w:val="004E2576"/>
    <w:rsid w:val="004E29D6"/>
    <w:rsid w:val="004E2DEA"/>
    <w:rsid w:val="004E2F3D"/>
    <w:rsid w:val="004E3394"/>
    <w:rsid w:val="004E36DA"/>
    <w:rsid w:val="004E39C6"/>
    <w:rsid w:val="004E3CD9"/>
    <w:rsid w:val="004E3EC8"/>
    <w:rsid w:val="004E4E49"/>
    <w:rsid w:val="004E4E58"/>
    <w:rsid w:val="004E515A"/>
    <w:rsid w:val="004E5A3B"/>
    <w:rsid w:val="004E5E02"/>
    <w:rsid w:val="004E6078"/>
    <w:rsid w:val="004E66FA"/>
    <w:rsid w:val="004E6717"/>
    <w:rsid w:val="004E676C"/>
    <w:rsid w:val="004E6926"/>
    <w:rsid w:val="004E6C18"/>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113"/>
    <w:rsid w:val="004F77D6"/>
    <w:rsid w:val="004F7A2B"/>
    <w:rsid w:val="004F7B62"/>
    <w:rsid w:val="004F7BED"/>
    <w:rsid w:val="004F7CAB"/>
    <w:rsid w:val="005008CC"/>
    <w:rsid w:val="00501614"/>
    <w:rsid w:val="00501C23"/>
    <w:rsid w:val="00501CD0"/>
    <w:rsid w:val="005020CF"/>
    <w:rsid w:val="005020DC"/>
    <w:rsid w:val="0050326C"/>
    <w:rsid w:val="00503546"/>
    <w:rsid w:val="00504721"/>
    <w:rsid w:val="005049B0"/>
    <w:rsid w:val="00505B7B"/>
    <w:rsid w:val="00506031"/>
    <w:rsid w:val="0050697A"/>
    <w:rsid w:val="00506B5B"/>
    <w:rsid w:val="00506BE2"/>
    <w:rsid w:val="0050741B"/>
    <w:rsid w:val="005079E3"/>
    <w:rsid w:val="00507A88"/>
    <w:rsid w:val="00510296"/>
    <w:rsid w:val="00510397"/>
    <w:rsid w:val="00510587"/>
    <w:rsid w:val="005106A3"/>
    <w:rsid w:val="005109E5"/>
    <w:rsid w:val="00511984"/>
    <w:rsid w:val="00511F12"/>
    <w:rsid w:val="0051297B"/>
    <w:rsid w:val="005134E0"/>
    <w:rsid w:val="005134EE"/>
    <w:rsid w:val="005136E6"/>
    <w:rsid w:val="00513FEA"/>
    <w:rsid w:val="00514200"/>
    <w:rsid w:val="005143CA"/>
    <w:rsid w:val="0051457C"/>
    <w:rsid w:val="005149CD"/>
    <w:rsid w:val="00515794"/>
    <w:rsid w:val="00516B6F"/>
    <w:rsid w:val="00516BA6"/>
    <w:rsid w:val="005175C0"/>
    <w:rsid w:val="00517940"/>
    <w:rsid w:val="00517ACE"/>
    <w:rsid w:val="005207C6"/>
    <w:rsid w:val="005208CE"/>
    <w:rsid w:val="00520FAC"/>
    <w:rsid w:val="00521A75"/>
    <w:rsid w:val="00521C35"/>
    <w:rsid w:val="00521C73"/>
    <w:rsid w:val="00521D5D"/>
    <w:rsid w:val="0052204F"/>
    <w:rsid w:val="005220C5"/>
    <w:rsid w:val="00522491"/>
    <w:rsid w:val="00522CFA"/>
    <w:rsid w:val="00522D25"/>
    <w:rsid w:val="005233B3"/>
    <w:rsid w:val="005239C0"/>
    <w:rsid w:val="0052448B"/>
    <w:rsid w:val="005245D6"/>
    <w:rsid w:val="00524909"/>
    <w:rsid w:val="00525489"/>
    <w:rsid w:val="005255F0"/>
    <w:rsid w:val="00525614"/>
    <w:rsid w:val="0052568C"/>
    <w:rsid w:val="00525A48"/>
    <w:rsid w:val="00525A4B"/>
    <w:rsid w:val="00525D91"/>
    <w:rsid w:val="0052622C"/>
    <w:rsid w:val="005262B3"/>
    <w:rsid w:val="0052701F"/>
    <w:rsid w:val="0052722F"/>
    <w:rsid w:val="0052724B"/>
    <w:rsid w:val="00527AEC"/>
    <w:rsid w:val="00527CA8"/>
    <w:rsid w:val="00527D79"/>
    <w:rsid w:val="00527DA1"/>
    <w:rsid w:val="00527E8C"/>
    <w:rsid w:val="00527F22"/>
    <w:rsid w:val="005303FF"/>
    <w:rsid w:val="00530405"/>
    <w:rsid w:val="00530D9F"/>
    <w:rsid w:val="00530EFB"/>
    <w:rsid w:val="005312EA"/>
    <w:rsid w:val="00531B7A"/>
    <w:rsid w:val="005323DF"/>
    <w:rsid w:val="00532DE9"/>
    <w:rsid w:val="00532E7E"/>
    <w:rsid w:val="0053312A"/>
    <w:rsid w:val="00533559"/>
    <w:rsid w:val="00533562"/>
    <w:rsid w:val="0053386B"/>
    <w:rsid w:val="00533D52"/>
    <w:rsid w:val="00533DCC"/>
    <w:rsid w:val="005343E9"/>
    <w:rsid w:val="0053465A"/>
    <w:rsid w:val="00534A7C"/>
    <w:rsid w:val="00534B31"/>
    <w:rsid w:val="00534E25"/>
    <w:rsid w:val="00535202"/>
    <w:rsid w:val="00535C17"/>
    <w:rsid w:val="00535E04"/>
    <w:rsid w:val="00536105"/>
    <w:rsid w:val="00536507"/>
    <w:rsid w:val="00536610"/>
    <w:rsid w:val="00536CA4"/>
    <w:rsid w:val="00536D8C"/>
    <w:rsid w:val="0053718C"/>
    <w:rsid w:val="00537265"/>
    <w:rsid w:val="00537879"/>
    <w:rsid w:val="00537F9F"/>
    <w:rsid w:val="0054015C"/>
    <w:rsid w:val="00540168"/>
    <w:rsid w:val="005407C1"/>
    <w:rsid w:val="00540E37"/>
    <w:rsid w:val="00540FA1"/>
    <w:rsid w:val="005411CE"/>
    <w:rsid w:val="005417AE"/>
    <w:rsid w:val="00541D34"/>
    <w:rsid w:val="005424D9"/>
    <w:rsid w:val="00542F49"/>
    <w:rsid w:val="005436DA"/>
    <w:rsid w:val="0054381B"/>
    <w:rsid w:val="0054390E"/>
    <w:rsid w:val="00543958"/>
    <w:rsid w:val="005443F5"/>
    <w:rsid w:val="00544665"/>
    <w:rsid w:val="00544C64"/>
    <w:rsid w:val="00544C95"/>
    <w:rsid w:val="0054514B"/>
    <w:rsid w:val="005452C9"/>
    <w:rsid w:val="00545789"/>
    <w:rsid w:val="00545CD9"/>
    <w:rsid w:val="005460CD"/>
    <w:rsid w:val="005461B9"/>
    <w:rsid w:val="00546312"/>
    <w:rsid w:val="005463B0"/>
    <w:rsid w:val="005465BC"/>
    <w:rsid w:val="005466D3"/>
    <w:rsid w:val="005468CE"/>
    <w:rsid w:val="00546ECA"/>
    <w:rsid w:val="00547014"/>
    <w:rsid w:val="0054769B"/>
    <w:rsid w:val="00547BBD"/>
    <w:rsid w:val="00547D5C"/>
    <w:rsid w:val="00547DC4"/>
    <w:rsid w:val="005501A4"/>
    <w:rsid w:val="005503C8"/>
    <w:rsid w:val="00550658"/>
    <w:rsid w:val="00550809"/>
    <w:rsid w:val="005509C1"/>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6A3D"/>
    <w:rsid w:val="00556D56"/>
    <w:rsid w:val="00556E4A"/>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44E"/>
    <w:rsid w:val="00563624"/>
    <w:rsid w:val="00563930"/>
    <w:rsid w:val="00563A1D"/>
    <w:rsid w:val="00563C20"/>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5A5"/>
    <w:rsid w:val="0057078A"/>
    <w:rsid w:val="00570D81"/>
    <w:rsid w:val="00571258"/>
    <w:rsid w:val="005712C3"/>
    <w:rsid w:val="005713FD"/>
    <w:rsid w:val="00571934"/>
    <w:rsid w:val="00571B57"/>
    <w:rsid w:val="00571BD3"/>
    <w:rsid w:val="00571E6D"/>
    <w:rsid w:val="00571E86"/>
    <w:rsid w:val="00572567"/>
    <w:rsid w:val="0057265E"/>
    <w:rsid w:val="00572A6B"/>
    <w:rsid w:val="00572FC4"/>
    <w:rsid w:val="00573752"/>
    <w:rsid w:val="00573A0F"/>
    <w:rsid w:val="00573AB6"/>
    <w:rsid w:val="00573CC2"/>
    <w:rsid w:val="00574024"/>
    <w:rsid w:val="0057576A"/>
    <w:rsid w:val="005758C5"/>
    <w:rsid w:val="00576873"/>
    <w:rsid w:val="00576875"/>
    <w:rsid w:val="00576A96"/>
    <w:rsid w:val="00577224"/>
    <w:rsid w:val="005774F7"/>
    <w:rsid w:val="00577BB3"/>
    <w:rsid w:val="00577CE1"/>
    <w:rsid w:val="00580382"/>
    <w:rsid w:val="005803C8"/>
    <w:rsid w:val="005807EF"/>
    <w:rsid w:val="00580A79"/>
    <w:rsid w:val="005814BF"/>
    <w:rsid w:val="005814DB"/>
    <w:rsid w:val="005815B2"/>
    <w:rsid w:val="00581847"/>
    <w:rsid w:val="00581A3B"/>
    <w:rsid w:val="00581C3A"/>
    <w:rsid w:val="00582296"/>
    <w:rsid w:val="00582A15"/>
    <w:rsid w:val="00582A51"/>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577"/>
    <w:rsid w:val="00586A1B"/>
    <w:rsid w:val="00590921"/>
    <w:rsid w:val="005909AF"/>
    <w:rsid w:val="0059174A"/>
    <w:rsid w:val="0059244F"/>
    <w:rsid w:val="00592649"/>
    <w:rsid w:val="00592D0A"/>
    <w:rsid w:val="00592E7C"/>
    <w:rsid w:val="005939A2"/>
    <w:rsid w:val="00593C2D"/>
    <w:rsid w:val="00593CAC"/>
    <w:rsid w:val="00593DF8"/>
    <w:rsid w:val="00593F55"/>
    <w:rsid w:val="005943C7"/>
    <w:rsid w:val="005949CB"/>
    <w:rsid w:val="00594D72"/>
    <w:rsid w:val="0059517C"/>
    <w:rsid w:val="0059523F"/>
    <w:rsid w:val="00595431"/>
    <w:rsid w:val="00595516"/>
    <w:rsid w:val="00595981"/>
    <w:rsid w:val="00595D75"/>
    <w:rsid w:val="00595E02"/>
    <w:rsid w:val="005963F9"/>
    <w:rsid w:val="00596482"/>
    <w:rsid w:val="00596655"/>
    <w:rsid w:val="005966F2"/>
    <w:rsid w:val="005967E5"/>
    <w:rsid w:val="005974DA"/>
    <w:rsid w:val="00597687"/>
    <w:rsid w:val="00597716"/>
    <w:rsid w:val="005A0A95"/>
    <w:rsid w:val="005A0F4C"/>
    <w:rsid w:val="005A0F7E"/>
    <w:rsid w:val="005A0FF1"/>
    <w:rsid w:val="005A1031"/>
    <w:rsid w:val="005A1F4B"/>
    <w:rsid w:val="005A211C"/>
    <w:rsid w:val="005A24A7"/>
    <w:rsid w:val="005A2E4F"/>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653"/>
    <w:rsid w:val="005B4D2C"/>
    <w:rsid w:val="005B4EA9"/>
    <w:rsid w:val="005B4F49"/>
    <w:rsid w:val="005B52B2"/>
    <w:rsid w:val="005B59D1"/>
    <w:rsid w:val="005B5AE6"/>
    <w:rsid w:val="005B5E32"/>
    <w:rsid w:val="005B5F3B"/>
    <w:rsid w:val="005B636E"/>
    <w:rsid w:val="005B6805"/>
    <w:rsid w:val="005B692E"/>
    <w:rsid w:val="005B6F5E"/>
    <w:rsid w:val="005B709E"/>
    <w:rsid w:val="005B71EE"/>
    <w:rsid w:val="005B728B"/>
    <w:rsid w:val="005B79B6"/>
    <w:rsid w:val="005B7A4F"/>
    <w:rsid w:val="005B7E6E"/>
    <w:rsid w:val="005C0196"/>
    <w:rsid w:val="005C01A3"/>
    <w:rsid w:val="005C0287"/>
    <w:rsid w:val="005C0C47"/>
    <w:rsid w:val="005C1030"/>
    <w:rsid w:val="005C1305"/>
    <w:rsid w:val="005C13F9"/>
    <w:rsid w:val="005C14BC"/>
    <w:rsid w:val="005C1BAA"/>
    <w:rsid w:val="005C1CFF"/>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5E9D"/>
    <w:rsid w:val="005C60B9"/>
    <w:rsid w:val="005C63F4"/>
    <w:rsid w:val="005C6C09"/>
    <w:rsid w:val="005C6F2A"/>
    <w:rsid w:val="005C7355"/>
    <w:rsid w:val="005C7DE1"/>
    <w:rsid w:val="005D0241"/>
    <w:rsid w:val="005D02FF"/>
    <w:rsid w:val="005D07A4"/>
    <w:rsid w:val="005D0E70"/>
    <w:rsid w:val="005D128A"/>
    <w:rsid w:val="005D165A"/>
    <w:rsid w:val="005D18E2"/>
    <w:rsid w:val="005D1DD7"/>
    <w:rsid w:val="005D209C"/>
    <w:rsid w:val="005D2212"/>
    <w:rsid w:val="005D3038"/>
    <w:rsid w:val="005D3961"/>
    <w:rsid w:val="005D3B52"/>
    <w:rsid w:val="005D3D17"/>
    <w:rsid w:val="005D4C54"/>
    <w:rsid w:val="005D52A9"/>
    <w:rsid w:val="005D5484"/>
    <w:rsid w:val="005D5E4E"/>
    <w:rsid w:val="005D6A99"/>
    <w:rsid w:val="005D7286"/>
    <w:rsid w:val="005E094E"/>
    <w:rsid w:val="005E1604"/>
    <w:rsid w:val="005E1816"/>
    <w:rsid w:val="005E1ED2"/>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4E78"/>
    <w:rsid w:val="005E584E"/>
    <w:rsid w:val="005E63B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922"/>
    <w:rsid w:val="005F2A18"/>
    <w:rsid w:val="005F2E79"/>
    <w:rsid w:val="005F3004"/>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2C4"/>
    <w:rsid w:val="006123BE"/>
    <w:rsid w:val="00612820"/>
    <w:rsid w:val="00612BAE"/>
    <w:rsid w:val="00612EDB"/>
    <w:rsid w:val="0061347A"/>
    <w:rsid w:val="006134F3"/>
    <w:rsid w:val="00613573"/>
    <w:rsid w:val="006139D2"/>
    <w:rsid w:val="006139F1"/>
    <w:rsid w:val="0061420F"/>
    <w:rsid w:val="0061427E"/>
    <w:rsid w:val="006143F6"/>
    <w:rsid w:val="006146F1"/>
    <w:rsid w:val="00614DAB"/>
    <w:rsid w:val="006154DF"/>
    <w:rsid w:val="00615743"/>
    <w:rsid w:val="0061599B"/>
    <w:rsid w:val="00615B74"/>
    <w:rsid w:val="00615DA4"/>
    <w:rsid w:val="00616450"/>
    <w:rsid w:val="006165D3"/>
    <w:rsid w:val="00616810"/>
    <w:rsid w:val="00616D64"/>
    <w:rsid w:val="00616E0B"/>
    <w:rsid w:val="00617096"/>
    <w:rsid w:val="006200F7"/>
    <w:rsid w:val="0062024F"/>
    <w:rsid w:val="00620532"/>
    <w:rsid w:val="00620CFE"/>
    <w:rsid w:val="00620E2A"/>
    <w:rsid w:val="00620F2E"/>
    <w:rsid w:val="0062155F"/>
    <w:rsid w:val="00621561"/>
    <w:rsid w:val="006215CB"/>
    <w:rsid w:val="00621FE5"/>
    <w:rsid w:val="00622479"/>
    <w:rsid w:val="00622568"/>
    <w:rsid w:val="00622703"/>
    <w:rsid w:val="0062292D"/>
    <w:rsid w:val="00623C4C"/>
    <w:rsid w:val="00623F25"/>
    <w:rsid w:val="00624414"/>
    <w:rsid w:val="00624588"/>
    <w:rsid w:val="00624BB9"/>
    <w:rsid w:val="006253A6"/>
    <w:rsid w:val="00625521"/>
    <w:rsid w:val="0062603F"/>
    <w:rsid w:val="0062616E"/>
    <w:rsid w:val="00626379"/>
    <w:rsid w:val="0062673B"/>
    <w:rsid w:val="0062690B"/>
    <w:rsid w:val="00626AB9"/>
    <w:rsid w:val="00627144"/>
    <w:rsid w:val="00627218"/>
    <w:rsid w:val="00627B8E"/>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605"/>
    <w:rsid w:val="00634B08"/>
    <w:rsid w:val="00634E6F"/>
    <w:rsid w:val="00635448"/>
    <w:rsid w:val="006362DD"/>
    <w:rsid w:val="0063636C"/>
    <w:rsid w:val="0063637D"/>
    <w:rsid w:val="00636432"/>
    <w:rsid w:val="00636673"/>
    <w:rsid w:val="00636B67"/>
    <w:rsid w:val="0063761C"/>
    <w:rsid w:val="0063762C"/>
    <w:rsid w:val="006379DE"/>
    <w:rsid w:val="00637DD5"/>
    <w:rsid w:val="00637EB6"/>
    <w:rsid w:val="006400E4"/>
    <w:rsid w:val="00640173"/>
    <w:rsid w:val="00640332"/>
    <w:rsid w:val="00640DFF"/>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75E"/>
    <w:rsid w:val="00645BFC"/>
    <w:rsid w:val="00645C1B"/>
    <w:rsid w:val="00645F17"/>
    <w:rsid w:val="00646469"/>
    <w:rsid w:val="00646519"/>
    <w:rsid w:val="006478BC"/>
    <w:rsid w:val="006479CC"/>
    <w:rsid w:val="00647AEE"/>
    <w:rsid w:val="00647B4F"/>
    <w:rsid w:val="00650C60"/>
    <w:rsid w:val="00650DAF"/>
    <w:rsid w:val="00650DC0"/>
    <w:rsid w:val="00651185"/>
    <w:rsid w:val="006512CB"/>
    <w:rsid w:val="00651360"/>
    <w:rsid w:val="0065141E"/>
    <w:rsid w:val="00651437"/>
    <w:rsid w:val="006516C1"/>
    <w:rsid w:val="00651B98"/>
    <w:rsid w:val="00651C08"/>
    <w:rsid w:val="00651D66"/>
    <w:rsid w:val="00651FA1"/>
    <w:rsid w:val="006524E5"/>
    <w:rsid w:val="00652665"/>
    <w:rsid w:val="0065292F"/>
    <w:rsid w:val="00652A1D"/>
    <w:rsid w:val="00652BC1"/>
    <w:rsid w:val="006531D4"/>
    <w:rsid w:val="00654172"/>
    <w:rsid w:val="00654175"/>
    <w:rsid w:val="0065424E"/>
    <w:rsid w:val="00654313"/>
    <w:rsid w:val="0065480D"/>
    <w:rsid w:val="00655686"/>
    <w:rsid w:val="006556AF"/>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2FC3"/>
    <w:rsid w:val="006632A6"/>
    <w:rsid w:val="00663A2F"/>
    <w:rsid w:val="00663AC0"/>
    <w:rsid w:val="00664014"/>
    <w:rsid w:val="00664181"/>
    <w:rsid w:val="00664FB9"/>
    <w:rsid w:val="00665E10"/>
    <w:rsid w:val="00665FC6"/>
    <w:rsid w:val="00666331"/>
    <w:rsid w:val="006663E6"/>
    <w:rsid w:val="00666D32"/>
    <w:rsid w:val="006673F3"/>
    <w:rsid w:val="006675AA"/>
    <w:rsid w:val="00667624"/>
    <w:rsid w:val="00667738"/>
    <w:rsid w:val="00667B46"/>
    <w:rsid w:val="00667B49"/>
    <w:rsid w:val="00667BBE"/>
    <w:rsid w:val="00667E2D"/>
    <w:rsid w:val="006701AB"/>
    <w:rsid w:val="00672014"/>
    <w:rsid w:val="006728DA"/>
    <w:rsid w:val="006728EF"/>
    <w:rsid w:val="00672CA5"/>
    <w:rsid w:val="00672CEB"/>
    <w:rsid w:val="0067347C"/>
    <w:rsid w:val="0067363B"/>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8BD"/>
    <w:rsid w:val="00677A4E"/>
    <w:rsid w:val="00677C8A"/>
    <w:rsid w:val="00677F4F"/>
    <w:rsid w:val="0068093A"/>
    <w:rsid w:val="00680A34"/>
    <w:rsid w:val="00680E3F"/>
    <w:rsid w:val="00680F69"/>
    <w:rsid w:val="006819FE"/>
    <w:rsid w:val="00681B8D"/>
    <w:rsid w:val="0068203E"/>
    <w:rsid w:val="006824A6"/>
    <w:rsid w:val="00682775"/>
    <w:rsid w:val="006833B5"/>
    <w:rsid w:val="0068357C"/>
    <w:rsid w:val="00683765"/>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9F9"/>
    <w:rsid w:val="00691D19"/>
    <w:rsid w:val="006920D5"/>
    <w:rsid w:val="00692231"/>
    <w:rsid w:val="00693188"/>
    <w:rsid w:val="006938B6"/>
    <w:rsid w:val="00694253"/>
    <w:rsid w:val="00694977"/>
    <w:rsid w:val="0069566E"/>
    <w:rsid w:val="006958AA"/>
    <w:rsid w:val="00695CDC"/>
    <w:rsid w:val="00695E1A"/>
    <w:rsid w:val="00695E83"/>
    <w:rsid w:val="006964EA"/>
    <w:rsid w:val="00696634"/>
    <w:rsid w:val="00697023"/>
    <w:rsid w:val="0069718D"/>
    <w:rsid w:val="00697334"/>
    <w:rsid w:val="006A0627"/>
    <w:rsid w:val="006A11D9"/>
    <w:rsid w:val="006A145C"/>
    <w:rsid w:val="006A1D68"/>
    <w:rsid w:val="006A260F"/>
    <w:rsid w:val="006A30CC"/>
    <w:rsid w:val="006A3859"/>
    <w:rsid w:val="006A46DF"/>
    <w:rsid w:val="006A4C0E"/>
    <w:rsid w:val="006A4DCC"/>
    <w:rsid w:val="006A4F2D"/>
    <w:rsid w:val="006A514B"/>
    <w:rsid w:val="006A5A3B"/>
    <w:rsid w:val="006A5B5B"/>
    <w:rsid w:val="006A6F7A"/>
    <w:rsid w:val="006A77E3"/>
    <w:rsid w:val="006A7EB2"/>
    <w:rsid w:val="006A7F8D"/>
    <w:rsid w:val="006B0BB8"/>
    <w:rsid w:val="006B0D73"/>
    <w:rsid w:val="006B1201"/>
    <w:rsid w:val="006B171C"/>
    <w:rsid w:val="006B1D93"/>
    <w:rsid w:val="006B25C7"/>
    <w:rsid w:val="006B261C"/>
    <w:rsid w:val="006B2E8B"/>
    <w:rsid w:val="006B310D"/>
    <w:rsid w:val="006B3251"/>
    <w:rsid w:val="006B35C0"/>
    <w:rsid w:val="006B3AD7"/>
    <w:rsid w:val="006B3F94"/>
    <w:rsid w:val="006B4043"/>
    <w:rsid w:val="006B41DA"/>
    <w:rsid w:val="006B4247"/>
    <w:rsid w:val="006B476D"/>
    <w:rsid w:val="006B47AF"/>
    <w:rsid w:val="006B4823"/>
    <w:rsid w:val="006B4B50"/>
    <w:rsid w:val="006B4B9A"/>
    <w:rsid w:val="006B4F72"/>
    <w:rsid w:val="006B5C1C"/>
    <w:rsid w:val="006B64AF"/>
    <w:rsid w:val="006B695C"/>
    <w:rsid w:val="006B6B6E"/>
    <w:rsid w:val="006B6E03"/>
    <w:rsid w:val="006B7045"/>
    <w:rsid w:val="006B732A"/>
    <w:rsid w:val="006B7423"/>
    <w:rsid w:val="006C011B"/>
    <w:rsid w:val="006C01C6"/>
    <w:rsid w:val="006C0409"/>
    <w:rsid w:val="006C0B92"/>
    <w:rsid w:val="006C1124"/>
    <w:rsid w:val="006C1CAB"/>
    <w:rsid w:val="006C2285"/>
    <w:rsid w:val="006C277A"/>
    <w:rsid w:val="006C2891"/>
    <w:rsid w:val="006C2992"/>
    <w:rsid w:val="006C2D7B"/>
    <w:rsid w:val="006C30F2"/>
    <w:rsid w:val="006C33C9"/>
    <w:rsid w:val="006C3470"/>
    <w:rsid w:val="006C3856"/>
    <w:rsid w:val="006C3A52"/>
    <w:rsid w:val="006C3B41"/>
    <w:rsid w:val="006C431F"/>
    <w:rsid w:val="006C43A5"/>
    <w:rsid w:val="006C465F"/>
    <w:rsid w:val="006C4B8C"/>
    <w:rsid w:val="006C4BF4"/>
    <w:rsid w:val="006C5632"/>
    <w:rsid w:val="006C568F"/>
    <w:rsid w:val="006C5A19"/>
    <w:rsid w:val="006C5BA8"/>
    <w:rsid w:val="006C5C0A"/>
    <w:rsid w:val="006C6414"/>
    <w:rsid w:val="006C694D"/>
    <w:rsid w:val="006C6AC7"/>
    <w:rsid w:val="006C6E5D"/>
    <w:rsid w:val="006C72E0"/>
    <w:rsid w:val="006C7691"/>
    <w:rsid w:val="006C7875"/>
    <w:rsid w:val="006C7D83"/>
    <w:rsid w:val="006D037E"/>
    <w:rsid w:val="006D04AD"/>
    <w:rsid w:val="006D08F5"/>
    <w:rsid w:val="006D104A"/>
    <w:rsid w:val="006D11C3"/>
    <w:rsid w:val="006D12DA"/>
    <w:rsid w:val="006D1B1C"/>
    <w:rsid w:val="006D1D36"/>
    <w:rsid w:val="006D2024"/>
    <w:rsid w:val="006D228F"/>
    <w:rsid w:val="006D22F3"/>
    <w:rsid w:val="006D2394"/>
    <w:rsid w:val="006D2F35"/>
    <w:rsid w:val="006D321F"/>
    <w:rsid w:val="006D3952"/>
    <w:rsid w:val="006D3A37"/>
    <w:rsid w:val="006D42E4"/>
    <w:rsid w:val="006D4360"/>
    <w:rsid w:val="006D4AF7"/>
    <w:rsid w:val="006D4CE5"/>
    <w:rsid w:val="006D4EB6"/>
    <w:rsid w:val="006D5233"/>
    <w:rsid w:val="006D533E"/>
    <w:rsid w:val="006D600D"/>
    <w:rsid w:val="006D6138"/>
    <w:rsid w:val="006D6171"/>
    <w:rsid w:val="006D630C"/>
    <w:rsid w:val="006D6504"/>
    <w:rsid w:val="006D661D"/>
    <w:rsid w:val="006D66DB"/>
    <w:rsid w:val="006D684E"/>
    <w:rsid w:val="006D6D40"/>
    <w:rsid w:val="006D6FEA"/>
    <w:rsid w:val="006D7299"/>
    <w:rsid w:val="006D748F"/>
    <w:rsid w:val="006E0275"/>
    <w:rsid w:val="006E0C8B"/>
    <w:rsid w:val="006E0D02"/>
    <w:rsid w:val="006E0D61"/>
    <w:rsid w:val="006E117E"/>
    <w:rsid w:val="006E13D3"/>
    <w:rsid w:val="006E15A3"/>
    <w:rsid w:val="006E180D"/>
    <w:rsid w:val="006E184F"/>
    <w:rsid w:val="006E19A1"/>
    <w:rsid w:val="006E1CB7"/>
    <w:rsid w:val="006E1DC2"/>
    <w:rsid w:val="006E2055"/>
    <w:rsid w:val="006E26AF"/>
    <w:rsid w:val="006E278C"/>
    <w:rsid w:val="006E2D16"/>
    <w:rsid w:val="006E3294"/>
    <w:rsid w:val="006E3701"/>
    <w:rsid w:val="006E3CE7"/>
    <w:rsid w:val="006E3DC5"/>
    <w:rsid w:val="006E3FED"/>
    <w:rsid w:val="006E41CE"/>
    <w:rsid w:val="006E45D1"/>
    <w:rsid w:val="006E4891"/>
    <w:rsid w:val="006E50DB"/>
    <w:rsid w:val="006E5173"/>
    <w:rsid w:val="006E51FC"/>
    <w:rsid w:val="006E574A"/>
    <w:rsid w:val="006E5A3D"/>
    <w:rsid w:val="006E5B73"/>
    <w:rsid w:val="006E5B86"/>
    <w:rsid w:val="006E5C2E"/>
    <w:rsid w:val="006E63AA"/>
    <w:rsid w:val="006E6750"/>
    <w:rsid w:val="006E68CF"/>
    <w:rsid w:val="006E6ED6"/>
    <w:rsid w:val="006E70EE"/>
    <w:rsid w:val="006E7AF5"/>
    <w:rsid w:val="006E7E92"/>
    <w:rsid w:val="006F0583"/>
    <w:rsid w:val="006F060E"/>
    <w:rsid w:val="006F0627"/>
    <w:rsid w:val="006F0F62"/>
    <w:rsid w:val="006F1668"/>
    <w:rsid w:val="006F17D4"/>
    <w:rsid w:val="006F18F2"/>
    <w:rsid w:val="006F18FE"/>
    <w:rsid w:val="006F1BAB"/>
    <w:rsid w:val="006F1DCE"/>
    <w:rsid w:val="006F2A3E"/>
    <w:rsid w:val="006F2AE2"/>
    <w:rsid w:val="006F3027"/>
    <w:rsid w:val="006F310C"/>
    <w:rsid w:val="006F360B"/>
    <w:rsid w:val="006F4253"/>
    <w:rsid w:val="006F479E"/>
    <w:rsid w:val="006F4C5D"/>
    <w:rsid w:val="006F4CED"/>
    <w:rsid w:val="006F4E25"/>
    <w:rsid w:val="006F4E46"/>
    <w:rsid w:val="006F50E3"/>
    <w:rsid w:val="006F51B8"/>
    <w:rsid w:val="006F5211"/>
    <w:rsid w:val="006F5282"/>
    <w:rsid w:val="006F5441"/>
    <w:rsid w:val="006F55E0"/>
    <w:rsid w:val="006F5B91"/>
    <w:rsid w:val="006F5FB3"/>
    <w:rsid w:val="006F64A4"/>
    <w:rsid w:val="006F661D"/>
    <w:rsid w:val="006F667A"/>
    <w:rsid w:val="006F6768"/>
    <w:rsid w:val="006F6800"/>
    <w:rsid w:val="006F68FB"/>
    <w:rsid w:val="006F6D50"/>
    <w:rsid w:val="006F6E4A"/>
    <w:rsid w:val="006F6EF3"/>
    <w:rsid w:val="006F706E"/>
    <w:rsid w:val="006F7AD7"/>
    <w:rsid w:val="006F7F54"/>
    <w:rsid w:val="006F7FD6"/>
    <w:rsid w:val="00700265"/>
    <w:rsid w:val="007003DE"/>
    <w:rsid w:val="007007B7"/>
    <w:rsid w:val="007008B3"/>
    <w:rsid w:val="00700C1E"/>
    <w:rsid w:val="0070113F"/>
    <w:rsid w:val="007011FB"/>
    <w:rsid w:val="00701B75"/>
    <w:rsid w:val="00701C01"/>
    <w:rsid w:val="007025E8"/>
    <w:rsid w:val="00702E74"/>
    <w:rsid w:val="00702FC6"/>
    <w:rsid w:val="0070325A"/>
    <w:rsid w:val="00704479"/>
    <w:rsid w:val="0070452B"/>
    <w:rsid w:val="00704807"/>
    <w:rsid w:val="00704DFD"/>
    <w:rsid w:val="00705633"/>
    <w:rsid w:val="0070571D"/>
    <w:rsid w:val="0070596B"/>
    <w:rsid w:val="0070615D"/>
    <w:rsid w:val="0070625A"/>
    <w:rsid w:val="00706B4C"/>
    <w:rsid w:val="00707009"/>
    <w:rsid w:val="007070E9"/>
    <w:rsid w:val="0070711E"/>
    <w:rsid w:val="0070721A"/>
    <w:rsid w:val="007076F7"/>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092"/>
    <w:rsid w:val="00714231"/>
    <w:rsid w:val="00714732"/>
    <w:rsid w:val="00714FAF"/>
    <w:rsid w:val="007156D3"/>
    <w:rsid w:val="007159D6"/>
    <w:rsid w:val="00715D1D"/>
    <w:rsid w:val="007164C5"/>
    <w:rsid w:val="007166C7"/>
    <w:rsid w:val="0071671F"/>
    <w:rsid w:val="00716843"/>
    <w:rsid w:val="0071698E"/>
    <w:rsid w:val="0071701D"/>
    <w:rsid w:val="007175A6"/>
    <w:rsid w:val="0071783F"/>
    <w:rsid w:val="00717964"/>
    <w:rsid w:val="00717B07"/>
    <w:rsid w:val="00717E4B"/>
    <w:rsid w:val="007213CB"/>
    <w:rsid w:val="00721747"/>
    <w:rsid w:val="007219BC"/>
    <w:rsid w:val="00721DDF"/>
    <w:rsid w:val="00721E1B"/>
    <w:rsid w:val="0072213F"/>
    <w:rsid w:val="007230A9"/>
    <w:rsid w:val="007231FF"/>
    <w:rsid w:val="00723783"/>
    <w:rsid w:val="007238F0"/>
    <w:rsid w:val="007239C5"/>
    <w:rsid w:val="00723BA7"/>
    <w:rsid w:val="00723EE2"/>
    <w:rsid w:val="007249C4"/>
    <w:rsid w:val="00724A31"/>
    <w:rsid w:val="00724FC8"/>
    <w:rsid w:val="0072506B"/>
    <w:rsid w:val="007250D0"/>
    <w:rsid w:val="00725117"/>
    <w:rsid w:val="0072560A"/>
    <w:rsid w:val="00725BE1"/>
    <w:rsid w:val="00726DA4"/>
    <w:rsid w:val="007275AD"/>
    <w:rsid w:val="007275B8"/>
    <w:rsid w:val="007275D4"/>
    <w:rsid w:val="00727652"/>
    <w:rsid w:val="007277CB"/>
    <w:rsid w:val="00727B6B"/>
    <w:rsid w:val="00727DC9"/>
    <w:rsid w:val="00727DF6"/>
    <w:rsid w:val="00727F6C"/>
    <w:rsid w:val="0073010F"/>
    <w:rsid w:val="0073015B"/>
    <w:rsid w:val="00730D23"/>
    <w:rsid w:val="00730E3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7C4"/>
    <w:rsid w:val="00736865"/>
    <w:rsid w:val="00737305"/>
    <w:rsid w:val="007375D0"/>
    <w:rsid w:val="00737E79"/>
    <w:rsid w:val="007401BC"/>
    <w:rsid w:val="00740537"/>
    <w:rsid w:val="007407B2"/>
    <w:rsid w:val="007407ED"/>
    <w:rsid w:val="00740D5E"/>
    <w:rsid w:val="00740F1E"/>
    <w:rsid w:val="007412E2"/>
    <w:rsid w:val="007413A5"/>
    <w:rsid w:val="0074159A"/>
    <w:rsid w:val="00741CAC"/>
    <w:rsid w:val="00741F15"/>
    <w:rsid w:val="00741F65"/>
    <w:rsid w:val="00741FC8"/>
    <w:rsid w:val="0074232E"/>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A83"/>
    <w:rsid w:val="00747B98"/>
    <w:rsid w:val="00747CDF"/>
    <w:rsid w:val="00747F79"/>
    <w:rsid w:val="0075048D"/>
    <w:rsid w:val="00750703"/>
    <w:rsid w:val="00750A29"/>
    <w:rsid w:val="00750A3C"/>
    <w:rsid w:val="00750A5B"/>
    <w:rsid w:val="00750E79"/>
    <w:rsid w:val="00751F1E"/>
    <w:rsid w:val="007522A4"/>
    <w:rsid w:val="007524D3"/>
    <w:rsid w:val="007534BC"/>
    <w:rsid w:val="00753CF4"/>
    <w:rsid w:val="007540A6"/>
    <w:rsid w:val="00754802"/>
    <w:rsid w:val="007550DC"/>
    <w:rsid w:val="00755160"/>
    <w:rsid w:val="00755545"/>
    <w:rsid w:val="00755586"/>
    <w:rsid w:val="007557C1"/>
    <w:rsid w:val="00755AB8"/>
    <w:rsid w:val="00755B3C"/>
    <w:rsid w:val="00755F60"/>
    <w:rsid w:val="007563AE"/>
    <w:rsid w:val="0075642D"/>
    <w:rsid w:val="007569DB"/>
    <w:rsid w:val="007569E4"/>
    <w:rsid w:val="00756ACF"/>
    <w:rsid w:val="0075756B"/>
    <w:rsid w:val="0075782F"/>
    <w:rsid w:val="007579DF"/>
    <w:rsid w:val="00757E67"/>
    <w:rsid w:val="00757FA4"/>
    <w:rsid w:val="00760052"/>
    <w:rsid w:val="0076038D"/>
    <w:rsid w:val="0076039D"/>
    <w:rsid w:val="00760BE4"/>
    <w:rsid w:val="00760EEE"/>
    <w:rsid w:val="00761399"/>
    <w:rsid w:val="007614D2"/>
    <w:rsid w:val="007618B8"/>
    <w:rsid w:val="0076276A"/>
    <w:rsid w:val="00762813"/>
    <w:rsid w:val="00762A2C"/>
    <w:rsid w:val="00762D0E"/>
    <w:rsid w:val="007635F7"/>
    <w:rsid w:val="00763C1F"/>
    <w:rsid w:val="0076409D"/>
    <w:rsid w:val="007645DC"/>
    <w:rsid w:val="0076489F"/>
    <w:rsid w:val="00764D40"/>
    <w:rsid w:val="00764DB4"/>
    <w:rsid w:val="00764DFF"/>
    <w:rsid w:val="00764ED1"/>
    <w:rsid w:val="00765056"/>
    <w:rsid w:val="00765724"/>
    <w:rsid w:val="00765813"/>
    <w:rsid w:val="007666FC"/>
    <w:rsid w:val="0076693D"/>
    <w:rsid w:val="00766D33"/>
    <w:rsid w:val="00766E50"/>
    <w:rsid w:val="00767156"/>
    <w:rsid w:val="00767A14"/>
    <w:rsid w:val="00770389"/>
    <w:rsid w:val="007711FC"/>
    <w:rsid w:val="00772126"/>
    <w:rsid w:val="007721A5"/>
    <w:rsid w:val="007721B2"/>
    <w:rsid w:val="007725B0"/>
    <w:rsid w:val="0077297C"/>
    <w:rsid w:val="00772F3B"/>
    <w:rsid w:val="00773049"/>
    <w:rsid w:val="00773376"/>
    <w:rsid w:val="007735BD"/>
    <w:rsid w:val="007739B7"/>
    <w:rsid w:val="00773B0E"/>
    <w:rsid w:val="00773C2E"/>
    <w:rsid w:val="0077447E"/>
    <w:rsid w:val="007746B0"/>
    <w:rsid w:val="0077479F"/>
    <w:rsid w:val="00774815"/>
    <w:rsid w:val="00774E75"/>
    <w:rsid w:val="00774EB2"/>
    <w:rsid w:val="00775E2B"/>
    <w:rsid w:val="00775E44"/>
    <w:rsid w:val="007763FA"/>
    <w:rsid w:val="00776B22"/>
    <w:rsid w:val="0077740F"/>
    <w:rsid w:val="00777609"/>
    <w:rsid w:val="00777614"/>
    <w:rsid w:val="007777C3"/>
    <w:rsid w:val="00777836"/>
    <w:rsid w:val="00777CBA"/>
    <w:rsid w:val="00777F9F"/>
    <w:rsid w:val="00780043"/>
    <w:rsid w:val="00780055"/>
    <w:rsid w:val="00780395"/>
    <w:rsid w:val="00781231"/>
    <w:rsid w:val="007813BE"/>
    <w:rsid w:val="00781652"/>
    <w:rsid w:val="00781778"/>
    <w:rsid w:val="007818F6"/>
    <w:rsid w:val="00781B82"/>
    <w:rsid w:val="00781C12"/>
    <w:rsid w:val="00782395"/>
    <w:rsid w:val="00782886"/>
    <w:rsid w:val="00782898"/>
    <w:rsid w:val="007829EF"/>
    <w:rsid w:val="00782B63"/>
    <w:rsid w:val="00782EFB"/>
    <w:rsid w:val="00783435"/>
    <w:rsid w:val="007836DC"/>
    <w:rsid w:val="00783BAE"/>
    <w:rsid w:val="00783D4F"/>
    <w:rsid w:val="00784183"/>
    <w:rsid w:val="007842BD"/>
    <w:rsid w:val="00784D8C"/>
    <w:rsid w:val="00785389"/>
    <w:rsid w:val="0078560D"/>
    <w:rsid w:val="007858DF"/>
    <w:rsid w:val="00785ACF"/>
    <w:rsid w:val="00785DF4"/>
    <w:rsid w:val="00786925"/>
    <w:rsid w:val="00786998"/>
    <w:rsid w:val="00786B2D"/>
    <w:rsid w:val="007878A2"/>
    <w:rsid w:val="00787974"/>
    <w:rsid w:val="00787F65"/>
    <w:rsid w:val="0079087E"/>
    <w:rsid w:val="0079100C"/>
    <w:rsid w:val="0079149E"/>
    <w:rsid w:val="007918C6"/>
    <w:rsid w:val="00791AA0"/>
    <w:rsid w:val="00791EB3"/>
    <w:rsid w:val="00791FEA"/>
    <w:rsid w:val="007922C0"/>
    <w:rsid w:val="00792AF9"/>
    <w:rsid w:val="00792B71"/>
    <w:rsid w:val="00792BB8"/>
    <w:rsid w:val="0079313B"/>
    <w:rsid w:val="0079315C"/>
    <w:rsid w:val="007931E0"/>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74E"/>
    <w:rsid w:val="00796C57"/>
    <w:rsid w:val="00796C8D"/>
    <w:rsid w:val="00796D5D"/>
    <w:rsid w:val="00796E99"/>
    <w:rsid w:val="00797573"/>
    <w:rsid w:val="007977B1"/>
    <w:rsid w:val="00797D72"/>
    <w:rsid w:val="00797E60"/>
    <w:rsid w:val="007A0664"/>
    <w:rsid w:val="007A06A7"/>
    <w:rsid w:val="007A074C"/>
    <w:rsid w:val="007A0930"/>
    <w:rsid w:val="007A1EC1"/>
    <w:rsid w:val="007A202C"/>
    <w:rsid w:val="007A2BA8"/>
    <w:rsid w:val="007A2DA1"/>
    <w:rsid w:val="007A3373"/>
    <w:rsid w:val="007A33C1"/>
    <w:rsid w:val="007A379B"/>
    <w:rsid w:val="007A3DC8"/>
    <w:rsid w:val="007A47DC"/>
    <w:rsid w:val="007A4A27"/>
    <w:rsid w:val="007A4C89"/>
    <w:rsid w:val="007A537B"/>
    <w:rsid w:val="007A5CB8"/>
    <w:rsid w:val="007A5DAD"/>
    <w:rsid w:val="007A603C"/>
    <w:rsid w:val="007A67F8"/>
    <w:rsid w:val="007A69A5"/>
    <w:rsid w:val="007A6A8E"/>
    <w:rsid w:val="007A6E5F"/>
    <w:rsid w:val="007A70A3"/>
    <w:rsid w:val="007A7127"/>
    <w:rsid w:val="007A71C5"/>
    <w:rsid w:val="007A762E"/>
    <w:rsid w:val="007A77C6"/>
    <w:rsid w:val="007A78B7"/>
    <w:rsid w:val="007A7E2D"/>
    <w:rsid w:val="007B00B2"/>
    <w:rsid w:val="007B0498"/>
    <w:rsid w:val="007B07FF"/>
    <w:rsid w:val="007B0F75"/>
    <w:rsid w:val="007B1037"/>
    <w:rsid w:val="007B1BCD"/>
    <w:rsid w:val="007B1CA5"/>
    <w:rsid w:val="007B2365"/>
    <w:rsid w:val="007B2587"/>
    <w:rsid w:val="007B25A1"/>
    <w:rsid w:val="007B2997"/>
    <w:rsid w:val="007B2A07"/>
    <w:rsid w:val="007B2B22"/>
    <w:rsid w:val="007B2D0E"/>
    <w:rsid w:val="007B2E6C"/>
    <w:rsid w:val="007B306C"/>
    <w:rsid w:val="007B3964"/>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004"/>
    <w:rsid w:val="007C1512"/>
    <w:rsid w:val="007C163B"/>
    <w:rsid w:val="007C1BFF"/>
    <w:rsid w:val="007C202F"/>
    <w:rsid w:val="007C2611"/>
    <w:rsid w:val="007C28A4"/>
    <w:rsid w:val="007C2A9B"/>
    <w:rsid w:val="007C2AA3"/>
    <w:rsid w:val="007C2F37"/>
    <w:rsid w:val="007C40DC"/>
    <w:rsid w:val="007C4377"/>
    <w:rsid w:val="007C44A4"/>
    <w:rsid w:val="007C47EF"/>
    <w:rsid w:val="007C48B5"/>
    <w:rsid w:val="007C4B72"/>
    <w:rsid w:val="007C4C74"/>
    <w:rsid w:val="007C4E9C"/>
    <w:rsid w:val="007C562E"/>
    <w:rsid w:val="007C57C7"/>
    <w:rsid w:val="007C5D58"/>
    <w:rsid w:val="007C5E0B"/>
    <w:rsid w:val="007C5E6B"/>
    <w:rsid w:val="007C61FF"/>
    <w:rsid w:val="007C6BB8"/>
    <w:rsid w:val="007C7008"/>
    <w:rsid w:val="007C73E1"/>
    <w:rsid w:val="007C770E"/>
    <w:rsid w:val="007C79A8"/>
    <w:rsid w:val="007C7B57"/>
    <w:rsid w:val="007C7B67"/>
    <w:rsid w:val="007C7C8C"/>
    <w:rsid w:val="007C7E90"/>
    <w:rsid w:val="007D01D2"/>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4927"/>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D80"/>
    <w:rsid w:val="007E3EA4"/>
    <w:rsid w:val="007E4BB8"/>
    <w:rsid w:val="007E4EAB"/>
    <w:rsid w:val="007E5310"/>
    <w:rsid w:val="007E53A4"/>
    <w:rsid w:val="007E5ACC"/>
    <w:rsid w:val="007E5EA7"/>
    <w:rsid w:val="007E5EEC"/>
    <w:rsid w:val="007E5F1A"/>
    <w:rsid w:val="007E60E8"/>
    <w:rsid w:val="007E61A4"/>
    <w:rsid w:val="007E6635"/>
    <w:rsid w:val="007E6B92"/>
    <w:rsid w:val="007E7113"/>
    <w:rsid w:val="007E7750"/>
    <w:rsid w:val="007F0268"/>
    <w:rsid w:val="007F05D5"/>
    <w:rsid w:val="007F0A9E"/>
    <w:rsid w:val="007F0EAE"/>
    <w:rsid w:val="007F13B9"/>
    <w:rsid w:val="007F14C1"/>
    <w:rsid w:val="007F1AC8"/>
    <w:rsid w:val="007F1C23"/>
    <w:rsid w:val="007F1F11"/>
    <w:rsid w:val="007F27E4"/>
    <w:rsid w:val="007F2CBE"/>
    <w:rsid w:val="007F2D74"/>
    <w:rsid w:val="007F380B"/>
    <w:rsid w:val="007F3CA0"/>
    <w:rsid w:val="007F44C8"/>
    <w:rsid w:val="007F4593"/>
    <w:rsid w:val="007F4D5F"/>
    <w:rsid w:val="007F4E77"/>
    <w:rsid w:val="007F4EAC"/>
    <w:rsid w:val="007F51A0"/>
    <w:rsid w:val="007F58F3"/>
    <w:rsid w:val="007F6C30"/>
    <w:rsid w:val="007F6EC3"/>
    <w:rsid w:val="007F74EE"/>
    <w:rsid w:val="007F7B45"/>
    <w:rsid w:val="007F7BCF"/>
    <w:rsid w:val="007F7FCC"/>
    <w:rsid w:val="008002C9"/>
    <w:rsid w:val="0080152B"/>
    <w:rsid w:val="00801AAB"/>
    <w:rsid w:val="00801B86"/>
    <w:rsid w:val="00801C13"/>
    <w:rsid w:val="00802343"/>
    <w:rsid w:val="00802A57"/>
    <w:rsid w:val="00802CDD"/>
    <w:rsid w:val="008032A1"/>
    <w:rsid w:val="00803314"/>
    <w:rsid w:val="00803684"/>
    <w:rsid w:val="008038B9"/>
    <w:rsid w:val="00803A74"/>
    <w:rsid w:val="00803AE1"/>
    <w:rsid w:val="00803C61"/>
    <w:rsid w:val="00804228"/>
    <w:rsid w:val="00804754"/>
    <w:rsid w:val="00804DBB"/>
    <w:rsid w:val="008052BE"/>
    <w:rsid w:val="008054D1"/>
    <w:rsid w:val="00805549"/>
    <w:rsid w:val="00805780"/>
    <w:rsid w:val="0080578F"/>
    <w:rsid w:val="008061EB"/>
    <w:rsid w:val="00806545"/>
    <w:rsid w:val="00806774"/>
    <w:rsid w:val="00806C27"/>
    <w:rsid w:val="00806DE4"/>
    <w:rsid w:val="0080795F"/>
    <w:rsid w:val="00807CA1"/>
    <w:rsid w:val="008100AC"/>
    <w:rsid w:val="008105FA"/>
    <w:rsid w:val="00811161"/>
    <w:rsid w:val="008114DA"/>
    <w:rsid w:val="00811A65"/>
    <w:rsid w:val="00811C2A"/>
    <w:rsid w:val="0081204C"/>
    <w:rsid w:val="008122F0"/>
    <w:rsid w:val="00812408"/>
    <w:rsid w:val="008127CA"/>
    <w:rsid w:val="0081367A"/>
    <w:rsid w:val="00813DC5"/>
    <w:rsid w:val="008142F8"/>
    <w:rsid w:val="00814347"/>
    <w:rsid w:val="00814535"/>
    <w:rsid w:val="008147E6"/>
    <w:rsid w:val="00814AE2"/>
    <w:rsid w:val="00814B10"/>
    <w:rsid w:val="00814D5C"/>
    <w:rsid w:val="00815589"/>
    <w:rsid w:val="00815625"/>
    <w:rsid w:val="00815B43"/>
    <w:rsid w:val="0081625E"/>
    <w:rsid w:val="0081632C"/>
    <w:rsid w:val="00816836"/>
    <w:rsid w:val="008174A8"/>
    <w:rsid w:val="00817AFE"/>
    <w:rsid w:val="00817D22"/>
    <w:rsid w:val="00817DF2"/>
    <w:rsid w:val="00817F7E"/>
    <w:rsid w:val="00820384"/>
    <w:rsid w:val="008203C5"/>
    <w:rsid w:val="00820922"/>
    <w:rsid w:val="008209D6"/>
    <w:rsid w:val="00820AC0"/>
    <w:rsid w:val="00820B8C"/>
    <w:rsid w:val="00820F45"/>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6F83"/>
    <w:rsid w:val="00827EE9"/>
    <w:rsid w:val="00830003"/>
    <w:rsid w:val="008301DA"/>
    <w:rsid w:val="008308EA"/>
    <w:rsid w:val="00830ABE"/>
    <w:rsid w:val="00830AE9"/>
    <w:rsid w:val="00830DF4"/>
    <w:rsid w:val="00830E8C"/>
    <w:rsid w:val="00831011"/>
    <w:rsid w:val="008316DC"/>
    <w:rsid w:val="008320B9"/>
    <w:rsid w:val="008322B3"/>
    <w:rsid w:val="00832B6F"/>
    <w:rsid w:val="00832CBD"/>
    <w:rsid w:val="008331B1"/>
    <w:rsid w:val="00833B3A"/>
    <w:rsid w:val="00834781"/>
    <w:rsid w:val="00835188"/>
    <w:rsid w:val="0083545F"/>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3A0"/>
    <w:rsid w:val="00842AEC"/>
    <w:rsid w:val="00842B23"/>
    <w:rsid w:val="00842BFE"/>
    <w:rsid w:val="00843506"/>
    <w:rsid w:val="008435FA"/>
    <w:rsid w:val="00843BF1"/>
    <w:rsid w:val="00843F26"/>
    <w:rsid w:val="00843F65"/>
    <w:rsid w:val="00843F92"/>
    <w:rsid w:val="0084433C"/>
    <w:rsid w:val="008443ED"/>
    <w:rsid w:val="00844955"/>
    <w:rsid w:val="00844B7F"/>
    <w:rsid w:val="00844CEC"/>
    <w:rsid w:val="00844D82"/>
    <w:rsid w:val="00844DEB"/>
    <w:rsid w:val="00845784"/>
    <w:rsid w:val="00845A0B"/>
    <w:rsid w:val="00845CDD"/>
    <w:rsid w:val="00845EF4"/>
    <w:rsid w:val="00845FA8"/>
    <w:rsid w:val="008467B8"/>
    <w:rsid w:val="0084748B"/>
    <w:rsid w:val="008478E8"/>
    <w:rsid w:val="00850B9B"/>
    <w:rsid w:val="00850CCF"/>
    <w:rsid w:val="00850D28"/>
    <w:rsid w:val="00850EE5"/>
    <w:rsid w:val="00850FFD"/>
    <w:rsid w:val="008510E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634"/>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53F"/>
    <w:rsid w:val="0086262F"/>
    <w:rsid w:val="00862D6D"/>
    <w:rsid w:val="00863558"/>
    <w:rsid w:val="00863BDE"/>
    <w:rsid w:val="00863D82"/>
    <w:rsid w:val="00863E7E"/>
    <w:rsid w:val="00863FAD"/>
    <w:rsid w:val="008640A3"/>
    <w:rsid w:val="008641FB"/>
    <w:rsid w:val="0086435E"/>
    <w:rsid w:val="00864A4C"/>
    <w:rsid w:val="00864C4C"/>
    <w:rsid w:val="00867A65"/>
    <w:rsid w:val="00867B87"/>
    <w:rsid w:val="00870096"/>
    <w:rsid w:val="00870751"/>
    <w:rsid w:val="00870C17"/>
    <w:rsid w:val="00871517"/>
    <w:rsid w:val="00871F78"/>
    <w:rsid w:val="008720F5"/>
    <w:rsid w:val="00872577"/>
    <w:rsid w:val="00872727"/>
    <w:rsid w:val="00872F34"/>
    <w:rsid w:val="00872FB9"/>
    <w:rsid w:val="00873104"/>
    <w:rsid w:val="008731FD"/>
    <w:rsid w:val="00874520"/>
    <w:rsid w:val="008745D4"/>
    <w:rsid w:val="00874895"/>
    <w:rsid w:val="0087493F"/>
    <w:rsid w:val="00874E79"/>
    <w:rsid w:val="00874FE1"/>
    <w:rsid w:val="0087547B"/>
    <w:rsid w:val="0087576C"/>
    <w:rsid w:val="0087577D"/>
    <w:rsid w:val="008757B2"/>
    <w:rsid w:val="00875F38"/>
    <w:rsid w:val="00876C12"/>
    <w:rsid w:val="00877001"/>
    <w:rsid w:val="00877018"/>
    <w:rsid w:val="008776FA"/>
    <w:rsid w:val="00877EC8"/>
    <w:rsid w:val="00880004"/>
    <w:rsid w:val="00880164"/>
    <w:rsid w:val="008801E4"/>
    <w:rsid w:val="00880332"/>
    <w:rsid w:val="008803E5"/>
    <w:rsid w:val="008805B2"/>
    <w:rsid w:val="00880A9F"/>
    <w:rsid w:val="008818C2"/>
    <w:rsid w:val="00881A3B"/>
    <w:rsid w:val="00881DD4"/>
    <w:rsid w:val="00882100"/>
    <w:rsid w:val="00882134"/>
    <w:rsid w:val="008821FB"/>
    <w:rsid w:val="00882241"/>
    <w:rsid w:val="00882A4B"/>
    <w:rsid w:val="00882EFF"/>
    <w:rsid w:val="00882F81"/>
    <w:rsid w:val="00883476"/>
    <w:rsid w:val="008834C1"/>
    <w:rsid w:val="008835D6"/>
    <w:rsid w:val="0088375B"/>
    <w:rsid w:val="00883DD7"/>
    <w:rsid w:val="00883F37"/>
    <w:rsid w:val="0088474D"/>
    <w:rsid w:val="00884B2A"/>
    <w:rsid w:val="00884D25"/>
    <w:rsid w:val="00885386"/>
    <w:rsid w:val="008856AC"/>
    <w:rsid w:val="00886079"/>
    <w:rsid w:val="008865D6"/>
    <w:rsid w:val="0088670C"/>
    <w:rsid w:val="0088690E"/>
    <w:rsid w:val="00886DB6"/>
    <w:rsid w:val="008872B9"/>
    <w:rsid w:val="00887713"/>
    <w:rsid w:val="008878AF"/>
    <w:rsid w:val="00887AD5"/>
    <w:rsid w:val="00887D5A"/>
    <w:rsid w:val="00887F6A"/>
    <w:rsid w:val="0089056E"/>
    <w:rsid w:val="00890808"/>
    <w:rsid w:val="00890F62"/>
    <w:rsid w:val="0089116E"/>
    <w:rsid w:val="00891248"/>
    <w:rsid w:val="008913EE"/>
    <w:rsid w:val="00891847"/>
    <w:rsid w:val="0089184D"/>
    <w:rsid w:val="00891AEB"/>
    <w:rsid w:val="00891CEC"/>
    <w:rsid w:val="0089207D"/>
    <w:rsid w:val="0089224D"/>
    <w:rsid w:val="00892466"/>
    <w:rsid w:val="0089246D"/>
    <w:rsid w:val="00892518"/>
    <w:rsid w:val="0089255F"/>
    <w:rsid w:val="0089318B"/>
    <w:rsid w:val="0089399F"/>
    <w:rsid w:val="00893E47"/>
    <w:rsid w:val="0089402F"/>
    <w:rsid w:val="00894406"/>
    <w:rsid w:val="00894D9A"/>
    <w:rsid w:val="008952E6"/>
    <w:rsid w:val="008955B8"/>
    <w:rsid w:val="00895707"/>
    <w:rsid w:val="008959F8"/>
    <w:rsid w:val="00895EAC"/>
    <w:rsid w:val="0089626A"/>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5FC"/>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0AF"/>
    <w:rsid w:val="008A658C"/>
    <w:rsid w:val="008A6918"/>
    <w:rsid w:val="008A6A87"/>
    <w:rsid w:val="008A6FA8"/>
    <w:rsid w:val="008A7B27"/>
    <w:rsid w:val="008A7E60"/>
    <w:rsid w:val="008A7ED1"/>
    <w:rsid w:val="008B03AF"/>
    <w:rsid w:val="008B0541"/>
    <w:rsid w:val="008B056F"/>
    <w:rsid w:val="008B0F63"/>
    <w:rsid w:val="008B13E9"/>
    <w:rsid w:val="008B1BA5"/>
    <w:rsid w:val="008B1DC0"/>
    <w:rsid w:val="008B201F"/>
    <w:rsid w:val="008B20A6"/>
    <w:rsid w:val="008B22AD"/>
    <w:rsid w:val="008B2337"/>
    <w:rsid w:val="008B2379"/>
    <w:rsid w:val="008B26C3"/>
    <w:rsid w:val="008B2BC2"/>
    <w:rsid w:val="008B3265"/>
    <w:rsid w:val="008B38B5"/>
    <w:rsid w:val="008B3CBA"/>
    <w:rsid w:val="008B42AE"/>
    <w:rsid w:val="008B436E"/>
    <w:rsid w:val="008B4795"/>
    <w:rsid w:val="008B4910"/>
    <w:rsid w:val="008B4CAB"/>
    <w:rsid w:val="008B4FC4"/>
    <w:rsid w:val="008B5101"/>
    <w:rsid w:val="008B58DC"/>
    <w:rsid w:val="008B6C83"/>
    <w:rsid w:val="008B7081"/>
    <w:rsid w:val="008B7161"/>
    <w:rsid w:val="008B7240"/>
    <w:rsid w:val="008B77B3"/>
    <w:rsid w:val="008C0105"/>
    <w:rsid w:val="008C0639"/>
    <w:rsid w:val="008C0AF1"/>
    <w:rsid w:val="008C0B7D"/>
    <w:rsid w:val="008C0CE7"/>
    <w:rsid w:val="008C11CF"/>
    <w:rsid w:val="008C129B"/>
    <w:rsid w:val="008C1537"/>
    <w:rsid w:val="008C157A"/>
    <w:rsid w:val="008C15C3"/>
    <w:rsid w:val="008C1C95"/>
    <w:rsid w:val="008C1CE8"/>
    <w:rsid w:val="008C1F92"/>
    <w:rsid w:val="008C27A4"/>
    <w:rsid w:val="008C2800"/>
    <w:rsid w:val="008C2A51"/>
    <w:rsid w:val="008C2E07"/>
    <w:rsid w:val="008C32AC"/>
    <w:rsid w:val="008C32BC"/>
    <w:rsid w:val="008C3AF3"/>
    <w:rsid w:val="008C3C69"/>
    <w:rsid w:val="008C3CE2"/>
    <w:rsid w:val="008C3D06"/>
    <w:rsid w:val="008C3D27"/>
    <w:rsid w:val="008C4181"/>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C7D88"/>
    <w:rsid w:val="008D03D8"/>
    <w:rsid w:val="008D0F18"/>
    <w:rsid w:val="008D12D6"/>
    <w:rsid w:val="008D20CE"/>
    <w:rsid w:val="008D21D0"/>
    <w:rsid w:val="008D2710"/>
    <w:rsid w:val="008D331E"/>
    <w:rsid w:val="008D39C6"/>
    <w:rsid w:val="008D3FDC"/>
    <w:rsid w:val="008D4110"/>
    <w:rsid w:val="008D42AA"/>
    <w:rsid w:val="008D433A"/>
    <w:rsid w:val="008D4685"/>
    <w:rsid w:val="008D4811"/>
    <w:rsid w:val="008D49B4"/>
    <w:rsid w:val="008D4FC2"/>
    <w:rsid w:val="008D4FFA"/>
    <w:rsid w:val="008D58F8"/>
    <w:rsid w:val="008D608A"/>
    <w:rsid w:val="008D63A1"/>
    <w:rsid w:val="008D68F4"/>
    <w:rsid w:val="008D6A70"/>
    <w:rsid w:val="008D6CC9"/>
    <w:rsid w:val="008D75DA"/>
    <w:rsid w:val="008D791A"/>
    <w:rsid w:val="008D7B8A"/>
    <w:rsid w:val="008E093C"/>
    <w:rsid w:val="008E0947"/>
    <w:rsid w:val="008E1563"/>
    <w:rsid w:val="008E1615"/>
    <w:rsid w:val="008E194E"/>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D74"/>
    <w:rsid w:val="008E4EF2"/>
    <w:rsid w:val="008E4F62"/>
    <w:rsid w:val="008E54C5"/>
    <w:rsid w:val="008E54DD"/>
    <w:rsid w:val="008E58C1"/>
    <w:rsid w:val="008E58D6"/>
    <w:rsid w:val="008E58F4"/>
    <w:rsid w:val="008E5B73"/>
    <w:rsid w:val="008E5CED"/>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21"/>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18E"/>
    <w:rsid w:val="00902237"/>
    <w:rsid w:val="0090231E"/>
    <w:rsid w:val="00902527"/>
    <w:rsid w:val="009025A7"/>
    <w:rsid w:val="00902714"/>
    <w:rsid w:val="009029BA"/>
    <w:rsid w:val="00902B0A"/>
    <w:rsid w:val="00902C33"/>
    <w:rsid w:val="00902F59"/>
    <w:rsid w:val="00903139"/>
    <w:rsid w:val="009037E0"/>
    <w:rsid w:val="00903BCA"/>
    <w:rsid w:val="00903CF1"/>
    <w:rsid w:val="00903D5C"/>
    <w:rsid w:val="00903E6E"/>
    <w:rsid w:val="00903EC0"/>
    <w:rsid w:val="009045C9"/>
    <w:rsid w:val="00904A65"/>
    <w:rsid w:val="00904C35"/>
    <w:rsid w:val="00905552"/>
    <w:rsid w:val="00905737"/>
    <w:rsid w:val="00905A43"/>
    <w:rsid w:val="00905A60"/>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1CC"/>
    <w:rsid w:val="009164AA"/>
    <w:rsid w:val="009165CA"/>
    <w:rsid w:val="00916D2F"/>
    <w:rsid w:val="00916F16"/>
    <w:rsid w:val="009173E1"/>
    <w:rsid w:val="00917489"/>
    <w:rsid w:val="009175B0"/>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98B"/>
    <w:rsid w:val="00922A4F"/>
    <w:rsid w:val="00922F5B"/>
    <w:rsid w:val="009236D5"/>
    <w:rsid w:val="00923AFE"/>
    <w:rsid w:val="00923E41"/>
    <w:rsid w:val="0092519E"/>
    <w:rsid w:val="00925243"/>
    <w:rsid w:val="009257BF"/>
    <w:rsid w:val="00925C00"/>
    <w:rsid w:val="00925C8D"/>
    <w:rsid w:val="00925F0C"/>
    <w:rsid w:val="009260F4"/>
    <w:rsid w:val="0092655A"/>
    <w:rsid w:val="0092786E"/>
    <w:rsid w:val="00927B95"/>
    <w:rsid w:val="00927BB7"/>
    <w:rsid w:val="00927DE3"/>
    <w:rsid w:val="0093033A"/>
    <w:rsid w:val="00930712"/>
    <w:rsid w:val="00930920"/>
    <w:rsid w:val="00931185"/>
    <w:rsid w:val="009314C9"/>
    <w:rsid w:val="00931B33"/>
    <w:rsid w:val="00931EDE"/>
    <w:rsid w:val="00932631"/>
    <w:rsid w:val="00932672"/>
    <w:rsid w:val="009326DA"/>
    <w:rsid w:val="009328CE"/>
    <w:rsid w:val="00933082"/>
    <w:rsid w:val="009331FB"/>
    <w:rsid w:val="00933815"/>
    <w:rsid w:val="009339A5"/>
    <w:rsid w:val="00933A32"/>
    <w:rsid w:val="00933E59"/>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75F"/>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7C8"/>
    <w:rsid w:val="0094584A"/>
    <w:rsid w:val="00945E00"/>
    <w:rsid w:val="00945E9F"/>
    <w:rsid w:val="00947723"/>
    <w:rsid w:val="0094792D"/>
    <w:rsid w:val="009479F6"/>
    <w:rsid w:val="00947C7F"/>
    <w:rsid w:val="00947D61"/>
    <w:rsid w:val="009506E1"/>
    <w:rsid w:val="00950FE5"/>
    <w:rsid w:val="009510CF"/>
    <w:rsid w:val="00951403"/>
    <w:rsid w:val="0095150D"/>
    <w:rsid w:val="00951BB6"/>
    <w:rsid w:val="00951E37"/>
    <w:rsid w:val="009528D1"/>
    <w:rsid w:val="00952993"/>
    <w:rsid w:val="009532CF"/>
    <w:rsid w:val="009534CB"/>
    <w:rsid w:val="00953591"/>
    <w:rsid w:val="0095398F"/>
    <w:rsid w:val="009539FC"/>
    <w:rsid w:val="00953F08"/>
    <w:rsid w:val="00954107"/>
    <w:rsid w:val="00954511"/>
    <w:rsid w:val="0095455D"/>
    <w:rsid w:val="0095501D"/>
    <w:rsid w:val="00955102"/>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667"/>
    <w:rsid w:val="00964DF3"/>
    <w:rsid w:val="009653BF"/>
    <w:rsid w:val="00965739"/>
    <w:rsid w:val="009658C9"/>
    <w:rsid w:val="00965CD8"/>
    <w:rsid w:val="00966133"/>
    <w:rsid w:val="009665DC"/>
    <w:rsid w:val="009669AC"/>
    <w:rsid w:val="00966BD9"/>
    <w:rsid w:val="00966C5A"/>
    <w:rsid w:val="00966F3D"/>
    <w:rsid w:val="009672CF"/>
    <w:rsid w:val="00967749"/>
    <w:rsid w:val="0096797C"/>
    <w:rsid w:val="00967B7E"/>
    <w:rsid w:val="009704D9"/>
    <w:rsid w:val="00970679"/>
    <w:rsid w:val="00971436"/>
    <w:rsid w:val="00971897"/>
    <w:rsid w:val="009719CD"/>
    <w:rsid w:val="00971C2B"/>
    <w:rsid w:val="00971F41"/>
    <w:rsid w:val="009722F4"/>
    <w:rsid w:val="0097232C"/>
    <w:rsid w:val="009723A3"/>
    <w:rsid w:val="0097295F"/>
    <w:rsid w:val="009734C1"/>
    <w:rsid w:val="00973A70"/>
    <w:rsid w:val="00974075"/>
    <w:rsid w:val="009743E4"/>
    <w:rsid w:val="00974542"/>
    <w:rsid w:val="009749C8"/>
    <w:rsid w:val="00974C53"/>
    <w:rsid w:val="009751F8"/>
    <w:rsid w:val="0097520D"/>
    <w:rsid w:val="00975297"/>
    <w:rsid w:val="00975349"/>
    <w:rsid w:val="00975420"/>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4CD"/>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6FE2"/>
    <w:rsid w:val="00987929"/>
    <w:rsid w:val="00990584"/>
    <w:rsid w:val="00990AB3"/>
    <w:rsid w:val="00990D85"/>
    <w:rsid w:val="0099127C"/>
    <w:rsid w:val="0099218B"/>
    <w:rsid w:val="00992724"/>
    <w:rsid w:val="00992911"/>
    <w:rsid w:val="00992A09"/>
    <w:rsid w:val="00993190"/>
    <w:rsid w:val="009934D0"/>
    <w:rsid w:val="0099377B"/>
    <w:rsid w:val="0099433E"/>
    <w:rsid w:val="009948EC"/>
    <w:rsid w:val="00995001"/>
    <w:rsid w:val="009951D8"/>
    <w:rsid w:val="009957C4"/>
    <w:rsid w:val="00995C8F"/>
    <w:rsid w:val="00995CF6"/>
    <w:rsid w:val="00995CFE"/>
    <w:rsid w:val="0099615C"/>
    <w:rsid w:val="0099657F"/>
    <w:rsid w:val="00996F55"/>
    <w:rsid w:val="0099748E"/>
    <w:rsid w:val="00997807"/>
    <w:rsid w:val="00997C59"/>
    <w:rsid w:val="009A0A14"/>
    <w:rsid w:val="009A0A81"/>
    <w:rsid w:val="009A11D3"/>
    <w:rsid w:val="009A1D5F"/>
    <w:rsid w:val="009A1E7D"/>
    <w:rsid w:val="009A20D7"/>
    <w:rsid w:val="009A27AF"/>
    <w:rsid w:val="009A29A0"/>
    <w:rsid w:val="009A2EAF"/>
    <w:rsid w:val="009A31C8"/>
    <w:rsid w:val="009A35AA"/>
    <w:rsid w:val="009A363E"/>
    <w:rsid w:val="009A37BC"/>
    <w:rsid w:val="009A3DBB"/>
    <w:rsid w:val="009A4486"/>
    <w:rsid w:val="009A4839"/>
    <w:rsid w:val="009A533C"/>
    <w:rsid w:val="009A5367"/>
    <w:rsid w:val="009A545D"/>
    <w:rsid w:val="009A5A55"/>
    <w:rsid w:val="009A5B51"/>
    <w:rsid w:val="009A63CB"/>
    <w:rsid w:val="009A6B3E"/>
    <w:rsid w:val="009A6B4B"/>
    <w:rsid w:val="009A6DE2"/>
    <w:rsid w:val="009A6F1F"/>
    <w:rsid w:val="009A70DA"/>
    <w:rsid w:val="009A732F"/>
    <w:rsid w:val="009A7732"/>
    <w:rsid w:val="009A7965"/>
    <w:rsid w:val="009A7C77"/>
    <w:rsid w:val="009B03A1"/>
    <w:rsid w:val="009B05BE"/>
    <w:rsid w:val="009B1410"/>
    <w:rsid w:val="009B152B"/>
    <w:rsid w:val="009B19AE"/>
    <w:rsid w:val="009B200F"/>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3A"/>
    <w:rsid w:val="009C00A8"/>
    <w:rsid w:val="009C02BD"/>
    <w:rsid w:val="009C0350"/>
    <w:rsid w:val="009C081B"/>
    <w:rsid w:val="009C1D33"/>
    <w:rsid w:val="009C20C7"/>
    <w:rsid w:val="009C22A8"/>
    <w:rsid w:val="009C2519"/>
    <w:rsid w:val="009C26F1"/>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6EB4"/>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23"/>
    <w:rsid w:val="009D58C5"/>
    <w:rsid w:val="009D59E0"/>
    <w:rsid w:val="009D5BDF"/>
    <w:rsid w:val="009D5D9E"/>
    <w:rsid w:val="009D5EA5"/>
    <w:rsid w:val="009D6599"/>
    <w:rsid w:val="009D6AFE"/>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24D"/>
    <w:rsid w:val="009E3B93"/>
    <w:rsid w:val="009E3D97"/>
    <w:rsid w:val="009E40A4"/>
    <w:rsid w:val="009E4D3A"/>
    <w:rsid w:val="009E6AD8"/>
    <w:rsid w:val="009E6B7C"/>
    <w:rsid w:val="009E6F20"/>
    <w:rsid w:val="009E7576"/>
    <w:rsid w:val="009E795E"/>
    <w:rsid w:val="009E7A91"/>
    <w:rsid w:val="009E7C8A"/>
    <w:rsid w:val="009E7CA1"/>
    <w:rsid w:val="009E7ECE"/>
    <w:rsid w:val="009F0238"/>
    <w:rsid w:val="009F024C"/>
    <w:rsid w:val="009F035F"/>
    <w:rsid w:val="009F0619"/>
    <w:rsid w:val="009F07DE"/>
    <w:rsid w:val="009F09F4"/>
    <w:rsid w:val="009F0C13"/>
    <w:rsid w:val="009F0DE7"/>
    <w:rsid w:val="009F0FB8"/>
    <w:rsid w:val="009F145D"/>
    <w:rsid w:val="009F1647"/>
    <w:rsid w:val="009F169C"/>
    <w:rsid w:val="009F17C8"/>
    <w:rsid w:val="009F1862"/>
    <w:rsid w:val="009F1921"/>
    <w:rsid w:val="009F22B9"/>
    <w:rsid w:val="009F2578"/>
    <w:rsid w:val="009F28C9"/>
    <w:rsid w:val="009F29C0"/>
    <w:rsid w:val="009F2B8C"/>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297"/>
    <w:rsid w:val="009F6652"/>
    <w:rsid w:val="009F68F0"/>
    <w:rsid w:val="009F6BE0"/>
    <w:rsid w:val="009F6EC0"/>
    <w:rsid w:val="009F792D"/>
    <w:rsid w:val="009F7E25"/>
    <w:rsid w:val="00A002D8"/>
    <w:rsid w:val="00A01126"/>
    <w:rsid w:val="00A01C0F"/>
    <w:rsid w:val="00A0250A"/>
    <w:rsid w:val="00A02D96"/>
    <w:rsid w:val="00A03735"/>
    <w:rsid w:val="00A03F05"/>
    <w:rsid w:val="00A046C7"/>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1BB"/>
    <w:rsid w:val="00A17B63"/>
    <w:rsid w:val="00A17E16"/>
    <w:rsid w:val="00A202EC"/>
    <w:rsid w:val="00A2047E"/>
    <w:rsid w:val="00A20C66"/>
    <w:rsid w:val="00A211AC"/>
    <w:rsid w:val="00A213DF"/>
    <w:rsid w:val="00A2165B"/>
    <w:rsid w:val="00A21E75"/>
    <w:rsid w:val="00A22310"/>
    <w:rsid w:val="00A228B0"/>
    <w:rsid w:val="00A22A0E"/>
    <w:rsid w:val="00A2312B"/>
    <w:rsid w:val="00A23DD4"/>
    <w:rsid w:val="00A23DEF"/>
    <w:rsid w:val="00A23E11"/>
    <w:rsid w:val="00A244C5"/>
    <w:rsid w:val="00A248EC"/>
    <w:rsid w:val="00A25A47"/>
    <w:rsid w:val="00A26002"/>
    <w:rsid w:val="00A266A5"/>
    <w:rsid w:val="00A2763D"/>
    <w:rsid w:val="00A27946"/>
    <w:rsid w:val="00A27A1A"/>
    <w:rsid w:val="00A27D3C"/>
    <w:rsid w:val="00A307D1"/>
    <w:rsid w:val="00A30830"/>
    <w:rsid w:val="00A30DBB"/>
    <w:rsid w:val="00A30F08"/>
    <w:rsid w:val="00A316DD"/>
    <w:rsid w:val="00A319B2"/>
    <w:rsid w:val="00A31D26"/>
    <w:rsid w:val="00A31DDA"/>
    <w:rsid w:val="00A32042"/>
    <w:rsid w:val="00A32171"/>
    <w:rsid w:val="00A32B45"/>
    <w:rsid w:val="00A334CE"/>
    <w:rsid w:val="00A337B4"/>
    <w:rsid w:val="00A33A18"/>
    <w:rsid w:val="00A33B69"/>
    <w:rsid w:val="00A33E77"/>
    <w:rsid w:val="00A34208"/>
    <w:rsid w:val="00A34B0F"/>
    <w:rsid w:val="00A34D22"/>
    <w:rsid w:val="00A34FD5"/>
    <w:rsid w:val="00A353DA"/>
    <w:rsid w:val="00A354C9"/>
    <w:rsid w:val="00A35713"/>
    <w:rsid w:val="00A35747"/>
    <w:rsid w:val="00A35827"/>
    <w:rsid w:val="00A35C26"/>
    <w:rsid w:val="00A360A2"/>
    <w:rsid w:val="00A361CA"/>
    <w:rsid w:val="00A363C5"/>
    <w:rsid w:val="00A36813"/>
    <w:rsid w:val="00A3690B"/>
    <w:rsid w:val="00A36BF7"/>
    <w:rsid w:val="00A371B2"/>
    <w:rsid w:val="00A37829"/>
    <w:rsid w:val="00A40FEE"/>
    <w:rsid w:val="00A41316"/>
    <w:rsid w:val="00A41745"/>
    <w:rsid w:val="00A41A6A"/>
    <w:rsid w:val="00A41BA8"/>
    <w:rsid w:val="00A41BCF"/>
    <w:rsid w:val="00A4213F"/>
    <w:rsid w:val="00A421A1"/>
    <w:rsid w:val="00A42933"/>
    <w:rsid w:val="00A42C75"/>
    <w:rsid w:val="00A42CBD"/>
    <w:rsid w:val="00A42DC3"/>
    <w:rsid w:val="00A4306C"/>
    <w:rsid w:val="00A43553"/>
    <w:rsid w:val="00A43C48"/>
    <w:rsid w:val="00A43F34"/>
    <w:rsid w:val="00A44065"/>
    <w:rsid w:val="00A44098"/>
    <w:rsid w:val="00A4425E"/>
    <w:rsid w:val="00A445B4"/>
    <w:rsid w:val="00A449A6"/>
    <w:rsid w:val="00A44EB9"/>
    <w:rsid w:val="00A451F9"/>
    <w:rsid w:val="00A452B9"/>
    <w:rsid w:val="00A4535F"/>
    <w:rsid w:val="00A458B4"/>
    <w:rsid w:val="00A45B68"/>
    <w:rsid w:val="00A45F68"/>
    <w:rsid w:val="00A467BB"/>
    <w:rsid w:val="00A468FB"/>
    <w:rsid w:val="00A46EC0"/>
    <w:rsid w:val="00A470B3"/>
    <w:rsid w:val="00A477F4"/>
    <w:rsid w:val="00A478D0"/>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7F1"/>
    <w:rsid w:val="00A54D7C"/>
    <w:rsid w:val="00A554B0"/>
    <w:rsid w:val="00A555DB"/>
    <w:rsid w:val="00A55936"/>
    <w:rsid w:val="00A55958"/>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AF8"/>
    <w:rsid w:val="00A62B44"/>
    <w:rsid w:val="00A62C3D"/>
    <w:rsid w:val="00A62E95"/>
    <w:rsid w:val="00A639AF"/>
    <w:rsid w:val="00A63EB1"/>
    <w:rsid w:val="00A644EF"/>
    <w:rsid w:val="00A6545D"/>
    <w:rsid w:val="00A66538"/>
    <w:rsid w:val="00A66768"/>
    <w:rsid w:val="00A678C6"/>
    <w:rsid w:val="00A67A44"/>
    <w:rsid w:val="00A67C60"/>
    <w:rsid w:val="00A67ED4"/>
    <w:rsid w:val="00A70275"/>
    <w:rsid w:val="00A70935"/>
    <w:rsid w:val="00A71F05"/>
    <w:rsid w:val="00A72635"/>
    <w:rsid w:val="00A727E9"/>
    <w:rsid w:val="00A728DC"/>
    <w:rsid w:val="00A7298F"/>
    <w:rsid w:val="00A72AAD"/>
    <w:rsid w:val="00A734C3"/>
    <w:rsid w:val="00A73B58"/>
    <w:rsid w:val="00A740D0"/>
    <w:rsid w:val="00A74103"/>
    <w:rsid w:val="00A74C63"/>
    <w:rsid w:val="00A74C7B"/>
    <w:rsid w:val="00A74DA6"/>
    <w:rsid w:val="00A74E83"/>
    <w:rsid w:val="00A75072"/>
    <w:rsid w:val="00A75F39"/>
    <w:rsid w:val="00A76810"/>
    <w:rsid w:val="00A76922"/>
    <w:rsid w:val="00A76980"/>
    <w:rsid w:val="00A76A37"/>
    <w:rsid w:val="00A773BD"/>
    <w:rsid w:val="00A777EC"/>
    <w:rsid w:val="00A77FCB"/>
    <w:rsid w:val="00A8091E"/>
    <w:rsid w:val="00A80E8F"/>
    <w:rsid w:val="00A81FC2"/>
    <w:rsid w:val="00A81FE5"/>
    <w:rsid w:val="00A82222"/>
    <w:rsid w:val="00A8284E"/>
    <w:rsid w:val="00A82E4A"/>
    <w:rsid w:val="00A8306C"/>
    <w:rsid w:val="00A83F45"/>
    <w:rsid w:val="00A83FC0"/>
    <w:rsid w:val="00A84223"/>
    <w:rsid w:val="00A845A6"/>
    <w:rsid w:val="00A84BA1"/>
    <w:rsid w:val="00A84F30"/>
    <w:rsid w:val="00A8519A"/>
    <w:rsid w:val="00A85B11"/>
    <w:rsid w:val="00A85C5C"/>
    <w:rsid w:val="00A85F38"/>
    <w:rsid w:val="00A862EC"/>
    <w:rsid w:val="00A86302"/>
    <w:rsid w:val="00A863C2"/>
    <w:rsid w:val="00A87902"/>
    <w:rsid w:val="00A87A71"/>
    <w:rsid w:val="00A87EEC"/>
    <w:rsid w:val="00A90281"/>
    <w:rsid w:val="00A90515"/>
    <w:rsid w:val="00A905BA"/>
    <w:rsid w:val="00A90CA6"/>
    <w:rsid w:val="00A90ECB"/>
    <w:rsid w:val="00A912DD"/>
    <w:rsid w:val="00A91691"/>
    <w:rsid w:val="00A916C0"/>
    <w:rsid w:val="00A92097"/>
    <w:rsid w:val="00A92578"/>
    <w:rsid w:val="00A92925"/>
    <w:rsid w:val="00A92C43"/>
    <w:rsid w:val="00A92EAE"/>
    <w:rsid w:val="00A92F02"/>
    <w:rsid w:val="00A935D6"/>
    <w:rsid w:val="00A93640"/>
    <w:rsid w:val="00A9383B"/>
    <w:rsid w:val="00A939D0"/>
    <w:rsid w:val="00A93D47"/>
    <w:rsid w:val="00A946C9"/>
    <w:rsid w:val="00A94786"/>
    <w:rsid w:val="00A94945"/>
    <w:rsid w:val="00A94E79"/>
    <w:rsid w:val="00A95D07"/>
    <w:rsid w:val="00A95FEB"/>
    <w:rsid w:val="00A960D4"/>
    <w:rsid w:val="00A96196"/>
    <w:rsid w:val="00A962D7"/>
    <w:rsid w:val="00A966C9"/>
    <w:rsid w:val="00A96784"/>
    <w:rsid w:val="00A96A7E"/>
    <w:rsid w:val="00A96B66"/>
    <w:rsid w:val="00A9727E"/>
    <w:rsid w:val="00A975DC"/>
    <w:rsid w:val="00A97688"/>
    <w:rsid w:val="00A97AFE"/>
    <w:rsid w:val="00A97C30"/>
    <w:rsid w:val="00A97DFE"/>
    <w:rsid w:val="00A97F4F"/>
    <w:rsid w:val="00A97F54"/>
    <w:rsid w:val="00AA005D"/>
    <w:rsid w:val="00AA0105"/>
    <w:rsid w:val="00AA07AA"/>
    <w:rsid w:val="00AA0836"/>
    <w:rsid w:val="00AA09C4"/>
    <w:rsid w:val="00AA10B5"/>
    <w:rsid w:val="00AA1498"/>
    <w:rsid w:val="00AA1CF6"/>
    <w:rsid w:val="00AA1E42"/>
    <w:rsid w:val="00AA213B"/>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AC0"/>
    <w:rsid w:val="00AB2B9E"/>
    <w:rsid w:val="00AB2D72"/>
    <w:rsid w:val="00AB3136"/>
    <w:rsid w:val="00AB3385"/>
    <w:rsid w:val="00AB391B"/>
    <w:rsid w:val="00AB3C06"/>
    <w:rsid w:val="00AB3CBD"/>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A26"/>
    <w:rsid w:val="00AC1EE3"/>
    <w:rsid w:val="00AC247B"/>
    <w:rsid w:val="00AC250D"/>
    <w:rsid w:val="00AC283D"/>
    <w:rsid w:val="00AC29CD"/>
    <w:rsid w:val="00AC31CA"/>
    <w:rsid w:val="00AC3741"/>
    <w:rsid w:val="00AC3977"/>
    <w:rsid w:val="00AC3B89"/>
    <w:rsid w:val="00AC3C91"/>
    <w:rsid w:val="00AC3D5F"/>
    <w:rsid w:val="00AC4640"/>
    <w:rsid w:val="00AC480A"/>
    <w:rsid w:val="00AC4B3E"/>
    <w:rsid w:val="00AC4BD5"/>
    <w:rsid w:val="00AC4FC0"/>
    <w:rsid w:val="00AC5891"/>
    <w:rsid w:val="00AC5C0C"/>
    <w:rsid w:val="00AC5DCA"/>
    <w:rsid w:val="00AC5EAB"/>
    <w:rsid w:val="00AC6422"/>
    <w:rsid w:val="00AC6992"/>
    <w:rsid w:val="00AC6A1A"/>
    <w:rsid w:val="00AC6ACB"/>
    <w:rsid w:val="00AC6C60"/>
    <w:rsid w:val="00AC6E3A"/>
    <w:rsid w:val="00AC6E95"/>
    <w:rsid w:val="00AD0EAD"/>
    <w:rsid w:val="00AD0FE5"/>
    <w:rsid w:val="00AD0FF0"/>
    <w:rsid w:val="00AD1361"/>
    <w:rsid w:val="00AD1910"/>
    <w:rsid w:val="00AD195F"/>
    <w:rsid w:val="00AD1A22"/>
    <w:rsid w:val="00AD1AFC"/>
    <w:rsid w:val="00AD1B9A"/>
    <w:rsid w:val="00AD1BDB"/>
    <w:rsid w:val="00AD1E9F"/>
    <w:rsid w:val="00AD1FCB"/>
    <w:rsid w:val="00AD2459"/>
    <w:rsid w:val="00AD24C2"/>
    <w:rsid w:val="00AD2653"/>
    <w:rsid w:val="00AD26E4"/>
    <w:rsid w:val="00AD295C"/>
    <w:rsid w:val="00AD2FDC"/>
    <w:rsid w:val="00AD332F"/>
    <w:rsid w:val="00AD3513"/>
    <w:rsid w:val="00AD3A9A"/>
    <w:rsid w:val="00AD3C97"/>
    <w:rsid w:val="00AD4D00"/>
    <w:rsid w:val="00AD4D40"/>
    <w:rsid w:val="00AD59E1"/>
    <w:rsid w:val="00AD5C89"/>
    <w:rsid w:val="00AD5D7B"/>
    <w:rsid w:val="00AD6034"/>
    <w:rsid w:val="00AD63E7"/>
    <w:rsid w:val="00AD686E"/>
    <w:rsid w:val="00AD6F5D"/>
    <w:rsid w:val="00AD7C1A"/>
    <w:rsid w:val="00AD7DF9"/>
    <w:rsid w:val="00AD7E03"/>
    <w:rsid w:val="00AD7E51"/>
    <w:rsid w:val="00AE06E9"/>
    <w:rsid w:val="00AE0827"/>
    <w:rsid w:val="00AE0898"/>
    <w:rsid w:val="00AE0CCF"/>
    <w:rsid w:val="00AE0F56"/>
    <w:rsid w:val="00AE1510"/>
    <w:rsid w:val="00AE167C"/>
    <w:rsid w:val="00AE1987"/>
    <w:rsid w:val="00AE1E09"/>
    <w:rsid w:val="00AE2015"/>
    <w:rsid w:val="00AE29F8"/>
    <w:rsid w:val="00AE2AFE"/>
    <w:rsid w:val="00AE2D94"/>
    <w:rsid w:val="00AE3050"/>
    <w:rsid w:val="00AE319B"/>
    <w:rsid w:val="00AE326D"/>
    <w:rsid w:val="00AE337C"/>
    <w:rsid w:val="00AE3439"/>
    <w:rsid w:val="00AE35D7"/>
    <w:rsid w:val="00AE3677"/>
    <w:rsid w:val="00AE3A5B"/>
    <w:rsid w:val="00AE4583"/>
    <w:rsid w:val="00AE458B"/>
    <w:rsid w:val="00AE4BA8"/>
    <w:rsid w:val="00AE587C"/>
    <w:rsid w:val="00AE624E"/>
    <w:rsid w:val="00AE683E"/>
    <w:rsid w:val="00AE6C50"/>
    <w:rsid w:val="00AE6CA1"/>
    <w:rsid w:val="00AE6E44"/>
    <w:rsid w:val="00AE731C"/>
    <w:rsid w:val="00AE7DA3"/>
    <w:rsid w:val="00AE7F2D"/>
    <w:rsid w:val="00AF04C8"/>
    <w:rsid w:val="00AF0A2E"/>
    <w:rsid w:val="00AF10F1"/>
    <w:rsid w:val="00AF12E0"/>
    <w:rsid w:val="00AF14EC"/>
    <w:rsid w:val="00AF1773"/>
    <w:rsid w:val="00AF2F72"/>
    <w:rsid w:val="00AF308F"/>
    <w:rsid w:val="00AF31FE"/>
    <w:rsid w:val="00AF3A82"/>
    <w:rsid w:val="00AF4095"/>
    <w:rsid w:val="00AF4AC1"/>
    <w:rsid w:val="00AF57F9"/>
    <w:rsid w:val="00AF5DA1"/>
    <w:rsid w:val="00AF5F6E"/>
    <w:rsid w:val="00AF65CA"/>
    <w:rsid w:val="00AF696C"/>
    <w:rsid w:val="00AF697E"/>
    <w:rsid w:val="00AF7552"/>
    <w:rsid w:val="00AF78AD"/>
    <w:rsid w:val="00AF7953"/>
    <w:rsid w:val="00B00382"/>
    <w:rsid w:val="00B003D1"/>
    <w:rsid w:val="00B00799"/>
    <w:rsid w:val="00B007BF"/>
    <w:rsid w:val="00B0119E"/>
    <w:rsid w:val="00B01477"/>
    <w:rsid w:val="00B01564"/>
    <w:rsid w:val="00B01B96"/>
    <w:rsid w:val="00B01E27"/>
    <w:rsid w:val="00B01FC0"/>
    <w:rsid w:val="00B023BB"/>
    <w:rsid w:val="00B02BFD"/>
    <w:rsid w:val="00B031C8"/>
    <w:rsid w:val="00B03BD3"/>
    <w:rsid w:val="00B03C2D"/>
    <w:rsid w:val="00B04797"/>
    <w:rsid w:val="00B04C84"/>
    <w:rsid w:val="00B052C4"/>
    <w:rsid w:val="00B05536"/>
    <w:rsid w:val="00B05940"/>
    <w:rsid w:val="00B06185"/>
    <w:rsid w:val="00B066D4"/>
    <w:rsid w:val="00B06A53"/>
    <w:rsid w:val="00B06A9B"/>
    <w:rsid w:val="00B06E0A"/>
    <w:rsid w:val="00B06FFF"/>
    <w:rsid w:val="00B079EE"/>
    <w:rsid w:val="00B101A9"/>
    <w:rsid w:val="00B10C65"/>
    <w:rsid w:val="00B10E5B"/>
    <w:rsid w:val="00B10F92"/>
    <w:rsid w:val="00B11197"/>
    <w:rsid w:val="00B117B6"/>
    <w:rsid w:val="00B11A2C"/>
    <w:rsid w:val="00B12810"/>
    <w:rsid w:val="00B12EB4"/>
    <w:rsid w:val="00B13528"/>
    <w:rsid w:val="00B1355B"/>
    <w:rsid w:val="00B135BD"/>
    <w:rsid w:val="00B137E8"/>
    <w:rsid w:val="00B138A4"/>
    <w:rsid w:val="00B13B65"/>
    <w:rsid w:val="00B14313"/>
    <w:rsid w:val="00B151FA"/>
    <w:rsid w:val="00B1544F"/>
    <w:rsid w:val="00B161B2"/>
    <w:rsid w:val="00B162E5"/>
    <w:rsid w:val="00B16C20"/>
    <w:rsid w:val="00B16D0A"/>
    <w:rsid w:val="00B16D8B"/>
    <w:rsid w:val="00B17340"/>
    <w:rsid w:val="00B173A8"/>
    <w:rsid w:val="00B1740A"/>
    <w:rsid w:val="00B207B8"/>
    <w:rsid w:val="00B20DE4"/>
    <w:rsid w:val="00B21032"/>
    <w:rsid w:val="00B21035"/>
    <w:rsid w:val="00B21787"/>
    <w:rsid w:val="00B222AE"/>
    <w:rsid w:val="00B2255B"/>
    <w:rsid w:val="00B22A48"/>
    <w:rsid w:val="00B22B61"/>
    <w:rsid w:val="00B22E1C"/>
    <w:rsid w:val="00B22F76"/>
    <w:rsid w:val="00B23321"/>
    <w:rsid w:val="00B23337"/>
    <w:rsid w:val="00B233F0"/>
    <w:rsid w:val="00B237D4"/>
    <w:rsid w:val="00B23839"/>
    <w:rsid w:val="00B23AF1"/>
    <w:rsid w:val="00B23EB3"/>
    <w:rsid w:val="00B24700"/>
    <w:rsid w:val="00B24ABC"/>
    <w:rsid w:val="00B253EC"/>
    <w:rsid w:val="00B255B4"/>
    <w:rsid w:val="00B2590D"/>
    <w:rsid w:val="00B25974"/>
    <w:rsid w:val="00B25F4C"/>
    <w:rsid w:val="00B264D9"/>
    <w:rsid w:val="00B26AE5"/>
    <w:rsid w:val="00B26B93"/>
    <w:rsid w:val="00B26DCD"/>
    <w:rsid w:val="00B26E4D"/>
    <w:rsid w:val="00B30831"/>
    <w:rsid w:val="00B30935"/>
    <w:rsid w:val="00B30991"/>
    <w:rsid w:val="00B30A55"/>
    <w:rsid w:val="00B30B1A"/>
    <w:rsid w:val="00B30C8B"/>
    <w:rsid w:val="00B30DC9"/>
    <w:rsid w:val="00B3183B"/>
    <w:rsid w:val="00B31C53"/>
    <w:rsid w:val="00B31F60"/>
    <w:rsid w:val="00B325B6"/>
    <w:rsid w:val="00B33336"/>
    <w:rsid w:val="00B337CA"/>
    <w:rsid w:val="00B33BBA"/>
    <w:rsid w:val="00B347FB"/>
    <w:rsid w:val="00B34D6E"/>
    <w:rsid w:val="00B3508C"/>
    <w:rsid w:val="00B358F6"/>
    <w:rsid w:val="00B3619B"/>
    <w:rsid w:val="00B3680A"/>
    <w:rsid w:val="00B400B6"/>
    <w:rsid w:val="00B40168"/>
    <w:rsid w:val="00B403FA"/>
    <w:rsid w:val="00B4164F"/>
    <w:rsid w:val="00B4165D"/>
    <w:rsid w:val="00B416C6"/>
    <w:rsid w:val="00B41814"/>
    <w:rsid w:val="00B41E54"/>
    <w:rsid w:val="00B42AC4"/>
    <w:rsid w:val="00B42B98"/>
    <w:rsid w:val="00B433D1"/>
    <w:rsid w:val="00B437F0"/>
    <w:rsid w:val="00B43960"/>
    <w:rsid w:val="00B439BF"/>
    <w:rsid w:val="00B43B6E"/>
    <w:rsid w:val="00B43C89"/>
    <w:rsid w:val="00B44021"/>
    <w:rsid w:val="00B441EA"/>
    <w:rsid w:val="00B4491D"/>
    <w:rsid w:val="00B454CF"/>
    <w:rsid w:val="00B4585B"/>
    <w:rsid w:val="00B45C0A"/>
    <w:rsid w:val="00B46088"/>
    <w:rsid w:val="00B460E6"/>
    <w:rsid w:val="00B4673D"/>
    <w:rsid w:val="00B46979"/>
    <w:rsid w:val="00B4754F"/>
    <w:rsid w:val="00B502AC"/>
    <w:rsid w:val="00B50350"/>
    <w:rsid w:val="00B50F6F"/>
    <w:rsid w:val="00B51663"/>
    <w:rsid w:val="00B51CFB"/>
    <w:rsid w:val="00B51D7E"/>
    <w:rsid w:val="00B531C0"/>
    <w:rsid w:val="00B5400E"/>
    <w:rsid w:val="00B54254"/>
    <w:rsid w:val="00B542D6"/>
    <w:rsid w:val="00B54416"/>
    <w:rsid w:val="00B54756"/>
    <w:rsid w:val="00B548AA"/>
    <w:rsid w:val="00B5523C"/>
    <w:rsid w:val="00B5545E"/>
    <w:rsid w:val="00B554A5"/>
    <w:rsid w:val="00B554EA"/>
    <w:rsid w:val="00B55C35"/>
    <w:rsid w:val="00B55E7B"/>
    <w:rsid w:val="00B56400"/>
    <w:rsid w:val="00B5691A"/>
    <w:rsid w:val="00B577D4"/>
    <w:rsid w:val="00B57837"/>
    <w:rsid w:val="00B579F1"/>
    <w:rsid w:val="00B57E8A"/>
    <w:rsid w:val="00B57FEC"/>
    <w:rsid w:val="00B60056"/>
    <w:rsid w:val="00B609D5"/>
    <w:rsid w:val="00B60BDB"/>
    <w:rsid w:val="00B611EC"/>
    <w:rsid w:val="00B612F6"/>
    <w:rsid w:val="00B6167A"/>
    <w:rsid w:val="00B61DBC"/>
    <w:rsid w:val="00B61EC2"/>
    <w:rsid w:val="00B626B7"/>
    <w:rsid w:val="00B62831"/>
    <w:rsid w:val="00B62942"/>
    <w:rsid w:val="00B6297E"/>
    <w:rsid w:val="00B62D5D"/>
    <w:rsid w:val="00B62E98"/>
    <w:rsid w:val="00B6366D"/>
    <w:rsid w:val="00B63AA9"/>
    <w:rsid w:val="00B63BFD"/>
    <w:rsid w:val="00B64669"/>
    <w:rsid w:val="00B647D3"/>
    <w:rsid w:val="00B64C8A"/>
    <w:rsid w:val="00B64E6C"/>
    <w:rsid w:val="00B64E8F"/>
    <w:rsid w:val="00B65120"/>
    <w:rsid w:val="00B6529C"/>
    <w:rsid w:val="00B65332"/>
    <w:rsid w:val="00B6537B"/>
    <w:rsid w:val="00B653BD"/>
    <w:rsid w:val="00B6546A"/>
    <w:rsid w:val="00B66033"/>
    <w:rsid w:val="00B667EA"/>
    <w:rsid w:val="00B669CF"/>
    <w:rsid w:val="00B66D5A"/>
    <w:rsid w:val="00B6786B"/>
    <w:rsid w:val="00B67F3E"/>
    <w:rsid w:val="00B70563"/>
    <w:rsid w:val="00B70591"/>
    <w:rsid w:val="00B705D1"/>
    <w:rsid w:val="00B70CC0"/>
    <w:rsid w:val="00B70EAE"/>
    <w:rsid w:val="00B70F85"/>
    <w:rsid w:val="00B71371"/>
    <w:rsid w:val="00B7155A"/>
    <w:rsid w:val="00B7165D"/>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2F58"/>
    <w:rsid w:val="00B8303F"/>
    <w:rsid w:val="00B834E7"/>
    <w:rsid w:val="00B83678"/>
    <w:rsid w:val="00B83958"/>
    <w:rsid w:val="00B83DFD"/>
    <w:rsid w:val="00B84021"/>
    <w:rsid w:val="00B84313"/>
    <w:rsid w:val="00B84E6C"/>
    <w:rsid w:val="00B8524C"/>
    <w:rsid w:val="00B85486"/>
    <w:rsid w:val="00B8571C"/>
    <w:rsid w:val="00B85B4D"/>
    <w:rsid w:val="00B85DD7"/>
    <w:rsid w:val="00B8613F"/>
    <w:rsid w:val="00B863AC"/>
    <w:rsid w:val="00B86575"/>
    <w:rsid w:val="00B869CB"/>
    <w:rsid w:val="00B86C2A"/>
    <w:rsid w:val="00B86E5A"/>
    <w:rsid w:val="00B87362"/>
    <w:rsid w:val="00B87746"/>
    <w:rsid w:val="00B87BA8"/>
    <w:rsid w:val="00B9034B"/>
    <w:rsid w:val="00B90E65"/>
    <w:rsid w:val="00B9108D"/>
    <w:rsid w:val="00B913ED"/>
    <w:rsid w:val="00B91437"/>
    <w:rsid w:val="00B91A3F"/>
    <w:rsid w:val="00B92E29"/>
    <w:rsid w:val="00B93012"/>
    <w:rsid w:val="00B930EC"/>
    <w:rsid w:val="00B93137"/>
    <w:rsid w:val="00B932A7"/>
    <w:rsid w:val="00B93B04"/>
    <w:rsid w:val="00B93E57"/>
    <w:rsid w:val="00B93E7E"/>
    <w:rsid w:val="00B94397"/>
    <w:rsid w:val="00B945CD"/>
    <w:rsid w:val="00B94988"/>
    <w:rsid w:val="00B9529F"/>
    <w:rsid w:val="00B9574B"/>
    <w:rsid w:val="00B95904"/>
    <w:rsid w:val="00B95D87"/>
    <w:rsid w:val="00B95ED3"/>
    <w:rsid w:val="00B96789"/>
    <w:rsid w:val="00B96BF3"/>
    <w:rsid w:val="00B9750B"/>
    <w:rsid w:val="00B97B32"/>
    <w:rsid w:val="00BA079E"/>
    <w:rsid w:val="00BA1358"/>
    <w:rsid w:val="00BA1AB9"/>
    <w:rsid w:val="00BA21D0"/>
    <w:rsid w:val="00BA2722"/>
    <w:rsid w:val="00BA28A8"/>
    <w:rsid w:val="00BA292B"/>
    <w:rsid w:val="00BA2F84"/>
    <w:rsid w:val="00BA32F7"/>
    <w:rsid w:val="00BA39F5"/>
    <w:rsid w:val="00BA3B8B"/>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7C5"/>
    <w:rsid w:val="00BA6AB5"/>
    <w:rsid w:val="00BA7891"/>
    <w:rsid w:val="00BA7CDF"/>
    <w:rsid w:val="00BB0B1F"/>
    <w:rsid w:val="00BB0BC2"/>
    <w:rsid w:val="00BB15BD"/>
    <w:rsid w:val="00BB16DF"/>
    <w:rsid w:val="00BB19C5"/>
    <w:rsid w:val="00BB221B"/>
    <w:rsid w:val="00BB2509"/>
    <w:rsid w:val="00BB282D"/>
    <w:rsid w:val="00BB2DC7"/>
    <w:rsid w:val="00BB3041"/>
    <w:rsid w:val="00BB30F7"/>
    <w:rsid w:val="00BB3410"/>
    <w:rsid w:val="00BB381F"/>
    <w:rsid w:val="00BB3A1E"/>
    <w:rsid w:val="00BB3EAE"/>
    <w:rsid w:val="00BB4507"/>
    <w:rsid w:val="00BB467B"/>
    <w:rsid w:val="00BB5B4D"/>
    <w:rsid w:val="00BB5E4C"/>
    <w:rsid w:val="00BB64DF"/>
    <w:rsid w:val="00BB660D"/>
    <w:rsid w:val="00BB6C38"/>
    <w:rsid w:val="00BB7029"/>
    <w:rsid w:val="00BB702F"/>
    <w:rsid w:val="00BB71F0"/>
    <w:rsid w:val="00BB7326"/>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4BD"/>
    <w:rsid w:val="00BC6CCE"/>
    <w:rsid w:val="00BC7078"/>
    <w:rsid w:val="00BC791D"/>
    <w:rsid w:val="00BC7A3C"/>
    <w:rsid w:val="00BC7BC1"/>
    <w:rsid w:val="00BC7E0F"/>
    <w:rsid w:val="00BD02EF"/>
    <w:rsid w:val="00BD0599"/>
    <w:rsid w:val="00BD0947"/>
    <w:rsid w:val="00BD0C04"/>
    <w:rsid w:val="00BD0E2B"/>
    <w:rsid w:val="00BD11DD"/>
    <w:rsid w:val="00BD17AC"/>
    <w:rsid w:val="00BD17E1"/>
    <w:rsid w:val="00BD1C70"/>
    <w:rsid w:val="00BD1D19"/>
    <w:rsid w:val="00BD1D21"/>
    <w:rsid w:val="00BD1DBB"/>
    <w:rsid w:val="00BD2413"/>
    <w:rsid w:val="00BD2A9B"/>
    <w:rsid w:val="00BD3326"/>
    <w:rsid w:val="00BD37CE"/>
    <w:rsid w:val="00BD4012"/>
    <w:rsid w:val="00BD4185"/>
    <w:rsid w:val="00BD508A"/>
    <w:rsid w:val="00BD51CE"/>
    <w:rsid w:val="00BD5293"/>
    <w:rsid w:val="00BD5648"/>
    <w:rsid w:val="00BD5BF5"/>
    <w:rsid w:val="00BD5F94"/>
    <w:rsid w:val="00BD6040"/>
    <w:rsid w:val="00BD6362"/>
    <w:rsid w:val="00BD66D9"/>
    <w:rsid w:val="00BD7157"/>
    <w:rsid w:val="00BD728A"/>
    <w:rsid w:val="00BD747B"/>
    <w:rsid w:val="00BD7788"/>
    <w:rsid w:val="00BD790F"/>
    <w:rsid w:val="00BD7A3F"/>
    <w:rsid w:val="00BD7B7F"/>
    <w:rsid w:val="00BE0F68"/>
    <w:rsid w:val="00BE0F8A"/>
    <w:rsid w:val="00BE113C"/>
    <w:rsid w:val="00BE1527"/>
    <w:rsid w:val="00BE16B9"/>
    <w:rsid w:val="00BE1F04"/>
    <w:rsid w:val="00BE229F"/>
    <w:rsid w:val="00BE2416"/>
    <w:rsid w:val="00BE2941"/>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707"/>
    <w:rsid w:val="00BE7996"/>
    <w:rsid w:val="00BE7E8B"/>
    <w:rsid w:val="00BF0124"/>
    <w:rsid w:val="00BF0388"/>
    <w:rsid w:val="00BF03BE"/>
    <w:rsid w:val="00BF0DD8"/>
    <w:rsid w:val="00BF0E43"/>
    <w:rsid w:val="00BF11E6"/>
    <w:rsid w:val="00BF168C"/>
    <w:rsid w:val="00BF16DE"/>
    <w:rsid w:val="00BF1835"/>
    <w:rsid w:val="00BF2624"/>
    <w:rsid w:val="00BF2ADF"/>
    <w:rsid w:val="00BF2D7E"/>
    <w:rsid w:val="00BF2E60"/>
    <w:rsid w:val="00BF32B4"/>
    <w:rsid w:val="00BF3C37"/>
    <w:rsid w:val="00BF3E85"/>
    <w:rsid w:val="00BF4099"/>
    <w:rsid w:val="00BF46D7"/>
    <w:rsid w:val="00BF5910"/>
    <w:rsid w:val="00BF5B62"/>
    <w:rsid w:val="00BF5C81"/>
    <w:rsid w:val="00BF5EDD"/>
    <w:rsid w:val="00BF6138"/>
    <w:rsid w:val="00BF62FD"/>
    <w:rsid w:val="00BF675A"/>
    <w:rsid w:val="00BF68D9"/>
    <w:rsid w:val="00BF6A10"/>
    <w:rsid w:val="00BF7BFE"/>
    <w:rsid w:val="00C0052B"/>
    <w:rsid w:val="00C00554"/>
    <w:rsid w:val="00C00781"/>
    <w:rsid w:val="00C00885"/>
    <w:rsid w:val="00C00ECA"/>
    <w:rsid w:val="00C012F7"/>
    <w:rsid w:val="00C01CBD"/>
    <w:rsid w:val="00C01DE5"/>
    <w:rsid w:val="00C01EDE"/>
    <w:rsid w:val="00C0261F"/>
    <w:rsid w:val="00C02702"/>
    <w:rsid w:val="00C029ED"/>
    <w:rsid w:val="00C02A57"/>
    <w:rsid w:val="00C02AE9"/>
    <w:rsid w:val="00C02DFE"/>
    <w:rsid w:val="00C02EB3"/>
    <w:rsid w:val="00C037B0"/>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06EA"/>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6ECB"/>
    <w:rsid w:val="00C17087"/>
    <w:rsid w:val="00C1712B"/>
    <w:rsid w:val="00C1746E"/>
    <w:rsid w:val="00C174AB"/>
    <w:rsid w:val="00C1774C"/>
    <w:rsid w:val="00C177AB"/>
    <w:rsid w:val="00C179E5"/>
    <w:rsid w:val="00C17AD8"/>
    <w:rsid w:val="00C17D79"/>
    <w:rsid w:val="00C201F9"/>
    <w:rsid w:val="00C20A0C"/>
    <w:rsid w:val="00C20E0A"/>
    <w:rsid w:val="00C214D7"/>
    <w:rsid w:val="00C2160B"/>
    <w:rsid w:val="00C21DAA"/>
    <w:rsid w:val="00C21F57"/>
    <w:rsid w:val="00C2242C"/>
    <w:rsid w:val="00C22A23"/>
    <w:rsid w:val="00C22E00"/>
    <w:rsid w:val="00C236A0"/>
    <w:rsid w:val="00C237A9"/>
    <w:rsid w:val="00C2397D"/>
    <w:rsid w:val="00C23B55"/>
    <w:rsid w:val="00C23C7C"/>
    <w:rsid w:val="00C23C81"/>
    <w:rsid w:val="00C23F8E"/>
    <w:rsid w:val="00C246D8"/>
    <w:rsid w:val="00C249B3"/>
    <w:rsid w:val="00C24DFD"/>
    <w:rsid w:val="00C258A6"/>
    <w:rsid w:val="00C25AD4"/>
    <w:rsid w:val="00C25EFD"/>
    <w:rsid w:val="00C26000"/>
    <w:rsid w:val="00C2603E"/>
    <w:rsid w:val="00C261BF"/>
    <w:rsid w:val="00C26225"/>
    <w:rsid w:val="00C26541"/>
    <w:rsid w:val="00C266C8"/>
    <w:rsid w:val="00C26B2C"/>
    <w:rsid w:val="00C26C24"/>
    <w:rsid w:val="00C27835"/>
    <w:rsid w:val="00C30168"/>
    <w:rsid w:val="00C303CE"/>
    <w:rsid w:val="00C30714"/>
    <w:rsid w:val="00C3092C"/>
    <w:rsid w:val="00C30A8E"/>
    <w:rsid w:val="00C30C94"/>
    <w:rsid w:val="00C30CC0"/>
    <w:rsid w:val="00C31310"/>
    <w:rsid w:val="00C31376"/>
    <w:rsid w:val="00C314B4"/>
    <w:rsid w:val="00C31CED"/>
    <w:rsid w:val="00C31FB1"/>
    <w:rsid w:val="00C32096"/>
    <w:rsid w:val="00C32332"/>
    <w:rsid w:val="00C32465"/>
    <w:rsid w:val="00C32639"/>
    <w:rsid w:val="00C32840"/>
    <w:rsid w:val="00C328D3"/>
    <w:rsid w:val="00C33130"/>
    <w:rsid w:val="00C336D2"/>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17BD"/>
    <w:rsid w:val="00C4282B"/>
    <w:rsid w:val="00C42B34"/>
    <w:rsid w:val="00C43453"/>
    <w:rsid w:val="00C434FC"/>
    <w:rsid w:val="00C43EFE"/>
    <w:rsid w:val="00C4425A"/>
    <w:rsid w:val="00C443C2"/>
    <w:rsid w:val="00C44865"/>
    <w:rsid w:val="00C45002"/>
    <w:rsid w:val="00C459E1"/>
    <w:rsid w:val="00C45F53"/>
    <w:rsid w:val="00C460DE"/>
    <w:rsid w:val="00C4649C"/>
    <w:rsid w:val="00C46DA8"/>
    <w:rsid w:val="00C474B4"/>
    <w:rsid w:val="00C47699"/>
    <w:rsid w:val="00C479A1"/>
    <w:rsid w:val="00C47A47"/>
    <w:rsid w:val="00C47A79"/>
    <w:rsid w:val="00C47AEB"/>
    <w:rsid w:val="00C47CC6"/>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5A9F"/>
    <w:rsid w:val="00C56724"/>
    <w:rsid w:val="00C60066"/>
    <w:rsid w:val="00C6019F"/>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9DA"/>
    <w:rsid w:val="00C65C0F"/>
    <w:rsid w:val="00C65DD9"/>
    <w:rsid w:val="00C665CD"/>
    <w:rsid w:val="00C666E9"/>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EA9"/>
    <w:rsid w:val="00C71FA4"/>
    <w:rsid w:val="00C72389"/>
    <w:rsid w:val="00C723B4"/>
    <w:rsid w:val="00C726A1"/>
    <w:rsid w:val="00C7278A"/>
    <w:rsid w:val="00C72DDE"/>
    <w:rsid w:val="00C7326D"/>
    <w:rsid w:val="00C73407"/>
    <w:rsid w:val="00C734D1"/>
    <w:rsid w:val="00C73695"/>
    <w:rsid w:val="00C73839"/>
    <w:rsid w:val="00C73E5A"/>
    <w:rsid w:val="00C749F5"/>
    <w:rsid w:val="00C74FEB"/>
    <w:rsid w:val="00C752EE"/>
    <w:rsid w:val="00C75712"/>
    <w:rsid w:val="00C75F9F"/>
    <w:rsid w:val="00C76F57"/>
    <w:rsid w:val="00C77093"/>
    <w:rsid w:val="00C774A5"/>
    <w:rsid w:val="00C77D03"/>
    <w:rsid w:val="00C77F81"/>
    <w:rsid w:val="00C80243"/>
    <w:rsid w:val="00C80484"/>
    <w:rsid w:val="00C804C9"/>
    <w:rsid w:val="00C808E1"/>
    <w:rsid w:val="00C81299"/>
    <w:rsid w:val="00C8151C"/>
    <w:rsid w:val="00C81928"/>
    <w:rsid w:val="00C81C3D"/>
    <w:rsid w:val="00C81D7D"/>
    <w:rsid w:val="00C81F4F"/>
    <w:rsid w:val="00C82185"/>
    <w:rsid w:val="00C8235A"/>
    <w:rsid w:val="00C8346D"/>
    <w:rsid w:val="00C83510"/>
    <w:rsid w:val="00C83CB0"/>
    <w:rsid w:val="00C83EAC"/>
    <w:rsid w:val="00C8458B"/>
    <w:rsid w:val="00C84B33"/>
    <w:rsid w:val="00C85541"/>
    <w:rsid w:val="00C85C72"/>
    <w:rsid w:val="00C8605A"/>
    <w:rsid w:val="00C8634D"/>
    <w:rsid w:val="00C8640D"/>
    <w:rsid w:val="00C868E3"/>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93B"/>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8D2"/>
    <w:rsid w:val="00C96E9A"/>
    <w:rsid w:val="00C96F9E"/>
    <w:rsid w:val="00C97769"/>
    <w:rsid w:val="00C97C07"/>
    <w:rsid w:val="00CA0677"/>
    <w:rsid w:val="00CA0AB7"/>
    <w:rsid w:val="00CA110D"/>
    <w:rsid w:val="00CA14CB"/>
    <w:rsid w:val="00CA1684"/>
    <w:rsid w:val="00CA187C"/>
    <w:rsid w:val="00CA1C0F"/>
    <w:rsid w:val="00CA1E2A"/>
    <w:rsid w:val="00CA1ED4"/>
    <w:rsid w:val="00CA22E0"/>
    <w:rsid w:val="00CA285C"/>
    <w:rsid w:val="00CA2FBE"/>
    <w:rsid w:val="00CA32A3"/>
    <w:rsid w:val="00CA35BA"/>
    <w:rsid w:val="00CA3631"/>
    <w:rsid w:val="00CA3B1C"/>
    <w:rsid w:val="00CA42E4"/>
    <w:rsid w:val="00CA50DA"/>
    <w:rsid w:val="00CA5333"/>
    <w:rsid w:val="00CA595E"/>
    <w:rsid w:val="00CA64A0"/>
    <w:rsid w:val="00CA6559"/>
    <w:rsid w:val="00CA6779"/>
    <w:rsid w:val="00CA6A7B"/>
    <w:rsid w:val="00CA6FAC"/>
    <w:rsid w:val="00CA72C4"/>
    <w:rsid w:val="00CB0200"/>
    <w:rsid w:val="00CB0296"/>
    <w:rsid w:val="00CB0616"/>
    <w:rsid w:val="00CB08CA"/>
    <w:rsid w:val="00CB0990"/>
    <w:rsid w:val="00CB0ABA"/>
    <w:rsid w:val="00CB1353"/>
    <w:rsid w:val="00CB1A83"/>
    <w:rsid w:val="00CB22BD"/>
    <w:rsid w:val="00CB28C4"/>
    <w:rsid w:val="00CB2A64"/>
    <w:rsid w:val="00CB3D0D"/>
    <w:rsid w:val="00CB3E6D"/>
    <w:rsid w:val="00CB45E4"/>
    <w:rsid w:val="00CB4736"/>
    <w:rsid w:val="00CB473F"/>
    <w:rsid w:val="00CB498E"/>
    <w:rsid w:val="00CB49F5"/>
    <w:rsid w:val="00CB4C14"/>
    <w:rsid w:val="00CB5ABC"/>
    <w:rsid w:val="00CB69D3"/>
    <w:rsid w:val="00CB6F1E"/>
    <w:rsid w:val="00CB6FA4"/>
    <w:rsid w:val="00CB7D1A"/>
    <w:rsid w:val="00CC0170"/>
    <w:rsid w:val="00CC07E4"/>
    <w:rsid w:val="00CC0A60"/>
    <w:rsid w:val="00CC0EC9"/>
    <w:rsid w:val="00CC1901"/>
    <w:rsid w:val="00CC19ED"/>
    <w:rsid w:val="00CC1C6F"/>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054"/>
    <w:rsid w:val="00CD1126"/>
    <w:rsid w:val="00CD11C3"/>
    <w:rsid w:val="00CD153B"/>
    <w:rsid w:val="00CD1EC5"/>
    <w:rsid w:val="00CD2414"/>
    <w:rsid w:val="00CD2771"/>
    <w:rsid w:val="00CD2C12"/>
    <w:rsid w:val="00CD2DB3"/>
    <w:rsid w:val="00CD2DF2"/>
    <w:rsid w:val="00CD34F5"/>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99E"/>
    <w:rsid w:val="00CD7A2C"/>
    <w:rsid w:val="00CD7AA6"/>
    <w:rsid w:val="00CD7FBF"/>
    <w:rsid w:val="00CE010B"/>
    <w:rsid w:val="00CE014F"/>
    <w:rsid w:val="00CE0D84"/>
    <w:rsid w:val="00CE1314"/>
    <w:rsid w:val="00CE1859"/>
    <w:rsid w:val="00CE1AB8"/>
    <w:rsid w:val="00CE1BE3"/>
    <w:rsid w:val="00CE1E16"/>
    <w:rsid w:val="00CE1F14"/>
    <w:rsid w:val="00CE2A27"/>
    <w:rsid w:val="00CE2B36"/>
    <w:rsid w:val="00CE2B74"/>
    <w:rsid w:val="00CE2F15"/>
    <w:rsid w:val="00CE302F"/>
    <w:rsid w:val="00CE37E5"/>
    <w:rsid w:val="00CE3AD9"/>
    <w:rsid w:val="00CE4500"/>
    <w:rsid w:val="00CE48A8"/>
    <w:rsid w:val="00CE4CD2"/>
    <w:rsid w:val="00CE5337"/>
    <w:rsid w:val="00CE5BFC"/>
    <w:rsid w:val="00CE61EF"/>
    <w:rsid w:val="00CE621A"/>
    <w:rsid w:val="00CE623A"/>
    <w:rsid w:val="00CE73F2"/>
    <w:rsid w:val="00CE74F5"/>
    <w:rsid w:val="00CE7DD2"/>
    <w:rsid w:val="00CF0444"/>
    <w:rsid w:val="00CF0744"/>
    <w:rsid w:val="00CF0C4E"/>
    <w:rsid w:val="00CF0EC0"/>
    <w:rsid w:val="00CF0FA9"/>
    <w:rsid w:val="00CF12F8"/>
    <w:rsid w:val="00CF1AC9"/>
    <w:rsid w:val="00CF1C75"/>
    <w:rsid w:val="00CF2DE7"/>
    <w:rsid w:val="00CF302F"/>
    <w:rsid w:val="00CF4514"/>
    <w:rsid w:val="00CF4CCA"/>
    <w:rsid w:val="00CF5751"/>
    <w:rsid w:val="00CF5C62"/>
    <w:rsid w:val="00CF5DCC"/>
    <w:rsid w:val="00CF600A"/>
    <w:rsid w:val="00CF62B7"/>
    <w:rsid w:val="00CF667D"/>
    <w:rsid w:val="00CF6989"/>
    <w:rsid w:val="00CF6FC1"/>
    <w:rsid w:val="00CF75B4"/>
    <w:rsid w:val="00CF7859"/>
    <w:rsid w:val="00CF7AA4"/>
    <w:rsid w:val="00CF7BAC"/>
    <w:rsid w:val="00CF7D9B"/>
    <w:rsid w:val="00CF7DA4"/>
    <w:rsid w:val="00CF7F1D"/>
    <w:rsid w:val="00D008FA"/>
    <w:rsid w:val="00D00ABB"/>
    <w:rsid w:val="00D01724"/>
    <w:rsid w:val="00D01B23"/>
    <w:rsid w:val="00D01BCA"/>
    <w:rsid w:val="00D022E1"/>
    <w:rsid w:val="00D02578"/>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E57"/>
    <w:rsid w:val="00D06F91"/>
    <w:rsid w:val="00D06FC3"/>
    <w:rsid w:val="00D0732A"/>
    <w:rsid w:val="00D074CB"/>
    <w:rsid w:val="00D07503"/>
    <w:rsid w:val="00D0779D"/>
    <w:rsid w:val="00D07B6E"/>
    <w:rsid w:val="00D10597"/>
    <w:rsid w:val="00D10630"/>
    <w:rsid w:val="00D109D5"/>
    <w:rsid w:val="00D11219"/>
    <w:rsid w:val="00D11E42"/>
    <w:rsid w:val="00D12102"/>
    <w:rsid w:val="00D123AA"/>
    <w:rsid w:val="00D129A2"/>
    <w:rsid w:val="00D12D9A"/>
    <w:rsid w:val="00D13019"/>
    <w:rsid w:val="00D13353"/>
    <w:rsid w:val="00D1374D"/>
    <w:rsid w:val="00D1455C"/>
    <w:rsid w:val="00D148F6"/>
    <w:rsid w:val="00D1499D"/>
    <w:rsid w:val="00D14B07"/>
    <w:rsid w:val="00D15541"/>
    <w:rsid w:val="00D155C1"/>
    <w:rsid w:val="00D157F1"/>
    <w:rsid w:val="00D1589A"/>
    <w:rsid w:val="00D16437"/>
    <w:rsid w:val="00D165C2"/>
    <w:rsid w:val="00D1681B"/>
    <w:rsid w:val="00D16D98"/>
    <w:rsid w:val="00D16F48"/>
    <w:rsid w:val="00D1752B"/>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4ED8"/>
    <w:rsid w:val="00D26AAF"/>
    <w:rsid w:val="00D26E4B"/>
    <w:rsid w:val="00D275CD"/>
    <w:rsid w:val="00D276B2"/>
    <w:rsid w:val="00D276C2"/>
    <w:rsid w:val="00D27846"/>
    <w:rsid w:val="00D30141"/>
    <w:rsid w:val="00D304F2"/>
    <w:rsid w:val="00D30684"/>
    <w:rsid w:val="00D30D18"/>
    <w:rsid w:val="00D31067"/>
    <w:rsid w:val="00D319B2"/>
    <w:rsid w:val="00D31CC7"/>
    <w:rsid w:val="00D31E83"/>
    <w:rsid w:val="00D31EA9"/>
    <w:rsid w:val="00D3201F"/>
    <w:rsid w:val="00D322A4"/>
    <w:rsid w:val="00D326F7"/>
    <w:rsid w:val="00D32CAB"/>
    <w:rsid w:val="00D334A9"/>
    <w:rsid w:val="00D33528"/>
    <w:rsid w:val="00D33DFD"/>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85F"/>
    <w:rsid w:val="00D4191C"/>
    <w:rsid w:val="00D41D4A"/>
    <w:rsid w:val="00D422BB"/>
    <w:rsid w:val="00D424FC"/>
    <w:rsid w:val="00D42616"/>
    <w:rsid w:val="00D429D9"/>
    <w:rsid w:val="00D42A4B"/>
    <w:rsid w:val="00D43281"/>
    <w:rsid w:val="00D43603"/>
    <w:rsid w:val="00D4365A"/>
    <w:rsid w:val="00D437FE"/>
    <w:rsid w:val="00D43ACA"/>
    <w:rsid w:val="00D43E13"/>
    <w:rsid w:val="00D4477E"/>
    <w:rsid w:val="00D447E6"/>
    <w:rsid w:val="00D44D4C"/>
    <w:rsid w:val="00D44E50"/>
    <w:rsid w:val="00D451B2"/>
    <w:rsid w:val="00D45317"/>
    <w:rsid w:val="00D45374"/>
    <w:rsid w:val="00D459CA"/>
    <w:rsid w:val="00D45DAE"/>
    <w:rsid w:val="00D460F8"/>
    <w:rsid w:val="00D46233"/>
    <w:rsid w:val="00D46364"/>
    <w:rsid w:val="00D46530"/>
    <w:rsid w:val="00D4684B"/>
    <w:rsid w:val="00D46914"/>
    <w:rsid w:val="00D46C2C"/>
    <w:rsid w:val="00D46FE5"/>
    <w:rsid w:val="00D470D7"/>
    <w:rsid w:val="00D4722C"/>
    <w:rsid w:val="00D478FA"/>
    <w:rsid w:val="00D47CCB"/>
    <w:rsid w:val="00D502A3"/>
    <w:rsid w:val="00D50784"/>
    <w:rsid w:val="00D507BF"/>
    <w:rsid w:val="00D50BBD"/>
    <w:rsid w:val="00D50D73"/>
    <w:rsid w:val="00D5109C"/>
    <w:rsid w:val="00D51F2B"/>
    <w:rsid w:val="00D520C1"/>
    <w:rsid w:val="00D521DD"/>
    <w:rsid w:val="00D523DA"/>
    <w:rsid w:val="00D530E4"/>
    <w:rsid w:val="00D53222"/>
    <w:rsid w:val="00D53F26"/>
    <w:rsid w:val="00D5458C"/>
    <w:rsid w:val="00D548C8"/>
    <w:rsid w:val="00D549BD"/>
    <w:rsid w:val="00D54ABF"/>
    <w:rsid w:val="00D54E15"/>
    <w:rsid w:val="00D54E80"/>
    <w:rsid w:val="00D54F5C"/>
    <w:rsid w:val="00D55111"/>
    <w:rsid w:val="00D55D7C"/>
    <w:rsid w:val="00D56049"/>
    <w:rsid w:val="00D56193"/>
    <w:rsid w:val="00D565A8"/>
    <w:rsid w:val="00D565CF"/>
    <w:rsid w:val="00D56B98"/>
    <w:rsid w:val="00D5738E"/>
    <w:rsid w:val="00D5751A"/>
    <w:rsid w:val="00D57577"/>
    <w:rsid w:val="00D57946"/>
    <w:rsid w:val="00D57A03"/>
    <w:rsid w:val="00D57DB9"/>
    <w:rsid w:val="00D57E20"/>
    <w:rsid w:val="00D57F15"/>
    <w:rsid w:val="00D603A7"/>
    <w:rsid w:val="00D60498"/>
    <w:rsid w:val="00D60795"/>
    <w:rsid w:val="00D607E6"/>
    <w:rsid w:val="00D60A97"/>
    <w:rsid w:val="00D60F13"/>
    <w:rsid w:val="00D610FB"/>
    <w:rsid w:val="00D620AF"/>
    <w:rsid w:val="00D6210F"/>
    <w:rsid w:val="00D62591"/>
    <w:rsid w:val="00D62DB3"/>
    <w:rsid w:val="00D630A6"/>
    <w:rsid w:val="00D63616"/>
    <w:rsid w:val="00D638AD"/>
    <w:rsid w:val="00D63DB3"/>
    <w:rsid w:val="00D64654"/>
    <w:rsid w:val="00D651FD"/>
    <w:rsid w:val="00D65331"/>
    <w:rsid w:val="00D6544E"/>
    <w:rsid w:val="00D655DE"/>
    <w:rsid w:val="00D655FF"/>
    <w:rsid w:val="00D65A9F"/>
    <w:rsid w:val="00D65D50"/>
    <w:rsid w:val="00D65FE5"/>
    <w:rsid w:val="00D66977"/>
    <w:rsid w:val="00D66A46"/>
    <w:rsid w:val="00D66D96"/>
    <w:rsid w:val="00D67402"/>
    <w:rsid w:val="00D675B9"/>
    <w:rsid w:val="00D675E5"/>
    <w:rsid w:val="00D677FA"/>
    <w:rsid w:val="00D67958"/>
    <w:rsid w:val="00D67D0D"/>
    <w:rsid w:val="00D67D59"/>
    <w:rsid w:val="00D67EB1"/>
    <w:rsid w:val="00D7059A"/>
    <w:rsid w:val="00D7125A"/>
    <w:rsid w:val="00D713ED"/>
    <w:rsid w:val="00D718DB"/>
    <w:rsid w:val="00D72662"/>
    <w:rsid w:val="00D7356C"/>
    <w:rsid w:val="00D73736"/>
    <w:rsid w:val="00D7387A"/>
    <w:rsid w:val="00D739A7"/>
    <w:rsid w:val="00D73FF9"/>
    <w:rsid w:val="00D74503"/>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92F"/>
    <w:rsid w:val="00D77A2B"/>
    <w:rsid w:val="00D77FAA"/>
    <w:rsid w:val="00D80140"/>
    <w:rsid w:val="00D80296"/>
    <w:rsid w:val="00D80B97"/>
    <w:rsid w:val="00D80E34"/>
    <w:rsid w:val="00D81AD3"/>
    <w:rsid w:val="00D81C5C"/>
    <w:rsid w:val="00D824A7"/>
    <w:rsid w:val="00D824DA"/>
    <w:rsid w:val="00D8266E"/>
    <w:rsid w:val="00D829A6"/>
    <w:rsid w:val="00D82BD6"/>
    <w:rsid w:val="00D832F3"/>
    <w:rsid w:val="00D83349"/>
    <w:rsid w:val="00D837F9"/>
    <w:rsid w:val="00D838C7"/>
    <w:rsid w:val="00D83D79"/>
    <w:rsid w:val="00D83F71"/>
    <w:rsid w:val="00D84161"/>
    <w:rsid w:val="00D84524"/>
    <w:rsid w:val="00D848E8"/>
    <w:rsid w:val="00D85255"/>
    <w:rsid w:val="00D8549D"/>
    <w:rsid w:val="00D85549"/>
    <w:rsid w:val="00D85C7A"/>
    <w:rsid w:val="00D85C84"/>
    <w:rsid w:val="00D85F17"/>
    <w:rsid w:val="00D8690E"/>
    <w:rsid w:val="00D86B85"/>
    <w:rsid w:val="00D87100"/>
    <w:rsid w:val="00D873DC"/>
    <w:rsid w:val="00D87A07"/>
    <w:rsid w:val="00D87F43"/>
    <w:rsid w:val="00D90185"/>
    <w:rsid w:val="00D901F1"/>
    <w:rsid w:val="00D9101B"/>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E25"/>
    <w:rsid w:val="00D96107"/>
    <w:rsid w:val="00D9664F"/>
    <w:rsid w:val="00D96F4B"/>
    <w:rsid w:val="00D9729C"/>
    <w:rsid w:val="00D97ADF"/>
    <w:rsid w:val="00D97D95"/>
    <w:rsid w:val="00DA0375"/>
    <w:rsid w:val="00DA0835"/>
    <w:rsid w:val="00DA0885"/>
    <w:rsid w:val="00DA0984"/>
    <w:rsid w:val="00DA0B6F"/>
    <w:rsid w:val="00DA0BED"/>
    <w:rsid w:val="00DA1B01"/>
    <w:rsid w:val="00DA1E42"/>
    <w:rsid w:val="00DA2437"/>
    <w:rsid w:val="00DA263B"/>
    <w:rsid w:val="00DA2D12"/>
    <w:rsid w:val="00DA2D34"/>
    <w:rsid w:val="00DA2F6F"/>
    <w:rsid w:val="00DA38C5"/>
    <w:rsid w:val="00DA4249"/>
    <w:rsid w:val="00DA4376"/>
    <w:rsid w:val="00DA441D"/>
    <w:rsid w:val="00DA443B"/>
    <w:rsid w:val="00DA4B64"/>
    <w:rsid w:val="00DA4F06"/>
    <w:rsid w:val="00DA4F3C"/>
    <w:rsid w:val="00DA61C8"/>
    <w:rsid w:val="00DA64D0"/>
    <w:rsid w:val="00DA6502"/>
    <w:rsid w:val="00DA663D"/>
    <w:rsid w:val="00DA66A7"/>
    <w:rsid w:val="00DA66BC"/>
    <w:rsid w:val="00DA67A2"/>
    <w:rsid w:val="00DA6B92"/>
    <w:rsid w:val="00DA6D9E"/>
    <w:rsid w:val="00DA70DE"/>
    <w:rsid w:val="00DA7A05"/>
    <w:rsid w:val="00DA7E40"/>
    <w:rsid w:val="00DB067F"/>
    <w:rsid w:val="00DB08A0"/>
    <w:rsid w:val="00DB0FD3"/>
    <w:rsid w:val="00DB171F"/>
    <w:rsid w:val="00DB1C1F"/>
    <w:rsid w:val="00DB1C81"/>
    <w:rsid w:val="00DB2237"/>
    <w:rsid w:val="00DB2577"/>
    <w:rsid w:val="00DB27C5"/>
    <w:rsid w:val="00DB28AA"/>
    <w:rsid w:val="00DB2B94"/>
    <w:rsid w:val="00DB3387"/>
    <w:rsid w:val="00DB38E5"/>
    <w:rsid w:val="00DB4045"/>
    <w:rsid w:val="00DB42AC"/>
    <w:rsid w:val="00DB45C7"/>
    <w:rsid w:val="00DB47AC"/>
    <w:rsid w:val="00DB4AA5"/>
    <w:rsid w:val="00DB4B90"/>
    <w:rsid w:val="00DB5033"/>
    <w:rsid w:val="00DB550B"/>
    <w:rsid w:val="00DB56CA"/>
    <w:rsid w:val="00DB5B40"/>
    <w:rsid w:val="00DB6025"/>
    <w:rsid w:val="00DB613A"/>
    <w:rsid w:val="00DB616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2C7"/>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3A9"/>
    <w:rsid w:val="00DC68E0"/>
    <w:rsid w:val="00DC70E1"/>
    <w:rsid w:val="00DC748B"/>
    <w:rsid w:val="00DC7BE2"/>
    <w:rsid w:val="00DC7C39"/>
    <w:rsid w:val="00DD00BB"/>
    <w:rsid w:val="00DD09AF"/>
    <w:rsid w:val="00DD0B3E"/>
    <w:rsid w:val="00DD1079"/>
    <w:rsid w:val="00DD14A6"/>
    <w:rsid w:val="00DD1A04"/>
    <w:rsid w:val="00DD1C0F"/>
    <w:rsid w:val="00DD258F"/>
    <w:rsid w:val="00DD27BC"/>
    <w:rsid w:val="00DD2803"/>
    <w:rsid w:val="00DD28B6"/>
    <w:rsid w:val="00DD2A4A"/>
    <w:rsid w:val="00DD2ABF"/>
    <w:rsid w:val="00DD2BD6"/>
    <w:rsid w:val="00DD3F4D"/>
    <w:rsid w:val="00DD4656"/>
    <w:rsid w:val="00DD47C9"/>
    <w:rsid w:val="00DD4AAB"/>
    <w:rsid w:val="00DD4C4A"/>
    <w:rsid w:val="00DD58BF"/>
    <w:rsid w:val="00DD5C00"/>
    <w:rsid w:val="00DD7212"/>
    <w:rsid w:val="00DD7401"/>
    <w:rsid w:val="00DD7410"/>
    <w:rsid w:val="00DD7DD8"/>
    <w:rsid w:val="00DD7E87"/>
    <w:rsid w:val="00DE00CB"/>
    <w:rsid w:val="00DE0141"/>
    <w:rsid w:val="00DE0595"/>
    <w:rsid w:val="00DE0B1A"/>
    <w:rsid w:val="00DE1479"/>
    <w:rsid w:val="00DE1788"/>
    <w:rsid w:val="00DE1911"/>
    <w:rsid w:val="00DE1990"/>
    <w:rsid w:val="00DE19B5"/>
    <w:rsid w:val="00DE1C19"/>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CF1"/>
    <w:rsid w:val="00DF0E28"/>
    <w:rsid w:val="00DF0E85"/>
    <w:rsid w:val="00DF1582"/>
    <w:rsid w:val="00DF2620"/>
    <w:rsid w:val="00DF26D7"/>
    <w:rsid w:val="00DF275A"/>
    <w:rsid w:val="00DF2B0D"/>
    <w:rsid w:val="00DF2D08"/>
    <w:rsid w:val="00DF2F57"/>
    <w:rsid w:val="00DF3B17"/>
    <w:rsid w:val="00DF3B92"/>
    <w:rsid w:val="00DF3DF1"/>
    <w:rsid w:val="00DF437E"/>
    <w:rsid w:val="00DF440D"/>
    <w:rsid w:val="00DF4652"/>
    <w:rsid w:val="00DF4911"/>
    <w:rsid w:val="00DF4BB7"/>
    <w:rsid w:val="00DF58DF"/>
    <w:rsid w:val="00DF5B2D"/>
    <w:rsid w:val="00DF5BF7"/>
    <w:rsid w:val="00DF5E2A"/>
    <w:rsid w:val="00DF61E2"/>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94F"/>
    <w:rsid w:val="00E01B1E"/>
    <w:rsid w:val="00E01CD2"/>
    <w:rsid w:val="00E02008"/>
    <w:rsid w:val="00E0208B"/>
    <w:rsid w:val="00E02217"/>
    <w:rsid w:val="00E023CF"/>
    <w:rsid w:val="00E02F29"/>
    <w:rsid w:val="00E03262"/>
    <w:rsid w:val="00E03355"/>
    <w:rsid w:val="00E03445"/>
    <w:rsid w:val="00E039A4"/>
    <w:rsid w:val="00E03F8B"/>
    <w:rsid w:val="00E04781"/>
    <w:rsid w:val="00E04802"/>
    <w:rsid w:val="00E04A1F"/>
    <w:rsid w:val="00E04A77"/>
    <w:rsid w:val="00E051D6"/>
    <w:rsid w:val="00E0580E"/>
    <w:rsid w:val="00E05BC4"/>
    <w:rsid w:val="00E0689F"/>
    <w:rsid w:val="00E07AAE"/>
    <w:rsid w:val="00E07D8B"/>
    <w:rsid w:val="00E102F6"/>
    <w:rsid w:val="00E10DCE"/>
    <w:rsid w:val="00E10F25"/>
    <w:rsid w:val="00E111AB"/>
    <w:rsid w:val="00E11887"/>
    <w:rsid w:val="00E125DC"/>
    <w:rsid w:val="00E1274B"/>
    <w:rsid w:val="00E129D5"/>
    <w:rsid w:val="00E12D43"/>
    <w:rsid w:val="00E13037"/>
    <w:rsid w:val="00E1308B"/>
    <w:rsid w:val="00E13124"/>
    <w:rsid w:val="00E134EC"/>
    <w:rsid w:val="00E13702"/>
    <w:rsid w:val="00E13B15"/>
    <w:rsid w:val="00E13D54"/>
    <w:rsid w:val="00E14007"/>
    <w:rsid w:val="00E1439B"/>
    <w:rsid w:val="00E14AC2"/>
    <w:rsid w:val="00E14B58"/>
    <w:rsid w:val="00E14D17"/>
    <w:rsid w:val="00E15419"/>
    <w:rsid w:val="00E15436"/>
    <w:rsid w:val="00E15476"/>
    <w:rsid w:val="00E15BAF"/>
    <w:rsid w:val="00E15F9D"/>
    <w:rsid w:val="00E166B0"/>
    <w:rsid w:val="00E166B8"/>
    <w:rsid w:val="00E16E7F"/>
    <w:rsid w:val="00E17165"/>
    <w:rsid w:val="00E17369"/>
    <w:rsid w:val="00E17A4B"/>
    <w:rsid w:val="00E2088D"/>
    <w:rsid w:val="00E208F8"/>
    <w:rsid w:val="00E209EC"/>
    <w:rsid w:val="00E21173"/>
    <w:rsid w:val="00E2149C"/>
    <w:rsid w:val="00E21764"/>
    <w:rsid w:val="00E21B4C"/>
    <w:rsid w:val="00E21C81"/>
    <w:rsid w:val="00E22094"/>
    <w:rsid w:val="00E22624"/>
    <w:rsid w:val="00E22A9E"/>
    <w:rsid w:val="00E23498"/>
    <w:rsid w:val="00E2380E"/>
    <w:rsid w:val="00E23E12"/>
    <w:rsid w:val="00E24285"/>
    <w:rsid w:val="00E2429C"/>
    <w:rsid w:val="00E24A24"/>
    <w:rsid w:val="00E25071"/>
    <w:rsid w:val="00E25D24"/>
    <w:rsid w:val="00E25EBC"/>
    <w:rsid w:val="00E26090"/>
    <w:rsid w:val="00E2623B"/>
    <w:rsid w:val="00E263D0"/>
    <w:rsid w:val="00E26A68"/>
    <w:rsid w:val="00E27175"/>
    <w:rsid w:val="00E27338"/>
    <w:rsid w:val="00E2751C"/>
    <w:rsid w:val="00E27BD9"/>
    <w:rsid w:val="00E27DBA"/>
    <w:rsid w:val="00E30284"/>
    <w:rsid w:val="00E30323"/>
    <w:rsid w:val="00E30EB4"/>
    <w:rsid w:val="00E30EE1"/>
    <w:rsid w:val="00E3220D"/>
    <w:rsid w:val="00E3293F"/>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2D3"/>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5CA"/>
    <w:rsid w:val="00E4388C"/>
    <w:rsid w:val="00E43FC0"/>
    <w:rsid w:val="00E45675"/>
    <w:rsid w:val="00E45B55"/>
    <w:rsid w:val="00E461A4"/>
    <w:rsid w:val="00E462C4"/>
    <w:rsid w:val="00E46686"/>
    <w:rsid w:val="00E46BAF"/>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1B8"/>
    <w:rsid w:val="00E532AD"/>
    <w:rsid w:val="00E53430"/>
    <w:rsid w:val="00E538D9"/>
    <w:rsid w:val="00E53AB7"/>
    <w:rsid w:val="00E53C5D"/>
    <w:rsid w:val="00E5447A"/>
    <w:rsid w:val="00E54953"/>
    <w:rsid w:val="00E54B2B"/>
    <w:rsid w:val="00E554BF"/>
    <w:rsid w:val="00E5561C"/>
    <w:rsid w:val="00E557E9"/>
    <w:rsid w:val="00E55820"/>
    <w:rsid w:val="00E5610F"/>
    <w:rsid w:val="00E564DB"/>
    <w:rsid w:val="00E56A3E"/>
    <w:rsid w:val="00E56B62"/>
    <w:rsid w:val="00E57A9D"/>
    <w:rsid w:val="00E57AAD"/>
    <w:rsid w:val="00E57CFF"/>
    <w:rsid w:val="00E57F8A"/>
    <w:rsid w:val="00E60A7D"/>
    <w:rsid w:val="00E60D1E"/>
    <w:rsid w:val="00E6127F"/>
    <w:rsid w:val="00E61BB3"/>
    <w:rsid w:val="00E62ABC"/>
    <w:rsid w:val="00E62D83"/>
    <w:rsid w:val="00E630F9"/>
    <w:rsid w:val="00E6314A"/>
    <w:rsid w:val="00E63976"/>
    <w:rsid w:val="00E63A1F"/>
    <w:rsid w:val="00E63B8D"/>
    <w:rsid w:val="00E63C97"/>
    <w:rsid w:val="00E646F4"/>
    <w:rsid w:val="00E64E51"/>
    <w:rsid w:val="00E65313"/>
    <w:rsid w:val="00E65358"/>
    <w:rsid w:val="00E65883"/>
    <w:rsid w:val="00E65E7D"/>
    <w:rsid w:val="00E66080"/>
    <w:rsid w:val="00E66655"/>
    <w:rsid w:val="00E66A45"/>
    <w:rsid w:val="00E67001"/>
    <w:rsid w:val="00E6778F"/>
    <w:rsid w:val="00E67B4C"/>
    <w:rsid w:val="00E67DC1"/>
    <w:rsid w:val="00E70482"/>
    <w:rsid w:val="00E7088D"/>
    <w:rsid w:val="00E70F0E"/>
    <w:rsid w:val="00E7139E"/>
    <w:rsid w:val="00E71A53"/>
    <w:rsid w:val="00E723AC"/>
    <w:rsid w:val="00E7268D"/>
    <w:rsid w:val="00E7271B"/>
    <w:rsid w:val="00E727C7"/>
    <w:rsid w:val="00E737CC"/>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366"/>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1C43"/>
    <w:rsid w:val="00E92023"/>
    <w:rsid w:val="00E923F6"/>
    <w:rsid w:val="00E92540"/>
    <w:rsid w:val="00E925D2"/>
    <w:rsid w:val="00E92648"/>
    <w:rsid w:val="00E9295C"/>
    <w:rsid w:val="00E92F2F"/>
    <w:rsid w:val="00E93914"/>
    <w:rsid w:val="00E93EA5"/>
    <w:rsid w:val="00E94401"/>
    <w:rsid w:val="00E94DB5"/>
    <w:rsid w:val="00E95089"/>
    <w:rsid w:val="00E95CD7"/>
    <w:rsid w:val="00E95D39"/>
    <w:rsid w:val="00E95F34"/>
    <w:rsid w:val="00E9641E"/>
    <w:rsid w:val="00E968B6"/>
    <w:rsid w:val="00E968D0"/>
    <w:rsid w:val="00E96A26"/>
    <w:rsid w:val="00E96F56"/>
    <w:rsid w:val="00E97413"/>
    <w:rsid w:val="00E975CD"/>
    <w:rsid w:val="00E97934"/>
    <w:rsid w:val="00E97D66"/>
    <w:rsid w:val="00E97F3E"/>
    <w:rsid w:val="00E97F52"/>
    <w:rsid w:val="00E97F56"/>
    <w:rsid w:val="00E97F8C"/>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CDE"/>
    <w:rsid w:val="00EA5FC3"/>
    <w:rsid w:val="00EA6374"/>
    <w:rsid w:val="00EA684B"/>
    <w:rsid w:val="00EA6960"/>
    <w:rsid w:val="00EA696F"/>
    <w:rsid w:val="00EA7021"/>
    <w:rsid w:val="00EA715E"/>
    <w:rsid w:val="00EA746C"/>
    <w:rsid w:val="00EA78F9"/>
    <w:rsid w:val="00EA791E"/>
    <w:rsid w:val="00EA7E9D"/>
    <w:rsid w:val="00EA7ED4"/>
    <w:rsid w:val="00EB0164"/>
    <w:rsid w:val="00EB06B7"/>
    <w:rsid w:val="00EB0D2E"/>
    <w:rsid w:val="00EB139D"/>
    <w:rsid w:val="00EB277E"/>
    <w:rsid w:val="00EB2D1D"/>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839"/>
    <w:rsid w:val="00EC3A4A"/>
    <w:rsid w:val="00EC3D36"/>
    <w:rsid w:val="00EC3F36"/>
    <w:rsid w:val="00EC4008"/>
    <w:rsid w:val="00EC41C1"/>
    <w:rsid w:val="00EC4525"/>
    <w:rsid w:val="00EC46F9"/>
    <w:rsid w:val="00EC471D"/>
    <w:rsid w:val="00EC4883"/>
    <w:rsid w:val="00EC4AC1"/>
    <w:rsid w:val="00EC4C72"/>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5D8"/>
    <w:rsid w:val="00ED362E"/>
    <w:rsid w:val="00ED369F"/>
    <w:rsid w:val="00ED3772"/>
    <w:rsid w:val="00ED3DF4"/>
    <w:rsid w:val="00ED4006"/>
    <w:rsid w:val="00ED445E"/>
    <w:rsid w:val="00ED44F9"/>
    <w:rsid w:val="00ED4E21"/>
    <w:rsid w:val="00ED4FB3"/>
    <w:rsid w:val="00ED5D16"/>
    <w:rsid w:val="00ED5DA8"/>
    <w:rsid w:val="00ED6966"/>
    <w:rsid w:val="00ED6F83"/>
    <w:rsid w:val="00ED708E"/>
    <w:rsid w:val="00ED769A"/>
    <w:rsid w:val="00ED7A9B"/>
    <w:rsid w:val="00ED7DB7"/>
    <w:rsid w:val="00EE00A0"/>
    <w:rsid w:val="00EE0511"/>
    <w:rsid w:val="00EE09C1"/>
    <w:rsid w:val="00EE0BA4"/>
    <w:rsid w:val="00EE0BFB"/>
    <w:rsid w:val="00EE0FDD"/>
    <w:rsid w:val="00EE1415"/>
    <w:rsid w:val="00EE2279"/>
    <w:rsid w:val="00EE2A51"/>
    <w:rsid w:val="00EE2DD9"/>
    <w:rsid w:val="00EE3238"/>
    <w:rsid w:val="00EE3EA9"/>
    <w:rsid w:val="00EE4158"/>
    <w:rsid w:val="00EE4685"/>
    <w:rsid w:val="00EE4854"/>
    <w:rsid w:val="00EE4CEC"/>
    <w:rsid w:val="00EE4D3C"/>
    <w:rsid w:val="00EE4D7C"/>
    <w:rsid w:val="00EE4FD0"/>
    <w:rsid w:val="00EE53B9"/>
    <w:rsid w:val="00EE586C"/>
    <w:rsid w:val="00EE5C79"/>
    <w:rsid w:val="00EE6DD6"/>
    <w:rsid w:val="00EE7222"/>
    <w:rsid w:val="00EE7B8E"/>
    <w:rsid w:val="00EF0024"/>
    <w:rsid w:val="00EF0438"/>
    <w:rsid w:val="00EF0C33"/>
    <w:rsid w:val="00EF0E01"/>
    <w:rsid w:val="00EF19FE"/>
    <w:rsid w:val="00EF1BBC"/>
    <w:rsid w:val="00EF1C3F"/>
    <w:rsid w:val="00EF2303"/>
    <w:rsid w:val="00EF2631"/>
    <w:rsid w:val="00EF27A6"/>
    <w:rsid w:val="00EF29D8"/>
    <w:rsid w:val="00EF2C47"/>
    <w:rsid w:val="00EF336C"/>
    <w:rsid w:val="00EF3AF2"/>
    <w:rsid w:val="00EF3D0A"/>
    <w:rsid w:val="00EF465C"/>
    <w:rsid w:val="00EF46AC"/>
    <w:rsid w:val="00EF474D"/>
    <w:rsid w:val="00EF4D66"/>
    <w:rsid w:val="00EF4F41"/>
    <w:rsid w:val="00EF4F61"/>
    <w:rsid w:val="00EF4F9D"/>
    <w:rsid w:val="00EF5623"/>
    <w:rsid w:val="00EF5973"/>
    <w:rsid w:val="00EF5DF9"/>
    <w:rsid w:val="00EF632E"/>
    <w:rsid w:val="00EF678A"/>
    <w:rsid w:val="00EF69AD"/>
    <w:rsid w:val="00EF7DAE"/>
    <w:rsid w:val="00F005DA"/>
    <w:rsid w:val="00F00CA2"/>
    <w:rsid w:val="00F010FC"/>
    <w:rsid w:val="00F01620"/>
    <w:rsid w:val="00F01B40"/>
    <w:rsid w:val="00F01F0C"/>
    <w:rsid w:val="00F02629"/>
    <w:rsid w:val="00F028DF"/>
    <w:rsid w:val="00F02CD7"/>
    <w:rsid w:val="00F02CD8"/>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70C2"/>
    <w:rsid w:val="00F100BE"/>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3A2C"/>
    <w:rsid w:val="00F1446F"/>
    <w:rsid w:val="00F144B6"/>
    <w:rsid w:val="00F14732"/>
    <w:rsid w:val="00F158F7"/>
    <w:rsid w:val="00F15A96"/>
    <w:rsid w:val="00F163EE"/>
    <w:rsid w:val="00F16439"/>
    <w:rsid w:val="00F16717"/>
    <w:rsid w:val="00F169ED"/>
    <w:rsid w:val="00F16E67"/>
    <w:rsid w:val="00F176D0"/>
    <w:rsid w:val="00F20693"/>
    <w:rsid w:val="00F20859"/>
    <w:rsid w:val="00F20990"/>
    <w:rsid w:val="00F20B11"/>
    <w:rsid w:val="00F20BDF"/>
    <w:rsid w:val="00F20C32"/>
    <w:rsid w:val="00F20D6C"/>
    <w:rsid w:val="00F20FE0"/>
    <w:rsid w:val="00F2105A"/>
    <w:rsid w:val="00F211A1"/>
    <w:rsid w:val="00F216B6"/>
    <w:rsid w:val="00F21815"/>
    <w:rsid w:val="00F21F18"/>
    <w:rsid w:val="00F2241E"/>
    <w:rsid w:val="00F224D5"/>
    <w:rsid w:val="00F226E6"/>
    <w:rsid w:val="00F22C1C"/>
    <w:rsid w:val="00F22D25"/>
    <w:rsid w:val="00F22DB6"/>
    <w:rsid w:val="00F22E53"/>
    <w:rsid w:val="00F22EA0"/>
    <w:rsid w:val="00F22EE5"/>
    <w:rsid w:val="00F22F0D"/>
    <w:rsid w:val="00F2418A"/>
    <w:rsid w:val="00F24B63"/>
    <w:rsid w:val="00F24D5F"/>
    <w:rsid w:val="00F25652"/>
    <w:rsid w:val="00F256B0"/>
    <w:rsid w:val="00F25A5E"/>
    <w:rsid w:val="00F25C4F"/>
    <w:rsid w:val="00F2686E"/>
    <w:rsid w:val="00F27D00"/>
    <w:rsid w:val="00F27E06"/>
    <w:rsid w:val="00F27F77"/>
    <w:rsid w:val="00F30757"/>
    <w:rsid w:val="00F31393"/>
    <w:rsid w:val="00F31D49"/>
    <w:rsid w:val="00F31DB4"/>
    <w:rsid w:val="00F31E5E"/>
    <w:rsid w:val="00F3203C"/>
    <w:rsid w:val="00F32392"/>
    <w:rsid w:val="00F32490"/>
    <w:rsid w:val="00F32D71"/>
    <w:rsid w:val="00F33049"/>
    <w:rsid w:val="00F336C2"/>
    <w:rsid w:val="00F35045"/>
    <w:rsid w:val="00F362CD"/>
    <w:rsid w:val="00F36653"/>
    <w:rsid w:val="00F3682C"/>
    <w:rsid w:val="00F36C35"/>
    <w:rsid w:val="00F376A6"/>
    <w:rsid w:val="00F37F0C"/>
    <w:rsid w:val="00F40571"/>
    <w:rsid w:val="00F40757"/>
    <w:rsid w:val="00F4078B"/>
    <w:rsid w:val="00F407DB"/>
    <w:rsid w:val="00F40E62"/>
    <w:rsid w:val="00F41463"/>
    <w:rsid w:val="00F41D17"/>
    <w:rsid w:val="00F41EAC"/>
    <w:rsid w:val="00F42375"/>
    <w:rsid w:val="00F43504"/>
    <w:rsid w:val="00F43577"/>
    <w:rsid w:val="00F43596"/>
    <w:rsid w:val="00F43F2D"/>
    <w:rsid w:val="00F449BC"/>
    <w:rsid w:val="00F44F18"/>
    <w:rsid w:val="00F454C9"/>
    <w:rsid w:val="00F4586F"/>
    <w:rsid w:val="00F45BCD"/>
    <w:rsid w:val="00F45C9A"/>
    <w:rsid w:val="00F45EA7"/>
    <w:rsid w:val="00F45F17"/>
    <w:rsid w:val="00F4644B"/>
    <w:rsid w:val="00F466DF"/>
    <w:rsid w:val="00F4705C"/>
    <w:rsid w:val="00F478D2"/>
    <w:rsid w:val="00F47B1A"/>
    <w:rsid w:val="00F50C70"/>
    <w:rsid w:val="00F51F95"/>
    <w:rsid w:val="00F522AD"/>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62EB"/>
    <w:rsid w:val="00F57170"/>
    <w:rsid w:val="00F5777C"/>
    <w:rsid w:val="00F579D3"/>
    <w:rsid w:val="00F60370"/>
    <w:rsid w:val="00F60D98"/>
    <w:rsid w:val="00F60E21"/>
    <w:rsid w:val="00F61486"/>
    <w:rsid w:val="00F615D0"/>
    <w:rsid w:val="00F61E01"/>
    <w:rsid w:val="00F61E53"/>
    <w:rsid w:val="00F61FBE"/>
    <w:rsid w:val="00F62AAE"/>
    <w:rsid w:val="00F62D89"/>
    <w:rsid w:val="00F6366B"/>
    <w:rsid w:val="00F63EE8"/>
    <w:rsid w:val="00F63F0D"/>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847"/>
    <w:rsid w:val="00F67940"/>
    <w:rsid w:val="00F67A3B"/>
    <w:rsid w:val="00F67B00"/>
    <w:rsid w:val="00F67BB8"/>
    <w:rsid w:val="00F67F72"/>
    <w:rsid w:val="00F700DB"/>
    <w:rsid w:val="00F706D7"/>
    <w:rsid w:val="00F71536"/>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6F8"/>
    <w:rsid w:val="00F74D54"/>
    <w:rsid w:val="00F74DE9"/>
    <w:rsid w:val="00F751EB"/>
    <w:rsid w:val="00F760D4"/>
    <w:rsid w:val="00F7626F"/>
    <w:rsid w:val="00F7632E"/>
    <w:rsid w:val="00F76762"/>
    <w:rsid w:val="00F767C9"/>
    <w:rsid w:val="00F772F3"/>
    <w:rsid w:val="00F7746B"/>
    <w:rsid w:val="00F77495"/>
    <w:rsid w:val="00F7770D"/>
    <w:rsid w:val="00F77EDA"/>
    <w:rsid w:val="00F801C4"/>
    <w:rsid w:val="00F80556"/>
    <w:rsid w:val="00F80580"/>
    <w:rsid w:val="00F80630"/>
    <w:rsid w:val="00F80745"/>
    <w:rsid w:val="00F80971"/>
    <w:rsid w:val="00F81410"/>
    <w:rsid w:val="00F81B9D"/>
    <w:rsid w:val="00F825D3"/>
    <w:rsid w:val="00F826A9"/>
    <w:rsid w:val="00F828F1"/>
    <w:rsid w:val="00F82A75"/>
    <w:rsid w:val="00F82B84"/>
    <w:rsid w:val="00F833C9"/>
    <w:rsid w:val="00F836C2"/>
    <w:rsid w:val="00F8370F"/>
    <w:rsid w:val="00F8396B"/>
    <w:rsid w:val="00F83AC6"/>
    <w:rsid w:val="00F83BFF"/>
    <w:rsid w:val="00F83EA6"/>
    <w:rsid w:val="00F846F0"/>
    <w:rsid w:val="00F848C3"/>
    <w:rsid w:val="00F8492C"/>
    <w:rsid w:val="00F851DC"/>
    <w:rsid w:val="00F857AE"/>
    <w:rsid w:val="00F859E7"/>
    <w:rsid w:val="00F85C24"/>
    <w:rsid w:val="00F8612B"/>
    <w:rsid w:val="00F86618"/>
    <w:rsid w:val="00F871B6"/>
    <w:rsid w:val="00F87408"/>
    <w:rsid w:val="00F906FE"/>
    <w:rsid w:val="00F90CF7"/>
    <w:rsid w:val="00F90E69"/>
    <w:rsid w:val="00F90FE7"/>
    <w:rsid w:val="00F920D9"/>
    <w:rsid w:val="00F9255A"/>
    <w:rsid w:val="00F927C0"/>
    <w:rsid w:val="00F929A2"/>
    <w:rsid w:val="00F92EA7"/>
    <w:rsid w:val="00F9310E"/>
    <w:rsid w:val="00F9367F"/>
    <w:rsid w:val="00F93A98"/>
    <w:rsid w:val="00F93BB3"/>
    <w:rsid w:val="00F93F8D"/>
    <w:rsid w:val="00F93FED"/>
    <w:rsid w:val="00F94670"/>
    <w:rsid w:val="00F94CFD"/>
    <w:rsid w:val="00F9501E"/>
    <w:rsid w:val="00F9589A"/>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B77"/>
    <w:rsid w:val="00FA1BE1"/>
    <w:rsid w:val="00FA1FF1"/>
    <w:rsid w:val="00FA22C3"/>
    <w:rsid w:val="00FA26F7"/>
    <w:rsid w:val="00FA311D"/>
    <w:rsid w:val="00FA3562"/>
    <w:rsid w:val="00FA3980"/>
    <w:rsid w:val="00FA39BD"/>
    <w:rsid w:val="00FA3D95"/>
    <w:rsid w:val="00FA3E84"/>
    <w:rsid w:val="00FA47E9"/>
    <w:rsid w:val="00FA4A04"/>
    <w:rsid w:val="00FA4BB7"/>
    <w:rsid w:val="00FA4DB9"/>
    <w:rsid w:val="00FA5BC8"/>
    <w:rsid w:val="00FA5EB9"/>
    <w:rsid w:val="00FA65D3"/>
    <w:rsid w:val="00FA6D72"/>
    <w:rsid w:val="00FA706E"/>
    <w:rsid w:val="00FA76F2"/>
    <w:rsid w:val="00FA7804"/>
    <w:rsid w:val="00FA7836"/>
    <w:rsid w:val="00FB019E"/>
    <w:rsid w:val="00FB0241"/>
    <w:rsid w:val="00FB0263"/>
    <w:rsid w:val="00FB04AD"/>
    <w:rsid w:val="00FB08B4"/>
    <w:rsid w:val="00FB09AB"/>
    <w:rsid w:val="00FB0A52"/>
    <w:rsid w:val="00FB0CD0"/>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245"/>
    <w:rsid w:val="00FC2A99"/>
    <w:rsid w:val="00FC2D0E"/>
    <w:rsid w:val="00FC38F6"/>
    <w:rsid w:val="00FC3A26"/>
    <w:rsid w:val="00FC3B08"/>
    <w:rsid w:val="00FC4345"/>
    <w:rsid w:val="00FC478A"/>
    <w:rsid w:val="00FC4829"/>
    <w:rsid w:val="00FC4EDA"/>
    <w:rsid w:val="00FC5223"/>
    <w:rsid w:val="00FC52DE"/>
    <w:rsid w:val="00FC539B"/>
    <w:rsid w:val="00FC5ADB"/>
    <w:rsid w:val="00FC5F53"/>
    <w:rsid w:val="00FC6178"/>
    <w:rsid w:val="00FC61FD"/>
    <w:rsid w:val="00FC634E"/>
    <w:rsid w:val="00FC6D9D"/>
    <w:rsid w:val="00FC6F0A"/>
    <w:rsid w:val="00FD0132"/>
    <w:rsid w:val="00FD053F"/>
    <w:rsid w:val="00FD08F8"/>
    <w:rsid w:val="00FD0ADF"/>
    <w:rsid w:val="00FD0B02"/>
    <w:rsid w:val="00FD0C0B"/>
    <w:rsid w:val="00FD10D2"/>
    <w:rsid w:val="00FD1255"/>
    <w:rsid w:val="00FD155C"/>
    <w:rsid w:val="00FD1621"/>
    <w:rsid w:val="00FD1B20"/>
    <w:rsid w:val="00FD226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072D"/>
    <w:rsid w:val="00FE0D62"/>
    <w:rsid w:val="00FE1169"/>
    <w:rsid w:val="00FE1567"/>
    <w:rsid w:val="00FE1762"/>
    <w:rsid w:val="00FE215E"/>
    <w:rsid w:val="00FE243E"/>
    <w:rsid w:val="00FE257C"/>
    <w:rsid w:val="00FE2768"/>
    <w:rsid w:val="00FE2CBD"/>
    <w:rsid w:val="00FE2DC7"/>
    <w:rsid w:val="00FE3528"/>
    <w:rsid w:val="00FE353B"/>
    <w:rsid w:val="00FE382E"/>
    <w:rsid w:val="00FE3F5D"/>
    <w:rsid w:val="00FE4583"/>
    <w:rsid w:val="00FE4D5F"/>
    <w:rsid w:val="00FE4FEF"/>
    <w:rsid w:val="00FE5131"/>
    <w:rsid w:val="00FE523C"/>
    <w:rsid w:val="00FE5459"/>
    <w:rsid w:val="00FE5B1A"/>
    <w:rsid w:val="00FE5CAA"/>
    <w:rsid w:val="00FE5D59"/>
    <w:rsid w:val="00FE631A"/>
    <w:rsid w:val="00FE7232"/>
    <w:rsid w:val="00FE73FC"/>
    <w:rsid w:val="00FE7A41"/>
    <w:rsid w:val="00FF03DA"/>
    <w:rsid w:val="00FF0981"/>
    <w:rsid w:val="00FF0D4F"/>
    <w:rsid w:val="00FF0E4D"/>
    <w:rsid w:val="00FF1356"/>
    <w:rsid w:val="00FF148B"/>
    <w:rsid w:val="00FF14D2"/>
    <w:rsid w:val="00FF170C"/>
    <w:rsid w:val="00FF24E1"/>
    <w:rsid w:val="00FF2FF9"/>
    <w:rsid w:val="00FF306B"/>
    <w:rsid w:val="00FF314C"/>
    <w:rsid w:val="00FF368B"/>
    <w:rsid w:val="00FF3745"/>
    <w:rsid w:val="00FF384F"/>
    <w:rsid w:val="00FF3BF4"/>
    <w:rsid w:val="00FF3FB9"/>
    <w:rsid w:val="00FF4236"/>
    <w:rsid w:val="00FF447F"/>
    <w:rsid w:val="00FF4B32"/>
    <w:rsid w:val="00FF5BFC"/>
    <w:rsid w:val="00FF5EBB"/>
    <w:rsid w:val="00FF5ED4"/>
    <w:rsid w:val="00FF5FE9"/>
    <w:rsid w:val="00FF666D"/>
    <w:rsid w:val="00FF6D2E"/>
    <w:rsid w:val="00FF70FF"/>
    <w:rsid w:val="00FF78BC"/>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4277E5B6-97BB-418A-8D71-2A44D9835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7F8C"/>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6A7EB2"/>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6A7EB2"/>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qFormat/>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table" w:customStyle="1" w:styleId="2c">
    <w:name w:val="表 (格子)2"/>
    <w:basedOn w:val="a1"/>
    <w:next w:val="af2"/>
    <w:uiPriority w:val="59"/>
    <w:qFormat/>
    <w:rsid w:val="00045D9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rsid w:val="00AC28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6701810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68464681">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27368471">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41792182">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84406713">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3643495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464999">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968440972">
      <w:bodyDiv w:val="1"/>
      <w:marLeft w:val="0"/>
      <w:marRight w:val="0"/>
      <w:marTop w:val="0"/>
      <w:marBottom w:val="0"/>
      <w:divBdr>
        <w:top w:val="none" w:sz="0" w:space="0" w:color="auto"/>
        <w:left w:val="none" w:sz="0" w:space="0" w:color="auto"/>
        <w:bottom w:val="none" w:sz="0" w:space="0" w:color="auto"/>
        <w:right w:val="none" w:sz="0" w:space="0" w:color="auto"/>
      </w:divBdr>
      <w:divsChild>
        <w:div w:id="294915497">
          <w:marLeft w:val="547"/>
          <w:marRight w:val="0"/>
          <w:marTop w:val="0"/>
          <w:marBottom w:val="0"/>
          <w:divBdr>
            <w:top w:val="none" w:sz="0" w:space="0" w:color="auto"/>
            <w:left w:val="none" w:sz="0" w:space="0" w:color="auto"/>
            <w:bottom w:val="none" w:sz="0" w:space="0" w:color="auto"/>
            <w:right w:val="none" w:sz="0" w:space="0" w:color="auto"/>
          </w:divBdr>
        </w:div>
        <w:div w:id="1113594549">
          <w:marLeft w:val="547"/>
          <w:marRight w:val="0"/>
          <w:marTop w:val="0"/>
          <w:marBottom w:val="0"/>
          <w:divBdr>
            <w:top w:val="none" w:sz="0" w:space="0" w:color="auto"/>
            <w:left w:val="none" w:sz="0" w:space="0" w:color="auto"/>
            <w:bottom w:val="none" w:sz="0" w:space="0" w:color="auto"/>
            <w:right w:val="none" w:sz="0" w:space="0" w:color="auto"/>
          </w:divBdr>
        </w:div>
        <w:div w:id="1287809219">
          <w:marLeft w:val="547"/>
          <w:marRight w:val="0"/>
          <w:marTop w:val="0"/>
          <w:marBottom w:val="0"/>
          <w:divBdr>
            <w:top w:val="none" w:sz="0" w:space="0" w:color="auto"/>
            <w:left w:val="none" w:sz="0" w:space="0" w:color="auto"/>
            <w:bottom w:val="none" w:sz="0" w:space="0" w:color="auto"/>
            <w:right w:val="none" w:sz="0" w:space="0" w:color="auto"/>
          </w:divBdr>
        </w:div>
        <w:div w:id="2025398144">
          <w:marLeft w:val="547"/>
          <w:marRight w:val="0"/>
          <w:marTop w:val="0"/>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05324057">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1268201">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1833023">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584690">
      <w:bodyDiv w:val="1"/>
      <w:marLeft w:val="0"/>
      <w:marRight w:val="0"/>
      <w:marTop w:val="0"/>
      <w:marBottom w:val="0"/>
      <w:divBdr>
        <w:top w:val="none" w:sz="0" w:space="0" w:color="auto"/>
        <w:left w:val="none" w:sz="0" w:space="0" w:color="auto"/>
        <w:bottom w:val="none" w:sz="0" w:space="0" w:color="auto"/>
        <w:right w:val="none" w:sz="0" w:space="0" w:color="auto"/>
      </w:divBdr>
      <w:divsChild>
        <w:div w:id="65787811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66565191">
      <w:bodyDiv w:val="1"/>
      <w:marLeft w:val="0"/>
      <w:marRight w:val="0"/>
      <w:marTop w:val="0"/>
      <w:marBottom w:val="0"/>
      <w:divBdr>
        <w:top w:val="none" w:sz="0" w:space="0" w:color="auto"/>
        <w:left w:val="none" w:sz="0" w:space="0" w:color="auto"/>
        <w:bottom w:val="none" w:sz="0" w:space="0" w:color="auto"/>
        <w:right w:val="none" w:sz="0" w:space="0" w:color="auto"/>
      </w:divBdr>
      <w:divsChild>
        <w:div w:id="195671112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55660349">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20332807">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724F9C-FF64-4A71-A720-7DE9B1EBE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6</Pages>
  <Words>1737</Words>
  <Characters>9905</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野上智造/課長</cp:lastModifiedBy>
  <cp:revision>5</cp:revision>
  <cp:lastPrinted>2019-02-13T08:31:00Z</cp:lastPrinted>
  <dcterms:created xsi:type="dcterms:W3CDTF">2023-09-29T13:09:00Z</dcterms:created>
  <dcterms:modified xsi:type="dcterms:W3CDTF">2023-09-29T17:01:00Z</dcterms:modified>
</cp:coreProperties>
</file>