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478C" w14:textId="628EB255" w:rsidR="00881663" w:rsidRPr="00967CFB" w:rsidRDefault="00881663" w:rsidP="0088166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008F4817">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5226D2">
        <w:rPr>
          <w:rFonts w:ascii="Arial" w:hAnsi="Arial" w:cs="Arial"/>
          <w:b/>
          <w:bCs/>
          <w:sz w:val="28"/>
        </w:rPr>
        <w:t>10034</w:t>
      </w:r>
    </w:p>
    <w:p w14:paraId="6647B26E" w14:textId="5F9EB02A" w:rsidR="00881663" w:rsidRPr="009513AC" w:rsidRDefault="008F4817" w:rsidP="00881663">
      <w:pPr>
        <w:tabs>
          <w:tab w:val="center" w:pos="4536"/>
          <w:tab w:val="right" w:pos="9072"/>
        </w:tabs>
        <w:rPr>
          <w:rFonts w:ascii="Arial" w:hAnsi="Arial" w:cs="Arial"/>
          <w:b/>
          <w:bCs/>
          <w:sz w:val="28"/>
        </w:rPr>
      </w:pPr>
      <w:r>
        <w:rPr>
          <w:rFonts w:ascii="Arial" w:hAnsi="Arial" w:cs="Arial"/>
          <w:b/>
          <w:bCs/>
          <w:sz w:val="28"/>
        </w:rPr>
        <w:t>Xiamen</w:t>
      </w:r>
      <w:r w:rsidR="00881663">
        <w:rPr>
          <w:rFonts w:ascii="Arial" w:hAnsi="Arial" w:cs="Arial"/>
          <w:b/>
          <w:bCs/>
          <w:sz w:val="28"/>
        </w:rPr>
        <w:t xml:space="preserve">, </w:t>
      </w:r>
      <w:r>
        <w:rPr>
          <w:rFonts w:ascii="Arial" w:hAnsi="Arial" w:cs="Arial"/>
          <w:b/>
          <w:bCs/>
          <w:sz w:val="28"/>
        </w:rPr>
        <w:t>China</w:t>
      </w:r>
      <w:r w:rsidR="00881663" w:rsidRPr="00A80D3B">
        <w:rPr>
          <w:rFonts w:ascii="Arial" w:hAnsi="Arial" w:cs="Arial"/>
          <w:b/>
          <w:bCs/>
          <w:sz w:val="28"/>
        </w:rPr>
        <w:t xml:space="preserve">, </w:t>
      </w:r>
      <w:r w:rsidR="00DD3420">
        <w:rPr>
          <w:rFonts w:ascii="Arial" w:hAnsi="Arial" w:cs="Arial"/>
          <w:b/>
          <w:bCs/>
          <w:sz w:val="28"/>
        </w:rPr>
        <w:t>October</w:t>
      </w:r>
      <w:r w:rsidR="00881663">
        <w:rPr>
          <w:rFonts w:ascii="Arial" w:hAnsi="Arial" w:cs="Arial"/>
          <w:b/>
          <w:bCs/>
          <w:sz w:val="28"/>
        </w:rPr>
        <w:t xml:space="preserve"> </w:t>
      </w:r>
      <w:r w:rsidR="00DD3420">
        <w:rPr>
          <w:rFonts w:ascii="Arial" w:hAnsi="Arial" w:cs="Arial"/>
          <w:b/>
          <w:bCs/>
          <w:sz w:val="28"/>
        </w:rPr>
        <w:t>9</w:t>
      </w:r>
      <w:r w:rsidR="00DD3420">
        <w:rPr>
          <w:rFonts w:ascii="Arial" w:hAnsi="Arial" w:cs="Arial"/>
          <w:b/>
          <w:bCs/>
          <w:sz w:val="28"/>
          <w:vertAlign w:val="superscript"/>
        </w:rPr>
        <w:t>th</w:t>
      </w:r>
      <w:r w:rsidR="00881663">
        <w:rPr>
          <w:rFonts w:ascii="Arial" w:hAnsi="Arial" w:cs="Arial"/>
          <w:b/>
          <w:bCs/>
          <w:sz w:val="28"/>
        </w:rPr>
        <w:t xml:space="preserve"> </w:t>
      </w:r>
      <w:r w:rsidR="00881663" w:rsidRPr="00A80D3B">
        <w:rPr>
          <w:rFonts w:ascii="Arial" w:hAnsi="Arial" w:cs="Arial"/>
          <w:b/>
          <w:bCs/>
          <w:sz w:val="28"/>
        </w:rPr>
        <w:t xml:space="preserve">– </w:t>
      </w:r>
      <w:r w:rsidR="00DD3420">
        <w:rPr>
          <w:rFonts w:ascii="Arial" w:hAnsi="Arial" w:cs="Arial"/>
          <w:b/>
          <w:bCs/>
          <w:sz w:val="28"/>
        </w:rPr>
        <w:t>October</w:t>
      </w:r>
      <w:r w:rsidR="00881663">
        <w:rPr>
          <w:rFonts w:ascii="Arial" w:hAnsi="Arial" w:cs="Arial"/>
          <w:b/>
          <w:bCs/>
          <w:sz w:val="28"/>
        </w:rPr>
        <w:t xml:space="preserve"> </w:t>
      </w:r>
      <w:r w:rsidR="00DD3420">
        <w:rPr>
          <w:rFonts w:ascii="Arial" w:hAnsi="Arial" w:cs="Arial"/>
          <w:b/>
          <w:bCs/>
          <w:sz w:val="28"/>
        </w:rPr>
        <w:t>13</w:t>
      </w:r>
      <w:r w:rsidR="00881663" w:rsidRPr="009B1F2D">
        <w:rPr>
          <w:rFonts w:ascii="Arial" w:hAnsi="Arial" w:cs="Arial"/>
          <w:b/>
          <w:bCs/>
          <w:sz w:val="28"/>
          <w:vertAlign w:val="superscript"/>
        </w:rPr>
        <w:t>th</w:t>
      </w:r>
      <w:r w:rsidR="00881663">
        <w:rPr>
          <w:rFonts w:ascii="Arial" w:hAnsi="Arial" w:cs="Arial"/>
          <w:b/>
          <w:bCs/>
          <w:sz w:val="28"/>
        </w:rPr>
        <w:t>, 2023</w:t>
      </w:r>
    </w:p>
    <w:p w14:paraId="0EEEDEB5" w14:textId="77777777" w:rsidR="008A34D9" w:rsidRPr="0088166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1F1E60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983324">
        <w:rPr>
          <w:sz w:val="24"/>
        </w:rPr>
        <w:t>Remaining issues on</w:t>
      </w:r>
      <w:r w:rsidR="00A727EC">
        <w:rPr>
          <w:sz w:val="24"/>
          <w:lang w:val="en-US"/>
        </w:rPr>
        <w:t xml:space="preserve"> </w:t>
      </w:r>
      <w:r w:rsidR="009B3380" w:rsidRPr="009B3380">
        <w:rPr>
          <w:sz w:val="24"/>
          <w:lang w:val="en-US"/>
        </w:rPr>
        <w:t>Low Power High Accuracy Positioning</w:t>
      </w:r>
    </w:p>
    <w:p w14:paraId="0EEEDEB8" w14:textId="550FB836"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054DF4">
        <w:rPr>
          <w:rFonts w:hint="eastAsia"/>
          <w:sz w:val="24"/>
          <w:lang w:val="en-US" w:eastAsia="ja-JP"/>
        </w:rPr>
        <w:t>8</w:t>
      </w:r>
      <w:r w:rsidR="004C03BF" w:rsidRPr="004C03BF">
        <w:rPr>
          <w:sz w:val="24"/>
          <w:lang w:val="en-US" w:eastAsia="ja-JP"/>
        </w:rPr>
        <w:t>.</w:t>
      </w:r>
      <w:r w:rsidR="00054DF4">
        <w:rPr>
          <w:sz w:val="24"/>
          <w:lang w:val="en-US" w:eastAsia="ja-JP"/>
        </w:rPr>
        <w:t>3</w:t>
      </w:r>
      <w:r w:rsidR="00B66A18" w:rsidRPr="004C03BF">
        <w:rPr>
          <w:sz w:val="24"/>
          <w:lang w:val="en-US" w:eastAsia="ja-JP"/>
        </w:rPr>
        <w:t>.</w:t>
      </w:r>
      <w:r w:rsidR="00BF28A8">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7159EDAE" w:rsidR="00621420" w:rsidRPr="009435D6" w:rsidRDefault="004020A9" w:rsidP="00621420">
      <w:pPr>
        <w:spacing w:afterLines="50" w:after="120"/>
        <w:rPr>
          <w:bCs/>
          <w:sz w:val="21"/>
          <w:szCs w:val="21"/>
        </w:rPr>
      </w:pPr>
      <w:r w:rsidRPr="00654741">
        <w:rPr>
          <w:rFonts w:hint="eastAsia"/>
          <w:sz w:val="22"/>
        </w:rPr>
        <w:t>At the</w:t>
      </w:r>
      <w:r w:rsidRPr="00654741">
        <w:rPr>
          <w:sz w:val="22"/>
        </w:rPr>
        <w:t xml:space="preserve"> RAN#9</w:t>
      </w:r>
      <w:r w:rsidR="00E34B5E" w:rsidRPr="00654741">
        <w:rPr>
          <w:sz w:val="22"/>
        </w:rPr>
        <w:t>8</w:t>
      </w:r>
      <w:r w:rsidRPr="00654741">
        <w:rPr>
          <w:sz w:val="22"/>
        </w:rPr>
        <w:t>-e meeting, new WID on Rel-18 NR positioning enhancement was agreed [1].</w:t>
      </w:r>
      <w:r w:rsidR="00621420">
        <w:rPr>
          <w:sz w:val="22"/>
          <w:lang w:val="en-US"/>
        </w:rPr>
        <w:t xml:space="preserve"> T</w:t>
      </w:r>
      <w:r w:rsidR="00E34B5E">
        <w:rPr>
          <w:sz w:val="22"/>
          <w:lang w:val="en-US"/>
        </w:rPr>
        <w:t>he work</w:t>
      </w:r>
      <w:r w:rsidR="00621420">
        <w:rPr>
          <w:sz w:val="22"/>
          <w:lang w:val="en-US"/>
        </w:rPr>
        <w:t xml:space="preserve"> item includes objectives related to</w:t>
      </w:r>
      <w:r w:rsidR="009435D6">
        <w:rPr>
          <w:rFonts w:hint="eastAsia"/>
          <w:sz w:val="22"/>
          <w:lang w:val="en-US"/>
        </w:rPr>
        <w:t xml:space="preserve"> </w:t>
      </w:r>
      <w:r w:rsidR="009435D6" w:rsidRPr="009435D6">
        <w:rPr>
          <w:bCs/>
          <w:sz w:val="21"/>
          <w:szCs w:val="21"/>
        </w:rPr>
        <w:t>improved positioning power efficiency</w:t>
      </w:r>
      <w:r w:rsidR="00F353D6">
        <w:rPr>
          <w:sz w:val="22"/>
          <w:lang w:val="en-US"/>
        </w:rPr>
        <w:t xml:space="preserve"> </w:t>
      </w:r>
      <w:r w:rsidR="00621420">
        <w:rPr>
          <w:sz w:val="22"/>
          <w:lang w:val="en-US"/>
        </w:rPr>
        <w:t>as follows</w:t>
      </w:r>
      <w:r w:rsidR="00621420" w:rsidRPr="00384FD1">
        <w:rPr>
          <w:sz w:val="22"/>
          <w:lang w:val="en-US"/>
        </w:rPr>
        <w:t>:</w:t>
      </w:r>
    </w:p>
    <w:tbl>
      <w:tblPr>
        <w:tblStyle w:val="afb"/>
        <w:tblW w:w="0" w:type="auto"/>
        <w:tblLook w:val="04A0" w:firstRow="1" w:lastRow="0" w:firstColumn="1" w:lastColumn="0" w:noHBand="0" w:noVBand="1"/>
      </w:tblPr>
      <w:tblGrid>
        <w:gridCol w:w="9962"/>
      </w:tblGrid>
      <w:tr w:rsidR="004020A9" w14:paraId="5A934A53" w14:textId="77777777" w:rsidTr="004020A9">
        <w:tc>
          <w:tcPr>
            <w:tcW w:w="9962" w:type="dxa"/>
          </w:tcPr>
          <w:p w14:paraId="48195936" w14:textId="77777777" w:rsidR="004020A9" w:rsidRPr="002C482F" w:rsidRDefault="004020A9" w:rsidP="004020A9">
            <w:pPr>
              <w:numPr>
                <w:ilvl w:val="0"/>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enhancements for enabling LPHAP use-case 6 as defined in TS 22.104 including:</w:t>
            </w:r>
          </w:p>
          <w:p w14:paraId="0F804DCD"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 xml:space="preserve">Extending </w:t>
            </w:r>
            <w:proofErr w:type="spellStart"/>
            <w:r w:rsidRPr="002C482F">
              <w:rPr>
                <w:sz w:val="21"/>
                <w:szCs w:val="21"/>
                <w:lang w:val="en-US" w:eastAsia="ko-KR"/>
              </w:rPr>
              <w:t>eDRX</w:t>
            </w:r>
            <w:proofErr w:type="spellEnd"/>
            <w:r w:rsidRPr="002C482F">
              <w:rPr>
                <w:sz w:val="21"/>
                <w:szCs w:val="21"/>
                <w:lang w:val="en-US" w:eastAsia="ko-KR"/>
              </w:rPr>
              <w:t xml:space="preserve"> cycle beyond 10.24s in RRC_INACTIVE state towards meeting the battery life requirement for LPHAP [RAN2, RAN3, RAN4]</w:t>
            </w:r>
          </w:p>
          <w:p w14:paraId="48357B80"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Positioning-specific enhancement for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to be defined as part of Rel-18 WI on expanded and improved NR positioning.</w:t>
            </w:r>
          </w:p>
          <w:p w14:paraId="46CFC906"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NOTE: Work on this objective should be coordinated with that in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 xml:space="preserve">. Towards this, the feature of extending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should be defined as part of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w:t>
            </w:r>
          </w:p>
          <w:p w14:paraId="2C5FB7C2" w14:textId="77777777" w:rsidR="004020A9" w:rsidRPr="002C482F" w:rsidRDefault="004020A9" w:rsidP="004020A9">
            <w:pPr>
              <w:numPr>
                <w:ilvl w:val="2"/>
                <w:numId w:val="26"/>
              </w:numPr>
              <w:overflowPunct/>
              <w:autoSpaceDE/>
              <w:adjustRightInd/>
              <w:spacing w:after="0" w:line="276" w:lineRule="auto"/>
              <w:rPr>
                <w:rFonts w:eastAsia="ＭＳ 明朝"/>
                <w:sz w:val="21"/>
                <w:szCs w:val="21"/>
                <w:lang w:val="en-US" w:eastAsia="ko-KR"/>
              </w:rPr>
            </w:pPr>
            <w:r w:rsidRPr="002C482F">
              <w:rPr>
                <w:rFonts w:eastAsia="ＭＳ 明朝"/>
                <w:sz w:val="21"/>
                <w:szCs w:val="21"/>
                <w:lang w:val="en-US" w:eastAsia="ko-KR"/>
              </w:rPr>
              <w:t>NOTE: Inputs from RAN1 as necessary may be facilitated via LSs</w:t>
            </w:r>
          </w:p>
          <w:p w14:paraId="6F195960"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For UL and DL+UL positioning for UEs in RRC_INACTIVE state, specify SRS configuration enhancements based on SRS positioning validity area to avoid frequent RRC connection for SRS (re)configuration [RAN2, RAN1, RAN3].</w:t>
            </w:r>
          </w:p>
          <w:p w14:paraId="3A86B82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SRS for positioning configurations in multiple cells</w:t>
            </w:r>
            <w:r w:rsidRPr="002C482F">
              <w:rPr>
                <w:rFonts w:eastAsia="DengXian"/>
                <w:sz w:val="21"/>
                <w:szCs w:val="21"/>
                <w:lang w:val="en-US" w:eastAsia="zh-CN"/>
              </w:rPr>
              <w:t xml:space="preserve"> [RAN2, RAN1]</w:t>
            </w:r>
            <w:r w:rsidRPr="002C482F">
              <w:rPr>
                <w:rFonts w:eastAsia="ＭＳ 明朝"/>
                <w:sz w:val="21"/>
                <w:szCs w:val="21"/>
                <w:lang w:val="en-US" w:eastAsia="ko-KR"/>
              </w:rPr>
              <w:t xml:space="preserve">. </w:t>
            </w:r>
          </w:p>
          <w:p w14:paraId="5D5388CF"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Details including issues such as interference, timing advance, spatial relation information, pathloss reference and common SRS parameters across multiple cells can be further discussed during normative work.</w:t>
            </w:r>
          </w:p>
          <w:p w14:paraId="68B4427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Pre-configuration of one or multiple SRS for positioning configurations</w:t>
            </w:r>
            <w:r w:rsidRPr="002C482F">
              <w:rPr>
                <w:rFonts w:eastAsia="DengXian"/>
                <w:sz w:val="21"/>
                <w:szCs w:val="21"/>
                <w:lang w:val="en-US" w:eastAsia="zh-CN"/>
              </w:rPr>
              <w:t xml:space="preserve"> [RAN2, RAN3]</w:t>
            </w:r>
            <w:r w:rsidRPr="002C482F">
              <w:rPr>
                <w:rFonts w:eastAsia="ＭＳ 明朝"/>
                <w:sz w:val="21"/>
                <w:szCs w:val="21"/>
                <w:lang w:val="en-US" w:eastAsia="ko-KR"/>
              </w:rPr>
              <w:t>.</w:t>
            </w:r>
          </w:p>
          <w:p w14:paraId="6666C431"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bookmarkStart w:id="2" w:name="_Hlk122087734"/>
            <w:r w:rsidRPr="002C482F">
              <w:rPr>
                <w:rFonts w:eastAsia="ＭＳ 明朝"/>
                <w:sz w:val="21"/>
                <w:szCs w:val="21"/>
                <w:lang w:val="en-US" w:eastAsia="ko-KR"/>
              </w:rPr>
              <w:t xml:space="preserve">SRS for positioning activation/request procedure(s) </w:t>
            </w:r>
            <w:bookmarkEnd w:id="2"/>
            <w:r w:rsidRPr="002C482F">
              <w:rPr>
                <w:rFonts w:eastAsia="ＭＳ 明朝"/>
                <w:sz w:val="21"/>
                <w:szCs w:val="21"/>
                <w:lang w:val="en-US" w:eastAsia="ko-KR"/>
              </w:rPr>
              <w:t>[RAN2, RAN1].</w:t>
            </w:r>
          </w:p>
          <w:p w14:paraId="0F817A66"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DL PRS measurements for a UE in RRC_IDLE state and reporting of the measurements in RRC_CONNECTED state [RAN2].</w:t>
            </w:r>
          </w:p>
          <w:p w14:paraId="7541526C"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Specify solutions for alignment between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and PRS configurations [RAN2].</w:t>
            </w:r>
          </w:p>
          <w:p w14:paraId="2DBD8490" w14:textId="61868B9A" w:rsidR="004020A9" w:rsidRPr="004020A9" w:rsidRDefault="004020A9" w:rsidP="004020A9">
            <w:pPr>
              <w:numPr>
                <w:ilvl w:val="1"/>
                <w:numId w:val="26"/>
              </w:numPr>
              <w:overflowPunct/>
              <w:autoSpaceDE/>
              <w:adjustRightInd/>
              <w:spacing w:after="0" w:line="276" w:lineRule="auto"/>
              <w:rPr>
                <w:rFonts w:eastAsia="SimSun"/>
                <w:lang w:val="en-US" w:eastAsia="ko-KR"/>
              </w:rPr>
            </w:pPr>
            <w:r w:rsidRPr="002C482F">
              <w:rPr>
                <w:sz w:val="21"/>
                <w:szCs w:val="21"/>
                <w:lang w:val="en-US" w:eastAsia="ko-KR"/>
              </w:rPr>
              <w:t>Specify corresponding new core requirements, as well as identifying and specifying the impact on the existing RAN4 specification, including RRM measurements and procedures [RAN4].</w:t>
            </w:r>
          </w:p>
        </w:tc>
      </w:tr>
    </w:tbl>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4020A9" w:rsidRDefault="00623018" w:rsidP="007C2E32">
      <w:pPr>
        <w:spacing w:afterLines="50" w:after="120"/>
        <w:rPr>
          <w:sz w:val="22"/>
          <w:lang w:val="en-US"/>
        </w:rPr>
      </w:pPr>
    </w:p>
    <w:p w14:paraId="05BFF840" w14:textId="23B35CAC" w:rsidR="00CF361F" w:rsidRPr="00F24CCF" w:rsidRDefault="00C95FB7" w:rsidP="00F24CCF">
      <w:pPr>
        <w:pStyle w:val="1"/>
        <w:numPr>
          <w:ilvl w:val="0"/>
          <w:numId w:val="6"/>
        </w:numPr>
        <w:spacing w:before="180" w:after="120"/>
        <w:rPr>
          <w:rFonts w:eastAsia="ＭＳ 明朝"/>
          <w:b/>
          <w:bCs/>
          <w:szCs w:val="24"/>
          <w:lang w:val="en-US"/>
        </w:rPr>
      </w:pPr>
      <w:r>
        <w:rPr>
          <w:rFonts w:eastAsia="ＭＳ 明朝"/>
          <w:b/>
          <w:bCs/>
          <w:szCs w:val="24"/>
          <w:lang w:val="en-US"/>
        </w:rPr>
        <w:t>Discussions on SRS for positioning configurations in multiple cells</w:t>
      </w:r>
    </w:p>
    <w:p w14:paraId="745962D8" w14:textId="5CF754F2" w:rsidR="00C95FB7" w:rsidRPr="00AB07F7" w:rsidRDefault="00C95FB7" w:rsidP="00C95FB7">
      <w:pPr>
        <w:pStyle w:val="2"/>
        <w:numPr>
          <w:ilvl w:val="1"/>
          <w:numId w:val="6"/>
        </w:numPr>
        <w:spacing w:before="180" w:after="120" w:line="240" w:lineRule="auto"/>
        <w:rPr>
          <w:rFonts w:eastAsia="ＭＳ 明朝"/>
          <w:b/>
          <w:bCs/>
          <w:szCs w:val="22"/>
          <w:lang w:val="en-US"/>
        </w:rPr>
      </w:pPr>
      <w:r>
        <w:rPr>
          <w:rFonts w:eastAsia="ＭＳ 明朝"/>
          <w:b/>
          <w:bCs/>
          <w:szCs w:val="22"/>
          <w:lang w:val="en-US"/>
        </w:rPr>
        <w:t>UL timing</w:t>
      </w:r>
    </w:p>
    <w:p w14:paraId="07419BB4" w14:textId="78E1BC43" w:rsidR="00A75843" w:rsidRDefault="00CF361F" w:rsidP="00A75843">
      <w:pPr>
        <w:rPr>
          <w:sz w:val="22"/>
          <w:szCs w:val="22"/>
        </w:rPr>
      </w:pPr>
      <w:r w:rsidRPr="00CF361F">
        <w:rPr>
          <w:sz w:val="22"/>
          <w:szCs w:val="22"/>
          <w:lang w:val="en-US"/>
        </w:rPr>
        <w:t xml:space="preserve">Regarding </w:t>
      </w:r>
      <w:r w:rsidR="007E0BF8">
        <w:rPr>
          <w:sz w:val="22"/>
          <w:szCs w:val="22"/>
          <w:lang w:val="en-US"/>
        </w:rPr>
        <w:t>the determination of UL timing to SRS for positioning</w:t>
      </w:r>
      <w:r w:rsidRPr="00CF361F">
        <w:rPr>
          <w:sz w:val="22"/>
          <w:szCs w:val="22"/>
        </w:rPr>
        <w:t xml:space="preserve">, the following </w:t>
      </w:r>
      <w:r w:rsidR="00EA6D52">
        <w:rPr>
          <w:sz w:val="22"/>
          <w:szCs w:val="22"/>
        </w:rPr>
        <w:t>agreement</w:t>
      </w:r>
      <w:r>
        <w:rPr>
          <w:sz w:val="22"/>
          <w:szCs w:val="22"/>
        </w:rPr>
        <w:t xml:space="preserve"> was</w:t>
      </w:r>
      <w:r w:rsidR="00610B68">
        <w:rPr>
          <w:sz w:val="22"/>
          <w:szCs w:val="22"/>
        </w:rPr>
        <w:t xml:space="preserve"> </w:t>
      </w:r>
      <w:r w:rsidR="00EA6D52">
        <w:rPr>
          <w:sz w:val="22"/>
          <w:szCs w:val="22"/>
        </w:rPr>
        <w:t>made</w:t>
      </w:r>
      <w:r w:rsidR="009871BB">
        <w:rPr>
          <w:sz w:val="22"/>
          <w:szCs w:val="22"/>
        </w:rPr>
        <w:t>,</w:t>
      </w:r>
      <w:r w:rsidR="00EA6D52">
        <w:rPr>
          <w:sz w:val="22"/>
          <w:szCs w:val="22"/>
        </w:rPr>
        <w:t xml:space="preserve"> and </w:t>
      </w:r>
      <w:r w:rsidR="0026675F">
        <w:rPr>
          <w:sz w:val="22"/>
          <w:szCs w:val="22"/>
        </w:rPr>
        <w:t xml:space="preserve">RAN1 received the </w:t>
      </w:r>
      <w:proofErr w:type="gramStart"/>
      <w:r w:rsidR="0026675F">
        <w:rPr>
          <w:sz w:val="22"/>
          <w:szCs w:val="22"/>
        </w:rPr>
        <w:t>reply</w:t>
      </w:r>
      <w:proofErr w:type="gramEnd"/>
      <w:r w:rsidR="0026675F">
        <w:rPr>
          <w:sz w:val="22"/>
          <w:szCs w:val="22"/>
        </w:rPr>
        <w:t xml:space="preserve"> LS from RAN4</w:t>
      </w:r>
      <w:r w:rsidR="00CB397F">
        <w:rPr>
          <w:sz w:val="22"/>
          <w:szCs w:val="22"/>
        </w:rPr>
        <w:t xml:space="preserve"> [2][3]</w:t>
      </w:r>
      <w:r w:rsidR="0026675F">
        <w:rPr>
          <w:sz w:val="22"/>
          <w:szCs w:val="22"/>
        </w:rPr>
        <w:t xml:space="preserve">. </w:t>
      </w:r>
    </w:p>
    <w:tbl>
      <w:tblPr>
        <w:tblStyle w:val="afb"/>
        <w:tblW w:w="0" w:type="auto"/>
        <w:tblLook w:val="04A0" w:firstRow="1" w:lastRow="0" w:firstColumn="1" w:lastColumn="0" w:noHBand="0" w:noVBand="1"/>
      </w:tblPr>
      <w:tblGrid>
        <w:gridCol w:w="9962"/>
      </w:tblGrid>
      <w:tr w:rsidR="00EA6D52" w14:paraId="2F59DE5A" w14:textId="77777777" w:rsidTr="00EA6D52">
        <w:tc>
          <w:tcPr>
            <w:tcW w:w="9962" w:type="dxa"/>
          </w:tcPr>
          <w:p w14:paraId="4C27F0B3" w14:textId="77777777" w:rsidR="00A63510" w:rsidRPr="00A63510" w:rsidRDefault="00A63510" w:rsidP="00A63510">
            <w:pPr>
              <w:rPr>
                <w:b/>
                <w:sz w:val="21"/>
                <w:szCs w:val="16"/>
                <w:lang w:eastAsia="x-none"/>
              </w:rPr>
            </w:pPr>
            <w:r w:rsidRPr="00A63510">
              <w:rPr>
                <w:b/>
                <w:sz w:val="21"/>
                <w:szCs w:val="16"/>
                <w:highlight w:val="green"/>
                <w:lang w:eastAsia="x-none"/>
              </w:rPr>
              <w:t>Agreement</w:t>
            </w:r>
          </w:p>
          <w:p w14:paraId="3349EB7A" w14:textId="77777777" w:rsidR="00A63510" w:rsidRPr="00A63510" w:rsidRDefault="00A63510" w:rsidP="00A63510">
            <w:pPr>
              <w:rPr>
                <w:sz w:val="21"/>
                <w:szCs w:val="16"/>
                <w:lang w:val="en-US" w:eastAsia="zh-CN"/>
              </w:rPr>
            </w:pPr>
            <w:r w:rsidRPr="00A63510">
              <w:rPr>
                <w:sz w:val="21"/>
                <w:szCs w:val="16"/>
                <w:lang w:val="en-US" w:eastAsia="zh-CN"/>
              </w:rPr>
              <w:t>For the determination of UL timing to transmit SRS for positioning by UEs in RRC_INACTIVE state within the SRS positioning validity area, support the following to determine a valid TA:</w:t>
            </w:r>
          </w:p>
          <w:p w14:paraId="35DB891A" w14:textId="77777777" w:rsidR="00A63510" w:rsidRPr="00A63510" w:rsidRDefault="00A63510" w:rsidP="00A63510">
            <w:pPr>
              <w:numPr>
                <w:ilvl w:val="0"/>
                <w:numId w:val="43"/>
              </w:numPr>
              <w:snapToGrid w:val="0"/>
              <w:ind w:left="720"/>
              <w:jc w:val="left"/>
              <w:rPr>
                <w:sz w:val="21"/>
                <w:szCs w:val="16"/>
                <w:lang w:eastAsia="zh-CN"/>
              </w:rPr>
            </w:pPr>
            <w:r w:rsidRPr="00A63510">
              <w:rPr>
                <w:rFonts w:hint="eastAsia"/>
                <w:sz w:val="21"/>
                <w:szCs w:val="16"/>
                <w:lang w:eastAsia="zh-CN"/>
              </w:rPr>
              <w:t>T</w:t>
            </w:r>
            <w:r w:rsidRPr="00A63510">
              <w:rPr>
                <w:sz w:val="21"/>
                <w:szCs w:val="16"/>
                <w:lang w:eastAsia="zh-CN"/>
              </w:rPr>
              <w:t>he DL reference timing follows the DL timing of current camping cell.</w:t>
            </w:r>
          </w:p>
          <w:p w14:paraId="422785DC" w14:textId="77777777" w:rsidR="00A63510" w:rsidRPr="00A63510" w:rsidRDefault="00A63510" w:rsidP="00A63510">
            <w:pPr>
              <w:numPr>
                <w:ilvl w:val="0"/>
                <w:numId w:val="43"/>
              </w:numPr>
              <w:snapToGrid w:val="0"/>
              <w:ind w:left="720"/>
              <w:jc w:val="left"/>
              <w:rPr>
                <w:sz w:val="21"/>
                <w:szCs w:val="16"/>
                <w:lang w:eastAsia="zh-CN"/>
              </w:rPr>
            </w:pPr>
            <w:r w:rsidRPr="00A63510">
              <w:rPr>
                <w:rFonts w:hint="eastAsia"/>
                <w:sz w:val="21"/>
                <w:szCs w:val="16"/>
                <w:lang w:eastAsia="zh-CN"/>
              </w:rPr>
              <w:t>B</w:t>
            </w:r>
            <w:r w:rsidRPr="00A63510">
              <w:rPr>
                <w:sz w:val="21"/>
                <w:szCs w:val="16"/>
                <w:lang w:eastAsia="zh-CN"/>
              </w:rPr>
              <w:t>y default, UE maintains the TA from the last serving cell.</w:t>
            </w:r>
          </w:p>
          <w:p w14:paraId="0147137B" w14:textId="77777777" w:rsidR="00A63510" w:rsidRPr="00A63510" w:rsidRDefault="00A63510" w:rsidP="00A63510">
            <w:pPr>
              <w:numPr>
                <w:ilvl w:val="1"/>
                <w:numId w:val="43"/>
              </w:numPr>
              <w:snapToGrid w:val="0"/>
              <w:jc w:val="left"/>
              <w:rPr>
                <w:sz w:val="21"/>
                <w:szCs w:val="16"/>
                <w:lang w:eastAsia="zh-CN"/>
              </w:rPr>
            </w:pPr>
            <w:r w:rsidRPr="00A63510">
              <w:rPr>
                <w:sz w:val="21"/>
                <w:szCs w:val="16"/>
                <w:lang w:eastAsia="zh-CN"/>
              </w:rPr>
              <w:t>UE can adjust its UL timing according to the change in DL reference timing.</w:t>
            </w:r>
          </w:p>
          <w:p w14:paraId="1EC2FEE6" w14:textId="77777777" w:rsidR="00A63510" w:rsidRPr="00A63510" w:rsidRDefault="00A63510" w:rsidP="00A63510">
            <w:pPr>
              <w:numPr>
                <w:ilvl w:val="0"/>
                <w:numId w:val="43"/>
              </w:numPr>
              <w:snapToGrid w:val="0"/>
              <w:ind w:left="720"/>
              <w:jc w:val="left"/>
              <w:rPr>
                <w:sz w:val="21"/>
                <w:szCs w:val="16"/>
                <w:lang w:eastAsia="zh-CN"/>
              </w:rPr>
            </w:pPr>
            <w:r w:rsidRPr="00A63510">
              <w:rPr>
                <w:sz w:val="21"/>
                <w:szCs w:val="16"/>
                <w:lang w:eastAsia="zh-CN"/>
              </w:rPr>
              <w:lastRenderedPageBreak/>
              <w:t>If configured by the network, subject to UE capability, UE autonomously adjusts the TA, when cell-reselection happens.</w:t>
            </w:r>
          </w:p>
          <w:p w14:paraId="79A7A460" w14:textId="328CE9F9" w:rsidR="00EA6D52" w:rsidRPr="00A63510" w:rsidRDefault="00A63510" w:rsidP="00A63510">
            <w:pPr>
              <w:numPr>
                <w:ilvl w:val="1"/>
                <w:numId w:val="43"/>
              </w:numPr>
              <w:snapToGrid w:val="0"/>
              <w:jc w:val="left"/>
              <w:rPr>
                <w:lang w:eastAsia="zh-CN"/>
              </w:rPr>
            </w:pPr>
            <w:r w:rsidRPr="00A63510">
              <w:rPr>
                <w:sz w:val="21"/>
                <w:szCs w:val="16"/>
                <w:lang w:eastAsia="zh-CN"/>
              </w:rPr>
              <w:t>Send LS to RAN4 asking about feasibility and necessary conditions (</w:t>
            </w:r>
            <w:proofErr w:type="gramStart"/>
            <w:r w:rsidRPr="00A63510">
              <w:rPr>
                <w:sz w:val="21"/>
                <w:szCs w:val="16"/>
                <w:lang w:eastAsia="zh-CN"/>
              </w:rPr>
              <w:t>e.g.</w:t>
            </w:r>
            <w:proofErr w:type="gramEnd"/>
            <w:r w:rsidRPr="00A63510">
              <w:rPr>
                <w:sz w:val="21"/>
                <w:szCs w:val="16"/>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tc>
      </w:tr>
    </w:tbl>
    <w:p w14:paraId="2E92C111" w14:textId="77777777" w:rsidR="00D4228B" w:rsidRDefault="00D4228B" w:rsidP="00A75843">
      <w:pPr>
        <w:rPr>
          <w:sz w:val="22"/>
          <w:szCs w:val="22"/>
        </w:rPr>
      </w:pPr>
    </w:p>
    <w:tbl>
      <w:tblPr>
        <w:tblStyle w:val="afb"/>
        <w:tblW w:w="0" w:type="auto"/>
        <w:tblLook w:val="04A0" w:firstRow="1" w:lastRow="0" w:firstColumn="1" w:lastColumn="0" w:noHBand="0" w:noVBand="1"/>
      </w:tblPr>
      <w:tblGrid>
        <w:gridCol w:w="9962"/>
      </w:tblGrid>
      <w:tr w:rsidR="00D4228B" w14:paraId="5609DEA1" w14:textId="77777777" w:rsidTr="00D4228B">
        <w:tc>
          <w:tcPr>
            <w:tcW w:w="9962" w:type="dxa"/>
          </w:tcPr>
          <w:p w14:paraId="53AEBB00" w14:textId="77777777" w:rsidR="00D4228B" w:rsidRPr="00D4228B" w:rsidRDefault="00D4228B" w:rsidP="00D4228B">
            <w:pPr>
              <w:rPr>
                <w:rFonts w:ascii="Arial" w:hAnsi="Arial" w:cs="Arial"/>
                <w:sz w:val="21"/>
                <w:szCs w:val="16"/>
              </w:rPr>
            </w:pPr>
            <w:r w:rsidRPr="00D4228B">
              <w:rPr>
                <w:rFonts w:ascii="Arial" w:hAnsi="Arial" w:cs="Arial" w:hint="eastAsia"/>
                <w:sz w:val="21"/>
                <w:szCs w:val="16"/>
              </w:rPr>
              <w:t xml:space="preserve">RAN4 thanks RAN1 for the </w:t>
            </w:r>
            <w:r w:rsidRPr="00D4228B">
              <w:rPr>
                <w:rFonts w:ascii="Arial" w:hAnsi="Arial" w:cs="Arial"/>
                <w:sz w:val="21"/>
                <w:szCs w:val="16"/>
              </w:rPr>
              <w:t xml:space="preserve">LS </w:t>
            </w:r>
            <w:r w:rsidRPr="00D4228B">
              <w:rPr>
                <w:rFonts w:ascii="Arial" w:hAnsi="Arial" w:cs="Arial" w:hint="eastAsia"/>
                <w:sz w:val="21"/>
                <w:szCs w:val="16"/>
              </w:rPr>
              <w:t>(</w:t>
            </w:r>
            <w:r w:rsidRPr="00D4228B">
              <w:rPr>
                <w:rFonts w:ascii="Arial" w:hAnsi="Arial" w:cs="Arial"/>
                <w:bCs/>
                <w:sz w:val="21"/>
                <w:szCs w:val="16"/>
              </w:rPr>
              <w:t>R1-230</w:t>
            </w:r>
            <w:r w:rsidRPr="00D4228B">
              <w:rPr>
                <w:rFonts w:ascii="Arial" w:hAnsi="Arial" w:cs="Arial" w:hint="eastAsia"/>
                <w:bCs/>
                <w:sz w:val="21"/>
                <w:szCs w:val="16"/>
              </w:rPr>
              <w:t>6248</w:t>
            </w:r>
            <w:r w:rsidRPr="00D4228B">
              <w:rPr>
                <w:rFonts w:ascii="Arial" w:hAnsi="Arial" w:cs="Arial" w:hint="eastAsia"/>
                <w:sz w:val="21"/>
                <w:szCs w:val="16"/>
              </w:rPr>
              <w:t xml:space="preserve">) </w:t>
            </w:r>
            <w:r w:rsidRPr="00D4228B">
              <w:rPr>
                <w:rFonts w:ascii="Arial" w:hAnsi="Arial" w:cs="Arial"/>
                <w:sz w:val="21"/>
                <w:szCs w:val="16"/>
              </w:rPr>
              <w:t xml:space="preserve">on </w:t>
            </w:r>
            <w:r w:rsidRPr="00D4228B">
              <w:rPr>
                <w:rFonts w:ascii="Arial" w:hAnsi="Arial" w:cs="Arial" w:hint="eastAsia"/>
                <w:sz w:val="21"/>
                <w:szCs w:val="16"/>
              </w:rPr>
              <w:t>determination of UL timing to transmit SRS for positioning by UEs in RRC_INACTIVE states. RAN4 has discussed this issue and agreed on the following:</w:t>
            </w:r>
          </w:p>
          <w:p w14:paraId="7148DA25" w14:textId="77777777" w:rsidR="00D4228B" w:rsidRPr="00D4228B" w:rsidRDefault="00D4228B" w:rsidP="00D4228B">
            <w:pPr>
              <w:rPr>
                <w:rFonts w:ascii="Arial" w:hAnsi="Arial" w:cs="Arial"/>
                <w:sz w:val="21"/>
                <w:szCs w:val="16"/>
              </w:rPr>
            </w:pPr>
          </w:p>
          <w:p w14:paraId="12E5B3E8" w14:textId="77777777" w:rsidR="00D4228B" w:rsidRPr="00D4228B" w:rsidRDefault="00D4228B" w:rsidP="00D4228B">
            <w:pPr>
              <w:keepNext/>
              <w:keepLines/>
              <w:widowControl w:val="0"/>
              <w:numPr>
                <w:ilvl w:val="0"/>
                <w:numId w:val="46"/>
              </w:numPr>
              <w:rPr>
                <w:rFonts w:ascii="Arial" w:hAnsi="Arial" w:cs="Arial"/>
                <w:sz w:val="21"/>
                <w:szCs w:val="16"/>
              </w:rPr>
            </w:pPr>
            <w:r w:rsidRPr="00D4228B">
              <w:rPr>
                <w:rFonts w:ascii="Arial" w:hAnsi="Arial" w:cs="Arial"/>
                <w:sz w:val="21"/>
                <w:szCs w:val="16"/>
              </w:rPr>
              <w:t xml:space="preserve">It is feasible for UE to autonomously adjust the TA when cell-reselection happens within the validity area. </w:t>
            </w:r>
          </w:p>
          <w:p w14:paraId="74009966" w14:textId="002C5206" w:rsidR="00D4228B" w:rsidRPr="00D4228B" w:rsidRDefault="00D4228B" w:rsidP="00A75843">
            <w:pPr>
              <w:keepNext/>
              <w:keepLines/>
              <w:widowControl w:val="0"/>
              <w:numPr>
                <w:ilvl w:val="0"/>
                <w:numId w:val="46"/>
              </w:numPr>
              <w:rPr>
                <w:rFonts w:ascii="Arial" w:hAnsi="Arial" w:cs="Arial"/>
              </w:rPr>
            </w:pPr>
            <w:r w:rsidRPr="00D4228B">
              <w:rPr>
                <w:rFonts w:ascii="Arial" w:hAnsi="Arial" w:cs="Arial" w:hint="eastAsia"/>
                <w:sz w:val="21"/>
                <w:szCs w:val="16"/>
              </w:rPr>
              <w:t>T</w:t>
            </w:r>
            <w:r w:rsidRPr="00D4228B">
              <w:rPr>
                <w:rFonts w:ascii="Arial" w:hAnsi="Arial" w:cs="Arial"/>
                <w:sz w:val="21"/>
                <w:szCs w:val="16"/>
              </w:rPr>
              <w:t xml:space="preserve">he condition and UE </w:t>
            </w:r>
            <w:proofErr w:type="spellStart"/>
            <w:r w:rsidRPr="00D4228B">
              <w:rPr>
                <w:rFonts w:ascii="Arial" w:hAnsi="Arial" w:cs="Arial"/>
                <w:sz w:val="21"/>
                <w:szCs w:val="16"/>
              </w:rPr>
              <w:t>behavior</w:t>
            </w:r>
            <w:proofErr w:type="spellEnd"/>
            <w:r w:rsidRPr="00D4228B">
              <w:rPr>
                <w:rFonts w:ascii="Arial" w:hAnsi="Arial" w:cs="Arial"/>
                <w:sz w:val="21"/>
                <w:szCs w:val="16"/>
              </w:rPr>
              <w:t xml:space="preserve"> during autonomous UL timing adjustment</w:t>
            </w:r>
            <w:r w:rsidRPr="00D4228B">
              <w:rPr>
                <w:rFonts w:ascii="Arial" w:hAnsi="Arial" w:cs="Arial" w:hint="eastAsia"/>
                <w:sz w:val="21"/>
                <w:szCs w:val="16"/>
              </w:rPr>
              <w:t xml:space="preserve"> are under discussion in RAN4.</w:t>
            </w:r>
          </w:p>
        </w:tc>
      </w:tr>
    </w:tbl>
    <w:p w14:paraId="24F6BFE8" w14:textId="77777777" w:rsidR="004D7C2F" w:rsidRDefault="004D7C2F" w:rsidP="00A75843">
      <w:pPr>
        <w:rPr>
          <w:sz w:val="22"/>
          <w:szCs w:val="22"/>
        </w:rPr>
      </w:pPr>
    </w:p>
    <w:p w14:paraId="0F7F64AB" w14:textId="126F0D07" w:rsidR="00CB397F" w:rsidRDefault="009A453E" w:rsidP="00A75843">
      <w:pPr>
        <w:rPr>
          <w:sz w:val="22"/>
          <w:szCs w:val="22"/>
        </w:rPr>
      </w:pPr>
      <w:r w:rsidRPr="3201F452">
        <w:rPr>
          <w:sz w:val="22"/>
          <w:szCs w:val="22"/>
        </w:rPr>
        <w:t xml:space="preserve">Although </w:t>
      </w:r>
      <w:r w:rsidR="000E3C64" w:rsidRPr="3201F452">
        <w:rPr>
          <w:sz w:val="22"/>
          <w:szCs w:val="22"/>
        </w:rPr>
        <w:t xml:space="preserve">RAN4 confirmed the </w:t>
      </w:r>
      <w:r w:rsidR="00B27C3F" w:rsidRPr="3201F452">
        <w:rPr>
          <w:sz w:val="22"/>
          <w:szCs w:val="22"/>
        </w:rPr>
        <w:t xml:space="preserve">feasibility of the autonomous </w:t>
      </w:r>
      <w:r w:rsidR="00700658" w:rsidRPr="3201F452">
        <w:rPr>
          <w:sz w:val="22"/>
          <w:szCs w:val="22"/>
        </w:rPr>
        <w:t xml:space="preserve">TA </w:t>
      </w:r>
      <w:r w:rsidR="00B27C3F" w:rsidRPr="3201F452">
        <w:rPr>
          <w:sz w:val="22"/>
          <w:szCs w:val="22"/>
        </w:rPr>
        <w:t>adjustment</w:t>
      </w:r>
      <w:r w:rsidRPr="3201F452">
        <w:rPr>
          <w:sz w:val="22"/>
          <w:szCs w:val="22"/>
        </w:rPr>
        <w:t>, necessary condition</w:t>
      </w:r>
      <w:r w:rsidR="00A602D5" w:rsidRPr="3201F452">
        <w:rPr>
          <w:sz w:val="22"/>
          <w:szCs w:val="22"/>
        </w:rPr>
        <w:t>s are under discussion.</w:t>
      </w:r>
      <w:r w:rsidR="000D5226" w:rsidRPr="3201F452">
        <w:rPr>
          <w:sz w:val="22"/>
          <w:szCs w:val="22"/>
        </w:rPr>
        <w:t xml:space="preserve"> </w:t>
      </w:r>
      <w:r w:rsidR="00E37361" w:rsidRPr="3201F452">
        <w:rPr>
          <w:sz w:val="22"/>
          <w:szCs w:val="22"/>
        </w:rPr>
        <w:t xml:space="preserve">During the </w:t>
      </w:r>
      <w:r w:rsidR="376CCF84" w:rsidRPr="3201F452">
        <w:rPr>
          <w:sz w:val="22"/>
          <w:szCs w:val="22"/>
        </w:rPr>
        <w:t xml:space="preserve">discussion at the </w:t>
      </w:r>
      <w:r w:rsidR="00E37361" w:rsidRPr="3201F452">
        <w:rPr>
          <w:sz w:val="22"/>
          <w:szCs w:val="22"/>
        </w:rPr>
        <w:t xml:space="preserve">last </w:t>
      </w:r>
      <w:r w:rsidR="0B1B4D2D" w:rsidRPr="3201F452">
        <w:rPr>
          <w:sz w:val="22"/>
          <w:szCs w:val="22"/>
        </w:rPr>
        <w:t xml:space="preserve">RAN1 </w:t>
      </w:r>
      <w:r w:rsidR="00E37361" w:rsidRPr="3201F452">
        <w:rPr>
          <w:sz w:val="22"/>
          <w:szCs w:val="22"/>
        </w:rPr>
        <w:t xml:space="preserve">meeting, </w:t>
      </w:r>
      <w:r w:rsidR="00DE482B" w:rsidRPr="3201F452">
        <w:rPr>
          <w:sz w:val="22"/>
          <w:szCs w:val="22"/>
        </w:rPr>
        <w:t xml:space="preserve">some </w:t>
      </w:r>
      <w:r w:rsidR="00293782" w:rsidRPr="3201F452">
        <w:rPr>
          <w:sz w:val="22"/>
          <w:szCs w:val="22"/>
        </w:rPr>
        <w:t xml:space="preserve">companies </w:t>
      </w:r>
      <w:r w:rsidR="1531BB87" w:rsidRPr="3201F452">
        <w:rPr>
          <w:sz w:val="22"/>
          <w:szCs w:val="22"/>
        </w:rPr>
        <w:t>pointed</w:t>
      </w:r>
      <w:r w:rsidR="00293782" w:rsidRPr="3201F452">
        <w:rPr>
          <w:sz w:val="22"/>
          <w:szCs w:val="22"/>
        </w:rPr>
        <w:t xml:space="preserve"> the RRM issues</w:t>
      </w:r>
      <w:r w:rsidR="006B3CED" w:rsidRPr="3201F452">
        <w:rPr>
          <w:sz w:val="22"/>
          <w:szCs w:val="22"/>
        </w:rPr>
        <w:t>.</w:t>
      </w:r>
      <w:r w:rsidR="00DA4C45" w:rsidRPr="3201F452">
        <w:rPr>
          <w:sz w:val="22"/>
          <w:szCs w:val="22"/>
        </w:rPr>
        <w:t xml:space="preserve"> Considering that RAN4 w</w:t>
      </w:r>
      <w:r w:rsidR="0CB71D8E" w:rsidRPr="3201F452">
        <w:rPr>
          <w:sz w:val="22"/>
          <w:szCs w:val="22"/>
        </w:rPr>
        <w:t>ould</w:t>
      </w:r>
      <w:r w:rsidR="00DA4C45" w:rsidRPr="3201F452">
        <w:rPr>
          <w:sz w:val="22"/>
          <w:szCs w:val="22"/>
        </w:rPr>
        <w:t xml:space="preserve"> discuss this issue </w:t>
      </w:r>
      <w:r w:rsidR="005C391F" w:rsidRPr="3201F452">
        <w:rPr>
          <w:sz w:val="22"/>
          <w:szCs w:val="22"/>
        </w:rPr>
        <w:t>at</w:t>
      </w:r>
      <w:r w:rsidR="00DA4C45" w:rsidRPr="3201F452">
        <w:rPr>
          <w:sz w:val="22"/>
          <w:szCs w:val="22"/>
        </w:rPr>
        <w:t xml:space="preserve"> </w:t>
      </w:r>
      <w:r w:rsidR="1DE56B38" w:rsidRPr="3201F452">
        <w:rPr>
          <w:sz w:val="22"/>
          <w:szCs w:val="22"/>
        </w:rPr>
        <w:t>October</w:t>
      </w:r>
      <w:r w:rsidR="00DA4C45" w:rsidRPr="3201F452">
        <w:rPr>
          <w:sz w:val="22"/>
          <w:szCs w:val="22"/>
        </w:rPr>
        <w:t xml:space="preserve"> meeting, </w:t>
      </w:r>
      <w:r w:rsidR="00AD2E6B" w:rsidRPr="3201F452">
        <w:rPr>
          <w:sz w:val="22"/>
          <w:szCs w:val="22"/>
        </w:rPr>
        <w:t xml:space="preserve">we believe </w:t>
      </w:r>
      <w:r w:rsidR="009800D1" w:rsidRPr="3201F452">
        <w:rPr>
          <w:sz w:val="22"/>
          <w:szCs w:val="22"/>
        </w:rPr>
        <w:t xml:space="preserve">at least RAN1 </w:t>
      </w:r>
      <w:r w:rsidR="00602D37" w:rsidRPr="3201F452">
        <w:rPr>
          <w:sz w:val="22"/>
          <w:szCs w:val="22"/>
        </w:rPr>
        <w:t>need</w:t>
      </w:r>
      <w:r w:rsidR="7D37DDD0" w:rsidRPr="3201F452">
        <w:rPr>
          <w:sz w:val="22"/>
          <w:szCs w:val="22"/>
        </w:rPr>
        <w:t>s</w:t>
      </w:r>
      <w:r w:rsidR="00602D37" w:rsidRPr="3201F452">
        <w:rPr>
          <w:sz w:val="22"/>
          <w:szCs w:val="22"/>
        </w:rPr>
        <w:t xml:space="preserve"> to wait </w:t>
      </w:r>
      <w:r w:rsidR="00AD2E6B" w:rsidRPr="3201F452">
        <w:rPr>
          <w:sz w:val="22"/>
          <w:szCs w:val="22"/>
        </w:rPr>
        <w:t xml:space="preserve">for RAN4 progress. </w:t>
      </w:r>
      <w:r w:rsidR="00E95FCF" w:rsidRPr="3201F452">
        <w:rPr>
          <w:sz w:val="22"/>
          <w:szCs w:val="22"/>
        </w:rPr>
        <w:t xml:space="preserve">In addition, </w:t>
      </w:r>
      <w:r w:rsidR="00D927A0" w:rsidRPr="3201F452">
        <w:rPr>
          <w:sz w:val="22"/>
          <w:szCs w:val="22"/>
        </w:rPr>
        <w:t xml:space="preserve">since </w:t>
      </w:r>
      <w:r w:rsidR="02B07975" w:rsidRPr="3201F452">
        <w:rPr>
          <w:sz w:val="22"/>
          <w:szCs w:val="22"/>
        </w:rPr>
        <w:t>RAN1 is in</w:t>
      </w:r>
      <w:r w:rsidR="00D927A0" w:rsidRPr="3201F452">
        <w:rPr>
          <w:sz w:val="22"/>
          <w:szCs w:val="22"/>
        </w:rPr>
        <w:t xml:space="preserve"> a maintenance phase</w:t>
      </w:r>
      <w:r w:rsidR="6D22A0E4" w:rsidRPr="3201F452">
        <w:rPr>
          <w:sz w:val="22"/>
          <w:szCs w:val="22"/>
        </w:rPr>
        <w:t xml:space="preserve"> for Rel-18 WI</w:t>
      </w:r>
      <w:r w:rsidR="00D927A0" w:rsidRPr="3201F452">
        <w:rPr>
          <w:sz w:val="22"/>
          <w:szCs w:val="22"/>
        </w:rPr>
        <w:t xml:space="preserve">, issues about </w:t>
      </w:r>
      <w:r w:rsidR="00222456" w:rsidRPr="3201F452">
        <w:rPr>
          <w:sz w:val="22"/>
          <w:szCs w:val="22"/>
        </w:rPr>
        <w:t>the conditions and</w:t>
      </w:r>
      <w:r w:rsidR="004C39D0" w:rsidRPr="3201F452">
        <w:rPr>
          <w:sz w:val="22"/>
          <w:szCs w:val="22"/>
        </w:rPr>
        <w:t xml:space="preserve"> RRM procedures </w:t>
      </w:r>
      <w:r w:rsidR="006D14FB" w:rsidRPr="3201F452">
        <w:rPr>
          <w:sz w:val="22"/>
          <w:szCs w:val="22"/>
        </w:rPr>
        <w:t>should be up to RAN4</w:t>
      </w:r>
      <w:r w:rsidR="00EF4A89" w:rsidRPr="3201F452">
        <w:rPr>
          <w:sz w:val="22"/>
          <w:szCs w:val="22"/>
        </w:rPr>
        <w:t>,</w:t>
      </w:r>
      <w:r w:rsidR="004666D7" w:rsidRPr="3201F452">
        <w:rPr>
          <w:sz w:val="22"/>
          <w:szCs w:val="22"/>
        </w:rPr>
        <w:t xml:space="preserve"> unless </w:t>
      </w:r>
      <w:r w:rsidR="004823F5" w:rsidRPr="3201F452">
        <w:rPr>
          <w:sz w:val="22"/>
          <w:szCs w:val="22"/>
        </w:rPr>
        <w:t xml:space="preserve">RAN4 requests </w:t>
      </w:r>
      <w:r w:rsidR="00EF4A89" w:rsidRPr="3201F452">
        <w:rPr>
          <w:sz w:val="22"/>
          <w:szCs w:val="22"/>
        </w:rPr>
        <w:t xml:space="preserve">the RAN1 discussion </w:t>
      </w:r>
      <w:r w:rsidR="004B459B" w:rsidRPr="3201F452">
        <w:rPr>
          <w:sz w:val="22"/>
          <w:szCs w:val="22"/>
        </w:rPr>
        <w:t>ex</w:t>
      </w:r>
      <w:r w:rsidR="008F4242" w:rsidRPr="3201F452">
        <w:rPr>
          <w:sz w:val="22"/>
          <w:szCs w:val="22"/>
        </w:rPr>
        <w:t>plicitly</w:t>
      </w:r>
      <w:r w:rsidR="00EF4A89" w:rsidRPr="3201F452">
        <w:rPr>
          <w:sz w:val="22"/>
          <w:szCs w:val="22"/>
        </w:rPr>
        <w:t>.</w:t>
      </w:r>
      <w:r w:rsidR="00CB397F" w:rsidRPr="3201F452">
        <w:rPr>
          <w:sz w:val="22"/>
          <w:szCs w:val="22"/>
        </w:rPr>
        <w:t xml:space="preserve"> </w:t>
      </w:r>
    </w:p>
    <w:p w14:paraId="12C0CE50" w14:textId="61312C2B" w:rsidR="00D4228B" w:rsidRPr="005C391F" w:rsidRDefault="00CB397F" w:rsidP="00A75843">
      <w:pPr>
        <w:rPr>
          <w:sz w:val="22"/>
          <w:szCs w:val="22"/>
        </w:rPr>
      </w:pPr>
      <w:r w:rsidRPr="3201F452">
        <w:rPr>
          <w:sz w:val="22"/>
          <w:szCs w:val="22"/>
        </w:rPr>
        <w:t xml:space="preserve">Corresponding higher layer parameter was discussed at the last </w:t>
      </w:r>
      <w:r w:rsidR="41BF2744" w:rsidRPr="3201F452">
        <w:rPr>
          <w:sz w:val="22"/>
          <w:szCs w:val="22"/>
        </w:rPr>
        <w:t xml:space="preserve">RAN1 </w:t>
      </w:r>
      <w:r w:rsidRPr="3201F452">
        <w:rPr>
          <w:sz w:val="22"/>
          <w:szCs w:val="22"/>
        </w:rPr>
        <w:t>meeting [4].</w:t>
      </w:r>
    </w:p>
    <w:tbl>
      <w:tblPr>
        <w:tblStyle w:val="afb"/>
        <w:tblW w:w="0" w:type="auto"/>
        <w:tblLook w:val="04A0" w:firstRow="1" w:lastRow="0" w:firstColumn="1" w:lastColumn="0" w:noHBand="0" w:noVBand="1"/>
      </w:tblPr>
      <w:tblGrid>
        <w:gridCol w:w="9962"/>
      </w:tblGrid>
      <w:tr w:rsidR="00CB397F" w14:paraId="141828C8" w14:textId="77777777" w:rsidTr="00CB397F">
        <w:tc>
          <w:tcPr>
            <w:tcW w:w="9962" w:type="dxa"/>
          </w:tcPr>
          <w:p w14:paraId="1E0CEBA1" w14:textId="77777777" w:rsidR="00CB397F" w:rsidRPr="00464AF3" w:rsidRDefault="00CB397F" w:rsidP="00CB397F">
            <w:pPr>
              <w:rPr>
                <w:sz w:val="22"/>
                <w:szCs w:val="22"/>
                <w:u w:val="single"/>
              </w:rPr>
            </w:pPr>
            <w:r w:rsidRPr="00464AF3">
              <w:rPr>
                <w:rFonts w:hint="eastAsia"/>
                <w:sz w:val="22"/>
                <w:szCs w:val="22"/>
                <w:u w:val="single"/>
              </w:rPr>
              <w:t>D</w:t>
            </w:r>
            <w:r w:rsidRPr="00464AF3">
              <w:rPr>
                <w:sz w:val="22"/>
                <w:szCs w:val="22"/>
                <w:u w:val="single"/>
              </w:rPr>
              <w:t>escription</w:t>
            </w:r>
          </w:p>
          <w:p w14:paraId="70B84E89" w14:textId="77777777" w:rsidR="00CB397F" w:rsidRPr="00464AF3" w:rsidRDefault="00CB397F" w:rsidP="00CB397F">
            <w:pPr>
              <w:rPr>
                <w:sz w:val="22"/>
                <w:szCs w:val="22"/>
              </w:rPr>
            </w:pPr>
            <w:r w:rsidRPr="00464AF3">
              <w:rPr>
                <w:sz w:val="22"/>
                <w:szCs w:val="22"/>
              </w:rPr>
              <w:t xml:space="preserve">Configuration from the serving </w:t>
            </w:r>
            <w:proofErr w:type="spellStart"/>
            <w:r w:rsidRPr="00464AF3">
              <w:rPr>
                <w:sz w:val="22"/>
                <w:szCs w:val="22"/>
              </w:rPr>
              <w:t>gNB</w:t>
            </w:r>
            <w:proofErr w:type="spellEnd"/>
            <w:r w:rsidRPr="00464AF3">
              <w:rPr>
                <w:sz w:val="22"/>
                <w:szCs w:val="22"/>
              </w:rPr>
              <w:t xml:space="preserve">, subject to UE capability, to perform UE-autonomous adjustment of TA when cell-reselection happens. </w:t>
            </w:r>
          </w:p>
          <w:p w14:paraId="4903065E" w14:textId="2959B6EC" w:rsidR="00CB397F" w:rsidRDefault="00CB397F" w:rsidP="00CB397F">
            <w:pPr>
              <w:rPr>
                <w:sz w:val="22"/>
                <w:szCs w:val="22"/>
              </w:rPr>
            </w:pPr>
            <w:r w:rsidRPr="00464AF3">
              <w:rPr>
                <w:sz w:val="22"/>
                <w:szCs w:val="22"/>
              </w:rPr>
              <w:t>FFS: any other criterion/a (up to RAN4).</w:t>
            </w:r>
          </w:p>
        </w:tc>
      </w:tr>
    </w:tbl>
    <w:p w14:paraId="38655016" w14:textId="77777777" w:rsidR="00AA7041" w:rsidRDefault="00AA7041" w:rsidP="00A75843">
      <w:pPr>
        <w:rPr>
          <w:sz w:val="22"/>
          <w:szCs w:val="22"/>
        </w:rPr>
      </w:pPr>
    </w:p>
    <w:p w14:paraId="778048F6" w14:textId="2EF4A043" w:rsidR="003C1157" w:rsidRPr="009E6A64" w:rsidRDefault="00CB4515" w:rsidP="009E6A64">
      <w:pPr>
        <w:rPr>
          <w:sz w:val="22"/>
          <w:szCs w:val="22"/>
        </w:rPr>
      </w:pPr>
      <w:r>
        <w:rPr>
          <w:rFonts w:hint="eastAsia"/>
          <w:sz w:val="22"/>
          <w:szCs w:val="22"/>
        </w:rPr>
        <w:t>B</w:t>
      </w:r>
      <w:r>
        <w:rPr>
          <w:sz w:val="22"/>
          <w:szCs w:val="22"/>
        </w:rPr>
        <w:t>ecause of the same reason</w:t>
      </w:r>
      <w:r w:rsidR="00E768B9">
        <w:rPr>
          <w:sz w:val="22"/>
          <w:szCs w:val="22"/>
        </w:rPr>
        <w:t xml:space="preserve">, </w:t>
      </w:r>
      <w:r w:rsidR="00393996">
        <w:rPr>
          <w:sz w:val="22"/>
          <w:szCs w:val="22"/>
        </w:rPr>
        <w:t xml:space="preserve">we believe that </w:t>
      </w:r>
      <w:r w:rsidR="00AC445B">
        <w:rPr>
          <w:sz w:val="22"/>
          <w:szCs w:val="22"/>
        </w:rPr>
        <w:t>the FFS point</w:t>
      </w:r>
      <w:r w:rsidR="009575B0">
        <w:rPr>
          <w:sz w:val="22"/>
          <w:szCs w:val="22"/>
        </w:rPr>
        <w:t xml:space="preserve"> </w:t>
      </w:r>
      <w:r w:rsidR="008A5C7B">
        <w:rPr>
          <w:sz w:val="22"/>
          <w:szCs w:val="22"/>
        </w:rPr>
        <w:t xml:space="preserve">can be removed (i.e., </w:t>
      </w:r>
      <w:r w:rsidR="00B77636">
        <w:rPr>
          <w:sz w:val="22"/>
          <w:szCs w:val="22"/>
        </w:rPr>
        <w:t xml:space="preserve">it </w:t>
      </w:r>
      <w:r w:rsidR="00797A45">
        <w:rPr>
          <w:sz w:val="22"/>
          <w:szCs w:val="22"/>
        </w:rPr>
        <w:t>no longer</w:t>
      </w:r>
      <w:r w:rsidR="009575B0">
        <w:rPr>
          <w:sz w:val="22"/>
          <w:szCs w:val="22"/>
        </w:rPr>
        <w:t xml:space="preserve"> need</w:t>
      </w:r>
      <w:r w:rsidR="009C521E">
        <w:rPr>
          <w:sz w:val="22"/>
          <w:szCs w:val="22"/>
        </w:rPr>
        <w:t>s</w:t>
      </w:r>
      <w:r w:rsidR="009575B0">
        <w:rPr>
          <w:sz w:val="22"/>
          <w:szCs w:val="22"/>
        </w:rPr>
        <w:t xml:space="preserve"> to be </w:t>
      </w:r>
      <w:r w:rsidR="00941AB4">
        <w:rPr>
          <w:sz w:val="22"/>
          <w:szCs w:val="22"/>
        </w:rPr>
        <w:t xml:space="preserve">discussed </w:t>
      </w:r>
      <w:r w:rsidR="00797A45">
        <w:rPr>
          <w:sz w:val="22"/>
          <w:szCs w:val="22"/>
        </w:rPr>
        <w:t>in RAN</w:t>
      </w:r>
      <w:r w:rsidR="009C521E">
        <w:rPr>
          <w:sz w:val="22"/>
          <w:szCs w:val="22"/>
        </w:rPr>
        <w:t>1 and should be up to RAN4</w:t>
      </w:r>
      <w:r w:rsidR="008A5C7B">
        <w:rPr>
          <w:sz w:val="22"/>
          <w:szCs w:val="22"/>
        </w:rPr>
        <w:t>)</w:t>
      </w:r>
      <w:r w:rsidR="009C521E">
        <w:rPr>
          <w:sz w:val="22"/>
          <w:szCs w:val="22"/>
        </w:rPr>
        <w:t>.</w:t>
      </w:r>
    </w:p>
    <w:p w14:paraId="4CB3D761" w14:textId="3C73EC97" w:rsidR="00DE7AE6" w:rsidRPr="00BF5651" w:rsidRDefault="00DE7AE6" w:rsidP="00DE7AE6">
      <w:pPr>
        <w:spacing w:afterLines="50" w:after="120"/>
        <w:rPr>
          <w:b/>
          <w:sz w:val="22"/>
          <w:szCs w:val="22"/>
        </w:rPr>
      </w:pPr>
      <w:r>
        <w:rPr>
          <w:b/>
          <w:sz w:val="22"/>
          <w:szCs w:val="22"/>
        </w:rPr>
        <w:t>Observation</w:t>
      </w:r>
      <w:r w:rsidRPr="00BF5651">
        <w:rPr>
          <w:b/>
          <w:sz w:val="22"/>
          <w:szCs w:val="22"/>
        </w:rPr>
        <w:t xml:space="preserve"> </w:t>
      </w:r>
      <w:r>
        <w:rPr>
          <w:rFonts w:hint="eastAsia"/>
          <w:b/>
          <w:sz w:val="22"/>
          <w:szCs w:val="22"/>
        </w:rPr>
        <w:t>1</w:t>
      </w:r>
      <w:r>
        <w:rPr>
          <w:b/>
          <w:sz w:val="22"/>
          <w:szCs w:val="22"/>
        </w:rPr>
        <w:t>:</w:t>
      </w:r>
    </w:p>
    <w:p w14:paraId="2A5A73D0" w14:textId="2CD09E8C" w:rsidR="00DE7AE6" w:rsidRPr="002C6E8B" w:rsidRDefault="00DE7AE6" w:rsidP="00DE7AE6">
      <w:pPr>
        <w:pStyle w:val="afd"/>
        <w:numPr>
          <w:ilvl w:val="0"/>
          <w:numId w:val="47"/>
        </w:numPr>
        <w:spacing w:afterLines="50" w:after="120"/>
        <w:ind w:leftChars="0"/>
        <w:rPr>
          <w:b/>
          <w:bCs/>
          <w:sz w:val="22"/>
          <w:szCs w:val="22"/>
        </w:rPr>
      </w:pPr>
      <w:r w:rsidRPr="3201F452">
        <w:rPr>
          <w:b/>
          <w:bCs/>
          <w:sz w:val="22"/>
          <w:szCs w:val="22"/>
        </w:rPr>
        <w:t xml:space="preserve">Issues about the conditions and RRM procedures </w:t>
      </w:r>
      <w:r w:rsidR="4FABA1C6" w:rsidRPr="3201F452">
        <w:rPr>
          <w:b/>
          <w:bCs/>
          <w:sz w:val="22"/>
          <w:szCs w:val="22"/>
        </w:rPr>
        <w:t xml:space="preserve">for autonomous TA adjustment </w:t>
      </w:r>
      <w:r w:rsidRPr="3201F452">
        <w:rPr>
          <w:b/>
          <w:bCs/>
          <w:sz w:val="22"/>
          <w:szCs w:val="22"/>
        </w:rPr>
        <w:t>should be up to RAN4, unless RAN4 requests the RAN1 discussion explicitly.</w:t>
      </w:r>
    </w:p>
    <w:p w14:paraId="6B19C8A7" w14:textId="00E6F079" w:rsidR="00DE7AE6" w:rsidRPr="00BF5651" w:rsidRDefault="00DE7AE6" w:rsidP="00DE7AE6">
      <w:pPr>
        <w:spacing w:afterLines="50" w:after="120"/>
        <w:rPr>
          <w:b/>
          <w:sz w:val="22"/>
          <w:szCs w:val="22"/>
        </w:rPr>
      </w:pPr>
      <w:r>
        <w:rPr>
          <w:b/>
          <w:sz w:val="22"/>
          <w:szCs w:val="22"/>
        </w:rPr>
        <w:t>Proposal</w:t>
      </w:r>
      <w:r w:rsidRPr="00BF5651">
        <w:rPr>
          <w:b/>
          <w:sz w:val="22"/>
          <w:szCs w:val="22"/>
        </w:rPr>
        <w:t xml:space="preserve"> </w:t>
      </w:r>
      <w:r>
        <w:rPr>
          <w:b/>
          <w:sz w:val="22"/>
          <w:szCs w:val="22"/>
        </w:rPr>
        <w:t>1:</w:t>
      </w:r>
    </w:p>
    <w:p w14:paraId="5733A38E" w14:textId="17D492BC" w:rsidR="00DE7AE6" w:rsidRPr="009F4AFB" w:rsidRDefault="00DE7AE6" w:rsidP="3201F452">
      <w:pPr>
        <w:pStyle w:val="afd"/>
        <w:numPr>
          <w:ilvl w:val="0"/>
          <w:numId w:val="47"/>
        </w:numPr>
        <w:spacing w:afterLines="50" w:after="120"/>
        <w:ind w:leftChars="0"/>
        <w:rPr>
          <w:b/>
          <w:bCs/>
          <w:sz w:val="22"/>
          <w:szCs w:val="22"/>
        </w:rPr>
      </w:pPr>
      <w:r w:rsidRPr="3201F452">
        <w:rPr>
          <w:b/>
          <w:bCs/>
          <w:sz w:val="22"/>
          <w:szCs w:val="22"/>
        </w:rPr>
        <w:t>Regarding the higher layer parameter</w:t>
      </w:r>
      <w:r w:rsidR="21929DB8" w:rsidRPr="3201F452">
        <w:rPr>
          <w:b/>
          <w:bCs/>
          <w:sz w:val="22"/>
          <w:szCs w:val="22"/>
        </w:rPr>
        <w:t xml:space="preserve"> for enabling autonomous TA adjustment</w:t>
      </w:r>
      <w:r w:rsidRPr="3201F452">
        <w:rPr>
          <w:b/>
          <w:bCs/>
          <w:sz w:val="22"/>
          <w:szCs w:val="22"/>
        </w:rPr>
        <w:t>, the FFS point can be removed (i.e., it no longer needs to be discussed in RAN1 and should be up to RAN4).</w:t>
      </w:r>
    </w:p>
    <w:p w14:paraId="69646CEE" w14:textId="77777777" w:rsidR="00DE7AE6" w:rsidRPr="003C1157" w:rsidRDefault="00DE7AE6" w:rsidP="00337180">
      <w:pPr>
        <w:spacing w:afterLines="50" w:after="120"/>
        <w:rPr>
          <w:rFonts w:eastAsiaTheme="minorEastAsia"/>
          <w:b/>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C02ED8F" w14:textId="60A924C3" w:rsidR="00A44F5D" w:rsidRDefault="00623018" w:rsidP="00F37C96">
      <w:pPr>
        <w:spacing w:afterLines="50" w:after="120"/>
        <w:rPr>
          <w:sz w:val="22"/>
          <w:szCs w:val="22"/>
        </w:rPr>
      </w:pPr>
      <w:r w:rsidRPr="001273E2">
        <w:rPr>
          <w:rFonts w:eastAsia="ＭＳ 明朝"/>
          <w:sz w:val="22"/>
          <w:szCs w:val="22"/>
          <w:lang w:val="en-US"/>
        </w:rPr>
        <w:t xml:space="preserve">In this contribution, we discussed </w:t>
      </w:r>
      <w:r w:rsidR="00A44F5D">
        <w:rPr>
          <w:rFonts w:eastAsia="ＭＳ 明朝"/>
          <w:sz w:val="22"/>
          <w:szCs w:val="22"/>
          <w:lang w:val="en-US"/>
        </w:rPr>
        <w:t>potential enhancements</w:t>
      </w:r>
      <w:r w:rsidR="00F353D6" w:rsidRPr="001273E2">
        <w:rPr>
          <w:sz w:val="22"/>
          <w:lang w:val="en-US"/>
        </w:rPr>
        <w:t xml:space="preserve">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w:t>
      </w:r>
      <w:r w:rsidR="00C05846" w:rsidRPr="00F37C96">
        <w:rPr>
          <w:rFonts w:eastAsia="ＭＳ 明朝"/>
          <w:sz w:val="22"/>
          <w:szCs w:val="22"/>
          <w:lang w:val="en-US"/>
        </w:rPr>
        <w:t>following</w:t>
      </w:r>
      <w:r w:rsidR="00A44F5D" w:rsidRPr="00B80535">
        <w:rPr>
          <w:sz w:val="22"/>
          <w:szCs w:val="22"/>
        </w:rPr>
        <w:t xml:space="preserve"> </w:t>
      </w:r>
      <w:r w:rsidR="004537BD" w:rsidRPr="005226D2">
        <w:rPr>
          <w:sz w:val="22"/>
          <w:szCs w:val="22"/>
        </w:rPr>
        <w:t xml:space="preserve">observation and </w:t>
      </w:r>
      <w:r w:rsidR="00A44F5D" w:rsidRPr="005226D2">
        <w:rPr>
          <w:sz w:val="22"/>
          <w:szCs w:val="22"/>
        </w:rPr>
        <w:t>proposal.</w:t>
      </w:r>
    </w:p>
    <w:p w14:paraId="37820A12" w14:textId="77777777" w:rsidR="005226D2" w:rsidRPr="00BF5651" w:rsidRDefault="005226D2" w:rsidP="005226D2">
      <w:pPr>
        <w:spacing w:afterLines="50" w:after="120"/>
        <w:rPr>
          <w:b/>
          <w:sz w:val="22"/>
          <w:szCs w:val="22"/>
        </w:rPr>
      </w:pPr>
      <w:r>
        <w:rPr>
          <w:b/>
          <w:sz w:val="22"/>
          <w:szCs w:val="22"/>
        </w:rPr>
        <w:t>Observation</w:t>
      </w:r>
      <w:r w:rsidRPr="00BF5651">
        <w:rPr>
          <w:b/>
          <w:sz w:val="22"/>
          <w:szCs w:val="22"/>
        </w:rPr>
        <w:t xml:space="preserve"> </w:t>
      </w:r>
      <w:r>
        <w:rPr>
          <w:rFonts w:hint="eastAsia"/>
          <w:b/>
          <w:sz w:val="22"/>
          <w:szCs w:val="22"/>
        </w:rPr>
        <w:t>1</w:t>
      </w:r>
      <w:r>
        <w:rPr>
          <w:b/>
          <w:sz w:val="22"/>
          <w:szCs w:val="22"/>
        </w:rPr>
        <w:t>:</w:t>
      </w:r>
    </w:p>
    <w:p w14:paraId="12C92EE8" w14:textId="77777777" w:rsidR="005226D2" w:rsidRPr="002C6E8B" w:rsidRDefault="005226D2" w:rsidP="005226D2">
      <w:pPr>
        <w:pStyle w:val="afd"/>
        <w:numPr>
          <w:ilvl w:val="0"/>
          <w:numId w:val="47"/>
        </w:numPr>
        <w:spacing w:afterLines="50" w:after="120"/>
        <w:ind w:leftChars="0"/>
        <w:rPr>
          <w:b/>
          <w:bCs/>
          <w:sz w:val="22"/>
          <w:szCs w:val="22"/>
        </w:rPr>
      </w:pPr>
      <w:r w:rsidRPr="3201F452">
        <w:rPr>
          <w:b/>
          <w:bCs/>
          <w:sz w:val="22"/>
          <w:szCs w:val="22"/>
        </w:rPr>
        <w:t>Issues about the conditions and RRM procedures for autonomous TA adjustment should be up to RAN4, unless RAN4 requests the RAN1 discussion explicitly.</w:t>
      </w:r>
    </w:p>
    <w:p w14:paraId="4B193001" w14:textId="77777777" w:rsidR="005226D2" w:rsidRPr="00BF5651" w:rsidRDefault="005226D2" w:rsidP="005226D2">
      <w:pPr>
        <w:spacing w:afterLines="50" w:after="120"/>
        <w:rPr>
          <w:b/>
          <w:sz w:val="22"/>
          <w:szCs w:val="22"/>
        </w:rPr>
      </w:pPr>
      <w:r>
        <w:rPr>
          <w:b/>
          <w:sz w:val="22"/>
          <w:szCs w:val="22"/>
        </w:rPr>
        <w:t>Proposal</w:t>
      </w:r>
      <w:r w:rsidRPr="00BF5651">
        <w:rPr>
          <w:b/>
          <w:sz w:val="22"/>
          <w:szCs w:val="22"/>
        </w:rPr>
        <w:t xml:space="preserve"> </w:t>
      </w:r>
      <w:r>
        <w:rPr>
          <w:b/>
          <w:sz w:val="22"/>
          <w:szCs w:val="22"/>
        </w:rPr>
        <w:t>1:</w:t>
      </w:r>
    </w:p>
    <w:p w14:paraId="20537945" w14:textId="77777777" w:rsidR="005226D2" w:rsidRPr="009F4AFB" w:rsidRDefault="005226D2" w:rsidP="005226D2">
      <w:pPr>
        <w:pStyle w:val="afd"/>
        <w:numPr>
          <w:ilvl w:val="0"/>
          <w:numId w:val="47"/>
        </w:numPr>
        <w:spacing w:afterLines="50" w:after="120"/>
        <w:ind w:leftChars="0"/>
        <w:rPr>
          <w:b/>
          <w:bCs/>
          <w:sz w:val="22"/>
          <w:szCs w:val="22"/>
        </w:rPr>
      </w:pPr>
      <w:r w:rsidRPr="3201F452">
        <w:rPr>
          <w:b/>
          <w:bCs/>
          <w:sz w:val="22"/>
          <w:szCs w:val="22"/>
        </w:rPr>
        <w:lastRenderedPageBreak/>
        <w:t>Regarding the higher layer parameter for enabling autonomous TA adjustment, the FFS point can be removed (i.e., it no longer needs to be discussed in RAN1 and should be up to RAN4).</w:t>
      </w:r>
    </w:p>
    <w:p w14:paraId="655D4CCB" w14:textId="77777777" w:rsidR="00B80535" w:rsidRPr="005226D2" w:rsidRDefault="00B80535" w:rsidP="00B80535">
      <w:pPr>
        <w:spacing w:afterLines="50" w:after="120"/>
        <w:rPr>
          <w:b/>
          <w:bCs/>
          <w:sz w:val="22"/>
          <w:szCs w:val="22"/>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17B724D1" w14:textId="538A2A78" w:rsidR="00B22353" w:rsidRPr="00654741" w:rsidRDefault="00B22353" w:rsidP="00B22353">
      <w:pPr>
        <w:pStyle w:val="afd"/>
        <w:numPr>
          <w:ilvl w:val="0"/>
          <w:numId w:val="4"/>
        </w:numPr>
        <w:spacing w:afterLines="50" w:after="120"/>
        <w:ind w:leftChars="0"/>
        <w:rPr>
          <w:sz w:val="22"/>
        </w:rPr>
      </w:pPr>
      <w:r w:rsidRPr="00654741">
        <w:rPr>
          <w:sz w:val="22"/>
        </w:rPr>
        <w:t>RP-223549, 3GPP RAN#9</w:t>
      </w:r>
      <w:r w:rsidR="00654741" w:rsidRPr="00654741">
        <w:rPr>
          <w:sz w:val="22"/>
        </w:rPr>
        <w:t>8</w:t>
      </w:r>
      <w:r w:rsidRPr="00654741">
        <w:rPr>
          <w:sz w:val="22"/>
        </w:rPr>
        <w:t>-e, “New WID on Expanded and Improved NR Positioning”, Electronic Meeting, Dec. 2022</w:t>
      </w:r>
      <w:r w:rsidRPr="00654741">
        <w:rPr>
          <w:rFonts w:eastAsia="SimSun"/>
          <w:sz w:val="22"/>
          <w:lang w:eastAsia="zh-CN"/>
        </w:rPr>
        <w:t>.</w:t>
      </w:r>
    </w:p>
    <w:p w14:paraId="5EDFB82F" w14:textId="47C0CC4C" w:rsidR="0096210C" w:rsidRDefault="00A44F5D" w:rsidP="00A44F5D">
      <w:pPr>
        <w:pStyle w:val="afd"/>
        <w:numPr>
          <w:ilvl w:val="0"/>
          <w:numId w:val="4"/>
        </w:numPr>
        <w:spacing w:afterLines="50" w:after="120"/>
        <w:ind w:leftChars="0"/>
        <w:rPr>
          <w:sz w:val="22"/>
        </w:rPr>
      </w:pPr>
      <w:r w:rsidRPr="009354E0">
        <w:rPr>
          <w:sz w:val="22"/>
        </w:rPr>
        <w:t>3GPP RAN1#11</w:t>
      </w:r>
      <w:r w:rsidR="0031544A">
        <w:rPr>
          <w:sz w:val="22"/>
        </w:rPr>
        <w:t>3</w:t>
      </w:r>
      <w:r w:rsidRPr="009354E0">
        <w:rPr>
          <w:sz w:val="22"/>
        </w:rPr>
        <w:t xml:space="preserve">, Chair’s Notes, </w:t>
      </w:r>
      <w:r w:rsidR="0031544A">
        <w:rPr>
          <w:sz w:val="22"/>
        </w:rPr>
        <w:t>May</w:t>
      </w:r>
      <w:r w:rsidRPr="009354E0">
        <w:rPr>
          <w:sz w:val="22"/>
        </w:rPr>
        <w:t xml:space="preserve"> 2023.</w:t>
      </w:r>
    </w:p>
    <w:p w14:paraId="6BA8F173" w14:textId="11BC2BA9" w:rsidR="0031544A" w:rsidRDefault="007A118D" w:rsidP="00A44F5D">
      <w:pPr>
        <w:pStyle w:val="afd"/>
        <w:numPr>
          <w:ilvl w:val="0"/>
          <w:numId w:val="4"/>
        </w:numPr>
        <w:spacing w:afterLines="50" w:after="120"/>
        <w:ind w:leftChars="0"/>
        <w:rPr>
          <w:sz w:val="22"/>
        </w:rPr>
      </w:pPr>
      <w:r w:rsidRPr="007A118D">
        <w:rPr>
          <w:sz w:val="22"/>
        </w:rPr>
        <w:t>R1-2308809</w:t>
      </w:r>
      <w:r>
        <w:rPr>
          <w:sz w:val="22"/>
        </w:rPr>
        <w:t xml:space="preserve">, </w:t>
      </w:r>
      <w:r w:rsidRPr="007A118D">
        <w:rPr>
          <w:sz w:val="22"/>
        </w:rPr>
        <w:t>Reply LS on determination of UL timing to transmit SRS for positioning by UEs in RRC_INACTIVE states</w:t>
      </w:r>
      <w:r w:rsidR="00C62668">
        <w:rPr>
          <w:sz w:val="22"/>
        </w:rPr>
        <w:t>.</w:t>
      </w:r>
    </w:p>
    <w:p w14:paraId="40147EA1" w14:textId="746EE5A5" w:rsidR="0069126B" w:rsidRPr="00AA7041" w:rsidRDefault="00427F08" w:rsidP="00AA7041">
      <w:pPr>
        <w:pStyle w:val="afd"/>
        <w:numPr>
          <w:ilvl w:val="0"/>
          <w:numId w:val="4"/>
        </w:numPr>
        <w:spacing w:afterLines="50" w:after="120"/>
        <w:ind w:leftChars="0"/>
        <w:rPr>
          <w:sz w:val="22"/>
        </w:rPr>
      </w:pPr>
      <w:r w:rsidRPr="00427F08">
        <w:rPr>
          <w:sz w:val="22"/>
        </w:rPr>
        <w:t>R1-2306838</w:t>
      </w:r>
      <w:r>
        <w:rPr>
          <w:sz w:val="22"/>
        </w:rPr>
        <w:t xml:space="preserve">, </w:t>
      </w:r>
      <w:r w:rsidRPr="00427F08">
        <w:rPr>
          <w:sz w:val="22"/>
        </w:rPr>
        <w:t>Higher layer parameters for Rel-18 Expanded and Improved NR Positioning</w:t>
      </w:r>
      <w:r>
        <w:rPr>
          <w:sz w:val="22"/>
        </w:rPr>
        <w:t>.</w:t>
      </w:r>
    </w:p>
    <w:sectPr w:rsidR="0069126B" w:rsidRPr="00AA704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1513" w14:textId="77777777" w:rsidR="001E5445" w:rsidRDefault="001E5445">
      <w:r>
        <w:separator/>
      </w:r>
    </w:p>
  </w:endnote>
  <w:endnote w:type="continuationSeparator" w:id="0">
    <w:p w14:paraId="4288A8B3" w14:textId="77777777" w:rsidR="001E5445" w:rsidRDefault="001E5445">
      <w:r>
        <w:continuationSeparator/>
      </w:r>
    </w:p>
  </w:endnote>
  <w:endnote w:type="continuationNotice" w:id="1">
    <w:p w14:paraId="55149E96" w14:textId="77777777" w:rsidR="001E5445" w:rsidRDefault="001E5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4302B" w14:textId="77777777" w:rsidR="001E5445" w:rsidRDefault="001E5445">
      <w:r>
        <w:separator/>
      </w:r>
    </w:p>
  </w:footnote>
  <w:footnote w:type="continuationSeparator" w:id="0">
    <w:p w14:paraId="59BA98FB" w14:textId="77777777" w:rsidR="001E5445" w:rsidRDefault="001E5445">
      <w:r>
        <w:continuationSeparator/>
      </w:r>
    </w:p>
  </w:footnote>
  <w:footnote w:type="continuationNotice" w:id="1">
    <w:p w14:paraId="16CC361B" w14:textId="77777777" w:rsidR="001E5445" w:rsidRDefault="001E54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FE5130"/>
    <w:multiLevelType w:val="hybridMultilevel"/>
    <w:tmpl w:val="CBC03F18"/>
    <w:lvl w:ilvl="0" w:tplc="A15A794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65B4302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4" w15:restartNumberingAfterBreak="0">
    <w:nsid w:val="242672BA"/>
    <w:multiLevelType w:val="hybridMultilevel"/>
    <w:tmpl w:val="BF1E604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17"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533157"/>
    <w:multiLevelType w:val="hybridMultilevel"/>
    <w:tmpl w:val="17988DDE"/>
    <w:lvl w:ilvl="0" w:tplc="2E40D39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382B8D"/>
    <w:multiLevelType w:val="hybridMultilevel"/>
    <w:tmpl w:val="037ACBA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91A3965"/>
    <w:multiLevelType w:val="hybridMultilevel"/>
    <w:tmpl w:val="0BBC8BDE"/>
    <w:lvl w:ilvl="0" w:tplc="2E40D39C">
      <w:start w:val="1"/>
      <w:numFmt w:val="bullet"/>
      <w:lvlText w:val="•"/>
      <w:lvlJc w:val="left"/>
      <w:pPr>
        <w:tabs>
          <w:tab w:val="num" w:pos="720"/>
        </w:tabs>
        <w:ind w:left="720" w:hanging="360"/>
      </w:pPr>
      <w:rPr>
        <w:rFonts w:ascii="Arial" w:hAnsi="Arial" w:hint="default"/>
      </w:rPr>
    </w:lvl>
    <w:lvl w:ilvl="1" w:tplc="A6C8C79C" w:tentative="1">
      <w:start w:val="1"/>
      <w:numFmt w:val="bullet"/>
      <w:lvlText w:val="•"/>
      <w:lvlJc w:val="left"/>
      <w:pPr>
        <w:tabs>
          <w:tab w:val="num" w:pos="1440"/>
        </w:tabs>
        <w:ind w:left="1440" w:hanging="360"/>
      </w:pPr>
      <w:rPr>
        <w:rFonts w:ascii="Arial" w:hAnsi="Arial" w:hint="default"/>
      </w:rPr>
    </w:lvl>
    <w:lvl w:ilvl="2" w:tplc="21229C1C" w:tentative="1">
      <w:start w:val="1"/>
      <w:numFmt w:val="bullet"/>
      <w:lvlText w:val="•"/>
      <w:lvlJc w:val="left"/>
      <w:pPr>
        <w:tabs>
          <w:tab w:val="num" w:pos="2160"/>
        </w:tabs>
        <w:ind w:left="2160" w:hanging="360"/>
      </w:pPr>
      <w:rPr>
        <w:rFonts w:ascii="Arial" w:hAnsi="Arial" w:hint="default"/>
      </w:rPr>
    </w:lvl>
    <w:lvl w:ilvl="3" w:tplc="4C00FCF2" w:tentative="1">
      <w:start w:val="1"/>
      <w:numFmt w:val="bullet"/>
      <w:lvlText w:val="•"/>
      <w:lvlJc w:val="left"/>
      <w:pPr>
        <w:tabs>
          <w:tab w:val="num" w:pos="2880"/>
        </w:tabs>
        <w:ind w:left="2880" w:hanging="360"/>
      </w:pPr>
      <w:rPr>
        <w:rFonts w:ascii="Arial" w:hAnsi="Arial" w:hint="default"/>
      </w:rPr>
    </w:lvl>
    <w:lvl w:ilvl="4" w:tplc="82A2E326" w:tentative="1">
      <w:start w:val="1"/>
      <w:numFmt w:val="bullet"/>
      <w:lvlText w:val="•"/>
      <w:lvlJc w:val="left"/>
      <w:pPr>
        <w:tabs>
          <w:tab w:val="num" w:pos="3600"/>
        </w:tabs>
        <w:ind w:left="3600" w:hanging="360"/>
      </w:pPr>
      <w:rPr>
        <w:rFonts w:ascii="Arial" w:hAnsi="Arial" w:hint="default"/>
      </w:rPr>
    </w:lvl>
    <w:lvl w:ilvl="5" w:tplc="D352B018" w:tentative="1">
      <w:start w:val="1"/>
      <w:numFmt w:val="bullet"/>
      <w:lvlText w:val="•"/>
      <w:lvlJc w:val="left"/>
      <w:pPr>
        <w:tabs>
          <w:tab w:val="num" w:pos="4320"/>
        </w:tabs>
        <w:ind w:left="4320" w:hanging="360"/>
      </w:pPr>
      <w:rPr>
        <w:rFonts w:ascii="Arial" w:hAnsi="Arial" w:hint="default"/>
      </w:rPr>
    </w:lvl>
    <w:lvl w:ilvl="6" w:tplc="FFA63DB8" w:tentative="1">
      <w:start w:val="1"/>
      <w:numFmt w:val="bullet"/>
      <w:lvlText w:val="•"/>
      <w:lvlJc w:val="left"/>
      <w:pPr>
        <w:tabs>
          <w:tab w:val="num" w:pos="5040"/>
        </w:tabs>
        <w:ind w:left="5040" w:hanging="360"/>
      </w:pPr>
      <w:rPr>
        <w:rFonts w:ascii="Arial" w:hAnsi="Arial" w:hint="default"/>
      </w:rPr>
    </w:lvl>
    <w:lvl w:ilvl="7" w:tplc="14A43DB2" w:tentative="1">
      <w:start w:val="1"/>
      <w:numFmt w:val="bullet"/>
      <w:lvlText w:val="•"/>
      <w:lvlJc w:val="left"/>
      <w:pPr>
        <w:tabs>
          <w:tab w:val="num" w:pos="5760"/>
        </w:tabs>
        <w:ind w:left="5760" w:hanging="360"/>
      </w:pPr>
      <w:rPr>
        <w:rFonts w:ascii="Arial" w:hAnsi="Arial" w:hint="default"/>
      </w:rPr>
    </w:lvl>
    <w:lvl w:ilvl="8" w:tplc="630664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5E049D9"/>
    <w:multiLevelType w:val="hybridMultilevel"/>
    <w:tmpl w:val="91003440"/>
    <w:lvl w:ilvl="0" w:tplc="A15A794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1CC0DE1"/>
    <w:multiLevelType w:val="hybridMultilevel"/>
    <w:tmpl w:val="2B62AE36"/>
    <w:lvl w:ilvl="0" w:tplc="E5FA691A">
      <w:start w:val="1"/>
      <w:numFmt w:val="bullet"/>
      <w:lvlText w:val="•"/>
      <w:lvlJc w:val="left"/>
      <w:pPr>
        <w:tabs>
          <w:tab w:val="num" w:pos="720"/>
        </w:tabs>
        <w:ind w:left="720" w:hanging="360"/>
      </w:pPr>
      <w:rPr>
        <w:rFonts w:ascii="Arial" w:hAnsi="Arial" w:hint="default"/>
      </w:rPr>
    </w:lvl>
    <w:lvl w:ilvl="1" w:tplc="AB16ECA0" w:tentative="1">
      <w:start w:val="1"/>
      <w:numFmt w:val="bullet"/>
      <w:lvlText w:val="•"/>
      <w:lvlJc w:val="left"/>
      <w:pPr>
        <w:tabs>
          <w:tab w:val="num" w:pos="1440"/>
        </w:tabs>
        <w:ind w:left="1440" w:hanging="360"/>
      </w:pPr>
      <w:rPr>
        <w:rFonts w:ascii="Arial" w:hAnsi="Arial" w:hint="default"/>
      </w:rPr>
    </w:lvl>
    <w:lvl w:ilvl="2" w:tplc="3A22B1F6" w:tentative="1">
      <w:start w:val="1"/>
      <w:numFmt w:val="bullet"/>
      <w:lvlText w:val="•"/>
      <w:lvlJc w:val="left"/>
      <w:pPr>
        <w:tabs>
          <w:tab w:val="num" w:pos="2160"/>
        </w:tabs>
        <w:ind w:left="2160" w:hanging="360"/>
      </w:pPr>
      <w:rPr>
        <w:rFonts w:ascii="Arial" w:hAnsi="Arial" w:hint="default"/>
      </w:rPr>
    </w:lvl>
    <w:lvl w:ilvl="3" w:tplc="CC3000A0" w:tentative="1">
      <w:start w:val="1"/>
      <w:numFmt w:val="bullet"/>
      <w:lvlText w:val="•"/>
      <w:lvlJc w:val="left"/>
      <w:pPr>
        <w:tabs>
          <w:tab w:val="num" w:pos="2880"/>
        </w:tabs>
        <w:ind w:left="2880" w:hanging="360"/>
      </w:pPr>
      <w:rPr>
        <w:rFonts w:ascii="Arial" w:hAnsi="Arial" w:hint="default"/>
      </w:rPr>
    </w:lvl>
    <w:lvl w:ilvl="4" w:tplc="3BC6994C" w:tentative="1">
      <w:start w:val="1"/>
      <w:numFmt w:val="bullet"/>
      <w:lvlText w:val="•"/>
      <w:lvlJc w:val="left"/>
      <w:pPr>
        <w:tabs>
          <w:tab w:val="num" w:pos="3600"/>
        </w:tabs>
        <w:ind w:left="3600" w:hanging="360"/>
      </w:pPr>
      <w:rPr>
        <w:rFonts w:ascii="Arial" w:hAnsi="Arial" w:hint="default"/>
      </w:rPr>
    </w:lvl>
    <w:lvl w:ilvl="5" w:tplc="826A7F0E" w:tentative="1">
      <w:start w:val="1"/>
      <w:numFmt w:val="bullet"/>
      <w:lvlText w:val="•"/>
      <w:lvlJc w:val="left"/>
      <w:pPr>
        <w:tabs>
          <w:tab w:val="num" w:pos="4320"/>
        </w:tabs>
        <w:ind w:left="4320" w:hanging="360"/>
      </w:pPr>
      <w:rPr>
        <w:rFonts w:ascii="Arial" w:hAnsi="Arial" w:hint="default"/>
      </w:rPr>
    </w:lvl>
    <w:lvl w:ilvl="6" w:tplc="CC42A16C" w:tentative="1">
      <w:start w:val="1"/>
      <w:numFmt w:val="bullet"/>
      <w:lvlText w:val="•"/>
      <w:lvlJc w:val="left"/>
      <w:pPr>
        <w:tabs>
          <w:tab w:val="num" w:pos="5040"/>
        </w:tabs>
        <w:ind w:left="5040" w:hanging="360"/>
      </w:pPr>
      <w:rPr>
        <w:rFonts w:ascii="Arial" w:hAnsi="Arial" w:hint="default"/>
      </w:rPr>
    </w:lvl>
    <w:lvl w:ilvl="7" w:tplc="217AB63E" w:tentative="1">
      <w:start w:val="1"/>
      <w:numFmt w:val="bullet"/>
      <w:lvlText w:val="•"/>
      <w:lvlJc w:val="left"/>
      <w:pPr>
        <w:tabs>
          <w:tab w:val="num" w:pos="5760"/>
        </w:tabs>
        <w:ind w:left="5760" w:hanging="360"/>
      </w:pPr>
      <w:rPr>
        <w:rFonts w:ascii="Arial" w:hAnsi="Arial" w:hint="default"/>
      </w:rPr>
    </w:lvl>
    <w:lvl w:ilvl="8" w:tplc="F86A830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255E0"/>
    <w:multiLevelType w:val="hybridMultilevel"/>
    <w:tmpl w:val="B3EE2576"/>
    <w:lvl w:ilvl="0" w:tplc="18B8A772">
      <w:numFmt w:val="bullet"/>
      <w:lvlText w:val="•"/>
      <w:lvlJc w:val="left"/>
      <w:pPr>
        <w:ind w:left="440" w:hanging="440"/>
      </w:pPr>
      <w:rPr>
        <w:rFonts w:ascii="SimSun" w:eastAsia="SimSun" w:hAnsi="SimSu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97947195">
    <w:abstractNumId w:val="0"/>
  </w:num>
  <w:num w:numId="2" w16cid:durableId="1459565747">
    <w:abstractNumId w:val="41"/>
  </w:num>
  <w:num w:numId="3" w16cid:durableId="1723670205">
    <w:abstractNumId w:val="19"/>
  </w:num>
  <w:num w:numId="4" w16cid:durableId="1676229988">
    <w:abstractNumId w:val="12"/>
  </w:num>
  <w:num w:numId="5" w16cid:durableId="341207000">
    <w:abstractNumId w:val="44"/>
  </w:num>
  <w:num w:numId="6" w16cid:durableId="398673504">
    <w:abstractNumId w:val="35"/>
  </w:num>
  <w:num w:numId="7" w16cid:durableId="797843483">
    <w:abstractNumId w:val="24"/>
  </w:num>
  <w:num w:numId="8" w16cid:durableId="905260771">
    <w:abstractNumId w:val="26"/>
  </w:num>
  <w:num w:numId="9" w16cid:durableId="373509169">
    <w:abstractNumId w:val="33"/>
  </w:num>
  <w:num w:numId="10" w16cid:durableId="959997371">
    <w:abstractNumId w:val="38"/>
  </w:num>
  <w:num w:numId="11" w16cid:durableId="269119524">
    <w:abstractNumId w:val="25"/>
  </w:num>
  <w:num w:numId="12" w16cid:durableId="667292332">
    <w:abstractNumId w:val="11"/>
  </w:num>
  <w:num w:numId="13" w16cid:durableId="479544603">
    <w:abstractNumId w:val="7"/>
  </w:num>
  <w:num w:numId="14" w16cid:durableId="1375232003">
    <w:abstractNumId w:val="2"/>
  </w:num>
  <w:num w:numId="15" w16cid:durableId="2088916459">
    <w:abstractNumId w:val="42"/>
  </w:num>
  <w:num w:numId="16" w16cid:durableId="268515745">
    <w:abstractNumId w:val="8"/>
  </w:num>
  <w:num w:numId="17" w16cid:durableId="1066302072">
    <w:abstractNumId w:val="13"/>
  </w:num>
  <w:num w:numId="18" w16cid:durableId="764498908">
    <w:abstractNumId w:val="29"/>
  </w:num>
  <w:num w:numId="19" w16cid:durableId="935869766">
    <w:abstractNumId w:val="37"/>
  </w:num>
  <w:num w:numId="20" w16cid:durableId="819269055">
    <w:abstractNumId w:val="30"/>
  </w:num>
  <w:num w:numId="21" w16cid:durableId="1720938474">
    <w:abstractNumId w:val="5"/>
  </w:num>
  <w:num w:numId="22" w16cid:durableId="1119759643">
    <w:abstractNumId w:val="3"/>
  </w:num>
  <w:num w:numId="23" w16cid:durableId="1917782772">
    <w:abstractNumId w:val="22"/>
  </w:num>
  <w:num w:numId="24" w16cid:durableId="1731729612">
    <w:abstractNumId w:val="17"/>
  </w:num>
  <w:num w:numId="25" w16cid:durableId="1872843519">
    <w:abstractNumId w:val="36"/>
  </w:num>
  <w:num w:numId="26" w16cid:durableId="127282242">
    <w:abstractNumId w:val="2"/>
  </w:num>
  <w:num w:numId="27" w16cid:durableId="1924492371">
    <w:abstractNumId w:val="21"/>
  </w:num>
  <w:num w:numId="28" w16cid:durableId="1825732813">
    <w:abstractNumId w:val="27"/>
  </w:num>
  <w:num w:numId="29" w16cid:durableId="1803232867">
    <w:abstractNumId w:val="34"/>
  </w:num>
  <w:num w:numId="30" w16cid:durableId="533999285">
    <w:abstractNumId w:val="6"/>
  </w:num>
  <w:num w:numId="31" w16cid:durableId="1321421714">
    <w:abstractNumId w:val="1"/>
  </w:num>
  <w:num w:numId="32" w16cid:durableId="679937007">
    <w:abstractNumId w:val="28"/>
  </w:num>
  <w:num w:numId="33" w16cid:durableId="1074669617">
    <w:abstractNumId w:val="10"/>
  </w:num>
  <w:num w:numId="34" w16cid:durableId="684553646">
    <w:abstractNumId w:val="40"/>
  </w:num>
  <w:num w:numId="35" w16cid:durableId="2106804406">
    <w:abstractNumId w:val="14"/>
  </w:num>
  <w:num w:numId="36" w16cid:durableId="456681387">
    <w:abstractNumId w:val="39"/>
  </w:num>
  <w:num w:numId="37" w16cid:durableId="1827428929">
    <w:abstractNumId w:val="4"/>
  </w:num>
  <w:num w:numId="38" w16cid:durableId="1849176021">
    <w:abstractNumId w:val="15"/>
  </w:num>
  <w:num w:numId="39" w16cid:durableId="2034303320">
    <w:abstractNumId w:val="18"/>
  </w:num>
  <w:num w:numId="40" w16cid:durableId="1056129824">
    <w:abstractNumId w:val="31"/>
  </w:num>
  <w:num w:numId="41" w16cid:durableId="517276110">
    <w:abstractNumId w:val="32"/>
  </w:num>
  <w:num w:numId="42" w16cid:durableId="1854953054">
    <w:abstractNumId w:val="23"/>
  </w:num>
  <w:num w:numId="43" w16cid:durableId="1975327114">
    <w:abstractNumId w:val="9"/>
  </w:num>
  <w:num w:numId="44" w16cid:durableId="1339313989">
    <w:abstractNumId w:val="43"/>
  </w:num>
  <w:num w:numId="45" w16cid:durableId="1480607726">
    <w:abstractNumId w:val="20"/>
  </w:num>
  <w:num w:numId="46" w16cid:durableId="1562401411">
    <w:abstractNumId w:val="16"/>
  </w:num>
  <w:num w:numId="47" w16cid:durableId="1206790223">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96A"/>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F4"/>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A5E"/>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92"/>
    <w:rsid w:val="00033641"/>
    <w:rsid w:val="000339FC"/>
    <w:rsid w:val="00033AEC"/>
    <w:rsid w:val="00033EE6"/>
    <w:rsid w:val="00033F62"/>
    <w:rsid w:val="0003444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517"/>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47FE0"/>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DF4"/>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4A5"/>
    <w:rsid w:val="000616EA"/>
    <w:rsid w:val="00061992"/>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08E"/>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6A9"/>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3FB6"/>
    <w:rsid w:val="000840C3"/>
    <w:rsid w:val="00084B36"/>
    <w:rsid w:val="00084BBC"/>
    <w:rsid w:val="00084D01"/>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09A2"/>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2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2C8"/>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27"/>
    <w:rsid w:val="000D2BBB"/>
    <w:rsid w:val="000D333F"/>
    <w:rsid w:val="000D3567"/>
    <w:rsid w:val="000D3C4A"/>
    <w:rsid w:val="000D3C58"/>
    <w:rsid w:val="000D3EF0"/>
    <w:rsid w:val="000D3F53"/>
    <w:rsid w:val="000D478A"/>
    <w:rsid w:val="000D4832"/>
    <w:rsid w:val="000D4A2D"/>
    <w:rsid w:val="000D4D5C"/>
    <w:rsid w:val="000D4E5A"/>
    <w:rsid w:val="000D4F4F"/>
    <w:rsid w:val="000D5226"/>
    <w:rsid w:val="000D54AA"/>
    <w:rsid w:val="000D571C"/>
    <w:rsid w:val="000D5734"/>
    <w:rsid w:val="000D5A23"/>
    <w:rsid w:val="000D5DC4"/>
    <w:rsid w:val="000D5FB0"/>
    <w:rsid w:val="000D6004"/>
    <w:rsid w:val="000D6509"/>
    <w:rsid w:val="000D6548"/>
    <w:rsid w:val="000D6B81"/>
    <w:rsid w:val="000D6FD8"/>
    <w:rsid w:val="000D7467"/>
    <w:rsid w:val="000D7D6C"/>
    <w:rsid w:val="000D7E41"/>
    <w:rsid w:val="000E0145"/>
    <w:rsid w:val="000E0529"/>
    <w:rsid w:val="000E056E"/>
    <w:rsid w:val="000E057B"/>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4"/>
    <w:rsid w:val="000E3C68"/>
    <w:rsid w:val="000E3F97"/>
    <w:rsid w:val="000E416E"/>
    <w:rsid w:val="000E44C6"/>
    <w:rsid w:val="000E502E"/>
    <w:rsid w:val="000E50BF"/>
    <w:rsid w:val="000E50FE"/>
    <w:rsid w:val="000E55F9"/>
    <w:rsid w:val="000E58B4"/>
    <w:rsid w:val="000E598D"/>
    <w:rsid w:val="000E5AA1"/>
    <w:rsid w:val="000E5F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1F5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28D"/>
    <w:rsid w:val="000F5B33"/>
    <w:rsid w:val="000F5DAA"/>
    <w:rsid w:val="000F61A9"/>
    <w:rsid w:val="000F63BD"/>
    <w:rsid w:val="000F649A"/>
    <w:rsid w:val="000F64C4"/>
    <w:rsid w:val="000F6598"/>
    <w:rsid w:val="000F75FF"/>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DF5"/>
    <w:rsid w:val="00101E3D"/>
    <w:rsid w:val="00101F63"/>
    <w:rsid w:val="0010204C"/>
    <w:rsid w:val="001024DA"/>
    <w:rsid w:val="0010267E"/>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4"/>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317"/>
    <w:rsid w:val="00122527"/>
    <w:rsid w:val="00122B79"/>
    <w:rsid w:val="00123015"/>
    <w:rsid w:val="00123120"/>
    <w:rsid w:val="00123696"/>
    <w:rsid w:val="001237DD"/>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1"/>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C3D"/>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0"/>
    <w:rsid w:val="0015215C"/>
    <w:rsid w:val="0015268A"/>
    <w:rsid w:val="00152705"/>
    <w:rsid w:val="001532DD"/>
    <w:rsid w:val="00153490"/>
    <w:rsid w:val="0015365F"/>
    <w:rsid w:val="001536CB"/>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94E"/>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37"/>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577"/>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4CA5"/>
    <w:rsid w:val="001C524F"/>
    <w:rsid w:val="001C5455"/>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7E7"/>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24"/>
    <w:rsid w:val="001E4F6D"/>
    <w:rsid w:val="001E505D"/>
    <w:rsid w:val="001E5445"/>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CCD"/>
    <w:rsid w:val="001F1D3C"/>
    <w:rsid w:val="001F220B"/>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2A3"/>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566"/>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456"/>
    <w:rsid w:val="00222A2D"/>
    <w:rsid w:val="00222AA2"/>
    <w:rsid w:val="002235E8"/>
    <w:rsid w:val="00224402"/>
    <w:rsid w:val="002247B1"/>
    <w:rsid w:val="00224907"/>
    <w:rsid w:val="00224F5E"/>
    <w:rsid w:val="002256B6"/>
    <w:rsid w:val="002256EB"/>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225"/>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3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5FD1"/>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780"/>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5F"/>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3F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2D3A"/>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376"/>
    <w:rsid w:val="0029095B"/>
    <w:rsid w:val="002911B9"/>
    <w:rsid w:val="0029154E"/>
    <w:rsid w:val="00291551"/>
    <w:rsid w:val="00291632"/>
    <w:rsid w:val="00291740"/>
    <w:rsid w:val="002919BF"/>
    <w:rsid w:val="002919C2"/>
    <w:rsid w:val="00291B85"/>
    <w:rsid w:val="002921E1"/>
    <w:rsid w:val="00292DDB"/>
    <w:rsid w:val="0029318A"/>
    <w:rsid w:val="00293700"/>
    <w:rsid w:val="00293782"/>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D00"/>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0AC1"/>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82F"/>
    <w:rsid w:val="002C4B70"/>
    <w:rsid w:val="002C4BFC"/>
    <w:rsid w:val="002C52E2"/>
    <w:rsid w:val="002C530F"/>
    <w:rsid w:val="002C5590"/>
    <w:rsid w:val="002C570C"/>
    <w:rsid w:val="002C5747"/>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7E"/>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41A"/>
    <w:rsid w:val="002F27ED"/>
    <w:rsid w:val="002F29D3"/>
    <w:rsid w:val="002F2A0B"/>
    <w:rsid w:val="002F2E22"/>
    <w:rsid w:val="002F330D"/>
    <w:rsid w:val="002F33D1"/>
    <w:rsid w:val="002F35EC"/>
    <w:rsid w:val="002F36E3"/>
    <w:rsid w:val="002F380F"/>
    <w:rsid w:val="002F3C95"/>
    <w:rsid w:val="002F4189"/>
    <w:rsid w:val="002F44A6"/>
    <w:rsid w:val="002F4541"/>
    <w:rsid w:val="002F4AB3"/>
    <w:rsid w:val="002F4F8C"/>
    <w:rsid w:val="002F58D9"/>
    <w:rsid w:val="002F591D"/>
    <w:rsid w:val="002F6001"/>
    <w:rsid w:val="002F6315"/>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D47"/>
    <w:rsid w:val="00314E2E"/>
    <w:rsid w:val="00314FA9"/>
    <w:rsid w:val="0031544A"/>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1E3F"/>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180"/>
    <w:rsid w:val="00337209"/>
    <w:rsid w:val="003372D4"/>
    <w:rsid w:val="00337408"/>
    <w:rsid w:val="00337549"/>
    <w:rsid w:val="003375B3"/>
    <w:rsid w:val="003378CD"/>
    <w:rsid w:val="003378FA"/>
    <w:rsid w:val="00337B51"/>
    <w:rsid w:val="00337C36"/>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931"/>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32"/>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BCC"/>
    <w:rsid w:val="00383CD6"/>
    <w:rsid w:val="00383E36"/>
    <w:rsid w:val="0038432D"/>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996"/>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586"/>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74"/>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B7A6D"/>
    <w:rsid w:val="003C00B3"/>
    <w:rsid w:val="003C0CEE"/>
    <w:rsid w:val="003C0DBD"/>
    <w:rsid w:val="003C1058"/>
    <w:rsid w:val="003C1157"/>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310"/>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ADC"/>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6A5"/>
    <w:rsid w:val="0040075E"/>
    <w:rsid w:val="00400796"/>
    <w:rsid w:val="00400EC3"/>
    <w:rsid w:val="0040168F"/>
    <w:rsid w:val="00401701"/>
    <w:rsid w:val="004017EE"/>
    <w:rsid w:val="004019AA"/>
    <w:rsid w:val="004020A9"/>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0E40"/>
    <w:rsid w:val="00411C83"/>
    <w:rsid w:val="00411E93"/>
    <w:rsid w:val="00411EF6"/>
    <w:rsid w:val="004122D9"/>
    <w:rsid w:val="0041251F"/>
    <w:rsid w:val="004126E2"/>
    <w:rsid w:val="00412791"/>
    <w:rsid w:val="00412853"/>
    <w:rsid w:val="00412B61"/>
    <w:rsid w:val="004130BB"/>
    <w:rsid w:val="004136DE"/>
    <w:rsid w:val="00413A3D"/>
    <w:rsid w:val="00413B56"/>
    <w:rsid w:val="00413C17"/>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27F08"/>
    <w:rsid w:val="004307A4"/>
    <w:rsid w:val="0043089C"/>
    <w:rsid w:val="0043098D"/>
    <w:rsid w:val="00430D21"/>
    <w:rsid w:val="00431129"/>
    <w:rsid w:val="0043153F"/>
    <w:rsid w:val="00431689"/>
    <w:rsid w:val="004316B7"/>
    <w:rsid w:val="00431798"/>
    <w:rsid w:val="0043183E"/>
    <w:rsid w:val="00431FC5"/>
    <w:rsid w:val="00432455"/>
    <w:rsid w:val="004327A4"/>
    <w:rsid w:val="004327CA"/>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F12"/>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9C9"/>
    <w:rsid w:val="00450C54"/>
    <w:rsid w:val="00450CCA"/>
    <w:rsid w:val="00450EA8"/>
    <w:rsid w:val="00451147"/>
    <w:rsid w:val="00451638"/>
    <w:rsid w:val="00451860"/>
    <w:rsid w:val="004519FB"/>
    <w:rsid w:val="00451F17"/>
    <w:rsid w:val="00452041"/>
    <w:rsid w:val="00452209"/>
    <w:rsid w:val="004522B4"/>
    <w:rsid w:val="00452316"/>
    <w:rsid w:val="00453306"/>
    <w:rsid w:val="004537BD"/>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04E"/>
    <w:rsid w:val="004635FA"/>
    <w:rsid w:val="00463717"/>
    <w:rsid w:val="00463740"/>
    <w:rsid w:val="00463946"/>
    <w:rsid w:val="00464458"/>
    <w:rsid w:val="0046453A"/>
    <w:rsid w:val="00464554"/>
    <w:rsid w:val="00464642"/>
    <w:rsid w:val="004647FC"/>
    <w:rsid w:val="00464978"/>
    <w:rsid w:val="00464AF3"/>
    <w:rsid w:val="00464D57"/>
    <w:rsid w:val="00464EB2"/>
    <w:rsid w:val="00464FAA"/>
    <w:rsid w:val="004652A7"/>
    <w:rsid w:val="00465394"/>
    <w:rsid w:val="00465702"/>
    <w:rsid w:val="00465DB2"/>
    <w:rsid w:val="00465F0A"/>
    <w:rsid w:val="004666D7"/>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204"/>
    <w:rsid w:val="00480506"/>
    <w:rsid w:val="00480630"/>
    <w:rsid w:val="00480650"/>
    <w:rsid w:val="00480726"/>
    <w:rsid w:val="00480795"/>
    <w:rsid w:val="00480953"/>
    <w:rsid w:val="00480A00"/>
    <w:rsid w:val="00480B23"/>
    <w:rsid w:val="0048128B"/>
    <w:rsid w:val="00481562"/>
    <w:rsid w:val="00481A5E"/>
    <w:rsid w:val="00481D24"/>
    <w:rsid w:val="00482176"/>
    <w:rsid w:val="004823F5"/>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33"/>
    <w:rsid w:val="00486BBB"/>
    <w:rsid w:val="00486F2E"/>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2"/>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00F"/>
    <w:rsid w:val="004B42E0"/>
    <w:rsid w:val="004B4307"/>
    <w:rsid w:val="004B459B"/>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9D0"/>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1F6"/>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2F"/>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2F3"/>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4A3"/>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06F8"/>
    <w:rsid w:val="005111EE"/>
    <w:rsid w:val="005113EB"/>
    <w:rsid w:val="00511411"/>
    <w:rsid w:val="0051181D"/>
    <w:rsid w:val="00511829"/>
    <w:rsid w:val="00511B5E"/>
    <w:rsid w:val="00511CEE"/>
    <w:rsid w:val="00512202"/>
    <w:rsid w:val="005122D0"/>
    <w:rsid w:val="00512472"/>
    <w:rsid w:val="00512685"/>
    <w:rsid w:val="005127F2"/>
    <w:rsid w:val="005134C1"/>
    <w:rsid w:val="005136D6"/>
    <w:rsid w:val="005139F5"/>
    <w:rsid w:val="00513A6C"/>
    <w:rsid w:val="00513BC6"/>
    <w:rsid w:val="00513DD3"/>
    <w:rsid w:val="00513F5D"/>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67A"/>
    <w:rsid w:val="005226D2"/>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6C0"/>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D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11"/>
    <w:rsid w:val="0054292B"/>
    <w:rsid w:val="00542949"/>
    <w:rsid w:val="00542D2E"/>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6C9"/>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25D"/>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AB7"/>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15"/>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21"/>
    <w:rsid w:val="005C35F5"/>
    <w:rsid w:val="005C391F"/>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3EA"/>
    <w:rsid w:val="005D0411"/>
    <w:rsid w:val="005D060C"/>
    <w:rsid w:val="005D0F00"/>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91C"/>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37"/>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B68"/>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9D"/>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306"/>
    <w:rsid w:val="006175FD"/>
    <w:rsid w:val="00617961"/>
    <w:rsid w:val="00617DB4"/>
    <w:rsid w:val="00617E17"/>
    <w:rsid w:val="00617F16"/>
    <w:rsid w:val="006201AF"/>
    <w:rsid w:val="0062055B"/>
    <w:rsid w:val="0062071D"/>
    <w:rsid w:val="00620FAC"/>
    <w:rsid w:val="00621420"/>
    <w:rsid w:val="006214C6"/>
    <w:rsid w:val="006214E4"/>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479"/>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821"/>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4"/>
    <w:rsid w:val="006531CD"/>
    <w:rsid w:val="00653545"/>
    <w:rsid w:val="006537CB"/>
    <w:rsid w:val="00653AD8"/>
    <w:rsid w:val="00654121"/>
    <w:rsid w:val="00654588"/>
    <w:rsid w:val="00654741"/>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B4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9D"/>
    <w:rsid w:val="006740A5"/>
    <w:rsid w:val="006740EF"/>
    <w:rsid w:val="00674686"/>
    <w:rsid w:val="0067482C"/>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D0C"/>
    <w:rsid w:val="006853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ACA"/>
    <w:rsid w:val="00690E27"/>
    <w:rsid w:val="0069126B"/>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0B"/>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3CED"/>
    <w:rsid w:val="006B4128"/>
    <w:rsid w:val="006B414A"/>
    <w:rsid w:val="006B4517"/>
    <w:rsid w:val="006B4B28"/>
    <w:rsid w:val="006B5194"/>
    <w:rsid w:val="006B555E"/>
    <w:rsid w:val="006B5AAD"/>
    <w:rsid w:val="006B5B12"/>
    <w:rsid w:val="006B5FCF"/>
    <w:rsid w:val="006B627C"/>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4FB"/>
    <w:rsid w:val="006D161F"/>
    <w:rsid w:val="006D189D"/>
    <w:rsid w:val="006D1DA0"/>
    <w:rsid w:val="006D1E4E"/>
    <w:rsid w:val="006D213B"/>
    <w:rsid w:val="006D252B"/>
    <w:rsid w:val="006D285A"/>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46D"/>
    <w:rsid w:val="006D6863"/>
    <w:rsid w:val="006D6BFA"/>
    <w:rsid w:val="006D70A5"/>
    <w:rsid w:val="006D7167"/>
    <w:rsid w:val="006D71EF"/>
    <w:rsid w:val="006D7655"/>
    <w:rsid w:val="006D7969"/>
    <w:rsid w:val="006D7C0B"/>
    <w:rsid w:val="006D7C0F"/>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6C09"/>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DE5"/>
    <w:rsid w:val="006F2EA1"/>
    <w:rsid w:val="006F3247"/>
    <w:rsid w:val="006F33E4"/>
    <w:rsid w:val="006F347B"/>
    <w:rsid w:val="006F3515"/>
    <w:rsid w:val="006F37FC"/>
    <w:rsid w:val="006F390C"/>
    <w:rsid w:val="006F43DA"/>
    <w:rsid w:val="006F4519"/>
    <w:rsid w:val="006F47B5"/>
    <w:rsid w:val="006F4803"/>
    <w:rsid w:val="006F483B"/>
    <w:rsid w:val="006F4B24"/>
    <w:rsid w:val="006F57B4"/>
    <w:rsid w:val="006F5963"/>
    <w:rsid w:val="006F66AF"/>
    <w:rsid w:val="006F70D3"/>
    <w:rsid w:val="006F71FF"/>
    <w:rsid w:val="007001A8"/>
    <w:rsid w:val="007002FD"/>
    <w:rsid w:val="007003EA"/>
    <w:rsid w:val="00700404"/>
    <w:rsid w:val="00700658"/>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60D"/>
    <w:rsid w:val="007078A2"/>
    <w:rsid w:val="0070793C"/>
    <w:rsid w:val="00707A88"/>
    <w:rsid w:val="00707D6D"/>
    <w:rsid w:val="0071045B"/>
    <w:rsid w:val="00710559"/>
    <w:rsid w:val="00710562"/>
    <w:rsid w:val="007105C8"/>
    <w:rsid w:val="00710691"/>
    <w:rsid w:val="00710A7E"/>
    <w:rsid w:val="007111B8"/>
    <w:rsid w:val="0071154A"/>
    <w:rsid w:val="00711738"/>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795"/>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27F4F"/>
    <w:rsid w:val="0073013F"/>
    <w:rsid w:val="0073058B"/>
    <w:rsid w:val="0073083B"/>
    <w:rsid w:val="00730892"/>
    <w:rsid w:val="00730AC0"/>
    <w:rsid w:val="0073110E"/>
    <w:rsid w:val="007314A5"/>
    <w:rsid w:val="007316EB"/>
    <w:rsid w:val="00731AA5"/>
    <w:rsid w:val="00731B34"/>
    <w:rsid w:val="00732226"/>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CE"/>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A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4A"/>
    <w:rsid w:val="007748CB"/>
    <w:rsid w:val="007748E4"/>
    <w:rsid w:val="00774AB4"/>
    <w:rsid w:val="00774FD9"/>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ABC"/>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A45"/>
    <w:rsid w:val="00797BBC"/>
    <w:rsid w:val="007A0661"/>
    <w:rsid w:val="007A086D"/>
    <w:rsid w:val="007A0AA3"/>
    <w:rsid w:val="007A0B1E"/>
    <w:rsid w:val="007A0D05"/>
    <w:rsid w:val="007A118D"/>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C"/>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89E"/>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84F"/>
    <w:rsid w:val="007B6B9A"/>
    <w:rsid w:val="007B7102"/>
    <w:rsid w:val="007B7C76"/>
    <w:rsid w:val="007C019D"/>
    <w:rsid w:val="007C045C"/>
    <w:rsid w:val="007C0619"/>
    <w:rsid w:val="007C0976"/>
    <w:rsid w:val="007C0C5A"/>
    <w:rsid w:val="007C1209"/>
    <w:rsid w:val="007C1299"/>
    <w:rsid w:val="007C18E3"/>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5E7"/>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4C"/>
    <w:rsid w:val="007D77FD"/>
    <w:rsid w:val="007D7AF1"/>
    <w:rsid w:val="007D7B1C"/>
    <w:rsid w:val="007D7DB9"/>
    <w:rsid w:val="007E0189"/>
    <w:rsid w:val="007E04DD"/>
    <w:rsid w:val="007E0BF8"/>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7CB"/>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0D"/>
    <w:rsid w:val="008074AB"/>
    <w:rsid w:val="008074CC"/>
    <w:rsid w:val="0080764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63"/>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10A"/>
    <w:rsid w:val="00817745"/>
    <w:rsid w:val="00817910"/>
    <w:rsid w:val="008179B6"/>
    <w:rsid w:val="00817EB9"/>
    <w:rsid w:val="00817FCE"/>
    <w:rsid w:val="00820315"/>
    <w:rsid w:val="00820B6D"/>
    <w:rsid w:val="00820D12"/>
    <w:rsid w:val="00820F4A"/>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5F8F"/>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312"/>
    <w:rsid w:val="00833B5D"/>
    <w:rsid w:val="00833EAF"/>
    <w:rsid w:val="008340C9"/>
    <w:rsid w:val="008340F5"/>
    <w:rsid w:val="00834190"/>
    <w:rsid w:val="00834D14"/>
    <w:rsid w:val="00834E0C"/>
    <w:rsid w:val="00835184"/>
    <w:rsid w:val="008351F7"/>
    <w:rsid w:val="0083525B"/>
    <w:rsid w:val="00835607"/>
    <w:rsid w:val="008359B6"/>
    <w:rsid w:val="00835CB0"/>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A5"/>
    <w:rsid w:val="0085718D"/>
    <w:rsid w:val="00857A47"/>
    <w:rsid w:val="00857AD7"/>
    <w:rsid w:val="00857B5A"/>
    <w:rsid w:val="00857F0B"/>
    <w:rsid w:val="00860345"/>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47"/>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D17"/>
    <w:rsid w:val="00880ECF"/>
    <w:rsid w:val="0088115B"/>
    <w:rsid w:val="00881371"/>
    <w:rsid w:val="0088145C"/>
    <w:rsid w:val="008814FB"/>
    <w:rsid w:val="00881663"/>
    <w:rsid w:val="008816C1"/>
    <w:rsid w:val="00881793"/>
    <w:rsid w:val="00881D0B"/>
    <w:rsid w:val="008822D4"/>
    <w:rsid w:val="00882341"/>
    <w:rsid w:val="00882498"/>
    <w:rsid w:val="0088249A"/>
    <w:rsid w:val="00882619"/>
    <w:rsid w:val="00882C58"/>
    <w:rsid w:val="0088302F"/>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2994"/>
    <w:rsid w:val="00893007"/>
    <w:rsid w:val="00893971"/>
    <w:rsid w:val="008943E0"/>
    <w:rsid w:val="00894E4A"/>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C7B"/>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9FF"/>
    <w:rsid w:val="008C1A01"/>
    <w:rsid w:val="008C1A04"/>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82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42"/>
    <w:rsid w:val="008F4817"/>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B15"/>
    <w:rsid w:val="00900B25"/>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D31"/>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22"/>
    <w:rsid w:val="0092261D"/>
    <w:rsid w:val="009226A4"/>
    <w:rsid w:val="009226B3"/>
    <w:rsid w:val="009229B1"/>
    <w:rsid w:val="00922F12"/>
    <w:rsid w:val="00922FAD"/>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763"/>
    <w:rsid w:val="00933F34"/>
    <w:rsid w:val="009341A5"/>
    <w:rsid w:val="009341B2"/>
    <w:rsid w:val="00934277"/>
    <w:rsid w:val="00934345"/>
    <w:rsid w:val="0093459C"/>
    <w:rsid w:val="00934AA0"/>
    <w:rsid w:val="00934EBE"/>
    <w:rsid w:val="00934F61"/>
    <w:rsid w:val="00934F63"/>
    <w:rsid w:val="009354E0"/>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AB4"/>
    <w:rsid w:val="00941C46"/>
    <w:rsid w:val="00941D46"/>
    <w:rsid w:val="009422DA"/>
    <w:rsid w:val="00942375"/>
    <w:rsid w:val="00942433"/>
    <w:rsid w:val="00942462"/>
    <w:rsid w:val="00942618"/>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AE5"/>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0"/>
    <w:rsid w:val="009575BA"/>
    <w:rsid w:val="0095793E"/>
    <w:rsid w:val="00960248"/>
    <w:rsid w:val="00960991"/>
    <w:rsid w:val="00960AC5"/>
    <w:rsid w:val="00960B06"/>
    <w:rsid w:val="00960D7B"/>
    <w:rsid w:val="00960DCC"/>
    <w:rsid w:val="009611D3"/>
    <w:rsid w:val="0096182F"/>
    <w:rsid w:val="0096210C"/>
    <w:rsid w:val="00962A95"/>
    <w:rsid w:val="00962EED"/>
    <w:rsid w:val="00962F3C"/>
    <w:rsid w:val="0096310D"/>
    <w:rsid w:val="00963113"/>
    <w:rsid w:val="009632BB"/>
    <w:rsid w:val="0096347D"/>
    <w:rsid w:val="00963528"/>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3D6"/>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C5"/>
    <w:rsid w:val="00976AC6"/>
    <w:rsid w:val="00976BCF"/>
    <w:rsid w:val="009770C1"/>
    <w:rsid w:val="00977754"/>
    <w:rsid w:val="00977CCB"/>
    <w:rsid w:val="00977D9D"/>
    <w:rsid w:val="00977FF5"/>
    <w:rsid w:val="009800D1"/>
    <w:rsid w:val="00980834"/>
    <w:rsid w:val="009809E7"/>
    <w:rsid w:val="00980EF2"/>
    <w:rsid w:val="009814E3"/>
    <w:rsid w:val="0098163B"/>
    <w:rsid w:val="00981B2B"/>
    <w:rsid w:val="00981BEC"/>
    <w:rsid w:val="00981DFA"/>
    <w:rsid w:val="00981EB9"/>
    <w:rsid w:val="0098309B"/>
    <w:rsid w:val="00983324"/>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1BB"/>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32E"/>
    <w:rsid w:val="00991577"/>
    <w:rsid w:val="00991695"/>
    <w:rsid w:val="00991837"/>
    <w:rsid w:val="0099183F"/>
    <w:rsid w:val="00991BA0"/>
    <w:rsid w:val="00991C7B"/>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9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53E"/>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2FCA"/>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D32"/>
    <w:rsid w:val="009C4E02"/>
    <w:rsid w:val="009C505D"/>
    <w:rsid w:val="009C51F3"/>
    <w:rsid w:val="009C521E"/>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6CD"/>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A6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A61"/>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4A8"/>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0A6"/>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4F5D"/>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26F0"/>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2D5"/>
    <w:rsid w:val="00A6045E"/>
    <w:rsid w:val="00A618F7"/>
    <w:rsid w:val="00A61A4F"/>
    <w:rsid w:val="00A61F5E"/>
    <w:rsid w:val="00A62AA0"/>
    <w:rsid w:val="00A62BFE"/>
    <w:rsid w:val="00A62EB4"/>
    <w:rsid w:val="00A6304A"/>
    <w:rsid w:val="00A63510"/>
    <w:rsid w:val="00A639CA"/>
    <w:rsid w:val="00A63C59"/>
    <w:rsid w:val="00A63CA0"/>
    <w:rsid w:val="00A63EA9"/>
    <w:rsid w:val="00A64436"/>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843"/>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02C"/>
    <w:rsid w:val="00A8167F"/>
    <w:rsid w:val="00A81865"/>
    <w:rsid w:val="00A81897"/>
    <w:rsid w:val="00A818D0"/>
    <w:rsid w:val="00A81998"/>
    <w:rsid w:val="00A8203B"/>
    <w:rsid w:val="00A821EE"/>
    <w:rsid w:val="00A82A01"/>
    <w:rsid w:val="00A82F56"/>
    <w:rsid w:val="00A833D8"/>
    <w:rsid w:val="00A83E4A"/>
    <w:rsid w:val="00A84BED"/>
    <w:rsid w:val="00A85131"/>
    <w:rsid w:val="00A85ED8"/>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5AE"/>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041"/>
    <w:rsid w:val="00AA7124"/>
    <w:rsid w:val="00AA726F"/>
    <w:rsid w:val="00AA74D6"/>
    <w:rsid w:val="00AA7D37"/>
    <w:rsid w:val="00AA7E33"/>
    <w:rsid w:val="00AB00B8"/>
    <w:rsid w:val="00AB07F7"/>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230"/>
    <w:rsid w:val="00AB536D"/>
    <w:rsid w:val="00AB542E"/>
    <w:rsid w:val="00AB5794"/>
    <w:rsid w:val="00AB5E67"/>
    <w:rsid w:val="00AB63E9"/>
    <w:rsid w:val="00AB6B48"/>
    <w:rsid w:val="00AB6BF1"/>
    <w:rsid w:val="00AB6C80"/>
    <w:rsid w:val="00AB6ED3"/>
    <w:rsid w:val="00AB6F6E"/>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45B"/>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6A"/>
    <w:rsid w:val="00AD073E"/>
    <w:rsid w:val="00AD0DA0"/>
    <w:rsid w:val="00AD0DDB"/>
    <w:rsid w:val="00AD0E48"/>
    <w:rsid w:val="00AD0E78"/>
    <w:rsid w:val="00AD0F46"/>
    <w:rsid w:val="00AD107C"/>
    <w:rsid w:val="00AD128C"/>
    <w:rsid w:val="00AD174A"/>
    <w:rsid w:val="00AD184D"/>
    <w:rsid w:val="00AD186C"/>
    <w:rsid w:val="00AD2100"/>
    <w:rsid w:val="00AD2281"/>
    <w:rsid w:val="00AD265A"/>
    <w:rsid w:val="00AD2977"/>
    <w:rsid w:val="00AD2E6B"/>
    <w:rsid w:val="00AD3083"/>
    <w:rsid w:val="00AD30D3"/>
    <w:rsid w:val="00AD396B"/>
    <w:rsid w:val="00AD39EF"/>
    <w:rsid w:val="00AD3CD7"/>
    <w:rsid w:val="00AD3EE5"/>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B94"/>
    <w:rsid w:val="00AD72C6"/>
    <w:rsid w:val="00AD744A"/>
    <w:rsid w:val="00AD7AFD"/>
    <w:rsid w:val="00AD7DF4"/>
    <w:rsid w:val="00AE047E"/>
    <w:rsid w:val="00AE0589"/>
    <w:rsid w:val="00AE05FE"/>
    <w:rsid w:val="00AE067F"/>
    <w:rsid w:val="00AE0960"/>
    <w:rsid w:val="00AE099A"/>
    <w:rsid w:val="00AE0A44"/>
    <w:rsid w:val="00AE0D01"/>
    <w:rsid w:val="00AE0F8E"/>
    <w:rsid w:val="00AE10F7"/>
    <w:rsid w:val="00AE17E3"/>
    <w:rsid w:val="00AE1848"/>
    <w:rsid w:val="00AE1980"/>
    <w:rsid w:val="00AE1BD2"/>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3E"/>
    <w:rsid w:val="00AE67BB"/>
    <w:rsid w:val="00AE69BA"/>
    <w:rsid w:val="00AE69F7"/>
    <w:rsid w:val="00AE6B73"/>
    <w:rsid w:val="00AE6C34"/>
    <w:rsid w:val="00AE6E22"/>
    <w:rsid w:val="00AE70D3"/>
    <w:rsid w:val="00AE70FC"/>
    <w:rsid w:val="00AE7213"/>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78"/>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2A5"/>
    <w:rsid w:val="00B03303"/>
    <w:rsid w:val="00B038B2"/>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353"/>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C3F"/>
    <w:rsid w:val="00B27E42"/>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7"/>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5D50"/>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086"/>
    <w:rsid w:val="00B664A4"/>
    <w:rsid w:val="00B6653E"/>
    <w:rsid w:val="00B66861"/>
    <w:rsid w:val="00B66A18"/>
    <w:rsid w:val="00B66BE7"/>
    <w:rsid w:val="00B66D92"/>
    <w:rsid w:val="00B677AD"/>
    <w:rsid w:val="00B6795B"/>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4"/>
    <w:rsid w:val="00B75806"/>
    <w:rsid w:val="00B76849"/>
    <w:rsid w:val="00B76DD1"/>
    <w:rsid w:val="00B76E3B"/>
    <w:rsid w:val="00B77019"/>
    <w:rsid w:val="00B77636"/>
    <w:rsid w:val="00B77725"/>
    <w:rsid w:val="00B77881"/>
    <w:rsid w:val="00B77916"/>
    <w:rsid w:val="00B801AB"/>
    <w:rsid w:val="00B804AE"/>
    <w:rsid w:val="00B80535"/>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2A58"/>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DCC"/>
    <w:rsid w:val="00BA3E04"/>
    <w:rsid w:val="00BA405E"/>
    <w:rsid w:val="00BA436B"/>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296"/>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1E4"/>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489E"/>
    <w:rsid w:val="00BD5042"/>
    <w:rsid w:val="00BD5C52"/>
    <w:rsid w:val="00BD5D36"/>
    <w:rsid w:val="00BD5D80"/>
    <w:rsid w:val="00BD5FAB"/>
    <w:rsid w:val="00BD6251"/>
    <w:rsid w:val="00BD62C4"/>
    <w:rsid w:val="00BD62C8"/>
    <w:rsid w:val="00BD65A7"/>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D38"/>
    <w:rsid w:val="00BE4EBA"/>
    <w:rsid w:val="00BE5224"/>
    <w:rsid w:val="00BE5413"/>
    <w:rsid w:val="00BE5534"/>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8A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0D9"/>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5FC"/>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8D9"/>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AE2"/>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6EE"/>
    <w:rsid w:val="00C45750"/>
    <w:rsid w:val="00C4593E"/>
    <w:rsid w:val="00C4690C"/>
    <w:rsid w:val="00C46EE0"/>
    <w:rsid w:val="00C4745D"/>
    <w:rsid w:val="00C4746A"/>
    <w:rsid w:val="00C47C00"/>
    <w:rsid w:val="00C5015B"/>
    <w:rsid w:val="00C50864"/>
    <w:rsid w:val="00C50C38"/>
    <w:rsid w:val="00C50F3A"/>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68"/>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38"/>
    <w:rsid w:val="00C679A8"/>
    <w:rsid w:val="00C70BCB"/>
    <w:rsid w:val="00C71516"/>
    <w:rsid w:val="00C71DE8"/>
    <w:rsid w:val="00C724F4"/>
    <w:rsid w:val="00C727DD"/>
    <w:rsid w:val="00C729FE"/>
    <w:rsid w:val="00C72B13"/>
    <w:rsid w:val="00C72B29"/>
    <w:rsid w:val="00C72C4A"/>
    <w:rsid w:val="00C72D36"/>
    <w:rsid w:val="00C72D88"/>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2BA5"/>
    <w:rsid w:val="00C831DF"/>
    <w:rsid w:val="00C83223"/>
    <w:rsid w:val="00C834D3"/>
    <w:rsid w:val="00C83BF7"/>
    <w:rsid w:val="00C83DB1"/>
    <w:rsid w:val="00C841F3"/>
    <w:rsid w:val="00C84682"/>
    <w:rsid w:val="00C846DB"/>
    <w:rsid w:val="00C8487E"/>
    <w:rsid w:val="00C84AA1"/>
    <w:rsid w:val="00C84F68"/>
    <w:rsid w:val="00C851FD"/>
    <w:rsid w:val="00C8523C"/>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AAA"/>
    <w:rsid w:val="00C91C65"/>
    <w:rsid w:val="00C923D6"/>
    <w:rsid w:val="00C928E4"/>
    <w:rsid w:val="00C92B70"/>
    <w:rsid w:val="00C92D88"/>
    <w:rsid w:val="00C931CD"/>
    <w:rsid w:val="00C932B4"/>
    <w:rsid w:val="00C932D2"/>
    <w:rsid w:val="00C93307"/>
    <w:rsid w:val="00C93611"/>
    <w:rsid w:val="00C936A0"/>
    <w:rsid w:val="00C93889"/>
    <w:rsid w:val="00C939A0"/>
    <w:rsid w:val="00C93C8E"/>
    <w:rsid w:val="00C94237"/>
    <w:rsid w:val="00C948C4"/>
    <w:rsid w:val="00C95254"/>
    <w:rsid w:val="00C9529A"/>
    <w:rsid w:val="00C954C8"/>
    <w:rsid w:val="00C955B3"/>
    <w:rsid w:val="00C95903"/>
    <w:rsid w:val="00C95FB7"/>
    <w:rsid w:val="00C95FC5"/>
    <w:rsid w:val="00C962B9"/>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55"/>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97F"/>
    <w:rsid w:val="00CB43F4"/>
    <w:rsid w:val="00CB4515"/>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7BF"/>
    <w:rsid w:val="00CC4B08"/>
    <w:rsid w:val="00CC4B41"/>
    <w:rsid w:val="00CC4C49"/>
    <w:rsid w:val="00CC4D47"/>
    <w:rsid w:val="00CC5010"/>
    <w:rsid w:val="00CC560D"/>
    <w:rsid w:val="00CC5632"/>
    <w:rsid w:val="00CC5635"/>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8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911"/>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1F"/>
    <w:rsid w:val="00CF36B5"/>
    <w:rsid w:val="00CF3EDA"/>
    <w:rsid w:val="00CF45E4"/>
    <w:rsid w:val="00CF4BEB"/>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3D0"/>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27"/>
    <w:rsid w:val="00D3017D"/>
    <w:rsid w:val="00D302C7"/>
    <w:rsid w:val="00D30399"/>
    <w:rsid w:val="00D30D98"/>
    <w:rsid w:val="00D310CD"/>
    <w:rsid w:val="00D31495"/>
    <w:rsid w:val="00D31732"/>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3D6"/>
    <w:rsid w:val="00D406F6"/>
    <w:rsid w:val="00D407FC"/>
    <w:rsid w:val="00D40930"/>
    <w:rsid w:val="00D40ABD"/>
    <w:rsid w:val="00D4121A"/>
    <w:rsid w:val="00D4160F"/>
    <w:rsid w:val="00D418AC"/>
    <w:rsid w:val="00D41A6B"/>
    <w:rsid w:val="00D4228B"/>
    <w:rsid w:val="00D42319"/>
    <w:rsid w:val="00D424AB"/>
    <w:rsid w:val="00D42B02"/>
    <w:rsid w:val="00D42DD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6C94"/>
    <w:rsid w:val="00D47153"/>
    <w:rsid w:val="00D47345"/>
    <w:rsid w:val="00D47530"/>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BC"/>
    <w:rsid w:val="00D53602"/>
    <w:rsid w:val="00D5378A"/>
    <w:rsid w:val="00D53938"/>
    <w:rsid w:val="00D53AD8"/>
    <w:rsid w:val="00D53BC4"/>
    <w:rsid w:val="00D53E25"/>
    <w:rsid w:val="00D5460E"/>
    <w:rsid w:val="00D54B89"/>
    <w:rsid w:val="00D54F57"/>
    <w:rsid w:val="00D550AA"/>
    <w:rsid w:val="00D550AD"/>
    <w:rsid w:val="00D55348"/>
    <w:rsid w:val="00D553AA"/>
    <w:rsid w:val="00D55B38"/>
    <w:rsid w:val="00D560D0"/>
    <w:rsid w:val="00D561F0"/>
    <w:rsid w:val="00D56980"/>
    <w:rsid w:val="00D56C1C"/>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A0B"/>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B27"/>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7A0"/>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C45"/>
    <w:rsid w:val="00DA4F56"/>
    <w:rsid w:val="00DA50CE"/>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BFA"/>
    <w:rsid w:val="00DB5E10"/>
    <w:rsid w:val="00DB60FE"/>
    <w:rsid w:val="00DB61EB"/>
    <w:rsid w:val="00DB6369"/>
    <w:rsid w:val="00DB64F6"/>
    <w:rsid w:val="00DB67D6"/>
    <w:rsid w:val="00DB6859"/>
    <w:rsid w:val="00DB6D3B"/>
    <w:rsid w:val="00DB6E52"/>
    <w:rsid w:val="00DB7804"/>
    <w:rsid w:val="00DB782C"/>
    <w:rsid w:val="00DB78B4"/>
    <w:rsid w:val="00DC0203"/>
    <w:rsid w:val="00DC02FA"/>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20"/>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D7B2A"/>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82B"/>
    <w:rsid w:val="00DE4AB9"/>
    <w:rsid w:val="00DE4CC4"/>
    <w:rsid w:val="00DE5606"/>
    <w:rsid w:val="00DE580C"/>
    <w:rsid w:val="00DE5A29"/>
    <w:rsid w:val="00DE5C63"/>
    <w:rsid w:val="00DE5EA9"/>
    <w:rsid w:val="00DE6CD9"/>
    <w:rsid w:val="00DE6E28"/>
    <w:rsid w:val="00DE715E"/>
    <w:rsid w:val="00DE7AE6"/>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E78"/>
    <w:rsid w:val="00E16F98"/>
    <w:rsid w:val="00E17034"/>
    <w:rsid w:val="00E171FC"/>
    <w:rsid w:val="00E172ED"/>
    <w:rsid w:val="00E17585"/>
    <w:rsid w:val="00E17B1D"/>
    <w:rsid w:val="00E17B6D"/>
    <w:rsid w:val="00E17BA4"/>
    <w:rsid w:val="00E20365"/>
    <w:rsid w:val="00E2098A"/>
    <w:rsid w:val="00E209C7"/>
    <w:rsid w:val="00E20B35"/>
    <w:rsid w:val="00E20B72"/>
    <w:rsid w:val="00E210D7"/>
    <w:rsid w:val="00E2120B"/>
    <w:rsid w:val="00E219A3"/>
    <w:rsid w:val="00E21AA4"/>
    <w:rsid w:val="00E21D73"/>
    <w:rsid w:val="00E22B5C"/>
    <w:rsid w:val="00E22C1C"/>
    <w:rsid w:val="00E236AB"/>
    <w:rsid w:val="00E236F5"/>
    <w:rsid w:val="00E237B9"/>
    <w:rsid w:val="00E23B86"/>
    <w:rsid w:val="00E23E31"/>
    <w:rsid w:val="00E23E7A"/>
    <w:rsid w:val="00E24088"/>
    <w:rsid w:val="00E242A7"/>
    <w:rsid w:val="00E2440E"/>
    <w:rsid w:val="00E2454B"/>
    <w:rsid w:val="00E24575"/>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4B5E"/>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361"/>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0FBE"/>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225"/>
    <w:rsid w:val="00E755B3"/>
    <w:rsid w:val="00E75702"/>
    <w:rsid w:val="00E75772"/>
    <w:rsid w:val="00E758C3"/>
    <w:rsid w:val="00E764CD"/>
    <w:rsid w:val="00E768B9"/>
    <w:rsid w:val="00E77010"/>
    <w:rsid w:val="00E770FA"/>
    <w:rsid w:val="00E77279"/>
    <w:rsid w:val="00E773CF"/>
    <w:rsid w:val="00E7763A"/>
    <w:rsid w:val="00E776EC"/>
    <w:rsid w:val="00E77A95"/>
    <w:rsid w:val="00E77C16"/>
    <w:rsid w:val="00E77CA8"/>
    <w:rsid w:val="00E801EC"/>
    <w:rsid w:val="00E8031C"/>
    <w:rsid w:val="00E80358"/>
    <w:rsid w:val="00E8057E"/>
    <w:rsid w:val="00E80B5D"/>
    <w:rsid w:val="00E80F35"/>
    <w:rsid w:val="00E80FB8"/>
    <w:rsid w:val="00E811CB"/>
    <w:rsid w:val="00E8133F"/>
    <w:rsid w:val="00E81404"/>
    <w:rsid w:val="00E818C3"/>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A5D"/>
    <w:rsid w:val="00E95D12"/>
    <w:rsid w:val="00E95E8C"/>
    <w:rsid w:val="00E95EA8"/>
    <w:rsid w:val="00E95FCF"/>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2A0"/>
    <w:rsid w:val="00EA1661"/>
    <w:rsid w:val="00EA1931"/>
    <w:rsid w:val="00EA1BE3"/>
    <w:rsid w:val="00EA1E4F"/>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6D52"/>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6F"/>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2FD"/>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5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89"/>
    <w:rsid w:val="00EF4A9D"/>
    <w:rsid w:val="00EF4BFB"/>
    <w:rsid w:val="00EF4C8F"/>
    <w:rsid w:val="00EF4D4F"/>
    <w:rsid w:val="00EF4E14"/>
    <w:rsid w:val="00EF5571"/>
    <w:rsid w:val="00EF5AAF"/>
    <w:rsid w:val="00EF5E3E"/>
    <w:rsid w:val="00EF609D"/>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4CCF"/>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0FBE"/>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C96"/>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1F55"/>
    <w:rsid w:val="00F624AE"/>
    <w:rsid w:val="00F62558"/>
    <w:rsid w:val="00F62DDE"/>
    <w:rsid w:val="00F634C2"/>
    <w:rsid w:val="00F635E0"/>
    <w:rsid w:val="00F65C72"/>
    <w:rsid w:val="00F66CF1"/>
    <w:rsid w:val="00F67077"/>
    <w:rsid w:val="00F671E7"/>
    <w:rsid w:val="00F673AA"/>
    <w:rsid w:val="00F6761C"/>
    <w:rsid w:val="00F677A7"/>
    <w:rsid w:val="00F67871"/>
    <w:rsid w:val="00F67C74"/>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1C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26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61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26E"/>
    <w:rsid w:val="00FF13BD"/>
    <w:rsid w:val="00FF1852"/>
    <w:rsid w:val="00FF19C2"/>
    <w:rsid w:val="00FF1CEF"/>
    <w:rsid w:val="00FF1F50"/>
    <w:rsid w:val="00FF2092"/>
    <w:rsid w:val="00FF273C"/>
    <w:rsid w:val="00FF295F"/>
    <w:rsid w:val="00FF2998"/>
    <w:rsid w:val="00FF2FEC"/>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2B07975"/>
    <w:rsid w:val="073E2189"/>
    <w:rsid w:val="08358E7D"/>
    <w:rsid w:val="092FDC3A"/>
    <w:rsid w:val="09FEFC89"/>
    <w:rsid w:val="0ACBAC9B"/>
    <w:rsid w:val="0B1B4D2D"/>
    <w:rsid w:val="0C99C6D5"/>
    <w:rsid w:val="0CB71D8E"/>
    <w:rsid w:val="0D76AC95"/>
    <w:rsid w:val="0EAC2514"/>
    <w:rsid w:val="0F0434E7"/>
    <w:rsid w:val="12D71BAB"/>
    <w:rsid w:val="1374E725"/>
    <w:rsid w:val="1531BB87"/>
    <w:rsid w:val="1644822A"/>
    <w:rsid w:val="177ED4D4"/>
    <w:rsid w:val="17B21D29"/>
    <w:rsid w:val="18485848"/>
    <w:rsid w:val="19E428A9"/>
    <w:rsid w:val="1B7FF90A"/>
    <w:rsid w:val="1DE56B38"/>
    <w:rsid w:val="20536A2D"/>
    <w:rsid w:val="21929DB8"/>
    <w:rsid w:val="22703EC7"/>
    <w:rsid w:val="240C0F28"/>
    <w:rsid w:val="247ECDE2"/>
    <w:rsid w:val="25027A93"/>
    <w:rsid w:val="253977E8"/>
    <w:rsid w:val="2586ACB5"/>
    <w:rsid w:val="2AD4E709"/>
    <w:rsid w:val="2AE00D16"/>
    <w:rsid w:val="2BE72F2E"/>
    <w:rsid w:val="2CFB8CB1"/>
    <w:rsid w:val="2FB1C24E"/>
    <w:rsid w:val="31A2AAB2"/>
    <w:rsid w:val="3201F452"/>
    <w:rsid w:val="3267F7EB"/>
    <w:rsid w:val="35D0FF23"/>
    <w:rsid w:val="376CCF84"/>
    <w:rsid w:val="3A1026CA"/>
    <w:rsid w:val="3BB31207"/>
    <w:rsid w:val="3E2A991B"/>
    <w:rsid w:val="3F346FFE"/>
    <w:rsid w:val="401C03CA"/>
    <w:rsid w:val="40275F43"/>
    <w:rsid w:val="402D987D"/>
    <w:rsid w:val="409E88DC"/>
    <w:rsid w:val="41BF2744"/>
    <w:rsid w:val="42FE0A3E"/>
    <w:rsid w:val="458D8C73"/>
    <w:rsid w:val="4693C789"/>
    <w:rsid w:val="47235223"/>
    <w:rsid w:val="478A5963"/>
    <w:rsid w:val="48007A8F"/>
    <w:rsid w:val="4CA4EC84"/>
    <w:rsid w:val="4CAEEEEE"/>
    <w:rsid w:val="4D723A10"/>
    <w:rsid w:val="4FABA1C6"/>
    <w:rsid w:val="505F4FB5"/>
    <w:rsid w:val="51390694"/>
    <w:rsid w:val="538B7E5A"/>
    <w:rsid w:val="543DF3CF"/>
    <w:rsid w:val="553C10EC"/>
    <w:rsid w:val="55EB846F"/>
    <w:rsid w:val="5680A555"/>
    <w:rsid w:val="59232531"/>
    <w:rsid w:val="5AB3A470"/>
    <w:rsid w:val="5C4403DC"/>
    <w:rsid w:val="5D801CBA"/>
    <w:rsid w:val="5F5E7FF8"/>
    <w:rsid w:val="5FB0DAB9"/>
    <w:rsid w:val="60D9560F"/>
    <w:rsid w:val="6404EC68"/>
    <w:rsid w:val="642B91E6"/>
    <w:rsid w:val="68415823"/>
    <w:rsid w:val="6842226C"/>
    <w:rsid w:val="69413681"/>
    <w:rsid w:val="6AA646B8"/>
    <w:rsid w:val="6AA83DE4"/>
    <w:rsid w:val="6C78D743"/>
    <w:rsid w:val="6D22A0E4"/>
    <w:rsid w:val="6E983B93"/>
    <w:rsid w:val="7137D6A9"/>
    <w:rsid w:val="725C8D03"/>
    <w:rsid w:val="769FBADA"/>
    <w:rsid w:val="79678E37"/>
    <w:rsid w:val="7D37DDD0"/>
    <w:rsid w:val="7F9AA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customStyle="1" w:styleId="0MaintextChar">
    <w:name w:val="0 Main text Char"/>
    <w:link w:val="0Maintext"/>
    <w:qFormat/>
    <w:locked/>
    <w:rsid w:val="00A75843"/>
    <w:rPr>
      <w:rFonts w:ascii="Times New Roman" w:hAnsi="Times New Roman"/>
      <w:lang w:val="en-GB" w:eastAsia="en-US"/>
    </w:rPr>
  </w:style>
  <w:style w:type="paragraph" w:customStyle="1" w:styleId="0Maintext">
    <w:name w:val="0 Main text"/>
    <w:basedOn w:val="a1"/>
    <w:link w:val="0MaintextChar"/>
    <w:qFormat/>
    <w:rsid w:val="00A75843"/>
    <w:rPr>
      <w:rFonts w:eastAsia="ＭＳ 明朝"/>
      <w:sz w:val="20"/>
      <w:lang w:eastAsia="en-US"/>
    </w:rPr>
  </w:style>
  <w:style w:type="character" w:customStyle="1" w:styleId="B2Char">
    <w:name w:val="B2 Char"/>
    <w:link w:val="B2"/>
    <w:qFormat/>
    <w:rsid w:val="002C482F"/>
    <w:rPr>
      <w:rFonts w:ascii="Times New Roman" w:eastAsia="ＭＳ ゴシック" w:hAnsi="Times New Roman"/>
      <w:sz w:val="24"/>
      <w:lang w:val="en-GB"/>
    </w:rPr>
  </w:style>
  <w:style w:type="numbering" w:customStyle="1" w:styleId="StyleBulletedSymbolsymbolLeft025Hanging025">
    <w:name w:val="Style Bulleted Symbol (symbol) Left:  0.25&quot; Hanging:  0.25&quot;"/>
    <w:basedOn w:val="a4"/>
    <w:rsid w:val="005B2B15"/>
    <w:pPr>
      <w:numPr>
        <w:numId w:val="33"/>
      </w:numPr>
    </w:pPr>
  </w:style>
  <w:style w:type="character" w:styleId="aff3">
    <w:name w:val="Strong"/>
    <w:uiPriority w:val="22"/>
    <w:qFormat/>
    <w:rsid w:val="00AD3EE5"/>
    <w:rPr>
      <w:b/>
      <w:bCs/>
    </w:rPr>
  </w:style>
  <w:style w:type="character" w:customStyle="1" w:styleId="B1Char1">
    <w:name w:val="B1 Char1"/>
    <w:qFormat/>
    <w:rsid w:val="00A810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854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7700524">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577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103437">
      <w:bodyDiv w:val="1"/>
      <w:marLeft w:val="0"/>
      <w:marRight w:val="0"/>
      <w:marTop w:val="0"/>
      <w:marBottom w:val="0"/>
      <w:divBdr>
        <w:top w:val="none" w:sz="0" w:space="0" w:color="auto"/>
        <w:left w:val="none" w:sz="0" w:space="0" w:color="auto"/>
        <w:bottom w:val="none" w:sz="0" w:space="0" w:color="auto"/>
        <w:right w:val="none" w:sz="0" w:space="0" w:color="auto"/>
      </w:divBdr>
      <w:divsChild>
        <w:div w:id="941567455">
          <w:marLeft w:val="274"/>
          <w:marRight w:val="0"/>
          <w:marTop w:val="0"/>
          <w:marBottom w:val="0"/>
          <w:divBdr>
            <w:top w:val="none" w:sz="0" w:space="0" w:color="auto"/>
            <w:left w:val="none" w:sz="0" w:space="0" w:color="auto"/>
            <w:bottom w:val="none" w:sz="0" w:space="0" w:color="auto"/>
            <w:right w:val="none" w:sz="0" w:space="0" w:color="auto"/>
          </w:divBdr>
        </w:div>
        <w:div w:id="251817580">
          <w:marLeft w:val="274"/>
          <w:marRight w:val="0"/>
          <w:marTop w:val="0"/>
          <w:marBottom w:val="0"/>
          <w:divBdr>
            <w:top w:val="none" w:sz="0" w:space="0" w:color="auto"/>
            <w:left w:val="none" w:sz="0" w:space="0" w:color="auto"/>
            <w:bottom w:val="none" w:sz="0" w:space="0" w:color="auto"/>
            <w:right w:val="none" w:sz="0" w:space="0" w:color="auto"/>
          </w:divBdr>
        </w:div>
        <w:div w:id="189298411">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6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32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981628">
      <w:bodyDiv w:val="1"/>
      <w:marLeft w:val="0"/>
      <w:marRight w:val="0"/>
      <w:marTop w:val="0"/>
      <w:marBottom w:val="0"/>
      <w:divBdr>
        <w:top w:val="none" w:sz="0" w:space="0" w:color="auto"/>
        <w:left w:val="none" w:sz="0" w:space="0" w:color="auto"/>
        <w:bottom w:val="none" w:sz="0" w:space="0" w:color="auto"/>
        <w:right w:val="none" w:sz="0" w:space="0" w:color="auto"/>
      </w:divBdr>
      <w:divsChild>
        <w:div w:id="290943078">
          <w:marLeft w:val="274"/>
          <w:marRight w:val="0"/>
          <w:marTop w:val="0"/>
          <w:marBottom w:val="0"/>
          <w:divBdr>
            <w:top w:val="none" w:sz="0" w:space="0" w:color="auto"/>
            <w:left w:val="none" w:sz="0" w:space="0" w:color="auto"/>
            <w:bottom w:val="none" w:sz="0" w:space="0" w:color="auto"/>
            <w:right w:val="none" w:sz="0" w:space="0" w:color="auto"/>
          </w:divBdr>
        </w:div>
        <w:div w:id="255138535">
          <w:marLeft w:val="274"/>
          <w:marRight w:val="0"/>
          <w:marTop w:val="0"/>
          <w:marBottom w:val="0"/>
          <w:divBdr>
            <w:top w:val="none" w:sz="0" w:space="0" w:color="auto"/>
            <w:left w:val="none" w:sz="0" w:space="0" w:color="auto"/>
            <w:bottom w:val="none" w:sz="0" w:space="0" w:color="auto"/>
            <w:right w:val="none" w:sz="0" w:space="0" w:color="auto"/>
          </w:divBdr>
        </w:div>
        <w:div w:id="251399017">
          <w:marLeft w:val="274"/>
          <w:marRight w:val="0"/>
          <w:marTop w:val="0"/>
          <w:marBottom w:val="0"/>
          <w:divBdr>
            <w:top w:val="none" w:sz="0" w:space="0" w:color="auto"/>
            <w:left w:val="none" w:sz="0" w:space="0" w:color="auto"/>
            <w:bottom w:val="none" w:sz="0" w:space="0" w:color="auto"/>
            <w:right w:val="none" w:sz="0" w:space="0" w:color="auto"/>
          </w:divBdr>
        </w:div>
        <w:div w:id="820075898">
          <w:marLeft w:val="274"/>
          <w:marRight w:val="0"/>
          <w:marTop w:val="0"/>
          <w:marBottom w:val="0"/>
          <w:divBdr>
            <w:top w:val="none" w:sz="0" w:space="0" w:color="auto"/>
            <w:left w:val="none" w:sz="0" w:space="0" w:color="auto"/>
            <w:bottom w:val="none" w:sz="0" w:space="0" w:color="auto"/>
            <w:right w:val="none" w:sz="0" w:space="0" w:color="auto"/>
          </w:divBdr>
        </w:div>
        <w:div w:id="1540704891">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B5041D-9489-4C3F-9A68-078A48DA9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3.xml><?xml version="1.0" encoding="utf-8"?>
<ds:datastoreItem xmlns:ds="http://schemas.openxmlformats.org/officeDocument/2006/customXml" ds:itemID="{C477B18E-E9D3-4AB5-97AB-4DCC1CB61DCA}">
  <ds:schemaRefs>
    <ds:schemaRef ds:uri="http://schemas.microsoft.com/sharepoint/v3/contenttype/forms"/>
  </ds:schemaRefs>
</ds:datastoreItem>
</file>

<file path=customXml/itemProps4.xml><?xml version="1.0" encoding="utf-8"?>
<ds:datastoreItem xmlns:ds="http://schemas.openxmlformats.org/officeDocument/2006/customXml" ds:itemID="{5A71E62B-6CA1-4810-BD67-C32B7E4E1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877</Words>
  <Characters>5004</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86</cp:revision>
  <cp:lastPrinted>2017-08-09T04:40:00Z</cp:lastPrinted>
  <dcterms:created xsi:type="dcterms:W3CDTF">2023-08-09T00:49:00Z</dcterms:created>
  <dcterms:modified xsi:type="dcterms:W3CDTF">2023-09-29T05:06:00Z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