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5419ABF3"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sidRPr="00AD4B29">
        <w:rPr>
          <w:rFonts w:ascii="Arial" w:hAnsi="Arial" w:cs="Arial"/>
          <w:b/>
          <w:bCs/>
          <w:color w:val="000000" w:themeColor="text1"/>
          <w:sz w:val="24"/>
          <w:lang w:val="en-US"/>
        </w:rPr>
        <w:t>3GPP TSG RAN WG1 #11</w:t>
      </w:r>
      <w:r w:rsidR="00780E2A" w:rsidRPr="00AD4B29">
        <w:rPr>
          <w:rFonts w:ascii="Arial" w:hAnsi="Arial" w:cs="Arial"/>
          <w:b/>
          <w:bCs/>
          <w:color w:val="000000" w:themeColor="text1"/>
          <w:sz w:val="24"/>
          <w:lang w:val="en-US"/>
        </w:rPr>
        <w:t>4</w:t>
      </w:r>
      <w:r w:rsidR="009721DE" w:rsidRPr="00AD4B29">
        <w:rPr>
          <w:rFonts w:ascii="Arial" w:hAnsi="Arial" w:cs="Arial"/>
          <w:b/>
          <w:bCs/>
          <w:color w:val="000000" w:themeColor="text1"/>
          <w:sz w:val="24"/>
          <w:lang w:val="en-US"/>
        </w:rPr>
        <w:t>bis</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新細明體" w:eastAsia="新細明體" w:hAnsi="新細明體" w:cs="Arial" w:hint="eastAsia"/>
          <w:b/>
          <w:bCs/>
          <w:color w:val="000000" w:themeColor="text1"/>
          <w:sz w:val="24"/>
          <w:lang w:val="en-US" w:eastAsia="zh-TW"/>
        </w:rPr>
        <w:t xml:space="preserve"> </w:t>
      </w:r>
      <w:r w:rsidRPr="00AD4B29">
        <w:rPr>
          <w:rFonts w:ascii="Arial" w:hAnsi="Arial" w:cs="Arial"/>
          <w:b/>
          <w:bCs/>
          <w:color w:val="000000" w:themeColor="text1"/>
          <w:sz w:val="24"/>
          <w:lang w:val="en-US"/>
        </w:rPr>
        <w:t xml:space="preserve"> </w:t>
      </w:r>
      <w:r w:rsidRPr="00AD4B29">
        <w:rPr>
          <w:rFonts w:ascii="新細明體" w:eastAsia="新細明體" w:hAnsi="新細明體" w:cs="Arial" w:hint="eastAsia"/>
          <w:b/>
          <w:bCs/>
          <w:color w:val="000000" w:themeColor="text1"/>
          <w:sz w:val="24"/>
          <w:lang w:val="en-US" w:eastAsia="zh-TW"/>
        </w:rPr>
        <w:t xml:space="preserve"> </w:t>
      </w:r>
      <w:r w:rsidR="007D609F" w:rsidRPr="00AD4B29">
        <w:rPr>
          <w:rFonts w:ascii="Arial" w:hAnsi="Arial" w:cs="Arial"/>
          <w:b/>
          <w:bCs/>
          <w:color w:val="000000" w:themeColor="text1"/>
          <w:sz w:val="24"/>
          <w:lang w:val="en-US"/>
        </w:rPr>
        <w:t>R1-</w:t>
      </w:r>
      <w:r w:rsidR="007651A4" w:rsidRPr="00AD4B29">
        <w:rPr>
          <w:rFonts w:ascii="Arial" w:hAnsi="Arial" w:cs="Arial"/>
          <w:b/>
          <w:bCs/>
          <w:color w:val="000000" w:themeColor="text1"/>
          <w:sz w:val="24"/>
          <w:lang w:val="en-US"/>
        </w:rPr>
        <w:t>23</w:t>
      </w:r>
      <w:r w:rsidR="009721DE" w:rsidRPr="00AD4B29">
        <w:rPr>
          <w:rFonts w:ascii="Arial" w:hAnsi="Arial" w:cs="Arial"/>
          <w:b/>
          <w:bCs/>
          <w:color w:val="000000" w:themeColor="text1"/>
          <w:sz w:val="24"/>
          <w:lang w:val="en-US"/>
        </w:rPr>
        <w:t>0</w:t>
      </w:r>
      <w:r w:rsidR="00487F28">
        <w:rPr>
          <w:rFonts w:ascii="Arial" w:hAnsi="Arial" w:cs="Arial"/>
          <w:b/>
          <w:bCs/>
          <w:color w:val="000000" w:themeColor="text1"/>
          <w:sz w:val="24"/>
          <w:lang w:val="en-US"/>
        </w:rPr>
        <w:t>9978</w:t>
      </w:r>
    </w:p>
    <w:p w14:paraId="6932C9EF" w14:textId="640C69D8" w:rsidR="00B3656F" w:rsidRPr="00AD4B29" w:rsidRDefault="009721DE"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bookmarkStart w:id="2" w:name="_Hlk146628600"/>
      <w:bookmarkEnd w:id="0"/>
      <w:r w:rsidRPr="00AD4B29">
        <w:rPr>
          <w:rFonts w:ascii="Arial" w:hAnsi="Arial" w:cs="Arial"/>
          <w:b/>
          <w:bCs/>
          <w:color w:val="000000" w:themeColor="text1"/>
          <w:sz w:val="24"/>
          <w:lang w:val="en-US"/>
        </w:rPr>
        <w:t>Xiamen, China, October 9th – October 13th, 2023</w:t>
      </w:r>
      <w:bookmarkEnd w:id="2"/>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1252173"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487F28" w:rsidRPr="00487F28">
        <w:rPr>
          <w:rFonts w:ascii="Arial" w:hAnsi="Arial" w:cs="Arial" w:hint="eastAsia"/>
          <w:b/>
          <w:bCs/>
          <w:color w:val="000000" w:themeColor="text1"/>
          <w:sz w:val="24"/>
          <w:lang w:val="en-US"/>
        </w:rPr>
        <w:t>8</w:t>
      </w:r>
      <w:r w:rsidR="00EE136B" w:rsidRPr="00AD4B29">
        <w:rPr>
          <w:rFonts w:ascii="Arial" w:hAnsi="Arial" w:cs="Arial"/>
          <w:b/>
          <w:bCs/>
          <w:color w:val="000000" w:themeColor="text1"/>
          <w:sz w:val="24"/>
          <w:lang w:val="en-US"/>
        </w:rPr>
        <w:t>.1.1</w:t>
      </w:r>
      <w:r w:rsidR="00796576" w:rsidRPr="00AD4B29">
        <w:rPr>
          <w:rFonts w:ascii="Arial" w:hAnsi="Arial" w:cs="Arial"/>
          <w:b/>
          <w:bCs/>
          <w:color w:val="000000" w:themeColor="text1"/>
          <w:sz w:val="24"/>
          <w:lang w:val="en-US"/>
        </w:rPr>
        <w:t>.1</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1292FFA4"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780E2A" w:rsidRPr="00AD4B29">
        <w:rPr>
          <w:rFonts w:ascii="Arial" w:hAnsi="Arial" w:cs="Arial"/>
          <w:b/>
          <w:bCs/>
          <w:color w:val="000000" w:themeColor="text1"/>
          <w:sz w:val="24"/>
          <w:lang w:val="en-US"/>
        </w:rPr>
        <w:t>Remaining issues on u</w:t>
      </w:r>
      <w:r w:rsidR="00C32633" w:rsidRPr="00AD4B29">
        <w:rPr>
          <w:rFonts w:ascii="Arial" w:hAnsi="Arial" w:cs="Arial"/>
          <w:b/>
          <w:bCs/>
          <w:color w:val="000000" w:themeColor="text1"/>
          <w:sz w:val="24"/>
          <w:lang w:val="en-US"/>
        </w:rPr>
        <w:t>nified TCI framework extension for multi-TRP</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6CFA2E55" w14:textId="493472D2" w:rsidR="004056CA" w:rsidRPr="00AD4B29" w:rsidRDefault="005B2D86" w:rsidP="00D83D38">
      <w:pPr>
        <w:spacing w:before="240" w:line="276"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our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 xml:space="preserve">on </w:t>
      </w:r>
      <w:r w:rsidR="004056CA" w:rsidRPr="00AD4B29">
        <w:rPr>
          <w:rFonts w:ascii="Arial" w:hAnsi="Arial" w:cs="Arial"/>
          <w:color w:val="000000" w:themeColor="text1"/>
        </w:rPr>
        <w:t>following</w:t>
      </w:r>
      <w:r w:rsidR="00447765" w:rsidRPr="00AD4B29">
        <w:rPr>
          <w:rFonts w:ascii="Arial" w:hAnsi="Arial" w:cs="Arial"/>
          <w:color w:val="000000" w:themeColor="text1"/>
        </w:rPr>
        <w:t xml:space="preserve"> issues</w:t>
      </w:r>
      <w:r w:rsidR="00413C72" w:rsidRPr="00AD4B29">
        <w:rPr>
          <w:rFonts w:ascii="新細明體" w:eastAsia="新細明體" w:hAnsi="新細明體" w:cs="Arial" w:hint="eastAsia"/>
          <w:color w:val="000000" w:themeColor="text1"/>
          <w:lang w:eastAsia="zh-TW"/>
        </w:rPr>
        <w:t xml:space="preserve"> </w:t>
      </w:r>
      <w:r w:rsidR="00413C72" w:rsidRPr="00AD4B29">
        <w:rPr>
          <w:rFonts w:ascii="Arial" w:hAnsi="Arial" w:cs="Arial"/>
          <w:color w:val="000000" w:themeColor="text1"/>
        </w:rPr>
        <w:t>for unified TCI extension</w:t>
      </w:r>
      <w:r w:rsidR="004056CA" w:rsidRPr="00AD4B29">
        <w:rPr>
          <w:rFonts w:ascii="Arial" w:hAnsi="Arial" w:cs="Arial"/>
          <w:color w:val="000000" w:themeColor="text1"/>
        </w:rPr>
        <w:t>:</w:t>
      </w:r>
    </w:p>
    <w:p w14:paraId="7F40E282" w14:textId="2B7B62BF" w:rsidR="00413C72" w:rsidRPr="00AD4B29" w:rsidRDefault="00276DD5" w:rsidP="00BA0B3E">
      <w:pPr>
        <w:pStyle w:val="af8"/>
        <w:numPr>
          <w:ilvl w:val="0"/>
          <w:numId w:val="12"/>
        </w:numPr>
        <w:spacing w:after="0"/>
        <w:jc w:val="left"/>
        <w:rPr>
          <w:rFonts w:ascii="Arial" w:hAnsi="Arial" w:cs="Arial"/>
          <w:color w:val="000000" w:themeColor="text1"/>
        </w:rPr>
      </w:pPr>
      <w:r w:rsidRPr="00AD4B29">
        <w:rPr>
          <w:rFonts w:ascii="Arial" w:eastAsia="新細明體" w:hAnsi="Arial" w:cs="Arial" w:hint="eastAsia"/>
          <w:color w:val="000000" w:themeColor="text1"/>
          <w:lang w:eastAsia="zh-TW"/>
        </w:rPr>
        <w:t>T</w:t>
      </w:r>
      <w:r w:rsidRPr="00AD4B29">
        <w:rPr>
          <w:rFonts w:ascii="Arial" w:eastAsia="新細明體" w:hAnsi="Arial" w:cs="Arial"/>
          <w:color w:val="000000" w:themeColor="text1"/>
          <w:lang w:eastAsia="zh-TW"/>
        </w:rPr>
        <w:t xml:space="preserve">CI selection </w:t>
      </w:r>
      <w:r w:rsidRPr="00AD4B29">
        <w:rPr>
          <w:rFonts w:ascii="Arial" w:eastAsia="新細明體" w:hAnsi="Arial" w:cs="Arial" w:hint="eastAsia"/>
          <w:color w:val="000000" w:themeColor="text1"/>
          <w:lang w:eastAsia="zh-TW"/>
        </w:rPr>
        <w:t>f</w:t>
      </w:r>
      <w:r w:rsidRPr="00AD4B29">
        <w:rPr>
          <w:rFonts w:ascii="Arial" w:eastAsia="新細明體" w:hAnsi="Arial" w:cs="Arial"/>
          <w:color w:val="000000" w:themeColor="text1"/>
          <w:lang w:eastAsia="zh-TW"/>
        </w:rPr>
        <w:t>rom the indicated joint/DL/UL TCI states</w:t>
      </w:r>
    </w:p>
    <w:p w14:paraId="773E86BD" w14:textId="25E47FEE" w:rsidR="00413C72" w:rsidRPr="00AD4B29" w:rsidRDefault="00413C72" w:rsidP="00BA0B3E">
      <w:pPr>
        <w:pStyle w:val="af8"/>
        <w:numPr>
          <w:ilvl w:val="0"/>
          <w:numId w:val="12"/>
        </w:numPr>
        <w:spacing w:after="0"/>
        <w:jc w:val="left"/>
        <w:rPr>
          <w:rFonts w:ascii="Arial" w:hAnsi="Arial" w:cs="Arial"/>
          <w:color w:val="000000" w:themeColor="text1"/>
        </w:rPr>
      </w:pPr>
      <w:r w:rsidRPr="00AD4B29">
        <w:rPr>
          <w:rFonts w:ascii="Arial" w:hAnsi="Arial" w:cs="Arial"/>
          <w:color w:val="000000" w:themeColor="text1"/>
        </w:rPr>
        <w:t xml:space="preserve">UL </w:t>
      </w:r>
      <w:r w:rsidR="004A73A6" w:rsidRPr="00AD4B29">
        <w:rPr>
          <w:rFonts w:ascii="Arial" w:hAnsi="Arial" w:cs="Arial"/>
          <w:color w:val="000000" w:themeColor="text1"/>
        </w:rPr>
        <w:t>power control</w:t>
      </w:r>
      <w:r w:rsidRPr="00AD4B29">
        <w:rPr>
          <w:rFonts w:ascii="Arial" w:hAnsi="Arial" w:cs="Arial"/>
          <w:color w:val="000000" w:themeColor="text1"/>
        </w:rPr>
        <w:t xml:space="preserve"> for UL MTRP</w:t>
      </w:r>
    </w:p>
    <w:p w14:paraId="1729F230" w14:textId="1B1C9BBF" w:rsidR="00B530F8" w:rsidRPr="00AD4B29" w:rsidRDefault="004A7CF0" w:rsidP="00C97AA1">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Discussion</w:t>
      </w:r>
    </w:p>
    <w:p w14:paraId="09A6A6A6" w14:textId="33CEF576" w:rsidR="001A2A99" w:rsidRPr="00AD4B29" w:rsidRDefault="002D4948" w:rsidP="00D66DFD">
      <w:pPr>
        <w:pStyle w:val="2"/>
        <w:spacing w:line="276" w:lineRule="auto"/>
        <w:rPr>
          <w:rFonts w:ascii="Arial" w:hAnsi="Arial"/>
          <w:color w:val="000000" w:themeColor="text1"/>
        </w:rPr>
      </w:pPr>
      <w:r w:rsidRPr="00AD4B29">
        <w:rPr>
          <w:rFonts w:ascii="Arial" w:hAnsi="Arial" w:hint="eastAsia"/>
          <w:color w:val="000000" w:themeColor="text1"/>
        </w:rPr>
        <w:t xml:space="preserve">TCI </w:t>
      </w:r>
      <w:r w:rsidRPr="00AD4B29">
        <w:rPr>
          <w:rFonts w:ascii="Arial" w:hAnsi="Arial"/>
          <w:color w:val="000000" w:themeColor="text1"/>
        </w:rPr>
        <w:t xml:space="preserve">selection from the indicated </w:t>
      </w:r>
      <w:r w:rsidR="00CB4798" w:rsidRPr="00AD4B29">
        <w:rPr>
          <w:rFonts w:ascii="Arial" w:hAnsi="Arial"/>
          <w:color w:val="000000" w:themeColor="text1"/>
        </w:rPr>
        <w:t xml:space="preserve">joint/DL/UL </w:t>
      </w:r>
      <w:r w:rsidRPr="00AD4B29">
        <w:rPr>
          <w:rFonts w:ascii="Arial" w:hAnsi="Arial"/>
          <w:color w:val="000000" w:themeColor="text1"/>
        </w:rPr>
        <w:t>TCI states</w:t>
      </w:r>
    </w:p>
    <w:p w14:paraId="6FC1ED0A" w14:textId="20FF3376" w:rsidR="005B2D86" w:rsidRPr="00AD4B29" w:rsidRDefault="003B1F96" w:rsidP="00D66DFD">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TCI selection for t</w:t>
      </w:r>
      <w:r w:rsidR="005B2D86" w:rsidRPr="00AD4B29">
        <w:rPr>
          <w:rFonts w:ascii="Arial" w:eastAsia="新細明體" w:hAnsi="Arial" w:cs="Arial"/>
          <w:color w:val="000000" w:themeColor="text1"/>
          <w:lang w:eastAsia="zh-TW"/>
        </w:rPr>
        <w:t xml:space="preserve">he following </w:t>
      </w:r>
      <w:r w:rsidRPr="00AD4B29">
        <w:rPr>
          <w:rFonts w:ascii="Arial" w:eastAsia="新細明體" w:hAnsi="Arial" w:cs="Arial"/>
          <w:color w:val="000000" w:themeColor="text1"/>
          <w:lang w:eastAsia="zh-TW"/>
        </w:rPr>
        <w:t>channels/signals</w:t>
      </w:r>
      <w:r w:rsidR="008126F8" w:rsidRPr="00AD4B29">
        <w:rPr>
          <w:rFonts w:ascii="Arial" w:eastAsia="新細明體" w:hAnsi="Arial" w:cs="Arial"/>
          <w:color w:val="000000" w:themeColor="text1"/>
          <w:lang w:eastAsia="zh-TW"/>
        </w:rPr>
        <w:t xml:space="preserve"> are discussed in this </w:t>
      </w:r>
      <w:r w:rsidR="004A73A6" w:rsidRPr="00AD4B29">
        <w:rPr>
          <w:rFonts w:ascii="Arial" w:eastAsia="新細明體" w:hAnsi="Arial" w:cs="Arial"/>
          <w:color w:val="000000" w:themeColor="text1"/>
          <w:lang w:eastAsia="zh-TW"/>
        </w:rPr>
        <w:t>session</w:t>
      </w:r>
      <w:r w:rsidR="008126F8" w:rsidRPr="00AD4B29">
        <w:rPr>
          <w:rFonts w:ascii="Arial" w:eastAsia="新細明體" w:hAnsi="Arial" w:cs="Arial"/>
          <w:color w:val="000000" w:themeColor="text1"/>
          <w:lang w:eastAsia="zh-TW"/>
        </w:rPr>
        <w:t>:</w:t>
      </w:r>
    </w:p>
    <w:p w14:paraId="74303BB9" w14:textId="4184DA34" w:rsidR="00B3656F" w:rsidRPr="00AD4B29" w:rsidRDefault="00B3656F" w:rsidP="00D66DFD">
      <w:pPr>
        <w:pStyle w:val="af8"/>
        <w:numPr>
          <w:ilvl w:val="0"/>
          <w:numId w:val="10"/>
        </w:numPr>
        <w:ind w:left="567" w:hanging="283"/>
        <w:jc w:val="left"/>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w:t>
      </w:r>
      <w:r w:rsidR="006F6F21" w:rsidRPr="00AD4B29">
        <w:rPr>
          <w:rFonts w:ascii="Arial" w:eastAsia="新細明體" w:hAnsi="Arial" w:cs="Arial"/>
          <w:color w:val="000000" w:themeColor="text1"/>
          <w:lang w:eastAsia="zh-TW"/>
        </w:rPr>
        <w:t>S-DCI/</w:t>
      </w:r>
      <w:r w:rsidRPr="00AD4B29">
        <w:rPr>
          <w:rFonts w:ascii="Arial" w:eastAsia="新細明體" w:hAnsi="Arial" w:cs="Arial"/>
          <w:color w:val="000000" w:themeColor="text1"/>
          <w:lang w:eastAsia="zh-TW"/>
        </w:rPr>
        <w:t>M-DCI) AP-CSI-RS for CSI/BM</w:t>
      </w:r>
    </w:p>
    <w:p w14:paraId="73B24131" w14:textId="2076B04D" w:rsidR="006A5B84" w:rsidRPr="00AD4B29" w:rsidRDefault="006A5B84" w:rsidP="006A5B84">
      <w:pPr>
        <w:pStyle w:val="3"/>
        <w:spacing w:line="276" w:lineRule="auto"/>
        <w:rPr>
          <w:rFonts w:eastAsia="新細明體" w:cs="Arial"/>
          <w:color w:val="000000" w:themeColor="text1"/>
          <w:lang w:eastAsia="zh-TW"/>
        </w:rPr>
      </w:pPr>
      <w:r w:rsidRPr="00AD4B29">
        <w:rPr>
          <w:rFonts w:eastAsia="新細明體" w:cs="Arial"/>
          <w:color w:val="000000" w:themeColor="text1"/>
          <w:lang w:eastAsia="zh-TW"/>
        </w:rPr>
        <w:t>(S-DCI</w:t>
      </w:r>
      <w:r w:rsidR="006F6F21" w:rsidRPr="00AD4B29">
        <w:rPr>
          <w:rFonts w:eastAsia="新細明體" w:cs="Arial"/>
          <w:color w:val="000000" w:themeColor="text1"/>
          <w:lang w:eastAsia="zh-TW"/>
        </w:rPr>
        <w:t>/</w:t>
      </w:r>
      <w:r w:rsidR="00E72A16" w:rsidRPr="00AD4B29">
        <w:rPr>
          <w:rFonts w:eastAsia="新細明體" w:cs="Arial"/>
          <w:color w:val="000000" w:themeColor="text1"/>
          <w:lang w:eastAsia="zh-TW"/>
        </w:rPr>
        <w:t>M</w:t>
      </w:r>
      <w:r w:rsidR="006F6F21" w:rsidRPr="00AD4B29">
        <w:rPr>
          <w:rFonts w:eastAsia="新細明體" w:cs="Arial"/>
          <w:color w:val="000000" w:themeColor="text1"/>
          <w:lang w:eastAsia="zh-TW"/>
        </w:rPr>
        <w:t>-DCI</w:t>
      </w:r>
      <w:r w:rsidRPr="00AD4B29">
        <w:rPr>
          <w:rFonts w:eastAsia="新細明體" w:cs="Arial"/>
          <w:color w:val="000000" w:themeColor="text1"/>
          <w:lang w:eastAsia="zh-TW"/>
        </w:rPr>
        <w:t xml:space="preserve">) </w:t>
      </w:r>
      <w:r w:rsidR="00403716" w:rsidRPr="00AD4B29">
        <w:rPr>
          <w:rFonts w:eastAsia="新細明體" w:cs="Arial"/>
          <w:color w:val="000000" w:themeColor="text1"/>
          <w:lang w:eastAsia="zh-TW"/>
        </w:rPr>
        <w:t>AP-CSI-RS for CSI/BM</w:t>
      </w:r>
    </w:p>
    <w:p w14:paraId="4B22B35E" w14:textId="4ADC653C" w:rsidR="00E72A16" w:rsidRPr="00AD4B29" w:rsidRDefault="00403716" w:rsidP="00970670">
      <w:pPr>
        <w:widowControl w:val="0"/>
        <w:autoSpaceDE w:val="0"/>
        <w:autoSpaceDN w:val="0"/>
        <w:adjustRightInd w:val="0"/>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 xml:space="preserve">In </w:t>
      </w:r>
      <w:r w:rsidR="00423056" w:rsidRPr="00AD4B29">
        <w:rPr>
          <w:rFonts w:ascii="Arial" w:eastAsia="新細明體" w:hAnsi="Arial" w:cs="Arial" w:hint="eastAsia"/>
          <w:color w:val="000000" w:themeColor="text1"/>
          <w:lang w:eastAsia="zh-TW"/>
        </w:rPr>
        <w:t>RAN</w:t>
      </w:r>
      <w:r w:rsidR="00423056" w:rsidRPr="00AD4B29">
        <w:rPr>
          <w:rFonts w:ascii="Arial" w:eastAsia="新細明體" w:hAnsi="Arial" w:cs="Arial"/>
          <w:color w:val="000000" w:themeColor="text1"/>
          <w:lang w:eastAsia="zh-TW"/>
        </w:rPr>
        <w:t>1#114 meeting, the following</w:t>
      </w:r>
      <w:r w:rsidR="00970670">
        <w:rPr>
          <w:rFonts w:ascii="Arial" w:eastAsia="新細明體" w:hAnsi="Arial" w:cs="Arial"/>
          <w:color w:val="000000" w:themeColor="text1"/>
          <w:lang w:eastAsia="zh-TW"/>
        </w:rPr>
        <w:t xml:space="preserve"> </w:t>
      </w:r>
      <w:r w:rsidR="00423056" w:rsidRPr="00AD4B29">
        <w:rPr>
          <w:rFonts w:ascii="Arial" w:eastAsia="新細明體" w:hAnsi="Arial" w:cs="Arial"/>
          <w:color w:val="000000" w:themeColor="text1"/>
          <w:lang w:eastAsia="zh-TW"/>
        </w:rPr>
        <w:t>agreements are made for</w:t>
      </w:r>
      <w:r w:rsidRPr="00AD4B29">
        <w:rPr>
          <w:rFonts w:ascii="Arial" w:eastAsia="新細明體" w:hAnsi="Arial" w:cs="Arial"/>
          <w:color w:val="000000" w:themeColor="text1"/>
          <w:lang w:eastAsia="zh-TW"/>
        </w:rPr>
        <w:t xml:space="preserve"> </w:t>
      </w:r>
      <w:r w:rsidR="00423056" w:rsidRPr="00AD4B29">
        <w:rPr>
          <w:rFonts w:ascii="Arial" w:eastAsia="新細明體" w:hAnsi="Arial" w:cs="Arial"/>
          <w:color w:val="000000" w:themeColor="text1"/>
          <w:lang w:eastAsia="zh-TW"/>
        </w:rPr>
        <w:t xml:space="preserve">AP-CSI-RS reception </w:t>
      </w:r>
      <w:r w:rsidR="00F31C19">
        <w:rPr>
          <w:rFonts w:ascii="Arial" w:eastAsia="新細明體" w:hAnsi="Arial" w:cs="Arial"/>
          <w:color w:val="000000" w:themeColor="text1"/>
          <w:lang w:eastAsia="zh-TW"/>
        </w:rPr>
        <w:t xml:space="preserve">tiggered before </w:t>
      </w:r>
      <w:r w:rsidR="00970670">
        <w:rPr>
          <w:rFonts w:ascii="Arial" w:eastAsia="新細明體" w:hAnsi="Arial" w:cs="Arial"/>
          <w:color w:val="000000" w:themeColor="text1"/>
          <w:lang w:eastAsia="zh-TW"/>
        </w:rPr>
        <w:t>the</w:t>
      </w:r>
      <w:r w:rsidR="00F31C19">
        <w:rPr>
          <w:rFonts w:ascii="Arial" w:eastAsia="新細明體" w:hAnsi="Arial" w:cs="Arial"/>
          <w:color w:val="000000" w:themeColor="text1"/>
          <w:lang w:eastAsia="zh-TW"/>
        </w:rPr>
        <w:t xml:space="preserve"> threshold</w:t>
      </w:r>
      <w:r w:rsidR="00AD4B29" w:rsidRPr="00AD4B29">
        <w:rPr>
          <w:rFonts w:ascii="Arial" w:eastAsia="新細明體" w:hAnsi="Arial" w:cs="Arial" w:hint="eastAsia"/>
          <w:color w:val="000000" w:themeColor="text1"/>
          <w:lang w:eastAsia="zh-TW"/>
        </w:rPr>
        <w:t>:</w:t>
      </w:r>
    </w:p>
    <w:tbl>
      <w:tblPr>
        <w:tblStyle w:val="af2"/>
        <w:tblW w:w="0" w:type="auto"/>
        <w:tblLook w:val="04A0" w:firstRow="1" w:lastRow="0" w:firstColumn="1" w:lastColumn="0" w:noHBand="0" w:noVBand="1"/>
      </w:tblPr>
      <w:tblGrid>
        <w:gridCol w:w="10141"/>
      </w:tblGrid>
      <w:tr w:rsidR="00AD4B29" w:rsidRPr="00AD4B29" w14:paraId="35F13713" w14:textId="77777777" w:rsidTr="00AD4B29">
        <w:tc>
          <w:tcPr>
            <w:tcW w:w="10141" w:type="dxa"/>
          </w:tcPr>
          <w:p w14:paraId="1DC0825F" w14:textId="77777777" w:rsidR="00AD4B29" w:rsidRPr="00AD4B29" w:rsidRDefault="00AD4B29" w:rsidP="00AD4B29">
            <w:pPr>
              <w:spacing w:after="0"/>
              <w:rPr>
                <w:rFonts w:eastAsia="MS Mincho" w:cs="Times"/>
                <w:b/>
                <w:bCs/>
                <w:color w:val="000000" w:themeColor="text1"/>
                <w:sz w:val="18"/>
                <w:szCs w:val="18"/>
                <w:highlight w:val="green"/>
              </w:rPr>
            </w:pPr>
            <w:r w:rsidRPr="00AD4B29">
              <w:rPr>
                <w:rFonts w:eastAsia="MS Mincho" w:cs="Times"/>
                <w:b/>
                <w:bCs/>
                <w:color w:val="000000" w:themeColor="text1"/>
                <w:sz w:val="18"/>
                <w:szCs w:val="18"/>
                <w:highlight w:val="green"/>
              </w:rPr>
              <w:t>Agreement</w:t>
            </w:r>
          </w:p>
          <w:p w14:paraId="7D564508" w14:textId="77777777" w:rsidR="00AD4B29" w:rsidRPr="00AD4B29" w:rsidRDefault="00AD4B29" w:rsidP="00AD4B29">
            <w:pPr>
              <w:spacing w:after="0"/>
              <w:rPr>
                <w:rFonts w:cs="Times"/>
                <w:color w:val="000000" w:themeColor="text1"/>
                <w:sz w:val="18"/>
                <w:szCs w:val="18"/>
              </w:rPr>
            </w:pPr>
            <w:r w:rsidRPr="00AD4B29">
              <w:rPr>
                <w:rFonts w:eastAsia="MS Mincho" w:cs="Times"/>
                <w:color w:val="000000" w:themeColor="text1"/>
                <w:sz w:val="18"/>
                <w:szCs w:val="18"/>
              </w:rPr>
              <w:t>On</w:t>
            </w:r>
            <w:r w:rsidRPr="00AD4B29">
              <w:rPr>
                <w:rFonts w:cs="Times"/>
                <w:color w:val="000000" w:themeColor="text1"/>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71A351E5" w14:textId="77777777" w:rsidR="00AD4B29" w:rsidRPr="00F31C19" w:rsidRDefault="00AD4B29" w:rsidP="00AD4B29">
            <w:pPr>
              <w:numPr>
                <w:ilvl w:val="0"/>
                <w:numId w:val="24"/>
              </w:numPr>
              <w:spacing w:after="0"/>
              <w:ind w:left="595" w:hanging="283"/>
              <w:rPr>
                <w:rFonts w:cs="Times"/>
                <w:color w:val="000000" w:themeColor="text1"/>
                <w:sz w:val="18"/>
                <w:szCs w:val="18"/>
                <w:highlight w:val="yellow"/>
              </w:rPr>
            </w:pPr>
            <w:r w:rsidRPr="00F31C19">
              <w:rPr>
                <w:rFonts w:cs="Times"/>
                <w:color w:val="000000" w:themeColor="text1"/>
                <w:sz w:val="18"/>
                <w:szCs w:val="18"/>
                <w:highlight w:val="yellow"/>
              </w:rPr>
              <w:t xml:space="preserve">FFS: If there is any other DL signal in the same symbols as the AP CSI-RS </w:t>
            </w:r>
          </w:p>
          <w:p w14:paraId="2189A020" w14:textId="77777777" w:rsidR="00AD4B29" w:rsidRPr="00AD4B29" w:rsidRDefault="00AD4B29" w:rsidP="00AD4B29">
            <w:pPr>
              <w:numPr>
                <w:ilvl w:val="0"/>
                <w:numId w:val="24"/>
              </w:numPr>
              <w:spacing w:after="0"/>
              <w:ind w:left="595" w:hanging="283"/>
              <w:rPr>
                <w:rFonts w:cs="Times"/>
                <w:color w:val="000000" w:themeColor="text1"/>
                <w:sz w:val="18"/>
                <w:szCs w:val="18"/>
              </w:rPr>
            </w:pPr>
            <w:r w:rsidRPr="00AD4B29">
              <w:rPr>
                <w:rFonts w:cs="Times"/>
                <w:color w:val="000000" w:themeColor="text1"/>
                <w:sz w:val="18"/>
                <w:szCs w:val="18"/>
              </w:rPr>
              <w:t>If there is no DL signal in the same symbols as the AP CSI-RS:</w:t>
            </w:r>
          </w:p>
          <w:p w14:paraId="37D0AEB0" w14:textId="77777777" w:rsidR="00AD4B29" w:rsidRPr="00AD4B29" w:rsidRDefault="00AD4B29" w:rsidP="00AD4B29">
            <w:pPr>
              <w:numPr>
                <w:ilvl w:val="1"/>
                <w:numId w:val="24"/>
              </w:numPr>
              <w:spacing w:after="0"/>
              <w:rPr>
                <w:rFonts w:cs="Times"/>
                <w:color w:val="000000" w:themeColor="text1"/>
                <w:sz w:val="18"/>
                <w:szCs w:val="18"/>
              </w:rPr>
            </w:pPr>
            <w:r w:rsidRPr="00AD4B29">
              <w:rPr>
                <w:rFonts w:cs="Times"/>
                <w:color w:val="000000" w:themeColor="text1"/>
                <w:sz w:val="18"/>
                <w:szCs w:val="18"/>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5BCA5F37" w14:textId="77777777" w:rsidR="00AD4B29" w:rsidRPr="00AD4B29" w:rsidRDefault="00AD4B29" w:rsidP="00AD4B29">
            <w:pPr>
              <w:numPr>
                <w:ilvl w:val="2"/>
                <w:numId w:val="24"/>
              </w:numPr>
              <w:suppressAutoHyphens/>
              <w:spacing w:after="0" w:line="259" w:lineRule="auto"/>
              <w:contextualSpacing/>
              <w:jc w:val="left"/>
              <w:rPr>
                <w:rFonts w:cs="Times"/>
                <w:color w:val="000000" w:themeColor="text1"/>
                <w:sz w:val="18"/>
                <w:szCs w:val="18"/>
              </w:rPr>
            </w:pPr>
            <w:r w:rsidRPr="00AD4B29">
              <w:rPr>
                <w:rFonts w:cs="Times"/>
                <w:color w:val="000000" w:themeColor="text1"/>
                <w:sz w:val="18"/>
                <w:szCs w:val="18"/>
              </w:rPr>
              <w:t>Note: If the UE supports the capability of two default beams for S-DCI based MTRP in FR2, UE uses both indicated joint/DL TCI states to buffer the received signal before a threshold.</w:t>
            </w:r>
          </w:p>
          <w:p w14:paraId="7DB3B38B" w14:textId="77777777" w:rsidR="00AD4B29" w:rsidRPr="00AD4B29" w:rsidRDefault="00AD4B29" w:rsidP="00AD4B29">
            <w:pPr>
              <w:numPr>
                <w:ilvl w:val="1"/>
                <w:numId w:val="24"/>
              </w:numPr>
              <w:spacing w:after="0"/>
              <w:jc w:val="left"/>
              <w:rPr>
                <w:rFonts w:cs="Times"/>
                <w:color w:val="000000" w:themeColor="text1"/>
                <w:sz w:val="18"/>
                <w:szCs w:val="18"/>
              </w:rPr>
            </w:pPr>
            <w:r w:rsidRPr="00AD4B29">
              <w:rPr>
                <w:rFonts w:cs="Times"/>
                <w:color w:val="000000" w:themeColor="text1"/>
                <w:sz w:val="18"/>
                <w:szCs w:val="18"/>
              </w:rPr>
              <w:t>Otherwise, the UE shall apply the first indicated joint/DL TCI state to the AP CSI-RS.</w:t>
            </w:r>
          </w:p>
          <w:p w14:paraId="71FBD148" w14:textId="77777777" w:rsidR="00AD4B29" w:rsidRPr="00F31C19" w:rsidRDefault="00AD4B29" w:rsidP="00AD4B29">
            <w:pPr>
              <w:numPr>
                <w:ilvl w:val="0"/>
                <w:numId w:val="24"/>
              </w:numPr>
              <w:spacing w:after="0"/>
              <w:ind w:left="595" w:hanging="283"/>
              <w:jc w:val="left"/>
              <w:rPr>
                <w:rFonts w:cs="Times"/>
                <w:color w:val="000000" w:themeColor="text1"/>
                <w:sz w:val="18"/>
                <w:szCs w:val="18"/>
                <w:highlight w:val="yellow"/>
              </w:rPr>
            </w:pPr>
            <w:r w:rsidRPr="00F31C19">
              <w:rPr>
                <w:rFonts w:cs="Times"/>
                <w:color w:val="000000" w:themeColor="text1"/>
                <w:sz w:val="18"/>
                <w:szCs w:val="18"/>
                <w:highlight w:val="yellow"/>
              </w:rPr>
              <w:t>FFS: The definition of other DL signals</w:t>
            </w:r>
          </w:p>
          <w:p w14:paraId="6498A5AC" w14:textId="77777777" w:rsidR="00AD4B29" w:rsidRPr="00AD4B29" w:rsidRDefault="00AD4B29" w:rsidP="00AD4B29">
            <w:pPr>
              <w:numPr>
                <w:ilvl w:val="0"/>
                <w:numId w:val="24"/>
              </w:numPr>
              <w:spacing w:after="0"/>
              <w:ind w:left="595" w:hanging="283"/>
              <w:jc w:val="left"/>
              <w:rPr>
                <w:rFonts w:cs="Times"/>
                <w:color w:val="000000" w:themeColor="text1"/>
                <w:sz w:val="18"/>
                <w:szCs w:val="18"/>
              </w:rPr>
            </w:pPr>
            <w:r w:rsidRPr="00AD4B29">
              <w:rPr>
                <w:rFonts w:cs="Times"/>
                <w:color w:val="000000" w:themeColor="text1"/>
                <w:sz w:val="18"/>
                <w:szCs w:val="18"/>
              </w:rPr>
              <w:t>Note: Whether to reuse the legacy UE capability (</w:t>
            </w:r>
            <w:r w:rsidRPr="00AD4B29">
              <w:rPr>
                <w:rFonts w:cs="Times"/>
                <w:i/>
                <w:iCs/>
                <w:color w:val="000000" w:themeColor="text1"/>
                <w:sz w:val="18"/>
                <w:szCs w:val="18"/>
              </w:rPr>
              <w:t>beamSwitchTiming</w:t>
            </w:r>
            <w:r w:rsidRPr="00AD4B29">
              <w:rPr>
                <w:rFonts w:cs="Times"/>
                <w:color w:val="000000" w:themeColor="text1"/>
                <w:sz w:val="18"/>
                <w:szCs w:val="18"/>
              </w:rPr>
              <w:t>/</w:t>
            </w:r>
            <w:r w:rsidRPr="00AD4B29">
              <w:rPr>
                <w:rFonts w:cs="Times"/>
                <w:i/>
                <w:iCs/>
                <w:color w:val="000000" w:themeColor="text1"/>
                <w:sz w:val="18"/>
                <w:szCs w:val="18"/>
              </w:rPr>
              <w:t>beamSwitchTiming-r16</w:t>
            </w:r>
            <w:r w:rsidRPr="00AD4B29">
              <w:rPr>
                <w:rFonts w:cs="Times"/>
                <w:color w:val="000000" w:themeColor="text1"/>
                <w:sz w:val="18"/>
                <w:szCs w:val="18"/>
              </w:rPr>
              <w:t>) as the threshold for AP CSI-RS reception is discussed in Rel-18 UE feature AI</w:t>
            </w:r>
          </w:p>
          <w:p w14:paraId="01D8B1C9" w14:textId="77777777" w:rsidR="00AD4B29" w:rsidRPr="00AD4B29" w:rsidRDefault="00AD4B29" w:rsidP="00AD4B29">
            <w:pPr>
              <w:pStyle w:val="B2"/>
              <w:spacing w:before="240" w:after="0"/>
              <w:ind w:left="0" w:firstLine="0"/>
              <w:rPr>
                <w:b/>
                <w:bCs/>
                <w:color w:val="000000" w:themeColor="text1"/>
                <w:sz w:val="18"/>
                <w:szCs w:val="18"/>
                <w:highlight w:val="green"/>
                <w:lang w:val="en-US"/>
              </w:rPr>
            </w:pPr>
            <w:r w:rsidRPr="00AD4B29">
              <w:rPr>
                <w:b/>
                <w:bCs/>
                <w:color w:val="000000" w:themeColor="text1"/>
                <w:sz w:val="18"/>
                <w:szCs w:val="18"/>
                <w:highlight w:val="green"/>
                <w:lang w:val="en-US"/>
              </w:rPr>
              <w:t>Agreement</w:t>
            </w:r>
          </w:p>
          <w:p w14:paraId="71292A6F" w14:textId="77777777" w:rsidR="00AD4B29" w:rsidRPr="00AD4B29" w:rsidRDefault="00AD4B29" w:rsidP="00AD4B29">
            <w:pPr>
              <w:pStyle w:val="B2"/>
              <w:spacing w:after="0"/>
              <w:ind w:left="0" w:firstLine="0"/>
              <w:rPr>
                <w:rFonts w:eastAsia="新細明體"/>
                <w:color w:val="000000" w:themeColor="text1"/>
                <w:sz w:val="18"/>
                <w:szCs w:val="18"/>
                <w:lang w:val="en-US" w:eastAsia="zh-TW"/>
              </w:rPr>
            </w:pPr>
            <w:r w:rsidRPr="00AD4B29">
              <w:rPr>
                <w:color w:val="000000" w:themeColor="text1"/>
                <w:sz w:val="18"/>
                <w:szCs w:val="18"/>
                <w:lang w:val="en-US"/>
              </w:rPr>
              <w:t>On</w:t>
            </w:r>
            <w:r w:rsidRPr="00AD4B29">
              <w:rPr>
                <w:rFonts w:eastAsia="新細明體"/>
                <w:color w:val="000000" w:themeColor="text1"/>
                <w:sz w:val="18"/>
                <w:szCs w:val="18"/>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534DC9EE" w14:textId="77777777" w:rsidR="00AD4B29" w:rsidRPr="00AD4B29" w:rsidRDefault="00AD4B29" w:rsidP="00AD4B29">
            <w:pPr>
              <w:numPr>
                <w:ilvl w:val="0"/>
                <w:numId w:val="24"/>
              </w:numPr>
              <w:spacing w:after="0"/>
              <w:ind w:left="595" w:hanging="283"/>
              <w:rPr>
                <w:rFonts w:ascii="Times New Roman" w:hAnsi="Times New Roman"/>
                <w:color w:val="000000" w:themeColor="text1"/>
                <w:sz w:val="18"/>
                <w:szCs w:val="18"/>
              </w:rPr>
            </w:pPr>
            <w:r w:rsidRPr="00AD4B29">
              <w:rPr>
                <w:rFonts w:ascii="Times New Roman" w:hAnsi="Times New Roman"/>
                <w:color w:val="000000" w:themeColor="text1"/>
                <w:sz w:val="18"/>
                <w:szCs w:val="18"/>
              </w:rPr>
              <w:t>If there is no other DL signal in the same symbols as the AP CSI-RS</w:t>
            </w:r>
            <w:r w:rsidRPr="00AD4B29">
              <w:rPr>
                <w:rFonts w:ascii="Times New Roman" w:hAnsi="Times New Roman" w:hint="eastAsia"/>
                <w:color w:val="000000" w:themeColor="text1"/>
                <w:sz w:val="18"/>
                <w:szCs w:val="18"/>
              </w:rPr>
              <w:t>:</w:t>
            </w:r>
          </w:p>
          <w:p w14:paraId="6A4885B3" w14:textId="77777777" w:rsidR="00AD4B29" w:rsidRPr="00AD4B29" w:rsidRDefault="00AD4B29" w:rsidP="00AD4B29">
            <w:pPr>
              <w:numPr>
                <w:ilvl w:val="1"/>
                <w:numId w:val="24"/>
              </w:numPr>
              <w:spacing w:after="0"/>
              <w:ind w:left="1890" w:hanging="270"/>
              <w:rPr>
                <w:rFonts w:ascii="Times New Roman" w:hAnsi="Times New Roman"/>
                <w:color w:val="000000" w:themeColor="text1"/>
                <w:sz w:val="18"/>
                <w:szCs w:val="18"/>
              </w:rPr>
            </w:pPr>
            <w:r w:rsidRPr="00AD4B29">
              <w:rPr>
                <w:rFonts w:ascii="Times New Roman" w:hAnsi="Times New Roman" w:hint="eastAsia"/>
                <w:color w:val="000000" w:themeColor="text1"/>
                <w:sz w:val="18"/>
                <w:szCs w:val="18"/>
              </w:rPr>
              <w:t>I</w:t>
            </w:r>
            <w:r w:rsidRPr="00AD4B29">
              <w:rPr>
                <w:rFonts w:ascii="Times New Roman" w:hAnsi="Times New Roman"/>
                <w:color w:val="000000" w:themeColor="text1"/>
                <w:sz w:val="18"/>
                <w:szCs w:val="18"/>
              </w:rPr>
              <w:t>f the UE is in FR1 or</w:t>
            </w:r>
            <w:r w:rsidRPr="00AD4B29">
              <w:rPr>
                <w:rFonts w:ascii="Times New Roman" w:hAnsi="Times New Roman" w:hint="eastAsia"/>
                <w:color w:val="000000" w:themeColor="text1"/>
                <w:sz w:val="18"/>
                <w:szCs w:val="18"/>
              </w:rPr>
              <w:t xml:space="preserve"> </w:t>
            </w:r>
            <w:r w:rsidRPr="00AD4B29">
              <w:rPr>
                <w:rFonts w:ascii="Times New Roman" w:hAnsi="Times New Roman"/>
                <w:color w:val="000000" w:themeColor="text1"/>
                <w:sz w:val="18"/>
                <w:szCs w:val="18"/>
              </w:rPr>
              <w:t xml:space="preserve">the UE supports the capability of default beam per </w:t>
            </w:r>
            <w:r w:rsidRPr="00AD4B29">
              <w:rPr>
                <w:rFonts w:ascii="Times New Roman" w:hAnsi="Times New Roman"/>
                <w:i/>
                <w:iCs/>
                <w:color w:val="000000" w:themeColor="text1"/>
                <w:sz w:val="18"/>
                <w:szCs w:val="18"/>
              </w:rPr>
              <w:t>coresetPoolIndex</w:t>
            </w:r>
            <w:r w:rsidRPr="00AD4B29">
              <w:rPr>
                <w:rFonts w:ascii="Times New Roman" w:hAnsi="Times New Roman"/>
                <w:color w:val="000000" w:themeColor="text1"/>
                <w:sz w:val="18"/>
                <w:szCs w:val="18"/>
              </w:rPr>
              <w:t xml:space="preserve"> for M-DCI based MTRP in FR2:</w:t>
            </w:r>
          </w:p>
          <w:p w14:paraId="7B3E26D9" w14:textId="77777777" w:rsidR="00AD4B29" w:rsidRPr="00AD4B29" w:rsidRDefault="00AD4B29" w:rsidP="00AD4B29">
            <w:pPr>
              <w:numPr>
                <w:ilvl w:val="2"/>
                <w:numId w:val="24"/>
              </w:numPr>
              <w:spacing w:after="0"/>
              <w:rPr>
                <w:rFonts w:ascii="Times New Roman" w:hAnsi="Times New Roman"/>
                <w:color w:val="000000" w:themeColor="text1"/>
                <w:sz w:val="18"/>
                <w:szCs w:val="18"/>
              </w:rPr>
            </w:pPr>
            <w:r w:rsidRPr="00AD4B29">
              <w:rPr>
                <w:rFonts w:ascii="Times New Roman" w:hAnsi="Times New Roman"/>
                <w:color w:val="000000" w:themeColor="text1"/>
                <w:sz w:val="18"/>
                <w:szCs w:val="18"/>
              </w:rPr>
              <w:t>Alt1: The UE shall apply the first or the second indicated joint/DL TCI state to the AP CSI-RS according to the RRC configuration(s) provided to the AP CSI-RS resources or AP CSI-RS resource set</w:t>
            </w:r>
          </w:p>
          <w:p w14:paraId="1A655895" w14:textId="77777777" w:rsidR="00AD4B29" w:rsidRPr="00AD4B29" w:rsidRDefault="00AD4B29" w:rsidP="00AD4B29">
            <w:pPr>
              <w:pStyle w:val="af8"/>
              <w:numPr>
                <w:ilvl w:val="2"/>
                <w:numId w:val="24"/>
              </w:numPr>
              <w:suppressAutoHyphens/>
              <w:spacing w:after="0" w:line="259" w:lineRule="auto"/>
              <w:jc w:val="left"/>
              <w:rPr>
                <w:rFonts w:eastAsia="新細明體" w:cs="Calibri"/>
                <w:color w:val="000000" w:themeColor="text1"/>
                <w:sz w:val="18"/>
                <w:szCs w:val="18"/>
                <w:lang w:eastAsia="zh-TW"/>
              </w:rPr>
            </w:pPr>
            <w:r w:rsidRPr="00AD4B29">
              <w:rPr>
                <w:rFonts w:eastAsia="新細明體" w:cs="Calibri"/>
                <w:color w:val="000000" w:themeColor="text1"/>
                <w:sz w:val="18"/>
                <w:szCs w:val="18"/>
                <w:lang w:eastAsia="zh-TW"/>
              </w:rPr>
              <w:t xml:space="preserve">Note: If the UE supports the capability of two </w:t>
            </w:r>
            <w:r w:rsidRPr="00AD4B29">
              <w:rPr>
                <w:color w:val="000000" w:themeColor="text1"/>
                <w:sz w:val="18"/>
                <w:szCs w:val="18"/>
              </w:rPr>
              <w:t xml:space="preserve">default beam per </w:t>
            </w:r>
            <w:r w:rsidRPr="00AD4B29">
              <w:rPr>
                <w:i/>
                <w:iCs/>
                <w:color w:val="000000" w:themeColor="text1"/>
                <w:sz w:val="18"/>
                <w:szCs w:val="18"/>
              </w:rPr>
              <w:t>coresetPoolIndex</w:t>
            </w:r>
            <w:r w:rsidRPr="00AD4B29">
              <w:rPr>
                <w:color w:val="000000" w:themeColor="text1"/>
                <w:sz w:val="18"/>
                <w:szCs w:val="18"/>
              </w:rPr>
              <w:t xml:space="preserve"> for M-DCI based MTRP in FR2</w:t>
            </w:r>
            <w:r w:rsidRPr="00AD4B29">
              <w:rPr>
                <w:rFonts w:eastAsia="新細明體" w:cs="Calibri"/>
                <w:color w:val="000000" w:themeColor="text1"/>
                <w:sz w:val="18"/>
                <w:szCs w:val="18"/>
                <w:lang w:eastAsia="zh-TW"/>
              </w:rPr>
              <w:t>, UE uses both indicated joint/DL TCI states to buffer the received signal before a threshold.</w:t>
            </w:r>
          </w:p>
          <w:p w14:paraId="3D040872" w14:textId="77777777" w:rsidR="00AD4B29" w:rsidRPr="00AD4B29" w:rsidRDefault="00AD4B29" w:rsidP="00AD4B29">
            <w:pPr>
              <w:numPr>
                <w:ilvl w:val="1"/>
                <w:numId w:val="24"/>
              </w:numPr>
              <w:spacing w:after="0"/>
              <w:ind w:left="1890" w:hanging="270"/>
              <w:rPr>
                <w:rFonts w:ascii="Times New Roman" w:hAnsi="Times New Roman"/>
                <w:color w:val="000000" w:themeColor="text1"/>
                <w:sz w:val="18"/>
                <w:szCs w:val="18"/>
              </w:rPr>
            </w:pPr>
            <w:r w:rsidRPr="00AD4B29">
              <w:rPr>
                <w:rFonts w:ascii="Times New Roman" w:hAnsi="Times New Roman" w:hint="eastAsia"/>
                <w:color w:val="000000" w:themeColor="text1"/>
                <w:sz w:val="18"/>
                <w:szCs w:val="18"/>
              </w:rPr>
              <w:lastRenderedPageBreak/>
              <w:t>O</w:t>
            </w:r>
            <w:r w:rsidRPr="00AD4B29">
              <w:rPr>
                <w:rFonts w:ascii="Times New Roman" w:hAnsi="Times New Roman"/>
                <w:color w:val="000000" w:themeColor="text1"/>
                <w:sz w:val="18"/>
                <w:szCs w:val="18"/>
              </w:rPr>
              <w:t xml:space="preserve">therwise, the UE shall apply the indicated joint/DL TCI state specific to </w:t>
            </w:r>
            <w:r w:rsidRPr="00AD4B29">
              <w:rPr>
                <w:rFonts w:ascii="Times New Roman" w:hAnsi="Times New Roman"/>
                <w:i/>
                <w:iCs/>
                <w:color w:val="000000" w:themeColor="text1"/>
                <w:sz w:val="18"/>
                <w:szCs w:val="18"/>
              </w:rPr>
              <w:t>coresetPoolIndex</w:t>
            </w:r>
            <w:r w:rsidRPr="00AD4B29">
              <w:rPr>
                <w:rFonts w:ascii="Times New Roman" w:hAnsi="Times New Roman"/>
                <w:color w:val="000000" w:themeColor="text1"/>
                <w:sz w:val="18"/>
                <w:szCs w:val="18"/>
              </w:rPr>
              <w:t xml:space="preserve"> value 0 to the AP CSI-RS resource set</w:t>
            </w:r>
            <w:r w:rsidRPr="00AD4B29">
              <w:rPr>
                <w:rFonts w:ascii="Times New Roman" w:hAnsi="Times New Roman" w:hint="eastAsia"/>
                <w:color w:val="000000" w:themeColor="text1"/>
                <w:sz w:val="18"/>
                <w:szCs w:val="18"/>
              </w:rPr>
              <w:t>.</w:t>
            </w:r>
          </w:p>
          <w:p w14:paraId="5EC4DFB8" w14:textId="77777777" w:rsidR="00AD4B29" w:rsidRPr="00F31C19" w:rsidRDefault="00AD4B29" w:rsidP="00AD4B29">
            <w:pPr>
              <w:numPr>
                <w:ilvl w:val="0"/>
                <w:numId w:val="24"/>
              </w:numPr>
              <w:spacing w:after="0"/>
              <w:ind w:left="595" w:hanging="283"/>
              <w:rPr>
                <w:rFonts w:ascii="Times New Roman" w:hAnsi="Times New Roman"/>
                <w:color w:val="000000" w:themeColor="text1"/>
                <w:sz w:val="18"/>
                <w:szCs w:val="18"/>
                <w:highlight w:val="yellow"/>
              </w:rPr>
            </w:pPr>
            <w:r w:rsidRPr="00F31C19">
              <w:rPr>
                <w:rFonts w:ascii="Times New Roman" w:hAnsi="Times New Roman"/>
                <w:color w:val="000000" w:themeColor="text1"/>
                <w:sz w:val="18"/>
                <w:szCs w:val="18"/>
                <w:highlight w:val="yellow"/>
              </w:rPr>
              <w:t xml:space="preserve">FFS: If there is any other DL signal in the same symbols as the AP CSI-RS </w:t>
            </w:r>
          </w:p>
          <w:p w14:paraId="6AF7EAF7" w14:textId="77777777" w:rsidR="00AD4B29" w:rsidRPr="00F31C19" w:rsidRDefault="00AD4B29" w:rsidP="00AD4B29">
            <w:pPr>
              <w:numPr>
                <w:ilvl w:val="0"/>
                <w:numId w:val="24"/>
              </w:numPr>
              <w:spacing w:after="0"/>
              <w:ind w:left="595" w:hanging="283"/>
              <w:jc w:val="left"/>
              <w:rPr>
                <w:rFonts w:ascii="Arial" w:eastAsia="新細明體" w:hAnsi="Arial" w:cs="Arial"/>
                <w:color w:val="000000" w:themeColor="text1"/>
                <w:highlight w:val="yellow"/>
                <w:lang w:eastAsia="zh-TW"/>
              </w:rPr>
            </w:pPr>
            <w:r w:rsidRPr="00F31C19">
              <w:rPr>
                <w:rFonts w:ascii="Times New Roman" w:hAnsi="Times New Roman"/>
                <w:color w:val="000000" w:themeColor="text1"/>
                <w:sz w:val="18"/>
                <w:szCs w:val="18"/>
                <w:highlight w:val="yellow"/>
              </w:rPr>
              <w:t>FFS: The definition of other DL signals</w:t>
            </w:r>
          </w:p>
          <w:p w14:paraId="56813593" w14:textId="1E1A1DDA" w:rsidR="00AD4B29" w:rsidRPr="00AD4B29" w:rsidRDefault="00AD4B29" w:rsidP="00AD4B29">
            <w:pPr>
              <w:numPr>
                <w:ilvl w:val="0"/>
                <w:numId w:val="24"/>
              </w:numPr>
              <w:spacing w:after="0"/>
              <w:ind w:left="595" w:hanging="283"/>
              <w:jc w:val="left"/>
              <w:rPr>
                <w:rFonts w:ascii="Arial" w:eastAsia="新細明體" w:hAnsi="Arial" w:cs="Arial"/>
                <w:color w:val="000000" w:themeColor="text1"/>
                <w:lang w:eastAsia="zh-TW"/>
              </w:rPr>
            </w:pPr>
            <w:r w:rsidRPr="00AD4B29">
              <w:rPr>
                <w:rFonts w:ascii="Times New Roman" w:hAnsi="Times New Roman"/>
                <w:color w:val="000000" w:themeColor="text1"/>
                <w:sz w:val="18"/>
                <w:szCs w:val="18"/>
              </w:rPr>
              <w:t>Note: Whether to reuse the legacy UE capability (</w:t>
            </w:r>
            <w:r w:rsidRPr="00AD4B29">
              <w:rPr>
                <w:rFonts w:ascii="Times New Roman" w:hAnsi="Times New Roman"/>
                <w:i/>
                <w:iCs/>
                <w:color w:val="000000" w:themeColor="text1"/>
                <w:sz w:val="18"/>
                <w:szCs w:val="18"/>
              </w:rPr>
              <w:t>beamSwitchTiming</w:t>
            </w:r>
            <w:r w:rsidRPr="00AD4B29">
              <w:rPr>
                <w:rFonts w:ascii="Times New Roman" w:hAnsi="Times New Roman"/>
                <w:color w:val="000000" w:themeColor="text1"/>
                <w:sz w:val="18"/>
                <w:szCs w:val="18"/>
              </w:rPr>
              <w:t>/</w:t>
            </w:r>
            <w:r w:rsidRPr="00AD4B29">
              <w:rPr>
                <w:rFonts w:ascii="Times New Roman" w:hAnsi="Times New Roman"/>
                <w:i/>
                <w:iCs/>
                <w:color w:val="000000" w:themeColor="text1"/>
                <w:sz w:val="18"/>
                <w:szCs w:val="18"/>
              </w:rPr>
              <w:t>beamSwitchTiming-r16</w:t>
            </w:r>
            <w:r w:rsidRPr="00AD4B29">
              <w:rPr>
                <w:rFonts w:ascii="Times New Roman" w:hAnsi="Times New Roman"/>
                <w:color w:val="000000" w:themeColor="text1"/>
                <w:sz w:val="18"/>
                <w:szCs w:val="18"/>
              </w:rPr>
              <w:t>) as the threshold for AP CSI-RS reception is discussed in Rel-18 UE feature AI</w:t>
            </w:r>
          </w:p>
        </w:tc>
      </w:tr>
    </w:tbl>
    <w:p w14:paraId="25F9F5EC" w14:textId="3044D599" w:rsidR="00AD4B29" w:rsidRDefault="00F31C19"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Ba</w:t>
      </w:r>
      <w:r>
        <w:rPr>
          <w:rFonts w:ascii="Arial" w:eastAsia="新細明體" w:hAnsi="Arial" w:cs="Arial"/>
          <w:color w:val="000000" w:themeColor="text1"/>
          <w:lang w:eastAsia="zh-TW"/>
        </w:rPr>
        <w:t xml:space="preserve">sed on above agreements, it is still unclear for the case if there is DL signal in the same symbols as AP CSI-RS. In </w:t>
      </w:r>
      <w:r w:rsidR="00970670">
        <w:rPr>
          <w:rFonts w:ascii="Arial" w:eastAsia="新細明體" w:hAnsi="Arial" w:cs="Arial" w:hint="eastAsia"/>
          <w:color w:val="000000" w:themeColor="text1"/>
          <w:lang w:eastAsia="zh-TW"/>
        </w:rPr>
        <w:t>R</w:t>
      </w:r>
      <w:r w:rsidR="00970670">
        <w:rPr>
          <w:rFonts w:ascii="Arial" w:eastAsia="新細明體" w:hAnsi="Arial" w:cs="Arial"/>
          <w:color w:val="000000" w:themeColor="text1"/>
          <w:lang w:eastAsia="zh-TW"/>
        </w:rPr>
        <w:t xml:space="preserve">el-17 unified TCI framework, </w:t>
      </w:r>
      <w:r w:rsidR="00970670" w:rsidRPr="00970670">
        <w:rPr>
          <w:rFonts w:ascii="Arial" w:eastAsia="新細明體" w:hAnsi="Arial" w:cs="Arial"/>
          <w:color w:val="000000" w:themeColor="text1"/>
          <w:lang w:eastAsia="zh-TW"/>
        </w:rPr>
        <w:t xml:space="preserve">regardless of </w:t>
      </w:r>
      <w:r w:rsidR="00970670">
        <w:rPr>
          <w:rFonts w:ascii="Arial" w:eastAsia="新細明體" w:hAnsi="Arial" w:cs="Arial"/>
          <w:color w:val="000000" w:themeColor="text1"/>
          <w:lang w:eastAsia="zh-TW"/>
        </w:rPr>
        <w:t xml:space="preserve">the </w:t>
      </w:r>
      <w:r w:rsidR="00970670" w:rsidRPr="00970670">
        <w:rPr>
          <w:rFonts w:ascii="Arial" w:eastAsia="新細明體" w:hAnsi="Arial" w:cs="Arial"/>
          <w:color w:val="000000" w:themeColor="text1"/>
          <w:lang w:eastAsia="zh-TW"/>
        </w:rPr>
        <w:t>presence of DL signal in the same symbols as AP CSI-RS</w:t>
      </w:r>
      <w:r w:rsidR="00233201">
        <w:rPr>
          <w:rFonts w:ascii="Arial" w:eastAsia="新細明體" w:hAnsi="Arial" w:cs="Arial"/>
          <w:color w:val="000000" w:themeColor="text1"/>
          <w:lang w:eastAsia="zh-TW"/>
        </w:rPr>
        <w:t xml:space="preserve">, </w:t>
      </w:r>
      <w:r w:rsidR="00970670">
        <w:rPr>
          <w:rFonts w:ascii="Arial" w:eastAsia="新細明體" w:hAnsi="Arial" w:cs="Arial" w:hint="eastAsia"/>
          <w:color w:val="000000" w:themeColor="text1"/>
          <w:lang w:eastAsia="zh-TW"/>
        </w:rPr>
        <w:t xml:space="preserve">UE </w:t>
      </w:r>
      <w:r w:rsidR="00970670">
        <w:rPr>
          <w:rFonts w:ascii="Arial" w:eastAsia="新細明體" w:hAnsi="Arial" w:cs="Arial"/>
          <w:color w:val="000000" w:themeColor="text1"/>
          <w:lang w:eastAsia="zh-TW"/>
        </w:rPr>
        <w:t xml:space="preserve">shall apply the unified TCI state to receive AP CSI-RS tiggered before the threshold. </w:t>
      </w:r>
      <w:r w:rsidR="00233201">
        <w:rPr>
          <w:rFonts w:ascii="Arial" w:eastAsia="新細明體" w:hAnsi="Arial" w:cs="Arial"/>
          <w:color w:val="000000" w:themeColor="text1"/>
          <w:lang w:eastAsia="zh-TW"/>
        </w:rPr>
        <w:t>Sinc</w:t>
      </w:r>
      <w:r w:rsidR="00233201">
        <w:rPr>
          <w:rFonts w:ascii="Arial" w:eastAsia="新細明體" w:hAnsi="Arial" w:cs="Arial" w:hint="eastAsia"/>
          <w:color w:val="000000" w:themeColor="text1"/>
          <w:lang w:eastAsia="zh-TW"/>
        </w:rPr>
        <w:t>e</w:t>
      </w:r>
      <w:r w:rsidR="00233201">
        <w:rPr>
          <w:rFonts w:ascii="Arial" w:eastAsia="新細明體" w:hAnsi="Arial" w:cs="Arial"/>
          <w:color w:val="000000" w:themeColor="text1"/>
          <w:lang w:eastAsia="zh-TW"/>
        </w:rPr>
        <w:t xml:space="preserve"> Rel-18 unified TCI framework is an extension from </w:t>
      </w:r>
      <w:r w:rsidR="00233201">
        <w:rPr>
          <w:rFonts w:ascii="Arial" w:eastAsia="新細明體" w:hAnsi="Arial" w:cs="Arial" w:hint="eastAsia"/>
          <w:color w:val="000000" w:themeColor="text1"/>
          <w:lang w:eastAsia="zh-TW"/>
        </w:rPr>
        <w:t>R</w:t>
      </w:r>
      <w:r w:rsidR="00233201">
        <w:rPr>
          <w:rFonts w:ascii="Arial" w:eastAsia="新細明體" w:hAnsi="Arial" w:cs="Arial"/>
          <w:color w:val="000000" w:themeColor="text1"/>
          <w:lang w:eastAsia="zh-TW"/>
        </w:rPr>
        <w:t xml:space="preserve">el-17 unified TCI framework, we prefer similar behavior w/o considering other DL signal, i.e., </w:t>
      </w:r>
      <w:r w:rsidR="00C25A54">
        <w:rPr>
          <w:rFonts w:ascii="Arial" w:eastAsia="新細明體" w:hAnsi="Arial" w:cs="Arial"/>
          <w:color w:val="000000" w:themeColor="text1"/>
          <w:lang w:eastAsia="zh-TW"/>
        </w:rPr>
        <w:t xml:space="preserve">UE shall follow the behavior as there is DL signal in the same symbols as </w:t>
      </w:r>
      <w:r w:rsidR="00C25A54" w:rsidRPr="00970670">
        <w:rPr>
          <w:rFonts w:ascii="Arial" w:eastAsia="新細明體" w:hAnsi="Arial" w:cs="Arial"/>
          <w:color w:val="000000" w:themeColor="text1"/>
          <w:lang w:eastAsia="zh-TW"/>
        </w:rPr>
        <w:t>AP CSI-RS</w:t>
      </w:r>
      <w:r w:rsidR="00C25A54">
        <w:rPr>
          <w:rFonts w:ascii="Arial" w:eastAsia="新細明體" w:hAnsi="Arial" w:cs="Arial"/>
          <w:color w:val="000000" w:themeColor="text1"/>
          <w:lang w:eastAsia="zh-TW"/>
        </w:rPr>
        <w:t>.</w:t>
      </w:r>
    </w:p>
    <w:p w14:paraId="68FA647F" w14:textId="0282CB62" w:rsidR="00C25A54" w:rsidRPr="00C25A54" w:rsidRDefault="00C25A54" w:rsidP="00C25A54">
      <w:pPr>
        <w:spacing w:before="240" w:after="0" w:line="276" w:lineRule="auto"/>
        <w:rPr>
          <w:rFonts w:ascii="Arial" w:hAnsi="Arial" w:cs="Arial"/>
          <w:b/>
          <w:bCs/>
          <w:color w:val="000000" w:themeColor="text1"/>
          <w:szCs w:val="20"/>
        </w:rPr>
      </w:pPr>
      <w:r w:rsidRPr="00AD4B2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w:t>
      </w:r>
      <w:r w:rsidRPr="00AD4B29">
        <w:rPr>
          <w:rFonts w:ascii="Arial" w:eastAsia="新細明體" w:hAnsi="Arial" w:cs="Arial"/>
          <w:b/>
          <w:bCs/>
          <w:color w:val="000000" w:themeColor="text1"/>
          <w:lang w:eastAsia="zh-TW"/>
        </w:rPr>
        <w:t>: On unified TCI framework extension for S-DCI based MTRP,</w:t>
      </w:r>
      <w:r w:rsidRPr="00C25A54">
        <w:rPr>
          <w:rFonts w:ascii="Arial" w:eastAsia="新細明體" w:hAnsi="Arial" w:cs="Arial"/>
          <w:b/>
          <w:bCs/>
          <w:color w:val="000000" w:themeColor="text1"/>
          <w:lang w:eastAsia="zh-TW"/>
        </w:rPr>
        <w:t xml:space="preserve"> if the scheduling offset between the last symbol of the P</w:t>
      </w:r>
      <w:r w:rsidRPr="00C25A54">
        <w:rPr>
          <w:rFonts w:ascii="Arial" w:eastAsia="新細明體" w:hAnsi="Arial" w:cs="Arial"/>
          <w:b/>
          <w:bCs/>
          <w:color w:val="000000" w:themeColor="text1"/>
          <w:szCs w:val="20"/>
          <w:lang w:eastAsia="zh-TW"/>
        </w:rPr>
        <w:t>DCCH carrying the triggering DCI and the first symbol of AP CSI-RS resources in an AP CSI-RS resource set for BM/CSI is smaller than a threshold for AP CSI-RS reception:</w:t>
      </w:r>
    </w:p>
    <w:p w14:paraId="17AA71B3" w14:textId="4FA96C7F" w:rsidR="00C25A54" w:rsidRPr="00C25A54" w:rsidRDefault="00C25A54" w:rsidP="00C25A54">
      <w:pPr>
        <w:numPr>
          <w:ilvl w:val="0"/>
          <w:numId w:val="24"/>
        </w:numPr>
        <w:spacing w:after="0"/>
        <w:ind w:left="595" w:hanging="283"/>
        <w:rPr>
          <w:rFonts w:ascii="Arial" w:hAnsi="Arial" w:cs="Arial"/>
          <w:b/>
          <w:bCs/>
          <w:color w:val="000000" w:themeColor="text1"/>
          <w:szCs w:val="20"/>
        </w:rPr>
      </w:pPr>
      <w:r w:rsidRPr="00C25A54">
        <w:rPr>
          <w:rFonts w:ascii="Arial" w:hAnsi="Arial" w:cs="Arial"/>
          <w:b/>
          <w:bCs/>
          <w:color w:val="000000" w:themeColor="text1"/>
          <w:szCs w:val="20"/>
        </w:rPr>
        <w:t>Regardless of the presence of DL signal in the same symbols as the AP CSI-RS:</w:t>
      </w:r>
    </w:p>
    <w:p w14:paraId="00D89C0D" w14:textId="77777777" w:rsidR="00C25A54" w:rsidRPr="00C25A54" w:rsidRDefault="00C25A54" w:rsidP="00C25A54">
      <w:pPr>
        <w:numPr>
          <w:ilvl w:val="1"/>
          <w:numId w:val="24"/>
        </w:numPr>
        <w:spacing w:after="0"/>
        <w:jc w:val="left"/>
        <w:rPr>
          <w:rFonts w:ascii="Arial" w:hAnsi="Arial" w:cs="Arial"/>
          <w:b/>
          <w:bCs/>
          <w:color w:val="000000" w:themeColor="text1"/>
          <w:szCs w:val="20"/>
        </w:rPr>
      </w:pPr>
      <w:r w:rsidRPr="00C25A54">
        <w:rPr>
          <w:rFonts w:ascii="Arial" w:hAnsi="Arial" w:cs="Arial"/>
          <w:b/>
          <w:bCs/>
          <w:color w:val="000000" w:themeColor="text1"/>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0E73ECC" w14:textId="77777777" w:rsidR="00C25A54" w:rsidRPr="00C25A54" w:rsidRDefault="00C25A54" w:rsidP="00C25A54">
      <w:pPr>
        <w:numPr>
          <w:ilvl w:val="2"/>
          <w:numId w:val="24"/>
        </w:numPr>
        <w:suppressAutoHyphens/>
        <w:spacing w:after="0" w:line="259" w:lineRule="auto"/>
        <w:contextualSpacing/>
        <w:jc w:val="left"/>
        <w:rPr>
          <w:rFonts w:ascii="Arial" w:hAnsi="Arial" w:cs="Arial"/>
          <w:b/>
          <w:bCs/>
          <w:color w:val="000000" w:themeColor="text1"/>
          <w:szCs w:val="20"/>
        </w:rPr>
      </w:pPr>
      <w:r w:rsidRPr="00C25A54">
        <w:rPr>
          <w:rFonts w:ascii="Arial" w:hAnsi="Arial" w:cs="Arial"/>
          <w:b/>
          <w:bCs/>
          <w:color w:val="000000" w:themeColor="text1"/>
          <w:szCs w:val="20"/>
        </w:rPr>
        <w:t>Note: If the UE supports the capability of two default beams for S-DCI based MTRP in FR2, UE uses both indicated joint/DL TCI states to buffer the received signal before a threshold.</w:t>
      </w:r>
    </w:p>
    <w:p w14:paraId="1260C1B3" w14:textId="77777777" w:rsidR="00C25A54" w:rsidRPr="00C25A54" w:rsidRDefault="00C25A54" w:rsidP="00C25A54">
      <w:pPr>
        <w:numPr>
          <w:ilvl w:val="1"/>
          <w:numId w:val="24"/>
        </w:numPr>
        <w:spacing w:after="0"/>
        <w:jc w:val="left"/>
        <w:rPr>
          <w:rFonts w:ascii="Arial" w:hAnsi="Arial" w:cs="Arial"/>
          <w:b/>
          <w:bCs/>
          <w:color w:val="000000" w:themeColor="text1"/>
          <w:szCs w:val="20"/>
        </w:rPr>
      </w:pPr>
      <w:r w:rsidRPr="00C25A54">
        <w:rPr>
          <w:rFonts w:ascii="Arial" w:hAnsi="Arial" w:cs="Arial"/>
          <w:b/>
          <w:bCs/>
          <w:color w:val="000000" w:themeColor="text1"/>
          <w:szCs w:val="20"/>
        </w:rPr>
        <w:t>Otherwise, the UE shall apply the first indicated joint/DL TCI state to the AP CSI-RS.</w:t>
      </w:r>
    </w:p>
    <w:p w14:paraId="480F250A" w14:textId="6956A259" w:rsidR="00C25A54" w:rsidRPr="00C25A54" w:rsidRDefault="00C25A54" w:rsidP="00C25A54">
      <w:pPr>
        <w:spacing w:before="240" w:after="0" w:line="276" w:lineRule="auto"/>
        <w:jc w:val="left"/>
        <w:rPr>
          <w:rFonts w:ascii="Arial" w:hAnsi="Arial" w:cs="Arial"/>
          <w:b/>
          <w:bCs/>
          <w:color w:val="000000" w:themeColor="text1"/>
          <w:szCs w:val="20"/>
        </w:rPr>
      </w:pPr>
      <w:r w:rsidRPr="00AD4B2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2</w:t>
      </w:r>
      <w:r w:rsidRPr="00AD4B29">
        <w:rPr>
          <w:rFonts w:ascii="Arial" w:eastAsia="新細明體" w:hAnsi="Arial" w:cs="Arial"/>
          <w:b/>
          <w:bCs/>
          <w:color w:val="000000" w:themeColor="text1"/>
          <w:lang w:eastAsia="zh-TW"/>
        </w:rPr>
        <w:t xml:space="preserve">: On unified TCI framework extension for </w:t>
      </w:r>
      <w:r>
        <w:rPr>
          <w:rFonts w:ascii="Arial" w:eastAsia="新細明體" w:hAnsi="Arial" w:cs="Arial" w:hint="eastAsia"/>
          <w:b/>
          <w:bCs/>
          <w:color w:val="000000" w:themeColor="text1"/>
          <w:lang w:eastAsia="zh-TW"/>
        </w:rPr>
        <w:t>M</w:t>
      </w:r>
      <w:r w:rsidRPr="00AD4B29">
        <w:rPr>
          <w:rFonts w:ascii="Arial" w:eastAsia="新細明體" w:hAnsi="Arial" w:cs="Arial"/>
          <w:b/>
          <w:bCs/>
          <w:color w:val="000000" w:themeColor="text1"/>
          <w:lang w:eastAsia="zh-TW"/>
        </w:rPr>
        <w:t>-DCI based MTRP,</w:t>
      </w:r>
      <w:r w:rsidRPr="00C25A54">
        <w:rPr>
          <w:rFonts w:ascii="Arial" w:eastAsia="新細明體" w:hAnsi="Arial" w:cs="Arial"/>
          <w:b/>
          <w:bCs/>
          <w:color w:val="000000" w:themeColor="text1"/>
          <w:lang w:eastAsia="zh-TW"/>
        </w:rPr>
        <w:t xml:space="preserve"> if the scheduling offset between the last symbol of the P</w:t>
      </w:r>
      <w:r w:rsidRPr="00C25A54">
        <w:rPr>
          <w:rFonts w:ascii="Arial" w:eastAsia="新細明體" w:hAnsi="Arial" w:cs="Arial"/>
          <w:b/>
          <w:bCs/>
          <w:color w:val="000000" w:themeColor="text1"/>
          <w:szCs w:val="20"/>
          <w:lang w:eastAsia="zh-TW"/>
        </w:rPr>
        <w:t>DCCH carrying the triggering DCI and the first symbol of AP CSI-RS resources in an AP CSI-RS resource set for BM/CSI is smaller than a threshold for AP CSI-RS reception:</w:t>
      </w:r>
    </w:p>
    <w:p w14:paraId="080CD198" w14:textId="77777777" w:rsidR="00C25A54" w:rsidRPr="00C25A54" w:rsidRDefault="00C25A54" w:rsidP="00C25A54">
      <w:pPr>
        <w:numPr>
          <w:ilvl w:val="0"/>
          <w:numId w:val="24"/>
        </w:numPr>
        <w:spacing w:after="0"/>
        <w:ind w:left="595" w:hanging="283"/>
        <w:jc w:val="left"/>
        <w:rPr>
          <w:rFonts w:ascii="Arial" w:hAnsi="Arial" w:cs="Arial"/>
          <w:b/>
          <w:bCs/>
          <w:color w:val="000000" w:themeColor="text1"/>
          <w:szCs w:val="20"/>
        </w:rPr>
      </w:pPr>
      <w:r w:rsidRPr="00C25A54">
        <w:rPr>
          <w:rFonts w:ascii="Arial" w:hAnsi="Arial" w:cs="Arial"/>
          <w:b/>
          <w:bCs/>
          <w:color w:val="000000" w:themeColor="text1"/>
          <w:szCs w:val="20"/>
        </w:rPr>
        <w:t>Regardless of the presence of DL signal in the same symbols as the AP CSI-RS:</w:t>
      </w:r>
    </w:p>
    <w:p w14:paraId="043E80E8" w14:textId="77777777" w:rsidR="00C25A54" w:rsidRPr="00C25A54" w:rsidRDefault="00C25A54" w:rsidP="00C25A54">
      <w:pPr>
        <w:numPr>
          <w:ilvl w:val="1"/>
          <w:numId w:val="24"/>
        </w:numPr>
        <w:spacing w:after="0"/>
        <w:ind w:left="1890" w:hanging="270"/>
        <w:jc w:val="left"/>
        <w:rPr>
          <w:rFonts w:ascii="Arial" w:hAnsi="Arial" w:cs="Arial"/>
          <w:b/>
          <w:bCs/>
          <w:color w:val="000000" w:themeColor="text1"/>
          <w:szCs w:val="20"/>
        </w:rPr>
      </w:pPr>
      <w:r w:rsidRPr="00C25A54">
        <w:rPr>
          <w:rFonts w:ascii="Arial" w:hAnsi="Arial" w:cs="Arial"/>
          <w:b/>
          <w:bCs/>
          <w:color w:val="000000" w:themeColor="text1"/>
          <w:szCs w:val="20"/>
        </w:rPr>
        <w:t xml:space="preserve">If the UE is in FR1 or the UE supports the capability of default beam per </w:t>
      </w:r>
      <w:r w:rsidRPr="00C25A54">
        <w:rPr>
          <w:rFonts w:ascii="Arial" w:hAnsi="Arial" w:cs="Arial"/>
          <w:b/>
          <w:bCs/>
          <w:i/>
          <w:iCs/>
          <w:color w:val="000000" w:themeColor="text1"/>
          <w:szCs w:val="20"/>
        </w:rPr>
        <w:t>coresetPoolIndex</w:t>
      </w:r>
      <w:r w:rsidRPr="00C25A54">
        <w:rPr>
          <w:rFonts w:ascii="Arial" w:hAnsi="Arial" w:cs="Arial"/>
          <w:b/>
          <w:bCs/>
          <w:color w:val="000000" w:themeColor="text1"/>
          <w:szCs w:val="20"/>
        </w:rPr>
        <w:t xml:space="preserve"> for M-DCI based MTRP in FR2:</w:t>
      </w:r>
    </w:p>
    <w:p w14:paraId="6CE3F56F" w14:textId="29757836" w:rsidR="00C25A54" w:rsidRPr="00C25A54" w:rsidRDefault="00C25A54" w:rsidP="00C25A54">
      <w:pPr>
        <w:numPr>
          <w:ilvl w:val="2"/>
          <w:numId w:val="24"/>
        </w:numPr>
        <w:spacing w:after="0"/>
        <w:jc w:val="left"/>
        <w:rPr>
          <w:rFonts w:ascii="Arial" w:hAnsi="Arial" w:cs="Arial"/>
          <w:b/>
          <w:bCs/>
          <w:color w:val="000000" w:themeColor="text1"/>
          <w:szCs w:val="20"/>
        </w:rPr>
      </w:pPr>
      <w:r w:rsidRPr="00C25A54">
        <w:rPr>
          <w:rFonts w:ascii="Arial" w:hAnsi="Arial" w:cs="Arial"/>
          <w:b/>
          <w:bCs/>
          <w:color w:val="000000" w:themeColor="text1"/>
          <w:szCs w:val="20"/>
        </w:rPr>
        <w:t>The UE shall apply the first or the second indicated joint/DL TCI state to the AP CSI-RS according to the RRC configuration(s) provided to the AP CSI-RS resources or AP CSI-RS resource set</w:t>
      </w:r>
    </w:p>
    <w:p w14:paraId="004B8329" w14:textId="77777777" w:rsidR="00C25A54" w:rsidRPr="00C25A54" w:rsidRDefault="00C25A54" w:rsidP="00C25A54">
      <w:pPr>
        <w:pStyle w:val="af8"/>
        <w:numPr>
          <w:ilvl w:val="2"/>
          <w:numId w:val="24"/>
        </w:numPr>
        <w:suppressAutoHyphens/>
        <w:spacing w:after="0" w:line="259" w:lineRule="auto"/>
        <w:jc w:val="left"/>
        <w:rPr>
          <w:rFonts w:ascii="Arial" w:eastAsia="新細明體" w:hAnsi="Arial" w:cs="Arial"/>
          <w:b/>
          <w:bCs/>
          <w:color w:val="000000" w:themeColor="text1"/>
          <w:szCs w:val="20"/>
          <w:lang w:eastAsia="zh-TW"/>
        </w:rPr>
      </w:pPr>
      <w:r w:rsidRPr="00C25A54">
        <w:rPr>
          <w:rFonts w:ascii="Arial" w:eastAsia="新細明體" w:hAnsi="Arial" w:cs="Arial"/>
          <w:b/>
          <w:bCs/>
          <w:color w:val="000000" w:themeColor="text1"/>
          <w:szCs w:val="20"/>
          <w:lang w:eastAsia="zh-TW"/>
        </w:rPr>
        <w:t xml:space="preserve">Note: If the UE supports the capability of two </w:t>
      </w:r>
      <w:r w:rsidRPr="00C25A54">
        <w:rPr>
          <w:rFonts w:ascii="Arial" w:hAnsi="Arial" w:cs="Arial"/>
          <w:b/>
          <w:bCs/>
          <w:color w:val="000000" w:themeColor="text1"/>
          <w:szCs w:val="20"/>
        </w:rPr>
        <w:t xml:space="preserve">default beam per </w:t>
      </w:r>
      <w:r w:rsidRPr="00C25A54">
        <w:rPr>
          <w:rFonts w:ascii="Arial" w:hAnsi="Arial" w:cs="Arial"/>
          <w:b/>
          <w:bCs/>
          <w:i/>
          <w:iCs/>
          <w:color w:val="000000" w:themeColor="text1"/>
          <w:szCs w:val="20"/>
        </w:rPr>
        <w:t>coresetPoolIndex</w:t>
      </w:r>
      <w:r w:rsidRPr="00C25A54">
        <w:rPr>
          <w:rFonts w:ascii="Arial" w:hAnsi="Arial" w:cs="Arial"/>
          <w:b/>
          <w:bCs/>
          <w:color w:val="000000" w:themeColor="text1"/>
          <w:szCs w:val="20"/>
        </w:rPr>
        <w:t xml:space="preserve"> for M-DCI based MTRP in FR2</w:t>
      </w:r>
      <w:r w:rsidRPr="00C25A54">
        <w:rPr>
          <w:rFonts w:ascii="Arial" w:eastAsia="新細明體" w:hAnsi="Arial" w:cs="Arial"/>
          <w:b/>
          <w:bCs/>
          <w:color w:val="000000" w:themeColor="text1"/>
          <w:szCs w:val="20"/>
          <w:lang w:eastAsia="zh-TW"/>
        </w:rPr>
        <w:t>, UE uses both indicated joint/DL TCI states to buffer the received signal before a threshold.</w:t>
      </w:r>
    </w:p>
    <w:p w14:paraId="43A87B3A" w14:textId="1EEFB381" w:rsidR="00C25A54" w:rsidRPr="00C25A54" w:rsidRDefault="00C25A54" w:rsidP="00C25A54">
      <w:pPr>
        <w:numPr>
          <w:ilvl w:val="1"/>
          <w:numId w:val="24"/>
        </w:numPr>
        <w:spacing w:after="0"/>
        <w:ind w:left="1890" w:hanging="270"/>
        <w:jc w:val="left"/>
        <w:rPr>
          <w:rFonts w:ascii="Arial" w:hAnsi="Arial" w:cs="Arial"/>
          <w:b/>
          <w:bCs/>
          <w:color w:val="000000" w:themeColor="text1"/>
          <w:szCs w:val="20"/>
        </w:rPr>
      </w:pPr>
      <w:r w:rsidRPr="00C25A54">
        <w:rPr>
          <w:rFonts w:ascii="Arial" w:hAnsi="Arial" w:cs="Arial"/>
          <w:b/>
          <w:bCs/>
          <w:color w:val="000000" w:themeColor="text1"/>
          <w:szCs w:val="20"/>
        </w:rPr>
        <w:t xml:space="preserve">Otherwise, the UE shall apply the indicated joint/DL TCI state specific to </w:t>
      </w:r>
      <w:r w:rsidRPr="00C25A54">
        <w:rPr>
          <w:rFonts w:ascii="Arial" w:hAnsi="Arial" w:cs="Arial"/>
          <w:b/>
          <w:bCs/>
          <w:i/>
          <w:iCs/>
          <w:color w:val="000000" w:themeColor="text1"/>
          <w:szCs w:val="20"/>
        </w:rPr>
        <w:t>coresetPoolIndex</w:t>
      </w:r>
      <w:r w:rsidRPr="00C25A54">
        <w:rPr>
          <w:rFonts w:ascii="Arial" w:hAnsi="Arial" w:cs="Arial"/>
          <w:b/>
          <w:bCs/>
          <w:color w:val="000000" w:themeColor="text1"/>
          <w:szCs w:val="20"/>
        </w:rPr>
        <w:t xml:space="preserve"> value 0 to the AP CSI-RS resource set.</w:t>
      </w:r>
    </w:p>
    <w:p w14:paraId="345BFD3F" w14:textId="77777777" w:rsidR="00C25A54" w:rsidRPr="00AD4B29" w:rsidRDefault="00C25A54"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p>
    <w:p w14:paraId="27DBE07D" w14:textId="6C856782" w:rsidR="00D83D38" w:rsidRPr="00AD4B29" w:rsidRDefault="004036CE" w:rsidP="00D83D38">
      <w:pPr>
        <w:pStyle w:val="2"/>
        <w:spacing w:line="276" w:lineRule="auto"/>
        <w:rPr>
          <w:rFonts w:ascii="Arial" w:hAnsi="Arial"/>
          <w:color w:val="000000" w:themeColor="text1"/>
        </w:rPr>
      </w:pPr>
      <w:bookmarkStart w:id="3" w:name="_Hlk142557557"/>
      <w:r w:rsidRPr="00AD4B29">
        <w:rPr>
          <w:rFonts w:ascii="Arial" w:hAnsi="Arial"/>
          <w:color w:val="000000" w:themeColor="text1"/>
        </w:rPr>
        <w:t xml:space="preserve">UL </w:t>
      </w:r>
      <w:r w:rsidR="00D83D38" w:rsidRPr="00AD4B29">
        <w:rPr>
          <w:rFonts w:ascii="Arial" w:hAnsi="Arial"/>
          <w:color w:val="000000" w:themeColor="text1"/>
        </w:rPr>
        <w:t>Power control for UL MTRP</w:t>
      </w:r>
      <w:r w:rsidR="00692BE4" w:rsidRPr="00AD4B29">
        <w:rPr>
          <w:rFonts w:ascii="Arial" w:hAnsi="Arial"/>
          <w:color w:val="000000" w:themeColor="text1"/>
        </w:rPr>
        <w:t xml:space="preserve"> schemes</w:t>
      </w:r>
    </w:p>
    <w:p w14:paraId="1A5FA209" w14:textId="2BFF1FA6" w:rsidR="00497622" w:rsidRPr="00AD4B29" w:rsidRDefault="00497622" w:rsidP="00497622">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The following issu</w:t>
      </w:r>
      <w:r w:rsidR="005575DE" w:rsidRPr="00AD4B29">
        <w:rPr>
          <w:rFonts w:ascii="Arial" w:eastAsia="新細明體" w:hAnsi="Arial" w:cs="Arial"/>
          <w:color w:val="000000" w:themeColor="text1"/>
          <w:lang w:eastAsia="zh-TW"/>
        </w:rPr>
        <w:t>es are</w:t>
      </w:r>
      <w:r w:rsidRPr="00AD4B29">
        <w:rPr>
          <w:rFonts w:ascii="Arial" w:eastAsia="新細明體" w:hAnsi="Arial" w:cs="Arial"/>
          <w:color w:val="000000" w:themeColor="text1"/>
          <w:lang w:eastAsia="zh-TW"/>
        </w:rPr>
        <w:t xml:space="preserve"> discussed in this session:</w:t>
      </w:r>
    </w:p>
    <w:p w14:paraId="6D22E820" w14:textId="7CEA7129" w:rsidR="00942F7E" w:rsidRPr="00AD4B29" w:rsidRDefault="00942F7E" w:rsidP="00BA0B3E">
      <w:pPr>
        <w:pStyle w:val="af8"/>
        <w:numPr>
          <w:ilvl w:val="0"/>
          <w:numId w:val="13"/>
        </w:numPr>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Type 1 power headroom report enhancement for Rel-17 TDM repetition</w:t>
      </w:r>
    </w:p>
    <w:p w14:paraId="06423E89" w14:textId="5CB6492B" w:rsidR="005575DE" w:rsidRPr="00AD4B29" w:rsidRDefault="00DB4F60" w:rsidP="00BA0B3E">
      <w:pPr>
        <w:pStyle w:val="af8"/>
        <w:numPr>
          <w:ilvl w:val="0"/>
          <w:numId w:val="13"/>
        </w:numPr>
        <w:rPr>
          <w:rFonts w:ascii="Arial" w:eastAsia="新細明體" w:hAnsi="Arial" w:cs="Arial"/>
          <w:color w:val="000000" w:themeColor="text1"/>
          <w:lang w:eastAsia="zh-TW"/>
        </w:rPr>
      </w:pPr>
      <w:r w:rsidRPr="00AD4B29">
        <w:rPr>
          <w:rFonts w:ascii="Arial" w:eastAsia="新細明體" w:hAnsi="Arial" w:cs="Arial" w:hint="eastAsia"/>
          <w:color w:val="000000" w:themeColor="text1"/>
          <w:lang w:eastAsia="zh-TW"/>
        </w:rPr>
        <w:t>T</w:t>
      </w:r>
      <w:r w:rsidRPr="00AD4B29">
        <w:rPr>
          <w:rFonts w:ascii="Arial" w:eastAsia="新細明體" w:hAnsi="Arial" w:cs="Arial"/>
          <w:color w:val="000000" w:themeColor="text1"/>
          <w:lang w:eastAsia="zh-TW"/>
        </w:rPr>
        <w:t>ype 1 power headroom report</w:t>
      </w:r>
      <w:r w:rsidR="005575DE" w:rsidRPr="00AD4B29">
        <w:rPr>
          <w:rFonts w:ascii="Arial" w:eastAsia="新細明體" w:hAnsi="Arial" w:cs="Arial"/>
          <w:color w:val="000000" w:themeColor="text1"/>
          <w:lang w:eastAsia="zh-TW"/>
        </w:rPr>
        <w:t xml:space="preserve"> enhancement</w:t>
      </w:r>
      <w:r w:rsidR="00942F7E" w:rsidRPr="00AD4B29">
        <w:rPr>
          <w:rFonts w:ascii="Arial" w:eastAsia="新細明體" w:hAnsi="Arial" w:cs="Arial"/>
          <w:color w:val="000000" w:themeColor="text1"/>
          <w:lang w:eastAsia="zh-TW"/>
        </w:rPr>
        <w:t xml:space="preserve"> for Rel-18 STxMP</w:t>
      </w:r>
    </w:p>
    <w:p w14:paraId="5821E1FE" w14:textId="39EFC6FA" w:rsidR="00BA4EBA" w:rsidRPr="00AD4B29" w:rsidRDefault="00BA4EBA" w:rsidP="00BA0B3E">
      <w:pPr>
        <w:pStyle w:val="af8"/>
        <w:numPr>
          <w:ilvl w:val="0"/>
          <w:numId w:val="13"/>
        </w:numPr>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Per-TRP pathloss variation monitoring for PHR triggering</w:t>
      </w:r>
    </w:p>
    <w:p w14:paraId="14F89003" w14:textId="1C070FAF" w:rsidR="005575DE" w:rsidRPr="00AD4B29" w:rsidRDefault="005575DE" w:rsidP="005575DE">
      <w:pPr>
        <w:pStyle w:val="3"/>
        <w:spacing w:line="276" w:lineRule="auto"/>
        <w:rPr>
          <w:rFonts w:eastAsia="新細明體" w:cs="Arial"/>
          <w:color w:val="000000" w:themeColor="text1"/>
          <w:lang w:eastAsia="zh-TW"/>
        </w:rPr>
      </w:pPr>
      <w:r w:rsidRPr="00AD4B29">
        <w:rPr>
          <w:rFonts w:eastAsia="新細明體" w:cs="Arial" w:hint="eastAsia"/>
          <w:color w:val="000000" w:themeColor="text1"/>
          <w:lang w:eastAsia="zh-TW"/>
        </w:rPr>
        <w:t>T</w:t>
      </w:r>
      <w:r w:rsidRPr="00AD4B29">
        <w:rPr>
          <w:rFonts w:eastAsia="新細明體" w:cs="Arial"/>
          <w:color w:val="000000" w:themeColor="text1"/>
          <w:lang w:eastAsia="zh-TW"/>
        </w:rPr>
        <w:t>ype 1 power headroom report enhancement</w:t>
      </w:r>
      <w:r w:rsidR="00486FAE" w:rsidRPr="00AD4B29">
        <w:rPr>
          <w:rFonts w:eastAsia="新細明體" w:cs="Arial"/>
          <w:color w:val="000000" w:themeColor="text1"/>
          <w:lang w:eastAsia="zh-TW"/>
        </w:rPr>
        <w:t xml:space="preserve"> for Rel-17 TDM repetition</w:t>
      </w:r>
    </w:p>
    <w:p w14:paraId="51BA8FD8" w14:textId="38336ED8" w:rsidR="00045075" w:rsidRPr="00AD4B29" w:rsidRDefault="00045075" w:rsidP="00045075">
      <w:pPr>
        <w:widowControl w:val="0"/>
        <w:autoSpaceDE w:val="0"/>
        <w:autoSpaceDN w:val="0"/>
        <w:adjustRightInd w:val="0"/>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 xml:space="preserve">In </w:t>
      </w:r>
      <w:r w:rsidRPr="00AD4B29">
        <w:rPr>
          <w:rFonts w:ascii="Arial" w:eastAsia="新細明體" w:hAnsi="Arial" w:cs="Arial" w:hint="eastAsia"/>
          <w:color w:val="000000" w:themeColor="text1"/>
          <w:lang w:eastAsia="zh-TW"/>
        </w:rPr>
        <w:t>RAN</w:t>
      </w:r>
      <w:r w:rsidRPr="00AD4B29">
        <w:rPr>
          <w:rFonts w:ascii="Arial" w:eastAsia="新細明體" w:hAnsi="Arial" w:cs="Arial"/>
          <w:color w:val="000000" w:themeColor="text1"/>
          <w:lang w:eastAsia="zh-TW"/>
        </w:rPr>
        <w:t>1#114 meeting, the following</w:t>
      </w:r>
      <w:r>
        <w:rPr>
          <w:rFonts w:ascii="Arial" w:eastAsia="新細明體" w:hAnsi="Arial" w:cs="Arial"/>
          <w:color w:val="000000" w:themeColor="text1"/>
          <w:lang w:eastAsia="zh-TW"/>
        </w:rPr>
        <w:t xml:space="preserve"> </w:t>
      </w:r>
      <w:r w:rsidRPr="00AD4B29">
        <w:rPr>
          <w:rFonts w:ascii="Arial" w:eastAsia="新細明體" w:hAnsi="Arial" w:cs="Arial"/>
          <w:color w:val="000000" w:themeColor="text1"/>
          <w:lang w:eastAsia="zh-TW"/>
        </w:rPr>
        <w:t xml:space="preserve">agreement </w:t>
      </w:r>
      <w:r>
        <w:rPr>
          <w:rFonts w:ascii="Arial" w:eastAsia="新細明體" w:hAnsi="Arial" w:cs="Arial"/>
          <w:color w:val="000000" w:themeColor="text1"/>
          <w:lang w:eastAsia="zh-TW"/>
        </w:rPr>
        <w:t>is</w:t>
      </w:r>
      <w:r w:rsidRPr="00AD4B29">
        <w:rPr>
          <w:rFonts w:ascii="Arial" w:eastAsia="新細明體" w:hAnsi="Arial" w:cs="Arial"/>
          <w:color w:val="000000" w:themeColor="text1"/>
          <w:lang w:eastAsia="zh-TW"/>
        </w:rPr>
        <w:t xml:space="preserve"> made for </w:t>
      </w:r>
      <w:r w:rsidRPr="00045075">
        <w:rPr>
          <w:rFonts w:ascii="Arial" w:eastAsia="新細明體" w:hAnsi="Arial" w:cs="Arial"/>
          <w:color w:val="000000" w:themeColor="text1"/>
          <w:lang w:eastAsia="zh-TW"/>
        </w:rPr>
        <w:t xml:space="preserve">Type 1 </w:t>
      </w:r>
      <w:r>
        <w:rPr>
          <w:rFonts w:ascii="Arial" w:eastAsia="新細明體" w:hAnsi="Arial" w:cs="Arial"/>
          <w:color w:val="000000" w:themeColor="text1"/>
          <w:lang w:eastAsia="zh-TW"/>
        </w:rPr>
        <w:t>PHR</w:t>
      </w:r>
      <w:r w:rsidRPr="00045075">
        <w:rPr>
          <w:rFonts w:ascii="Arial" w:eastAsia="新細明體" w:hAnsi="Arial" w:cs="Arial"/>
          <w:color w:val="000000" w:themeColor="text1"/>
          <w:lang w:eastAsia="zh-TW"/>
        </w:rPr>
        <w:t xml:space="preserve"> enhancement for Rel-17 TDM repetition</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045075" w14:paraId="5108A1A7" w14:textId="77777777" w:rsidTr="00045075">
        <w:tc>
          <w:tcPr>
            <w:tcW w:w="10141" w:type="dxa"/>
          </w:tcPr>
          <w:p w14:paraId="6265076B" w14:textId="77777777" w:rsidR="00045075" w:rsidRPr="006F659E" w:rsidRDefault="00045075" w:rsidP="00045075">
            <w:pPr>
              <w:spacing w:after="0"/>
              <w:rPr>
                <w:rFonts w:eastAsia="MS Mincho" w:cs="Times"/>
                <w:b/>
                <w:bCs/>
                <w:color w:val="000000"/>
                <w:sz w:val="18"/>
                <w:szCs w:val="18"/>
                <w:highlight w:val="green"/>
              </w:rPr>
            </w:pPr>
            <w:r w:rsidRPr="006F659E">
              <w:rPr>
                <w:rFonts w:eastAsia="MS Mincho" w:cs="Times"/>
                <w:b/>
                <w:bCs/>
                <w:color w:val="000000"/>
                <w:sz w:val="18"/>
                <w:szCs w:val="18"/>
                <w:highlight w:val="green"/>
              </w:rPr>
              <w:t>Agreement</w:t>
            </w:r>
          </w:p>
          <w:p w14:paraId="58DA8F20" w14:textId="77777777" w:rsidR="00045075" w:rsidRPr="006F659E" w:rsidRDefault="00045075" w:rsidP="00045075">
            <w:pPr>
              <w:spacing w:after="0"/>
              <w:rPr>
                <w:rFonts w:eastAsia="MS Mincho" w:cs="Times"/>
                <w:color w:val="000000"/>
                <w:sz w:val="18"/>
                <w:szCs w:val="18"/>
              </w:rPr>
            </w:pPr>
            <w:r w:rsidRPr="006F659E">
              <w:rPr>
                <w:rFonts w:cs="Times"/>
                <w:color w:val="000000"/>
                <w:sz w:val="18"/>
                <w:szCs w:val="18"/>
              </w:rPr>
              <w:t xml:space="preserve">On unified TCI framework extension for S-DCI based MTRP, if </w:t>
            </w:r>
            <w:r w:rsidRPr="006F659E">
              <w:rPr>
                <w:rFonts w:cs="Times"/>
                <w:i/>
                <w:iCs/>
                <w:color w:val="000000"/>
                <w:sz w:val="18"/>
                <w:szCs w:val="18"/>
              </w:rPr>
              <w:t>twoPHRMode</w:t>
            </w:r>
            <w:r w:rsidRPr="006F659E">
              <w:rPr>
                <w:rFonts w:cs="Times"/>
                <w:color w:val="000000"/>
                <w:sz w:val="18"/>
                <w:szCs w:val="18"/>
              </w:rPr>
              <w:t xml:space="preserve"> is configured, and two SRS resource sets for CB/NCB are configured </w:t>
            </w:r>
            <w:r w:rsidRPr="006F659E">
              <w:rPr>
                <w:rFonts w:cs="Times"/>
                <w:color w:val="FF0000"/>
                <w:sz w:val="18"/>
                <w:szCs w:val="18"/>
              </w:rPr>
              <w:t>(i.e., TDM PUSCH repetition is configured)</w:t>
            </w:r>
            <w:r w:rsidRPr="006F659E">
              <w:rPr>
                <w:rFonts w:cs="Times"/>
                <w:color w:val="000000"/>
                <w:sz w:val="18"/>
                <w:szCs w:val="18"/>
              </w:rPr>
              <w:t>:</w:t>
            </w:r>
          </w:p>
          <w:p w14:paraId="53B1B71C" w14:textId="77777777" w:rsidR="00045075" w:rsidRPr="006F659E" w:rsidRDefault="00045075" w:rsidP="00045075">
            <w:pPr>
              <w:numPr>
                <w:ilvl w:val="0"/>
                <w:numId w:val="25"/>
              </w:numPr>
              <w:spacing w:after="0" w:line="256" w:lineRule="auto"/>
              <w:ind w:left="599" w:hanging="283"/>
              <w:contextualSpacing/>
              <w:rPr>
                <w:rFonts w:cs="Times"/>
                <w:color w:val="000000"/>
                <w:sz w:val="18"/>
                <w:szCs w:val="18"/>
                <w:lang w:eastAsia="x-none"/>
              </w:rPr>
            </w:pPr>
            <w:r w:rsidRPr="006F659E">
              <w:rPr>
                <w:rFonts w:cs="Times"/>
                <w:color w:val="000000"/>
                <w:sz w:val="18"/>
                <w:szCs w:val="18"/>
                <w:lang w:eastAsia="x-none"/>
              </w:rPr>
              <w:lastRenderedPageBreak/>
              <w:t>If the UE provides a Type 1 PHR for a reference PUSCH transmission associated with the first indicated joint/UL TCI state, the UL PC parameter setting and PL-RS are obtained from the first indicated joint/UL TCI state.</w:t>
            </w:r>
          </w:p>
          <w:p w14:paraId="63CA8A02" w14:textId="77777777" w:rsidR="00045075" w:rsidRPr="006F659E" w:rsidRDefault="00045075" w:rsidP="00045075">
            <w:pPr>
              <w:numPr>
                <w:ilvl w:val="0"/>
                <w:numId w:val="25"/>
              </w:numPr>
              <w:spacing w:after="0" w:line="256" w:lineRule="auto"/>
              <w:ind w:left="599" w:hanging="283"/>
              <w:contextualSpacing/>
              <w:rPr>
                <w:rFonts w:cs="Times"/>
                <w:color w:val="000000"/>
                <w:sz w:val="18"/>
                <w:szCs w:val="18"/>
                <w:lang w:eastAsia="x-none"/>
              </w:rPr>
            </w:pPr>
            <w:r w:rsidRPr="006F659E">
              <w:rPr>
                <w:rFonts w:cs="Times"/>
                <w:color w:val="000000"/>
                <w:sz w:val="18"/>
                <w:szCs w:val="18"/>
                <w:lang w:eastAsia="x-none"/>
              </w:rPr>
              <w:t>If the UE provides a Type 1 PHR for a reference PUSCH transmission associated with the second indicated joint/UL TCI state, the UL PC parameter setting and PL-RS are obtained from the second indicated joint/UL TCI state</w:t>
            </w:r>
          </w:p>
          <w:p w14:paraId="0F051523" w14:textId="6C1D4A96" w:rsidR="00045075" w:rsidRDefault="00045075" w:rsidP="00045075">
            <w:pPr>
              <w:pStyle w:val="a3"/>
              <w:spacing w:line="276" w:lineRule="auto"/>
              <w:rPr>
                <w:rFonts w:ascii="Arial" w:eastAsia="新細明體" w:hAnsi="Arial" w:cs="Arial"/>
                <w:color w:val="000000" w:themeColor="text1"/>
                <w:lang w:val="en-US" w:eastAsia="zh-TW"/>
              </w:rPr>
            </w:pPr>
            <w:r w:rsidRPr="006F659E">
              <w:rPr>
                <w:rFonts w:cs="Times"/>
                <w:color w:val="000000"/>
                <w:sz w:val="18"/>
                <w:szCs w:val="18"/>
                <w:lang w:eastAsia="x-none"/>
              </w:rPr>
              <w:t>Note: The support for two PHR modes for Rel-18 SFN/SDM based sTXMP will independently discussed.</w:t>
            </w:r>
          </w:p>
        </w:tc>
      </w:tr>
    </w:tbl>
    <w:p w14:paraId="718ECCE4" w14:textId="0123FE37" w:rsidR="007E651B" w:rsidRPr="00DB5DAB" w:rsidRDefault="00BF7540" w:rsidP="00BF7540">
      <w:pPr>
        <w:pStyle w:val="a3"/>
        <w:spacing w:before="240" w:line="276" w:lineRule="auto"/>
        <w:rPr>
          <w:rFonts w:ascii="Arial" w:eastAsia="新細明體" w:hAnsi="Arial" w:cs="Arial"/>
          <w:color w:val="000000" w:themeColor="text1"/>
          <w:lang w:val="en-US" w:eastAsia="zh-TW"/>
        </w:rPr>
      </w:pPr>
      <w:r w:rsidRPr="00DB5DAB">
        <w:rPr>
          <w:rFonts w:ascii="Arial" w:eastAsia="新細明體" w:hAnsi="Arial" w:cs="Arial"/>
          <w:color w:val="000000" w:themeColor="text1"/>
          <w:lang w:val="en-US" w:eastAsia="zh-TW"/>
        </w:rPr>
        <w:lastRenderedPageBreak/>
        <w:t xml:space="preserve">Based on above agreement, how to derive the PC parameters would depend on the association between the reference PUSCH transmission and the first/second joint/UL TCI state, however, which is unclear based on current agreement/specification. </w:t>
      </w:r>
      <w:r w:rsidR="00CF139E" w:rsidRPr="00DB5DAB">
        <w:rPr>
          <w:rFonts w:ascii="Arial" w:eastAsia="新細明體" w:hAnsi="Arial" w:cs="Arial" w:hint="eastAsia"/>
          <w:color w:val="000000" w:themeColor="text1"/>
          <w:lang w:val="en-US" w:eastAsia="zh-TW"/>
        </w:rPr>
        <w:t>In</w:t>
      </w:r>
      <w:r w:rsidR="00CF139E" w:rsidRPr="00DB5DAB">
        <w:rPr>
          <w:rFonts w:ascii="Arial" w:eastAsia="新細明體" w:hAnsi="Arial" w:cs="Arial"/>
          <w:color w:val="000000" w:themeColor="text1"/>
          <w:lang w:val="en-US" w:eastAsia="zh-TW"/>
        </w:rPr>
        <w:t xml:space="preserve"> current specification for Rel-17 two PHR, </w:t>
      </w:r>
      <w:r w:rsidR="00E9371E" w:rsidRPr="00DB5DAB">
        <w:rPr>
          <w:rFonts w:ascii="Arial" w:eastAsia="新細明體" w:hAnsi="Arial" w:cs="Arial"/>
          <w:color w:val="000000" w:themeColor="text1"/>
          <w:lang w:val="en-US" w:eastAsia="zh-TW"/>
        </w:rPr>
        <w:t>the association between the reference PUSCH transmission and the first/second SRS resource set is defined as follows:</w:t>
      </w:r>
    </w:p>
    <w:p w14:paraId="5CDC2D44" w14:textId="41805381" w:rsidR="008813EC" w:rsidRPr="00184DB0" w:rsidRDefault="008813EC" w:rsidP="009B0515">
      <w:pPr>
        <w:pStyle w:val="a3"/>
        <w:spacing w:before="240" w:line="276" w:lineRule="auto"/>
        <w:jc w:val="center"/>
        <w:rPr>
          <w:rFonts w:ascii="Arial" w:eastAsia="新細明體" w:hAnsi="Arial" w:cs="Arial"/>
          <w:b/>
          <w:bCs/>
          <w:color w:val="000000" w:themeColor="text1"/>
          <w:sz w:val="18"/>
          <w:szCs w:val="22"/>
          <w:lang w:val="en-US" w:eastAsia="zh-TW"/>
        </w:rPr>
      </w:pPr>
      <w:r w:rsidRPr="00184DB0">
        <w:rPr>
          <w:rFonts w:ascii="Arial" w:eastAsia="新細明體" w:hAnsi="Arial" w:cs="Arial" w:hint="eastAsia"/>
          <w:b/>
          <w:bCs/>
          <w:color w:val="000000" w:themeColor="text1"/>
          <w:sz w:val="18"/>
          <w:szCs w:val="22"/>
          <w:lang w:val="en-US" w:eastAsia="zh-TW"/>
        </w:rPr>
        <w:t>T</w:t>
      </w:r>
      <w:r w:rsidRPr="00184DB0">
        <w:rPr>
          <w:rFonts w:ascii="Arial" w:eastAsia="新細明體" w:hAnsi="Arial" w:cs="Arial"/>
          <w:b/>
          <w:bCs/>
          <w:color w:val="000000" w:themeColor="text1"/>
          <w:sz w:val="18"/>
          <w:szCs w:val="22"/>
          <w:lang w:val="en-US" w:eastAsia="zh-TW"/>
        </w:rPr>
        <w:t xml:space="preserve">able 1. </w:t>
      </w:r>
      <w:r w:rsidR="005716E8" w:rsidRPr="00184DB0">
        <w:rPr>
          <w:rFonts w:ascii="Arial" w:eastAsia="新細明體" w:hAnsi="Arial" w:cs="Arial"/>
          <w:b/>
          <w:bCs/>
          <w:color w:val="000000" w:themeColor="text1"/>
          <w:sz w:val="18"/>
          <w:szCs w:val="22"/>
          <w:lang w:val="en-US" w:eastAsia="zh-TW"/>
        </w:rPr>
        <w:t xml:space="preserve">Virtual </w:t>
      </w:r>
      <w:r w:rsidRPr="00184DB0">
        <w:rPr>
          <w:rFonts w:ascii="Arial" w:eastAsia="新細明體" w:hAnsi="Arial" w:cs="Arial"/>
          <w:b/>
          <w:bCs/>
          <w:color w:val="000000" w:themeColor="text1"/>
          <w:sz w:val="18"/>
          <w:szCs w:val="22"/>
          <w:lang w:val="en-US" w:eastAsia="zh-TW"/>
        </w:rPr>
        <w:t>PHR determination for two PHR if TDM PUSCH repetition is configured</w:t>
      </w:r>
    </w:p>
    <w:tbl>
      <w:tblPr>
        <w:tblStyle w:val="af2"/>
        <w:tblW w:w="0" w:type="auto"/>
        <w:jc w:val="center"/>
        <w:tblLook w:val="04A0" w:firstRow="1" w:lastRow="0" w:firstColumn="1" w:lastColumn="0" w:noHBand="0" w:noVBand="1"/>
      </w:tblPr>
      <w:tblGrid>
        <w:gridCol w:w="4390"/>
        <w:gridCol w:w="4882"/>
      </w:tblGrid>
      <w:tr w:rsidR="00DB5DAB" w:rsidRPr="00184DB0" w14:paraId="1DECD43F" w14:textId="77777777" w:rsidTr="00CB0BBF">
        <w:trPr>
          <w:trHeight w:val="271"/>
          <w:jc w:val="center"/>
        </w:trPr>
        <w:tc>
          <w:tcPr>
            <w:tcW w:w="4390" w:type="dxa"/>
          </w:tcPr>
          <w:p w14:paraId="2B084477" w14:textId="157E8EBA" w:rsidR="00E1740A" w:rsidRPr="00184DB0" w:rsidRDefault="00E1740A" w:rsidP="008813EC">
            <w:pPr>
              <w:pStyle w:val="a3"/>
              <w:spacing w:after="0" w:line="276" w:lineRule="auto"/>
              <w:rPr>
                <w:rFonts w:ascii="Arial" w:eastAsia="新細明體" w:hAnsi="Arial" w:cs="Arial"/>
                <w:b/>
                <w:bCs/>
                <w:color w:val="000000" w:themeColor="text1"/>
                <w:sz w:val="18"/>
                <w:szCs w:val="22"/>
                <w:lang w:val="en-US" w:eastAsia="zh-TW"/>
              </w:rPr>
            </w:pPr>
            <w:r w:rsidRPr="00184DB0">
              <w:rPr>
                <w:rFonts w:ascii="Arial" w:eastAsia="新細明體" w:hAnsi="Arial" w:cs="Arial"/>
                <w:b/>
                <w:bCs/>
                <w:color w:val="000000" w:themeColor="text1"/>
                <w:sz w:val="18"/>
                <w:szCs w:val="22"/>
                <w:lang w:val="en-US" w:eastAsia="zh-TW"/>
              </w:rPr>
              <w:t>First PHR</w:t>
            </w:r>
          </w:p>
        </w:tc>
        <w:tc>
          <w:tcPr>
            <w:tcW w:w="4882" w:type="dxa"/>
          </w:tcPr>
          <w:p w14:paraId="11876768" w14:textId="549FF0B5" w:rsidR="00E1740A" w:rsidRPr="00184DB0" w:rsidRDefault="00E1740A" w:rsidP="008813EC">
            <w:pPr>
              <w:pStyle w:val="a3"/>
              <w:spacing w:after="0" w:line="276" w:lineRule="auto"/>
              <w:rPr>
                <w:rFonts w:ascii="Arial" w:eastAsia="新細明體" w:hAnsi="Arial" w:cs="Arial"/>
                <w:b/>
                <w:bCs/>
                <w:color w:val="000000" w:themeColor="text1"/>
                <w:sz w:val="18"/>
                <w:szCs w:val="22"/>
                <w:lang w:val="en-US" w:eastAsia="zh-TW"/>
              </w:rPr>
            </w:pPr>
            <w:r w:rsidRPr="00184DB0">
              <w:rPr>
                <w:rFonts w:ascii="Arial" w:eastAsia="新細明體" w:hAnsi="Arial" w:cs="Arial"/>
                <w:b/>
                <w:bCs/>
                <w:color w:val="000000" w:themeColor="text1"/>
                <w:sz w:val="18"/>
                <w:szCs w:val="22"/>
                <w:lang w:val="en-US" w:eastAsia="zh-TW"/>
              </w:rPr>
              <w:t>Second PHR</w:t>
            </w:r>
          </w:p>
        </w:tc>
      </w:tr>
      <w:tr w:rsidR="00DB5DAB" w:rsidRPr="00184DB0" w14:paraId="1E733BB4" w14:textId="77777777" w:rsidTr="00CB0BBF">
        <w:trPr>
          <w:trHeight w:val="252"/>
          <w:jc w:val="center"/>
        </w:trPr>
        <w:tc>
          <w:tcPr>
            <w:tcW w:w="4390" w:type="dxa"/>
          </w:tcPr>
          <w:p w14:paraId="1BC2F322" w14:textId="00AA3E6D" w:rsidR="00E1740A" w:rsidRPr="00184DB0" w:rsidRDefault="00E1740A" w:rsidP="009B0515">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Actual PUSCH repetition associated with the first SRS resource set</w:t>
            </w:r>
          </w:p>
        </w:tc>
        <w:tc>
          <w:tcPr>
            <w:tcW w:w="4882" w:type="dxa"/>
          </w:tcPr>
          <w:p w14:paraId="7E15278A" w14:textId="2EDEC640" w:rsidR="00E1740A" w:rsidRPr="00184DB0" w:rsidRDefault="00DD65D8" w:rsidP="009B0515">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Reference PUSCH transmission associated with the second SRS resource set</w:t>
            </w:r>
          </w:p>
        </w:tc>
      </w:tr>
      <w:tr w:rsidR="00DB5DAB" w:rsidRPr="00184DB0" w14:paraId="16FD9550" w14:textId="77777777" w:rsidTr="00CB0BBF">
        <w:trPr>
          <w:trHeight w:val="252"/>
          <w:jc w:val="center"/>
        </w:trPr>
        <w:tc>
          <w:tcPr>
            <w:tcW w:w="4390" w:type="dxa"/>
          </w:tcPr>
          <w:p w14:paraId="45C6260E" w14:textId="01742D1B" w:rsidR="00DD65D8" w:rsidRPr="00184DB0" w:rsidRDefault="00DD65D8" w:rsidP="009B0515">
            <w:pPr>
              <w:pStyle w:val="a3"/>
              <w:spacing w:after="0" w:line="276" w:lineRule="auto"/>
              <w:jc w:val="left"/>
              <w:rPr>
                <w:rFonts w:ascii="Arial" w:eastAsia="新細明體" w:hAnsi="Arial" w:cs="Arial"/>
                <w:color w:val="000000" w:themeColor="text1"/>
                <w:sz w:val="18"/>
                <w:szCs w:val="22"/>
                <w:lang w:val="en-US" w:eastAsia="zh-TW"/>
              </w:rPr>
            </w:pPr>
            <w:r w:rsidRPr="00184DB0">
              <w:rPr>
                <w:rFonts w:ascii="Arial" w:hAnsi="Arial" w:cs="Arial"/>
                <w:color w:val="000000" w:themeColor="text1"/>
                <w:sz w:val="18"/>
                <w:szCs w:val="22"/>
                <w:lang w:val="en-US" w:eastAsia="ko-KR"/>
              </w:rPr>
              <w:t xml:space="preserve">Actual PUSCH repetition associated with the </w:t>
            </w:r>
            <w:r w:rsidR="009B0515" w:rsidRPr="00184DB0">
              <w:rPr>
                <w:rFonts w:ascii="Arial" w:hAnsi="Arial" w:cs="Arial"/>
                <w:color w:val="000000" w:themeColor="text1"/>
                <w:sz w:val="18"/>
                <w:szCs w:val="22"/>
                <w:lang w:val="en-US" w:eastAsia="ko-KR"/>
              </w:rPr>
              <w:t>second</w:t>
            </w:r>
            <w:r w:rsidRPr="00184DB0">
              <w:rPr>
                <w:rFonts w:ascii="Arial" w:hAnsi="Arial" w:cs="Arial"/>
                <w:color w:val="000000" w:themeColor="text1"/>
                <w:sz w:val="18"/>
                <w:szCs w:val="22"/>
                <w:lang w:val="en-US" w:eastAsia="ko-KR"/>
              </w:rPr>
              <w:t xml:space="preserve"> SRS resource set</w:t>
            </w:r>
          </w:p>
        </w:tc>
        <w:tc>
          <w:tcPr>
            <w:tcW w:w="4882" w:type="dxa"/>
          </w:tcPr>
          <w:p w14:paraId="2C2EA2F4" w14:textId="4C15EE44" w:rsidR="00DD65D8" w:rsidRPr="00184DB0" w:rsidRDefault="00DD65D8" w:rsidP="009B0515">
            <w:pPr>
              <w:pStyle w:val="a3"/>
              <w:spacing w:after="0" w:line="276" w:lineRule="auto"/>
              <w:jc w:val="left"/>
              <w:rPr>
                <w:rFonts w:ascii="Arial" w:eastAsia="新細明體" w:hAnsi="Arial" w:cs="Arial"/>
                <w:color w:val="000000" w:themeColor="text1"/>
                <w:sz w:val="18"/>
                <w:szCs w:val="22"/>
                <w:lang w:val="en-US" w:eastAsia="zh-TW"/>
              </w:rPr>
            </w:pPr>
            <w:r w:rsidRPr="00184DB0">
              <w:rPr>
                <w:rFonts w:ascii="Arial" w:hAnsi="Arial" w:cs="Arial"/>
                <w:color w:val="000000" w:themeColor="text1"/>
                <w:sz w:val="18"/>
                <w:szCs w:val="22"/>
                <w:lang w:val="en-US" w:eastAsia="ko-KR"/>
              </w:rPr>
              <w:t xml:space="preserve">Reference PUSCH transmission associated with the </w:t>
            </w:r>
            <w:r w:rsidR="009B0515" w:rsidRPr="00184DB0">
              <w:rPr>
                <w:rFonts w:ascii="Arial" w:hAnsi="Arial" w:cs="Arial"/>
                <w:color w:val="000000" w:themeColor="text1"/>
                <w:sz w:val="18"/>
                <w:szCs w:val="22"/>
                <w:lang w:val="en-US" w:eastAsia="ko-KR"/>
              </w:rPr>
              <w:t>first</w:t>
            </w:r>
            <w:r w:rsidRPr="00184DB0">
              <w:rPr>
                <w:rFonts w:ascii="Arial" w:hAnsi="Arial" w:cs="Arial"/>
                <w:color w:val="000000" w:themeColor="text1"/>
                <w:sz w:val="18"/>
                <w:szCs w:val="22"/>
                <w:lang w:val="en-US" w:eastAsia="ko-KR"/>
              </w:rPr>
              <w:t xml:space="preserve"> SRS resource set</w:t>
            </w:r>
          </w:p>
        </w:tc>
      </w:tr>
      <w:tr w:rsidR="005A3461" w:rsidRPr="00184DB0" w14:paraId="0409FF92" w14:textId="77777777" w:rsidTr="00CB0BBF">
        <w:trPr>
          <w:trHeight w:val="252"/>
          <w:jc w:val="center"/>
        </w:trPr>
        <w:tc>
          <w:tcPr>
            <w:tcW w:w="4390" w:type="dxa"/>
          </w:tcPr>
          <w:p w14:paraId="61B0A957" w14:textId="3360C46B" w:rsidR="005A3461" w:rsidRPr="00184DB0" w:rsidRDefault="005A3461" w:rsidP="009B0515">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Reference PUSCH transmission associated with the first SRS resource set</w:t>
            </w:r>
          </w:p>
        </w:tc>
        <w:tc>
          <w:tcPr>
            <w:tcW w:w="4882" w:type="dxa"/>
          </w:tcPr>
          <w:p w14:paraId="515D516F" w14:textId="25B288EC" w:rsidR="005A3461" w:rsidRPr="00184DB0" w:rsidRDefault="005A3461" w:rsidP="009B0515">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Reference PUSCH transmission associated with the second SRS resource set</w:t>
            </w:r>
          </w:p>
        </w:tc>
      </w:tr>
    </w:tbl>
    <w:p w14:paraId="1FA42021" w14:textId="51740D02" w:rsidR="00E9371E" w:rsidRPr="00DB5DAB" w:rsidRDefault="009B0515" w:rsidP="00B27705">
      <w:pPr>
        <w:pStyle w:val="a3"/>
        <w:spacing w:before="240" w:line="276" w:lineRule="auto"/>
        <w:rPr>
          <w:rFonts w:ascii="Arial" w:eastAsia="新細明體" w:hAnsi="Arial" w:cs="Arial"/>
          <w:color w:val="000000" w:themeColor="text1"/>
          <w:lang w:val="en-US" w:eastAsia="zh-TW"/>
        </w:rPr>
      </w:pPr>
      <w:r w:rsidRPr="00DB5DAB">
        <w:rPr>
          <w:rFonts w:ascii="Arial" w:eastAsia="新細明體" w:hAnsi="Arial" w:cs="Arial" w:hint="eastAsia"/>
          <w:color w:val="000000" w:themeColor="text1"/>
          <w:lang w:val="en-US" w:eastAsia="zh-TW"/>
        </w:rPr>
        <w:t>I</w:t>
      </w:r>
      <w:r w:rsidRPr="00DB5DAB">
        <w:rPr>
          <w:rFonts w:ascii="Arial" w:eastAsia="新細明體" w:hAnsi="Arial" w:cs="Arial"/>
          <w:color w:val="000000" w:themeColor="text1"/>
          <w:lang w:val="en-US" w:eastAsia="zh-TW"/>
        </w:rPr>
        <w:t>n our view, similar rule can be used</w:t>
      </w:r>
      <w:r w:rsidR="00B27705">
        <w:rPr>
          <w:rFonts w:ascii="Arial" w:eastAsia="新細明體" w:hAnsi="Arial" w:cs="Arial" w:hint="eastAsia"/>
          <w:color w:val="000000" w:themeColor="text1"/>
          <w:lang w:val="en-US" w:eastAsia="zh-TW"/>
        </w:rPr>
        <w:t xml:space="preserve"> f</w:t>
      </w:r>
      <w:r w:rsidR="00B27705">
        <w:rPr>
          <w:rFonts w:ascii="Arial" w:eastAsia="新細明體" w:hAnsi="Arial" w:cs="Arial"/>
          <w:color w:val="000000" w:themeColor="text1"/>
          <w:lang w:val="en-US" w:eastAsia="zh-TW"/>
        </w:rPr>
        <w:t xml:space="preserve">or </w:t>
      </w:r>
      <w:r w:rsidR="00B27705" w:rsidRPr="00B27705">
        <w:rPr>
          <w:rFonts w:ascii="Arial" w:eastAsia="新細明體" w:hAnsi="Arial" w:cs="Arial"/>
          <w:color w:val="000000" w:themeColor="text1"/>
          <w:lang w:val="en-US" w:eastAsia="zh-TW"/>
        </w:rPr>
        <w:t>two PHR if TDM PUSCH repetition is configured under Rel-18 unified TCI framework</w:t>
      </w:r>
      <w:r w:rsidR="00B27705">
        <w:rPr>
          <w:rFonts w:ascii="Arial" w:eastAsia="新細明體" w:hAnsi="Arial" w:cs="Arial"/>
          <w:color w:val="000000" w:themeColor="text1"/>
          <w:lang w:val="en-US" w:eastAsia="zh-TW"/>
        </w:rPr>
        <w:t>.</w:t>
      </w:r>
      <w:r w:rsidRPr="00DB5DAB">
        <w:rPr>
          <w:rFonts w:ascii="Arial" w:eastAsia="新細明體" w:hAnsi="Arial" w:cs="Arial"/>
          <w:color w:val="000000" w:themeColor="text1"/>
          <w:lang w:val="en-US" w:eastAsia="zh-TW"/>
        </w:rPr>
        <w:t xml:space="preserve"> </w:t>
      </w:r>
      <w:r w:rsidR="00B27705">
        <w:rPr>
          <w:rFonts w:ascii="Arial" w:eastAsia="新細明體" w:hAnsi="Arial" w:cs="Arial"/>
          <w:color w:val="000000" w:themeColor="text1"/>
          <w:lang w:val="en-US" w:eastAsia="zh-TW"/>
        </w:rPr>
        <w:t>F</w:t>
      </w:r>
      <w:r w:rsidRPr="00DB5DAB">
        <w:rPr>
          <w:rFonts w:ascii="Arial" w:eastAsia="新細明體" w:hAnsi="Arial" w:cs="Arial"/>
          <w:color w:val="000000" w:themeColor="text1"/>
          <w:lang w:val="en-US" w:eastAsia="zh-TW"/>
        </w:rPr>
        <w:t>or example:</w:t>
      </w:r>
    </w:p>
    <w:p w14:paraId="14E0B758" w14:textId="5CED7B02" w:rsidR="009B0515" w:rsidRPr="00184DB0" w:rsidRDefault="009B0515" w:rsidP="009B0515">
      <w:pPr>
        <w:pStyle w:val="a3"/>
        <w:spacing w:before="240" w:after="0" w:line="276" w:lineRule="auto"/>
        <w:jc w:val="center"/>
        <w:rPr>
          <w:rFonts w:ascii="Arial" w:eastAsia="新細明體" w:hAnsi="Arial" w:cs="Arial"/>
          <w:b/>
          <w:bCs/>
          <w:color w:val="000000" w:themeColor="text1"/>
          <w:sz w:val="18"/>
          <w:szCs w:val="22"/>
          <w:lang w:val="en-US" w:eastAsia="zh-TW"/>
        </w:rPr>
      </w:pPr>
      <w:r w:rsidRPr="00184DB0">
        <w:rPr>
          <w:rFonts w:ascii="Arial" w:eastAsia="新細明體" w:hAnsi="Arial" w:cs="Arial" w:hint="eastAsia"/>
          <w:b/>
          <w:bCs/>
          <w:color w:val="000000" w:themeColor="text1"/>
          <w:sz w:val="18"/>
          <w:szCs w:val="22"/>
          <w:lang w:val="en-US" w:eastAsia="zh-TW"/>
        </w:rPr>
        <w:t>T</w:t>
      </w:r>
      <w:r w:rsidRPr="00184DB0">
        <w:rPr>
          <w:rFonts w:ascii="Arial" w:eastAsia="新細明體" w:hAnsi="Arial" w:cs="Arial"/>
          <w:b/>
          <w:bCs/>
          <w:color w:val="000000" w:themeColor="text1"/>
          <w:sz w:val="18"/>
          <w:szCs w:val="22"/>
          <w:lang w:val="en-US" w:eastAsia="zh-TW"/>
        </w:rPr>
        <w:t xml:space="preserve">able 2. </w:t>
      </w:r>
      <w:r w:rsidR="005716E8" w:rsidRPr="00184DB0">
        <w:rPr>
          <w:rFonts w:ascii="Arial" w:eastAsia="新細明體" w:hAnsi="Arial" w:cs="Arial"/>
          <w:b/>
          <w:bCs/>
          <w:color w:val="000000" w:themeColor="text1"/>
          <w:sz w:val="18"/>
          <w:szCs w:val="22"/>
          <w:lang w:val="en-US" w:eastAsia="zh-TW"/>
        </w:rPr>
        <w:t xml:space="preserve">Virtual </w:t>
      </w:r>
      <w:r w:rsidRPr="00184DB0">
        <w:rPr>
          <w:rFonts w:ascii="Arial" w:eastAsia="新細明體" w:hAnsi="Arial" w:cs="Arial"/>
          <w:b/>
          <w:bCs/>
          <w:color w:val="000000" w:themeColor="text1"/>
          <w:sz w:val="18"/>
          <w:szCs w:val="22"/>
          <w:lang w:val="en-US" w:eastAsia="zh-TW"/>
        </w:rPr>
        <w:t xml:space="preserve">PHR determination for two PHR if TDM PUSCH repetition is configured </w:t>
      </w:r>
    </w:p>
    <w:p w14:paraId="5F8978FA" w14:textId="5993C45B" w:rsidR="009B0515" w:rsidRPr="00184DB0" w:rsidRDefault="009B0515" w:rsidP="009B0515">
      <w:pPr>
        <w:pStyle w:val="a3"/>
        <w:spacing w:line="276" w:lineRule="auto"/>
        <w:jc w:val="center"/>
        <w:rPr>
          <w:rFonts w:ascii="Arial" w:eastAsia="新細明體" w:hAnsi="Arial" w:cs="Arial"/>
          <w:b/>
          <w:bCs/>
          <w:color w:val="000000" w:themeColor="text1"/>
          <w:sz w:val="18"/>
          <w:szCs w:val="22"/>
          <w:lang w:val="en-US" w:eastAsia="zh-TW"/>
        </w:rPr>
      </w:pPr>
      <w:r w:rsidRPr="00184DB0">
        <w:rPr>
          <w:rFonts w:ascii="Arial" w:eastAsia="新細明體" w:hAnsi="Arial" w:cs="Arial"/>
          <w:b/>
          <w:bCs/>
          <w:color w:val="000000" w:themeColor="text1"/>
          <w:sz w:val="18"/>
          <w:szCs w:val="22"/>
          <w:lang w:val="en-US" w:eastAsia="zh-TW"/>
        </w:rPr>
        <w:t>under Rel-18 unified TCI framework</w:t>
      </w:r>
    </w:p>
    <w:tbl>
      <w:tblPr>
        <w:tblStyle w:val="af2"/>
        <w:tblW w:w="0" w:type="auto"/>
        <w:jc w:val="center"/>
        <w:tblLook w:val="04A0" w:firstRow="1" w:lastRow="0" w:firstColumn="1" w:lastColumn="0" w:noHBand="0" w:noVBand="1"/>
      </w:tblPr>
      <w:tblGrid>
        <w:gridCol w:w="4390"/>
        <w:gridCol w:w="4882"/>
      </w:tblGrid>
      <w:tr w:rsidR="009B0515" w:rsidRPr="00184DB0" w14:paraId="49423D68" w14:textId="77777777" w:rsidTr="00CB0BBF">
        <w:trPr>
          <w:trHeight w:val="271"/>
          <w:jc w:val="center"/>
        </w:trPr>
        <w:tc>
          <w:tcPr>
            <w:tcW w:w="4390" w:type="dxa"/>
          </w:tcPr>
          <w:p w14:paraId="37F2E6B6" w14:textId="77777777" w:rsidR="009B0515" w:rsidRPr="00184DB0" w:rsidRDefault="009B0515" w:rsidP="00F31F40">
            <w:pPr>
              <w:pStyle w:val="a3"/>
              <w:spacing w:after="0" w:line="276" w:lineRule="auto"/>
              <w:rPr>
                <w:rFonts w:ascii="Arial" w:eastAsia="新細明體" w:hAnsi="Arial" w:cs="Arial"/>
                <w:b/>
                <w:bCs/>
                <w:color w:val="000000" w:themeColor="text1"/>
                <w:sz w:val="18"/>
                <w:szCs w:val="22"/>
                <w:lang w:val="en-US" w:eastAsia="zh-TW"/>
              </w:rPr>
            </w:pPr>
            <w:r w:rsidRPr="00184DB0">
              <w:rPr>
                <w:rFonts w:ascii="Arial" w:eastAsia="新細明體" w:hAnsi="Arial" w:cs="Arial"/>
                <w:b/>
                <w:bCs/>
                <w:color w:val="000000" w:themeColor="text1"/>
                <w:sz w:val="18"/>
                <w:szCs w:val="22"/>
                <w:lang w:val="en-US" w:eastAsia="zh-TW"/>
              </w:rPr>
              <w:t>First PHR</w:t>
            </w:r>
          </w:p>
        </w:tc>
        <w:tc>
          <w:tcPr>
            <w:tcW w:w="4882" w:type="dxa"/>
          </w:tcPr>
          <w:p w14:paraId="7C89B06D" w14:textId="77777777" w:rsidR="009B0515" w:rsidRPr="00184DB0" w:rsidRDefault="009B0515" w:rsidP="00F31F40">
            <w:pPr>
              <w:pStyle w:val="a3"/>
              <w:spacing w:after="0" w:line="276" w:lineRule="auto"/>
              <w:rPr>
                <w:rFonts w:ascii="Arial" w:eastAsia="新細明體" w:hAnsi="Arial" w:cs="Arial"/>
                <w:b/>
                <w:bCs/>
                <w:color w:val="000000" w:themeColor="text1"/>
                <w:sz w:val="18"/>
                <w:szCs w:val="22"/>
                <w:lang w:val="en-US" w:eastAsia="zh-TW"/>
              </w:rPr>
            </w:pPr>
            <w:r w:rsidRPr="00184DB0">
              <w:rPr>
                <w:rFonts w:ascii="Arial" w:eastAsia="新細明體" w:hAnsi="Arial" w:cs="Arial"/>
                <w:b/>
                <w:bCs/>
                <w:color w:val="000000" w:themeColor="text1"/>
                <w:sz w:val="18"/>
                <w:szCs w:val="22"/>
                <w:lang w:val="en-US" w:eastAsia="zh-TW"/>
              </w:rPr>
              <w:t>Second PHR</w:t>
            </w:r>
          </w:p>
        </w:tc>
      </w:tr>
      <w:tr w:rsidR="009B0515" w:rsidRPr="00184DB0" w14:paraId="33AE9254" w14:textId="77777777" w:rsidTr="00CB0BBF">
        <w:trPr>
          <w:trHeight w:val="252"/>
          <w:jc w:val="center"/>
        </w:trPr>
        <w:tc>
          <w:tcPr>
            <w:tcW w:w="4390" w:type="dxa"/>
          </w:tcPr>
          <w:p w14:paraId="2FA342FE" w14:textId="0E7D1FFB" w:rsidR="009B0515" w:rsidRPr="00184DB0" w:rsidRDefault="009B0515" w:rsidP="00F31F40">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 xml:space="preserve">Actual PUSCH repetition associated with the first </w:t>
            </w:r>
            <w:r w:rsidR="00DB5DAB" w:rsidRPr="00184DB0">
              <w:rPr>
                <w:rFonts w:ascii="Arial" w:hAnsi="Arial" w:cs="Arial"/>
                <w:color w:val="000000" w:themeColor="text1"/>
                <w:sz w:val="18"/>
                <w:szCs w:val="22"/>
                <w:lang w:val="en-US" w:eastAsia="ko-KR"/>
              </w:rPr>
              <w:t>indicated joint/UL TCI state</w:t>
            </w:r>
          </w:p>
        </w:tc>
        <w:tc>
          <w:tcPr>
            <w:tcW w:w="4882" w:type="dxa"/>
          </w:tcPr>
          <w:p w14:paraId="254DC5EB" w14:textId="27850BF6" w:rsidR="009B0515" w:rsidRPr="00184DB0" w:rsidRDefault="009B0515" w:rsidP="00F31F40">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 xml:space="preserve">Reference PUSCH transmission associated with the second </w:t>
            </w:r>
            <w:r w:rsidR="00CB0BBF" w:rsidRPr="00184DB0">
              <w:rPr>
                <w:rFonts w:ascii="Arial" w:hAnsi="Arial" w:cs="Arial"/>
                <w:color w:val="000000" w:themeColor="text1"/>
                <w:sz w:val="18"/>
                <w:szCs w:val="22"/>
                <w:lang w:val="en-US" w:eastAsia="ko-KR"/>
              </w:rPr>
              <w:t>indicated joint/UL TCI state</w:t>
            </w:r>
          </w:p>
        </w:tc>
      </w:tr>
      <w:tr w:rsidR="009B0515" w:rsidRPr="00184DB0" w14:paraId="46A02BAB" w14:textId="77777777" w:rsidTr="00CB0BBF">
        <w:trPr>
          <w:trHeight w:val="252"/>
          <w:jc w:val="center"/>
        </w:trPr>
        <w:tc>
          <w:tcPr>
            <w:tcW w:w="4390" w:type="dxa"/>
          </w:tcPr>
          <w:p w14:paraId="4B305EB5" w14:textId="424A5121" w:rsidR="009B0515" w:rsidRPr="00184DB0" w:rsidRDefault="009B0515" w:rsidP="00F31F40">
            <w:pPr>
              <w:pStyle w:val="a3"/>
              <w:spacing w:after="0" w:line="276" w:lineRule="auto"/>
              <w:jc w:val="left"/>
              <w:rPr>
                <w:rFonts w:ascii="Arial" w:eastAsia="新細明體" w:hAnsi="Arial" w:cs="Arial"/>
                <w:color w:val="000000" w:themeColor="text1"/>
                <w:sz w:val="18"/>
                <w:szCs w:val="22"/>
                <w:lang w:val="en-US" w:eastAsia="zh-TW"/>
              </w:rPr>
            </w:pPr>
            <w:r w:rsidRPr="00184DB0">
              <w:rPr>
                <w:rFonts w:ascii="Arial" w:hAnsi="Arial" w:cs="Arial"/>
                <w:color w:val="000000" w:themeColor="text1"/>
                <w:sz w:val="18"/>
                <w:szCs w:val="22"/>
                <w:lang w:val="en-US" w:eastAsia="ko-KR"/>
              </w:rPr>
              <w:t xml:space="preserve">Actual PUSCH repetition associated with the second </w:t>
            </w:r>
            <w:r w:rsidR="00CB0BBF" w:rsidRPr="00184DB0">
              <w:rPr>
                <w:rFonts w:ascii="Arial" w:hAnsi="Arial" w:cs="Arial"/>
                <w:color w:val="000000" w:themeColor="text1"/>
                <w:sz w:val="18"/>
                <w:szCs w:val="22"/>
                <w:lang w:val="en-US" w:eastAsia="ko-KR"/>
              </w:rPr>
              <w:t>indicated joint/UL TCI state</w:t>
            </w:r>
          </w:p>
        </w:tc>
        <w:tc>
          <w:tcPr>
            <w:tcW w:w="4882" w:type="dxa"/>
          </w:tcPr>
          <w:p w14:paraId="19AE1674" w14:textId="31B8C914" w:rsidR="009B0515" w:rsidRPr="00184DB0" w:rsidRDefault="009B0515" w:rsidP="00F31F40">
            <w:pPr>
              <w:pStyle w:val="a3"/>
              <w:spacing w:after="0" w:line="276" w:lineRule="auto"/>
              <w:jc w:val="left"/>
              <w:rPr>
                <w:rFonts w:ascii="Arial" w:eastAsia="新細明體" w:hAnsi="Arial" w:cs="Arial"/>
                <w:color w:val="000000" w:themeColor="text1"/>
                <w:sz w:val="18"/>
                <w:szCs w:val="22"/>
                <w:lang w:val="en-US" w:eastAsia="zh-TW"/>
              </w:rPr>
            </w:pPr>
            <w:r w:rsidRPr="00184DB0">
              <w:rPr>
                <w:rFonts w:ascii="Arial" w:hAnsi="Arial" w:cs="Arial"/>
                <w:color w:val="000000" w:themeColor="text1"/>
                <w:sz w:val="18"/>
                <w:szCs w:val="22"/>
                <w:lang w:val="en-US" w:eastAsia="ko-KR"/>
              </w:rPr>
              <w:t xml:space="preserve">Reference PUSCH transmission associated with the first </w:t>
            </w:r>
            <w:r w:rsidR="00CB0BBF" w:rsidRPr="00184DB0">
              <w:rPr>
                <w:rFonts w:ascii="Arial" w:hAnsi="Arial" w:cs="Arial"/>
                <w:color w:val="000000" w:themeColor="text1"/>
                <w:sz w:val="18"/>
                <w:szCs w:val="22"/>
                <w:lang w:val="en-US" w:eastAsia="ko-KR"/>
              </w:rPr>
              <w:t>indicated joint/UL TCI state</w:t>
            </w:r>
          </w:p>
        </w:tc>
      </w:tr>
      <w:tr w:rsidR="005A3461" w:rsidRPr="00184DB0" w14:paraId="052CDA73" w14:textId="77777777" w:rsidTr="00CB0BBF">
        <w:trPr>
          <w:trHeight w:val="252"/>
          <w:jc w:val="center"/>
        </w:trPr>
        <w:tc>
          <w:tcPr>
            <w:tcW w:w="4390" w:type="dxa"/>
          </w:tcPr>
          <w:p w14:paraId="590497D3" w14:textId="74DAE8F3" w:rsidR="005A3461" w:rsidRPr="00184DB0" w:rsidRDefault="005A3461" w:rsidP="005A3461">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Reference PUSCH transmission associated with the first indicated joint/UL TCI state</w:t>
            </w:r>
          </w:p>
        </w:tc>
        <w:tc>
          <w:tcPr>
            <w:tcW w:w="4882" w:type="dxa"/>
          </w:tcPr>
          <w:p w14:paraId="2041537E" w14:textId="72EA0188" w:rsidR="005A3461" w:rsidRPr="00184DB0" w:rsidRDefault="005A3461" w:rsidP="005A3461">
            <w:pPr>
              <w:pStyle w:val="a3"/>
              <w:spacing w:after="0" w:line="276" w:lineRule="auto"/>
              <w:jc w:val="left"/>
              <w:rPr>
                <w:rFonts w:ascii="Arial" w:hAnsi="Arial" w:cs="Arial"/>
                <w:color w:val="000000" w:themeColor="text1"/>
                <w:sz w:val="18"/>
                <w:szCs w:val="22"/>
                <w:lang w:val="en-US" w:eastAsia="ko-KR"/>
              </w:rPr>
            </w:pPr>
            <w:r w:rsidRPr="00184DB0">
              <w:rPr>
                <w:rFonts w:ascii="Arial" w:hAnsi="Arial" w:cs="Arial"/>
                <w:color w:val="000000" w:themeColor="text1"/>
                <w:sz w:val="18"/>
                <w:szCs w:val="22"/>
                <w:lang w:val="en-US" w:eastAsia="ko-KR"/>
              </w:rPr>
              <w:t>Reference PUSCH transmission associated with the second indicated joint/UL TCI state</w:t>
            </w:r>
          </w:p>
        </w:tc>
      </w:tr>
    </w:tbl>
    <w:p w14:paraId="5AD007FA" w14:textId="221ED267" w:rsidR="009B0515" w:rsidRPr="00D2789D" w:rsidRDefault="00DB5DAB" w:rsidP="00BF7540">
      <w:pPr>
        <w:pStyle w:val="a3"/>
        <w:spacing w:before="240" w:line="276" w:lineRule="auto"/>
        <w:rPr>
          <w:rFonts w:ascii="Arial" w:eastAsia="新細明體" w:hAnsi="Arial" w:cs="Arial"/>
          <w:color w:val="000000" w:themeColor="text1"/>
          <w:lang w:val="en-US" w:eastAsia="zh-TW"/>
        </w:rPr>
      </w:pPr>
      <w:r w:rsidRPr="00D2789D">
        <w:rPr>
          <w:rFonts w:ascii="Arial" w:eastAsia="新細明體" w:hAnsi="Arial" w:cs="Arial" w:hint="eastAsia"/>
          <w:color w:val="000000" w:themeColor="text1"/>
          <w:lang w:val="en-US" w:eastAsia="zh-TW"/>
        </w:rPr>
        <w:t>I</w:t>
      </w:r>
      <w:r w:rsidRPr="00D2789D">
        <w:rPr>
          <w:rFonts w:ascii="Arial" w:eastAsia="新細明體" w:hAnsi="Arial" w:cs="Arial"/>
          <w:color w:val="000000" w:themeColor="text1"/>
          <w:lang w:val="en-US" w:eastAsia="zh-TW"/>
        </w:rPr>
        <w:t>n summary, a clear rule</w:t>
      </w:r>
      <w:r w:rsidR="005716E8">
        <w:rPr>
          <w:rFonts w:ascii="Arial" w:eastAsia="新細明體" w:hAnsi="Arial" w:cs="Arial"/>
          <w:color w:val="000000" w:themeColor="text1"/>
          <w:lang w:val="en-US" w:eastAsia="zh-TW"/>
        </w:rPr>
        <w:t xml:space="preserve"> on</w:t>
      </w:r>
      <w:r w:rsidRPr="00D2789D">
        <w:rPr>
          <w:rFonts w:ascii="Arial" w:eastAsia="新細明體" w:hAnsi="Arial" w:cs="Arial"/>
          <w:color w:val="000000" w:themeColor="text1"/>
          <w:lang w:val="en-US" w:eastAsia="zh-TW"/>
        </w:rPr>
        <w:t xml:space="preserve"> how to determine the association between the reference PUSCH transmission and the first/second joint/UL TCI state has to</w:t>
      </w:r>
      <w:r w:rsidR="00D2789D">
        <w:rPr>
          <w:rFonts w:ascii="Arial" w:eastAsia="新細明體" w:hAnsi="Arial" w:cs="Arial"/>
          <w:color w:val="000000" w:themeColor="text1"/>
          <w:lang w:val="en-US" w:eastAsia="zh-TW"/>
        </w:rPr>
        <w:t xml:space="preserve"> be</w:t>
      </w:r>
      <w:r w:rsidRPr="00D2789D">
        <w:rPr>
          <w:rFonts w:ascii="Arial" w:eastAsia="新細明體" w:hAnsi="Arial" w:cs="Arial"/>
          <w:color w:val="000000" w:themeColor="text1"/>
          <w:lang w:val="en-US" w:eastAsia="zh-TW"/>
        </w:rPr>
        <w:t xml:space="preserve"> specified</w:t>
      </w:r>
      <w:r w:rsidR="00D2789D">
        <w:rPr>
          <w:rFonts w:ascii="Arial" w:eastAsia="新細明體" w:hAnsi="Arial" w:cs="Arial"/>
          <w:color w:val="000000" w:themeColor="text1"/>
          <w:lang w:val="en-US" w:eastAsia="zh-TW"/>
        </w:rPr>
        <w:t xml:space="preserve"> </w:t>
      </w:r>
      <w:r w:rsidR="00D2789D" w:rsidRPr="00AD4B29">
        <w:rPr>
          <w:rFonts w:ascii="Arial" w:eastAsia="新細明體" w:hAnsi="Arial" w:cs="Arial"/>
          <w:color w:val="000000" w:themeColor="text1"/>
          <w:lang w:eastAsia="zh-TW"/>
        </w:rPr>
        <w:t xml:space="preserve">for </w:t>
      </w:r>
      <w:r w:rsidR="00D2789D" w:rsidRPr="00045075">
        <w:rPr>
          <w:rFonts w:ascii="Arial" w:eastAsia="新細明體" w:hAnsi="Arial" w:cs="Arial"/>
          <w:color w:val="000000" w:themeColor="text1"/>
          <w:lang w:eastAsia="zh-TW"/>
        </w:rPr>
        <w:t xml:space="preserve">Type 1 </w:t>
      </w:r>
      <w:r w:rsidR="00D2789D">
        <w:rPr>
          <w:rFonts w:ascii="Arial" w:eastAsia="新細明體" w:hAnsi="Arial" w:cs="Arial"/>
          <w:color w:val="000000" w:themeColor="text1"/>
          <w:lang w:eastAsia="zh-TW"/>
        </w:rPr>
        <w:t>PHR</w:t>
      </w:r>
      <w:r w:rsidR="00D2789D" w:rsidRPr="00045075">
        <w:rPr>
          <w:rFonts w:ascii="Arial" w:eastAsia="新細明體" w:hAnsi="Arial" w:cs="Arial"/>
          <w:color w:val="000000" w:themeColor="text1"/>
          <w:lang w:eastAsia="zh-TW"/>
        </w:rPr>
        <w:t xml:space="preserve"> enhancement for Rel-17 TDM repetition</w:t>
      </w:r>
      <w:r w:rsidR="00D2789D">
        <w:rPr>
          <w:rFonts w:ascii="Arial" w:eastAsia="新細明體" w:hAnsi="Arial" w:cs="Arial"/>
          <w:color w:val="000000" w:themeColor="text1"/>
          <w:lang w:eastAsia="zh-TW"/>
        </w:rPr>
        <w:t>.</w:t>
      </w:r>
    </w:p>
    <w:p w14:paraId="4201DF3B" w14:textId="4B6AC951" w:rsidR="001A6223" w:rsidRPr="00B27705" w:rsidRDefault="001A6223" w:rsidP="00346940">
      <w:pPr>
        <w:spacing w:before="240" w:after="0" w:line="276" w:lineRule="auto"/>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t xml:space="preserve">Proposal </w:t>
      </w:r>
      <w:r w:rsidR="00452DE5" w:rsidRPr="00B27705">
        <w:rPr>
          <w:rFonts w:ascii="Arial" w:eastAsia="新細明體" w:hAnsi="Arial" w:cs="Arial"/>
          <w:b/>
          <w:bCs/>
          <w:color w:val="000000" w:themeColor="text1"/>
          <w:lang w:eastAsia="zh-TW"/>
        </w:rPr>
        <w:t>3</w:t>
      </w:r>
      <w:r w:rsidRPr="00B27705">
        <w:rPr>
          <w:rFonts w:ascii="Arial" w:eastAsia="新細明體" w:hAnsi="Arial" w:cs="Arial"/>
          <w:b/>
          <w:bCs/>
          <w:color w:val="000000" w:themeColor="text1"/>
          <w:lang w:eastAsia="zh-TW"/>
        </w:rPr>
        <w:t xml:space="preserve">: </w:t>
      </w:r>
      <w:r w:rsidR="00452DE5" w:rsidRPr="00B27705">
        <w:rPr>
          <w:rFonts w:ascii="Arial" w:eastAsia="新細明體" w:hAnsi="Arial" w:cs="Arial"/>
          <w:b/>
          <w:bCs/>
          <w:color w:val="000000" w:themeColor="text1"/>
          <w:lang w:eastAsia="zh-TW"/>
        </w:rPr>
        <w:t xml:space="preserve">On unified TCI framework extension for S-DCI based MTRP, if </w:t>
      </w:r>
      <w:r w:rsidR="00452DE5" w:rsidRPr="00B27705">
        <w:rPr>
          <w:rFonts w:ascii="Arial" w:eastAsia="新細明體" w:hAnsi="Arial" w:cs="Arial"/>
          <w:b/>
          <w:bCs/>
          <w:i/>
          <w:iCs/>
          <w:color w:val="000000" w:themeColor="text1"/>
          <w:lang w:eastAsia="zh-TW"/>
        </w:rPr>
        <w:t>twoPHRMode</w:t>
      </w:r>
      <w:r w:rsidR="00452DE5" w:rsidRPr="00B27705">
        <w:rPr>
          <w:rFonts w:ascii="Arial" w:eastAsia="新細明體" w:hAnsi="Arial" w:cs="Arial"/>
          <w:b/>
          <w:bCs/>
          <w:color w:val="000000" w:themeColor="text1"/>
          <w:lang w:eastAsia="zh-TW"/>
        </w:rPr>
        <w:t xml:space="preserve"> is configured, and two SRS resource sets for CB/NCB are configured (i.e., TDM PUSCH repetition is configured):</w:t>
      </w:r>
    </w:p>
    <w:p w14:paraId="40EF2C60" w14:textId="4ED43BF7" w:rsidR="001A6223" w:rsidRPr="00B27705" w:rsidRDefault="005716E8" w:rsidP="00B27705">
      <w:pPr>
        <w:pStyle w:val="af8"/>
        <w:numPr>
          <w:ilvl w:val="0"/>
          <w:numId w:val="26"/>
        </w:numPr>
        <w:spacing w:after="0"/>
        <w:ind w:left="993" w:hanging="284"/>
        <w:jc w:val="left"/>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t xml:space="preserve">If the UE provides a first Type 1 </w:t>
      </w:r>
      <w:r w:rsidR="00B27705" w:rsidRPr="00B27705">
        <w:rPr>
          <w:rFonts w:ascii="Arial" w:eastAsia="新細明體" w:hAnsi="Arial" w:cs="Arial"/>
          <w:b/>
          <w:bCs/>
          <w:color w:val="000000" w:themeColor="text1"/>
          <w:lang w:eastAsia="zh-TW"/>
        </w:rPr>
        <w:t>PHR</w:t>
      </w:r>
      <w:r w:rsidRPr="00B27705">
        <w:rPr>
          <w:rFonts w:ascii="Arial" w:eastAsia="新細明體" w:hAnsi="Arial" w:cs="Arial"/>
          <w:b/>
          <w:bCs/>
          <w:color w:val="000000" w:themeColor="text1"/>
          <w:lang w:eastAsia="zh-TW"/>
        </w:rPr>
        <w:t xml:space="preserve"> for an actual PUSCH repetition and a second Type 1 </w:t>
      </w:r>
      <w:r w:rsidR="00B27705" w:rsidRPr="00B27705">
        <w:rPr>
          <w:rFonts w:ascii="Arial" w:eastAsia="新細明體" w:hAnsi="Arial" w:cs="Arial"/>
          <w:b/>
          <w:bCs/>
          <w:color w:val="000000" w:themeColor="text1"/>
          <w:lang w:eastAsia="zh-TW"/>
        </w:rPr>
        <w:t>PHR</w:t>
      </w:r>
      <w:r w:rsidRPr="00B27705">
        <w:rPr>
          <w:rFonts w:ascii="Arial" w:eastAsia="新細明體" w:hAnsi="Arial" w:cs="Arial"/>
          <w:b/>
          <w:bCs/>
          <w:color w:val="000000" w:themeColor="text1"/>
          <w:lang w:eastAsia="zh-TW"/>
        </w:rPr>
        <w:t xml:space="preserve"> for a reference PUSCH transmission</w:t>
      </w:r>
    </w:p>
    <w:p w14:paraId="3F0D56FC" w14:textId="236C0FD3" w:rsidR="00B27705" w:rsidRPr="00B27705" w:rsidRDefault="00B27705" w:rsidP="00B27705">
      <w:pPr>
        <w:pStyle w:val="af8"/>
        <w:numPr>
          <w:ilvl w:val="1"/>
          <w:numId w:val="26"/>
        </w:numPr>
        <w:spacing w:after="0"/>
        <w:jc w:val="left"/>
        <w:rPr>
          <w:rFonts w:ascii="Arial" w:eastAsia="新細明體" w:hAnsi="Arial" w:cs="Arial"/>
          <w:b/>
          <w:bCs/>
          <w:color w:val="000000" w:themeColor="text1"/>
          <w:lang w:eastAsia="zh-TW"/>
        </w:rPr>
      </w:pPr>
      <w:r w:rsidRPr="00B27705">
        <w:rPr>
          <w:rFonts w:ascii="Arial" w:eastAsia="新細明體" w:hAnsi="Arial" w:cs="Arial" w:hint="eastAsia"/>
          <w:b/>
          <w:bCs/>
          <w:color w:val="000000" w:themeColor="text1"/>
          <w:lang w:eastAsia="zh-TW"/>
        </w:rPr>
        <w:t>I</w:t>
      </w:r>
      <w:r w:rsidRPr="00B27705">
        <w:rPr>
          <w:rFonts w:ascii="Arial" w:eastAsia="新細明體" w:hAnsi="Arial" w:cs="Arial"/>
          <w:b/>
          <w:bCs/>
          <w:color w:val="000000" w:themeColor="text1"/>
          <w:lang w:eastAsia="zh-TW"/>
        </w:rPr>
        <w:t>f the actual PUSCH repetition applies the first indicated joint/UL TCI state, the reference PUSCH transmission is associated with the second indicated joint/UL TCI state</w:t>
      </w:r>
    </w:p>
    <w:p w14:paraId="03A7DE4F" w14:textId="1F2BB7B2" w:rsidR="00B27705" w:rsidRPr="00B27705" w:rsidRDefault="00B27705" w:rsidP="00B27705">
      <w:pPr>
        <w:pStyle w:val="af8"/>
        <w:numPr>
          <w:ilvl w:val="1"/>
          <w:numId w:val="26"/>
        </w:numPr>
        <w:spacing w:after="0"/>
        <w:jc w:val="left"/>
        <w:rPr>
          <w:rFonts w:ascii="Arial" w:eastAsia="新細明體" w:hAnsi="Arial" w:cs="Arial"/>
          <w:b/>
          <w:bCs/>
          <w:color w:val="000000" w:themeColor="text1"/>
          <w:lang w:eastAsia="zh-TW"/>
        </w:rPr>
      </w:pPr>
      <w:r w:rsidRPr="00B27705">
        <w:rPr>
          <w:rFonts w:ascii="Arial" w:eastAsia="新細明體" w:hAnsi="Arial" w:cs="Arial" w:hint="eastAsia"/>
          <w:b/>
          <w:bCs/>
          <w:color w:val="000000" w:themeColor="text1"/>
          <w:lang w:eastAsia="zh-TW"/>
        </w:rPr>
        <w:t>I</w:t>
      </w:r>
      <w:r w:rsidRPr="00B27705">
        <w:rPr>
          <w:rFonts w:ascii="Arial" w:eastAsia="新細明體" w:hAnsi="Arial" w:cs="Arial"/>
          <w:b/>
          <w:bCs/>
          <w:color w:val="000000" w:themeColor="text1"/>
          <w:lang w:eastAsia="zh-TW"/>
        </w:rPr>
        <w:t>f the actual PUSCH repetition applies the second indicated joint/UL TCI state, the reference PUSCH transmission is associated with the first indicated joint/UL TCI state</w:t>
      </w:r>
    </w:p>
    <w:p w14:paraId="6B32F9EF" w14:textId="63E36ED2" w:rsidR="00B27705" w:rsidRPr="00B27705" w:rsidRDefault="00B27705" w:rsidP="00B27705">
      <w:pPr>
        <w:pStyle w:val="af8"/>
        <w:numPr>
          <w:ilvl w:val="0"/>
          <w:numId w:val="26"/>
        </w:numPr>
        <w:spacing w:after="0"/>
        <w:ind w:left="993" w:hanging="284"/>
        <w:jc w:val="left"/>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t>If the UE provides a first Type 1 PHR for a first reference PUSCH transmission and a second Type 1 PHR for a second reference PUSCH transmission</w:t>
      </w:r>
    </w:p>
    <w:p w14:paraId="271F4821" w14:textId="05E1273A" w:rsidR="00B27705" w:rsidRPr="00B27705" w:rsidRDefault="00B27705" w:rsidP="00B27705">
      <w:pPr>
        <w:pStyle w:val="af8"/>
        <w:numPr>
          <w:ilvl w:val="1"/>
          <w:numId w:val="26"/>
        </w:numPr>
        <w:spacing w:after="0"/>
        <w:jc w:val="left"/>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t>The first reference PUSCH transmission is associated with the first indicated joint/UL TCI state, and the second reference PUSCH transmission is associated with the second indicated joint/UL TCI state</w:t>
      </w:r>
    </w:p>
    <w:p w14:paraId="17F8E1EC" w14:textId="7FC0E35D" w:rsidR="00B27705" w:rsidRPr="00B27705" w:rsidRDefault="00B27705" w:rsidP="00B27705">
      <w:pPr>
        <w:spacing w:after="0"/>
        <w:rPr>
          <w:rFonts w:ascii="Arial" w:eastAsia="新細明體" w:hAnsi="Arial" w:cs="Arial"/>
          <w:b/>
          <w:bCs/>
          <w:color w:val="FF0000"/>
          <w:lang w:eastAsia="zh-TW"/>
        </w:rPr>
      </w:pPr>
    </w:p>
    <w:p w14:paraId="25DF6C02" w14:textId="77777777" w:rsidR="00B27705" w:rsidRPr="00B27705" w:rsidRDefault="00B27705" w:rsidP="00B27705">
      <w:pPr>
        <w:spacing w:after="0"/>
        <w:rPr>
          <w:rFonts w:ascii="Arial" w:eastAsia="新細明體" w:hAnsi="Arial" w:cs="Arial"/>
          <w:b/>
          <w:bCs/>
          <w:color w:val="FF0000"/>
          <w:lang w:eastAsia="zh-TW"/>
        </w:rPr>
      </w:pPr>
    </w:p>
    <w:p w14:paraId="1BC4404D" w14:textId="007F2389" w:rsidR="00486FAE" w:rsidRPr="00AD4B29" w:rsidRDefault="00486FAE" w:rsidP="00B60555">
      <w:pPr>
        <w:pStyle w:val="3"/>
        <w:rPr>
          <w:color w:val="000000" w:themeColor="text1"/>
          <w:lang w:eastAsia="zh-TW"/>
        </w:rPr>
      </w:pPr>
      <w:r w:rsidRPr="00AD4B29">
        <w:rPr>
          <w:rFonts w:hint="eastAsia"/>
          <w:color w:val="000000" w:themeColor="text1"/>
          <w:lang w:eastAsia="zh-TW"/>
        </w:rPr>
        <w:lastRenderedPageBreak/>
        <w:t>T</w:t>
      </w:r>
      <w:r w:rsidRPr="00AD4B29">
        <w:rPr>
          <w:color w:val="000000" w:themeColor="text1"/>
          <w:lang w:eastAsia="zh-TW"/>
        </w:rPr>
        <w:t>ype 1 power headroom report enhancement for Rel-18</w:t>
      </w:r>
      <w:r w:rsidR="008A26ED">
        <w:rPr>
          <w:rFonts w:ascii="新細明體" w:eastAsia="新細明體" w:hAnsi="新細明體" w:hint="eastAsia"/>
          <w:color w:val="000000" w:themeColor="text1"/>
          <w:lang w:eastAsia="zh-TW"/>
        </w:rPr>
        <w:t xml:space="preserve"> </w:t>
      </w:r>
      <w:r w:rsidRPr="00AD4B29">
        <w:rPr>
          <w:color w:val="000000" w:themeColor="text1"/>
          <w:lang w:eastAsia="zh-TW"/>
        </w:rPr>
        <w:t>STxMP</w:t>
      </w:r>
    </w:p>
    <w:p w14:paraId="348FC7CF" w14:textId="45CC26B2" w:rsidR="00B27705" w:rsidRPr="00AD4B29" w:rsidRDefault="00B27705" w:rsidP="00B27705">
      <w:pPr>
        <w:widowControl w:val="0"/>
        <w:autoSpaceDE w:val="0"/>
        <w:autoSpaceDN w:val="0"/>
        <w:adjustRightInd w:val="0"/>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 xml:space="preserve">In </w:t>
      </w:r>
      <w:r w:rsidRPr="00AD4B29">
        <w:rPr>
          <w:rFonts w:ascii="Arial" w:eastAsia="新細明體" w:hAnsi="Arial" w:cs="Arial" w:hint="eastAsia"/>
          <w:color w:val="000000" w:themeColor="text1"/>
          <w:lang w:eastAsia="zh-TW"/>
        </w:rPr>
        <w:t>RAN</w:t>
      </w:r>
      <w:r w:rsidRPr="00AD4B29">
        <w:rPr>
          <w:rFonts w:ascii="Arial" w:eastAsia="新細明體" w:hAnsi="Arial" w:cs="Arial"/>
          <w:color w:val="000000" w:themeColor="text1"/>
          <w:lang w:eastAsia="zh-TW"/>
        </w:rPr>
        <w:t>1#114 meeting, the following</w:t>
      </w:r>
      <w:r>
        <w:rPr>
          <w:rFonts w:ascii="Arial" w:eastAsia="新細明體" w:hAnsi="Arial" w:cs="Arial"/>
          <w:color w:val="000000" w:themeColor="text1"/>
          <w:lang w:eastAsia="zh-TW"/>
        </w:rPr>
        <w:t xml:space="preserve"> </w:t>
      </w:r>
      <w:r w:rsidRPr="00AD4B29">
        <w:rPr>
          <w:rFonts w:ascii="Arial" w:eastAsia="新細明體" w:hAnsi="Arial" w:cs="Arial"/>
          <w:color w:val="000000" w:themeColor="text1"/>
          <w:lang w:eastAsia="zh-TW"/>
        </w:rPr>
        <w:t xml:space="preserve">agreement </w:t>
      </w:r>
      <w:r>
        <w:rPr>
          <w:rFonts w:ascii="Arial" w:eastAsia="新細明體" w:hAnsi="Arial" w:cs="Arial"/>
          <w:color w:val="000000" w:themeColor="text1"/>
          <w:lang w:eastAsia="zh-TW"/>
        </w:rPr>
        <w:t>is</w:t>
      </w:r>
      <w:r w:rsidRPr="00AD4B29">
        <w:rPr>
          <w:rFonts w:ascii="Arial" w:eastAsia="新細明體" w:hAnsi="Arial" w:cs="Arial"/>
          <w:color w:val="000000" w:themeColor="text1"/>
          <w:lang w:eastAsia="zh-TW"/>
        </w:rPr>
        <w:t xml:space="preserve"> made for </w:t>
      </w:r>
      <w:r w:rsidRPr="00045075">
        <w:rPr>
          <w:rFonts w:ascii="Arial" w:eastAsia="新細明體" w:hAnsi="Arial" w:cs="Arial"/>
          <w:color w:val="000000" w:themeColor="text1"/>
          <w:lang w:eastAsia="zh-TW"/>
        </w:rPr>
        <w:t xml:space="preserve">Type 1 </w:t>
      </w:r>
      <w:r>
        <w:rPr>
          <w:rFonts w:ascii="Arial" w:eastAsia="新細明體" w:hAnsi="Arial" w:cs="Arial"/>
          <w:color w:val="000000" w:themeColor="text1"/>
          <w:lang w:eastAsia="zh-TW"/>
        </w:rPr>
        <w:t>PHR</w:t>
      </w:r>
      <w:r w:rsidRPr="00045075">
        <w:rPr>
          <w:rFonts w:ascii="Arial" w:eastAsia="新細明體" w:hAnsi="Arial" w:cs="Arial"/>
          <w:color w:val="000000" w:themeColor="text1"/>
          <w:lang w:eastAsia="zh-TW"/>
        </w:rPr>
        <w:t xml:space="preserve"> enhancement for </w:t>
      </w:r>
      <w:r w:rsidR="008A26ED" w:rsidRPr="008A26ED">
        <w:rPr>
          <w:rFonts w:ascii="Arial" w:eastAsia="新細明體" w:hAnsi="Arial" w:cs="Arial"/>
          <w:color w:val="000000" w:themeColor="text1"/>
          <w:lang w:eastAsia="zh-TW"/>
        </w:rPr>
        <w:t>Rel-18 STxMP</w:t>
      </w:r>
      <w:r w:rsidR="008A26ED">
        <w:rPr>
          <w:rFonts w:ascii="Arial" w:eastAsia="新細明體" w:hAnsi="Arial" w:cs="Arial" w:hint="eastAsia"/>
          <w:color w:val="000000" w:themeColor="text1"/>
          <w:lang w:eastAsia="zh-TW"/>
        </w:rPr>
        <w:t xml:space="preserve"> </w:t>
      </w:r>
      <w:r w:rsidR="008A26ED">
        <w:rPr>
          <w:rFonts w:ascii="Arial" w:eastAsia="新細明體" w:hAnsi="Arial" w:cs="Arial"/>
          <w:color w:val="000000" w:themeColor="text1"/>
          <w:lang w:eastAsia="zh-TW"/>
        </w:rPr>
        <w:t xml:space="preserve">with </w:t>
      </w:r>
      <w:r w:rsidR="008A26ED" w:rsidRPr="008A26ED">
        <w:rPr>
          <w:rFonts w:ascii="Arial" w:eastAsia="新細明體" w:hAnsi="Arial" w:cs="Arial"/>
          <w:color w:val="000000" w:themeColor="text1"/>
          <w:lang w:eastAsia="zh-TW"/>
        </w:rPr>
        <w:t>SDM/SFN based PUS</w:t>
      </w:r>
      <w:r w:rsidR="008A26ED" w:rsidRPr="008A26ED">
        <w:rPr>
          <w:rFonts w:ascii="Arial" w:eastAsia="新細明體" w:hAnsi="Arial" w:cs="Arial" w:hint="eastAsia"/>
          <w:color w:val="000000" w:themeColor="text1"/>
          <w:lang w:eastAsia="zh-TW"/>
        </w:rPr>
        <w:t xml:space="preserve">CH </w:t>
      </w:r>
      <w:r w:rsidR="008A26ED" w:rsidRPr="008A26ED">
        <w:rPr>
          <w:rFonts w:ascii="Arial" w:eastAsia="新細明體" w:hAnsi="Arial" w:cs="Arial"/>
          <w:color w:val="000000" w:themeColor="text1"/>
          <w:lang w:eastAsia="zh-TW"/>
        </w:rPr>
        <w:t>transmission</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B27705" w14:paraId="10DA61C6" w14:textId="77777777" w:rsidTr="00F31F40">
        <w:tc>
          <w:tcPr>
            <w:tcW w:w="10141" w:type="dxa"/>
          </w:tcPr>
          <w:p w14:paraId="004704B8" w14:textId="77777777" w:rsidR="00B27705" w:rsidRPr="00FD59FA" w:rsidRDefault="00B27705" w:rsidP="00B27705">
            <w:pPr>
              <w:pStyle w:val="B2"/>
              <w:spacing w:after="0"/>
              <w:ind w:left="0" w:firstLine="0"/>
              <w:rPr>
                <w:b/>
                <w:bCs/>
                <w:color w:val="000000"/>
                <w:sz w:val="18"/>
                <w:szCs w:val="18"/>
                <w:highlight w:val="green"/>
                <w:lang w:val="en-US"/>
              </w:rPr>
            </w:pPr>
            <w:r w:rsidRPr="00FD59FA">
              <w:rPr>
                <w:b/>
                <w:bCs/>
                <w:color w:val="000000"/>
                <w:sz w:val="18"/>
                <w:szCs w:val="18"/>
                <w:highlight w:val="green"/>
                <w:lang w:val="en-US"/>
              </w:rPr>
              <w:t>Agreement</w:t>
            </w:r>
          </w:p>
          <w:p w14:paraId="3F8CC3B0" w14:textId="77777777" w:rsidR="00B27705" w:rsidRPr="00FD59FA" w:rsidRDefault="00B27705" w:rsidP="00B27705">
            <w:pPr>
              <w:pStyle w:val="B2"/>
              <w:spacing w:after="0"/>
              <w:ind w:left="0" w:firstLine="0"/>
              <w:jc w:val="both"/>
              <w:rPr>
                <w:sz w:val="18"/>
                <w:szCs w:val="18"/>
                <w:lang w:val="en-US"/>
              </w:rPr>
            </w:pPr>
            <w:r w:rsidRPr="00FD59FA">
              <w:rPr>
                <w:rFonts w:eastAsia="新細明體"/>
                <w:sz w:val="18"/>
                <w:szCs w:val="18"/>
                <w:lang w:val="en-US" w:eastAsia="zh-TW"/>
              </w:rPr>
              <w:t xml:space="preserve">On unified TCI framework extension for S-DCI based MTRP, if </w:t>
            </w:r>
            <w:r w:rsidRPr="00FD59FA">
              <w:rPr>
                <w:rFonts w:eastAsia="新細明體"/>
                <w:i/>
                <w:iCs/>
                <w:sz w:val="18"/>
                <w:szCs w:val="18"/>
                <w:lang w:val="en-US" w:eastAsia="zh-TW"/>
              </w:rPr>
              <w:t>twoPHRMode</w:t>
            </w:r>
            <w:r w:rsidRPr="00FD59FA">
              <w:rPr>
                <w:rFonts w:eastAsia="新細明體"/>
                <w:sz w:val="18"/>
                <w:szCs w:val="18"/>
                <w:lang w:val="en-US" w:eastAsia="zh-TW"/>
              </w:rPr>
              <w:t xml:space="preserve"> is configured, and two SRS resource sets for CB/NCB and </w:t>
            </w:r>
            <w:r w:rsidRPr="00FD59FA">
              <w:rPr>
                <w:rFonts w:eastAsia="新細明體"/>
                <w:i/>
                <w:iCs/>
                <w:sz w:val="18"/>
                <w:szCs w:val="18"/>
                <w:lang w:val="en-US" w:eastAsia="zh-TW"/>
              </w:rPr>
              <w:t>multipanelScheme</w:t>
            </w:r>
            <w:r w:rsidRPr="00FD59FA">
              <w:rPr>
                <w:rFonts w:eastAsia="新細明體"/>
                <w:sz w:val="18"/>
                <w:szCs w:val="18"/>
                <w:lang w:val="en-US" w:eastAsia="zh-TW"/>
              </w:rPr>
              <w:t xml:space="preserve"> for SDM/SFN are configured:</w:t>
            </w:r>
          </w:p>
          <w:p w14:paraId="163BFD4D" w14:textId="77777777" w:rsidR="00B27705" w:rsidRPr="00FD59FA" w:rsidRDefault="00B27705" w:rsidP="00B27705">
            <w:pPr>
              <w:pStyle w:val="af8"/>
              <w:numPr>
                <w:ilvl w:val="0"/>
                <w:numId w:val="25"/>
              </w:numPr>
              <w:suppressAutoHyphens/>
              <w:spacing w:after="0" w:line="256" w:lineRule="auto"/>
              <w:ind w:left="599" w:hanging="283"/>
              <w:jc w:val="left"/>
              <w:rPr>
                <w:sz w:val="18"/>
                <w:szCs w:val="18"/>
              </w:rPr>
            </w:pPr>
            <w:r w:rsidRPr="00FD59FA">
              <w:rPr>
                <w:sz w:val="18"/>
                <w:szCs w:val="18"/>
              </w:rPr>
              <w:t>If the UE determines that one or both Type 1 PHRs are based on an actual PUSCH transmission</w:t>
            </w:r>
          </w:p>
          <w:p w14:paraId="167123FB" w14:textId="77777777" w:rsidR="00B27705" w:rsidRPr="00FD59FA" w:rsidRDefault="00B27705" w:rsidP="00B27705">
            <w:pPr>
              <w:pStyle w:val="af8"/>
              <w:numPr>
                <w:ilvl w:val="1"/>
                <w:numId w:val="25"/>
              </w:numPr>
              <w:suppressAutoHyphens/>
              <w:spacing w:after="0" w:line="256" w:lineRule="auto"/>
              <w:ind w:left="1172" w:hanging="332"/>
              <w:jc w:val="left"/>
              <w:rPr>
                <w:sz w:val="18"/>
                <w:szCs w:val="18"/>
              </w:rPr>
            </w:pPr>
            <w:r w:rsidRPr="00FD59FA">
              <w:rPr>
                <w:rFonts w:hint="eastAsia"/>
                <w:sz w:val="18"/>
                <w:szCs w:val="18"/>
              </w:rPr>
              <w:t>If the actual PUSCH transmission</w:t>
            </w:r>
            <w:r w:rsidRPr="00FD59FA">
              <w:rPr>
                <w:sz w:val="18"/>
                <w:szCs w:val="18"/>
              </w:rPr>
              <w:t xml:space="preserve"> applies both first and second indicated joint/UL TCI states</w:t>
            </w:r>
            <w:r w:rsidRPr="00FD59FA">
              <w:rPr>
                <w:rFonts w:hint="eastAsia"/>
                <w:sz w:val="18"/>
                <w:szCs w:val="18"/>
              </w:rPr>
              <w:t xml:space="preserve">, </w:t>
            </w:r>
            <w:r w:rsidRPr="00FD59FA">
              <w:rPr>
                <w:sz w:val="18"/>
                <w:szCs w:val="18"/>
              </w:rPr>
              <w:t xml:space="preserve">the UE provides </w:t>
            </w:r>
            <w:r w:rsidRPr="00FD59FA">
              <w:rPr>
                <w:rFonts w:hint="eastAsia"/>
                <w:sz w:val="18"/>
                <w:szCs w:val="18"/>
              </w:rPr>
              <w:t xml:space="preserve">the first </w:t>
            </w:r>
            <w:r w:rsidRPr="00FD59FA">
              <w:rPr>
                <w:sz w:val="18"/>
                <w:szCs w:val="18"/>
              </w:rPr>
              <w:t xml:space="preserve">{power headroom, configured maximum output power} associated with the first </w:t>
            </w:r>
            <w:r w:rsidRPr="00FD59FA">
              <w:rPr>
                <w:rFonts w:hint="eastAsia"/>
                <w:sz w:val="18"/>
                <w:szCs w:val="18"/>
              </w:rPr>
              <w:t xml:space="preserve">indicated joint/UL TCI state for the actual PUSCH transmission, and the </w:t>
            </w:r>
            <w:r w:rsidRPr="00FD59FA">
              <w:rPr>
                <w:sz w:val="18"/>
                <w:szCs w:val="18"/>
              </w:rPr>
              <w:t>second</w:t>
            </w:r>
            <w:r w:rsidRPr="00FD59FA">
              <w:rPr>
                <w:rFonts w:hint="eastAsia"/>
                <w:sz w:val="18"/>
                <w:szCs w:val="18"/>
              </w:rPr>
              <w:t xml:space="preserve"> </w:t>
            </w:r>
            <w:r w:rsidRPr="00FD59FA">
              <w:rPr>
                <w:sz w:val="18"/>
                <w:szCs w:val="18"/>
              </w:rPr>
              <w:t xml:space="preserve">{power headroom, configured maximum output power} associated with the second </w:t>
            </w:r>
            <w:r w:rsidRPr="00FD59FA">
              <w:rPr>
                <w:rFonts w:hint="eastAsia"/>
                <w:sz w:val="18"/>
                <w:szCs w:val="18"/>
              </w:rPr>
              <w:t xml:space="preserve">indicated joint/UL TCI state </w:t>
            </w:r>
            <w:r w:rsidRPr="00FD59FA">
              <w:rPr>
                <w:sz w:val="18"/>
                <w:szCs w:val="18"/>
              </w:rPr>
              <w:t>for the actual PUSCH transmission</w:t>
            </w:r>
          </w:p>
          <w:p w14:paraId="0D7DFFB8" w14:textId="77777777" w:rsidR="00B27705" w:rsidRPr="00FD59FA" w:rsidRDefault="00B27705" w:rsidP="00B27705">
            <w:pPr>
              <w:pStyle w:val="af8"/>
              <w:numPr>
                <w:ilvl w:val="1"/>
                <w:numId w:val="25"/>
              </w:numPr>
              <w:suppressAutoHyphens/>
              <w:spacing w:after="0" w:line="256" w:lineRule="auto"/>
              <w:ind w:left="1172" w:hanging="332"/>
              <w:jc w:val="left"/>
              <w:rPr>
                <w:sz w:val="18"/>
                <w:szCs w:val="18"/>
              </w:rPr>
            </w:pPr>
            <w:r w:rsidRPr="00FD59FA">
              <w:rPr>
                <w:rFonts w:eastAsia="新細明體" w:hint="eastAsia"/>
                <w:sz w:val="18"/>
                <w:szCs w:val="18"/>
                <w:lang w:eastAsia="zh-TW"/>
              </w:rPr>
              <w:t>I</w:t>
            </w:r>
            <w:r w:rsidRPr="00FD59FA">
              <w:rPr>
                <w:rFonts w:eastAsia="新細明體"/>
                <w:sz w:val="18"/>
                <w:szCs w:val="18"/>
                <w:lang w:eastAsia="zh-TW"/>
              </w:rPr>
              <w:t xml:space="preserve">f the </w:t>
            </w:r>
            <w:r w:rsidRPr="00FD59FA">
              <w:rPr>
                <w:rFonts w:hint="eastAsia"/>
                <w:sz w:val="18"/>
                <w:szCs w:val="18"/>
              </w:rPr>
              <w:t>actual PUSCH transmission</w:t>
            </w:r>
            <w:r w:rsidRPr="00FD59FA">
              <w:rPr>
                <w:sz w:val="18"/>
                <w:szCs w:val="18"/>
              </w:rPr>
              <w:t xml:space="preserve"> applies only</w:t>
            </w:r>
            <w:r w:rsidRPr="00FD59FA">
              <w:rPr>
                <w:rFonts w:ascii="新細明體" w:eastAsia="新細明體" w:hAnsi="新細明體" w:hint="eastAsia"/>
                <w:sz w:val="18"/>
                <w:szCs w:val="18"/>
                <w:lang w:eastAsia="zh-TW"/>
              </w:rPr>
              <w:t xml:space="preserve"> </w:t>
            </w:r>
            <w:r w:rsidRPr="00FD59FA">
              <w:rPr>
                <w:rFonts w:eastAsia="新細明體" w:hint="eastAsia"/>
                <w:sz w:val="18"/>
                <w:szCs w:val="18"/>
                <w:lang w:eastAsia="zh-TW"/>
              </w:rPr>
              <w:t>t</w:t>
            </w:r>
            <w:r w:rsidRPr="00FD59FA">
              <w:rPr>
                <w:rFonts w:eastAsia="新細明體"/>
                <w:sz w:val="18"/>
                <w:szCs w:val="18"/>
                <w:lang w:eastAsia="zh-TW"/>
              </w:rPr>
              <w:t>he</w:t>
            </w:r>
            <w:r w:rsidRPr="00FD59FA">
              <w:rPr>
                <w:sz w:val="18"/>
                <w:szCs w:val="18"/>
              </w:rPr>
              <w:t xml:space="preserve"> first indicated joint/UL TCI state, the UE provides </w:t>
            </w:r>
            <w:r w:rsidRPr="00FD59FA">
              <w:rPr>
                <w:rFonts w:hint="eastAsia"/>
                <w:sz w:val="18"/>
                <w:szCs w:val="18"/>
              </w:rPr>
              <w:t xml:space="preserve">the first </w:t>
            </w:r>
            <w:r w:rsidRPr="00FD59FA">
              <w:rPr>
                <w:sz w:val="18"/>
                <w:szCs w:val="18"/>
              </w:rPr>
              <w:t xml:space="preserve">{power headroom, configured maximum output power} associated with the first </w:t>
            </w:r>
            <w:r w:rsidRPr="00FD59FA">
              <w:rPr>
                <w:rFonts w:hint="eastAsia"/>
                <w:sz w:val="18"/>
                <w:szCs w:val="18"/>
              </w:rPr>
              <w:t xml:space="preserve">indicated joint/UL TCI state for the actual PUSCH transmission </w:t>
            </w:r>
          </w:p>
          <w:p w14:paraId="35C7FDC7" w14:textId="77777777" w:rsidR="00B27705" w:rsidRPr="00B27705" w:rsidRDefault="00B27705" w:rsidP="00B27705">
            <w:pPr>
              <w:pStyle w:val="af8"/>
              <w:numPr>
                <w:ilvl w:val="2"/>
                <w:numId w:val="24"/>
              </w:numPr>
              <w:suppressAutoHyphens/>
              <w:spacing w:after="0" w:line="259" w:lineRule="auto"/>
              <w:ind w:hanging="1170"/>
              <w:jc w:val="left"/>
              <w:rPr>
                <w:sz w:val="18"/>
                <w:szCs w:val="18"/>
                <w:highlight w:val="yellow"/>
              </w:rPr>
            </w:pPr>
            <w:r w:rsidRPr="00B27705">
              <w:rPr>
                <w:sz w:val="18"/>
                <w:szCs w:val="18"/>
                <w:highlight w:val="yellow"/>
              </w:rPr>
              <w:t>FFS: How to provide the</w:t>
            </w:r>
            <w:r w:rsidRPr="00B27705">
              <w:rPr>
                <w:rFonts w:hint="eastAsia"/>
                <w:sz w:val="18"/>
                <w:szCs w:val="18"/>
                <w:highlight w:val="yellow"/>
              </w:rPr>
              <w:t xml:space="preserve"> </w:t>
            </w:r>
            <w:r w:rsidRPr="00B27705">
              <w:rPr>
                <w:sz w:val="18"/>
                <w:szCs w:val="18"/>
                <w:highlight w:val="yellow"/>
              </w:rPr>
              <w:t>second report</w:t>
            </w:r>
            <w:r w:rsidRPr="00B27705">
              <w:rPr>
                <w:rFonts w:hint="eastAsia"/>
                <w:sz w:val="18"/>
                <w:szCs w:val="18"/>
                <w:highlight w:val="yellow"/>
              </w:rPr>
              <w:t xml:space="preserve"> </w:t>
            </w:r>
            <w:r w:rsidRPr="00B27705">
              <w:rPr>
                <w:sz w:val="18"/>
                <w:szCs w:val="18"/>
                <w:highlight w:val="yellow"/>
              </w:rPr>
              <w:t>for a reference PUSCH transmission?</w:t>
            </w:r>
          </w:p>
          <w:p w14:paraId="545F7D27" w14:textId="77777777" w:rsidR="00B27705" w:rsidRPr="00FD59FA" w:rsidRDefault="00B27705" w:rsidP="00B27705">
            <w:pPr>
              <w:pStyle w:val="af8"/>
              <w:numPr>
                <w:ilvl w:val="1"/>
                <w:numId w:val="25"/>
              </w:numPr>
              <w:suppressAutoHyphens/>
              <w:spacing w:after="0" w:line="256" w:lineRule="auto"/>
              <w:ind w:left="1172" w:hanging="332"/>
              <w:jc w:val="left"/>
              <w:rPr>
                <w:sz w:val="18"/>
                <w:szCs w:val="18"/>
              </w:rPr>
            </w:pPr>
            <w:r w:rsidRPr="00FD59FA">
              <w:rPr>
                <w:rFonts w:hint="eastAsia"/>
                <w:sz w:val="18"/>
                <w:szCs w:val="18"/>
              </w:rPr>
              <w:t>I</w:t>
            </w:r>
            <w:r w:rsidRPr="00FD59FA">
              <w:rPr>
                <w:sz w:val="18"/>
                <w:szCs w:val="18"/>
              </w:rPr>
              <w:t>f th</w:t>
            </w:r>
            <w:r w:rsidRPr="00FD59FA">
              <w:rPr>
                <w:rFonts w:eastAsia="新細明體"/>
                <w:sz w:val="18"/>
                <w:szCs w:val="18"/>
                <w:lang w:eastAsia="zh-TW"/>
              </w:rPr>
              <w:t xml:space="preserve">e </w:t>
            </w:r>
            <w:r w:rsidRPr="00FD59FA">
              <w:rPr>
                <w:rFonts w:hint="eastAsia"/>
                <w:sz w:val="18"/>
                <w:szCs w:val="18"/>
              </w:rPr>
              <w:t>actual PUSCH transmission</w:t>
            </w:r>
            <w:r w:rsidRPr="00FD59FA">
              <w:rPr>
                <w:sz w:val="18"/>
                <w:szCs w:val="18"/>
              </w:rPr>
              <w:t xml:space="preserve"> applies only the second indicated joint/UL TCI state, the UE provides </w:t>
            </w:r>
            <w:r w:rsidRPr="00FD59FA">
              <w:rPr>
                <w:rFonts w:hint="eastAsia"/>
                <w:sz w:val="18"/>
                <w:szCs w:val="18"/>
              </w:rPr>
              <w:t xml:space="preserve">the </w:t>
            </w:r>
            <w:r w:rsidRPr="00FD59FA">
              <w:rPr>
                <w:sz w:val="18"/>
                <w:szCs w:val="18"/>
              </w:rPr>
              <w:t xml:space="preserve">second {power headroom, configured maximum output power} associated with the second </w:t>
            </w:r>
            <w:r w:rsidRPr="00FD59FA">
              <w:rPr>
                <w:rFonts w:hint="eastAsia"/>
                <w:sz w:val="18"/>
                <w:szCs w:val="18"/>
              </w:rPr>
              <w:t xml:space="preserve">indicated joint/UL TCI state </w:t>
            </w:r>
            <w:r w:rsidRPr="00FD59FA">
              <w:rPr>
                <w:sz w:val="18"/>
                <w:szCs w:val="18"/>
              </w:rPr>
              <w:t>for the actual PUSCH transmission</w:t>
            </w:r>
          </w:p>
          <w:p w14:paraId="6E513468" w14:textId="77777777" w:rsidR="00B27705" w:rsidRPr="00B27705" w:rsidRDefault="00B27705" w:rsidP="00B27705">
            <w:pPr>
              <w:pStyle w:val="af8"/>
              <w:numPr>
                <w:ilvl w:val="2"/>
                <w:numId w:val="24"/>
              </w:numPr>
              <w:suppressAutoHyphens/>
              <w:spacing w:after="0" w:line="259" w:lineRule="auto"/>
              <w:ind w:hanging="1170"/>
              <w:jc w:val="left"/>
              <w:rPr>
                <w:sz w:val="18"/>
                <w:szCs w:val="18"/>
                <w:highlight w:val="yellow"/>
              </w:rPr>
            </w:pPr>
            <w:r w:rsidRPr="00B27705">
              <w:rPr>
                <w:sz w:val="18"/>
                <w:szCs w:val="18"/>
                <w:highlight w:val="yellow"/>
              </w:rPr>
              <w:t>FFS: How to provide the</w:t>
            </w:r>
            <w:r w:rsidRPr="00B27705">
              <w:rPr>
                <w:rFonts w:hint="eastAsia"/>
                <w:sz w:val="18"/>
                <w:szCs w:val="18"/>
                <w:highlight w:val="yellow"/>
              </w:rPr>
              <w:t xml:space="preserve"> </w:t>
            </w:r>
            <w:r w:rsidRPr="00B27705">
              <w:rPr>
                <w:sz w:val="18"/>
                <w:szCs w:val="18"/>
                <w:highlight w:val="yellow"/>
              </w:rPr>
              <w:t>first report</w:t>
            </w:r>
            <w:r w:rsidRPr="00B27705">
              <w:rPr>
                <w:rFonts w:hint="eastAsia"/>
                <w:sz w:val="18"/>
                <w:szCs w:val="18"/>
                <w:highlight w:val="yellow"/>
              </w:rPr>
              <w:t xml:space="preserve"> </w:t>
            </w:r>
            <w:r w:rsidRPr="00B27705">
              <w:rPr>
                <w:sz w:val="18"/>
                <w:szCs w:val="18"/>
                <w:highlight w:val="yellow"/>
              </w:rPr>
              <w:t>for a reference PUSCH transmission?</w:t>
            </w:r>
          </w:p>
          <w:p w14:paraId="30AA5061" w14:textId="4F92ECF8" w:rsidR="00B27705" w:rsidRPr="00B27705" w:rsidRDefault="00B27705" w:rsidP="00B27705">
            <w:pPr>
              <w:pStyle w:val="af8"/>
              <w:numPr>
                <w:ilvl w:val="0"/>
                <w:numId w:val="25"/>
              </w:numPr>
              <w:suppressAutoHyphens/>
              <w:spacing w:after="0" w:line="256" w:lineRule="auto"/>
              <w:ind w:left="599" w:hanging="283"/>
              <w:jc w:val="left"/>
              <w:rPr>
                <w:sz w:val="18"/>
                <w:szCs w:val="18"/>
              </w:rPr>
            </w:pPr>
            <w:r w:rsidRPr="00B27705">
              <w:rPr>
                <w:sz w:val="18"/>
                <w:szCs w:val="18"/>
                <w:highlight w:val="yellow"/>
              </w:rPr>
              <w:t>FFS: If the UE determines that both Type 1 PHRs are based on reference PUSCH transmissions, how to provide the</w:t>
            </w:r>
            <w:r w:rsidRPr="00B27705">
              <w:rPr>
                <w:rFonts w:hint="eastAsia"/>
                <w:sz w:val="18"/>
                <w:szCs w:val="18"/>
                <w:highlight w:val="yellow"/>
              </w:rPr>
              <w:t xml:space="preserve"> </w:t>
            </w:r>
            <w:r w:rsidRPr="00B27705">
              <w:rPr>
                <w:sz w:val="18"/>
                <w:szCs w:val="18"/>
                <w:highlight w:val="yellow"/>
              </w:rPr>
              <w:t>first and second reports</w:t>
            </w:r>
            <w:r w:rsidRPr="00B27705">
              <w:rPr>
                <w:rFonts w:hint="eastAsia"/>
                <w:sz w:val="18"/>
                <w:szCs w:val="18"/>
                <w:highlight w:val="yellow"/>
              </w:rPr>
              <w:t xml:space="preserve"> </w:t>
            </w:r>
            <w:r w:rsidRPr="00B27705">
              <w:rPr>
                <w:sz w:val="18"/>
                <w:szCs w:val="18"/>
                <w:highlight w:val="yellow"/>
              </w:rPr>
              <w:t>for reference PUSCH transmissions, respectively?</w:t>
            </w:r>
          </w:p>
        </w:tc>
      </w:tr>
    </w:tbl>
    <w:p w14:paraId="1D7CDEB0" w14:textId="7EBB0C6D" w:rsidR="008A26ED" w:rsidRPr="00E66C71" w:rsidRDefault="00184DB0" w:rsidP="00184DB0">
      <w:pPr>
        <w:widowControl w:val="0"/>
        <w:autoSpaceDE w:val="0"/>
        <w:autoSpaceDN w:val="0"/>
        <w:adjustRightInd w:val="0"/>
        <w:spacing w:before="240" w:line="276" w:lineRule="auto"/>
        <w:rPr>
          <w:rFonts w:ascii="Arial" w:eastAsia="新細明體" w:hAnsi="Arial" w:cs="Arial"/>
          <w:color w:val="000000" w:themeColor="text1"/>
          <w:lang w:eastAsia="zh-TW"/>
        </w:rPr>
      </w:pPr>
      <w:r w:rsidRPr="00E66C71">
        <w:rPr>
          <w:rFonts w:ascii="Arial" w:eastAsia="新細明體" w:hAnsi="Arial" w:cs="Arial"/>
          <w:color w:val="000000" w:themeColor="text1"/>
          <w:lang w:eastAsia="zh-TW"/>
        </w:rPr>
        <w:t xml:space="preserve">Regarding the report for a reference PUSCH transmission, there was intensive discussion that </w:t>
      </w:r>
      <w:r w:rsidR="00A912DE" w:rsidRPr="00E66C71">
        <w:rPr>
          <w:rFonts w:ascii="Arial" w:eastAsia="新細明體" w:hAnsi="Arial" w:cs="Arial"/>
          <w:color w:val="000000" w:themeColor="text1"/>
          <w:lang w:eastAsia="zh-TW"/>
        </w:rPr>
        <w:t>whether to include</w:t>
      </w:r>
      <w:r w:rsidR="00E66C71" w:rsidRPr="00E66C71">
        <w:rPr>
          <w:rFonts w:ascii="Arial" w:eastAsia="新細明體" w:hAnsi="Arial" w:cs="Arial"/>
          <w:color w:val="000000" w:themeColor="text1"/>
          <w:lang w:eastAsia="zh-TW"/>
        </w:rPr>
        <w:t xml:space="preserve"> the</w:t>
      </w:r>
      <w:r w:rsidR="00A912DE" w:rsidRPr="00E66C71">
        <w:rPr>
          <w:rFonts w:ascii="Arial" w:eastAsia="新細明體" w:hAnsi="Arial" w:cs="Arial"/>
          <w:color w:val="000000" w:themeColor="text1"/>
          <w:lang w:eastAsia="zh-TW"/>
        </w:rPr>
        <w:t xml:space="preserve"> configured maximum output power</w:t>
      </w:r>
      <w:r w:rsidR="00A912DE" w:rsidRPr="00E66C71">
        <w:rPr>
          <w:rFonts w:ascii="Arial" w:eastAsia="新細明體" w:hAnsi="Arial" w:cs="Arial" w:hint="eastAsia"/>
          <w:color w:val="000000" w:themeColor="text1"/>
          <w:lang w:eastAsia="zh-TW"/>
        </w:rPr>
        <w:t xml:space="preserve"> </w:t>
      </w:r>
      <w:r w:rsidR="00A912DE" w:rsidRPr="00E66C71">
        <w:rPr>
          <w:rFonts w:ascii="Arial" w:eastAsia="新細明體" w:hAnsi="Arial" w:cs="Arial"/>
          <w:color w:val="000000" w:themeColor="text1"/>
          <w:lang w:eastAsia="zh-TW"/>
        </w:rPr>
        <w:t xml:space="preserve">as a part of the report. In our view, </w:t>
      </w:r>
      <w:r w:rsidR="00B940AF" w:rsidRPr="00E66C71">
        <w:rPr>
          <w:rFonts w:ascii="Arial" w:eastAsia="新細明體" w:hAnsi="Arial" w:cs="Arial" w:hint="eastAsia"/>
          <w:color w:val="000000" w:themeColor="text1"/>
          <w:lang w:eastAsia="zh-TW"/>
        </w:rPr>
        <w:t>i</w:t>
      </w:r>
      <w:r w:rsidR="00B940AF" w:rsidRPr="00E66C71">
        <w:rPr>
          <w:rFonts w:ascii="Arial" w:eastAsia="新細明體" w:hAnsi="Arial" w:cs="Arial"/>
          <w:color w:val="000000" w:themeColor="text1"/>
          <w:lang w:eastAsia="zh-TW"/>
        </w:rPr>
        <w:t>t should be beneficial if UE can provide the configured maximum output power to NW since NW</w:t>
      </w:r>
      <w:r w:rsidR="00B940AF" w:rsidRPr="00E66C71">
        <w:rPr>
          <w:rFonts w:ascii="Arial" w:eastAsia="新細明體" w:hAnsi="Arial" w:cs="Arial" w:hint="eastAsia"/>
          <w:color w:val="000000" w:themeColor="text1"/>
          <w:lang w:eastAsia="zh-TW"/>
        </w:rPr>
        <w:t xml:space="preserve"> </w:t>
      </w:r>
      <w:r w:rsidR="00B940AF" w:rsidRPr="00E66C71">
        <w:rPr>
          <w:rFonts w:ascii="Arial" w:eastAsia="新細明體" w:hAnsi="Arial" w:cs="Arial"/>
          <w:color w:val="000000" w:themeColor="text1"/>
          <w:lang w:eastAsia="zh-TW"/>
        </w:rPr>
        <w:t xml:space="preserve">may not be able accurately obtain </w:t>
      </w:r>
      <w:r w:rsidR="00C46464" w:rsidRPr="00E66C71">
        <w:rPr>
          <w:rFonts w:ascii="Arial" w:eastAsia="新細明體" w:hAnsi="Arial" w:cs="Arial"/>
          <w:color w:val="000000" w:themeColor="text1"/>
          <w:lang w:eastAsia="zh-TW"/>
        </w:rPr>
        <w:t xml:space="preserve">the configured maximum output power assumed by UE </w:t>
      </w:r>
      <w:r w:rsidR="00E66C71" w:rsidRPr="00E66C71">
        <w:rPr>
          <w:rFonts w:ascii="Arial" w:eastAsia="新細明體" w:hAnsi="Arial" w:cs="Arial"/>
          <w:color w:val="000000" w:themeColor="text1"/>
          <w:lang w:eastAsia="zh-TW"/>
        </w:rPr>
        <w:t>used for</w:t>
      </w:r>
      <w:r w:rsidR="00C46464" w:rsidRPr="00E66C71">
        <w:rPr>
          <w:rFonts w:ascii="Arial" w:eastAsia="新細明體" w:hAnsi="Arial" w:cs="Arial"/>
          <w:color w:val="000000" w:themeColor="text1"/>
          <w:lang w:eastAsia="zh-TW"/>
        </w:rPr>
        <w:t xml:space="preserve"> determining power headroom for a reference PUSCH</w:t>
      </w:r>
      <w:r w:rsidR="00C46464" w:rsidRPr="00E66C71">
        <w:rPr>
          <w:rFonts w:ascii="Arial" w:eastAsia="新細明體" w:hAnsi="Arial" w:cs="Arial" w:hint="eastAsia"/>
          <w:color w:val="000000" w:themeColor="text1"/>
          <w:lang w:eastAsia="zh-TW"/>
        </w:rPr>
        <w:t xml:space="preserve"> </w:t>
      </w:r>
      <w:r w:rsidR="00C46464" w:rsidRPr="00E66C71">
        <w:rPr>
          <w:rFonts w:ascii="Arial" w:eastAsia="新細明體" w:hAnsi="Arial" w:cs="Arial"/>
          <w:color w:val="000000" w:themeColor="text1"/>
          <w:lang w:eastAsia="zh-TW"/>
        </w:rPr>
        <w:t>transmission.</w:t>
      </w:r>
      <w:r w:rsidR="00E66C71" w:rsidRPr="00E66C71">
        <w:rPr>
          <w:rFonts w:ascii="Arial" w:eastAsia="新細明體" w:hAnsi="Arial" w:cs="Arial"/>
          <w:color w:val="000000" w:themeColor="text1"/>
          <w:lang w:eastAsia="zh-TW"/>
        </w:rPr>
        <w:t xml:space="preserve"> </w:t>
      </w:r>
      <w:r w:rsidR="00E66C71" w:rsidRPr="00E66C71">
        <w:rPr>
          <w:rFonts w:ascii="Arial" w:eastAsia="新細明體" w:hAnsi="Arial" w:cs="Arial" w:hint="eastAsia"/>
          <w:color w:val="000000" w:themeColor="text1"/>
          <w:lang w:eastAsia="zh-TW"/>
        </w:rPr>
        <w:t>T</w:t>
      </w:r>
      <w:r w:rsidR="00E66C71" w:rsidRPr="00E66C71">
        <w:rPr>
          <w:rFonts w:ascii="Arial" w:eastAsia="新細明體" w:hAnsi="Arial" w:cs="Arial"/>
          <w:color w:val="000000" w:themeColor="text1"/>
          <w:lang w:eastAsia="zh-TW"/>
        </w:rPr>
        <w:t>hus, we prefer to include configured maximum output power</w:t>
      </w:r>
      <w:r w:rsidR="00E66C71" w:rsidRPr="00E66C71">
        <w:rPr>
          <w:rFonts w:ascii="Arial" w:eastAsia="新細明體" w:hAnsi="Arial" w:cs="Arial" w:hint="eastAsia"/>
          <w:color w:val="000000" w:themeColor="text1"/>
          <w:lang w:eastAsia="zh-TW"/>
        </w:rPr>
        <w:t xml:space="preserve"> </w:t>
      </w:r>
      <w:r w:rsidR="00E66C71" w:rsidRPr="00E66C71">
        <w:rPr>
          <w:rFonts w:ascii="Arial" w:eastAsia="新細明體" w:hAnsi="Arial" w:cs="Arial"/>
          <w:color w:val="000000" w:themeColor="text1"/>
          <w:lang w:eastAsia="zh-TW"/>
        </w:rPr>
        <w:t>as a part of the report.</w:t>
      </w:r>
    </w:p>
    <w:p w14:paraId="6A6FFE61" w14:textId="500EE4C8" w:rsidR="00184DB0" w:rsidRPr="00E66C71" w:rsidRDefault="00184DB0" w:rsidP="00184DB0">
      <w:pPr>
        <w:pStyle w:val="a3"/>
        <w:spacing w:before="240" w:line="276" w:lineRule="auto"/>
        <w:jc w:val="center"/>
        <w:rPr>
          <w:rFonts w:ascii="Arial" w:eastAsia="新細明體" w:hAnsi="Arial" w:cs="Arial"/>
          <w:b/>
          <w:bCs/>
          <w:color w:val="000000" w:themeColor="text1"/>
          <w:sz w:val="18"/>
          <w:szCs w:val="22"/>
          <w:lang w:val="en-US" w:eastAsia="zh-TW"/>
        </w:rPr>
      </w:pPr>
      <w:r w:rsidRPr="00E66C71">
        <w:rPr>
          <w:rFonts w:ascii="Arial" w:eastAsia="新細明體" w:hAnsi="Arial" w:cs="Arial" w:hint="eastAsia"/>
          <w:b/>
          <w:bCs/>
          <w:color w:val="000000" w:themeColor="text1"/>
          <w:sz w:val="18"/>
          <w:szCs w:val="22"/>
          <w:lang w:val="en-US" w:eastAsia="zh-TW"/>
        </w:rPr>
        <w:t>T</w:t>
      </w:r>
      <w:r w:rsidRPr="00E66C71">
        <w:rPr>
          <w:rFonts w:ascii="Arial" w:eastAsia="新細明體" w:hAnsi="Arial" w:cs="Arial"/>
          <w:b/>
          <w:bCs/>
          <w:color w:val="000000" w:themeColor="text1"/>
          <w:sz w:val="18"/>
          <w:szCs w:val="22"/>
          <w:lang w:val="en-US" w:eastAsia="zh-TW"/>
        </w:rPr>
        <w:t>able 3. Two PHR for SDM/SFN-based PUSCH transmission under Rel-18 unified TCI framework</w:t>
      </w:r>
    </w:p>
    <w:tbl>
      <w:tblPr>
        <w:tblStyle w:val="TableGrid1"/>
        <w:tblW w:w="9173" w:type="dxa"/>
        <w:jc w:val="center"/>
        <w:tblLook w:val="0420" w:firstRow="1" w:lastRow="0" w:firstColumn="0" w:lastColumn="0" w:noHBand="0" w:noVBand="1"/>
      </w:tblPr>
      <w:tblGrid>
        <w:gridCol w:w="2795"/>
        <w:gridCol w:w="3111"/>
        <w:gridCol w:w="3267"/>
      </w:tblGrid>
      <w:tr w:rsidR="00E66C71" w:rsidRPr="00E66C71" w14:paraId="0EF33028" w14:textId="77777777" w:rsidTr="00184DB0">
        <w:trPr>
          <w:trHeight w:val="215"/>
          <w:jc w:val="center"/>
        </w:trPr>
        <w:tc>
          <w:tcPr>
            <w:tcW w:w="2795" w:type="dxa"/>
            <w:hideMark/>
          </w:tcPr>
          <w:p w14:paraId="00FF4EAF"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b/>
                <w:bCs/>
                <w:color w:val="000000" w:themeColor="text1"/>
                <w:kern w:val="24"/>
                <w:sz w:val="18"/>
                <w:szCs w:val="18"/>
                <w:lang w:val="en-US" w:eastAsia="zh-TW"/>
              </w:rPr>
              <w:t>First PHR</w:t>
            </w:r>
          </w:p>
        </w:tc>
        <w:tc>
          <w:tcPr>
            <w:tcW w:w="3111" w:type="dxa"/>
            <w:hideMark/>
          </w:tcPr>
          <w:p w14:paraId="5D7A4093"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b/>
                <w:bCs/>
                <w:color w:val="000000" w:themeColor="text1"/>
                <w:kern w:val="24"/>
                <w:sz w:val="18"/>
                <w:szCs w:val="18"/>
                <w:lang w:val="en-US" w:eastAsia="zh-TW"/>
              </w:rPr>
              <w:t>Second PHR</w:t>
            </w:r>
          </w:p>
        </w:tc>
        <w:tc>
          <w:tcPr>
            <w:tcW w:w="3267" w:type="dxa"/>
            <w:hideMark/>
          </w:tcPr>
          <w:p w14:paraId="360C3FAA" w14:textId="77777777" w:rsidR="000B3276" w:rsidRPr="00E66C71" w:rsidRDefault="000B3276" w:rsidP="000B3276">
            <w:pPr>
              <w:jc w:val="left"/>
              <w:rPr>
                <w:rFonts w:ascii="Arial" w:eastAsia="新細明體" w:hAnsi="Arial" w:cs="Arial"/>
                <w:color w:val="000000" w:themeColor="text1"/>
                <w:sz w:val="18"/>
                <w:szCs w:val="18"/>
                <w:lang w:val="en-US" w:eastAsia="zh-TW"/>
              </w:rPr>
            </w:pPr>
            <w:r w:rsidRPr="00E66C71">
              <w:rPr>
                <w:rFonts w:ascii="Arial" w:eastAsia="新細明體" w:hAnsi="Arial" w:cs="Arial"/>
                <w:b/>
                <w:bCs/>
                <w:color w:val="000000" w:themeColor="text1"/>
                <w:kern w:val="24"/>
                <w:sz w:val="18"/>
                <w:szCs w:val="18"/>
                <w:lang w:val="en-US" w:eastAsia="zh-TW"/>
              </w:rPr>
              <w:t>Condition on simultaneous PUSCH in S-DCI based operation</w:t>
            </w:r>
          </w:p>
        </w:tc>
      </w:tr>
      <w:tr w:rsidR="00E66C71" w:rsidRPr="00E66C71" w14:paraId="6D7316DF" w14:textId="77777777" w:rsidTr="00184DB0">
        <w:trPr>
          <w:trHeight w:val="357"/>
          <w:jc w:val="center"/>
        </w:trPr>
        <w:tc>
          <w:tcPr>
            <w:tcW w:w="2795" w:type="dxa"/>
            <w:hideMark/>
          </w:tcPr>
          <w:p w14:paraId="228B2861"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eastAsia="zh-TW"/>
              </w:rPr>
              <w:t>{PH, P</w:t>
            </w:r>
            <w:r w:rsidRPr="00E66C71">
              <w:rPr>
                <w:rFonts w:ascii="Arial" w:eastAsia="新細明體" w:hAnsi="Arial" w:cs="Arial"/>
                <w:color w:val="000000" w:themeColor="text1"/>
                <w:kern w:val="24"/>
                <w:position w:val="-6"/>
                <w:sz w:val="18"/>
                <w:szCs w:val="18"/>
                <w:vertAlign w:val="subscript"/>
                <w:lang w:eastAsia="zh-TW"/>
              </w:rPr>
              <w:t>CMAX</w:t>
            </w:r>
            <w:r w:rsidRPr="00E66C71">
              <w:rPr>
                <w:rFonts w:ascii="Arial" w:eastAsia="新細明體" w:hAnsi="Arial" w:cs="Arial"/>
                <w:color w:val="000000" w:themeColor="text1"/>
                <w:kern w:val="24"/>
                <w:sz w:val="18"/>
                <w:szCs w:val="18"/>
                <w:lang w:eastAsia="zh-TW"/>
              </w:rPr>
              <w:t xml:space="preserve">} associated with the first indicated joint/UL TCI state    </w:t>
            </w:r>
          </w:p>
        </w:tc>
        <w:tc>
          <w:tcPr>
            <w:tcW w:w="3111" w:type="dxa"/>
            <w:hideMark/>
          </w:tcPr>
          <w:p w14:paraId="4F98CD68"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eastAsia="zh-TW"/>
              </w:rPr>
              <w:t>{PH, P</w:t>
            </w:r>
            <w:r w:rsidRPr="00E66C71">
              <w:rPr>
                <w:rFonts w:ascii="Arial" w:eastAsia="新細明體" w:hAnsi="Arial" w:cs="Arial"/>
                <w:color w:val="000000" w:themeColor="text1"/>
                <w:kern w:val="24"/>
                <w:position w:val="-6"/>
                <w:sz w:val="18"/>
                <w:szCs w:val="18"/>
                <w:vertAlign w:val="subscript"/>
                <w:lang w:eastAsia="zh-TW"/>
              </w:rPr>
              <w:t>CMAX</w:t>
            </w:r>
            <w:r w:rsidRPr="00E66C71">
              <w:rPr>
                <w:rFonts w:ascii="Arial" w:eastAsia="新細明體" w:hAnsi="Arial" w:cs="Arial"/>
                <w:color w:val="000000" w:themeColor="text1"/>
                <w:kern w:val="24"/>
                <w:sz w:val="18"/>
                <w:szCs w:val="18"/>
                <w:lang w:eastAsia="zh-TW"/>
              </w:rPr>
              <w:t xml:space="preserve">} associated with the second indicated joint/UL TCI state    </w:t>
            </w:r>
          </w:p>
        </w:tc>
        <w:tc>
          <w:tcPr>
            <w:tcW w:w="3267" w:type="dxa"/>
            <w:hideMark/>
          </w:tcPr>
          <w:p w14:paraId="340CE327" w14:textId="77777777" w:rsidR="000B3276" w:rsidRPr="00E66C71" w:rsidRDefault="000B3276" w:rsidP="000B3276">
            <w:pPr>
              <w:jc w:val="left"/>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eastAsia="zh-TW"/>
              </w:rPr>
              <w:t>The actual PUSCH transmission applies both first and second indicated joint/UL TCI states</w:t>
            </w:r>
          </w:p>
        </w:tc>
      </w:tr>
      <w:tr w:rsidR="00E66C71" w:rsidRPr="00E66C71" w14:paraId="5E0FDFE7" w14:textId="77777777" w:rsidTr="00184DB0">
        <w:trPr>
          <w:trHeight w:val="357"/>
          <w:jc w:val="center"/>
        </w:trPr>
        <w:tc>
          <w:tcPr>
            <w:tcW w:w="2795" w:type="dxa"/>
            <w:hideMark/>
          </w:tcPr>
          <w:p w14:paraId="734162B1"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eastAsia="zh-TW"/>
              </w:rPr>
              <w:t>{PH, P</w:t>
            </w:r>
            <w:r w:rsidRPr="00E66C71">
              <w:rPr>
                <w:rFonts w:ascii="Arial" w:eastAsia="新細明體" w:hAnsi="Arial" w:cs="Arial"/>
                <w:color w:val="000000" w:themeColor="text1"/>
                <w:kern w:val="24"/>
                <w:position w:val="-6"/>
                <w:sz w:val="18"/>
                <w:szCs w:val="18"/>
                <w:vertAlign w:val="subscript"/>
                <w:lang w:eastAsia="zh-TW"/>
              </w:rPr>
              <w:t>CMAX</w:t>
            </w:r>
            <w:r w:rsidRPr="00E66C71">
              <w:rPr>
                <w:rFonts w:ascii="Arial" w:eastAsia="新細明體" w:hAnsi="Arial" w:cs="Arial"/>
                <w:color w:val="000000" w:themeColor="text1"/>
                <w:kern w:val="24"/>
                <w:sz w:val="18"/>
                <w:szCs w:val="18"/>
                <w:lang w:eastAsia="zh-TW"/>
              </w:rPr>
              <w:t xml:space="preserve">} associated with the first indicated joint/UL TCI state    </w:t>
            </w:r>
          </w:p>
        </w:tc>
        <w:tc>
          <w:tcPr>
            <w:tcW w:w="3111" w:type="dxa"/>
            <w:hideMark/>
          </w:tcPr>
          <w:p w14:paraId="2E741FE8"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highlight w:val="yellow"/>
                <w:lang w:val="en-US" w:eastAsia="zh-TW"/>
              </w:rPr>
              <w:t>FFS</w:t>
            </w:r>
          </w:p>
        </w:tc>
        <w:tc>
          <w:tcPr>
            <w:tcW w:w="3267" w:type="dxa"/>
            <w:hideMark/>
          </w:tcPr>
          <w:p w14:paraId="37F8C7A5" w14:textId="77777777" w:rsidR="000B3276" w:rsidRPr="00E66C71" w:rsidRDefault="000B3276" w:rsidP="000B3276">
            <w:pPr>
              <w:jc w:val="left"/>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eastAsia="zh-TW"/>
              </w:rPr>
              <w:t>The actual PUSCH transmission applies only the first indicated joint/UL TCI state</w:t>
            </w:r>
          </w:p>
        </w:tc>
      </w:tr>
      <w:tr w:rsidR="00E66C71" w:rsidRPr="00E66C71" w14:paraId="2E584697" w14:textId="77777777" w:rsidTr="00184DB0">
        <w:trPr>
          <w:trHeight w:val="357"/>
          <w:jc w:val="center"/>
        </w:trPr>
        <w:tc>
          <w:tcPr>
            <w:tcW w:w="2795" w:type="dxa"/>
            <w:hideMark/>
          </w:tcPr>
          <w:p w14:paraId="220D8E64"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highlight w:val="yellow"/>
                <w:lang w:val="en-US" w:eastAsia="zh-TW"/>
              </w:rPr>
              <w:t>FFS</w:t>
            </w:r>
          </w:p>
        </w:tc>
        <w:tc>
          <w:tcPr>
            <w:tcW w:w="3111" w:type="dxa"/>
            <w:hideMark/>
          </w:tcPr>
          <w:p w14:paraId="7D1C5443"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eastAsia="zh-TW"/>
              </w:rPr>
              <w:t>{PH, P</w:t>
            </w:r>
            <w:r w:rsidRPr="00E66C71">
              <w:rPr>
                <w:rFonts w:ascii="Arial" w:eastAsia="新細明體" w:hAnsi="Arial" w:cs="Arial"/>
                <w:color w:val="000000" w:themeColor="text1"/>
                <w:kern w:val="24"/>
                <w:position w:val="-6"/>
                <w:sz w:val="18"/>
                <w:szCs w:val="18"/>
                <w:vertAlign w:val="subscript"/>
                <w:lang w:eastAsia="zh-TW"/>
              </w:rPr>
              <w:t>CMAX</w:t>
            </w:r>
            <w:r w:rsidRPr="00E66C71">
              <w:rPr>
                <w:rFonts w:ascii="Arial" w:eastAsia="新細明體" w:hAnsi="Arial" w:cs="Arial"/>
                <w:color w:val="000000" w:themeColor="text1"/>
                <w:kern w:val="24"/>
                <w:sz w:val="18"/>
                <w:szCs w:val="18"/>
                <w:lang w:eastAsia="zh-TW"/>
              </w:rPr>
              <w:t xml:space="preserve">} associated with the second indicated joint/UL TCI state    </w:t>
            </w:r>
          </w:p>
        </w:tc>
        <w:tc>
          <w:tcPr>
            <w:tcW w:w="3267" w:type="dxa"/>
            <w:hideMark/>
          </w:tcPr>
          <w:p w14:paraId="42D9888C" w14:textId="77777777" w:rsidR="000B3276" w:rsidRPr="00E66C71" w:rsidRDefault="000B3276" w:rsidP="000B3276">
            <w:pPr>
              <w:jc w:val="left"/>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eastAsia="zh-TW"/>
              </w:rPr>
              <w:t>The actual PUSCH transmission applies only the second indicated joint/UL TCI state</w:t>
            </w:r>
          </w:p>
        </w:tc>
      </w:tr>
      <w:tr w:rsidR="00E66C71" w:rsidRPr="00E66C71" w14:paraId="1998EE8C" w14:textId="77777777" w:rsidTr="00184DB0">
        <w:trPr>
          <w:trHeight w:val="357"/>
          <w:jc w:val="center"/>
        </w:trPr>
        <w:tc>
          <w:tcPr>
            <w:tcW w:w="2795" w:type="dxa"/>
            <w:hideMark/>
          </w:tcPr>
          <w:p w14:paraId="0B98DFA2"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highlight w:val="yellow"/>
                <w:lang w:val="en-US" w:eastAsia="zh-TW"/>
              </w:rPr>
              <w:t>FFS</w:t>
            </w:r>
          </w:p>
        </w:tc>
        <w:tc>
          <w:tcPr>
            <w:tcW w:w="3111" w:type="dxa"/>
            <w:hideMark/>
          </w:tcPr>
          <w:p w14:paraId="02C7F5FD" w14:textId="77777777" w:rsidR="000B3276" w:rsidRPr="00E66C71" w:rsidRDefault="000B3276" w:rsidP="000B3276">
            <w:pPr>
              <w:jc w:val="center"/>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highlight w:val="yellow"/>
                <w:lang w:val="en-US" w:eastAsia="zh-TW"/>
              </w:rPr>
              <w:t>FFS</w:t>
            </w:r>
          </w:p>
        </w:tc>
        <w:tc>
          <w:tcPr>
            <w:tcW w:w="3267" w:type="dxa"/>
            <w:hideMark/>
          </w:tcPr>
          <w:p w14:paraId="4C349DDC" w14:textId="77777777" w:rsidR="000B3276" w:rsidRPr="00E66C71" w:rsidRDefault="000B3276" w:rsidP="000B3276">
            <w:pPr>
              <w:jc w:val="left"/>
              <w:rPr>
                <w:rFonts w:ascii="Arial" w:eastAsia="新細明體" w:hAnsi="Arial" w:cs="Arial"/>
                <w:color w:val="000000" w:themeColor="text1"/>
                <w:sz w:val="18"/>
                <w:szCs w:val="18"/>
                <w:lang w:val="en-US" w:eastAsia="zh-TW"/>
              </w:rPr>
            </w:pPr>
            <w:r w:rsidRPr="00E66C71">
              <w:rPr>
                <w:rFonts w:ascii="Arial" w:eastAsia="新細明體" w:hAnsi="Arial" w:cs="Arial"/>
                <w:color w:val="000000" w:themeColor="text1"/>
                <w:kern w:val="24"/>
                <w:sz w:val="18"/>
                <w:szCs w:val="18"/>
                <w:lang w:val="en-US" w:eastAsia="zh-TW"/>
              </w:rPr>
              <w:t xml:space="preserve">No </w:t>
            </w:r>
            <w:r w:rsidRPr="00E66C71">
              <w:rPr>
                <w:rFonts w:ascii="Arial" w:eastAsia="新細明體" w:hAnsi="Arial" w:cs="Arial"/>
                <w:color w:val="000000" w:themeColor="text1"/>
                <w:kern w:val="24"/>
                <w:sz w:val="18"/>
                <w:szCs w:val="18"/>
                <w:lang w:eastAsia="zh-TW"/>
              </w:rPr>
              <w:t>actual PUSCH transmission, i.e., both Type 1 PHRs are based on reference PUSCH transmissions)</w:t>
            </w:r>
          </w:p>
        </w:tc>
      </w:tr>
    </w:tbl>
    <w:p w14:paraId="152F6DA0" w14:textId="34199F3C" w:rsidR="008A26ED" w:rsidRPr="00E66C71" w:rsidRDefault="008A26ED" w:rsidP="00DB04E3">
      <w:pPr>
        <w:pStyle w:val="a3"/>
        <w:rPr>
          <w:rFonts w:ascii="Arial" w:eastAsia="新細明體" w:hAnsi="Arial" w:cs="Arial"/>
          <w:b/>
          <w:bCs/>
          <w:color w:val="000000" w:themeColor="text1"/>
          <w:lang w:val="en-US" w:eastAsia="zh-TW"/>
        </w:rPr>
      </w:pPr>
    </w:p>
    <w:p w14:paraId="0E22AB19" w14:textId="58FF2810" w:rsidR="00B940AF" w:rsidRPr="00E66C71" w:rsidRDefault="00B940AF" w:rsidP="00B940AF">
      <w:pPr>
        <w:spacing w:before="240" w:after="0" w:line="276" w:lineRule="auto"/>
        <w:rPr>
          <w:rFonts w:ascii="Arial" w:eastAsia="新細明體" w:hAnsi="Arial" w:cs="Arial"/>
          <w:b/>
          <w:bCs/>
          <w:color w:val="000000" w:themeColor="text1"/>
          <w:lang w:eastAsia="zh-TW"/>
        </w:rPr>
      </w:pPr>
      <w:r w:rsidRPr="00E66C71">
        <w:rPr>
          <w:rFonts w:ascii="Arial" w:eastAsia="新細明體" w:hAnsi="Arial" w:cs="Arial"/>
          <w:b/>
          <w:bCs/>
          <w:color w:val="000000" w:themeColor="text1"/>
          <w:lang w:eastAsia="zh-TW"/>
        </w:rPr>
        <w:t xml:space="preserve">Proposal </w:t>
      </w:r>
      <w:r w:rsidR="00C90E6E" w:rsidRPr="00E66C71">
        <w:rPr>
          <w:rFonts w:ascii="Arial" w:eastAsia="新細明體" w:hAnsi="Arial" w:cs="Arial"/>
          <w:b/>
          <w:bCs/>
          <w:color w:val="000000" w:themeColor="text1"/>
          <w:lang w:eastAsia="zh-TW"/>
        </w:rPr>
        <w:t>4</w:t>
      </w:r>
      <w:r w:rsidRPr="00E66C71">
        <w:rPr>
          <w:rFonts w:ascii="Arial" w:eastAsia="新細明體" w:hAnsi="Arial" w:cs="Arial"/>
          <w:b/>
          <w:bCs/>
          <w:color w:val="000000" w:themeColor="text1"/>
          <w:lang w:eastAsia="zh-TW"/>
        </w:rPr>
        <w:t xml:space="preserve">: On unified TCI framework extension for S-DCI based MTRP, if </w:t>
      </w:r>
      <w:r w:rsidRPr="00E66C71">
        <w:rPr>
          <w:rFonts w:ascii="Arial" w:eastAsia="新細明體" w:hAnsi="Arial" w:cs="Arial"/>
          <w:b/>
          <w:bCs/>
          <w:i/>
          <w:iCs/>
          <w:color w:val="000000" w:themeColor="text1"/>
          <w:lang w:eastAsia="zh-TW"/>
        </w:rPr>
        <w:t>twoPHRMode</w:t>
      </w:r>
      <w:r w:rsidRPr="00E66C71">
        <w:rPr>
          <w:rFonts w:ascii="Arial" w:eastAsia="新細明體" w:hAnsi="Arial" w:cs="Arial"/>
          <w:b/>
          <w:bCs/>
          <w:color w:val="000000" w:themeColor="text1"/>
          <w:lang w:eastAsia="zh-TW"/>
        </w:rPr>
        <w:t xml:space="preserve"> is configured, and two SRS resource sets for CB/NCB and </w:t>
      </w:r>
      <w:r w:rsidRPr="00E66C71">
        <w:rPr>
          <w:rFonts w:ascii="Arial" w:eastAsia="新細明體" w:hAnsi="Arial" w:cs="Arial"/>
          <w:b/>
          <w:bCs/>
          <w:i/>
          <w:iCs/>
          <w:color w:val="000000" w:themeColor="text1"/>
          <w:lang w:eastAsia="zh-TW"/>
        </w:rPr>
        <w:t>multipanelScheme</w:t>
      </w:r>
      <w:r w:rsidRPr="00E66C71">
        <w:rPr>
          <w:rFonts w:ascii="Arial" w:eastAsia="新細明體" w:hAnsi="Arial" w:cs="Arial"/>
          <w:b/>
          <w:bCs/>
          <w:color w:val="000000" w:themeColor="text1"/>
          <w:lang w:eastAsia="zh-TW"/>
        </w:rPr>
        <w:t xml:space="preserve"> for SDM/SFN are configured:</w:t>
      </w:r>
    </w:p>
    <w:p w14:paraId="55FE9EFB" w14:textId="131EBD0B" w:rsidR="00B940AF" w:rsidRPr="00E66C71" w:rsidRDefault="00B940AF" w:rsidP="00B940AF">
      <w:pPr>
        <w:pStyle w:val="af8"/>
        <w:numPr>
          <w:ilvl w:val="0"/>
          <w:numId w:val="26"/>
        </w:numPr>
        <w:spacing w:after="0"/>
        <w:ind w:left="993" w:hanging="284"/>
        <w:jc w:val="left"/>
        <w:rPr>
          <w:rFonts w:ascii="Arial" w:eastAsia="新細明體" w:hAnsi="Arial" w:cs="Arial"/>
          <w:b/>
          <w:bCs/>
          <w:color w:val="000000" w:themeColor="text1"/>
          <w:lang w:eastAsia="zh-TW"/>
        </w:rPr>
      </w:pPr>
      <w:r w:rsidRPr="00E66C71">
        <w:rPr>
          <w:rFonts w:ascii="Arial" w:eastAsia="新細明體" w:hAnsi="Arial" w:cs="Arial"/>
          <w:b/>
          <w:bCs/>
          <w:color w:val="000000" w:themeColor="text1"/>
          <w:lang w:eastAsia="zh-TW"/>
        </w:rPr>
        <w:t>If the actual PUSCH transmission applies only the first indicated joint/UL TCI state,</w:t>
      </w:r>
      <w:r w:rsidRPr="00E66C71">
        <w:rPr>
          <w:color w:val="000000" w:themeColor="text1"/>
        </w:rPr>
        <w:t xml:space="preserve"> </w:t>
      </w:r>
      <w:r w:rsidRPr="00E66C71">
        <w:rPr>
          <w:rFonts w:ascii="Arial" w:eastAsia="新細明體" w:hAnsi="Arial" w:cs="Arial"/>
          <w:b/>
          <w:bCs/>
          <w:color w:val="000000" w:themeColor="text1"/>
          <w:lang w:eastAsia="zh-TW"/>
        </w:rPr>
        <w:t xml:space="preserve">the UE provides the </w:t>
      </w:r>
      <w:r w:rsidRPr="00E66C71">
        <w:rPr>
          <w:rFonts w:ascii="Arial" w:eastAsia="新細明體" w:hAnsi="Arial" w:cs="Arial" w:hint="eastAsia"/>
          <w:b/>
          <w:bCs/>
          <w:color w:val="000000" w:themeColor="text1"/>
          <w:lang w:eastAsia="zh-TW"/>
        </w:rPr>
        <w:t>s</w:t>
      </w:r>
      <w:r w:rsidRPr="00E66C71">
        <w:rPr>
          <w:rFonts w:ascii="Arial" w:eastAsia="新細明體" w:hAnsi="Arial" w:cs="Arial"/>
          <w:b/>
          <w:bCs/>
          <w:color w:val="000000" w:themeColor="text1"/>
          <w:lang w:eastAsia="zh-TW"/>
        </w:rPr>
        <w:t>econd {power headroom, configured maximum output power} associated with the second indicated joint/UL TCI state for a reference PUSCH transmission</w:t>
      </w:r>
    </w:p>
    <w:p w14:paraId="1D8105D1" w14:textId="390FF49F" w:rsidR="00D47908" w:rsidRPr="00E66C71" w:rsidRDefault="00D47908" w:rsidP="00D47908">
      <w:pPr>
        <w:pStyle w:val="af8"/>
        <w:numPr>
          <w:ilvl w:val="0"/>
          <w:numId w:val="26"/>
        </w:numPr>
        <w:spacing w:after="0"/>
        <w:ind w:left="993" w:hanging="284"/>
        <w:jc w:val="left"/>
        <w:rPr>
          <w:rFonts w:ascii="Arial" w:eastAsia="新細明體" w:hAnsi="Arial" w:cs="Arial"/>
          <w:b/>
          <w:bCs/>
          <w:color w:val="000000" w:themeColor="text1"/>
          <w:lang w:eastAsia="zh-TW"/>
        </w:rPr>
      </w:pPr>
      <w:r w:rsidRPr="00E66C71">
        <w:rPr>
          <w:rFonts w:ascii="Arial" w:eastAsia="新細明體" w:hAnsi="Arial" w:cs="Arial"/>
          <w:b/>
          <w:bCs/>
          <w:color w:val="000000" w:themeColor="text1"/>
          <w:lang w:eastAsia="zh-TW"/>
        </w:rPr>
        <w:t>If the actual PUSCH transmission applies only the second indicated joint/UL TCI state,</w:t>
      </w:r>
      <w:r w:rsidRPr="00E66C71">
        <w:rPr>
          <w:color w:val="000000" w:themeColor="text1"/>
        </w:rPr>
        <w:t xml:space="preserve"> </w:t>
      </w:r>
      <w:r w:rsidRPr="00E66C71">
        <w:rPr>
          <w:rFonts w:ascii="Arial" w:eastAsia="新細明體" w:hAnsi="Arial" w:cs="Arial"/>
          <w:b/>
          <w:bCs/>
          <w:color w:val="000000" w:themeColor="text1"/>
          <w:lang w:eastAsia="zh-TW"/>
        </w:rPr>
        <w:t>the UE provides the first {power headroom, configured maximum output power} associated with the first indicated joint/UL TCI state for a reference PUSCH transmission</w:t>
      </w:r>
    </w:p>
    <w:p w14:paraId="1D4702D9" w14:textId="77777777" w:rsidR="00D47908" w:rsidRPr="00B940AF" w:rsidRDefault="00D47908" w:rsidP="00384FEF">
      <w:pPr>
        <w:pStyle w:val="af8"/>
        <w:spacing w:after="0"/>
        <w:ind w:left="993"/>
        <w:jc w:val="left"/>
        <w:rPr>
          <w:rFonts w:ascii="Arial" w:eastAsia="新細明體" w:hAnsi="Arial" w:cs="Arial"/>
          <w:b/>
          <w:bCs/>
          <w:color w:val="000000" w:themeColor="text1"/>
          <w:lang w:eastAsia="zh-TW"/>
        </w:rPr>
      </w:pPr>
    </w:p>
    <w:p w14:paraId="5D774B83" w14:textId="4498C48B" w:rsidR="00B940AF" w:rsidRPr="00D47908" w:rsidRDefault="00B940AF" w:rsidP="00DB04E3">
      <w:pPr>
        <w:pStyle w:val="a3"/>
        <w:rPr>
          <w:rFonts w:ascii="Arial" w:eastAsia="新細明體" w:hAnsi="Arial" w:cs="Arial"/>
          <w:b/>
          <w:bCs/>
          <w:color w:val="000000" w:themeColor="text1"/>
          <w:lang w:eastAsia="zh-TW"/>
        </w:rPr>
      </w:pPr>
    </w:p>
    <w:p w14:paraId="33B8EE2D" w14:textId="77777777" w:rsidR="00B940AF" w:rsidRDefault="00B940AF" w:rsidP="00DB04E3">
      <w:pPr>
        <w:pStyle w:val="a3"/>
        <w:rPr>
          <w:rFonts w:ascii="Arial" w:eastAsia="新細明體" w:hAnsi="Arial" w:cs="Arial"/>
          <w:b/>
          <w:bCs/>
          <w:color w:val="000000" w:themeColor="text1"/>
          <w:lang w:val="en-US" w:eastAsia="zh-TW"/>
        </w:rPr>
      </w:pPr>
    </w:p>
    <w:p w14:paraId="1E182352" w14:textId="3A0C4272" w:rsidR="008A26ED" w:rsidRPr="00AD4B29" w:rsidRDefault="008A26ED" w:rsidP="008A26ED">
      <w:pPr>
        <w:pStyle w:val="a3"/>
        <w:spacing w:line="276" w:lineRule="auto"/>
        <w:rPr>
          <w:rFonts w:ascii="Arial" w:eastAsia="新細明體" w:hAnsi="Arial" w:cs="Arial"/>
          <w:color w:val="000000" w:themeColor="text1"/>
          <w:lang w:val="en-US" w:eastAsia="zh-TW"/>
        </w:rPr>
      </w:pPr>
      <w:r w:rsidRPr="00AD4B29">
        <w:rPr>
          <w:rFonts w:ascii="Arial" w:eastAsia="新細明體" w:hAnsi="Arial" w:cs="Arial" w:hint="eastAsia"/>
          <w:color w:val="000000" w:themeColor="text1"/>
          <w:lang w:val="en-US" w:eastAsia="zh-TW"/>
        </w:rPr>
        <w:lastRenderedPageBreak/>
        <w:t>F</w:t>
      </w:r>
      <w:r w:rsidRPr="00AD4B29">
        <w:rPr>
          <w:rFonts w:ascii="Arial" w:eastAsia="新細明體" w:hAnsi="Arial" w:cs="Arial"/>
          <w:color w:val="000000" w:themeColor="text1"/>
          <w:lang w:val="en-US" w:eastAsia="zh-TW"/>
        </w:rPr>
        <w:t xml:space="preserve">or M-DCI based </w:t>
      </w:r>
      <w:r>
        <w:rPr>
          <w:rFonts w:ascii="Arial" w:eastAsia="新細明體" w:hAnsi="Arial" w:cs="Arial"/>
          <w:color w:val="000000" w:themeColor="text1"/>
          <w:lang w:val="en-US" w:eastAsia="zh-TW"/>
        </w:rPr>
        <w:t>PUSCH+PUSCH transmission</w:t>
      </w:r>
      <w:r w:rsidRPr="00AD4B29">
        <w:rPr>
          <w:rFonts w:ascii="Arial" w:eastAsia="新細明體" w:hAnsi="Arial" w:cs="Arial"/>
          <w:color w:val="000000" w:themeColor="text1"/>
          <w:lang w:val="en-US" w:eastAsia="zh-TW"/>
        </w:rPr>
        <w:t>, we think two PHRs are also beneficial. For example, if</w:t>
      </w:r>
      <w:r w:rsidRPr="00AD4B29">
        <w:rPr>
          <w:rFonts w:ascii="Arial" w:eastAsia="新細明體" w:hAnsi="Arial" w:cs="Arial" w:hint="eastAsia"/>
          <w:color w:val="000000" w:themeColor="text1"/>
          <w:lang w:val="en-US" w:eastAsia="zh-TW"/>
        </w:rPr>
        <w:t xml:space="preserve"> a</w:t>
      </w:r>
      <w:r w:rsidRPr="00AD4B29">
        <w:rPr>
          <w:rFonts w:ascii="Arial" w:eastAsia="新細明體" w:hAnsi="Arial" w:cs="Arial"/>
          <w:color w:val="000000" w:themeColor="text1"/>
          <w:lang w:val="en-US" w:eastAsia="zh-TW"/>
        </w:rPr>
        <w:t xml:space="preserve"> PHR is triggered due to path loss variation for a first TPR, however, NW may schedule an actual PUSCH transmission to a second TRP. Based on current specification, the UE shall report power headroom based on the actual PUSCH transmission to the second TRP rather than the first TRP. Therefore, NW cannot obtain the power headroom for the first TRP even the report is triggered for the first TRP. To resolve this problem, two PHRs can be supported for </w:t>
      </w:r>
      <w:r w:rsidRPr="00AD4B29">
        <w:rPr>
          <w:rFonts w:ascii="Arial" w:eastAsia="新細明體" w:hAnsi="Arial" w:cs="Arial" w:hint="eastAsia"/>
          <w:color w:val="000000" w:themeColor="text1"/>
          <w:lang w:val="en-US" w:eastAsia="zh-TW"/>
        </w:rPr>
        <w:t>M-</w:t>
      </w:r>
      <w:r w:rsidRPr="00AD4B29">
        <w:rPr>
          <w:rFonts w:ascii="Arial" w:eastAsia="新細明體" w:hAnsi="Arial" w:cs="Arial"/>
          <w:color w:val="000000" w:themeColor="text1"/>
          <w:lang w:val="en-US" w:eastAsia="zh-TW"/>
        </w:rPr>
        <w:t xml:space="preserve">DCI based MTRP. For above example, when two PHRs are configured, the UE provides a first PHR for the actual PUSCH transmission scheduled to a second TRP and a second PHR for a reference PUSCH transmission for the first TRP. </w:t>
      </w:r>
    </w:p>
    <w:p w14:paraId="1F0FBB4F" w14:textId="4AF6AE34" w:rsidR="008A26ED" w:rsidRPr="00C90E6E" w:rsidRDefault="008A26ED" w:rsidP="008A26ED">
      <w:pPr>
        <w:spacing w:after="0" w:line="276" w:lineRule="auto"/>
        <w:rPr>
          <w:rFonts w:ascii="Arial" w:eastAsia="新細明體" w:hAnsi="Arial" w:cs="Arial"/>
          <w:b/>
          <w:bCs/>
          <w:color w:val="000000" w:themeColor="text1"/>
          <w:lang w:eastAsia="zh-TW"/>
        </w:rPr>
      </w:pPr>
      <w:r w:rsidRPr="00C90E6E">
        <w:rPr>
          <w:rFonts w:ascii="Arial" w:eastAsia="新細明體" w:hAnsi="Arial" w:cs="Arial"/>
          <w:b/>
          <w:bCs/>
          <w:color w:val="000000" w:themeColor="text1"/>
          <w:lang w:eastAsia="zh-TW"/>
        </w:rPr>
        <w:t xml:space="preserve">Proposal </w:t>
      </w:r>
      <w:r w:rsidR="00C90E6E">
        <w:rPr>
          <w:rFonts w:ascii="Arial" w:eastAsia="新細明體" w:hAnsi="Arial" w:cs="Arial"/>
          <w:b/>
          <w:bCs/>
          <w:color w:val="000000" w:themeColor="text1"/>
          <w:lang w:eastAsia="zh-TW"/>
        </w:rPr>
        <w:t>5</w:t>
      </w:r>
      <w:r w:rsidRPr="00C90E6E">
        <w:rPr>
          <w:rFonts w:ascii="Arial" w:eastAsia="新細明體" w:hAnsi="Arial" w:cs="Arial"/>
          <w:b/>
          <w:bCs/>
          <w:color w:val="000000" w:themeColor="text1"/>
          <w:lang w:eastAsia="zh-TW"/>
        </w:rPr>
        <w:t>: On unified TCI framework extension for M-DCI based MTRP, support two PHRs when two SRS resource sets are configured with usage set to 'codebook' or 'nonCodebook'</w:t>
      </w:r>
    </w:p>
    <w:p w14:paraId="39919A38" w14:textId="77777777" w:rsidR="008A26ED" w:rsidRPr="00C90E6E" w:rsidRDefault="008A26ED" w:rsidP="008A26ED">
      <w:pPr>
        <w:pStyle w:val="a3"/>
        <w:numPr>
          <w:ilvl w:val="0"/>
          <w:numId w:val="18"/>
        </w:numPr>
        <w:ind w:left="709" w:hanging="283"/>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f the UE determines that one of the PHRs is based on an actual PUSCH transmission</w:t>
      </w:r>
    </w:p>
    <w:p w14:paraId="21D62BFD" w14:textId="6B7A35C0" w:rsidR="008A26ED" w:rsidRPr="00C90E6E" w:rsidRDefault="008A26ED" w:rsidP="008A26ED">
      <w:pPr>
        <w:pStyle w:val="a3"/>
        <w:numPr>
          <w:ilvl w:val="1"/>
          <w:numId w:val="18"/>
        </w:numPr>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 xml:space="preserve">f the actual PUSCH transmission </w:t>
      </w:r>
      <w:r w:rsidR="00C90E6E" w:rsidRPr="00C90E6E">
        <w:rPr>
          <w:rFonts w:ascii="Arial" w:eastAsia="新細明體" w:hAnsi="Arial" w:cs="Arial"/>
          <w:b/>
          <w:bCs/>
          <w:color w:val="000000" w:themeColor="text1"/>
          <w:lang w:val="en-US" w:eastAsia="zh-TW"/>
        </w:rPr>
        <w:t>applies</w:t>
      </w:r>
      <w:r w:rsidRPr="00C90E6E">
        <w:rPr>
          <w:rFonts w:ascii="Arial" w:eastAsia="新細明體" w:hAnsi="Arial" w:cs="Arial"/>
          <w:b/>
          <w:bCs/>
          <w:color w:val="000000" w:themeColor="text1"/>
          <w:lang w:val="en-US" w:eastAsia="zh-TW"/>
        </w:rPr>
        <w:t xml:space="preserve"> the </w:t>
      </w:r>
      <w:r w:rsidR="00C90E6E" w:rsidRPr="00C90E6E">
        <w:rPr>
          <w:rFonts w:ascii="Arial" w:eastAsia="新細明體" w:hAnsi="Arial" w:cs="Arial"/>
          <w:b/>
          <w:bCs/>
          <w:color w:val="000000" w:themeColor="text1"/>
          <w:lang w:val="en-US" w:eastAsia="zh-TW"/>
        </w:rPr>
        <w:t>indicated joint/UL TCI state</w:t>
      </w:r>
      <w:r w:rsidRPr="00C90E6E">
        <w:rPr>
          <w:rFonts w:ascii="Arial" w:eastAsia="新細明體" w:hAnsi="Arial" w:cs="Arial"/>
          <w:b/>
          <w:bCs/>
          <w:color w:val="000000" w:themeColor="text1"/>
          <w:lang w:val="en-US" w:eastAsia="zh-TW"/>
        </w:rPr>
        <w:t>, the UE provides the first PHR for the actual PUSCH transmission based on the UL PC parameter setting and PL-RS included in the first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w:t>
      </w:r>
    </w:p>
    <w:p w14:paraId="306253FD" w14:textId="188C5758" w:rsidR="008A26ED" w:rsidRPr="00C90E6E" w:rsidRDefault="008A26ED" w:rsidP="008A26ED">
      <w:pPr>
        <w:pStyle w:val="a3"/>
        <w:numPr>
          <w:ilvl w:val="1"/>
          <w:numId w:val="18"/>
        </w:numPr>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 xml:space="preserve">f the actual PUSCH transmission is associated with the second </w:t>
      </w:r>
      <w:r w:rsidR="00C90E6E" w:rsidRPr="00C90E6E">
        <w:rPr>
          <w:rFonts w:ascii="Arial" w:eastAsia="新細明體" w:hAnsi="Arial" w:cs="Arial"/>
          <w:b/>
          <w:bCs/>
          <w:color w:val="000000" w:themeColor="text1"/>
          <w:lang w:val="en-US" w:eastAsia="zh-TW"/>
        </w:rPr>
        <w:t>joint/UL TCI state</w:t>
      </w:r>
      <w:r w:rsidRPr="00C90E6E">
        <w:rPr>
          <w:rFonts w:ascii="Arial" w:eastAsia="新細明體" w:hAnsi="Arial" w:cs="Arial"/>
          <w:b/>
          <w:bCs/>
          <w:color w:val="000000" w:themeColor="text1"/>
          <w:lang w:val="en-US" w:eastAsia="zh-TW"/>
        </w:rPr>
        <w:t>, the UE provides the first PHR for the actual PUSCH transmission based on the UL PC parameter setting and PL-RS included in the second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 and the second PHR for a reference PUSCH transmission based on the UL PC parameter setting and PL-RS included in the first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w:t>
      </w:r>
    </w:p>
    <w:p w14:paraId="473CEAE6" w14:textId="77777777" w:rsidR="008A26ED" w:rsidRPr="00C90E6E" w:rsidRDefault="008A26ED" w:rsidP="008A26ED">
      <w:pPr>
        <w:pStyle w:val="a3"/>
        <w:numPr>
          <w:ilvl w:val="0"/>
          <w:numId w:val="18"/>
        </w:numPr>
        <w:ind w:left="709" w:hanging="229"/>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f the UE determines that two PHRs are based on reference PUSCH transmissions, the UE provides the first PHR for a reference PUSCH transmission based on the UL PC parameter setting and PL-RS included in the first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w:t>
      </w:r>
      <w:r w:rsidRPr="00C90E6E">
        <w:rPr>
          <w:rFonts w:ascii="Arial" w:eastAsia="新細明體" w:hAnsi="Arial" w:cs="Arial" w:hint="eastAsia"/>
          <w:b/>
          <w:bCs/>
          <w:color w:val="000000" w:themeColor="text1"/>
          <w:lang w:val="en-US" w:eastAsia="zh-TW"/>
        </w:rPr>
        <w:t>e</w:t>
      </w:r>
    </w:p>
    <w:p w14:paraId="070C592B" w14:textId="77777777" w:rsidR="008A26ED" w:rsidRPr="00C90E6E" w:rsidRDefault="008A26ED" w:rsidP="008A26ED">
      <w:pPr>
        <w:pStyle w:val="a3"/>
        <w:rPr>
          <w:rFonts w:ascii="Arial" w:eastAsia="新細明體" w:hAnsi="Arial" w:cs="Arial"/>
          <w:b/>
          <w:bCs/>
          <w:color w:val="000000" w:themeColor="text1"/>
          <w:lang w:val="en-US" w:eastAsia="zh-TW"/>
        </w:rPr>
      </w:pPr>
      <w:r w:rsidRPr="00C90E6E">
        <w:rPr>
          <w:rFonts w:ascii="Arial" w:eastAsia="新細明體" w:hAnsi="Arial" w:cs="Arial"/>
          <w:b/>
          <w:bCs/>
          <w:color w:val="000000" w:themeColor="text1"/>
          <w:lang w:val="en-US" w:eastAsia="zh-TW"/>
        </w:rPr>
        <w:t>For above, the first and the second indicated TCI states correspond to the indicated states specific to coresetPoolIndex value 0 and value 1, respectively.</w:t>
      </w:r>
    </w:p>
    <w:p w14:paraId="08E56D91" w14:textId="77777777" w:rsidR="008A26ED" w:rsidRPr="00B27705" w:rsidRDefault="008A26ED" w:rsidP="00DB04E3">
      <w:pPr>
        <w:pStyle w:val="a3"/>
        <w:rPr>
          <w:rFonts w:ascii="Arial" w:eastAsia="新細明體" w:hAnsi="Arial" w:cs="Arial"/>
          <w:b/>
          <w:bCs/>
          <w:color w:val="000000" w:themeColor="text1"/>
          <w:lang w:val="en-US" w:eastAsia="zh-TW"/>
        </w:rPr>
      </w:pPr>
    </w:p>
    <w:p w14:paraId="386D9AA5" w14:textId="359A4F21" w:rsidR="00B60555" w:rsidRPr="00AD4B29" w:rsidRDefault="00B60555" w:rsidP="00B60555">
      <w:pPr>
        <w:pStyle w:val="3"/>
        <w:rPr>
          <w:rFonts w:eastAsiaTheme="minorEastAsia" w:cs="Arial"/>
          <w:color w:val="000000" w:themeColor="text1"/>
          <w:lang w:eastAsia="zh-TW"/>
        </w:rPr>
      </w:pPr>
      <w:bookmarkStart w:id="4" w:name="_Hlk142481254"/>
      <w:r w:rsidRPr="00AD4B29">
        <w:rPr>
          <w:rFonts w:eastAsiaTheme="minorEastAsia" w:cs="Arial"/>
          <w:color w:val="000000" w:themeColor="text1"/>
          <w:lang w:eastAsia="zh-TW"/>
        </w:rPr>
        <w:t>Per-TRP</w:t>
      </w:r>
      <w:r w:rsidR="00BA4EBA" w:rsidRPr="00AD4B29">
        <w:rPr>
          <w:rFonts w:eastAsiaTheme="minorEastAsia" w:cs="Arial"/>
          <w:color w:val="000000" w:themeColor="text1"/>
          <w:lang w:eastAsia="zh-TW"/>
        </w:rPr>
        <w:t xml:space="preserve"> </w:t>
      </w:r>
      <w:r w:rsidR="00BA4EBA" w:rsidRPr="00AD4B29">
        <w:rPr>
          <w:rFonts w:eastAsia="新細明體" w:cs="Arial"/>
          <w:color w:val="000000" w:themeColor="text1"/>
          <w:lang w:eastAsia="zh-TW"/>
        </w:rPr>
        <w:t>pathloss variation monitoring for</w:t>
      </w:r>
      <w:r w:rsidRPr="00AD4B29">
        <w:rPr>
          <w:rFonts w:eastAsiaTheme="minorEastAsia" w:cs="Arial"/>
          <w:color w:val="000000" w:themeColor="text1"/>
          <w:lang w:eastAsia="zh-TW"/>
        </w:rPr>
        <w:t xml:space="preserve"> PHR triggering </w:t>
      </w:r>
    </w:p>
    <w:p w14:paraId="5FD287F4" w14:textId="42CFFF2B" w:rsidR="00B60555" w:rsidRPr="00AD4B29" w:rsidRDefault="00B60555" w:rsidP="00B60555">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A power headroom report could be triggered by the event which are according to the pathloss variation on monitoring resource(s) (e.g., pathloss variation):</w:t>
      </w:r>
    </w:p>
    <w:p w14:paraId="2AB67794" w14:textId="77777777" w:rsidR="00B60555" w:rsidRPr="00AD4B29" w:rsidRDefault="00B60555" w:rsidP="00B60555">
      <w:pPr>
        <w:pStyle w:val="af8"/>
        <w:numPr>
          <w:ilvl w:val="0"/>
          <w:numId w:val="23"/>
        </w:numPr>
        <w:spacing w:before="120" w:after="120"/>
        <w:ind w:left="680" w:hanging="340"/>
        <w:contextualSpacing w:val="0"/>
        <w:rPr>
          <w:rFonts w:ascii="Arial" w:eastAsiaTheme="minorEastAsia" w:hAnsi="Arial" w:cs="Arial"/>
          <w:color w:val="000000" w:themeColor="text1"/>
          <w:lang w:eastAsia="zh-TW"/>
        </w:rPr>
      </w:pPr>
      <w:r w:rsidRPr="00AD4B29">
        <w:rPr>
          <w:rFonts w:ascii="Arial" w:eastAsiaTheme="minorEastAsia" w:hAnsi="Arial" w:cs="Arial"/>
          <w:color w:val="000000" w:themeColor="text1"/>
          <w:lang w:eastAsia="zh-TW"/>
        </w:rPr>
        <w:t xml:space="preserve">Pathloss variation over time </w:t>
      </w:r>
      <w:r w:rsidRPr="00AD4B29">
        <w:rPr>
          <w:rFonts w:ascii="Arial" w:hAnsi="Arial" w:cs="Arial"/>
          <w:color w:val="000000" w:themeColor="text1"/>
        </w:rPr>
        <w:t xml:space="preserve">since the last transmission of a PHR </w:t>
      </w:r>
      <w:r w:rsidRPr="00AD4B29">
        <w:rPr>
          <w:rFonts w:ascii="Arial" w:eastAsiaTheme="minorEastAsia" w:hAnsi="Arial" w:cs="Arial"/>
          <w:color w:val="000000" w:themeColor="text1"/>
          <w:lang w:eastAsia="zh-TW"/>
        </w:rPr>
        <w:t xml:space="preserve">has changed more than a </w:t>
      </w:r>
      <w:r w:rsidRPr="00AD4B29">
        <w:rPr>
          <w:rFonts w:ascii="Arial" w:hAnsi="Arial" w:cs="Arial"/>
          <w:i/>
          <w:iCs/>
          <w:color w:val="000000" w:themeColor="text1"/>
        </w:rPr>
        <w:t>phr-Tx-PowerFactorChange</w:t>
      </w:r>
      <w:r w:rsidRPr="00AD4B29">
        <w:rPr>
          <w:rFonts w:ascii="Arial" w:hAnsi="Arial" w:cs="Arial"/>
          <w:color w:val="000000" w:themeColor="text1"/>
        </w:rPr>
        <w:t xml:space="preserve"> dB, irrespective of whether the pathloss reference has changed in between.</w:t>
      </w:r>
    </w:p>
    <w:p w14:paraId="3F10E9FE" w14:textId="77777777" w:rsidR="00BA4EBA" w:rsidRPr="00AD4B29" w:rsidRDefault="00B60555" w:rsidP="00B60555">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 xml:space="preserve">Under S-DCI based or M-DCI based M-TRP operation, one triggering issue may be raised. In one example of path-loss variation triggered PHR, since pathloss variation monitoring is based on pathloss RSs in a same cell instead of a specific pathloss RS, a UE may determine pathloss variation according to two pathloss RSs associated with different TRPs. Hence, a false alarm on pathloss variation may happen if cross comparing the two pathloss values associated with two different TRPs. </w:t>
      </w:r>
    </w:p>
    <w:p w14:paraId="35163DBC" w14:textId="06ED920A" w:rsidR="00B60555" w:rsidRPr="00AD4B29" w:rsidRDefault="00B60555" w:rsidP="00B60555">
      <w:pPr>
        <w:spacing w:before="240" w:line="276" w:lineRule="auto"/>
        <w:rPr>
          <w:rFonts w:ascii="Arial" w:eastAsia="新細明體" w:hAnsi="Arial" w:cs="Arial"/>
          <w:color w:val="000000" w:themeColor="text1"/>
          <w:lang w:eastAsia="zh-TW"/>
        </w:rPr>
      </w:pPr>
      <w:r w:rsidRPr="00AD4B29">
        <w:rPr>
          <w:rFonts w:ascii="Arial" w:eastAsia="新細明體" w:hAnsi="Arial" w:cs="Arial"/>
          <w:color w:val="000000" w:themeColor="text1"/>
          <w:lang w:eastAsia="zh-TW"/>
        </w:rPr>
        <w:t xml:space="preserve">In our view, the </w:t>
      </w:r>
      <w:r w:rsidR="00BA4EBA" w:rsidRPr="00AD4B29">
        <w:rPr>
          <w:rFonts w:ascii="Arial" w:eastAsia="新細明體" w:hAnsi="Arial" w:cs="Arial"/>
          <w:color w:val="000000" w:themeColor="text1"/>
          <w:lang w:eastAsia="zh-TW"/>
        </w:rPr>
        <w:t xml:space="preserve">links </w:t>
      </w:r>
      <w:r w:rsidRPr="00AD4B29">
        <w:rPr>
          <w:rFonts w:ascii="Arial" w:eastAsia="新細明體" w:hAnsi="Arial" w:cs="Arial"/>
          <w:color w:val="000000" w:themeColor="text1"/>
          <w:lang w:eastAsia="zh-TW"/>
        </w:rPr>
        <w:t xml:space="preserve">to two different TRPs should be considered as </w:t>
      </w:r>
      <w:r w:rsidR="00BA4EBA" w:rsidRPr="00AD4B29">
        <w:rPr>
          <w:rFonts w:ascii="Arial" w:eastAsia="新細明體" w:hAnsi="Arial" w:cs="Arial"/>
          <w:color w:val="000000" w:themeColor="text1"/>
          <w:lang w:eastAsia="zh-TW"/>
        </w:rPr>
        <w:t>independent</w:t>
      </w:r>
      <w:r w:rsidRPr="00AD4B29">
        <w:rPr>
          <w:rFonts w:ascii="Arial" w:eastAsia="新細明體" w:hAnsi="Arial" w:cs="Arial"/>
          <w:color w:val="000000" w:themeColor="text1"/>
          <w:lang w:eastAsia="zh-TW"/>
        </w:rPr>
        <w:t xml:space="preserve"> for pathloss variation monitoring, such that the</w:t>
      </w:r>
      <w:r w:rsidR="00BA4EBA" w:rsidRPr="00AD4B29">
        <w:rPr>
          <w:rFonts w:ascii="Arial" w:eastAsia="新細明體" w:hAnsi="Arial" w:cs="Arial"/>
          <w:color w:val="000000" w:themeColor="text1"/>
          <w:lang w:eastAsia="zh-TW"/>
        </w:rPr>
        <w:t xml:space="preserve"> pathloss variation</w:t>
      </w:r>
      <w:r w:rsidRPr="00AD4B29">
        <w:rPr>
          <w:rFonts w:ascii="Arial" w:eastAsia="新細明體" w:hAnsi="Arial" w:cs="Arial"/>
          <w:color w:val="000000" w:themeColor="text1"/>
          <w:lang w:eastAsia="zh-TW"/>
        </w:rPr>
        <w:t xml:space="preserve"> monitoring should be TRP-specific. In addition, regardless of single PHR mode or two PHR mode, the TRP-specific </w:t>
      </w:r>
      <w:r w:rsidR="00BA4EBA" w:rsidRPr="00AD4B29">
        <w:rPr>
          <w:rFonts w:ascii="Arial" w:eastAsia="新細明體" w:hAnsi="Arial" w:cs="Arial"/>
          <w:color w:val="000000" w:themeColor="text1"/>
          <w:lang w:eastAsia="zh-TW"/>
        </w:rPr>
        <w:t>pathloss variation monitoring</w:t>
      </w:r>
      <w:r w:rsidRPr="00AD4B29">
        <w:rPr>
          <w:rFonts w:ascii="Arial" w:eastAsia="新細明體" w:hAnsi="Arial" w:cs="Arial"/>
          <w:color w:val="000000" w:themeColor="text1"/>
          <w:lang w:eastAsia="zh-TW"/>
        </w:rPr>
        <w:t xml:space="preserve"> should be applied if M-TRP operation is configured. </w:t>
      </w:r>
      <w:r w:rsidR="00BA4EBA" w:rsidRPr="00AD4B29">
        <w:rPr>
          <w:rFonts w:ascii="Arial" w:eastAsia="新細明體" w:hAnsi="Arial" w:cs="Arial"/>
          <w:color w:val="000000" w:themeColor="text1"/>
          <w:lang w:eastAsia="zh-TW"/>
        </w:rPr>
        <w:t xml:space="preserve">Under unified TCI framework, </w:t>
      </w:r>
      <w:r w:rsidRPr="00AD4B29">
        <w:rPr>
          <w:rFonts w:ascii="Arial" w:eastAsia="新細明體" w:hAnsi="Arial" w:cs="Arial"/>
          <w:color w:val="000000" w:themeColor="text1"/>
          <w:lang w:eastAsia="zh-TW"/>
        </w:rPr>
        <w:t xml:space="preserve">TRP-specific </w:t>
      </w:r>
      <w:r w:rsidR="00BA4EBA" w:rsidRPr="00AD4B29">
        <w:rPr>
          <w:rFonts w:ascii="Arial" w:eastAsia="新細明體" w:hAnsi="Arial" w:cs="Arial"/>
          <w:color w:val="000000" w:themeColor="text1"/>
          <w:lang w:eastAsia="zh-TW"/>
        </w:rPr>
        <w:t>pathloss variation monitoring</w:t>
      </w:r>
      <w:r w:rsidRPr="00AD4B29">
        <w:rPr>
          <w:rFonts w:ascii="Arial" w:eastAsia="新細明體" w:hAnsi="Arial" w:cs="Arial"/>
          <w:color w:val="000000" w:themeColor="text1"/>
          <w:lang w:eastAsia="zh-TW"/>
        </w:rPr>
        <w:t xml:space="preserve"> can be determined based on the</w:t>
      </w:r>
      <w:r w:rsidR="00BA4EBA" w:rsidRPr="00AD4B29">
        <w:rPr>
          <w:rFonts w:ascii="Arial" w:eastAsia="新細明體" w:hAnsi="Arial" w:cs="Arial"/>
          <w:color w:val="000000" w:themeColor="text1"/>
          <w:lang w:eastAsia="zh-TW"/>
        </w:rPr>
        <w:t xml:space="preserve"> pathloss RS(s) included in the</w:t>
      </w:r>
      <w:r w:rsidRPr="00AD4B29">
        <w:rPr>
          <w:rFonts w:ascii="Arial" w:eastAsia="新細明體" w:hAnsi="Arial" w:cs="Arial"/>
          <w:color w:val="000000" w:themeColor="text1"/>
          <w:lang w:eastAsia="zh-TW"/>
        </w:rPr>
        <w:t xml:space="preserve"> TCI-state(s) </w:t>
      </w:r>
      <w:r w:rsidR="00BA4EBA" w:rsidRPr="00AD4B29">
        <w:rPr>
          <w:rFonts w:ascii="Arial" w:eastAsia="新細明體" w:hAnsi="Arial" w:cs="Arial"/>
          <w:color w:val="000000" w:themeColor="text1"/>
          <w:lang w:eastAsia="zh-TW"/>
        </w:rPr>
        <w:t xml:space="preserve">corresponding </w:t>
      </w:r>
      <w:r w:rsidRPr="00AD4B29">
        <w:rPr>
          <w:rFonts w:ascii="Arial" w:eastAsia="新細明體" w:hAnsi="Arial" w:cs="Arial"/>
          <w:color w:val="000000" w:themeColor="text1"/>
          <w:lang w:eastAsia="zh-TW"/>
        </w:rPr>
        <w:t xml:space="preserve">the </w:t>
      </w:r>
      <w:r w:rsidR="00BA4EBA" w:rsidRPr="00AD4B29">
        <w:rPr>
          <w:rFonts w:ascii="Arial" w:eastAsia="新細明體" w:hAnsi="Arial" w:cs="Arial"/>
          <w:color w:val="000000" w:themeColor="text1"/>
          <w:lang w:eastAsia="zh-TW"/>
        </w:rPr>
        <w:t xml:space="preserve">same </w:t>
      </w:r>
      <w:r w:rsidRPr="00AD4B29">
        <w:rPr>
          <w:rFonts w:ascii="Arial" w:eastAsia="新細明體" w:hAnsi="Arial" w:cs="Arial"/>
          <w:color w:val="000000" w:themeColor="text1"/>
          <w:lang w:eastAsia="zh-TW"/>
        </w:rPr>
        <w:t>first</w:t>
      </w:r>
      <w:r w:rsidR="00BA4EBA" w:rsidRPr="00AD4B29">
        <w:rPr>
          <w:rFonts w:ascii="Arial" w:eastAsia="新細明體" w:hAnsi="Arial" w:cs="Arial"/>
          <w:color w:val="000000" w:themeColor="text1"/>
          <w:lang w:eastAsia="zh-TW"/>
        </w:rPr>
        <w:t>/</w:t>
      </w:r>
      <w:r w:rsidRPr="00AD4B29">
        <w:rPr>
          <w:rFonts w:ascii="Arial" w:eastAsia="新細明體" w:hAnsi="Arial" w:cs="Arial"/>
          <w:color w:val="000000" w:themeColor="text1"/>
          <w:lang w:eastAsia="zh-TW"/>
        </w:rPr>
        <w:t>second indicated TCI state.</w:t>
      </w:r>
    </w:p>
    <w:p w14:paraId="2C3F64AE" w14:textId="4E3648D4" w:rsidR="00B60555" w:rsidRPr="00AD4B29" w:rsidRDefault="00B60555" w:rsidP="00B60555">
      <w:pPr>
        <w:spacing w:before="240"/>
        <w:rPr>
          <w:rFonts w:ascii="Arial" w:hAnsi="Arial" w:cs="Arial"/>
          <w:b/>
          <w:bCs/>
          <w:color w:val="000000" w:themeColor="text1"/>
        </w:rPr>
      </w:pPr>
      <w:r w:rsidRPr="00AD4B29">
        <w:rPr>
          <w:rFonts w:ascii="Arial" w:hAnsi="Arial" w:cs="Arial"/>
          <w:b/>
          <w:bCs/>
          <w:color w:val="000000" w:themeColor="text1"/>
        </w:rPr>
        <w:t xml:space="preserve">Proposal </w:t>
      </w:r>
      <w:r w:rsidR="00C90E6E">
        <w:rPr>
          <w:rFonts w:ascii="Arial" w:hAnsi="Arial" w:cs="Arial"/>
          <w:b/>
          <w:bCs/>
          <w:color w:val="000000" w:themeColor="text1"/>
        </w:rPr>
        <w:t>6</w:t>
      </w:r>
      <w:r w:rsidRPr="00AD4B29">
        <w:rPr>
          <w:rFonts w:ascii="Arial" w:hAnsi="Arial" w:cs="Arial"/>
          <w:b/>
          <w:bCs/>
          <w:color w:val="000000" w:themeColor="text1"/>
        </w:rPr>
        <w:t>: For power headroom reporting enhancement, if a UE is configured with two SRS resource sets for CB/NCB, support per-TRP pathloss variation monitoring for event-triggered PHR</w:t>
      </w:r>
    </w:p>
    <w:p w14:paraId="17064373" w14:textId="77777777" w:rsidR="00B60555" w:rsidRPr="00AD4B29" w:rsidRDefault="00B60555" w:rsidP="00A66B88">
      <w:pPr>
        <w:pStyle w:val="af8"/>
        <w:numPr>
          <w:ilvl w:val="0"/>
          <w:numId w:val="23"/>
        </w:numPr>
        <w:spacing w:after="120"/>
        <w:ind w:left="680" w:hanging="340"/>
        <w:jc w:val="left"/>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lastRenderedPageBreak/>
        <w:t>The pathloss reference used for determining the path loss variation of one cell at different time should be derived from the same first or second indicated TCI state</w:t>
      </w:r>
    </w:p>
    <w:p w14:paraId="66565D41" w14:textId="77777777" w:rsidR="00B60555" w:rsidRPr="00AD4B29" w:rsidRDefault="00B60555" w:rsidP="00B60555">
      <w:pPr>
        <w:pStyle w:val="af8"/>
        <w:numPr>
          <w:ilvl w:val="0"/>
          <w:numId w:val="23"/>
        </w:numPr>
        <w:spacing w:after="120"/>
        <w:ind w:left="680" w:hanging="340"/>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t>Note: The pathloss reference can be changed according to TCI state update to the first or second indicated TCI state</w:t>
      </w:r>
    </w:p>
    <w:bookmarkEnd w:id="3"/>
    <w:bookmarkEnd w:id="4"/>
    <w:p w14:paraId="499EDE34" w14:textId="77777777"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Conclusion</w:t>
      </w:r>
    </w:p>
    <w:p w14:paraId="1BC168D5" w14:textId="2C437023" w:rsidR="006F5804" w:rsidRPr="00AD4B29"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3C3326" w:rsidRPr="00AD4B29">
        <w:rPr>
          <w:rFonts w:ascii="Arial" w:hAnsi="Arial" w:cs="Arial"/>
          <w:color w:val="000000" w:themeColor="text1"/>
        </w:rPr>
        <w:t>extension of unified TCI framework for MTRP operation</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821127" w:rsidRPr="00AD4B29">
        <w:rPr>
          <w:rFonts w:ascii="Arial" w:hAnsi="Arial" w:cs="Arial"/>
          <w:color w:val="000000" w:themeColor="text1"/>
        </w:rPr>
        <w:t xml:space="preserve"> and observations</w:t>
      </w:r>
      <w:r w:rsidR="004A38B5" w:rsidRPr="00AD4B29">
        <w:rPr>
          <w:rFonts w:ascii="Arial" w:hAnsi="Arial" w:cs="Arial"/>
          <w:bCs/>
          <w:color w:val="000000" w:themeColor="text1"/>
          <w:lang w:val="en-US"/>
        </w:rPr>
        <w:t>:</w:t>
      </w:r>
    </w:p>
    <w:p w14:paraId="652C9DD6" w14:textId="3CBAE92B" w:rsidR="003B6D1B" w:rsidRPr="00AD4B29" w:rsidRDefault="00CB4798" w:rsidP="00CB4798">
      <w:pPr>
        <w:spacing w:before="240" w:after="0" w:line="276" w:lineRule="auto"/>
        <w:jc w:val="left"/>
        <w:rPr>
          <w:rFonts w:ascii="Arial" w:eastAsia="新細明體" w:hAnsi="Arial" w:cs="Arial"/>
          <w:b/>
          <w:bCs/>
          <w:color w:val="000000" w:themeColor="text1"/>
          <w:u w:val="single"/>
          <w:lang w:eastAsia="zh-TW"/>
        </w:rPr>
      </w:pPr>
      <w:r w:rsidRPr="00AD4B29">
        <w:rPr>
          <w:rFonts w:ascii="Arial" w:eastAsia="新細明體" w:hAnsi="Arial" w:cs="Arial"/>
          <w:b/>
          <w:bCs/>
          <w:color w:val="000000" w:themeColor="text1"/>
          <w:u w:val="single"/>
          <w:lang w:eastAsia="zh-TW"/>
        </w:rPr>
        <w:t>TCI selection from the indicated joint/DL/UL TCI states</w:t>
      </w:r>
    </w:p>
    <w:p w14:paraId="1D840312" w14:textId="77777777" w:rsidR="00E66C71" w:rsidRPr="00C25A54" w:rsidRDefault="00E66C71" w:rsidP="00E66C71">
      <w:pPr>
        <w:spacing w:before="240" w:after="0" w:line="276" w:lineRule="auto"/>
        <w:rPr>
          <w:rFonts w:ascii="Arial" w:hAnsi="Arial" w:cs="Arial"/>
          <w:b/>
          <w:bCs/>
          <w:color w:val="000000" w:themeColor="text1"/>
          <w:szCs w:val="20"/>
        </w:rPr>
      </w:pPr>
      <w:r w:rsidRPr="00AD4B2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w:t>
      </w:r>
      <w:r w:rsidRPr="00AD4B29">
        <w:rPr>
          <w:rFonts w:ascii="Arial" w:eastAsia="新細明體" w:hAnsi="Arial" w:cs="Arial"/>
          <w:b/>
          <w:bCs/>
          <w:color w:val="000000" w:themeColor="text1"/>
          <w:lang w:eastAsia="zh-TW"/>
        </w:rPr>
        <w:t>: On unified TCI framework extension for S-DCI based MTRP,</w:t>
      </w:r>
      <w:r w:rsidRPr="00C25A54">
        <w:rPr>
          <w:rFonts w:ascii="Arial" w:eastAsia="新細明體" w:hAnsi="Arial" w:cs="Arial"/>
          <w:b/>
          <w:bCs/>
          <w:color w:val="000000" w:themeColor="text1"/>
          <w:lang w:eastAsia="zh-TW"/>
        </w:rPr>
        <w:t xml:space="preserve"> if the scheduling offset between the last symbol of the P</w:t>
      </w:r>
      <w:r w:rsidRPr="00C25A54">
        <w:rPr>
          <w:rFonts w:ascii="Arial" w:eastAsia="新細明體" w:hAnsi="Arial" w:cs="Arial"/>
          <w:b/>
          <w:bCs/>
          <w:color w:val="000000" w:themeColor="text1"/>
          <w:szCs w:val="20"/>
          <w:lang w:eastAsia="zh-TW"/>
        </w:rPr>
        <w:t>DCCH carrying the triggering DCI and the first symbol of AP CSI-RS resources in an AP CSI-RS resource set for BM/CSI is smaller than a threshold for AP CSI-RS reception:</w:t>
      </w:r>
    </w:p>
    <w:p w14:paraId="6C767F8F" w14:textId="77777777" w:rsidR="00E66C71" w:rsidRPr="00C25A54" w:rsidRDefault="00E66C71" w:rsidP="00E66C71">
      <w:pPr>
        <w:numPr>
          <w:ilvl w:val="0"/>
          <w:numId w:val="24"/>
        </w:numPr>
        <w:spacing w:after="0"/>
        <w:ind w:left="595" w:hanging="283"/>
        <w:rPr>
          <w:rFonts w:ascii="Arial" w:hAnsi="Arial" w:cs="Arial"/>
          <w:b/>
          <w:bCs/>
          <w:color w:val="000000" w:themeColor="text1"/>
          <w:szCs w:val="20"/>
        </w:rPr>
      </w:pPr>
      <w:r w:rsidRPr="00C25A54">
        <w:rPr>
          <w:rFonts w:ascii="Arial" w:hAnsi="Arial" w:cs="Arial"/>
          <w:b/>
          <w:bCs/>
          <w:color w:val="000000" w:themeColor="text1"/>
          <w:szCs w:val="20"/>
        </w:rPr>
        <w:t>Regardless of the presence of DL signal in the same symbols as the AP CSI-RS:</w:t>
      </w:r>
    </w:p>
    <w:p w14:paraId="19088FBB" w14:textId="77777777" w:rsidR="00E66C71" w:rsidRPr="00C25A54" w:rsidRDefault="00E66C71" w:rsidP="00E66C71">
      <w:pPr>
        <w:numPr>
          <w:ilvl w:val="1"/>
          <w:numId w:val="24"/>
        </w:numPr>
        <w:spacing w:after="0"/>
        <w:jc w:val="left"/>
        <w:rPr>
          <w:rFonts w:ascii="Arial" w:hAnsi="Arial" w:cs="Arial"/>
          <w:b/>
          <w:bCs/>
          <w:color w:val="000000" w:themeColor="text1"/>
          <w:szCs w:val="20"/>
        </w:rPr>
      </w:pPr>
      <w:r w:rsidRPr="00C25A54">
        <w:rPr>
          <w:rFonts w:ascii="Arial" w:hAnsi="Arial" w:cs="Arial"/>
          <w:b/>
          <w:bCs/>
          <w:color w:val="000000" w:themeColor="text1"/>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787EB94B" w14:textId="77777777" w:rsidR="00E66C71" w:rsidRPr="00C25A54" w:rsidRDefault="00E66C71" w:rsidP="00E66C71">
      <w:pPr>
        <w:numPr>
          <w:ilvl w:val="2"/>
          <w:numId w:val="24"/>
        </w:numPr>
        <w:suppressAutoHyphens/>
        <w:spacing w:after="0" w:line="259" w:lineRule="auto"/>
        <w:contextualSpacing/>
        <w:jc w:val="left"/>
        <w:rPr>
          <w:rFonts w:ascii="Arial" w:hAnsi="Arial" w:cs="Arial"/>
          <w:b/>
          <w:bCs/>
          <w:color w:val="000000" w:themeColor="text1"/>
          <w:szCs w:val="20"/>
        </w:rPr>
      </w:pPr>
      <w:r w:rsidRPr="00C25A54">
        <w:rPr>
          <w:rFonts w:ascii="Arial" w:hAnsi="Arial" w:cs="Arial"/>
          <w:b/>
          <w:bCs/>
          <w:color w:val="000000" w:themeColor="text1"/>
          <w:szCs w:val="20"/>
        </w:rPr>
        <w:t>Note: If the UE supports the capability of two default beams for S-DCI based MTRP in FR2, UE uses both indicated joint/DL TCI states to buffer the received signal before a threshold.</w:t>
      </w:r>
    </w:p>
    <w:p w14:paraId="30977393" w14:textId="77777777" w:rsidR="00E66C71" w:rsidRPr="00C25A54" w:rsidRDefault="00E66C71" w:rsidP="00E66C71">
      <w:pPr>
        <w:numPr>
          <w:ilvl w:val="1"/>
          <w:numId w:val="24"/>
        </w:numPr>
        <w:spacing w:after="0"/>
        <w:jc w:val="left"/>
        <w:rPr>
          <w:rFonts w:ascii="Arial" w:hAnsi="Arial" w:cs="Arial"/>
          <w:b/>
          <w:bCs/>
          <w:color w:val="000000" w:themeColor="text1"/>
          <w:szCs w:val="20"/>
        </w:rPr>
      </w:pPr>
      <w:r w:rsidRPr="00C25A54">
        <w:rPr>
          <w:rFonts w:ascii="Arial" w:hAnsi="Arial" w:cs="Arial"/>
          <w:b/>
          <w:bCs/>
          <w:color w:val="000000" w:themeColor="text1"/>
          <w:szCs w:val="20"/>
        </w:rPr>
        <w:t>Otherwise, the UE shall apply the first indicated joint/DL TCI state to the AP CSI-RS.</w:t>
      </w:r>
    </w:p>
    <w:p w14:paraId="3D3995A9" w14:textId="77777777" w:rsidR="00E66C71" w:rsidRPr="00C25A54" w:rsidRDefault="00E66C71" w:rsidP="00E66C71">
      <w:pPr>
        <w:spacing w:before="240" w:after="0" w:line="276" w:lineRule="auto"/>
        <w:jc w:val="left"/>
        <w:rPr>
          <w:rFonts w:ascii="Arial" w:hAnsi="Arial" w:cs="Arial"/>
          <w:b/>
          <w:bCs/>
          <w:color w:val="000000" w:themeColor="text1"/>
          <w:szCs w:val="20"/>
        </w:rPr>
      </w:pPr>
      <w:r w:rsidRPr="00AD4B2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2</w:t>
      </w:r>
      <w:r w:rsidRPr="00AD4B29">
        <w:rPr>
          <w:rFonts w:ascii="Arial" w:eastAsia="新細明體" w:hAnsi="Arial" w:cs="Arial"/>
          <w:b/>
          <w:bCs/>
          <w:color w:val="000000" w:themeColor="text1"/>
          <w:lang w:eastAsia="zh-TW"/>
        </w:rPr>
        <w:t xml:space="preserve">: On unified TCI framework extension for </w:t>
      </w:r>
      <w:r>
        <w:rPr>
          <w:rFonts w:ascii="Arial" w:eastAsia="新細明體" w:hAnsi="Arial" w:cs="Arial" w:hint="eastAsia"/>
          <w:b/>
          <w:bCs/>
          <w:color w:val="000000" w:themeColor="text1"/>
          <w:lang w:eastAsia="zh-TW"/>
        </w:rPr>
        <w:t>M</w:t>
      </w:r>
      <w:r w:rsidRPr="00AD4B29">
        <w:rPr>
          <w:rFonts w:ascii="Arial" w:eastAsia="新細明體" w:hAnsi="Arial" w:cs="Arial"/>
          <w:b/>
          <w:bCs/>
          <w:color w:val="000000" w:themeColor="text1"/>
          <w:lang w:eastAsia="zh-TW"/>
        </w:rPr>
        <w:t>-DCI based MTRP,</w:t>
      </w:r>
      <w:r w:rsidRPr="00C25A54">
        <w:rPr>
          <w:rFonts w:ascii="Arial" w:eastAsia="新細明體" w:hAnsi="Arial" w:cs="Arial"/>
          <w:b/>
          <w:bCs/>
          <w:color w:val="000000" w:themeColor="text1"/>
          <w:lang w:eastAsia="zh-TW"/>
        </w:rPr>
        <w:t xml:space="preserve"> if the scheduling offset between the last symbol of the P</w:t>
      </w:r>
      <w:r w:rsidRPr="00C25A54">
        <w:rPr>
          <w:rFonts w:ascii="Arial" w:eastAsia="新細明體" w:hAnsi="Arial" w:cs="Arial"/>
          <w:b/>
          <w:bCs/>
          <w:color w:val="000000" w:themeColor="text1"/>
          <w:szCs w:val="20"/>
          <w:lang w:eastAsia="zh-TW"/>
        </w:rPr>
        <w:t>DCCH carrying the triggering DCI and the first symbol of AP CSI-RS resources in an AP CSI-RS resource set for BM/CSI is smaller than a threshold for AP CSI-RS reception:</w:t>
      </w:r>
    </w:p>
    <w:p w14:paraId="652F4444" w14:textId="77777777" w:rsidR="00E66C71" w:rsidRPr="00C25A54" w:rsidRDefault="00E66C71" w:rsidP="00E66C71">
      <w:pPr>
        <w:numPr>
          <w:ilvl w:val="0"/>
          <w:numId w:val="24"/>
        </w:numPr>
        <w:spacing w:after="0"/>
        <w:ind w:left="595" w:hanging="283"/>
        <w:jc w:val="left"/>
        <w:rPr>
          <w:rFonts w:ascii="Arial" w:hAnsi="Arial" w:cs="Arial"/>
          <w:b/>
          <w:bCs/>
          <w:color w:val="000000" w:themeColor="text1"/>
          <w:szCs w:val="20"/>
        </w:rPr>
      </w:pPr>
      <w:r w:rsidRPr="00C25A54">
        <w:rPr>
          <w:rFonts w:ascii="Arial" w:hAnsi="Arial" w:cs="Arial"/>
          <w:b/>
          <w:bCs/>
          <w:color w:val="000000" w:themeColor="text1"/>
          <w:szCs w:val="20"/>
        </w:rPr>
        <w:t>Regardless of the presence of DL signal in the same symbols as the AP CSI-RS:</w:t>
      </w:r>
    </w:p>
    <w:p w14:paraId="615AD6AB" w14:textId="77777777" w:rsidR="00E66C71" w:rsidRPr="00C25A54" w:rsidRDefault="00E66C71" w:rsidP="00E66C71">
      <w:pPr>
        <w:numPr>
          <w:ilvl w:val="1"/>
          <w:numId w:val="24"/>
        </w:numPr>
        <w:spacing w:after="0"/>
        <w:ind w:left="1890" w:hanging="270"/>
        <w:jc w:val="left"/>
        <w:rPr>
          <w:rFonts w:ascii="Arial" w:hAnsi="Arial" w:cs="Arial"/>
          <w:b/>
          <w:bCs/>
          <w:color w:val="000000" w:themeColor="text1"/>
          <w:szCs w:val="20"/>
        </w:rPr>
      </w:pPr>
      <w:r w:rsidRPr="00C25A54">
        <w:rPr>
          <w:rFonts w:ascii="Arial" w:hAnsi="Arial" w:cs="Arial"/>
          <w:b/>
          <w:bCs/>
          <w:color w:val="000000" w:themeColor="text1"/>
          <w:szCs w:val="20"/>
        </w:rPr>
        <w:t xml:space="preserve">If the UE is in FR1 or the UE supports the capability of default beam per </w:t>
      </w:r>
      <w:r w:rsidRPr="00C25A54">
        <w:rPr>
          <w:rFonts w:ascii="Arial" w:hAnsi="Arial" w:cs="Arial"/>
          <w:b/>
          <w:bCs/>
          <w:i/>
          <w:iCs/>
          <w:color w:val="000000" w:themeColor="text1"/>
          <w:szCs w:val="20"/>
        </w:rPr>
        <w:t>coresetPoolIndex</w:t>
      </w:r>
      <w:r w:rsidRPr="00C25A54">
        <w:rPr>
          <w:rFonts w:ascii="Arial" w:hAnsi="Arial" w:cs="Arial"/>
          <w:b/>
          <w:bCs/>
          <w:color w:val="000000" w:themeColor="text1"/>
          <w:szCs w:val="20"/>
        </w:rPr>
        <w:t xml:space="preserve"> for M-DCI based MTRP in FR2:</w:t>
      </w:r>
    </w:p>
    <w:p w14:paraId="74EA4286" w14:textId="77777777" w:rsidR="00E66C71" w:rsidRPr="00C25A54" w:rsidRDefault="00E66C71" w:rsidP="00E66C71">
      <w:pPr>
        <w:numPr>
          <w:ilvl w:val="2"/>
          <w:numId w:val="24"/>
        </w:numPr>
        <w:spacing w:after="0"/>
        <w:jc w:val="left"/>
        <w:rPr>
          <w:rFonts w:ascii="Arial" w:hAnsi="Arial" w:cs="Arial"/>
          <w:b/>
          <w:bCs/>
          <w:color w:val="000000" w:themeColor="text1"/>
          <w:szCs w:val="20"/>
        </w:rPr>
      </w:pPr>
      <w:r w:rsidRPr="00C25A54">
        <w:rPr>
          <w:rFonts w:ascii="Arial" w:hAnsi="Arial" w:cs="Arial"/>
          <w:b/>
          <w:bCs/>
          <w:color w:val="000000" w:themeColor="text1"/>
          <w:szCs w:val="20"/>
        </w:rPr>
        <w:t>The UE shall apply the first or the second indicated joint/DL TCI state to the AP CSI-RS according to the RRC configuration(s) provided to the AP CSI-RS resources or AP CSI-RS resource set</w:t>
      </w:r>
    </w:p>
    <w:p w14:paraId="5A06F7CE" w14:textId="77777777" w:rsidR="00E66C71" w:rsidRPr="00C25A54" w:rsidRDefault="00E66C71" w:rsidP="00E66C71">
      <w:pPr>
        <w:pStyle w:val="af8"/>
        <w:numPr>
          <w:ilvl w:val="2"/>
          <w:numId w:val="24"/>
        </w:numPr>
        <w:suppressAutoHyphens/>
        <w:spacing w:after="0" w:line="259" w:lineRule="auto"/>
        <w:jc w:val="left"/>
        <w:rPr>
          <w:rFonts w:ascii="Arial" w:eastAsia="新細明體" w:hAnsi="Arial" w:cs="Arial"/>
          <w:b/>
          <w:bCs/>
          <w:color w:val="000000" w:themeColor="text1"/>
          <w:szCs w:val="20"/>
          <w:lang w:eastAsia="zh-TW"/>
        </w:rPr>
      </w:pPr>
      <w:r w:rsidRPr="00C25A54">
        <w:rPr>
          <w:rFonts w:ascii="Arial" w:eastAsia="新細明體" w:hAnsi="Arial" w:cs="Arial"/>
          <w:b/>
          <w:bCs/>
          <w:color w:val="000000" w:themeColor="text1"/>
          <w:szCs w:val="20"/>
          <w:lang w:eastAsia="zh-TW"/>
        </w:rPr>
        <w:t xml:space="preserve">Note: If the UE supports the capability of two </w:t>
      </w:r>
      <w:r w:rsidRPr="00C25A54">
        <w:rPr>
          <w:rFonts w:ascii="Arial" w:hAnsi="Arial" w:cs="Arial"/>
          <w:b/>
          <w:bCs/>
          <w:color w:val="000000" w:themeColor="text1"/>
          <w:szCs w:val="20"/>
        </w:rPr>
        <w:t xml:space="preserve">default beam per </w:t>
      </w:r>
      <w:r w:rsidRPr="00C25A54">
        <w:rPr>
          <w:rFonts w:ascii="Arial" w:hAnsi="Arial" w:cs="Arial"/>
          <w:b/>
          <w:bCs/>
          <w:i/>
          <w:iCs/>
          <w:color w:val="000000" w:themeColor="text1"/>
          <w:szCs w:val="20"/>
        </w:rPr>
        <w:t>coresetPoolIndex</w:t>
      </w:r>
      <w:r w:rsidRPr="00C25A54">
        <w:rPr>
          <w:rFonts w:ascii="Arial" w:hAnsi="Arial" w:cs="Arial"/>
          <w:b/>
          <w:bCs/>
          <w:color w:val="000000" w:themeColor="text1"/>
          <w:szCs w:val="20"/>
        </w:rPr>
        <w:t xml:space="preserve"> for M-DCI based MTRP in FR2</w:t>
      </w:r>
      <w:r w:rsidRPr="00C25A54">
        <w:rPr>
          <w:rFonts w:ascii="Arial" w:eastAsia="新細明體" w:hAnsi="Arial" w:cs="Arial"/>
          <w:b/>
          <w:bCs/>
          <w:color w:val="000000" w:themeColor="text1"/>
          <w:szCs w:val="20"/>
          <w:lang w:eastAsia="zh-TW"/>
        </w:rPr>
        <w:t>, UE uses both indicated joint/DL TCI states to buffer the received signal before a threshold.</w:t>
      </w:r>
    </w:p>
    <w:p w14:paraId="2EEC5AA0" w14:textId="585D6DAE" w:rsidR="00E66C71" w:rsidRDefault="00E66C71" w:rsidP="00E66C71">
      <w:pPr>
        <w:numPr>
          <w:ilvl w:val="1"/>
          <w:numId w:val="24"/>
        </w:numPr>
        <w:spacing w:after="0"/>
        <w:ind w:left="1890" w:hanging="270"/>
        <w:jc w:val="left"/>
        <w:rPr>
          <w:rFonts w:ascii="Arial" w:eastAsia="新細明體" w:hAnsi="Arial" w:cs="Arial"/>
          <w:b/>
          <w:bCs/>
          <w:color w:val="000000" w:themeColor="text1"/>
          <w:lang w:eastAsia="zh-TW"/>
        </w:rPr>
      </w:pPr>
      <w:r w:rsidRPr="00C25A54">
        <w:rPr>
          <w:rFonts w:ascii="Arial" w:hAnsi="Arial" w:cs="Arial"/>
          <w:b/>
          <w:bCs/>
          <w:color w:val="000000" w:themeColor="text1"/>
          <w:szCs w:val="20"/>
        </w:rPr>
        <w:t>Otherwise, the UE shall apply the indicated joint/DL TCI stat</w:t>
      </w:r>
    </w:p>
    <w:p w14:paraId="69091BFF" w14:textId="77777777" w:rsidR="00E66C71" w:rsidRPr="00E66C71" w:rsidRDefault="00E66C71" w:rsidP="00E66C71">
      <w:pPr>
        <w:widowControl w:val="0"/>
        <w:autoSpaceDE w:val="0"/>
        <w:autoSpaceDN w:val="0"/>
        <w:adjustRightInd w:val="0"/>
        <w:spacing w:after="0"/>
        <w:rPr>
          <w:rFonts w:ascii="Arial" w:eastAsia="新細明體" w:hAnsi="Arial" w:cs="Arial"/>
          <w:b/>
          <w:bCs/>
          <w:color w:val="000000" w:themeColor="text1"/>
          <w:lang w:eastAsia="zh-TW"/>
        </w:rPr>
      </w:pPr>
    </w:p>
    <w:p w14:paraId="7E778C66" w14:textId="78397905"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D4B29">
        <w:rPr>
          <w:rFonts w:ascii="Arial" w:eastAsia="新細明體" w:hAnsi="Arial" w:cs="Arial"/>
          <w:b/>
          <w:bCs/>
          <w:color w:val="000000" w:themeColor="text1"/>
          <w:u w:val="single"/>
          <w:lang w:eastAsia="zh-TW"/>
        </w:rPr>
        <w:t>UL Power control for UL MTRP schemes</w:t>
      </w:r>
    </w:p>
    <w:p w14:paraId="156002CA" w14:textId="77777777" w:rsidR="00E66C71" w:rsidRPr="00B27705" w:rsidRDefault="00E66C71" w:rsidP="00E66C71">
      <w:pPr>
        <w:spacing w:before="240" w:after="0" w:line="276" w:lineRule="auto"/>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t xml:space="preserve">Proposal 3: On unified TCI framework extension for S-DCI based MTRP, if </w:t>
      </w:r>
      <w:r w:rsidRPr="00B27705">
        <w:rPr>
          <w:rFonts w:ascii="Arial" w:eastAsia="新細明體" w:hAnsi="Arial" w:cs="Arial"/>
          <w:b/>
          <w:bCs/>
          <w:i/>
          <w:iCs/>
          <w:color w:val="000000" w:themeColor="text1"/>
          <w:lang w:eastAsia="zh-TW"/>
        </w:rPr>
        <w:t>twoPHRMode</w:t>
      </w:r>
      <w:r w:rsidRPr="00B27705">
        <w:rPr>
          <w:rFonts w:ascii="Arial" w:eastAsia="新細明體" w:hAnsi="Arial" w:cs="Arial"/>
          <w:b/>
          <w:bCs/>
          <w:color w:val="000000" w:themeColor="text1"/>
          <w:lang w:eastAsia="zh-TW"/>
        </w:rPr>
        <w:t xml:space="preserve"> is configured, and two SRS resource sets for CB/NCB are configured (i.e., TDM PUSCH repetition is configured):</w:t>
      </w:r>
    </w:p>
    <w:p w14:paraId="1F57B555" w14:textId="77777777" w:rsidR="00E66C71" w:rsidRPr="00B27705" w:rsidRDefault="00E66C71" w:rsidP="00E66C71">
      <w:pPr>
        <w:pStyle w:val="af8"/>
        <w:numPr>
          <w:ilvl w:val="0"/>
          <w:numId w:val="26"/>
        </w:numPr>
        <w:spacing w:after="0"/>
        <w:ind w:left="993" w:hanging="284"/>
        <w:jc w:val="left"/>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t>If the UE provides a first Type 1 PHR for an actual PUSCH repetition and a second Type 1 PHR for a reference PUSCH transmission</w:t>
      </w:r>
    </w:p>
    <w:p w14:paraId="02D44F54" w14:textId="77777777" w:rsidR="00E66C71" w:rsidRPr="00B27705" w:rsidRDefault="00E66C71" w:rsidP="00E66C71">
      <w:pPr>
        <w:pStyle w:val="af8"/>
        <w:numPr>
          <w:ilvl w:val="1"/>
          <w:numId w:val="26"/>
        </w:numPr>
        <w:spacing w:after="0"/>
        <w:jc w:val="left"/>
        <w:rPr>
          <w:rFonts w:ascii="Arial" w:eastAsia="新細明體" w:hAnsi="Arial" w:cs="Arial"/>
          <w:b/>
          <w:bCs/>
          <w:color w:val="000000" w:themeColor="text1"/>
          <w:lang w:eastAsia="zh-TW"/>
        </w:rPr>
      </w:pPr>
      <w:r w:rsidRPr="00B27705">
        <w:rPr>
          <w:rFonts w:ascii="Arial" w:eastAsia="新細明體" w:hAnsi="Arial" w:cs="Arial" w:hint="eastAsia"/>
          <w:b/>
          <w:bCs/>
          <w:color w:val="000000" w:themeColor="text1"/>
          <w:lang w:eastAsia="zh-TW"/>
        </w:rPr>
        <w:t>I</w:t>
      </w:r>
      <w:r w:rsidRPr="00B27705">
        <w:rPr>
          <w:rFonts w:ascii="Arial" w:eastAsia="新細明體" w:hAnsi="Arial" w:cs="Arial"/>
          <w:b/>
          <w:bCs/>
          <w:color w:val="000000" w:themeColor="text1"/>
          <w:lang w:eastAsia="zh-TW"/>
        </w:rPr>
        <w:t>f the actual PUSCH repetition applies the first indicated joint/UL TCI state, the reference PUSCH transmission is associated with the second indicated joint/UL TCI state</w:t>
      </w:r>
    </w:p>
    <w:p w14:paraId="25F40E01" w14:textId="77777777" w:rsidR="00E66C71" w:rsidRPr="00B27705" w:rsidRDefault="00E66C71" w:rsidP="00E66C71">
      <w:pPr>
        <w:pStyle w:val="af8"/>
        <w:numPr>
          <w:ilvl w:val="1"/>
          <w:numId w:val="26"/>
        </w:numPr>
        <w:spacing w:after="0"/>
        <w:jc w:val="left"/>
        <w:rPr>
          <w:rFonts w:ascii="Arial" w:eastAsia="新細明體" w:hAnsi="Arial" w:cs="Arial"/>
          <w:b/>
          <w:bCs/>
          <w:color w:val="000000" w:themeColor="text1"/>
          <w:lang w:eastAsia="zh-TW"/>
        </w:rPr>
      </w:pPr>
      <w:r w:rsidRPr="00B27705">
        <w:rPr>
          <w:rFonts w:ascii="Arial" w:eastAsia="新細明體" w:hAnsi="Arial" w:cs="Arial" w:hint="eastAsia"/>
          <w:b/>
          <w:bCs/>
          <w:color w:val="000000" w:themeColor="text1"/>
          <w:lang w:eastAsia="zh-TW"/>
        </w:rPr>
        <w:t>I</w:t>
      </w:r>
      <w:r w:rsidRPr="00B27705">
        <w:rPr>
          <w:rFonts w:ascii="Arial" w:eastAsia="新細明體" w:hAnsi="Arial" w:cs="Arial"/>
          <w:b/>
          <w:bCs/>
          <w:color w:val="000000" w:themeColor="text1"/>
          <w:lang w:eastAsia="zh-TW"/>
        </w:rPr>
        <w:t>f the actual PUSCH repetition applies the second indicated joint/UL TCI state, the reference PUSCH transmission is associated with the first indicated joint/UL TCI state</w:t>
      </w:r>
    </w:p>
    <w:p w14:paraId="1EC9F098" w14:textId="77777777" w:rsidR="00E66C71" w:rsidRPr="00B27705" w:rsidRDefault="00E66C71" w:rsidP="00E66C71">
      <w:pPr>
        <w:pStyle w:val="af8"/>
        <w:numPr>
          <w:ilvl w:val="0"/>
          <w:numId w:val="26"/>
        </w:numPr>
        <w:spacing w:after="0"/>
        <w:ind w:left="993" w:hanging="284"/>
        <w:jc w:val="left"/>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t>If the UE provides a first Type 1 PHR for a first reference PUSCH transmission and a second Type 1 PHR for a second reference PUSCH transmission</w:t>
      </w:r>
    </w:p>
    <w:p w14:paraId="441FB27D" w14:textId="77777777" w:rsidR="00E66C71" w:rsidRPr="00B27705" w:rsidRDefault="00E66C71" w:rsidP="00E66C71">
      <w:pPr>
        <w:pStyle w:val="af8"/>
        <w:numPr>
          <w:ilvl w:val="1"/>
          <w:numId w:val="26"/>
        </w:numPr>
        <w:spacing w:after="0"/>
        <w:jc w:val="left"/>
        <w:rPr>
          <w:rFonts w:ascii="Arial" w:eastAsia="新細明體" w:hAnsi="Arial" w:cs="Arial"/>
          <w:b/>
          <w:bCs/>
          <w:color w:val="000000" w:themeColor="text1"/>
          <w:lang w:eastAsia="zh-TW"/>
        </w:rPr>
      </w:pPr>
      <w:r w:rsidRPr="00B27705">
        <w:rPr>
          <w:rFonts w:ascii="Arial" w:eastAsia="新細明體" w:hAnsi="Arial" w:cs="Arial"/>
          <w:b/>
          <w:bCs/>
          <w:color w:val="000000" w:themeColor="text1"/>
          <w:lang w:eastAsia="zh-TW"/>
        </w:rPr>
        <w:lastRenderedPageBreak/>
        <w:t>The first reference PUSCH transmission is associated with the first indicated joint/UL TCI state, and the second reference PUSCH transmission is associated with the second indicated joint/UL TCI state</w:t>
      </w:r>
    </w:p>
    <w:p w14:paraId="2ACA344F" w14:textId="77777777" w:rsidR="00E66C71" w:rsidRPr="00E66C71" w:rsidRDefault="00E66C71" w:rsidP="00E66C71">
      <w:pPr>
        <w:spacing w:before="240" w:after="0" w:line="276" w:lineRule="auto"/>
        <w:rPr>
          <w:rFonts w:ascii="Arial" w:eastAsia="新細明體" w:hAnsi="Arial" w:cs="Arial"/>
          <w:b/>
          <w:bCs/>
          <w:color w:val="000000" w:themeColor="text1"/>
          <w:lang w:eastAsia="zh-TW"/>
        </w:rPr>
      </w:pPr>
      <w:r w:rsidRPr="00E66C71">
        <w:rPr>
          <w:rFonts w:ascii="Arial" w:eastAsia="新細明體" w:hAnsi="Arial" w:cs="Arial"/>
          <w:b/>
          <w:bCs/>
          <w:color w:val="000000" w:themeColor="text1"/>
          <w:lang w:eastAsia="zh-TW"/>
        </w:rPr>
        <w:t xml:space="preserve">Proposal 4: On unified TCI framework extension for S-DCI based MTRP, if </w:t>
      </w:r>
      <w:r w:rsidRPr="00E66C71">
        <w:rPr>
          <w:rFonts w:ascii="Arial" w:eastAsia="新細明體" w:hAnsi="Arial" w:cs="Arial"/>
          <w:b/>
          <w:bCs/>
          <w:i/>
          <w:iCs/>
          <w:color w:val="000000" w:themeColor="text1"/>
          <w:lang w:eastAsia="zh-TW"/>
        </w:rPr>
        <w:t>twoPHRMode</w:t>
      </w:r>
      <w:r w:rsidRPr="00E66C71">
        <w:rPr>
          <w:rFonts w:ascii="Arial" w:eastAsia="新細明體" w:hAnsi="Arial" w:cs="Arial"/>
          <w:b/>
          <w:bCs/>
          <w:color w:val="000000" w:themeColor="text1"/>
          <w:lang w:eastAsia="zh-TW"/>
        </w:rPr>
        <w:t xml:space="preserve"> is configured, and two SRS resource sets for CB/NCB and </w:t>
      </w:r>
      <w:r w:rsidRPr="00E66C71">
        <w:rPr>
          <w:rFonts w:ascii="Arial" w:eastAsia="新細明體" w:hAnsi="Arial" w:cs="Arial"/>
          <w:b/>
          <w:bCs/>
          <w:i/>
          <w:iCs/>
          <w:color w:val="000000" w:themeColor="text1"/>
          <w:lang w:eastAsia="zh-TW"/>
        </w:rPr>
        <w:t>multipanelScheme</w:t>
      </w:r>
      <w:r w:rsidRPr="00E66C71">
        <w:rPr>
          <w:rFonts w:ascii="Arial" w:eastAsia="新細明體" w:hAnsi="Arial" w:cs="Arial"/>
          <w:b/>
          <w:bCs/>
          <w:color w:val="000000" w:themeColor="text1"/>
          <w:lang w:eastAsia="zh-TW"/>
        </w:rPr>
        <w:t xml:space="preserve"> for SDM/SFN are configured:</w:t>
      </w:r>
    </w:p>
    <w:p w14:paraId="2A4588DA" w14:textId="77777777" w:rsidR="00E66C71" w:rsidRPr="00E66C71" w:rsidRDefault="00E66C71" w:rsidP="00E66C71">
      <w:pPr>
        <w:pStyle w:val="af8"/>
        <w:numPr>
          <w:ilvl w:val="0"/>
          <w:numId w:val="26"/>
        </w:numPr>
        <w:spacing w:after="0"/>
        <w:ind w:left="993" w:hanging="284"/>
        <w:jc w:val="left"/>
        <w:rPr>
          <w:rFonts w:ascii="Arial" w:eastAsia="新細明體" w:hAnsi="Arial" w:cs="Arial"/>
          <w:b/>
          <w:bCs/>
          <w:color w:val="000000" w:themeColor="text1"/>
          <w:lang w:eastAsia="zh-TW"/>
        </w:rPr>
      </w:pPr>
      <w:r w:rsidRPr="00E66C71">
        <w:rPr>
          <w:rFonts w:ascii="Arial" w:eastAsia="新細明體" w:hAnsi="Arial" w:cs="Arial"/>
          <w:b/>
          <w:bCs/>
          <w:color w:val="000000" w:themeColor="text1"/>
          <w:lang w:eastAsia="zh-TW"/>
        </w:rPr>
        <w:t>If the actual PUSCH transmission applies only the first indicated joint/UL TCI state,</w:t>
      </w:r>
      <w:r w:rsidRPr="00E66C71">
        <w:rPr>
          <w:color w:val="000000" w:themeColor="text1"/>
        </w:rPr>
        <w:t xml:space="preserve"> </w:t>
      </w:r>
      <w:r w:rsidRPr="00E66C71">
        <w:rPr>
          <w:rFonts w:ascii="Arial" w:eastAsia="新細明體" w:hAnsi="Arial" w:cs="Arial"/>
          <w:b/>
          <w:bCs/>
          <w:color w:val="000000" w:themeColor="text1"/>
          <w:lang w:eastAsia="zh-TW"/>
        </w:rPr>
        <w:t xml:space="preserve">the UE provides the </w:t>
      </w:r>
      <w:r w:rsidRPr="00E66C71">
        <w:rPr>
          <w:rFonts w:ascii="Arial" w:eastAsia="新細明體" w:hAnsi="Arial" w:cs="Arial" w:hint="eastAsia"/>
          <w:b/>
          <w:bCs/>
          <w:color w:val="000000" w:themeColor="text1"/>
          <w:lang w:eastAsia="zh-TW"/>
        </w:rPr>
        <w:t>s</w:t>
      </w:r>
      <w:r w:rsidRPr="00E66C71">
        <w:rPr>
          <w:rFonts w:ascii="Arial" w:eastAsia="新細明體" w:hAnsi="Arial" w:cs="Arial"/>
          <w:b/>
          <w:bCs/>
          <w:color w:val="000000" w:themeColor="text1"/>
          <w:lang w:eastAsia="zh-TW"/>
        </w:rPr>
        <w:t>econd {power headroom, configured maximum output power} associated with the second indicated joint/UL TCI state for a reference PUSCH transmission</w:t>
      </w:r>
    </w:p>
    <w:p w14:paraId="489FD7FB" w14:textId="77777777" w:rsidR="00E66C71" w:rsidRPr="00E66C71" w:rsidRDefault="00E66C71" w:rsidP="00E66C71">
      <w:pPr>
        <w:pStyle w:val="af8"/>
        <w:numPr>
          <w:ilvl w:val="0"/>
          <w:numId w:val="26"/>
        </w:numPr>
        <w:spacing w:after="0"/>
        <w:ind w:left="993" w:hanging="284"/>
        <w:jc w:val="left"/>
        <w:rPr>
          <w:rFonts w:ascii="Arial" w:eastAsia="新細明體" w:hAnsi="Arial" w:cs="Arial"/>
          <w:b/>
          <w:bCs/>
          <w:color w:val="000000" w:themeColor="text1"/>
          <w:lang w:eastAsia="zh-TW"/>
        </w:rPr>
      </w:pPr>
      <w:r w:rsidRPr="00E66C71">
        <w:rPr>
          <w:rFonts w:ascii="Arial" w:eastAsia="新細明體" w:hAnsi="Arial" w:cs="Arial"/>
          <w:b/>
          <w:bCs/>
          <w:color w:val="000000" w:themeColor="text1"/>
          <w:lang w:eastAsia="zh-TW"/>
        </w:rPr>
        <w:t>If the actual PUSCH transmission applies only the second indicated joint/UL TCI state,</w:t>
      </w:r>
      <w:r w:rsidRPr="00E66C71">
        <w:rPr>
          <w:color w:val="000000" w:themeColor="text1"/>
        </w:rPr>
        <w:t xml:space="preserve"> </w:t>
      </w:r>
      <w:r w:rsidRPr="00E66C71">
        <w:rPr>
          <w:rFonts w:ascii="Arial" w:eastAsia="新細明體" w:hAnsi="Arial" w:cs="Arial"/>
          <w:b/>
          <w:bCs/>
          <w:color w:val="000000" w:themeColor="text1"/>
          <w:lang w:eastAsia="zh-TW"/>
        </w:rPr>
        <w:t>the UE provides the first {power headroom, configured maximum output power} associated with the first indicated joint/UL TCI state for a reference PUSCH transmission</w:t>
      </w:r>
    </w:p>
    <w:p w14:paraId="6AA7B5A9" w14:textId="77777777" w:rsidR="00E66C71" w:rsidRDefault="00E66C71" w:rsidP="00E66C71">
      <w:pPr>
        <w:spacing w:after="0" w:line="276" w:lineRule="auto"/>
        <w:rPr>
          <w:rFonts w:ascii="Arial" w:eastAsia="新細明體" w:hAnsi="Arial" w:cs="Arial"/>
          <w:b/>
          <w:bCs/>
          <w:color w:val="000000" w:themeColor="text1"/>
          <w:lang w:eastAsia="zh-TW"/>
        </w:rPr>
      </w:pPr>
    </w:p>
    <w:p w14:paraId="1B7F801D" w14:textId="15BC0F68" w:rsidR="00E66C71" w:rsidRPr="00C90E6E" w:rsidRDefault="00E66C71" w:rsidP="00E66C71">
      <w:pPr>
        <w:spacing w:after="0" w:line="276" w:lineRule="auto"/>
        <w:rPr>
          <w:rFonts w:ascii="Arial" w:eastAsia="新細明體" w:hAnsi="Arial" w:cs="Arial"/>
          <w:b/>
          <w:bCs/>
          <w:color w:val="000000" w:themeColor="text1"/>
          <w:lang w:eastAsia="zh-TW"/>
        </w:rPr>
      </w:pPr>
      <w:r w:rsidRPr="00C90E6E">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5</w:t>
      </w:r>
      <w:r w:rsidRPr="00C90E6E">
        <w:rPr>
          <w:rFonts w:ascii="Arial" w:eastAsia="新細明體" w:hAnsi="Arial" w:cs="Arial"/>
          <w:b/>
          <w:bCs/>
          <w:color w:val="000000" w:themeColor="text1"/>
          <w:lang w:eastAsia="zh-TW"/>
        </w:rPr>
        <w:t>: On unified TCI framework extension for M-DCI based MTRP, support two PHRs when two SRS resource sets are configured with usage set to 'codebook' or 'nonCodebook'</w:t>
      </w:r>
    </w:p>
    <w:p w14:paraId="056287AB" w14:textId="77777777" w:rsidR="00E66C71" w:rsidRPr="00C90E6E" w:rsidRDefault="00E66C71" w:rsidP="00E66C71">
      <w:pPr>
        <w:pStyle w:val="a3"/>
        <w:numPr>
          <w:ilvl w:val="0"/>
          <w:numId w:val="18"/>
        </w:numPr>
        <w:ind w:left="709" w:hanging="283"/>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f the UE determines that one of the PHRs is based on an actual PUSCH transmission</w:t>
      </w:r>
    </w:p>
    <w:p w14:paraId="2FFB6844" w14:textId="77777777" w:rsidR="00E66C71" w:rsidRPr="00C90E6E" w:rsidRDefault="00E66C71" w:rsidP="00E66C71">
      <w:pPr>
        <w:pStyle w:val="a3"/>
        <w:numPr>
          <w:ilvl w:val="1"/>
          <w:numId w:val="18"/>
        </w:numPr>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f the actual PUSCH transmission applies the indicated joint/UL TCI state, the UE provides the first PHR for the actual PUSCH transmission based on the UL PC parameter setting and PL-RS included in the first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w:t>
      </w:r>
    </w:p>
    <w:p w14:paraId="5ADBB492" w14:textId="77777777" w:rsidR="00E66C71" w:rsidRPr="00C90E6E" w:rsidRDefault="00E66C71" w:rsidP="00E66C71">
      <w:pPr>
        <w:pStyle w:val="a3"/>
        <w:numPr>
          <w:ilvl w:val="1"/>
          <w:numId w:val="18"/>
        </w:numPr>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f the actual PUSCH transmission is associated with the second joint/UL TCI state, the UE provides the first PHR for the actual PUSCH transmission based on the UL PC parameter setting and PL-RS included in the second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 and the second PHR for a reference PUSCH transmission based on the UL PC parameter setting and PL-RS included in the first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w:t>
      </w:r>
    </w:p>
    <w:p w14:paraId="39AB23E6" w14:textId="77777777" w:rsidR="00E66C71" w:rsidRPr="00C90E6E" w:rsidRDefault="00E66C71" w:rsidP="00E66C71">
      <w:pPr>
        <w:pStyle w:val="a3"/>
        <w:numPr>
          <w:ilvl w:val="0"/>
          <w:numId w:val="18"/>
        </w:numPr>
        <w:ind w:left="709" w:hanging="229"/>
        <w:rPr>
          <w:rFonts w:ascii="Arial" w:eastAsia="新細明體" w:hAnsi="Arial" w:cs="Arial"/>
          <w:b/>
          <w:bCs/>
          <w:color w:val="000000" w:themeColor="text1"/>
          <w:lang w:val="en-US" w:eastAsia="zh-TW"/>
        </w:rPr>
      </w:pPr>
      <w:r w:rsidRPr="00C90E6E">
        <w:rPr>
          <w:rFonts w:ascii="Arial" w:eastAsia="新細明體" w:hAnsi="Arial" w:cs="Arial" w:hint="eastAsia"/>
          <w:b/>
          <w:bCs/>
          <w:color w:val="000000" w:themeColor="text1"/>
          <w:lang w:val="en-US" w:eastAsia="zh-TW"/>
        </w:rPr>
        <w:t>I</w:t>
      </w:r>
      <w:r w:rsidRPr="00C90E6E">
        <w:rPr>
          <w:rFonts w:ascii="Arial" w:eastAsia="新細明體" w:hAnsi="Arial" w:cs="Arial"/>
          <w:b/>
          <w:bCs/>
          <w:color w:val="000000" w:themeColor="text1"/>
          <w:lang w:val="en-US" w:eastAsia="zh-TW"/>
        </w:rPr>
        <w:t>f the UE determines that two PHRs are based on reference PUSCH transmissions, the UE provides the first PHR for a reference PUSCH transmission based on the UL PC parameter setting and PL-RS included in the first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tate, and the second PHR for a reference PUSCH transmission based on the UL PC parameter setting and PL-RS included in the second indicated joint/UL TC</w:t>
      </w:r>
      <w:r w:rsidRPr="00C90E6E">
        <w:rPr>
          <w:rFonts w:ascii="Arial" w:eastAsia="新細明體" w:hAnsi="Arial" w:cs="Arial" w:hint="eastAsia"/>
          <w:b/>
          <w:bCs/>
          <w:color w:val="000000" w:themeColor="text1"/>
          <w:lang w:val="en-US" w:eastAsia="zh-TW"/>
        </w:rPr>
        <w:t>I s</w:t>
      </w:r>
      <w:r w:rsidRPr="00C90E6E">
        <w:rPr>
          <w:rFonts w:ascii="Arial" w:eastAsia="新細明體" w:hAnsi="Arial" w:cs="Arial"/>
          <w:b/>
          <w:bCs/>
          <w:color w:val="000000" w:themeColor="text1"/>
          <w:lang w:val="en-US" w:eastAsia="zh-TW"/>
        </w:rPr>
        <w:t>tat</w:t>
      </w:r>
      <w:r w:rsidRPr="00C90E6E">
        <w:rPr>
          <w:rFonts w:ascii="Arial" w:eastAsia="新細明體" w:hAnsi="Arial" w:cs="Arial" w:hint="eastAsia"/>
          <w:b/>
          <w:bCs/>
          <w:color w:val="000000" w:themeColor="text1"/>
          <w:lang w:val="en-US" w:eastAsia="zh-TW"/>
        </w:rPr>
        <w:t>e</w:t>
      </w:r>
    </w:p>
    <w:p w14:paraId="758D06BE" w14:textId="77777777" w:rsidR="00E66C71" w:rsidRPr="00C90E6E" w:rsidRDefault="00E66C71" w:rsidP="00E66C71">
      <w:pPr>
        <w:pStyle w:val="a3"/>
        <w:rPr>
          <w:rFonts w:ascii="Arial" w:eastAsia="新細明體" w:hAnsi="Arial" w:cs="Arial"/>
          <w:b/>
          <w:bCs/>
          <w:color w:val="000000" w:themeColor="text1"/>
          <w:lang w:val="en-US" w:eastAsia="zh-TW"/>
        </w:rPr>
      </w:pPr>
      <w:r w:rsidRPr="00C90E6E">
        <w:rPr>
          <w:rFonts w:ascii="Arial" w:eastAsia="新細明體" w:hAnsi="Arial" w:cs="Arial"/>
          <w:b/>
          <w:bCs/>
          <w:color w:val="000000" w:themeColor="text1"/>
          <w:lang w:val="en-US" w:eastAsia="zh-TW"/>
        </w:rPr>
        <w:t>For above, the first and the second indicated TCI states correspond to the indicated states specific to coresetPoolIndex value 0 and value 1, respectively.</w:t>
      </w:r>
    </w:p>
    <w:p w14:paraId="6C355623" w14:textId="77777777" w:rsidR="00E66C71" w:rsidRPr="00AD4B29" w:rsidRDefault="00E66C71" w:rsidP="00E66C71">
      <w:pPr>
        <w:spacing w:before="240"/>
        <w:rPr>
          <w:rFonts w:ascii="Arial" w:hAnsi="Arial" w:cs="Arial"/>
          <w:b/>
          <w:bCs/>
          <w:color w:val="000000" w:themeColor="text1"/>
        </w:rPr>
      </w:pPr>
      <w:r w:rsidRPr="00AD4B29">
        <w:rPr>
          <w:rFonts w:ascii="Arial" w:hAnsi="Arial" w:cs="Arial"/>
          <w:b/>
          <w:bCs/>
          <w:color w:val="000000" w:themeColor="text1"/>
        </w:rPr>
        <w:t xml:space="preserve">Proposal </w:t>
      </w:r>
      <w:r>
        <w:rPr>
          <w:rFonts w:ascii="Arial" w:hAnsi="Arial" w:cs="Arial"/>
          <w:b/>
          <w:bCs/>
          <w:color w:val="000000" w:themeColor="text1"/>
        </w:rPr>
        <w:t>6</w:t>
      </w:r>
      <w:r w:rsidRPr="00AD4B29">
        <w:rPr>
          <w:rFonts w:ascii="Arial" w:hAnsi="Arial" w:cs="Arial"/>
          <w:b/>
          <w:bCs/>
          <w:color w:val="000000" w:themeColor="text1"/>
        </w:rPr>
        <w:t>: For power headroom reporting enhancement, if a UE is configured with two SRS resource sets for CB/NCB, support per-TRP pathloss variation monitoring for event-triggered PHR</w:t>
      </w:r>
    </w:p>
    <w:p w14:paraId="55365C8C" w14:textId="77777777" w:rsidR="00E66C71" w:rsidRPr="00AD4B29" w:rsidRDefault="00E66C71" w:rsidP="00E66C71">
      <w:pPr>
        <w:pStyle w:val="af8"/>
        <w:numPr>
          <w:ilvl w:val="0"/>
          <w:numId w:val="23"/>
        </w:numPr>
        <w:spacing w:after="120"/>
        <w:ind w:left="680" w:hanging="340"/>
        <w:jc w:val="left"/>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t>The pathloss reference used for determining the path loss variation of one cell at different time should be derived from the same first or second indicated TCI state</w:t>
      </w:r>
    </w:p>
    <w:p w14:paraId="21894CFD" w14:textId="77777777" w:rsidR="00E66C71" w:rsidRPr="00AD4B29" w:rsidRDefault="00E66C71" w:rsidP="00E66C71">
      <w:pPr>
        <w:pStyle w:val="af8"/>
        <w:numPr>
          <w:ilvl w:val="0"/>
          <w:numId w:val="23"/>
        </w:numPr>
        <w:spacing w:after="120"/>
        <w:ind w:left="680" w:hanging="340"/>
        <w:rPr>
          <w:rFonts w:ascii="Arial" w:eastAsia="新細明體" w:hAnsi="Arial" w:cs="Arial"/>
          <w:b/>
          <w:bCs/>
          <w:color w:val="000000" w:themeColor="text1"/>
          <w:lang w:eastAsia="zh-TW"/>
        </w:rPr>
      </w:pPr>
      <w:r w:rsidRPr="00AD4B29">
        <w:rPr>
          <w:rFonts w:ascii="Arial" w:eastAsia="新細明體" w:hAnsi="Arial" w:cs="Arial"/>
          <w:b/>
          <w:bCs/>
          <w:color w:val="000000" w:themeColor="text1"/>
          <w:lang w:eastAsia="zh-TW"/>
        </w:rPr>
        <w:t>Note: The pathloss reference can be changed according to TCI state update to the first or second indicated TCI state</w:t>
      </w: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5CFA658C" w14:textId="7A625C47" w:rsidR="00F438FB" w:rsidRPr="00AD4B29" w:rsidRDefault="00F438FB" w:rsidP="00F438FB">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#114, “Chairman’s Notes RAN1 #114”, August 2023</w:t>
      </w:r>
    </w:p>
    <w:p w14:paraId="55D67702" w14:textId="32381891" w:rsidR="00266F7A" w:rsidRPr="00AD4B29" w:rsidRDefault="00266F7A" w:rsidP="00266F7A">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#113, “Chairman’s Notes RAN1 #113”, May 2023</w:t>
      </w:r>
    </w:p>
    <w:p w14:paraId="74A11959" w14:textId="5E865652" w:rsidR="007D609F" w:rsidRPr="00AD4B29" w:rsidRDefault="007D609F" w:rsidP="007D609F">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#112</w:t>
      </w:r>
      <w:r w:rsidRPr="00AD4B29">
        <w:rPr>
          <w:rFonts w:ascii="Arial" w:hAnsi="Arial" w:cs="Arial" w:hint="eastAsia"/>
          <w:color w:val="000000" w:themeColor="text1"/>
          <w:sz w:val="18"/>
          <w:szCs w:val="22"/>
        </w:rPr>
        <w:t>b</w:t>
      </w:r>
      <w:r w:rsidRPr="00AD4B29">
        <w:rPr>
          <w:rFonts w:ascii="Arial" w:hAnsi="Arial" w:cs="Arial"/>
          <w:color w:val="000000" w:themeColor="text1"/>
          <w:sz w:val="18"/>
          <w:szCs w:val="22"/>
        </w:rPr>
        <w:t>is-e, “Chairman’s Notes RAN1 #11</w:t>
      </w:r>
      <w:r w:rsidRPr="00AD4B29">
        <w:rPr>
          <w:rFonts w:ascii="Arial" w:hAnsi="Arial" w:cs="Arial" w:hint="eastAsia"/>
          <w:color w:val="000000" w:themeColor="text1"/>
          <w:sz w:val="18"/>
          <w:szCs w:val="22"/>
        </w:rPr>
        <w:t>2</w:t>
      </w:r>
      <w:r w:rsidRPr="00AD4B29">
        <w:rPr>
          <w:rFonts w:ascii="Arial" w:hAnsi="Arial" w:cs="Arial"/>
          <w:color w:val="000000" w:themeColor="text1"/>
          <w:sz w:val="18"/>
          <w:szCs w:val="22"/>
        </w:rPr>
        <w:t>bis-e”, April 2023</w:t>
      </w:r>
    </w:p>
    <w:p w14:paraId="2BE272CF" w14:textId="0C0D4873" w:rsidR="008750B9" w:rsidRPr="00AD4B29" w:rsidRDefault="008750B9" w:rsidP="008750B9">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#112, “Chairman’s Notes RAN1 #11</w:t>
      </w:r>
      <w:r w:rsidRPr="00AD4B29">
        <w:rPr>
          <w:rFonts w:ascii="Arial" w:hAnsi="Arial" w:cs="Arial" w:hint="eastAsia"/>
          <w:color w:val="000000" w:themeColor="text1"/>
          <w:sz w:val="18"/>
          <w:szCs w:val="22"/>
        </w:rPr>
        <w:t>2</w:t>
      </w:r>
      <w:r w:rsidRPr="00AD4B29">
        <w:rPr>
          <w:rFonts w:ascii="Arial" w:hAnsi="Arial" w:cs="Arial"/>
          <w:color w:val="000000" w:themeColor="text1"/>
          <w:sz w:val="18"/>
          <w:szCs w:val="22"/>
        </w:rPr>
        <w:t>”, February 2023</w:t>
      </w:r>
    </w:p>
    <w:p w14:paraId="72F64928" w14:textId="1C70BBD4" w:rsidR="00276DD5" w:rsidRPr="00AD4B29" w:rsidRDefault="00276DD5" w:rsidP="0053264B">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#111, “Chairman’s Notes RAN1 #111”, November 2022</w:t>
      </w:r>
    </w:p>
    <w:p w14:paraId="67880BCD" w14:textId="2C6E9F6C" w:rsidR="008B5313" w:rsidRPr="00AD4B29" w:rsidRDefault="008B5313" w:rsidP="0053264B">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#110bis-e, “Chairman’s Notes RAN1 #110bis-e”, October 2022</w:t>
      </w:r>
    </w:p>
    <w:p w14:paraId="4023DF8C" w14:textId="17DBF4DB" w:rsidR="00FE486F" w:rsidRPr="00AD4B29" w:rsidRDefault="00FE486F" w:rsidP="0053264B">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 #110, “Chairman’s Notes RAN1 #110”, August 2022</w:t>
      </w:r>
    </w:p>
    <w:p w14:paraId="609F70BA" w14:textId="7B8DAA6B" w:rsidR="00FA2DD7" w:rsidRPr="00AD4B29" w:rsidRDefault="00C94914" w:rsidP="0053264B">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lastRenderedPageBreak/>
        <w:t>3GPP RAN1 #109e, “Chairman’s Notes RAN1 #109-e”, May 2022</w:t>
      </w:r>
    </w:p>
    <w:sectPr w:rsidR="00FA2DD7" w:rsidRPr="00AD4B29"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EF21" w14:textId="77777777" w:rsidR="00F54636" w:rsidRDefault="00F54636"/>
  </w:endnote>
  <w:endnote w:type="continuationSeparator" w:id="0">
    <w:p w14:paraId="2515063E" w14:textId="77777777" w:rsidR="00F54636" w:rsidRDefault="00F54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FE262" w14:textId="77777777" w:rsidR="00F54636" w:rsidRDefault="00F54636"/>
  </w:footnote>
  <w:footnote w:type="continuationSeparator" w:id="0">
    <w:p w14:paraId="58F67B58" w14:textId="77777777" w:rsidR="00F54636" w:rsidRDefault="00F546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C3713F"/>
    <w:multiLevelType w:val="hybridMultilevel"/>
    <w:tmpl w:val="B8A04EA8"/>
    <w:lvl w:ilvl="0" w:tplc="8EB66C74">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60F2A26"/>
    <w:multiLevelType w:val="hybridMultilevel"/>
    <w:tmpl w:val="6BF4CC68"/>
    <w:lvl w:ilvl="0" w:tplc="FFFFFFFF">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 w15:restartNumberingAfterBreak="0">
    <w:nsid w:val="0AAB6F47"/>
    <w:multiLevelType w:val="hybridMultilevel"/>
    <w:tmpl w:val="7196F6E8"/>
    <w:lvl w:ilvl="0" w:tplc="D86415FE">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9DF42DE"/>
    <w:multiLevelType w:val="hybridMultilevel"/>
    <w:tmpl w:val="C5EC6BC8"/>
    <w:lvl w:ilvl="0" w:tplc="CB2604B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0"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47722D4"/>
    <w:multiLevelType w:val="hybridMultilevel"/>
    <w:tmpl w:val="C810C5AA"/>
    <w:lvl w:ilvl="0" w:tplc="8EB66C74">
      <w:start w:val="1"/>
      <w:numFmt w:val="bullet"/>
      <w:lvlText w:val="•"/>
      <w:lvlJc w:val="left"/>
      <w:pPr>
        <w:ind w:left="1056" w:hanging="480"/>
      </w:pPr>
      <w:rPr>
        <w:rFonts w:ascii="Arial" w:hAnsi="Aria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2"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160A7"/>
    <w:multiLevelType w:val="hybridMultilevel"/>
    <w:tmpl w:val="6624FFE2"/>
    <w:lvl w:ilvl="0" w:tplc="DB60718C">
      <w:start w:val="1"/>
      <w:numFmt w:val="bullet"/>
      <w:lvlText w:val="•"/>
      <w:lvlJc w:val="left"/>
      <w:pPr>
        <w:ind w:left="1200" w:hanging="480"/>
      </w:pPr>
      <w:rPr>
        <w:rFonts w:ascii="Arial" w:hAnsi="Arial" w:hint="default"/>
      </w:rPr>
    </w:lvl>
    <w:lvl w:ilvl="1" w:tplc="0409000B">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3F78EE"/>
    <w:multiLevelType w:val="hybridMultilevel"/>
    <w:tmpl w:val="7F82019A"/>
    <w:lvl w:ilvl="0" w:tplc="8EB66C74">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9C5523"/>
    <w:multiLevelType w:val="hybridMultilevel"/>
    <w:tmpl w:val="62ACEAD6"/>
    <w:lvl w:ilvl="0" w:tplc="8EB66C74">
      <w:start w:val="1"/>
      <w:numFmt w:val="bullet"/>
      <w:lvlText w:val="•"/>
      <w:lvlJc w:val="left"/>
      <w:pPr>
        <w:ind w:left="72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95239268">
    <w:abstractNumId w:val="18"/>
  </w:num>
  <w:num w:numId="2" w16cid:durableId="599531383">
    <w:abstractNumId w:val="24"/>
  </w:num>
  <w:num w:numId="3" w16cid:durableId="1678146547">
    <w:abstractNumId w:val="5"/>
  </w:num>
  <w:num w:numId="4" w16cid:durableId="1021710557">
    <w:abstractNumId w:val="0"/>
  </w:num>
  <w:num w:numId="5" w16cid:durableId="1612086542">
    <w:abstractNumId w:val="20"/>
  </w:num>
  <w:num w:numId="6" w16cid:durableId="786703702">
    <w:abstractNumId w:val="7"/>
  </w:num>
  <w:num w:numId="7" w16cid:durableId="1114859713">
    <w:abstractNumId w:val="16"/>
  </w:num>
  <w:num w:numId="8" w16cid:durableId="265623762">
    <w:abstractNumId w:val="17"/>
  </w:num>
  <w:num w:numId="9" w16cid:durableId="2044550698">
    <w:abstractNumId w:val="10"/>
  </w:num>
  <w:num w:numId="10" w16cid:durableId="1246955473">
    <w:abstractNumId w:val="6"/>
  </w:num>
  <w:num w:numId="11" w16cid:durableId="1529372946">
    <w:abstractNumId w:val="14"/>
  </w:num>
  <w:num w:numId="12" w16cid:durableId="1793553071">
    <w:abstractNumId w:val="12"/>
  </w:num>
  <w:num w:numId="13" w16cid:durableId="353649652">
    <w:abstractNumId w:val="15"/>
  </w:num>
  <w:num w:numId="14" w16cid:durableId="383725354">
    <w:abstractNumId w:val="23"/>
  </w:num>
  <w:num w:numId="15" w16cid:durableId="551500742">
    <w:abstractNumId w:val="22"/>
  </w:num>
  <w:num w:numId="16" w16cid:durableId="1113788186">
    <w:abstractNumId w:val="3"/>
  </w:num>
  <w:num w:numId="17" w16cid:durableId="1936745733">
    <w:abstractNumId w:val="11"/>
  </w:num>
  <w:num w:numId="18" w16cid:durableId="1714579937">
    <w:abstractNumId w:val="1"/>
  </w:num>
  <w:num w:numId="19" w16cid:durableId="2035038190">
    <w:abstractNumId w:val="2"/>
  </w:num>
  <w:num w:numId="20" w16cid:durableId="1323771722">
    <w:abstractNumId w:val="21"/>
  </w:num>
  <w:num w:numId="21" w16cid:durableId="1939872107">
    <w:abstractNumId w:val="19"/>
  </w:num>
  <w:num w:numId="22" w16cid:durableId="986010723">
    <w:abstractNumId w:val="8"/>
  </w:num>
  <w:num w:numId="23" w16cid:durableId="1102334657">
    <w:abstractNumId w:val="9"/>
  </w:num>
  <w:num w:numId="24" w16cid:durableId="1538200055">
    <w:abstractNumId w:val="25"/>
  </w:num>
  <w:num w:numId="25" w16cid:durableId="323822965">
    <w:abstractNumId w:val="4"/>
  </w:num>
  <w:num w:numId="26" w16cid:durableId="182374078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6E5F"/>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5DD"/>
    <w:rsid w:val="00857BE0"/>
    <w:rsid w:val="008600D4"/>
    <w:rsid w:val="00860435"/>
    <w:rsid w:val="00860638"/>
    <w:rsid w:val="008608A4"/>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6C7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1"/>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10844</TotalTime>
  <Pages>1</Pages>
  <Words>3637</Words>
  <Characters>20736</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24325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17</cp:revision>
  <cp:lastPrinted>2019-01-31T12:19:00Z</cp:lastPrinted>
  <dcterms:created xsi:type="dcterms:W3CDTF">2023-08-08T09:57:00Z</dcterms:created>
  <dcterms:modified xsi:type="dcterms:W3CDTF">2023-09-29T01:24:00Z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