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0758B" w14:textId="24B54A2B" w:rsidR="001A59D1" w:rsidRPr="00521F8C" w:rsidRDefault="001A59D1" w:rsidP="00FF5FFE">
      <w:pPr>
        <w:pStyle w:val="3GPPHeader"/>
        <w:rPr>
          <w:rtl/>
        </w:rPr>
      </w:pPr>
      <w:r w:rsidRPr="00521F8C">
        <w:t>3GPP TSG RAN WG1 #11</w:t>
      </w:r>
      <w:r>
        <w:t>4bis</w:t>
      </w:r>
      <w:r w:rsidRPr="00521F8C">
        <w:tab/>
        <w:t>R1-2</w:t>
      </w:r>
      <w:r>
        <w:t>3</w:t>
      </w:r>
      <w:r w:rsidR="00470562">
        <w:t>09950</w:t>
      </w:r>
    </w:p>
    <w:p w14:paraId="5EEA437D" w14:textId="70038C73" w:rsidR="001A59D1" w:rsidRPr="00521F8C" w:rsidRDefault="001A59D1" w:rsidP="001A59D1">
      <w:pPr>
        <w:pStyle w:val="3GPPHeader"/>
        <w:rPr>
          <w:rFonts w:cstheme="minorBidi"/>
          <w:sz w:val="22"/>
          <w:szCs w:val="22"/>
        </w:rPr>
      </w:pPr>
      <w:r>
        <w:t>Xiamen, China</w:t>
      </w:r>
      <w:r w:rsidRPr="00521F8C">
        <w:t xml:space="preserve">, </w:t>
      </w:r>
      <w:r w:rsidR="00114D93">
        <w:t>Oct</w:t>
      </w:r>
      <w:r>
        <w:t>. 9</w:t>
      </w:r>
      <w:r w:rsidRPr="003D3C48">
        <w:rPr>
          <w:vertAlign w:val="superscript"/>
        </w:rPr>
        <w:t>th</w:t>
      </w:r>
      <w:r w:rsidRPr="00521F8C">
        <w:t xml:space="preserve"> – </w:t>
      </w:r>
      <w:r>
        <w:t>13</w:t>
      </w:r>
      <w:r w:rsidRPr="007E2DE4">
        <w:rPr>
          <w:vertAlign w:val="superscript"/>
        </w:rPr>
        <w:t>th</w:t>
      </w:r>
      <w:r w:rsidRPr="00521F8C">
        <w:t>, 202</w:t>
      </w:r>
      <w:r>
        <w:t>3</w:t>
      </w:r>
    </w:p>
    <w:p w14:paraId="6EE49182" w14:textId="77777777" w:rsidR="00E22E39" w:rsidRPr="0003018F" w:rsidRDefault="00E22E39" w:rsidP="003165DD">
      <w:pPr>
        <w:pStyle w:val="3GPPHeader"/>
      </w:pPr>
    </w:p>
    <w:p w14:paraId="51AF091C" w14:textId="56B82661" w:rsidR="00E22E39" w:rsidRPr="0003018F" w:rsidRDefault="00E22E39" w:rsidP="003165DD">
      <w:pPr>
        <w:pStyle w:val="3GPPHeader"/>
      </w:pPr>
      <w:r w:rsidRPr="0003018F">
        <w:t>Source:</w:t>
      </w:r>
      <w:r w:rsidRPr="0003018F">
        <w:tab/>
      </w:r>
      <w:r w:rsidR="00B4755F" w:rsidRPr="0003018F">
        <w:t>Lenovo</w:t>
      </w:r>
    </w:p>
    <w:p w14:paraId="42FD4BC4" w14:textId="15C61F25" w:rsidR="00E22E39" w:rsidRPr="0003018F" w:rsidRDefault="00E22E39" w:rsidP="00C36484">
      <w:pPr>
        <w:pStyle w:val="3GPPHeader"/>
      </w:pPr>
      <w:r w:rsidRPr="0003018F">
        <w:t>Title:</w:t>
      </w:r>
      <w:r w:rsidRPr="0003018F">
        <w:tab/>
      </w:r>
      <w:r w:rsidR="001A59D1">
        <w:t>Maintenance on e</w:t>
      </w:r>
      <w:r w:rsidR="00A3637D">
        <w:t>nhancements on c</w:t>
      </w:r>
      <w:r w:rsidR="006E51B1">
        <w:t>ell DT</w:t>
      </w:r>
      <w:r w:rsidR="006E15EC">
        <w:t>X</w:t>
      </w:r>
      <w:r w:rsidR="006E51B1">
        <w:t>/DR</w:t>
      </w:r>
      <w:r w:rsidR="006E15EC">
        <w:t>X</w:t>
      </w:r>
      <w:r w:rsidR="006E51B1">
        <w:t xml:space="preserve"> mechanism</w:t>
      </w:r>
    </w:p>
    <w:p w14:paraId="0A507AD1" w14:textId="495BA0F1" w:rsidR="00E22E39" w:rsidRPr="0003018F" w:rsidRDefault="00E22E39" w:rsidP="003165DD">
      <w:pPr>
        <w:pStyle w:val="3GPPHeader"/>
      </w:pPr>
      <w:r w:rsidRPr="0003018F">
        <w:t>Agenda Item:</w:t>
      </w:r>
      <w:r w:rsidRPr="0003018F">
        <w:tab/>
      </w:r>
      <w:r w:rsidR="006040C9">
        <w:t>8</w:t>
      </w:r>
      <w:r w:rsidR="00136C0E" w:rsidRPr="0003018F">
        <w:t>.</w:t>
      </w:r>
      <w:r w:rsidR="006040C9">
        <w:t>5</w:t>
      </w:r>
      <w:r w:rsidR="00C36484">
        <w:t>.</w:t>
      </w:r>
      <w:r w:rsidR="006E51B1">
        <w:t>2</w:t>
      </w:r>
    </w:p>
    <w:p w14:paraId="4C846AE2" w14:textId="77777777" w:rsidR="00E22E39" w:rsidRPr="0003018F" w:rsidRDefault="00E22E39" w:rsidP="003165DD">
      <w:pPr>
        <w:pStyle w:val="3GPPHeader"/>
      </w:pPr>
      <w:r w:rsidRPr="0003018F">
        <w:t>Document for:</w:t>
      </w:r>
      <w:r w:rsidRPr="0003018F">
        <w:tab/>
        <w:t>Discussion and Decision</w:t>
      </w:r>
    </w:p>
    <w:p w14:paraId="0F053A78" w14:textId="77777777" w:rsidR="00097A86" w:rsidRPr="0003018F" w:rsidRDefault="00E22E39" w:rsidP="00FD05BA">
      <w:pPr>
        <w:pStyle w:val="Heading1"/>
        <w:rPr>
          <w:lang w:val="en-US"/>
        </w:rPr>
      </w:pPr>
      <w:r w:rsidRPr="0003018F">
        <w:rPr>
          <w:lang w:val="en-US"/>
        </w:rPr>
        <w:t>Introduction</w:t>
      </w:r>
    </w:p>
    <w:p w14:paraId="04020F73" w14:textId="5AEA5D96" w:rsidR="002B2F81" w:rsidRDefault="002B2F81" w:rsidP="002B2F81">
      <w:r>
        <w:t>In RAN#</w:t>
      </w:r>
      <w:r w:rsidR="00A3637D">
        <w:t>11</w:t>
      </w:r>
      <w:r w:rsidR="0005249B">
        <w:t>4</w:t>
      </w:r>
      <w:r w:rsidR="00B20549">
        <w:t xml:space="preserve"> </w:t>
      </w:r>
      <w:sdt>
        <w:sdtPr>
          <w:id w:val="1455283278"/>
          <w:citation/>
        </w:sdtPr>
        <w:sdtContent>
          <w:r w:rsidR="00B20549">
            <w:fldChar w:fldCharType="begin"/>
          </w:r>
          <w:r w:rsidR="00B20549">
            <w:instrText xml:space="preserve"> CITATION RAN114 \l 1033 </w:instrText>
          </w:r>
          <w:r w:rsidR="00B20549">
            <w:fldChar w:fldCharType="separate"/>
          </w:r>
          <w:r w:rsidR="00B20549" w:rsidRPr="00B20549">
            <w:rPr>
              <w:noProof/>
            </w:rPr>
            <w:t>[1]</w:t>
          </w:r>
          <w:r w:rsidR="00B20549">
            <w:fldChar w:fldCharType="end"/>
          </w:r>
        </w:sdtContent>
      </w:sdt>
      <w:r>
        <w:t xml:space="preserve">, the following </w:t>
      </w:r>
      <w:r w:rsidR="00A3637D">
        <w:t xml:space="preserve">agreements were reached for </w:t>
      </w:r>
      <w:r>
        <w:t>NES</w:t>
      </w:r>
      <w:r w:rsidR="00C8197B">
        <w:t xml:space="preserve"> </w:t>
      </w:r>
      <w:r w:rsidR="00A3637D">
        <w:t>enhancements using cell DT</w:t>
      </w:r>
      <w:r w:rsidR="006E15EC">
        <w:t>X</w:t>
      </w:r>
      <w:r w:rsidR="00A3637D">
        <w:t>/DR</w:t>
      </w:r>
      <w:r w:rsidR="006E15EC">
        <w:t>X</w:t>
      </w:r>
      <w:r w:rsidR="00A3637D">
        <w:t xml:space="preserve"> mechanism</w:t>
      </w:r>
      <w:r w:rsidR="00C8197B">
        <w:rPr>
          <w:bCs/>
        </w:rPr>
        <w:t>:</w:t>
      </w:r>
    </w:p>
    <w:tbl>
      <w:tblPr>
        <w:tblStyle w:val="TableGrid"/>
        <w:tblW w:w="0" w:type="auto"/>
        <w:tblLook w:val="04A0" w:firstRow="1" w:lastRow="0" w:firstColumn="1" w:lastColumn="0" w:noHBand="0" w:noVBand="1"/>
      </w:tblPr>
      <w:tblGrid>
        <w:gridCol w:w="9350"/>
      </w:tblGrid>
      <w:tr w:rsidR="002B2F81" w14:paraId="26AD46DD" w14:textId="77777777" w:rsidTr="004B1F2F">
        <w:tc>
          <w:tcPr>
            <w:tcW w:w="9350" w:type="dxa"/>
          </w:tcPr>
          <w:p w14:paraId="578DCE80" w14:textId="77777777" w:rsidR="0005249B" w:rsidRPr="00EE1448" w:rsidRDefault="0005249B" w:rsidP="0005249B">
            <w:pPr>
              <w:rPr>
                <w:highlight w:val="green"/>
                <w:lang w:eastAsia="x-none"/>
              </w:rPr>
            </w:pPr>
            <w:bookmarkStart w:id="0" w:name="_Hlk134828865"/>
            <w:r w:rsidRPr="00EE1448">
              <w:rPr>
                <w:highlight w:val="green"/>
                <w:lang w:eastAsia="x-none"/>
              </w:rPr>
              <w:t>Agreement</w:t>
            </w:r>
          </w:p>
          <w:p w14:paraId="7637F783" w14:textId="77777777" w:rsidR="0005249B" w:rsidRPr="00EE1448" w:rsidRDefault="0005249B" w:rsidP="0005249B">
            <w:pPr>
              <w:suppressAutoHyphens/>
              <w:spacing w:line="254" w:lineRule="auto"/>
              <w:rPr>
                <w:lang w:eastAsia="zh-CN"/>
              </w:rPr>
            </w:pPr>
            <w:r w:rsidRPr="00EE1448">
              <w:rPr>
                <w:lang w:eastAsia="zh-CN"/>
              </w:rPr>
              <w:t xml:space="preserve">DCI format 2_X, for activation and deactivation of cell DTX and DRX configuration, </w:t>
            </w:r>
          </w:p>
          <w:p w14:paraId="5C1F55D3" w14:textId="77777777" w:rsidR="0005249B" w:rsidRPr="00EE1448" w:rsidRDefault="0005249B" w:rsidP="0005249B">
            <w:pPr>
              <w:numPr>
                <w:ilvl w:val="0"/>
                <w:numId w:val="23"/>
              </w:numPr>
              <w:suppressAutoHyphens/>
              <w:spacing w:after="0" w:line="254" w:lineRule="auto"/>
              <w:rPr>
                <w:lang w:eastAsia="zh-CN"/>
              </w:rPr>
            </w:pPr>
            <w:r w:rsidRPr="00EE1448">
              <w:rPr>
                <w:lang w:eastAsia="zh-CN"/>
              </w:rPr>
              <w:t xml:space="preserve">at least includes following fields, </w:t>
            </w:r>
          </w:p>
          <w:p w14:paraId="392C5599" w14:textId="77777777" w:rsidR="0005249B" w:rsidRPr="00EE1448" w:rsidRDefault="0005249B" w:rsidP="0005249B">
            <w:pPr>
              <w:numPr>
                <w:ilvl w:val="1"/>
                <w:numId w:val="23"/>
              </w:numPr>
              <w:suppressAutoHyphens/>
              <w:spacing w:after="0" w:line="254" w:lineRule="auto"/>
              <w:rPr>
                <w:lang w:eastAsia="zh-CN"/>
              </w:rPr>
            </w:pPr>
            <w:r w:rsidRPr="00EE1448">
              <w:rPr>
                <w:lang w:eastAsia="zh-CN"/>
              </w:rPr>
              <w:t xml:space="preserve">N information block field(s), </w:t>
            </w:r>
          </w:p>
          <w:p w14:paraId="74DC8F2B" w14:textId="77777777" w:rsidR="0005249B" w:rsidRPr="00EE1448" w:rsidRDefault="0005249B" w:rsidP="0005249B">
            <w:pPr>
              <w:numPr>
                <w:ilvl w:val="1"/>
                <w:numId w:val="23"/>
              </w:numPr>
              <w:suppressAutoHyphens/>
              <w:spacing w:after="0" w:line="254" w:lineRule="auto"/>
              <w:rPr>
                <w:lang w:eastAsia="zh-CN"/>
              </w:rPr>
            </w:pPr>
            <w:r w:rsidRPr="00EE1448">
              <w:rPr>
                <w:lang w:eastAsia="zh-CN"/>
              </w:rPr>
              <w:t>Spare/reserved padding bits to match the size configured for DCI 2_X (if needed)</w:t>
            </w:r>
          </w:p>
          <w:p w14:paraId="4C6D547D" w14:textId="77777777" w:rsidR="0005249B" w:rsidRPr="00EE1448" w:rsidRDefault="0005249B" w:rsidP="0005249B">
            <w:pPr>
              <w:numPr>
                <w:ilvl w:val="0"/>
                <w:numId w:val="23"/>
              </w:numPr>
              <w:suppressAutoHyphens/>
              <w:spacing w:after="0" w:line="254" w:lineRule="auto"/>
              <w:rPr>
                <w:lang w:eastAsia="zh-CN"/>
              </w:rPr>
            </w:pPr>
            <w:r w:rsidRPr="00EE1448">
              <w:rPr>
                <w:lang w:eastAsia="zh-CN"/>
              </w:rPr>
              <w:t xml:space="preserve">payload size is configurable and within the bounds set by existing RAN1 </w:t>
            </w:r>
            <w:proofErr w:type="gramStart"/>
            <w:r w:rsidRPr="00EE1448">
              <w:rPr>
                <w:lang w:eastAsia="zh-CN"/>
              </w:rPr>
              <w:t>specification</w:t>
            </w:r>
            <w:proofErr w:type="gramEnd"/>
          </w:p>
          <w:p w14:paraId="194F2098" w14:textId="77777777" w:rsidR="0005249B" w:rsidRPr="00EE1448" w:rsidRDefault="0005249B" w:rsidP="0005249B">
            <w:pPr>
              <w:numPr>
                <w:ilvl w:val="0"/>
                <w:numId w:val="23"/>
              </w:numPr>
              <w:suppressAutoHyphens/>
              <w:spacing w:after="0" w:line="254" w:lineRule="auto"/>
              <w:rPr>
                <w:lang w:eastAsia="zh-CN"/>
              </w:rPr>
            </w:pPr>
            <w:r w:rsidRPr="00EE1448">
              <w:rPr>
                <w:lang w:eastAsia="zh-CN"/>
              </w:rPr>
              <w:t xml:space="preserve">an information block field contains signaling of activation or deactivation of ‘a configuration of cell DTX and/or DRX’ of ‘a serving </w:t>
            </w:r>
            <w:proofErr w:type="gramStart"/>
            <w:r w:rsidRPr="00EE1448">
              <w:rPr>
                <w:lang w:eastAsia="zh-CN"/>
              </w:rPr>
              <w:t>cell</w:t>
            </w:r>
            <w:proofErr w:type="gramEnd"/>
            <w:r w:rsidRPr="00EE1448">
              <w:rPr>
                <w:lang w:eastAsia="zh-CN"/>
              </w:rPr>
              <w:t>’</w:t>
            </w:r>
          </w:p>
          <w:p w14:paraId="0BA23140" w14:textId="77777777" w:rsidR="0005249B" w:rsidRPr="00EE1448" w:rsidRDefault="0005249B" w:rsidP="0005249B">
            <w:pPr>
              <w:numPr>
                <w:ilvl w:val="0"/>
                <w:numId w:val="23"/>
              </w:numPr>
              <w:suppressAutoHyphens/>
              <w:spacing w:after="0" w:line="254" w:lineRule="auto"/>
              <w:rPr>
                <w:lang w:eastAsia="zh-CN"/>
              </w:rPr>
            </w:pPr>
            <w:r w:rsidRPr="00EE1448">
              <w:rPr>
                <w:lang w:eastAsia="zh-CN"/>
              </w:rPr>
              <w:t>for serving cell configured with SUL, the same bit is applicable for both NUL and SUL</w:t>
            </w:r>
          </w:p>
          <w:p w14:paraId="68482968" w14:textId="77777777" w:rsidR="0005249B" w:rsidRPr="00EE1448" w:rsidRDefault="0005249B" w:rsidP="0005249B">
            <w:pPr>
              <w:rPr>
                <w:lang w:eastAsia="zh-CN"/>
              </w:rPr>
            </w:pPr>
            <w:r w:rsidRPr="00EE1448">
              <w:rPr>
                <w:lang w:eastAsia="zh-CN"/>
              </w:rPr>
              <w:t>Above applies at least for sTRP case.</w:t>
            </w:r>
          </w:p>
          <w:p w14:paraId="33696DB9" w14:textId="77777777" w:rsidR="0005249B" w:rsidRPr="007D51DE" w:rsidRDefault="0005249B" w:rsidP="0005249B">
            <w:pPr>
              <w:rPr>
                <w:sz w:val="8"/>
                <w:szCs w:val="8"/>
                <w:lang w:eastAsia="x-none"/>
              </w:rPr>
            </w:pPr>
          </w:p>
          <w:p w14:paraId="6EA31E1B" w14:textId="5FDE6459" w:rsidR="0005249B" w:rsidRPr="00EE1448" w:rsidRDefault="0005249B" w:rsidP="0005249B">
            <w:pPr>
              <w:rPr>
                <w:lang w:eastAsia="x-none"/>
              </w:rPr>
            </w:pPr>
            <w:r>
              <w:rPr>
                <w:highlight w:val="green"/>
                <w:lang w:eastAsia="x-none"/>
              </w:rPr>
              <w:t>A</w:t>
            </w:r>
            <w:r w:rsidRPr="005217B2">
              <w:rPr>
                <w:highlight w:val="green"/>
                <w:lang w:eastAsia="x-none"/>
              </w:rPr>
              <w:t>greement</w:t>
            </w:r>
          </w:p>
          <w:p w14:paraId="02C6F217" w14:textId="77777777" w:rsidR="0005249B" w:rsidRPr="00EE1448" w:rsidRDefault="0005249B" w:rsidP="0005249B">
            <w:pPr>
              <w:rPr>
                <w:lang w:eastAsia="zh-CN"/>
              </w:rPr>
            </w:pPr>
            <w:r w:rsidRPr="00EE1448">
              <w:rPr>
                <w:lang w:eastAsia="zh-CN"/>
              </w:rPr>
              <w:t>For at least the case where one cell DTX/DRX pattern is configured, an information block field of DCI format 2_X for activation and deactivation of cell DTX and DRX configuration supports the following:</w:t>
            </w:r>
          </w:p>
          <w:p w14:paraId="25420EA2" w14:textId="77777777" w:rsidR="0005249B" w:rsidRPr="00EE1448" w:rsidRDefault="0005249B" w:rsidP="0005249B">
            <w:pPr>
              <w:numPr>
                <w:ilvl w:val="0"/>
                <w:numId w:val="24"/>
              </w:numPr>
              <w:suppressAutoHyphens/>
              <w:spacing w:after="0" w:line="254" w:lineRule="auto"/>
              <w:rPr>
                <w:lang w:eastAsia="zh-CN"/>
              </w:rPr>
            </w:pPr>
            <w:r w:rsidRPr="00EE1448">
              <w:rPr>
                <w:lang w:eastAsia="zh-CN"/>
              </w:rPr>
              <w:t xml:space="preserve">Separate (activation/deactivation) signaling for cell DTX and cell DRX, </w:t>
            </w:r>
            <w:proofErr w:type="gramStart"/>
            <w:r w:rsidRPr="00EE1448">
              <w:rPr>
                <w:lang w:eastAsia="zh-CN"/>
              </w:rPr>
              <w:t>i.e.</w:t>
            </w:r>
            <w:proofErr w:type="gramEnd"/>
            <w:r w:rsidRPr="00EE1448">
              <w:rPr>
                <w:lang w:eastAsia="zh-CN"/>
              </w:rPr>
              <w:t xml:space="preserve"> one activation/deactivation signaling sub-field for cell DTX configuration and one activation/deactivation signaling sub-field for cell DRX configuration</w:t>
            </w:r>
            <w:r>
              <w:rPr>
                <w:lang w:eastAsia="zh-CN"/>
              </w:rPr>
              <w:t>.</w:t>
            </w:r>
          </w:p>
          <w:p w14:paraId="7238321F" w14:textId="77777777" w:rsidR="0005249B" w:rsidRPr="00EE1448" w:rsidRDefault="0005249B" w:rsidP="0005249B">
            <w:pPr>
              <w:numPr>
                <w:ilvl w:val="1"/>
                <w:numId w:val="24"/>
              </w:numPr>
              <w:suppressAutoHyphens/>
              <w:spacing w:after="0" w:line="254" w:lineRule="auto"/>
              <w:rPr>
                <w:lang w:eastAsia="zh-CN"/>
              </w:rPr>
            </w:pPr>
            <w:r w:rsidRPr="00EE1448">
              <w:rPr>
                <w:lang w:eastAsia="zh-CN"/>
              </w:rPr>
              <w:t>Separate 1 bit indication for each of activation/deactivation for one cell DTX and one cell DRX</w:t>
            </w:r>
            <w:r>
              <w:rPr>
                <w:lang w:eastAsia="zh-CN"/>
              </w:rPr>
              <w:t>.</w:t>
            </w:r>
          </w:p>
          <w:p w14:paraId="70E7B4DD" w14:textId="77777777" w:rsidR="0005249B" w:rsidRPr="00EE1448" w:rsidRDefault="0005249B" w:rsidP="0005249B">
            <w:pPr>
              <w:rPr>
                <w:lang w:eastAsia="x-none"/>
              </w:rPr>
            </w:pPr>
            <w:r w:rsidRPr="00EE1448">
              <w:rPr>
                <w:lang w:eastAsia="x-none"/>
              </w:rPr>
              <w:t>Above does not imply that multiple DTX/DRX patterns is not supported.</w:t>
            </w:r>
          </w:p>
          <w:p w14:paraId="041267D1" w14:textId="77777777" w:rsidR="0005249B" w:rsidRPr="007D51DE" w:rsidRDefault="0005249B" w:rsidP="0005249B">
            <w:pPr>
              <w:rPr>
                <w:sz w:val="8"/>
                <w:szCs w:val="8"/>
                <w:lang w:eastAsia="x-none"/>
              </w:rPr>
            </w:pPr>
          </w:p>
          <w:p w14:paraId="51257532" w14:textId="77777777" w:rsidR="0005249B" w:rsidRPr="00EE1448" w:rsidRDefault="0005249B" w:rsidP="0005249B">
            <w:pPr>
              <w:rPr>
                <w:highlight w:val="green"/>
                <w:lang w:eastAsia="x-none"/>
              </w:rPr>
            </w:pPr>
            <w:r w:rsidRPr="00EE1448">
              <w:rPr>
                <w:highlight w:val="green"/>
                <w:lang w:eastAsia="x-none"/>
              </w:rPr>
              <w:t>Agreement</w:t>
            </w:r>
          </w:p>
          <w:p w14:paraId="250DE8D1" w14:textId="77777777" w:rsidR="0005249B" w:rsidRPr="00EE1448" w:rsidRDefault="0005249B" w:rsidP="0005249B">
            <w:pPr>
              <w:suppressAutoHyphens/>
              <w:spacing w:line="254" w:lineRule="auto"/>
              <w:rPr>
                <w:lang w:eastAsia="zh-CN"/>
              </w:rPr>
            </w:pPr>
            <w:r w:rsidRPr="00EE1448">
              <w:rPr>
                <w:lang w:eastAsia="zh-CN"/>
              </w:rPr>
              <w:t>Support new RNTI (</w:t>
            </w:r>
            <w:proofErr w:type="gramStart"/>
            <w:r w:rsidRPr="00EE1448">
              <w:rPr>
                <w:lang w:eastAsia="zh-CN"/>
              </w:rPr>
              <w:t>e.g.</w:t>
            </w:r>
            <w:proofErr w:type="gramEnd"/>
            <w:r w:rsidRPr="00EE1448">
              <w:rPr>
                <w:lang w:eastAsia="zh-CN"/>
              </w:rPr>
              <w:t xml:space="preserve"> </w:t>
            </w:r>
            <w:proofErr w:type="spellStart"/>
            <w:r w:rsidRPr="00EE1448">
              <w:rPr>
                <w:lang w:eastAsia="zh-CN"/>
              </w:rPr>
              <w:t>nes</w:t>
            </w:r>
            <w:proofErr w:type="spellEnd"/>
            <w:r w:rsidRPr="00EE1448">
              <w:rPr>
                <w:lang w:eastAsia="zh-CN"/>
              </w:rPr>
              <w:t>-RNTI) which is configured by higher layer, for scrambling of DCI format 2_X.</w:t>
            </w:r>
          </w:p>
          <w:p w14:paraId="20791319" w14:textId="77777777" w:rsidR="0005249B" w:rsidRPr="007D51DE" w:rsidRDefault="0005249B" w:rsidP="0005249B">
            <w:pPr>
              <w:rPr>
                <w:sz w:val="8"/>
                <w:szCs w:val="8"/>
              </w:rPr>
            </w:pPr>
          </w:p>
          <w:p w14:paraId="42849C10" w14:textId="43940463" w:rsidR="0005249B" w:rsidRPr="00EE1448" w:rsidRDefault="0005249B" w:rsidP="0005249B">
            <w:pPr>
              <w:rPr>
                <w:highlight w:val="green"/>
                <w:lang w:eastAsia="x-none"/>
              </w:rPr>
            </w:pPr>
            <w:r w:rsidRPr="00EE1448">
              <w:rPr>
                <w:highlight w:val="green"/>
                <w:lang w:eastAsia="x-none"/>
              </w:rPr>
              <w:t>Agreement</w:t>
            </w:r>
          </w:p>
          <w:p w14:paraId="7463DF53" w14:textId="77777777" w:rsidR="0005249B" w:rsidRPr="00EE1448" w:rsidRDefault="0005249B" w:rsidP="0005249B">
            <w:pPr>
              <w:tabs>
                <w:tab w:val="left" w:pos="1480"/>
              </w:tabs>
              <w:suppressAutoHyphens/>
              <w:rPr>
                <w:lang w:eastAsia="zh-CN"/>
              </w:rPr>
            </w:pPr>
            <w:r w:rsidRPr="00EE1448">
              <w:rPr>
                <w:lang w:eastAsia="zh-CN"/>
              </w:rPr>
              <w:t>From RAN1 point of view, DCI format 2_X supports activation/deactivation of cell DTX/DRX configuration of multiple serving cells and support activation/deactivation per cell.</w:t>
            </w:r>
          </w:p>
          <w:p w14:paraId="367B5CA7" w14:textId="77777777" w:rsidR="0005249B" w:rsidRPr="00EE1448" w:rsidRDefault="0005249B" w:rsidP="0005249B">
            <w:pPr>
              <w:pStyle w:val="ListParagraph"/>
              <w:numPr>
                <w:ilvl w:val="0"/>
                <w:numId w:val="25"/>
              </w:numPr>
              <w:overflowPunct w:val="0"/>
              <w:autoSpaceDE w:val="0"/>
              <w:autoSpaceDN w:val="0"/>
              <w:adjustRightInd w:val="0"/>
              <w:spacing w:line="240" w:lineRule="auto"/>
              <w:jc w:val="left"/>
              <w:textAlignment w:val="baseline"/>
              <w:rPr>
                <w:lang w:eastAsia="zh-CN"/>
              </w:rPr>
            </w:pPr>
            <w:r w:rsidRPr="00EE1448">
              <w:rPr>
                <w:lang w:eastAsia="zh-CN"/>
              </w:rPr>
              <w:t>UE monitor DCI format 2_X in one serving cell.</w:t>
            </w:r>
          </w:p>
          <w:p w14:paraId="5AF55DF3" w14:textId="77777777" w:rsidR="007D51DE" w:rsidRPr="007D51DE" w:rsidRDefault="007D51DE" w:rsidP="0005249B">
            <w:pPr>
              <w:rPr>
                <w:sz w:val="8"/>
                <w:szCs w:val="8"/>
                <w:highlight w:val="green"/>
                <w:lang w:eastAsia="x-none"/>
              </w:rPr>
            </w:pPr>
          </w:p>
          <w:p w14:paraId="359E42EB" w14:textId="28C9A616" w:rsidR="0005249B" w:rsidRPr="00EE1448" w:rsidRDefault="0005249B" w:rsidP="0005249B">
            <w:pPr>
              <w:rPr>
                <w:highlight w:val="green"/>
                <w:lang w:eastAsia="x-none"/>
              </w:rPr>
            </w:pPr>
            <w:r w:rsidRPr="00EE1448">
              <w:rPr>
                <w:highlight w:val="green"/>
                <w:lang w:eastAsia="x-none"/>
              </w:rPr>
              <w:t>Agreement</w:t>
            </w:r>
          </w:p>
          <w:p w14:paraId="1379F975" w14:textId="77777777" w:rsidR="0005249B" w:rsidRPr="00EE1448" w:rsidRDefault="0005249B" w:rsidP="0005249B">
            <w:pPr>
              <w:rPr>
                <w:lang w:eastAsia="zh-CN"/>
              </w:rPr>
            </w:pPr>
            <w:r w:rsidRPr="00EE1448">
              <w:rPr>
                <w:lang w:eastAsia="zh-CN"/>
              </w:rPr>
              <w:t>Delay that is applied after DCI Format 2_X reception that activate/deactivate cell DTX/DRX configuration is introduced in Rel-18.</w:t>
            </w:r>
          </w:p>
          <w:p w14:paraId="0F083030" w14:textId="77777777" w:rsidR="0005249B" w:rsidRPr="00EE1448" w:rsidRDefault="0005249B" w:rsidP="0005249B">
            <w:pPr>
              <w:rPr>
                <w:highlight w:val="green"/>
                <w:lang w:eastAsia="x-none"/>
              </w:rPr>
            </w:pPr>
            <w:r w:rsidRPr="00EE1448">
              <w:rPr>
                <w:highlight w:val="green"/>
                <w:lang w:eastAsia="x-none"/>
              </w:rPr>
              <w:lastRenderedPageBreak/>
              <w:t>Agreement</w:t>
            </w:r>
          </w:p>
          <w:p w14:paraId="482D6399" w14:textId="77777777" w:rsidR="0005249B" w:rsidRPr="00EE1448" w:rsidRDefault="0005249B" w:rsidP="0005249B">
            <w:pPr>
              <w:suppressAutoHyphens/>
              <w:spacing w:line="254" w:lineRule="auto"/>
              <w:rPr>
                <w:lang w:eastAsia="zh-CN"/>
              </w:rPr>
            </w:pPr>
            <w:r w:rsidRPr="00EE1448">
              <w:rPr>
                <w:lang w:eastAsia="x-none"/>
              </w:rPr>
              <w:t>DCI format 2_X is monitored in the common search space.</w:t>
            </w:r>
          </w:p>
          <w:p w14:paraId="1052CD56" w14:textId="77777777" w:rsidR="0005249B" w:rsidRPr="00EE1448" w:rsidRDefault="0005249B" w:rsidP="0005249B">
            <w:pPr>
              <w:suppressAutoHyphens/>
              <w:spacing w:line="254" w:lineRule="auto"/>
              <w:rPr>
                <w:lang w:eastAsia="zh-CN"/>
              </w:rPr>
            </w:pPr>
            <w:r w:rsidRPr="00EE1448">
              <w:rPr>
                <w:lang w:eastAsia="x-none"/>
              </w:rPr>
              <w:t>Note: Search space set configuration for DCI format 2_X is separately provided by higher layers.</w:t>
            </w:r>
          </w:p>
          <w:p w14:paraId="539C0D2B" w14:textId="77777777" w:rsidR="0005249B" w:rsidRPr="007D51DE" w:rsidRDefault="0005249B" w:rsidP="0005249B">
            <w:pPr>
              <w:rPr>
                <w:sz w:val="8"/>
                <w:szCs w:val="8"/>
                <w:lang w:eastAsia="x-none"/>
              </w:rPr>
            </w:pPr>
          </w:p>
          <w:p w14:paraId="24B21BEA" w14:textId="77777777" w:rsidR="0005249B" w:rsidRPr="00EE1448" w:rsidRDefault="0005249B" w:rsidP="0005249B">
            <w:pPr>
              <w:rPr>
                <w:highlight w:val="green"/>
                <w:lang w:eastAsia="x-none"/>
              </w:rPr>
            </w:pPr>
            <w:r w:rsidRPr="00EE1448">
              <w:rPr>
                <w:highlight w:val="green"/>
                <w:lang w:eastAsia="x-none"/>
              </w:rPr>
              <w:t>Agreement</w:t>
            </w:r>
          </w:p>
          <w:p w14:paraId="5FE5AC0F" w14:textId="77777777" w:rsidR="0005249B" w:rsidRPr="00EE1448" w:rsidRDefault="0005249B" w:rsidP="0005249B">
            <w:pPr>
              <w:rPr>
                <w:rFonts w:eastAsia="Malgun Gothic"/>
                <w:lang w:eastAsia="ko-KR"/>
              </w:rPr>
            </w:pPr>
            <w:r w:rsidRPr="00EE1448">
              <w:rPr>
                <w:rFonts w:eastAsia="Malgun Gothic"/>
                <w:lang w:eastAsia="ko-KR"/>
              </w:rPr>
              <w:t xml:space="preserve">The following high layer signaling are to be included to the RRC parameter list </w:t>
            </w:r>
            <w:r w:rsidRPr="00EE1448">
              <w:rPr>
                <w:lang w:eastAsia="x-none"/>
              </w:rPr>
              <w:t>for new DCI format 2_X for activation and deactivation of cell DTX/DRX</w:t>
            </w:r>
          </w:p>
          <w:p w14:paraId="0906A34E" w14:textId="77777777" w:rsidR="0005249B" w:rsidRPr="00EE1448" w:rsidRDefault="0005249B" w:rsidP="0005249B">
            <w:pPr>
              <w:numPr>
                <w:ilvl w:val="0"/>
                <w:numId w:val="27"/>
              </w:numPr>
              <w:suppressAutoHyphens/>
              <w:overflowPunct w:val="0"/>
              <w:spacing w:after="0" w:line="240" w:lineRule="auto"/>
              <w:jc w:val="left"/>
              <w:rPr>
                <w:lang w:eastAsia="x-none"/>
              </w:rPr>
            </w:pPr>
            <w:r w:rsidRPr="00EE1448">
              <w:rPr>
                <w:lang w:eastAsia="x-none"/>
              </w:rPr>
              <w:t>search space set configuration with new DCI format 2_X</w:t>
            </w:r>
          </w:p>
          <w:p w14:paraId="5EB3915F" w14:textId="77777777" w:rsidR="0005249B" w:rsidRPr="00EE1448" w:rsidRDefault="0005249B" w:rsidP="0005249B">
            <w:pPr>
              <w:numPr>
                <w:ilvl w:val="0"/>
                <w:numId w:val="27"/>
              </w:numPr>
              <w:suppressAutoHyphens/>
              <w:overflowPunct w:val="0"/>
              <w:spacing w:after="0" w:line="240" w:lineRule="auto"/>
              <w:jc w:val="left"/>
              <w:rPr>
                <w:lang w:eastAsia="x-none"/>
              </w:rPr>
            </w:pPr>
            <w:r w:rsidRPr="00EE1448">
              <w:rPr>
                <w:lang w:eastAsia="x-none"/>
              </w:rPr>
              <w:t>DCI size for new DCI format 2_X</w:t>
            </w:r>
          </w:p>
          <w:p w14:paraId="29DCBF88" w14:textId="77777777" w:rsidR="0005249B" w:rsidRPr="00EE1448" w:rsidRDefault="0005249B" w:rsidP="0005249B">
            <w:pPr>
              <w:rPr>
                <w:lang w:eastAsia="x-none"/>
              </w:rPr>
            </w:pPr>
          </w:p>
          <w:p w14:paraId="565E195B" w14:textId="77777777" w:rsidR="0005249B" w:rsidRPr="00EE1448" w:rsidRDefault="0005249B" w:rsidP="0005249B">
            <w:pPr>
              <w:rPr>
                <w:highlight w:val="green"/>
                <w:lang w:eastAsia="x-none"/>
              </w:rPr>
            </w:pPr>
            <w:r w:rsidRPr="00EE1448">
              <w:rPr>
                <w:highlight w:val="green"/>
                <w:lang w:eastAsia="x-none"/>
              </w:rPr>
              <w:t>Agreement</w:t>
            </w:r>
          </w:p>
          <w:p w14:paraId="72FF9318" w14:textId="77777777" w:rsidR="0005249B" w:rsidRPr="00EE1448" w:rsidRDefault="0005249B" w:rsidP="0005249B">
            <w:pPr>
              <w:numPr>
                <w:ilvl w:val="0"/>
                <w:numId w:val="24"/>
              </w:numPr>
              <w:suppressAutoHyphens/>
              <w:spacing w:after="0" w:line="254" w:lineRule="auto"/>
              <w:jc w:val="left"/>
              <w:rPr>
                <w:rFonts w:eastAsia="Malgun Gothic"/>
                <w:lang w:eastAsia="ko-KR"/>
              </w:rPr>
            </w:pPr>
            <w:r w:rsidRPr="00EE1448">
              <w:rPr>
                <w:rFonts w:eastAsia="Malgun Gothic"/>
                <w:lang w:eastAsia="ko-KR"/>
              </w:rPr>
              <w:t>An information block field of DCI format 2_X is variable size either 1 or 2 bits.</w:t>
            </w:r>
          </w:p>
          <w:p w14:paraId="51BAF428" w14:textId="77777777" w:rsidR="0005249B" w:rsidRPr="00EE1448" w:rsidRDefault="0005249B" w:rsidP="0005249B">
            <w:pPr>
              <w:numPr>
                <w:ilvl w:val="1"/>
                <w:numId w:val="24"/>
              </w:numPr>
              <w:suppressAutoHyphens/>
              <w:spacing w:after="0" w:line="254" w:lineRule="auto"/>
              <w:jc w:val="left"/>
              <w:rPr>
                <w:rFonts w:eastAsia="Malgun Gothic"/>
                <w:lang w:eastAsia="ko-KR"/>
              </w:rPr>
            </w:pPr>
            <w:r w:rsidRPr="00EE1448">
              <w:rPr>
                <w:rFonts w:eastAsia="Malgun Gothic"/>
                <w:lang w:eastAsia="ko-KR"/>
              </w:rPr>
              <w:t>Higher layer signaling configures whether the activation/deactivation of cell DTX and/or cell DRX is indicated in DCI format 2_X for a serving cell.</w:t>
            </w:r>
          </w:p>
          <w:p w14:paraId="0C3586DD" w14:textId="77777777" w:rsidR="0005249B" w:rsidRPr="00EE1448" w:rsidRDefault="0005249B" w:rsidP="0005249B">
            <w:pPr>
              <w:numPr>
                <w:ilvl w:val="2"/>
                <w:numId w:val="24"/>
              </w:numPr>
              <w:suppressAutoHyphens/>
              <w:spacing w:after="0" w:line="254" w:lineRule="auto"/>
              <w:jc w:val="left"/>
              <w:rPr>
                <w:rFonts w:eastAsia="Malgun Gothic"/>
                <w:lang w:eastAsia="ko-KR"/>
              </w:rPr>
            </w:pPr>
            <w:r w:rsidRPr="00EE1448">
              <w:rPr>
                <w:rFonts w:eastAsia="Malgun Gothic"/>
                <w:lang w:eastAsia="ko-KR"/>
              </w:rPr>
              <w:t xml:space="preserve">If both cell DTX and cell DRX are configured for a serving cell, </w:t>
            </w:r>
          </w:p>
          <w:p w14:paraId="7C838813" w14:textId="77777777" w:rsidR="0005249B" w:rsidRPr="00EE1448" w:rsidRDefault="0005249B" w:rsidP="0005249B">
            <w:pPr>
              <w:numPr>
                <w:ilvl w:val="3"/>
                <w:numId w:val="24"/>
              </w:numPr>
              <w:suppressAutoHyphens/>
              <w:spacing w:after="0" w:line="254" w:lineRule="auto"/>
              <w:jc w:val="left"/>
              <w:rPr>
                <w:rFonts w:eastAsia="Malgun Gothic"/>
                <w:lang w:eastAsia="ko-KR"/>
              </w:rPr>
            </w:pPr>
            <w:r w:rsidRPr="00EE1448">
              <w:rPr>
                <w:rFonts w:eastAsia="Malgun Gothic"/>
                <w:lang w:eastAsia="ko-KR"/>
              </w:rPr>
              <w:t>1</w:t>
            </w:r>
            <w:r w:rsidRPr="00EE1448">
              <w:rPr>
                <w:rFonts w:eastAsia="Malgun Gothic"/>
                <w:vertAlign w:val="superscript"/>
                <w:lang w:eastAsia="ko-KR"/>
              </w:rPr>
              <w:t>st</w:t>
            </w:r>
            <w:r w:rsidRPr="00EE1448">
              <w:rPr>
                <w:rFonts w:eastAsia="Malgun Gothic"/>
                <w:lang w:eastAsia="ko-KR"/>
              </w:rPr>
              <w:t xml:space="preserve"> bit corresponds to activation/deactivation of cell DTX configuration, and</w:t>
            </w:r>
          </w:p>
          <w:p w14:paraId="5D083F28" w14:textId="77777777" w:rsidR="0005249B" w:rsidRPr="00EE1448" w:rsidRDefault="0005249B" w:rsidP="0005249B">
            <w:pPr>
              <w:numPr>
                <w:ilvl w:val="3"/>
                <w:numId w:val="24"/>
              </w:numPr>
              <w:suppressAutoHyphens/>
              <w:spacing w:after="0" w:line="254" w:lineRule="auto"/>
              <w:jc w:val="left"/>
              <w:rPr>
                <w:rFonts w:eastAsia="Malgun Gothic"/>
                <w:lang w:eastAsia="ko-KR"/>
              </w:rPr>
            </w:pPr>
            <w:r w:rsidRPr="00EE1448">
              <w:rPr>
                <w:rFonts w:eastAsia="Malgun Gothic"/>
                <w:lang w:eastAsia="ko-KR"/>
              </w:rPr>
              <w:t>2</w:t>
            </w:r>
            <w:r w:rsidRPr="00EE1448">
              <w:rPr>
                <w:rFonts w:eastAsia="Malgun Gothic"/>
                <w:vertAlign w:val="superscript"/>
                <w:lang w:eastAsia="ko-KR"/>
              </w:rPr>
              <w:t>nd</w:t>
            </w:r>
            <w:r w:rsidRPr="00EE1448">
              <w:rPr>
                <w:rFonts w:eastAsia="Malgun Gothic"/>
                <w:lang w:eastAsia="ko-KR"/>
              </w:rPr>
              <w:t xml:space="preserve"> bit corresponds to activation/deactivation of cell DRX configuration, </w:t>
            </w:r>
          </w:p>
          <w:p w14:paraId="206BBDEC" w14:textId="77777777" w:rsidR="0005249B" w:rsidRPr="00EE1448" w:rsidRDefault="0005249B" w:rsidP="0005249B">
            <w:pPr>
              <w:numPr>
                <w:ilvl w:val="2"/>
                <w:numId w:val="24"/>
              </w:numPr>
              <w:suppressAutoHyphens/>
              <w:spacing w:after="0" w:line="254" w:lineRule="auto"/>
              <w:jc w:val="left"/>
              <w:rPr>
                <w:rFonts w:eastAsia="Malgun Gothic"/>
                <w:lang w:eastAsia="ko-KR"/>
              </w:rPr>
            </w:pPr>
            <w:r w:rsidRPr="00EE1448">
              <w:rPr>
                <w:rFonts w:eastAsia="Malgun Gothic"/>
                <w:lang w:eastAsia="ko-KR"/>
              </w:rPr>
              <w:t>otherwise, the 1 bit corresponds to the configured cell DTX or cell DRX configuration.</w:t>
            </w:r>
          </w:p>
          <w:p w14:paraId="6061B8C9" w14:textId="77777777" w:rsidR="0005249B" w:rsidRPr="00FF5FFE" w:rsidRDefault="0005249B" w:rsidP="0005249B">
            <w:pPr>
              <w:numPr>
                <w:ilvl w:val="1"/>
                <w:numId w:val="24"/>
              </w:numPr>
              <w:suppressAutoHyphens/>
              <w:spacing w:after="0" w:line="254" w:lineRule="auto"/>
              <w:jc w:val="left"/>
              <w:rPr>
                <w:rFonts w:eastAsia="Malgun Gothic"/>
                <w:lang w:eastAsia="ko-KR"/>
              </w:rPr>
            </w:pPr>
            <w:r w:rsidRPr="00FF5FFE">
              <w:rPr>
                <w:rFonts w:eastAsia="Malgun Gothic"/>
                <w:lang w:eastAsia="ko-KR"/>
              </w:rPr>
              <w:t>Note: this does not imply there may be separate higher layer signaling to enable L1 signaling based activation/deactivation for a cell DTX and/or cell DRX configuration. Signaling design is up to RAN2.</w:t>
            </w:r>
          </w:p>
          <w:p w14:paraId="1FFADDC0" w14:textId="77777777" w:rsidR="0005249B" w:rsidRPr="00EE1448" w:rsidRDefault="0005249B" w:rsidP="0005249B">
            <w:pPr>
              <w:rPr>
                <w:lang w:eastAsia="x-none"/>
              </w:rPr>
            </w:pPr>
          </w:p>
          <w:p w14:paraId="7619C359" w14:textId="77777777" w:rsidR="0005249B" w:rsidRPr="00EE1448" w:rsidRDefault="0005249B" w:rsidP="0005249B">
            <w:pPr>
              <w:rPr>
                <w:highlight w:val="green"/>
                <w:lang w:eastAsia="x-none"/>
              </w:rPr>
            </w:pPr>
            <w:r w:rsidRPr="00EE1448">
              <w:rPr>
                <w:highlight w:val="green"/>
                <w:lang w:eastAsia="x-none"/>
              </w:rPr>
              <w:t>Agreement</w:t>
            </w:r>
          </w:p>
          <w:p w14:paraId="55681ACD" w14:textId="77777777" w:rsidR="0005249B" w:rsidRPr="00EE1448" w:rsidRDefault="0005249B" w:rsidP="0005249B">
            <w:r w:rsidRPr="00EE1448">
              <w:t>For each serving cell configured with L1 signaling based activation/deactivation of cell DTX and/or cell DRX configuration, starting bit position of an information block of DCI format 2_X is provided by UE specific higher layer signaling.</w:t>
            </w:r>
          </w:p>
          <w:p w14:paraId="15D912DA" w14:textId="77777777" w:rsidR="0005249B" w:rsidRPr="00EE1448" w:rsidRDefault="0005249B" w:rsidP="0005249B">
            <w:pPr>
              <w:numPr>
                <w:ilvl w:val="0"/>
                <w:numId w:val="26"/>
              </w:numPr>
              <w:suppressAutoHyphens/>
              <w:spacing w:after="0" w:line="252" w:lineRule="auto"/>
              <w:rPr>
                <w:lang w:eastAsia="zh-CN"/>
              </w:rPr>
            </w:pPr>
            <w:r w:rsidRPr="00EE1448">
              <w:rPr>
                <w:lang w:eastAsia="zh-CN"/>
              </w:rPr>
              <w:t>UE is expected to apply cell DTX or DRX activation/deactivation change at beginning of the slot X where the SCS of slot X is with respect to the active DL or UL BWP of the serving cell, respectively.</w:t>
            </w:r>
          </w:p>
          <w:p w14:paraId="43B4E9A5" w14:textId="77777777" w:rsidR="0005249B" w:rsidRPr="00EE1448" w:rsidRDefault="0005249B" w:rsidP="0005249B">
            <w:pPr>
              <w:numPr>
                <w:ilvl w:val="0"/>
                <w:numId w:val="26"/>
              </w:numPr>
              <w:suppressAutoHyphens/>
              <w:spacing w:after="0" w:line="252" w:lineRule="auto"/>
              <w:rPr>
                <w:lang w:eastAsia="zh-CN"/>
              </w:rPr>
            </w:pPr>
            <w:r w:rsidRPr="00EE1448">
              <w:rPr>
                <w:lang w:eastAsia="zh-CN"/>
              </w:rPr>
              <w:t xml:space="preserve">Slot X is the first slot whose beginning is no earlier </w:t>
            </w:r>
            <w:r w:rsidRPr="00FF5FFE">
              <w:rPr>
                <w:lang w:eastAsia="zh-CN"/>
              </w:rPr>
              <w:t xml:space="preserve">than </w:t>
            </w:r>
            <w:r w:rsidRPr="00FF5FFE">
              <w:rPr>
                <w:u w:val="single"/>
                <w:lang w:eastAsia="zh-CN"/>
              </w:rPr>
              <w:t>(i.e., same or after)</w:t>
            </w:r>
            <w:r w:rsidRPr="00FF5FFE">
              <w:rPr>
                <w:lang w:eastAsia="zh-CN"/>
              </w:rPr>
              <w:t xml:space="preserve"> beginning </w:t>
            </w:r>
            <w:r w:rsidRPr="00EE1448">
              <w:rPr>
                <w:lang w:eastAsia="zh-CN"/>
              </w:rPr>
              <w:t>of slot n + D, where D is the delay and n is the slot containing the PDCCH of DCI format 2_X based on SCS of PDCCH.</w:t>
            </w:r>
          </w:p>
          <w:p w14:paraId="0E743E7A" w14:textId="77777777" w:rsidR="0005249B" w:rsidRPr="00EE1448" w:rsidRDefault="0005249B" w:rsidP="0005249B">
            <w:pPr>
              <w:spacing w:line="252" w:lineRule="auto"/>
              <w:rPr>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2710"/>
            </w:tblGrid>
            <w:tr w:rsidR="0005249B" w:rsidRPr="00EE1448" w14:paraId="124E66EB" w14:textId="77777777" w:rsidTr="00003A8E">
              <w:trPr>
                <w:trHeight w:val="262"/>
                <w:jc w:val="center"/>
              </w:trPr>
              <w:tc>
                <w:tcPr>
                  <w:tcW w:w="2434" w:type="dxa"/>
                  <w:shd w:val="clear" w:color="auto" w:fill="auto"/>
                </w:tcPr>
                <w:p w14:paraId="1C8D9880" w14:textId="77777777" w:rsidR="0005249B" w:rsidRPr="00EE1448" w:rsidRDefault="0005249B" w:rsidP="0005249B">
                  <w:pPr>
                    <w:rPr>
                      <w:rFonts w:ascii="Arial" w:hAnsi="Arial" w:cs="Arial"/>
                      <w:sz w:val="16"/>
                      <w:szCs w:val="16"/>
                      <w:lang w:eastAsia="zh-CN"/>
                    </w:rPr>
                  </w:pPr>
                  <w:r w:rsidRPr="00EE1448">
                    <w:rPr>
                      <w:rFonts w:ascii="Arial" w:hAnsi="Arial" w:cs="Arial"/>
                      <w:sz w:val="16"/>
                      <w:szCs w:val="16"/>
                      <w:lang w:eastAsia="zh-CN"/>
                    </w:rPr>
                    <w:t>SCS of PDCCH (kHz)</w:t>
                  </w:r>
                </w:p>
              </w:tc>
              <w:tc>
                <w:tcPr>
                  <w:tcW w:w="2710" w:type="dxa"/>
                  <w:shd w:val="clear" w:color="auto" w:fill="auto"/>
                </w:tcPr>
                <w:p w14:paraId="7F203998" w14:textId="77777777" w:rsidR="0005249B" w:rsidRPr="00EE1448" w:rsidRDefault="0005249B" w:rsidP="0005249B">
                  <w:pPr>
                    <w:rPr>
                      <w:rFonts w:ascii="Arial" w:hAnsi="Arial" w:cs="Arial"/>
                      <w:sz w:val="16"/>
                      <w:szCs w:val="16"/>
                      <w:lang w:eastAsia="zh-CN"/>
                    </w:rPr>
                  </w:pPr>
                  <w:r w:rsidRPr="00EE1448">
                    <w:rPr>
                      <w:rFonts w:ascii="Arial" w:hAnsi="Arial" w:cs="Arial"/>
                      <w:sz w:val="16"/>
                      <w:szCs w:val="16"/>
                      <w:lang w:eastAsia="zh-CN"/>
                    </w:rPr>
                    <w:t>Value of D (in unit of slot)</w:t>
                  </w:r>
                </w:p>
              </w:tc>
            </w:tr>
            <w:tr w:rsidR="0005249B" w:rsidRPr="00EE1448" w14:paraId="6D601F83" w14:textId="77777777" w:rsidTr="00003A8E">
              <w:trPr>
                <w:trHeight w:val="269"/>
                <w:jc w:val="center"/>
              </w:trPr>
              <w:tc>
                <w:tcPr>
                  <w:tcW w:w="2434" w:type="dxa"/>
                  <w:shd w:val="clear" w:color="auto" w:fill="auto"/>
                </w:tcPr>
                <w:p w14:paraId="64CF1205" w14:textId="77777777" w:rsidR="0005249B" w:rsidRPr="00EE1448" w:rsidRDefault="0005249B" w:rsidP="0005249B">
                  <w:pPr>
                    <w:rPr>
                      <w:rFonts w:ascii="Arial" w:hAnsi="Arial" w:cs="Arial"/>
                      <w:sz w:val="16"/>
                      <w:szCs w:val="16"/>
                      <w:lang w:eastAsia="zh-CN"/>
                    </w:rPr>
                  </w:pPr>
                  <w:r w:rsidRPr="00EE1448">
                    <w:rPr>
                      <w:rFonts w:ascii="Arial" w:hAnsi="Arial" w:cs="Arial"/>
                      <w:sz w:val="16"/>
                      <w:szCs w:val="16"/>
                      <w:lang w:eastAsia="zh-CN"/>
                    </w:rPr>
                    <w:t>15</w:t>
                  </w:r>
                </w:p>
              </w:tc>
              <w:tc>
                <w:tcPr>
                  <w:tcW w:w="2710" w:type="dxa"/>
                  <w:shd w:val="clear" w:color="auto" w:fill="auto"/>
                </w:tcPr>
                <w:p w14:paraId="76F3430C" w14:textId="77777777" w:rsidR="0005249B" w:rsidRPr="00EE1448" w:rsidRDefault="0005249B" w:rsidP="0005249B">
                  <w:pPr>
                    <w:rPr>
                      <w:rFonts w:ascii="Arial" w:hAnsi="Arial" w:cs="Arial"/>
                      <w:strike/>
                      <w:color w:val="C00000"/>
                      <w:sz w:val="16"/>
                      <w:szCs w:val="16"/>
                      <w:highlight w:val="yellow"/>
                      <w:lang w:eastAsia="zh-CN"/>
                    </w:rPr>
                  </w:pPr>
                  <w:r w:rsidRPr="00EE1448">
                    <w:rPr>
                      <w:rFonts w:ascii="Arial" w:hAnsi="Arial" w:cs="Arial"/>
                      <w:sz w:val="16"/>
                      <w:szCs w:val="16"/>
                      <w:lang w:eastAsia="zh-CN"/>
                    </w:rPr>
                    <w:t>3</w:t>
                  </w:r>
                </w:p>
              </w:tc>
            </w:tr>
            <w:tr w:rsidR="0005249B" w:rsidRPr="00EE1448" w14:paraId="60B6CC39" w14:textId="77777777" w:rsidTr="00003A8E">
              <w:trPr>
                <w:trHeight w:val="262"/>
                <w:jc w:val="center"/>
              </w:trPr>
              <w:tc>
                <w:tcPr>
                  <w:tcW w:w="2434" w:type="dxa"/>
                  <w:shd w:val="clear" w:color="auto" w:fill="auto"/>
                </w:tcPr>
                <w:p w14:paraId="1BA5E40C" w14:textId="77777777" w:rsidR="0005249B" w:rsidRPr="00EE1448" w:rsidRDefault="0005249B" w:rsidP="0005249B">
                  <w:pPr>
                    <w:rPr>
                      <w:rFonts w:ascii="Arial" w:hAnsi="Arial" w:cs="Arial"/>
                      <w:sz w:val="16"/>
                      <w:szCs w:val="16"/>
                      <w:lang w:eastAsia="zh-CN"/>
                    </w:rPr>
                  </w:pPr>
                  <w:r w:rsidRPr="00EE1448">
                    <w:rPr>
                      <w:rFonts w:ascii="Arial" w:hAnsi="Arial" w:cs="Arial"/>
                      <w:sz w:val="16"/>
                      <w:szCs w:val="16"/>
                      <w:lang w:eastAsia="zh-CN"/>
                    </w:rPr>
                    <w:t>30</w:t>
                  </w:r>
                </w:p>
              </w:tc>
              <w:tc>
                <w:tcPr>
                  <w:tcW w:w="2710" w:type="dxa"/>
                  <w:shd w:val="clear" w:color="auto" w:fill="auto"/>
                </w:tcPr>
                <w:p w14:paraId="462A52C9" w14:textId="77777777" w:rsidR="0005249B" w:rsidRPr="00EE1448" w:rsidRDefault="0005249B" w:rsidP="0005249B">
                  <w:pPr>
                    <w:rPr>
                      <w:rFonts w:ascii="Arial" w:hAnsi="Arial" w:cs="Arial"/>
                      <w:strike/>
                      <w:color w:val="C00000"/>
                      <w:sz w:val="16"/>
                      <w:szCs w:val="16"/>
                      <w:highlight w:val="yellow"/>
                      <w:lang w:eastAsia="zh-CN"/>
                    </w:rPr>
                  </w:pPr>
                  <w:r w:rsidRPr="00EE1448">
                    <w:rPr>
                      <w:rFonts w:ascii="Arial" w:hAnsi="Arial" w:cs="Arial"/>
                      <w:sz w:val="16"/>
                      <w:szCs w:val="16"/>
                      <w:lang w:eastAsia="zh-CN"/>
                    </w:rPr>
                    <w:t>6</w:t>
                  </w:r>
                </w:p>
              </w:tc>
            </w:tr>
            <w:tr w:rsidR="0005249B" w:rsidRPr="00EE1448" w14:paraId="0992133F" w14:textId="77777777" w:rsidTr="00003A8E">
              <w:trPr>
                <w:trHeight w:val="262"/>
                <w:jc w:val="center"/>
              </w:trPr>
              <w:tc>
                <w:tcPr>
                  <w:tcW w:w="2434" w:type="dxa"/>
                  <w:shd w:val="clear" w:color="auto" w:fill="auto"/>
                </w:tcPr>
                <w:p w14:paraId="5FC5936D" w14:textId="77777777" w:rsidR="0005249B" w:rsidRPr="00EE1448" w:rsidRDefault="0005249B" w:rsidP="0005249B">
                  <w:pPr>
                    <w:rPr>
                      <w:rFonts w:ascii="Arial" w:hAnsi="Arial" w:cs="Arial"/>
                      <w:sz w:val="16"/>
                      <w:szCs w:val="16"/>
                      <w:lang w:eastAsia="zh-CN"/>
                    </w:rPr>
                  </w:pPr>
                  <w:r w:rsidRPr="00EE1448">
                    <w:rPr>
                      <w:rFonts w:ascii="Arial" w:hAnsi="Arial" w:cs="Arial"/>
                      <w:sz w:val="16"/>
                      <w:szCs w:val="16"/>
                      <w:lang w:eastAsia="zh-CN"/>
                    </w:rPr>
                    <w:t>60</w:t>
                  </w:r>
                </w:p>
              </w:tc>
              <w:tc>
                <w:tcPr>
                  <w:tcW w:w="2710" w:type="dxa"/>
                  <w:shd w:val="clear" w:color="auto" w:fill="auto"/>
                </w:tcPr>
                <w:p w14:paraId="39B5ABF1" w14:textId="77777777" w:rsidR="0005249B" w:rsidRPr="00EE1448" w:rsidRDefault="0005249B" w:rsidP="0005249B">
                  <w:pPr>
                    <w:rPr>
                      <w:rFonts w:ascii="Arial" w:hAnsi="Arial" w:cs="Arial"/>
                      <w:strike/>
                      <w:color w:val="C00000"/>
                      <w:sz w:val="16"/>
                      <w:szCs w:val="16"/>
                      <w:highlight w:val="yellow"/>
                      <w:lang w:eastAsia="zh-CN"/>
                    </w:rPr>
                  </w:pPr>
                  <w:r w:rsidRPr="00EE1448">
                    <w:rPr>
                      <w:rFonts w:ascii="Arial" w:hAnsi="Arial" w:cs="Arial"/>
                      <w:sz w:val="16"/>
                      <w:szCs w:val="16"/>
                      <w:lang w:eastAsia="zh-CN"/>
                    </w:rPr>
                    <w:t>12</w:t>
                  </w:r>
                </w:p>
              </w:tc>
            </w:tr>
            <w:tr w:rsidR="0005249B" w:rsidRPr="00EE1448" w14:paraId="416CA30A" w14:textId="77777777" w:rsidTr="00003A8E">
              <w:trPr>
                <w:trHeight w:val="269"/>
                <w:jc w:val="center"/>
              </w:trPr>
              <w:tc>
                <w:tcPr>
                  <w:tcW w:w="2434" w:type="dxa"/>
                  <w:shd w:val="clear" w:color="auto" w:fill="auto"/>
                </w:tcPr>
                <w:p w14:paraId="43F9116F" w14:textId="77777777" w:rsidR="0005249B" w:rsidRPr="00EE1448" w:rsidRDefault="0005249B" w:rsidP="0005249B">
                  <w:pPr>
                    <w:rPr>
                      <w:rFonts w:ascii="Arial" w:hAnsi="Arial" w:cs="Arial"/>
                      <w:sz w:val="16"/>
                      <w:szCs w:val="16"/>
                      <w:lang w:eastAsia="zh-CN"/>
                    </w:rPr>
                  </w:pPr>
                  <w:r w:rsidRPr="00EE1448">
                    <w:rPr>
                      <w:rFonts w:ascii="Arial" w:hAnsi="Arial" w:cs="Arial"/>
                      <w:sz w:val="16"/>
                      <w:szCs w:val="16"/>
                      <w:lang w:eastAsia="zh-CN"/>
                    </w:rPr>
                    <w:t>120</w:t>
                  </w:r>
                </w:p>
              </w:tc>
              <w:tc>
                <w:tcPr>
                  <w:tcW w:w="2710" w:type="dxa"/>
                  <w:shd w:val="clear" w:color="auto" w:fill="auto"/>
                </w:tcPr>
                <w:p w14:paraId="451E95FB" w14:textId="77777777" w:rsidR="0005249B" w:rsidRPr="00EE1448" w:rsidRDefault="0005249B" w:rsidP="0005249B">
                  <w:pPr>
                    <w:rPr>
                      <w:rFonts w:ascii="Arial" w:hAnsi="Arial" w:cs="Arial"/>
                      <w:strike/>
                      <w:color w:val="C00000"/>
                      <w:sz w:val="16"/>
                      <w:szCs w:val="16"/>
                      <w:highlight w:val="yellow"/>
                      <w:lang w:eastAsia="zh-CN"/>
                    </w:rPr>
                  </w:pPr>
                  <w:r w:rsidRPr="00EE1448">
                    <w:rPr>
                      <w:rFonts w:ascii="Arial" w:hAnsi="Arial" w:cs="Arial"/>
                      <w:sz w:val="16"/>
                      <w:szCs w:val="16"/>
                      <w:lang w:eastAsia="zh-CN"/>
                    </w:rPr>
                    <w:t>24</w:t>
                  </w:r>
                </w:p>
              </w:tc>
            </w:tr>
            <w:tr w:rsidR="0005249B" w:rsidRPr="00EE1448" w14:paraId="6DD4F186" w14:textId="77777777" w:rsidTr="00003A8E">
              <w:trPr>
                <w:trHeight w:val="262"/>
                <w:jc w:val="center"/>
              </w:trPr>
              <w:tc>
                <w:tcPr>
                  <w:tcW w:w="2434" w:type="dxa"/>
                  <w:shd w:val="clear" w:color="auto" w:fill="auto"/>
                </w:tcPr>
                <w:p w14:paraId="7FB77CD6" w14:textId="77777777" w:rsidR="0005249B" w:rsidRPr="00EE1448" w:rsidRDefault="0005249B" w:rsidP="0005249B">
                  <w:pPr>
                    <w:rPr>
                      <w:rFonts w:ascii="Arial" w:hAnsi="Arial" w:cs="Arial"/>
                      <w:sz w:val="16"/>
                      <w:szCs w:val="16"/>
                      <w:lang w:eastAsia="zh-CN"/>
                    </w:rPr>
                  </w:pPr>
                  <w:r w:rsidRPr="00EE1448">
                    <w:rPr>
                      <w:rFonts w:ascii="Arial" w:hAnsi="Arial" w:cs="Arial"/>
                      <w:sz w:val="16"/>
                      <w:szCs w:val="16"/>
                      <w:lang w:eastAsia="zh-CN"/>
                    </w:rPr>
                    <w:t>480</w:t>
                  </w:r>
                </w:p>
              </w:tc>
              <w:tc>
                <w:tcPr>
                  <w:tcW w:w="2710" w:type="dxa"/>
                  <w:shd w:val="clear" w:color="auto" w:fill="auto"/>
                </w:tcPr>
                <w:p w14:paraId="3D3D2583" w14:textId="77777777" w:rsidR="0005249B" w:rsidRPr="00EE1448" w:rsidRDefault="0005249B" w:rsidP="0005249B">
                  <w:pPr>
                    <w:rPr>
                      <w:rFonts w:ascii="Arial" w:hAnsi="Arial" w:cs="Arial"/>
                      <w:strike/>
                      <w:color w:val="C00000"/>
                      <w:sz w:val="16"/>
                      <w:szCs w:val="16"/>
                      <w:highlight w:val="yellow"/>
                      <w:lang w:eastAsia="zh-CN"/>
                    </w:rPr>
                  </w:pPr>
                  <w:r w:rsidRPr="00EE1448">
                    <w:rPr>
                      <w:rFonts w:ascii="Arial" w:hAnsi="Arial" w:cs="Arial"/>
                      <w:sz w:val="16"/>
                      <w:szCs w:val="16"/>
                      <w:lang w:eastAsia="zh-CN"/>
                    </w:rPr>
                    <w:t>96</w:t>
                  </w:r>
                </w:p>
              </w:tc>
            </w:tr>
            <w:tr w:rsidR="0005249B" w:rsidRPr="00EE1448" w14:paraId="3B00D747" w14:textId="77777777" w:rsidTr="00003A8E">
              <w:trPr>
                <w:trHeight w:val="262"/>
                <w:jc w:val="center"/>
              </w:trPr>
              <w:tc>
                <w:tcPr>
                  <w:tcW w:w="2434" w:type="dxa"/>
                  <w:shd w:val="clear" w:color="auto" w:fill="auto"/>
                </w:tcPr>
                <w:p w14:paraId="1D4280D7" w14:textId="77777777" w:rsidR="0005249B" w:rsidRPr="00EE1448" w:rsidRDefault="0005249B" w:rsidP="0005249B">
                  <w:pPr>
                    <w:rPr>
                      <w:rFonts w:ascii="Arial" w:hAnsi="Arial" w:cs="Arial"/>
                      <w:sz w:val="16"/>
                      <w:szCs w:val="16"/>
                      <w:lang w:eastAsia="zh-CN"/>
                    </w:rPr>
                  </w:pPr>
                  <w:r w:rsidRPr="00EE1448">
                    <w:rPr>
                      <w:rFonts w:ascii="Arial" w:hAnsi="Arial" w:cs="Arial"/>
                      <w:sz w:val="16"/>
                      <w:szCs w:val="16"/>
                      <w:lang w:eastAsia="zh-CN"/>
                    </w:rPr>
                    <w:t>960</w:t>
                  </w:r>
                </w:p>
              </w:tc>
              <w:tc>
                <w:tcPr>
                  <w:tcW w:w="2710" w:type="dxa"/>
                  <w:shd w:val="clear" w:color="auto" w:fill="auto"/>
                </w:tcPr>
                <w:p w14:paraId="1B5585F5" w14:textId="77777777" w:rsidR="0005249B" w:rsidRPr="00EE1448" w:rsidRDefault="0005249B" w:rsidP="0005249B">
                  <w:pPr>
                    <w:rPr>
                      <w:rFonts w:ascii="Arial" w:hAnsi="Arial" w:cs="Arial"/>
                      <w:strike/>
                      <w:color w:val="C00000"/>
                      <w:sz w:val="16"/>
                      <w:szCs w:val="16"/>
                      <w:highlight w:val="yellow"/>
                      <w:lang w:eastAsia="zh-CN"/>
                    </w:rPr>
                  </w:pPr>
                  <w:r w:rsidRPr="00EE1448">
                    <w:rPr>
                      <w:rFonts w:ascii="Arial" w:hAnsi="Arial" w:cs="Arial"/>
                      <w:sz w:val="16"/>
                      <w:szCs w:val="16"/>
                      <w:lang w:eastAsia="zh-CN"/>
                    </w:rPr>
                    <w:t>192</w:t>
                  </w:r>
                </w:p>
              </w:tc>
            </w:tr>
          </w:tbl>
          <w:p w14:paraId="2A4F9F61" w14:textId="77777777" w:rsidR="0005249B" w:rsidRPr="00EE1448" w:rsidRDefault="0005249B" w:rsidP="0005249B">
            <w:pPr>
              <w:rPr>
                <w:lang w:eastAsia="x-none"/>
              </w:rPr>
            </w:pPr>
          </w:p>
          <w:p w14:paraId="67D40168" w14:textId="77777777" w:rsidR="0005249B" w:rsidRDefault="0005249B" w:rsidP="0005249B">
            <w:pPr>
              <w:rPr>
                <w:highlight w:val="green"/>
                <w:lang w:eastAsia="x-none"/>
              </w:rPr>
            </w:pPr>
          </w:p>
          <w:p w14:paraId="4BA204E2" w14:textId="71BC81FF" w:rsidR="0005249B" w:rsidRPr="00EE1448" w:rsidRDefault="0005249B" w:rsidP="0005249B">
            <w:pPr>
              <w:rPr>
                <w:highlight w:val="green"/>
                <w:lang w:eastAsia="x-none"/>
              </w:rPr>
            </w:pPr>
            <w:r w:rsidRPr="00EE1448">
              <w:rPr>
                <w:highlight w:val="green"/>
                <w:lang w:eastAsia="x-none"/>
              </w:rPr>
              <w:lastRenderedPageBreak/>
              <w:t>Agreement</w:t>
            </w:r>
          </w:p>
          <w:p w14:paraId="21A2383B" w14:textId="77777777" w:rsidR="0005249B" w:rsidRPr="00EE1448" w:rsidRDefault="0005249B" w:rsidP="0005249B">
            <w:pPr>
              <w:rPr>
                <w:rFonts w:eastAsia="Malgun Gothic"/>
                <w:lang w:eastAsia="ko-KR"/>
              </w:rPr>
            </w:pPr>
            <w:r w:rsidRPr="00EE1448">
              <w:rPr>
                <w:lang w:eastAsia="zh-CN"/>
              </w:rPr>
              <w:t xml:space="preserve">Rel-18 UE supporting cell DTX is not required to monitor the following signals/channels from the gNB, during non-active periods of cell </w:t>
            </w:r>
            <w:proofErr w:type="gramStart"/>
            <w:r w:rsidRPr="00EE1448">
              <w:rPr>
                <w:lang w:eastAsia="zh-CN"/>
              </w:rPr>
              <w:t>DTX</w:t>
            </w:r>
            <w:proofErr w:type="gramEnd"/>
            <w:r w:rsidRPr="00EE1448">
              <w:rPr>
                <w:rFonts w:eastAsia="Malgun Gothic"/>
                <w:lang w:eastAsia="ko-KR"/>
              </w:rPr>
              <w:t xml:space="preserve"> </w:t>
            </w:r>
          </w:p>
          <w:p w14:paraId="6753F903" w14:textId="77777777" w:rsidR="0005249B" w:rsidRPr="00EE1448" w:rsidRDefault="0005249B" w:rsidP="0005249B">
            <w:pPr>
              <w:numPr>
                <w:ilvl w:val="0"/>
                <w:numId w:val="21"/>
              </w:numPr>
              <w:suppressAutoHyphens/>
              <w:spacing w:after="0" w:line="254" w:lineRule="auto"/>
              <w:rPr>
                <w:lang w:eastAsia="zh-CN"/>
              </w:rPr>
            </w:pPr>
            <w:r w:rsidRPr="00EE1448">
              <w:rPr>
                <w:lang w:eastAsia="zh-CN"/>
              </w:rPr>
              <w:t>PDCCHs associated with DCI format 2_0 – DCI Format 2_5</w:t>
            </w:r>
          </w:p>
          <w:p w14:paraId="1B84D02B" w14:textId="77777777" w:rsidR="0005249B" w:rsidRPr="00EE1448" w:rsidRDefault="0005249B" w:rsidP="0005249B">
            <w:pPr>
              <w:suppressAutoHyphens/>
              <w:spacing w:line="254" w:lineRule="auto"/>
              <w:rPr>
                <w:lang w:eastAsia="zh-CN"/>
              </w:rPr>
            </w:pPr>
          </w:p>
          <w:p w14:paraId="5132C08F" w14:textId="77777777" w:rsidR="0005249B" w:rsidRPr="00EE1448" w:rsidRDefault="0005249B" w:rsidP="0005249B">
            <w:pPr>
              <w:rPr>
                <w:rFonts w:eastAsia="Malgun Gothic"/>
                <w:u w:val="single"/>
                <w:lang w:eastAsia="ko-KR"/>
              </w:rPr>
            </w:pPr>
            <w:r w:rsidRPr="00EE1448">
              <w:rPr>
                <w:rFonts w:eastAsia="Malgun Gothic"/>
                <w:u w:val="single"/>
                <w:lang w:eastAsia="ko-KR"/>
              </w:rPr>
              <w:t>Conclusion:</w:t>
            </w:r>
          </w:p>
          <w:p w14:paraId="23121DF8" w14:textId="77777777" w:rsidR="0005249B" w:rsidRPr="00EE1448" w:rsidRDefault="0005249B" w:rsidP="0005249B">
            <w:pPr>
              <w:numPr>
                <w:ilvl w:val="0"/>
                <w:numId w:val="28"/>
              </w:numPr>
              <w:suppressAutoHyphens/>
              <w:spacing w:after="0" w:line="254" w:lineRule="auto"/>
              <w:ind w:left="709"/>
              <w:rPr>
                <w:rFonts w:eastAsia="Malgun Gothic"/>
                <w:lang w:eastAsia="ko-KR"/>
              </w:rPr>
            </w:pPr>
            <w:r w:rsidRPr="00EE1448">
              <w:rPr>
                <w:rFonts w:eastAsia="Malgun Gothic"/>
                <w:lang w:eastAsia="ko-KR"/>
              </w:rPr>
              <w:t>HARQ-ACK of SPS PDSCH transmitted is not impacted by non-active period of cell DRX.</w:t>
            </w:r>
          </w:p>
          <w:p w14:paraId="7F0C4189" w14:textId="77777777" w:rsidR="0005249B" w:rsidRDefault="0005249B" w:rsidP="0005249B">
            <w:pPr>
              <w:rPr>
                <w:highlight w:val="green"/>
                <w:lang w:eastAsia="x-none"/>
              </w:rPr>
            </w:pPr>
          </w:p>
          <w:p w14:paraId="42FDD33F" w14:textId="7112F34A" w:rsidR="0005249B" w:rsidRPr="005217B2" w:rsidRDefault="0005249B" w:rsidP="0005249B">
            <w:pPr>
              <w:rPr>
                <w:highlight w:val="green"/>
                <w:lang w:eastAsia="x-none"/>
              </w:rPr>
            </w:pPr>
            <w:r w:rsidRPr="005217B2">
              <w:rPr>
                <w:highlight w:val="green"/>
                <w:lang w:eastAsia="x-none"/>
              </w:rPr>
              <w:t>Agreement</w:t>
            </w:r>
          </w:p>
          <w:p w14:paraId="1E9DDD46" w14:textId="77777777" w:rsidR="0005249B" w:rsidRPr="005217B2" w:rsidRDefault="0005249B" w:rsidP="0005249B">
            <w:pPr>
              <w:rPr>
                <w:rFonts w:eastAsia="Malgun Gothic"/>
                <w:lang w:eastAsia="ko-KR"/>
              </w:rPr>
            </w:pPr>
            <w:r w:rsidRPr="005217B2">
              <w:rPr>
                <w:rFonts w:eastAsia="Malgun Gothic"/>
                <w:lang w:eastAsia="ko-KR"/>
              </w:rPr>
              <w:t>For the FFS from agreement from RAN1 #112bis</w:t>
            </w:r>
          </w:p>
          <w:p w14:paraId="293E818D" w14:textId="77777777" w:rsidR="0005249B" w:rsidRPr="005217B2" w:rsidRDefault="0005249B" w:rsidP="0005249B">
            <w:pPr>
              <w:pStyle w:val="ListParagraph"/>
              <w:numPr>
                <w:ilvl w:val="0"/>
                <w:numId w:val="25"/>
              </w:numPr>
              <w:overflowPunct w:val="0"/>
              <w:autoSpaceDE w:val="0"/>
              <w:autoSpaceDN w:val="0"/>
              <w:adjustRightInd w:val="0"/>
              <w:spacing w:line="240" w:lineRule="auto"/>
              <w:jc w:val="left"/>
              <w:textAlignment w:val="baseline"/>
              <w:rPr>
                <w:lang w:eastAsia="ko-KR"/>
              </w:rPr>
            </w:pPr>
            <w:r w:rsidRPr="005217B2">
              <w:rPr>
                <w:lang w:eastAsia="ko-KR"/>
              </w:rPr>
              <w:t>SRS for positioning is not impacted by cell DRX operation.</w:t>
            </w:r>
          </w:p>
          <w:p w14:paraId="71FCEAD8" w14:textId="77777777" w:rsidR="007D51DE" w:rsidRPr="007D51DE" w:rsidRDefault="007D51DE" w:rsidP="0005249B">
            <w:pPr>
              <w:rPr>
                <w:rFonts w:eastAsia="Malgun Gothic"/>
                <w:sz w:val="2"/>
                <w:szCs w:val="2"/>
                <w:u w:val="single"/>
                <w:lang w:eastAsia="ko-KR"/>
              </w:rPr>
            </w:pPr>
          </w:p>
          <w:p w14:paraId="5DFCBDC3" w14:textId="10FA6B8E" w:rsidR="0005249B" w:rsidRPr="005217B2" w:rsidRDefault="0005249B" w:rsidP="0005249B">
            <w:pPr>
              <w:rPr>
                <w:rFonts w:eastAsia="Malgun Gothic"/>
                <w:u w:val="single"/>
                <w:lang w:eastAsia="ko-KR"/>
              </w:rPr>
            </w:pPr>
            <w:r w:rsidRPr="005217B2">
              <w:rPr>
                <w:rFonts w:eastAsia="Malgun Gothic"/>
                <w:u w:val="single"/>
                <w:lang w:eastAsia="ko-KR"/>
              </w:rPr>
              <w:t>Conclusion</w:t>
            </w:r>
          </w:p>
          <w:p w14:paraId="4408BCE1" w14:textId="77777777" w:rsidR="0005249B" w:rsidRPr="005217B2" w:rsidRDefault="0005249B" w:rsidP="0005249B">
            <w:pPr>
              <w:numPr>
                <w:ilvl w:val="0"/>
                <w:numId w:val="29"/>
              </w:numPr>
              <w:suppressAutoHyphens/>
              <w:spacing w:after="0" w:line="254" w:lineRule="auto"/>
              <w:rPr>
                <w:rFonts w:eastAsia="Malgun Gothic"/>
                <w:lang w:eastAsia="ko-KR"/>
              </w:rPr>
            </w:pPr>
            <w:r w:rsidRPr="005217B2">
              <w:rPr>
                <w:rFonts w:eastAsia="Malgun Gothic"/>
                <w:lang w:eastAsia="ko-KR"/>
              </w:rPr>
              <w:t xml:space="preserve">The following channels are not impacted by non-active period of cell </w:t>
            </w:r>
            <w:proofErr w:type="gramStart"/>
            <w:r w:rsidRPr="005217B2">
              <w:rPr>
                <w:rFonts w:eastAsia="Malgun Gothic"/>
                <w:lang w:eastAsia="ko-KR"/>
              </w:rPr>
              <w:t>DRX</w:t>
            </w:r>
            <w:proofErr w:type="gramEnd"/>
          </w:p>
          <w:p w14:paraId="7C997869" w14:textId="3633821A" w:rsidR="002B2F81" w:rsidRPr="0005249B" w:rsidRDefault="0005249B" w:rsidP="0005249B">
            <w:pPr>
              <w:numPr>
                <w:ilvl w:val="1"/>
                <w:numId w:val="29"/>
              </w:numPr>
              <w:suppressAutoHyphens/>
              <w:spacing w:after="0" w:line="254" w:lineRule="auto"/>
              <w:rPr>
                <w:rFonts w:eastAsia="Malgun Gothic"/>
                <w:lang w:eastAsia="ko-KR"/>
              </w:rPr>
            </w:pPr>
            <w:r w:rsidRPr="005217B2">
              <w:rPr>
                <w:rFonts w:eastAsia="Malgun Gothic"/>
                <w:lang w:eastAsia="ko-KR"/>
              </w:rPr>
              <w:t>HARQ-ACK of a DCI format without scheduling a PDSCH</w:t>
            </w:r>
          </w:p>
        </w:tc>
      </w:tr>
      <w:bookmarkEnd w:id="0"/>
    </w:tbl>
    <w:p w14:paraId="7A838C3B" w14:textId="77777777" w:rsidR="00642C35" w:rsidRPr="00642C35" w:rsidRDefault="00642C35" w:rsidP="002B2F81">
      <w:pPr>
        <w:rPr>
          <w:sz w:val="2"/>
          <w:szCs w:val="2"/>
        </w:rPr>
      </w:pPr>
    </w:p>
    <w:p w14:paraId="4ABE5BFD" w14:textId="1657F7BF" w:rsidR="00BC5EB6" w:rsidRDefault="00BC5EB6" w:rsidP="002B2F81">
      <w:r>
        <w:t>Furthermore, the following was agreed in RAN2#123</w:t>
      </w:r>
      <w:r w:rsidR="002957F4">
        <w:t xml:space="preserve"> </w:t>
      </w:r>
      <w:sdt>
        <w:sdtPr>
          <w:id w:val="1912041969"/>
          <w:citation/>
        </w:sdtPr>
        <w:sdtContent>
          <w:r w:rsidR="002957F4">
            <w:fldChar w:fldCharType="begin"/>
          </w:r>
          <w:r w:rsidR="002957F4">
            <w:instrText xml:space="preserve"> CITATION RAN2_123 \l 1033 </w:instrText>
          </w:r>
          <w:r w:rsidR="002957F4">
            <w:fldChar w:fldCharType="separate"/>
          </w:r>
          <w:r w:rsidR="002957F4" w:rsidRPr="002957F4">
            <w:rPr>
              <w:noProof/>
            </w:rPr>
            <w:t>[2]</w:t>
          </w:r>
          <w:r w:rsidR="002957F4">
            <w:fldChar w:fldCharType="end"/>
          </w:r>
        </w:sdtContent>
      </w:sdt>
      <w:r w:rsidR="002957F4">
        <w:t>:</w:t>
      </w:r>
    </w:p>
    <w:tbl>
      <w:tblPr>
        <w:tblStyle w:val="TableGrid"/>
        <w:tblW w:w="0" w:type="auto"/>
        <w:tblLook w:val="04A0" w:firstRow="1" w:lastRow="0" w:firstColumn="1" w:lastColumn="0" w:noHBand="0" w:noVBand="1"/>
      </w:tblPr>
      <w:tblGrid>
        <w:gridCol w:w="9350"/>
      </w:tblGrid>
      <w:tr w:rsidR="00BC5EB6" w14:paraId="44B35981" w14:textId="77777777" w:rsidTr="00BC5EB6">
        <w:tc>
          <w:tcPr>
            <w:tcW w:w="9350" w:type="dxa"/>
          </w:tcPr>
          <w:p w14:paraId="3085FCA7" w14:textId="77777777" w:rsidR="00BC5EB6" w:rsidRPr="008C5783" w:rsidRDefault="00BC5EB6" w:rsidP="00BC5EB6">
            <w:pPr>
              <w:pStyle w:val="ListParagraph"/>
              <w:numPr>
                <w:ilvl w:val="0"/>
                <w:numId w:val="30"/>
              </w:numPr>
              <w:overflowPunct w:val="0"/>
              <w:autoSpaceDE w:val="0"/>
              <w:autoSpaceDN w:val="0"/>
              <w:adjustRightInd w:val="0"/>
              <w:spacing w:line="240" w:lineRule="auto"/>
              <w:jc w:val="left"/>
              <w:textAlignment w:val="baseline"/>
            </w:pPr>
            <w:r w:rsidRPr="008C5783">
              <w:t xml:space="preserve">Activation/deactivation is per serving cell.  FFS if the configuration is per cell or per MAC </w:t>
            </w:r>
            <w:proofErr w:type="gramStart"/>
            <w:r w:rsidRPr="008C5783">
              <w:t>entity</w:t>
            </w:r>
            <w:proofErr w:type="gramEnd"/>
            <w:r w:rsidRPr="008C5783">
              <w:t xml:space="preserve"> </w:t>
            </w:r>
          </w:p>
          <w:p w14:paraId="1F3A5668" w14:textId="77777777" w:rsidR="00BC5EB6" w:rsidRPr="008C5783" w:rsidRDefault="00BC5EB6" w:rsidP="00BC5EB6">
            <w:pPr>
              <w:pStyle w:val="ListParagraph"/>
              <w:numPr>
                <w:ilvl w:val="0"/>
                <w:numId w:val="30"/>
              </w:numPr>
              <w:overflowPunct w:val="0"/>
              <w:autoSpaceDE w:val="0"/>
              <w:autoSpaceDN w:val="0"/>
              <w:adjustRightInd w:val="0"/>
              <w:spacing w:line="240" w:lineRule="auto"/>
              <w:jc w:val="left"/>
              <w:textAlignment w:val="baseline"/>
            </w:pPr>
            <w:r w:rsidRPr="008C5783">
              <w:t xml:space="preserve">RAN2 will reuse the start timer formula of the </w:t>
            </w:r>
            <w:proofErr w:type="spellStart"/>
            <w:r w:rsidRPr="008C5783">
              <w:t>onDurationTimer</w:t>
            </w:r>
            <w:proofErr w:type="spellEnd"/>
            <w:r w:rsidRPr="008C5783">
              <w:t xml:space="preserve"> from UE C-DRX (including </w:t>
            </w:r>
            <w:proofErr w:type="spellStart"/>
            <w:r w:rsidRPr="008C5783">
              <w:t>SlotOffset</w:t>
            </w:r>
            <w:proofErr w:type="spellEnd"/>
            <w:r w:rsidRPr="008C5783">
              <w:t xml:space="preserve">) to specify the start of </w:t>
            </w:r>
            <w:proofErr w:type="spellStart"/>
            <w:r w:rsidRPr="008C5783">
              <w:t>cellDTX-onDurationTimer</w:t>
            </w:r>
            <w:proofErr w:type="spellEnd"/>
            <w:r w:rsidRPr="008C5783">
              <w:t xml:space="preserve"> (and </w:t>
            </w:r>
            <w:proofErr w:type="spellStart"/>
            <w:r w:rsidRPr="008C5783">
              <w:t>cellDRX-onDurationTimer</w:t>
            </w:r>
            <w:proofErr w:type="spellEnd"/>
            <w:r w:rsidRPr="008C5783">
              <w:t>) in 38.321.</w:t>
            </w:r>
          </w:p>
          <w:p w14:paraId="1C118F0D" w14:textId="77777777" w:rsidR="00BC5EB6" w:rsidRPr="008C5783" w:rsidRDefault="00BC5EB6" w:rsidP="00BC5EB6">
            <w:pPr>
              <w:pStyle w:val="ListParagraph"/>
              <w:numPr>
                <w:ilvl w:val="0"/>
                <w:numId w:val="30"/>
              </w:numPr>
              <w:overflowPunct w:val="0"/>
              <w:autoSpaceDE w:val="0"/>
              <w:autoSpaceDN w:val="0"/>
              <w:adjustRightInd w:val="0"/>
              <w:spacing w:line="240" w:lineRule="auto"/>
              <w:jc w:val="left"/>
              <w:textAlignment w:val="baseline"/>
            </w:pPr>
            <w:r w:rsidRPr="008C5783">
              <w:t xml:space="preserve">The gNB should ensures that there is at least partial overlapping between UE C-DRX on-duration and cell DTX/DRX on-duration.  It is up to network implementation to ensure the alignment.  We will capture this in stage 2 specification.  </w:t>
            </w:r>
          </w:p>
          <w:p w14:paraId="68A9B332" w14:textId="77777777" w:rsidR="00BC5EB6" w:rsidRPr="008C5783" w:rsidRDefault="00BC5EB6" w:rsidP="00BC5EB6">
            <w:pPr>
              <w:pStyle w:val="ListParagraph"/>
              <w:ind w:left="1440"/>
            </w:pPr>
            <w:r w:rsidRPr="008C5783">
              <w:t>Understanding is that alignment means that the cell DTX/DRX and C-DRX periodicity should be multiple of each other.   FFS if we anything needs to be specified in stage 3 (</w:t>
            </w:r>
            <w:proofErr w:type="gramStart"/>
            <w:r w:rsidRPr="008C5783">
              <w:t>i.e.</w:t>
            </w:r>
            <w:proofErr w:type="gramEnd"/>
            <w:r w:rsidRPr="008C5783">
              <w:t xml:space="preserve"> in IE description)</w:t>
            </w:r>
          </w:p>
          <w:p w14:paraId="514C7E53" w14:textId="77777777" w:rsidR="00BC5EB6" w:rsidRPr="008C5783" w:rsidRDefault="00BC5EB6" w:rsidP="00BC5EB6">
            <w:pPr>
              <w:pStyle w:val="ListParagraph"/>
              <w:numPr>
                <w:ilvl w:val="0"/>
                <w:numId w:val="30"/>
              </w:numPr>
              <w:overflowPunct w:val="0"/>
              <w:autoSpaceDE w:val="0"/>
              <w:autoSpaceDN w:val="0"/>
              <w:adjustRightInd w:val="0"/>
              <w:spacing w:line="240" w:lineRule="auto"/>
              <w:jc w:val="left"/>
              <w:textAlignment w:val="baseline"/>
            </w:pPr>
            <w:r w:rsidRPr="008C5783">
              <w:t>As a baseline legacy C-DRX reconfiguration is used to change UE C-DRX configuration once Cell DTX/DRX is activated/deactivated.</w:t>
            </w:r>
          </w:p>
          <w:p w14:paraId="7E9704F9" w14:textId="77777777" w:rsidR="00BC5EB6" w:rsidRPr="008C5783" w:rsidRDefault="00BC5EB6" w:rsidP="00BC5EB6">
            <w:pPr>
              <w:pStyle w:val="ListParagraph"/>
              <w:numPr>
                <w:ilvl w:val="0"/>
                <w:numId w:val="30"/>
              </w:numPr>
              <w:overflowPunct w:val="0"/>
              <w:autoSpaceDE w:val="0"/>
              <w:autoSpaceDN w:val="0"/>
              <w:adjustRightInd w:val="0"/>
              <w:spacing w:line="240" w:lineRule="auto"/>
              <w:jc w:val="left"/>
              <w:textAlignment w:val="baseline"/>
            </w:pPr>
            <w:r w:rsidRPr="008C5783">
              <w:t xml:space="preserve">RAN2 specifies </w:t>
            </w:r>
            <w:proofErr w:type="spellStart"/>
            <w:r w:rsidRPr="008C5783">
              <w:t>cellDTX-onDurationTimer</w:t>
            </w:r>
            <w:proofErr w:type="spellEnd"/>
            <w:r w:rsidRPr="008C5783">
              <w:t xml:space="preserve"> (and </w:t>
            </w:r>
            <w:proofErr w:type="spellStart"/>
            <w:r w:rsidRPr="008C5783">
              <w:t>cellDRX-onDurationTimer</w:t>
            </w:r>
            <w:proofErr w:type="spellEnd"/>
            <w:r w:rsidRPr="008C5783">
              <w:t xml:space="preserve">) to have the same value range as UE C-DRX on-duration timer. </w:t>
            </w:r>
          </w:p>
          <w:p w14:paraId="02A6C7F6" w14:textId="77777777" w:rsidR="00BC5EB6" w:rsidRPr="008C5783" w:rsidRDefault="00BC5EB6" w:rsidP="00BC5EB6">
            <w:pPr>
              <w:pStyle w:val="ListParagraph"/>
              <w:numPr>
                <w:ilvl w:val="0"/>
                <w:numId w:val="30"/>
              </w:numPr>
              <w:overflowPunct w:val="0"/>
              <w:autoSpaceDE w:val="0"/>
              <w:autoSpaceDN w:val="0"/>
              <w:adjustRightInd w:val="0"/>
              <w:spacing w:line="240" w:lineRule="auto"/>
              <w:jc w:val="left"/>
              <w:textAlignment w:val="baseline"/>
            </w:pPr>
            <w:r w:rsidRPr="008C5783">
              <w:t xml:space="preserve">RAN2 specifies </w:t>
            </w:r>
            <w:proofErr w:type="spellStart"/>
            <w:r w:rsidRPr="008C5783">
              <w:t>cellDTX</w:t>
            </w:r>
            <w:proofErr w:type="spellEnd"/>
            <w:r w:rsidRPr="008C5783">
              <w:t xml:space="preserve">-Cycle (and </w:t>
            </w:r>
            <w:proofErr w:type="spellStart"/>
            <w:r w:rsidRPr="008C5783">
              <w:t>cellDRX</w:t>
            </w:r>
            <w:proofErr w:type="spellEnd"/>
            <w:r w:rsidRPr="008C5783">
              <w:t xml:space="preserve">-Cycle) to have the same value range as UE C-DRX Long cycle. </w:t>
            </w:r>
          </w:p>
          <w:p w14:paraId="5351D373" w14:textId="77777777" w:rsidR="00BC5EB6" w:rsidRPr="008C5783" w:rsidRDefault="00BC5EB6" w:rsidP="00BC5EB6">
            <w:pPr>
              <w:pStyle w:val="ListParagraph"/>
              <w:numPr>
                <w:ilvl w:val="0"/>
                <w:numId w:val="30"/>
              </w:numPr>
              <w:overflowPunct w:val="0"/>
              <w:autoSpaceDE w:val="0"/>
              <w:autoSpaceDN w:val="0"/>
              <w:adjustRightInd w:val="0"/>
              <w:spacing w:line="240" w:lineRule="auto"/>
              <w:jc w:val="left"/>
              <w:textAlignment w:val="baseline"/>
            </w:pPr>
            <w:r w:rsidRPr="008C5783">
              <w:t>Separate DTX and DRX configuration means that the features can be enabled separately (</w:t>
            </w:r>
            <w:proofErr w:type="gramStart"/>
            <w:r w:rsidRPr="008C5783">
              <w:t>i.e.</w:t>
            </w:r>
            <w:proofErr w:type="gramEnd"/>
            <w:r w:rsidRPr="008C5783">
              <w:t xml:space="preserve"> Cell DTX can be configured without Cell DRX)</w:t>
            </w:r>
          </w:p>
          <w:p w14:paraId="0529CDA2" w14:textId="77777777" w:rsidR="00BC5EB6" w:rsidRPr="008C5783" w:rsidRDefault="00BC5EB6" w:rsidP="00BC5EB6">
            <w:pPr>
              <w:pStyle w:val="ListParagraph"/>
              <w:numPr>
                <w:ilvl w:val="0"/>
                <w:numId w:val="30"/>
              </w:numPr>
              <w:overflowPunct w:val="0"/>
              <w:autoSpaceDE w:val="0"/>
              <w:autoSpaceDN w:val="0"/>
              <w:adjustRightInd w:val="0"/>
              <w:spacing w:line="240" w:lineRule="auto"/>
              <w:jc w:val="left"/>
              <w:textAlignment w:val="baseline"/>
            </w:pPr>
            <w:r w:rsidRPr="008C5783">
              <w:t xml:space="preserve">On-duration and Cycle parameters are common between cell DTX and DRX, when both are configured.  FFS if we have different start offset configuration for cell DTX and cell </w:t>
            </w:r>
            <w:proofErr w:type="gramStart"/>
            <w:r w:rsidRPr="008C5783">
              <w:t>DRX</w:t>
            </w:r>
            <w:proofErr w:type="gramEnd"/>
          </w:p>
          <w:p w14:paraId="2FC264B8" w14:textId="77777777" w:rsidR="00BC5EB6" w:rsidRPr="008C5783" w:rsidRDefault="00BC5EB6" w:rsidP="00BC5EB6">
            <w:pPr>
              <w:pStyle w:val="ListParagraph"/>
              <w:numPr>
                <w:ilvl w:val="0"/>
                <w:numId w:val="30"/>
              </w:numPr>
              <w:overflowPunct w:val="0"/>
              <w:autoSpaceDE w:val="0"/>
              <w:autoSpaceDN w:val="0"/>
              <w:adjustRightInd w:val="0"/>
              <w:spacing w:line="240" w:lineRule="auto"/>
              <w:jc w:val="left"/>
              <w:textAlignment w:val="baseline"/>
            </w:pPr>
            <w:r w:rsidRPr="008C5783">
              <w:t xml:space="preserve">RAN2 will not introduce a MAC CE for cell DTX/DRX (de)activation.  </w:t>
            </w:r>
          </w:p>
          <w:p w14:paraId="4F9EA868" w14:textId="77777777" w:rsidR="00BC5EB6" w:rsidRDefault="00BC5EB6" w:rsidP="00BC5EB6">
            <w:pPr>
              <w:pStyle w:val="ListParagraph"/>
              <w:numPr>
                <w:ilvl w:val="0"/>
                <w:numId w:val="30"/>
              </w:numPr>
              <w:overflowPunct w:val="0"/>
              <w:autoSpaceDE w:val="0"/>
              <w:autoSpaceDN w:val="0"/>
              <w:adjustRightInd w:val="0"/>
              <w:spacing w:line="240" w:lineRule="auto"/>
              <w:jc w:val="left"/>
              <w:textAlignment w:val="baseline"/>
            </w:pPr>
            <w:r w:rsidRPr="008C5783">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2190A269" w14:textId="14AF7527" w:rsidR="00BC5EB6" w:rsidRDefault="00BC5EB6" w:rsidP="00BC5EB6">
            <w:r>
              <w:t>We</w:t>
            </w:r>
            <w:r w:rsidRPr="008C5783">
              <w:t xml:space="preserve"> focus on the case where DTX in RRC can only be configured when C-DRX is configured.  We will not optimize for the case where C-DRX is not configured.</w:t>
            </w:r>
          </w:p>
        </w:tc>
      </w:tr>
    </w:tbl>
    <w:p w14:paraId="3CDDAF3B" w14:textId="77777777" w:rsidR="00BC5EB6" w:rsidRDefault="00BC5EB6" w:rsidP="002B2F81"/>
    <w:p w14:paraId="2658F85D" w14:textId="7ACD78E8" w:rsidR="001C24F5" w:rsidRPr="001C24F5" w:rsidRDefault="001C24F5" w:rsidP="002B2F81">
      <w:r>
        <w:lastRenderedPageBreak/>
        <w:t>In this document, we discuss</w:t>
      </w:r>
      <w:r w:rsidR="00FF5FFE">
        <w:t xml:space="preserve"> a few remaining issues of NES enhancements via cell </w:t>
      </w:r>
      <w:r>
        <w:t xml:space="preserve">DTX/DRX mechanism, </w:t>
      </w:r>
      <w:r w:rsidR="00FF5FFE">
        <w:t xml:space="preserve">including the UE behavior on handling signals/channels that occupy multiple slots, in addition to whether time </w:t>
      </w:r>
      <w:r w:rsidR="00BC5EB6">
        <w:t>restriction configuration for channel measurements associated with CSI reporting configuration</w:t>
      </w:r>
      <w:r w:rsidR="0056597B">
        <w:t xml:space="preserve"> is ignored when cell DTX is configured</w:t>
      </w:r>
      <w:r w:rsidR="00517B31">
        <w:rPr>
          <w:lang w:eastAsia="zh-CN"/>
        </w:rPr>
        <w:t>.</w:t>
      </w:r>
    </w:p>
    <w:p w14:paraId="724ACB45" w14:textId="65D07FDB" w:rsidR="00DA0B32" w:rsidRPr="0003018F" w:rsidRDefault="00BC5EB6" w:rsidP="006F7ECE">
      <w:pPr>
        <w:pStyle w:val="Heading1"/>
        <w:rPr>
          <w:lang w:val="en-US"/>
        </w:rPr>
      </w:pPr>
      <w:r>
        <w:rPr>
          <w:iCs/>
          <w:lang w:val="en-US"/>
        </w:rPr>
        <w:t>C</w:t>
      </w:r>
      <w:r w:rsidR="00D0583C">
        <w:rPr>
          <w:iCs/>
          <w:lang w:val="en-US"/>
        </w:rPr>
        <w:t>ell DT</w:t>
      </w:r>
      <w:r w:rsidR="001C24F5">
        <w:rPr>
          <w:iCs/>
          <w:lang w:val="en-US"/>
        </w:rPr>
        <w:t>X</w:t>
      </w:r>
      <w:r w:rsidR="00D0583C">
        <w:rPr>
          <w:iCs/>
          <w:lang w:val="en-US"/>
        </w:rPr>
        <w:t>/DR</w:t>
      </w:r>
      <w:r w:rsidR="001C24F5">
        <w:rPr>
          <w:iCs/>
          <w:lang w:val="en-US"/>
        </w:rPr>
        <w:t>X</w:t>
      </w:r>
      <w:r w:rsidR="00D0583C">
        <w:rPr>
          <w:iCs/>
          <w:lang w:val="en-US"/>
        </w:rPr>
        <w:t xml:space="preserve"> </w:t>
      </w:r>
      <w:r>
        <w:rPr>
          <w:iCs/>
          <w:lang w:val="en-US"/>
        </w:rPr>
        <w:t xml:space="preserve">behavior for signals/channels occupying multiple </w:t>
      </w:r>
      <w:proofErr w:type="gramStart"/>
      <w:r>
        <w:rPr>
          <w:iCs/>
          <w:lang w:val="en-US"/>
        </w:rPr>
        <w:t>slots</w:t>
      </w:r>
      <w:proofErr w:type="gramEnd"/>
    </w:p>
    <w:p w14:paraId="4C826BBE" w14:textId="0E4F1859" w:rsidR="004D5FD8" w:rsidRDefault="00387FDC" w:rsidP="00A806E1">
      <w:pPr>
        <w:snapToGrid w:val="0"/>
        <w:spacing w:after="120"/>
        <w:rPr>
          <w:rFonts w:eastAsia="DengXian"/>
          <w:lang w:eastAsia="zh-CN"/>
        </w:rPr>
      </w:pPr>
      <w:bookmarkStart w:id="1" w:name="_Hlk100228640"/>
      <w:r>
        <w:rPr>
          <w:rFonts w:eastAsia="DengXian"/>
          <w:lang w:eastAsia="zh-CN"/>
        </w:rPr>
        <w:t>In RAN1#114, the list of signals/channels that are impacted by cell DTX/DRX has been finalized, which includes different configurations of SPS PDSCH, CG PUSCH, NZP CSI-RS for channel measurement,</w:t>
      </w:r>
      <w:r w:rsidR="0056597B">
        <w:rPr>
          <w:rFonts w:eastAsia="DengXian"/>
          <w:lang w:eastAsia="zh-CN"/>
        </w:rPr>
        <w:t xml:space="preserve"> PUSCH transmissions carrying</w:t>
      </w:r>
      <w:r>
        <w:rPr>
          <w:rFonts w:eastAsia="DengXian"/>
          <w:lang w:eastAsia="zh-CN"/>
        </w:rPr>
        <w:t xml:space="preserve"> </w:t>
      </w:r>
      <w:r w:rsidR="0056597B">
        <w:rPr>
          <w:rFonts w:eastAsia="DengXian"/>
          <w:lang w:eastAsia="zh-CN"/>
        </w:rPr>
        <w:t>CSI report(s) and PUCCH transmissions carrying a combination of CSI report(s) and/or SR,</w:t>
      </w:r>
      <w:r>
        <w:rPr>
          <w:rFonts w:eastAsia="DengXian"/>
          <w:lang w:eastAsia="zh-CN"/>
        </w:rPr>
        <w:t xml:space="preserve"> CSI-RS associated with RI</w:t>
      </w:r>
      <w:r w:rsidR="0056597B">
        <w:rPr>
          <w:rFonts w:eastAsia="DengXian"/>
          <w:lang w:eastAsia="zh-CN"/>
        </w:rPr>
        <w:t xml:space="preserve"> reporting</w:t>
      </w:r>
      <w:r>
        <w:rPr>
          <w:rFonts w:eastAsia="DengXian"/>
          <w:lang w:eastAsia="zh-CN"/>
        </w:rPr>
        <w:t>,</w:t>
      </w:r>
      <w:r w:rsidR="0056597B">
        <w:rPr>
          <w:rFonts w:eastAsia="DengXian"/>
          <w:lang w:eastAsia="zh-CN"/>
        </w:rPr>
        <w:t xml:space="preserve"> and</w:t>
      </w:r>
      <w:r>
        <w:rPr>
          <w:rFonts w:eastAsia="DengXian"/>
          <w:lang w:eastAsia="zh-CN"/>
        </w:rPr>
        <w:t xml:space="preserve"> SRS</w:t>
      </w:r>
      <w:r w:rsidR="0056597B">
        <w:rPr>
          <w:rFonts w:eastAsia="DengXian"/>
          <w:lang w:eastAsia="zh-CN"/>
        </w:rPr>
        <w:t xml:space="preserve">. While most configurations of the </w:t>
      </w:r>
      <w:proofErr w:type="gramStart"/>
      <w:r w:rsidR="0056597B">
        <w:rPr>
          <w:rFonts w:eastAsia="DengXian"/>
          <w:lang w:eastAsia="zh-CN"/>
        </w:rPr>
        <w:t>aforementioned signals/channels</w:t>
      </w:r>
      <w:proofErr w:type="gramEnd"/>
      <w:r w:rsidR="0056597B">
        <w:rPr>
          <w:rFonts w:eastAsia="DengXian"/>
          <w:lang w:eastAsia="zh-CN"/>
        </w:rPr>
        <w:t xml:space="preserve"> occupy one slot for each transmission occasion, some configurations </w:t>
      </w:r>
      <w:r w:rsidR="00545D1E">
        <w:rPr>
          <w:rFonts w:eastAsia="DengXian"/>
          <w:lang w:eastAsia="zh-CN"/>
        </w:rPr>
        <w:t>cause these signals/channels to occupy multiple slots for each transmission occasion</w:t>
      </w:r>
      <w:r>
        <w:rPr>
          <w:rFonts w:eastAsia="DengXian"/>
          <w:lang w:eastAsia="zh-CN"/>
        </w:rPr>
        <w:t xml:space="preserve">. </w:t>
      </w:r>
      <w:r w:rsidR="00463A34">
        <w:rPr>
          <w:rFonts w:eastAsia="DengXian"/>
          <w:lang w:eastAsia="zh-CN"/>
        </w:rPr>
        <w:t>We provide</w:t>
      </w:r>
      <w:r w:rsidR="00A66469">
        <w:rPr>
          <w:rFonts w:eastAsia="DengXian"/>
          <w:lang w:eastAsia="zh-CN"/>
        </w:rPr>
        <w:t xml:space="preserve"> examples of such </w:t>
      </w:r>
      <w:r w:rsidR="009D2247">
        <w:rPr>
          <w:rFonts w:eastAsia="DengXian"/>
          <w:lang w:eastAsia="zh-CN"/>
        </w:rPr>
        <w:t>signals/channel</w:t>
      </w:r>
      <w:r w:rsidR="00545D1E">
        <w:rPr>
          <w:rFonts w:eastAsia="DengXian"/>
          <w:lang w:eastAsia="zh-CN"/>
        </w:rPr>
        <w:t>s</w:t>
      </w:r>
      <w:r w:rsidR="009D2247" w:rsidRPr="00A66469">
        <w:rPr>
          <w:rFonts w:eastAsia="DengXian"/>
          <w:lang w:eastAsia="zh-CN"/>
        </w:rPr>
        <w:t xml:space="preserve"> </w:t>
      </w:r>
      <w:r w:rsidR="00A66469" w:rsidRPr="00A66469">
        <w:rPr>
          <w:rFonts w:eastAsia="DengXian"/>
          <w:lang w:eastAsia="zh-CN"/>
        </w:rPr>
        <w:t xml:space="preserve">in </w:t>
      </w:r>
      <w:r w:rsidR="00A66469" w:rsidRPr="00A66469">
        <w:rPr>
          <w:rFonts w:eastAsia="DengXian"/>
          <w:lang w:eastAsia="zh-CN"/>
        </w:rPr>
        <w:fldChar w:fldCharType="begin"/>
      </w:r>
      <w:r w:rsidR="00A66469" w:rsidRPr="00A66469">
        <w:rPr>
          <w:rFonts w:eastAsia="DengXian"/>
          <w:lang w:eastAsia="zh-CN"/>
        </w:rPr>
        <w:instrText xml:space="preserve"> REF _Ref146726069 \h  \* MERGEFORMAT </w:instrText>
      </w:r>
      <w:r w:rsidR="00A66469" w:rsidRPr="00A66469">
        <w:rPr>
          <w:rFonts w:eastAsia="DengXian"/>
          <w:lang w:eastAsia="zh-CN"/>
        </w:rPr>
      </w:r>
      <w:r w:rsidR="00A66469" w:rsidRPr="00A66469">
        <w:rPr>
          <w:rFonts w:eastAsia="DengXian"/>
          <w:lang w:eastAsia="zh-CN"/>
        </w:rPr>
        <w:fldChar w:fldCharType="separate"/>
      </w:r>
      <w:r w:rsidR="00A66469" w:rsidRPr="00A66469">
        <w:t xml:space="preserve">Table </w:t>
      </w:r>
      <w:r w:rsidR="00A66469" w:rsidRPr="00A66469">
        <w:rPr>
          <w:noProof/>
        </w:rPr>
        <w:t>1</w:t>
      </w:r>
      <w:r w:rsidR="00A66469" w:rsidRPr="00A66469">
        <w:rPr>
          <w:rFonts w:eastAsia="DengXian"/>
          <w:lang w:eastAsia="zh-CN"/>
        </w:rPr>
        <w:fldChar w:fldCharType="end"/>
      </w:r>
      <w:r w:rsidR="00545D1E">
        <w:rPr>
          <w:rFonts w:eastAsia="DengXian"/>
          <w:lang w:eastAsia="zh-CN"/>
        </w:rPr>
        <w:t>, in addition to the corresponding configuration(s) associated with multi-slot transmission</w:t>
      </w:r>
      <w:r w:rsidR="00A66469" w:rsidRPr="00A66469">
        <w:rPr>
          <w:rFonts w:eastAsia="DengXian"/>
          <w:lang w:eastAsia="zh-CN"/>
        </w:rPr>
        <w:t>.</w:t>
      </w:r>
    </w:p>
    <w:tbl>
      <w:tblPr>
        <w:tblStyle w:val="TableGrid"/>
        <w:tblW w:w="0" w:type="auto"/>
        <w:tblLook w:val="04A0" w:firstRow="1" w:lastRow="0" w:firstColumn="1" w:lastColumn="0" w:noHBand="0" w:noVBand="1"/>
      </w:tblPr>
      <w:tblGrid>
        <w:gridCol w:w="3685"/>
        <w:gridCol w:w="5130"/>
      </w:tblGrid>
      <w:tr w:rsidR="000660F3" w14:paraId="3E794526" w14:textId="77777777" w:rsidTr="00A66469">
        <w:tc>
          <w:tcPr>
            <w:tcW w:w="3685" w:type="dxa"/>
            <w:vAlign w:val="bottom"/>
          </w:tcPr>
          <w:p w14:paraId="45A81D8E" w14:textId="77777777" w:rsidR="000660F3" w:rsidRPr="00A66469" w:rsidRDefault="000660F3" w:rsidP="00A66469">
            <w:pPr>
              <w:snapToGrid w:val="0"/>
              <w:spacing w:after="120"/>
              <w:jc w:val="center"/>
              <w:rPr>
                <w:rFonts w:eastAsia="DengXian"/>
                <w:b/>
                <w:bCs/>
                <w:lang w:eastAsia="zh-CN"/>
              </w:rPr>
            </w:pPr>
            <w:r w:rsidRPr="00A66469">
              <w:rPr>
                <w:rFonts w:eastAsia="DengXian"/>
                <w:b/>
                <w:bCs/>
                <w:lang w:eastAsia="zh-CN"/>
              </w:rPr>
              <w:t>Signal/Channel</w:t>
            </w:r>
          </w:p>
        </w:tc>
        <w:tc>
          <w:tcPr>
            <w:tcW w:w="5130" w:type="dxa"/>
            <w:vAlign w:val="bottom"/>
          </w:tcPr>
          <w:p w14:paraId="5D82B01E" w14:textId="77777777" w:rsidR="000660F3" w:rsidRPr="00A66469" w:rsidRDefault="000660F3" w:rsidP="00A66469">
            <w:pPr>
              <w:snapToGrid w:val="0"/>
              <w:spacing w:after="120"/>
              <w:jc w:val="center"/>
              <w:rPr>
                <w:rFonts w:eastAsia="DengXian"/>
                <w:b/>
                <w:bCs/>
                <w:lang w:eastAsia="zh-CN"/>
              </w:rPr>
            </w:pPr>
            <w:r w:rsidRPr="00A66469">
              <w:rPr>
                <w:rFonts w:eastAsia="DengXian"/>
                <w:b/>
                <w:bCs/>
                <w:lang w:eastAsia="zh-CN"/>
              </w:rPr>
              <w:t>Configuration</w:t>
            </w:r>
          </w:p>
        </w:tc>
      </w:tr>
      <w:tr w:rsidR="000660F3" w14:paraId="74C342A0" w14:textId="77777777" w:rsidTr="000660F3">
        <w:tc>
          <w:tcPr>
            <w:tcW w:w="3685" w:type="dxa"/>
          </w:tcPr>
          <w:p w14:paraId="4D5E8737" w14:textId="1BFD9D01" w:rsidR="000660F3" w:rsidRDefault="000660F3" w:rsidP="008F314E">
            <w:pPr>
              <w:snapToGrid w:val="0"/>
              <w:spacing w:after="120"/>
              <w:rPr>
                <w:rFonts w:eastAsia="DengXian"/>
                <w:lang w:eastAsia="zh-CN"/>
              </w:rPr>
            </w:pPr>
            <w:r>
              <w:rPr>
                <w:rFonts w:eastAsia="DengXian"/>
                <w:lang w:eastAsia="zh-CN"/>
              </w:rPr>
              <w:t>SP PDSCH</w:t>
            </w:r>
          </w:p>
        </w:tc>
        <w:tc>
          <w:tcPr>
            <w:tcW w:w="5130" w:type="dxa"/>
          </w:tcPr>
          <w:p w14:paraId="3E761C9A" w14:textId="3CA9201C" w:rsidR="000660F3" w:rsidRDefault="000660F3" w:rsidP="008F314E">
            <w:pPr>
              <w:snapToGrid w:val="0"/>
              <w:spacing w:after="120"/>
              <w:rPr>
                <w:rFonts w:eastAsia="DengXian"/>
                <w:lang w:eastAsia="zh-CN"/>
              </w:rPr>
            </w:pPr>
            <w:r>
              <w:rPr>
                <w:rFonts w:eastAsia="DengXian"/>
                <w:lang w:eastAsia="zh-CN"/>
              </w:rPr>
              <w:t>DL multi-TRP with repetition scheme set to TDM Scheme A with slot-based repetition</w:t>
            </w:r>
          </w:p>
        </w:tc>
      </w:tr>
      <w:tr w:rsidR="000660F3" w14:paraId="359F9160" w14:textId="77777777" w:rsidTr="000660F3">
        <w:tc>
          <w:tcPr>
            <w:tcW w:w="3685" w:type="dxa"/>
          </w:tcPr>
          <w:p w14:paraId="01DFE6D8" w14:textId="5DE594BE" w:rsidR="000660F3" w:rsidRDefault="000660F3" w:rsidP="008F314E">
            <w:pPr>
              <w:snapToGrid w:val="0"/>
              <w:spacing w:after="120"/>
              <w:rPr>
                <w:rFonts w:eastAsia="DengXian"/>
                <w:lang w:eastAsia="zh-CN"/>
              </w:rPr>
            </w:pPr>
            <w:r>
              <w:rPr>
                <w:rFonts w:eastAsia="DengXian"/>
                <w:lang w:eastAsia="zh-CN"/>
              </w:rPr>
              <w:t>NZP CSI-RS resource set associated with channel measurement</w:t>
            </w:r>
          </w:p>
        </w:tc>
        <w:tc>
          <w:tcPr>
            <w:tcW w:w="5130" w:type="dxa"/>
          </w:tcPr>
          <w:p w14:paraId="0B39D262" w14:textId="10F1694D" w:rsidR="000660F3" w:rsidRDefault="000660F3" w:rsidP="000660F3">
            <w:pPr>
              <w:snapToGrid w:val="0"/>
              <w:spacing w:after="120"/>
              <w:rPr>
                <w:rFonts w:eastAsia="DengXian"/>
                <w:lang w:eastAsia="zh-CN"/>
              </w:rPr>
            </w:pPr>
            <w:r>
              <w:rPr>
                <w:rFonts w:eastAsia="DengXian"/>
                <w:lang w:eastAsia="zh-CN"/>
              </w:rPr>
              <w:t xml:space="preserve">NZP CSI-RS resource set configured with </w:t>
            </w:r>
            <w:r w:rsidRPr="00545D1E">
              <w:rPr>
                <w:rFonts w:eastAsia="DengXian"/>
                <w:i/>
                <w:iCs w:val="0"/>
                <w:lang w:eastAsia="zh-CN"/>
              </w:rPr>
              <w:t>N</w:t>
            </w:r>
            <w:r>
              <w:rPr>
                <w:rFonts w:eastAsia="DengXian"/>
                <w:lang w:eastAsia="zh-CN"/>
              </w:rPr>
              <w:t xml:space="preserve"> resource pairs and two resource groups</w:t>
            </w:r>
            <w:r w:rsidR="00545D1E">
              <w:rPr>
                <w:rFonts w:eastAsia="DengXian"/>
                <w:lang w:eastAsia="zh-CN"/>
              </w:rPr>
              <w:t xml:space="preserve"> for DL multi-TRP</w:t>
            </w:r>
            <w:r>
              <w:rPr>
                <w:rFonts w:eastAsia="DengXian"/>
                <w:lang w:eastAsia="zh-CN"/>
              </w:rPr>
              <w:t xml:space="preserve">, with the slot offset of the two resource groups in a resource pair is set to </w:t>
            </w:r>
            <m:oMath>
              <m:r>
                <w:rPr>
                  <w:rFonts w:ascii="Cambria Math" w:eastAsia="DengXian" w:hAnsi="Cambria Math"/>
                  <w:lang w:eastAsia="zh-CN"/>
                </w:rPr>
                <m:t>X=2</m:t>
              </m:r>
            </m:oMath>
            <w:r>
              <w:rPr>
                <w:rFonts w:eastAsia="DengXian"/>
                <w:lang w:eastAsia="zh-CN"/>
              </w:rPr>
              <w:t xml:space="preserve">, i.e., the two CSI-RS resources </w:t>
            </w:r>
            <w:r w:rsidR="00545D1E">
              <w:rPr>
                <w:rFonts w:eastAsia="DengXian"/>
                <w:lang w:eastAsia="zh-CN"/>
              </w:rPr>
              <w:t>are mapped</w:t>
            </w:r>
            <w:r>
              <w:rPr>
                <w:rFonts w:eastAsia="DengXian"/>
                <w:lang w:eastAsia="zh-CN"/>
              </w:rPr>
              <w:t xml:space="preserve"> to two slots</w:t>
            </w:r>
          </w:p>
        </w:tc>
      </w:tr>
      <w:tr w:rsidR="000660F3" w14:paraId="68339AC7" w14:textId="77777777" w:rsidTr="000660F3">
        <w:tc>
          <w:tcPr>
            <w:tcW w:w="3685" w:type="dxa"/>
          </w:tcPr>
          <w:p w14:paraId="4598D230" w14:textId="031871E0" w:rsidR="000660F3" w:rsidRDefault="000660F3" w:rsidP="008F314E">
            <w:pPr>
              <w:snapToGrid w:val="0"/>
              <w:spacing w:after="120"/>
              <w:rPr>
                <w:rFonts w:eastAsia="DengXian"/>
                <w:lang w:eastAsia="zh-CN"/>
              </w:rPr>
            </w:pPr>
            <w:r>
              <w:rPr>
                <w:rFonts w:eastAsia="DengXian"/>
                <w:lang w:eastAsia="zh-CN"/>
              </w:rPr>
              <w:t>CG PUSCH</w:t>
            </w:r>
          </w:p>
        </w:tc>
        <w:tc>
          <w:tcPr>
            <w:tcW w:w="5130" w:type="dxa"/>
          </w:tcPr>
          <w:p w14:paraId="12C44BC4" w14:textId="26A6B85F" w:rsidR="000660F3" w:rsidRDefault="000660F3" w:rsidP="008F314E">
            <w:pPr>
              <w:snapToGrid w:val="0"/>
              <w:spacing w:after="120"/>
              <w:rPr>
                <w:rFonts w:eastAsia="DengXian"/>
                <w:lang w:eastAsia="zh-CN"/>
              </w:rPr>
            </w:pPr>
            <w:r>
              <w:rPr>
                <w:rFonts w:eastAsia="DengXian"/>
                <w:lang w:eastAsia="zh-CN"/>
              </w:rPr>
              <w:t xml:space="preserve">UL Multi-TRP with </w:t>
            </w:r>
            <w:r w:rsidRPr="00B84603">
              <w:rPr>
                <w:rFonts w:eastAsia="DengXian"/>
                <w:i/>
                <w:iCs w:val="0"/>
                <w:lang w:eastAsia="zh-CN"/>
              </w:rPr>
              <w:t>K</w:t>
            </w:r>
            <w:r>
              <w:rPr>
                <w:rFonts w:eastAsia="DengXian"/>
                <w:lang w:eastAsia="zh-CN"/>
              </w:rPr>
              <w:t xml:space="preserve"> repetitions of </w:t>
            </w:r>
            <w:r w:rsidRPr="00B84603">
              <w:rPr>
                <w:rFonts w:eastAsia="DengXian"/>
                <w:i/>
                <w:iCs w:val="0"/>
                <w:lang w:eastAsia="zh-CN"/>
              </w:rPr>
              <w:t>N</w:t>
            </w:r>
            <w:r>
              <w:rPr>
                <w:rFonts w:eastAsia="DengXian"/>
                <w:lang w:eastAsia="zh-CN"/>
              </w:rPr>
              <w:t xml:space="preserve"> TBs over </w:t>
            </w:r>
            <w:r w:rsidRPr="00B84603">
              <w:rPr>
                <w:rFonts w:eastAsia="DengXian"/>
                <w:i/>
                <w:iCs w:val="0"/>
                <w:lang w:eastAsia="zh-CN"/>
              </w:rPr>
              <w:t>NK</w:t>
            </w:r>
            <w:r>
              <w:rPr>
                <w:rFonts w:eastAsia="DengXian"/>
                <w:lang w:eastAsia="zh-CN"/>
              </w:rPr>
              <w:t xml:space="preserve"> slots</w:t>
            </w:r>
          </w:p>
        </w:tc>
      </w:tr>
      <w:tr w:rsidR="000660F3" w14:paraId="54503860" w14:textId="77777777" w:rsidTr="000660F3">
        <w:tc>
          <w:tcPr>
            <w:tcW w:w="3685" w:type="dxa"/>
          </w:tcPr>
          <w:p w14:paraId="1EC5A3D4" w14:textId="77777777" w:rsidR="000660F3" w:rsidRDefault="000660F3" w:rsidP="008F314E">
            <w:pPr>
              <w:snapToGrid w:val="0"/>
              <w:spacing w:after="120"/>
              <w:rPr>
                <w:rFonts w:eastAsia="DengXian"/>
                <w:lang w:eastAsia="zh-CN"/>
              </w:rPr>
            </w:pPr>
            <w:r>
              <w:rPr>
                <w:rFonts w:eastAsia="DengXian"/>
                <w:lang w:eastAsia="zh-CN"/>
              </w:rPr>
              <w:t>PUCCH</w:t>
            </w:r>
          </w:p>
        </w:tc>
        <w:tc>
          <w:tcPr>
            <w:tcW w:w="5130" w:type="dxa"/>
          </w:tcPr>
          <w:p w14:paraId="1F2AC632" w14:textId="6EEADEB2" w:rsidR="000660F3" w:rsidRDefault="000660F3" w:rsidP="008F314E">
            <w:pPr>
              <w:snapToGrid w:val="0"/>
              <w:spacing w:after="120"/>
              <w:rPr>
                <w:rFonts w:eastAsia="DengXian"/>
                <w:lang w:eastAsia="zh-CN"/>
              </w:rPr>
            </w:pPr>
            <w:r>
              <w:rPr>
                <w:rFonts w:eastAsia="DengXian"/>
                <w:lang w:eastAsia="zh-CN"/>
              </w:rPr>
              <w:t>Multi-TRP</w:t>
            </w:r>
            <w:r w:rsidR="00A66469">
              <w:rPr>
                <w:rFonts w:eastAsia="DengXian"/>
                <w:lang w:eastAsia="zh-CN"/>
              </w:rPr>
              <w:t xml:space="preserve"> based</w:t>
            </w:r>
            <w:r>
              <w:rPr>
                <w:rFonts w:eastAsia="DengXian"/>
                <w:lang w:eastAsia="zh-CN"/>
              </w:rPr>
              <w:t xml:space="preserve"> PUCCH repetition via inter-slot frequency hopping</w:t>
            </w:r>
          </w:p>
        </w:tc>
      </w:tr>
      <w:tr w:rsidR="000660F3" w14:paraId="7B76D3F2" w14:textId="77777777" w:rsidTr="000660F3">
        <w:tc>
          <w:tcPr>
            <w:tcW w:w="3685" w:type="dxa"/>
          </w:tcPr>
          <w:p w14:paraId="248FA9B2" w14:textId="77777777" w:rsidR="000660F3" w:rsidRDefault="000660F3" w:rsidP="008F314E">
            <w:pPr>
              <w:snapToGrid w:val="0"/>
              <w:spacing w:after="120"/>
              <w:rPr>
                <w:rFonts w:eastAsia="DengXian"/>
                <w:lang w:eastAsia="zh-CN"/>
              </w:rPr>
            </w:pPr>
            <w:r>
              <w:rPr>
                <w:rFonts w:eastAsia="DengXian"/>
                <w:lang w:eastAsia="zh-CN"/>
              </w:rPr>
              <w:t>SRS</w:t>
            </w:r>
          </w:p>
        </w:tc>
        <w:tc>
          <w:tcPr>
            <w:tcW w:w="5130" w:type="dxa"/>
          </w:tcPr>
          <w:p w14:paraId="366DDDF1" w14:textId="57510669" w:rsidR="000660F3" w:rsidRDefault="00A66469" w:rsidP="008F314E">
            <w:pPr>
              <w:snapToGrid w:val="0"/>
              <w:spacing w:after="120"/>
              <w:rPr>
                <w:rFonts w:eastAsia="DengXian"/>
                <w:lang w:eastAsia="zh-CN"/>
              </w:rPr>
            </w:pPr>
            <w:r>
              <w:rPr>
                <w:rFonts w:eastAsia="DengXian"/>
                <w:lang w:eastAsia="zh-CN"/>
              </w:rPr>
              <w:t>SRS comprising two SRS resource sets c</w:t>
            </w:r>
            <w:r w:rsidR="000660F3">
              <w:rPr>
                <w:rFonts w:eastAsia="DengXian"/>
                <w:lang w:eastAsia="zh-CN"/>
              </w:rPr>
              <w:t xml:space="preserve">onfigured with </w:t>
            </w:r>
            <w:r w:rsidR="000660F3" w:rsidRPr="00B84603">
              <w:rPr>
                <w:rFonts w:eastAsia="DengXian"/>
                <w:i/>
                <w:iCs w:val="0"/>
                <w:lang w:eastAsia="zh-CN"/>
              </w:rPr>
              <w:t>usage</w:t>
            </w:r>
            <w:r w:rsidR="000660F3">
              <w:rPr>
                <w:rFonts w:eastAsia="DengXian"/>
                <w:lang w:eastAsia="zh-CN"/>
              </w:rPr>
              <w:t xml:space="preserve"> set to ‘</w:t>
            </w:r>
            <w:proofErr w:type="spellStart"/>
            <w:r w:rsidR="000660F3">
              <w:rPr>
                <w:rFonts w:eastAsia="DengXian"/>
                <w:lang w:eastAsia="zh-CN"/>
              </w:rPr>
              <w:t>antennaswitching</w:t>
            </w:r>
            <w:proofErr w:type="spellEnd"/>
            <w:r w:rsidR="000660F3">
              <w:rPr>
                <w:rFonts w:eastAsia="DengXian"/>
                <w:lang w:eastAsia="zh-CN"/>
              </w:rPr>
              <w:t>’</w:t>
            </w:r>
            <w:r>
              <w:rPr>
                <w:rFonts w:eastAsia="DengXian"/>
                <w:lang w:eastAsia="zh-CN"/>
              </w:rPr>
              <w:t xml:space="preserve"> occupying </w:t>
            </w:r>
            <w:r w:rsidR="00545D1E">
              <w:rPr>
                <w:rFonts w:eastAsia="DengXian"/>
                <w:lang w:eastAsia="zh-CN"/>
              </w:rPr>
              <w:t xml:space="preserve">two </w:t>
            </w:r>
            <w:r>
              <w:rPr>
                <w:rFonts w:eastAsia="DengXian"/>
                <w:lang w:eastAsia="zh-CN"/>
              </w:rPr>
              <w:t>consecutive slots</w:t>
            </w:r>
          </w:p>
        </w:tc>
      </w:tr>
    </w:tbl>
    <w:p w14:paraId="2C5B1505" w14:textId="215420C8" w:rsidR="009D2247" w:rsidRPr="00A66469" w:rsidRDefault="00A66469" w:rsidP="00A66469">
      <w:pPr>
        <w:pStyle w:val="Caption"/>
        <w:rPr>
          <w:rFonts w:eastAsia="DengXian"/>
          <w:b w:val="0"/>
          <w:bCs w:val="0"/>
          <w:lang w:eastAsia="zh-CN"/>
        </w:rPr>
      </w:pPr>
      <w:bookmarkStart w:id="2" w:name="_Ref146726069"/>
      <w:r w:rsidRPr="00A66469">
        <w:rPr>
          <w:b w:val="0"/>
          <w:bCs w:val="0"/>
        </w:rPr>
        <w:t xml:space="preserve">Table </w:t>
      </w:r>
      <w:r w:rsidRPr="00A66469">
        <w:rPr>
          <w:b w:val="0"/>
          <w:bCs w:val="0"/>
        </w:rPr>
        <w:fldChar w:fldCharType="begin"/>
      </w:r>
      <w:r w:rsidRPr="00A66469">
        <w:rPr>
          <w:b w:val="0"/>
          <w:bCs w:val="0"/>
        </w:rPr>
        <w:instrText xml:space="preserve"> SEQ Table \* ARABIC </w:instrText>
      </w:r>
      <w:r w:rsidRPr="00A66469">
        <w:rPr>
          <w:b w:val="0"/>
          <w:bCs w:val="0"/>
        </w:rPr>
        <w:fldChar w:fldCharType="separate"/>
      </w:r>
      <w:r w:rsidRPr="00A66469">
        <w:rPr>
          <w:b w:val="0"/>
          <w:bCs w:val="0"/>
          <w:noProof/>
        </w:rPr>
        <w:t>1</w:t>
      </w:r>
      <w:r w:rsidRPr="00A66469">
        <w:rPr>
          <w:b w:val="0"/>
          <w:bCs w:val="0"/>
        </w:rPr>
        <w:fldChar w:fldCharType="end"/>
      </w:r>
      <w:bookmarkEnd w:id="2"/>
      <w:r w:rsidRPr="00A66469">
        <w:rPr>
          <w:b w:val="0"/>
          <w:bCs w:val="0"/>
        </w:rPr>
        <w:t xml:space="preserve">: Examples of signals/channels occupying multiple </w:t>
      </w:r>
      <w:proofErr w:type="gramStart"/>
      <w:r w:rsidRPr="00A66469">
        <w:rPr>
          <w:b w:val="0"/>
          <w:bCs w:val="0"/>
        </w:rPr>
        <w:t>slots</w:t>
      </w:r>
      <w:proofErr w:type="gramEnd"/>
    </w:p>
    <w:p w14:paraId="57D6691A" w14:textId="3CDCD1F2" w:rsidR="002207BF" w:rsidRDefault="00A66469" w:rsidP="002207BF">
      <w:pPr>
        <w:snapToGrid w:val="0"/>
        <w:spacing w:after="120"/>
        <w:rPr>
          <w:rFonts w:eastAsia="DengXian"/>
          <w:lang w:eastAsia="zh-CN"/>
        </w:rPr>
      </w:pPr>
      <w:r>
        <w:rPr>
          <w:rFonts w:eastAsia="DengXian"/>
          <w:lang w:eastAsia="zh-CN"/>
        </w:rPr>
        <w:t xml:space="preserve">Note that a subset of the signals/channels </w:t>
      </w:r>
      <w:r w:rsidRPr="00A66469">
        <w:rPr>
          <w:rFonts w:eastAsia="DengXian"/>
          <w:lang w:eastAsia="zh-CN"/>
        </w:rPr>
        <w:t xml:space="preserve">listed in </w:t>
      </w:r>
      <w:r w:rsidRPr="00A66469">
        <w:rPr>
          <w:rFonts w:eastAsia="DengXian"/>
          <w:lang w:eastAsia="zh-CN"/>
        </w:rPr>
        <w:fldChar w:fldCharType="begin"/>
      </w:r>
      <w:r w:rsidRPr="00A66469">
        <w:rPr>
          <w:rFonts w:eastAsia="DengXian"/>
          <w:lang w:eastAsia="zh-CN"/>
        </w:rPr>
        <w:instrText xml:space="preserve"> REF _Ref146726069 \h  \* MERGEFORMAT </w:instrText>
      </w:r>
      <w:r w:rsidRPr="00A66469">
        <w:rPr>
          <w:rFonts w:eastAsia="DengXian"/>
          <w:lang w:eastAsia="zh-CN"/>
        </w:rPr>
      </w:r>
      <w:r w:rsidRPr="00A66469">
        <w:rPr>
          <w:rFonts w:eastAsia="DengXian"/>
          <w:lang w:eastAsia="zh-CN"/>
        </w:rPr>
        <w:fldChar w:fldCharType="separate"/>
      </w:r>
      <w:r w:rsidRPr="00A66469">
        <w:t xml:space="preserve">Table </w:t>
      </w:r>
      <w:r w:rsidRPr="00A66469">
        <w:rPr>
          <w:noProof/>
        </w:rPr>
        <w:t>1</w:t>
      </w:r>
      <w:r w:rsidRPr="00A66469">
        <w:rPr>
          <w:rFonts w:eastAsia="DengXian"/>
          <w:lang w:eastAsia="zh-CN"/>
        </w:rPr>
        <w:fldChar w:fldCharType="end"/>
      </w:r>
      <w:r w:rsidRPr="00A66469">
        <w:rPr>
          <w:rFonts w:eastAsia="DengXian"/>
          <w:lang w:eastAsia="zh-CN"/>
        </w:rPr>
        <w:t xml:space="preserve"> c</w:t>
      </w:r>
      <w:r>
        <w:rPr>
          <w:rFonts w:eastAsia="DengXian"/>
          <w:lang w:eastAsia="zh-CN"/>
        </w:rPr>
        <w:t xml:space="preserve">orrespond to repetitions of the same signal content over multiple slots, e.g., PDSCH configured with TDM Scheme A, another subset of the signals/channels correspond to different signal content over the multiple slots, e.g., PUSCH with transmission of one TB over </w:t>
      </w:r>
      <m:oMath>
        <m:r>
          <w:rPr>
            <w:rFonts w:ascii="Cambria Math" w:eastAsia="DengXian" w:hAnsi="Cambria Math"/>
            <w:lang w:eastAsia="zh-CN"/>
          </w:rPr>
          <m:t>N&gt;1</m:t>
        </m:r>
      </m:oMath>
      <w:r>
        <w:rPr>
          <w:rFonts w:eastAsia="DengXian"/>
          <w:lang w:eastAsia="zh-CN"/>
        </w:rPr>
        <w:t xml:space="preserve"> slots. </w:t>
      </w:r>
      <w:r w:rsidR="00C54AC5">
        <w:rPr>
          <w:rFonts w:eastAsia="DengXian"/>
          <w:lang w:eastAsia="zh-CN"/>
        </w:rPr>
        <w:t xml:space="preserve">For a multi-slot signal/channel, the signal/channel may partially overlap with </w:t>
      </w:r>
      <w:r w:rsidR="007C45FC">
        <w:rPr>
          <w:rFonts w:eastAsia="DengXian"/>
          <w:lang w:eastAsia="zh-CN"/>
        </w:rPr>
        <w:t>a cell DTX/DRX inactive period</w:t>
      </w:r>
      <w:r w:rsidR="002207BF">
        <w:rPr>
          <w:rFonts w:eastAsia="DengXian"/>
          <w:lang w:eastAsia="zh-CN"/>
        </w:rPr>
        <w:t xml:space="preserve">, i.e., a subset of the slots of the multi-slot signal/channel </w:t>
      </w:r>
      <w:r w:rsidR="00545D1E">
        <w:rPr>
          <w:rFonts w:eastAsia="DengXian"/>
          <w:lang w:eastAsia="zh-CN"/>
        </w:rPr>
        <w:t>are</w:t>
      </w:r>
      <w:r w:rsidR="002207BF">
        <w:rPr>
          <w:rFonts w:eastAsia="DengXian"/>
          <w:lang w:eastAsia="zh-CN"/>
        </w:rPr>
        <w:t xml:space="preserve"> within </w:t>
      </w:r>
      <w:r w:rsidR="00CD5AAB">
        <w:rPr>
          <w:rFonts w:eastAsia="DengXian"/>
          <w:lang w:eastAsia="zh-CN"/>
        </w:rPr>
        <w:t>an</w:t>
      </w:r>
      <w:r w:rsidR="002207BF">
        <w:rPr>
          <w:rFonts w:eastAsia="DengXian"/>
          <w:lang w:eastAsia="zh-CN"/>
        </w:rPr>
        <w:t xml:space="preserve"> on-duration period</w:t>
      </w:r>
      <w:r w:rsidR="00CD5AAB">
        <w:rPr>
          <w:rFonts w:eastAsia="DengXian"/>
          <w:lang w:eastAsia="zh-CN"/>
        </w:rPr>
        <w:t xml:space="preserve"> of cell DTX/DRX</w:t>
      </w:r>
      <w:r w:rsidR="002207BF">
        <w:rPr>
          <w:rFonts w:eastAsia="DengXian"/>
          <w:lang w:eastAsia="zh-CN"/>
        </w:rPr>
        <w:t xml:space="preserve">, whereas the remainder of the slots </w:t>
      </w:r>
      <w:r w:rsidR="00545D1E">
        <w:rPr>
          <w:rFonts w:eastAsia="DengXian"/>
          <w:lang w:eastAsia="zh-CN"/>
        </w:rPr>
        <w:t>correspond to inactive slots due to cell DTX/DRX</w:t>
      </w:r>
      <w:r w:rsidR="002207BF" w:rsidRPr="002207BF">
        <w:rPr>
          <w:rFonts w:eastAsia="DengXian"/>
          <w:lang w:eastAsia="zh-CN"/>
        </w:rPr>
        <w:t>.</w:t>
      </w:r>
      <w:r w:rsidR="002207BF">
        <w:rPr>
          <w:rFonts w:eastAsia="DengXian"/>
          <w:lang w:eastAsia="zh-CN"/>
        </w:rPr>
        <w:t xml:space="preserve"> As of the agreements </w:t>
      </w:r>
      <w:r w:rsidR="00545D1E">
        <w:rPr>
          <w:rFonts w:eastAsia="DengXian"/>
          <w:lang w:eastAsia="zh-CN"/>
        </w:rPr>
        <w:t>reached</w:t>
      </w:r>
      <w:r w:rsidR="002207BF">
        <w:rPr>
          <w:rFonts w:eastAsia="DengXian"/>
          <w:lang w:eastAsia="zh-CN"/>
        </w:rPr>
        <w:t xml:space="preserve"> up to RAN1#114 and RAN2#123, the UE behavior under this scenario, i.e., whether to monitor/transmit such </w:t>
      </w:r>
      <w:r w:rsidR="00545D1E">
        <w:rPr>
          <w:rFonts w:eastAsia="DengXian"/>
          <w:lang w:eastAsia="zh-CN"/>
        </w:rPr>
        <w:t xml:space="preserve">multi-slot </w:t>
      </w:r>
      <w:r w:rsidR="002207BF">
        <w:rPr>
          <w:rFonts w:eastAsia="DengXian"/>
          <w:lang w:eastAsia="zh-CN"/>
        </w:rPr>
        <w:t>signal</w:t>
      </w:r>
      <w:r w:rsidR="00545D1E">
        <w:rPr>
          <w:rFonts w:eastAsia="DengXian"/>
          <w:lang w:eastAsia="zh-CN"/>
        </w:rPr>
        <w:t>s</w:t>
      </w:r>
      <w:r w:rsidR="002207BF">
        <w:rPr>
          <w:rFonts w:eastAsia="DengXian"/>
          <w:lang w:eastAsia="zh-CN"/>
        </w:rPr>
        <w:t>/channel</w:t>
      </w:r>
      <w:r w:rsidR="00545D1E">
        <w:rPr>
          <w:rFonts w:eastAsia="DengXian"/>
          <w:lang w:eastAsia="zh-CN"/>
        </w:rPr>
        <w:t>s that partially overlap with cell DTX/DRX inactive period</w:t>
      </w:r>
      <w:r w:rsidR="002207BF">
        <w:rPr>
          <w:rFonts w:eastAsia="DengXian"/>
          <w:lang w:eastAsia="zh-CN"/>
        </w:rPr>
        <w:t>, is not clarified. We believe RAN1 needs to clarify the UE behavior under this scenario to avoid ambiguity in the implementation of cell DTX/DRX mechanisms for Rel-18 UEs.</w:t>
      </w:r>
    </w:p>
    <w:p w14:paraId="73876C0C" w14:textId="1B5ED9D6" w:rsidR="002207BF" w:rsidRDefault="002207BF" w:rsidP="002207BF">
      <w:pPr>
        <w:pStyle w:val="Proposal"/>
      </w:pPr>
      <w:r>
        <w:t xml:space="preserve">The UE behavior for multi-slot signals/channels </w:t>
      </w:r>
      <w:r w:rsidR="007C45FC">
        <w:t xml:space="preserve">that partially overlap with a cell DTX/DRX inactive period is </w:t>
      </w:r>
      <w:r w:rsidR="00545D1E">
        <w:t>addressed</w:t>
      </w:r>
      <w:r w:rsidR="007C45FC">
        <w:t xml:space="preserve"> in the maintenance phase of cell DTX/DRX </w:t>
      </w:r>
      <w:proofErr w:type="gramStart"/>
      <w:r w:rsidR="007C45FC">
        <w:t>enhancements</w:t>
      </w:r>
      <w:proofErr w:type="gramEnd"/>
      <w:r w:rsidR="007C45FC">
        <w:t xml:space="preserve"> </w:t>
      </w:r>
    </w:p>
    <w:p w14:paraId="6655ACE0" w14:textId="4C80E605" w:rsidR="002207BF" w:rsidRDefault="007C45FC" w:rsidP="002207BF">
      <w:pPr>
        <w:snapToGrid w:val="0"/>
        <w:spacing w:after="120"/>
        <w:rPr>
          <w:rFonts w:eastAsia="DengXian"/>
          <w:lang w:eastAsia="zh-CN"/>
        </w:rPr>
      </w:pPr>
      <w:r>
        <w:rPr>
          <w:rFonts w:eastAsia="DengXian"/>
          <w:lang w:eastAsia="zh-CN"/>
        </w:rPr>
        <w:t xml:space="preserve">Assuming a multi-slot signal/channel occupying a total of </w:t>
      </w:r>
      <w:r>
        <w:rPr>
          <w:rFonts w:eastAsia="DengXian"/>
          <w:i/>
          <w:iCs w:val="0"/>
          <w:lang w:eastAsia="zh-CN"/>
        </w:rPr>
        <w:t>L</w:t>
      </w:r>
      <w:r>
        <w:rPr>
          <w:rFonts w:eastAsia="DengXian"/>
          <w:lang w:eastAsia="zh-CN"/>
        </w:rPr>
        <w:t xml:space="preserve"> slots, the following scenarios need to be considered:</w:t>
      </w:r>
    </w:p>
    <w:p w14:paraId="263C03B6" w14:textId="45F82088" w:rsidR="007C45FC" w:rsidRDefault="007C45FC" w:rsidP="007C45FC">
      <w:pPr>
        <w:pStyle w:val="ListParagraph"/>
        <w:numPr>
          <w:ilvl w:val="0"/>
          <w:numId w:val="29"/>
        </w:numPr>
        <w:snapToGrid w:val="0"/>
        <w:spacing w:after="120"/>
        <w:rPr>
          <w:rFonts w:eastAsia="DengXian"/>
          <w:lang w:eastAsia="zh-CN"/>
        </w:rPr>
      </w:pPr>
      <w:r w:rsidRPr="000B36F8">
        <w:rPr>
          <w:rFonts w:eastAsia="DengXian"/>
          <w:b/>
          <w:bCs/>
          <w:lang w:eastAsia="zh-CN"/>
        </w:rPr>
        <w:t>Scenario 1:</w:t>
      </w:r>
      <w:r>
        <w:rPr>
          <w:rFonts w:eastAsia="DengXian"/>
          <w:lang w:eastAsia="zh-CN"/>
        </w:rPr>
        <w:t xml:space="preserve"> the first </w:t>
      </w:r>
      <w:r>
        <w:rPr>
          <w:rFonts w:eastAsia="DengXian"/>
          <w:i/>
          <w:iCs w:val="0"/>
          <w:lang w:eastAsia="zh-CN"/>
        </w:rPr>
        <w:t>X</w:t>
      </w:r>
      <w:r>
        <w:rPr>
          <w:rFonts w:eastAsia="DengXian"/>
          <w:lang w:eastAsia="zh-CN"/>
        </w:rPr>
        <w:t xml:space="preserve"> slots (</w:t>
      </w:r>
      <m:oMath>
        <m:r>
          <w:rPr>
            <w:rFonts w:ascii="Cambria Math" w:eastAsia="DengXian" w:hAnsi="Cambria Math"/>
            <w:lang w:eastAsia="zh-CN"/>
          </w:rPr>
          <m:t>X&lt;L</m:t>
        </m:r>
      </m:oMath>
      <w:r>
        <w:rPr>
          <w:rFonts w:eastAsia="DengXian"/>
          <w:lang w:eastAsia="zh-CN"/>
        </w:rPr>
        <w:t xml:space="preserve">) of the signal/channel fall within </w:t>
      </w:r>
      <w:r w:rsidR="000B36F8">
        <w:rPr>
          <w:rFonts w:eastAsia="DengXian"/>
          <w:lang w:eastAsia="zh-CN"/>
        </w:rPr>
        <w:t>a</w:t>
      </w:r>
      <w:r>
        <w:rPr>
          <w:rFonts w:eastAsia="DengXian"/>
          <w:lang w:eastAsia="zh-CN"/>
        </w:rPr>
        <w:t xml:space="preserve"> cell DTX/DRX active period, whereas the remaining </w:t>
      </w:r>
      <m:oMath>
        <m:r>
          <w:rPr>
            <w:rFonts w:ascii="Cambria Math" w:eastAsia="DengXian" w:hAnsi="Cambria Math"/>
            <w:lang w:eastAsia="zh-CN"/>
          </w:rPr>
          <m:t>L-X</m:t>
        </m:r>
      </m:oMath>
      <w:r>
        <w:rPr>
          <w:rFonts w:eastAsia="DengXian"/>
          <w:lang w:eastAsia="zh-CN"/>
        </w:rPr>
        <w:t xml:space="preserve"> </w:t>
      </w:r>
      <w:r w:rsidR="007226AB">
        <w:rPr>
          <w:rFonts w:eastAsia="DengXian"/>
          <w:lang w:eastAsia="zh-CN"/>
        </w:rPr>
        <w:t>slots</w:t>
      </w:r>
      <w:r>
        <w:rPr>
          <w:rFonts w:eastAsia="DengXian"/>
          <w:lang w:eastAsia="zh-CN"/>
        </w:rPr>
        <w:t xml:space="preserve"> </w:t>
      </w:r>
      <w:r w:rsidR="00222C5F">
        <w:rPr>
          <w:rFonts w:eastAsia="DengXian"/>
          <w:lang w:eastAsia="zh-CN"/>
        </w:rPr>
        <w:t xml:space="preserve">fall </w:t>
      </w:r>
      <w:r>
        <w:rPr>
          <w:rFonts w:eastAsia="DengXian"/>
          <w:lang w:eastAsia="zh-CN"/>
        </w:rPr>
        <w:t xml:space="preserve">within </w:t>
      </w:r>
      <w:r w:rsidR="000B36F8">
        <w:rPr>
          <w:rFonts w:eastAsia="DengXian"/>
          <w:lang w:eastAsia="zh-CN"/>
        </w:rPr>
        <w:t>a</w:t>
      </w:r>
      <w:r>
        <w:rPr>
          <w:rFonts w:eastAsia="DengXian"/>
          <w:lang w:eastAsia="zh-CN"/>
        </w:rPr>
        <w:t xml:space="preserve"> cell DTX/DRX inactive period</w:t>
      </w:r>
      <w:r w:rsidR="00CD5AAB">
        <w:rPr>
          <w:rFonts w:eastAsia="DengXian"/>
          <w:lang w:eastAsia="zh-CN"/>
        </w:rPr>
        <w:t xml:space="preserve">. An illustration of this scenario is provided in </w:t>
      </w:r>
      <w:r w:rsidR="00CD5AAB">
        <w:rPr>
          <w:rFonts w:eastAsia="DengXian"/>
          <w:lang w:eastAsia="zh-CN"/>
        </w:rPr>
        <w:fldChar w:fldCharType="begin"/>
      </w:r>
      <w:r w:rsidR="00CD5AAB">
        <w:rPr>
          <w:rFonts w:eastAsia="DengXian"/>
          <w:lang w:eastAsia="zh-CN"/>
        </w:rPr>
        <w:instrText xml:space="preserve"> REF _Ref146881120 \h </w:instrText>
      </w:r>
      <w:r w:rsidR="00CD5AAB">
        <w:rPr>
          <w:rFonts w:eastAsia="DengXian"/>
          <w:lang w:eastAsia="zh-CN"/>
        </w:rPr>
      </w:r>
      <w:r w:rsidR="00CD5AAB">
        <w:rPr>
          <w:rFonts w:eastAsia="DengXian"/>
          <w:lang w:eastAsia="zh-CN"/>
        </w:rPr>
        <w:fldChar w:fldCharType="separate"/>
      </w:r>
      <w:r w:rsidR="00CD5AAB" w:rsidRPr="002207BF">
        <w:t xml:space="preserve">Figure </w:t>
      </w:r>
      <w:r w:rsidR="00CD5AAB">
        <w:rPr>
          <w:noProof/>
        </w:rPr>
        <w:t>1</w:t>
      </w:r>
      <w:r w:rsidR="00CD5AAB">
        <w:rPr>
          <w:rFonts w:eastAsia="DengXian"/>
          <w:lang w:eastAsia="zh-CN"/>
        </w:rPr>
        <w:fldChar w:fldCharType="end"/>
      </w:r>
      <w:r w:rsidR="00CD5AAB">
        <w:rPr>
          <w:rFonts w:eastAsia="DengXian"/>
          <w:lang w:eastAsia="zh-CN"/>
        </w:rPr>
        <w:t xml:space="preserve">. </w:t>
      </w:r>
    </w:p>
    <w:p w14:paraId="0CDB046F" w14:textId="6B2FA236" w:rsidR="007C45FC" w:rsidRDefault="007C45FC" w:rsidP="007C45FC">
      <w:pPr>
        <w:pStyle w:val="ListParagraph"/>
        <w:numPr>
          <w:ilvl w:val="0"/>
          <w:numId w:val="29"/>
        </w:numPr>
        <w:snapToGrid w:val="0"/>
        <w:spacing w:after="120"/>
        <w:rPr>
          <w:rFonts w:eastAsia="DengXian"/>
          <w:lang w:eastAsia="zh-CN"/>
        </w:rPr>
      </w:pPr>
      <w:r w:rsidRPr="000B36F8">
        <w:rPr>
          <w:rFonts w:eastAsia="DengXian"/>
          <w:b/>
          <w:bCs/>
          <w:lang w:eastAsia="zh-CN"/>
        </w:rPr>
        <w:t>Scenario 2:</w:t>
      </w:r>
      <w:r>
        <w:rPr>
          <w:rFonts w:eastAsia="DengXian"/>
          <w:lang w:eastAsia="zh-CN"/>
        </w:rPr>
        <w:t xml:space="preserve"> the first </w:t>
      </w:r>
      <w:r>
        <w:rPr>
          <w:rFonts w:eastAsia="DengXian"/>
          <w:i/>
          <w:iCs w:val="0"/>
          <w:lang w:eastAsia="zh-CN"/>
        </w:rPr>
        <w:t>Y</w:t>
      </w:r>
      <w:r>
        <w:rPr>
          <w:rFonts w:eastAsia="DengXian"/>
          <w:lang w:eastAsia="zh-CN"/>
        </w:rPr>
        <w:t xml:space="preserve"> slots (</w:t>
      </w:r>
      <m:oMath>
        <m:r>
          <w:rPr>
            <w:rFonts w:ascii="Cambria Math" w:eastAsia="DengXian" w:hAnsi="Cambria Math"/>
            <w:lang w:eastAsia="zh-CN"/>
          </w:rPr>
          <m:t>Y&lt;L</m:t>
        </m:r>
      </m:oMath>
      <w:r>
        <w:rPr>
          <w:rFonts w:eastAsia="DengXian"/>
          <w:lang w:eastAsia="zh-CN"/>
        </w:rPr>
        <w:t xml:space="preserve">) of the signal/channel fall within </w:t>
      </w:r>
      <w:r w:rsidR="000B36F8">
        <w:rPr>
          <w:rFonts w:eastAsia="DengXian"/>
          <w:lang w:eastAsia="zh-CN"/>
        </w:rPr>
        <w:t>a</w:t>
      </w:r>
      <w:r>
        <w:rPr>
          <w:rFonts w:eastAsia="DengXian"/>
          <w:lang w:eastAsia="zh-CN"/>
        </w:rPr>
        <w:t xml:space="preserve"> cell DTX/DRX inactive period, whereas </w:t>
      </w:r>
      <w:r w:rsidRPr="00CD5AAB">
        <w:rPr>
          <w:rFonts w:eastAsia="DengXian"/>
          <w:lang w:eastAsia="zh-CN"/>
        </w:rPr>
        <w:t xml:space="preserve">the remaining </w:t>
      </w:r>
      <m:oMath>
        <m:r>
          <w:rPr>
            <w:rFonts w:ascii="Cambria Math" w:eastAsia="DengXian" w:hAnsi="Cambria Math"/>
            <w:lang w:eastAsia="zh-CN"/>
          </w:rPr>
          <m:t>L-Y</m:t>
        </m:r>
      </m:oMath>
      <w:r w:rsidRPr="00CD5AAB">
        <w:rPr>
          <w:rFonts w:eastAsia="DengXian"/>
          <w:lang w:eastAsia="zh-CN"/>
        </w:rPr>
        <w:t xml:space="preserve"> s</w:t>
      </w:r>
      <w:r w:rsidR="007226AB" w:rsidRPr="00CD5AAB">
        <w:rPr>
          <w:rFonts w:eastAsia="DengXian"/>
          <w:lang w:eastAsia="zh-CN"/>
        </w:rPr>
        <w:t>lots</w:t>
      </w:r>
      <w:r w:rsidRPr="00CD5AAB">
        <w:rPr>
          <w:rFonts w:eastAsia="DengXian"/>
          <w:lang w:eastAsia="zh-CN"/>
        </w:rPr>
        <w:t xml:space="preserve"> fall within </w:t>
      </w:r>
      <w:r w:rsidR="000B36F8" w:rsidRPr="00CD5AAB">
        <w:rPr>
          <w:rFonts w:eastAsia="DengXian"/>
          <w:lang w:eastAsia="zh-CN"/>
        </w:rPr>
        <w:t>a</w:t>
      </w:r>
      <w:r w:rsidRPr="00CD5AAB">
        <w:rPr>
          <w:rFonts w:eastAsia="DengXian"/>
          <w:lang w:eastAsia="zh-CN"/>
        </w:rPr>
        <w:t xml:space="preserve"> cell DTX/DRX active perio</w:t>
      </w:r>
      <w:r w:rsidR="007226AB" w:rsidRPr="00CD5AAB">
        <w:rPr>
          <w:rFonts w:eastAsia="DengXian"/>
          <w:lang w:eastAsia="zh-CN"/>
        </w:rPr>
        <w:t>d</w:t>
      </w:r>
      <w:r w:rsidR="00CD5AAB" w:rsidRPr="00CD5AAB">
        <w:rPr>
          <w:rFonts w:eastAsia="DengXian"/>
          <w:lang w:eastAsia="zh-CN"/>
        </w:rPr>
        <w:t xml:space="preserve"> An illustration of this scenario is provided in </w:t>
      </w:r>
      <w:r w:rsidR="00CD5AAB" w:rsidRPr="00CD5AAB">
        <w:rPr>
          <w:rFonts w:eastAsia="DengXian"/>
          <w:lang w:eastAsia="zh-CN"/>
        </w:rPr>
        <w:fldChar w:fldCharType="begin"/>
      </w:r>
      <w:r w:rsidR="00CD5AAB" w:rsidRPr="00CD5AAB">
        <w:rPr>
          <w:rFonts w:eastAsia="DengXian"/>
          <w:lang w:eastAsia="zh-CN"/>
        </w:rPr>
        <w:instrText xml:space="preserve"> REF _Ref146727938 \h  \* MERGEFORMAT </w:instrText>
      </w:r>
      <w:r w:rsidR="00CD5AAB" w:rsidRPr="00CD5AAB">
        <w:rPr>
          <w:rFonts w:eastAsia="DengXian"/>
          <w:lang w:eastAsia="zh-CN"/>
        </w:rPr>
      </w:r>
      <w:r w:rsidR="00CD5AAB" w:rsidRPr="00CD5AAB">
        <w:rPr>
          <w:rFonts w:eastAsia="DengXian"/>
          <w:lang w:eastAsia="zh-CN"/>
        </w:rPr>
        <w:fldChar w:fldCharType="separate"/>
      </w:r>
      <w:r w:rsidR="00CD5AAB" w:rsidRPr="00CD5AAB">
        <w:t xml:space="preserve">Figure </w:t>
      </w:r>
      <w:r w:rsidR="00CD5AAB" w:rsidRPr="00CD5AAB">
        <w:rPr>
          <w:noProof/>
        </w:rPr>
        <w:t>2</w:t>
      </w:r>
      <w:r w:rsidR="00CD5AAB" w:rsidRPr="00CD5AAB">
        <w:rPr>
          <w:rFonts w:eastAsia="DengXian"/>
          <w:lang w:eastAsia="zh-CN"/>
        </w:rPr>
        <w:fldChar w:fldCharType="end"/>
      </w:r>
      <w:r w:rsidR="00CD5AAB" w:rsidRPr="00CD5AAB">
        <w:rPr>
          <w:rFonts w:eastAsia="DengXian"/>
          <w:lang w:eastAsia="zh-CN"/>
        </w:rPr>
        <w:t>.</w:t>
      </w:r>
    </w:p>
    <w:p w14:paraId="5FB28C44" w14:textId="01CBC05F" w:rsidR="00CD5AAB" w:rsidRPr="00CD5AAB" w:rsidRDefault="007226AB" w:rsidP="00CD5AAB">
      <w:pPr>
        <w:pStyle w:val="ListParagraph"/>
        <w:numPr>
          <w:ilvl w:val="0"/>
          <w:numId w:val="29"/>
        </w:numPr>
        <w:snapToGrid w:val="0"/>
        <w:spacing w:after="120"/>
        <w:rPr>
          <w:rFonts w:eastAsia="DengXian"/>
          <w:lang w:eastAsia="zh-CN"/>
        </w:rPr>
      </w:pPr>
      <w:r w:rsidRPr="000B36F8">
        <w:rPr>
          <w:rFonts w:eastAsia="DengXian"/>
          <w:b/>
          <w:bCs/>
          <w:lang w:eastAsia="zh-CN"/>
        </w:rPr>
        <w:lastRenderedPageBreak/>
        <w:t>Scenario 3:</w:t>
      </w:r>
      <w:r>
        <w:rPr>
          <w:rFonts w:eastAsia="DengXian"/>
          <w:lang w:eastAsia="zh-CN"/>
        </w:rPr>
        <w:t xml:space="preserve"> the first </w:t>
      </w:r>
      <w:r>
        <w:rPr>
          <w:rFonts w:eastAsia="DengXian"/>
          <w:i/>
          <w:iCs w:val="0"/>
          <w:lang w:eastAsia="zh-CN"/>
        </w:rPr>
        <w:t>Z</w:t>
      </w:r>
      <w:r>
        <w:rPr>
          <w:rFonts w:eastAsia="DengXian"/>
          <w:lang w:eastAsia="zh-CN"/>
        </w:rPr>
        <w:t xml:space="preserve"> slots (</w:t>
      </w:r>
      <m:oMath>
        <m:r>
          <w:rPr>
            <w:rFonts w:ascii="Cambria Math" w:eastAsia="DengXian" w:hAnsi="Cambria Math"/>
            <w:lang w:eastAsia="zh-CN"/>
          </w:rPr>
          <m:t>Z&lt;L</m:t>
        </m:r>
      </m:oMath>
      <w:r>
        <w:rPr>
          <w:rFonts w:eastAsia="DengXian"/>
          <w:lang w:eastAsia="zh-CN"/>
        </w:rPr>
        <w:t xml:space="preserve">) of the signal/channel fall within the slots preceding the activation of cell DTX/DRX, whereas </w:t>
      </w:r>
      <w:r w:rsidRPr="007226AB">
        <w:rPr>
          <w:rFonts w:eastAsia="DengXian"/>
          <w:i/>
          <w:iCs w:val="0"/>
          <w:lang w:eastAsia="zh-CN"/>
        </w:rPr>
        <w:t>W</w:t>
      </w:r>
      <w:r>
        <w:rPr>
          <w:rFonts w:eastAsia="DengXian"/>
          <w:lang w:eastAsia="zh-CN"/>
        </w:rPr>
        <w:t xml:space="preserve"> slots of the remaining </w:t>
      </w:r>
      <m:oMath>
        <m:r>
          <w:rPr>
            <w:rFonts w:ascii="Cambria Math" w:eastAsia="DengXian" w:hAnsi="Cambria Math"/>
            <w:lang w:eastAsia="zh-CN"/>
          </w:rPr>
          <m:t>L-Z</m:t>
        </m:r>
      </m:oMath>
      <w:r>
        <w:rPr>
          <w:rFonts w:eastAsia="DengXian"/>
          <w:lang w:eastAsia="zh-CN"/>
        </w:rPr>
        <w:t xml:space="preserve"> slots (</w:t>
      </w:r>
      <m:oMath>
        <m:r>
          <w:rPr>
            <w:rFonts w:ascii="Cambria Math" w:eastAsia="DengXian" w:hAnsi="Cambria Math"/>
            <w:lang w:eastAsia="zh-CN"/>
          </w:rPr>
          <m:t>W&lt;L-Z</m:t>
        </m:r>
      </m:oMath>
      <w:r>
        <w:rPr>
          <w:rFonts w:eastAsia="DengXian"/>
          <w:lang w:eastAsia="zh-CN"/>
        </w:rPr>
        <w:t xml:space="preserve">) fall within </w:t>
      </w:r>
      <w:r w:rsidR="000B36F8">
        <w:rPr>
          <w:rFonts w:eastAsia="DengXian"/>
          <w:lang w:eastAsia="zh-CN"/>
        </w:rPr>
        <w:t>a</w:t>
      </w:r>
      <w:r>
        <w:rPr>
          <w:rFonts w:eastAsia="DengXian"/>
          <w:lang w:eastAsia="zh-CN"/>
        </w:rPr>
        <w:t xml:space="preserve"> cell DTX/DRX inactive period, e.g., for a cell DTX/DRX </w:t>
      </w:r>
      <w:r w:rsidR="000B36F8">
        <w:rPr>
          <w:rFonts w:eastAsia="DengXian"/>
          <w:lang w:eastAsia="zh-CN"/>
        </w:rPr>
        <w:t>triggered via L1 signaling to start at</w:t>
      </w:r>
      <w:r>
        <w:rPr>
          <w:rFonts w:eastAsia="DengXian"/>
          <w:lang w:eastAsia="zh-CN"/>
        </w:rPr>
        <w:t xml:space="preserve"> slot </w:t>
      </w:r>
      <w:r w:rsidRPr="007226AB">
        <w:rPr>
          <w:rFonts w:eastAsia="DengXian"/>
          <w:i/>
          <w:iCs w:val="0"/>
          <w:lang w:eastAsia="zh-CN"/>
        </w:rPr>
        <w:t>m</w:t>
      </w:r>
      <w:r>
        <w:rPr>
          <w:rFonts w:eastAsia="DengXian"/>
          <w:lang w:eastAsia="zh-CN"/>
        </w:rPr>
        <w:t xml:space="preserve">, the signal/channel is transmitted at slot </w:t>
      </w:r>
      <m:oMath>
        <m:r>
          <w:rPr>
            <w:rFonts w:ascii="Cambria Math" w:eastAsia="DengXian" w:hAnsi="Cambria Math"/>
            <w:lang w:eastAsia="zh-CN"/>
          </w:rPr>
          <m:t>m-Z</m:t>
        </m:r>
      </m:oMath>
      <w:r>
        <w:rPr>
          <w:rFonts w:eastAsia="DengXian"/>
          <w:lang w:eastAsia="zh-CN"/>
        </w:rPr>
        <w:t xml:space="preserve">, whereas the last </w:t>
      </w:r>
      <w:r w:rsidRPr="007226AB">
        <w:rPr>
          <w:rFonts w:eastAsia="DengXian"/>
          <w:i/>
          <w:iCs w:val="0"/>
          <w:lang w:eastAsia="zh-CN"/>
        </w:rPr>
        <w:t>W</w:t>
      </w:r>
      <w:r>
        <w:rPr>
          <w:rFonts w:eastAsia="DengXian"/>
          <w:lang w:eastAsia="zh-CN"/>
        </w:rPr>
        <w:t xml:space="preserve"> slots of the signal/channel </w:t>
      </w:r>
      <w:r w:rsidR="000B36F8">
        <w:rPr>
          <w:rFonts w:eastAsia="DengXian"/>
          <w:lang w:eastAsia="zh-CN"/>
        </w:rPr>
        <w:t xml:space="preserve">fall within the cell DTX/DRX </w:t>
      </w:r>
      <w:r>
        <w:rPr>
          <w:rFonts w:eastAsia="DengXian"/>
          <w:lang w:eastAsia="zh-CN"/>
        </w:rPr>
        <w:t>inactive period</w:t>
      </w:r>
      <w:r w:rsidR="000B36F8">
        <w:rPr>
          <w:rFonts w:eastAsia="DengXian"/>
          <w:lang w:eastAsia="zh-CN"/>
        </w:rPr>
        <w:t xml:space="preserve"> of the first cycle DTX/DRX cycle.</w:t>
      </w:r>
      <w:r w:rsidR="00CD5AAB" w:rsidRPr="00CD5AAB">
        <w:rPr>
          <w:rFonts w:eastAsia="DengXian"/>
          <w:lang w:eastAsia="zh-CN"/>
        </w:rPr>
        <w:t xml:space="preserve"> </w:t>
      </w:r>
      <w:r w:rsidR="00CD5AAB">
        <w:rPr>
          <w:rFonts w:eastAsia="DengXian"/>
          <w:lang w:eastAsia="zh-CN"/>
        </w:rPr>
        <w:t xml:space="preserve">An illustration of this scenario is </w:t>
      </w:r>
      <w:r w:rsidR="00CD5AAB" w:rsidRPr="00CD5AAB">
        <w:rPr>
          <w:rFonts w:eastAsia="DengXian"/>
          <w:lang w:eastAsia="zh-CN"/>
        </w:rPr>
        <w:t xml:space="preserve">provided in </w:t>
      </w:r>
      <w:r w:rsidR="00CD5AAB" w:rsidRPr="00CD5AAB">
        <w:rPr>
          <w:rFonts w:eastAsia="DengXian"/>
          <w:lang w:eastAsia="zh-CN"/>
        </w:rPr>
        <w:fldChar w:fldCharType="begin"/>
      </w:r>
      <w:r w:rsidR="00CD5AAB" w:rsidRPr="00CD5AAB">
        <w:rPr>
          <w:rFonts w:eastAsia="DengXian"/>
          <w:lang w:eastAsia="zh-CN"/>
        </w:rPr>
        <w:instrText xml:space="preserve"> REF _Ref146881144 \h  \* MERGEFORMAT </w:instrText>
      </w:r>
      <w:r w:rsidR="00CD5AAB" w:rsidRPr="00CD5AAB">
        <w:rPr>
          <w:rFonts w:eastAsia="DengXian"/>
          <w:lang w:eastAsia="zh-CN"/>
        </w:rPr>
      </w:r>
      <w:r w:rsidR="00CD5AAB" w:rsidRPr="00CD5AAB">
        <w:rPr>
          <w:rFonts w:eastAsia="DengXian"/>
          <w:lang w:eastAsia="zh-CN"/>
        </w:rPr>
        <w:fldChar w:fldCharType="separate"/>
      </w:r>
      <w:r w:rsidR="00CD5AAB" w:rsidRPr="00CD5AAB">
        <w:t xml:space="preserve">Figure </w:t>
      </w:r>
      <w:r w:rsidR="00CD5AAB" w:rsidRPr="00CD5AAB">
        <w:rPr>
          <w:noProof/>
        </w:rPr>
        <w:t>3</w:t>
      </w:r>
      <w:r w:rsidR="00CD5AAB" w:rsidRPr="00CD5AAB">
        <w:rPr>
          <w:rFonts w:eastAsia="DengXian"/>
          <w:lang w:eastAsia="zh-CN"/>
        </w:rPr>
        <w:fldChar w:fldCharType="end"/>
      </w:r>
      <w:r w:rsidR="00CD5AAB" w:rsidRPr="00CD5AAB">
        <w:rPr>
          <w:rFonts w:eastAsia="DengXian"/>
          <w:lang w:eastAsia="zh-CN"/>
        </w:rPr>
        <w:t>.</w:t>
      </w:r>
    </w:p>
    <w:p w14:paraId="52B570AF" w14:textId="479359FC" w:rsidR="00CD5AAB" w:rsidRDefault="002C277F" w:rsidP="00CD5AAB">
      <w:pPr>
        <w:snapToGrid w:val="0"/>
        <w:spacing w:after="120"/>
        <w:ind w:left="360"/>
        <w:jc w:val="center"/>
        <w:rPr>
          <w:rFonts w:eastAsia="DengXian"/>
          <w:lang w:eastAsia="zh-CN"/>
        </w:rPr>
      </w:pPr>
      <w:r w:rsidRPr="002C277F">
        <w:pict w14:anchorId="6CA9C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94.9pt;height:157.5pt">
            <v:imagedata r:id="rId8" o:title=""/>
          </v:shape>
        </w:pict>
      </w:r>
    </w:p>
    <w:p w14:paraId="5BC01BC3" w14:textId="0D6FF612" w:rsidR="00CD5AAB" w:rsidRPr="002207BF" w:rsidRDefault="00CD5AAB" w:rsidP="00CD5AAB">
      <w:pPr>
        <w:pStyle w:val="Caption"/>
        <w:rPr>
          <w:rFonts w:eastAsia="DengXian"/>
          <w:b w:val="0"/>
          <w:bCs w:val="0"/>
          <w:lang w:eastAsia="zh-CN"/>
        </w:rPr>
      </w:pPr>
      <w:bookmarkStart w:id="3" w:name="_Ref146881120"/>
      <w:r w:rsidRPr="002207BF">
        <w:rPr>
          <w:b w:val="0"/>
          <w:bCs w:val="0"/>
        </w:rPr>
        <w:t xml:space="preserve">Figure </w:t>
      </w:r>
      <w:r w:rsidRPr="002207BF">
        <w:rPr>
          <w:b w:val="0"/>
          <w:bCs w:val="0"/>
        </w:rPr>
        <w:fldChar w:fldCharType="begin"/>
      </w:r>
      <w:r w:rsidRPr="002207BF">
        <w:rPr>
          <w:b w:val="0"/>
          <w:bCs w:val="0"/>
        </w:rPr>
        <w:instrText xml:space="preserve"> SEQ Figure \* ARABIC </w:instrText>
      </w:r>
      <w:r w:rsidRPr="002207BF">
        <w:rPr>
          <w:b w:val="0"/>
          <w:bCs w:val="0"/>
        </w:rPr>
        <w:fldChar w:fldCharType="separate"/>
      </w:r>
      <w:r>
        <w:rPr>
          <w:b w:val="0"/>
          <w:bCs w:val="0"/>
          <w:noProof/>
        </w:rPr>
        <w:t>1</w:t>
      </w:r>
      <w:r w:rsidRPr="002207BF">
        <w:rPr>
          <w:b w:val="0"/>
          <w:bCs w:val="0"/>
        </w:rPr>
        <w:fldChar w:fldCharType="end"/>
      </w:r>
      <w:bookmarkEnd w:id="3"/>
      <w:r w:rsidRPr="002207BF">
        <w:rPr>
          <w:b w:val="0"/>
          <w:bCs w:val="0"/>
        </w:rPr>
        <w:t xml:space="preserve">: </w:t>
      </w:r>
      <w:r>
        <w:rPr>
          <w:b w:val="0"/>
          <w:bCs w:val="0"/>
        </w:rPr>
        <w:t>Example of Scenario 1 of a</w:t>
      </w:r>
      <w:r w:rsidRPr="002207BF">
        <w:rPr>
          <w:b w:val="0"/>
          <w:bCs w:val="0"/>
        </w:rPr>
        <w:t xml:space="preserve"> multi-slot signal partially overlapping with cell DTX/DRX on-duration </w:t>
      </w:r>
      <w:proofErr w:type="gramStart"/>
      <w:r w:rsidRPr="002207BF">
        <w:rPr>
          <w:b w:val="0"/>
          <w:bCs w:val="0"/>
        </w:rPr>
        <w:t>period</w:t>
      </w:r>
      <w:proofErr w:type="gramEnd"/>
    </w:p>
    <w:p w14:paraId="47378C47" w14:textId="77777777" w:rsidR="00CD5AAB" w:rsidRPr="00CD5AAB" w:rsidRDefault="00CD5AAB" w:rsidP="00CD5AAB">
      <w:pPr>
        <w:snapToGrid w:val="0"/>
        <w:spacing w:after="120"/>
        <w:ind w:left="360"/>
        <w:rPr>
          <w:rFonts w:eastAsia="DengXian"/>
          <w:lang w:eastAsia="zh-CN"/>
        </w:rPr>
      </w:pPr>
    </w:p>
    <w:p w14:paraId="061139F2" w14:textId="778261CE" w:rsidR="002207BF" w:rsidRDefault="002C277F" w:rsidP="002207BF">
      <w:pPr>
        <w:snapToGrid w:val="0"/>
        <w:spacing w:after="120"/>
        <w:jc w:val="center"/>
        <w:rPr>
          <w:rFonts w:eastAsia="DengXian"/>
          <w:lang w:eastAsia="zh-CN"/>
        </w:rPr>
      </w:pPr>
      <w:r w:rsidRPr="002C277F">
        <w:pict w14:anchorId="616EECE1">
          <v:shape id="_x0000_i1032" type="#_x0000_t75" style="width:293.4pt;height:156pt">
            <v:imagedata r:id="rId9" o:title=""/>
          </v:shape>
        </w:pict>
      </w:r>
    </w:p>
    <w:p w14:paraId="0E61F240" w14:textId="57A26E57" w:rsidR="002207BF" w:rsidRPr="002207BF" w:rsidRDefault="002207BF" w:rsidP="00222C5F">
      <w:pPr>
        <w:pStyle w:val="Caption"/>
        <w:rPr>
          <w:rFonts w:eastAsia="DengXian"/>
          <w:b w:val="0"/>
          <w:bCs w:val="0"/>
          <w:lang w:eastAsia="zh-CN"/>
        </w:rPr>
      </w:pPr>
      <w:bookmarkStart w:id="4" w:name="_Ref146727938"/>
      <w:r w:rsidRPr="002207BF">
        <w:rPr>
          <w:b w:val="0"/>
          <w:bCs w:val="0"/>
        </w:rPr>
        <w:t xml:space="preserve">Figure </w:t>
      </w:r>
      <w:r w:rsidRPr="002207BF">
        <w:rPr>
          <w:b w:val="0"/>
          <w:bCs w:val="0"/>
        </w:rPr>
        <w:fldChar w:fldCharType="begin"/>
      </w:r>
      <w:r w:rsidRPr="002207BF">
        <w:rPr>
          <w:b w:val="0"/>
          <w:bCs w:val="0"/>
        </w:rPr>
        <w:instrText xml:space="preserve"> SEQ Figure \* ARABIC </w:instrText>
      </w:r>
      <w:r w:rsidRPr="002207BF">
        <w:rPr>
          <w:b w:val="0"/>
          <w:bCs w:val="0"/>
        </w:rPr>
        <w:fldChar w:fldCharType="separate"/>
      </w:r>
      <w:r w:rsidR="00CD5AAB">
        <w:rPr>
          <w:b w:val="0"/>
          <w:bCs w:val="0"/>
          <w:noProof/>
        </w:rPr>
        <w:t>2</w:t>
      </w:r>
      <w:r w:rsidRPr="002207BF">
        <w:rPr>
          <w:b w:val="0"/>
          <w:bCs w:val="0"/>
        </w:rPr>
        <w:fldChar w:fldCharType="end"/>
      </w:r>
      <w:bookmarkEnd w:id="4"/>
      <w:r w:rsidRPr="002207BF">
        <w:rPr>
          <w:b w:val="0"/>
          <w:bCs w:val="0"/>
        </w:rPr>
        <w:t xml:space="preserve">: </w:t>
      </w:r>
      <w:r w:rsidR="00CD5AAB">
        <w:rPr>
          <w:b w:val="0"/>
          <w:bCs w:val="0"/>
        </w:rPr>
        <w:t>Example of Scenario 2 of a</w:t>
      </w:r>
      <w:r w:rsidR="00CD5AAB" w:rsidRPr="002207BF">
        <w:rPr>
          <w:b w:val="0"/>
          <w:bCs w:val="0"/>
        </w:rPr>
        <w:t xml:space="preserve"> multi-slot signal partially overlapping with cell DTX/DRX on-duration </w:t>
      </w:r>
      <w:proofErr w:type="gramStart"/>
      <w:r w:rsidR="00CD5AAB" w:rsidRPr="002207BF">
        <w:rPr>
          <w:b w:val="0"/>
          <w:bCs w:val="0"/>
        </w:rPr>
        <w:t>period</w:t>
      </w:r>
      <w:proofErr w:type="gramEnd"/>
    </w:p>
    <w:p w14:paraId="78133848" w14:textId="7CEA9C04" w:rsidR="00CD5AAB" w:rsidRDefault="00E06E31" w:rsidP="00CD5AAB">
      <w:pPr>
        <w:snapToGrid w:val="0"/>
        <w:spacing w:after="120"/>
        <w:jc w:val="center"/>
      </w:pPr>
      <w:r>
        <w:rPr>
          <w:noProof/>
        </w:rPr>
        <w:drawing>
          <wp:inline distT="0" distB="0" distL="0" distR="0" wp14:anchorId="42A01DFC" wp14:editId="012ED694">
            <wp:extent cx="3859530" cy="20072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59530" cy="2007235"/>
                    </a:xfrm>
                    <a:prstGeom prst="rect">
                      <a:avLst/>
                    </a:prstGeom>
                    <a:noFill/>
                    <a:ln>
                      <a:noFill/>
                    </a:ln>
                  </pic:spPr>
                </pic:pic>
              </a:graphicData>
            </a:graphic>
          </wp:inline>
        </w:drawing>
      </w:r>
    </w:p>
    <w:p w14:paraId="52C860FA" w14:textId="31E00821" w:rsidR="00CD5AAB" w:rsidRPr="002207BF" w:rsidRDefault="00CD5AAB" w:rsidP="00CD5AAB">
      <w:pPr>
        <w:pStyle w:val="Caption"/>
        <w:rPr>
          <w:rFonts w:eastAsia="DengXian"/>
          <w:b w:val="0"/>
          <w:bCs w:val="0"/>
          <w:lang w:eastAsia="zh-CN"/>
        </w:rPr>
      </w:pPr>
      <w:bookmarkStart w:id="5" w:name="_Ref146881144"/>
      <w:r w:rsidRPr="002207BF">
        <w:rPr>
          <w:b w:val="0"/>
          <w:bCs w:val="0"/>
        </w:rPr>
        <w:t xml:space="preserve">Figure </w:t>
      </w:r>
      <w:r w:rsidRPr="002207BF">
        <w:rPr>
          <w:b w:val="0"/>
          <w:bCs w:val="0"/>
        </w:rPr>
        <w:fldChar w:fldCharType="begin"/>
      </w:r>
      <w:r w:rsidRPr="002207BF">
        <w:rPr>
          <w:b w:val="0"/>
          <w:bCs w:val="0"/>
        </w:rPr>
        <w:instrText xml:space="preserve"> SEQ Figure \* ARABIC </w:instrText>
      </w:r>
      <w:r w:rsidRPr="002207BF">
        <w:rPr>
          <w:b w:val="0"/>
          <w:bCs w:val="0"/>
        </w:rPr>
        <w:fldChar w:fldCharType="separate"/>
      </w:r>
      <w:r>
        <w:rPr>
          <w:b w:val="0"/>
          <w:bCs w:val="0"/>
          <w:noProof/>
        </w:rPr>
        <w:t>3</w:t>
      </w:r>
      <w:r w:rsidRPr="002207BF">
        <w:rPr>
          <w:b w:val="0"/>
          <w:bCs w:val="0"/>
        </w:rPr>
        <w:fldChar w:fldCharType="end"/>
      </w:r>
      <w:bookmarkEnd w:id="5"/>
      <w:r w:rsidRPr="002207BF">
        <w:rPr>
          <w:b w:val="0"/>
          <w:bCs w:val="0"/>
        </w:rPr>
        <w:t xml:space="preserve">: </w:t>
      </w:r>
      <w:r>
        <w:rPr>
          <w:b w:val="0"/>
          <w:bCs w:val="0"/>
        </w:rPr>
        <w:t>Example of Scenario 3 of a</w:t>
      </w:r>
      <w:r w:rsidRPr="002207BF">
        <w:rPr>
          <w:b w:val="0"/>
          <w:bCs w:val="0"/>
        </w:rPr>
        <w:t xml:space="preserve"> multi-slot signal partially overlapping with cell DTX/DRX </w:t>
      </w:r>
      <w:r w:rsidR="007F426E">
        <w:rPr>
          <w:b w:val="0"/>
          <w:bCs w:val="0"/>
        </w:rPr>
        <w:t>inactive</w:t>
      </w:r>
      <w:r w:rsidRPr="002207BF">
        <w:rPr>
          <w:b w:val="0"/>
          <w:bCs w:val="0"/>
        </w:rPr>
        <w:t xml:space="preserve"> </w:t>
      </w:r>
      <w:proofErr w:type="gramStart"/>
      <w:r w:rsidRPr="002207BF">
        <w:rPr>
          <w:b w:val="0"/>
          <w:bCs w:val="0"/>
        </w:rPr>
        <w:t>period</w:t>
      </w:r>
      <w:proofErr w:type="gramEnd"/>
    </w:p>
    <w:p w14:paraId="2F98D3BA" w14:textId="009FA427" w:rsidR="00222C5F" w:rsidRDefault="000B36F8" w:rsidP="00222C5F">
      <w:pPr>
        <w:snapToGrid w:val="0"/>
        <w:spacing w:after="120"/>
        <w:rPr>
          <w:rFonts w:eastAsia="DengXian"/>
          <w:lang w:eastAsia="zh-CN"/>
        </w:rPr>
      </w:pPr>
      <w:r>
        <w:rPr>
          <w:rFonts w:eastAsia="DengXian"/>
          <w:lang w:eastAsia="zh-CN"/>
        </w:rPr>
        <w:lastRenderedPageBreak/>
        <w:t xml:space="preserve">While the three scenarios commonly assume a subset the multi-slot signal/channel falling within the cell DTX/DRX inactive period, the location of this subset of slots with respect to the cell DTX/DRX inactive period </w:t>
      </w:r>
      <w:r w:rsidR="00222C5F">
        <w:rPr>
          <w:rFonts w:eastAsia="DengXian"/>
          <w:lang w:eastAsia="zh-CN"/>
        </w:rPr>
        <w:t>is different for each scenario, which may require introducing different UE behaviors for each of these scenarios. We therefore propose the following:</w:t>
      </w:r>
    </w:p>
    <w:p w14:paraId="1AF8A828" w14:textId="77777777" w:rsidR="00222C5F" w:rsidRDefault="00222C5F" w:rsidP="00222C5F">
      <w:pPr>
        <w:pStyle w:val="Proposal"/>
      </w:pPr>
      <w:r>
        <w:t>Assuming a multi-slot signal/channel that partially overlaps with a cell DTX/DRX inactive period, specify the corresponding UE behavior for at least the following three scenarios:</w:t>
      </w:r>
    </w:p>
    <w:p w14:paraId="69A7994C" w14:textId="47CC60AD" w:rsidR="00222C5F" w:rsidRDefault="00222C5F" w:rsidP="00222C5F">
      <w:pPr>
        <w:pStyle w:val="Proposal"/>
        <w:numPr>
          <w:ilvl w:val="0"/>
          <w:numId w:val="32"/>
        </w:numPr>
        <w:rPr>
          <w:lang w:eastAsia="zh-CN"/>
        </w:rPr>
      </w:pPr>
      <w:r w:rsidRPr="000B36F8">
        <w:rPr>
          <w:lang w:eastAsia="zh-CN"/>
        </w:rPr>
        <w:t>Scenario 1:</w:t>
      </w:r>
      <w:r>
        <w:rPr>
          <w:lang w:eastAsia="zh-CN"/>
        </w:rPr>
        <w:t xml:space="preserve"> the first </w:t>
      </w:r>
      <w:r>
        <w:rPr>
          <w:i/>
          <w:lang w:eastAsia="zh-CN"/>
        </w:rPr>
        <w:t>X</w:t>
      </w:r>
      <w:r>
        <w:rPr>
          <w:lang w:eastAsia="zh-CN"/>
        </w:rPr>
        <w:t xml:space="preserve"> slots of the signal/channel fall within a cell DTX/DRX active period, whereas the remaining slots fall within a cell DTX/DRX inactive </w:t>
      </w:r>
      <w:proofErr w:type="gramStart"/>
      <w:r>
        <w:rPr>
          <w:lang w:eastAsia="zh-CN"/>
        </w:rPr>
        <w:t>period</w:t>
      </w:r>
      <w:proofErr w:type="gramEnd"/>
    </w:p>
    <w:p w14:paraId="5DB0F9B6" w14:textId="408FB219" w:rsidR="00222C5F" w:rsidRDefault="00222C5F" w:rsidP="00222C5F">
      <w:pPr>
        <w:pStyle w:val="Proposal"/>
        <w:numPr>
          <w:ilvl w:val="0"/>
          <w:numId w:val="32"/>
        </w:numPr>
        <w:rPr>
          <w:lang w:eastAsia="zh-CN"/>
        </w:rPr>
      </w:pPr>
      <w:r w:rsidRPr="000B36F8">
        <w:rPr>
          <w:lang w:eastAsia="zh-CN"/>
        </w:rPr>
        <w:t>Scenario 2:</w:t>
      </w:r>
      <w:r>
        <w:rPr>
          <w:lang w:eastAsia="zh-CN"/>
        </w:rPr>
        <w:t xml:space="preserve"> the first </w:t>
      </w:r>
      <w:r>
        <w:rPr>
          <w:i/>
          <w:lang w:eastAsia="zh-CN"/>
        </w:rPr>
        <w:t>Y</w:t>
      </w:r>
      <w:r>
        <w:rPr>
          <w:lang w:eastAsia="zh-CN"/>
        </w:rPr>
        <w:t xml:space="preserve"> slots of the signal/channel fall within a cell DTX/DRX inactive period, whereas the remaining slots fall within a cell DTX/DRX active </w:t>
      </w:r>
      <w:proofErr w:type="gramStart"/>
      <w:r>
        <w:rPr>
          <w:lang w:eastAsia="zh-CN"/>
        </w:rPr>
        <w:t>period</w:t>
      </w:r>
      <w:proofErr w:type="gramEnd"/>
    </w:p>
    <w:p w14:paraId="389BABF4" w14:textId="3E13D092" w:rsidR="00222C5F" w:rsidRDefault="00222C5F" w:rsidP="00222C5F">
      <w:pPr>
        <w:pStyle w:val="Proposal"/>
        <w:numPr>
          <w:ilvl w:val="0"/>
          <w:numId w:val="32"/>
        </w:numPr>
      </w:pPr>
      <w:r w:rsidRPr="000B36F8">
        <w:rPr>
          <w:lang w:eastAsia="zh-CN"/>
        </w:rPr>
        <w:t>Scenario 3:</w:t>
      </w:r>
      <w:r>
        <w:rPr>
          <w:lang w:eastAsia="zh-CN"/>
        </w:rPr>
        <w:t xml:space="preserve"> the first </w:t>
      </w:r>
      <w:r>
        <w:rPr>
          <w:i/>
          <w:lang w:eastAsia="zh-CN"/>
        </w:rPr>
        <w:t>Z</w:t>
      </w:r>
      <w:r>
        <w:rPr>
          <w:lang w:eastAsia="zh-CN"/>
        </w:rPr>
        <w:t xml:space="preserve"> slots of the signal/channel precede the activation of cell DTX/DRX, whereas at least one of the remaining slots falls within a cell DTX/DRX inactive </w:t>
      </w:r>
      <w:proofErr w:type="gramStart"/>
      <w:r>
        <w:rPr>
          <w:lang w:eastAsia="zh-CN"/>
        </w:rPr>
        <w:t>period</w:t>
      </w:r>
      <w:proofErr w:type="gramEnd"/>
    </w:p>
    <w:p w14:paraId="4D952D63" w14:textId="5E60D683" w:rsidR="00A13185" w:rsidRDefault="00A13185" w:rsidP="00222C5F">
      <w:pPr>
        <w:snapToGrid w:val="0"/>
        <w:spacing w:after="120"/>
        <w:rPr>
          <w:rFonts w:eastAsia="DengXian"/>
          <w:lang w:eastAsia="zh-CN"/>
        </w:rPr>
      </w:pPr>
      <w:r>
        <w:rPr>
          <w:rFonts w:eastAsia="DengXian"/>
          <w:lang w:eastAsia="zh-CN"/>
        </w:rPr>
        <w:t>A</w:t>
      </w:r>
      <w:r w:rsidR="0027283A">
        <w:rPr>
          <w:rFonts w:eastAsia="DengXian"/>
          <w:lang w:eastAsia="zh-CN"/>
        </w:rPr>
        <w:t>n a</w:t>
      </w:r>
      <w:r>
        <w:rPr>
          <w:rFonts w:eastAsia="DengXian"/>
          <w:lang w:eastAsia="zh-CN"/>
        </w:rPr>
        <w:t>lternative</w:t>
      </w:r>
      <w:r w:rsidR="0027283A">
        <w:rPr>
          <w:rFonts w:eastAsia="DengXian"/>
          <w:lang w:eastAsia="zh-CN"/>
        </w:rPr>
        <w:t xml:space="preserve"> approach would correspond to c</w:t>
      </w:r>
      <w:r>
        <w:rPr>
          <w:rFonts w:eastAsia="DengXian"/>
          <w:lang w:eastAsia="zh-CN"/>
        </w:rPr>
        <w:t>l</w:t>
      </w:r>
      <w:r w:rsidR="0027283A">
        <w:rPr>
          <w:rFonts w:eastAsia="DengXian"/>
          <w:lang w:eastAsia="zh-CN"/>
        </w:rPr>
        <w:t>assif</w:t>
      </w:r>
      <w:r>
        <w:rPr>
          <w:rFonts w:eastAsia="DengXian"/>
          <w:lang w:eastAsia="zh-CN"/>
        </w:rPr>
        <w:t>y</w:t>
      </w:r>
      <w:r w:rsidR="0027283A">
        <w:rPr>
          <w:rFonts w:eastAsia="DengXian"/>
          <w:lang w:eastAsia="zh-CN"/>
        </w:rPr>
        <w:t>ing</w:t>
      </w:r>
      <w:r>
        <w:rPr>
          <w:rFonts w:eastAsia="DengXian"/>
          <w:lang w:eastAsia="zh-CN"/>
        </w:rPr>
        <w:t xml:space="preserve"> the multi-slot signals/channels according to the signal/channel </w:t>
      </w:r>
      <w:r w:rsidR="0027283A">
        <w:rPr>
          <w:rFonts w:eastAsia="DengXian"/>
          <w:lang w:eastAsia="zh-CN"/>
        </w:rPr>
        <w:t>type</w:t>
      </w:r>
      <w:r>
        <w:rPr>
          <w:rFonts w:eastAsia="DengXian"/>
          <w:lang w:eastAsia="zh-CN"/>
        </w:rPr>
        <w:t xml:space="preserve">, as follows: </w:t>
      </w:r>
    </w:p>
    <w:p w14:paraId="17FA5D1B" w14:textId="298BAB98" w:rsidR="00A13185" w:rsidRDefault="00A13185" w:rsidP="00A13185">
      <w:pPr>
        <w:pStyle w:val="ListParagraph"/>
        <w:numPr>
          <w:ilvl w:val="0"/>
          <w:numId w:val="33"/>
        </w:numPr>
        <w:snapToGrid w:val="0"/>
        <w:spacing w:after="120"/>
        <w:rPr>
          <w:rFonts w:eastAsia="DengXian"/>
          <w:lang w:eastAsia="zh-CN"/>
        </w:rPr>
      </w:pPr>
      <w:r w:rsidRPr="00EC0428">
        <w:rPr>
          <w:rFonts w:eastAsia="DengXian"/>
          <w:b/>
          <w:bCs/>
          <w:lang w:eastAsia="zh-CN"/>
        </w:rPr>
        <w:t>Type 1</w:t>
      </w:r>
      <w:r w:rsidR="0027283A">
        <w:rPr>
          <w:rFonts w:eastAsia="DengXian"/>
          <w:b/>
          <w:bCs/>
          <w:lang w:eastAsia="zh-CN"/>
        </w:rPr>
        <w:t>:</w:t>
      </w:r>
      <w:r w:rsidRPr="0027283A">
        <w:rPr>
          <w:rFonts w:eastAsia="DengXian"/>
          <w:b/>
          <w:bCs/>
          <w:lang w:eastAsia="zh-CN"/>
        </w:rPr>
        <w:t xml:space="preserve"> Repetition signals/channels</w:t>
      </w:r>
      <w:r w:rsidR="0027283A">
        <w:rPr>
          <w:rFonts w:eastAsia="DengXian"/>
          <w:b/>
          <w:bCs/>
          <w:lang w:eastAsia="zh-CN"/>
        </w:rPr>
        <w:t>.</w:t>
      </w:r>
      <w:r>
        <w:rPr>
          <w:rFonts w:eastAsia="DengXian"/>
          <w:lang w:eastAsia="zh-CN"/>
        </w:rPr>
        <w:t xml:space="preserve"> </w:t>
      </w:r>
      <w:r w:rsidR="0027283A">
        <w:rPr>
          <w:rFonts w:eastAsia="DengXian"/>
          <w:lang w:eastAsia="zh-CN"/>
        </w:rPr>
        <w:t>A</w:t>
      </w:r>
      <w:r w:rsidRPr="00A13185">
        <w:rPr>
          <w:rFonts w:eastAsia="DengXian"/>
          <w:lang w:eastAsia="zh-CN"/>
        </w:rPr>
        <w:t xml:space="preserve"> multi-slot </w:t>
      </w:r>
      <w:r>
        <w:rPr>
          <w:rFonts w:eastAsia="DengXian"/>
          <w:lang w:eastAsia="zh-CN"/>
        </w:rPr>
        <w:t xml:space="preserve">signal/channel is classified as a </w:t>
      </w:r>
      <w:r w:rsidRPr="00A13185">
        <w:rPr>
          <w:rFonts w:eastAsia="DengXian"/>
          <w:lang w:eastAsia="zh-CN"/>
        </w:rPr>
        <w:t>repetition signal</w:t>
      </w:r>
      <w:r>
        <w:rPr>
          <w:rFonts w:eastAsia="DengXian"/>
          <w:lang w:eastAsia="zh-CN"/>
        </w:rPr>
        <w:t>/channel</w:t>
      </w:r>
      <w:r w:rsidRPr="00A13185">
        <w:rPr>
          <w:rFonts w:eastAsia="DengXian"/>
          <w:lang w:eastAsia="zh-CN"/>
        </w:rPr>
        <w:t xml:space="preserve"> </w:t>
      </w:r>
      <w:r>
        <w:rPr>
          <w:rFonts w:eastAsia="DengXian"/>
          <w:lang w:eastAsia="zh-CN"/>
        </w:rPr>
        <w:t xml:space="preserve">if the same signal is transmitted over the multiple slots, e.g., PDSCH configured with TDM Scheme A repetition scheme over multiple </w:t>
      </w:r>
      <w:proofErr w:type="gramStart"/>
      <w:r>
        <w:rPr>
          <w:rFonts w:eastAsia="DengXian"/>
          <w:lang w:eastAsia="zh-CN"/>
        </w:rPr>
        <w:t>slots</w:t>
      </w:r>
      <w:proofErr w:type="gramEnd"/>
    </w:p>
    <w:p w14:paraId="43B6ADC8" w14:textId="5B83D216" w:rsidR="00B84603" w:rsidRDefault="00A13185" w:rsidP="00C91C13">
      <w:pPr>
        <w:pStyle w:val="ListParagraph"/>
        <w:numPr>
          <w:ilvl w:val="0"/>
          <w:numId w:val="33"/>
        </w:numPr>
        <w:snapToGrid w:val="0"/>
        <w:spacing w:after="120"/>
        <w:rPr>
          <w:rFonts w:eastAsia="DengXian"/>
          <w:lang w:eastAsia="zh-CN"/>
        </w:rPr>
      </w:pPr>
      <w:r w:rsidRPr="00EC0428">
        <w:rPr>
          <w:rFonts w:eastAsia="DengXian"/>
          <w:b/>
          <w:bCs/>
          <w:lang w:eastAsia="zh-CN"/>
        </w:rPr>
        <w:t>Type 2:</w:t>
      </w:r>
      <w:r w:rsidRPr="00A13185">
        <w:rPr>
          <w:rFonts w:eastAsia="DengXian"/>
          <w:lang w:eastAsia="zh-CN"/>
        </w:rPr>
        <w:t xml:space="preserve"> </w:t>
      </w:r>
      <w:r w:rsidRPr="0027283A">
        <w:rPr>
          <w:rFonts w:eastAsia="DengXian"/>
          <w:b/>
          <w:bCs/>
          <w:lang w:eastAsia="zh-CN"/>
        </w:rPr>
        <w:t>Non-repetition signals/channels</w:t>
      </w:r>
      <w:r w:rsidR="0027283A">
        <w:rPr>
          <w:rFonts w:eastAsia="DengXian"/>
          <w:b/>
          <w:bCs/>
          <w:lang w:eastAsia="zh-CN"/>
        </w:rPr>
        <w:t>.</w:t>
      </w:r>
      <w:r w:rsidRPr="00A13185">
        <w:rPr>
          <w:rFonts w:eastAsia="DengXian"/>
          <w:lang w:eastAsia="zh-CN"/>
        </w:rPr>
        <w:t xml:space="preserve"> </w:t>
      </w:r>
      <w:r w:rsidR="0027283A">
        <w:rPr>
          <w:rFonts w:eastAsia="DengXian"/>
          <w:lang w:eastAsia="zh-CN"/>
        </w:rPr>
        <w:t>A</w:t>
      </w:r>
      <w:r w:rsidRPr="00A13185">
        <w:rPr>
          <w:rFonts w:eastAsia="DengXian"/>
          <w:lang w:eastAsia="zh-CN"/>
        </w:rPr>
        <w:t xml:space="preserve"> multi-slot signal/channel is classified as a </w:t>
      </w:r>
      <w:r>
        <w:rPr>
          <w:rFonts w:eastAsia="DengXian"/>
          <w:lang w:eastAsia="zh-CN"/>
        </w:rPr>
        <w:t>non-</w:t>
      </w:r>
      <w:r w:rsidRPr="00A13185">
        <w:rPr>
          <w:rFonts w:eastAsia="DengXian"/>
          <w:lang w:eastAsia="zh-CN"/>
        </w:rPr>
        <w:t xml:space="preserve">repetition signal/channel if </w:t>
      </w:r>
      <w:r>
        <w:rPr>
          <w:rFonts w:eastAsia="DengXian"/>
          <w:lang w:eastAsia="zh-CN"/>
        </w:rPr>
        <w:t>different</w:t>
      </w:r>
      <w:r w:rsidRPr="00A13185">
        <w:rPr>
          <w:rFonts w:eastAsia="DengXian"/>
          <w:lang w:eastAsia="zh-CN"/>
        </w:rPr>
        <w:t xml:space="preserve"> signal</w:t>
      </w:r>
      <w:r>
        <w:rPr>
          <w:rFonts w:eastAsia="DengXian"/>
          <w:lang w:eastAsia="zh-CN"/>
        </w:rPr>
        <w:t>s</w:t>
      </w:r>
      <w:r w:rsidRPr="00A13185">
        <w:rPr>
          <w:rFonts w:eastAsia="DengXian"/>
          <w:lang w:eastAsia="zh-CN"/>
        </w:rPr>
        <w:t xml:space="preserve"> </w:t>
      </w:r>
      <w:r>
        <w:rPr>
          <w:rFonts w:eastAsia="DengXian"/>
          <w:lang w:eastAsia="zh-CN"/>
        </w:rPr>
        <w:t>are</w:t>
      </w:r>
      <w:r w:rsidRPr="00A13185">
        <w:rPr>
          <w:rFonts w:eastAsia="DengXian"/>
          <w:lang w:eastAsia="zh-CN"/>
        </w:rPr>
        <w:t xml:space="preserve"> transmitted over the multiple slots</w:t>
      </w:r>
      <w:r>
        <w:rPr>
          <w:rFonts w:eastAsia="DengXian"/>
          <w:lang w:eastAsia="zh-CN"/>
        </w:rPr>
        <w:t xml:space="preserve">, e.g., SRS comprising two resource sets configured with </w:t>
      </w:r>
      <w:r w:rsidRPr="00A13185">
        <w:rPr>
          <w:rFonts w:eastAsia="DengXian"/>
          <w:i/>
          <w:iCs w:val="0"/>
          <w:lang w:eastAsia="zh-CN"/>
        </w:rPr>
        <w:t>usage</w:t>
      </w:r>
      <w:r>
        <w:rPr>
          <w:rFonts w:eastAsia="DengXian"/>
          <w:lang w:eastAsia="zh-CN"/>
        </w:rPr>
        <w:t xml:space="preserve"> parameter set to ‘</w:t>
      </w:r>
      <w:proofErr w:type="spellStart"/>
      <w:r>
        <w:rPr>
          <w:rFonts w:eastAsia="DengXian"/>
          <w:lang w:eastAsia="zh-CN"/>
        </w:rPr>
        <w:t>antenna</w:t>
      </w:r>
      <w:r w:rsidR="00131559">
        <w:rPr>
          <w:rFonts w:eastAsia="DengXian"/>
          <w:lang w:eastAsia="zh-CN"/>
        </w:rPr>
        <w:t>S</w:t>
      </w:r>
      <w:r>
        <w:rPr>
          <w:rFonts w:eastAsia="DengXian"/>
          <w:lang w:eastAsia="zh-CN"/>
        </w:rPr>
        <w:t>witching</w:t>
      </w:r>
      <w:proofErr w:type="spellEnd"/>
      <w:r>
        <w:rPr>
          <w:rFonts w:eastAsia="DengXian"/>
          <w:lang w:eastAsia="zh-CN"/>
        </w:rPr>
        <w:t xml:space="preserve">’, where different SRS ports </w:t>
      </w:r>
      <w:r w:rsidR="0027283A">
        <w:rPr>
          <w:rFonts w:eastAsia="DengXian"/>
          <w:lang w:eastAsia="zh-CN"/>
        </w:rPr>
        <w:t xml:space="preserve">are </w:t>
      </w:r>
      <w:r>
        <w:rPr>
          <w:rFonts w:eastAsia="DengXian"/>
          <w:lang w:eastAsia="zh-CN"/>
        </w:rPr>
        <w:t xml:space="preserve">transmitted over multiple slots. </w:t>
      </w:r>
    </w:p>
    <w:p w14:paraId="0C2C1CEE" w14:textId="03AB65C6" w:rsidR="00555DB5" w:rsidRDefault="00EC0428" w:rsidP="00EC0428">
      <w:pPr>
        <w:snapToGrid w:val="0"/>
        <w:spacing w:after="120"/>
        <w:rPr>
          <w:rFonts w:eastAsia="DengXian"/>
          <w:lang w:eastAsia="zh-CN"/>
        </w:rPr>
      </w:pPr>
      <w:r>
        <w:rPr>
          <w:rFonts w:eastAsia="DengXian"/>
          <w:lang w:eastAsia="zh-CN"/>
        </w:rPr>
        <w:t>For different signal/channel types, the UE behavior under cell DTX/DRX assuming partial overlapping between the multi-slot signal/channel and the cell DTX/DRX inactive period may vary. For instance, Type 1 repetition signals/channels can be</w:t>
      </w:r>
      <w:r w:rsidR="00555DB5">
        <w:rPr>
          <w:rFonts w:eastAsia="DengXian"/>
          <w:lang w:eastAsia="zh-CN"/>
        </w:rPr>
        <w:t xml:space="preserve"> configured with a behavior </w:t>
      </w:r>
      <w:r w:rsidR="0027283A">
        <w:rPr>
          <w:rFonts w:eastAsia="DengXian"/>
          <w:lang w:eastAsia="zh-CN"/>
        </w:rPr>
        <w:t>in which</w:t>
      </w:r>
      <w:r w:rsidR="00555DB5">
        <w:rPr>
          <w:rFonts w:eastAsia="DengXian"/>
          <w:lang w:eastAsia="zh-CN"/>
        </w:rPr>
        <w:t xml:space="preserve"> the subset of slots that overlap with cell DTX/DRX inactive periods are dropped, whereas the remainder of the slots that fall within the cell DTX/DRX active periods are </w:t>
      </w:r>
      <w:r w:rsidR="001D1F88">
        <w:rPr>
          <w:rFonts w:eastAsia="DengXian"/>
          <w:lang w:eastAsia="zh-CN"/>
        </w:rPr>
        <w:t xml:space="preserve">monitored (expected to be </w:t>
      </w:r>
      <w:r w:rsidR="00131559">
        <w:rPr>
          <w:rFonts w:eastAsia="DengXian"/>
          <w:lang w:eastAsia="zh-CN"/>
        </w:rPr>
        <w:t>received</w:t>
      </w:r>
      <w:r w:rsidR="001D1F88">
        <w:rPr>
          <w:rFonts w:eastAsia="DengXian"/>
          <w:lang w:eastAsia="zh-CN"/>
        </w:rPr>
        <w:t xml:space="preserve"> by UE)</w:t>
      </w:r>
      <w:r w:rsidR="00555DB5">
        <w:rPr>
          <w:rFonts w:eastAsia="DengXian"/>
          <w:lang w:eastAsia="zh-CN"/>
        </w:rPr>
        <w:t>/transmitted assuming cell DTX/DRX, respectively.</w:t>
      </w:r>
    </w:p>
    <w:p w14:paraId="135E7F26" w14:textId="2B579793" w:rsidR="00555DB5" w:rsidRDefault="00555DB5" w:rsidP="00555DB5">
      <w:pPr>
        <w:pStyle w:val="Proposal"/>
      </w:pPr>
      <w:r>
        <w:t xml:space="preserve">For multi-slot repetition signals/channels that partially overlap with the cell DTX/DRX inactive period, </w:t>
      </w:r>
      <w:r>
        <w:rPr>
          <w:rFonts w:eastAsia="DengXian"/>
          <w:lang w:eastAsia="zh-CN"/>
        </w:rPr>
        <w:t xml:space="preserve">the subset of slots that overlap with cell DTX/DRX inactive periods are dropped, whereas the remainder of the slots that fall within the cell DTX/DRX active periods are </w:t>
      </w:r>
      <w:r w:rsidR="001D1F88">
        <w:rPr>
          <w:rFonts w:eastAsia="DengXian"/>
          <w:lang w:eastAsia="zh-CN"/>
        </w:rPr>
        <w:t>monitored</w:t>
      </w:r>
      <w:r>
        <w:rPr>
          <w:rFonts w:eastAsia="DengXian"/>
          <w:lang w:eastAsia="zh-CN"/>
        </w:rPr>
        <w:t xml:space="preserve">/transmitted assuming cell DTX/DRX, </w:t>
      </w:r>
      <w:proofErr w:type="gramStart"/>
      <w:r>
        <w:rPr>
          <w:rFonts w:eastAsia="DengXian"/>
          <w:lang w:eastAsia="zh-CN"/>
        </w:rPr>
        <w:t>respectively</w:t>
      </w:r>
      <w:proofErr w:type="gramEnd"/>
    </w:p>
    <w:p w14:paraId="0BAF968F" w14:textId="1A8A6002" w:rsidR="00555DB5" w:rsidRDefault="00555DB5" w:rsidP="00555DB5">
      <w:pPr>
        <w:snapToGrid w:val="0"/>
        <w:spacing w:after="120"/>
        <w:rPr>
          <w:rFonts w:eastAsia="DengXian"/>
          <w:lang w:eastAsia="zh-CN"/>
        </w:rPr>
      </w:pPr>
      <w:r>
        <w:rPr>
          <w:rFonts w:eastAsia="DengXian"/>
          <w:lang w:eastAsia="zh-CN"/>
        </w:rPr>
        <w:t xml:space="preserve"> On the other hand, monitoring only a subset of slots corresponding to Type 2 non-repetition signals/channels </w:t>
      </w:r>
      <w:r w:rsidR="00877716">
        <w:rPr>
          <w:rFonts w:eastAsia="DengXian"/>
          <w:lang w:eastAsia="zh-CN"/>
        </w:rPr>
        <w:t xml:space="preserve">while dropping the remaining slots </w:t>
      </w:r>
      <w:r>
        <w:rPr>
          <w:rFonts w:eastAsia="DengXian"/>
          <w:lang w:eastAsia="zh-CN"/>
        </w:rPr>
        <w:t xml:space="preserve">may not be helpful, since </w:t>
      </w:r>
      <w:r w:rsidR="00877716">
        <w:rPr>
          <w:rFonts w:eastAsia="DengXian"/>
          <w:lang w:eastAsia="zh-CN"/>
        </w:rPr>
        <w:t xml:space="preserve">a portion of the signal content is omitted due to cell DTX/DRX operation. Given that, a non-repetition signal/channel can be either fully dropped or fully </w:t>
      </w:r>
      <w:r w:rsidR="001D1F88">
        <w:rPr>
          <w:rFonts w:eastAsia="DengXian"/>
          <w:lang w:eastAsia="zh-CN"/>
        </w:rPr>
        <w:t>received</w:t>
      </w:r>
      <w:r w:rsidR="00877716">
        <w:rPr>
          <w:rFonts w:eastAsia="DengXian"/>
          <w:lang w:eastAsia="zh-CN"/>
        </w:rPr>
        <w:t xml:space="preserve">/transmitted in case of partial overlapping with a cell DTX/DRX inactive period respectively. </w:t>
      </w:r>
    </w:p>
    <w:p w14:paraId="372C55C6" w14:textId="464F02C0" w:rsidR="00A55510" w:rsidRDefault="00877716" w:rsidP="00877716">
      <w:pPr>
        <w:pStyle w:val="Proposal"/>
      </w:pPr>
      <w:r>
        <w:t>For multi-slot non-repetition signals/channels where different slots carry different content, and the signal/channel</w:t>
      </w:r>
      <w:r w:rsidR="0027283A">
        <w:t xml:space="preserve"> </w:t>
      </w:r>
      <w:r>
        <w:t>partially overlap</w:t>
      </w:r>
      <w:r w:rsidR="0027283A">
        <w:t>s</w:t>
      </w:r>
      <w:r>
        <w:t xml:space="preserve"> with </w:t>
      </w:r>
      <w:r w:rsidR="0027283A">
        <w:t xml:space="preserve">a </w:t>
      </w:r>
      <w:r>
        <w:t xml:space="preserve">cell DTX/DRX inactive period, </w:t>
      </w:r>
      <w:r w:rsidR="00A55510">
        <w:t>down select between the following behavior alternative</w:t>
      </w:r>
      <w:r w:rsidR="0027283A">
        <w:t>s</w:t>
      </w:r>
      <w:r w:rsidR="00A55510">
        <w:t>:</w:t>
      </w:r>
    </w:p>
    <w:p w14:paraId="7FDEDBA8" w14:textId="3564A323" w:rsidR="00877716" w:rsidRPr="00A55510" w:rsidRDefault="00A55510" w:rsidP="00A55510">
      <w:pPr>
        <w:pStyle w:val="Proposal"/>
        <w:numPr>
          <w:ilvl w:val="0"/>
          <w:numId w:val="34"/>
        </w:numPr>
      </w:pPr>
      <w:r>
        <w:rPr>
          <w:rFonts w:eastAsia="DengXian"/>
          <w:lang w:eastAsia="zh-CN"/>
        </w:rPr>
        <w:t>Alt1: All slots of the multi-slot signal/channel are dropped, i.e., the signal/channel is not monitored/transmitted</w:t>
      </w:r>
      <w:r w:rsidR="00877716">
        <w:rPr>
          <w:rFonts w:eastAsia="DengXian"/>
          <w:lang w:eastAsia="zh-CN"/>
        </w:rPr>
        <w:t xml:space="preserve"> assuming cell DTX/DRX, </w:t>
      </w:r>
      <w:proofErr w:type="gramStart"/>
      <w:r w:rsidR="00877716">
        <w:rPr>
          <w:rFonts w:eastAsia="DengXian"/>
          <w:lang w:eastAsia="zh-CN"/>
        </w:rPr>
        <w:t>respectively</w:t>
      </w:r>
      <w:proofErr w:type="gramEnd"/>
    </w:p>
    <w:p w14:paraId="1CC76699" w14:textId="1789E09F" w:rsidR="00A55510" w:rsidRDefault="00A55510" w:rsidP="004B390C">
      <w:pPr>
        <w:pStyle w:val="Proposal"/>
        <w:numPr>
          <w:ilvl w:val="0"/>
          <w:numId w:val="34"/>
        </w:numPr>
      </w:pPr>
      <w:r>
        <w:rPr>
          <w:rFonts w:eastAsia="DengXian"/>
          <w:lang w:eastAsia="zh-CN"/>
        </w:rPr>
        <w:t xml:space="preserve">Alt2: All slots of the multi-slot signal/channel are monitored/transmitted, including the subset of slots falling within cell DTX/DRX inactive periods, </w:t>
      </w:r>
      <w:proofErr w:type="gramStart"/>
      <w:r>
        <w:rPr>
          <w:rFonts w:eastAsia="DengXian"/>
          <w:lang w:eastAsia="zh-CN"/>
        </w:rPr>
        <w:t>respectively</w:t>
      </w:r>
      <w:proofErr w:type="gramEnd"/>
    </w:p>
    <w:p w14:paraId="2BDAF189" w14:textId="4813F0F0" w:rsidR="004B390C" w:rsidRDefault="004B390C" w:rsidP="004B390C">
      <w:pPr>
        <w:pStyle w:val="Heading1"/>
        <w:rPr>
          <w:iCs/>
          <w:lang w:val="en-US"/>
        </w:rPr>
      </w:pPr>
      <w:r>
        <w:rPr>
          <w:iCs/>
          <w:lang w:val="en-US"/>
        </w:rPr>
        <w:lastRenderedPageBreak/>
        <w:t xml:space="preserve">Time restriction for </w:t>
      </w:r>
      <w:r w:rsidR="00035C23">
        <w:rPr>
          <w:iCs/>
          <w:lang w:val="en-US"/>
        </w:rPr>
        <w:t>CSI</w:t>
      </w:r>
      <w:r>
        <w:rPr>
          <w:iCs/>
          <w:lang w:val="en-US"/>
        </w:rPr>
        <w:t xml:space="preserve"> measurement</w:t>
      </w:r>
      <w:r w:rsidR="00A36421">
        <w:rPr>
          <w:iCs/>
          <w:lang w:val="en-US"/>
        </w:rPr>
        <w:t xml:space="preserve"> reporting </w:t>
      </w:r>
      <w:r w:rsidR="00035C23">
        <w:rPr>
          <w:iCs/>
          <w:lang w:val="en-US"/>
        </w:rPr>
        <w:t>under</w:t>
      </w:r>
      <w:r w:rsidR="00A36421">
        <w:rPr>
          <w:iCs/>
          <w:lang w:val="en-US"/>
        </w:rPr>
        <w:t xml:space="preserve"> cell </w:t>
      </w:r>
      <w:proofErr w:type="gramStart"/>
      <w:r w:rsidR="00A36421">
        <w:rPr>
          <w:iCs/>
          <w:lang w:val="en-US"/>
        </w:rPr>
        <w:t>D</w:t>
      </w:r>
      <w:r w:rsidR="00035C23">
        <w:rPr>
          <w:iCs/>
          <w:lang w:val="en-US"/>
        </w:rPr>
        <w:t>T</w:t>
      </w:r>
      <w:r w:rsidR="00A36421">
        <w:rPr>
          <w:iCs/>
          <w:lang w:val="en-US"/>
        </w:rPr>
        <w:t>X</w:t>
      </w:r>
      <w:proofErr w:type="gramEnd"/>
    </w:p>
    <w:p w14:paraId="2C543F43" w14:textId="1B6EA698" w:rsidR="00BA71CE" w:rsidRDefault="00A36421" w:rsidP="00EC0428">
      <w:pPr>
        <w:snapToGrid w:val="0"/>
        <w:spacing w:after="120"/>
        <w:rPr>
          <w:rFonts w:eastAsia="DengXian"/>
          <w:lang w:eastAsia="zh-CN"/>
        </w:rPr>
      </w:pPr>
      <w:r>
        <w:rPr>
          <w:rFonts w:eastAsia="DengXian"/>
          <w:lang w:eastAsia="zh-CN"/>
        </w:rPr>
        <w:t>In RAN1#112bis-e</w:t>
      </w:r>
      <w:r w:rsidR="00B20549">
        <w:rPr>
          <w:rFonts w:eastAsia="DengXian"/>
          <w:lang w:eastAsia="zh-CN"/>
        </w:rPr>
        <w:t xml:space="preserve"> </w:t>
      </w:r>
      <w:sdt>
        <w:sdtPr>
          <w:rPr>
            <w:rFonts w:eastAsia="DengXian"/>
            <w:lang w:eastAsia="zh-CN"/>
          </w:rPr>
          <w:id w:val="210618477"/>
          <w:citation/>
        </w:sdtPr>
        <w:sdtContent>
          <w:r w:rsidR="00B20549">
            <w:rPr>
              <w:rFonts w:eastAsia="DengXian"/>
              <w:lang w:eastAsia="zh-CN"/>
            </w:rPr>
            <w:fldChar w:fldCharType="begin"/>
          </w:r>
          <w:r w:rsidR="00B20549">
            <w:rPr>
              <w:rFonts w:eastAsia="DengXian"/>
              <w:lang w:eastAsia="zh-CN"/>
            </w:rPr>
            <w:instrText xml:space="preserve"> CITATION RAN112b \l 1033 </w:instrText>
          </w:r>
          <w:r w:rsidR="00B20549">
            <w:rPr>
              <w:rFonts w:eastAsia="DengXian"/>
              <w:lang w:eastAsia="zh-CN"/>
            </w:rPr>
            <w:fldChar w:fldCharType="separate"/>
          </w:r>
          <w:r w:rsidR="00B20549" w:rsidRPr="00B20549">
            <w:rPr>
              <w:rFonts w:eastAsia="DengXian"/>
              <w:noProof/>
              <w:lang w:eastAsia="zh-CN"/>
            </w:rPr>
            <w:t>[3]</w:t>
          </w:r>
          <w:r w:rsidR="00B20549">
            <w:rPr>
              <w:rFonts w:eastAsia="DengXian"/>
              <w:lang w:eastAsia="zh-CN"/>
            </w:rPr>
            <w:fldChar w:fldCharType="end"/>
          </w:r>
        </w:sdtContent>
      </w:sdt>
      <w:r>
        <w:rPr>
          <w:rFonts w:eastAsia="DengXian"/>
          <w:lang w:eastAsia="zh-CN"/>
        </w:rPr>
        <w:t>, it was agreed that periodic/semi-persistent CSI</w:t>
      </w:r>
      <w:r w:rsidR="00035C23">
        <w:rPr>
          <w:rFonts w:eastAsia="DengXian"/>
          <w:lang w:eastAsia="zh-CN"/>
        </w:rPr>
        <w:t xml:space="preserve">-RS associated with CSI reporting, i.e., </w:t>
      </w:r>
      <w:r w:rsidR="00DD1FF0">
        <w:rPr>
          <w:rFonts w:eastAsia="DengXian"/>
          <w:lang w:eastAsia="zh-CN"/>
        </w:rPr>
        <w:t>CSI reporting configured with RI report quantity, are</w:t>
      </w:r>
      <w:r>
        <w:rPr>
          <w:rFonts w:eastAsia="DengXian"/>
          <w:lang w:eastAsia="zh-CN"/>
        </w:rPr>
        <w:t xml:space="preserve"> </w:t>
      </w:r>
      <w:r w:rsidR="00035C23">
        <w:rPr>
          <w:rFonts w:eastAsia="DengXian"/>
          <w:lang w:eastAsia="zh-CN"/>
        </w:rPr>
        <w:t>included in the list of signals that are impacted by cell D</w:t>
      </w:r>
      <w:r w:rsidR="00DD1FF0">
        <w:rPr>
          <w:rFonts w:eastAsia="DengXian"/>
          <w:lang w:eastAsia="zh-CN"/>
        </w:rPr>
        <w:t>T</w:t>
      </w:r>
      <w:r w:rsidR="00035C23">
        <w:rPr>
          <w:rFonts w:eastAsia="DengXian"/>
          <w:lang w:eastAsia="zh-CN"/>
        </w:rPr>
        <w:t>X, i.e., a UE that is configured with cell D</w:t>
      </w:r>
      <w:r w:rsidR="00DD1FF0">
        <w:rPr>
          <w:rFonts w:eastAsia="DengXian"/>
          <w:lang w:eastAsia="zh-CN"/>
        </w:rPr>
        <w:t>T</w:t>
      </w:r>
      <w:r w:rsidR="00035C23">
        <w:rPr>
          <w:rFonts w:eastAsia="DengXian"/>
          <w:lang w:eastAsia="zh-CN"/>
        </w:rPr>
        <w:t xml:space="preserve">X is not expected to </w:t>
      </w:r>
      <w:r w:rsidR="00DD1FF0">
        <w:rPr>
          <w:rFonts w:eastAsia="DengXian"/>
          <w:lang w:eastAsia="zh-CN"/>
        </w:rPr>
        <w:t xml:space="preserve">monitor periodic/semi-persistent CSI-RS received within </w:t>
      </w:r>
      <w:r w:rsidR="00035C23">
        <w:rPr>
          <w:rFonts w:eastAsia="DengXian"/>
          <w:lang w:eastAsia="zh-CN"/>
        </w:rPr>
        <w:t>cell D</w:t>
      </w:r>
      <w:r w:rsidR="00DD1FF0">
        <w:rPr>
          <w:rFonts w:eastAsia="DengXian"/>
          <w:lang w:eastAsia="zh-CN"/>
        </w:rPr>
        <w:t>T</w:t>
      </w:r>
      <w:r w:rsidR="00035C23">
        <w:rPr>
          <w:rFonts w:eastAsia="DengXian"/>
          <w:lang w:eastAsia="zh-CN"/>
        </w:rPr>
        <w:t xml:space="preserve">X inactive periods. </w:t>
      </w:r>
      <w:r w:rsidR="00DD1FF0">
        <w:rPr>
          <w:rFonts w:eastAsia="DengXian"/>
          <w:lang w:eastAsia="zh-CN"/>
        </w:rPr>
        <w:t>Two</w:t>
      </w:r>
      <w:r w:rsidR="00035C23">
        <w:rPr>
          <w:rFonts w:eastAsia="DengXian"/>
          <w:lang w:eastAsia="zh-CN"/>
        </w:rPr>
        <w:t xml:space="preserve"> feature</w:t>
      </w:r>
      <w:r w:rsidR="00DD1FF0">
        <w:rPr>
          <w:rFonts w:eastAsia="DengXian"/>
          <w:lang w:eastAsia="zh-CN"/>
        </w:rPr>
        <w:t>s</w:t>
      </w:r>
      <w:r w:rsidR="00035C23">
        <w:rPr>
          <w:rFonts w:eastAsia="DengXian"/>
          <w:lang w:eastAsia="zh-CN"/>
        </w:rPr>
        <w:t xml:space="preserve"> that </w:t>
      </w:r>
      <w:r w:rsidR="00DD1FF0">
        <w:rPr>
          <w:rFonts w:eastAsia="DengXian"/>
          <w:lang w:eastAsia="zh-CN"/>
        </w:rPr>
        <w:t>are</w:t>
      </w:r>
      <w:r w:rsidR="00035C23">
        <w:rPr>
          <w:rFonts w:eastAsia="DengXian"/>
          <w:lang w:eastAsia="zh-CN"/>
        </w:rPr>
        <w:t xml:space="preserve"> configured as part of </w:t>
      </w:r>
      <w:r w:rsidR="00DD1FF0">
        <w:rPr>
          <w:rFonts w:eastAsia="DengXian"/>
          <w:lang w:eastAsia="zh-CN"/>
        </w:rPr>
        <w:t xml:space="preserve">the </w:t>
      </w:r>
      <w:r w:rsidR="00035C23">
        <w:rPr>
          <w:rFonts w:eastAsia="DengXian"/>
          <w:lang w:eastAsia="zh-CN"/>
        </w:rPr>
        <w:t xml:space="preserve">CSI reporting </w:t>
      </w:r>
      <w:r w:rsidR="00DD1FF0">
        <w:rPr>
          <w:rFonts w:eastAsia="DengXian"/>
          <w:lang w:eastAsia="zh-CN"/>
        </w:rPr>
        <w:t xml:space="preserve">configuration are the time restriction for channel measurements, </w:t>
      </w:r>
      <w:proofErr w:type="spellStart"/>
      <w:r w:rsidR="00DD1FF0" w:rsidRPr="00DD1FF0">
        <w:rPr>
          <w:i/>
          <w:iCs w:val="0"/>
        </w:rPr>
        <w:t>timeRestrictionForChannelMeasurements</w:t>
      </w:r>
      <w:proofErr w:type="spellEnd"/>
      <w:r w:rsidR="00DD1FF0">
        <w:rPr>
          <w:rFonts w:eastAsia="DengXian"/>
          <w:lang w:eastAsia="zh-CN"/>
        </w:rPr>
        <w:t xml:space="preserve">, and time restriction for interference measurements, </w:t>
      </w:r>
      <w:proofErr w:type="spellStart"/>
      <w:r w:rsidR="00DD1FF0" w:rsidRPr="00DD1FF0">
        <w:rPr>
          <w:i/>
          <w:iCs w:val="0"/>
        </w:rPr>
        <w:t>timeRestrictionFor</w:t>
      </w:r>
      <w:r w:rsidR="00DD1FF0">
        <w:rPr>
          <w:i/>
          <w:iCs w:val="0"/>
        </w:rPr>
        <w:t>Interference</w:t>
      </w:r>
      <w:r w:rsidR="00DD1FF0" w:rsidRPr="00DD1FF0">
        <w:rPr>
          <w:i/>
          <w:iCs w:val="0"/>
        </w:rPr>
        <w:t>Measurements</w:t>
      </w:r>
      <w:proofErr w:type="spellEnd"/>
      <w:r w:rsidR="00DD1FF0">
        <w:rPr>
          <w:rFonts w:eastAsia="DengXian"/>
          <w:lang w:eastAsia="zh-CN"/>
        </w:rPr>
        <w:t xml:space="preserve">. When the time restriction for channel measurements is configured, the </w:t>
      </w:r>
      <w:r w:rsidR="009E312B">
        <w:rPr>
          <w:rFonts w:eastAsia="DengXian"/>
          <w:lang w:eastAsia="zh-CN"/>
        </w:rPr>
        <w:t>UE is expected to report CSI according to the latest CSI-RS transmission occasion before the CSI reference resource, otherwise the UE can report CSI according to any</w:t>
      </w:r>
      <w:r w:rsidR="0027283A">
        <w:rPr>
          <w:rFonts w:eastAsia="DengXian"/>
          <w:lang w:eastAsia="zh-CN"/>
        </w:rPr>
        <w:t xml:space="preserve"> combination of</w:t>
      </w:r>
      <w:r w:rsidR="009E312B">
        <w:rPr>
          <w:rFonts w:eastAsia="DengXian"/>
          <w:lang w:eastAsia="zh-CN"/>
        </w:rPr>
        <w:t xml:space="preserve"> CSI-RS transmission occasion</w:t>
      </w:r>
      <w:r w:rsidR="0027283A">
        <w:rPr>
          <w:rFonts w:eastAsia="DengXian"/>
          <w:lang w:eastAsia="zh-CN"/>
        </w:rPr>
        <w:t>s</w:t>
      </w:r>
      <w:r w:rsidR="009E312B">
        <w:rPr>
          <w:rFonts w:eastAsia="DengXian"/>
          <w:lang w:eastAsia="zh-CN"/>
        </w:rPr>
        <w:t xml:space="preserve"> before the CSI reference resource. A similar behavior is followed for time restriction for interference measurements. Assuming a UE is configured with CSI reporting where time restriction for channel measurements is not configured, if the UE is further configured with cell DTX that impacts the corresponding CSI-RS for channel measurement, the CSI feedback may not be accurate</w:t>
      </w:r>
      <w:r w:rsidR="00596EE3">
        <w:rPr>
          <w:rFonts w:eastAsia="DengXian"/>
          <w:lang w:eastAsia="zh-CN"/>
        </w:rPr>
        <w:t xml:space="preserve">. One example is </w:t>
      </w:r>
      <w:r w:rsidR="00430D2F" w:rsidRPr="00430D2F">
        <w:rPr>
          <w:rFonts w:eastAsia="DengXian"/>
          <w:lang w:eastAsia="zh-CN"/>
        </w:rPr>
        <w:t xml:space="preserve">illustrated in </w:t>
      </w:r>
      <w:r w:rsidR="00430D2F" w:rsidRPr="00430D2F">
        <w:rPr>
          <w:rFonts w:eastAsia="DengXian"/>
          <w:lang w:eastAsia="zh-CN"/>
        </w:rPr>
        <w:fldChar w:fldCharType="begin"/>
      </w:r>
      <w:r w:rsidR="00430D2F" w:rsidRPr="00430D2F">
        <w:rPr>
          <w:rFonts w:eastAsia="DengXian"/>
          <w:lang w:eastAsia="zh-CN"/>
        </w:rPr>
        <w:instrText xml:space="preserve"> REF _Ref146739887 \h  \* MERGEFORMAT </w:instrText>
      </w:r>
      <w:r w:rsidR="00430D2F" w:rsidRPr="00430D2F">
        <w:rPr>
          <w:rFonts w:eastAsia="DengXian"/>
          <w:lang w:eastAsia="zh-CN"/>
        </w:rPr>
      </w:r>
      <w:r w:rsidR="00430D2F" w:rsidRPr="00430D2F">
        <w:rPr>
          <w:rFonts w:eastAsia="DengXian"/>
          <w:lang w:eastAsia="zh-CN"/>
        </w:rPr>
        <w:fldChar w:fldCharType="separate"/>
      </w:r>
      <w:r w:rsidR="00CD5AAB" w:rsidRPr="00430D2F">
        <w:t xml:space="preserve">Figure </w:t>
      </w:r>
      <w:r w:rsidR="00CD5AAB" w:rsidRPr="00CD5AAB">
        <w:rPr>
          <w:noProof/>
        </w:rPr>
        <w:t>4</w:t>
      </w:r>
      <w:r w:rsidR="00430D2F" w:rsidRPr="00430D2F">
        <w:rPr>
          <w:rFonts w:eastAsia="DengXian"/>
          <w:lang w:eastAsia="zh-CN"/>
        </w:rPr>
        <w:fldChar w:fldCharType="end"/>
      </w:r>
      <w:r w:rsidR="00430D2F">
        <w:rPr>
          <w:rFonts w:eastAsia="DengXian"/>
          <w:lang w:eastAsia="zh-CN"/>
        </w:rPr>
        <w:t xml:space="preserve">, where the UE suffers a gap in available CSI measurements due to cell DTX impacting the CSI-RS monitoring of a periodic CSI-RS transmission. Due to the large gap between the last two monitored CSI-RS occasions, caused by cell DTX, it could be beneficial that the UE assumes time restriction for channel measurements by default, and compute the CSI only based on the </w:t>
      </w:r>
      <w:r w:rsidR="00625CC8">
        <w:rPr>
          <w:rFonts w:eastAsia="DengXian"/>
          <w:lang w:eastAsia="zh-CN"/>
        </w:rPr>
        <w:t>last</w:t>
      </w:r>
      <w:r w:rsidR="00430D2F">
        <w:rPr>
          <w:rFonts w:eastAsia="DengXian"/>
          <w:lang w:eastAsia="zh-CN"/>
        </w:rPr>
        <w:t xml:space="preserve"> CSI-RS transmission occasion</w:t>
      </w:r>
      <w:r w:rsidR="00625CC8">
        <w:rPr>
          <w:rFonts w:eastAsia="DengXian"/>
          <w:lang w:eastAsia="zh-CN"/>
        </w:rPr>
        <w:t xml:space="preserve"> before the CSI reference resource. While this can be pursued via implementation, it is preferred that this behavior is consistent over all implementations to avoid </w:t>
      </w:r>
      <w:r w:rsidR="0027283A">
        <w:rPr>
          <w:rFonts w:eastAsia="DengXian"/>
          <w:lang w:eastAsia="zh-CN"/>
        </w:rPr>
        <w:t xml:space="preserve">variations in </w:t>
      </w:r>
      <w:r w:rsidR="00625CC8">
        <w:rPr>
          <w:rFonts w:eastAsia="DengXian"/>
          <w:lang w:eastAsia="zh-CN"/>
        </w:rPr>
        <w:t>CSI measurement</w:t>
      </w:r>
      <w:r w:rsidR="0027283A">
        <w:rPr>
          <w:rFonts w:eastAsia="DengXian"/>
          <w:lang w:eastAsia="zh-CN"/>
        </w:rPr>
        <w:t xml:space="preserve"> quality</w:t>
      </w:r>
      <w:r w:rsidR="00625CC8">
        <w:rPr>
          <w:rFonts w:eastAsia="DengXian"/>
          <w:lang w:eastAsia="zh-CN"/>
        </w:rPr>
        <w:t xml:space="preserve">. </w:t>
      </w:r>
      <w:r w:rsidR="0027283A">
        <w:rPr>
          <w:rFonts w:eastAsia="DengXian"/>
          <w:lang w:eastAsia="zh-CN"/>
        </w:rPr>
        <w:t>Hence</w:t>
      </w:r>
      <w:r w:rsidR="00625CC8">
        <w:rPr>
          <w:rFonts w:eastAsia="DengXian"/>
          <w:lang w:eastAsia="zh-CN"/>
        </w:rPr>
        <w:t>, we propose that time restriction for channel</w:t>
      </w:r>
      <w:r w:rsidR="009F6852">
        <w:rPr>
          <w:rFonts w:eastAsia="DengXian"/>
          <w:lang w:eastAsia="zh-CN"/>
        </w:rPr>
        <w:t xml:space="preserve"> measurement is </w:t>
      </w:r>
      <w:r w:rsidR="00625CC8">
        <w:rPr>
          <w:rFonts w:eastAsia="DengXian"/>
          <w:lang w:eastAsia="zh-CN"/>
        </w:rPr>
        <w:t>configured by default for a CSI reporting associated with CSI-RS resources for channel measurement that are impacted by cell DTX. A similar behavior can be introduced for time restriction for interference measurements with respect to CSI-RS resources for interference measurement that are impacted by cell DTX.</w:t>
      </w:r>
    </w:p>
    <w:p w14:paraId="4C3D57F2" w14:textId="33AE1001" w:rsidR="00625CC8" w:rsidRDefault="00625CC8" w:rsidP="00625CC8">
      <w:pPr>
        <w:pStyle w:val="Proposal"/>
      </w:pPr>
      <w:r>
        <w:t>For</w:t>
      </w:r>
      <w:r w:rsidR="009F6852">
        <w:t xml:space="preserve"> a UE configured with a CSI reporting setting, </w:t>
      </w:r>
      <w:r w:rsidR="009F6852">
        <w:rPr>
          <w:rFonts w:eastAsia="DengXian"/>
          <w:lang w:eastAsia="zh-CN"/>
        </w:rPr>
        <w:t xml:space="preserve">time restriction for channel measurements is configured by default if the monitoring of CSI-RS resource(s) for channel measurement associated with the CSI reporting setting is impacted by cell DTX </w:t>
      </w:r>
      <w:proofErr w:type="gramStart"/>
      <w:r w:rsidR="009F6852">
        <w:rPr>
          <w:rFonts w:eastAsia="DengXian"/>
          <w:lang w:eastAsia="zh-CN"/>
        </w:rPr>
        <w:t>operation</w:t>
      </w:r>
      <w:proofErr w:type="gramEnd"/>
    </w:p>
    <w:p w14:paraId="18F2BFA0" w14:textId="25D4F02B" w:rsidR="009F6852" w:rsidRDefault="009F6852" w:rsidP="009F6852">
      <w:pPr>
        <w:pStyle w:val="Proposal"/>
      </w:pPr>
      <w:r>
        <w:t xml:space="preserve">For a UE configured with a CSI reporting setting, </w:t>
      </w:r>
      <w:r>
        <w:rPr>
          <w:rFonts w:eastAsia="DengXian"/>
          <w:lang w:eastAsia="zh-CN"/>
        </w:rPr>
        <w:t xml:space="preserve">time restriction for interference measurements is configured by default if the monitoring of CSI-RS resource(s) for interference measurement associated with the CSI reporting setting is impacted by cell DTX </w:t>
      </w:r>
      <w:proofErr w:type="gramStart"/>
      <w:r>
        <w:rPr>
          <w:rFonts w:eastAsia="DengXian"/>
          <w:lang w:eastAsia="zh-CN"/>
        </w:rPr>
        <w:t>operation</w:t>
      </w:r>
      <w:proofErr w:type="gramEnd"/>
    </w:p>
    <w:p w14:paraId="6F9F90E3" w14:textId="1F796467" w:rsidR="00AF0960" w:rsidRDefault="00BA4AD1" w:rsidP="00596EE3">
      <w:pPr>
        <w:snapToGrid w:val="0"/>
        <w:spacing w:after="120"/>
        <w:jc w:val="center"/>
      </w:pPr>
      <w:r w:rsidRPr="00BA4AD1">
        <w:pict w14:anchorId="6DA9A059">
          <v:shape id="_x0000_i1038" type="#_x0000_t75" style="width:349.5pt;height:216.9pt">
            <v:imagedata r:id="rId11" o:title=""/>
          </v:shape>
        </w:pict>
      </w:r>
    </w:p>
    <w:p w14:paraId="252860DE" w14:textId="7D3C562D" w:rsidR="00596EE3" w:rsidRPr="00430D2F" w:rsidRDefault="00596EE3" w:rsidP="00596EE3">
      <w:pPr>
        <w:pStyle w:val="Caption"/>
        <w:rPr>
          <w:rFonts w:eastAsia="DengXian"/>
          <w:b w:val="0"/>
          <w:bCs w:val="0"/>
          <w:lang w:eastAsia="zh-CN"/>
        </w:rPr>
      </w:pPr>
      <w:bookmarkStart w:id="6" w:name="_Ref146739887"/>
      <w:r w:rsidRPr="00430D2F">
        <w:rPr>
          <w:b w:val="0"/>
          <w:bCs w:val="0"/>
        </w:rPr>
        <w:t xml:space="preserve">Figure </w:t>
      </w:r>
      <w:r w:rsidRPr="00430D2F">
        <w:rPr>
          <w:b w:val="0"/>
          <w:bCs w:val="0"/>
        </w:rPr>
        <w:fldChar w:fldCharType="begin"/>
      </w:r>
      <w:r w:rsidRPr="00430D2F">
        <w:rPr>
          <w:b w:val="0"/>
          <w:bCs w:val="0"/>
        </w:rPr>
        <w:instrText xml:space="preserve"> SEQ Figure \* ARABIC </w:instrText>
      </w:r>
      <w:r w:rsidRPr="00430D2F">
        <w:rPr>
          <w:b w:val="0"/>
          <w:bCs w:val="0"/>
        </w:rPr>
        <w:fldChar w:fldCharType="separate"/>
      </w:r>
      <w:r w:rsidR="00CD5AAB">
        <w:rPr>
          <w:b w:val="0"/>
          <w:bCs w:val="0"/>
          <w:noProof/>
        </w:rPr>
        <w:t>4</w:t>
      </w:r>
      <w:r w:rsidRPr="00430D2F">
        <w:rPr>
          <w:b w:val="0"/>
          <w:bCs w:val="0"/>
        </w:rPr>
        <w:fldChar w:fldCharType="end"/>
      </w:r>
      <w:bookmarkEnd w:id="6"/>
      <w:r w:rsidRPr="00430D2F">
        <w:rPr>
          <w:b w:val="0"/>
          <w:bCs w:val="0"/>
        </w:rPr>
        <w:t xml:space="preserve">: Example of CSI reporting that is impacted by unmonitored CSI-RS due to cell </w:t>
      </w:r>
      <w:proofErr w:type="gramStart"/>
      <w:r w:rsidRPr="00430D2F">
        <w:rPr>
          <w:b w:val="0"/>
          <w:bCs w:val="0"/>
        </w:rPr>
        <w:t>DTX</w:t>
      </w:r>
      <w:proofErr w:type="gramEnd"/>
    </w:p>
    <w:p w14:paraId="3E333E0B" w14:textId="176FDD73" w:rsidR="00B35455" w:rsidRPr="0003018F" w:rsidRDefault="00B35455" w:rsidP="00B35455">
      <w:pPr>
        <w:pStyle w:val="Heading1"/>
        <w:rPr>
          <w:lang w:val="en-US"/>
        </w:rPr>
      </w:pPr>
      <w:bookmarkStart w:id="7" w:name="_Toc100923943"/>
      <w:bookmarkEnd w:id="1"/>
      <w:bookmarkEnd w:id="7"/>
      <w:r w:rsidRPr="0003018F">
        <w:rPr>
          <w:lang w:val="en-US"/>
        </w:rPr>
        <w:lastRenderedPageBreak/>
        <w:t>Conclusion</w:t>
      </w:r>
    </w:p>
    <w:p w14:paraId="677EB5CE" w14:textId="031A5563" w:rsidR="00005765" w:rsidRDefault="00337C8A" w:rsidP="00005765">
      <w:pPr>
        <w:rPr>
          <w:b/>
          <w:bCs/>
          <w:iCs w:val="0"/>
          <w:sz w:val="22"/>
          <w:szCs w:val="22"/>
        </w:rPr>
      </w:pPr>
      <w:bookmarkStart w:id="8" w:name="_Hlk100923477"/>
      <w:r w:rsidRPr="0003018F">
        <w:t>This contribution ad</w:t>
      </w:r>
      <w:bookmarkEnd w:id="8"/>
      <w:r w:rsidRPr="0003018F">
        <w:t>dressed</w:t>
      </w:r>
      <w:r w:rsidR="00336749">
        <w:t xml:space="preserve"> </w:t>
      </w:r>
      <w:r w:rsidR="001E6AAA">
        <w:t>the remaining issues for cell DTX/DRX enhancements for network energy saving t</w:t>
      </w:r>
      <w:r w:rsidR="00336749">
        <w:t xml:space="preserve">echniques. </w:t>
      </w:r>
      <w:proofErr w:type="gramStart"/>
      <w:r w:rsidR="00070B2D">
        <w:t>In light of</w:t>
      </w:r>
      <w:proofErr w:type="gramEnd"/>
      <w:r w:rsidR="00070B2D">
        <w:t xml:space="preserve"> the discussion in this technical document, w</w:t>
      </w:r>
      <w:r w:rsidR="00336749">
        <w:t>e have t</w:t>
      </w:r>
      <w:r w:rsidR="00C35EC6" w:rsidRPr="00184A6C">
        <w:t xml:space="preserve">he following </w:t>
      </w:r>
      <w:bookmarkStart w:id="9" w:name="_Toc100924111"/>
      <w:bookmarkStart w:id="10" w:name="_Toc100924138"/>
      <w:bookmarkStart w:id="11" w:name="_Toc100924174"/>
      <w:r w:rsidR="000C35A5">
        <w:t>proposals</w:t>
      </w:r>
      <w:r w:rsidR="00E555A7" w:rsidRPr="00C4076C">
        <w:t>:</w:t>
      </w:r>
      <w:bookmarkEnd w:id="9"/>
      <w:bookmarkEnd w:id="10"/>
      <w:bookmarkEnd w:id="11"/>
    </w:p>
    <w:p w14:paraId="156F6308" w14:textId="67AB9DDB" w:rsidR="00D060BD" w:rsidRDefault="001E6AAA">
      <w:pPr>
        <w:pStyle w:val="Proposal"/>
        <w:numPr>
          <w:ilvl w:val="0"/>
          <w:numId w:val="11"/>
        </w:numPr>
      </w:pPr>
      <w:r>
        <w:t xml:space="preserve">The UE behavior for multi-slot signals/channels that partially overlap with a cell DTX/DRX inactive period is </w:t>
      </w:r>
      <w:r w:rsidR="00545D1E">
        <w:t>addressed</w:t>
      </w:r>
      <w:r>
        <w:t xml:space="preserve"> in the maintenance phase of cell DTX/DRX </w:t>
      </w:r>
      <w:proofErr w:type="gramStart"/>
      <w:r>
        <w:t>enhancements</w:t>
      </w:r>
      <w:proofErr w:type="gramEnd"/>
    </w:p>
    <w:p w14:paraId="4DE43FB1" w14:textId="3341394C" w:rsidR="00A73974" w:rsidRDefault="001E6AAA">
      <w:pPr>
        <w:pStyle w:val="Proposal"/>
        <w:numPr>
          <w:ilvl w:val="0"/>
          <w:numId w:val="11"/>
        </w:numPr>
        <w:spacing w:after="120" w:line="276" w:lineRule="auto"/>
        <w:rPr>
          <w:lang w:eastAsia="zh-CN"/>
        </w:rPr>
      </w:pPr>
      <w:r>
        <w:t>Assuming a multi-slot signal/channel that partially overlaps with a cell DTX/DRX inactive period, specify the corresponding UE behavior for at least the following three scenarios:</w:t>
      </w:r>
    </w:p>
    <w:p w14:paraId="29A894EE" w14:textId="77777777" w:rsidR="001E6AAA" w:rsidRDefault="001E6AAA" w:rsidP="001E6AAA">
      <w:pPr>
        <w:pStyle w:val="Proposal"/>
        <w:numPr>
          <w:ilvl w:val="0"/>
          <w:numId w:val="37"/>
        </w:numPr>
        <w:rPr>
          <w:lang w:eastAsia="zh-CN"/>
        </w:rPr>
      </w:pPr>
      <w:r w:rsidRPr="000B36F8">
        <w:rPr>
          <w:lang w:eastAsia="zh-CN"/>
        </w:rPr>
        <w:t>Scenario 1:</w:t>
      </w:r>
      <w:r>
        <w:rPr>
          <w:lang w:eastAsia="zh-CN"/>
        </w:rPr>
        <w:t xml:space="preserve"> the first </w:t>
      </w:r>
      <w:r w:rsidRPr="001E6AAA">
        <w:rPr>
          <w:i/>
          <w:lang w:eastAsia="zh-CN"/>
        </w:rPr>
        <w:t>X</w:t>
      </w:r>
      <w:r>
        <w:rPr>
          <w:lang w:eastAsia="zh-CN"/>
        </w:rPr>
        <w:t xml:space="preserve"> slots of the signal/channel fall within a cell DTX/DRX active period, whereas the remaining slots fall within a cell DTX/DRX inactive </w:t>
      </w:r>
      <w:proofErr w:type="gramStart"/>
      <w:r>
        <w:rPr>
          <w:lang w:eastAsia="zh-CN"/>
        </w:rPr>
        <w:t>period</w:t>
      </w:r>
      <w:proofErr w:type="gramEnd"/>
    </w:p>
    <w:p w14:paraId="43664813" w14:textId="77777777" w:rsidR="001E6AAA" w:rsidRDefault="001E6AAA" w:rsidP="001E6AAA">
      <w:pPr>
        <w:pStyle w:val="Proposal"/>
        <w:numPr>
          <w:ilvl w:val="0"/>
          <w:numId w:val="37"/>
        </w:numPr>
        <w:rPr>
          <w:lang w:eastAsia="zh-CN"/>
        </w:rPr>
      </w:pPr>
      <w:r w:rsidRPr="000B36F8">
        <w:rPr>
          <w:lang w:eastAsia="zh-CN"/>
        </w:rPr>
        <w:t>Scenario 2:</w:t>
      </w:r>
      <w:r>
        <w:rPr>
          <w:lang w:eastAsia="zh-CN"/>
        </w:rPr>
        <w:t xml:space="preserve"> the first </w:t>
      </w:r>
      <w:r w:rsidRPr="001E6AAA">
        <w:rPr>
          <w:i/>
          <w:lang w:eastAsia="zh-CN"/>
        </w:rPr>
        <w:t>Y</w:t>
      </w:r>
      <w:r>
        <w:rPr>
          <w:lang w:eastAsia="zh-CN"/>
        </w:rPr>
        <w:t xml:space="preserve"> slots of the signal/channel fall within a cell DTX/DRX inactive period, whereas the remaining slots fall within a cell DTX/DRX active </w:t>
      </w:r>
      <w:proofErr w:type="gramStart"/>
      <w:r>
        <w:rPr>
          <w:lang w:eastAsia="zh-CN"/>
        </w:rPr>
        <w:t>period</w:t>
      </w:r>
      <w:proofErr w:type="gramEnd"/>
    </w:p>
    <w:p w14:paraId="683FE7A8" w14:textId="45E7E408" w:rsidR="001E6AAA" w:rsidRPr="00592F86" w:rsidRDefault="001E6AAA" w:rsidP="001E6AAA">
      <w:pPr>
        <w:pStyle w:val="Proposal"/>
        <w:numPr>
          <w:ilvl w:val="0"/>
          <w:numId w:val="37"/>
        </w:numPr>
        <w:spacing w:after="120" w:line="276" w:lineRule="auto"/>
        <w:rPr>
          <w:lang w:eastAsia="zh-CN"/>
        </w:rPr>
      </w:pPr>
      <w:r w:rsidRPr="000B36F8">
        <w:rPr>
          <w:lang w:eastAsia="zh-CN"/>
        </w:rPr>
        <w:t>Scenario 3:</w:t>
      </w:r>
      <w:r>
        <w:rPr>
          <w:lang w:eastAsia="zh-CN"/>
        </w:rPr>
        <w:t xml:space="preserve"> the first </w:t>
      </w:r>
      <w:r w:rsidRPr="001E6AAA">
        <w:rPr>
          <w:i/>
          <w:lang w:eastAsia="zh-CN"/>
        </w:rPr>
        <w:t>Z</w:t>
      </w:r>
      <w:r>
        <w:rPr>
          <w:lang w:eastAsia="zh-CN"/>
        </w:rPr>
        <w:t xml:space="preserve"> slots of the signal/channel precede the activation of cell DTX/DRX, whereas at least one of the remaining slots falls within a cell DTX/DRX inactive </w:t>
      </w:r>
      <w:proofErr w:type="gramStart"/>
      <w:r>
        <w:rPr>
          <w:lang w:eastAsia="zh-CN"/>
        </w:rPr>
        <w:t>period</w:t>
      </w:r>
      <w:proofErr w:type="gramEnd"/>
    </w:p>
    <w:p w14:paraId="36280508" w14:textId="56601D52" w:rsidR="005F0285" w:rsidRPr="00A73974" w:rsidRDefault="001E6AAA">
      <w:pPr>
        <w:pStyle w:val="Proposal"/>
        <w:numPr>
          <w:ilvl w:val="0"/>
          <w:numId w:val="11"/>
        </w:numPr>
      </w:pPr>
      <w:r>
        <w:t>For multi-slot repetition signals/channels that partially overlap with cell DTX/DRX inactive period</w:t>
      </w:r>
      <w:r w:rsidR="0027283A">
        <w:t>s</w:t>
      </w:r>
      <w:r>
        <w:t xml:space="preserve">, </w:t>
      </w:r>
      <w:r>
        <w:rPr>
          <w:rFonts w:eastAsia="DengXian"/>
          <w:lang w:eastAsia="zh-CN"/>
        </w:rPr>
        <w:t xml:space="preserve">the subset of slots that overlap with cell DTX/DRX inactive periods are dropped, whereas the remainder of the slots that fall within the cell DTX/DRX active periods are </w:t>
      </w:r>
      <w:r w:rsidR="001D1F88">
        <w:rPr>
          <w:rFonts w:eastAsia="DengXian"/>
          <w:lang w:eastAsia="zh-CN"/>
        </w:rPr>
        <w:t>monitored</w:t>
      </w:r>
      <w:r>
        <w:rPr>
          <w:rFonts w:eastAsia="DengXian"/>
          <w:lang w:eastAsia="zh-CN"/>
        </w:rPr>
        <w:t xml:space="preserve">/transmitted assuming cell DTX/DRX, </w:t>
      </w:r>
      <w:proofErr w:type="gramStart"/>
      <w:r>
        <w:rPr>
          <w:rFonts w:eastAsia="DengXian"/>
          <w:lang w:eastAsia="zh-CN"/>
        </w:rPr>
        <w:t>respectively</w:t>
      </w:r>
      <w:proofErr w:type="gramEnd"/>
    </w:p>
    <w:p w14:paraId="55F7EA31" w14:textId="1FA2CECA" w:rsidR="00A73974" w:rsidRDefault="0027283A">
      <w:pPr>
        <w:pStyle w:val="Proposal"/>
        <w:numPr>
          <w:ilvl w:val="0"/>
          <w:numId w:val="11"/>
        </w:numPr>
      </w:pPr>
      <w:r>
        <w:t>For multi-slot non-repetition signals/channels where different slots carry different content, and the signal/channel partially overlaps with a cell DTX/DRX inactive period, down select between the following behavior alternatives</w:t>
      </w:r>
      <w:r w:rsidR="001E6AAA">
        <w:t>:</w:t>
      </w:r>
    </w:p>
    <w:p w14:paraId="000734B9" w14:textId="72F47C7D" w:rsidR="001E6AAA" w:rsidRPr="001E6AAA" w:rsidRDefault="001E6AAA" w:rsidP="001E6AAA">
      <w:pPr>
        <w:pStyle w:val="Proposal"/>
        <w:numPr>
          <w:ilvl w:val="0"/>
          <w:numId w:val="35"/>
        </w:numPr>
      </w:pPr>
      <w:r>
        <w:rPr>
          <w:rFonts w:eastAsia="DengXian"/>
          <w:lang w:eastAsia="zh-CN"/>
        </w:rPr>
        <w:t xml:space="preserve">Alt1: All slots of the multi-slot signal/channel are dropped, i.e., the signal/channel is not monitored/transmitted assuming cell DTX/DRX, </w:t>
      </w:r>
      <w:proofErr w:type="gramStart"/>
      <w:r>
        <w:rPr>
          <w:rFonts w:eastAsia="DengXian"/>
          <w:lang w:eastAsia="zh-CN"/>
        </w:rPr>
        <w:t>respectively</w:t>
      </w:r>
      <w:proofErr w:type="gramEnd"/>
    </w:p>
    <w:p w14:paraId="2858B5EE" w14:textId="422F43DB" w:rsidR="001E6AAA" w:rsidRPr="00A73974" w:rsidRDefault="001E6AAA" w:rsidP="001E6AAA">
      <w:pPr>
        <w:pStyle w:val="Proposal"/>
        <w:numPr>
          <w:ilvl w:val="0"/>
          <w:numId w:val="35"/>
        </w:numPr>
      </w:pPr>
      <w:r>
        <w:rPr>
          <w:rFonts w:eastAsia="DengXian"/>
          <w:lang w:eastAsia="zh-CN"/>
        </w:rPr>
        <w:t xml:space="preserve">Alt2: All slots of the multi-slot signal/channel are monitored/transmitted, including the subset of slots falling within cell DTX/DRX inactive periods, </w:t>
      </w:r>
      <w:proofErr w:type="gramStart"/>
      <w:r>
        <w:rPr>
          <w:rFonts w:eastAsia="DengXian"/>
          <w:lang w:eastAsia="zh-CN"/>
        </w:rPr>
        <w:t>respectively</w:t>
      </w:r>
      <w:proofErr w:type="gramEnd"/>
    </w:p>
    <w:p w14:paraId="136CCE24" w14:textId="334C8740" w:rsidR="00A73974" w:rsidRPr="00A73974" w:rsidRDefault="001E6AAA">
      <w:pPr>
        <w:pStyle w:val="Proposal"/>
        <w:numPr>
          <w:ilvl w:val="0"/>
          <w:numId w:val="11"/>
        </w:numPr>
      </w:pPr>
      <w:r>
        <w:t xml:space="preserve">For a UE configured with a CSI reporting setting, </w:t>
      </w:r>
      <w:r>
        <w:rPr>
          <w:rFonts w:eastAsia="DengXian"/>
          <w:lang w:eastAsia="zh-CN"/>
        </w:rPr>
        <w:t xml:space="preserve">time restriction for channel measurements is configured by default if the monitoring of CSI-RS resource(s) for channel measurement associated with the CSI reporting setting is impacted by cell DTX </w:t>
      </w:r>
      <w:proofErr w:type="gramStart"/>
      <w:r>
        <w:rPr>
          <w:rFonts w:eastAsia="DengXian"/>
          <w:lang w:eastAsia="zh-CN"/>
        </w:rPr>
        <w:t>operation</w:t>
      </w:r>
      <w:proofErr w:type="gramEnd"/>
    </w:p>
    <w:p w14:paraId="3BEB5020" w14:textId="25BE8D8E" w:rsidR="00A73974" w:rsidRPr="00A73974" w:rsidRDefault="001E6AAA">
      <w:pPr>
        <w:pStyle w:val="Proposal"/>
        <w:numPr>
          <w:ilvl w:val="0"/>
          <w:numId w:val="11"/>
        </w:numPr>
      </w:pPr>
      <w:r>
        <w:t xml:space="preserve">For a UE configured with a CSI reporting setting, </w:t>
      </w:r>
      <w:r>
        <w:rPr>
          <w:rFonts w:eastAsia="DengXian"/>
          <w:lang w:eastAsia="zh-CN"/>
        </w:rPr>
        <w:t xml:space="preserve">time restriction for interference measurements is configured by default if the monitoring of CSI-RS resource(s) for interference measurement associated with the CSI reporting setting is impacted by cell DTX </w:t>
      </w:r>
      <w:proofErr w:type="gramStart"/>
      <w:r>
        <w:rPr>
          <w:rFonts w:eastAsia="DengXian"/>
          <w:lang w:eastAsia="zh-CN"/>
        </w:rPr>
        <w:t>operation</w:t>
      </w:r>
      <w:proofErr w:type="gramEnd"/>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77777777" w:rsidR="002B4189" w:rsidRPr="0003018F" w:rsidRDefault="002B4189">
          <w:pPr>
            <w:pStyle w:val="Heading1"/>
            <w:rPr>
              <w:lang w:val="en-US"/>
            </w:rPr>
          </w:pPr>
          <w:r w:rsidRPr="0003018F">
            <w:rPr>
              <w:lang w:val="en-US"/>
            </w:rPr>
            <w:t>References</w:t>
          </w:r>
        </w:p>
        <w:sdt>
          <w:sdtPr>
            <w:id w:val="-573587230"/>
            <w:bibliography/>
          </w:sdtPr>
          <w:sdtContent>
            <w:p w14:paraId="7EE825B1" w14:textId="77777777" w:rsidR="00B20549" w:rsidRDefault="002B4189" w:rsidP="000C4EB6">
              <w:pPr>
                <w:rPr>
                  <w:rFonts w:asciiTheme="minorHAnsi" w:eastAsiaTheme="minorEastAsia" w:hAnsiTheme="minorHAnsi" w:cstheme="minorBidi"/>
                  <w:iCs w:val="0"/>
                  <w:noProof/>
                  <w:sz w:val="22"/>
                  <w:szCs w:val="22"/>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B20549" w14:paraId="18AE8D2D" w14:textId="77777777">
                <w:trPr>
                  <w:divId w:val="993097103"/>
                  <w:tblCellSpacing w:w="15" w:type="dxa"/>
                </w:trPr>
                <w:tc>
                  <w:tcPr>
                    <w:tcW w:w="50" w:type="pct"/>
                    <w:hideMark/>
                  </w:tcPr>
                  <w:p w14:paraId="27A46207" w14:textId="37F64CAC" w:rsidR="00B20549" w:rsidRDefault="00B20549">
                    <w:pPr>
                      <w:pStyle w:val="Bibliography"/>
                      <w:rPr>
                        <w:noProof/>
                        <w:sz w:val="24"/>
                        <w:szCs w:val="24"/>
                      </w:rPr>
                    </w:pPr>
                    <w:r>
                      <w:rPr>
                        <w:noProof/>
                      </w:rPr>
                      <w:t xml:space="preserve">[1] </w:t>
                    </w:r>
                  </w:p>
                </w:tc>
                <w:tc>
                  <w:tcPr>
                    <w:tcW w:w="0" w:type="auto"/>
                    <w:hideMark/>
                  </w:tcPr>
                  <w:p w14:paraId="6851797D" w14:textId="77777777" w:rsidR="00B20549" w:rsidRDefault="00B20549">
                    <w:pPr>
                      <w:pStyle w:val="Bibliography"/>
                      <w:rPr>
                        <w:noProof/>
                      </w:rPr>
                    </w:pPr>
                    <w:r>
                      <w:rPr>
                        <w:noProof/>
                      </w:rPr>
                      <w:t>3GPP TSG RAN WG1#114, "Draft Meeting Report," Toulouse, France, Aug. 21-25, 2023.</w:t>
                    </w:r>
                  </w:p>
                </w:tc>
              </w:tr>
              <w:tr w:rsidR="00B20549" w14:paraId="20F826C3" w14:textId="77777777">
                <w:trPr>
                  <w:divId w:val="993097103"/>
                  <w:tblCellSpacing w:w="15" w:type="dxa"/>
                </w:trPr>
                <w:tc>
                  <w:tcPr>
                    <w:tcW w:w="50" w:type="pct"/>
                    <w:hideMark/>
                  </w:tcPr>
                  <w:p w14:paraId="7B6AA5E0" w14:textId="77777777" w:rsidR="00B20549" w:rsidRDefault="00B20549">
                    <w:pPr>
                      <w:pStyle w:val="Bibliography"/>
                      <w:rPr>
                        <w:noProof/>
                      </w:rPr>
                    </w:pPr>
                    <w:r>
                      <w:rPr>
                        <w:noProof/>
                      </w:rPr>
                      <w:t xml:space="preserve">[2] </w:t>
                    </w:r>
                  </w:p>
                </w:tc>
                <w:tc>
                  <w:tcPr>
                    <w:tcW w:w="0" w:type="auto"/>
                    <w:hideMark/>
                  </w:tcPr>
                  <w:p w14:paraId="456A7ADC" w14:textId="77777777" w:rsidR="00B20549" w:rsidRDefault="00B20549">
                    <w:pPr>
                      <w:pStyle w:val="Bibliography"/>
                      <w:rPr>
                        <w:noProof/>
                      </w:rPr>
                    </w:pPr>
                    <w:r>
                      <w:rPr>
                        <w:noProof/>
                      </w:rPr>
                      <w:t>3GPP TSG RAN WG2#123, "Draft Meeting Report," Toulouse, France, Aug. 21-25, 2023.</w:t>
                    </w:r>
                  </w:p>
                </w:tc>
              </w:tr>
              <w:tr w:rsidR="00B20549" w14:paraId="789BCE97" w14:textId="77777777">
                <w:trPr>
                  <w:divId w:val="993097103"/>
                  <w:tblCellSpacing w:w="15" w:type="dxa"/>
                </w:trPr>
                <w:tc>
                  <w:tcPr>
                    <w:tcW w:w="50" w:type="pct"/>
                    <w:hideMark/>
                  </w:tcPr>
                  <w:p w14:paraId="6AF3BC56" w14:textId="77777777" w:rsidR="00B20549" w:rsidRDefault="00B20549">
                    <w:pPr>
                      <w:pStyle w:val="Bibliography"/>
                      <w:rPr>
                        <w:noProof/>
                      </w:rPr>
                    </w:pPr>
                    <w:r>
                      <w:rPr>
                        <w:noProof/>
                      </w:rPr>
                      <w:t xml:space="preserve">[3] </w:t>
                    </w:r>
                  </w:p>
                </w:tc>
                <w:tc>
                  <w:tcPr>
                    <w:tcW w:w="0" w:type="auto"/>
                    <w:hideMark/>
                  </w:tcPr>
                  <w:p w14:paraId="238D239C" w14:textId="77777777" w:rsidR="00B20549" w:rsidRDefault="00B20549">
                    <w:pPr>
                      <w:pStyle w:val="Bibliography"/>
                      <w:rPr>
                        <w:noProof/>
                      </w:rPr>
                    </w:pPr>
                    <w:r>
                      <w:rPr>
                        <w:noProof/>
                      </w:rPr>
                      <w:t>3GPP TSG RAN WG1#112bis-e, "Draft Meeting Report," Online, Apr. 17-26, 2023.</w:t>
                    </w:r>
                  </w:p>
                </w:tc>
              </w:tr>
            </w:tbl>
            <w:p w14:paraId="6D6CED43" w14:textId="6FE318E4" w:rsidR="00CE4524" w:rsidRPr="0003018F" w:rsidRDefault="002B4189" w:rsidP="000C4EB6">
              <w:r w:rsidRPr="0003018F">
                <w:rPr>
                  <w:b/>
                  <w:bCs/>
                </w:rPr>
                <w:fldChar w:fldCharType="end"/>
              </w:r>
            </w:p>
          </w:sdtContent>
        </w:sdt>
      </w:sdtContent>
    </w:sdt>
    <w:sectPr w:rsidR="00CE4524" w:rsidRPr="0003018F" w:rsidSect="00C5265C">
      <w:headerReference w:type="even" r:id="rId12"/>
      <w:footerReference w:type="default" r:id="rId13"/>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83242" w14:textId="77777777" w:rsidR="00CF4A83" w:rsidRDefault="00CF4A83" w:rsidP="003165DD">
      <w:r>
        <w:separator/>
      </w:r>
    </w:p>
  </w:endnote>
  <w:endnote w:type="continuationSeparator" w:id="0">
    <w:p w14:paraId="6ADFD6CD" w14:textId="77777777" w:rsidR="00CF4A83" w:rsidRDefault="00CF4A83"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44CB6" w14:textId="77777777" w:rsidR="00CF4A83" w:rsidRDefault="00CF4A83" w:rsidP="003165DD">
      <w:r>
        <w:separator/>
      </w:r>
    </w:p>
  </w:footnote>
  <w:footnote w:type="continuationSeparator" w:id="0">
    <w:p w14:paraId="4048E16F" w14:textId="77777777" w:rsidR="00CF4A83" w:rsidRDefault="00CF4A83"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145404C"/>
    <w:multiLevelType w:val="hybridMultilevel"/>
    <w:tmpl w:val="EBEA2DF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12AA34B4"/>
    <w:multiLevelType w:val="hybridMultilevel"/>
    <w:tmpl w:val="39E0D41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2509DC"/>
    <w:multiLevelType w:val="hybridMultilevel"/>
    <w:tmpl w:val="EA009C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94161"/>
    <w:multiLevelType w:val="hybridMultilevel"/>
    <w:tmpl w:val="72F4675E"/>
    <w:lvl w:ilvl="0" w:tplc="0F4AF88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15:restartNumberingAfterBreak="0">
    <w:nsid w:val="285738E4"/>
    <w:multiLevelType w:val="hybridMultilevel"/>
    <w:tmpl w:val="62E6AA9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35519"/>
    <w:multiLevelType w:val="hybridMultilevel"/>
    <w:tmpl w:val="EF90E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256A7F"/>
    <w:multiLevelType w:val="hybridMultilevel"/>
    <w:tmpl w:val="B09AA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DDD03A2"/>
    <w:multiLevelType w:val="hybridMultilevel"/>
    <w:tmpl w:val="17CE9636"/>
    <w:lvl w:ilvl="0" w:tplc="04090001">
      <w:start w:val="1"/>
      <w:numFmt w:val="bullet"/>
      <w:lvlText w:val=""/>
      <w:lvlJc w:val="left"/>
      <w:pPr>
        <w:ind w:left="2076" w:hanging="360"/>
      </w:pPr>
      <w:rPr>
        <w:rFonts w:ascii="Symbol" w:hAnsi="Symbo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abstractNum w:abstractNumId="19" w15:restartNumberingAfterBreak="0">
    <w:nsid w:val="3EFD28C5"/>
    <w:multiLevelType w:val="hybridMultilevel"/>
    <w:tmpl w:val="B972ED3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0"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1" w15:restartNumberingAfterBreak="0">
    <w:nsid w:val="491978D9"/>
    <w:multiLevelType w:val="hybridMultilevel"/>
    <w:tmpl w:val="BED6D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EA26B08"/>
    <w:multiLevelType w:val="hybridMultilevel"/>
    <w:tmpl w:val="DF0EA7F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4"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A04D8E"/>
    <w:multiLevelType w:val="hybridMultilevel"/>
    <w:tmpl w:val="E744B934"/>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1C3682"/>
    <w:multiLevelType w:val="hybridMultilevel"/>
    <w:tmpl w:val="B816C2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EF01C5B"/>
    <w:multiLevelType w:val="hybridMultilevel"/>
    <w:tmpl w:val="ED22B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1771166">
    <w:abstractNumId w:val="1"/>
  </w:num>
  <w:num w:numId="2" w16cid:durableId="1514799358">
    <w:abstractNumId w:val="17"/>
  </w:num>
  <w:num w:numId="3" w16cid:durableId="1018972566">
    <w:abstractNumId w:val="26"/>
  </w:num>
  <w:num w:numId="4" w16cid:durableId="1096823413">
    <w:abstractNumId w:val="30"/>
  </w:num>
  <w:num w:numId="5" w16cid:durableId="1040594337">
    <w:abstractNumId w:val="10"/>
  </w:num>
  <w:num w:numId="6" w16cid:durableId="872498904">
    <w:abstractNumId w:val="22"/>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20"/>
  </w:num>
  <w:num w:numId="9" w16cid:durableId="1361591542">
    <w:abstractNumId w:val="2"/>
  </w:num>
  <w:num w:numId="10" w16cid:durableId="1565681963">
    <w:abstractNumId w:val="16"/>
  </w:num>
  <w:num w:numId="11" w16cid:durableId="623081821">
    <w:abstractNumId w:val="17"/>
    <w:lvlOverride w:ilvl="0">
      <w:startOverride w:val="1"/>
    </w:lvlOverride>
  </w:num>
  <w:num w:numId="12" w16cid:durableId="895973031">
    <w:abstractNumId w:val="32"/>
  </w:num>
  <w:num w:numId="13" w16cid:durableId="15348834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33360525">
    <w:abstractNumId w:val="25"/>
  </w:num>
  <w:num w:numId="15" w16cid:durableId="1499610813">
    <w:abstractNumId w:val="27"/>
  </w:num>
  <w:num w:numId="16" w16cid:durableId="2111243818">
    <w:abstractNumId w:val="29"/>
  </w:num>
  <w:num w:numId="17" w16cid:durableId="3558145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24405848">
    <w:abstractNumId w:val="8"/>
  </w:num>
  <w:num w:numId="19" w16cid:durableId="1498839138">
    <w:abstractNumId w:val="6"/>
  </w:num>
  <w:num w:numId="20" w16cid:durableId="1502307526">
    <w:abstractNumId w:val="21"/>
  </w:num>
  <w:num w:numId="21" w16cid:durableId="1316715249">
    <w:abstractNumId w:val="34"/>
  </w:num>
  <w:num w:numId="22" w16cid:durableId="1378972885">
    <w:abstractNumId w:val="33"/>
  </w:num>
  <w:num w:numId="23" w16cid:durableId="1972899856">
    <w:abstractNumId w:val="24"/>
  </w:num>
  <w:num w:numId="24" w16cid:durableId="1762801429">
    <w:abstractNumId w:val="7"/>
  </w:num>
  <w:num w:numId="25" w16cid:durableId="1830320478">
    <w:abstractNumId w:val="5"/>
  </w:num>
  <w:num w:numId="26" w16cid:durableId="1455321929">
    <w:abstractNumId w:val="13"/>
  </w:num>
  <w:num w:numId="27" w16cid:durableId="2141458892">
    <w:abstractNumId w:val="12"/>
  </w:num>
  <w:num w:numId="28" w16cid:durableId="1716926471">
    <w:abstractNumId w:val="9"/>
  </w:num>
  <w:num w:numId="29" w16cid:durableId="776867955">
    <w:abstractNumId w:val="14"/>
  </w:num>
  <w:num w:numId="30" w16cid:durableId="1114860752">
    <w:abstractNumId w:val="31"/>
  </w:num>
  <w:num w:numId="31" w16cid:durableId="1282617154">
    <w:abstractNumId w:val="18"/>
  </w:num>
  <w:num w:numId="32" w16cid:durableId="359355599">
    <w:abstractNumId w:val="23"/>
  </w:num>
  <w:num w:numId="33" w16cid:durableId="2091853260">
    <w:abstractNumId w:val="15"/>
  </w:num>
  <w:num w:numId="34" w16cid:durableId="174660486">
    <w:abstractNumId w:val="11"/>
  </w:num>
  <w:num w:numId="35" w16cid:durableId="876812793">
    <w:abstractNumId w:val="4"/>
  </w:num>
  <w:num w:numId="36" w16cid:durableId="917790706">
    <w:abstractNumId w:val="3"/>
  </w:num>
  <w:num w:numId="37" w16cid:durableId="93882903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5AD"/>
    <w:rsid w:val="00005765"/>
    <w:rsid w:val="00005799"/>
    <w:rsid w:val="0001157E"/>
    <w:rsid w:val="0001171F"/>
    <w:rsid w:val="00011E9F"/>
    <w:rsid w:val="0001264B"/>
    <w:rsid w:val="00012B68"/>
    <w:rsid w:val="000144BB"/>
    <w:rsid w:val="0001504E"/>
    <w:rsid w:val="0001567F"/>
    <w:rsid w:val="000159C3"/>
    <w:rsid w:val="00015FDE"/>
    <w:rsid w:val="00016552"/>
    <w:rsid w:val="000165AC"/>
    <w:rsid w:val="00016CD6"/>
    <w:rsid w:val="00017C9C"/>
    <w:rsid w:val="000203A4"/>
    <w:rsid w:val="0002070C"/>
    <w:rsid w:val="00020F6A"/>
    <w:rsid w:val="00023D21"/>
    <w:rsid w:val="00024B6D"/>
    <w:rsid w:val="00024E52"/>
    <w:rsid w:val="00025FBE"/>
    <w:rsid w:val="000278A6"/>
    <w:rsid w:val="0003018F"/>
    <w:rsid w:val="000302FC"/>
    <w:rsid w:val="000325EC"/>
    <w:rsid w:val="00033101"/>
    <w:rsid w:val="00033DDA"/>
    <w:rsid w:val="00035C23"/>
    <w:rsid w:val="00037334"/>
    <w:rsid w:val="000376DF"/>
    <w:rsid w:val="000402C9"/>
    <w:rsid w:val="00040302"/>
    <w:rsid w:val="00040C8F"/>
    <w:rsid w:val="0004412A"/>
    <w:rsid w:val="00044F2A"/>
    <w:rsid w:val="00050E27"/>
    <w:rsid w:val="000518C3"/>
    <w:rsid w:val="0005249B"/>
    <w:rsid w:val="00052A44"/>
    <w:rsid w:val="00052FA1"/>
    <w:rsid w:val="000541C8"/>
    <w:rsid w:val="00054532"/>
    <w:rsid w:val="00054BE3"/>
    <w:rsid w:val="00054EBE"/>
    <w:rsid w:val="0005627A"/>
    <w:rsid w:val="000562E9"/>
    <w:rsid w:val="000610EC"/>
    <w:rsid w:val="00062B2B"/>
    <w:rsid w:val="00062E7E"/>
    <w:rsid w:val="00062F43"/>
    <w:rsid w:val="00062F49"/>
    <w:rsid w:val="00063072"/>
    <w:rsid w:val="00063FC4"/>
    <w:rsid w:val="000660F3"/>
    <w:rsid w:val="00066992"/>
    <w:rsid w:val="00066BFB"/>
    <w:rsid w:val="00066DE0"/>
    <w:rsid w:val="00066F0E"/>
    <w:rsid w:val="00070B2D"/>
    <w:rsid w:val="00071E37"/>
    <w:rsid w:val="00073399"/>
    <w:rsid w:val="00073B4B"/>
    <w:rsid w:val="00073F97"/>
    <w:rsid w:val="000746DE"/>
    <w:rsid w:val="0007619F"/>
    <w:rsid w:val="00076576"/>
    <w:rsid w:val="00076B5C"/>
    <w:rsid w:val="00077414"/>
    <w:rsid w:val="00081B2E"/>
    <w:rsid w:val="000824A5"/>
    <w:rsid w:val="000834F5"/>
    <w:rsid w:val="00083ADD"/>
    <w:rsid w:val="00085AB5"/>
    <w:rsid w:val="00085EB4"/>
    <w:rsid w:val="00087206"/>
    <w:rsid w:val="000900C7"/>
    <w:rsid w:val="000907FE"/>
    <w:rsid w:val="00092502"/>
    <w:rsid w:val="00093E3E"/>
    <w:rsid w:val="00095F0B"/>
    <w:rsid w:val="00096118"/>
    <w:rsid w:val="000961B0"/>
    <w:rsid w:val="00097A86"/>
    <w:rsid w:val="000A09E1"/>
    <w:rsid w:val="000A1346"/>
    <w:rsid w:val="000A23CB"/>
    <w:rsid w:val="000A318E"/>
    <w:rsid w:val="000A405D"/>
    <w:rsid w:val="000A45C4"/>
    <w:rsid w:val="000A5C9C"/>
    <w:rsid w:val="000A7C84"/>
    <w:rsid w:val="000B1A5B"/>
    <w:rsid w:val="000B1D2E"/>
    <w:rsid w:val="000B20D8"/>
    <w:rsid w:val="000B32B3"/>
    <w:rsid w:val="000B36F8"/>
    <w:rsid w:val="000B49EF"/>
    <w:rsid w:val="000B5052"/>
    <w:rsid w:val="000B7920"/>
    <w:rsid w:val="000C0858"/>
    <w:rsid w:val="000C12F5"/>
    <w:rsid w:val="000C223D"/>
    <w:rsid w:val="000C35A5"/>
    <w:rsid w:val="000C3D33"/>
    <w:rsid w:val="000C4637"/>
    <w:rsid w:val="000C4EB6"/>
    <w:rsid w:val="000C4EDC"/>
    <w:rsid w:val="000C538F"/>
    <w:rsid w:val="000C58B9"/>
    <w:rsid w:val="000C6D4C"/>
    <w:rsid w:val="000D1660"/>
    <w:rsid w:val="000D1A5C"/>
    <w:rsid w:val="000D2028"/>
    <w:rsid w:val="000D39D8"/>
    <w:rsid w:val="000D436A"/>
    <w:rsid w:val="000D44B0"/>
    <w:rsid w:val="000E0EA7"/>
    <w:rsid w:val="000E2E0B"/>
    <w:rsid w:val="000E61F8"/>
    <w:rsid w:val="000E65F6"/>
    <w:rsid w:val="000F07DC"/>
    <w:rsid w:val="000F0CE4"/>
    <w:rsid w:val="000F0E71"/>
    <w:rsid w:val="000F3673"/>
    <w:rsid w:val="000F3E9F"/>
    <w:rsid w:val="000F5260"/>
    <w:rsid w:val="000F791E"/>
    <w:rsid w:val="000F7A0B"/>
    <w:rsid w:val="001029CD"/>
    <w:rsid w:val="00102EC6"/>
    <w:rsid w:val="001035D4"/>
    <w:rsid w:val="00103AB9"/>
    <w:rsid w:val="00103CBB"/>
    <w:rsid w:val="00105EE5"/>
    <w:rsid w:val="00106F19"/>
    <w:rsid w:val="001120D3"/>
    <w:rsid w:val="00112D08"/>
    <w:rsid w:val="001130D6"/>
    <w:rsid w:val="00114D93"/>
    <w:rsid w:val="0011573A"/>
    <w:rsid w:val="001162B8"/>
    <w:rsid w:val="00116A29"/>
    <w:rsid w:val="001178BC"/>
    <w:rsid w:val="001211C2"/>
    <w:rsid w:val="001217A0"/>
    <w:rsid w:val="00122660"/>
    <w:rsid w:val="00123E1F"/>
    <w:rsid w:val="001244A0"/>
    <w:rsid w:val="00130F78"/>
    <w:rsid w:val="00131559"/>
    <w:rsid w:val="001332BA"/>
    <w:rsid w:val="00134D78"/>
    <w:rsid w:val="00134DC1"/>
    <w:rsid w:val="00136C0E"/>
    <w:rsid w:val="0013746C"/>
    <w:rsid w:val="00142003"/>
    <w:rsid w:val="001445B6"/>
    <w:rsid w:val="00145BF6"/>
    <w:rsid w:val="001465EB"/>
    <w:rsid w:val="00146D3B"/>
    <w:rsid w:val="0014796B"/>
    <w:rsid w:val="00150B4E"/>
    <w:rsid w:val="0015176A"/>
    <w:rsid w:val="001556E7"/>
    <w:rsid w:val="00156E12"/>
    <w:rsid w:val="00156E34"/>
    <w:rsid w:val="00160B4B"/>
    <w:rsid w:val="001617F5"/>
    <w:rsid w:val="0016253F"/>
    <w:rsid w:val="00163BB1"/>
    <w:rsid w:val="00164A7B"/>
    <w:rsid w:val="001664D9"/>
    <w:rsid w:val="001670B0"/>
    <w:rsid w:val="00170FB1"/>
    <w:rsid w:val="00171107"/>
    <w:rsid w:val="001717BC"/>
    <w:rsid w:val="00171F04"/>
    <w:rsid w:val="00172D73"/>
    <w:rsid w:val="00173848"/>
    <w:rsid w:val="0017397C"/>
    <w:rsid w:val="0017509C"/>
    <w:rsid w:val="0017673C"/>
    <w:rsid w:val="001778D9"/>
    <w:rsid w:val="00181E50"/>
    <w:rsid w:val="001829FE"/>
    <w:rsid w:val="00183D7E"/>
    <w:rsid w:val="00183DD0"/>
    <w:rsid w:val="00184A6C"/>
    <w:rsid w:val="00184EDF"/>
    <w:rsid w:val="00185EEE"/>
    <w:rsid w:val="00186F90"/>
    <w:rsid w:val="00187422"/>
    <w:rsid w:val="001878AA"/>
    <w:rsid w:val="00190DC4"/>
    <w:rsid w:val="00192ED6"/>
    <w:rsid w:val="00193090"/>
    <w:rsid w:val="00193EF4"/>
    <w:rsid w:val="00194288"/>
    <w:rsid w:val="00196991"/>
    <w:rsid w:val="001A04A5"/>
    <w:rsid w:val="001A21D6"/>
    <w:rsid w:val="001A3ADB"/>
    <w:rsid w:val="001A3DD0"/>
    <w:rsid w:val="001A420E"/>
    <w:rsid w:val="001A5577"/>
    <w:rsid w:val="001A5927"/>
    <w:rsid w:val="001A59D1"/>
    <w:rsid w:val="001A5F68"/>
    <w:rsid w:val="001A6032"/>
    <w:rsid w:val="001A676E"/>
    <w:rsid w:val="001A7A91"/>
    <w:rsid w:val="001B064B"/>
    <w:rsid w:val="001B3259"/>
    <w:rsid w:val="001B40E9"/>
    <w:rsid w:val="001B47FA"/>
    <w:rsid w:val="001B5810"/>
    <w:rsid w:val="001B5F98"/>
    <w:rsid w:val="001B72F4"/>
    <w:rsid w:val="001C1ADC"/>
    <w:rsid w:val="001C24F5"/>
    <w:rsid w:val="001C2BB1"/>
    <w:rsid w:val="001C3365"/>
    <w:rsid w:val="001C3BB1"/>
    <w:rsid w:val="001D089D"/>
    <w:rsid w:val="001D1F88"/>
    <w:rsid w:val="001D2A78"/>
    <w:rsid w:val="001D2EA4"/>
    <w:rsid w:val="001D5499"/>
    <w:rsid w:val="001D5848"/>
    <w:rsid w:val="001D6B1A"/>
    <w:rsid w:val="001E00B4"/>
    <w:rsid w:val="001E0376"/>
    <w:rsid w:val="001E104A"/>
    <w:rsid w:val="001E2642"/>
    <w:rsid w:val="001E6AAA"/>
    <w:rsid w:val="001F075A"/>
    <w:rsid w:val="001F64BB"/>
    <w:rsid w:val="002007C9"/>
    <w:rsid w:val="00201BF3"/>
    <w:rsid w:val="00202305"/>
    <w:rsid w:val="002024D2"/>
    <w:rsid w:val="00203559"/>
    <w:rsid w:val="00203D4C"/>
    <w:rsid w:val="0020559C"/>
    <w:rsid w:val="0020780B"/>
    <w:rsid w:val="002140DA"/>
    <w:rsid w:val="00216860"/>
    <w:rsid w:val="002207BF"/>
    <w:rsid w:val="00221AB8"/>
    <w:rsid w:val="00222C5F"/>
    <w:rsid w:val="00222DCE"/>
    <w:rsid w:val="002238E1"/>
    <w:rsid w:val="00224F76"/>
    <w:rsid w:val="0022553A"/>
    <w:rsid w:val="00226052"/>
    <w:rsid w:val="00230822"/>
    <w:rsid w:val="00230FD1"/>
    <w:rsid w:val="0023194A"/>
    <w:rsid w:val="00231D54"/>
    <w:rsid w:val="00233355"/>
    <w:rsid w:val="002340EE"/>
    <w:rsid w:val="002345ED"/>
    <w:rsid w:val="002349AA"/>
    <w:rsid w:val="0023503D"/>
    <w:rsid w:val="00237691"/>
    <w:rsid w:val="00237E17"/>
    <w:rsid w:val="0024039D"/>
    <w:rsid w:val="00244E74"/>
    <w:rsid w:val="0024552F"/>
    <w:rsid w:val="00245F3E"/>
    <w:rsid w:val="00247287"/>
    <w:rsid w:val="0025055A"/>
    <w:rsid w:val="00250F0F"/>
    <w:rsid w:val="00251B55"/>
    <w:rsid w:val="002538CD"/>
    <w:rsid w:val="002542E2"/>
    <w:rsid w:val="002551D9"/>
    <w:rsid w:val="0026065E"/>
    <w:rsid w:val="00260F8B"/>
    <w:rsid w:val="002611BB"/>
    <w:rsid w:val="0026272E"/>
    <w:rsid w:val="0026331B"/>
    <w:rsid w:val="00263599"/>
    <w:rsid w:val="002638B5"/>
    <w:rsid w:val="00265BCB"/>
    <w:rsid w:val="00267690"/>
    <w:rsid w:val="00270B9C"/>
    <w:rsid w:val="00271E95"/>
    <w:rsid w:val="0027283A"/>
    <w:rsid w:val="00272CBF"/>
    <w:rsid w:val="002756FA"/>
    <w:rsid w:val="00277767"/>
    <w:rsid w:val="00280AB1"/>
    <w:rsid w:val="002811B1"/>
    <w:rsid w:val="002815B3"/>
    <w:rsid w:val="00281C0D"/>
    <w:rsid w:val="00284463"/>
    <w:rsid w:val="00286B1B"/>
    <w:rsid w:val="00287C3E"/>
    <w:rsid w:val="00290A60"/>
    <w:rsid w:val="00291082"/>
    <w:rsid w:val="00291D43"/>
    <w:rsid w:val="00293C0E"/>
    <w:rsid w:val="00294FF5"/>
    <w:rsid w:val="002957F4"/>
    <w:rsid w:val="002A0517"/>
    <w:rsid w:val="002A0F74"/>
    <w:rsid w:val="002A1632"/>
    <w:rsid w:val="002A3F98"/>
    <w:rsid w:val="002A4723"/>
    <w:rsid w:val="002A7D67"/>
    <w:rsid w:val="002B18F9"/>
    <w:rsid w:val="002B1AEA"/>
    <w:rsid w:val="002B24B8"/>
    <w:rsid w:val="002B2F81"/>
    <w:rsid w:val="002B4189"/>
    <w:rsid w:val="002B4C07"/>
    <w:rsid w:val="002B5A2E"/>
    <w:rsid w:val="002B7148"/>
    <w:rsid w:val="002C0CEE"/>
    <w:rsid w:val="002C26B3"/>
    <w:rsid w:val="002C277F"/>
    <w:rsid w:val="002C4DED"/>
    <w:rsid w:val="002C574F"/>
    <w:rsid w:val="002D14E5"/>
    <w:rsid w:val="002D26B6"/>
    <w:rsid w:val="002D2F95"/>
    <w:rsid w:val="002D3732"/>
    <w:rsid w:val="002D3991"/>
    <w:rsid w:val="002D5588"/>
    <w:rsid w:val="002D7045"/>
    <w:rsid w:val="002E0F61"/>
    <w:rsid w:val="002E29FE"/>
    <w:rsid w:val="002E2AB9"/>
    <w:rsid w:val="002E3B9F"/>
    <w:rsid w:val="002F1F22"/>
    <w:rsid w:val="002F2483"/>
    <w:rsid w:val="002F448C"/>
    <w:rsid w:val="002F5603"/>
    <w:rsid w:val="002F677A"/>
    <w:rsid w:val="002F69C5"/>
    <w:rsid w:val="00302E2D"/>
    <w:rsid w:val="003032F9"/>
    <w:rsid w:val="0030481F"/>
    <w:rsid w:val="00304F21"/>
    <w:rsid w:val="00305B35"/>
    <w:rsid w:val="00306A20"/>
    <w:rsid w:val="00306B09"/>
    <w:rsid w:val="00306D04"/>
    <w:rsid w:val="00306F13"/>
    <w:rsid w:val="003113EA"/>
    <w:rsid w:val="003138CB"/>
    <w:rsid w:val="00313E0B"/>
    <w:rsid w:val="003141D3"/>
    <w:rsid w:val="0031589C"/>
    <w:rsid w:val="003165DD"/>
    <w:rsid w:val="00317698"/>
    <w:rsid w:val="00317F0F"/>
    <w:rsid w:val="00317FEB"/>
    <w:rsid w:val="00320FE0"/>
    <w:rsid w:val="003216A6"/>
    <w:rsid w:val="00322723"/>
    <w:rsid w:val="00322AB9"/>
    <w:rsid w:val="0032434F"/>
    <w:rsid w:val="00324B3C"/>
    <w:rsid w:val="003304E4"/>
    <w:rsid w:val="00330541"/>
    <w:rsid w:val="00331343"/>
    <w:rsid w:val="00332193"/>
    <w:rsid w:val="0033241B"/>
    <w:rsid w:val="003343A4"/>
    <w:rsid w:val="00334B8D"/>
    <w:rsid w:val="00336749"/>
    <w:rsid w:val="00337615"/>
    <w:rsid w:val="00337C8A"/>
    <w:rsid w:val="00341DD9"/>
    <w:rsid w:val="003422B4"/>
    <w:rsid w:val="00344DF7"/>
    <w:rsid w:val="00344F25"/>
    <w:rsid w:val="00345AC6"/>
    <w:rsid w:val="003460BC"/>
    <w:rsid w:val="00347C74"/>
    <w:rsid w:val="0035335D"/>
    <w:rsid w:val="00353AF6"/>
    <w:rsid w:val="00356068"/>
    <w:rsid w:val="00357CF6"/>
    <w:rsid w:val="003603B2"/>
    <w:rsid w:val="00360D58"/>
    <w:rsid w:val="00362174"/>
    <w:rsid w:val="0036316B"/>
    <w:rsid w:val="00363946"/>
    <w:rsid w:val="00363B9A"/>
    <w:rsid w:val="0036485A"/>
    <w:rsid w:val="0036558D"/>
    <w:rsid w:val="00365E6E"/>
    <w:rsid w:val="0036692A"/>
    <w:rsid w:val="00366D15"/>
    <w:rsid w:val="0036766E"/>
    <w:rsid w:val="00371BB8"/>
    <w:rsid w:val="003749D9"/>
    <w:rsid w:val="003779ED"/>
    <w:rsid w:val="00381F2E"/>
    <w:rsid w:val="00383E30"/>
    <w:rsid w:val="00383FE7"/>
    <w:rsid w:val="00384774"/>
    <w:rsid w:val="00387111"/>
    <w:rsid w:val="003875F6"/>
    <w:rsid w:val="00387FDC"/>
    <w:rsid w:val="00390DA8"/>
    <w:rsid w:val="00390F5E"/>
    <w:rsid w:val="00392D98"/>
    <w:rsid w:val="00394BBA"/>
    <w:rsid w:val="00395BF3"/>
    <w:rsid w:val="00397330"/>
    <w:rsid w:val="003A032F"/>
    <w:rsid w:val="003A07F6"/>
    <w:rsid w:val="003A0D80"/>
    <w:rsid w:val="003A42CC"/>
    <w:rsid w:val="003A52B5"/>
    <w:rsid w:val="003A5E5D"/>
    <w:rsid w:val="003A623E"/>
    <w:rsid w:val="003A7BC2"/>
    <w:rsid w:val="003B0384"/>
    <w:rsid w:val="003B2A91"/>
    <w:rsid w:val="003B45AA"/>
    <w:rsid w:val="003B4D0A"/>
    <w:rsid w:val="003B5068"/>
    <w:rsid w:val="003B546E"/>
    <w:rsid w:val="003B59EE"/>
    <w:rsid w:val="003B5AE2"/>
    <w:rsid w:val="003B5DC0"/>
    <w:rsid w:val="003B6230"/>
    <w:rsid w:val="003B7154"/>
    <w:rsid w:val="003B7CBB"/>
    <w:rsid w:val="003C2EAB"/>
    <w:rsid w:val="003C428E"/>
    <w:rsid w:val="003C72D5"/>
    <w:rsid w:val="003D0A5F"/>
    <w:rsid w:val="003D2669"/>
    <w:rsid w:val="003D361E"/>
    <w:rsid w:val="003D3636"/>
    <w:rsid w:val="003D4049"/>
    <w:rsid w:val="003D524D"/>
    <w:rsid w:val="003D556A"/>
    <w:rsid w:val="003E0E6C"/>
    <w:rsid w:val="003E3097"/>
    <w:rsid w:val="003E3510"/>
    <w:rsid w:val="003F3533"/>
    <w:rsid w:val="003F3BE5"/>
    <w:rsid w:val="003F5ECD"/>
    <w:rsid w:val="003F6FA0"/>
    <w:rsid w:val="003F71BE"/>
    <w:rsid w:val="003F73E1"/>
    <w:rsid w:val="003F7D98"/>
    <w:rsid w:val="004020E5"/>
    <w:rsid w:val="00403C8E"/>
    <w:rsid w:val="00404C8F"/>
    <w:rsid w:val="00410E35"/>
    <w:rsid w:val="004116C2"/>
    <w:rsid w:val="004117CA"/>
    <w:rsid w:val="00411BCA"/>
    <w:rsid w:val="0041712A"/>
    <w:rsid w:val="004213E5"/>
    <w:rsid w:val="00421957"/>
    <w:rsid w:val="004234A5"/>
    <w:rsid w:val="004237B3"/>
    <w:rsid w:val="00424B70"/>
    <w:rsid w:val="00426B8F"/>
    <w:rsid w:val="00427E64"/>
    <w:rsid w:val="00430A76"/>
    <w:rsid w:val="00430D2F"/>
    <w:rsid w:val="00430FC3"/>
    <w:rsid w:val="00435236"/>
    <w:rsid w:val="004360C6"/>
    <w:rsid w:val="00437F8B"/>
    <w:rsid w:val="004401C6"/>
    <w:rsid w:val="0044110D"/>
    <w:rsid w:val="00442A96"/>
    <w:rsid w:val="004445D5"/>
    <w:rsid w:val="00445A0C"/>
    <w:rsid w:val="004504ED"/>
    <w:rsid w:val="00451290"/>
    <w:rsid w:val="00453769"/>
    <w:rsid w:val="00453A81"/>
    <w:rsid w:val="00454773"/>
    <w:rsid w:val="004557A2"/>
    <w:rsid w:val="004558F4"/>
    <w:rsid w:val="00455CDA"/>
    <w:rsid w:val="00457FE1"/>
    <w:rsid w:val="004601B5"/>
    <w:rsid w:val="00460E8C"/>
    <w:rsid w:val="00462133"/>
    <w:rsid w:val="00463A34"/>
    <w:rsid w:val="00464B15"/>
    <w:rsid w:val="00464F8F"/>
    <w:rsid w:val="004658E7"/>
    <w:rsid w:val="00467C42"/>
    <w:rsid w:val="00467D1F"/>
    <w:rsid w:val="00470562"/>
    <w:rsid w:val="00470DBC"/>
    <w:rsid w:val="0047185C"/>
    <w:rsid w:val="00471BCE"/>
    <w:rsid w:val="00473FC7"/>
    <w:rsid w:val="00476589"/>
    <w:rsid w:val="00477D2E"/>
    <w:rsid w:val="00480C91"/>
    <w:rsid w:val="0048117A"/>
    <w:rsid w:val="00481531"/>
    <w:rsid w:val="00484183"/>
    <w:rsid w:val="004848B9"/>
    <w:rsid w:val="00485634"/>
    <w:rsid w:val="00487094"/>
    <w:rsid w:val="00487A99"/>
    <w:rsid w:val="0049056F"/>
    <w:rsid w:val="004916F9"/>
    <w:rsid w:val="00491E08"/>
    <w:rsid w:val="00492C56"/>
    <w:rsid w:val="004934B5"/>
    <w:rsid w:val="00495237"/>
    <w:rsid w:val="004A07CB"/>
    <w:rsid w:val="004A080B"/>
    <w:rsid w:val="004A1309"/>
    <w:rsid w:val="004A13AD"/>
    <w:rsid w:val="004A1ECC"/>
    <w:rsid w:val="004A29ED"/>
    <w:rsid w:val="004A31C3"/>
    <w:rsid w:val="004A52CE"/>
    <w:rsid w:val="004A70A0"/>
    <w:rsid w:val="004B390C"/>
    <w:rsid w:val="004B61B3"/>
    <w:rsid w:val="004C022E"/>
    <w:rsid w:val="004C0EC7"/>
    <w:rsid w:val="004C1650"/>
    <w:rsid w:val="004C16A4"/>
    <w:rsid w:val="004C16C4"/>
    <w:rsid w:val="004C2BA9"/>
    <w:rsid w:val="004C4B80"/>
    <w:rsid w:val="004C5E0B"/>
    <w:rsid w:val="004D2995"/>
    <w:rsid w:val="004D3337"/>
    <w:rsid w:val="004D395B"/>
    <w:rsid w:val="004D3F02"/>
    <w:rsid w:val="004D4676"/>
    <w:rsid w:val="004D5FD8"/>
    <w:rsid w:val="004D64C1"/>
    <w:rsid w:val="004D7C52"/>
    <w:rsid w:val="004E23C8"/>
    <w:rsid w:val="004E4DB0"/>
    <w:rsid w:val="004E6237"/>
    <w:rsid w:val="004E6356"/>
    <w:rsid w:val="004E695F"/>
    <w:rsid w:val="004F12D6"/>
    <w:rsid w:val="004F18A8"/>
    <w:rsid w:val="004F459C"/>
    <w:rsid w:val="004F7310"/>
    <w:rsid w:val="004F761A"/>
    <w:rsid w:val="00500B34"/>
    <w:rsid w:val="00501F0F"/>
    <w:rsid w:val="00504E63"/>
    <w:rsid w:val="005056A4"/>
    <w:rsid w:val="00506355"/>
    <w:rsid w:val="00507875"/>
    <w:rsid w:val="005102DB"/>
    <w:rsid w:val="00510B88"/>
    <w:rsid w:val="0051334F"/>
    <w:rsid w:val="00517B31"/>
    <w:rsid w:val="00517E2A"/>
    <w:rsid w:val="005214EE"/>
    <w:rsid w:val="00522005"/>
    <w:rsid w:val="005233B2"/>
    <w:rsid w:val="005242BF"/>
    <w:rsid w:val="00524F0D"/>
    <w:rsid w:val="00525146"/>
    <w:rsid w:val="00526FBC"/>
    <w:rsid w:val="00527CF9"/>
    <w:rsid w:val="00534081"/>
    <w:rsid w:val="0053408B"/>
    <w:rsid w:val="005354CA"/>
    <w:rsid w:val="0053666E"/>
    <w:rsid w:val="00536825"/>
    <w:rsid w:val="00536B8C"/>
    <w:rsid w:val="00537505"/>
    <w:rsid w:val="0053750A"/>
    <w:rsid w:val="00541646"/>
    <w:rsid w:val="0054201F"/>
    <w:rsid w:val="005427D6"/>
    <w:rsid w:val="005428AD"/>
    <w:rsid w:val="005439ED"/>
    <w:rsid w:val="00544056"/>
    <w:rsid w:val="00545512"/>
    <w:rsid w:val="00545D1E"/>
    <w:rsid w:val="00551B29"/>
    <w:rsid w:val="00552B55"/>
    <w:rsid w:val="00552C0A"/>
    <w:rsid w:val="0055420E"/>
    <w:rsid w:val="00555DB5"/>
    <w:rsid w:val="0055755E"/>
    <w:rsid w:val="00560701"/>
    <w:rsid w:val="005607BB"/>
    <w:rsid w:val="005622F2"/>
    <w:rsid w:val="00562FAA"/>
    <w:rsid w:val="0056597B"/>
    <w:rsid w:val="0057002E"/>
    <w:rsid w:val="00570039"/>
    <w:rsid w:val="005706BD"/>
    <w:rsid w:val="00572AA2"/>
    <w:rsid w:val="00572B71"/>
    <w:rsid w:val="005744E4"/>
    <w:rsid w:val="00574603"/>
    <w:rsid w:val="00574D41"/>
    <w:rsid w:val="005758F6"/>
    <w:rsid w:val="005764EC"/>
    <w:rsid w:val="00580629"/>
    <w:rsid w:val="00582167"/>
    <w:rsid w:val="00582711"/>
    <w:rsid w:val="0058292F"/>
    <w:rsid w:val="00582DA0"/>
    <w:rsid w:val="00583273"/>
    <w:rsid w:val="005832BE"/>
    <w:rsid w:val="00583F97"/>
    <w:rsid w:val="005859BC"/>
    <w:rsid w:val="00585FCA"/>
    <w:rsid w:val="00586B19"/>
    <w:rsid w:val="00587ACC"/>
    <w:rsid w:val="00590B7B"/>
    <w:rsid w:val="0059108B"/>
    <w:rsid w:val="005927F4"/>
    <w:rsid w:val="00592F86"/>
    <w:rsid w:val="00594568"/>
    <w:rsid w:val="00595982"/>
    <w:rsid w:val="00595ACD"/>
    <w:rsid w:val="00595DA0"/>
    <w:rsid w:val="00596EE3"/>
    <w:rsid w:val="00597499"/>
    <w:rsid w:val="00597E24"/>
    <w:rsid w:val="005A06FA"/>
    <w:rsid w:val="005A1542"/>
    <w:rsid w:val="005A1B38"/>
    <w:rsid w:val="005A2652"/>
    <w:rsid w:val="005A2C73"/>
    <w:rsid w:val="005A5561"/>
    <w:rsid w:val="005A5CA8"/>
    <w:rsid w:val="005A670B"/>
    <w:rsid w:val="005B0846"/>
    <w:rsid w:val="005B1FAC"/>
    <w:rsid w:val="005B2312"/>
    <w:rsid w:val="005B246E"/>
    <w:rsid w:val="005B26F9"/>
    <w:rsid w:val="005B52D0"/>
    <w:rsid w:val="005B6417"/>
    <w:rsid w:val="005B6BBF"/>
    <w:rsid w:val="005C20DF"/>
    <w:rsid w:val="005C3BA3"/>
    <w:rsid w:val="005C6F37"/>
    <w:rsid w:val="005C6FA5"/>
    <w:rsid w:val="005D01D9"/>
    <w:rsid w:val="005D061C"/>
    <w:rsid w:val="005D084D"/>
    <w:rsid w:val="005D1181"/>
    <w:rsid w:val="005D12C8"/>
    <w:rsid w:val="005D1432"/>
    <w:rsid w:val="005D1BF5"/>
    <w:rsid w:val="005D2A5E"/>
    <w:rsid w:val="005D43A2"/>
    <w:rsid w:val="005D47AB"/>
    <w:rsid w:val="005D4E48"/>
    <w:rsid w:val="005D51AB"/>
    <w:rsid w:val="005D6ED3"/>
    <w:rsid w:val="005E0680"/>
    <w:rsid w:val="005E13E0"/>
    <w:rsid w:val="005E418D"/>
    <w:rsid w:val="005E4A8F"/>
    <w:rsid w:val="005E4DFA"/>
    <w:rsid w:val="005E72A2"/>
    <w:rsid w:val="005F0285"/>
    <w:rsid w:val="005F0E8F"/>
    <w:rsid w:val="005F1A83"/>
    <w:rsid w:val="005F2BBA"/>
    <w:rsid w:val="005F2C4D"/>
    <w:rsid w:val="005F49CB"/>
    <w:rsid w:val="006009BD"/>
    <w:rsid w:val="00602864"/>
    <w:rsid w:val="00602D61"/>
    <w:rsid w:val="00603373"/>
    <w:rsid w:val="006040C9"/>
    <w:rsid w:val="00604643"/>
    <w:rsid w:val="00610C6F"/>
    <w:rsid w:val="00615647"/>
    <w:rsid w:val="00616891"/>
    <w:rsid w:val="0061768A"/>
    <w:rsid w:val="0062522B"/>
    <w:rsid w:val="00625CC8"/>
    <w:rsid w:val="006266AF"/>
    <w:rsid w:val="00626728"/>
    <w:rsid w:val="00626CE9"/>
    <w:rsid w:val="00632987"/>
    <w:rsid w:val="00633630"/>
    <w:rsid w:val="00633F86"/>
    <w:rsid w:val="006341FA"/>
    <w:rsid w:val="0063482B"/>
    <w:rsid w:val="006350AC"/>
    <w:rsid w:val="00637290"/>
    <w:rsid w:val="006406C2"/>
    <w:rsid w:val="00642220"/>
    <w:rsid w:val="00642C35"/>
    <w:rsid w:val="00645C98"/>
    <w:rsid w:val="00646628"/>
    <w:rsid w:val="0064788E"/>
    <w:rsid w:val="00650F1B"/>
    <w:rsid w:val="00653838"/>
    <w:rsid w:val="00654397"/>
    <w:rsid w:val="006557D2"/>
    <w:rsid w:val="00655EFA"/>
    <w:rsid w:val="006561DE"/>
    <w:rsid w:val="00657E67"/>
    <w:rsid w:val="00657F9A"/>
    <w:rsid w:val="006602E4"/>
    <w:rsid w:val="006626DC"/>
    <w:rsid w:val="00664500"/>
    <w:rsid w:val="00666CFA"/>
    <w:rsid w:val="0066772D"/>
    <w:rsid w:val="0067280B"/>
    <w:rsid w:val="00672D50"/>
    <w:rsid w:val="006747A6"/>
    <w:rsid w:val="00677F33"/>
    <w:rsid w:val="006815DB"/>
    <w:rsid w:val="00683125"/>
    <w:rsid w:val="00683AED"/>
    <w:rsid w:val="00684296"/>
    <w:rsid w:val="00685E21"/>
    <w:rsid w:val="00687809"/>
    <w:rsid w:val="00687857"/>
    <w:rsid w:val="00687E13"/>
    <w:rsid w:val="0069192C"/>
    <w:rsid w:val="00693A37"/>
    <w:rsid w:val="00694D65"/>
    <w:rsid w:val="006A116F"/>
    <w:rsid w:val="006A24E2"/>
    <w:rsid w:val="006A261F"/>
    <w:rsid w:val="006A2F74"/>
    <w:rsid w:val="006A3CC4"/>
    <w:rsid w:val="006A6148"/>
    <w:rsid w:val="006A75EE"/>
    <w:rsid w:val="006A7D25"/>
    <w:rsid w:val="006B0295"/>
    <w:rsid w:val="006B094A"/>
    <w:rsid w:val="006B0A49"/>
    <w:rsid w:val="006B1CBE"/>
    <w:rsid w:val="006B3797"/>
    <w:rsid w:val="006B5990"/>
    <w:rsid w:val="006B6444"/>
    <w:rsid w:val="006C0EEC"/>
    <w:rsid w:val="006C1813"/>
    <w:rsid w:val="006C21E0"/>
    <w:rsid w:val="006C239F"/>
    <w:rsid w:val="006C31F2"/>
    <w:rsid w:val="006C41D5"/>
    <w:rsid w:val="006C5D5B"/>
    <w:rsid w:val="006C6B8F"/>
    <w:rsid w:val="006C6EF8"/>
    <w:rsid w:val="006D0652"/>
    <w:rsid w:val="006D15B5"/>
    <w:rsid w:val="006D2AFC"/>
    <w:rsid w:val="006D4BEC"/>
    <w:rsid w:val="006D60CA"/>
    <w:rsid w:val="006D6CFE"/>
    <w:rsid w:val="006E15EC"/>
    <w:rsid w:val="006E50B6"/>
    <w:rsid w:val="006E51B1"/>
    <w:rsid w:val="006E5352"/>
    <w:rsid w:val="006E5D5F"/>
    <w:rsid w:val="006F0C8A"/>
    <w:rsid w:val="006F0DAE"/>
    <w:rsid w:val="006F1C52"/>
    <w:rsid w:val="006F1D72"/>
    <w:rsid w:val="006F23FB"/>
    <w:rsid w:val="006F253F"/>
    <w:rsid w:val="006F47BA"/>
    <w:rsid w:val="006F4980"/>
    <w:rsid w:val="006F5F47"/>
    <w:rsid w:val="006F6BD4"/>
    <w:rsid w:val="006F7123"/>
    <w:rsid w:val="006F7209"/>
    <w:rsid w:val="006F73CA"/>
    <w:rsid w:val="006F7ECE"/>
    <w:rsid w:val="00701E49"/>
    <w:rsid w:val="00704142"/>
    <w:rsid w:val="00704173"/>
    <w:rsid w:val="00705715"/>
    <w:rsid w:val="0070664A"/>
    <w:rsid w:val="00707874"/>
    <w:rsid w:val="00707ADA"/>
    <w:rsid w:val="00707B8F"/>
    <w:rsid w:val="00712393"/>
    <w:rsid w:val="00712ED5"/>
    <w:rsid w:val="00713AB6"/>
    <w:rsid w:val="00717774"/>
    <w:rsid w:val="00720453"/>
    <w:rsid w:val="00720BDD"/>
    <w:rsid w:val="00720FA7"/>
    <w:rsid w:val="007226AB"/>
    <w:rsid w:val="00722E2F"/>
    <w:rsid w:val="00723108"/>
    <w:rsid w:val="007232A3"/>
    <w:rsid w:val="0072369B"/>
    <w:rsid w:val="0072444A"/>
    <w:rsid w:val="00724AB3"/>
    <w:rsid w:val="00725108"/>
    <w:rsid w:val="0072544A"/>
    <w:rsid w:val="007262AB"/>
    <w:rsid w:val="0073101D"/>
    <w:rsid w:val="0073109D"/>
    <w:rsid w:val="0073497A"/>
    <w:rsid w:val="00735661"/>
    <w:rsid w:val="00740C3B"/>
    <w:rsid w:val="00741C0E"/>
    <w:rsid w:val="007430D3"/>
    <w:rsid w:val="00743E76"/>
    <w:rsid w:val="00744212"/>
    <w:rsid w:val="00744E35"/>
    <w:rsid w:val="007453BD"/>
    <w:rsid w:val="007453F8"/>
    <w:rsid w:val="00745EC5"/>
    <w:rsid w:val="00746C2B"/>
    <w:rsid w:val="00747FEF"/>
    <w:rsid w:val="00752681"/>
    <w:rsid w:val="00752CBA"/>
    <w:rsid w:val="00753641"/>
    <w:rsid w:val="0075607D"/>
    <w:rsid w:val="00756102"/>
    <w:rsid w:val="007562C1"/>
    <w:rsid w:val="00756EFB"/>
    <w:rsid w:val="00757068"/>
    <w:rsid w:val="007576BC"/>
    <w:rsid w:val="00763BDF"/>
    <w:rsid w:val="007669AD"/>
    <w:rsid w:val="00770C86"/>
    <w:rsid w:val="00771848"/>
    <w:rsid w:val="0077265A"/>
    <w:rsid w:val="0077354D"/>
    <w:rsid w:val="007747F9"/>
    <w:rsid w:val="00774C7C"/>
    <w:rsid w:val="00774EA5"/>
    <w:rsid w:val="00776226"/>
    <w:rsid w:val="00777984"/>
    <w:rsid w:val="007804E4"/>
    <w:rsid w:val="00782A10"/>
    <w:rsid w:val="00782AF3"/>
    <w:rsid w:val="00783354"/>
    <w:rsid w:val="007839A9"/>
    <w:rsid w:val="007839C7"/>
    <w:rsid w:val="00783A90"/>
    <w:rsid w:val="0078400A"/>
    <w:rsid w:val="007854BE"/>
    <w:rsid w:val="00785851"/>
    <w:rsid w:val="00790234"/>
    <w:rsid w:val="00790700"/>
    <w:rsid w:val="0079095F"/>
    <w:rsid w:val="007928B9"/>
    <w:rsid w:val="00794955"/>
    <w:rsid w:val="007951B7"/>
    <w:rsid w:val="0079671E"/>
    <w:rsid w:val="0079716D"/>
    <w:rsid w:val="007976F7"/>
    <w:rsid w:val="007A0D6D"/>
    <w:rsid w:val="007A27F8"/>
    <w:rsid w:val="007A2CEB"/>
    <w:rsid w:val="007A3F3C"/>
    <w:rsid w:val="007A6137"/>
    <w:rsid w:val="007A6254"/>
    <w:rsid w:val="007A7FFA"/>
    <w:rsid w:val="007B138C"/>
    <w:rsid w:val="007B26BB"/>
    <w:rsid w:val="007B26BC"/>
    <w:rsid w:val="007B3467"/>
    <w:rsid w:val="007B4150"/>
    <w:rsid w:val="007B4623"/>
    <w:rsid w:val="007B47E0"/>
    <w:rsid w:val="007B5072"/>
    <w:rsid w:val="007B51B3"/>
    <w:rsid w:val="007B520E"/>
    <w:rsid w:val="007B61D0"/>
    <w:rsid w:val="007B6545"/>
    <w:rsid w:val="007B68B3"/>
    <w:rsid w:val="007B6B2A"/>
    <w:rsid w:val="007B6DFC"/>
    <w:rsid w:val="007C176F"/>
    <w:rsid w:val="007C20EC"/>
    <w:rsid w:val="007C34C8"/>
    <w:rsid w:val="007C45FC"/>
    <w:rsid w:val="007C4EE9"/>
    <w:rsid w:val="007C59AB"/>
    <w:rsid w:val="007C6ED5"/>
    <w:rsid w:val="007C7749"/>
    <w:rsid w:val="007D2863"/>
    <w:rsid w:val="007D34BE"/>
    <w:rsid w:val="007D51DE"/>
    <w:rsid w:val="007D7744"/>
    <w:rsid w:val="007D77F1"/>
    <w:rsid w:val="007E0037"/>
    <w:rsid w:val="007E1FD2"/>
    <w:rsid w:val="007E255B"/>
    <w:rsid w:val="007E2A3E"/>
    <w:rsid w:val="007E32F9"/>
    <w:rsid w:val="007E4312"/>
    <w:rsid w:val="007E54CA"/>
    <w:rsid w:val="007E6B0D"/>
    <w:rsid w:val="007E6C52"/>
    <w:rsid w:val="007E6D3A"/>
    <w:rsid w:val="007E7776"/>
    <w:rsid w:val="007E7CC4"/>
    <w:rsid w:val="007F0C6D"/>
    <w:rsid w:val="007F41FE"/>
    <w:rsid w:val="007F426E"/>
    <w:rsid w:val="007F7A86"/>
    <w:rsid w:val="007F7E4F"/>
    <w:rsid w:val="00800FB7"/>
    <w:rsid w:val="00801048"/>
    <w:rsid w:val="0080169C"/>
    <w:rsid w:val="00802002"/>
    <w:rsid w:val="00807866"/>
    <w:rsid w:val="008136E9"/>
    <w:rsid w:val="00813FB6"/>
    <w:rsid w:val="0082058B"/>
    <w:rsid w:val="008215BC"/>
    <w:rsid w:val="00821B3B"/>
    <w:rsid w:val="008221D6"/>
    <w:rsid w:val="00823C9A"/>
    <w:rsid w:val="00824824"/>
    <w:rsid w:val="00824B7C"/>
    <w:rsid w:val="00824F3D"/>
    <w:rsid w:val="00830ECA"/>
    <w:rsid w:val="00831594"/>
    <w:rsid w:val="00834245"/>
    <w:rsid w:val="00835748"/>
    <w:rsid w:val="00837CD1"/>
    <w:rsid w:val="0084355E"/>
    <w:rsid w:val="00843D35"/>
    <w:rsid w:val="00844066"/>
    <w:rsid w:val="00845603"/>
    <w:rsid w:val="0084595D"/>
    <w:rsid w:val="008469DD"/>
    <w:rsid w:val="00847C0C"/>
    <w:rsid w:val="00847C16"/>
    <w:rsid w:val="00850437"/>
    <w:rsid w:val="0085097E"/>
    <w:rsid w:val="0085181C"/>
    <w:rsid w:val="00852066"/>
    <w:rsid w:val="008525E9"/>
    <w:rsid w:val="008617AF"/>
    <w:rsid w:val="00862E2F"/>
    <w:rsid w:val="008631FB"/>
    <w:rsid w:val="008647ED"/>
    <w:rsid w:val="008665A9"/>
    <w:rsid w:val="00866925"/>
    <w:rsid w:val="00867F9F"/>
    <w:rsid w:val="008703E5"/>
    <w:rsid w:val="0087133F"/>
    <w:rsid w:val="00873F7A"/>
    <w:rsid w:val="00874747"/>
    <w:rsid w:val="008758D2"/>
    <w:rsid w:val="00877716"/>
    <w:rsid w:val="00877CC4"/>
    <w:rsid w:val="00880023"/>
    <w:rsid w:val="00880747"/>
    <w:rsid w:val="00880AEA"/>
    <w:rsid w:val="00881826"/>
    <w:rsid w:val="00881C97"/>
    <w:rsid w:val="0088249B"/>
    <w:rsid w:val="00882527"/>
    <w:rsid w:val="00883225"/>
    <w:rsid w:val="00883EB4"/>
    <w:rsid w:val="008847E8"/>
    <w:rsid w:val="00884B05"/>
    <w:rsid w:val="00884D6D"/>
    <w:rsid w:val="00885221"/>
    <w:rsid w:val="008859E7"/>
    <w:rsid w:val="00885C53"/>
    <w:rsid w:val="00886E37"/>
    <w:rsid w:val="008931C6"/>
    <w:rsid w:val="008940A2"/>
    <w:rsid w:val="008946A2"/>
    <w:rsid w:val="0089733E"/>
    <w:rsid w:val="00897F75"/>
    <w:rsid w:val="008A0627"/>
    <w:rsid w:val="008A1A9E"/>
    <w:rsid w:val="008A1BCA"/>
    <w:rsid w:val="008A2C57"/>
    <w:rsid w:val="008A35A8"/>
    <w:rsid w:val="008A4FF9"/>
    <w:rsid w:val="008A7AC9"/>
    <w:rsid w:val="008B3683"/>
    <w:rsid w:val="008B3A70"/>
    <w:rsid w:val="008B45E1"/>
    <w:rsid w:val="008B5893"/>
    <w:rsid w:val="008B61EF"/>
    <w:rsid w:val="008B73B5"/>
    <w:rsid w:val="008C2253"/>
    <w:rsid w:val="008C310B"/>
    <w:rsid w:val="008C45D7"/>
    <w:rsid w:val="008D1847"/>
    <w:rsid w:val="008D4B87"/>
    <w:rsid w:val="008D5290"/>
    <w:rsid w:val="008E04F7"/>
    <w:rsid w:val="008E0D94"/>
    <w:rsid w:val="008E1980"/>
    <w:rsid w:val="008E1C4D"/>
    <w:rsid w:val="008E564A"/>
    <w:rsid w:val="008E6043"/>
    <w:rsid w:val="008E61CA"/>
    <w:rsid w:val="008F0437"/>
    <w:rsid w:val="008F2200"/>
    <w:rsid w:val="008F2283"/>
    <w:rsid w:val="008F50DF"/>
    <w:rsid w:val="0090262B"/>
    <w:rsid w:val="00902851"/>
    <w:rsid w:val="009038F4"/>
    <w:rsid w:val="009046AA"/>
    <w:rsid w:val="00904C21"/>
    <w:rsid w:val="0090538D"/>
    <w:rsid w:val="00905509"/>
    <w:rsid w:val="00907308"/>
    <w:rsid w:val="00910C62"/>
    <w:rsid w:val="00910E7C"/>
    <w:rsid w:val="00913F00"/>
    <w:rsid w:val="009140E3"/>
    <w:rsid w:val="00915070"/>
    <w:rsid w:val="009169FA"/>
    <w:rsid w:val="009177E7"/>
    <w:rsid w:val="00917AC6"/>
    <w:rsid w:val="00917F95"/>
    <w:rsid w:val="0092148E"/>
    <w:rsid w:val="00921D5A"/>
    <w:rsid w:val="009228FF"/>
    <w:rsid w:val="00925AD4"/>
    <w:rsid w:val="00927FF2"/>
    <w:rsid w:val="00931B9A"/>
    <w:rsid w:val="00931FB3"/>
    <w:rsid w:val="00932333"/>
    <w:rsid w:val="0093351C"/>
    <w:rsid w:val="0093540A"/>
    <w:rsid w:val="00936C62"/>
    <w:rsid w:val="0094269E"/>
    <w:rsid w:val="00942720"/>
    <w:rsid w:val="009429A4"/>
    <w:rsid w:val="0094587F"/>
    <w:rsid w:val="00945DAB"/>
    <w:rsid w:val="00946CAA"/>
    <w:rsid w:val="00950D21"/>
    <w:rsid w:val="00950D93"/>
    <w:rsid w:val="00951D1C"/>
    <w:rsid w:val="00956105"/>
    <w:rsid w:val="009576F9"/>
    <w:rsid w:val="009609E7"/>
    <w:rsid w:val="00962766"/>
    <w:rsid w:val="00963873"/>
    <w:rsid w:val="009647DF"/>
    <w:rsid w:val="0096526C"/>
    <w:rsid w:val="0096582E"/>
    <w:rsid w:val="00966BD8"/>
    <w:rsid w:val="00970A98"/>
    <w:rsid w:val="00971AFF"/>
    <w:rsid w:val="009730BA"/>
    <w:rsid w:val="009732F8"/>
    <w:rsid w:val="009736C4"/>
    <w:rsid w:val="00973B4F"/>
    <w:rsid w:val="00973B6A"/>
    <w:rsid w:val="009740C2"/>
    <w:rsid w:val="00975E55"/>
    <w:rsid w:val="00976AFD"/>
    <w:rsid w:val="009807E6"/>
    <w:rsid w:val="00980B9B"/>
    <w:rsid w:val="00980C7C"/>
    <w:rsid w:val="009817B3"/>
    <w:rsid w:val="009834AC"/>
    <w:rsid w:val="00984F9C"/>
    <w:rsid w:val="009856C2"/>
    <w:rsid w:val="009871B5"/>
    <w:rsid w:val="00987362"/>
    <w:rsid w:val="009904D7"/>
    <w:rsid w:val="00990CB2"/>
    <w:rsid w:val="00991F7F"/>
    <w:rsid w:val="009921E6"/>
    <w:rsid w:val="009935C6"/>
    <w:rsid w:val="00993D5C"/>
    <w:rsid w:val="00994296"/>
    <w:rsid w:val="009948EB"/>
    <w:rsid w:val="0099579C"/>
    <w:rsid w:val="009A02FD"/>
    <w:rsid w:val="009A136C"/>
    <w:rsid w:val="009A2CC6"/>
    <w:rsid w:val="009A436E"/>
    <w:rsid w:val="009A4E48"/>
    <w:rsid w:val="009B163A"/>
    <w:rsid w:val="009B1AC9"/>
    <w:rsid w:val="009B3E0B"/>
    <w:rsid w:val="009B600E"/>
    <w:rsid w:val="009B72D6"/>
    <w:rsid w:val="009C1009"/>
    <w:rsid w:val="009C2C70"/>
    <w:rsid w:val="009C3AE2"/>
    <w:rsid w:val="009C543A"/>
    <w:rsid w:val="009C5772"/>
    <w:rsid w:val="009C6044"/>
    <w:rsid w:val="009C7D68"/>
    <w:rsid w:val="009D0D56"/>
    <w:rsid w:val="009D1D82"/>
    <w:rsid w:val="009D2247"/>
    <w:rsid w:val="009D2326"/>
    <w:rsid w:val="009D2552"/>
    <w:rsid w:val="009D30BD"/>
    <w:rsid w:val="009D41D7"/>
    <w:rsid w:val="009D46D7"/>
    <w:rsid w:val="009D5026"/>
    <w:rsid w:val="009D5138"/>
    <w:rsid w:val="009D5AE1"/>
    <w:rsid w:val="009D64A7"/>
    <w:rsid w:val="009D77E4"/>
    <w:rsid w:val="009D786A"/>
    <w:rsid w:val="009E141A"/>
    <w:rsid w:val="009E312B"/>
    <w:rsid w:val="009E3FA9"/>
    <w:rsid w:val="009E4CEF"/>
    <w:rsid w:val="009E65A9"/>
    <w:rsid w:val="009E784A"/>
    <w:rsid w:val="009F1930"/>
    <w:rsid w:val="009F2C1B"/>
    <w:rsid w:val="009F2F6F"/>
    <w:rsid w:val="009F4935"/>
    <w:rsid w:val="009F4EBC"/>
    <w:rsid w:val="009F6852"/>
    <w:rsid w:val="009F6BFD"/>
    <w:rsid w:val="009F6DAA"/>
    <w:rsid w:val="00A01DEF"/>
    <w:rsid w:val="00A03EDB"/>
    <w:rsid w:val="00A064EF"/>
    <w:rsid w:val="00A0707A"/>
    <w:rsid w:val="00A1131D"/>
    <w:rsid w:val="00A12F6E"/>
    <w:rsid w:val="00A13185"/>
    <w:rsid w:val="00A14464"/>
    <w:rsid w:val="00A14773"/>
    <w:rsid w:val="00A147F3"/>
    <w:rsid w:val="00A14D27"/>
    <w:rsid w:val="00A155BE"/>
    <w:rsid w:val="00A1576B"/>
    <w:rsid w:val="00A161B8"/>
    <w:rsid w:val="00A20DB9"/>
    <w:rsid w:val="00A239EE"/>
    <w:rsid w:val="00A24655"/>
    <w:rsid w:val="00A250BA"/>
    <w:rsid w:val="00A257BD"/>
    <w:rsid w:val="00A266F5"/>
    <w:rsid w:val="00A26B3C"/>
    <w:rsid w:val="00A27C0D"/>
    <w:rsid w:val="00A3096B"/>
    <w:rsid w:val="00A31107"/>
    <w:rsid w:val="00A32F96"/>
    <w:rsid w:val="00A3504A"/>
    <w:rsid w:val="00A35E0C"/>
    <w:rsid w:val="00A3637D"/>
    <w:rsid w:val="00A36421"/>
    <w:rsid w:val="00A36984"/>
    <w:rsid w:val="00A40084"/>
    <w:rsid w:val="00A402D9"/>
    <w:rsid w:val="00A404D0"/>
    <w:rsid w:val="00A41707"/>
    <w:rsid w:val="00A4314E"/>
    <w:rsid w:val="00A464B5"/>
    <w:rsid w:val="00A4680C"/>
    <w:rsid w:val="00A50263"/>
    <w:rsid w:val="00A525DA"/>
    <w:rsid w:val="00A54313"/>
    <w:rsid w:val="00A55301"/>
    <w:rsid w:val="00A55510"/>
    <w:rsid w:val="00A60AF3"/>
    <w:rsid w:val="00A624C4"/>
    <w:rsid w:val="00A6379B"/>
    <w:rsid w:val="00A65D84"/>
    <w:rsid w:val="00A6637F"/>
    <w:rsid w:val="00A66469"/>
    <w:rsid w:val="00A6680E"/>
    <w:rsid w:val="00A704FE"/>
    <w:rsid w:val="00A73974"/>
    <w:rsid w:val="00A73BCF"/>
    <w:rsid w:val="00A73CB3"/>
    <w:rsid w:val="00A75474"/>
    <w:rsid w:val="00A77679"/>
    <w:rsid w:val="00A806E1"/>
    <w:rsid w:val="00A8090A"/>
    <w:rsid w:val="00A80C13"/>
    <w:rsid w:val="00A81FC3"/>
    <w:rsid w:val="00A825F4"/>
    <w:rsid w:val="00A82777"/>
    <w:rsid w:val="00A84CC4"/>
    <w:rsid w:val="00A850CE"/>
    <w:rsid w:val="00A8553F"/>
    <w:rsid w:val="00A85963"/>
    <w:rsid w:val="00A85EA0"/>
    <w:rsid w:val="00A8638E"/>
    <w:rsid w:val="00A86532"/>
    <w:rsid w:val="00A865AE"/>
    <w:rsid w:val="00A87FC6"/>
    <w:rsid w:val="00A908B5"/>
    <w:rsid w:val="00A9151D"/>
    <w:rsid w:val="00A91A3D"/>
    <w:rsid w:val="00A9429C"/>
    <w:rsid w:val="00A95B0A"/>
    <w:rsid w:val="00A96E17"/>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4E84"/>
    <w:rsid w:val="00AB5220"/>
    <w:rsid w:val="00AC001C"/>
    <w:rsid w:val="00AC13E6"/>
    <w:rsid w:val="00AC16D8"/>
    <w:rsid w:val="00AC16F2"/>
    <w:rsid w:val="00AC1F3E"/>
    <w:rsid w:val="00AC3648"/>
    <w:rsid w:val="00AC45F8"/>
    <w:rsid w:val="00AD09D4"/>
    <w:rsid w:val="00AD0F69"/>
    <w:rsid w:val="00AD2F88"/>
    <w:rsid w:val="00AD4DB0"/>
    <w:rsid w:val="00AD4FA3"/>
    <w:rsid w:val="00AE1536"/>
    <w:rsid w:val="00AE2347"/>
    <w:rsid w:val="00AE3B55"/>
    <w:rsid w:val="00AE719E"/>
    <w:rsid w:val="00AF0960"/>
    <w:rsid w:val="00AF0AC3"/>
    <w:rsid w:val="00AF14FD"/>
    <w:rsid w:val="00AF18DA"/>
    <w:rsid w:val="00AF21D7"/>
    <w:rsid w:val="00AF4508"/>
    <w:rsid w:val="00AF4862"/>
    <w:rsid w:val="00B0022D"/>
    <w:rsid w:val="00B00272"/>
    <w:rsid w:val="00B0050B"/>
    <w:rsid w:val="00B00D5A"/>
    <w:rsid w:val="00B01302"/>
    <w:rsid w:val="00B04B06"/>
    <w:rsid w:val="00B05372"/>
    <w:rsid w:val="00B06890"/>
    <w:rsid w:val="00B068DC"/>
    <w:rsid w:val="00B10186"/>
    <w:rsid w:val="00B10583"/>
    <w:rsid w:val="00B13227"/>
    <w:rsid w:val="00B13EDF"/>
    <w:rsid w:val="00B14941"/>
    <w:rsid w:val="00B15706"/>
    <w:rsid w:val="00B17ECE"/>
    <w:rsid w:val="00B20549"/>
    <w:rsid w:val="00B207E2"/>
    <w:rsid w:val="00B212A9"/>
    <w:rsid w:val="00B215EB"/>
    <w:rsid w:val="00B224DD"/>
    <w:rsid w:val="00B24209"/>
    <w:rsid w:val="00B243D5"/>
    <w:rsid w:val="00B26404"/>
    <w:rsid w:val="00B26E4D"/>
    <w:rsid w:val="00B27E55"/>
    <w:rsid w:val="00B328DE"/>
    <w:rsid w:val="00B33747"/>
    <w:rsid w:val="00B3495F"/>
    <w:rsid w:val="00B35455"/>
    <w:rsid w:val="00B376BF"/>
    <w:rsid w:val="00B376FA"/>
    <w:rsid w:val="00B4118F"/>
    <w:rsid w:val="00B420B3"/>
    <w:rsid w:val="00B421AE"/>
    <w:rsid w:val="00B42A3C"/>
    <w:rsid w:val="00B42DC4"/>
    <w:rsid w:val="00B44B94"/>
    <w:rsid w:val="00B450B0"/>
    <w:rsid w:val="00B45110"/>
    <w:rsid w:val="00B4755F"/>
    <w:rsid w:val="00B507A6"/>
    <w:rsid w:val="00B5125D"/>
    <w:rsid w:val="00B519FD"/>
    <w:rsid w:val="00B5634C"/>
    <w:rsid w:val="00B57FB3"/>
    <w:rsid w:val="00B6227F"/>
    <w:rsid w:val="00B637EC"/>
    <w:rsid w:val="00B63E94"/>
    <w:rsid w:val="00B64462"/>
    <w:rsid w:val="00B6479B"/>
    <w:rsid w:val="00B6535F"/>
    <w:rsid w:val="00B66152"/>
    <w:rsid w:val="00B66731"/>
    <w:rsid w:val="00B70E7B"/>
    <w:rsid w:val="00B728D6"/>
    <w:rsid w:val="00B737E8"/>
    <w:rsid w:val="00B73E02"/>
    <w:rsid w:val="00B746FE"/>
    <w:rsid w:val="00B804AD"/>
    <w:rsid w:val="00B8160C"/>
    <w:rsid w:val="00B83537"/>
    <w:rsid w:val="00B8357F"/>
    <w:rsid w:val="00B83FD3"/>
    <w:rsid w:val="00B840BC"/>
    <w:rsid w:val="00B84603"/>
    <w:rsid w:val="00B851B3"/>
    <w:rsid w:val="00B8562B"/>
    <w:rsid w:val="00B85DAF"/>
    <w:rsid w:val="00B87A7F"/>
    <w:rsid w:val="00B87C71"/>
    <w:rsid w:val="00B9072E"/>
    <w:rsid w:val="00B91C29"/>
    <w:rsid w:val="00B94E28"/>
    <w:rsid w:val="00B953DB"/>
    <w:rsid w:val="00B97CA1"/>
    <w:rsid w:val="00B97CAF"/>
    <w:rsid w:val="00B97FEE"/>
    <w:rsid w:val="00BA0C9A"/>
    <w:rsid w:val="00BA1240"/>
    <w:rsid w:val="00BA21C4"/>
    <w:rsid w:val="00BA4AD1"/>
    <w:rsid w:val="00BA5911"/>
    <w:rsid w:val="00BA5FB9"/>
    <w:rsid w:val="00BA6C0E"/>
    <w:rsid w:val="00BA71CE"/>
    <w:rsid w:val="00BB4DCD"/>
    <w:rsid w:val="00BC14A0"/>
    <w:rsid w:val="00BC190F"/>
    <w:rsid w:val="00BC1BF0"/>
    <w:rsid w:val="00BC2572"/>
    <w:rsid w:val="00BC2CCC"/>
    <w:rsid w:val="00BC3D09"/>
    <w:rsid w:val="00BC4A9C"/>
    <w:rsid w:val="00BC511F"/>
    <w:rsid w:val="00BC5EB6"/>
    <w:rsid w:val="00BC67E4"/>
    <w:rsid w:val="00BC6DBC"/>
    <w:rsid w:val="00BC74DC"/>
    <w:rsid w:val="00BC7B34"/>
    <w:rsid w:val="00BD192E"/>
    <w:rsid w:val="00BD215F"/>
    <w:rsid w:val="00BD318D"/>
    <w:rsid w:val="00BD32C5"/>
    <w:rsid w:val="00BD53AF"/>
    <w:rsid w:val="00BD6549"/>
    <w:rsid w:val="00BE33B8"/>
    <w:rsid w:val="00BE36D6"/>
    <w:rsid w:val="00BE6130"/>
    <w:rsid w:val="00BE613E"/>
    <w:rsid w:val="00BF1463"/>
    <w:rsid w:val="00BF1725"/>
    <w:rsid w:val="00BF2C4F"/>
    <w:rsid w:val="00BF30F6"/>
    <w:rsid w:val="00BF3A66"/>
    <w:rsid w:val="00BF6CEE"/>
    <w:rsid w:val="00C0161B"/>
    <w:rsid w:val="00C024B7"/>
    <w:rsid w:val="00C04147"/>
    <w:rsid w:val="00C047BC"/>
    <w:rsid w:val="00C049CE"/>
    <w:rsid w:val="00C0546C"/>
    <w:rsid w:val="00C0570D"/>
    <w:rsid w:val="00C05DBF"/>
    <w:rsid w:val="00C06DDB"/>
    <w:rsid w:val="00C10633"/>
    <w:rsid w:val="00C1082D"/>
    <w:rsid w:val="00C11DE6"/>
    <w:rsid w:val="00C12159"/>
    <w:rsid w:val="00C1419F"/>
    <w:rsid w:val="00C14E7E"/>
    <w:rsid w:val="00C17656"/>
    <w:rsid w:val="00C17C97"/>
    <w:rsid w:val="00C17E91"/>
    <w:rsid w:val="00C22171"/>
    <w:rsid w:val="00C23B19"/>
    <w:rsid w:val="00C24DA0"/>
    <w:rsid w:val="00C2502E"/>
    <w:rsid w:val="00C2509D"/>
    <w:rsid w:val="00C27767"/>
    <w:rsid w:val="00C278AA"/>
    <w:rsid w:val="00C312DB"/>
    <w:rsid w:val="00C31302"/>
    <w:rsid w:val="00C318BA"/>
    <w:rsid w:val="00C31A4B"/>
    <w:rsid w:val="00C34C68"/>
    <w:rsid w:val="00C35EC6"/>
    <w:rsid w:val="00C36295"/>
    <w:rsid w:val="00C36484"/>
    <w:rsid w:val="00C36AE6"/>
    <w:rsid w:val="00C4076C"/>
    <w:rsid w:val="00C4227D"/>
    <w:rsid w:val="00C423BB"/>
    <w:rsid w:val="00C435B4"/>
    <w:rsid w:val="00C4524D"/>
    <w:rsid w:val="00C479E4"/>
    <w:rsid w:val="00C510A6"/>
    <w:rsid w:val="00C51599"/>
    <w:rsid w:val="00C524A8"/>
    <w:rsid w:val="00C5265C"/>
    <w:rsid w:val="00C52D8D"/>
    <w:rsid w:val="00C542E5"/>
    <w:rsid w:val="00C54AC5"/>
    <w:rsid w:val="00C57BC0"/>
    <w:rsid w:val="00C60116"/>
    <w:rsid w:val="00C6111D"/>
    <w:rsid w:val="00C6112A"/>
    <w:rsid w:val="00C624F1"/>
    <w:rsid w:val="00C6284A"/>
    <w:rsid w:val="00C63EF0"/>
    <w:rsid w:val="00C64AB6"/>
    <w:rsid w:val="00C65119"/>
    <w:rsid w:val="00C65E7D"/>
    <w:rsid w:val="00C66570"/>
    <w:rsid w:val="00C66835"/>
    <w:rsid w:val="00C704CD"/>
    <w:rsid w:val="00C70751"/>
    <w:rsid w:val="00C716A5"/>
    <w:rsid w:val="00C72C19"/>
    <w:rsid w:val="00C73631"/>
    <w:rsid w:val="00C752F1"/>
    <w:rsid w:val="00C8103F"/>
    <w:rsid w:val="00C817D0"/>
    <w:rsid w:val="00C8197B"/>
    <w:rsid w:val="00C8384C"/>
    <w:rsid w:val="00C853FD"/>
    <w:rsid w:val="00C86403"/>
    <w:rsid w:val="00C871D2"/>
    <w:rsid w:val="00C90631"/>
    <w:rsid w:val="00C91041"/>
    <w:rsid w:val="00C921B3"/>
    <w:rsid w:val="00C9537F"/>
    <w:rsid w:val="00C95A7D"/>
    <w:rsid w:val="00C96F79"/>
    <w:rsid w:val="00CA1B89"/>
    <w:rsid w:val="00CA3998"/>
    <w:rsid w:val="00CA3D29"/>
    <w:rsid w:val="00CA6270"/>
    <w:rsid w:val="00CA6786"/>
    <w:rsid w:val="00CA7193"/>
    <w:rsid w:val="00CA7697"/>
    <w:rsid w:val="00CA7895"/>
    <w:rsid w:val="00CB022F"/>
    <w:rsid w:val="00CB03FD"/>
    <w:rsid w:val="00CB042E"/>
    <w:rsid w:val="00CB0ED1"/>
    <w:rsid w:val="00CB217E"/>
    <w:rsid w:val="00CB2418"/>
    <w:rsid w:val="00CB3E09"/>
    <w:rsid w:val="00CB4295"/>
    <w:rsid w:val="00CB5045"/>
    <w:rsid w:val="00CB56C0"/>
    <w:rsid w:val="00CB58EE"/>
    <w:rsid w:val="00CC1062"/>
    <w:rsid w:val="00CC23B6"/>
    <w:rsid w:val="00CC51E2"/>
    <w:rsid w:val="00CC5A65"/>
    <w:rsid w:val="00CC5C2D"/>
    <w:rsid w:val="00CD18EC"/>
    <w:rsid w:val="00CD1D18"/>
    <w:rsid w:val="00CD24FC"/>
    <w:rsid w:val="00CD3097"/>
    <w:rsid w:val="00CD3629"/>
    <w:rsid w:val="00CD5AAB"/>
    <w:rsid w:val="00CD65EC"/>
    <w:rsid w:val="00CD6C11"/>
    <w:rsid w:val="00CD7347"/>
    <w:rsid w:val="00CE448F"/>
    <w:rsid w:val="00CE4524"/>
    <w:rsid w:val="00CE5806"/>
    <w:rsid w:val="00CE690E"/>
    <w:rsid w:val="00CE7667"/>
    <w:rsid w:val="00CF0165"/>
    <w:rsid w:val="00CF058B"/>
    <w:rsid w:val="00CF1413"/>
    <w:rsid w:val="00CF28CF"/>
    <w:rsid w:val="00CF342D"/>
    <w:rsid w:val="00CF4A83"/>
    <w:rsid w:val="00D00B4C"/>
    <w:rsid w:val="00D02F14"/>
    <w:rsid w:val="00D04256"/>
    <w:rsid w:val="00D042A6"/>
    <w:rsid w:val="00D05799"/>
    <w:rsid w:val="00D0583C"/>
    <w:rsid w:val="00D06067"/>
    <w:rsid w:val="00D060BD"/>
    <w:rsid w:val="00D10B6D"/>
    <w:rsid w:val="00D10E24"/>
    <w:rsid w:val="00D120AB"/>
    <w:rsid w:val="00D12DC4"/>
    <w:rsid w:val="00D13FBE"/>
    <w:rsid w:val="00D13FDA"/>
    <w:rsid w:val="00D14A0E"/>
    <w:rsid w:val="00D161C0"/>
    <w:rsid w:val="00D166FB"/>
    <w:rsid w:val="00D223FA"/>
    <w:rsid w:val="00D24B42"/>
    <w:rsid w:val="00D25052"/>
    <w:rsid w:val="00D25AFA"/>
    <w:rsid w:val="00D26AF4"/>
    <w:rsid w:val="00D270AF"/>
    <w:rsid w:val="00D27C6B"/>
    <w:rsid w:val="00D305FA"/>
    <w:rsid w:val="00D32A23"/>
    <w:rsid w:val="00D32B02"/>
    <w:rsid w:val="00D336D5"/>
    <w:rsid w:val="00D33F8C"/>
    <w:rsid w:val="00D33FEC"/>
    <w:rsid w:val="00D36C02"/>
    <w:rsid w:val="00D37B37"/>
    <w:rsid w:val="00D43947"/>
    <w:rsid w:val="00D44A06"/>
    <w:rsid w:val="00D44F40"/>
    <w:rsid w:val="00D46637"/>
    <w:rsid w:val="00D4717A"/>
    <w:rsid w:val="00D50D84"/>
    <w:rsid w:val="00D511F9"/>
    <w:rsid w:val="00D51590"/>
    <w:rsid w:val="00D51948"/>
    <w:rsid w:val="00D52022"/>
    <w:rsid w:val="00D520EF"/>
    <w:rsid w:val="00D5239C"/>
    <w:rsid w:val="00D53880"/>
    <w:rsid w:val="00D5488D"/>
    <w:rsid w:val="00D57CB9"/>
    <w:rsid w:val="00D57EDD"/>
    <w:rsid w:val="00D60E72"/>
    <w:rsid w:val="00D62251"/>
    <w:rsid w:val="00D6308C"/>
    <w:rsid w:val="00D63466"/>
    <w:rsid w:val="00D65D04"/>
    <w:rsid w:val="00D700E1"/>
    <w:rsid w:val="00D70E57"/>
    <w:rsid w:val="00D731CA"/>
    <w:rsid w:val="00D73796"/>
    <w:rsid w:val="00D737A7"/>
    <w:rsid w:val="00D7440A"/>
    <w:rsid w:val="00D75B6F"/>
    <w:rsid w:val="00D7712F"/>
    <w:rsid w:val="00D77138"/>
    <w:rsid w:val="00D77A6A"/>
    <w:rsid w:val="00D800E1"/>
    <w:rsid w:val="00D8069F"/>
    <w:rsid w:val="00D80F97"/>
    <w:rsid w:val="00D8185D"/>
    <w:rsid w:val="00D84212"/>
    <w:rsid w:val="00D86728"/>
    <w:rsid w:val="00D87042"/>
    <w:rsid w:val="00D87FC6"/>
    <w:rsid w:val="00D9394D"/>
    <w:rsid w:val="00D93EE9"/>
    <w:rsid w:val="00D950BE"/>
    <w:rsid w:val="00D96D9B"/>
    <w:rsid w:val="00DA045B"/>
    <w:rsid w:val="00DA0B32"/>
    <w:rsid w:val="00DA44EA"/>
    <w:rsid w:val="00DA5D64"/>
    <w:rsid w:val="00DA7645"/>
    <w:rsid w:val="00DB05D7"/>
    <w:rsid w:val="00DB192C"/>
    <w:rsid w:val="00DB25AF"/>
    <w:rsid w:val="00DB3500"/>
    <w:rsid w:val="00DB40D8"/>
    <w:rsid w:val="00DB4550"/>
    <w:rsid w:val="00DB5E86"/>
    <w:rsid w:val="00DC04C0"/>
    <w:rsid w:val="00DC10C5"/>
    <w:rsid w:val="00DC1219"/>
    <w:rsid w:val="00DC2715"/>
    <w:rsid w:val="00DC281C"/>
    <w:rsid w:val="00DC400F"/>
    <w:rsid w:val="00DC4F9E"/>
    <w:rsid w:val="00DC519A"/>
    <w:rsid w:val="00DD1FF0"/>
    <w:rsid w:val="00DD3DB2"/>
    <w:rsid w:val="00DD4B87"/>
    <w:rsid w:val="00DD5899"/>
    <w:rsid w:val="00DD6E95"/>
    <w:rsid w:val="00DD7279"/>
    <w:rsid w:val="00DE424F"/>
    <w:rsid w:val="00DF042A"/>
    <w:rsid w:val="00DF05A2"/>
    <w:rsid w:val="00DF2E6F"/>
    <w:rsid w:val="00DF6014"/>
    <w:rsid w:val="00DF6B34"/>
    <w:rsid w:val="00E00185"/>
    <w:rsid w:val="00E0151A"/>
    <w:rsid w:val="00E02795"/>
    <w:rsid w:val="00E06732"/>
    <w:rsid w:val="00E06E31"/>
    <w:rsid w:val="00E1022D"/>
    <w:rsid w:val="00E107BF"/>
    <w:rsid w:val="00E11227"/>
    <w:rsid w:val="00E1350E"/>
    <w:rsid w:val="00E14063"/>
    <w:rsid w:val="00E15479"/>
    <w:rsid w:val="00E21BDA"/>
    <w:rsid w:val="00E22E39"/>
    <w:rsid w:val="00E234FD"/>
    <w:rsid w:val="00E2544E"/>
    <w:rsid w:val="00E259E7"/>
    <w:rsid w:val="00E25CE3"/>
    <w:rsid w:val="00E26936"/>
    <w:rsid w:val="00E26E85"/>
    <w:rsid w:val="00E2750E"/>
    <w:rsid w:val="00E31065"/>
    <w:rsid w:val="00E31673"/>
    <w:rsid w:val="00E34021"/>
    <w:rsid w:val="00E34914"/>
    <w:rsid w:val="00E43775"/>
    <w:rsid w:val="00E43F85"/>
    <w:rsid w:val="00E45D95"/>
    <w:rsid w:val="00E4629F"/>
    <w:rsid w:val="00E51286"/>
    <w:rsid w:val="00E514B1"/>
    <w:rsid w:val="00E51ACC"/>
    <w:rsid w:val="00E54C1B"/>
    <w:rsid w:val="00E555A7"/>
    <w:rsid w:val="00E56F3E"/>
    <w:rsid w:val="00E620E3"/>
    <w:rsid w:val="00E6280E"/>
    <w:rsid w:val="00E64826"/>
    <w:rsid w:val="00E66B0D"/>
    <w:rsid w:val="00E70C2B"/>
    <w:rsid w:val="00E72DA2"/>
    <w:rsid w:val="00E73F8E"/>
    <w:rsid w:val="00E74428"/>
    <w:rsid w:val="00E762D8"/>
    <w:rsid w:val="00E77597"/>
    <w:rsid w:val="00E80012"/>
    <w:rsid w:val="00E81AB1"/>
    <w:rsid w:val="00E82257"/>
    <w:rsid w:val="00E8294E"/>
    <w:rsid w:val="00E83F12"/>
    <w:rsid w:val="00E85108"/>
    <w:rsid w:val="00E859AD"/>
    <w:rsid w:val="00E85C2E"/>
    <w:rsid w:val="00E86045"/>
    <w:rsid w:val="00E87563"/>
    <w:rsid w:val="00E91A71"/>
    <w:rsid w:val="00E9345B"/>
    <w:rsid w:val="00E9470D"/>
    <w:rsid w:val="00E951E2"/>
    <w:rsid w:val="00E954BE"/>
    <w:rsid w:val="00E97B30"/>
    <w:rsid w:val="00EA0334"/>
    <w:rsid w:val="00EA11EA"/>
    <w:rsid w:val="00EA3E8F"/>
    <w:rsid w:val="00EA3FAC"/>
    <w:rsid w:val="00EA58DD"/>
    <w:rsid w:val="00EA768C"/>
    <w:rsid w:val="00EB0C80"/>
    <w:rsid w:val="00EB1C5A"/>
    <w:rsid w:val="00EB3E12"/>
    <w:rsid w:val="00EB5FCD"/>
    <w:rsid w:val="00EC0084"/>
    <w:rsid w:val="00EC0428"/>
    <w:rsid w:val="00EC08B0"/>
    <w:rsid w:val="00EC1576"/>
    <w:rsid w:val="00EC38E1"/>
    <w:rsid w:val="00EC3B28"/>
    <w:rsid w:val="00EC4A12"/>
    <w:rsid w:val="00EC58F5"/>
    <w:rsid w:val="00ED0116"/>
    <w:rsid w:val="00ED20CC"/>
    <w:rsid w:val="00ED23D2"/>
    <w:rsid w:val="00ED3948"/>
    <w:rsid w:val="00ED3AF7"/>
    <w:rsid w:val="00ED46AA"/>
    <w:rsid w:val="00ED70B5"/>
    <w:rsid w:val="00EE1526"/>
    <w:rsid w:val="00EE2421"/>
    <w:rsid w:val="00EE38C0"/>
    <w:rsid w:val="00EE441D"/>
    <w:rsid w:val="00EE4F94"/>
    <w:rsid w:val="00EE558D"/>
    <w:rsid w:val="00EE601B"/>
    <w:rsid w:val="00EE6C08"/>
    <w:rsid w:val="00EF2726"/>
    <w:rsid w:val="00EF330A"/>
    <w:rsid w:val="00EF3A17"/>
    <w:rsid w:val="00EF6C5C"/>
    <w:rsid w:val="00EF7709"/>
    <w:rsid w:val="00F0014B"/>
    <w:rsid w:val="00F00E74"/>
    <w:rsid w:val="00F01722"/>
    <w:rsid w:val="00F01E7B"/>
    <w:rsid w:val="00F035CD"/>
    <w:rsid w:val="00F035DB"/>
    <w:rsid w:val="00F04C95"/>
    <w:rsid w:val="00F04D53"/>
    <w:rsid w:val="00F0510F"/>
    <w:rsid w:val="00F10B29"/>
    <w:rsid w:val="00F10BBC"/>
    <w:rsid w:val="00F12561"/>
    <w:rsid w:val="00F12983"/>
    <w:rsid w:val="00F131FD"/>
    <w:rsid w:val="00F1529E"/>
    <w:rsid w:val="00F16E08"/>
    <w:rsid w:val="00F17570"/>
    <w:rsid w:val="00F17ABB"/>
    <w:rsid w:val="00F17AE3"/>
    <w:rsid w:val="00F20039"/>
    <w:rsid w:val="00F20366"/>
    <w:rsid w:val="00F20A89"/>
    <w:rsid w:val="00F20C70"/>
    <w:rsid w:val="00F221AA"/>
    <w:rsid w:val="00F22280"/>
    <w:rsid w:val="00F22B3B"/>
    <w:rsid w:val="00F2331D"/>
    <w:rsid w:val="00F24800"/>
    <w:rsid w:val="00F25264"/>
    <w:rsid w:val="00F26376"/>
    <w:rsid w:val="00F27732"/>
    <w:rsid w:val="00F33764"/>
    <w:rsid w:val="00F34FB5"/>
    <w:rsid w:val="00F37196"/>
    <w:rsid w:val="00F4342C"/>
    <w:rsid w:val="00F440C1"/>
    <w:rsid w:val="00F44560"/>
    <w:rsid w:val="00F4538B"/>
    <w:rsid w:val="00F4795B"/>
    <w:rsid w:val="00F47ADF"/>
    <w:rsid w:val="00F503E9"/>
    <w:rsid w:val="00F50555"/>
    <w:rsid w:val="00F508C8"/>
    <w:rsid w:val="00F53904"/>
    <w:rsid w:val="00F548C0"/>
    <w:rsid w:val="00F555E8"/>
    <w:rsid w:val="00F560CC"/>
    <w:rsid w:val="00F56711"/>
    <w:rsid w:val="00F60417"/>
    <w:rsid w:val="00F629AD"/>
    <w:rsid w:val="00F653C2"/>
    <w:rsid w:val="00F6608A"/>
    <w:rsid w:val="00F7167B"/>
    <w:rsid w:val="00F721B3"/>
    <w:rsid w:val="00F72CF1"/>
    <w:rsid w:val="00F73C0F"/>
    <w:rsid w:val="00F76309"/>
    <w:rsid w:val="00F7649E"/>
    <w:rsid w:val="00F7677D"/>
    <w:rsid w:val="00F769F0"/>
    <w:rsid w:val="00F77A61"/>
    <w:rsid w:val="00F806BB"/>
    <w:rsid w:val="00F80AE5"/>
    <w:rsid w:val="00F80FD7"/>
    <w:rsid w:val="00F8320E"/>
    <w:rsid w:val="00F84700"/>
    <w:rsid w:val="00F90EC7"/>
    <w:rsid w:val="00F90FC3"/>
    <w:rsid w:val="00F91AE6"/>
    <w:rsid w:val="00F92CC9"/>
    <w:rsid w:val="00F933F7"/>
    <w:rsid w:val="00F941F1"/>
    <w:rsid w:val="00F945F7"/>
    <w:rsid w:val="00F956FE"/>
    <w:rsid w:val="00F96401"/>
    <w:rsid w:val="00F97852"/>
    <w:rsid w:val="00F97C11"/>
    <w:rsid w:val="00FA19C3"/>
    <w:rsid w:val="00FA30F7"/>
    <w:rsid w:val="00FA58B9"/>
    <w:rsid w:val="00FA5D98"/>
    <w:rsid w:val="00FA61EE"/>
    <w:rsid w:val="00FA67B3"/>
    <w:rsid w:val="00FB0E5E"/>
    <w:rsid w:val="00FB21E5"/>
    <w:rsid w:val="00FB21FC"/>
    <w:rsid w:val="00FB2884"/>
    <w:rsid w:val="00FB2991"/>
    <w:rsid w:val="00FB4737"/>
    <w:rsid w:val="00FB57F1"/>
    <w:rsid w:val="00FB7634"/>
    <w:rsid w:val="00FB7B1F"/>
    <w:rsid w:val="00FB7CB3"/>
    <w:rsid w:val="00FC0C41"/>
    <w:rsid w:val="00FC1200"/>
    <w:rsid w:val="00FC215D"/>
    <w:rsid w:val="00FC3230"/>
    <w:rsid w:val="00FC3AD8"/>
    <w:rsid w:val="00FC3FF2"/>
    <w:rsid w:val="00FC48FA"/>
    <w:rsid w:val="00FC4EE5"/>
    <w:rsid w:val="00FC652B"/>
    <w:rsid w:val="00FD05BA"/>
    <w:rsid w:val="00FD164B"/>
    <w:rsid w:val="00FD6756"/>
    <w:rsid w:val="00FE0732"/>
    <w:rsid w:val="00FE0A02"/>
    <w:rsid w:val="00FE0B2C"/>
    <w:rsid w:val="00FE1D92"/>
    <w:rsid w:val="00FE2BEC"/>
    <w:rsid w:val="00FE495F"/>
    <w:rsid w:val="00FE4FFF"/>
    <w:rsid w:val="00FE54C3"/>
    <w:rsid w:val="00FE6F33"/>
    <w:rsid w:val="00FE7040"/>
    <w:rsid w:val="00FF2112"/>
    <w:rsid w:val="00FF2AF0"/>
    <w:rsid w:val="00FF3DBD"/>
    <w:rsid w:val="00FF41D5"/>
    <w:rsid w:val="00FF454A"/>
    <w:rsid w:val="00FF5E86"/>
    <w:rsid w:val="00FF5FFE"/>
    <w:rsid w:val="00FF67BE"/>
    <w:rsid w:val="00FF7A06"/>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C35"/>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
    <w:basedOn w:val="TableNormal"/>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semiHidden/>
    <w:locked/>
    <w:rsid w:val="007F0C6D"/>
    <w:rPr>
      <w:rFonts w:ascii="Times New Roman" w:eastAsia="Times New Roman" w:hAnsi="Times New Roman" w:cs="Times New Roman"/>
      <w:b/>
      <w:bCs/>
      <w:sz w:val="20"/>
      <w:szCs w:val="20"/>
      <w:lang w:val="en-GB"/>
    </w:rPr>
  </w:style>
  <w:style w:type="character" w:customStyle="1" w:styleId="Doc-text2Char">
    <w:name w:val="Doc-text2 Char"/>
    <w:link w:val="Doc-text2"/>
    <w:qFormat/>
    <w:locked/>
    <w:rsid w:val="00F035DB"/>
    <w:rPr>
      <w:rFonts w:ascii="Arial" w:eastAsia="Times New Roman" w:hAnsi="Arial" w:cs="Arial"/>
      <w:lang w:eastAsia="ja-JP"/>
    </w:rPr>
  </w:style>
  <w:style w:type="paragraph" w:customStyle="1" w:styleId="Doc-text2">
    <w:name w:val="Doc-text2"/>
    <w:basedOn w:val="Normal"/>
    <w:link w:val="Doc-text2Char"/>
    <w:qFormat/>
    <w:rsid w:val="00F035DB"/>
    <w:pPr>
      <w:tabs>
        <w:tab w:val="left" w:pos="1622"/>
      </w:tabs>
      <w:overflowPunct w:val="0"/>
      <w:autoSpaceDE w:val="0"/>
      <w:autoSpaceDN w:val="0"/>
      <w:adjustRightInd w:val="0"/>
      <w:spacing w:after="0" w:line="240" w:lineRule="auto"/>
      <w:ind w:left="1622" w:hanging="363"/>
      <w:jc w:val="left"/>
    </w:pPr>
    <w:rPr>
      <w:rFonts w:ascii="Arial" w:eastAsia="Times New Roman" w:hAnsi="Arial" w:cs="Arial"/>
      <w:iCs w:val="0"/>
      <w:sz w:val="22"/>
      <w:szCs w:val="22"/>
      <w:lang w:eastAsia="ja-JP"/>
    </w:rPr>
  </w:style>
  <w:style w:type="paragraph" w:customStyle="1" w:styleId="Default">
    <w:name w:val="Default"/>
    <w:rsid w:val="00E1350E"/>
    <w:pPr>
      <w:autoSpaceDE w:val="0"/>
      <w:autoSpaceDN w:val="0"/>
      <w:adjustRightInd w:val="0"/>
      <w:spacing w:after="0" w:line="240" w:lineRule="auto"/>
      <w:ind w:left="0" w:firstLine="0"/>
      <w:jc w:val="left"/>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01568">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14728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0782126">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7308803">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63520322">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70023797">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16673710">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47690570">
      <w:bodyDiv w:val="1"/>
      <w:marLeft w:val="0"/>
      <w:marRight w:val="0"/>
      <w:marTop w:val="0"/>
      <w:marBottom w:val="0"/>
      <w:divBdr>
        <w:top w:val="none" w:sz="0" w:space="0" w:color="auto"/>
        <w:left w:val="none" w:sz="0" w:space="0" w:color="auto"/>
        <w:bottom w:val="none" w:sz="0" w:space="0" w:color="auto"/>
        <w:right w:val="none" w:sz="0" w:space="0" w:color="auto"/>
      </w:divBdr>
    </w:div>
    <w:div w:id="249704684">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7278202">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87874">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92906680">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40856357">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57893242">
      <w:bodyDiv w:val="1"/>
      <w:marLeft w:val="0"/>
      <w:marRight w:val="0"/>
      <w:marTop w:val="0"/>
      <w:marBottom w:val="0"/>
      <w:divBdr>
        <w:top w:val="none" w:sz="0" w:space="0" w:color="auto"/>
        <w:left w:val="none" w:sz="0" w:space="0" w:color="auto"/>
        <w:bottom w:val="none" w:sz="0" w:space="0" w:color="auto"/>
        <w:right w:val="none" w:sz="0" w:space="0" w:color="auto"/>
      </w:divBdr>
    </w:div>
    <w:div w:id="363942762">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7946310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3475026">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37013655">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633196">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590495">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7685723">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127138">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4308736">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3456531">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4908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795291694">
      <w:bodyDiv w:val="1"/>
      <w:marLeft w:val="0"/>
      <w:marRight w:val="0"/>
      <w:marTop w:val="0"/>
      <w:marBottom w:val="0"/>
      <w:divBdr>
        <w:top w:val="none" w:sz="0" w:space="0" w:color="auto"/>
        <w:left w:val="none" w:sz="0" w:space="0" w:color="auto"/>
        <w:bottom w:val="none" w:sz="0" w:space="0" w:color="auto"/>
        <w:right w:val="none" w:sz="0" w:space="0" w:color="auto"/>
      </w:divBdr>
    </w:div>
    <w:div w:id="798299546">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372136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48718904">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419620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150545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898056100">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09389629">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9094694">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292616">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85740179">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3097103">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41025">
      <w:bodyDiv w:val="1"/>
      <w:marLeft w:val="0"/>
      <w:marRight w:val="0"/>
      <w:marTop w:val="0"/>
      <w:marBottom w:val="0"/>
      <w:divBdr>
        <w:top w:val="none" w:sz="0" w:space="0" w:color="auto"/>
        <w:left w:val="none" w:sz="0" w:space="0" w:color="auto"/>
        <w:bottom w:val="none" w:sz="0" w:space="0" w:color="auto"/>
        <w:right w:val="none" w:sz="0" w:space="0" w:color="auto"/>
      </w:divBdr>
    </w:div>
    <w:div w:id="102598660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654534">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3731898">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47991474">
      <w:bodyDiv w:val="1"/>
      <w:marLeft w:val="0"/>
      <w:marRight w:val="0"/>
      <w:marTop w:val="0"/>
      <w:marBottom w:val="0"/>
      <w:divBdr>
        <w:top w:val="none" w:sz="0" w:space="0" w:color="auto"/>
        <w:left w:val="none" w:sz="0" w:space="0" w:color="auto"/>
        <w:bottom w:val="none" w:sz="0" w:space="0" w:color="auto"/>
        <w:right w:val="none" w:sz="0" w:space="0" w:color="auto"/>
      </w:divBdr>
    </w:div>
    <w:div w:id="1050767545">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027030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998903">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027651">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69370387">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0699574">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3729696">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6895554">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378670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475976">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417078">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3821238">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66564807">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1029578">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3867765">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892986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8087296">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5710047">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6197034">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5970705">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498840740">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1303644">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373624">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2850453">
      <w:bodyDiv w:val="1"/>
      <w:marLeft w:val="0"/>
      <w:marRight w:val="0"/>
      <w:marTop w:val="0"/>
      <w:marBottom w:val="0"/>
      <w:divBdr>
        <w:top w:val="none" w:sz="0" w:space="0" w:color="auto"/>
        <w:left w:val="none" w:sz="0" w:space="0" w:color="auto"/>
        <w:bottom w:val="none" w:sz="0" w:space="0" w:color="auto"/>
        <w:right w:val="none" w:sz="0" w:space="0" w:color="auto"/>
      </w:divBdr>
    </w:div>
    <w:div w:id="1664580315">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4332937">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241935">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9811239">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4671771">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8436129">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110028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0130852">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4617299">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2872102">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61818005">
      <w:bodyDiv w:val="1"/>
      <w:marLeft w:val="0"/>
      <w:marRight w:val="0"/>
      <w:marTop w:val="0"/>
      <w:marBottom w:val="0"/>
      <w:divBdr>
        <w:top w:val="none" w:sz="0" w:space="0" w:color="auto"/>
        <w:left w:val="none" w:sz="0" w:space="0" w:color="auto"/>
        <w:bottom w:val="none" w:sz="0" w:space="0" w:color="auto"/>
        <w:right w:val="none" w:sz="0" w:space="0" w:color="auto"/>
      </w:divBdr>
    </w:div>
    <w:div w:id="1862619327">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500239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409537">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5479110">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86271772">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219650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473128">
      <w:bodyDiv w:val="1"/>
      <w:marLeft w:val="0"/>
      <w:marRight w:val="0"/>
      <w:marTop w:val="0"/>
      <w:marBottom w:val="0"/>
      <w:divBdr>
        <w:top w:val="none" w:sz="0" w:space="0" w:color="auto"/>
        <w:left w:val="none" w:sz="0" w:space="0" w:color="auto"/>
        <w:bottom w:val="none" w:sz="0" w:space="0" w:color="auto"/>
        <w:right w:val="none" w:sz="0" w:space="0" w:color="auto"/>
      </w:divBdr>
    </w:div>
    <w:div w:id="2025860697">
      <w:bodyDiv w:val="1"/>
      <w:marLeft w:val="0"/>
      <w:marRight w:val="0"/>
      <w:marTop w:val="0"/>
      <w:marBottom w:val="0"/>
      <w:divBdr>
        <w:top w:val="none" w:sz="0" w:space="0" w:color="auto"/>
        <w:left w:val="none" w:sz="0" w:space="0" w:color="auto"/>
        <w:bottom w:val="none" w:sz="0" w:space="0" w:color="auto"/>
        <w:right w:val="none" w:sz="0" w:space="0" w:color="auto"/>
      </w:divBdr>
    </w:div>
    <w:div w:id="2029333360">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4502418">
      <w:bodyDiv w:val="1"/>
      <w:marLeft w:val="0"/>
      <w:marRight w:val="0"/>
      <w:marTop w:val="0"/>
      <w:marBottom w:val="0"/>
      <w:divBdr>
        <w:top w:val="none" w:sz="0" w:space="0" w:color="auto"/>
        <w:left w:val="none" w:sz="0" w:space="0" w:color="auto"/>
        <w:bottom w:val="none" w:sz="0" w:space="0" w:color="auto"/>
        <w:right w:val="none" w:sz="0" w:space="0" w:color="auto"/>
      </w:divBdr>
    </w:div>
    <w:div w:id="2039426016">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7926641">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2710423">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9060440">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RAN114</b:Tag>
    <b:SourceType>Report</b:SourceType>
    <b:Guid>{92B3B0A4-77D6-477A-922B-C09CBE7B88C4}</b:Guid>
    <b:Author>
      <b:Author>
        <b:Corporate>3GPP TSG RAN WG1#114</b:Corporate>
      </b:Author>
    </b:Author>
    <b:Title>Draft Meeting Report</b:Title>
    <b:Year>Aug. 21-25, 2023</b:Year>
    <b:City>Toulouse, France</b:City>
    <b:RefOrder>1</b:RefOrder>
  </b:Source>
  <b:Source>
    <b:Tag>RAN2_123</b:Tag>
    <b:SourceType>Report</b:SourceType>
    <b:Guid>{4C222536-9017-4E86-885C-9508A456FA7B}</b:Guid>
    <b:Author>
      <b:Author>
        <b:Corporate>3GPP TSG RAN WG2#123</b:Corporate>
      </b:Author>
    </b:Author>
    <b:Title>Draft Meeting Report</b:Title>
    <b:Year>Aug. 21-25, 2023</b:Year>
    <b:City>Toulouse, France</b:City>
    <b:RefOrder>2</b:RefOrder>
  </b:Source>
  <b:Source>
    <b:Tag>RAN112b</b:Tag>
    <b:SourceType>Report</b:SourceType>
    <b:Guid>{621FFC6A-75E6-4E97-8F26-2E264F226AF8}</b:Guid>
    <b:Author>
      <b:Author>
        <b:Corporate>3GPP TSG RAN WG1#112bis-e</b:Corporate>
      </b:Author>
    </b:Author>
    <b:Title>Draft Meeting Report</b:Title>
    <b:City>Online</b:City>
    <b:Year>Apr. 17-26, 2023</b:Year>
    <b:RefOrder>3</b:RefOrder>
  </b:Source>
</b:Sources>
</file>

<file path=customXml/itemProps1.xml><?xml version="1.0" encoding="utf-8"?>
<ds:datastoreItem xmlns:ds="http://schemas.openxmlformats.org/officeDocument/2006/customXml" ds:itemID="{D06E8800-0ECE-4FA6-A3FB-0C3EC9848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3123</Words>
  <Characters>17804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2023-04-07T06:57:00Z</dcterms:created>
  <dcterms:modified xsi:type="dcterms:W3CDTF">2023-09-29T21:37:00Z</dcterms:modified>
</cp:coreProperties>
</file>