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36AFD77F" w:rsidR="003A2C99" w:rsidRPr="001A3D5B" w:rsidRDefault="003A2C99" w:rsidP="003A2C99">
      <w:pPr>
        <w:tabs>
          <w:tab w:val="left" w:pos="4590"/>
          <w:tab w:val="right" w:pos="10000"/>
        </w:tabs>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EB38B6">
        <w:rPr>
          <w:rFonts w:ascii="Arial" w:hAnsi="Arial" w:cs="Arial"/>
          <w:b/>
          <w:bCs/>
          <w:lang w:val="de-DE"/>
        </w:rPr>
        <w:t>4</w:t>
      </w:r>
      <w:r w:rsidR="00E873FF">
        <w:rPr>
          <w:rFonts w:ascii="Arial" w:hAnsi="Arial" w:cs="Arial"/>
          <w:b/>
          <w:bCs/>
          <w:lang w:val="de-DE"/>
        </w:rPr>
        <w:t>bis</w:t>
      </w:r>
      <w:r w:rsidRPr="001A3D5B">
        <w:rPr>
          <w:rFonts w:ascii="Arial" w:hAnsi="Arial" w:cs="Arial"/>
          <w:b/>
          <w:lang w:val="de-DE"/>
        </w:rPr>
        <w:tab/>
      </w:r>
      <w:r w:rsidRPr="001A3D5B">
        <w:rPr>
          <w:rFonts w:ascii="Arial" w:hAnsi="Arial" w:cs="Arial"/>
          <w:b/>
          <w:lang w:val="de-DE"/>
        </w:rPr>
        <w:tab/>
      </w:r>
      <w:r w:rsidR="002A227A" w:rsidRPr="002A227A">
        <w:rPr>
          <w:rFonts w:ascii="Arial" w:hAnsi="Arial" w:cs="Arial"/>
          <w:b/>
          <w:color w:val="000000" w:themeColor="text1"/>
          <w:lang w:val="de-DE"/>
        </w:rPr>
        <w:t>R1-2309845</w:t>
      </w:r>
    </w:p>
    <w:p w14:paraId="3EA1475B" w14:textId="77777777" w:rsidR="009E2D95" w:rsidRDefault="009E2D95" w:rsidP="009E2D95">
      <w:pPr>
        <w:tabs>
          <w:tab w:val="left" w:pos="1985"/>
        </w:tabs>
        <w:jc w:val="both"/>
        <w:rPr>
          <w:rFonts w:ascii="Arial" w:hAnsi="Arial" w:cs="Arial"/>
          <w:b/>
          <w:lang w:val="de-DE"/>
        </w:rPr>
      </w:pPr>
      <w:r w:rsidRPr="00261674">
        <w:rPr>
          <w:rFonts w:ascii="Arial" w:hAnsi="Arial" w:cs="Arial"/>
          <w:b/>
          <w:lang w:val="de-DE"/>
        </w:rPr>
        <w:t>Xiamen, China</w:t>
      </w:r>
      <w:r w:rsidRPr="00EB38B6">
        <w:rPr>
          <w:rFonts w:ascii="Arial" w:hAnsi="Arial" w:cs="Arial"/>
          <w:b/>
          <w:lang w:val="de-DE"/>
        </w:rPr>
        <w:t xml:space="preserve">, </w:t>
      </w:r>
      <w:r w:rsidRPr="00261674">
        <w:rPr>
          <w:rFonts w:ascii="Arial" w:hAnsi="Arial" w:cs="Arial"/>
          <w:b/>
          <w:lang w:val="de-DE"/>
        </w:rPr>
        <w:t>Octobe</w:t>
      </w:r>
      <w:r>
        <w:rPr>
          <w:rFonts w:ascii="Arial" w:hAnsi="Arial" w:cs="Arial"/>
          <w:b/>
          <w:lang w:val="de-DE"/>
        </w:rPr>
        <w:t>r 9</w:t>
      </w:r>
      <w:r w:rsidRPr="00261674">
        <w:rPr>
          <w:rFonts w:ascii="Arial" w:hAnsi="Arial" w:cs="Arial"/>
          <w:b/>
          <w:vertAlign w:val="superscript"/>
          <w:lang w:val="de-DE"/>
        </w:rPr>
        <w:t>th</w:t>
      </w:r>
      <w:r w:rsidRPr="00261674">
        <w:rPr>
          <w:rFonts w:ascii="Arial" w:hAnsi="Arial" w:cs="Arial"/>
          <w:b/>
          <w:lang w:val="de-DE"/>
        </w:rPr>
        <w:t xml:space="preserve"> – October 13</w:t>
      </w:r>
      <w:r w:rsidRPr="00261674">
        <w:rPr>
          <w:rFonts w:ascii="Arial" w:hAnsi="Arial" w:cs="Arial"/>
          <w:b/>
          <w:vertAlign w:val="superscript"/>
          <w:lang w:val="de-DE"/>
        </w:rPr>
        <w:t>th</w:t>
      </w:r>
      <w:r w:rsidRPr="00261674">
        <w:rPr>
          <w:rFonts w:ascii="Arial" w:hAnsi="Arial" w:cs="Arial"/>
          <w:b/>
          <w:lang w:val="de-DE"/>
        </w:rPr>
        <w:t>, 2023</w:t>
      </w:r>
    </w:p>
    <w:p w14:paraId="5F6E8522" w14:textId="77777777" w:rsidR="00EB38B6" w:rsidRDefault="00EB38B6" w:rsidP="00ED780E">
      <w:pPr>
        <w:tabs>
          <w:tab w:val="left" w:pos="1985"/>
        </w:tabs>
        <w:jc w:val="both"/>
        <w:rPr>
          <w:rFonts w:ascii="Arial" w:hAnsi="Arial" w:cs="Arial"/>
          <w:b/>
          <w:lang w:val="de-DE"/>
        </w:rPr>
      </w:pPr>
    </w:p>
    <w:p w14:paraId="4E210BBB" w14:textId="52268674" w:rsidR="00B975F2" w:rsidRPr="00404C4B" w:rsidRDefault="00B975F2" w:rsidP="00B975F2">
      <w:pPr>
        <w:tabs>
          <w:tab w:val="left" w:pos="1985"/>
        </w:tabs>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6059EC86" w:rsidR="000017D8" w:rsidRDefault="00B975F2" w:rsidP="00B975F2">
      <w:pPr>
        <w:ind w:left="2014" w:hangingChars="823" w:hanging="2014"/>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9E2D95" w:rsidRPr="009E2D95">
        <w:rPr>
          <w:rFonts w:ascii="Arial" w:hAnsi="Arial" w:cs="Arial"/>
          <w:b/>
        </w:rPr>
        <w:t>NR support of spectrum less than 5MHz for FR1</w:t>
      </w:r>
    </w:p>
    <w:p w14:paraId="7B288F5E" w14:textId="46792876" w:rsidR="00B975F2" w:rsidRPr="00404C4B" w:rsidRDefault="00B975F2" w:rsidP="00B975F2">
      <w:pPr>
        <w:ind w:left="2014" w:hangingChars="823" w:hanging="2014"/>
        <w:jc w:val="both"/>
        <w:rPr>
          <w:rFonts w:ascii="Arial" w:hAnsi="Arial" w:cs="Arial"/>
        </w:rPr>
      </w:pPr>
      <w:r w:rsidRPr="00404C4B">
        <w:rPr>
          <w:rFonts w:ascii="Arial" w:hAnsi="Arial" w:cs="Arial"/>
          <w:b/>
        </w:rPr>
        <w:t>Agenda item:</w:t>
      </w:r>
      <w:r w:rsidRPr="00404C4B">
        <w:rPr>
          <w:rFonts w:ascii="Arial" w:hAnsi="Arial" w:cs="Arial"/>
          <w:b/>
        </w:rPr>
        <w:tab/>
      </w:r>
      <w:bookmarkStart w:id="0" w:name="Source"/>
      <w:bookmarkEnd w:id="0"/>
      <w:r w:rsidR="009E2D95">
        <w:rPr>
          <w:rFonts w:ascii="Arial" w:hAnsi="Arial" w:cs="Arial"/>
          <w:b/>
        </w:rPr>
        <w:t>8.9.1</w:t>
      </w:r>
    </w:p>
    <w:p w14:paraId="5E110048" w14:textId="77777777" w:rsidR="00B975F2" w:rsidRPr="00404C4B" w:rsidRDefault="00B975F2" w:rsidP="00B975F2">
      <w:pPr>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1E6FF7D9" w14:textId="77777777" w:rsidR="003C21F0" w:rsidRPr="003C21F0" w:rsidRDefault="003C21F0" w:rsidP="003C21F0">
      <w:pPr>
        <w:rPr>
          <w:rFonts w:ascii="Arial" w:hAnsi="Arial" w:cs="Arial"/>
          <w:sz w:val="20"/>
          <w:szCs w:val="20"/>
        </w:rPr>
      </w:pPr>
      <w:r w:rsidRPr="003C21F0">
        <w:rPr>
          <w:rFonts w:ascii="Arial" w:hAnsi="Arial" w:cs="Arial"/>
          <w:sz w:val="20"/>
          <w:szCs w:val="20"/>
        </w:rPr>
        <w:t>In RAN plenary 94e meeting, a new WI ‘NR supports for dedicated spectrum less than 5MHz for FR1’ was approved with the following RAN1-relevant objectives [1]</w:t>
      </w:r>
    </w:p>
    <w:p w14:paraId="488407D7" w14:textId="77777777" w:rsidR="003C21F0" w:rsidRPr="003C21F0" w:rsidRDefault="003C21F0" w:rsidP="003C21F0">
      <w:pPr>
        <w:rPr>
          <w:rFonts w:ascii="Arial" w:hAnsi="Arial" w:cs="Arial"/>
          <w:sz w:val="20"/>
          <w:szCs w:val="20"/>
        </w:rPr>
      </w:pPr>
    </w:p>
    <w:tbl>
      <w:tblPr>
        <w:tblStyle w:val="TableGrid"/>
        <w:tblW w:w="0" w:type="auto"/>
        <w:tblLook w:val="04A0" w:firstRow="1" w:lastRow="0" w:firstColumn="1" w:lastColumn="0" w:noHBand="0" w:noVBand="1"/>
      </w:tblPr>
      <w:tblGrid>
        <w:gridCol w:w="9962"/>
      </w:tblGrid>
      <w:tr w:rsidR="003C21F0" w:rsidRPr="003C21F0" w14:paraId="2A1F98D1" w14:textId="77777777" w:rsidTr="00336CE3">
        <w:tc>
          <w:tcPr>
            <w:tcW w:w="9962" w:type="dxa"/>
          </w:tcPr>
          <w:p w14:paraId="0C2D8BF0" w14:textId="77777777" w:rsidR="003C21F0" w:rsidRPr="003C21F0" w:rsidRDefault="003C21F0" w:rsidP="003C21F0">
            <w:pPr>
              <w:numPr>
                <w:ilvl w:val="0"/>
                <w:numId w:val="41"/>
              </w:numPr>
              <w:overflowPunct w:val="0"/>
              <w:autoSpaceDE w:val="0"/>
              <w:autoSpaceDN w:val="0"/>
              <w:adjustRightInd w:val="0"/>
              <w:textAlignment w:val="baseline"/>
              <w:rPr>
                <w:iCs/>
                <w:sz w:val="20"/>
                <w:szCs w:val="20"/>
              </w:rPr>
            </w:pPr>
            <w:r w:rsidRPr="003C21F0">
              <w:rPr>
                <w:iCs/>
                <w:sz w:val="20"/>
                <w:szCs w:val="20"/>
              </w:rPr>
              <w:t>Identify and specify necessary changes to NR physical layer with minimum specification impact to operate in spectrum allocations from approximately 3 MHz up to below 5 MHz [RAN1]:</w:t>
            </w:r>
          </w:p>
          <w:p w14:paraId="4A5E3EF1" w14:textId="77777777" w:rsidR="003C21F0" w:rsidRPr="003C21F0" w:rsidRDefault="003C21F0" w:rsidP="003C21F0">
            <w:pPr>
              <w:numPr>
                <w:ilvl w:val="1"/>
                <w:numId w:val="41"/>
              </w:numPr>
              <w:overflowPunct w:val="0"/>
              <w:autoSpaceDE w:val="0"/>
              <w:autoSpaceDN w:val="0"/>
              <w:adjustRightInd w:val="0"/>
              <w:ind w:left="709" w:hanging="283"/>
              <w:textAlignment w:val="baseline"/>
              <w:rPr>
                <w:sz w:val="20"/>
                <w:szCs w:val="20"/>
              </w:rPr>
            </w:pPr>
            <w:r w:rsidRPr="003C21F0">
              <w:rPr>
                <w:sz w:val="20"/>
                <w:szCs w:val="20"/>
              </w:rPr>
              <w:t>Restrict to subcarrier spacing of 15kHz and the use of normal cyclic prefix.</w:t>
            </w:r>
          </w:p>
          <w:p w14:paraId="1CA18BB4" w14:textId="77777777" w:rsidR="003C21F0" w:rsidRPr="003C21F0" w:rsidRDefault="003C21F0" w:rsidP="003C21F0">
            <w:pPr>
              <w:numPr>
                <w:ilvl w:val="1"/>
                <w:numId w:val="41"/>
              </w:numPr>
              <w:overflowPunct w:val="0"/>
              <w:autoSpaceDE w:val="0"/>
              <w:autoSpaceDN w:val="0"/>
              <w:adjustRightInd w:val="0"/>
              <w:ind w:left="709" w:hanging="283"/>
              <w:textAlignment w:val="baseline"/>
              <w:rPr>
                <w:iCs/>
                <w:sz w:val="20"/>
                <w:szCs w:val="20"/>
              </w:rPr>
            </w:pPr>
            <w:r w:rsidRPr="003C21F0">
              <w:rPr>
                <w:sz w:val="20"/>
                <w:szCs w:val="20"/>
              </w:rPr>
              <w:t>For SSB:</w:t>
            </w:r>
          </w:p>
          <w:p w14:paraId="7C793E4C" w14:textId="77777777" w:rsidR="003C21F0" w:rsidRPr="003C21F0" w:rsidRDefault="003C21F0" w:rsidP="003C21F0">
            <w:pPr>
              <w:numPr>
                <w:ilvl w:val="2"/>
                <w:numId w:val="41"/>
              </w:numPr>
              <w:overflowPunct w:val="0"/>
              <w:autoSpaceDE w:val="0"/>
              <w:autoSpaceDN w:val="0"/>
              <w:adjustRightInd w:val="0"/>
              <w:textAlignment w:val="baseline"/>
              <w:rPr>
                <w:iCs/>
                <w:sz w:val="20"/>
                <w:szCs w:val="20"/>
              </w:rPr>
            </w:pPr>
            <w:r w:rsidRPr="003C21F0">
              <w:rPr>
                <w:sz w:val="20"/>
                <w:szCs w:val="20"/>
              </w:rPr>
              <w:t>Reuse PSS/SSS specification without puncturing.</w:t>
            </w:r>
          </w:p>
          <w:p w14:paraId="5257D581" w14:textId="77777777" w:rsidR="003C21F0" w:rsidRPr="003C21F0" w:rsidRDefault="003C21F0" w:rsidP="003C21F0">
            <w:pPr>
              <w:numPr>
                <w:ilvl w:val="2"/>
                <w:numId w:val="41"/>
              </w:numPr>
              <w:overflowPunct w:val="0"/>
              <w:autoSpaceDE w:val="0"/>
              <w:autoSpaceDN w:val="0"/>
              <w:adjustRightInd w:val="0"/>
              <w:textAlignment w:val="baseline"/>
              <w:rPr>
                <w:sz w:val="20"/>
                <w:szCs w:val="20"/>
              </w:rPr>
            </w:pPr>
            <w:r w:rsidRPr="003C21F0">
              <w:rPr>
                <w:sz w:val="20"/>
                <w:szCs w:val="20"/>
              </w:rPr>
              <w:t xml:space="preserve">PBCH based on current design </w:t>
            </w:r>
          </w:p>
          <w:p w14:paraId="0EA6A549" w14:textId="77777777" w:rsidR="003C21F0" w:rsidRPr="003C21F0" w:rsidRDefault="003C21F0" w:rsidP="003C21F0">
            <w:pPr>
              <w:numPr>
                <w:ilvl w:val="1"/>
                <w:numId w:val="41"/>
              </w:numPr>
              <w:overflowPunct w:val="0"/>
              <w:autoSpaceDE w:val="0"/>
              <w:autoSpaceDN w:val="0"/>
              <w:adjustRightInd w:val="0"/>
              <w:ind w:left="709" w:hanging="283"/>
              <w:textAlignment w:val="baseline"/>
              <w:rPr>
                <w:sz w:val="20"/>
                <w:szCs w:val="20"/>
              </w:rPr>
            </w:pPr>
            <w:r w:rsidRPr="003C21F0">
              <w:rPr>
                <w:sz w:val="20"/>
                <w:szCs w:val="20"/>
              </w:rPr>
              <w:t>Identify and specify necessary minimum changes to PDCCH, CSI-RS/TRS, PUCCH, and PRACH for functional support based on existing design, without optimization.</w:t>
            </w:r>
          </w:p>
        </w:tc>
      </w:tr>
    </w:tbl>
    <w:p w14:paraId="193665B7" w14:textId="77777777" w:rsidR="003C21F0" w:rsidRPr="003C21F0" w:rsidRDefault="003C21F0" w:rsidP="003C21F0">
      <w:pPr>
        <w:rPr>
          <w:rFonts w:ascii="Arial" w:hAnsi="Arial" w:cs="Arial"/>
          <w:sz w:val="20"/>
          <w:szCs w:val="20"/>
        </w:rPr>
      </w:pPr>
    </w:p>
    <w:p w14:paraId="064AC5A7" w14:textId="79C28525" w:rsidR="00EB38B6" w:rsidRPr="003C21F0" w:rsidRDefault="003C21F0" w:rsidP="003C21F0">
      <w:pPr>
        <w:rPr>
          <w:rFonts w:ascii="Arial" w:hAnsi="Arial" w:cs="Arial"/>
          <w:sz w:val="20"/>
          <w:szCs w:val="20"/>
        </w:rPr>
      </w:pPr>
      <w:r w:rsidRPr="003C21F0">
        <w:rPr>
          <w:rFonts w:ascii="Arial" w:hAnsi="Arial" w:cs="Arial"/>
          <w:sz w:val="20"/>
          <w:szCs w:val="20"/>
        </w:rPr>
        <w:t>In this contribution, we provide our views on the open issues in accordance with the agreements made in RAN1 11</w:t>
      </w:r>
      <w:r w:rsidR="009E2D95">
        <w:rPr>
          <w:rFonts w:ascii="Arial" w:hAnsi="Arial" w:cs="Arial"/>
          <w:sz w:val="20"/>
          <w:szCs w:val="20"/>
        </w:rPr>
        <w:t>4</w:t>
      </w:r>
      <w:r w:rsidRPr="003C21F0">
        <w:rPr>
          <w:rFonts w:ascii="Arial" w:hAnsi="Arial" w:cs="Arial"/>
          <w:sz w:val="20"/>
          <w:szCs w:val="20"/>
        </w:rPr>
        <w:t xml:space="preserve"> meeting. </w:t>
      </w:r>
    </w:p>
    <w:p w14:paraId="0ACA9283" w14:textId="0E5F2273" w:rsidR="00EB38B6" w:rsidRDefault="00EB38B6" w:rsidP="00EB38B6">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9F747B">
        <w:rPr>
          <w:rFonts w:cs="Arial"/>
          <w:lang w:val="en-US"/>
        </w:rPr>
        <w:t>Discussions</w:t>
      </w:r>
      <w:r>
        <w:rPr>
          <w:rFonts w:cs="Arial"/>
          <w:lang w:val="en-US"/>
        </w:rPr>
        <w:t xml:space="preserve"> </w:t>
      </w:r>
    </w:p>
    <w:p w14:paraId="20EC4F3B" w14:textId="1C779F92" w:rsidR="003A575E" w:rsidRPr="009E2D95" w:rsidRDefault="009F747B" w:rsidP="009E2D95">
      <w:pPr>
        <w:pStyle w:val="3GPPH2"/>
        <w:numPr>
          <w:ilvl w:val="0"/>
          <w:numId w:val="0"/>
        </w:numPr>
      </w:pPr>
      <w:r>
        <w:t>2.1  CORESET 0 Configuration</w:t>
      </w:r>
      <w:r w:rsidR="00265E80" w:rsidRPr="00265E80">
        <w:rPr>
          <w:rFonts w:cs="Arial"/>
          <w:b/>
          <w:bCs/>
          <w:sz w:val="20"/>
        </w:rPr>
        <w:t xml:space="preserve"> </w:t>
      </w:r>
    </w:p>
    <w:p w14:paraId="136DE250" w14:textId="6CE4C931" w:rsidR="00191B50" w:rsidRDefault="00347626" w:rsidP="00152AF8">
      <w:pPr>
        <w:spacing w:after="120"/>
        <w:jc w:val="both"/>
        <w:rPr>
          <w:rFonts w:ascii="Arial" w:hAnsi="Arial" w:cs="Arial"/>
          <w:sz w:val="20"/>
          <w:szCs w:val="20"/>
        </w:rPr>
      </w:pPr>
      <w:r>
        <w:rPr>
          <w:rFonts w:ascii="Arial" w:hAnsi="Arial" w:cs="Arial"/>
          <w:sz w:val="20"/>
          <w:szCs w:val="20"/>
        </w:rPr>
        <w:t xml:space="preserve">One FFS aspect remains open </w:t>
      </w:r>
      <w:r w:rsidR="00152AF8">
        <w:rPr>
          <w:rFonts w:ascii="Arial" w:hAnsi="Arial" w:cs="Arial"/>
          <w:sz w:val="20"/>
          <w:szCs w:val="20"/>
        </w:rPr>
        <w:t>regarding</w:t>
      </w:r>
      <w:r>
        <w:rPr>
          <w:rFonts w:ascii="Arial" w:hAnsi="Arial" w:cs="Arial"/>
          <w:sz w:val="20"/>
          <w:szCs w:val="20"/>
        </w:rPr>
        <w:t xml:space="preserve"> how to support 3-symbols CORESET#0 for 15 RBs channel BW</w:t>
      </w:r>
      <w:r w:rsidR="003E4BF4">
        <w:rPr>
          <w:rFonts w:ascii="Arial" w:hAnsi="Arial" w:cs="Arial"/>
          <w:sz w:val="20"/>
          <w:szCs w:val="20"/>
        </w:rPr>
        <w:t xml:space="preserve"> without interleaving</w:t>
      </w:r>
      <w:r>
        <w:rPr>
          <w:rFonts w:ascii="Arial" w:hAnsi="Arial" w:cs="Arial"/>
          <w:sz w:val="20"/>
          <w:szCs w:val="20"/>
        </w:rPr>
        <w:t>.</w:t>
      </w:r>
      <w:r w:rsidR="00D562D7">
        <w:rPr>
          <w:rFonts w:ascii="Arial" w:hAnsi="Arial" w:cs="Arial"/>
          <w:sz w:val="20"/>
          <w:szCs w:val="20"/>
        </w:rPr>
        <w:t xml:space="preserve"> In RAN1 114 meeting, t</w:t>
      </w:r>
      <w:r>
        <w:rPr>
          <w:rFonts w:ascii="Arial" w:hAnsi="Arial" w:cs="Arial"/>
          <w:sz w:val="20"/>
          <w:szCs w:val="20"/>
        </w:rPr>
        <w:t>hree options were identified as follows [2]</w:t>
      </w:r>
      <w:r w:rsidR="00D562D7">
        <w:rPr>
          <w:rFonts w:ascii="Arial" w:hAnsi="Arial" w:cs="Arial"/>
          <w:sz w:val="20"/>
          <w:szCs w:val="20"/>
        </w:rPr>
        <w:t xml:space="preserve"> without concensus</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347626" w14:paraId="246D6FBB" w14:textId="77777777" w:rsidTr="00347626">
        <w:tc>
          <w:tcPr>
            <w:tcW w:w="9962" w:type="dxa"/>
          </w:tcPr>
          <w:p w14:paraId="5C3D70DF" w14:textId="77777777" w:rsidR="00D562D7" w:rsidRPr="00D562D7" w:rsidRDefault="00D562D7" w:rsidP="00D562D7">
            <w:pPr>
              <w:pStyle w:val="ListParagraph"/>
              <w:numPr>
                <w:ilvl w:val="0"/>
                <w:numId w:val="45"/>
              </w:numPr>
              <w:rPr>
                <w:rFonts w:ascii="Arial" w:hAnsi="Arial" w:cs="Arial"/>
                <w:sz w:val="20"/>
                <w:szCs w:val="20"/>
                <w:lang w:eastAsia="ja-JP"/>
              </w:rPr>
            </w:pPr>
            <w:r w:rsidRPr="00D562D7">
              <w:rPr>
                <w:rFonts w:ascii="Arial" w:hAnsi="Arial" w:cs="Arial"/>
                <w:sz w:val="20"/>
                <w:szCs w:val="20"/>
                <w:lang w:eastAsia="ja-JP"/>
              </w:rPr>
              <w:t>Opt.1: nshift = cell ID as in legacy</w:t>
            </w:r>
          </w:p>
          <w:p w14:paraId="3C1FF4A0" w14:textId="77777777" w:rsidR="00D562D7" w:rsidRPr="00D562D7" w:rsidRDefault="00D562D7" w:rsidP="00D562D7">
            <w:pPr>
              <w:pStyle w:val="ListParagraph"/>
              <w:numPr>
                <w:ilvl w:val="0"/>
                <w:numId w:val="45"/>
              </w:numPr>
              <w:rPr>
                <w:rFonts w:ascii="Arial" w:hAnsi="Arial" w:cs="Arial"/>
                <w:sz w:val="20"/>
                <w:szCs w:val="20"/>
                <w:lang w:eastAsia="ja-JP"/>
              </w:rPr>
            </w:pPr>
            <w:r w:rsidRPr="00D562D7">
              <w:rPr>
                <w:rFonts w:ascii="Arial" w:hAnsi="Arial" w:cs="Arial"/>
                <w:sz w:val="20"/>
                <w:szCs w:val="20"/>
                <w:lang w:eastAsia="ja-JP"/>
              </w:rPr>
              <w:t>Opt.2: nshift = mod (cell ID, 3), such that less than 3 CCEs of AL 8 candidate are punctured for all cells.</w:t>
            </w:r>
          </w:p>
          <w:p w14:paraId="3B00B004" w14:textId="02ACDA9E" w:rsidR="00347626" w:rsidRPr="00D562D7" w:rsidRDefault="00D562D7" w:rsidP="00D562D7">
            <w:pPr>
              <w:pStyle w:val="ListParagraph"/>
              <w:numPr>
                <w:ilvl w:val="0"/>
                <w:numId w:val="45"/>
              </w:numPr>
              <w:rPr>
                <w:b/>
                <w:bCs/>
                <w:sz w:val="20"/>
                <w:szCs w:val="20"/>
                <w:lang w:eastAsia="ja-JP"/>
              </w:rPr>
            </w:pPr>
            <w:r w:rsidRPr="00D562D7">
              <w:rPr>
                <w:rFonts w:ascii="Arial" w:hAnsi="Arial" w:cs="Arial"/>
                <w:sz w:val="20"/>
                <w:szCs w:val="20"/>
                <w:lang w:eastAsia="ja-JP"/>
              </w:rPr>
              <w:t>Opt.3: nshift = a fixed value, e.g., 0, such that AL 8 candidate contains all the CCEs of CORESET#0 for all cells.</w:t>
            </w:r>
          </w:p>
        </w:tc>
      </w:tr>
    </w:tbl>
    <w:p w14:paraId="29E3D83F" w14:textId="77777777" w:rsidR="00347626" w:rsidRDefault="00347626" w:rsidP="00D562D7">
      <w:pPr>
        <w:spacing w:before="120"/>
        <w:rPr>
          <w:rFonts w:ascii="Arial" w:hAnsi="Arial" w:cs="Arial"/>
          <w:sz w:val="20"/>
          <w:szCs w:val="20"/>
        </w:rPr>
      </w:pPr>
    </w:p>
    <w:p w14:paraId="643DD2DF" w14:textId="57E674B6" w:rsidR="003E4BF4" w:rsidRDefault="00E42C1D" w:rsidP="00152AF8">
      <w:pPr>
        <w:jc w:val="both"/>
        <w:rPr>
          <w:rFonts w:ascii="Arial" w:hAnsi="Arial" w:cs="Arial"/>
          <w:sz w:val="20"/>
          <w:szCs w:val="20"/>
        </w:rPr>
      </w:pPr>
      <w:r>
        <w:rPr>
          <w:rFonts w:ascii="Arial" w:hAnsi="Arial" w:cs="Arial"/>
          <w:sz w:val="20"/>
          <w:szCs w:val="20"/>
        </w:rPr>
        <w:t xml:space="preserve">For NR, two CCE-to-REG mapping are supported, one is interleaved and the other is non-interleaved. </w:t>
      </w:r>
      <w:r w:rsidR="004D6351">
        <w:rPr>
          <w:rFonts w:ascii="Arial" w:hAnsi="Arial" w:cs="Arial"/>
          <w:sz w:val="20"/>
          <w:szCs w:val="20"/>
        </w:rPr>
        <w:t xml:space="preserve">The motivation is to leverage frequency diversity gain by using an interleaving mapping or to facilitate interference coordination and freqeuncy selection transmisson of control channel by using non-intereleaved mapping. </w:t>
      </w:r>
    </w:p>
    <w:p w14:paraId="20EDB489" w14:textId="77777777" w:rsidR="003E4BF4" w:rsidRDefault="003E4BF4" w:rsidP="00152AF8">
      <w:pPr>
        <w:jc w:val="both"/>
        <w:rPr>
          <w:rFonts w:ascii="Arial" w:hAnsi="Arial" w:cs="Arial"/>
          <w:sz w:val="20"/>
          <w:szCs w:val="20"/>
        </w:rPr>
      </w:pPr>
    </w:p>
    <w:p w14:paraId="54A1CB75" w14:textId="0BD9C77F" w:rsidR="00152AF8" w:rsidRDefault="004D6351" w:rsidP="00152AF8">
      <w:pPr>
        <w:spacing w:after="120"/>
        <w:jc w:val="both"/>
        <w:rPr>
          <w:rFonts w:ascii="Arial" w:hAnsi="Arial" w:cs="Arial"/>
          <w:sz w:val="20"/>
          <w:szCs w:val="20"/>
        </w:rPr>
      </w:pPr>
      <w:r>
        <w:rPr>
          <w:rFonts w:ascii="Arial" w:hAnsi="Arial" w:cs="Arial"/>
          <w:sz w:val="20"/>
          <w:szCs w:val="20"/>
        </w:rPr>
        <w:t>For 15 RBs channel BW, RAN1 agreed to support 15 PRBs CORESET by puncturing the 9 upper PRBs of</w:t>
      </w:r>
      <w:r w:rsidRPr="004D6351">
        <w:rPr>
          <w:rFonts w:ascii="Arial" w:hAnsi="Arial" w:cs="Arial"/>
          <w:sz w:val="20"/>
          <w:szCs w:val="20"/>
        </w:rPr>
        <w:t xml:space="preserve"> legacy 24 CORESET#0 </w:t>
      </w:r>
      <w:r>
        <w:rPr>
          <w:rFonts w:ascii="Arial" w:hAnsi="Arial" w:cs="Arial"/>
          <w:sz w:val="20"/>
          <w:szCs w:val="20"/>
        </w:rPr>
        <w:t>P</w:t>
      </w:r>
      <w:r w:rsidRPr="004D6351">
        <w:rPr>
          <w:rFonts w:ascii="Arial" w:hAnsi="Arial" w:cs="Arial"/>
          <w:sz w:val="20"/>
          <w:szCs w:val="20"/>
        </w:rPr>
        <w:t>attern</w:t>
      </w:r>
      <w:r w:rsidR="00152AF8">
        <w:rPr>
          <w:rFonts w:ascii="Arial" w:hAnsi="Arial" w:cs="Arial"/>
          <w:sz w:val="20"/>
          <w:szCs w:val="20"/>
        </w:rPr>
        <w:t xml:space="preserve">. In addition, both interleaved and non-interleaved pattern are supported. </w:t>
      </w:r>
    </w:p>
    <w:p w14:paraId="1A2F4063" w14:textId="77777777" w:rsidR="00152AF8" w:rsidRDefault="003E4BF4" w:rsidP="00152AF8">
      <w:pPr>
        <w:pStyle w:val="ListParagraph"/>
        <w:numPr>
          <w:ilvl w:val="0"/>
          <w:numId w:val="46"/>
        </w:numPr>
        <w:jc w:val="both"/>
        <w:rPr>
          <w:rFonts w:ascii="Arial" w:hAnsi="Arial" w:cs="Arial"/>
          <w:sz w:val="20"/>
          <w:szCs w:val="20"/>
        </w:rPr>
      </w:pPr>
      <w:r w:rsidRPr="00152AF8">
        <w:rPr>
          <w:rFonts w:ascii="Arial" w:hAnsi="Arial" w:cs="Arial"/>
          <w:sz w:val="20"/>
          <w:szCs w:val="20"/>
        </w:rPr>
        <w:t xml:space="preserve">For interleaved mapping, up to 3 CCEs maybe punctured depending on n_shift value (i.e., cell-ID). </w:t>
      </w:r>
    </w:p>
    <w:p w14:paraId="35041958" w14:textId="12DAC72C" w:rsidR="003E4BF4" w:rsidRPr="00152AF8" w:rsidRDefault="003E4BF4" w:rsidP="00152AF8">
      <w:pPr>
        <w:pStyle w:val="ListParagraph"/>
        <w:numPr>
          <w:ilvl w:val="0"/>
          <w:numId w:val="46"/>
        </w:numPr>
        <w:jc w:val="both"/>
        <w:rPr>
          <w:rFonts w:ascii="Arial" w:hAnsi="Arial" w:cs="Arial"/>
          <w:sz w:val="20"/>
          <w:szCs w:val="20"/>
        </w:rPr>
      </w:pPr>
      <w:r w:rsidRPr="00152AF8">
        <w:rPr>
          <w:rFonts w:ascii="Arial" w:hAnsi="Arial" w:cs="Arial"/>
          <w:sz w:val="20"/>
          <w:szCs w:val="20"/>
        </w:rPr>
        <w:t xml:space="preserve">On the other hand, it should be noted that the non-interleaved mapping does not impacted by n_shift and all CCEs are available for PDCCH transmission. </w:t>
      </w:r>
    </w:p>
    <w:p w14:paraId="3B223FFC" w14:textId="06FC725C" w:rsidR="003E4BF4" w:rsidRDefault="003E4BF4" w:rsidP="00152AF8">
      <w:pPr>
        <w:jc w:val="both"/>
        <w:rPr>
          <w:rFonts w:ascii="Arial" w:hAnsi="Arial" w:cs="Arial"/>
          <w:sz w:val="20"/>
          <w:szCs w:val="20"/>
        </w:rPr>
      </w:pPr>
    </w:p>
    <w:p w14:paraId="326D92CF" w14:textId="56A6805F" w:rsidR="00347626" w:rsidRDefault="003E4BF4" w:rsidP="00152AF8">
      <w:pPr>
        <w:jc w:val="both"/>
        <w:rPr>
          <w:rFonts w:ascii="Arial" w:hAnsi="Arial" w:cs="Arial"/>
          <w:sz w:val="20"/>
          <w:szCs w:val="20"/>
        </w:rPr>
      </w:pPr>
      <w:r>
        <w:rPr>
          <w:rFonts w:ascii="Arial" w:hAnsi="Arial" w:cs="Arial"/>
          <w:sz w:val="20"/>
          <w:szCs w:val="20"/>
        </w:rPr>
        <w:t xml:space="preserve">We therefore proposed to reuse the legacy design and leave to NW implementation to choose interleaved or non-interleaved depending on e.g., cell-size or channel condition:  </w:t>
      </w:r>
    </w:p>
    <w:p w14:paraId="67840729" w14:textId="77777777" w:rsidR="004D6351" w:rsidRDefault="004D6351" w:rsidP="005D1EA9">
      <w:pPr>
        <w:rPr>
          <w:rFonts w:ascii="Arial" w:hAnsi="Arial" w:cs="Arial"/>
          <w:sz w:val="20"/>
          <w:szCs w:val="20"/>
        </w:rPr>
      </w:pPr>
    </w:p>
    <w:p w14:paraId="3E9679C7" w14:textId="67358915" w:rsidR="00E42C1D" w:rsidRDefault="003E4BF4" w:rsidP="00152AF8">
      <w:pPr>
        <w:ind w:left="1170" w:hanging="1170"/>
        <w:rPr>
          <w:rFonts w:ascii="Arial" w:hAnsi="Arial" w:cs="Arial"/>
          <w:b/>
          <w:bCs/>
          <w:sz w:val="20"/>
          <w:szCs w:val="20"/>
        </w:rPr>
      </w:pPr>
      <w:r w:rsidRPr="003C21F0">
        <w:rPr>
          <w:rFonts w:ascii="Arial" w:hAnsi="Arial" w:cs="Arial"/>
          <w:b/>
          <w:bCs/>
          <w:sz w:val="20"/>
          <w:szCs w:val="20"/>
        </w:rPr>
        <w:t xml:space="preserve">Proposal </w:t>
      </w:r>
      <w:r>
        <w:rPr>
          <w:rFonts w:ascii="Arial" w:hAnsi="Arial" w:cs="Arial"/>
          <w:b/>
          <w:bCs/>
          <w:sz w:val="20"/>
          <w:szCs w:val="20"/>
        </w:rPr>
        <w:t>1</w:t>
      </w:r>
      <w:r w:rsidRPr="003C21F0">
        <w:rPr>
          <w:rFonts w:ascii="Arial" w:hAnsi="Arial" w:cs="Arial"/>
          <w:b/>
          <w:bCs/>
          <w:sz w:val="20"/>
          <w:szCs w:val="20"/>
        </w:rPr>
        <w:t>:</w:t>
      </w:r>
      <w:r>
        <w:rPr>
          <w:rFonts w:ascii="Arial" w:hAnsi="Arial" w:cs="Arial"/>
          <w:b/>
          <w:bCs/>
          <w:sz w:val="20"/>
          <w:szCs w:val="20"/>
        </w:rPr>
        <w:t xml:space="preserve"> </w:t>
      </w:r>
      <w:r w:rsidR="00152AF8">
        <w:rPr>
          <w:rFonts w:ascii="Arial" w:hAnsi="Arial" w:cs="Arial"/>
          <w:b/>
          <w:bCs/>
          <w:sz w:val="20"/>
          <w:szCs w:val="20"/>
        </w:rPr>
        <w:t xml:space="preserve">For non-interleaved CCE-to-REG mapping, reuse the legacy rule for 3-symbol CORESET #0 with 15 RBs channel BW (i.e., no impact by n_shift) </w:t>
      </w:r>
    </w:p>
    <w:p w14:paraId="3B6C5A2A" w14:textId="7AB729DC" w:rsidR="005A777D" w:rsidRDefault="005A777D" w:rsidP="005A777D">
      <w:pPr>
        <w:ind w:left="1170" w:hanging="1170"/>
        <w:jc w:val="center"/>
        <w:rPr>
          <w:rFonts w:ascii="Arial" w:hAnsi="Arial" w:cs="Arial"/>
          <w:sz w:val="20"/>
          <w:szCs w:val="20"/>
        </w:rPr>
      </w:pPr>
      <w:r>
        <w:rPr>
          <w:rFonts w:ascii="Arial" w:hAnsi="Arial" w:cs="Arial"/>
          <w:noProof/>
          <w:sz w:val="20"/>
          <w:szCs w:val="20"/>
        </w:rPr>
        <w:lastRenderedPageBreak/>
        <w:drawing>
          <wp:inline distT="0" distB="0" distL="0" distR="0" wp14:anchorId="5FCDDB79" wp14:editId="612AFDF0">
            <wp:extent cx="4308653" cy="3930587"/>
            <wp:effectExtent l="0" t="0" r="0" b="0"/>
            <wp:docPr id="244547915" name="Picture 2" descr="A diagram of a punctured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4547915" name="Picture 2" descr="A diagram of a punctured number&#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60292" cy="3977695"/>
                    </a:xfrm>
                    <a:prstGeom prst="rect">
                      <a:avLst/>
                    </a:prstGeom>
                  </pic:spPr>
                </pic:pic>
              </a:graphicData>
            </a:graphic>
          </wp:inline>
        </w:drawing>
      </w:r>
    </w:p>
    <w:p w14:paraId="675F7AEA" w14:textId="14F2E5D6" w:rsidR="005A777D" w:rsidRPr="005A777D" w:rsidRDefault="005A777D" w:rsidP="005A777D">
      <w:pPr>
        <w:ind w:left="1170" w:hanging="1170"/>
        <w:jc w:val="center"/>
        <w:rPr>
          <w:rFonts w:ascii="Arial" w:hAnsi="Arial" w:cs="Arial"/>
          <w:b/>
          <w:bCs/>
          <w:sz w:val="20"/>
          <w:szCs w:val="20"/>
        </w:rPr>
      </w:pPr>
      <w:r w:rsidRPr="005A777D">
        <w:rPr>
          <w:rFonts w:ascii="Arial" w:hAnsi="Arial" w:cs="Arial"/>
          <w:b/>
          <w:bCs/>
          <w:sz w:val="20"/>
          <w:szCs w:val="20"/>
        </w:rPr>
        <w:t xml:space="preserve">Figure 1: CCE-to-REG mapping for </w:t>
      </w:r>
      <w:r w:rsidR="00E21AFB" w:rsidRPr="005A777D">
        <w:rPr>
          <w:rFonts w:ascii="Arial" w:hAnsi="Arial" w:cs="Arial"/>
          <w:b/>
          <w:bCs/>
          <w:sz w:val="20"/>
          <w:szCs w:val="20"/>
        </w:rPr>
        <w:t xml:space="preserve">CORESET#0 </w:t>
      </w:r>
      <w:r w:rsidR="00E21AFB">
        <w:rPr>
          <w:rFonts w:ascii="Arial" w:hAnsi="Arial" w:cs="Arial"/>
          <w:b/>
          <w:bCs/>
          <w:sz w:val="20"/>
          <w:szCs w:val="20"/>
        </w:rPr>
        <w:t xml:space="preserve">with </w:t>
      </w:r>
      <w:r w:rsidRPr="005A777D">
        <w:rPr>
          <w:rFonts w:ascii="Arial" w:hAnsi="Arial" w:cs="Arial"/>
          <w:b/>
          <w:bCs/>
          <w:sz w:val="20"/>
          <w:szCs w:val="20"/>
        </w:rPr>
        <w:t xml:space="preserve">(3-symobls, L=6, R=2) </w:t>
      </w:r>
    </w:p>
    <w:p w14:paraId="2B0A7AE2" w14:textId="77777777" w:rsidR="005A777D" w:rsidRDefault="005A777D" w:rsidP="005A777D">
      <w:pPr>
        <w:ind w:left="1170" w:hanging="1170"/>
        <w:jc w:val="center"/>
        <w:rPr>
          <w:rFonts w:ascii="Arial" w:hAnsi="Arial" w:cs="Arial"/>
          <w:sz w:val="20"/>
          <w:szCs w:val="20"/>
        </w:rPr>
      </w:pPr>
    </w:p>
    <w:p w14:paraId="7599CB80" w14:textId="77777777" w:rsidR="005A777D" w:rsidRPr="005D1EA9" w:rsidRDefault="005A777D" w:rsidP="005A777D">
      <w:pPr>
        <w:ind w:left="1170" w:hanging="1170"/>
        <w:jc w:val="right"/>
        <w:rPr>
          <w:rFonts w:ascii="Arial" w:hAnsi="Arial" w:cs="Arial"/>
          <w:sz w:val="20"/>
          <w:szCs w:val="20"/>
        </w:rPr>
      </w:pPr>
    </w:p>
    <w:p w14:paraId="0BAB2035" w14:textId="7014FD7F" w:rsidR="009E2D95" w:rsidRPr="00902BA7" w:rsidRDefault="006551D0" w:rsidP="009E2D95">
      <w:pPr>
        <w:pStyle w:val="3GPPH2"/>
        <w:numPr>
          <w:ilvl w:val="0"/>
          <w:numId w:val="0"/>
        </w:numPr>
        <w:rPr>
          <w:rFonts w:cs="Arial"/>
          <w:i/>
          <w:iCs/>
          <w:sz w:val="20"/>
          <w:lang w:eastAsia="ja-JP"/>
        </w:rPr>
      </w:pPr>
      <w:r>
        <w:t>2.</w:t>
      </w:r>
      <w:r w:rsidR="00D34B04">
        <w:t>2</w:t>
      </w:r>
      <w:r>
        <w:t xml:space="preserve">  </w:t>
      </w:r>
      <w:r w:rsidR="00E34420">
        <w:t xml:space="preserve">Others </w:t>
      </w:r>
    </w:p>
    <w:p w14:paraId="296ADA5F" w14:textId="2BD5C1A9" w:rsidR="006551D0" w:rsidRPr="00E34420" w:rsidRDefault="00E34420" w:rsidP="00152AF8">
      <w:pPr>
        <w:tabs>
          <w:tab w:val="left" w:pos="0"/>
        </w:tabs>
        <w:spacing w:after="120"/>
        <w:jc w:val="both"/>
        <w:rPr>
          <w:rFonts w:ascii="Arial" w:hAnsi="Arial" w:cs="Arial"/>
          <w:sz w:val="20"/>
          <w:szCs w:val="20"/>
          <w:lang w:eastAsia="ja-JP"/>
        </w:rPr>
      </w:pPr>
      <w:r>
        <w:rPr>
          <w:rFonts w:ascii="Arial" w:hAnsi="Arial" w:cs="Arial"/>
          <w:sz w:val="20"/>
          <w:szCs w:val="20"/>
          <w:lang w:eastAsia="ja-JP"/>
        </w:rPr>
        <w:t xml:space="preserve">For NR, as defined in FG 6-1, UE </w:t>
      </w:r>
      <w:r>
        <w:rPr>
          <w:rFonts w:ascii="Arial" w:hAnsi="Arial" w:cs="Arial"/>
          <w:sz w:val="20"/>
          <w:szCs w:val="20"/>
        </w:rPr>
        <w:t>is mandatory to support BWPs which is the same as the set of specified channel BW by RAN4, instead of any arbitrary value. In RAN1 114 meeting, the following was agreed for 5MHz channel BW</w:t>
      </w:r>
      <w:r w:rsidR="00D15177">
        <w:rPr>
          <w:rFonts w:ascii="Arial" w:hAnsi="Arial" w:cs="Arial"/>
          <w:sz w:val="20"/>
          <w:szCs w:val="20"/>
        </w:rPr>
        <w:t xml:space="preserve"> [</w:t>
      </w:r>
      <w:r w:rsidR="00347626">
        <w:rPr>
          <w:rFonts w:ascii="Arial" w:hAnsi="Arial" w:cs="Arial"/>
          <w:sz w:val="20"/>
          <w:szCs w:val="20"/>
        </w:rPr>
        <w:t>3</w:t>
      </w:r>
      <w:r w:rsidR="00D15177">
        <w:rPr>
          <w:rFonts w:ascii="Arial" w:hAnsi="Arial" w:cs="Arial"/>
          <w:sz w:val="20"/>
          <w:szCs w:val="20"/>
        </w:rPr>
        <w:t>]</w:t>
      </w:r>
      <w:r>
        <w:rPr>
          <w:rFonts w:ascii="Arial" w:hAnsi="Arial" w:cs="Arial"/>
          <w:sz w:val="20"/>
          <w:szCs w:val="20"/>
        </w:rPr>
        <w:t xml:space="preserve">: </w:t>
      </w:r>
    </w:p>
    <w:tbl>
      <w:tblPr>
        <w:tblStyle w:val="TableGrid"/>
        <w:tblW w:w="0" w:type="auto"/>
        <w:tblLook w:val="04A0" w:firstRow="1" w:lastRow="0" w:firstColumn="1" w:lastColumn="0" w:noHBand="0" w:noVBand="1"/>
      </w:tblPr>
      <w:tblGrid>
        <w:gridCol w:w="9962"/>
      </w:tblGrid>
      <w:tr w:rsidR="00E34420" w14:paraId="03900D3A" w14:textId="77777777" w:rsidTr="00E34420">
        <w:tc>
          <w:tcPr>
            <w:tcW w:w="9962" w:type="dxa"/>
          </w:tcPr>
          <w:p w14:paraId="0F30154F" w14:textId="77777777" w:rsidR="00E34420" w:rsidRPr="00B42A75" w:rsidRDefault="00E34420" w:rsidP="00E34420">
            <w:pPr>
              <w:rPr>
                <w:rFonts w:eastAsia="DengXian"/>
                <w:b/>
                <w:bCs/>
                <w:sz w:val="22"/>
                <w:szCs w:val="22"/>
                <w:highlight w:val="green"/>
              </w:rPr>
            </w:pPr>
            <w:r w:rsidRPr="00B42A75">
              <w:rPr>
                <w:rFonts w:eastAsia="DengXian"/>
                <w:b/>
                <w:bCs/>
                <w:sz w:val="22"/>
                <w:szCs w:val="22"/>
                <w:highlight w:val="green"/>
              </w:rPr>
              <w:t>Agreement</w:t>
            </w:r>
          </w:p>
          <w:p w14:paraId="42AE3FB5" w14:textId="77777777" w:rsidR="00E34420" w:rsidRPr="00E34420" w:rsidRDefault="00E34420" w:rsidP="00E34420">
            <w:pPr>
              <w:rPr>
                <w:rFonts w:ascii="Arial" w:hAnsi="Arial" w:cs="Arial"/>
                <w:sz w:val="20"/>
                <w:szCs w:val="20"/>
                <w:lang w:eastAsia="ja-JP"/>
              </w:rPr>
            </w:pPr>
            <w:r w:rsidRPr="00E34420">
              <w:rPr>
                <w:rFonts w:ascii="Arial" w:hAnsi="Arial" w:cs="Arial"/>
                <w:sz w:val="20"/>
                <w:szCs w:val="20"/>
                <w:lang w:eastAsia="ja-JP"/>
              </w:rPr>
              <w:t xml:space="preserve">For 5MHz channel BW, 20 PRBs CORESET#0 transmission BW is supported. </w:t>
            </w:r>
          </w:p>
          <w:p w14:paraId="31CECB96" w14:textId="77777777" w:rsidR="00E34420" w:rsidRPr="00E34420" w:rsidRDefault="00E34420" w:rsidP="00E34420">
            <w:pPr>
              <w:pStyle w:val="ListParagraph"/>
              <w:numPr>
                <w:ilvl w:val="0"/>
                <w:numId w:val="45"/>
              </w:numPr>
              <w:rPr>
                <w:rFonts w:ascii="Arial" w:hAnsi="Arial" w:cs="Arial"/>
                <w:sz w:val="20"/>
                <w:szCs w:val="20"/>
                <w:lang w:eastAsia="ja-JP"/>
              </w:rPr>
            </w:pPr>
            <w:r w:rsidRPr="00E34420">
              <w:rPr>
                <w:rFonts w:ascii="Arial" w:hAnsi="Arial" w:cs="Arial"/>
                <w:sz w:val="20"/>
                <w:szCs w:val="20"/>
                <w:lang w:eastAsia="ja-JP"/>
              </w:rPr>
              <w:t xml:space="preserve">The upper 4 PRBs of </w:t>
            </w:r>
            <w:r w:rsidRPr="00E34420">
              <w:rPr>
                <w:rFonts w:ascii="Arial" w:hAnsi="Arial" w:cs="Arial"/>
                <w:sz w:val="20"/>
                <w:szCs w:val="20"/>
              </w:rPr>
              <w:t xml:space="preserve">the </w:t>
            </w:r>
            <w:r w:rsidRPr="00E34420">
              <w:rPr>
                <w:rFonts w:ascii="Cambria Math" w:hAnsi="Cambria Math" w:cs="Cambria Math"/>
                <w:sz w:val="20"/>
                <w:szCs w:val="20"/>
              </w:rPr>
              <w:t>𝑁</w:t>
            </w:r>
            <w:r w:rsidRPr="00E34420">
              <w:rPr>
                <w:rFonts w:ascii="Arial" w:hAnsi="Arial" w:cs="Arial"/>
                <w:sz w:val="20"/>
                <w:szCs w:val="20"/>
                <w:vertAlign w:val="subscript"/>
              </w:rPr>
              <w:t>RB</w:t>
            </w:r>
            <w:r w:rsidRPr="00E34420">
              <w:rPr>
                <w:rFonts w:ascii="Arial" w:hAnsi="Arial" w:cs="Arial"/>
                <w:sz w:val="20"/>
                <w:szCs w:val="20"/>
              </w:rPr>
              <w:t xml:space="preserve"> </w:t>
            </w:r>
            <w:r w:rsidRPr="00E34420">
              <w:rPr>
                <w:rFonts w:ascii="Arial" w:hAnsi="Arial" w:cs="Arial"/>
                <w:sz w:val="20"/>
                <w:szCs w:val="20"/>
                <w:vertAlign w:val="superscript"/>
              </w:rPr>
              <w:t>CORESET</w:t>
            </w:r>
            <w:r w:rsidRPr="00E34420">
              <w:rPr>
                <w:rFonts w:ascii="Arial" w:hAnsi="Arial" w:cs="Arial"/>
                <w:sz w:val="20"/>
                <w:szCs w:val="20"/>
              </w:rPr>
              <w:t xml:space="preserve"> = 24 CORESET#0 are punctured to obtain 20 PRBs CORESET#0.</w:t>
            </w:r>
          </w:p>
          <w:p w14:paraId="6565023F" w14:textId="77777777" w:rsidR="00E34420" w:rsidRPr="00E34420" w:rsidRDefault="00E34420" w:rsidP="00E34420">
            <w:pPr>
              <w:pStyle w:val="ListParagraph"/>
              <w:numPr>
                <w:ilvl w:val="0"/>
                <w:numId w:val="45"/>
              </w:numPr>
              <w:rPr>
                <w:rFonts w:ascii="Arial" w:hAnsi="Arial" w:cs="Arial"/>
                <w:sz w:val="20"/>
                <w:szCs w:val="20"/>
                <w:lang w:eastAsia="ja-JP"/>
              </w:rPr>
            </w:pPr>
            <w:r w:rsidRPr="00E34420">
              <w:rPr>
                <w:rFonts w:ascii="Arial" w:hAnsi="Arial" w:cs="Arial"/>
                <w:sz w:val="20"/>
                <w:szCs w:val="20"/>
              </w:rPr>
              <w:t>Table 13-0 is used for configuring 20 PRBs CORESET#0</w:t>
            </w:r>
          </w:p>
          <w:p w14:paraId="6F141309" w14:textId="77777777" w:rsidR="00E34420" w:rsidRPr="00E34420" w:rsidRDefault="00E34420" w:rsidP="00E34420">
            <w:pPr>
              <w:pStyle w:val="ListParagraph"/>
              <w:numPr>
                <w:ilvl w:val="1"/>
                <w:numId w:val="45"/>
              </w:numPr>
              <w:rPr>
                <w:rFonts w:ascii="Arial" w:hAnsi="Arial" w:cs="Arial"/>
                <w:sz w:val="20"/>
                <w:szCs w:val="20"/>
                <w:lang w:eastAsia="ja-JP"/>
              </w:rPr>
            </w:pPr>
            <w:r w:rsidRPr="00E34420">
              <w:rPr>
                <w:rFonts w:ascii="Arial" w:hAnsi="Arial" w:cs="Arial"/>
                <w:sz w:val="20"/>
                <w:szCs w:val="20"/>
                <w:lang w:eastAsia="ja-JP"/>
              </w:rPr>
              <w:t>Maximum number of CORESET#0 symbols is 3. Minimum number of CORESET#0 symbols is 2.</w:t>
            </w:r>
          </w:p>
          <w:p w14:paraId="702B2C8A" w14:textId="77777777" w:rsidR="00E34420" w:rsidRPr="00E34420" w:rsidRDefault="00E34420" w:rsidP="00E34420">
            <w:pPr>
              <w:pStyle w:val="ListParagraph"/>
              <w:numPr>
                <w:ilvl w:val="0"/>
                <w:numId w:val="45"/>
              </w:numPr>
              <w:rPr>
                <w:rFonts w:ascii="Arial" w:hAnsi="Arial" w:cs="Arial"/>
                <w:sz w:val="20"/>
                <w:szCs w:val="20"/>
                <w:lang w:eastAsia="ja-JP"/>
              </w:rPr>
            </w:pPr>
            <w:r w:rsidRPr="00E34420">
              <w:rPr>
                <w:rFonts w:ascii="Arial" w:hAnsi="Arial" w:cs="Arial"/>
                <w:sz w:val="20"/>
                <w:szCs w:val="20"/>
              </w:rPr>
              <w:t>PRB offset = 0</w:t>
            </w:r>
          </w:p>
          <w:p w14:paraId="4358961B" w14:textId="77777777" w:rsidR="00E34420" w:rsidRPr="00E34420" w:rsidRDefault="00E34420" w:rsidP="00E34420">
            <w:pPr>
              <w:pStyle w:val="ListParagraph"/>
              <w:numPr>
                <w:ilvl w:val="0"/>
                <w:numId w:val="45"/>
              </w:numPr>
              <w:rPr>
                <w:rFonts w:ascii="Arial" w:hAnsi="Arial" w:cs="Arial"/>
                <w:sz w:val="20"/>
                <w:szCs w:val="20"/>
                <w:lang w:eastAsia="ja-JP"/>
              </w:rPr>
            </w:pPr>
            <w:r w:rsidRPr="00E34420">
              <w:rPr>
                <w:rFonts w:ascii="Arial" w:hAnsi="Arial" w:cs="Arial"/>
                <w:sz w:val="20"/>
                <w:szCs w:val="20"/>
                <w:lang w:eastAsia="ja-JP"/>
              </w:rPr>
              <w:t xml:space="preserve">Only interleaved CCE to REG mapping is supported. </w:t>
            </w:r>
          </w:p>
          <w:p w14:paraId="388359E8" w14:textId="77777777" w:rsidR="00E34420" w:rsidRPr="00E34420" w:rsidRDefault="00E34420" w:rsidP="00E34420">
            <w:pPr>
              <w:pStyle w:val="ListParagraph"/>
              <w:numPr>
                <w:ilvl w:val="0"/>
                <w:numId w:val="45"/>
              </w:numPr>
              <w:rPr>
                <w:rFonts w:ascii="Arial" w:hAnsi="Arial" w:cs="Arial"/>
                <w:sz w:val="20"/>
                <w:szCs w:val="20"/>
                <w:lang w:eastAsia="ja-JP"/>
              </w:rPr>
            </w:pPr>
            <w:r w:rsidRPr="00E34420">
              <w:rPr>
                <w:rFonts w:ascii="Arial" w:hAnsi="Arial" w:cs="Arial"/>
                <w:sz w:val="20"/>
                <w:szCs w:val="20"/>
                <w:lang w:eastAsia="ja-JP"/>
              </w:rPr>
              <w:t>REG bundle size = 6</w:t>
            </w:r>
          </w:p>
          <w:p w14:paraId="221CF9CB" w14:textId="77777777" w:rsidR="00E34420" w:rsidRPr="00E34420" w:rsidRDefault="00E34420" w:rsidP="00E34420">
            <w:pPr>
              <w:pStyle w:val="ListParagraph"/>
              <w:numPr>
                <w:ilvl w:val="0"/>
                <w:numId w:val="45"/>
              </w:numPr>
              <w:rPr>
                <w:rFonts w:ascii="Arial" w:hAnsi="Arial" w:cs="Arial"/>
                <w:sz w:val="20"/>
                <w:szCs w:val="20"/>
                <w:lang w:eastAsia="ja-JP"/>
              </w:rPr>
            </w:pPr>
            <w:r w:rsidRPr="00E34420">
              <w:rPr>
                <w:rFonts w:ascii="Arial" w:hAnsi="Arial" w:cs="Arial"/>
                <w:sz w:val="20"/>
                <w:szCs w:val="20"/>
              </w:rPr>
              <w:t>Kssb follows legacy configuration.</w:t>
            </w:r>
          </w:p>
          <w:p w14:paraId="4CA7926C" w14:textId="77777777" w:rsidR="00E34420" w:rsidRPr="00E34420" w:rsidRDefault="00E34420" w:rsidP="00E34420">
            <w:pPr>
              <w:pStyle w:val="ListParagraph"/>
              <w:numPr>
                <w:ilvl w:val="0"/>
                <w:numId w:val="45"/>
              </w:numPr>
              <w:rPr>
                <w:rFonts w:ascii="Arial" w:hAnsi="Arial" w:cs="Arial"/>
                <w:sz w:val="20"/>
                <w:szCs w:val="20"/>
                <w:lang w:eastAsia="ja-JP"/>
              </w:rPr>
            </w:pPr>
            <w:r w:rsidRPr="00E34420">
              <w:rPr>
                <w:rFonts w:ascii="Arial" w:eastAsia="Microsoft YaHei UI" w:hAnsi="Arial" w:cs="Arial"/>
                <w:sz w:val="20"/>
                <w:szCs w:val="20"/>
              </w:rPr>
              <w:t xml:space="preserve">Note: </w:t>
            </w:r>
            <w:r w:rsidRPr="00E34420">
              <w:rPr>
                <w:rFonts w:ascii="Arial" w:hAnsi="Arial" w:cs="Arial"/>
                <w:sz w:val="20"/>
                <w:szCs w:val="20"/>
                <w:lang w:eastAsia="ja-JP"/>
              </w:rPr>
              <w:t>The 20 PRBs CORESET#0 is only valid for the new sync. raster (=921.45 MHz) for band n100, 5MHz channel BW</w:t>
            </w:r>
          </w:p>
          <w:p w14:paraId="463F403C" w14:textId="0C8898BA" w:rsidR="00E34420" w:rsidRPr="00E34420" w:rsidRDefault="00E34420" w:rsidP="00E34420">
            <w:pPr>
              <w:pStyle w:val="ListParagraph"/>
              <w:numPr>
                <w:ilvl w:val="0"/>
                <w:numId w:val="45"/>
              </w:numPr>
              <w:rPr>
                <w:rFonts w:ascii="Arial" w:hAnsi="Arial" w:cs="Arial"/>
                <w:sz w:val="20"/>
                <w:szCs w:val="20"/>
                <w:lang w:eastAsia="ja-JP"/>
              </w:rPr>
            </w:pPr>
            <w:r w:rsidRPr="00E34420">
              <w:rPr>
                <w:rFonts w:ascii="Arial" w:eastAsia="Microsoft YaHei UI" w:hAnsi="Arial" w:cs="Arial"/>
                <w:sz w:val="20"/>
                <w:szCs w:val="20"/>
              </w:rPr>
              <w:t xml:space="preserve">Note 1: UE can be configured with 20 PRBs BWP for UE capable of </w:t>
            </w:r>
            <w:r w:rsidRPr="00E34420">
              <w:rPr>
                <w:rFonts w:ascii="Arial" w:hAnsi="Arial" w:cs="Arial"/>
                <w:sz w:val="20"/>
                <w:szCs w:val="20"/>
                <w:lang w:eastAsia="ja-JP"/>
              </w:rPr>
              <w:t>20 PRBs CORESET#0</w:t>
            </w:r>
          </w:p>
        </w:tc>
      </w:tr>
    </w:tbl>
    <w:p w14:paraId="104D79C3" w14:textId="77777777" w:rsidR="00513DB4" w:rsidRDefault="00513DB4" w:rsidP="00E34420">
      <w:pPr>
        <w:spacing w:before="120"/>
        <w:rPr>
          <w:rFonts w:ascii="Arial" w:hAnsi="Arial" w:cs="Arial"/>
          <w:sz w:val="20"/>
          <w:szCs w:val="20"/>
        </w:rPr>
      </w:pPr>
    </w:p>
    <w:p w14:paraId="7CEA7809" w14:textId="52F807BB" w:rsidR="00134C67" w:rsidRDefault="00E34420" w:rsidP="00E34420">
      <w:pPr>
        <w:spacing w:before="120"/>
        <w:rPr>
          <w:rFonts w:ascii="Arial" w:hAnsi="Arial" w:cs="Arial"/>
          <w:sz w:val="20"/>
          <w:szCs w:val="20"/>
        </w:rPr>
      </w:pPr>
      <w:r>
        <w:rPr>
          <w:rFonts w:ascii="Arial" w:hAnsi="Arial" w:cs="Arial"/>
          <w:sz w:val="20"/>
          <w:szCs w:val="20"/>
        </w:rPr>
        <w:t xml:space="preserve">Referring to Note 1, it mandates UE to support 20 RBs BWP if it supports 20-PRBs CORESET#0. With this Note/requirement, the standard effort can be signficiantly reduced e.g., no need to discuss whether enable/disables PUCCH freqeuncy hopping for common PUCCH resource and no need to discuss any change on CSI-RS resource for non-RRM function etc. To achieve the goal of minimized specification impact, the similar Note needs to be extended for </w:t>
      </w:r>
      <w:r w:rsidR="00134C67">
        <w:rPr>
          <w:rFonts w:ascii="Arial" w:hAnsi="Arial" w:cs="Arial"/>
          <w:sz w:val="20"/>
          <w:szCs w:val="20"/>
        </w:rPr>
        <w:t xml:space="preserve">3MHz channel BW with 12 PRBs CORESET as well. </w:t>
      </w:r>
    </w:p>
    <w:p w14:paraId="58ABBA1B" w14:textId="77777777" w:rsidR="00134C67" w:rsidRDefault="00134C67" w:rsidP="00E34420">
      <w:pPr>
        <w:spacing w:before="120"/>
        <w:rPr>
          <w:rFonts w:ascii="Arial" w:hAnsi="Arial" w:cs="Arial"/>
          <w:sz w:val="20"/>
          <w:szCs w:val="20"/>
        </w:rPr>
      </w:pPr>
    </w:p>
    <w:p w14:paraId="596826F3" w14:textId="5FD40666" w:rsidR="006551D0" w:rsidRDefault="00134C67" w:rsidP="00E34420">
      <w:pPr>
        <w:spacing w:before="120"/>
        <w:rPr>
          <w:rFonts w:ascii="Arial" w:hAnsi="Arial" w:cs="Arial"/>
          <w:sz w:val="20"/>
          <w:szCs w:val="20"/>
        </w:rPr>
      </w:pPr>
      <w:r>
        <w:rPr>
          <w:rFonts w:ascii="Arial" w:hAnsi="Arial" w:cs="Arial"/>
          <w:sz w:val="20"/>
          <w:szCs w:val="20"/>
        </w:rPr>
        <w:lastRenderedPageBreak/>
        <w:t xml:space="preserve">We therefore proposed: </w:t>
      </w:r>
      <w:r w:rsidR="00E34420">
        <w:rPr>
          <w:rFonts w:ascii="Arial" w:hAnsi="Arial" w:cs="Arial"/>
          <w:sz w:val="20"/>
          <w:szCs w:val="20"/>
        </w:rPr>
        <w:t xml:space="preserve"> </w:t>
      </w:r>
    </w:p>
    <w:p w14:paraId="18FBEF2D" w14:textId="14133E15" w:rsidR="00134C67" w:rsidRPr="00134C67" w:rsidRDefault="00134C67" w:rsidP="00134C67">
      <w:pPr>
        <w:spacing w:before="120"/>
        <w:ind w:left="1170" w:hanging="1170"/>
        <w:rPr>
          <w:rFonts w:ascii="Arial" w:hAnsi="Arial" w:cs="Arial"/>
          <w:b/>
          <w:bCs/>
          <w:sz w:val="20"/>
          <w:szCs w:val="20"/>
        </w:rPr>
      </w:pPr>
      <w:r w:rsidRPr="003C21F0">
        <w:rPr>
          <w:rFonts w:ascii="Arial" w:hAnsi="Arial" w:cs="Arial"/>
          <w:b/>
          <w:bCs/>
          <w:sz w:val="20"/>
          <w:szCs w:val="20"/>
        </w:rPr>
        <w:t xml:space="preserve">Proposal </w:t>
      </w:r>
      <w:r>
        <w:rPr>
          <w:rFonts w:ascii="Arial" w:hAnsi="Arial" w:cs="Arial"/>
          <w:b/>
          <w:bCs/>
          <w:sz w:val="20"/>
          <w:szCs w:val="20"/>
        </w:rPr>
        <w:t>2</w:t>
      </w:r>
      <w:r w:rsidRPr="003C21F0">
        <w:rPr>
          <w:rFonts w:ascii="Arial" w:hAnsi="Arial" w:cs="Arial"/>
          <w:b/>
          <w:bCs/>
          <w:sz w:val="20"/>
          <w:szCs w:val="20"/>
        </w:rPr>
        <w:t>:</w:t>
      </w:r>
      <w:r>
        <w:rPr>
          <w:rFonts w:ascii="Arial" w:hAnsi="Arial" w:cs="Arial"/>
          <w:b/>
          <w:bCs/>
          <w:sz w:val="20"/>
          <w:szCs w:val="20"/>
        </w:rPr>
        <w:t xml:space="preserve"> For 3MHz channel BW, a UE can be configured with 12 PRBs BWP for UE capable of 12 PRBs CORESET #0. </w:t>
      </w:r>
    </w:p>
    <w:p w14:paraId="40028204" w14:textId="3D6FED70" w:rsidR="006E2C0F" w:rsidRPr="00404C4B" w:rsidRDefault="00404931" w:rsidP="006E2C0F">
      <w:pPr>
        <w:pStyle w:val="Heading1"/>
        <w:rPr>
          <w:rFonts w:cs="Arial"/>
          <w:lang w:val="en-US" w:eastAsia="zh-CN"/>
        </w:rPr>
      </w:pPr>
      <w:r>
        <w:rPr>
          <w:rFonts w:cs="Arial"/>
          <w:lang w:val="en-US"/>
        </w:rPr>
        <w:t>6</w:t>
      </w:r>
      <w:r w:rsidR="006E2C0F" w:rsidRPr="00404C4B">
        <w:rPr>
          <w:rFonts w:cs="Arial"/>
          <w:lang w:val="en-US"/>
        </w:rPr>
        <w:t>. C</w:t>
      </w:r>
      <w:r w:rsidR="006E2C0F" w:rsidRPr="00404C4B">
        <w:rPr>
          <w:rFonts w:cs="Arial"/>
          <w:lang w:val="en-US" w:eastAsia="zh-CN"/>
        </w:rPr>
        <w:t xml:space="preserve">onclusion </w:t>
      </w:r>
    </w:p>
    <w:p w14:paraId="4B7EB95C" w14:textId="5656A87D" w:rsidR="005B67A0" w:rsidRDefault="003C21F0" w:rsidP="00D12341">
      <w:pPr>
        <w:rPr>
          <w:rFonts w:ascii="Arial" w:hAnsi="Arial" w:cs="Arial"/>
          <w:sz w:val="20"/>
          <w:szCs w:val="20"/>
        </w:rPr>
      </w:pPr>
      <w:r w:rsidRPr="003C21F0">
        <w:rPr>
          <w:rFonts w:ascii="Arial" w:hAnsi="Arial" w:cs="Arial"/>
          <w:sz w:val="20"/>
          <w:szCs w:val="20"/>
        </w:rPr>
        <w:t>In the previous sections, we have discussed different open issues to support NR on dedicated spectrum less than 5MHz for FR1. Based on the discussions above, the following proposals were made:</w:t>
      </w:r>
    </w:p>
    <w:p w14:paraId="4503EC4A" w14:textId="77777777" w:rsidR="003C21F0" w:rsidRDefault="003C21F0" w:rsidP="00D12341">
      <w:pPr>
        <w:rPr>
          <w:rFonts w:ascii="Arial" w:hAnsi="Arial" w:cs="Arial"/>
          <w:sz w:val="20"/>
          <w:szCs w:val="20"/>
        </w:rPr>
      </w:pPr>
    </w:p>
    <w:p w14:paraId="274AEBA8" w14:textId="3117EBE7" w:rsidR="00134C67" w:rsidRDefault="00152AF8" w:rsidP="00152AF8">
      <w:pPr>
        <w:ind w:left="1170" w:hanging="1170"/>
        <w:rPr>
          <w:rFonts w:ascii="Arial" w:hAnsi="Arial" w:cs="Arial"/>
          <w:sz w:val="20"/>
          <w:szCs w:val="20"/>
        </w:rPr>
      </w:pPr>
      <w:r w:rsidRPr="003C21F0">
        <w:rPr>
          <w:rFonts w:ascii="Arial" w:hAnsi="Arial" w:cs="Arial"/>
          <w:b/>
          <w:bCs/>
          <w:sz w:val="20"/>
          <w:szCs w:val="20"/>
        </w:rPr>
        <w:t xml:space="preserve">Proposal </w:t>
      </w:r>
      <w:r>
        <w:rPr>
          <w:rFonts w:ascii="Arial" w:hAnsi="Arial" w:cs="Arial"/>
          <w:b/>
          <w:bCs/>
          <w:sz w:val="20"/>
          <w:szCs w:val="20"/>
        </w:rPr>
        <w:t>1</w:t>
      </w:r>
      <w:r w:rsidRPr="003C21F0">
        <w:rPr>
          <w:rFonts w:ascii="Arial" w:hAnsi="Arial" w:cs="Arial"/>
          <w:b/>
          <w:bCs/>
          <w:sz w:val="20"/>
          <w:szCs w:val="20"/>
        </w:rPr>
        <w:t>:</w:t>
      </w:r>
      <w:r>
        <w:rPr>
          <w:rFonts w:ascii="Arial" w:hAnsi="Arial" w:cs="Arial"/>
          <w:b/>
          <w:bCs/>
          <w:sz w:val="20"/>
          <w:szCs w:val="20"/>
        </w:rPr>
        <w:t xml:space="preserve"> For non-interleaved CCE-to-REG mapping, reuse the legacy rule for 3-symbol CORESET #0 with 15 RBs channel BW (i.e., no impact by n_shift) </w:t>
      </w:r>
    </w:p>
    <w:p w14:paraId="01E8EED7" w14:textId="77777777" w:rsidR="00134C67" w:rsidRPr="00134C67" w:rsidRDefault="00134C67" w:rsidP="00134C67">
      <w:pPr>
        <w:spacing w:before="120"/>
        <w:ind w:left="1170" w:hanging="1170"/>
        <w:rPr>
          <w:rFonts w:ascii="Arial" w:hAnsi="Arial" w:cs="Arial"/>
          <w:b/>
          <w:bCs/>
          <w:sz w:val="20"/>
          <w:szCs w:val="20"/>
        </w:rPr>
      </w:pPr>
      <w:r w:rsidRPr="003C21F0">
        <w:rPr>
          <w:rFonts w:ascii="Arial" w:hAnsi="Arial" w:cs="Arial"/>
          <w:b/>
          <w:bCs/>
          <w:sz w:val="20"/>
          <w:szCs w:val="20"/>
        </w:rPr>
        <w:t xml:space="preserve">Proposal </w:t>
      </w:r>
      <w:r>
        <w:rPr>
          <w:rFonts w:ascii="Arial" w:hAnsi="Arial" w:cs="Arial"/>
          <w:b/>
          <w:bCs/>
          <w:sz w:val="20"/>
          <w:szCs w:val="20"/>
        </w:rPr>
        <w:t>2</w:t>
      </w:r>
      <w:r w:rsidRPr="003C21F0">
        <w:rPr>
          <w:rFonts w:ascii="Arial" w:hAnsi="Arial" w:cs="Arial"/>
          <w:b/>
          <w:bCs/>
          <w:sz w:val="20"/>
          <w:szCs w:val="20"/>
        </w:rPr>
        <w:t>:</w:t>
      </w:r>
      <w:r>
        <w:rPr>
          <w:rFonts w:ascii="Arial" w:hAnsi="Arial" w:cs="Arial"/>
          <w:b/>
          <w:bCs/>
          <w:sz w:val="20"/>
          <w:szCs w:val="20"/>
        </w:rPr>
        <w:t xml:space="preserve"> For 3MHz channel BW, a UE can be configured with 12 PRBs BWP for UE capable of 12 PRBs CORESET #0. </w:t>
      </w:r>
    </w:p>
    <w:p w14:paraId="283B78DB" w14:textId="77777777" w:rsidR="003C21F0" w:rsidRDefault="003C21F0" w:rsidP="00D12341">
      <w:pPr>
        <w:rPr>
          <w:rFonts w:ascii="Arial" w:hAnsi="Arial" w:cs="Arial"/>
          <w:color w:val="000000" w:themeColor="text1"/>
        </w:rPr>
      </w:pPr>
    </w:p>
    <w:p w14:paraId="6A3790A1" w14:textId="77777777" w:rsidR="007C5738" w:rsidRDefault="007C5738" w:rsidP="00D12341">
      <w:pPr>
        <w:rPr>
          <w:rFonts w:ascii="Arial" w:hAnsi="Arial" w:cs="Arial"/>
          <w:color w:val="000000" w:themeColor="text1"/>
        </w:rPr>
      </w:pPr>
    </w:p>
    <w:p w14:paraId="710DC0F7" w14:textId="77777777" w:rsidR="005365EB" w:rsidRPr="005365EB" w:rsidRDefault="005365EB" w:rsidP="005365EB">
      <w:pPr>
        <w:pStyle w:val="ListParagraph"/>
        <w:overflowPunct w:val="0"/>
        <w:autoSpaceDE w:val="0"/>
        <w:autoSpaceDN w:val="0"/>
        <w:adjustRightInd w:val="0"/>
        <w:spacing w:after="180"/>
        <w:ind w:left="360"/>
        <w:textAlignment w:val="baseline"/>
        <w:rPr>
          <w:rFonts w:ascii="Arial" w:hAnsi="Arial" w:cs="Arial"/>
          <w:sz w:val="20"/>
          <w:szCs w:val="20"/>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0DE08DE7" w14:textId="5F389A6D" w:rsidR="00347626" w:rsidRDefault="003C21F0" w:rsidP="00347626">
      <w:pPr>
        <w:pStyle w:val="ListParagraph"/>
        <w:numPr>
          <w:ilvl w:val="0"/>
          <w:numId w:val="1"/>
        </w:numPr>
        <w:rPr>
          <w:rFonts w:ascii="Arial" w:hAnsi="Arial" w:cs="Arial"/>
          <w:sz w:val="20"/>
          <w:szCs w:val="20"/>
        </w:rPr>
      </w:pPr>
      <w:r w:rsidRPr="003C21F0">
        <w:rPr>
          <w:rFonts w:ascii="Arial" w:hAnsi="Arial" w:cs="Arial"/>
          <w:sz w:val="20"/>
          <w:szCs w:val="20"/>
        </w:rPr>
        <w:t xml:space="preserve">RP-222645  </w:t>
      </w:r>
      <w:r w:rsidR="00347626">
        <w:rPr>
          <w:rFonts w:ascii="Arial" w:hAnsi="Arial" w:cs="Arial"/>
          <w:sz w:val="20"/>
          <w:szCs w:val="20"/>
        </w:rPr>
        <w:t xml:space="preserve">  </w:t>
      </w:r>
      <w:r w:rsidR="00347626">
        <w:rPr>
          <w:rFonts w:ascii="Arial" w:hAnsi="Arial" w:cs="Arial"/>
          <w:sz w:val="20"/>
          <w:szCs w:val="20"/>
        </w:rPr>
        <w:tab/>
      </w:r>
      <w:r w:rsidRPr="003C21F0">
        <w:rPr>
          <w:rFonts w:ascii="Arial" w:hAnsi="Arial" w:cs="Arial"/>
          <w:sz w:val="20"/>
          <w:szCs w:val="20"/>
        </w:rPr>
        <w:t xml:space="preserve">NR support for dedicated spectrum less than 5MHz for FR1 </w:t>
      </w:r>
    </w:p>
    <w:p w14:paraId="12B0BB67" w14:textId="4B38DB0F" w:rsidR="00347626" w:rsidRPr="00347626" w:rsidRDefault="00347626" w:rsidP="00347626">
      <w:pPr>
        <w:pStyle w:val="ListParagraph"/>
        <w:numPr>
          <w:ilvl w:val="0"/>
          <w:numId w:val="1"/>
        </w:numPr>
        <w:rPr>
          <w:rFonts w:ascii="Arial" w:hAnsi="Arial" w:cs="Arial"/>
          <w:sz w:val="20"/>
          <w:szCs w:val="20"/>
        </w:rPr>
      </w:pPr>
      <w:r w:rsidRPr="00347626">
        <w:rPr>
          <w:rFonts w:ascii="Arial" w:hAnsi="Arial" w:cs="Arial"/>
          <w:sz w:val="20"/>
          <w:szCs w:val="20"/>
        </w:rPr>
        <w:t>R1-2308587</w:t>
      </w:r>
      <w:r>
        <w:rPr>
          <w:rFonts w:ascii="Arial" w:hAnsi="Arial" w:cs="Arial"/>
          <w:sz w:val="20"/>
          <w:szCs w:val="20"/>
        </w:rPr>
        <w:t xml:space="preserve">  </w:t>
      </w:r>
      <w:r>
        <w:rPr>
          <w:rFonts w:ascii="Arial" w:hAnsi="Arial" w:cs="Arial"/>
          <w:sz w:val="20"/>
          <w:szCs w:val="20"/>
        </w:rPr>
        <w:tab/>
      </w:r>
      <w:r w:rsidRPr="00347626">
        <w:rPr>
          <w:rFonts w:ascii="Arial" w:hAnsi="Arial" w:cs="Arial"/>
          <w:sz w:val="20"/>
          <w:szCs w:val="20"/>
        </w:rPr>
        <w:t>Summary#3 of discussion on enhancements to operate NR on dedicated spectrum less than 5MHz</w:t>
      </w:r>
      <w:r w:rsidRPr="00347626">
        <w:rPr>
          <w:rFonts w:ascii="Arial" w:hAnsi="Arial" w:cs="Arial"/>
          <w:sz w:val="20"/>
          <w:szCs w:val="20"/>
        </w:rPr>
        <w:tab/>
      </w:r>
      <w:r w:rsidRPr="00347626">
        <w:rPr>
          <w:rFonts w:ascii="Arial" w:hAnsi="Arial" w:cs="Arial"/>
          <w:sz w:val="20"/>
          <w:szCs w:val="20"/>
        </w:rPr>
        <w:tab/>
      </w:r>
      <w:r w:rsidRPr="00347626">
        <w:rPr>
          <w:rFonts w:ascii="Arial" w:hAnsi="Arial" w:cs="Arial"/>
          <w:sz w:val="20"/>
          <w:szCs w:val="20"/>
        </w:rPr>
        <w:tab/>
        <w:t>Moderator (Lenovo)</w:t>
      </w:r>
    </w:p>
    <w:p w14:paraId="332115B8" w14:textId="0ADBC700" w:rsidR="00D34B04" w:rsidRPr="00134C67" w:rsidRDefault="00DD40C5" w:rsidP="00134C67">
      <w:pPr>
        <w:numPr>
          <w:ilvl w:val="0"/>
          <w:numId w:val="1"/>
        </w:numPr>
        <w:jc w:val="both"/>
        <w:rPr>
          <w:rFonts w:ascii="Arial" w:hAnsi="Arial" w:cs="Arial"/>
          <w:sz w:val="20"/>
          <w:szCs w:val="20"/>
        </w:rPr>
      </w:pPr>
      <w:r w:rsidRPr="00DD40C5">
        <w:rPr>
          <w:rFonts w:ascii="Arial" w:hAnsi="Arial" w:cs="Arial"/>
          <w:sz w:val="20"/>
          <w:szCs w:val="20"/>
        </w:rPr>
        <w:t>Chairman’s note</w:t>
      </w:r>
      <w:r>
        <w:rPr>
          <w:rFonts w:ascii="Arial" w:hAnsi="Arial" w:cs="Arial"/>
          <w:sz w:val="20"/>
          <w:szCs w:val="20"/>
        </w:rPr>
        <w:t xml:space="preserve"> of RAN1 11</w:t>
      </w:r>
      <w:r w:rsidR="00134C67">
        <w:rPr>
          <w:rFonts w:ascii="Arial" w:hAnsi="Arial" w:cs="Arial"/>
          <w:sz w:val="20"/>
          <w:szCs w:val="20"/>
        </w:rPr>
        <w:t>4</w:t>
      </w:r>
      <w:r>
        <w:rPr>
          <w:rFonts w:ascii="Arial" w:hAnsi="Arial" w:cs="Arial"/>
          <w:sz w:val="20"/>
          <w:szCs w:val="20"/>
        </w:rPr>
        <w:t>meeting</w:t>
      </w:r>
      <w:r w:rsidRPr="00DD40C5">
        <w:rPr>
          <w:rFonts w:ascii="Arial" w:hAnsi="Arial" w:cs="Arial"/>
          <w:sz w:val="20"/>
          <w:szCs w:val="20"/>
        </w:rPr>
        <w:t xml:space="preserve"> </w:t>
      </w:r>
      <w:r w:rsidR="00134C67">
        <w:rPr>
          <w:rFonts w:ascii="Arial" w:hAnsi="Arial" w:cs="Arial"/>
          <w:sz w:val="20"/>
          <w:szCs w:val="20"/>
        </w:rPr>
        <w:t xml:space="preserve"> </w:t>
      </w:r>
    </w:p>
    <w:sectPr w:rsidR="00D34B04" w:rsidRPr="00134C67" w:rsidSect="001F6C99">
      <w:headerReference w:type="even" r:id="rId9"/>
      <w:footerReference w:type="even" r:id="rId10"/>
      <w:footerReference w:type="default" r:id="rId11"/>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5E2CA" w14:textId="77777777" w:rsidR="009A26D9" w:rsidRDefault="009A26D9">
      <w:r>
        <w:separator/>
      </w:r>
    </w:p>
  </w:endnote>
  <w:endnote w:type="continuationSeparator" w:id="0">
    <w:p w14:paraId="50FAD219" w14:textId="77777777" w:rsidR="009A26D9" w:rsidRDefault="009A2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967E4" w14:textId="77777777" w:rsidR="009A26D9" w:rsidRDefault="009A26D9">
      <w:r>
        <w:separator/>
      </w:r>
    </w:p>
  </w:footnote>
  <w:footnote w:type="continuationSeparator" w:id="0">
    <w:p w14:paraId="5F2D2C56" w14:textId="77777777" w:rsidR="009A26D9" w:rsidRDefault="009A2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B06A65"/>
    <w:multiLevelType w:val="hybridMultilevel"/>
    <w:tmpl w:val="82821E14"/>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25E57180"/>
    <w:multiLevelType w:val="hybridMultilevel"/>
    <w:tmpl w:val="F47E06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B2A3148"/>
    <w:multiLevelType w:val="hybridMultilevel"/>
    <w:tmpl w:val="B0BA5B5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E3A1262"/>
    <w:multiLevelType w:val="hybridMultilevel"/>
    <w:tmpl w:val="92287D8C"/>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15:restartNumberingAfterBreak="0">
    <w:nsid w:val="4AD34D92"/>
    <w:multiLevelType w:val="hybridMultilevel"/>
    <w:tmpl w:val="6BFAC28E"/>
    <w:lvl w:ilvl="0" w:tplc="97A8924E">
      <w:start w:val="1"/>
      <w:numFmt w:val="bullet"/>
      <w:lvlText w:val="-"/>
      <w:lvlJc w:val="left"/>
      <w:pPr>
        <w:ind w:left="720" w:hanging="360"/>
      </w:pPr>
      <w:rPr>
        <w:rFonts w:ascii="Calibri" w:eastAsia="DengXian" w:hAnsi="Calibri" w:cs="Calibri"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151409599">
    <w:abstractNumId w:val="38"/>
  </w:num>
  <w:num w:numId="2" w16cid:durableId="775950945">
    <w:abstractNumId w:val="28"/>
  </w:num>
  <w:num w:numId="3" w16cid:durableId="1829443946">
    <w:abstractNumId w:val="8"/>
  </w:num>
  <w:num w:numId="4" w16cid:durableId="774908576">
    <w:abstractNumId w:val="43"/>
  </w:num>
  <w:num w:numId="5" w16cid:durableId="1080978509">
    <w:abstractNumId w:val="7"/>
  </w:num>
  <w:num w:numId="6" w16cid:durableId="1963072101">
    <w:abstractNumId w:val="42"/>
  </w:num>
  <w:num w:numId="7" w16cid:durableId="5251911">
    <w:abstractNumId w:val="34"/>
  </w:num>
  <w:num w:numId="8" w16cid:durableId="468136793">
    <w:abstractNumId w:val="3"/>
  </w:num>
  <w:num w:numId="9" w16cid:durableId="955254518">
    <w:abstractNumId w:val="20"/>
  </w:num>
  <w:num w:numId="10" w16cid:durableId="1102454232">
    <w:abstractNumId w:val="25"/>
  </w:num>
  <w:num w:numId="11" w16cid:durableId="249388093">
    <w:abstractNumId w:val="31"/>
  </w:num>
  <w:num w:numId="12" w16cid:durableId="1617564302">
    <w:abstractNumId w:val="30"/>
  </w:num>
  <w:num w:numId="13" w16cid:durableId="774445314">
    <w:abstractNumId w:val="15"/>
  </w:num>
  <w:num w:numId="14" w16cid:durableId="1478840111">
    <w:abstractNumId w:val="9"/>
  </w:num>
  <w:num w:numId="15" w16cid:durableId="523714013">
    <w:abstractNumId w:val="32"/>
  </w:num>
  <w:num w:numId="16" w16cid:durableId="2131432209">
    <w:abstractNumId w:val="21"/>
  </w:num>
  <w:num w:numId="17" w16cid:durableId="30425370">
    <w:abstractNumId w:val="44"/>
  </w:num>
  <w:num w:numId="18" w16cid:durableId="857357148">
    <w:abstractNumId w:val="39"/>
  </w:num>
  <w:num w:numId="19" w16cid:durableId="1185168470">
    <w:abstractNumId w:val="2"/>
  </w:num>
  <w:num w:numId="20" w16cid:durableId="572620473">
    <w:abstractNumId w:val="10"/>
  </w:num>
  <w:num w:numId="21" w16cid:durableId="1696540518">
    <w:abstractNumId w:val="0"/>
  </w:num>
  <w:num w:numId="22" w16cid:durableId="561990774">
    <w:abstractNumId w:val="37"/>
  </w:num>
  <w:num w:numId="23" w16cid:durableId="1321424776">
    <w:abstractNumId w:val="19"/>
  </w:num>
  <w:num w:numId="24" w16cid:durableId="642588540">
    <w:abstractNumId w:val="14"/>
  </w:num>
  <w:num w:numId="25" w16cid:durableId="227309444">
    <w:abstractNumId w:val="29"/>
  </w:num>
  <w:num w:numId="26" w16cid:durableId="721289497">
    <w:abstractNumId w:val="23"/>
  </w:num>
  <w:num w:numId="27" w16cid:durableId="411045378">
    <w:abstractNumId w:val="12"/>
  </w:num>
  <w:num w:numId="28" w16cid:durableId="1573344447">
    <w:abstractNumId w:val="16"/>
  </w:num>
  <w:num w:numId="29" w16cid:durableId="204371133">
    <w:abstractNumId w:val="22"/>
  </w:num>
  <w:num w:numId="30" w16cid:durableId="402263810">
    <w:abstractNumId w:val="41"/>
  </w:num>
  <w:num w:numId="31" w16cid:durableId="510224783">
    <w:abstractNumId w:val="35"/>
  </w:num>
  <w:num w:numId="32" w16cid:durableId="853501122">
    <w:abstractNumId w:val="33"/>
  </w:num>
  <w:num w:numId="33" w16cid:durableId="1195923195">
    <w:abstractNumId w:val="40"/>
  </w:num>
  <w:num w:numId="34" w16cid:durableId="47609914">
    <w:abstractNumId w:val="11"/>
  </w:num>
  <w:num w:numId="35" w16cid:durableId="1210724604">
    <w:abstractNumId w:val="1"/>
  </w:num>
  <w:num w:numId="36" w16cid:durableId="1607225224">
    <w:abstractNumId w:val="37"/>
  </w:num>
  <w:num w:numId="37" w16cid:durableId="2025937412">
    <w:abstractNumId w:val="26"/>
  </w:num>
  <w:num w:numId="38" w16cid:durableId="1630889743">
    <w:abstractNumId w:val="6"/>
  </w:num>
  <w:num w:numId="39" w16cid:durableId="1112554586">
    <w:abstractNumId w:val="4"/>
  </w:num>
  <w:num w:numId="40" w16cid:durableId="1116800964">
    <w:abstractNumId w:val="36"/>
  </w:num>
  <w:num w:numId="41" w16cid:durableId="75832992">
    <w:abstractNumId w:val="5"/>
  </w:num>
  <w:num w:numId="42" w16cid:durableId="1193959520">
    <w:abstractNumId w:val="13"/>
  </w:num>
  <w:num w:numId="43" w16cid:durableId="160778494">
    <w:abstractNumId w:val="24"/>
  </w:num>
  <w:num w:numId="44" w16cid:durableId="962690694">
    <w:abstractNumId w:val="17"/>
  </w:num>
  <w:num w:numId="45" w16cid:durableId="2093550059">
    <w:abstractNumId w:val="18"/>
  </w:num>
  <w:num w:numId="46" w16cid:durableId="356934657">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20AB8"/>
    <w:rsid w:val="00024423"/>
    <w:rsid w:val="00025355"/>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9A5"/>
    <w:rsid w:val="00041E24"/>
    <w:rsid w:val="00042017"/>
    <w:rsid w:val="00042E35"/>
    <w:rsid w:val="00043671"/>
    <w:rsid w:val="00043EA5"/>
    <w:rsid w:val="000457C9"/>
    <w:rsid w:val="00046713"/>
    <w:rsid w:val="0005095F"/>
    <w:rsid w:val="00050CC7"/>
    <w:rsid w:val="00054944"/>
    <w:rsid w:val="00054A17"/>
    <w:rsid w:val="0005558B"/>
    <w:rsid w:val="00055D9E"/>
    <w:rsid w:val="00057030"/>
    <w:rsid w:val="000602C9"/>
    <w:rsid w:val="000617C2"/>
    <w:rsid w:val="000620E1"/>
    <w:rsid w:val="00062579"/>
    <w:rsid w:val="00062A03"/>
    <w:rsid w:val="00063FE0"/>
    <w:rsid w:val="00064366"/>
    <w:rsid w:val="00065514"/>
    <w:rsid w:val="0006735F"/>
    <w:rsid w:val="00067A06"/>
    <w:rsid w:val="00067F48"/>
    <w:rsid w:val="00067FD7"/>
    <w:rsid w:val="00070448"/>
    <w:rsid w:val="00070B61"/>
    <w:rsid w:val="000722C9"/>
    <w:rsid w:val="000729CD"/>
    <w:rsid w:val="0007538E"/>
    <w:rsid w:val="00075A03"/>
    <w:rsid w:val="00075D7F"/>
    <w:rsid w:val="00076042"/>
    <w:rsid w:val="0007709B"/>
    <w:rsid w:val="00077AAF"/>
    <w:rsid w:val="00080F63"/>
    <w:rsid w:val="00081549"/>
    <w:rsid w:val="000815E9"/>
    <w:rsid w:val="00081727"/>
    <w:rsid w:val="000826FA"/>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0F760B"/>
    <w:rsid w:val="001009F9"/>
    <w:rsid w:val="00101F9D"/>
    <w:rsid w:val="0010212F"/>
    <w:rsid w:val="00102F82"/>
    <w:rsid w:val="00103353"/>
    <w:rsid w:val="00104391"/>
    <w:rsid w:val="00105F6A"/>
    <w:rsid w:val="0010617E"/>
    <w:rsid w:val="001071B2"/>
    <w:rsid w:val="00107B65"/>
    <w:rsid w:val="0011034D"/>
    <w:rsid w:val="00110569"/>
    <w:rsid w:val="00112563"/>
    <w:rsid w:val="00112BCA"/>
    <w:rsid w:val="001134AA"/>
    <w:rsid w:val="00113889"/>
    <w:rsid w:val="0011531B"/>
    <w:rsid w:val="001156E0"/>
    <w:rsid w:val="00116BF5"/>
    <w:rsid w:val="001202FA"/>
    <w:rsid w:val="00120D6A"/>
    <w:rsid w:val="0012288A"/>
    <w:rsid w:val="001236CC"/>
    <w:rsid w:val="00123BBD"/>
    <w:rsid w:val="001258B7"/>
    <w:rsid w:val="00126F4F"/>
    <w:rsid w:val="00127542"/>
    <w:rsid w:val="00131A36"/>
    <w:rsid w:val="00131EDC"/>
    <w:rsid w:val="001333E9"/>
    <w:rsid w:val="00134C67"/>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AF8"/>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1B50"/>
    <w:rsid w:val="00192292"/>
    <w:rsid w:val="00192DAB"/>
    <w:rsid w:val="00194872"/>
    <w:rsid w:val="001949AF"/>
    <w:rsid w:val="00197DDB"/>
    <w:rsid w:val="00197F6D"/>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C41"/>
    <w:rsid w:val="002265C7"/>
    <w:rsid w:val="00230A52"/>
    <w:rsid w:val="00231D54"/>
    <w:rsid w:val="00233D51"/>
    <w:rsid w:val="0023553D"/>
    <w:rsid w:val="0023735D"/>
    <w:rsid w:val="0023776F"/>
    <w:rsid w:val="00237A48"/>
    <w:rsid w:val="00240384"/>
    <w:rsid w:val="00240BE4"/>
    <w:rsid w:val="00241BA9"/>
    <w:rsid w:val="00242656"/>
    <w:rsid w:val="00242992"/>
    <w:rsid w:val="00244500"/>
    <w:rsid w:val="00246987"/>
    <w:rsid w:val="002472CD"/>
    <w:rsid w:val="00251C1D"/>
    <w:rsid w:val="00251D91"/>
    <w:rsid w:val="002527A7"/>
    <w:rsid w:val="0025345C"/>
    <w:rsid w:val="00254B2F"/>
    <w:rsid w:val="002555E0"/>
    <w:rsid w:val="002575CE"/>
    <w:rsid w:val="00260B38"/>
    <w:rsid w:val="002623A4"/>
    <w:rsid w:val="00262722"/>
    <w:rsid w:val="00262AD8"/>
    <w:rsid w:val="00263B80"/>
    <w:rsid w:val="00264BFF"/>
    <w:rsid w:val="00265E80"/>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964"/>
    <w:rsid w:val="00287E7B"/>
    <w:rsid w:val="00290461"/>
    <w:rsid w:val="00291156"/>
    <w:rsid w:val="0029263B"/>
    <w:rsid w:val="00292B97"/>
    <w:rsid w:val="00292CDE"/>
    <w:rsid w:val="002939BA"/>
    <w:rsid w:val="002945F0"/>
    <w:rsid w:val="00296644"/>
    <w:rsid w:val="00297131"/>
    <w:rsid w:val="00297FC4"/>
    <w:rsid w:val="002A0CDF"/>
    <w:rsid w:val="002A227A"/>
    <w:rsid w:val="002A2F47"/>
    <w:rsid w:val="002A321A"/>
    <w:rsid w:val="002A335A"/>
    <w:rsid w:val="002A63ED"/>
    <w:rsid w:val="002B18C2"/>
    <w:rsid w:val="002B3BC5"/>
    <w:rsid w:val="002B3BD7"/>
    <w:rsid w:val="002B3C32"/>
    <w:rsid w:val="002B459E"/>
    <w:rsid w:val="002C111B"/>
    <w:rsid w:val="002C1749"/>
    <w:rsid w:val="002C37C6"/>
    <w:rsid w:val="002C4184"/>
    <w:rsid w:val="002C576D"/>
    <w:rsid w:val="002C5C74"/>
    <w:rsid w:val="002C5EFD"/>
    <w:rsid w:val="002D14A1"/>
    <w:rsid w:val="002D3515"/>
    <w:rsid w:val="002D55B3"/>
    <w:rsid w:val="002D6ACE"/>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38F5"/>
    <w:rsid w:val="003071EC"/>
    <w:rsid w:val="003103EE"/>
    <w:rsid w:val="00310E5C"/>
    <w:rsid w:val="00311566"/>
    <w:rsid w:val="0031205C"/>
    <w:rsid w:val="0031323F"/>
    <w:rsid w:val="003138E5"/>
    <w:rsid w:val="00313D23"/>
    <w:rsid w:val="0031486F"/>
    <w:rsid w:val="003151A7"/>
    <w:rsid w:val="00315D38"/>
    <w:rsid w:val="0031614D"/>
    <w:rsid w:val="00317BCE"/>
    <w:rsid w:val="00320679"/>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47626"/>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575E"/>
    <w:rsid w:val="003A7EF8"/>
    <w:rsid w:val="003B03BE"/>
    <w:rsid w:val="003B0E02"/>
    <w:rsid w:val="003B30E4"/>
    <w:rsid w:val="003B3132"/>
    <w:rsid w:val="003B32E0"/>
    <w:rsid w:val="003B38EA"/>
    <w:rsid w:val="003B3CDC"/>
    <w:rsid w:val="003B62F0"/>
    <w:rsid w:val="003B6437"/>
    <w:rsid w:val="003B6CDF"/>
    <w:rsid w:val="003B7BE8"/>
    <w:rsid w:val="003C21F0"/>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8F9"/>
    <w:rsid w:val="003D4D61"/>
    <w:rsid w:val="003D4EC5"/>
    <w:rsid w:val="003D5991"/>
    <w:rsid w:val="003D5D41"/>
    <w:rsid w:val="003D5FA1"/>
    <w:rsid w:val="003D7193"/>
    <w:rsid w:val="003E1711"/>
    <w:rsid w:val="003E3B46"/>
    <w:rsid w:val="003E4BF4"/>
    <w:rsid w:val="003E4C42"/>
    <w:rsid w:val="003E5619"/>
    <w:rsid w:val="003E59A3"/>
    <w:rsid w:val="003E603B"/>
    <w:rsid w:val="003E639D"/>
    <w:rsid w:val="003F0EA8"/>
    <w:rsid w:val="003F1A7A"/>
    <w:rsid w:val="003F1B5F"/>
    <w:rsid w:val="003F1BB5"/>
    <w:rsid w:val="003F25CC"/>
    <w:rsid w:val="003F2794"/>
    <w:rsid w:val="003F35C9"/>
    <w:rsid w:val="003F40E5"/>
    <w:rsid w:val="003F4368"/>
    <w:rsid w:val="003F4726"/>
    <w:rsid w:val="003F5ACC"/>
    <w:rsid w:val="003F5D0E"/>
    <w:rsid w:val="003F6621"/>
    <w:rsid w:val="003F6A87"/>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27854"/>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6B3D"/>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2E26"/>
    <w:rsid w:val="00493105"/>
    <w:rsid w:val="00493F74"/>
    <w:rsid w:val="004947CB"/>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D6351"/>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6E87"/>
    <w:rsid w:val="004F79E4"/>
    <w:rsid w:val="00500649"/>
    <w:rsid w:val="0050071A"/>
    <w:rsid w:val="00501D54"/>
    <w:rsid w:val="00503198"/>
    <w:rsid w:val="0050499B"/>
    <w:rsid w:val="005054DE"/>
    <w:rsid w:val="00507777"/>
    <w:rsid w:val="005077DB"/>
    <w:rsid w:val="00510C1E"/>
    <w:rsid w:val="00512C6C"/>
    <w:rsid w:val="005135D9"/>
    <w:rsid w:val="00513DB4"/>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4AE9"/>
    <w:rsid w:val="00535CEC"/>
    <w:rsid w:val="00535EF4"/>
    <w:rsid w:val="005365EB"/>
    <w:rsid w:val="00537476"/>
    <w:rsid w:val="00540A66"/>
    <w:rsid w:val="0054284B"/>
    <w:rsid w:val="00543C26"/>
    <w:rsid w:val="00544BEC"/>
    <w:rsid w:val="00545457"/>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77D"/>
    <w:rsid w:val="005A7F97"/>
    <w:rsid w:val="005B16BD"/>
    <w:rsid w:val="005B1E97"/>
    <w:rsid w:val="005B2E60"/>
    <w:rsid w:val="005B59E9"/>
    <w:rsid w:val="005B67A0"/>
    <w:rsid w:val="005B69FF"/>
    <w:rsid w:val="005C0784"/>
    <w:rsid w:val="005C2A5F"/>
    <w:rsid w:val="005C3F94"/>
    <w:rsid w:val="005C3FD7"/>
    <w:rsid w:val="005C4910"/>
    <w:rsid w:val="005C4F14"/>
    <w:rsid w:val="005C60B7"/>
    <w:rsid w:val="005C62C7"/>
    <w:rsid w:val="005C73AD"/>
    <w:rsid w:val="005C7A06"/>
    <w:rsid w:val="005D0604"/>
    <w:rsid w:val="005D181D"/>
    <w:rsid w:val="005D1CA8"/>
    <w:rsid w:val="005D1EA9"/>
    <w:rsid w:val="005D28FF"/>
    <w:rsid w:val="005D4FB0"/>
    <w:rsid w:val="005D79A4"/>
    <w:rsid w:val="005E0E1C"/>
    <w:rsid w:val="005E148B"/>
    <w:rsid w:val="005E185A"/>
    <w:rsid w:val="005E3610"/>
    <w:rsid w:val="005E3FB2"/>
    <w:rsid w:val="005E3FD3"/>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1D0"/>
    <w:rsid w:val="0065556E"/>
    <w:rsid w:val="00655AF2"/>
    <w:rsid w:val="00656AAA"/>
    <w:rsid w:val="00656ECE"/>
    <w:rsid w:val="00662020"/>
    <w:rsid w:val="006622E5"/>
    <w:rsid w:val="00662B4D"/>
    <w:rsid w:val="00662BD1"/>
    <w:rsid w:val="00662C09"/>
    <w:rsid w:val="0066447A"/>
    <w:rsid w:val="00664DC4"/>
    <w:rsid w:val="00665B7C"/>
    <w:rsid w:val="00667384"/>
    <w:rsid w:val="0067092D"/>
    <w:rsid w:val="0067188D"/>
    <w:rsid w:val="00673060"/>
    <w:rsid w:val="006749E4"/>
    <w:rsid w:val="0067541B"/>
    <w:rsid w:val="00676CA6"/>
    <w:rsid w:val="00680A87"/>
    <w:rsid w:val="006815D4"/>
    <w:rsid w:val="00682D7B"/>
    <w:rsid w:val="00683E86"/>
    <w:rsid w:val="006843A4"/>
    <w:rsid w:val="006844BD"/>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07874"/>
    <w:rsid w:val="00710A93"/>
    <w:rsid w:val="00710CDF"/>
    <w:rsid w:val="00711464"/>
    <w:rsid w:val="00711B48"/>
    <w:rsid w:val="00711EFE"/>
    <w:rsid w:val="0071248E"/>
    <w:rsid w:val="00713626"/>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2821"/>
    <w:rsid w:val="00762E0E"/>
    <w:rsid w:val="007634D9"/>
    <w:rsid w:val="0076359B"/>
    <w:rsid w:val="0076533B"/>
    <w:rsid w:val="00765E1F"/>
    <w:rsid w:val="00770905"/>
    <w:rsid w:val="00770D19"/>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2A33"/>
    <w:rsid w:val="007942C4"/>
    <w:rsid w:val="00794BD9"/>
    <w:rsid w:val="0079526C"/>
    <w:rsid w:val="007953B0"/>
    <w:rsid w:val="007A0D11"/>
    <w:rsid w:val="007A1147"/>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44BB"/>
    <w:rsid w:val="007B5653"/>
    <w:rsid w:val="007B6F3A"/>
    <w:rsid w:val="007C037F"/>
    <w:rsid w:val="007C0770"/>
    <w:rsid w:val="007C0BF2"/>
    <w:rsid w:val="007C0EDE"/>
    <w:rsid w:val="007C1BB7"/>
    <w:rsid w:val="007C3B78"/>
    <w:rsid w:val="007C3BF9"/>
    <w:rsid w:val="007C47BA"/>
    <w:rsid w:val="007C5738"/>
    <w:rsid w:val="007C75E5"/>
    <w:rsid w:val="007D05CA"/>
    <w:rsid w:val="007D260A"/>
    <w:rsid w:val="007D33A8"/>
    <w:rsid w:val="007D353C"/>
    <w:rsid w:val="007D41A1"/>
    <w:rsid w:val="007D41E5"/>
    <w:rsid w:val="007D4CBA"/>
    <w:rsid w:val="007D6B03"/>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659"/>
    <w:rsid w:val="008358C2"/>
    <w:rsid w:val="008361C5"/>
    <w:rsid w:val="00837BBB"/>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73"/>
    <w:rsid w:val="00865197"/>
    <w:rsid w:val="0086554A"/>
    <w:rsid w:val="00865E88"/>
    <w:rsid w:val="00866596"/>
    <w:rsid w:val="00866DA4"/>
    <w:rsid w:val="008701E7"/>
    <w:rsid w:val="00870E2C"/>
    <w:rsid w:val="00871072"/>
    <w:rsid w:val="00871A99"/>
    <w:rsid w:val="008740A1"/>
    <w:rsid w:val="0087445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690D"/>
    <w:rsid w:val="008D6A8B"/>
    <w:rsid w:val="008D6D5F"/>
    <w:rsid w:val="008D7057"/>
    <w:rsid w:val="008E0BFA"/>
    <w:rsid w:val="008E361D"/>
    <w:rsid w:val="008E4304"/>
    <w:rsid w:val="008E4B3E"/>
    <w:rsid w:val="008E628D"/>
    <w:rsid w:val="008E6E8F"/>
    <w:rsid w:val="008E6FCF"/>
    <w:rsid w:val="008F0805"/>
    <w:rsid w:val="008F0CD3"/>
    <w:rsid w:val="008F2A4F"/>
    <w:rsid w:val="008F34D5"/>
    <w:rsid w:val="008F44DA"/>
    <w:rsid w:val="008F4FEB"/>
    <w:rsid w:val="008F5F51"/>
    <w:rsid w:val="008F65AF"/>
    <w:rsid w:val="008F6C71"/>
    <w:rsid w:val="00901A73"/>
    <w:rsid w:val="009023FC"/>
    <w:rsid w:val="00902BA7"/>
    <w:rsid w:val="00904B19"/>
    <w:rsid w:val="00906300"/>
    <w:rsid w:val="00906EA2"/>
    <w:rsid w:val="009141AD"/>
    <w:rsid w:val="00917072"/>
    <w:rsid w:val="009208A2"/>
    <w:rsid w:val="00920B08"/>
    <w:rsid w:val="009247E1"/>
    <w:rsid w:val="00924ECE"/>
    <w:rsid w:val="009252A8"/>
    <w:rsid w:val="00925EF8"/>
    <w:rsid w:val="0092700F"/>
    <w:rsid w:val="00930255"/>
    <w:rsid w:val="00930E0B"/>
    <w:rsid w:val="00930E94"/>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26D9"/>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2D95"/>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9F747B"/>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2E4B"/>
    <w:rsid w:val="00A44CD4"/>
    <w:rsid w:val="00A45574"/>
    <w:rsid w:val="00A50FBA"/>
    <w:rsid w:val="00A51F9A"/>
    <w:rsid w:val="00A5202E"/>
    <w:rsid w:val="00A53ABD"/>
    <w:rsid w:val="00A55D2C"/>
    <w:rsid w:val="00A5634B"/>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198"/>
    <w:rsid w:val="00A86254"/>
    <w:rsid w:val="00A86306"/>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7583"/>
    <w:rsid w:val="00AE7BD6"/>
    <w:rsid w:val="00AF0785"/>
    <w:rsid w:val="00AF0E04"/>
    <w:rsid w:val="00AF187A"/>
    <w:rsid w:val="00AF2156"/>
    <w:rsid w:val="00AF22DB"/>
    <w:rsid w:val="00AF2D95"/>
    <w:rsid w:val="00AF3B80"/>
    <w:rsid w:val="00AF441C"/>
    <w:rsid w:val="00AF5099"/>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97E0A"/>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489B"/>
    <w:rsid w:val="00C058EA"/>
    <w:rsid w:val="00C05926"/>
    <w:rsid w:val="00C06272"/>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3CA"/>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70484"/>
    <w:rsid w:val="00C71168"/>
    <w:rsid w:val="00C73521"/>
    <w:rsid w:val="00C73CCD"/>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BAF"/>
    <w:rsid w:val="00C95DFB"/>
    <w:rsid w:val="00C96788"/>
    <w:rsid w:val="00CA1D94"/>
    <w:rsid w:val="00CA399E"/>
    <w:rsid w:val="00CA4C94"/>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12341"/>
    <w:rsid w:val="00D12CC2"/>
    <w:rsid w:val="00D1343D"/>
    <w:rsid w:val="00D13533"/>
    <w:rsid w:val="00D139FB"/>
    <w:rsid w:val="00D1459C"/>
    <w:rsid w:val="00D145E6"/>
    <w:rsid w:val="00D15177"/>
    <w:rsid w:val="00D163A9"/>
    <w:rsid w:val="00D16A01"/>
    <w:rsid w:val="00D21A36"/>
    <w:rsid w:val="00D21DE3"/>
    <w:rsid w:val="00D23C38"/>
    <w:rsid w:val="00D24407"/>
    <w:rsid w:val="00D24EEB"/>
    <w:rsid w:val="00D26302"/>
    <w:rsid w:val="00D26456"/>
    <w:rsid w:val="00D26D5B"/>
    <w:rsid w:val="00D27991"/>
    <w:rsid w:val="00D27F24"/>
    <w:rsid w:val="00D30C17"/>
    <w:rsid w:val="00D312BB"/>
    <w:rsid w:val="00D3190C"/>
    <w:rsid w:val="00D31D73"/>
    <w:rsid w:val="00D33100"/>
    <w:rsid w:val="00D3488C"/>
    <w:rsid w:val="00D34B04"/>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CE7"/>
    <w:rsid w:val="00D562D7"/>
    <w:rsid w:val="00D57448"/>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AD"/>
    <w:rsid w:val="00D86B19"/>
    <w:rsid w:val="00D87A16"/>
    <w:rsid w:val="00D903E6"/>
    <w:rsid w:val="00D925DA"/>
    <w:rsid w:val="00D935F7"/>
    <w:rsid w:val="00D93F7A"/>
    <w:rsid w:val="00D93F8C"/>
    <w:rsid w:val="00D94B39"/>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0C5"/>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9A0"/>
    <w:rsid w:val="00E04BC6"/>
    <w:rsid w:val="00E0606F"/>
    <w:rsid w:val="00E074D6"/>
    <w:rsid w:val="00E0755D"/>
    <w:rsid w:val="00E07B16"/>
    <w:rsid w:val="00E100E8"/>
    <w:rsid w:val="00E10514"/>
    <w:rsid w:val="00E10C10"/>
    <w:rsid w:val="00E11FAD"/>
    <w:rsid w:val="00E127DE"/>
    <w:rsid w:val="00E13930"/>
    <w:rsid w:val="00E13A0A"/>
    <w:rsid w:val="00E14702"/>
    <w:rsid w:val="00E15292"/>
    <w:rsid w:val="00E15E34"/>
    <w:rsid w:val="00E17247"/>
    <w:rsid w:val="00E20FAB"/>
    <w:rsid w:val="00E21AFB"/>
    <w:rsid w:val="00E2299C"/>
    <w:rsid w:val="00E22BCC"/>
    <w:rsid w:val="00E23D3F"/>
    <w:rsid w:val="00E25ABB"/>
    <w:rsid w:val="00E26B06"/>
    <w:rsid w:val="00E271C0"/>
    <w:rsid w:val="00E3234E"/>
    <w:rsid w:val="00E32500"/>
    <w:rsid w:val="00E340A5"/>
    <w:rsid w:val="00E34420"/>
    <w:rsid w:val="00E349D4"/>
    <w:rsid w:val="00E40B01"/>
    <w:rsid w:val="00E40B42"/>
    <w:rsid w:val="00E412AF"/>
    <w:rsid w:val="00E41AAE"/>
    <w:rsid w:val="00E41B41"/>
    <w:rsid w:val="00E42C1D"/>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501"/>
    <w:rsid w:val="00E75DD1"/>
    <w:rsid w:val="00E76B91"/>
    <w:rsid w:val="00E81C21"/>
    <w:rsid w:val="00E82C6B"/>
    <w:rsid w:val="00E830AE"/>
    <w:rsid w:val="00E84146"/>
    <w:rsid w:val="00E85042"/>
    <w:rsid w:val="00E856C7"/>
    <w:rsid w:val="00E873FF"/>
    <w:rsid w:val="00E876D5"/>
    <w:rsid w:val="00E91832"/>
    <w:rsid w:val="00E92552"/>
    <w:rsid w:val="00E93299"/>
    <w:rsid w:val="00E93D35"/>
    <w:rsid w:val="00E93DAD"/>
    <w:rsid w:val="00E93E52"/>
    <w:rsid w:val="00E96998"/>
    <w:rsid w:val="00E9699B"/>
    <w:rsid w:val="00E97808"/>
    <w:rsid w:val="00EA0E12"/>
    <w:rsid w:val="00EA2856"/>
    <w:rsid w:val="00EA4955"/>
    <w:rsid w:val="00EA51EB"/>
    <w:rsid w:val="00EA559B"/>
    <w:rsid w:val="00EA680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628D"/>
    <w:rsid w:val="00EC64A7"/>
    <w:rsid w:val="00ED1A96"/>
    <w:rsid w:val="00ED2365"/>
    <w:rsid w:val="00ED49D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6984"/>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5C45"/>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3339"/>
    <w:rsid w:val="00F56388"/>
    <w:rsid w:val="00F57CE7"/>
    <w:rsid w:val="00F6029C"/>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11AA"/>
    <w:rsid w:val="00F81B17"/>
    <w:rsid w:val="00F820B6"/>
    <w:rsid w:val="00F825A1"/>
    <w:rsid w:val="00F825E6"/>
    <w:rsid w:val="00F826A1"/>
    <w:rsid w:val="00F82EF6"/>
    <w:rsid w:val="00F8312C"/>
    <w:rsid w:val="00F842A8"/>
    <w:rsid w:val="00F8597E"/>
    <w:rsid w:val="00F85C3B"/>
    <w:rsid w:val="00F87539"/>
    <w:rsid w:val="00F91023"/>
    <w:rsid w:val="00F924B2"/>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2A33"/>
    <w:pPr>
      <w:spacing w:after="0" w:line="240" w:lineRule="auto"/>
    </w:pPr>
    <w:rPr>
      <w:rFonts w:ascii="Times New Roman" w:eastAsia="Times New Roman"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before="100" w:beforeAutospacing="1"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before="100" w:beforeAutospacing="1"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8992</TotalTime>
  <Pages>3</Pages>
  <Words>737</Words>
  <Characters>4205</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680</cp:revision>
  <cp:lastPrinted>2022-11-05T23:23:00Z</cp:lastPrinted>
  <dcterms:created xsi:type="dcterms:W3CDTF">2020-08-06T15:21:00Z</dcterms:created>
  <dcterms:modified xsi:type="dcterms:W3CDTF">2023-09-29T20:37:00Z</dcterms:modified>
</cp:coreProperties>
</file>