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1AF3D67A"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C63ECD">
        <w:rPr>
          <w:b/>
          <w:noProof/>
          <w:lang w:eastAsia="zh-CN"/>
        </w:rPr>
        <w:t>4</w:t>
      </w:r>
      <w:r w:rsidR="00EC6426">
        <w:rPr>
          <w:b/>
          <w:noProof/>
          <w:lang w:eastAsia="zh-CN"/>
        </w:rPr>
        <w:t>bis</w:t>
      </w:r>
      <w:r w:rsidRPr="008E2019">
        <w:rPr>
          <w:b/>
          <w:bCs/>
          <w:lang w:eastAsia="zh-CN"/>
        </w:rPr>
        <w:t> </w:t>
      </w:r>
      <w:r w:rsidRPr="00CF195E">
        <w:rPr>
          <w:b/>
          <w:kern w:val="2"/>
          <w:lang w:eastAsia="zh-CN"/>
        </w:rPr>
        <w:tab/>
      </w:r>
      <w:r w:rsidR="00C63ECD">
        <w:rPr>
          <w:b/>
          <w:kern w:val="2"/>
          <w:lang w:eastAsia="zh-CN"/>
        </w:rPr>
        <w:t>R1-23</w:t>
      </w:r>
      <w:r w:rsidR="00194258">
        <w:rPr>
          <w:b/>
          <w:kern w:val="2"/>
          <w:lang w:eastAsia="zh-CN"/>
        </w:rPr>
        <w:t>09742</w:t>
      </w:r>
    </w:p>
    <w:p w14:paraId="2E876DCB" w14:textId="63C9D285" w:rsidR="006C08E1" w:rsidRPr="00810DC4" w:rsidRDefault="00EC6426" w:rsidP="006C08E1">
      <w:pPr>
        <w:rPr>
          <w:b/>
          <w:kern w:val="2"/>
          <w:lang w:eastAsia="zh-CN"/>
        </w:rPr>
      </w:pPr>
      <w:r>
        <w:rPr>
          <w:rFonts w:hint="eastAsia"/>
          <w:b/>
          <w:kern w:val="2"/>
          <w:lang w:eastAsia="zh-CN"/>
        </w:rPr>
        <w:t>Xiamen</w:t>
      </w:r>
      <w:r w:rsidR="008E0B31">
        <w:rPr>
          <w:b/>
          <w:kern w:val="2"/>
          <w:lang w:eastAsia="zh-CN"/>
        </w:rPr>
        <w:t>,</w:t>
      </w:r>
      <w:r w:rsidR="00545368" w:rsidRPr="00545368">
        <w:rPr>
          <w:b/>
          <w:kern w:val="2"/>
          <w:lang w:eastAsia="zh-CN"/>
        </w:rPr>
        <w:t xml:space="preserve"> </w:t>
      </w:r>
      <w:r>
        <w:rPr>
          <w:b/>
          <w:kern w:val="2"/>
          <w:lang w:eastAsia="zh-CN"/>
        </w:rPr>
        <w:t>China</w:t>
      </w:r>
      <w:r w:rsidR="005E2C4E">
        <w:rPr>
          <w:b/>
          <w:kern w:val="2"/>
          <w:lang w:eastAsia="zh-CN"/>
        </w:rPr>
        <w:t xml:space="preserve">, </w:t>
      </w:r>
      <w:r>
        <w:rPr>
          <w:b/>
          <w:kern w:val="2"/>
          <w:lang w:eastAsia="zh-CN"/>
        </w:rPr>
        <w:t>9</w:t>
      </w:r>
      <w:r w:rsidR="00545368" w:rsidRPr="00545368">
        <w:rPr>
          <w:b/>
          <w:kern w:val="2"/>
          <w:lang w:eastAsia="zh-CN"/>
        </w:rPr>
        <w:t xml:space="preserve"> – </w:t>
      </w:r>
      <w:r>
        <w:rPr>
          <w:b/>
          <w:kern w:val="2"/>
          <w:lang w:eastAsia="zh-CN"/>
        </w:rPr>
        <w:t>13</w:t>
      </w:r>
      <w:r w:rsidR="00306A14">
        <w:rPr>
          <w:b/>
          <w:kern w:val="2"/>
          <w:lang w:eastAsia="zh-CN"/>
        </w:rPr>
        <w:t xml:space="preserve"> </w:t>
      </w:r>
      <w:r w:rsidR="00306A14" w:rsidRPr="00306A14">
        <w:rPr>
          <w:rFonts w:hint="eastAsia"/>
          <w:b/>
          <w:kern w:val="2"/>
          <w:lang w:eastAsia="zh-CN"/>
        </w:rPr>
        <w:t>October</w:t>
      </w:r>
      <w:r w:rsidR="00C63ECD">
        <w:rPr>
          <w:b/>
          <w:kern w:val="2"/>
          <w:lang w:eastAsia="zh-CN"/>
        </w:rPr>
        <w:t>, 2023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366F0B1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6156B9">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76662BE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EC6426" w:rsidRPr="00EC6426">
        <w:rPr>
          <w:b/>
          <w:color w:val="000000" w:themeColor="text1"/>
          <w:kern w:val="2"/>
          <w:lang w:eastAsia="zh-CN"/>
        </w:rPr>
        <w:t>Discussion on SL positioning MAC agreements</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6DD6851E" w14:textId="39C8EC29" w:rsidR="00AD6ADC" w:rsidRDefault="005E15BC" w:rsidP="0090314E">
      <w:pPr>
        <w:rPr>
          <w:lang w:eastAsia="zh-CN"/>
        </w:rPr>
      </w:pPr>
      <w:r w:rsidRPr="005E15BC">
        <w:rPr>
          <w:lang w:eastAsia="zh-CN"/>
        </w:rPr>
        <w:t>In this paper, we discuss</w:t>
      </w:r>
      <w:r w:rsidR="00877D26">
        <w:rPr>
          <w:lang w:eastAsia="zh-CN"/>
        </w:rPr>
        <w:t xml:space="preserve"> the issue related to the incoming LS from </w:t>
      </w:r>
      <w:r w:rsidR="00C63ECD">
        <w:rPr>
          <w:lang w:eastAsia="zh-CN"/>
        </w:rPr>
        <w:t>RAN</w:t>
      </w:r>
      <w:r w:rsidR="00877D26">
        <w:rPr>
          <w:lang w:eastAsia="zh-CN"/>
        </w:rPr>
        <w:t xml:space="preserve">2 </w:t>
      </w:r>
      <w:r w:rsidR="00AF5617">
        <w:rPr>
          <w:lang w:eastAsia="zh-CN"/>
        </w:rPr>
        <w:fldChar w:fldCharType="begin"/>
      </w:r>
      <w:r w:rsidR="00AF5617">
        <w:rPr>
          <w:lang w:eastAsia="zh-CN"/>
        </w:rPr>
        <w:instrText xml:space="preserve"> REF _Ref146122992 \r \h </w:instrText>
      </w:r>
      <w:r w:rsidR="00AF5617">
        <w:rPr>
          <w:lang w:eastAsia="zh-CN"/>
        </w:rPr>
      </w:r>
      <w:r w:rsidR="00AF5617">
        <w:rPr>
          <w:lang w:eastAsia="zh-CN"/>
        </w:rPr>
        <w:fldChar w:fldCharType="separate"/>
      </w:r>
      <w:r w:rsidR="00AF5617">
        <w:rPr>
          <w:lang w:eastAsia="zh-CN"/>
        </w:rPr>
        <w:t>[1]</w:t>
      </w:r>
      <w:r w:rsidR="00AF5617">
        <w:rPr>
          <w:lang w:eastAsia="zh-CN"/>
        </w:rPr>
        <w:fldChar w:fldCharType="end"/>
      </w:r>
      <w:r w:rsidR="00AF5617">
        <w:rPr>
          <w:lang w:eastAsia="zh-CN"/>
        </w:rPr>
        <w:t>.</w:t>
      </w:r>
    </w:p>
    <w:tbl>
      <w:tblPr>
        <w:tblStyle w:val="TableGrid"/>
        <w:tblW w:w="0" w:type="auto"/>
        <w:tblLook w:val="04A0" w:firstRow="1" w:lastRow="0" w:firstColumn="1" w:lastColumn="0" w:noHBand="0" w:noVBand="1"/>
      </w:tblPr>
      <w:tblGrid>
        <w:gridCol w:w="9307"/>
      </w:tblGrid>
      <w:tr w:rsidR="00877D26" w14:paraId="286BD914" w14:textId="77777777" w:rsidTr="00877D26">
        <w:tc>
          <w:tcPr>
            <w:tcW w:w="9307" w:type="dxa"/>
          </w:tcPr>
          <w:p w14:paraId="1193C33B" w14:textId="77777777" w:rsidR="00EC6426" w:rsidRDefault="00EC6426" w:rsidP="00EC6426">
            <w:pPr>
              <w:rPr>
                <w:rFonts w:ascii="Arial" w:hAnsi="Arial" w:cs="Arial"/>
                <w:b/>
                <w:sz w:val="20"/>
                <w:szCs w:val="20"/>
              </w:rPr>
            </w:pPr>
            <w:r>
              <w:rPr>
                <w:rFonts w:ascii="Arial" w:hAnsi="Arial" w:cs="Arial"/>
                <w:b/>
              </w:rPr>
              <w:t>1. Overall Description:</w:t>
            </w:r>
          </w:p>
          <w:p w14:paraId="6CB57C22" w14:textId="77777777" w:rsidR="00EC6426" w:rsidRDefault="00EC6426" w:rsidP="00EC6426">
            <w:pPr>
              <w:spacing w:afterLines="50"/>
              <w:rPr>
                <w:lang w:eastAsia="zh-CN"/>
              </w:rPr>
            </w:pPr>
            <w:r>
              <w:rPr>
                <w:lang w:eastAsia="zh-CN"/>
              </w:rPr>
              <w:t>During RAN2#123, the following agreements have been achieved for the SL-PRS priority</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7"/>
            </w:tblGrid>
            <w:tr w:rsidR="00EC6426" w14:paraId="4B96D41E" w14:textId="77777777" w:rsidTr="00EC6426">
              <w:tc>
                <w:tcPr>
                  <w:tcW w:w="8930" w:type="dxa"/>
                  <w:tcBorders>
                    <w:top w:val="single" w:sz="4" w:space="0" w:color="auto"/>
                    <w:left w:val="single" w:sz="4" w:space="0" w:color="auto"/>
                    <w:bottom w:val="single" w:sz="4" w:space="0" w:color="auto"/>
                    <w:right w:val="single" w:sz="4" w:space="0" w:color="auto"/>
                  </w:tcBorders>
                  <w:hideMark/>
                </w:tcPr>
                <w:p w14:paraId="09680C0E" w14:textId="77777777" w:rsidR="00EC6426" w:rsidRDefault="00EC6426" w:rsidP="00EC6426">
                  <w:pPr>
                    <w:spacing w:afterLines="50"/>
                    <w:rPr>
                      <w:lang w:eastAsia="zh-CN"/>
                    </w:rPr>
                  </w:pPr>
                  <w:r>
                    <w:rPr>
                      <w:highlight w:val="green"/>
                      <w:lang w:eastAsia="zh-CN"/>
                    </w:rPr>
                    <w:t>Agreement</w:t>
                  </w:r>
                </w:p>
                <w:p w14:paraId="77A3378B" w14:textId="77777777" w:rsidR="00EC6426" w:rsidRDefault="00EC6426" w:rsidP="00EC6426">
                  <w:pPr>
                    <w:spacing w:afterLines="50"/>
                    <w:rPr>
                      <w:lang w:eastAsia="zh-CN"/>
                    </w:rPr>
                  </w:pPr>
                  <w:r>
                    <w:rPr>
                      <w:lang w:eastAsia="zh-CN"/>
                    </w:rPr>
                    <w:t>Define 8 priority levels for SL-PRS priority, same as the number of priority levels for SL-SCH. RAN2 understand that the SL-PRS priority levels are mapped from the sidelink positioning/ranging QoS</w:t>
                  </w:r>
                </w:p>
              </w:tc>
            </w:tr>
          </w:tbl>
          <w:p w14:paraId="74547037" w14:textId="77777777" w:rsidR="00EC6426" w:rsidRDefault="00EC6426" w:rsidP="00EC6426">
            <w:pPr>
              <w:spacing w:afterLines="50"/>
              <w:rPr>
                <w:szCs w:val="20"/>
                <w:lang w:eastAsia="zh-CN"/>
              </w:rPr>
            </w:pPr>
          </w:p>
          <w:p w14:paraId="6661EEB5" w14:textId="77777777" w:rsidR="00EC6426" w:rsidRDefault="00EC6426" w:rsidP="00EC6426">
            <w:pPr>
              <w:spacing w:afterLines="50"/>
              <w:rPr>
                <w:lang w:eastAsia="zh-CN"/>
              </w:rPr>
            </w:pPr>
            <w:r>
              <w:rPr>
                <w:lang w:eastAsia="zh-CN"/>
              </w:rPr>
              <w:t>The following agreements have been achieved for resource allocation for SL-PRS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7"/>
            </w:tblGrid>
            <w:tr w:rsidR="00EC6426" w14:paraId="6BEF7D99" w14:textId="77777777" w:rsidTr="00EC6426">
              <w:tc>
                <w:tcPr>
                  <w:tcW w:w="8930" w:type="dxa"/>
                  <w:tcBorders>
                    <w:top w:val="single" w:sz="4" w:space="0" w:color="auto"/>
                    <w:left w:val="single" w:sz="4" w:space="0" w:color="auto"/>
                    <w:bottom w:val="single" w:sz="4" w:space="0" w:color="auto"/>
                    <w:right w:val="single" w:sz="4" w:space="0" w:color="auto"/>
                  </w:tcBorders>
                  <w:hideMark/>
                </w:tcPr>
                <w:p w14:paraId="560F71FD" w14:textId="77777777" w:rsidR="00EC6426" w:rsidRDefault="00EC6426" w:rsidP="00EC6426">
                  <w:pPr>
                    <w:spacing w:afterLines="50"/>
                    <w:rPr>
                      <w:lang w:eastAsia="zh-CN"/>
                    </w:rPr>
                  </w:pPr>
                  <w:r>
                    <w:rPr>
                      <w:highlight w:val="green"/>
                      <w:lang w:eastAsia="zh-CN"/>
                    </w:rPr>
                    <w:t>Agreement</w:t>
                  </w:r>
                </w:p>
                <w:p w14:paraId="2994E7C1" w14:textId="77777777" w:rsidR="00EC6426" w:rsidRDefault="00EC6426" w:rsidP="00EC6426">
                  <w:pPr>
                    <w:spacing w:afterLines="50"/>
                    <w:rPr>
                      <w:lang w:eastAsia="zh-CN"/>
                    </w:rPr>
                  </w:pPr>
                  <w:r>
                    <w:rPr>
                      <w:lang w:eastAsia="zh-CN"/>
                    </w:rPr>
                    <w:t xml:space="preserve">The SL-PRS priority can be provided by the UE’s own high layer when it triggers the SL-PRS transmission. </w:t>
                  </w:r>
                </w:p>
                <w:p w14:paraId="508B9FB8" w14:textId="77777777" w:rsidR="00EC6426" w:rsidRDefault="00EC6426" w:rsidP="00EC6426">
                  <w:pPr>
                    <w:spacing w:afterLines="50"/>
                    <w:rPr>
                      <w:lang w:eastAsia="zh-CN"/>
                    </w:rPr>
                  </w:pPr>
                  <w:r>
                    <w:rPr>
                      <w:lang w:eastAsia="zh-CN"/>
                    </w:rPr>
                    <w:t xml:space="preserve">When aperiodic/one-shot SL-PRS transmission is triggered for UE configured with Scheme 1 SL-PRS resource allocation, at least for the case when LMF is not involved in giving the grant, design a new MAC CE for the UE to send to the gNB for SL-PRS resource request. </w:t>
                  </w:r>
                </w:p>
                <w:p w14:paraId="177B300F" w14:textId="77777777" w:rsidR="00EC6426" w:rsidRDefault="00EC6426" w:rsidP="00EC6426">
                  <w:pPr>
                    <w:spacing w:afterLines="50"/>
                    <w:rPr>
                      <w:lang w:eastAsia="zh-CN"/>
                    </w:rPr>
                  </w:pPr>
                  <w:r>
                    <w:rPr>
                      <w:lang w:eastAsia="zh-CN"/>
                    </w:rPr>
                    <w:t xml:space="preserve">At least when periodic SL-PRS transmission is triggered for UE configured with Scheme 1 SL-PRS resource allocation, at least for the case when LMF is not involved in giving the grant, the UE sends an RRC message to the gNB for providing the assistance information for CG configuration. </w:t>
                  </w:r>
                </w:p>
              </w:tc>
            </w:tr>
          </w:tbl>
          <w:p w14:paraId="5DB241BA" w14:textId="77777777" w:rsidR="00EC6426" w:rsidRDefault="00EC6426" w:rsidP="00EC6426">
            <w:pPr>
              <w:spacing w:afterLines="50"/>
              <w:rPr>
                <w:szCs w:val="20"/>
                <w:lang w:eastAsia="zh-CN"/>
              </w:rPr>
            </w:pPr>
          </w:p>
          <w:p w14:paraId="1A90732F" w14:textId="77777777" w:rsidR="00EC6426" w:rsidRDefault="00EC6426" w:rsidP="00EC6426">
            <w:pPr>
              <w:spacing w:afterLines="50"/>
              <w:rPr>
                <w:lang w:eastAsia="zh-CN"/>
              </w:rPr>
            </w:pPr>
            <w:r>
              <w:rPr>
                <w:lang w:eastAsia="zh-CN"/>
              </w:rPr>
              <w:t>The following agreements have been achieved for CBR measurements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7"/>
            </w:tblGrid>
            <w:tr w:rsidR="00EC6426" w14:paraId="35844184" w14:textId="77777777" w:rsidTr="00EC6426">
              <w:tc>
                <w:tcPr>
                  <w:tcW w:w="8930" w:type="dxa"/>
                  <w:tcBorders>
                    <w:top w:val="single" w:sz="4" w:space="0" w:color="auto"/>
                    <w:left w:val="single" w:sz="4" w:space="0" w:color="auto"/>
                    <w:bottom w:val="single" w:sz="4" w:space="0" w:color="auto"/>
                    <w:right w:val="single" w:sz="4" w:space="0" w:color="auto"/>
                  </w:tcBorders>
                  <w:hideMark/>
                </w:tcPr>
                <w:p w14:paraId="329F9A28" w14:textId="77777777" w:rsidR="00EC6426" w:rsidRDefault="00EC6426" w:rsidP="00EC6426">
                  <w:pPr>
                    <w:spacing w:afterLines="50"/>
                    <w:rPr>
                      <w:lang w:eastAsia="zh-CN"/>
                    </w:rPr>
                  </w:pPr>
                  <w:r>
                    <w:rPr>
                      <w:highlight w:val="green"/>
                      <w:lang w:eastAsia="zh-CN"/>
                    </w:rPr>
                    <w:t>Agreement</w:t>
                  </w:r>
                </w:p>
                <w:p w14:paraId="2FE9C055" w14:textId="77777777" w:rsidR="00EC6426" w:rsidRDefault="00EC6426" w:rsidP="00EC6426">
                  <w:pPr>
                    <w:spacing w:afterLines="50"/>
                    <w:rPr>
                      <w:lang w:eastAsia="zh-CN"/>
                    </w:rPr>
                  </w:pPr>
                  <w:r>
                    <w:rPr>
                      <w:lang w:eastAsia="zh-CN"/>
                    </w:rPr>
                    <w:t xml:space="preserve">Support CBR measurement on both shared and dedicated resource pool for SL-PRS transmission. </w:t>
                  </w:r>
                </w:p>
              </w:tc>
            </w:tr>
          </w:tbl>
          <w:p w14:paraId="2DD2271E" w14:textId="77777777" w:rsidR="00EC6426" w:rsidRDefault="00EC6426" w:rsidP="00EC6426">
            <w:pPr>
              <w:spacing w:afterLines="50"/>
              <w:rPr>
                <w:szCs w:val="20"/>
                <w:lang w:eastAsia="zh-CN"/>
              </w:rPr>
            </w:pPr>
          </w:p>
          <w:p w14:paraId="72336C48" w14:textId="77777777" w:rsidR="00EC6426" w:rsidRDefault="00EC6426" w:rsidP="00EC6426">
            <w:pPr>
              <w:spacing w:after="320"/>
              <w:rPr>
                <w:rFonts w:ascii="Arial" w:hAnsi="Arial" w:cs="Arial"/>
                <w:b/>
                <w:sz w:val="20"/>
                <w:lang w:val="en-GB"/>
              </w:rPr>
            </w:pPr>
            <w:r>
              <w:rPr>
                <w:rFonts w:ascii="Arial" w:hAnsi="Arial" w:cs="Arial"/>
                <w:b/>
              </w:rPr>
              <w:t>2. Actions:</w:t>
            </w:r>
          </w:p>
          <w:p w14:paraId="39CE03D0" w14:textId="77777777" w:rsidR="00EC6426" w:rsidRDefault="00EC6426" w:rsidP="00EC6426">
            <w:pPr>
              <w:spacing w:afterLines="50"/>
              <w:ind w:left="1985" w:hanging="1985"/>
              <w:rPr>
                <w:b/>
              </w:rPr>
            </w:pPr>
            <w:r>
              <w:rPr>
                <w:b/>
              </w:rPr>
              <w:t xml:space="preserve">To </w:t>
            </w:r>
            <w:r>
              <w:rPr>
                <w:b/>
                <w:lang w:eastAsia="zh-CN"/>
              </w:rPr>
              <w:t xml:space="preserve">RAN1/SA2: </w:t>
            </w:r>
          </w:p>
          <w:p w14:paraId="2F750D91" w14:textId="77777777" w:rsidR="00EC6426" w:rsidRDefault="00EC6426" w:rsidP="00EC6426">
            <w:pPr>
              <w:spacing w:afterLines="50"/>
              <w:ind w:left="993" w:hanging="993"/>
              <w:rPr>
                <w:lang w:eastAsia="zh-CN"/>
              </w:rPr>
            </w:pPr>
            <w:r>
              <w:rPr>
                <w:b/>
              </w:rPr>
              <w:t xml:space="preserve">ACTION: </w:t>
            </w:r>
            <w:r>
              <w:tab/>
              <w:t>RAN</w:t>
            </w:r>
            <w:r>
              <w:rPr>
                <w:lang w:eastAsia="zh-CN"/>
              </w:rPr>
              <w:t>2</w:t>
            </w:r>
            <w:r>
              <w:t xml:space="preserve"> </w:t>
            </w:r>
            <w:r>
              <w:rPr>
                <w:lang w:eastAsia="zh-CN"/>
              </w:rPr>
              <w:t xml:space="preserve">respectfully </w:t>
            </w:r>
            <w:r>
              <w:t>asks RAN</w:t>
            </w:r>
            <w:r>
              <w:rPr>
                <w:lang w:eastAsia="zh-CN"/>
              </w:rPr>
              <w:t>1/SA2 to take the agreements in SL-PRS priority in the future work and provide feedbacks on relevant agreements</w:t>
            </w:r>
          </w:p>
          <w:p w14:paraId="389646B2" w14:textId="77777777" w:rsidR="00EC6426" w:rsidRDefault="00EC6426" w:rsidP="00EC6426">
            <w:pPr>
              <w:spacing w:afterLines="50"/>
              <w:ind w:left="1985" w:hanging="1985"/>
              <w:rPr>
                <w:b/>
                <w:lang w:eastAsia="zh-CN"/>
              </w:rPr>
            </w:pPr>
          </w:p>
          <w:p w14:paraId="7822FE64" w14:textId="77777777" w:rsidR="00EC6426" w:rsidRDefault="00EC6426" w:rsidP="00EC6426">
            <w:pPr>
              <w:spacing w:afterLines="50"/>
              <w:ind w:left="1985" w:hanging="1985"/>
              <w:rPr>
                <w:b/>
                <w:lang w:eastAsia="zh-CN"/>
              </w:rPr>
            </w:pPr>
            <w:r>
              <w:rPr>
                <w:b/>
                <w:lang w:eastAsia="zh-CN"/>
              </w:rPr>
              <w:t>To RAN1:</w:t>
            </w:r>
          </w:p>
          <w:p w14:paraId="71863976" w14:textId="77777777" w:rsidR="00EC6426" w:rsidRDefault="00EC6426" w:rsidP="00EC6426">
            <w:pPr>
              <w:spacing w:afterLines="50"/>
              <w:ind w:left="993" w:hanging="993"/>
              <w:rPr>
                <w:lang w:val="en-GB"/>
              </w:rPr>
            </w:pPr>
            <w:r>
              <w:rPr>
                <w:b/>
              </w:rPr>
              <w:t xml:space="preserve">ACTION: </w:t>
            </w:r>
            <w:r>
              <w:rPr>
                <w:b/>
              </w:rPr>
              <w:tab/>
            </w:r>
            <w:r>
              <w:t xml:space="preserve">RAN2 would like to ask RAN1 whether the following cases are possible </w:t>
            </w:r>
          </w:p>
          <w:p w14:paraId="45575CE0" w14:textId="77777777" w:rsidR="00EC6426" w:rsidRDefault="00EC6426" w:rsidP="00EC6426">
            <w:pPr>
              <w:numPr>
                <w:ilvl w:val="0"/>
                <w:numId w:val="16"/>
              </w:numPr>
              <w:autoSpaceDE/>
              <w:autoSpaceDN/>
              <w:adjustRightInd/>
              <w:snapToGrid/>
              <w:spacing w:afterLines="50"/>
            </w:pPr>
            <w:r>
              <w:lastRenderedPageBreak/>
              <w:t>Higher layer provides the SL-PRS priority when SL-PRS is triggered by peer UE’s lower layer’s signalling</w:t>
            </w:r>
          </w:p>
          <w:p w14:paraId="1C95585E" w14:textId="3D4ED41B" w:rsidR="00C63ECD" w:rsidRPr="00344468" w:rsidRDefault="00EC6426" w:rsidP="00344468">
            <w:pPr>
              <w:numPr>
                <w:ilvl w:val="0"/>
                <w:numId w:val="16"/>
              </w:numPr>
              <w:autoSpaceDE/>
              <w:autoSpaceDN/>
              <w:adjustRightInd/>
              <w:snapToGrid/>
              <w:spacing w:afterLines="50"/>
            </w:pPr>
            <w:r>
              <w:rPr>
                <w:lang w:eastAsia="zh-CN"/>
              </w:rPr>
              <w:t>Lower layer signalling provides the SL-PRS priority when SL-PRS is triggered by peer UE’s lower layer signalling</w:t>
            </w:r>
          </w:p>
        </w:tc>
      </w:tr>
    </w:tbl>
    <w:p w14:paraId="63D25E63" w14:textId="26C08E7E" w:rsidR="00E97B20" w:rsidRDefault="00E97B20" w:rsidP="0090314E">
      <w:pPr>
        <w:rPr>
          <w:lang w:eastAsia="zh-CN"/>
        </w:rPr>
      </w:pPr>
    </w:p>
    <w:p w14:paraId="25695CCA" w14:textId="4F3EFC5A" w:rsidR="000915A0" w:rsidRDefault="00877D26" w:rsidP="00877D26">
      <w:pPr>
        <w:pStyle w:val="Heading1"/>
        <w:rPr>
          <w:lang w:eastAsia="zh-CN"/>
        </w:rPr>
      </w:pPr>
      <w:r>
        <w:rPr>
          <w:rFonts w:hint="eastAsia"/>
          <w:lang w:eastAsia="zh-CN"/>
        </w:rPr>
        <w:t>D</w:t>
      </w:r>
      <w:r>
        <w:rPr>
          <w:lang w:eastAsia="zh-CN"/>
        </w:rPr>
        <w:t>iscussion</w:t>
      </w:r>
    </w:p>
    <w:p w14:paraId="36A352AE" w14:textId="57DB5CDB" w:rsidR="00742464" w:rsidRDefault="001A38F8" w:rsidP="00BA4F81">
      <w:pPr>
        <w:rPr>
          <w:lang w:eastAsia="zh-CN"/>
        </w:rPr>
      </w:pPr>
      <w:r>
        <w:rPr>
          <w:rFonts w:hint="eastAsia"/>
          <w:lang w:eastAsia="zh-CN"/>
        </w:rPr>
        <w:t>R</w:t>
      </w:r>
      <w:r>
        <w:rPr>
          <w:lang w:eastAsia="zh-CN"/>
        </w:rPr>
        <w:t>AN2 d</w:t>
      </w:r>
      <w:r w:rsidR="00742464">
        <w:rPr>
          <w:lang w:eastAsia="zh-CN"/>
        </w:rPr>
        <w:t>iscuss</w:t>
      </w:r>
      <w:r>
        <w:rPr>
          <w:lang w:eastAsia="zh-CN"/>
        </w:rPr>
        <w:t xml:space="preserve">ed </w:t>
      </w:r>
      <w:r w:rsidR="00EC6426">
        <w:rPr>
          <w:lang w:eastAsia="zh-CN"/>
        </w:rPr>
        <w:t xml:space="preserve">the signaling of </w:t>
      </w:r>
      <w:r w:rsidR="00EC6426">
        <w:rPr>
          <w:rFonts w:hint="eastAsia"/>
          <w:lang w:eastAsia="zh-CN"/>
        </w:rPr>
        <w:t>SL-PRS</w:t>
      </w:r>
      <w:r w:rsidR="00EC6426">
        <w:rPr>
          <w:lang w:eastAsia="zh-CN"/>
        </w:rPr>
        <w:t xml:space="preserve"> priority</w:t>
      </w:r>
      <w:r w:rsidR="00742464">
        <w:rPr>
          <w:lang w:eastAsia="zh-CN"/>
        </w:rPr>
        <w:t xml:space="preserve"> </w:t>
      </w:r>
      <w:r>
        <w:rPr>
          <w:lang w:eastAsia="zh-CN"/>
        </w:rPr>
        <w:t xml:space="preserve">with regards to </w:t>
      </w:r>
      <w:r w:rsidR="00EC6426">
        <w:rPr>
          <w:rFonts w:hint="eastAsia"/>
          <w:lang w:eastAsia="zh-CN"/>
        </w:rPr>
        <w:t>SL</w:t>
      </w:r>
      <w:r w:rsidR="00EC6426">
        <w:rPr>
          <w:lang w:eastAsia="zh-CN"/>
        </w:rPr>
        <w:t xml:space="preserve"> positioning</w:t>
      </w:r>
      <w:r w:rsidR="00742464">
        <w:rPr>
          <w:lang w:eastAsia="zh-CN"/>
        </w:rPr>
        <w:t xml:space="preserve">. </w:t>
      </w:r>
    </w:p>
    <w:p w14:paraId="16C97C5C" w14:textId="2F71DD34" w:rsidR="003C44D5" w:rsidRDefault="009335FD" w:rsidP="00BA4F81">
      <w:pPr>
        <w:rPr>
          <w:lang w:eastAsia="zh-CN"/>
        </w:rPr>
      </w:pPr>
      <w:r>
        <w:rPr>
          <w:rFonts w:hint="eastAsia"/>
          <w:lang w:eastAsia="zh-CN"/>
        </w:rPr>
        <w:t>Based</w:t>
      </w:r>
      <w:r>
        <w:rPr>
          <w:lang w:eastAsia="zh-CN"/>
        </w:rPr>
        <w:t xml:space="preserve"> on </w:t>
      </w:r>
      <w:r w:rsidR="003634DB">
        <w:rPr>
          <w:lang w:eastAsia="zh-CN"/>
        </w:rPr>
        <w:t xml:space="preserve">the current RAN1 assumption, the </w:t>
      </w:r>
      <w:r w:rsidR="00344468">
        <w:rPr>
          <w:lang w:eastAsia="zh-CN"/>
        </w:rPr>
        <w:t xml:space="preserve">SL </w:t>
      </w:r>
      <w:r w:rsidR="003634DB">
        <w:rPr>
          <w:lang w:eastAsia="zh-CN"/>
        </w:rPr>
        <w:t xml:space="preserve">PRS priority should be provided by </w:t>
      </w:r>
      <w:r w:rsidR="00344468">
        <w:rPr>
          <w:lang w:eastAsia="zh-CN"/>
        </w:rPr>
        <w:t xml:space="preserve">UE internal </w:t>
      </w:r>
      <w:r w:rsidR="003634DB">
        <w:rPr>
          <w:lang w:eastAsia="zh-CN"/>
        </w:rPr>
        <w:t>higher layer irrespective of whether the request is from UE internal higher layer or from another UE’s physical layer. The priority provided by higher layer is determined based on even higher layers, e.g. SLPP/LCS layer.</w:t>
      </w:r>
    </w:p>
    <w:p w14:paraId="27348CE0" w14:textId="08B59305" w:rsidR="00BA4F81" w:rsidRDefault="00877D26" w:rsidP="00BA4F81">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EC6426">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w:t>
      </w:r>
      <w:r w:rsidR="00AF5617">
        <w:rPr>
          <w:b/>
          <w:i/>
          <w:color w:val="000000" w:themeColor="text1"/>
        </w:rPr>
        <w:t xml:space="preserve">From </w:t>
      </w:r>
      <w:r w:rsidR="00BA4F81" w:rsidRPr="00BA4F81">
        <w:rPr>
          <w:b/>
          <w:i/>
          <w:color w:val="000000" w:themeColor="text1"/>
        </w:rPr>
        <w:t>RAN1</w:t>
      </w:r>
      <w:r w:rsidR="00AF5617">
        <w:rPr>
          <w:b/>
          <w:i/>
          <w:color w:val="000000" w:themeColor="text1"/>
        </w:rPr>
        <w:t xml:space="preserve"> perspective, it is possible that </w:t>
      </w:r>
      <w:r w:rsidR="00AF5617" w:rsidRPr="00AF5617">
        <w:rPr>
          <w:b/>
          <w:i/>
          <w:color w:val="000000" w:themeColor="text1"/>
        </w:rPr>
        <w:t>higher layer provides the SL-PRS priority when SL-PRS is triggered by</w:t>
      </w:r>
      <w:r w:rsidR="00AF5617">
        <w:rPr>
          <w:b/>
          <w:i/>
          <w:color w:val="000000" w:themeColor="text1"/>
        </w:rPr>
        <w:t xml:space="preserve"> peer UE’s lower layer’s signal</w:t>
      </w:r>
      <w:r w:rsidR="00AF5617" w:rsidRPr="00AF5617">
        <w:rPr>
          <w:b/>
          <w:i/>
          <w:color w:val="000000" w:themeColor="text1"/>
        </w:rPr>
        <w:t>ing</w:t>
      </w:r>
      <w:r w:rsidR="00BA4F81" w:rsidRPr="00BA4F81">
        <w:rPr>
          <w:b/>
          <w:i/>
          <w:color w:val="000000" w:themeColor="text1"/>
        </w:rPr>
        <w:t>.</w:t>
      </w:r>
    </w:p>
    <w:p w14:paraId="38D5DE30" w14:textId="77777777" w:rsidR="00AF5617" w:rsidRDefault="00AF5617" w:rsidP="00BA4F81">
      <w:pPr>
        <w:pStyle w:val="3GPPAgreements"/>
        <w:numPr>
          <w:ilvl w:val="0"/>
          <w:numId w:val="0"/>
        </w:numPr>
        <w:autoSpaceDE/>
        <w:autoSpaceDN/>
        <w:adjustRightInd/>
        <w:snapToGrid/>
        <w:rPr>
          <w:b/>
          <w:i/>
          <w:color w:val="000000" w:themeColor="text1"/>
        </w:rPr>
      </w:pPr>
    </w:p>
    <w:p w14:paraId="32B184C0" w14:textId="06102B95" w:rsidR="00BA4F81" w:rsidRDefault="003634DB" w:rsidP="00877D26">
      <w:pPr>
        <w:rPr>
          <w:lang w:eastAsia="zh-CN"/>
        </w:rPr>
      </w:pPr>
      <w:r>
        <w:rPr>
          <w:lang w:eastAsia="zh-CN"/>
        </w:rPr>
        <w:t xml:space="preserve">For lower layer, RAN1 has already agreed that a single bit </w:t>
      </w:r>
      <w:r w:rsidR="00344468">
        <w:rPr>
          <w:lang w:eastAsia="zh-CN"/>
        </w:rPr>
        <w:t xml:space="preserve">is included </w:t>
      </w:r>
      <w:r>
        <w:rPr>
          <w:lang w:eastAsia="zh-CN"/>
        </w:rPr>
        <w:t>in the SCI</w:t>
      </w:r>
      <w:r w:rsidR="00344468">
        <w:rPr>
          <w:lang w:eastAsia="zh-CN"/>
        </w:rPr>
        <w:t xml:space="preserve"> to request the peer UE to transmit SL-PRS</w:t>
      </w:r>
      <w:r>
        <w:rPr>
          <w:lang w:eastAsia="zh-CN"/>
        </w:rPr>
        <w:t xml:space="preserve">. </w:t>
      </w:r>
      <w:r>
        <w:rPr>
          <w:rFonts w:hint="eastAsia"/>
          <w:lang w:eastAsia="zh-CN"/>
        </w:rPr>
        <w:t>We</w:t>
      </w:r>
      <w:r>
        <w:rPr>
          <w:lang w:eastAsia="zh-CN"/>
        </w:rPr>
        <w:t xml:space="preserve"> do not think that it is possible</w:t>
      </w:r>
      <w:r w:rsidR="00387567">
        <w:rPr>
          <w:lang w:eastAsia="zh-CN"/>
        </w:rPr>
        <w:t xml:space="preserve"> or necessary</w:t>
      </w:r>
      <w:r>
        <w:rPr>
          <w:lang w:eastAsia="zh-CN"/>
        </w:rPr>
        <w:t xml:space="preserve"> to convey more information in the SCI, </w:t>
      </w:r>
      <w:r w:rsidR="00387567">
        <w:rPr>
          <w:lang w:eastAsia="zh-CN"/>
        </w:rPr>
        <w:t xml:space="preserve">e.g., </w:t>
      </w:r>
      <w:r>
        <w:rPr>
          <w:lang w:eastAsia="zh-CN"/>
        </w:rPr>
        <w:t>including the priority</w:t>
      </w:r>
      <w:r w:rsidR="00387567" w:rsidRPr="00387567">
        <w:rPr>
          <w:lang w:eastAsia="zh-CN"/>
        </w:rPr>
        <w:t xml:space="preserve"> </w:t>
      </w:r>
      <w:r w:rsidR="00387567">
        <w:rPr>
          <w:lang w:eastAsia="zh-CN"/>
        </w:rPr>
        <w:t xml:space="preserve">of </w:t>
      </w:r>
      <w:r w:rsidR="00387567" w:rsidRPr="00387567">
        <w:rPr>
          <w:lang w:eastAsia="zh-CN"/>
        </w:rPr>
        <w:t>SL-PRS</w:t>
      </w:r>
      <w:r w:rsidR="00387567">
        <w:rPr>
          <w:lang w:eastAsia="zh-CN"/>
        </w:rPr>
        <w:t xml:space="preserve"> that the peer UE is to transmit</w:t>
      </w:r>
      <w:r>
        <w:rPr>
          <w:lang w:eastAsia="zh-CN"/>
        </w:rPr>
        <w:t>. Whether the priority can be conveyed in MAC layer or above, it is up to RAN2.</w:t>
      </w:r>
    </w:p>
    <w:p w14:paraId="114287CA" w14:textId="6A0E7F3F" w:rsidR="0031482A" w:rsidRPr="0031482A" w:rsidRDefault="0031482A" w:rsidP="00AF5617">
      <w:pPr>
        <w:rPr>
          <w:b/>
          <w:i/>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EC6426">
        <w:rPr>
          <w:b/>
          <w:i/>
          <w:noProof/>
          <w:color w:val="000000" w:themeColor="text1"/>
        </w:rPr>
        <w:t>2</w:t>
      </w:r>
      <w:r w:rsidRPr="00236121">
        <w:rPr>
          <w:b/>
          <w:i/>
          <w:color w:val="000000" w:themeColor="text1"/>
        </w:rPr>
        <w:fldChar w:fldCharType="end"/>
      </w:r>
      <w:r w:rsidRPr="00236121">
        <w:rPr>
          <w:b/>
          <w:i/>
          <w:color w:val="000000" w:themeColor="text1"/>
        </w:rPr>
        <w:t>:</w:t>
      </w:r>
      <w:r w:rsidRPr="0031482A">
        <w:rPr>
          <w:lang w:eastAsia="zh-CN"/>
        </w:rPr>
        <w:t xml:space="preserve"> </w:t>
      </w:r>
      <w:r w:rsidR="00AF5617">
        <w:rPr>
          <w:b/>
          <w:i/>
          <w:color w:val="000000" w:themeColor="text1"/>
        </w:rPr>
        <w:t xml:space="preserve">From </w:t>
      </w:r>
      <w:r w:rsidR="00AF5617" w:rsidRPr="00BA4F81">
        <w:rPr>
          <w:b/>
          <w:i/>
          <w:color w:val="000000" w:themeColor="text1"/>
        </w:rPr>
        <w:t>RAN1</w:t>
      </w:r>
      <w:r w:rsidR="00AF5617">
        <w:rPr>
          <w:b/>
          <w:i/>
          <w:color w:val="000000" w:themeColor="text1"/>
        </w:rPr>
        <w:t xml:space="preserve"> perspective, it is not possible</w:t>
      </w:r>
      <w:r w:rsidR="00443E8B" w:rsidRPr="00443E8B">
        <w:rPr>
          <w:lang w:eastAsia="zh-CN"/>
        </w:rPr>
        <w:t xml:space="preserve"> </w:t>
      </w:r>
      <w:r w:rsidR="00443E8B" w:rsidRPr="00443E8B">
        <w:rPr>
          <w:b/>
          <w:i/>
          <w:color w:val="000000" w:themeColor="text1"/>
        </w:rPr>
        <w:t>or necessary</w:t>
      </w:r>
      <w:r w:rsidR="00AF5617">
        <w:rPr>
          <w:b/>
          <w:i/>
          <w:color w:val="000000" w:themeColor="text1"/>
        </w:rPr>
        <w:t xml:space="preserve"> that low</w:t>
      </w:r>
      <w:r w:rsidR="00AF5617" w:rsidRPr="00AF5617">
        <w:rPr>
          <w:b/>
          <w:i/>
          <w:color w:val="000000" w:themeColor="text1"/>
        </w:rPr>
        <w:t xml:space="preserve">er layer </w:t>
      </w:r>
      <w:r w:rsidR="003634DB">
        <w:rPr>
          <w:b/>
          <w:i/>
          <w:color w:val="000000" w:themeColor="text1"/>
        </w:rPr>
        <w:t xml:space="preserve">(SCI) </w:t>
      </w:r>
      <w:r w:rsidR="00AF5617" w:rsidRPr="00AF5617">
        <w:rPr>
          <w:b/>
          <w:i/>
          <w:color w:val="000000" w:themeColor="text1"/>
        </w:rPr>
        <w:t>provides the SL-PRS priority when SL-PRS is triggered by</w:t>
      </w:r>
      <w:r w:rsidR="00AF5617">
        <w:rPr>
          <w:b/>
          <w:i/>
          <w:color w:val="000000" w:themeColor="text1"/>
        </w:rPr>
        <w:t xml:space="preserve"> peer UE’s lower layer’s signal</w:t>
      </w:r>
      <w:r w:rsidR="00AF5617" w:rsidRPr="00AF5617">
        <w:rPr>
          <w:b/>
          <w:i/>
          <w:color w:val="000000" w:themeColor="text1"/>
        </w:rPr>
        <w:t>ing</w:t>
      </w:r>
      <w:r w:rsidR="00AF5617" w:rsidRPr="00BA4F81">
        <w:rPr>
          <w:b/>
          <w:i/>
          <w:color w:val="000000" w:themeColor="text1"/>
        </w:rPr>
        <w:t>.</w:t>
      </w:r>
    </w:p>
    <w:p w14:paraId="2833E4B8" w14:textId="77777777" w:rsidR="00DD3E16" w:rsidRDefault="00DD3E16" w:rsidP="00877D26">
      <w:pPr>
        <w:pStyle w:val="3GPPAgreements"/>
        <w:numPr>
          <w:ilvl w:val="0"/>
          <w:numId w:val="0"/>
        </w:numPr>
        <w:autoSpaceDE/>
        <w:autoSpaceDN/>
        <w:adjustRightInd/>
        <w:snapToGrid/>
        <w:jc w:val="left"/>
        <w:rPr>
          <w:b/>
          <w:i/>
        </w:rPr>
      </w:pPr>
    </w:p>
    <w:p w14:paraId="465EBB0C" w14:textId="6A903000" w:rsidR="00877D26" w:rsidRDefault="00877D26" w:rsidP="00877D26">
      <w:pPr>
        <w:pStyle w:val="3GPPAgreements"/>
        <w:numPr>
          <w:ilvl w:val="0"/>
          <w:numId w:val="0"/>
        </w:numPr>
        <w:autoSpaceDE/>
        <w:autoSpaceDN/>
        <w:adjustRightInd/>
        <w:snapToGrid/>
        <w:jc w:val="left"/>
        <w:rPr>
          <w:lang w:eastAsia="zh-CN"/>
        </w:rPr>
      </w:pPr>
      <w:r>
        <w:rPr>
          <w:rFonts w:hint="eastAsia"/>
          <w:lang w:eastAsia="zh-CN"/>
        </w:rPr>
        <w:t>W</w:t>
      </w:r>
      <w:r>
        <w:rPr>
          <w:lang w:eastAsia="zh-CN"/>
        </w:rPr>
        <w:t>ith the above understanding, we have the following proposal.</w:t>
      </w:r>
    </w:p>
    <w:p w14:paraId="527A5DC4" w14:textId="30E91C68" w:rsidR="00877D26" w:rsidRPr="00501778" w:rsidRDefault="00877D26" w:rsidP="00877D26">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C6426">
        <w:rPr>
          <w:b/>
          <w:i/>
          <w:noProof/>
        </w:rPr>
        <w:t>1</w:t>
      </w:r>
      <w:r w:rsidRPr="00E10A28">
        <w:rPr>
          <w:b/>
          <w:i/>
        </w:rPr>
        <w:fldChar w:fldCharType="end"/>
      </w:r>
      <w:r w:rsidRPr="00E10A28">
        <w:rPr>
          <w:b/>
          <w:i/>
        </w:rPr>
        <w:t>:</w:t>
      </w:r>
      <w:r>
        <w:rPr>
          <w:b/>
          <w:i/>
        </w:rPr>
        <w:t xml:space="preserve"> </w:t>
      </w:r>
      <w:r w:rsidRPr="00501778">
        <w:rPr>
          <w:b/>
          <w:i/>
        </w:rPr>
        <w:t xml:space="preserve">Reply to </w:t>
      </w:r>
      <w:r w:rsidR="00DA7A9F" w:rsidRPr="00501778">
        <w:rPr>
          <w:b/>
          <w:i/>
        </w:rPr>
        <w:t>RAN</w:t>
      </w:r>
      <w:r w:rsidRPr="00501778">
        <w:rPr>
          <w:b/>
          <w:i/>
        </w:rPr>
        <w:t>2 with the following.</w:t>
      </w:r>
    </w:p>
    <w:tbl>
      <w:tblPr>
        <w:tblStyle w:val="TableGrid"/>
        <w:tblW w:w="0" w:type="auto"/>
        <w:tblLook w:val="04A0" w:firstRow="1" w:lastRow="0" w:firstColumn="1" w:lastColumn="0" w:noHBand="0" w:noVBand="1"/>
      </w:tblPr>
      <w:tblGrid>
        <w:gridCol w:w="9307"/>
      </w:tblGrid>
      <w:tr w:rsidR="00877D26" w14:paraId="32CE9439" w14:textId="77777777" w:rsidTr="00877D26">
        <w:tc>
          <w:tcPr>
            <w:tcW w:w="9307" w:type="dxa"/>
          </w:tcPr>
          <w:p w14:paraId="2318626E" w14:textId="45034C94" w:rsidR="0031482A" w:rsidRPr="0031482A" w:rsidRDefault="0031482A" w:rsidP="00501778">
            <w:pPr>
              <w:pStyle w:val="3GPPAgreements"/>
              <w:numPr>
                <w:ilvl w:val="0"/>
                <w:numId w:val="0"/>
              </w:numPr>
              <w:autoSpaceDE/>
              <w:autoSpaceDN/>
              <w:adjustRightInd/>
              <w:snapToGrid/>
              <w:jc w:val="left"/>
              <w:rPr>
                <w:lang w:eastAsia="zh-CN"/>
              </w:rPr>
            </w:pPr>
            <w:r w:rsidRPr="0031482A">
              <w:rPr>
                <w:rFonts w:hint="eastAsia"/>
                <w:lang w:eastAsia="zh-CN"/>
              </w:rPr>
              <w:t>F</w:t>
            </w:r>
            <w:r w:rsidR="00501778">
              <w:rPr>
                <w:lang w:eastAsia="zh-CN"/>
              </w:rPr>
              <w:t xml:space="preserve">rom RAN1 </w:t>
            </w:r>
            <w:r w:rsidR="00501778" w:rsidRPr="00501778">
              <w:rPr>
                <w:lang w:eastAsia="zh-CN"/>
              </w:rPr>
              <w:t>perspective</w:t>
            </w:r>
            <w:r w:rsidR="00501778">
              <w:rPr>
                <w:lang w:eastAsia="zh-CN"/>
              </w:rPr>
              <w:t>,</w:t>
            </w:r>
          </w:p>
          <w:p w14:paraId="7984EDA0" w14:textId="749FF98C" w:rsidR="0031482A" w:rsidRPr="0031482A" w:rsidRDefault="00DB4130" w:rsidP="0031482A">
            <w:pPr>
              <w:pStyle w:val="ListParagraph"/>
              <w:numPr>
                <w:ilvl w:val="0"/>
                <w:numId w:val="15"/>
              </w:numPr>
              <w:ind w:firstLineChars="0"/>
              <w:rPr>
                <w:lang w:eastAsia="zh-CN"/>
              </w:rPr>
            </w:pPr>
            <w:r>
              <w:rPr>
                <w:lang w:eastAsia="zh-CN"/>
              </w:rPr>
              <w:t>I</w:t>
            </w:r>
            <w:r w:rsidR="00501778" w:rsidRPr="00501778">
              <w:rPr>
                <w:lang w:eastAsia="zh-CN"/>
              </w:rPr>
              <w:t>t is possible that higher layer provides the SL-PRS priority when SL-PRS is triggered by peer UE’s lower layer’s signaling</w:t>
            </w:r>
            <w:r w:rsidR="00501778">
              <w:rPr>
                <w:lang w:eastAsia="zh-CN"/>
              </w:rPr>
              <w:t>.</w:t>
            </w:r>
          </w:p>
          <w:p w14:paraId="56F291C2" w14:textId="131FE4BA" w:rsidR="0031482A" w:rsidRPr="0031482A" w:rsidRDefault="00DB4130" w:rsidP="0031482A">
            <w:pPr>
              <w:pStyle w:val="ListParagraph"/>
              <w:numPr>
                <w:ilvl w:val="0"/>
                <w:numId w:val="15"/>
              </w:numPr>
              <w:ind w:firstLineChars="0"/>
              <w:rPr>
                <w:lang w:eastAsia="zh-CN"/>
              </w:rPr>
            </w:pPr>
            <w:r>
              <w:rPr>
                <w:lang w:eastAsia="zh-CN"/>
              </w:rPr>
              <w:t>I</w:t>
            </w:r>
            <w:r w:rsidR="00443E8B">
              <w:rPr>
                <w:lang w:eastAsia="zh-CN"/>
              </w:rPr>
              <w:t xml:space="preserve">t is not possible or necessary </w:t>
            </w:r>
            <w:r w:rsidR="00501778" w:rsidRPr="00501778">
              <w:rPr>
                <w:lang w:eastAsia="zh-CN"/>
              </w:rPr>
              <w:t>that lower layer</w:t>
            </w:r>
            <w:r w:rsidR="003634DB">
              <w:rPr>
                <w:lang w:eastAsia="zh-CN"/>
              </w:rPr>
              <w:t xml:space="preserve"> (SCI)</w:t>
            </w:r>
            <w:r w:rsidR="00501778" w:rsidRPr="00501778">
              <w:rPr>
                <w:lang w:eastAsia="zh-CN"/>
              </w:rPr>
              <w:t xml:space="preserve"> provides the SL-PRS priority when SL-PRS is triggered by peer UE’s lower layer’s signaling</w:t>
            </w:r>
            <w:r w:rsidR="00501778">
              <w:rPr>
                <w:lang w:eastAsia="zh-CN"/>
              </w:rPr>
              <w:t>.</w:t>
            </w:r>
          </w:p>
        </w:tc>
      </w:tr>
    </w:tbl>
    <w:p w14:paraId="435AC360" w14:textId="77777777" w:rsidR="00877D26" w:rsidRPr="00877D26" w:rsidRDefault="00877D26" w:rsidP="007B181D">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7568C0FE" w:rsidR="00BB510A" w:rsidRDefault="00B32E86" w:rsidP="00070852">
      <w:pPr>
        <w:rPr>
          <w:lang w:eastAsia="zh-CN"/>
        </w:rPr>
      </w:pPr>
      <w:r>
        <w:rPr>
          <w:rFonts w:hint="eastAsia"/>
          <w:lang w:eastAsia="zh-CN"/>
        </w:rPr>
        <w:t>I</w:t>
      </w:r>
      <w:r>
        <w:rPr>
          <w:lang w:eastAsia="zh-CN"/>
        </w:rPr>
        <w:t xml:space="preserve">n this contribution, </w:t>
      </w:r>
      <w:r w:rsidR="00760714">
        <w:rPr>
          <w:lang w:eastAsia="zh-CN"/>
        </w:rPr>
        <w:t>we have the following observations and proposals.</w:t>
      </w:r>
    </w:p>
    <w:p w14:paraId="4A52DB7C" w14:textId="77777777" w:rsidR="00760714" w:rsidRDefault="00760714" w:rsidP="00760714">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From </w:t>
      </w:r>
      <w:r w:rsidRPr="00BA4F81">
        <w:rPr>
          <w:b/>
          <w:i/>
          <w:color w:val="000000" w:themeColor="text1"/>
        </w:rPr>
        <w:t>RAN1</w:t>
      </w:r>
      <w:r>
        <w:rPr>
          <w:b/>
          <w:i/>
          <w:color w:val="000000" w:themeColor="text1"/>
        </w:rPr>
        <w:t xml:space="preserve"> perspective, it is possible that </w:t>
      </w:r>
      <w:r w:rsidRPr="00AF5617">
        <w:rPr>
          <w:b/>
          <w:i/>
          <w:color w:val="000000" w:themeColor="text1"/>
        </w:rPr>
        <w:t>higher layer provides the SL-PRS priority when SL-PRS is triggered by</w:t>
      </w:r>
      <w:r>
        <w:rPr>
          <w:b/>
          <w:i/>
          <w:color w:val="000000" w:themeColor="text1"/>
        </w:rPr>
        <w:t xml:space="preserve"> peer UE’s lower layer’s signal</w:t>
      </w:r>
      <w:r w:rsidRPr="00AF5617">
        <w:rPr>
          <w:b/>
          <w:i/>
          <w:color w:val="000000" w:themeColor="text1"/>
        </w:rPr>
        <w:t>ing</w:t>
      </w:r>
      <w:r w:rsidRPr="00BA4F81">
        <w:rPr>
          <w:b/>
          <w:i/>
          <w:color w:val="000000" w:themeColor="text1"/>
        </w:rPr>
        <w:t>.</w:t>
      </w:r>
    </w:p>
    <w:p w14:paraId="47B1FF89" w14:textId="372A71D4" w:rsidR="00760714" w:rsidRPr="0031482A" w:rsidRDefault="00760714" w:rsidP="00760714">
      <w:pPr>
        <w:rPr>
          <w:b/>
          <w:i/>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sidRPr="0031482A">
        <w:rPr>
          <w:lang w:eastAsia="zh-CN"/>
        </w:rPr>
        <w:t xml:space="preserve"> </w:t>
      </w:r>
      <w:r>
        <w:rPr>
          <w:b/>
          <w:i/>
          <w:color w:val="000000" w:themeColor="text1"/>
        </w:rPr>
        <w:t xml:space="preserve">From </w:t>
      </w:r>
      <w:r w:rsidRPr="00BA4F81">
        <w:rPr>
          <w:b/>
          <w:i/>
          <w:color w:val="000000" w:themeColor="text1"/>
        </w:rPr>
        <w:t>RAN1</w:t>
      </w:r>
      <w:r>
        <w:rPr>
          <w:b/>
          <w:i/>
          <w:color w:val="000000" w:themeColor="text1"/>
        </w:rPr>
        <w:t xml:space="preserve"> perspective, it is not possible</w:t>
      </w:r>
      <w:r w:rsidR="00443E8B" w:rsidRPr="00443E8B">
        <w:rPr>
          <w:lang w:eastAsia="zh-CN"/>
        </w:rPr>
        <w:t xml:space="preserve"> </w:t>
      </w:r>
      <w:r w:rsidR="00443E8B" w:rsidRPr="00443E8B">
        <w:rPr>
          <w:b/>
          <w:i/>
          <w:color w:val="000000" w:themeColor="text1"/>
        </w:rPr>
        <w:t>or necessary</w:t>
      </w:r>
      <w:r>
        <w:rPr>
          <w:b/>
          <w:i/>
          <w:color w:val="000000" w:themeColor="text1"/>
        </w:rPr>
        <w:t xml:space="preserve"> that low</w:t>
      </w:r>
      <w:r w:rsidRPr="00AF5617">
        <w:rPr>
          <w:b/>
          <w:i/>
          <w:color w:val="000000" w:themeColor="text1"/>
        </w:rPr>
        <w:t>er layer</w:t>
      </w:r>
      <w:r w:rsidR="003634DB">
        <w:rPr>
          <w:b/>
          <w:i/>
          <w:color w:val="000000" w:themeColor="text1"/>
        </w:rPr>
        <w:t xml:space="preserve"> (SCI)</w:t>
      </w:r>
      <w:r w:rsidRPr="00AF5617">
        <w:rPr>
          <w:b/>
          <w:i/>
          <w:color w:val="000000" w:themeColor="text1"/>
        </w:rPr>
        <w:t xml:space="preserve"> provides the SL-PRS priority when SL-PRS is triggered by</w:t>
      </w:r>
      <w:r>
        <w:rPr>
          <w:b/>
          <w:i/>
          <w:color w:val="000000" w:themeColor="text1"/>
        </w:rPr>
        <w:t xml:space="preserve"> peer UE’s lower layer’s signal</w:t>
      </w:r>
      <w:r w:rsidRPr="00AF5617">
        <w:rPr>
          <w:b/>
          <w:i/>
          <w:color w:val="000000" w:themeColor="text1"/>
        </w:rPr>
        <w:t>ing</w:t>
      </w:r>
      <w:r w:rsidRPr="00BA4F81">
        <w:rPr>
          <w:b/>
          <w:i/>
          <w:color w:val="000000" w:themeColor="text1"/>
        </w:rPr>
        <w:t>.</w:t>
      </w:r>
    </w:p>
    <w:p w14:paraId="12A4F806" w14:textId="77777777" w:rsidR="00760714" w:rsidRDefault="00760714" w:rsidP="00760714">
      <w:pPr>
        <w:pStyle w:val="3GPPAgreements"/>
        <w:numPr>
          <w:ilvl w:val="0"/>
          <w:numId w:val="0"/>
        </w:numPr>
        <w:autoSpaceDE/>
        <w:autoSpaceDN/>
        <w:adjustRightInd/>
        <w:snapToGrid/>
        <w:jc w:val="left"/>
        <w:rPr>
          <w:b/>
          <w:i/>
        </w:rPr>
      </w:pPr>
    </w:p>
    <w:p w14:paraId="6BFAD9B9" w14:textId="77777777" w:rsidR="00760714" w:rsidRPr="00501778" w:rsidRDefault="00760714" w:rsidP="00760714">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w:t>
      </w:r>
      <w:r w:rsidRPr="00501778">
        <w:rPr>
          <w:b/>
          <w:i/>
        </w:rPr>
        <w:t>Reply to RAN2 with the following.</w:t>
      </w:r>
    </w:p>
    <w:tbl>
      <w:tblPr>
        <w:tblStyle w:val="TableGrid"/>
        <w:tblW w:w="0" w:type="auto"/>
        <w:tblLook w:val="04A0" w:firstRow="1" w:lastRow="0" w:firstColumn="1" w:lastColumn="0" w:noHBand="0" w:noVBand="1"/>
      </w:tblPr>
      <w:tblGrid>
        <w:gridCol w:w="9307"/>
      </w:tblGrid>
      <w:tr w:rsidR="00760714" w14:paraId="011D2189" w14:textId="77777777" w:rsidTr="00CF3ECD">
        <w:tc>
          <w:tcPr>
            <w:tcW w:w="9307" w:type="dxa"/>
          </w:tcPr>
          <w:p w14:paraId="117F9096" w14:textId="77777777" w:rsidR="00760714" w:rsidRPr="0031482A" w:rsidRDefault="00760714" w:rsidP="00CF3ECD">
            <w:pPr>
              <w:pStyle w:val="3GPPAgreements"/>
              <w:numPr>
                <w:ilvl w:val="0"/>
                <w:numId w:val="0"/>
              </w:numPr>
              <w:autoSpaceDE/>
              <w:autoSpaceDN/>
              <w:adjustRightInd/>
              <w:snapToGrid/>
              <w:jc w:val="left"/>
              <w:rPr>
                <w:lang w:eastAsia="zh-CN"/>
              </w:rPr>
            </w:pPr>
            <w:r w:rsidRPr="0031482A">
              <w:rPr>
                <w:rFonts w:hint="eastAsia"/>
                <w:lang w:eastAsia="zh-CN"/>
              </w:rPr>
              <w:t>F</w:t>
            </w:r>
            <w:r>
              <w:rPr>
                <w:lang w:eastAsia="zh-CN"/>
              </w:rPr>
              <w:t xml:space="preserve">rom RAN1 </w:t>
            </w:r>
            <w:r w:rsidRPr="00501778">
              <w:rPr>
                <w:lang w:eastAsia="zh-CN"/>
              </w:rPr>
              <w:t>perspective</w:t>
            </w:r>
            <w:r>
              <w:rPr>
                <w:lang w:eastAsia="zh-CN"/>
              </w:rPr>
              <w:t>,</w:t>
            </w:r>
          </w:p>
          <w:p w14:paraId="65DA8010" w14:textId="77777777" w:rsidR="00760714" w:rsidRPr="0031482A" w:rsidRDefault="00760714" w:rsidP="00CF3ECD">
            <w:pPr>
              <w:pStyle w:val="ListParagraph"/>
              <w:numPr>
                <w:ilvl w:val="0"/>
                <w:numId w:val="15"/>
              </w:numPr>
              <w:ind w:firstLineChars="0"/>
              <w:rPr>
                <w:lang w:eastAsia="zh-CN"/>
              </w:rPr>
            </w:pPr>
            <w:r>
              <w:rPr>
                <w:lang w:eastAsia="zh-CN"/>
              </w:rPr>
              <w:t>I</w:t>
            </w:r>
            <w:r w:rsidRPr="00501778">
              <w:rPr>
                <w:lang w:eastAsia="zh-CN"/>
              </w:rPr>
              <w:t>t is possible that higher layer provides the SL-PRS priority when SL-PRS is triggered by peer UE’s lower layer’s signaling</w:t>
            </w:r>
            <w:r>
              <w:rPr>
                <w:lang w:eastAsia="zh-CN"/>
              </w:rPr>
              <w:t>.</w:t>
            </w:r>
          </w:p>
          <w:p w14:paraId="0A6FE126" w14:textId="289529D6" w:rsidR="00760714" w:rsidRPr="0031482A" w:rsidRDefault="00760714" w:rsidP="00CF3ECD">
            <w:pPr>
              <w:pStyle w:val="ListParagraph"/>
              <w:numPr>
                <w:ilvl w:val="0"/>
                <w:numId w:val="15"/>
              </w:numPr>
              <w:ind w:firstLineChars="0"/>
              <w:rPr>
                <w:lang w:eastAsia="zh-CN"/>
              </w:rPr>
            </w:pPr>
            <w:r>
              <w:rPr>
                <w:lang w:eastAsia="zh-CN"/>
              </w:rPr>
              <w:t>I</w:t>
            </w:r>
            <w:r w:rsidRPr="00501778">
              <w:rPr>
                <w:lang w:eastAsia="zh-CN"/>
              </w:rPr>
              <w:t>t is not possible</w:t>
            </w:r>
            <w:r w:rsidR="0027242C" w:rsidRPr="0027242C">
              <w:rPr>
                <w:lang w:eastAsia="zh-CN"/>
              </w:rPr>
              <w:t xml:space="preserve"> or necessary</w:t>
            </w:r>
            <w:r w:rsidRPr="00501778">
              <w:rPr>
                <w:lang w:eastAsia="zh-CN"/>
              </w:rPr>
              <w:t xml:space="preserve"> that lower layer</w:t>
            </w:r>
            <w:r w:rsidR="003634DB">
              <w:rPr>
                <w:lang w:eastAsia="zh-CN"/>
              </w:rPr>
              <w:t xml:space="preserve"> (SCI)</w:t>
            </w:r>
            <w:r w:rsidRPr="00501778">
              <w:rPr>
                <w:lang w:eastAsia="zh-CN"/>
              </w:rPr>
              <w:t xml:space="preserve"> provides the SL-PRS priority when SL-PRS is </w:t>
            </w:r>
            <w:r w:rsidRPr="00501778">
              <w:rPr>
                <w:lang w:eastAsia="zh-CN"/>
              </w:rPr>
              <w:lastRenderedPageBreak/>
              <w:t>triggered by peer UE’s lower layer’s signaling</w:t>
            </w:r>
            <w:r>
              <w:rPr>
                <w:lang w:eastAsia="zh-CN"/>
              </w:rPr>
              <w:t>.</w:t>
            </w:r>
            <w:bookmarkStart w:id="0" w:name="_GoBack"/>
            <w:bookmarkEnd w:id="0"/>
          </w:p>
        </w:tc>
      </w:tr>
    </w:tbl>
    <w:p w14:paraId="6C39B380" w14:textId="77777777" w:rsidR="00AA4AFB" w:rsidRPr="00760714"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0ACEC0A5" w14:textId="1EA5AD43" w:rsidR="0031482A" w:rsidRPr="008548F0" w:rsidRDefault="0031482A" w:rsidP="00711500">
      <w:pPr>
        <w:pStyle w:val="References"/>
        <w:numPr>
          <w:ilvl w:val="0"/>
          <w:numId w:val="4"/>
        </w:numPr>
      </w:pPr>
      <w:bookmarkStart w:id="1" w:name="_Ref146122992"/>
      <w:r w:rsidRPr="007944CE">
        <w:rPr>
          <w:lang w:eastAsia="zh-CN"/>
        </w:rPr>
        <w:t>R1-230</w:t>
      </w:r>
      <w:r w:rsidR="00EC6426">
        <w:rPr>
          <w:lang w:eastAsia="zh-CN"/>
        </w:rPr>
        <w:t>8834</w:t>
      </w:r>
      <w:r w:rsidRPr="007944CE">
        <w:rPr>
          <w:lang w:eastAsia="zh-CN"/>
        </w:rPr>
        <w:t xml:space="preserve"> (R2-</w:t>
      </w:r>
      <w:r w:rsidR="00EC6426">
        <w:rPr>
          <w:lang w:eastAsia="zh-CN"/>
        </w:rPr>
        <w:t>2309343</w:t>
      </w:r>
      <w:r w:rsidRPr="007944CE">
        <w:rPr>
          <w:lang w:eastAsia="zh-CN"/>
        </w:rPr>
        <w:t xml:space="preserve">) LS on </w:t>
      </w:r>
      <w:r w:rsidR="00EC6426" w:rsidRPr="00357F48">
        <w:rPr>
          <w:lang w:eastAsia="zh-CN"/>
        </w:rPr>
        <w:t>SL positioning MAC agreements</w:t>
      </w:r>
      <w:r w:rsidRPr="007944CE">
        <w:rPr>
          <w:lang w:eastAsia="zh-CN"/>
        </w:rPr>
        <w:t xml:space="preserve">, </w:t>
      </w:r>
      <w:r w:rsidR="007944CE">
        <w:rPr>
          <w:lang w:eastAsia="zh-CN"/>
        </w:rPr>
        <w:t>RAN1#114</w:t>
      </w:r>
      <w:r w:rsidR="00EC6426">
        <w:rPr>
          <w:lang w:eastAsia="zh-CN"/>
        </w:rPr>
        <w:t>bis</w:t>
      </w:r>
      <w:r w:rsidR="007944CE">
        <w:rPr>
          <w:lang w:eastAsia="zh-CN"/>
        </w:rPr>
        <w:t xml:space="preserve">, </w:t>
      </w:r>
      <w:r w:rsidR="00EC6426">
        <w:rPr>
          <w:lang w:eastAsia="zh-CN"/>
        </w:rPr>
        <w:t>Xiamen</w:t>
      </w:r>
      <w:r w:rsidR="007944CE">
        <w:rPr>
          <w:lang w:eastAsia="zh-CN"/>
        </w:rPr>
        <w:t xml:space="preserve">, </w:t>
      </w:r>
      <w:r w:rsidR="00EC6426">
        <w:rPr>
          <w:lang w:eastAsia="zh-CN"/>
        </w:rPr>
        <w:t>China, 9</w:t>
      </w:r>
      <w:r w:rsidR="007944CE" w:rsidRPr="00877D26">
        <w:rPr>
          <w:vertAlign w:val="superscript"/>
          <w:lang w:eastAsia="zh-CN"/>
        </w:rPr>
        <w:t>th</w:t>
      </w:r>
      <w:r w:rsidR="007944CE">
        <w:rPr>
          <w:lang w:eastAsia="zh-CN"/>
        </w:rPr>
        <w:t xml:space="preserve"> – </w:t>
      </w:r>
      <w:r w:rsidR="00EC6426">
        <w:rPr>
          <w:lang w:eastAsia="zh-CN"/>
        </w:rPr>
        <w:t>13</w:t>
      </w:r>
      <w:r w:rsidR="007944CE" w:rsidRPr="00877D26">
        <w:rPr>
          <w:vertAlign w:val="superscript"/>
          <w:lang w:eastAsia="zh-CN"/>
        </w:rPr>
        <w:t>th</w:t>
      </w:r>
      <w:r w:rsidR="00EC6426">
        <w:rPr>
          <w:lang w:eastAsia="zh-CN"/>
        </w:rPr>
        <w:t xml:space="preserve"> Oct</w:t>
      </w:r>
      <w:r w:rsidR="007944CE">
        <w:rPr>
          <w:lang w:eastAsia="zh-CN"/>
        </w:rPr>
        <w:t>., 2023.</w:t>
      </w:r>
      <w:bookmarkEnd w:id="1"/>
    </w:p>
    <w:sectPr w:rsidR="0031482A" w:rsidRPr="008548F0"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AACD93" w16cid:durableId="28B5F97D"/>
  <w16cid:commentId w16cid:paraId="4BED2295" w16cid:durableId="28BD6878"/>
  <w16cid:commentId w16cid:paraId="793820D0" w16cid:durableId="28B5F88B"/>
  <w16cid:commentId w16cid:paraId="01C7F539" w16cid:durableId="28B5F8E5"/>
  <w16cid:commentId w16cid:paraId="05E2C014" w16cid:durableId="28B5F914"/>
  <w16cid:commentId w16cid:paraId="432FA9D3" w16cid:durableId="28B5F95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96469" w14:textId="77777777" w:rsidR="00676E23" w:rsidRDefault="00676E23">
      <w:r>
        <w:separator/>
      </w:r>
    </w:p>
  </w:endnote>
  <w:endnote w:type="continuationSeparator" w:id="0">
    <w:p w14:paraId="16CD2462" w14:textId="77777777" w:rsidR="00676E23" w:rsidRDefault="00676E23">
      <w:r>
        <w:continuationSeparator/>
      </w:r>
    </w:p>
  </w:endnote>
  <w:endnote w:type="continuationNotice" w:id="1">
    <w:p w14:paraId="3B658B6C" w14:textId="77777777" w:rsidR="00676E23" w:rsidRDefault="00676E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126EC" w14:textId="77777777" w:rsidR="00676E23" w:rsidRDefault="00676E23">
      <w:r>
        <w:separator/>
      </w:r>
    </w:p>
  </w:footnote>
  <w:footnote w:type="continuationSeparator" w:id="0">
    <w:p w14:paraId="45F253FA" w14:textId="77777777" w:rsidR="00676E23" w:rsidRDefault="00676E23">
      <w:r>
        <w:continuationSeparator/>
      </w:r>
    </w:p>
  </w:footnote>
  <w:footnote w:type="continuationNotice" w:id="1">
    <w:p w14:paraId="32A6ADC7" w14:textId="77777777" w:rsidR="00676E23" w:rsidRDefault="00676E2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9"/>
  </w:num>
  <w:num w:numId="3">
    <w:abstractNumId w:val="8"/>
  </w:num>
  <w:num w:numId="4">
    <w:abstractNumId w:val="11"/>
  </w:num>
  <w:num w:numId="5">
    <w:abstractNumId w:val="15"/>
  </w:num>
  <w:num w:numId="6">
    <w:abstractNumId w:val="3"/>
  </w:num>
  <w:num w:numId="7">
    <w:abstractNumId w:val="0"/>
  </w:num>
  <w:num w:numId="8">
    <w:abstractNumId w:val="4"/>
  </w:num>
  <w:num w:numId="9">
    <w:abstractNumId w:val="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1"/>
  </w:num>
  <w:num w:numId="14">
    <w:abstractNumId w:val="2"/>
  </w:num>
  <w:num w:numId="15">
    <w:abstractNumId w:val="13"/>
  </w:num>
  <w:num w:numId="16">
    <w:abstractNumId w:val="12"/>
  </w:num>
  <w:num w:numId="17">
    <w:abstractNumId w:val="6"/>
  </w:num>
  <w:num w:numId="1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4BD3"/>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034"/>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3BB4"/>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258"/>
    <w:rsid w:val="00194339"/>
    <w:rsid w:val="00194848"/>
    <w:rsid w:val="001958EA"/>
    <w:rsid w:val="00195E0E"/>
    <w:rsid w:val="001A02D5"/>
    <w:rsid w:val="001A180D"/>
    <w:rsid w:val="001A1BAC"/>
    <w:rsid w:val="001A23CE"/>
    <w:rsid w:val="001A2C89"/>
    <w:rsid w:val="001A38F8"/>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42C"/>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A14"/>
    <w:rsid w:val="00306E6B"/>
    <w:rsid w:val="003100C8"/>
    <w:rsid w:val="00311161"/>
    <w:rsid w:val="00311738"/>
    <w:rsid w:val="00312400"/>
    <w:rsid w:val="00312739"/>
    <w:rsid w:val="00312D10"/>
    <w:rsid w:val="00314328"/>
    <w:rsid w:val="0031482A"/>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468"/>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57F48"/>
    <w:rsid w:val="00360232"/>
    <w:rsid w:val="003602E0"/>
    <w:rsid w:val="00360D01"/>
    <w:rsid w:val="00362569"/>
    <w:rsid w:val="003634DB"/>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567"/>
    <w:rsid w:val="00390017"/>
    <w:rsid w:val="003901A3"/>
    <w:rsid w:val="0039072F"/>
    <w:rsid w:val="0039228C"/>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44D5"/>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3A5"/>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3E8B"/>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0817"/>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778"/>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2C4E"/>
    <w:rsid w:val="005E35CC"/>
    <w:rsid w:val="005E371E"/>
    <w:rsid w:val="005E44B7"/>
    <w:rsid w:val="005E53F9"/>
    <w:rsid w:val="005E5912"/>
    <w:rsid w:val="005E713A"/>
    <w:rsid w:val="005E775D"/>
    <w:rsid w:val="005F0A43"/>
    <w:rsid w:val="005F255F"/>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6B9"/>
    <w:rsid w:val="00615C74"/>
    <w:rsid w:val="00616112"/>
    <w:rsid w:val="00617E3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6E23"/>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2E52"/>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464"/>
    <w:rsid w:val="007427B5"/>
    <w:rsid w:val="007427EB"/>
    <w:rsid w:val="00742865"/>
    <w:rsid w:val="0074296C"/>
    <w:rsid w:val="00742C83"/>
    <w:rsid w:val="0074320D"/>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714"/>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A0D"/>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4CE"/>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6C30"/>
    <w:rsid w:val="007B7DC1"/>
    <w:rsid w:val="007B7EDB"/>
    <w:rsid w:val="007C0CC5"/>
    <w:rsid w:val="007C19AD"/>
    <w:rsid w:val="007C3598"/>
    <w:rsid w:val="007C3FA8"/>
    <w:rsid w:val="007C45B2"/>
    <w:rsid w:val="007C4741"/>
    <w:rsid w:val="007C68DA"/>
    <w:rsid w:val="007C6F32"/>
    <w:rsid w:val="007C7F85"/>
    <w:rsid w:val="007D0603"/>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3AD"/>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AE5"/>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77D26"/>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EEA"/>
    <w:rsid w:val="0090314E"/>
    <w:rsid w:val="00903802"/>
    <w:rsid w:val="00904C1E"/>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5FD"/>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6EA3"/>
    <w:rsid w:val="0094724E"/>
    <w:rsid w:val="00947973"/>
    <w:rsid w:val="00947BE6"/>
    <w:rsid w:val="0095048D"/>
    <w:rsid w:val="00951ADB"/>
    <w:rsid w:val="00953621"/>
    <w:rsid w:val="0095380C"/>
    <w:rsid w:val="00954267"/>
    <w:rsid w:val="00954353"/>
    <w:rsid w:val="00954FED"/>
    <w:rsid w:val="00955C0A"/>
    <w:rsid w:val="00955C4F"/>
    <w:rsid w:val="00956F7D"/>
    <w:rsid w:val="00957C3C"/>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757"/>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6F7E"/>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3DBC"/>
    <w:rsid w:val="00AE59EC"/>
    <w:rsid w:val="00AE62FB"/>
    <w:rsid w:val="00AE67B3"/>
    <w:rsid w:val="00AE7864"/>
    <w:rsid w:val="00AE7949"/>
    <w:rsid w:val="00AF25D5"/>
    <w:rsid w:val="00AF3DBB"/>
    <w:rsid w:val="00AF5194"/>
    <w:rsid w:val="00AF53EF"/>
    <w:rsid w:val="00AF54B4"/>
    <w:rsid w:val="00AF5617"/>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4F81"/>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64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ECD"/>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19F4"/>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9F"/>
    <w:rsid w:val="00DA7ABA"/>
    <w:rsid w:val="00DA7F8A"/>
    <w:rsid w:val="00DB0176"/>
    <w:rsid w:val="00DB0404"/>
    <w:rsid w:val="00DB07D4"/>
    <w:rsid w:val="00DB0A34"/>
    <w:rsid w:val="00DB11F8"/>
    <w:rsid w:val="00DB18F8"/>
    <w:rsid w:val="00DB1F2A"/>
    <w:rsid w:val="00DB297F"/>
    <w:rsid w:val="00DB3153"/>
    <w:rsid w:val="00DB317A"/>
    <w:rsid w:val="00DB3B82"/>
    <w:rsid w:val="00DB4130"/>
    <w:rsid w:val="00DB485D"/>
    <w:rsid w:val="00DB50D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16"/>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A2A"/>
    <w:rsid w:val="00E13EA1"/>
    <w:rsid w:val="00E14A7E"/>
    <w:rsid w:val="00E14EE6"/>
    <w:rsid w:val="00E151E1"/>
    <w:rsid w:val="00E16E34"/>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1594"/>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094"/>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426"/>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4D10"/>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5B3"/>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character" w:customStyle="1" w:styleId="Doc-text2Char">
    <w:name w:val="Doc-text2 Char"/>
    <w:link w:val="Doc-text2"/>
    <w:qFormat/>
    <w:locked/>
    <w:rsid w:val="00C63ECD"/>
    <w:rPr>
      <w:rFonts w:ascii="Arial" w:eastAsia="MS Mincho" w:hAnsi="Arial" w:cs="Arial"/>
      <w:szCs w:val="24"/>
      <w:lang w:val="en-GB" w:eastAsia="en-GB"/>
    </w:rPr>
  </w:style>
  <w:style w:type="paragraph" w:customStyle="1" w:styleId="Doc-text2">
    <w:name w:val="Doc-text2"/>
    <w:basedOn w:val="Normal"/>
    <w:link w:val="Doc-text2Char"/>
    <w:qFormat/>
    <w:rsid w:val="00C63ECD"/>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87180001">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7083916">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2364748">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1470609">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46606E-E7C4-4E44-B098-B5A9FEDA1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16</cp:revision>
  <cp:lastPrinted>2007-06-18T22:08:00Z</cp:lastPrinted>
  <dcterms:created xsi:type="dcterms:W3CDTF">2023-09-26T06:50:00Z</dcterms:created>
  <dcterms:modified xsi:type="dcterms:W3CDTF">2023-09-28T08:12:00Z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(3)ulgjAjm1lzRLgyyu3rGgADZzyUIu08bpdgtQ2EYWrckxTUoTJR5Gm/CKDevmrcP1Uu9z2YG6
I4BuCSWm4FDgg1xr3En+H2YIzESfv1IehoEYIbO1O4WHGUkbqOAhC019gZXh4cvzEuntHxPR
bTd1UzUup+xa8Jp72xj52yJNL3C7W7uAL2aWG/VCgf86aDmC7BP6t1AknmGhX4YA8dqxCInn
7KvdPIvChXLp+3dBGh</vt:lpwstr>
  </property>
  <property fmtid="{D5CDD505-2E9C-101B-9397-08002B2CF9AE}" pid="13" name="_2015_ms_pID_725343_00">
    <vt:lpwstr>_2015_ms_pID_725343</vt:lpwstr>
  </property>
  <property fmtid="{D5CDD505-2E9C-101B-9397-08002B2CF9AE}" pid="14" name="_2015_ms_pID_7253431">
    <vt:lpwstr>YuWJWnq3FXQK5IrE8rZcffxg6NNIbI3ExVXZAOr05Q2w1ISCAoisDr
9FksSKwtjrl2n3X5xEi29kEmYnEAkbmi7VtXq9TqbUkvhTZpp298KnpcDa+Aplw4d55ghuw+
5S1ilEF0IRS8fm3hZ8aq+DilwNIoqHPqJpf283e+hbBEF4knVLCzEOG2v1Kin1J5C8ZIz1L9
X5lRwG9P8uxmff92dRayykDf9CXlbnROSt/F</vt:lpwstr>
  </property>
  <property fmtid="{D5CDD505-2E9C-101B-9397-08002B2CF9AE}" pid="15" name="_2015_ms_pID_7253431_00">
    <vt:lpwstr>_2015_ms_pID_7253431</vt:lpwstr>
  </property>
  <property fmtid="{D5CDD505-2E9C-101B-9397-08002B2CF9AE}" pid="16" name="_2015_ms_pID_7253432">
    <vt:lpwstr>FEQbFf2tU3la17S9TlikAs6KgD+KmzW4j6DR
zLAtcoFw+zPEAA5iSMzJKJAC5AfNfqMugHDdfHr7USV0iNzVlJw=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1695638572</vt:lpwstr>
  </property>
</Properties>
</file>