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14bis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2309714</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Xiamen, China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October </w:t>
      </w:r>
      <w:r>
        <w:rPr>
          <w:rFonts w:hint="eastAsia" w:ascii="Arial" w:hAnsi="Arial" w:eastAsia="宋体" w:cs="Arial"/>
          <w:b/>
          <w:bCs/>
          <w:sz w:val="24"/>
          <w:szCs w:val="24"/>
          <w:lang w:val="en-US" w:eastAsia="zh-CN"/>
        </w:rPr>
        <w:t>9</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xml:space="preserve"> – </w:t>
      </w:r>
      <w:r>
        <w:rPr>
          <w:rFonts w:hint="eastAsia" w:ascii="Arial" w:hAnsi="Arial" w:eastAsia="MS Mincho" w:cs="Arial"/>
          <w:b/>
          <w:bCs/>
          <w:sz w:val="24"/>
          <w:szCs w:val="24"/>
          <w:lang w:eastAsia="ja-JP"/>
        </w:rPr>
        <w:t xml:space="preserve">October </w:t>
      </w:r>
      <w:r>
        <w:rPr>
          <w:rFonts w:hint="eastAsia" w:ascii="Arial" w:hAnsi="Arial" w:eastAsia="宋体" w:cs="Arial"/>
          <w:b/>
          <w:bCs/>
          <w:sz w:val="24"/>
          <w:szCs w:val="24"/>
          <w:lang w:val="en-US" w:eastAsia="zh-CN"/>
        </w:rPr>
        <w:t>13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w:t>
      </w:r>
      <w:r>
        <w:rPr>
          <w:rFonts w:hint="eastAsia"/>
          <w:b/>
        </w:rPr>
        <w:t>.1.1.1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Remaining issues of unified TCI framework extension for multi-TRP</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11</w:t>
      </w:r>
      <w:r>
        <w:rPr>
          <w:rFonts w:hint="eastAsia"/>
          <w:sz w:val="20"/>
          <w:szCs w:val="20"/>
          <w:lang w:val="en-US" w:eastAsia="zh-CN"/>
        </w:rPr>
        <w:t>4</w:t>
      </w:r>
      <w:r>
        <w:rPr>
          <w:rFonts w:hint="eastAsia" w:eastAsia="宋体"/>
          <w:sz w:val="20"/>
          <w:szCs w:val="20"/>
          <w:lang w:val="en-US" w:eastAsia="zh-CN"/>
        </w:rPr>
        <w:t>[1]</w:t>
      </w:r>
      <w:r>
        <w:rPr>
          <w:rFonts w:hint="eastAsia" w:eastAsia="宋体"/>
          <w:sz w:val="20"/>
          <w:szCs w:val="20"/>
          <w:lang w:eastAsia="zh-CN"/>
        </w:rPr>
        <w:t xml:space="preserve">, following agreements on </w:t>
      </w:r>
      <w:r>
        <w:rPr>
          <w:rFonts w:hint="eastAsia" w:eastAsia="宋体"/>
          <w:sz w:val="20"/>
          <w:szCs w:val="20"/>
          <w:lang w:val="en-US" w:eastAsia="zh-CN"/>
        </w:rPr>
        <w:t>u</w:t>
      </w:r>
      <w:r>
        <w:rPr>
          <w:rFonts w:hint="eastAsia" w:eastAsia="宋体"/>
          <w:sz w:val="20"/>
          <w:szCs w:val="20"/>
          <w:lang w:eastAsia="zh-CN"/>
        </w:rPr>
        <w:t>nified TCI framework extension for multi-TRP have been made</w:t>
      </w:r>
      <w:r>
        <w:rPr>
          <w:rFonts w:hint="eastAsia" w:eastAsia="宋体"/>
          <w:sz w:val="20"/>
          <w:szCs w:val="20"/>
          <w:lang w:val="en-US" w:eastAsia="zh-CN"/>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26"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Yu Mincho" w:cs="Times New Roman"/>
                <w:sz w:val="20"/>
                <w:szCs w:val="20"/>
                <w:highlight w:val="green"/>
                <w:lang w:val="en-GB"/>
              </w:rPr>
            </w:pPr>
            <w:r>
              <w:rPr>
                <w:rFonts w:hint="eastAsia" w:ascii="Times New Roman" w:hAnsi="Times New Roman" w:eastAsia="Yu Mincho" w:cs="Times New Roman"/>
                <w:sz w:val="20"/>
                <w:szCs w:val="20"/>
                <w:highlight w:val="green"/>
                <w:lang w:val="en-GB"/>
              </w:rPr>
              <w:t xml:space="preserve">Agreement: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color w:val="000000"/>
                <w:sz w:val="20"/>
                <w:szCs w:val="20"/>
                <w:lang w:val="en-GB"/>
              </w:rPr>
            </w:pPr>
            <w:r>
              <w:rPr>
                <w:rFonts w:hint="eastAsia" w:ascii="Times New Roman" w:hAnsi="Times New Roman" w:eastAsia="MS Mincho" w:cs="Times New Roman"/>
                <w:color w:val="000000"/>
                <w:sz w:val="20"/>
                <w:szCs w:val="20"/>
                <w:lang w:val="en-GB"/>
              </w:rPr>
              <w:t>On</w:t>
            </w:r>
            <w:r>
              <w:rPr>
                <w:rFonts w:hint="eastAsia" w:ascii="Times New Roman" w:hAnsi="Times New Roman" w:eastAsia="PMingLiU" w:cs="Times New Roman"/>
                <w:color w:val="000000"/>
                <w:sz w:val="20"/>
                <w:szCs w:val="20"/>
                <w:lang w:val="en-GB" w:eastAsia="zh-TW"/>
              </w:rPr>
              <w:t xml:space="preserve"> unified TCI framework extension for S-DCI based MTPR, a UE capability is used as </w:t>
            </w:r>
            <w:r>
              <w:rPr>
                <w:rFonts w:hint="eastAsia" w:ascii="Times New Roman" w:hAnsi="Times New Roman" w:eastAsia="MS Mincho" w:cs="Times New Roman"/>
                <w:color w:val="000000"/>
                <w:sz w:val="20"/>
                <w:szCs w:val="20"/>
                <w:lang w:val="en-GB"/>
              </w:rPr>
              <w:t xml:space="preserve">the threshold for PDSCH reception </w:t>
            </w:r>
            <w:r>
              <w:rPr>
                <w:rFonts w:hint="eastAsia" w:ascii="Times New Roman" w:hAnsi="Times New Roman" w:eastAsia="MS Mincho" w:cs="Times New Roman"/>
                <w:sz w:val="20"/>
                <w:szCs w:val="20"/>
                <w:lang w:val="en-GB"/>
              </w:rPr>
              <w:t>scheduled/activated by DCI format 1_0/1_1/1_2 if the UE doesn’t support the c</w:t>
            </w:r>
            <w:r>
              <w:rPr>
                <w:rFonts w:hint="eastAsia" w:ascii="Times New Roman" w:hAnsi="Times New Roman" w:eastAsia="MS Mincho" w:cs="Times New Roman"/>
                <w:color w:val="000000"/>
                <w:sz w:val="20"/>
                <w:szCs w:val="20"/>
                <w:lang w:val="en-GB"/>
              </w:rPr>
              <w:t>apability of two default beams for S-DCI based MTRP in FR2</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Whether to reuse the legacy UE capability (</w:t>
            </w:r>
            <w:r>
              <w:rPr>
                <w:rFonts w:hint="eastAsia" w:ascii="Times New Roman" w:hAnsi="Times New Roman" w:eastAsia="宋体" w:cs="Times New Roman"/>
                <w:i/>
                <w:iCs/>
                <w:sz w:val="20"/>
                <w:szCs w:val="20"/>
                <w:lang w:val="en-GB" w:eastAsia="ja-JP" w:bidi="ar-SA"/>
              </w:rPr>
              <w:t>timeDurationForQCL</w:t>
            </w:r>
            <w:r>
              <w:rPr>
                <w:rFonts w:hint="eastAsia" w:ascii="Times New Roman" w:hAnsi="Times New Roman" w:eastAsia="宋体" w:cs="Times New Roman"/>
                <w:sz w:val="20"/>
                <w:szCs w:val="20"/>
                <w:lang w:val="en-GB" w:eastAsia="ja-JP" w:bidi="ar-SA"/>
              </w:rPr>
              <w:t>) as the threshold and corresponding candidate values are discussed in Rel-18 UE feature AI</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i/>
                <w:iCs/>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Yu Mincho" w:cs="Times New Roman"/>
                <w:sz w:val="20"/>
                <w:szCs w:val="20"/>
                <w:highlight w:val="green"/>
                <w:lang w:val="en-GB"/>
              </w:rPr>
            </w:pPr>
            <w:r>
              <w:rPr>
                <w:rFonts w:hint="eastAsia" w:ascii="Times New Roman" w:hAnsi="Times New Roman" w:eastAsia="Yu Mincho" w:cs="Times New Roman"/>
                <w:sz w:val="20"/>
                <w:szCs w:val="20"/>
                <w:highlight w:val="green"/>
                <w:lang w:val="en-GB"/>
              </w:rPr>
              <w:t xml:space="preserve">Agreement: </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lang w:val="en-GB"/>
              </w:rPr>
            </w:pPr>
            <w:r>
              <w:rPr>
                <w:rFonts w:hint="eastAsia" w:ascii="Times New Roman" w:hAnsi="Times New Roman" w:eastAsia="PMingLiU" w:cs="Times New Roman"/>
                <w:color w:val="000000"/>
                <w:sz w:val="20"/>
                <w:szCs w:val="20"/>
                <w:lang w:val="en-GB" w:eastAsia="zh-TW"/>
              </w:rPr>
              <w:t xml:space="preserve">On unified TCI framework extension for S-DCI based MTRP, if </w:t>
            </w:r>
            <w:r>
              <w:rPr>
                <w:rFonts w:hint="eastAsia" w:ascii="Times New Roman" w:hAnsi="Times New Roman" w:eastAsia="PMingLiU" w:cs="Times New Roman"/>
                <w:i/>
                <w:iCs/>
                <w:color w:val="000000"/>
                <w:sz w:val="20"/>
                <w:szCs w:val="20"/>
                <w:lang w:val="en-GB" w:eastAsia="zh-TW"/>
              </w:rPr>
              <w:t>twoPHRMode</w:t>
            </w:r>
            <w:r>
              <w:rPr>
                <w:rFonts w:hint="eastAsia" w:ascii="Times New Roman" w:hAnsi="Times New Roman" w:eastAsia="PMingLiU" w:cs="Times New Roman"/>
                <w:color w:val="000000"/>
                <w:sz w:val="20"/>
                <w:szCs w:val="20"/>
                <w:lang w:val="en-GB" w:eastAsia="zh-TW"/>
              </w:rPr>
              <w:t xml:space="preserve"> is configured, and two SRS resource sets for </w:t>
            </w:r>
            <w:r>
              <w:rPr>
                <w:rFonts w:hint="eastAsia" w:ascii="Times New Roman" w:hAnsi="Times New Roman" w:eastAsia="PMingLiU" w:cs="Times New Roman"/>
                <w:sz w:val="20"/>
                <w:szCs w:val="20"/>
                <w:lang w:val="en-GB" w:eastAsia="zh-TW"/>
              </w:rPr>
              <w:t>CB/NCB are configured (i.e., TDM PUSCH repetition is configured):</w:t>
            </w:r>
          </w:p>
          <w:p>
            <w:pPr>
              <w:keepNext w:val="0"/>
              <w:keepLines w:val="0"/>
              <w:widowControl/>
              <w:numPr>
                <w:ilvl w:val="0"/>
                <w:numId w:val="5"/>
              </w:numPr>
              <w:suppressLineNumbers w:val="0"/>
              <w:suppressAutoHyphens/>
              <w:autoSpaceDE/>
              <w:autoSpaceDN/>
              <w:adjustRightInd/>
              <w:snapToGrid/>
              <w:spacing w:before="0" w:beforeAutospacing="0" w:after="0" w:afterAutospacing="0" w:line="256" w:lineRule="auto"/>
              <w:ind w:left="840" w:right="0" w:hanging="42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If the UE provides a Type 1 PHR for a reference PUSCH transmission associated with the first indicated joint/UL TCI state, the UL PC parameter setting and PL-RS are obtained from the first indicated joint/UL TCI state.</w:t>
            </w:r>
          </w:p>
          <w:p>
            <w:pPr>
              <w:keepNext w:val="0"/>
              <w:keepLines w:val="0"/>
              <w:widowControl/>
              <w:numPr>
                <w:ilvl w:val="0"/>
                <w:numId w:val="5"/>
              </w:numPr>
              <w:suppressLineNumbers w:val="0"/>
              <w:suppressAutoHyphens/>
              <w:autoSpaceDE/>
              <w:autoSpaceDN/>
              <w:adjustRightInd/>
              <w:snapToGrid/>
              <w:spacing w:before="0" w:beforeAutospacing="0" w:after="0" w:afterAutospacing="0" w:line="256" w:lineRule="auto"/>
              <w:ind w:left="840" w:right="0" w:hanging="42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If the UE provides a Type 1 PHR for a reference PUSCH transmission associated with the second indicated joint/UL TCI state, the UL PC parameter setting and PL-RS are obtained from the second indicated joint/UL TCI state</w:t>
            </w:r>
          </w:p>
          <w:p>
            <w:pPr>
              <w:keepNext w:val="0"/>
              <w:keepLines w:val="0"/>
              <w:widowControl/>
              <w:suppressLineNumbers w:val="0"/>
              <w:suppressAutoHyphens/>
              <w:autoSpaceDE/>
              <w:autoSpaceDN/>
              <w:adjustRightInd/>
              <w:snapToGrid/>
              <w:spacing w:before="0" w:beforeAutospacing="0" w:after="0" w:afterAutospacing="0" w:line="256" w:lineRule="auto"/>
              <w:ind w:left="0" w:right="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Note: The support for two PHR modes for Rel-18 SFN/SDM based sTXMP will independently discussed.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color w:val="000000"/>
                <w:sz w:val="20"/>
                <w:szCs w:val="20"/>
                <w:u w:val="single"/>
                <w:lang w:val="en-GB"/>
              </w:rPr>
            </w:pPr>
            <w:r>
              <w:rPr>
                <w:rFonts w:hint="eastAsia" w:ascii="Times New Roman" w:hAnsi="Times New Roman" w:eastAsia="MS Mincho" w:cs="Times New Roman"/>
                <w:color w:val="000000"/>
                <w:sz w:val="20"/>
                <w:szCs w:val="20"/>
                <w:u w:val="single"/>
                <w:lang w:val="en-GB"/>
              </w:rPr>
              <w:t>Conclusion</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color w:val="000000"/>
                <w:sz w:val="20"/>
                <w:szCs w:val="20"/>
                <w:lang w:val="en-GB"/>
              </w:rPr>
            </w:pPr>
            <w:r>
              <w:rPr>
                <w:rFonts w:hint="eastAsia" w:ascii="Times New Roman" w:hAnsi="Times New Roman" w:eastAsia="MS Mincho" w:cs="Times New Roman"/>
                <w:color w:val="000000"/>
                <w:sz w:val="20"/>
                <w:szCs w:val="20"/>
                <w:lang w:val="en-GB"/>
              </w:rPr>
              <w:t>The following is not supported in Rel-18:</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color w:val="000000"/>
                <w:sz w:val="20"/>
                <w:szCs w:val="20"/>
                <w:lang w:val="en-GB"/>
              </w:rPr>
            </w:pPr>
            <w:r>
              <w:rPr>
                <w:rFonts w:hint="eastAsia" w:ascii="Times New Roman" w:hAnsi="Times New Roman" w:eastAsia="MS Mincho" w:cs="Times New Roman"/>
                <w:color w:val="000000"/>
                <w:sz w:val="20"/>
                <w:szCs w:val="20"/>
                <w:lang w:val="en-GB"/>
              </w:rPr>
              <w:t xml:space="preserve">On unified TCI framework extension, support a first and a second UL PC parameter settings for PUSCH/PUCCH/SRS configured in </w:t>
            </w:r>
            <w:r>
              <w:rPr>
                <w:rFonts w:hint="eastAsia" w:ascii="Times New Roman" w:hAnsi="Times New Roman" w:eastAsia="MS Mincho" w:cs="Times New Roman"/>
                <w:i/>
                <w:iCs/>
                <w:color w:val="000000"/>
                <w:sz w:val="20"/>
                <w:szCs w:val="20"/>
                <w:lang w:val="en-GB"/>
              </w:rPr>
              <w:t>BWP-UplinkDedicated</w:t>
            </w:r>
            <w:r>
              <w:rPr>
                <w:rFonts w:hint="eastAsia" w:ascii="Times New Roman" w:hAnsi="Times New Roman" w:eastAsia="MS Mincho" w:cs="Times New Roman"/>
                <w:color w:val="000000"/>
                <w:sz w:val="20"/>
                <w:szCs w:val="20"/>
                <w:lang w:val="en-GB"/>
              </w:rPr>
              <w:t xml:space="preserve"> </w:t>
            </w:r>
          </w:p>
          <w:p>
            <w:pPr>
              <w:keepNext w:val="0"/>
              <w:keepLines w:val="0"/>
              <w:widowControl/>
              <w:numPr>
                <w:ilvl w:val="0"/>
                <w:numId w:val="6"/>
              </w:numPr>
              <w:suppressLineNumbers w:val="0"/>
              <w:tabs>
                <w:tab w:val="left" w:pos="0"/>
              </w:tabs>
              <w:suppressAutoHyphens/>
              <w:autoSpaceDE/>
              <w:autoSpaceDN/>
              <w:adjustRightInd/>
              <w:snapToGrid/>
              <w:spacing w:before="0" w:beforeAutospacing="0" w:after="0" w:afterAutospacing="0" w:line="256" w:lineRule="auto"/>
              <w:ind w:left="720" w:right="0" w:hanging="36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pPr>
              <w:keepNext w:val="0"/>
              <w:keepLines w:val="0"/>
              <w:widowControl/>
              <w:numPr>
                <w:ilvl w:val="1"/>
                <w:numId w:val="6"/>
              </w:numPr>
              <w:suppressLineNumbers w:val="0"/>
              <w:tabs>
                <w:tab w:val="left" w:pos="0"/>
              </w:tabs>
              <w:suppressAutoHyphens/>
              <w:autoSpaceDE/>
              <w:autoSpaceDN/>
              <w:adjustRightInd/>
              <w:snapToGrid/>
              <w:spacing w:before="0" w:beforeAutospacing="0" w:after="0" w:afterAutospacing="0" w:line="259" w:lineRule="auto"/>
              <w:ind w:left="1440" w:right="0" w:hanging="36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For M-DCI based MTRP operation, the first and the second indicated joint/UL TCI states correspond to the indicated joint/UL TCI states specific to coresetPoolIndex value 0 and value 1, respectively.</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i/>
                <w:iCs/>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color w:val="000000"/>
                <w:sz w:val="20"/>
                <w:szCs w:val="20"/>
                <w:highlight w:val="green"/>
                <w:lang w:val="en-GB"/>
              </w:rPr>
            </w:pPr>
            <w:r>
              <w:rPr>
                <w:rFonts w:hint="eastAsia" w:ascii="Times New Roman" w:hAnsi="Times New Roman" w:eastAsia="MS Mincho" w:cs="Times New Roman"/>
                <w:color w:val="000000"/>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PMingLiU" w:cs="Times New Roman"/>
                <w:color w:val="000000"/>
                <w:sz w:val="20"/>
                <w:szCs w:val="20"/>
                <w:lang w:val="en-GB" w:eastAsia="zh-TW"/>
              </w:rPr>
            </w:pPr>
            <w:r>
              <w:rPr>
                <w:rFonts w:hint="eastAsia" w:ascii="Times New Roman" w:hAnsi="Times New Roman" w:eastAsia="MS Mincho" w:cs="Times New Roman"/>
                <w:color w:val="000000"/>
                <w:sz w:val="20"/>
                <w:szCs w:val="20"/>
                <w:lang w:val="en-GB"/>
              </w:rPr>
              <w:t>On</w:t>
            </w:r>
            <w:r>
              <w:rPr>
                <w:rFonts w:hint="eastAsia" w:ascii="Times New Roman" w:hAnsi="Times New Roman" w:eastAsia="PMingLiU" w:cs="Times New Roman"/>
                <w:color w:val="000000"/>
                <w:sz w:val="20"/>
                <w:szCs w:val="20"/>
                <w:lang w:val="en-GB"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 xml:space="preserve">FFS: If there is any other DL signal in the same symbols as the AP CSI-RS </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If there is no DL signal in the same symbols as the AP CSI-RS:</w:t>
            </w:r>
          </w:p>
          <w:p>
            <w:pPr>
              <w:keepNext w:val="0"/>
              <w:keepLines w:val="0"/>
              <w:widowControl/>
              <w:numPr>
                <w:ilvl w:val="1"/>
                <w:numId w:val="7"/>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pPr>
              <w:keepNext w:val="0"/>
              <w:keepLines w:val="0"/>
              <w:widowControl/>
              <w:numPr>
                <w:ilvl w:val="2"/>
                <w:numId w:val="7"/>
              </w:numPr>
              <w:suppressLineNumbers w:val="0"/>
              <w:suppressAutoHyphens/>
              <w:autoSpaceDE/>
              <w:autoSpaceDN/>
              <w:adjustRightInd/>
              <w:snapToGrid/>
              <w:spacing w:before="0" w:beforeAutospacing="0" w:after="0" w:afterAutospacing="0" w:line="259" w:lineRule="auto"/>
              <w:ind w:left="2160" w:right="0" w:hanging="360"/>
              <w:contextualSpacing/>
              <w:jc w:val="left"/>
              <w:rPr>
                <w:rFonts w:hint="eastAsia" w:ascii="Times New Roman" w:hAnsi="Times New Roman" w:eastAsia="PMingLiU" w:cs="Times New Roman"/>
                <w:sz w:val="20"/>
                <w:szCs w:val="20"/>
                <w:lang w:val="en-GB" w:eastAsia="zh-TW"/>
              </w:rPr>
            </w:pPr>
            <w:r>
              <w:rPr>
                <w:rFonts w:hint="eastAsia" w:ascii="Times New Roman" w:hAnsi="Times New Roman" w:eastAsia="PMingLiU" w:cs="Times New Roman"/>
                <w:sz w:val="20"/>
                <w:szCs w:val="20"/>
                <w:lang w:val="en-GB" w:eastAsia="zh-TW"/>
              </w:rPr>
              <w:t>Note: If the UE supports the capability of two default beams for S-DCI based MTRP in FR2, UE uses both indicated joint/DL TCI states to buffer the received signal before a threshold.</w:t>
            </w:r>
          </w:p>
          <w:p>
            <w:pPr>
              <w:keepNext w:val="0"/>
              <w:keepLines w:val="0"/>
              <w:widowControl/>
              <w:numPr>
                <w:ilvl w:val="1"/>
                <w:numId w:val="7"/>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Otherwise, the UE shall apply the first indicated joint/DL TCI state to the AP CSI-RS.</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FFS: The definition of other DL signals</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Note: Whether to reuse the legacy UE capability (</w:t>
            </w:r>
            <w:r>
              <w:rPr>
                <w:rFonts w:hint="eastAsia" w:ascii="Times New Roman" w:hAnsi="Times New Roman" w:eastAsia="Batang" w:cs="Times New Roman"/>
                <w:i/>
                <w:iCs/>
                <w:sz w:val="20"/>
                <w:szCs w:val="20"/>
                <w:lang w:val="en-GB"/>
              </w:rPr>
              <w:t>beamSwitchTiming</w:t>
            </w:r>
            <w:r>
              <w:rPr>
                <w:rFonts w:hint="eastAsia" w:ascii="Times New Roman" w:hAnsi="Times New Roman" w:eastAsia="Batang" w:cs="Times New Roman"/>
                <w:sz w:val="20"/>
                <w:szCs w:val="20"/>
                <w:lang w:val="en-GB"/>
              </w:rPr>
              <w:t>/</w:t>
            </w:r>
            <w:r>
              <w:rPr>
                <w:rFonts w:hint="eastAsia" w:ascii="Times New Roman" w:hAnsi="Times New Roman" w:eastAsia="Batang" w:cs="Times New Roman"/>
                <w:i/>
                <w:iCs/>
                <w:sz w:val="20"/>
                <w:szCs w:val="20"/>
                <w:lang w:val="en-GB"/>
              </w:rPr>
              <w:t>beamSwitchTiming-r16</w:t>
            </w:r>
            <w:r>
              <w:rPr>
                <w:rFonts w:hint="eastAsia" w:ascii="Times New Roman" w:hAnsi="Times New Roman" w:eastAsia="Batang" w:cs="Times New Roman"/>
                <w:sz w:val="20"/>
                <w:szCs w:val="20"/>
                <w:lang w:val="en-GB"/>
              </w:rPr>
              <w:t>) as the threshold for AP CSI-RS reception is discussed in Rel-18 UE feature AI</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highlight w:val="green"/>
                <w:lang w:val="en-GB" w:eastAsia="zh-CN"/>
              </w:rPr>
            </w:pPr>
            <w:r>
              <w:rPr>
                <w:rFonts w:hint="eastAsia" w:ascii="Times New Roman" w:hAnsi="Times New Roman" w:eastAsia="Batang" w:cs="Times New Roman"/>
                <w:color w:val="000000"/>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eastAsia="zh-TW"/>
              </w:rPr>
            </w:pPr>
            <w:r>
              <w:rPr>
                <w:rFonts w:hint="eastAsia" w:ascii="Times New Roman" w:hAnsi="Times New Roman" w:eastAsia="Batang" w:cs="Times New Roman"/>
                <w:color w:val="000000"/>
                <w:sz w:val="20"/>
                <w:szCs w:val="20"/>
                <w:lang w:val="en-GB" w:eastAsia="zh-CN"/>
              </w:rPr>
              <w:t>On unified TCI framework extension, if the UE supports NCJT CSI, the UE should support resource-level RRC configuration for informing that the UE shall apply the first or the second indicated joint/DL TCI state to AP CSI-RS resource.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eastAsia="zh-CN"/>
              </w:rPr>
            </w:pPr>
          </w:p>
          <w:p>
            <w:pPr>
              <w:keepNext w:val="0"/>
              <w:keepLines w:val="0"/>
              <w:widowControl/>
              <w:suppressLineNumbers w:val="0"/>
              <w:tabs>
                <w:tab w:val="left" w:pos="0"/>
              </w:tabs>
              <w:autoSpaceDE/>
              <w:autoSpaceDN/>
              <w:adjustRightInd/>
              <w:snapToGrid/>
              <w:spacing w:before="0" w:beforeAutospacing="0" w:after="0" w:afterAutospacing="0"/>
              <w:ind w:left="0" w:right="0"/>
              <w:jc w:val="both"/>
              <w:rPr>
                <w:rFonts w:hint="eastAsia" w:ascii="Times New Roman" w:hAnsi="Times New Roman" w:eastAsia="Batang" w:cs="Times New Roman"/>
                <w:color w:val="000000"/>
                <w:sz w:val="20"/>
                <w:szCs w:val="20"/>
                <w:highlight w:val="green"/>
                <w:lang w:val="en-GB"/>
              </w:rPr>
            </w:pPr>
            <w:r>
              <w:rPr>
                <w:rFonts w:hint="eastAsia" w:ascii="Times New Roman" w:hAnsi="Times New Roman" w:eastAsia="Batang" w:cs="Times New Roman"/>
                <w:color w:val="000000"/>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宋体" w:cs="Times New Roman"/>
                <w:sz w:val="20"/>
                <w:szCs w:val="20"/>
                <w:lang w:val="en-GB" w:eastAsia="zh-CN"/>
              </w:rPr>
            </w:pPr>
            <w:r>
              <w:rPr>
                <w:rFonts w:hint="eastAsia" w:ascii="Times New Roman" w:hAnsi="Times New Roman" w:eastAsia="宋体" w:cs="Times New Roman"/>
                <w:sz w:val="20"/>
                <w:szCs w:val="20"/>
                <w:lang w:val="en-GB" w:eastAsia="zh-CN"/>
              </w:rPr>
              <w:t>On unified TCI framework extension for S-DCI based MTRP and M-DCI based MTRP, after NW response to TRP-specific BFR request, for PUSCH/PUCCH/SRS transmission applying the new beam (q</w:t>
            </w:r>
            <w:r>
              <w:rPr>
                <w:rFonts w:hint="eastAsia" w:ascii="Times New Roman" w:hAnsi="Times New Roman" w:eastAsia="宋体" w:cs="Times New Roman"/>
                <w:sz w:val="20"/>
                <w:szCs w:val="20"/>
                <w:vertAlign w:val="subscript"/>
                <w:lang w:val="en-GB" w:eastAsia="zh-CN"/>
              </w:rPr>
              <w:t>new</w:t>
            </w:r>
            <w:r>
              <w:rPr>
                <w:rFonts w:hint="eastAsia" w:ascii="Times New Roman" w:hAnsi="Times New Roman" w:eastAsia="宋体" w:cs="Times New Roman"/>
                <w:sz w:val="20"/>
                <w:szCs w:val="20"/>
                <w:lang w:val="en-GB" w:eastAsia="zh-CN"/>
              </w:rPr>
              <w:t>):</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 xml:space="preserve">The values of </w:t>
            </w:r>
            <m:oMath>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P</m:t>
                  </m:r>
                  <m:ctrlPr>
                    <w:rPr>
                      <w:rFonts w:hint="eastAsia" w:ascii="Cambria Math" w:hAnsi="Cambria Math"/>
                      <w:sz w:val="20"/>
                      <w:szCs w:val="20"/>
                      <w:lang w:eastAsia="zh-TW"/>
                    </w:rPr>
                  </m:ctrlPr>
                </m:e>
                <m:sub>
                  <m:r>
                    <m:rPr>
                      <m:nor/>
                      <m:sty m:val="p"/>
                    </m:rPr>
                    <w:rPr>
                      <w:rFonts w:hint="eastAsia"/>
                      <w:b w:val="0"/>
                      <w:i w:val="0"/>
                      <w:sz w:val="20"/>
                      <w:szCs w:val="20"/>
                      <w:lang w:eastAsia="zh-TW"/>
                    </w:rPr>
                    <m:t>O_UE_PUSCH</m:t>
                  </m:r>
                  <m:r>
                    <m:rPr>
                      <m:sty m:val="p"/>
                    </m:rPr>
                    <w:rPr>
                      <w:rFonts w:hint="eastAsia" w:ascii="Cambria Math" w:hAnsi="Cambria Math"/>
                      <w:sz w:val="20"/>
                      <w:szCs w:val="20"/>
                      <w:lang w:eastAsia="zh-TW"/>
                    </w:rPr>
                    <m:t>,</m:t>
                  </m:r>
                  <m:r>
                    <m:rPr/>
                    <w:rPr>
                      <w:rFonts w:hint="eastAsia" w:ascii="Cambria Math" w:hAnsi="Cambria Math"/>
                      <w:sz w:val="20"/>
                      <w:szCs w:val="20"/>
                      <w:lang w:eastAsia="zh-TW"/>
                    </w:rPr>
                    <m:t>b</m:t>
                  </m:r>
                  <m:r>
                    <m:rPr>
                      <m:sty m:val="p"/>
                    </m:rPr>
                    <w:rPr>
                      <w:rFonts w:hint="eastAsia" w:ascii="Cambria Math" w:hAnsi="Cambria Math"/>
                      <w:sz w:val="20"/>
                      <w:szCs w:val="20"/>
                      <w:lang w:eastAsia="zh-TW"/>
                    </w:rPr>
                    <m:t>,</m:t>
                  </m:r>
                  <m:r>
                    <m:rPr/>
                    <w:rPr>
                      <w:rFonts w:hint="eastAsia" w:ascii="Cambria Math" w:hAnsi="Cambria Math"/>
                      <w:sz w:val="20"/>
                      <w:szCs w:val="20"/>
                      <w:lang w:eastAsia="zh-TW"/>
                    </w:rPr>
                    <m:t>f</m:t>
                  </m:r>
                  <m:r>
                    <m:rPr>
                      <m:sty m:val="p"/>
                    </m:rPr>
                    <w:rPr>
                      <w:rFonts w:hint="eastAsia" w:ascii="Cambria Math" w:hAnsi="Cambria Math"/>
                      <w:sz w:val="20"/>
                      <w:szCs w:val="20"/>
                      <w:lang w:eastAsia="zh-TW"/>
                    </w:rPr>
                    <m:t>,</m:t>
                  </m:r>
                  <m:r>
                    <m:rPr/>
                    <w:rPr>
                      <w:rFonts w:hint="eastAsia" w:ascii="Cambria Math" w:hAnsi="Cambria Math"/>
                      <w:sz w:val="20"/>
                      <w:szCs w:val="20"/>
                      <w:lang w:eastAsia="zh-TW"/>
                    </w:rPr>
                    <m:t>c</m:t>
                  </m:r>
                  <m:ctrlPr>
                    <w:rPr>
                      <w:rFonts w:hint="eastAsia" w:ascii="Cambria Math" w:hAnsi="Cambria Math"/>
                      <w:sz w:val="20"/>
                      <w:szCs w:val="20"/>
                      <w:lang w:eastAsia="zh-TW"/>
                    </w:rPr>
                  </m:ctrlPr>
                </m:sub>
              </m:sSub>
              <m:d>
                <m:dPr>
                  <m:ctrlPr>
                    <w:rPr>
                      <w:rFonts w:hint="eastAsia" w:ascii="Cambria Math" w:hAnsi="Cambria Math"/>
                      <w:sz w:val="20"/>
                      <w:szCs w:val="20"/>
                      <w:lang w:eastAsia="zh-TW"/>
                    </w:rPr>
                  </m:ctrlPr>
                </m:dPr>
                <m:e>
                  <m:r>
                    <m:rPr/>
                    <w:rPr>
                      <w:rFonts w:hint="eastAsia" w:ascii="Cambria Math" w:hAnsi="Cambria Math"/>
                      <w:sz w:val="20"/>
                      <w:szCs w:val="20"/>
                      <w:lang w:eastAsia="zh-TW"/>
                    </w:rPr>
                    <m:t>j</m:t>
                  </m:r>
                  <m:ctrlPr>
                    <w:rPr>
                      <w:rFonts w:hint="eastAsia" w:ascii="Cambria Math" w:hAnsi="Cambria Math"/>
                      <w:sz w:val="20"/>
                      <w:szCs w:val="20"/>
                      <w:lang w:eastAsia="zh-TW"/>
                    </w:rPr>
                  </m:ctrlPr>
                </m:e>
              </m:d>
            </m:oMath>
            <w:r>
              <w:rPr>
                <w:rFonts w:hint="eastAsia" w:ascii="Times New Roman" w:hAnsi="Times New Roman" w:eastAsia="宋体" w:cs="Times New Roman"/>
                <w:sz w:val="20"/>
                <w:szCs w:val="20"/>
                <w:lang w:val="en-GB" w:eastAsia="zh-TW" w:bidi="ar-SA"/>
              </w:rPr>
              <w:t xml:space="preserve">, </w:t>
            </w:r>
            <m:oMath>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α</m:t>
                  </m:r>
                  <m:ctrlPr>
                    <w:rPr>
                      <w:rFonts w:hint="eastAsia" w:ascii="Cambria Math" w:hAnsi="Cambria Math"/>
                      <w:sz w:val="20"/>
                      <w:szCs w:val="20"/>
                      <w:lang w:eastAsia="zh-TW"/>
                    </w:rPr>
                  </m:ctrlPr>
                </m:e>
                <m:sub>
                  <m:r>
                    <m:rPr/>
                    <w:rPr>
                      <w:rFonts w:hint="eastAsia" w:ascii="Cambria Math" w:hAnsi="Cambria Math"/>
                      <w:sz w:val="20"/>
                      <w:szCs w:val="20"/>
                      <w:lang w:eastAsia="zh-TW"/>
                    </w:rPr>
                    <m:t>b</m:t>
                  </m:r>
                  <m:r>
                    <m:rPr>
                      <m:sty m:val="p"/>
                    </m:rPr>
                    <w:rPr>
                      <w:rFonts w:hint="eastAsia" w:ascii="Cambria Math" w:hAnsi="Cambria Math"/>
                      <w:sz w:val="20"/>
                      <w:szCs w:val="20"/>
                      <w:lang w:eastAsia="zh-TW"/>
                    </w:rPr>
                    <m:t>,</m:t>
                  </m:r>
                  <m:r>
                    <m:rPr/>
                    <w:rPr>
                      <w:rFonts w:hint="eastAsia" w:ascii="Cambria Math" w:hAnsi="Cambria Math"/>
                      <w:sz w:val="20"/>
                      <w:szCs w:val="20"/>
                      <w:lang w:eastAsia="zh-TW"/>
                    </w:rPr>
                    <m:t>f</m:t>
                  </m:r>
                  <m:r>
                    <m:rPr>
                      <m:sty m:val="p"/>
                    </m:rPr>
                    <w:rPr>
                      <w:rFonts w:hint="eastAsia" w:ascii="Cambria Math" w:hAnsi="Cambria Math"/>
                      <w:sz w:val="20"/>
                      <w:szCs w:val="20"/>
                      <w:lang w:eastAsia="zh-TW"/>
                    </w:rPr>
                    <m:t>,</m:t>
                  </m:r>
                  <m:r>
                    <m:rPr/>
                    <w:rPr>
                      <w:rFonts w:hint="eastAsia" w:ascii="Cambria Math" w:hAnsi="Cambria Math"/>
                      <w:sz w:val="20"/>
                      <w:szCs w:val="20"/>
                      <w:lang w:eastAsia="zh-TW"/>
                    </w:rPr>
                    <m:t>c</m:t>
                  </m:r>
                  <m:ctrlPr>
                    <w:rPr>
                      <w:rFonts w:hint="eastAsia" w:ascii="Cambria Math" w:hAnsi="Cambria Math"/>
                      <w:sz w:val="20"/>
                      <w:szCs w:val="20"/>
                      <w:lang w:eastAsia="zh-TW"/>
                    </w:rPr>
                  </m:ctrlPr>
                </m:sub>
              </m:sSub>
              <m:d>
                <m:dPr>
                  <m:ctrlPr>
                    <w:rPr>
                      <w:rFonts w:hint="eastAsia" w:ascii="Cambria Math" w:hAnsi="Cambria Math"/>
                      <w:sz w:val="20"/>
                      <w:szCs w:val="20"/>
                      <w:lang w:eastAsia="zh-TW"/>
                    </w:rPr>
                  </m:ctrlPr>
                </m:dPr>
                <m:e>
                  <m:r>
                    <m:rPr/>
                    <w:rPr>
                      <w:rFonts w:hint="eastAsia" w:ascii="Cambria Math" w:hAnsi="Cambria Math"/>
                      <w:sz w:val="20"/>
                      <w:szCs w:val="20"/>
                      <w:lang w:eastAsia="zh-TW"/>
                    </w:rPr>
                    <m:t>j</m:t>
                  </m:r>
                  <m:ctrlPr>
                    <w:rPr>
                      <w:rFonts w:hint="eastAsia" w:ascii="Cambria Math" w:hAnsi="Cambria Math"/>
                      <w:sz w:val="20"/>
                      <w:szCs w:val="20"/>
                      <w:lang w:eastAsia="zh-TW"/>
                    </w:rPr>
                  </m:ctrlPr>
                </m:e>
              </m:d>
            </m:oMath>
            <w:r>
              <w:rPr>
                <w:rFonts w:hint="eastAsia" w:ascii="Times New Roman" w:hAnsi="Times New Roman" w:eastAsia="宋体" w:cs="Times New Roman"/>
                <w:sz w:val="20"/>
                <w:szCs w:val="20"/>
                <w:lang w:val="en-GB" w:eastAsia="zh-TW" w:bidi="ar-SA"/>
              </w:rPr>
              <w:t xml:space="preserve">, and the PUSCH power control adjustment state </w:t>
            </w:r>
            <m:oMath>
              <m:r>
                <m:rPr/>
                <w:rPr>
                  <w:rFonts w:hint="eastAsia" w:ascii="Cambria Math" w:hAnsi="Cambria Math"/>
                  <w:sz w:val="20"/>
                  <w:szCs w:val="20"/>
                  <w:lang w:eastAsia="zh-TW"/>
                </w:rPr>
                <m:t>l</m:t>
              </m:r>
            </m:oMath>
            <w:r>
              <w:rPr>
                <w:rFonts w:hint="eastAsia" w:ascii="Times New Roman" w:hAnsi="Times New Roman" w:eastAsia="宋体" w:cs="Times New Roman"/>
                <w:sz w:val="20"/>
                <w:szCs w:val="20"/>
                <w:lang w:val="en-GB" w:eastAsia="zh-TW" w:bidi="ar-SA"/>
              </w:rPr>
              <w:t xml:space="preserve"> provided by </w:t>
            </w:r>
            <w:r>
              <w:rPr>
                <w:rFonts w:hint="eastAsia" w:ascii="Times New Roman" w:hAnsi="Times New Roman" w:eastAsia="宋体" w:cs="Times New Roman"/>
                <w:i/>
                <w:iCs/>
                <w:sz w:val="20"/>
                <w:szCs w:val="20"/>
                <w:lang w:val="en-GB" w:eastAsia="zh-TW" w:bidi="ar-SA"/>
              </w:rPr>
              <w:t>p0AlphaSetforPUSCH</w:t>
            </w:r>
            <w:r>
              <w:rPr>
                <w:rFonts w:hint="eastAsia" w:ascii="Times New Roman" w:hAnsi="Times New Roman" w:eastAsia="宋体" w:cs="Times New Roman"/>
                <w:sz w:val="20"/>
                <w:szCs w:val="20"/>
                <w:lang w:val="en-GB" w:eastAsia="zh-TW" w:bidi="ar-SA"/>
              </w:rPr>
              <w:t xml:space="preserve"> associated with a value of </w:t>
            </w:r>
            <w:r>
              <w:rPr>
                <w:rFonts w:hint="eastAsia" w:ascii="Times New Roman" w:hAnsi="Times New Roman" w:eastAsia="宋体" w:cs="Times New Roman"/>
                <w:i/>
                <w:iCs/>
                <w:sz w:val="20"/>
                <w:szCs w:val="20"/>
                <w:lang w:val="en-GB" w:eastAsia="zh-TW" w:bidi="ar-SA"/>
              </w:rPr>
              <w:t>ul-powercontrolId</w:t>
            </w:r>
            <w:r>
              <w:rPr>
                <w:rFonts w:hint="eastAsia" w:ascii="Times New Roman" w:hAnsi="Times New Roman" w:eastAsia="宋体" w:cs="Times New Roman"/>
                <w:sz w:val="20"/>
                <w:szCs w:val="20"/>
                <w:lang w:val="en-GB" w:eastAsia="zh-TW" w:bidi="ar-SA"/>
              </w:rPr>
              <w:t xml:space="preserve"> for the corresponding cell</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 xml:space="preserve">The value of </w:t>
            </w:r>
            <m:oMath>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P</m:t>
                  </m:r>
                  <m:ctrlPr>
                    <w:rPr>
                      <w:rFonts w:hint="eastAsia" w:ascii="Cambria Math" w:hAnsi="Cambria Math"/>
                      <w:sz w:val="20"/>
                      <w:szCs w:val="20"/>
                      <w:lang w:eastAsia="zh-TW"/>
                    </w:rPr>
                  </m:ctrlPr>
                </m:e>
                <m:sub>
                  <m:r>
                    <m:rPr>
                      <m:nor/>
                      <m:sty m:val="p"/>
                    </m:rPr>
                    <w:rPr>
                      <w:rFonts w:hint="eastAsia"/>
                      <w:b w:val="0"/>
                      <w:i w:val="0"/>
                      <w:sz w:val="20"/>
                      <w:szCs w:val="20"/>
                      <w:lang w:eastAsia="zh-TW"/>
                    </w:rPr>
                    <m:t>O_UE_PUCCH</m:t>
                  </m:r>
                  <m:ctrlPr>
                    <w:rPr>
                      <w:rFonts w:hint="eastAsia" w:ascii="Cambria Math" w:hAnsi="Cambria Math"/>
                      <w:sz w:val="20"/>
                      <w:szCs w:val="20"/>
                      <w:lang w:eastAsia="zh-TW"/>
                    </w:rPr>
                  </m:ctrlPr>
                </m:sub>
              </m:sSub>
              <m:d>
                <m:dPr>
                  <m:ctrlPr>
                    <w:rPr>
                      <w:rFonts w:hint="eastAsia" w:ascii="Cambria Math" w:hAnsi="Cambria Math"/>
                      <w:sz w:val="20"/>
                      <w:szCs w:val="20"/>
                      <w:lang w:eastAsia="zh-TW"/>
                    </w:rPr>
                  </m:ctrlPr>
                </m:dPr>
                <m:e>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q</m:t>
                      </m:r>
                      <m:ctrlPr>
                        <w:rPr>
                          <w:rFonts w:hint="eastAsia" w:ascii="Cambria Math" w:hAnsi="Cambria Math"/>
                          <w:sz w:val="20"/>
                          <w:szCs w:val="20"/>
                          <w:lang w:eastAsia="zh-TW"/>
                        </w:rPr>
                      </m:ctrlPr>
                    </m:e>
                    <m:sub>
                      <m:r>
                        <m:rPr/>
                        <w:rPr>
                          <w:rFonts w:hint="eastAsia" w:ascii="Cambria Math" w:hAnsi="Cambria Math"/>
                          <w:sz w:val="20"/>
                          <w:szCs w:val="20"/>
                          <w:lang w:eastAsia="zh-TW"/>
                        </w:rPr>
                        <m:t>u</m:t>
                      </m:r>
                      <m:ctrlPr>
                        <w:rPr>
                          <w:rFonts w:hint="eastAsia" w:ascii="Cambria Math" w:hAnsi="Cambria Math"/>
                          <w:sz w:val="20"/>
                          <w:szCs w:val="20"/>
                          <w:lang w:eastAsia="zh-TW"/>
                        </w:rPr>
                      </m:ctrlPr>
                    </m:sub>
                  </m:sSub>
                  <m:ctrlPr>
                    <w:rPr>
                      <w:rFonts w:hint="eastAsia" w:ascii="Cambria Math" w:hAnsi="Cambria Math"/>
                      <w:sz w:val="20"/>
                      <w:szCs w:val="20"/>
                      <w:lang w:eastAsia="zh-TW"/>
                    </w:rPr>
                  </m:ctrlPr>
                </m:e>
              </m:d>
            </m:oMath>
            <w:r>
              <w:rPr>
                <w:rFonts w:hint="eastAsia" w:ascii="Times New Roman" w:hAnsi="Times New Roman" w:eastAsia="宋体" w:cs="Times New Roman"/>
                <w:sz w:val="20"/>
                <w:szCs w:val="20"/>
                <w:lang w:val="en-GB" w:eastAsia="zh-TW" w:bidi="ar-SA"/>
              </w:rPr>
              <w:t xml:space="preserve"> and the PUCCH power control adjustment state </w:t>
            </w:r>
            <m:oMath>
              <m:r>
                <m:rPr/>
                <w:rPr>
                  <w:rFonts w:hint="eastAsia" w:ascii="Cambria Math" w:hAnsi="Cambria Math"/>
                  <w:sz w:val="20"/>
                  <w:szCs w:val="20"/>
                  <w:lang w:eastAsia="zh-TW"/>
                </w:rPr>
                <m:t>l</m:t>
              </m:r>
            </m:oMath>
            <w:r>
              <w:rPr>
                <w:rFonts w:hint="eastAsia" w:ascii="Times New Roman" w:hAnsi="Times New Roman" w:eastAsia="宋体" w:cs="Times New Roman"/>
                <w:sz w:val="20"/>
                <w:szCs w:val="20"/>
                <w:lang w:val="en-GB" w:eastAsia="zh-TW" w:bidi="ar-SA"/>
              </w:rPr>
              <w:t xml:space="preserve"> provided by </w:t>
            </w:r>
            <w:r>
              <w:rPr>
                <w:rFonts w:hint="eastAsia" w:ascii="Times New Roman" w:hAnsi="Times New Roman" w:eastAsia="宋体" w:cs="Times New Roman"/>
                <w:i/>
                <w:iCs/>
                <w:sz w:val="20"/>
                <w:szCs w:val="20"/>
                <w:lang w:val="en-GB" w:eastAsia="zh-TW" w:bidi="ar-SA"/>
              </w:rPr>
              <w:t>p0AlphaSetforPUCCH</w:t>
            </w:r>
            <w:r>
              <w:rPr>
                <w:rFonts w:hint="eastAsia" w:ascii="Times New Roman" w:hAnsi="Times New Roman" w:eastAsia="宋体" w:cs="Times New Roman"/>
                <w:sz w:val="20"/>
                <w:szCs w:val="20"/>
                <w:lang w:val="en-GB" w:eastAsia="zh-TW" w:bidi="ar-SA"/>
              </w:rPr>
              <w:t xml:space="preserve"> associated with a value of </w:t>
            </w:r>
            <w:r>
              <w:rPr>
                <w:rFonts w:hint="eastAsia" w:ascii="Times New Roman" w:hAnsi="Times New Roman" w:eastAsia="宋体" w:cs="Times New Roman"/>
                <w:i/>
                <w:iCs/>
                <w:sz w:val="20"/>
                <w:szCs w:val="20"/>
                <w:lang w:val="en-GB" w:eastAsia="zh-TW" w:bidi="ar-SA"/>
              </w:rPr>
              <w:t>ul-powercontrolId</w:t>
            </w:r>
            <w:r>
              <w:rPr>
                <w:rFonts w:hint="eastAsia" w:ascii="Times New Roman" w:hAnsi="Times New Roman" w:eastAsia="宋体" w:cs="Times New Roman"/>
                <w:sz w:val="20"/>
                <w:szCs w:val="20"/>
                <w:lang w:val="en-GB" w:eastAsia="zh-TW" w:bidi="ar-SA"/>
              </w:rPr>
              <w:t xml:space="preserve"> for the corresponding cell</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 xml:space="preserve">The values of </w:t>
            </w:r>
            <m:oMath>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P</m:t>
                  </m:r>
                  <m:ctrlPr>
                    <w:rPr>
                      <w:rFonts w:hint="eastAsia" w:ascii="Cambria Math" w:hAnsi="Cambria Math"/>
                      <w:sz w:val="20"/>
                      <w:szCs w:val="20"/>
                      <w:lang w:eastAsia="zh-TW"/>
                    </w:rPr>
                  </m:ctrlPr>
                </m:e>
                <m:sub>
                  <m:r>
                    <m:rPr>
                      <m:nor/>
                      <m:sty m:val="p"/>
                    </m:rPr>
                    <w:rPr>
                      <w:rFonts w:hint="eastAsia"/>
                      <w:b w:val="0"/>
                      <w:i w:val="0"/>
                      <w:sz w:val="20"/>
                      <w:szCs w:val="20"/>
                      <w:lang w:eastAsia="zh-TW"/>
                    </w:rPr>
                    <m:t>O_UE_SRS</m:t>
                  </m:r>
                  <m:r>
                    <m:rPr>
                      <m:sty m:val="p"/>
                    </m:rPr>
                    <w:rPr>
                      <w:rFonts w:hint="eastAsia" w:ascii="Cambria Math" w:hAnsi="Cambria Math"/>
                      <w:sz w:val="20"/>
                      <w:szCs w:val="20"/>
                      <w:lang w:eastAsia="zh-TW"/>
                    </w:rPr>
                    <m:t>,</m:t>
                  </m:r>
                  <m:r>
                    <m:rPr/>
                    <w:rPr>
                      <w:rFonts w:hint="eastAsia" w:ascii="Cambria Math" w:hAnsi="Cambria Math"/>
                      <w:sz w:val="20"/>
                      <w:szCs w:val="20"/>
                      <w:lang w:eastAsia="zh-TW"/>
                    </w:rPr>
                    <m:t>b</m:t>
                  </m:r>
                  <m:r>
                    <m:rPr>
                      <m:sty m:val="p"/>
                    </m:rPr>
                    <w:rPr>
                      <w:rFonts w:hint="eastAsia" w:ascii="Cambria Math" w:hAnsi="Cambria Math"/>
                      <w:sz w:val="20"/>
                      <w:szCs w:val="20"/>
                      <w:lang w:eastAsia="zh-TW"/>
                    </w:rPr>
                    <m:t>,</m:t>
                  </m:r>
                  <m:r>
                    <m:rPr/>
                    <w:rPr>
                      <w:rFonts w:hint="eastAsia" w:ascii="Cambria Math" w:hAnsi="Cambria Math"/>
                      <w:sz w:val="20"/>
                      <w:szCs w:val="20"/>
                      <w:lang w:eastAsia="zh-TW"/>
                    </w:rPr>
                    <m:t>f</m:t>
                  </m:r>
                  <m:r>
                    <m:rPr>
                      <m:sty m:val="p"/>
                    </m:rPr>
                    <w:rPr>
                      <w:rFonts w:hint="eastAsia" w:ascii="Cambria Math" w:hAnsi="Cambria Math"/>
                      <w:sz w:val="20"/>
                      <w:szCs w:val="20"/>
                      <w:lang w:eastAsia="zh-TW"/>
                    </w:rPr>
                    <m:t>,</m:t>
                  </m:r>
                  <m:r>
                    <m:rPr/>
                    <w:rPr>
                      <w:rFonts w:hint="eastAsia" w:ascii="Cambria Math" w:hAnsi="Cambria Math"/>
                      <w:sz w:val="20"/>
                      <w:szCs w:val="20"/>
                      <w:lang w:eastAsia="zh-TW"/>
                    </w:rPr>
                    <m:t>c</m:t>
                  </m:r>
                  <m:ctrlPr>
                    <w:rPr>
                      <w:rFonts w:hint="eastAsia" w:ascii="Cambria Math" w:hAnsi="Cambria Math"/>
                      <w:sz w:val="20"/>
                      <w:szCs w:val="20"/>
                      <w:lang w:eastAsia="zh-TW"/>
                    </w:rPr>
                  </m:ctrlPr>
                </m:sub>
              </m:sSub>
              <m:d>
                <m:dPr>
                  <m:ctrlPr>
                    <w:rPr>
                      <w:rFonts w:hint="eastAsia" w:ascii="Cambria Math" w:hAnsi="Cambria Math"/>
                      <w:sz w:val="20"/>
                      <w:szCs w:val="20"/>
                      <w:lang w:eastAsia="zh-TW"/>
                    </w:rPr>
                  </m:ctrlPr>
                </m:dPr>
                <m:e>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q</m:t>
                      </m:r>
                      <m:ctrlPr>
                        <w:rPr>
                          <w:rFonts w:hint="eastAsia" w:ascii="Cambria Math" w:hAnsi="Cambria Math"/>
                          <w:sz w:val="20"/>
                          <w:szCs w:val="20"/>
                          <w:lang w:eastAsia="zh-TW"/>
                        </w:rPr>
                      </m:ctrlPr>
                    </m:e>
                    <m:sub>
                      <m:r>
                        <m:rPr/>
                        <w:rPr>
                          <w:rFonts w:hint="eastAsia" w:ascii="Cambria Math" w:hAnsi="Cambria Math"/>
                          <w:sz w:val="20"/>
                          <w:szCs w:val="20"/>
                          <w:lang w:eastAsia="zh-TW"/>
                        </w:rPr>
                        <m:t>s</m:t>
                      </m:r>
                      <m:ctrlPr>
                        <w:rPr>
                          <w:rFonts w:hint="eastAsia" w:ascii="Cambria Math" w:hAnsi="Cambria Math"/>
                          <w:sz w:val="20"/>
                          <w:szCs w:val="20"/>
                          <w:lang w:eastAsia="zh-TW"/>
                        </w:rPr>
                      </m:ctrlPr>
                    </m:sub>
                  </m:sSub>
                  <m:ctrlPr>
                    <w:rPr>
                      <w:rFonts w:hint="eastAsia" w:ascii="Cambria Math" w:hAnsi="Cambria Math"/>
                      <w:sz w:val="20"/>
                      <w:szCs w:val="20"/>
                      <w:lang w:eastAsia="zh-TW"/>
                    </w:rPr>
                  </m:ctrlPr>
                </m:e>
              </m:d>
            </m:oMath>
            <w:r>
              <w:rPr>
                <w:rFonts w:hint="eastAsia" w:ascii="Times New Roman" w:hAnsi="Times New Roman" w:eastAsia="宋体" w:cs="Times New Roman"/>
                <w:sz w:val="20"/>
                <w:szCs w:val="20"/>
                <w:lang w:val="en-GB" w:eastAsia="zh-TW" w:bidi="ar-SA"/>
              </w:rPr>
              <w:t xml:space="preserve">, </w:t>
            </w:r>
            <m:oMath>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α</m:t>
                  </m:r>
                  <m:ctrlPr>
                    <w:rPr>
                      <w:rFonts w:hint="eastAsia" w:ascii="Cambria Math" w:hAnsi="Cambria Math"/>
                      <w:sz w:val="20"/>
                      <w:szCs w:val="20"/>
                      <w:lang w:eastAsia="zh-TW"/>
                    </w:rPr>
                  </m:ctrlPr>
                </m:e>
                <m:sub>
                  <m:r>
                    <m:rPr>
                      <m:sty m:val="p"/>
                    </m:rPr>
                    <w:rPr>
                      <w:rFonts w:hint="eastAsia" w:ascii="Cambria Math" w:hAnsi="Cambria Math"/>
                      <w:sz w:val="20"/>
                      <w:szCs w:val="20"/>
                      <w:lang w:eastAsia="zh-TW"/>
                    </w:rPr>
                    <m:t>SRS,</m:t>
                  </m:r>
                  <m:r>
                    <m:rPr/>
                    <w:rPr>
                      <w:rFonts w:hint="eastAsia" w:ascii="Cambria Math" w:hAnsi="Cambria Math"/>
                      <w:sz w:val="20"/>
                      <w:szCs w:val="20"/>
                      <w:lang w:eastAsia="zh-TW"/>
                    </w:rPr>
                    <m:t>b</m:t>
                  </m:r>
                  <m:r>
                    <m:rPr>
                      <m:sty m:val="p"/>
                    </m:rPr>
                    <w:rPr>
                      <w:rFonts w:hint="eastAsia" w:ascii="Cambria Math" w:hAnsi="Cambria Math"/>
                      <w:sz w:val="20"/>
                      <w:szCs w:val="20"/>
                      <w:lang w:eastAsia="zh-TW"/>
                    </w:rPr>
                    <m:t>,</m:t>
                  </m:r>
                  <m:r>
                    <m:rPr/>
                    <w:rPr>
                      <w:rFonts w:hint="eastAsia" w:ascii="Cambria Math" w:hAnsi="Cambria Math"/>
                      <w:sz w:val="20"/>
                      <w:szCs w:val="20"/>
                      <w:lang w:eastAsia="zh-TW"/>
                    </w:rPr>
                    <m:t>f</m:t>
                  </m:r>
                  <m:r>
                    <m:rPr>
                      <m:sty m:val="p"/>
                    </m:rPr>
                    <w:rPr>
                      <w:rFonts w:hint="eastAsia" w:ascii="Cambria Math" w:hAnsi="Cambria Math"/>
                      <w:sz w:val="20"/>
                      <w:szCs w:val="20"/>
                      <w:lang w:eastAsia="zh-TW"/>
                    </w:rPr>
                    <m:t>,</m:t>
                  </m:r>
                  <m:r>
                    <m:rPr/>
                    <w:rPr>
                      <w:rFonts w:hint="eastAsia" w:ascii="Cambria Math" w:hAnsi="Cambria Math"/>
                      <w:sz w:val="20"/>
                      <w:szCs w:val="20"/>
                      <w:lang w:eastAsia="zh-TW"/>
                    </w:rPr>
                    <m:t>c</m:t>
                  </m:r>
                  <m:ctrlPr>
                    <w:rPr>
                      <w:rFonts w:hint="eastAsia" w:ascii="Cambria Math" w:hAnsi="Cambria Math"/>
                      <w:sz w:val="20"/>
                      <w:szCs w:val="20"/>
                      <w:lang w:eastAsia="zh-TW"/>
                    </w:rPr>
                  </m:ctrlPr>
                </m:sub>
              </m:sSub>
              <m:d>
                <m:dPr>
                  <m:ctrlPr>
                    <w:rPr>
                      <w:rFonts w:hint="eastAsia" w:ascii="Cambria Math" w:hAnsi="Cambria Math"/>
                      <w:sz w:val="20"/>
                      <w:szCs w:val="20"/>
                      <w:lang w:eastAsia="zh-TW"/>
                    </w:rPr>
                  </m:ctrlPr>
                </m:dPr>
                <m:e>
                  <m:sSub>
                    <m:sSubPr>
                      <m:ctrlPr>
                        <w:rPr>
                          <w:rFonts w:hint="eastAsia" w:ascii="Cambria Math" w:hAnsi="Cambria Math"/>
                          <w:sz w:val="20"/>
                          <w:szCs w:val="20"/>
                          <w:lang w:eastAsia="zh-TW"/>
                        </w:rPr>
                      </m:ctrlPr>
                    </m:sSubPr>
                    <m:e>
                      <m:r>
                        <m:rPr/>
                        <w:rPr>
                          <w:rFonts w:hint="eastAsia" w:ascii="Cambria Math" w:hAnsi="Cambria Math"/>
                          <w:sz w:val="20"/>
                          <w:szCs w:val="20"/>
                          <w:lang w:eastAsia="zh-TW"/>
                        </w:rPr>
                        <m:t>q</m:t>
                      </m:r>
                      <m:ctrlPr>
                        <w:rPr>
                          <w:rFonts w:hint="eastAsia" w:ascii="Cambria Math" w:hAnsi="Cambria Math"/>
                          <w:sz w:val="20"/>
                          <w:szCs w:val="20"/>
                          <w:lang w:eastAsia="zh-TW"/>
                        </w:rPr>
                      </m:ctrlPr>
                    </m:e>
                    <m:sub>
                      <m:r>
                        <m:rPr/>
                        <w:rPr>
                          <w:rFonts w:hint="eastAsia" w:ascii="Cambria Math" w:hAnsi="Cambria Math"/>
                          <w:sz w:val="20"/>
                          <w:szCs w:val="20"/>
                          <w:lang w:eastAsia="zh-TW"/>
                        </w:rPr>
                        <m:t>s</m:t>
                      </m:r>
                      <m:ctrlPr>
                        <w:rPr>
                          <w:rFonts w:hint="eastAsia" w:ascii="Cambria Math" w:hAnsi="Cambria Math"/>
                          <w:sz w:val="20"/>
                          <w:szCs w:val="20"/>
                          <w:lang w:eastAsia="zh-TW"/>
                        </w:rPr>
                      </m:ctrlPr>
                    </m:sub>
                  </m:sSub>
                  <m:ctrlPr>
                    <w:rPr>
                      <w:rFonts w:hint="eastAsia" w:ascii="Cambria Math" w:hAnsi="Cambria Math"/>
                      <w:sz w:val="20"/>
                      <w:szCs w:val="20"/>
                      <w:lang w:eastAsia="zh-TW"/>
                    </w:rPr>
                  </m:ctrlPr>
                </m:e>
              </m:d>
            </m:oMath>
            <w:r>
              <w:rPr>
                <w:rFonts w:hint="eastAsia" w:ascii="Times New Roman" w:hAnsi="Times New Roman" w:eastAsia="宋体" w:cs="Times New Roman"/>
                <w:sz w:val="20"/>
                <w:szCs w:val="20"/>
                <w:lang w:val="en-GB" w:eastAsia="zh-TW" w:bidi="ar-SA"/>
              </w:rPr>
              <w:t xml:space="preserve">, and the SRS power control adjustment state </w:t>
            </w:r>
            <m:oMath>
              <m:r>
                <m:rPr/>
                <w:rPr>
                  <w:rFonts w:hint="eastAsia" w:ascii="Cambria Math" w:hAnsi="Cambria Math"/>
                  <w:sz w:val="20"/>
                  <w:szCs w:val="20"/>
                  <w:lang w:eastAsia="zh-TW"/>
                </w:rPr>
                <m:t>l</m:t>
              </m:r>
            </m:oMath>
            <w:r>
              <w:rPr>
                <w:rFonts w:hint="eastAsia" w:ascii="Times New Roman" w:hAnsi="Times New Roman" w:eastAsia="宋体" w:cs="Times New Roman"/>
                <w:sz w:val="20"/>
                <w:szCs w:val="20"/>
                <w:lang w:val="en-GB" w:eastAsia="zh-TW" w:bidi="ar-SA"/>
              </w:rPr>
              <w:t xml:space="preserve"> provided by </w:t>
            </w:r>
            <w:r>
              <w:rPr>
                <w:rFonts w:hint="eastAsia" w:ascii="Times New Roman" w:hAnsi="Times New Roman" w:eastAsia="宋体" w:cs="Times New Roman"/>
                <w:i/>
                <w:iCs/>
                <w:sz w:val="20"/>
                <w:szCs w:val="20"/>
                <w:lang w:val="en-GB" w:eastAsia="zh-TW" w:bidi="ar-SA"/>
              </w:rPr>
              <w:t>p0AlphaSetforSRS</w:t>
            </w:r>
            <w:r>
              <w:rPr>
                <w:rFonts w:hint="eastAsia" w:ascii="Times New Roman" w:hAnsi="Times New Roman" w:eastAsia="宋体" w:cs="Times New Roman"/>
                <w:sz w:val="20"/>
                <w:szCs w:val="20"/>
                <w:lang w:val="en-GB" w:eastAsia="zh-TW" w:bidi="ar-SA"/>
              </w:rPr>
              <w:t xml:space="preserve"> associated with a value of </w:t>
            </w:r>
            <w:r>
              <w:rPr>
                <w:rFonts w:hint="eastAsia" w:ascii="Times New Roman" w:hAnsi="Times New Roman" w:eastAsia="宋体" w:cs="Times New Roman"/>
                <w:i/>
                <w:iCs/>
                <w:sz w:val="20"/>
                <w:szCs w:val="20"/>
                <w:lang w:val="en-GB" w:eastAsia="zh-TW" w:bidi="ar-SA"/>
              </w:rPr>
              <w:t>ul-powercontrolId</w:t>
            </w:r>
            <w:r>
              <w:rPr>
                <w:rFonts w:hint="eastAsia" w:ascii="Times New Roman" w:hAnsi="Times New Roman" w:eastAsia="宋体" w:cs="Times New Roman"/>
                <w:sz w:val="20"/>
                <w:szCs w:val="20"/>
                <w:lang w:val="en-GB" w:eastAsia="zh-TW" w:bidi="ar-SA"/>
              </w:rPr>
              <w:t xml:space="preserve"> for the corresponding cell</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 xml:space="preserve">The value of </w:t>
            </w:r>
            <w:r>
              <w:rPr>
                <w:rFonts w:hint="eastAsia" w:ascii="Times New Roman" w:hAnsi="Times New Roman" w:eastAsia="Batang" w:cs="Times New Roman"/>
                <w:i/>
                <w:iCs/>
                <w:sz w:val="20"/>
                <w:szCs w:val="20"/>
                <w:lang w:val="en-GB"/>
              </w:rPr>
              <w:t>ul-powercontrolId</w:t>
            </w:r>
            <w:r>
              <w:rPr>
                <w:rFonts w:hint="eastAsia" w:ascii="Times New Roman" w:hAnsi="Times New Roman" w:eastAsia="Batang" w:cs="Times New Roman"/>
                <w:sz w:val="20"/>
                <w:szCs w:val="20"/>
                <w:lang w:val="en-GB"/>
              </w:rPr>
              <w:t xml:space="preserve"> for the corresponding cell used above is the smallest one if the PUSCH/PUCCH/SRS transmission is associated with the first indicated joint/UL TCI state.</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 xml:space="preserve">The value of </w:t>
            </w:r>
            <w:r>
              <w:rPr>
                <w:rFonts w:hint="eastAsia" w:ascii="Times New Roman" w:hAnsi="Times New Roman" w:eastAsia="Batang" w:cs="Times New Roman"/>
                <w:i/>
                <w:iCs/>
                <w:sz w:val="20"/>
                <w:szCs w:val="20"/>
                <w:lang w:val="en-GB"/>
              </w:rPr>
              <w:t>ul-powercontrolId</w:t>
            </w:r>
            <w:r>
              <w:rPr>
                <w:rFonts w:hint="eastAsia" w:ascii="Times New Roman" w:hAnsi="Times New Roman" w:eastAsia="Batang" w:cs="Times New Roman"/>
                <w:sz w:val="20"/>
                <w:szCs w:val="20"/>
                <w:lang w:val="en-GB"/>
              </w:rPr>
              <w:t xml:space="preserve"> for the corresponding cell used above is the smallest one if the PUSCH/PUCCH/SRS transmission is associated with second indicated joint/UL TCI state.</w:t>
            </w:r>
          </w:p>
          <w:p>
            <w:pPr>
              <w:keepNext w:val="0"/>
              <w:keepLines w:val="0"/>
              <w:widowControl/>
              <w:suppressLineNumbers w:val="0"/>
              <w:tabs>
                <w:tab w:val="left" w:pos="314"/>
                <w:tab w:val="left" w:pos="720"/>
              </w:tabs>
              <w:autoSpaceDE/>
              <w:autoSpaceDN/>
              <w:adjustRightInd/>
              <w:snapToGrid w:val="0"/>
              <w:spacing w:before="0" w:beforeAutospacing="0" w:after="0" w:afterAutospacing="0"/>
              <w:ind w:left="0" w:right="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M-DCI based MTRP, the first/second indicated TCI states correspond to the indicated TCI states specific to CORESET pool index values 0 and 1, respectively.</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color w:val="000000"/>
                <w:sz w:val="20"/>
                <w:szCs w:val="20"/>
                <w:highlight w:val="green"/>
                <w:lang w:val="en-GB"/>
              </w:rPr>
            </w:pPr>
            <w:r>
              <w:rPr>
                <w:rFonts w:hint="eastAsia" w:ascii="Times New Roman" w:hAnsi="Times New Roman" w:eastAsia="MS Mincho" w:cs="Times New Roman"/>
                <w:color w:val="000000"/>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PMingLiU" w:cs="Times New Roman"/>
                <w:color w:val="000000"/>
                <w:sz w:val="20"/>
                <w:szCs w:val="20"/>
                <w:lang w:val="en-GB" w:eastAsia="zh-TW"/>
              </w:rPr>
            </w:pPr>
            <w:r>
              <w:rPr>
                <w:rFonts w:hint="eastAsia" w:ascii="Times New Roman" w:hAnsi="Times New Roman" w:eastAsia="MS Mincho" w:cs="Times New Roman"/>
                <w:color w:val="000000"/>
                <w:sz w:val="20"/>
                <w:szCs w:val="20"/>
                <w:lang w:val="en-GB"/>
              </w:rPr>
              <w:t>On</w:t>
            </w:r>
            <w:r>
              <w:rPr>
                <w:rFonts w:hint="eastAsia" w:ascii="Times New Roman" w:hAnsi="Times New Roman" w:eastAsia="PMingLiU" w:cs="Times New Roman"/>
                <w:color w:val="000000"/>
                <w:sz w:val="20"/>
                <w:szCs w:val="20"/>
                <w:lang w:val="en-GB"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rPr>
              <w:t>If there is no other DL signal in the same symbols as the AP CSI-RS:</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 xml:space="preserve">If the UE is in FR1 or the UE supports the capability of default beam per </w:t>
            </w:r>
            <w:r>
              <w:rPr>
                <w:rFonts w:hint="eastAsia" w:ascii="Times New Roman" w:hAnsi="Times New Roman" w:eastAsia="Batang" w:cs="Times New Roman"/>
                <w:i/>
                <w:iCs/>
                <w:sz w:val="20"/>
                <w:szCs w:val="20"/>
                <w:lang w:val="en-GB"/>
              </w:rPr>
              <w:t>coresetPoolIndex</w:t>
            </w:r>
            <w:r>
              <w:rPr>
                <w:rFonts w:hint="eastAsia" w:ascii="Times New Roman" w:hAnsi="Times New Roman" w:eastAsia="Batang" w:cs="Times New Roman"/>
                <w:sz w:val="20"/>
                <w:szCs w:val="20"/>
                <w:lang w:val="en-GB"/>
              </w:rPr>
              <w:t xml:space="preserve"> for M-DCI based MTRP in FR2:</w:t>
            </w:r>
          </w:p>
          <w:p>
            <w:pPr>
              <w:keepNext w:val="0"/>
              <w:keepLines w:val="0"/>
              <w:widowControl/>
              <w:numPr>
                <w:ilvl w:val="2"/>
                <w:numId w:val="9"/>
              </w:numPr>
              <w:suppressLineNumbers w:val="0"/>
              <w:autoSpaceDE/>
              <w:autoSpaceDN/>
              <w:adjustRightInd/>
              <w:snapToGrid/>
              <w:spacing w:before="0" w:beforeAutospacing="0" w:after="0" w:afterAutospacing="0"/>
              <w:ind w:left="2160" w:right="0" w:hanging="360"/>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Alt1: The UE shall apply the first or the second indicated joint/DL TCI state to the AP CSI-RS according to the RRC configuration(s) provided to the AP CSI-RS resources or AP CSI-RS resource set</w:t>
            </w:r>
          </w:p>
          <w:p>
            <w:pPr>
              <w:keepNext w:val="0"/>
              <w:keepLines w:val="0"/>
              <w:widowControl/>
              <w:numPr>
                <w:ilvl w:val="2"/>
                <w:numId w:val="9"/>
              </w:numPr>
              <w:suppressLineNumbers w:val="0"/>
              <w:suppressAutoHyphens/>
              <w:autoSpaceDE/>
              <w:autoSpaceDN/>
              <w:adjustRightInd/>
              <w:snapToGrid/>
              <w:spacing w:before="0" w:beforeAutospacing="0" w:after="0" w:afterAutospacing="0" w:line="259" w:lineRule="auto"/>
              <w:ind w:left="2160" w:right="0" w:hanging="360"/>
              <w:contextualSpacing/>
              <w:jc w:val="left"/>
              <w:rPr>
                <w:rFonts w:hint="eastAsia" w:ascii="Times New Roman" w:hAnsi="Times New Roman" w:eastAsia="PMingLiU" w:cs="Calibri"/>
                <w:color w:val="000000"/>
                <w:sz w:val="20"/>
                <w:szCs w:val="20"/>
                <w:lang w:val="en-GB" w:eastAsia="zh-TW"/>
              </w:rPr>
            </w:pPr>
            <w:r>
              <w:rPr>
                <w:rFonts w:hint="eastAsia" w:ascii="Times New Roman" w:hAnsi="Times New Roman" w:eastAsia="PMingLiU" w:cs="Calibri"/>
                <w:color w:val="000000"/>
                <w:sz w:val="20"/>
                <w:szCs w:val="20"/>
                <w:lang w:val="en-GB" w:eastAsia="zh-TW"/>
              </w:rPr>
              <w:t xml:space="preserve">Note: If the UE supports the capability of two </w:t>
            </w:r>
            <w:r>
              <w:rPr>
                <w:rFonts w:hint="eastAsia" w:ascii="Times New Roman" w:hAnsi="Times New Roman" w:eastAsia="Batang" w:cs="Times New Roman"/>
                <w:color w:val="000000"/>
                <w:sz w:val="20"/>
                <w:szCs w:val="20"/>
                <w:lang w:val="en-GB" w:eastAsia="zh-CN"/>
              </w:rPr>
              <w:t xml:space="preserve">default beam per </w:t>
            </w:r>
            <w:r>
              <w:rPr>
                <w:rFonts w:hint="eastAsia" w:ascii="Times New Roman" w:hAnsi="Times New Roman" w:eastAsia="Batang" w:cs="Times New Roman"/>
                <w:i/>
                <w:iCs/>
                <w:color w:val="000000"/>
                <w:sz w:val="20"/>
                <w:szCs w:val="20"/>
                <w:lang w:val="en-GB" w:eastAsia="zh-CN"/>
              </w:rPr>
              <w:t>coresetPoolIndex</w:t>
            </w:r>
            <w:r>
              <w:rPr>
                <w:rFonts w:hint="eastAsia" w:ascii="Times New Roman" w:hAnsi="Times New Roman" w:eastAsia="Batang" w:cs="Times New Roman"/>
                <w:color w:val="000000"/>
                <w:sz w:val="20"/>
                <w:szCs w:val="20"/>
                <w:lang w:val="en-GB" w:eastAsia="zh-CN"/>
              </w:rPr>
              <w:t xml:space="preserve"> for M-DCI based MTRP in FR2</w:t>
            </w:r>
            <w:r>
              <w:rPr>
                <w:rFonts w:hint="eastAsia" w:ascii="Times New Roman" w:hAnsi="Times New Roman" w:eastAsia="PMingLiU" w:cs="Calibri"/>
                <w:color w:val="000000"/>
                <w:sz w:val="20"/>
                <w:szCs w:val="20"/>
                <w:lang w:val="en-GB" w:eastAsia="zh-TW"/>
              </w:rPr>
              <w:t>, UE uses both indicated joint/DL TCI states to buffer the received signal before a threshold.</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rPr>
              <w:t xml:space="preserve">Otherwise, the UE shall apply the indicated joint/DL TCI state specific to </w:t>
            </w:r>
            <w:r>
              <w:rPr>
                <w:rFonts w:hint="eastAsia" w:ascii="Times New Roman" w:hAnsi="Times New Roman" w:eastAsia="Batang" w:cs="Times New Roman"/>
                <w:i/>
                <w:iCs/>
                <w:color w:val="000000"/>
                <w:sz w:val="20"/>
                <w:szCs w:val="20"/>
                <w:lang w:val="en-GB"/>
              </w:rPr>
              <w:t>coresetPoolIndex</w:t>
            </w:r>
            <w:r>
              <w:rPr>
                <w:rFonts w:hint="eastAsia" w:ascii="Times New Roman" w:hAnsi="Times New Roman" w:eastAsia="Batang" w:cs="Times New Roman"/>
                <w:color w:val="000000"/>
                <w:sz w:val="20"/>
                <w:szCs w:val="20"/>
                <w:lang w:val="en-GB"/>
              </w:rPr>
              <w:t xml:space="preserve"> value 0 to the AP CSI-RS resource set.</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rPr>
              <w:t xml:space="preserve">FFS: If there is any other DL signal in the same symbols as the AP CSI-RS </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rPr>
              <w:t>FFS: The definition of other DL signals</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rPr>
              <w:t>Note: Whether to reuse the legacy UE capability (</w:t>
            </w:r>
            <w:r>
              <w:rPr>
                <w:rFonts w:hint="eastAsia" w:ascii="Times New Roman" w:hAnsi="Times New Roman" w:eastAsia="Batang" w:cs="Times New Roman"/>
                <w:i/>
                <w:iCs/>
                <w:color w:val="000000"/>
                <w:sz w:val="20"/>
                <w:szCs w:val="20"/>
                <w:lang w:val="en-GB"/>
              </w:rPr>
              <w:t>beamSwitchTiming</w:t>
            </w:r>
            <w:r>
              <w:rPr>
                <w:rFonts w:hint="eastAsia" w:ascii="Times New Roman" w:hAnsi="Times New Roman" w:eastAsia="Batang" w:cs="Times New Roman"/>
                <w:color w:val="000000"/>
                <w:sz w:val="20"/>
                <w:szCs w:val="20"/>
                <w:lang w:val="en-GB"/>
              </w:rPr>
              <w:t>/</w:t>
            </w:r>
            <w:r>
              <w:rPr>
                <w:rFonts w:hint="eastAsia" w:ascii="Times New Roman" w:hAnsi="Times New Roman" w:eastAsia="Batang" w:cs="Times New Roman"/>
                <w:i/>
                <w:iCs/>
                <w:color w:val="000000"/>
                <w:sz w:val="20"/>
                <w:szCs w:val="20"/>
                <w:lang w:val="en-GB"/>
              </w:rPr>
              <w:t>beamSwitchTiming-r16</w:t>
            </w:r>
            <w:r>
              <w:rPr>
                <w:rFonts w:hint="eastAsia" w:ascii="Times New Roman" w:hAnsi="Times New Roman" w:eastAsia="Batang" w:cs="Times New Roman"/>
                <w:color w:val="000000"/>
                <w:sz w:val="20"/>
                <w:szCs w:val="20"/>
                <w:lang w:val="en-GB"/>
              </w:rPr>
              <w:t>) as the threshold for AP CSI-RS reception is discussed in Rel-18 UE feature AI</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color w:val="000000"/>
                <w:sz w:val="20"/>
                <w:szCs w:val="20"/>
                <w:highlight w:val="green"/>
                <w:lang w:val="en-GB"/>
              </w:rPr>
            </w:pPr>
            <w:r>
              <w:rPr>
                <w:rFonts w:hint="eastAsia" w:ascii="Times New Roman" w:hAnsi="Times New Roman" w:eastAsia="MS Mincho" w:cs="Times New Roman"/>
                <w:color w:val="000000"/>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rPr>
              <w:t>Support joint configuration of the presence of “TCI states selection” field for DCI format 1_1 and DCI format 1_2 in the same DL BWP.</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color w:val="000000"/>
                <w:sz w:val="20"/>
                <w:szCs w:val="20"/>
                <w:highlight w:val="green"/>
                <w:lang w:val="en-GB"/>
              </w:rPr>
            </w:pPr>
            <w:r>
              <w:rPr>
                <w:rFonts w:hint="eastAsia" w:ascii="Times New Roman" w:hAnsi="Times New Roman" w:eastAsia="MS Mincho" w:cs="Times New Roman"/>
                <w:color w:val="000000"/>
                <w:sz w:val="20"/>
                <w:szCs w:val="20"/>
                <w:highlight w:val="green"/>
                <w:lang w:val="en-GB"/>
              </w:rPr>
              <w:t>Agreement</w:t>
            </w:r>
          </w:p>
          <w:p>
            <w:pPr>
              <w:keepNext w:val="0"/>
              <w:keepLines w:val="0"/>
              <w:widowControl/>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On unified TCI framework extension for S-DCI based MTRP, the RRC configuration for indicating whether the first, second, or both of the indicated joint/DL TCI states is/are applied to PDSCH reception scheduled/activated by DCI format 1_0</w:t>
            </w:r>
            <w:r>
              <w:rPr>
                <w:rFonts w:hint="eastAsia" w:ascii="Times New Roman" w:hAnsi="Times New Roman" w:eastAsia="Batang" w:cs="Times New Roman"/>
                <w:i/>
                <w:iCs/>
                <w:sz w:val="20"/>
                <w:szCs w:val="20"/>
                <w:lang w:val="en-GB"/>
              </w:rPr>
              <w:t xml:space="preserve"> </w:t>
            </w:r>
            <w:r>
              <w:rPr>
                <w:rFonts w:hint="eastAsia" w:ascii="Times New Roman" w:hAnsi="Times New Roman" w:eastAsia="Batang" w:cs="Times New Roman"/>
                <w:sz w:val="20"/>
                <w:szCs w:val="20"/>
                <w:lang w:val="en-GB"/>
              </w:rPr>
              <w:t>can be provided per DL BWP.</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color w:val="000000"/>
                <w:sz w:val="20"/>
                <w:szCs w:val="20"/>
                <w:highlight w:val="green"/>
                <w:lang w:val="en-GB"/>
              </w:rPr>
            </w:pPr>
            <w:r>
              <w:rPr>
                <w:rFonts w:hint="eastAsia" w:ascii="Times New Roman" w:hAnsi="Times New Roman" w:eastAsia="MS Mincho" w:cs="Times New Roman"/>
                <w:color w:val="000000"/>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lang w:val="en-GB"/>
              </w:rPr>
            </w:pPr>
            <w:r>
              <w:rPr>
                <w:rFonts w:hint="eastAsia" w:ascii="Times New Roman" w:hAnsi="Times New Roman" w:eastAsia="PMingLiU" w:cs="Times New Roman"/>
                <w:sz w:val="20"/>
                <w:szCs w:val="20"/>
                <w:lang w:val="en-GB" w:eastAsia="zh-TW"/>
              </w:rPr>
              <w:t xml:space="preserve">On unified TCI framework extension for S-DCI based MTRP, if </w:t>
            </w:r>
            <w:r>
              <w:rPr>
                <w:rFonts w:hint="eastAsia" w:ascii="Times New Roman" w:hAnsi="Times New Roman" w:eastAsia="PMingLiU" w:cs="Times New Roman"/>
                <w:i/>
                <w:iCs/>
                <w:sz w:val="20"/>
                <w:szCs w:val="20"/>
                <w:lang w:val="en-GB" w:eastAsia="zh-TW"/>
              </w:rPr>
              <w:t>twoPHRMode</w:t>
            </w:r>
            <w:r>
              <w:rPr>
                <w:rFonts w:hint="eastAsia" w:ascii="Times New Roman" w:hAnsi="Times New Roman" w:eastAsia="PMingLiU" w:cs="Times New Roman"/>
                <w:sz w:val="20"/>
                <w:szCs w:val="20"/>
                <w:lang w:val="en-GB" w:eastAsia="zh-TW"/>
              </w:rPr>
              <w:t xml:space="preserve"> is configured, and two SRS resource sets for CB/NCB and </w:t>
            </w:r>
            <w:r>
              <w:rPr>
                <w:rFonts w:hint="eastAsia" w:ascii="Times New Roman" w:hAnsi="Times New Roman" w:eastAsia="PMingLiU" w:cs="Times New Roman"/>
                <w:i/>
                <w:iCs/>
                <w:sz w:val="20"/>
                <w:szCs w:val="20"/>
                <w:lang w:val="en-GB" w:eastAsia="zh-TW"/>
              </w:rPr>
              <w:t>multipanelScheme</w:t>
            </w:r>
            <w:r>
              <w:rPr>
                <w:rFonts w:hint="eastAsia" w:ascii="Times New Roman" w:hAnsi="Times New Roman" w:eastAsia="PMingLiU" w:cs="Times New Roman"/>
                <w:sz w:val="20"/>
                <w:szCs w:val="20"/>
                <w:lang w:val="en-GB" w:eastAsia="zh-TW"/>
              </w:rPr>
              <w:t xml:space="preserve"> for SDM/SFN are configured:</w:t>
            </w:r>
          </w:p>
          <w:p>
            <w:pPr>
              <w:keepNext w:val="0"/>
              <w:keepLines w:val="0"/>
              <w:widowControl/>
              <w:numPr>
                <w:ilvl w:val="0"/>
                <w:numId w:val="10"/>
              </w:numPr>
              <w:suppressLineNumbers w:val="0"/>
              <w:tabs>
                <w:tab w:val="left" w:pos="0"/>
              </w:tabs>
              <w:suppressAutoHyphens/>
              <w:autoSpaceDE/>
              <w:autoSpaceDN/>
              <w:adjustRightInd/>
              <w:snapToGrid/>
              <w:spacing w:before="0" w:beforeAutospacing="0" w:after="0" w:afterAutospacing="0" w:line="256" w:lineRule="auto"/>
              <w:ind w:left="720" w:right="0" w:hanging="360"/>
              <w:contextualSpacing/>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If the UE determines that one or both Type 1 PHRs are based on an actual PUSCH transmission</w:t>
            </w:r>
          </w:p>
          <w:p>
            <w:pPr>
              <w:keepNext w:val="0"/>
              <w:keepLines w:val="0"/>
              <w:widowControl/>
              <w:numPr>
                <w:ilvl w:val="1"/>
                <w:numId w:val="10"/>
              </w:numPr>
              <w:suppressLineNumbers w:val="0"/>
              <w:tabs>
                <w:tab w:val="left" w:pos="0"/>
              </w:tabs>
              <w:suppressAutoHyphens/>
              <w:autoSpaceDE/>
              <w:autoSpaceDN/>
              <w:adjustRightInd/>
              <w:snapToGrid/>
              <w:spacing w:before="0" w:beforeAutospacing="0" w:after="0" w:afterAutospacing="0" w:line="256" w:lineRule="auto"/>
              <w:ind w:left="1440" w:right="0" w:hanging="360"/>
              <w:contextualSpacing/>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pPr>
              <w:keepNext w:val="0"/>
              <w:keepLines w:val="0"/>
              <w:widowControl/>
              <w:numPr>
                <w:ilvl w:val="1"/>
                <w:numId w:val="10"/>
              </w:numPr>
              <w:suppressLineNumbers w:val="0"/>
              <w:tabs>
                <w:tab w:val="left" w:pos="0"/>
              </w:tabs>
              <w:suppressAutoHyphens/>
              <w:autoSpaceDE/>
              <w:autoSpaceDN/>
              <w:adjustRightInd/>
              <w:snapToGrid/>
              <w:spacing w:before="0" w:beforeAutospacing="0" w:after="0" w:afterAutospacing="0" w:line="256" w:lineRule="auto"/>
              <w:ind w:left="1440" w:right="0" w:hanging="360"/>
              <w:contextualSpacing/>
              <w:jc w:val="left"/>
              <w:rPr>
                <w:rFonts w:hint="eastAsia" w:ascii="Times New Roman" w:hAnsi="Times New Roman" w:eastAsia="Batang" w:cs="Times New Roman"/>
                <w:sz w:val="20"/>
                <w:szCs w:val="20"/>
                <w:lang w:val="en-GB" w:eastAsia="zh-CN"/>
              </w:rPr>
            </w:pPr>
            <w:r>
              <w:rPr>
                <w:rFonts w:hint="eastAsia" w:ascii="Times New Roman" w:hAnsi="Times New Roman" w:eastAsia="PMingLiU" w:cs="Times New Roman"/>
                <w:sz w:val="20"/>
                <w:szCs w:val="20"/>
                <w:lang w:val="en-GB" w:eastAsia="zh-TW"/>
              </w:rPr>
              <w:t xml:space="preserve">If the </w:t>
            </w:r>
            <w:r>
              <w:rPr>
                <w:rFonts w:hint="eastAsia" w:ascii="Times New Roman" w:hAnsi="Times New Roman" w:eastAsia="Batang" w:cs="Times New Roman"/>
                <w:sz w:val="20"/>
                <w:szCs w:val="20"/>
                <w:lang w:val="en-GB" w:eastAsia="zh-CN"/>
              </w:rPr>
              <w:t>actual PUSCH transmission applies only</w:t>
            </w:r>
            <w:r>
              <w:rPr>
                <w:rFonts w:hint="eastAsia" w:ascii="PMingLiU" w:hAnsi="PMingLiU" w:eastAsia="PMingLiU" w:cs="Times New Roman"/>
                <w:sz w:val="20"/>
                <w:szCs w:val="20"/>
                <w:lang w:val="en-GB" w:eastAsia="zh-TW"/>
              </w:rPr>
              <w:t xml:space="preserve"> </w:t>
            </w:r>
            <w:r>
              <w:rPr>
                <w:rFonts w:hint="eastAsia" w:ascii="Times New Roman" w:hAnsi="Times New Roman" w:eastAsia="PMingLiU" w:cs="Times New Roman"/>
                <w:sz w:val="20"/>
                <w:szCs w:val="20"/>
                <w:lang w:val="en-GB" w:eastAsia="zh-TW"/>
              </w:rPr>
              <w:t>the</w:t>
            </w:r>
            <w:r>
              <w:rPr>
                <w:rFonts w:hint="eastAsia" w:ascii="Times New Roman" w:hAnsi="Times New Roman" w:eastAsia="Batang" w:cs="Times New Roman"/>
                <w:sz w:val="20"/>
                <w:szCs w:val="20"/>
                <w:lang w:val="en-GB" w:eastAsia="zh-CN"/>
              </w:rPr>
              <w:t xml:space="preserve"> first indicated joint/UL TCI state, the UE provides the first {power headroom, configured maximum output power} associated with the first indicated joint/UL TCI state for the actual PUSCH transmission </w:t>
            </w:r>
          </w:p>
          <w:p>
            <w:pPr>
              <w:keepNext w:val="0"/>
              <w:keepLines w:val="0"/>
              <w:widowControl/>
              <w:numPr>
                <w:ilvl w:val="2"/>
                <w:numId w:val="10"/>
              </w:numPr>
              <w:suppressLineNumbers w:val="0"/>
              <w:suppressAutoHyphens/>
              <w:autoSpaceDE/>
              <w:autoSpaceDN/>
              <w:adjustRightInd/>
              <w:snapToGrid/>
              <w:spacing w:before="0" w:beforeAutospacing="0" w:after="0" w:afterAutospacing="0" w:line="259" w:lineRule="auto"/>
              <w:ind w:left="2160" w:right="0" w:hanging="360"/>
              <w:contextualSpacing/>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How to provide the second report for a reference PUSCH transmission?</w:t>
            </w:r>
          </w:p>
          <w:p>
            <w:pPr>
              <w:keepNext w:val="0"/>
              <w:keepLines w:val="0"/>
              <w:widowControl/>
              <w:numPr>
                <w:ilvl w:val="1"/>
                <w:numId w:val="10"/>
              </w:numPr>
              <w:suppressLineNumbers w:val="0"/>
              <w:tabs>
                <w:tab w:val="left" w:pos="0"/>
              </w:tabs>
              <w:suppressAutoHyphens/>
              <w:autoSpaceDE/>
              <w:autoSpaceDN/>
              <w:adjustRightInd/>
              <w:snapToGrid/>
              <w:spacing w:before="0" w:beforeAutospacing="0" w:after="0" w:afterAutospacing="0" w:line="256" w:lineRule="auto"/>
              <w:ind w:left="1440" w:right="0" w:hanging="360"/>
              <w:contextualSpacing/>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If th</w:t>
            </w:r>
            <w:r>
              <w:rPr>
                <w:rFonts w:hint="eastAsia" w:ascii="Times New Roman" w:hAnsi="Times New Roman" w:eastAsia="PMingLiU" w:cs="Times New Roman"/>
                <w:sz w:val="20"/>
                <w:szCs w:val="20"/>
                <w:lang w:val="en-GB" w:eastAsia="zh-TW"/>
              </w:rPr>
              <w:t xml:space="preserve">e </w:t>
            </w:r>
            <w:r>
              <w:rPr>
                <w:rFonts w:hint="eastAsia" w:ascii="Times New Roman" w:hAnsi="Times New Roman" w:eastAsia="Batang" w:cs="Times New Roman"/>
                <w:sz w:val="20"/>
                <w:szCs w:val="20"/>
                <w:lang w:val="en-GB" w:eastAsia="zh-CN"/>
              </w:rPr>
              <w:t>actual PUSCH transmission applies only the second indicated joint/UL TCI state, the UE provides the second {power headroom, configured maximum output power} associated with the second indicated joint/UL TCI state for the actual PUSCH transmission</w:t>
            </w:r>
          </w:p>
          <w:p>
            <w:pPr>
              <w:keepNext w:val="0"/>
              <w:keepLines w:val="0"/>
              <w:widowControl/>
              <w:numPr>
                <w:ilvl w:val="2"/>
                <w:numId w:val="10"/>
              </w:numPr>
              <w:suppressLineNumbers w:val="0"/>
              <w:suppressAutoHyphens/>
              <w:autoSpaceDE/>
              <w:autoSpaceDN/>
              <w:adjustRightInd/>
              <w:snapToGrid/>
              <w:spacing w:before="0" w:beforeAutospacing="0" w:after="0" w:afterAutospacing="0" w:line="259" w:lineRule="auto"/>
              <w:ind w:left="2160" w:right="0" w:hanging="360"/>
              <w:contextualSpacing/>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How to provide the first report for a reference PUSCH transmission?</w:t>
            </w:r>
          </w:p>
          <w:p>
            <w:pPr>
              <w:keepNext w:val="0"/>
              <w:keepLines w:val="0"/>
              <w:widowControl/>
              <w:numPr>
                <w:ilvl w:val="0"/>
                <w:numId w:val="10"/>
              </w:numPr>
              <w:suppressLineNumbers w:val="0"/>
              <w:tabs>
                <w:tab w:val="left" w:pos="0"/>
              </w:tabs>
              <w:suppressAutoHyphens/>
              <w:autoSpaceDE/>
              <w:autoSpaceDN/>
              <w:adjustRightInd/>
              <w:snapToGrid/>
              <w:spacing w:before="0" w:beforeAutospacing="0" w:after="0" w:afterAutospacing="0" w:line="256" w:lineRule="auto"/>
              <w:ind w:left="720" w:right="0" w:hanging="360"/>
              <w:contextualSpacing/>
              <w:jc w:val="left"/>
              <w:rPr>
                <w:rFonts w:hint="eastAsia" w:ascii="Times" w:hAnsi="Times" w:eastAsia="Batang" w:cs="Times"/>
                <w:color w:val="000000"/>
                <w:sz w:val="20"/>
                <w:szCs w:val="20"/>
                <w:lang w:val="en-GB" w:eastAsia="zh-CN"/>
              </w:rPr>
            </w:pPr>
            <w:r>
              <w:rPr>
                <w:rFonts w:hint="eastAsia" w:ascii="Times New Roman" w:hAnsi="Times New Roman" w:eastAsia="Batang" w:cs="Times New Roman"/>
                <w:sz w:val="20"/>
                <w:szCs w:val="20"/>
                <w:lang w:val="en-GB" w:eastAsia="zh-CN"/>
              </w:rPr>
              <w:t>FFS: If the UE determines that both Type 1 PHRs are based on reference PUSCH transmissions, how to provide the first and second reports for reference PUSCH transmissions, respectively?</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further discuss enhancements on unified TCI framework for multi-TRP based on those agreements.</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ascii="Times New Roman" w:hAnsi="Times New Roman" w:eastAsia="宋体" w:cs="Times New Roman"/>
          <w:b/>
          <w:bCs/>
          <w:sz w:val="28"/>
          <w:szCs w:val="28"/>
          <w:lang w:val="en-US" w:eastAsia="zh-CN" w:bidi="ar-SA"/>
        </w:rPr>
        <w:t>Discussion</w:t>
      </w:r>
      <w:bookmarkStart w:id="0" w:name="OLE_LINK8"/>
      <w:bookmarkStart w:id="1" w:name="OLE_LINK26"/>
      <w:bookmarkStart w:id="2" w:name="OLE_LINK27"/>
    </w:p>
    <w:p>
      <w:pPr>
        <w:keepNext/>
        <w:keepLines w:val="0"/>
        <w:pageBreakBefore w:val="0"/>
        <w:widowControl/>
        <w:numPr>
          <w:ilvl w:val="1"/>
          <w:numId w:val="1"/>
        </w:numPr>
        <w:kinsoku/>
        <w:wordWrap/>
        <w:overflowPunct/>
        <w:topLinePunct w:val="0"/>
        <w:autoSpaceDE w:val="0"/>
        <w:autoSpaceDN w:val="0"/>
        <w:bidi w:val="0"/>
        <w:adjustRightInd w:val="0"/>
        <w:snapToGrid w:val="0"/>
        <w:spacing w:before="120" w:after="120"/>
        <w:ind w:left="431" w:leftChars="0" w:hanging="431" w:firstLineChars="0"/>
        <w:jc w:val="both"/>
        <w:textAlignment w:val="auto"/>
        <w:outlineLvl w:val="1"/>
        <w:rPr>
          <w:rFonts w:hint="default" w:ascii="Times New Roman" w:hAnsi="Times New Roman" w:eastAsia="宋体" w:cs="Times New Roman"/>
          <w:b/>
          <w:bCs/>
          <w:sz w:val="24"/>
          <w:szCs w:val="20"/>
          <w:highlight w:val="none"/>
          <w:lang w:val="en-US" w:eastAsia="zh-CN" w:bidi="ar-SA"/>
        </w:rPr>
      </w:pPr>
      <w:r>
        <w:rPr>
          <w:rFonts w:hint="eastAsia" w:ascii="Times New Roman" w:hAnsi="Times New Roman" w:eastAsia="宋体" w:cs="Times New Roman"/>
          <w:b/>
          <w:bCs/>
          <w:sz w:val="24"/>
          <w:szCs w:val="22"/>
          <w:highlight w:val="none"/>
          <w:lang w:val="en-US" w:eastAsia="zh-CN" w:bidi="ar-SA"/>
        </w:rPr>
        <w:t>Extension of Unified TCI Framework</w:t>
      </w:r>
      <w:bookmarkEnd w:id="0"/>
      <w:bookmarkEnd w:id="1"/>
      <w:bookmarkEnd w:id="2"/>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sz w:val="20"/>
          <w:szCs w:val="20"/>
          <w:highlight w:val="none"/>
          <w:lang w:val="en-US" w:eastAsia="zh-CN"/>
        </w:rPr>
      </w:pPr>
      <w:r>
        <w:rPr>
          <w:rFonts w:hint="eastAsia" w:eastAsia="宋体"/>
          <w:sz w:val="20"/>
          <w:szCs w:val="20"/>
          <w:highlight w:val="none"/>
          <w:lang w:val="en-US" w:eastAsia="zh-CN"/>
        </w:rPr>
        <w:t>In RAN1 #11</w:t>
      </w:r>
      <w:r>
        <w:rPr>
          <w:rFonts w:hint="eastAsia"/>
          <w:sz w:val="20"/>
          <w:szCs w:val="20"/>
          <w:highlight w:val="none"/>
          <w:lang w:val="en-US" w:eastAsia="zh-CN"/>
        </w:rPr>
        <w:t>4</w:t>
      </w:r>
      <w:r>
        <w:rPr>
          <w:rFonts w:hint="eastAsia" w:eastAsia="宋体"/>
          <w:sz w:val="20"/>
          <w:szCs w:val="20"/>
          <w:highlight w:val="none"/>
          <w:lang w:val="en-US" w:eastAsia="zh-CN"/>
        </w:rPr>
        <w:t xml:space="preserve"> meeting, it was agreed that for S-DCI based MTRP</w:t>
      </w:r>
      <w:r>
        <w:rPr>
          <w:rFonts w:hint="eastAsia"/>
          <w:sz w:val="20"/>
          <w:szCs w:val="20"/>
          <w:highlight w:val="none"/>
          <w:lang w:val="en-US" w:eastAsia="zh-CN"/>
        </w:rPr>
        <w:t>, the d</w:t>
      </w:r>
      <w:r>
        <w:rPr>
          <w:rFonts w:hint="eastAsia" w:eastAsia="宋体"/>
          <w:sz w:val="20"/>
          <w:szCs w:val="20"/>
          <w:highlight w:val="none"/>
          <w:lang w:val="en-US" w:eastAsia="zh-CN"/>
        </w:rPr>
        <w:t>efault behavior for AP CSI-RS</w:t>
      </w:r>
      <w:r>
        <w:rPr>
          <w:rFonts w:hint="eastAsia"/>
          <w:sz w:val="20"/>
          <w:szCs w:val="20"/>
          <w:highlight w:val="none"/>
          <w:lang w:val="en-US" w:eastAsia="zh-CN"/>
        </w:rPr>
        <w:t xml:space="preserve"> reception for AP CSI-RS resource for CSI/BM triggered before the threshold is determined if there is no other DL signal in the same symbols as the AP CSI-RS. However, the default behavior for AP CSI-RS reception triggered before the threshold is still FFS if there is any other DL signal in the same symbols as the AP CSI-RS.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val="0"/>
          <w:bCs/>
          <w:i w:val="0"/>
          <w:iCs/>
          <w:sz w:val="20"/>
          <w:szCs w:val="20"/>
          <w:lang w:val="en-US" w:eastAsia="zh-CN"/>
        </w:rPr>
      </w:pPr>
      <w:r>
        <w:rPr>
          <w:rFonts w:hint="eastAsia" w:eastAsia="宋体"/>
          <w:b w:val="0"/>
          <w:bCs/>
          <w:i w:val="0"/>
          <w:iCs/>
          <w:sz w:val="20"/>
          <w:szCs w:val="20"/>
          <w:lang w:val="en-US" w:eastAsia="zh-CN"/>
        </w:rPr>
        <w:t xml:space="preserve">In the current specification, if the scheduling offset between the last symbol of the PDCCH carrying the triggering DCI and the first symbol of the aperiodic CSI-RS resources is smaller than the UE reported threshold and UE supports the capability of two default beams for S-DCI based MTRP in FR2, </w:t>
      </w:r>
      <w:r>
        <w:rPr>
          <w:rFonts w:hint="eastAsia" w:eastAsia="宋体"/>
          <w:b w:val="0"/>
          <w:bCs/>
          <w:i w:val="0"/>
          <w:iCs/>
          <w:sz w:val="20"/>
          <w:szCs w:val="20"/>
          <w:highlight w:val="none"/>
          <w:lang w:val="en-US" w:eastAsia="zh-CN"/>
        </w:rPr>
        <w:t>and if there is any other DL signal in the same symbols as the CSI-RS</w:t>
      </w:r>
      <w:r>
        <w:rPr>
          <w:rFonts w:hint="eastAsia" w:eastAsia="宋体"/>
          <w:b w:val="0"/>
          <w:bCs/>
          <w:i w:val="0"/>
          <w:iCs/>
          <w:sz w:val="20"/>
          <w:szCs w:val="20"/>
          <w:lang w:val="en-US" w:eastAsia="zh-CN"/>
        </w:rPr>
        <w:t>, the UE applies the QCL assumption of the other DL signal when receiving the aperiodic CSI-RS.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sz w:val="20"/>
          <w:szCs w:val="20"/>
          <w:highlight w:val="none"/>
          <w:lang w:val="en-US" w:eastAsia="zh-CN"/>
        </w:rPr>
      </w:pPr>
      <w:r>
        <w:rPr>
          <w:rFonts w:hint="default" w:eastAsia="宋体"/>
          <w:b w:val="0"/>
          <w:bCs/>
          <w:i w:val="0"/>
          <w:iCs/>
          <w:sz w:val="20"/>
          <w:szCs w:val="20"/>
          <w:highlight w:val="none"/>
          <w:lang w:val="en-US" w:eastAsia="zh-CN"/>
        </w:rPr>
        <w:t xml:space="preserve">Similarly, </w:t>
      </w:r>
      <w:r>
        <w:rPr>
          <w:rFonts w:hint="eastAsia" w:eastAsia="宋体"/>
          <w:b w:val="0"/>
          <w:bCs/>
          <w:i w:val="0"/>
          <w:iCs/>
          <w:sz w:val="20"/>
          <w:szCs w:val="20"/>
          <w:highlight w:val="none"/>
          <w:lang w:val="en-US" w:eastAsia="zh-CN"/>
        </w:rPr>
        <w:t xml:space="preserve">it is necessary to define </w:t>
      </w:r>
      <w:r>
        <w:rPr>
          <w:rFonts w:hint="default" w:eastAsia="宋体"/>
          <w:b w:val="0"/>
          <w:bCs/>
          <w:i w:val="0"/>
          <w:iCs/>
          <w:sz w:val="20"/>
          <w:szCs w:val="20"/>
          <w:highlight w:val="none"/>
          <w:lang w:val="en-US" w:eastAsia="zh-CN"/>
        </w:rPr>
        <w:t xml:space="preserve">the default beam for </w:t>
      </w:r>
      <w:r>
        <w:rPr>
          <w:rFonts w:hint="eastAsia" w:eastAsia="宋体"/>
          <w:b w:val="0"/>
          <w:bCs/>
          <w:i w:val="0"/>
          <w:iCs/>
          <w:sz w:val="20"/>
          <w:szCs w:val="20"/>
          <w:highlight w:val="none"/>
          <w:lang w:val="en-US" w:eastAsia="zh-CN"/>
        </w:rPr>
        <w:t xml:space="preserve">aperiodic </w:t>
      </w:r>
      <w:r>
        <w:rPr>
          <w:rFonts w:hint="default" w:eastAsia="宋体"/>
          <w:b w:val="0"/>
          <w:bCs/>
          <w:i w:val="0"/>
          <w:iCs/>
          <w:sz w:val="20"/>
          <w:szCs w:val="20"/>
          <w:highlight w:val="none"/>
          <w:lang w:val="en-US" w:eastAsia="zh-CN"/>
        </w:rPr>
        <w:t>CSI-RS for unified TCI state in Rel</w:t>
      </w:r>
      <w:r>
        <w:rPr>
          <w:rFonts w:hint="eastAsia" w:eastAsia="宋体"/>
          <w:b w:val="0"/>
          <w:bCs/>
          <w:i w:val="0"/>
          <w:iCs/>
          <w:sz w:val="20"/>
          <w:szCs w:val="20"/>
          <w:highlight w:val="none"/>
          <w:lang w:val="en-US" w:eastAsia="zh-CN"/>
        </w:rPr>
        <w:t>-</w:t>
      </w:r>
      <w:r>
        <w:rPr>
          <w:rFonts w:hint="default" w:eastAsia="宋体"/>
          <w:b w:val="0"/>
          <w:bCs/>
          <w:i w:val="0"/>
          <w:iCs/>
          <w:sz w:val="20"/>
          <w:szCs w:val="20"/>
          <w:highlight w:val="none"/>
          <w:lang w:val="en-US" w:eastAsia="zh-CN"/>
        </w:rPr>
        <w:t xml:space="preserve">18 </w:t>
      </w:r>
      <w:r>
        <w:rPr>
          <w:rFonts w:hint="eastAsia" w:eastAsia="宋体"/>
          <w:b w:val="0"/>
          <w:bCs/>
          <w:i w:val="0"/>
          <w:iCs/>
          <w:sz w:val="20"/>
          <w:szCs w:val="20"/>
          <w:highlight w:val="none"/>
          <w:lang w:val="en-US" w:eastAsia="zh-CN"/>
        </w:rPr>
        <w:t>if the scheduling offset is smaller than the UE reported threshold</w:t>
      </w:r>
      <w:r>
        <w:rPr>
          <w:rFonts w:hint="default" w:eastAsia="宋体"/>
          <w:b w:val="0"/>
          <w:bCs/>
          <w:i w:val="0"/>
          <w:iCs/>
          <w:sz w:val="20"/>
          <w:szCs w:val="20"/>
          <w:highlight w:val="none"/>
          <w:lang w:val="en-US" w:eastAsia="zh-CN"/>
        </w:rPr>
        <w:t>.</w:t>
      </w:r>
      <w:r>
        <w:rPr>
          <w:rFonts w:hint="eastAsia" w:eastAsia="宋体"/>
          <w:b w:val="0"/>
          <w:bCs/>
          <w:i w:val="0"/>
          <w:iCs/>
          <w:sz w:val="20"/>
          <w:szCs w:val="20"/>
          <w:highlight w:val="none"/>
          <w:lang w:val="en-US" w:eastAsia="zh-CN"/>
        </w:rPr>
        <w:t xml:space="preserve"> In detail, </w:t>
      </w:r>
      <w:r>
        <w:rPr>
          <w:rFonts w:hint="eastAsia" w:eastAsia="宋体"/>
          <w:sz w:val="20"/>
          <w:szCs w:val="20"/>
          <w:highlight w:val="none"/>
          <w:lang w:val="en-US" w:eastAsia="zh-CN"/>
        </w:rPr>
        <w:t xml:space="preserve">if the offset between the last symbol of the PDCCH carrying the triggering DCI and the first symbol of the aperiodic CSI-RS resources in the aperiodic CSI-RS resource set is </w:t>
      </w:r>
      <w:r>
        <w:rPr>
          <w:rFonts w:hint="eastAsia" w:eastAsia="宋体"/>
          <w:b w:val="0"/>
          <w:bCs/>
          <w:i w:val="0"/>
          <w:iCs/>
          <w:sz w:val="20"/>
          <w:szCs w:val="20"/>
          <w:highlight w:val="none"/>
          <w:lang w:val="en-US" w:eastAsia="zh-CN"/>
        </w:rPr>
        <w:t xml:space="preserve">smaller than the UE reported threshold, and if the UE is in FR1, or the UE supports the capability of two default beams for S-DCI based MTRP in FR2, UE applies the first or the second indicated joint/DL TCI state to the aperiodic CSI-RS according to the RRC configuration; </w:t>
      </w:r>
      <w:r>
        <w:rPr>
          <w:rFonts w:hint="eastAsia"/>
          <w:b w:val="0"/>
          <w:bCs/>
          <w:i w:val="0"/>
          <w:iCs/>
          <w:sz w:val="20"/>
          <w:szCs w:val="20"/>
          <w:highlight w:val="none"/>
          <w:lang w:val="en-US" w:eastAsia="zh-CN"/>
        </w:rPr>
        <w:t xml:space="preserve">while </w:t>
      </w:r>
      <w:r>
        <w:rPr>
          <w:rFonts w:hint="eastAsia" w:eastAsia="宋体"/>
          <w:b w:val="0"/>
          <w:bCs/>
          <w:i w:val="0"/>
          <w:iCs/>
          <w:sz w:val="20"/>
          <w:szCs w:val="20"/>
          <w:highlight w:val="none"/>
          <w:lang w:val="en-US" w:eastAsia="zh-CN"/>
        </w:rPr>
        <w:t>if the UE doesn</w:t>
      </w:r>
      <w:r>
        <w:rPr>
          <w:rFonts w:hint="default" w:eastAsia="宋体"/>
          <w:b w:val="0"/>
          <w:bCs/>
          <w:i w:val="0"/>
          <w:iCs/>
          <w:sz w:val="20"/>
          <w:szCs w:val="20"/>
          <w:highlight w:val="none"/>
          <w:lang w:val="en-US" w:eastAsia="zh-CN"/>
        </w:rPr>
        <w:t>’</w:t>
      </w:r>
      <w:r>
        <w:rPr>
          <w:rFonts w:hint="eastAsia" w:eastAsia="宋体"/>
          <w:b w:val="0"/>
          <w:bCs/>
          <w:i w:val="0"/>
          <w:iCs/>
          <w:sz w:val="20"/>
          <w:szCs w:val="20"/>
          <w:highlight w:val="none"/>
          <w:lang w:val="en-US" w:eastAsia="zh-CN"/>
        </w:rPr>
        <w:t>t support the capability of two default beams for S-DCI based MTRP in FR2, the UE applies the first indicated joint/DL TCI state to the aperiodic CSI-RS.</w:t>
      </w:r>
    </w:p>
    <w:p>
      <w:pPr>
        <w:autoSpaceDE/>
        <w:autoSpaceDN/>
        <w:adjustRightInd/>
        <w:snapToGrid w:val="0"/>
        <w:spacing w:before="180" w:beforeLines="50" w:after="180" w:afterLines="50"/>
        <w:rPr>
          <w:rFonts w:ascii="Times New Roman" w:hAnsi="Times New Roman" w:eastAsia="Times New Roman" w:cs="Times New Roman"/>
          <w:sz w:val="20"/>
          <w:highlight w:val="none"/>
          <w:lang w:eastAsia="zh-CN"/>
        </w:rPr>
      </w:pPr>
      <w:r>
        <w:rPr>
          <w:rFonts w:hint="eastAsia" w:ascii="Times New Roman" w:hAnsi="Times New Roman" w:eastAsia="Times New Roman" w:cs="Times New Roman"/>
          <w:sz w:val="20"/>
          <w:highlight w:val="none"/>
          <w:lang w:eastAsia="zh-CN"/>
        </w:rPr>
        <w:t>Based on the above elaborations, we have the following text proposals.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ascii="Times New Roman" w:hAnsi="Times New Roman"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{38.214: 5.2.1.5.1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Aperiodic CSI Reporting/Aperiodic CSI-RS when the triggering PDCCH and the CSI-RS have the same numerology}</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0"/>
                <w:szCs w:val="20"/>
                <w:lang w:val="en-GB"/>
              </w:rPr>
            </w:pPr>
            <w:r>
              <w:rPr>
                <w:rFonts w:hint="eastAsia" w:ascii="Times New Roman" w:hAnsi="Times New Roman" w:eastAsia="宋体" w:cs="Times New Roman"/>
                <w:sz w:val="20"/>
                <w:szCs w:val="20"/>
                <w:lang w:val="en-GB"/>
              </w:rPr>
              <w:t xml:space="preserve">When a UE is configured with </w:t>
            </w:r>
            <w:r>
              <w:rPr>
                <w:rFonts w:hint="eastAsia" w:ascii="Times New Roman" w:hAnsi="Times New Roman" w:eastAsia="宋体" w:cs="Times New Roman"/>
                <w:i/>
                <w:iCs/>
                <w:sz w:val="20"/>
                <w:szCs w:val="20"/>
                <w:lang w:val="en-GB"/>
              </w:rPr>
              <w:t>dl-OrJointTCI-StateList</w:t>
            </w:r>
            <w:r>
              <w:rPr>
                <w:rFonts w:hint="eastAsia" w:ascii="Times New Roman" w:hAnsi="Times New Roman" w:eastAsia="宋体" w:cs="Times New Roman"/>
                <w:sz w:val="20"/>
                <w:szCs w:val="20"/>
                <w:lang w:val="en-GB"/>
              </w:rPr>
              <w:t xml:space="preserve"> and is having two indicated TCI states and if the offset between the last symbol of the PDCCH carrying the triggering DCI and the first symbol of the aperiodic CSI-RS resources in the aperiodic CSI-RS resource set is smaller than a threshold:</w:t>
            </w:r>
          </w:p>
          <w:p>
            <w:pPr>
              <w:keepNext w:val="0"/>
              <w:keepLines w:val="0"/>
              <w:widowControl/>
              <w:suppressLineNumbers w:val="0"/>
              <w:spacing w:before="0" w:beforeAutospacing="0" w:after="180" w:afterAutospacing="0"/>
              <w:ind w:left="568" w:right="0"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If there is no DL signal in the same symbols as the aperiodic CSI-RS</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color w:val="FF0000"/>
                <w:sz w:val="20"/>
                <w:szCs w:val="20"/>
                <w:lang w:val="en-US" w:eastAsia="zh-CN" w:bidi="ar-SA"/>
              </w:rPr>
              <w:t>or if there is any other DL signal with an indicated TCI state in the same symbols as the CSI-RS</w:t>
            </w:r>
          </w:p>
          <w:p>
            <w:pPr>
              <w:keepNext w:val="0"/>
              <w:keepLines w:val="0"/>
              <w:widowControl/>
              <w:suppressLineNumbers w:val="0"/>
              <w:spacing w:before="0" w:beforeAutospacing="0" w:after="180" w:afterAutospacing="0"/>
              <w:ind w:left="851" w:right="0" w:hanging="284"/>
              <w:rPr>
                <w:rFonts w:hint="eastAsia" w:ascii="Times New Roman" w:hAnsi="Times New Roman" w:eastAsia="宋体" w:cs="Times New Roman"/>
                <w:sz w:val="20"/>
                <w:szCs w:val="20"/>
                <w:lang w:val="zh-CN" w:eastAsia="en-US"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if the UE is in frequency range 1, or the UE reports its capabilit</w:t>
            </w:r>
            <w:r>
              <w:rPr>
                <w:rFonts w:hint="eastAsia" w:ascii="Times New Roman" w:hAnsi="Times New Roman" w:eastAsia="宋体" w:cs="Times New Roman"/>
                <w:sz w:val="20"/>
                <w:szCs w:val="20"/>
                <w:highlight w:val="none"/>
                <w:lang w:val="zh-CN" w:eastAsia="en-US" w:bidi="ar-SA"/>
              </w:rPr>
              <w:t xml:space="preserve">y of [two default beams for S-DCI based MTRP] in frequency range 2, the UE shall apply the first </w:t>
            </w:r>
            <w:r>
              <w:rPr>
                <w:rFonts w:hint="eastAsia" w:ascii="Times New Roman" w:hAnsi="Times New Roman" w:eastAsia="宋体" w:cs="Times New Roman"/>
                <w:sz w:val="20"/>
                <w:szCs w:val="20"/>
                <w:lang w:val="zh-CN" w:eastAsia="en-US" w:bidi="ar-SA"/>
              </w:rPr>
              <w:t xml:space="preserve">or the second indicated joint/DL TCI state to the aperiodic CSI-RS according to the higher layer configuration(s) provided to the aperiodic CSI-RS resource or to the aperiodic CSI-RS resource set. </w:t>
            </w:r>
          </w:p>
          <w:p>
            <w:pPr>
              <w:keepNext w:val="0"/>
              <w:keepLines w:val="0"/>
              <w:widowControl/>
              <w:suppressLineNumbers w:val="0"/>
              <w:spacing w:before="0" w:beforeAutospacing="0" w:after="180" w:afterAutospacing="0"/>
              <w:ind w:left="568" w:right="0" w:hanging="284"/>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Otherwise, the UE shall apply the first indicated joint/DL TCI state to the aperiodic CSI-RS.</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sz w:val="20"/>
          <w:szCs w:val="20"/>
          <w:highlight w:val="none"/>
          <w:lang w:val="en-US" w:eastAsia="zh-CN"/>
        </w:rPr>
        <w:t>In RAN1 #11</w:t>
      </w:r>
      <w:r>
        <w:rPr>
          <w:rFonts w:hint="eastAsia"/>
          <w:sz w:val="20"/>
          <w:szCs w:val="20"/>
          <w:highlight w:val="none"/>
          <w:lang w:val="en-US" w:eastAsia="zh-CN"/>
        </w:rPr>
        <w:t>4</w:t>
      </w:r>
      <w:r>
        <w:rPr>
          <w:rFonts w:hint="eastAsia" w:eastAsia="宋体"/>
          <w:sz w:val="20"/>
          <w:szCs w:val="20"/>
          <w:highlight w:val="none"/>
          <w:lang w:val="en-US" w:eastAsia="zh-CN"/>
        </w:rPr>
        <w:t xml:space="preserve"> meeting, it was agreed that for </w:t>
      </w:r>
      <w:r>
        <w:rPr>
          <w:rFonts w:hint="eastAsia"/>
          <w:sz w:val="20"/>
          <w:szCs w:val="20"/>
          <w:highlight w:val="none"/>
          <w:lang w:val="en-US" w:eastAsia="zh-CN"/>
        </w:rPr>
        <w:t>M</w:t>
      </w:r>
      <w:r>
        <w:rPr>
          <w:rFonts w:hint="eastAsia" w:eastAsia="宋体"/>
          <w:sz w:val="20"/>
          <w:szCs w:val="20"/>
          <w:highlight w:val="none"/>
          <w:lang w:val="en-US" w:eastAsia="zh-CN"/>
        </w:rPr>
        <w:t>-DCI based MTRP</w:t>
      </w:r>
      <w:r>
        <w:rPr>
          <w:rFonts w:hint="eastAsia"/>
          <w:sz w:val="20"/>
          <w:szCs w:val="20"/>
          <w:highlight w:val="none"/>
          <w:lang w:val="en-US" w:eastAsia="zh-CN"/>
        </w:rPr>
        <w:t>, the d</w:t>
      </w:r>
      <w:r>
        <w:rPr>
          <w:rFonts w:hint="eastAsia" w:eastAsia="宋体"/>
          <w:sz w:val="20"/>
          <w:szCs w:val="20"/>
          <w:highlight w:val="none"/>
          <w:lang w:val="en-US" w:eastAsia="zh-CN"/>
        </w:rPr>
        <w:t>efault behavior for AP CSI-RS</w:t>
      </w:r>
      <w:r>
        <w:rPr>
          <w:rFonts w:hint="eastAsia"/>
          <w:sz w:val="20"/>
          <w:szCs w:val="20"/>
          <w:highlight w:val="none"/>
          <w:lang w:val="en-US" w:eastAsia="zh-CN"/>
        </w:rPr>
        <w:t xml:space="preserve"> reception for AP CSI-RS resource for CSI/BM triggered before the threshold is determined if there is no other DL signal in the same symbols as the AP CSI-RS. However, the d</w:t>
      </w:r>
      <w:r>
        <w:rPr>
          <w:rFonts w:hint="eastAsia" w:eastAsia="宋体"/>
          <w:sz w:val="20"/>
          <w:szCs w:val="20"/>
          <w:highlight w:val="none"/>
          <w:lang w:val="en-US" w:eastAsia="zh-CN"/>
        </w:rPr>
        <w:t>efault behavior for AP CSI-RS</w:t>
      </w:r>
      <w:r>
        <w:rPr>
          <w:rFonts w:hint="eastAsia"/>
          <w:sz w:val="20"/>
          <w:szCs w:val="20"/>
          <w:highlight w:val="none"/>
          <w:lang w:val="en-US" w:eastAsia="zh-CN"/>
        </w:rPr>
        <w:t xml:space="preserve"> reception triggered before the threshold is still FFS if there is any other DL signal in the same symbols as the AP CSI-RS.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b w:val="0"/>
          <w:bCs/>
          <w:i w:val="0"/>
          <w:iCs/>
          <w:sz w:val="20"/>
          <w:szCs w:val="20"/>
          <w:lang w:val="en-US" w:eastAsia="zh-CN"/>
        </w:rPr>
      </w:pPr>
      <w:r>
        <w:rPr>
          <w:rFonts w:hint="eastAsia" w:eastAsia="宋体"/>
          <w:b w:val="0"/>
          <w:bCs/>
          <w:i w:val="0"/>
          <w:iCs/>
          <w:sz w:val="20"/>
          <w:szCs w:val="20"/>
          <w:lang w:val="en-US" w:eastAsia="zh-CN"/>
        </w:rPr>
        <w:t xml:space="preserve">In the current specification, if the scheduling offset between the last symbol of the PDCCH carrying the triggering DCI and the first symbol of the aperiodic CSI-RS resources is smaller than the UE reported threshold and </w:t>
      </w:r>
      <w:r>
        <w:rPr>
          <w:sz w:val="20"/>
          <w:szCs w:val="20"/>
          <w:highlight w:val="none"/>
          <w:lang w:eastAsia="zh-CN"/>
        </w:rPr>
        <w:t xml:space="preserve">UE is configured with </w:t>
      </w:r>
      <w:r>
        <w:rPr>
          <w:i/>
          <w:sz w:val="20"/>
          <w:szCs w:val="20"/>
          <w:highlight w:val="none"/>
        </w:rPr>
        <w:t>enableDefaultTCI-StatePerCoresetPoolIndex</w:t>
      </w:r>
      <w:r>
        <w:rPr>
          <w:rFonts w:hint="eastAsia" w:eastAsia="宋体"/>
          <w:b w:val="0"/>
          <w:bCs/>
          <w:i w:val="0"/>
          <w:iCs/>
          <w:sz w:val="20"/>
          <w:szCs w:val="20"/>
          <w:highlight w:val="none"/>
          <w:lang w:val="en-US" w:eastAsia="zh-CN"/>
        </w:rPr>
        <w:t xml:space="preserve">, and </w:t>
      </w:r>
      <w:r>
        <w:t>if</w:t>
      </w:r>
      <w:r>
        <w:rPr>
          <w:sz w:val="20"/>
          <w:szCs w:val="20"/>
          <w:highlight w:val="none"/>
        </w:rPr>
        <w:t xml:space="preserve"> there is any other DL signal with an indicated TCI state in the same symbols as the CSI-RS</w:t>
      </w:r>
      <w:r>
        <w:rPr>
          <w:rFonts w:hint="eastAsia" w:eastAsia="宋体"/>
          <w:b w:val="0"/>
          <w:bCs/>
          <w:i w:val="0"/>
          <w:iCs/>
          <w:sz w:val="20"/>
          <w:szCs w:val="20"/>
          <w:highlight w:val="none"/>
          <w:lang w:val="en-US" w:eastAsia="zh-CN"/>
        </w:rPr>
        <w:t>, the UE applies the QCL assumption of the other DL signal when receiving the aperiodic CSI-RS.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val="0"/>
          <w:bCs/>
          <w:i w:val="0"/>
          <w:iCs/>
          <w:sz w:val="20"/>
          <w:szCs w:val="20"/>
          <w:lang w:val="en-US" w:eastAsia="zh-CN"/>
        </w:rPr>
      </w:pPr>
      <w:r>
        <w:rPr>
          <w:rFonts w:hint="default" w:eastAsia="宋体"/>
          <w:b w:val="0"/>
          <w:bCs/>
          <w:i w:val="0"/>
          <w:iCs/>
          <w:sz w:val="20"/>
          <w:szCs w:val="20"/>
          <w:lang w:val="en-US" w:eastAsia="zh-CN"/>
        </w:rPr>
        <w:t xml:space="preserve">Similarly, </w:t>
      </w:r>
      <w:r>
        <w:rPr>
          <w:rFonts w:hint="eastAsia" w:eastAsia="宋体"/>
          <w:b w:val="0"/>
          <w:bCs/>
          <w:i w:val="0"/>
          <w:iCs/>
          <w:sz w:val="20"/>
          <w:szCs w:val="20"/>
          <w:lang w:val="en-US" w:eastAsia="zh-CN"/>
        </w:rPr>
        <w:t xml:space="preserve">it is necessary to define </w:t>
      </w:r>
      <w:r>
        <w:rPr>
          <w:rFonts w:hint="default" w:eastAsia="宋体"/>
          <w:b w:val="0"/>
          <w:bCs/>
          <w:i w:val="0"/>
          <w:iCs/>
          <w:sz w:val="20"/>
          <w:szCs w:val="20"/>
          <w:lang w:val="en-US" w:eastAsia="zh-CN"/>
        </w:rPr>
        <w:t xml:space="preserve">the default beam for </w:t>
      </w:r>
      <w:r>
        <w:rPr>
          <w:rFonts w:hint="eastAsia" w:eastAsia="宋体"/>
          <w:b w:val="0"/>
          <w:bCs/>
          <w:i w:val="0"/>
          <w:iCs/>
          <w:sz w:val="20"/>
          <w:szCs w:val="20"/>
          <w:lang w:val="en-US" w:eastAsia="zh-CN"/>
        </w:rPr>
        <w:t xml:space="preserve">aperiodic </w:t>
      </w:r>
      <w:r>
        <w:rPr>
          <w:rFonts w:hint="default" w:eastAsia="宋体"/>
          <w:b w:val="0"/>
          <w:bCs/>
          <w:i w:val="0"/>
          <w:iCs/>
          <w:sz w:val="20"/>
          <w:szCs w:val="20"/>
          <w:lang w:val="en-US" w:eastAsia="zh-CN"/>
        </w:rPr>
        <w:t>CSI-RS for unified TCI state in Rel</w:t>
      </w:r>
      <w:r>
        <w:rPr>
          <w:rFonts w:hint="eastAsia" w:eastAsia="宋体"/>
          <w:b w:val="0"/>
          <w:bCs/>
          <w:i w:val="0"/>
          <w:iCs/>
          <w:sz w:val="20"/>
          <w:szCs w:val="20"/>
          <w:lang w:val="en-US" w:eastAsia="zh-CN"/>
        </w:rPr>
        <w:t>-</w:t>
      </w:r>
      <w:r>
        <w:rPr>
          <w:rFonts w:hint="default" w:eastAsia="宋体"/>
          <w:b w:val="0"/>
          <w:bCs/>
          <w:i w:val="0"/>
          <w:iCs/>
          <w:sz w:val="20"/>
          <w:szCs w:val="20"/>
          <w:lang w:val="en-US" w:eastAsia="zh-CN"/>
        </w:rPr>
        <w:t xml:space="preserve">18 </w:t>
      </w:r>
      <w:r>
        <w:rPr>
          <w:rFonts w:hint="eastAsia" w:eastAsia="宋体"/>
          <w:b w:val="0"/>
          <w:bCs/>
          <w:i w:val="0"/>
          <w:iCs/>
          <w:sz w:val="20"/>
          <w:szCs w:val="20"/>
          <w:lang w:val="en-US" w:eastAsia="zh-CN"/>
        </w:rPr>
        <w:t>if the scheduling offset is smaller than the UE reported threshold</w:t>
      </w:r>
      <w:r>
        <w:rPr>
          <w:rFonts w:hint="default" w:eastAsia="宋体"/>
          <w:b w:val="0"/>
          <w:bCs/>
          <w:i w:val="0"/>
          <w:iCs/>
          <w:sz w:val="20"/>
          <w:szCs w:val="20"/>
          <w:lang w:val="en-US" w:eastAsia="zh-CN"/>
        </w:rPr>
        <w:t>.</w:t>
      </w:r>
      <w:r>
        <w:rPr>
          <w:rFonts w:hint="eastAsia" w:eastAsia="宋体"/>
          <w:b w:val="0"/>
          <w:bCs/>
          <w:i w:val="0"/>
          <w:iCs/>
          <w:sz w:val="20"/>
          <w:szCs w:val="20"/>
          <w:lang w:val="en-US" w:eastAsia="zh-CN"/>
        </w:rPr>
        <w:t xml:space="preserve"> In detail, </w:t>
      </w:r>
      <w:r>
        <w:rPr>
          <w:rFonts w:hint="eastAsia" w:eastAsia="宋体"/>
          <w:sz w:val="20"/>
          <w:szCs w:val="20"/>
          <w:highlight w:val="none"/>
          <w:lang w:val="en-US" w:eastAsia="zh-CN"/>
        </w:rPr>
        <w:t xml:space="preserve">if the offset between the last symbol of the PDCCH carrying the triggering DCI and the first symbol of the aperiodic CSI-RS resources in the aperiodic CSI-RS resource set is </w:t>
      </w:r>
      <w:r>
        <w:rPr>
          <w:rFonts w:hint="eastAsia" w:eastAsia="宋体"/>
          <w:b w:val="0"/>
          <w:bCs/>
          <w:i w:val="0"/>
          <w:iCs/>
          <w:sz w:val="20"/>
          <w:szCs w:val="20"/>
          <w:lang w:val="en-US" w:eastAsia="zh-CN"/>
        </w:rPr>
        <w:t xml:space="preserve">smaller than the UE reported threshold, </w:t>
      </w:r>
      <w:r>
        <w:rPr>
          <w:rFonts w:hint="eastAsia" w:eastAsia="宋体"/>
          <w:b w:val="0"/>
          <w:bCs/>
          <w:i w:val="0"/>
          <w:iCs/>
          <w:sz w:val="20"/>
          <w:szCs w:val="20"/>
          <w:highlight w:val="none"/>
          <w:lang w:val="en-US" w:eastAsia="zh-CN"/>
        </w:rPr>
        <w:t>and if</w:t>
      </w:r>
      <w:r>
        <w:rPr>
          <w:rFonts w:hint="eastAsia" w:eastAsia="宋体"/>
          <w:b w:val="0"/>
          <w:bCs/>
          <w:i w:val="0"/>
          <w:iCs/>
          <w:sz w:val="20"/>
          <w:szCs w:val="20"/>
          <w:lang w:val="en-US" w:eastAsia="zh-CN"/>
        </w:rPr>
        <w:t xml:space="preserve"> the UE is in FR1, </w:t>
      </w:r>
      <w:r>
        <w:rPr>
          <w:rFonts w:ascii="Times New Roman" w:hAnsi="Times New Roman"/>
          <w:sz w:val="20"/>
          <w:szCs w:val="20"/>
        </w:rPr>
        <w:t xml:space="preserve">or the UE supports the capability of default beam per </w:t>
      </w:r>
      <w:r>
        <w:rPr>
          <w:rFonts w:ascii="Times New Roman" w:hAnsi="Times New Roman"/>
          <w:i/>
          <w:iCs/>
          <w:sz w:val="20"/>
          <w:szCs w:val="20"/>
        </w:rPr>
        <w:t>coresetPoolIndex</w:t>
      </w:r>
      <w:r>
        <w:rPr>
          <w:rFonts w:hint="eastAsia" w:eastAsia="宋体"/>
          <w:b w:val="0"/>
          <w:bCs/>
          <w:i w:val="0"/>
          <w:iCs/>
          <w:sz w:val="20"/>
          <w:szCs w:val="20"/>
          <w:lang w:val="en-US" w:eastAsia="zh-CN"/>
        </w:rPr>
        <w:t>, U</w:t>
      </w:r>
      <w:r>
        <w:rPr>
          <w:rFonts w:hint="eastAsia" w:eastAsia="宋体"/>
          <w:b w:val="0"/>
          <w:bCs/>
          <w:i w:val="0"/>
          <w:iCs/>
          <w:sz w:val="20"/>
          <w:szCs w:val="20"/>
          <w:highlight w:val="none"/>
          <w:lang w:val="en-US" w:eastAsia="zh-CN"/>
        </w:rPr>
        <w:t xml:space="preserve">E applies the first or the second indicated joint/DL TCI state to the aperiodic CSI-RS according to the RRC configuration; </w:t>
      </w:r>
      <w:r>
        <w:rPr>
          <w:rFonts w:hint="eastAsia"/>
          <w:b w:val="0"/>
          <w:bCs/>
          <w:i w:val="0"/>
          <w:iCs/>
          <w:sz w:val="20"/>
          <w:szCs w:val="20"/>
          <w:highlight w:val="none"/>
          <w:lang w:val="en-US" w:eastAsia="zh-CN"/>
        </w:rPr>
        <w:t xml:space="preserve">while </w:t>
      </w:r>
      <w:r>
        <w:rPr>
          <w:rFonts w:hint="eastAsia" w:eastAsia="宋体"/>
          <w:b w:val="0"/>
          <w:bCs/>
          <w:i w:val="0"/>
          <w:iCs/>
          <w:sz w:val="20"/>
          <w:szCs w:val="20"/>
          <w:highlight w:val="none"/>
          <w:lang w:val="en-US" w:eastAsia="zh-CN"/>
        </w:rPr>
        <w:t>if the UE doesn</w:t>
      </w:r>
      <w:r>
        <w:rPr>
          <w:rFonts w:hint="default" w:eastAsia="宋体"/>
          <w:b w:val="0"/>
          <w:bCs/>
          <w:i w:val="0"/>
          <w:iCs/>
          <w:sz w:val="20"/>
          <w:szCs w:val="20"/>
          <w:highlight w:val="none"/>
          <w:lang w:val="en-US" w:eastAsia="zh-CN"/>
        </w:rPr>
        <w:t>’</w:t>
      </w:r>
      <w:r>
        <w:rPr>
          <w:rFonts w:hint="eastAsia" w:eastAsia="宋体"/>
          <w:b w:val="0"/>
          <w:bCs/>
          <w:i w:val="0"/>
          <w:iCs/>
          <w:sz w:val="20"/>
          <w:szCs w:val="20"/>
          <w:highlight w:val="none"/>
          <w:lang w:val="en-US" w:eastAsia="zh-CN"/>
        </w:rPr>
        <w:t xml:space="preserve">t support </w:t>
      </w:r>
      <w:r>
        <w:rPr>
          <w:rFonts w:ascii="Times New Roman" w:hAnsi="Times New Roman"/>
          <w:sz w:val="20"/>
          <w:szCs w:val="20"/>
          <w:highlight w:val="none"/>
        </w:rPr>
        <w:t xml:space="preserve">the capability of default beam per </w:t>
      </w:r>
      <w:r>
        <w:rPr>
          <w:rFonts w:ascii="Times New Roman" w:hAnsi="Times New Roman"/>
          <w:i/>
          <w:iCs/>
          <w:sz w:val="20"/>
          <w:szCs w:val="20"/>
          <w:highlight w:val="none"/>
        </w:rPr>
        <w:t>coresetPoolIndex</w:t>
      </w:r>
      <w:r>
        <w:rPr>
          <w:rFonts w:hint="eastAsia" w:eastAsia="宋体"/>
          <w:b w:val="0"/>
          <w:bCs/>
          <w:i w:val="0"/>
          <w:iCs/>
          <w:sz w:val="20"/>
          <w:szCs w:val="20"/>
          <w:highlight w:val="none"/>
          <w:lang w:val="en-US" w:eastAsia="zh-CN"/>
        </w:rPr>
        <w:t>,</w:t>
      </w:r>
      <w:r>
        <w:rPr>
          <w:rFonts w:hint="eastAsia"/>
          <w:b w:val="0"/>
          <w:bCs/>
          <w:i w:val="0"/>
          <w:iCs/>
          <w:sz w:val="20"/>
          <w:szCs w:val="20"/>
          <w:highlight w:val="none"/>
          <w:lang w:val="en-US" w:eastAsia="zh-CN"/>
        </w:rPr>
        <w:t xml:space="preserve"> </w:t>
      </w:r>
      <w:r>
        <w:rPr>
          <w:rFonts w:ascii="Times New Roman" w:hAnsi="Times New Roman"/>
          <w:color w:val="000000"/>
          <w:sz w:val="20"/>
          <w:szCs w:val="20"/>
          <w:highlight w:val="none"/>
        </w:rPr>
        <w:t xml:space="preserve">the UE shall apply the indicated joint/DL TCI state specific to </w:t>
      </w:r>
      <w:r>
        <w:rPr>
          <w:rFonts w:ascii="Times New Roman" w:hAnsi="Times New Roman"/>
          <w:i/>
          <w:iCs/>
          <w:color w:val="000000"/>
          <w:sz w:val="20"/>
          <w:szCs w:val="20"/>
          <w:highlight w:val="none"/>
        </w:rPr>
        <w:t>coresetPoolIndex</w:t>
      </w:r>
      <w:r>
        <w:rPr>
          <w:rFonts w:ascii="Times New Roman" w:hAnsi="Times New Roman"/>
          <w:color w:val="000000"/>
          <w:sz w:val="20"/>
          <w:szCs w:val="20"/>
          <w:highlight w:val="none"/>
        </w:rPr>
        <w:t xml:space="preserve"> value 0 </w:t>
      </w:r>
      <w:r>
        <w:rPr>
          <w:rFonts w:hint="eastAsia" w:eastAsia="宋体"/>
          <w:b w:val="0"/>
          <w:bCs/>
          <w:i w:val="0"/>
          <w:iCs/>
          <w:sz w:val="20"/>
          <w:szCs w:val="20"/>
          <w:highlight w:val="none"/>
          <w:lang w:val="en-US" w:eastAsia="zh-CN"/>
        </w:rPr>
        <w:t>the aperiodic CSI-RS</w:t>
      </w:r>
      <w:r>
        <w:rPr>
          <w:rFonts w:hint="eastAsia"/>
          <w:b w:val="0"/>
          <w:bCs/>
          <w:i w:val="0"/>
          <w:iCs/>
          <w:sz w:val="20"/>
          <w:szCs w:val="20"/>
          <w:lang w:val="en-US" w:eastAsia="zh-CN"/>
        </w:rPr>
        <w:t>.</w:t>
      </w:r>
    </w:p>
    <w:p>
      <w:pPr>
        <w:autoSpaceDE/>
        <w:autoSpaceDN/>
        <w:adjustRightInd/>
        <w:snapToGrid w:val="0"/>
        <w:spacing w:before="180" w:beforeLines="50" w:after="180" w:afterLines="50"/>
        <w:rPr>
          <w:rFonts w:ascii="Times New Roman" w:hAnsi="Times New Roman" w:eastAsia="Times New Roman" w:cs="Times New Roman"/>
          <w:sz w:val="20"/>
          <w:lang w:eastAsia="zh-CN"/>
        </w:rPr>
      </w:pPr>
      <w:r>
        <w:rPr>
          <w:rFonts w:hint="eastAsia" w:ascii="Times New Roman" w:hAnsi="Times New Roman" w:eastAsia="Times New Roman" w:cs="Times New Roman"/>
          <w:sz w:val="20"/>
          <w:lang w:eastAsia="zh-CN"/>
        </w:rPr>
        <w:t>Based on the above elaborations, we have the following text proposals.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2</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{38.214: 5.2.1.5.1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Aperiodic CSI Reporting/Aperiodic CSI-RS when the triggering PDCCH and the CSI-RS have the same numerology}</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0"/>
                <w:szCs w:val="20"/>
                <w:lang w:val="en-GB"/>
              </w:rPr>
            </w:pPr>
            <w:r>
              <w:rPr>
                <w:rFonts w:hint="eastAsia" w:ascii="Times New Roman" w:hAnsi="Times New Roman" w:eastAsia="宋体" w:cs="Times New Roman"/>
                <w:sz w:val="20"/>
                <w:szCs w:val="20"/>
                <w:lang w:val="en-GB"/>
              </w:rPr>
              <w:t xml:space="preserve">When a UE is configured with </w:t>
            </w:r>
            <w:r>
              <w:rPr>
                <w:rFonts w:hint="eastAsia" w:ascii="Times New Roman" w:hAnsi="Times New Roman" w:eastAsia="宋体" w:cs="Times New Roman"/>
                <w:i/>
                <w:iCs/>
                <w:sz w:val="20"/>
                <w:szCs w:val="20"/>
                <w:lang w:val="en-GB"/>
              </w:rPr>
              <w:t>dl-OrJointTCI-StateList</w:t>
            </w:r>
            <w:r>
              <w:rPr>
                <w:rFonts w:hint="eastAsia" w:ascii="Times New Roman" w:hAnsi="Times New Roman" w:eastAsia="宋体" w:cs="Times New Roman"/>
                <w:sz w:val="20"/>
                <w:szCs w:val="20"/>
                <w:lang w:val="en-GB"/>
              </w:rPr>
              <w:t xml:space="preserve">, is configured by higher layer parameter </w:t>
            </w:r>
            <w:r>
              <w:rPr>
                <w:rFonts w:hint="eastAsia" w:ascii="Times New Roman" w:hAnsi="Times New Roman" w:eastAsia="宋体" w:cs="Times New Roman"/>
                <w:i/>
                <w:iCs/>
                <w:sz w:val="20"/>
                <w:szCs w:val="20"/>
                <w:lang w:val="en-GB"/>
              </w:rPr>
              <w:t>PDCCH-Config</w:t>
            </w:r>
            <w:r>
              <w:rPr>
                <w:rFonts w:hint="eastAsia" w:ascii="Times New Roman" w:hAnsi="Times New Roman" w:eastAsia="宋体" w:cs="Times New Roman"/>
                <w:sz w:val="20"/>
                <w:szCs w:val="20"/>
                <w:lang w:val="en-GB"/>
              </w:rPr>
              <w:t xml:space="preserve"> that contains two different values of </w:t>
            </w:r>
            <w:r>
              <w:rPr>
                <w:rFonts w:hint="eastAsia" w:ascii="Times New Roman" w:hAnsi="Times New Roman" w:eastAsia="宋体" w:cs="Times New Roman"/>
                <w:i/>
                <w:iCs/>
                <w:sz w:val="20"/>
                <w:szCs w:val="20"/>
                <w:lang w:val="en-GB"/>
              </w:rPr>
              <w:t>coresetPoolIndex</w:t>
            </w:r>
            <w:r>
              <w:rPr>
                <w:rFonts w:hint="eastAsia" w:ascii="Times New Roman" w:hAnsi="Times New Roman" w:eastAsia="宋体" w:cs="Times New Roman"/>
                <w:sz w:val="20"/>
                <w:szCs w:val="20"/>
                <w:lang w:val="en-GB"/>
              </w:rPr>
              <w:t xml:space="preserve"> in different </w:t>
            </w:r>
            <w:r>
              <w:rPr>
                <w:rFonts w:hint="eastAsia" w:ascii="Times New Roman" w:hAnsi="Times New Roman" w:eastAsia="宋体" w:cs="Times New Roman"/>
                <w:i/>
                <w:iCs/>
                <w:sz w:val="20"/>
                <w:szCs w:val="20"/>
                <w:lang w:val="en-GB"/>
              </w:rPr>
              <w:t>ControlResourceSets,</w:t>
            </w:r>
            <w:r>
              <w:rPr>
                <w:rFonts w:hint="eastAsia" w:ascii="Times New Roman" w:hAnsi="Times New Roman" w:eastAsia="宋体" w:cs="Times New Roman"/>
                <w:sz w:val="20"/>
                <w:szCs w:val="20"/>
                <w:lang w:val="en-GB"/>
              </w:rPr>
              <w:t xml:space="preserve"> is having two indicated TCI states and if the offset between the last symbol of the PDCCH carrying the triggering DCI and the first symbol of the aperiodic CSI-RS resources in the aperiodic CSI-RS resource set is smaller than a threshold:</w:t>
            </w:r>
          </w:p>
          <w:p>
            <w:pPr>
              <w:keepNext w:val="0"/>
              <w:keepLines w:val="0"/>
              <w:widowControl/>
              <w:suppressLineNumbers w:val="0"/>
              <w:spacing w:before="0" w:beforeAutospacing="0" w:after="180" w:afterAutospacing="0"/>
              <w:ind w:left="568" w:right="0"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If there is no DL signal in the same symbols as the aperiodic CSI-RS</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color w:val="FF0000"/>
                <w:sz w:val="20"/>
                <w:szCs w:val="20"/>
                <w:lang w:val="en-US" w:eastAsia="zh-CN" w:bidi="ar-SA"/>
              </w:rPr>
              <w:t>or if there is any other DL signal with an indicated TCI state in the same symbols as the CSI-RS</w:t>
            </w:r>
          </w:p>
          <w:p>
            <w:pPr>
              <w:keepNext w:val="0"/>
              <w:keepLines w:val="0"/>
              <w:widowControl/>
              <w:suppressLineNumbers w:val="0"/>
              <w:spacing w:before="0" w:beforeAutospacing="0" w:after="180" w:afterAutospacing="0"/>
              <w:ind w:left="851" w:right="0" w:hanging="284"/>
              <w:rPr>
                <w:rFonts w:hint="eastAsia" w:ascii="Times New Roman" w:hAnsi="Times New Roman" w:eastAsia="宋体" w:cs="Times New Roman"/>
                <w:sz w:val="20"/>
                <w:szCs w:val="20"/>
                <w:lang w:val="zh-CN" w:eastAsia="en-US"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 xml:space="preserve">if the UE is in frequency range 1, or the UE reports its capability of [default beam per </w:t>
            </w:r>
            <w:r>
              <w:rPr>
                <w:rFonts w:hint="eastAsia" w:ascii="Times New Roman" w:hAnsi="Times New Roman" w:eastAsia="宋体" w:cs="Times New Roman"/>
                <w:i/>
                <w:iCs/>
                <w:sz w:val="20"/>
                <w:szCs w:val="20"/>
                <w:lang w:val="zh-CN" w:eastAsia="en-US" w:bidi="ar-SA"/>
              </w:rPr>
              <w:t>coresetPoolIndex</w:t>
            </w:r>
            <w:r>
              <w:rPr>
                <w:rFonts w:hint="eastAsia" w:ascii="Times New Roman" w:hAnsi="Times New Roman" w:eastAsia="宋体" w:cs="Times New Roman"/>
                <w:sz w:val="20"/>
                <w:szCs w:val="20"/>
                <w:lang w:val="zh-CN" w:eastAsia="en-US" w:bidi="ar-SA"/>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pPr>
              <w:keepNext w:val="0"/>
              <w:keepLines w:val="0"/>
              <w:widowControl/>
              <w:suppressLineNumbers w:val="0"/>
              <w:spacing w:before="0" w:beforeAutospacing="0" w:after="180" w:afterAutospacing="0"/>
              <w:ind w:left="568" w:right="0" w:hanging="284"/>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 xml:space="preserve">Otherwise, the UE shall apply the indicated joint/DL TCI state specific to </w:t>
            </w:r>
            <w:r>
              <w:rPr>
                <w:rFonts w:hint="eastAsia" w:ascii="Times New Roman" w:hAnsi="Times New Roman" w:eastAsia="宋体" w:cs="Times New Roman"/>
                <w:i/>
                <w:iCs/>
                <w:sz w:val="20"/>
                <w:szCs w:val="20"/>
                <w:lang w:val="zh-CN" w:eastAsia="en-US" w:bidi="ar-SA"/>
              </w:rPr>
              <w:t>coresetPoolIndex</w:t>
            </w:r>
            <w:r>
              <w:rPr>
                <w:rFonts w:hint="eastAsia" w:ascii="Times New Roman" w:hAnsi="Times New Roman" w:eastAsia="宋体" w:cs="Times New Roman"/>
                <w:sz w:val="20"/>
                <w:szCs w:val="20"/>
                <w:lang w:val="zh-CN" w:eastAsia="en-US" w:bidi="ar-SA"/>
              </w:rPr>
              <w:t xml:space="preserve"> value 0 to the aperiodic CSI-RS resource set.</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b w:val="0"/>
          <w:bCs/>
          <w:i w:val="0"/>
          <w:iCs/>
          <w:sz w:val="20"/>
          <w:szCs w:val="20"/>
          <w:lang w:val="en-US" w:eastAsia="zh-CN"/>
        </w:rPr>
      </w:pPr>
      <w:r>
        <w:rPr>
          <w:rFonts w:hint="eastAsia" w:eastAsia="宋体"/>
          <w:sz w:val="20"/>
          <w:szCs w:val="20"/>
          <w:highlight w:val="none"/>
          <w:lang w:val="en-US" w:eastAsia="zh-CN"/>
        </w:rPr>
        <w:t>In RAN1 #113 meeting, it was agreed that</w:t>
      </w:r>
      <w:r>
        <w:rPr>
          <w:rFonts w:hint="eastAsia" w:ascii="Times New Roman" w:eastAsia="宋体"/>
          <w:b w:val="0"/>
          <w:bCs/>
          <w:i w:val="0"/>
          <w:iCs/>
          <w:sz w:val="20"/>
          <w:szCs w:val="20"/>
          <w:lang w:val="en-US" w:eastAsia="zh-CN"/>
        </w:rPr>
        <w:t xml:space="preserve"> for both S-DCI and M-DCI based MTRP operations</w:t>
      </w:r>
      <w:r>
        <w:rPr>
          <w:rFonts w:hint="eastAsia" w:eastAsia="宋体"/>
          <w:b w:val="0"/>
          <w:bCs/>
          <w:i w:val="0"/>
          <w:iCs/>
          <w:sz w:val="20"/>
          <w:szCs w:val="20"/>
          <w:lang w:val="en-US" w:eastAsia="zh-CN"/>
        </w:rPr>
        <w:t xml:space="preserve">, </w:t>
      </w:r>
      <w:r>
        <w:rPr>
          <w:rFonts w:hint="eastAsia" w:ascii="Times New Roman" w:eastAsia="宋体"/>
          <w:b w:val="0"/>
          <w:bCs/>
          <w:i w:val="0"/>
          <w:iCs/>
          <w:sz w:val="20"/>
          <w:szCs w:val="20"/>
          <w:lang w:val="en-US" w:eastAsia="zh-CN"/>
        </w:rPr>
        <w:t>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r>
        <w:rPr>
          <w:rFonts w:hint="eastAsia" w:eastAsia="宋体"/>
          <w:b w:val="0"/>
          <w:bCs/>
          <w:i w:val="0"/>
          <w:iCs/>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eastAsia="宋体"/>
          <w:b w:val="0"/>
          <w:bCs/>
          <w:i w:val="0"/>
          <w:iCs/>
          <w:sz w:val="20"/>
          <w:szCs w:val="20"/>
          <w:lang w:val="en-US" w:eastAsia="zh-CN"/>
        </w:rPr>
      </w:pPr>
      <w:r>
        <w:rPr>
          <w:rFonts w:hint="eastAsia" w:eastAsia="宋体"/>
          <w:b w:val="0"/>
          <w:bCs/>
          <w:i w:val="0"/>
          <w:iCs/>
          <w:sz w:val="20"/>
          <w:szCs w:val="20"/>
          <w:lang w:val="en-US" w:eastAsia="zh-CN"/>
        </w:rPr>
        <w:t xml:space="preserve">However, for </w:t>
      </w:r>
      <w:r>
        <w:rPr>
          <w:rFonts w:hint="eastAsia" w:eastAsia="宋体"/>
          <w:b w:val="0"/>
          <w:bCs/>
          <w:i w:val="0"/>
          <w:iCs/>
          <w:sz w:val="20"/>
          <w:szCs w:val="20"/>
          <w:highlight w:val="none"/>
          <w:lang w:val="en-US" w:eastAsia="zh-CN"/>
        </w:rPr>
        <w:t>S-DCI</w:t>
      </w:r>
      <w:r>
        <w:rPr>
          <w:rFonts w:hint="eastAsia" w:eastAsia="宋体"/>
          <w:b w:val="0"/>
          <w:bCs/>
          <w:i w:val="0"/>
          <w:iCs/>
          <w:sz w:val="20"/>
          <w:szCs w:val="20"/>
          <w:lang w:val="en-US" w:eastAsia="zh-CN"/>
        </w:rPr>
        <w:t xml:space="preserve"> based MTRP operation, if </w:t>
      </w:r>
      <w:r>
        <w:rPr>
          <w:rFonts w:hint="eastAsia" w:eastAsia="宋体"/>
          <w:b w:val="0"/>
          <w:bCs/>
          <w:i w:val="0"/>
          <w:iCs/>
          <w:sz w:val="20"/>
          <w:szCs w:val="20"/>
          <w:highlight w:val="none"/>
          <w:lang w:val="en-US" w:eastAsia="zh-CN"/>
        </w:rPr>
        <w:t>the RRC configuration is not provided</w:t>
      </w:r>
      <w:r>
        <w:rPr>
          <w:rFonts w:hint="eastAsia" w:eastAsia="宋体"/>
          <w:b w:val="0"/>
          <w:bCs/>
          <w:i w:val="0"/>
          <w:iCs/>
          <w:sz w:val="20"/>
          <w:szCs w:val="20"/>
          <w:lang w:val="en-US" w:eastAsia="zh-CN"/>
        </w:rPr>
        <w:t xml:space="preserve"> to the SRS resource set and two SRS resource sets for CB/NCB are configured, it is necessary to define the default beams for the two SRS resource sets. In detail, the first indicated UL/joint TCI state is applied to the first SRS resource set and the second indicated UL/joint TCI state is applied to the second SRS resource set.</w:t>
      </w:r>
    </w:p>
    <w:p>
      <w:pPr>
        <w:rPr>
          <w:rFonts w:hint="eastAsia" w:ascii="Times New Roman"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w:t>
      </w:r>
      <w:r>
        <w:rPr>
          <w:rFonts w:hint="default" w:eastAsia="宋体"/>
          <w:b/>
          <w:bCs/>
          <w:i w:val="0"/>
          <w:iCs w:val="0"/>
          <w:sz w:val="20"/>
          <w:szCs w:val="20"/>
          <w:lang w:val="en-US" w:eastAsia="zh-CN"/>
        </w:rPr>
        <w:t>the default beam for the SRS resource set</w:t>
      </w:r>
      <w:r>
        <w:rPr>
          <w:rFonts w:hint="eastAsia" w:eastAsia="宋体"/>
          <w:b/>
          <w:bCs/>
          <w:i w:val="0"/>
          <w:iCs w:val="0"/>
          <w:sz w:val="20"/>
          <w:szCs w:val="20"/>
          <w:lang w:val="en-US" w:eastAsia="zh-CN"/>
        </w:rPr>
        <w:t xml:space="preserve"> if the RRC configuration is not provided to the SRS resource set and two SRS resource sets for CB/NCB are configured</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t</w:t>
      </w:r>
      <w:r>
        <w:rPr>
          <w:rFonts w:hint="default" w:eastAsia="宋体"/>
          <w:b/>
          <w:bCs/>
          <w:i w:val="0"/>
          <w:iCs w:val="0"/>
          <w:sz w:val="20"/>
          <w:szCs w:val="20"/>
          <w:lang w:val="en-US" w:eastAsia="zh-CN"/>
        </w:rPr>
        <w:t>he first indicated UL/joint TCI state is applied to the first SRS resource set and the second indicated UL/joint TCI state is applied to the second SRS resource set.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宋体"/>
          <w:sz w:val="20"/>
          <w:szCs w:val="20"/>
          <w:lang w:val="en-US" w:eastAsia="zh-CN"/>
        </w:rPr>
      </w:pPr>
      <w:r>
        <w:rPr>
          <w:rFonts w:hint="eastAsia" w:ascii="Times New Roman" w:eastAsia="宋体"/>
          <w:b w:val="0"/>
          <w:bCs/>
          <w:i w:val="0"/>
          <w:iCs/>
          <w:sz w:val="20"/>
          <w:szCs w:val="20"/>
          <w:lang w:val="en-US" w:eastAsia="zh-CN"/>
        </w:rPr>
        <w:t xml:space="preserve">In </w:t>
      </w:r>
      <w:r>
        <w:rPr>
          <w:rFonts w:hint="eastAsia" w:eastAsia="宋体"/>
          <w:b w:val="0"/>
          <w:bCs/>
          <w:i w:val="0"/>
          <w:iCs/>
          <w:sz w:val="20"/>
          <w:szCs w:val="20"/>
          <w:lang w:val="en-US" w:eastAsia="zh-CN"/>
        </w:rPr>
        <w:t xml:space="preserve">RAN1 </w:t>
      </w:r>
      <w:r>
        <w:rPr>
          <w:rFonts w:hint="eastAsia" w:ascii="Times New Roman" w:eastAsia="宋体"/>
          <w:b w:val="0"/>
          <w:bCs/>
          <w:i w:val="0"/>
          <w:iCs/>
          <w:sz w:val="20"/>
          <w:szCs w:val="20"/>
          <w:lang w:val="en-US" w:eastAsia="zh-CN"/>
        </w:rPr>
        <w:t>#112</w:t>
      </w:r>
      <w:r>
        <w:rPr>
          <w:rFonts w:hint="eastAsia" w:eastAsia="宋体"/>
          <w:b w:val="0"/>
          <w:bCs/>
          <w:i w:val="0"/>
          <w:iCs/>
          <w:sz w:val="20"/>
          <w:szCs w:val="20"/>
          <w:lang w:val="en-US" w:eastAsia="zh-CN"/>
        </w:rPr>
        <w:t>b-e</w:t>
      </w:r>
      <w:r>
        <w:rPr>
          <w:rFonts w:hint="eastAsia" w:ascii="Times New Roman" w:eastAsia="宋体"/>
          <w:b w:val="0"/>
          <w:bCs/>
          <w:i w:val="0"/>
          <w:iCs/>
          <w:sz w:val="20"/>
          <w:szCs w:val="20"/>
          <w:lang w:val="en-US" w:eastAsia="zh-CN"/>
        </w:rPr>
        <w:t xml:space="preserve"> meeting, the following </w:t>
      </w:r>
      <w:r>
        <w:rPr>
          <w:rFonts w:hint="eastAsia" w:eastAsia="宋体"/>
          <w:b w:val="0"/>
          <w:bCs/>
          <w:i w:val="0"/>
          <w:iCs/>
          <w:sz w:val="20"/>
          <w:szCs w:val="20"/>
          <w:lang w:val="en-US" w:eastAsia="zh-CN"/>
        </w:rPr>
        <w:t>c</w:t>
      </w:r>
      <w:r>
        <w:rPr>
          <w:rFonts w:hint="eastAsia" w:ascii="Times New Roman" w:eastAsia="宋体"/>
          <w:b w:val="0"/>
          <w:bCs/>
          <w:i w:val="0"/>
          <w:iCs/>
          <w:sz w:val="20"/>
          <w:szCs w:val="20"/>
          <w:lang w:val="en-US" w:eastAsia="zh-CN"/>
        </w:rPr>
        <w:t>onclusion</w:t>
      </w:r>
      <w:r>
        <w:rPr>
          <w:rFonts w:hint="eastAsia" w:eastAsia="宋体"/>
          <w:b w:val="0"/>
          <w:bCs/>
          <w:i w:val="0"/>
          <w:iCs/>
          <w:sz w:val="20"/>
          <w:szCs w:val="20"/>
          <w:lang w:val="en-US" w:eastAsia="zh-CN"/>
        </w:rPr>
        <w:t xml:space="preserve"> </w:t>
      </w:r>
      <w:r>
        <w:rPr>
          <w:rFonts w:hint="eastAsia" w:ascii="Times New Roman" w:eastAsia="宋体"/>
          <w:b w:val="0"/>
          <w:bCs/>
          <w:i w:val="0"/>
          <w:iCs/>
          <w:sz w:val="20"/>
          <w:szCs w:val="20"/>
          <w:lang w:val="en-US" w:eastAsia="zh-CN"/>
        </w:rPr>
        <w:t xml:space="preserve">was </w:t>
      </w:r>
      <w:r>
        <w:rPr>
          <w:rFonts w:hint="eastAsia" w:eastAsia="宋体"/>
          <w:b w:val="0"/>
          <w:bCs/>
          <w:i w:val="0"/>
          <w:iCs/>
          <w:sz w:val="20"/>
          <w:szCs w:val="20"/>
          <w:lang w:val="en-US" w:eastAsia="zh-CN"/>
        </w:rPr>
        <w:t xml:space="preserve">made </w:t>
      </w:r>
      <w:r>
        <w:rPr>
          <w:rFonts w:hint="eastAsia" w:ascii="Times New Roman" w:eastAsia="宋体"/>
          <w:b w:val="0"/>
          <w:bCs/>
          <w:i w:val="0"/>
          <w:iCs/>
          <w:sz w:val="20"/>
          <w:szCs w:val="20"/>
          <w:lang w:val="en-US" w:eastAsia="zh-CN"/>
        </w:rPr>
        <w:t>on dynamic switching between single-TRP operation and multi-TRP operation for S-DCI based operation.</w:t>
      </w:r>
    </w:p>
    <w:p>
      <w:pPr>
        <w:overflowPunct w:val="0"/>
        <w:autoSpaceDE w:val="0"/>
        <w:autoSpaceDN w:val="0"/>
        <w:adjustRightInd w:val="0"/>
        <w:snapToGrid/>
        <w:spacing w:after="0"/>
        <w:jc w:val="left"/>
        <w:textAlignment w:val="baseline"/>
        <w:rPr>
          <w:rFonts w:ascii="Times" w:hAnsi="Times" w:eastAsia="Batang" w:cs="Times"/>
          <w:color w:val="000000"/>
          <w:sz w:val="20"/>
          <w:szCs w:val="20"/>
          <w:u w:val="single"/>
          <w:lang w:val="en-GB" w:eastAsia="zh-CN"/>
        </w:rPr>
      </w:pPr>
      <w:r>
        <w:rPr>
          <w:rFonts w:ascii="Times" w:hAnsi="Times" w:eastAsia="Batang" w:cs="Times"/>
          <w:color w:val="000000"/>
          <w:sz w:val="20"/>
          <w:szCs w:val="20"/>
          <w:u w:val="single"/>
          <w:lang w:val="en-GB" w:eastAsia="zh-CN"/>
        </w:rPr>
        <w:t>Conclusion</w:t>
      </w:r>
    </w:p>
    <w:p>
      <w:pPr>
        <w:overflowPunct w:val="0"/>
        <w:autoSpaceDE w:val="0"/>
        <w:autoSpaceDN w:val="0"/>
        <w:adjustRightInd w:val="0"/>
        <w:snapToGrid/>
        <w:spacing w:after="0"/>
        <w:jc w:val="left"/>
        <w:textAlignment w:val="baseline"/>
        <w:rPr>
          <w:rFonts w:ascii="Times New Roman" w:hAnsi="Times New Roman" w:eastAsia="等线" w:cs="Times New Roman"/>
          <w:sz w:val="20"/>
          <w:szCs w:val="20"/>
          <w:lang w:val="en-GB" w:eastAsia="zh-CN"/>
        </w:rPr>
      </w:pPr>
      <w:r>
        <w:rPr>
          <w:rFonts w:ascii="Times New Roman" w:hAnsi="Times New Roman" w:eastAsia="Batang" w:cs="Times New Roman"/>
          <w:color w:val="000000"/>
          <w:sz w:val="20"/>
          <w:szCs w:val="20"/>
          <w:lang w:val="en-GB" w:eastAsia="zh-CN"/>
        </w:rPr>
        <w:t>On unified TCI framework extension for S-DCI based MTRP operation</w:t>
      </w:r>
      <w:r>
        <w:rPr>
          <w:rFonts w:ascii="Times New Roman" w:hAnsi="Times New Roman" w:eastAsia="Batang" w:cs="Times New Roman"/>
          <w:color w:val="000000"/>
          <w:sz w:val="20"/>
          <w:szCs w:val="20"/>
          <w:lang w:val="en-GB"/>
        </w:rPr>
        <w:t xml:space="preserve">, there is no consensus to support dynamic switching between single-TRP operation and multi-TRP operation for channels/signals based on the number of TCI states mapped to the received TCI codepoint in </w:t>
      </w:r>
      <w:r>
        <w:rPr>
          <w:rFonts w:ascii="Times New Roman" w:hAnsi="Times New Roman" w:eastAsia="等线" w:cs="Times New Roman"/>
          <w:sz w:val="20"/>
          <w:szCs w:val="20"/>
          <w:lang w:val="en-GB" w:eastAsia="zh-CN"/>
        </w:rPr>
        <w:t>DCI format 1_1/1_2</w:t>
      </w:r>
    </w:p>
    <w:p>
      <w:pPr>
        <w:numPr>
          <w:ilvl w:val="0"/>
          <w:numId w:val="11"/>
        </w:numPr>
        <w:overflowPunct w:val="0"/>
        <w:autoSpaceDE w:val="0"/>
        <w:autoSpaceDN w:val="0"/>
        <w:adjustRightInd w:val="0"/>
        <w:spacing w:after="180"/>
        <w:ind w:left="720" w:hanging="360"/>
        <w:contextualSpacing/>
        <w:textAlignment w:val="baseline"/>
        <w:rPr>
          <w:rFonts w:hint="eastAsia" w:eastAsia="宋体"/>
          <w:sz w:val="20"/>
          <w:szCs w:val="20"/>
          <w:lang w:val="en-US" w:eastAsia="zh-CN"/>
        </w:rPr>
      </w:pPr>
      <w:r>
        <w:rPr>
          <w:rFonts w:ascii="Times New Roman" w:hAnsi="Times New Roman" w:eastAsia="宋体" w:cs="Times New Roman"/>
          <w:sz w:val="20"/>
          <w:szCs w:val="20"/>
          <w:lang w:val="en-GB" w:eastAsia="ja-JP" w:bidi="ar-SA"/>
        </w:rPr>
        <w:t>FFS: How to switch between Rel-17 sTRP operation and Rel-18 mTRP operation</w:t>
      </w:r>
    </w:p>
    <w:p>
      <w:pPr>
        <w:rPr>
          <w:rFonts w:hint="default" w:eastAsia="宋体"/>
          <w:sz w:val="20"/>
          <w:szCs w:val="20"/>
          <w:lang w:val="en-US" w:eastAsia="zh-CN"/>
        </w:rPr>
      </w:pPr>
      <w:r>
        <w:rPr>
          <w:rFonts w:hint="eastAsia" w:eastAsia="宋体"/>
          <w:sz w:val="20"/>
          <w:szCs w:val="20"/>
          <w:lang w:val="en-US" w:eastAsia="zh-CN"/>
        </w:rPr>
        <w:t>In Rel-16, dynamic switching between single-TRP and multi-TRP for PDSCH is achieved by indicating one TCI codepoint comprising one or two TCI states. In Rel-17, dynamic switching between single-TRP and multi-TRP for PUSCH is achieved by the indication of SRS Resource Set indicator field in DCI. For unified TCI of multi-TRP, since different channels/singnals can share the same TCI state</w:t>
      </w:r>
      <w:r>
        <w:rPr>
          <w:rFonts w:hint="eastAsia" w:eastAsia="宋体"/>
          <w:b w:val="0"/>
          <w:bCs/>
          <w:i w:val="0"/>
          <w:iCs/>
          <w:sz w:val="20"/>
          <w:szCs w:val="20"/>
          <w:lang w:val="en-US" w:eastAsia="zh-CN"/>
        </w:rPr>
        <w:t>,</w:t>
      </w:r>
      <w:r>
        <w:rPr>
          <w:rFonts w:hint="default" w:eastAsia="宋体"/>
          <w:b w:val="0"/>
          <w:bCs/>
          <w:i w:val="0"/>
          <w:iCs/>
          <w:sz w:val="20"/>
          <w:szCs w:val="20"/>
          <w:lang w:val="en-US" w:eastAsia="zh-CN"/>
        </w:rPr>
        <w:t xml:space="preserve"> </w:t>
      </w:r>
      <w:r>
        <w:rPr>
          <w:rFonts w:hint="eastAsia" w:eastAsia="宋体"/>
          <w:sz w:val="20"/>
          <w:szCs w:val="20"/>
          <w:lang w:val="en-US" w:eastAsia="zh-CN"/>
        </w:rPr>
        <w:t xml:space="preserve">if TCI codepoint comprising two TCI states (e.g. </w:t>
      </w:r>
      <w:r>
        <w:rPr>
          <w:rFonts w:hint="eastAsia" w:eastAsia="宋体"/>
          <w:i/>
          <w:iCs/>
          <w:sz w:val="20"/>
          <w:szCs w:val="20"/>
          <w:lang w:val="en-US" w:eastAsia="zh-CN"/>
        </w:rPr>
        <w:t xml:space="preserve">separate </w:t>
      </w:r>
      <w:r>
        <w:rPr>
          <w:rFonts w:hint="eastAsia" w:eastAsia="宋体"/>
          <w:sz w:val="20"/>
          <w:szCs w:val="20"/>
          <w:lang w:val="en-US" w:eastAsia="zh-CN"/>
        </w:rPr>
        <w:t xml:space="preserve">DL TCI-State or </w:t>
      </w:r>
      <w:r>
        <w:rPr>
          <w:rFonts w:hint="eastAsia" w:eastAsia="宋体"/>
          <w:i/>
          <w:iCs/>
          <w:sz w:val="20"/>
          <w:szCs w:val="20"/>
          <w:lang w:val="en-US" w:eastAsia="zh-CN"/>
        </w:rPr>
        <w:t xml:space="preserve">joint </w:t>
      </w:r>
      <w:r>
        <w:rPr>
          <w:rFonts w:hint="eastAsia" w:eastAsia="宋体"/>
          <w:sz w:val="20"/>
          <w:szCs w:val="20"/>
          <w:lang w:val="en-US" w:eastAsia="zh-CN"/>
        </w:rPr>
        <w:t xml:space="preserve">TCI-State) is indicated, UE can not determined whether the multi-TRP DL operation is PDSCH or PDCCH.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sz w:val="20"/>
          <w:szCs w:val="20"/>
          <w:lang w:val="en-US" w:eastAsia="zh-CN"/>
        </w:rPr>
      </w:pPr>
      <w:r>
        <w:rPr>
          <w:rFonts w:hint="eastAsia" w:eastAsia="宋体"/>
          <w:b w:val="0"/>
          <w:bCs/>
          <w:i w:val="0"/>
          <w:iCs/>
          <w:sz w:val="20"/>
          <w:szCs w:val="20"/>
          <w:lang w:val="en-US" w:eastAsia="zh-CN"/>
        </w:rPr>
        <w:t>F</w:t>
      </w:r>
      <w:r>
        <w:rPr>
          <w:rFonts w:hint="default" w:eastAsia="宋体"/>
          <w:b w:val="0"/>
          <w:bCs/>
          <w:i w:val="0"/>
          <w:iCs/>
          <w:sz w:val="20"/>
          <w:szCs w:val="20"/>
          <w:lang w:val="en-US" w:eastAsia="zh-CN"/>
        </w:rPr>
        <w:t xml:space="preserve">or </w:t>
      </w:r>
      <w:r>
        <w:rPr>
          <w:rFonts w:hint="eastAsia" w:eastAsia="宋体"/>
          <w:sz w:val="20"/>
          <w:szCs w:val="20"/>
          <w:lang w:val="en-US" w:eastAsia="zh-CN"/>
        </w:rPr>
        <w:t xml:space="preserve">multi-TRP </w:t>
      </w:r>
      <w:r>
        <w:rPr>
          <w:rFonts w:hint="default" w:eastAsia="宋体"/>
          <w:sz w:val="20"/>
          <w:szCs w:val="20"/>
          <w:lang w:val="en-US" w:eastAsia="zh-CN"/>
        </w:rPr>
        <w:t xml:space="preserve">PDCCH, </w:t>
      </w:r>
      <w:r>
        <w:rPr>
          <w:rFonts w:hint="eastAsia" w:eastAsia="宋体"/>
          <w:sz w:val="20"/>
          <w:szCs w:val="20"/>
          <w:lang w:val="en-US" w:eastAsia="zh-CN"/>
        </w:rPr>
        <w:t>there are</w:t>
      </w:r>
      <w:r>
        <w:rPr>
          <w:rFonts w:hint="default" w:eastAsia="宋体"/>
          <w:sz w:val="20"/>
          <w:szCs w:val="20"/>
          <w:lang w:val="en-US" w:eastAsia="zh-CN"/>
        </w:rPr>
        <w:t xml:space="preserve"> </w:t>
      </w:r>
      <w:r>
        <w:rPr>
          <w:rFonts w:hint="eastAsia" w:eastAsia="宋体"/>
          <w:sz w:val="20"/>
          <w:szCs w:val="20"/>
          <w:lang w:val="en-US" w:eastAsia="zh-CN"/>
        </w:rPr>
        <w:t>multi</w:t>
      </w:r>
      <w:r>
        <w:rPr>
          <w:rFonts w:hint="default" w:eastAsia="宋体"/>
          <w:sz w:val="20"/>
          <w:szCs w:val="20"/>
          <w:lang w:val="en-US" w:eastAsia="zh-CN"/>
        </w:rPr>
        <w:t>-TRP PDCCH repetition and HST-SFN scheme based PDCCH</w:t>
      </w:r>
      <w:r>
        <w:rPr>
          <w:rFonts w:hint="eastAsia" w:eastAsia="宋体"/>
          <w:sz w:val="20"/>
          <w:szCs w:val="20"/>
          <w:lang w:val="en-US" w:eastAsia="zh-CN"/>
        </w:rPr>
        <w:t xml:space="preserve">. For </w:t>
      </w:r>
      <w:r>
        <w:rPr>
          <w:rFonts w:hint="default" w:eastAsia="宋体"/>
          <w:sz w:val="20"/>
          <w:szCs w:val="20"/>
          <w:lang w:val="en-US" w:eastAsia="zh-CN"/>
        </w:rPr>
        <w:t xml:space="preserve">dynamic switching between </w:t>
      </w:r>
      <w:r>
        <w:rPr>
          <w:rFonts w:hint="eastAsia" w:eastAsia="宋体"/>
          <w:sz w:val="20"/>
          <w:szCs w:val="20"/>
          <w:lang w:val="en-US" w:eastAsia="zh-CN"/>
        </w:rPr>
        <w:t>single</w:t>
      </w:r>
      <w:r>
        <w:rPr>
          <w:rFonts w:hint="default" w:eastAsia="宋体"/>
          <w:sz w:val="20"/>
          <w:szCs w:val="20"/>
          <w:lang w:val="en-US" w:eastAsia="zh-CN"/>
        </w:rPr>
        <w:t xml:space="preserve">-TRP and </w:t>
      </w:r>
      <w:r>
        <w:rPr>
          <w:rFonts w:hint="eastAsia" w:eastAsia="宋体"/>
          <w:sz w:val="20"/>
          <w:szCs w:val="20"/>
          <w:lang w:val="en-US" w:eastAsia="zh-CN"/>
        </w:rPr>
        <w:t>multi</w:t>
      </w:r>
      <w:r>
        <w:rPr>
          <w:rFonts w:hint="default" w:eastAsia="宋体"/>
          <w:sz w:val="20"/>
          <w:szCs w:val="20"/>
          <w:lang w:val="en-US" w:eastAsia="zh-CN"/>
        </w:rPr>
        <w:t>-TRP</w:t>
      </w:r>
      <w:r>
        <w:rPr>
          <w:rFonts w:hint="eastAsia" w:eastAsia="宋体"/>
          <w:sz w:val="20"/>
          <w:szCs w:val="20"/>
          <w:lang w:val="en-US" w:eastAsia="zh-CN"/>
        </w:rPr>
        <w:t xml:space="preserve"> PDCCH, </w:t>
      </w:r>
      <w:r>
        <w:rPr>
          <w:rFonts w:hint="default" w:eastAsia="宋体"/>
          <w:sz w:val="20"/>
          <w:szCs w:val="20"/>
          <w:lang w:val="en-US" w:eastAsia="zh-CN"/>
        </w:rPr>
        <w:t>dynamic switching between</w:t>
      </w:r>
      <w:r>
        <w:rPr>
          <w:rFonts w:hint="eastAsia" w:eastAsia="宋体"/>
          <w:sz w:val="20"/>
          <w:szCs w:val="20"/>
          <w:lang w:val="en-US" w:eastAsia="zh-CN"/>
        </w:rPr>
        <w:t xml:space="preserve"> single-TRP PDCCH and multi-TRP PDCCH repetition should be considered. However, since multi-TRP PDCCH repetition is supported by linking two SS sets by </w:t>
      </w:r>
      <w:r>
        <w:rPr>
          <w:rFonts w:hint="eastAsia" w:eastAsia="宋体"/>
          <w:sz w:val="20"/>
          <w:szCs w:val="20"/>
          <w:highlight w:val="none"/>
          <w:lang w:val="en-US" w:eastAsia="zh-CN"/>
        </w:rPr>
        <w:t>RRC configuration</w:t>
      </w:r>
      <w:r>
        <w:rPr>
          <w:rFonts w:hint="eastAsia" w:eastAsia="宋体"/>
          <w:sz w:val="20"/>
          <w:szCs w:val="20"/>
          <w:lang w:val="en-US" w:eastAsia="zh-CN"/>
        </w:rPr>
        <w:t xml:space="preserve"> (e.g. </w:t>
      </w:r>
      <w:r>
        <w:rPr>
          <w:rFonts w:hint="eastAsia" w:eastAsia="宋体"/>
          <w:i/>
          <w:iCs/>
          <w:sz w:val="20"/>
          <w:szCs w:val="20"/>
          <w:lang w:val="en-US" w:eastAsia="zh-CN"/>
        </w:rPr>
        <w:t>SearchSpaceLinkingId</w:t>
      </w:r>
      <w:r>
        <w:rPr>
          <w:rFonts w:hint="eastAsia" w:eastAsia="宋体"/>
          <w:sz w:val="20"/>
          <w:szCs w:val="20"/>
          <w:lang w:val="en-US" w:eastAsia="zh-CN"/>
        </w:rPr>
        <w:t xml:space="preserve">), UE can not </w:t>
      </w:r>
      <w:r>
        <w:rPr>
          <w:rFonts w:hint="default" w:eastAsia="宋体"/>
          <w:sz w:val="20"/>
          <w:szCs w:val="20"/>
          <w:lang w:val="en-US" w:eastAsia="zh-CN"/>
        </w:rPr>
        <w:t>dynamic</w:t>
      </w:r>
      <w:r>
        <w:rPr>
          <w:rFonts w:hint="eastAsia" w:eastAsia="宋体"/>
          <w:sz w:val="20"/>
          <w:szCs w:val="20"/>
          <w:lang w:val="en-US" w:eastAsia="zh-CN"/>
        </w:rPr>
        <w:t>ally</w:t>
      </w:r>
      <w:r>
        <w:rPr>
          <w:rFonts w:hint="default" w:eastAsia="宋体"/>
          <w:sz w:val="20"/>
          <w:szCs w:val="20"/>
          <w:lang w:val="en-US" w:eastAsia="zh-CN"/>
        </w:rPr>
        <w:t xml:space="preserve"> switch between</w:t>
      </w:r>
      <w:r>
        <w:rPr>
          <w:rFonts w:hint="eastAsia" w:eastAsia="宋体"/>
          <w:sz w:val="20"/>
          <w:szCs w:val="20"/>
          <w:lang w:val="en-US" w:eastAsia="zh-CN"/>
        </w:rPr>
        <w:t xml:space="preserve"> single-TRP PDCCH and multi-TRP PDCCH repetition with the number of TCI state and </w:t>
      </w:r>
      <w:r>
        <w:rPr>
          <w:rFonts w:hint="eastAsia" w:eastAsia="宋体"/>
          <w:i/>
          <w:iCs/>
          <w:sz w:val="20"/>
          <w:szCs w:val="20"/>
          <w:lang w:val="en-US" w:eastAsia="zh-CN"/>
        </w:rPr>
        <w:t>SearchSpaceLinkingId</w:t>
      </w:r>
      <w:r>
        <w:rPr>
          <w:rFonts w:hint="eastAsia" w:eastAsia="宋体"/>
          <w:i w:val="0"/>
          <w:iCs w:val="0"/>
          <w:sz w:val="20"/>
          <w:szCs w:val="20"/>
          <w:lang w:val="en-US" w:eastAsia="zh-CN"/>
        </w:rPr>
        <w:t xml:space="preserve">. If an indicator is included in DCI or MAC CE to indicate the PDCCH scheme (e.g. </w:t>
      </w:r>
      <w:r>
        <w:rPr>
          <w:rFonts w:hint="eastAsia" w:eastAsia="宋体"/>
          <w:sz w:val="20"/>
          <w:szCs w:val="20"/>
          <w:lang w:val="en-US" w:eastAsia="zh-CN"/>
        </w:rPr>
        <w:t>single-TRP PDCCH</w:t>
      </w:r>
      <w:r>
        <w:rPr>
          <w:rFonts w:hint="eastAsia" w:eastAsia="宋体"/>
          <w:i w:val="0"/>
          <w:iCs w:val="0"/>
          <w:sz w:val="20"/>
          <w:szCs w:val="20"/>
          <w:lang w:val="en-US" w:eastAsia="zh-CN"/>
        </w:rPr>
        <w:t xml:space="preserve"> or </w:t>
      </w:r>
      <w:r>
        <w:rPr>
          <w:rFonts w:hint="eastAsia" w:eastAsia="宋体"/>
          <w:sz w:val="20"/>
          <w:szCs w:val="20"/>
          <w:lang w:val="en-US" w:eastAsia="zh-CN"/>
        </w:rPr>
        <w:t>multi-TRP PDCCH repetition</w:t>
      </w:r>
      <w:r>
        <w:rPr>
          <w:rFonts w:hint="eastAsia" w:eastAsia="宋体"/>
          <w:i w:val="0"/>
          <w:iCs w:val="0"/>
          <w:sz w:val="20"/>
          <w:szCs w:val="20"/>
          <w:lang w:val="en-US" w:eastAsia="zh-CN"/>
        </w:rPr>
        <w:t xml:space="preserve">), </w:t>
      </w:r>
      <w:r>
        <w:rPr>
          <w:rFonts w:hint="default" w:eastAsia="宋体"/>
          <w:sz w:val="20"/>
          <w:szCs w:val="20"/>
          <w:lang w:val="en-US" w:eastAsia="zh-CN"/>
        </w:rPr>
        <w:t>dynamic switching between</w:t>
      </w:r>
      <w:r>
        <w:rPr>
          <w:rFonts w:hint="eastAsia" w:eastAsia="宋体"/>
          <w:sz w:val="20"/>
          <w:szCs w:val="20"/>
          <w:lang w:val="en-US" w:eastAsia="zh-CN"/>
        </w:rPr>
        <w:t xml:space="preserve"> single-TRP PDCCH and multi-TRP PDCCH repetition can be achieved.</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A</w:t>
      </w:r>
      <w:r>
        <w:rPr>
          <w:rFonts w:hint="default" w:eastAsia="宋体"/>
          <w:b/>
          <w:bCs/>
          <w:i w:val="0"/>
          <w:iCs w:val="0"/>
          <w:sz w:val="20"/>
          <w:szCs w:val="20"/>
          <w:lang w:val="en-US" w:eastAsia="zh-CN"/>
        </w:rPr>
        <w:t xml:space="preserve">n indicator </w:t>
      </w:r>
      <w:r>
        <w:rPr>
          <w:rFonts w:hint="eastAsia" w:eastAsia="宋体"/>
          <w:b/>
          <w:bCs/>
          <w:i w:val="0"/>
          <w:iCs w:val="0"/>
          <w:sz w:val="20"/>
          <w:szCs w:val="20"/>
          <w:lang w:val="en-US" w:eastAsia="zh-CN"/>
        </w:rPr>
        <w:t xml:space="preserve">can be included </w:t>
      </w:r>
      <w:r>
        <w:rPr>
          <w:rFonts w:hint="default" w:eastAsia="宋体"/>
          <w:b/>
          <w:bCs/>
          <w:i w:val="0"/>
          <w:iCs w:val="0"/>
          <w:sz w:val="20"/>
          <w:szCs w:val="20"/>
          <w:lang w:val="en-US" w:eastAsia="zh-CN"/>
        </w:rPr>
        <w:t xml:space="preserve">in DCI or MAC CE </w:t>
      </w:r>
      <w:r>
        <w:rPr>
          <w:rFonts w:hint="eastAsia" w:eastAsia="宋体"/>
          <w:b/>
          <w:bCs/>
          <w:i w:val="0"/>
          <w:iCs w:val="0"/>
          <w:sz w:val="20"/>
          <w:szCs w:val="20"/>
          <w:lang w:val="en-US" w:eastAsia="zh-CN"/>
        </w:rPr>
        <w:t xml:space="preserve">to </w:t>
      </w:r>
      <w:r>
        <w:rPr>
          <w:rFonts w:hint="default" w:eastAsia="宋体"/>
          <w:b/>
          <w:bCs/>
          <w:i w:val="0"/>
          <w:iCs w:val="0"/>
          <w:sz w:val="20"/>
          <w:szCs w:val="20"/>
          <w:lang w:val="en-US" w:eastAsia="zh-CN"/>
        </w:rPr>
        <w:t>indicate dynamic switching between single-TRP PDCCH and multi-TRP PDCCH repetition.</w:t>
      </w:r>
    </w:p>
    <w:p>
      <w:pPr>
        <w:keepNext/>
        <w:keepLines w:val="0"/>
        <w:pageBreakBefore w:val="0"/>
        <w:widowControl/>
        <w:numPr>
          <w:ilvl w:val="1"/>
          <w:numId w:val="1"/>
        </w:numPr>
        <w:kinsoku/>
        <w:wordWrap/>
        <w:overflowPunct/>
        <w:topLinePunct w:val="0"/>
        <w:autoSpaceDE w:val="0"/>
        <w:autoSpaceDN w:val="0"/>
        <w:bidi w:val="0"/>
        <w:adjustRightInd w:val="0"/>
        <w:snapToGrid w:val="0"/>
        <w:spacing w:before="180" w:after="120"/>
        <w:ind w:left="431" w:leftChars="0" w:hanging="431" w:firstLine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ascii="Times New Roman" w:hAnsi="Times New Roman" w:eastAsia="宋体" w:cs="Times New Roman"/>
          <w:b/>
          <w:bCs/>
          <w:sz w:val="24"/>
          <w:szCs w:val="22"/>
          <w:highlight w:val="none"/>
          <w:lang w:val="en-US" w:eastAsia="zh-CN" w:bidi="ar-SA"/>
        </w:rPr>
        <w:t>PHR report for S-DCI based and M-DCI based STxMP</w:t>
      </w:r>
    </w:p>
    <w:p>
      <w:pPr>
        <w:rPr>
          <w:rFonts w:hint="default" w:eastAsia="宋体"/>
          <w:b w:val="0"/>
          <w:bCs/>
          <w:i w:val="0"/>
          <w:iCs/>
          <w:sz w:val="20"/>
          <w:szCs w:val="20"/>
          <w:lang w:val="en-US" w:eastAsia="zh-CN"/>
        </w:rPr>
      </w:pPr>
      <w:r>
        <w:rPr>
          <w:rFonts w:hint="eastAsia" w:eastAsia="宋体"/>
          <w:b w:val="0"/>
          <w:bCs/>
          <w:i w:val="0"/>
          <w:iCs/>
          <w:sz w:val="20"/>
          <w:szCs w:val="20"/>
          <w:lang w:val="en-US" w:eastAsia="zh-CN"/>
        </w:rPr>
        <w:t xml:space="preserve">In the current specification, </w:t>
      </w:r>
      <w:r>
        <w:rPr>
          <w:rFonts w:hint="eastAsia"/>
          <w:b w:val="0"/>
          <w:bCs/>
          <w:i w:val="0"/>
          <w:iCs/>
          <w:sz w:val="20"/>
          <w:szCs w:val="20"/>
          <w:lang w:val="en-US" w:eastAsia="zh-CN"/>
        </w:rPr>
        <w:t>a</w:t>
      </w:r>
      <w:r>
        <w:rPr>
          <w:rFonts w:hint="eastAsia" w:eastAsia="宋体"/>
          <w:b w:val="0"/>
          <w:bCs/>
          <w:i w:val="0"/>
          <w:iCs/>
          <w:sz w:val="20"/>
          <w:szCs w:val="20"/>
          <w:lang w:val="en-US" w:eastAsia="zh-CN"/>
        </w:rPr>
        <w:t xml:space="preserve"> power headroom report could be triggered </w:t>
      </w:r>
      <w:r>
        <w:rPr>
          <w:rFonts w:hint="eastAsia"/>
          <w:b w:val="0"/>
          <w:bCs/>
          <w:i w:val="0"/>
          <w:iCs/>
          <w:sz w:val="20"/>
          <w:szCs w:val="20"/>
          <w:lang w:val="en-US" w:eastAsia="zh-CN"/>
        </w:rPr>
        <w:t xml:space="preserve">if </w:t>
      </w:r>
      <w:r>
        <w:rPr>
          <w:rFonts w:hint="default" w:eastAsia="宋体"/>
          <w:b w:val="0"/>
          <w:bCs/>
          <w:i w:val="0"/>
          <w:iCs/>
          <w:sz w:val="20"/>
          <w:szCs w:val="20"/>
          <w:lang w:val="en-US" w:eastAsia="zh-CN"/>
        </w:rPr>
        <w:t xml:space="preserve">the path loss has changed more than </w:t>
      </w:r>
      <w:r>
        <w:rPr>
          <w:rFonts w:hint="default" w:eastAsia="宋体"/>
          <w:b w:val="0"/>
          <w:bCs/>
          <w:i/>
          <w:iCs w:val="0"/>
          <w:sz w:val="20"/>
          <w:szCs w:val="20"/>
          <w:lang w:val="en-US" w:eastAsia="zh-CN"/>
        </w:rPr>
        <w:t>phr-Tx-PowerFactorChange</w:t>
      </w:r>
      <w:r>
        <w:rPr>
          <w:rFonts w:hint="default" w:eastAsia="宋体"/>
          <w:b w:val="0"/>
          <w:bCs/>
          <w:i w:val="0"/>
          <w:iCs/>
          <w:sz w:val="20"/>
          <w:szCs w:val="20"/>
          <w:lang w:val="en-US" w:eastAsia="zh-CN"/>
        </w:rPr>
        <w:t xml:space="preserve"> dB for </w:t>
      </w:r>
      <w:r>
        <w:rPr>
          <w:rFonts w:hint="eastAsia"/>
          <w:b w:val="0"/>
          <w:bCs/>
          <w:i w:val="0"/>
          <w:iCs/>
          <w:sz w:val="20"/>
          <w:szCs w:val="20"/>
          <w:lang w:val="en-US" w:eastAsia="zh-CN"/>
        </w:rPr>
        <w:t>the</w:t>
      </w:r>
      <w:r>
        <w:rPr>
          <w:rFonts w:hint="default" w:eastAsia="宋体"/>
          <w:b w:val="0"/>
          <w:bCs/>
          <w:i w:val="0"/>
          <w:iCs/>
          <w:sz w:val="20"/>
          <w:szCs w:val="20"/>
          <w:lang w:val="en-US" w:eastAsia="zh-CN"/>
        </w:rPr>
        <w:t xml:space="preserve"> pathloss reference for one activated Serving Cell since the last transmission of a PHR</w:t>
      </w:r>
      <w:r>
        <w:rPr>
          <w:rFonts w:hint="eastAsia"/>
          <w:b w:val="0"/>
          <w:bCs/>
          <w:i w:val="0"/>
          <w:iCs/>
          <w:sz w:val="20"/>
          <w:szCs w:val="20"/>
          <w:lang w:val="en-US" w:eastAsia="zh-CN"/>
        </w:rPr>
        <w:t>.</w:t>
      </w:r>
      <w:r>
        <w:rPr>
          <w:rFonts w:hint="default" w:eastAsia="宋体"/>
          <w:b w:val="0"/>
          <w:bCs/>
          <w:i w:val="0"/>
          <w:iCs/>
          <w:sz w:val="20"/>
          <w:szCs w:val="20"/>
          <w:lang w:val="en-US" w:eastAsia="zh-CN"/>
        </w:rPr>
        <w:t xml:space="preserve"> </w:t>
      </w:r>
    </w:p>
    <w:p>
      <w:pPr>
        <w:rPr>
          <w:rFonts w:hint="default" w:eastAsia="宋体"/>
          <w:b w:val="0"/>
          <w:bCs/>
          <w:i w:val="0"/>
          <w:iCs/>
          <w:sz w:val="20"/>
          <w:szCs w:val="20"/>
          <w:lang w:val="en-US" w:eastAsia="zh-CN"/>
        </w:rPr>
      </w:pPr>
      <w:r>
        <w:rPr>
          <w:rFonts w:hint="eastAsia"/>
          <w:b w:val="0"/>
          <w:bCs/>
          <w:i w:val="0"/>
          <w:iCs/>
          <w:sz w:val="20"/>
          <w:szCs w:val="20"/>
          <w:lang w:val="en-US" w:eastAsia="zh-CN"/>
        </w:rPr>
        <w:t xml:space="preserve">For STxMP, if </w:t>
      </w:r>
      <w:r>
        <w:rPr>
          <w:rFonts w:hint="default" w:eastAsia="宋体"/>
          <w:b w:val="0"/>
          <w:bCs/>
          <w:i w:val="0"/>
          <w:iCs/>
          <w:sz w:val="20"/>
          <w:szCs w:val="20"/>
          <w:lang w:val="en-US" w:eastAsia="zh-CN"/>
        </w:rPr>
        <w:t>path loss</w:t>
      </w:r>
      <w:r>
        <w:rPr>
          <w:rFonts w:hint="eastAsia"/>
          <w:b w:val="0"/>
          <w:bCs/>
          <w:i w:val="0"/>
          <w:iCs/>
          <w:sz w:val="20"/>
          <w:szCs w:val="20"/>
          <w:lang w:val="en-US" w:eastAsia="zh-CN"/>
        </w:rPr>
        <w:t xml:space="preserve"> variation is based the </w:t>
      </w:r>
      <w:r>
        <w:rPr>
          <w:rFonts w:hint="default" w:eastAsia="宋体"/>
          <w:b w:val="0"/>
          <w:bCs/>
          <w:i w:val="0"/>
          <w:iCs/>
          <w:sz w:val="20"/>
          <w:szCs w:val="20"/>
          <w:lang w:val="en-US" w:eastAsia="zh-CN"/>
        </w:rPr>
        <w:t>pathloss reference</w:t>
      </w:r>
      <w:r>
        <w:rPr>
          <w:rFonts w:hint="eastAsia"/>
          <w:b w:val="0"/>
          <w:bCs/>
          <w:i w:val="0"/>
          <w:iCs/>
          <w:sz w:val="20"/>
          <w:szCs w:val="20"/>
          <w:lang w:val="en-US" w:eastAsia="zh-CN"/>
        </w:rPr>
        <w:t xml:space="preserve">s in one cell rather than the </w:t>
      </w:r>
      <w:r>
        <w:rPr>
          <w:rFonts w:hint="default" w:eastAsia="宋体"/>
          <w:b w:val="0"/>
          <w:bCs/>
          <w:i w:val="0"/>
          <w:iCs/>
          <w:sz w:val="20"/>
          <w:szCs w:val="20"/>
          <w:lang w:val="en-US" w:eastAsia="zh-CN"/>
        </w:rPr>
        <w:t>pathloss reference</w:t>
      </w:r>
      <w:r>
        <w:rPr>
          <w:rFonts w:hint="eastAsia"/>
          <w:b w:val="0"/>
          <w:bCs/>
          <w:i w:val="0"/>
          <w:iCs/>
          <w:sz w:val="20"/>
          <w:szCs w:val="20"/>
          <w:lang w:val="en-US" w:eastAsia="zh-CN"/>
        </w:rPr>
        <w:t xml:space="preserve"> per panel, the </w:t>
      </w:r>
      <w:r>
        <w:rPr>
          <w:rFonts w:hint="default" w:eastAsia="宋体"/>
          <w:b w:val="0"/>
          <w:bCs/>
          <w:i w:val="0"/>
          <w:iCs/>
          <w:sz w:val="20"/>
          <w:szCs w:val="20"/>
          <w:lang w:val="en-US" w:eastAsia="zh-CN"/>
        </w:rPr>
        <w:t>pathloss reference</w:t>
      </w:r>
      <w:r>
        <w:rPr>
          <w:rFonts w:hint="eastAsia"/>
          <w:b w:val="0"/>
          <w:bCs/>
          <w:i w:val="0"/>
          <w:iCs/>
          <w:sz w:val="20"/>
          <w:szCs w:val="20"/>
          <w:lang w:val="en-US" w:eastAsia="zh-CN"/>
        </w:rPr>
        <w:t xml:space="preserve"> associated with one panel may trigger the </w:t>
      </w:r>
      <w:r>
        <w:rPr>
          <w:rFonts w:hint="eastAsia" w:eastAsia="宋体"/>
          <w:b w:val="0"/>
          <w:bCs/>
          <w:i w:val="0"/>
          <w:iCs/>
          <w:sz w:val="20"/>
          <w:szCs w:val="20"/>
          <w:lang w:val="en-US" w:eastAsia="zh-CN"/>
        </w:rPr>
        <w:t>power headroom report</w:t>
      </w:r>
      <w:r>
        <w:rPr>
          <w:rFonts w:hint="eastAsia"/>
          <w:b w:val="0"/>
          <w:bCs/>
          <w:i w:val="0"/>
          <w:iCs/>
          <w:sz w:val="20"/>
          <w:szCs w:val="20"/>
          <w:lang w:val="en-US" w:eastAsia="zh-CN"/>
        </w:rPr>
        <w:t xml:space="preserve"> associated with the other panel, which is not </w:t>
      </w:r>
      <w:r>
        <w:rPr>
          <w:rFonts w:hint="default" w:eastAsia="宋体"/>
          <w:b w:val="0"/>
          <w:bCs/>
          <w:i w:val="0"/>
          <w:iCs/>
          <w:sz w:val="20"/>
          <w:szCs w:val="20"/>
          <w:lang w:val="en-US" w:eastAsia="zh-CN"/>
        </w:rPr>
        <w:t xml:space="preserve">efficient </w:t>
      </w:r>
      <w:r>
        <w:rPr>
          <w:rFonts w:hint="eastAsia"/>
          <w:b w:val="0"/>
          <w:bCs/>
          <w:i w:val="0"/>
          <w:iCs/>
          <w:sz w:val="20"/>
          <w:szCs w:val="20"/>
          <w:lang w:val="en-US" w:eastAsia="zh-CN"/>
        </w:rPr>
        <w:t xml:space="preserve">for PHR report. Therefore, for STxMP, </w:t>
      </w:r>
      <w:r>
        <w:rPr>
          <w:rFonts w:hint="default" w:eastAsia="宋体"/>
          <w:b w:val="0"/>
          <w:bCs/>
          <w:i w:val="0"/>
          <w:iCs/>
          <w:sz w:val="20"/>
          <w:szCs w:val="20"/>
          <w:lang w:val="en-US" w:eastAsia="zh-CN"/>
        </w:rPr>
        <w:t>path loss</w:t>
      </w:r>
      <w:r>
        <w:rPr>
          <w:rFonts w:hint="eastAsia"/>
          <w:b w:val="0"/>
          <w:bCs/>
          <w:i w:val="0"/>
          <w:iCs/>
          <w:sz w:val="20"/>
          <w:szCs w:val="20"/>
          <w:lang w:val="en-US" w:eastAsia="zh-CN"/>
        </w:rPr>
        <w:t xml:space="preserve"> variation should be </w:t>
      </w:r>
      <w:r>
        <w:rPr>
          <w:rFonts w:hint="default" w:eastAsia="宋体"/>
          <w:b w:val="0"/>
          <w:bCs/>
          <w:i w:val="0"/>
          <w:iCs/>
          <w:sz w:val="20"/>
          <w:szCs w:val="20"/>
          <w:lang w:val="en-US" w:eastAsia="zh-CN"/>
        </w:rPr>
        <w:t>considered independent</w:t>
      </w:r>
      <w:r>
        <w:rPr>
          <w:rFonts w:hint="eastAsia"/>
          <w:b w:val="0"/>
          <w:bCs/>
          <w:i w:val="0"/>
          <w:iCs/>
          <w:sz w:val="20"/>
          <w:szCs w:val="20"/>
          <w:lang w:val="en-US" w:eastAsia="zh-CN"/>
        </w:rPr>
        <w:t xml:space="preserve">ly per panel. In detail, </w:t>
      </w:r>
      <w:r>
        <w:rPr>
          <w:rFonts w:hint="default" w:eastAsia="宋体"/>
          <w:b w:val="0"/>
          <w:bCs/>
          <w:i w:val="0"/>
          <w:iCs/>
          <w:sz w:val="20"/>
          <w:szCs w:val="20"/>
          <w:lang w:val="en-US" w:eastAsia="zh-CN"/>
        </w:rPr>
        <w:t>path loss</w:t>
      </w:r>
      <w:r>
        <w:rPr>
          <w:rFonts w:hint="eastAsia"/>
          <w:b w:val="0"/>
          <w:bCs/>
          <w:i w:val="0"/>
          <w:iCs/>
          <w:sz w:val="20"/>
          <w:szCs w:val="20"/>
          <w:lang w:val="en-US" w:eastAsia="zh-CN"/>
        </w:rPr>
        <w:t xml:space="preserve"> variation</w:t>
      </w:r>
      <w:r>
        <w:rPr>
          <w:rFonts w:hint="default" w:eastAsia="宋体"/>
          <w:b w:val="0"/>
          <w:bCs/>
          <w:i w:val="0"/>
          <w:iCs/>
          <w:sz w:val="20"/>
          <w:szCs w:val="20"/>
          <w:lang w:val="en-US" w:eastAsia="zh-CN"/>
        </w:rPr>
        <w:t xml:space="preserve"> can be determined based on the pathloss reference</w:t>
      </w:r>
      <w:r>
        <w:rPr>
          <w:rFonts w:hint="eastAsia"/>
          <w:b w:val="0"/>
          <w:bCs/>
          <w:i w:val="0"/>
          <w:iCs/>
          <w:sz w:val="20"/>
          <w:szCs w:val="20"/>
          <w:lang w:val="en-US" w:eastAsia="zh-CN"/>
        </w:rPr>
        <w:t>s</w:t>
      </w:r>
      <w:r>
        <w:rPr>
          <w:rFonts w:hint="default" w:eastAsia="宋体"/>
          <w:b w:val="0"/>
          <w:bCs/>
          <w:i w:val="0"/>
          <w:iCs/>
          <w:sz w:val="20"/>
          <w:szCs w:val="20"/>
          <w:lang w:val="en-US" w:eastAsia="zh-CN"/>
        </w:rPr>
        <w:t xml:space="preserve"> </w:t>
      </w:r>
      <w:r>
        <w:rPr>
          <w:rFonts w:hint="eastAsia"/>
          <w:b w:val="0"/>
          <w:bCs/>
          <w:i w:val="0"/>
          <w:iCs/>
          <w:sz w:val="20"/>
          <w:szCs w:val="20"/>
          <w:lang w:val="en-US" w:eastAsia="zh-CN"/>
        </w:rPr>
        <w:t xml:space="preserve">associated with the </w:t>
      </w:r>
      <w:r>
        <w:rPr>
          <w:rFonts w:hint="default" w:eastAsia="宋体"/>
          <w:b w:val="0"/>
          <w:bCs/>
          <w:i w:val="0"/>
          <w:iCs/>
          <w:sz w:val="20"/>
          <w:szCs w:val="20"/>
          <w:lang w:val="en-US" w:eastAsia="zh-CN"/>
        </w:rPr>
        <w:t>first/second indicated TCI state.</w:t>
      </w:r>
      <w:r>
        <w:rPr>
          <w:rFonts w:hint="eastAsia"/>
          <w:b w:val="0"/>
          <w:bCs/>
          <w:i w:val="0"/>
          <w:iCs/>
          <w:sz w:val="20"/>
          <w:szCs w:val="20"/>
          <w:lang w:val="en-US" w:eastAsia="zh-CN"/>
        </w:rPr>
        <w:t xml:space="preserve"> Therefore, we support </w:t>
      </w:r>
      <w:r>
        <w:rPr>
          <w:rFonts w:hint="default" w:eastAsia="宋体"/>
          <w:b w:val="0"/>
          <w:bCs/>
          <w:i w:val="0"/>
          <w:iCs/>
          <w:sz w:val="20"/>
          <w:szCs w:val="20"/>
          <w:lang w:val="en-US" w:eastAsia="zh-CN"/>
        </w:rPr>
        <w:t>PHR triggering</w:t>
      </w:r>
      <w:r>
        <w:rPr>
          <w:rFonts w:hint="eastAsia"/>
          <w:b w:val="0"/>
          <w:bCs/>
          <w:i w:val="0"/>
          <w:iCs/>
          <w:sz w:val="20"/>
          <w:szCs w:val="20"/>
          <w:lang w:val="en-US" w:eastAsia="zh-CN"/>
        </w:rPr>
        <w:t xml:space="preserve"> per panel</w:t>
      </w:r>
      <w:r>
        <w:rPr>
          <w:rFonts w:hint="default" w:eastAsia="宋体"/>
          <w:b w:val="0"/>
          <w:bCs/>
          <w:i w:val="0"/>
          <w:iCs/>
          <w:sz w:val="20"/>
          <w:szCs w:val="20"/>
          <w:lang w:val="en-US" w:eastAsia="zh-CN"/>
        </w:rPr>
        <w:t xml:space="preserve"> for both S-DCI based and M-DCI based STxMP</w:t>
      </w:r>
      <w:r>
        <w:rPr>
          <w:rFonts w:hint="eastAsia"/>
          <w:b w:val="0"/>
          <w:bCs/>
          <w:i w:val="0"/>
          <w:iCs/>
          <w:sz w:val="20"/>
          <w:szCs w:val="20"/>
          <w:lang w:val="en-US" w:eastAsia="zh-CN"/>
        </w:rPr>
        <w:t>.</w:t>
      </w:r>
    </w:p>
    <w:p>
      <w:pPr>
        <w:rPr>
          <w:rFonts w:hint="default"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S</w:t>
      </w:r>
      <w:r>
        <w:rPr>
          <w:rFonts w:hint="default" w:eastAsia="宋体"/>
          <w:b/>
          <w:bCs/>
          <w:i w:val="0"/>
          <w:iCs w:val="0"/>
          <w:sz w:val="20"/>
          <w:szCs w:val="20"/>
          <w:lang w:val="en-US" w:eastAsia="zh-CN"/>
        </w:rPr>
        <w:t>upport PHR triggering per panel for both S-DCI based and M-DCI based STxMP.</w:t>
      </w:r>
    </w:p>
    <w:p>
      <w:pPr>
        <w:rPr>
          <w:rFonts w:hint="default"/>
          <w:b w:val="0"/>
          <w:bCs/>
          <w:i w:val="0"/>
          <w:iCs/>
          <w:sz w:val="20"/>
          <w:szCs w:val="20"/>
          <w:lang w:val="en-US" w:eastAsia="zh-CN"/>
        </w:rPr>
      </w:pPr>
      <w:r>
        <w:rPr>
          <w:rFonts w:hint="eastAsia" w:eastAsia="宋体"/>
          <w:b w:val="0"/>
          <w:bCs/>
          <w:i w:val="0"/>
          <w:iCs/>
          <w:sz w:val="20"/>
          <w:szCs w:val="20"/>
          <w:lang w:val="en-US" w:eastAsia="zh-CN"/>
        </w:rPr>
        <w:t>In the current specification,</w:t>
      </w:r>
      <w:r>
        <w:rPr>
          <w:rFonts w:hint="eastAsia"/>
          <w:b w:val="0"/>
          <w:bCs/>
          <w:i w:val="0"/>
          <w:iCs/>
          <w:sz w:val="20"/>
          <w:szCs w:val="20"/>
          <w:lang w:val="en-US" w:eastAsia="zh-CN"/>
        </w:rPr>
        <w:t xml:space="preserve">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xml:space="preserve">, and is provided two SRS resource sets of serving cell , the UE provides two Type 1 PHRs on one PUSCH. </w:t>
      </w:r>
    </w:p>
    <w:p>
      <w:pPr>
        <w:rPr>
          <w:rFonts w:hint="default" w:eastAsia="宋体"/>
          <w:b w:val="0"/>
          <w:bCs/>
          <w:i w:val="0"/>
          <w:iCs/>
          <w:sz w:val="20"/>
          <w:szCs w:val="20"/>
          <w:lang w:val="en-US" w:eastAsia="zh-CN"/>
        </w:rPr>
      </w:pPr>
      <w:r>
        <w:rPr>
          <w:rFonts w:hint="eastAsia"/>
          <w:b w:val="0"/>
          <w:bCs/>
          <w:i w:val="0"/>
          <w:iCs/>
          <w:sz w:val="20"/>
          <w:szCs w:val="20"/>
          <w:lang w:val="en-US" w:eastAsia="zh-CN"/>
        </w:rPr>
        <w:t xml:space="preserve">For M-DCI based MTRP operation with non-ideal backhaul deployment,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xml:space="preserve">, two PHRs associated with two panels reported on one PUSCH targeting one TRP is not efficient. In this case, PHR can be reported separately on the associated PUSCH targeting the corresponding TRP, which can reduce the latency in term of exchanging PHRs between two TRPs. On the other hand, for M-DCI based MTRP operation with ideal backhaul deployment,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two PHRs associated with two panels can be reported jointly on one PUSCH targeting either TRP. Therefore, for M-DCI based MTRP operation, two PHRs can be reported separately on the associated PUSCH and jointly on one PUSCH.</w:t>
      </w:r>
    </w:p>
    <w:p>
      <w:pPr>
        <w:rPr>
          <w:rFonts w:hint="default"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For M-DCI based MTRP operation, two PHRs can be reported separately on the associated PUSCH and jointly on one PUSCH</w:t>
      </w:r>
      <w:r>
        <w:rPr>
          <w:rFonts w:hint="default" w:eastAsia="宋体"/>
          <w:b/>
          <w:bCs/>
          <w:i w:val="0"/>
          <w:iCs w:val="0"/>
          <w:sz w:val="20"/>
          <w:szCs w:val="20"/>
          <w:lang w:val="en-US" w:eastAsia="zh-CN"/>
        </w:rPr>
        <w:t>.</w:t>
      </w:r>
    </w:p>
    <w:p>
      <w:pPr>
        <w:rPr>
          <w:rFonts w:hint="eastAsia"/>
          <w:b w:val="0"/>
          <w:bCs/>
          <w:i w:val="0"/>
          <w:iCs/>
          <w:sz w:val="20"/>
          <w:szCs w:val="20"/>
          <w:lang w:val="en-US" w:eastAsia="zh-CN"/>
        </w:rPr>
      </w:pPr>
      <w:r>
        <w:rPr>
          <w:rFonts w:hint="eastAsia"/>
          <w:b w:val="0"/>
          <w:bCs/>
          <w:i w:val="0"/>
          <w:iCs/>
          <w:sz w:val="20"/>
          <w:szCs w:val="20"/>
          <w:lang w:val="en-US" w:eastAsia="zh-CN"/>
        </w:rPr>
        <w:t xml:space="preserve">For </w:t>
      </w:r>
      <w:r>
        <w:rPr>
          <w:rFonts w:hint="default" w:eastAsia="宋体"/>
          <w:b w:val="0"/>
          <w:bCs/>
          <w:i w:val="0"/>
          <w:iCs/>
          <w:sz w:val="20"/>
          <w:szCs w:val="20"/>
          <w:lang w:val="en-US" w:eastAsia="zh-CN"/>
        </w:rPr>
        <w:t>M-DCI based STxMP</w:t>
      </w:r>
      <w:r>
        <w:rPr>
          <w:rFonts w:hint="eastAsia"/>
          <w:b w:val="0"/>
          <w:bCs/>
          <w:i w:val="0"/>
          <w:iCs/>
          <w:sz w:val="20"/>
          <w:szCs w:val="20"/>
          <w:lang w:val="en-US" w:eastAsia="zh-CN"/>
        </w:rPr>
        <w:t xml:space="preserve">, two PUSCHs overlapping in time domain are transmitted from different UE panels.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xml:space="preserve"> and two PHRs are reported jointly on one PUSCH, UE should select one PUSCH from two overlapping PUSCHs to report two PHRs. There may have two alternatives to select one PUSCH to report two PHRs:</w:t>
      </w:r>
    </w:p>
    <w:p>
      <w:pPr>
        <w:numPr>
          <w:ilvl w:val="0"/>
          <w:numId w:val="12"/>
        </w:numPr>
        <w:overflowPunct w:val="0"/>
        <w:autoSpaceDE w:val="0"/>
        <w:autoSpaceDN w:val="0"/>
        <w:adjustRightInd w:val="0"/>
        <w:spacing w:after="0"/>
        <w:ind w:left="714" w:hanging="357"/>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Alt1: The PUSCH starting earlier</w:t>
      </w:r>
    </w:p>
    <w:p>
      <w:pPr>
        <w:numPr>
          <w:ilvl w:val="0"/>
          <w:numId w:val="12"/>
        </w:numPr>
        <w:overflowPunct w:val="0"/>
        <w:autoSpaceDE w:val="0"/>
        <w:autoSpaceDN w:val="0"/>
        <w:adjustRightInd w:val="0"/>
        <w:spacing w:after="0"/>
        <w:ind w:left="714" w:hanging="357"/>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Alt2: The PUSCH scheduled by </w:t>
      </w:r>
      <w:bookmarkStart w:id="9" w:name="_GoBack"/>
      <w:bookmarkEnd w:id="9"/>
      <w:r>
        <w:rPr>
          <w:rFonts w:hint="eastAsia"/>
          <w:b w:val="0"/>
          <w:bCs/>
          <w:i w:val="0"/>
          <w:iCs/>
          <w:sz w:val="20"/>
          <w:szCs w:val="20"/>
          <w:lang w:val="en-US" w:eastAsia="zh-CN"/>
        </w:rPr>
        <w:t xml:space="preserve">an earlier DCI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5</w:t>
      </w:r>
      <w:r>
        <w:rPr>
          <w:rFonts w:hint="default"/>
          <w:b/>
          <w:bCs/>
          <w:i w:val="0"/>
          <w:iCs w:val="0"/>
          <w:sz w:val="20"/>
          <w:szCs w:val="20"/>
          <w:lang w:val="en-US" w:eastAsia="zh-CN"/>
        </w:rPr>
        <w:t>:</w:t>
      </w:r>
      <w:r>
        <w:rPr>
          <w:rFonts w:hint="eastAsia"/>
          <w:b/>
          <w:bCs/>
          <w:i w:val="0"/>
          <w:iCs w:val="0"/>
          <w:sz w:val="20"/>
          <w:szCs w:val="20"/>
          <w:lang w:val="en-US" w:eastAsia="zh-CN"/>
        </w:rPr>
        <w:t xml:space="preserve"> For M-DCI based MTRP operation, there may have two alternatives to select one PUSCH to report two PHRs:</w:t>
      </w:r>
    </w:p>
    <w:p>
      <w:pPr>
        <w:numPr>
          <w:ilvl w:val="0"/>
          <w:numId w:val="12"/>
        </w:numPr>
        <w:overflowPunct w:val="0"/>
        <w:autoSpaceDE w:val="0"/>
        <w:autoSpaceDN w:val="0"/>
        <w:adjustRightInd w:val="0"/>
        <w:spacing w:after="0"/>
        <w:ind w:left="714" w:hanging="357"/>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Alt1: The PUSCH starting earlier</w:t>
      </w:r>
    </w:p>
    <w:p>
      <w:pPr>
        <w:numPr>
          <w:ilvl w:val="0"/>
          <w:numId w:val="12"/>
        </w:numPr>
        <w:overflowPunct w:val="0"/>
        <w:autoSpaceDE w:val="0"/>
        <w:autoSpaceDN w:val="0"/>
        <w:adjustRightInd w:val="0"/>
        <w:spacing w:after="0"/>
        <w:ind w:left="714" w:hanging="357"/>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 xml:space="preserve">Alt2: The PUSCH scheduled by an earlier DCI </w:t>
      </w:r>
    </w:p>
    <w:p>
      <w:pPr>
        <w:keepNext/>
        <w:keepLines w:val="0"/>
        <w:pageBreakBefore w:val="0"/>
        <w:widowControl/>
        <w:numPr>
          <w:ilvl w:val="0"/>
          <w:numId w:val="1"/>
        </w:numPr>
        <w:kinsoku/>
        <w:wordWrap/>
        <w:overflowPunct/>
        <w:topLinePunct w:val="0"/>
        <w:autoSpaceDE w:val="0"/>
        <w:autoSpaceDN w:val="0"/>
        <w:bidi w:val="0"/>
        <w:adjustRightInd w:val="0"/>
        <w:snapToGrid w:val="0"/>
        <w:spacing w:before="180" w:after="120"/>
        <w:ind w:left="431" w:hanging="431"/>
        <w:jc w:val="both"/>
        <w:textAlignment w:val="auto"/>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
      <w:bookmarkStart w:id="4" w:name="OLE_LINK39"/>
      <w:bookmarkStart w:id="5" w:name="OLE_LINK6"/>
      <w:bookmarkStart w:id="6" w:name="OLE_LINK5"/>
      <w:bookmarkStart w:id="7" w:name="OLE_LINK4"/>
      <w:bookmarkStart w:id="8"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multi-TRP using Rel-17 unified TCI framework</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ascii="Times New Roman" w:hAnsi="Times New Roman"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{38.214: 5.2.1.5.1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Aperiodic CSI Reporting/Aperiodic CSI-RS when the triggering PDCCH and the CSI-RS have the same numerology}</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0"/>
                <w:szCs w:val="20"/>
                <w:lang w:val="en-GB"/>
              </w:rPr>
            </w:pPr>
            <w:r>
              <w:rPr>
                <w:rFonts w:hint="eastAsia" w:ascii="Times New Roman" w:hAnsi="Times New Roman" w:eastAsia="宋体" w:cs="Times New Roman"/>
                <w:sz w:val="20"/>
                <w:szCs w:val="20"/>
                <w:lang w:val="en-GB"/>
              </w:rPr>
              <w:t xml:space="preserve">When a UE is configured with </w:t>
            </w:r>
            <w:r>
              <w:rPr>
                <w:rFonts w:hint="eastAsia" w:ascii="Times New Roman" w:hAnsi="Times New Roman" w:eastAsia="宋体" w:cs="Times New Roman"/>
                <w:i/>
                <w:iCs/>
                <w:sz w:val="20"/>
                <w:szCs w:val="20"/>
                <w:lang w:val="en-GB"/>
              </w:rPr>
              <w:t>dl-OrJointTCI-StateList</w:t>
            </w:r>
            <w:r>
              <w:rPr>
                <w:rFonts w:hint="eastAsia" w:ascii="Times New Roman" w:hAnsi="Times New Roman" w:eastAsia="宋体" w:cs="Times New Roman"/>
                <w:sz w:val="20"/>
                <w:szCs w:val="20"/>
                <w:lang w:val="en-GB"/>
              </w:rPr>
              <w:t xml:space="preserve"> and is having two indicated TCI states and if the offset between the last symbol of the PDCCH carrying the triggering DCI and the first symbol of the aperiodic CSI-RS resources in the aperiodic CSI-RS resource set is smaller than a threshold:</w:t>
            </w:r>
          </w:p>
          <w:p>
            <w:pPr>
              <w:keepNext w:val="0"/>
              <w:keepLines w:val="0"/>
              <w:widowControl/>
              <w:suppressLineNumbers w:val="0"/>
              <w:spacing w:before="0" w:beforeAutospacing="0" w:after="180" w:afterAutospacing="0"/>
              <w:ind w:left="568" w:right="0"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If there is no DL signal in the same symbols as the aperiodic CSI-RS</w:t>
            </w:r>
            <w:r>
              <w:rPr>
                <w:rFonts w:hint="eastAsia" w:ascii="Times New Roman" w:hAnsi="Times New Roman" w:eastAsia="宋体" w:cs="Times New Roman"/>
                <w:color w:val="FF0000"/>
                <w:sz w:val="20"/>
                <w:szCs w:val="20"/>
                <w:lang w:val="en-US" w:eastAsia="zh-CN" w:bidi="ar-SA"/>
              </w:rPr>
              <w:t xml:space="preserve"> or if there is any other DL signal with an indicated TCI state in the same symbols as the CSI-RS</w:t>
            </w:r>
          </w:p>
          <w:p>
            <w:pPr>
              <w:keepNext w:val="0"/>
              <w:keepLines w:val="0"/>
              <w:widowControl/>
              <w:suppressLineNumbers w:val="0"/>
              <w:spacing w:before="0" w:beforeAutospacing="0" w:after="180" w:afterAutospacing="0"/>
              <w:ind w:left="851" w:right="0" w:hanging="284"/>
              <w:rPr>
                <w:rFonts w:hint="eastAsia" w:ascii="Times New Roman" w:hAnsi="Times New Roman" w:eastAsia="宋体" w:cs="Times New Roman"/>
                <w:sz w:val="20"/>
                <w:szCs w:val="20"/>
                <w:lang w:val="zh-CN" w:eastAsia="en-US"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if the UE is in frequency range 1, or the UE reports its capabilit</w:t>
            </w:r>
            <w:r>
              <w:rPr>
                <w:rFonts w:hint="eastAsia" w:ascii="Times New Roman" w:hAnsi="Times New Roman" w:eastAsia="宋体" w:cs="Times New Roman"/>
                <w:sz w:val="20"/>
                <w:szCs w:val="20"/>
                <w:highlight w:val="none"/>
                <w:lang w:val="zh-CN" w:eastAsia="en-US" w:bidi="ar-SA"/>
              </w:rPr>
              <w:t xml:space="preserve">y of [two default beams for S-DCI based MTRP] in frequency range 2, the UE shall apply the first </w:t>
            </w:r>
            <w:r>
              <w:rPr>
                <w:rFonts w:hint="eastAsia" w:ascii="Times New Roman" w:hAnsi="Times New Roman" w:eastAsia="宋体" w:cs="Times New Roman"/>
                <w:sz w:val="20"/>
                <w:szCs w:val="20"/>
                <w:lang w:val="zh-CN" w:eastAsia="en-US" w:bidi="ar-SA"/>
              </w:rPr>
              <w:t xml:space="preserve">or the second indicated joint/DL TCI state to the aperiodic CSI-RS according to the higher layer configuration(s) provided to the aperiodic CSI-RS resource or to the aperiodic CSI-RS resource set. </w:t>
            </w:r>
          </w:p>
          <w:p>
            <w:pPr>
              <w:keepNext w:val="0"/>
              <w:keepLines w:val="0"/>
              <w:widowControl/>
              <w:suppressLineNumbers w:val="0"/>
              <w:spacing w:before="0" w:beforeAutospacing="0" w:after="180" w:afterAutospacing="0"/>
              <w:ind w:left="568" w:right="0" w:hanging="284"/>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Otherwise, the UE shall apply the first indicated joint/DL TCI state to the aperiodic CSI-RS.</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2</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{38.214: 5.2.1.5.1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Aperiodic CSI Reporting/Aperiodic CSI-RS when the triggering PDCCH and the CSI-RS have the same numerology}</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0"/>
                <w:szCs w:val="20"/>
                <w:lang w:val="en-GB"/>
              </w:rPr>
            </w:pPr>
            <w:r>
              <w:rPr>
                <w:rFonts w:hint="eastAsia" w:ascii="Times New Roman" w:hAnsi="Times New Roman" w:eastAsia="宋体" w:cs="Times New Roman"/>
                <w:sz w:val="20"/>
                <w:szCs w:val="20"/>
                <w:lang w:val="en-GB"/>
              </w:rPr>
              <w:t xml:space="preserve">When a UE is configured with </w:t>
            </w:r>
            <w:r>
              <w:rPr>
                <w:rFonts w:hint="eastAsia" w:ascii="Times New Roman" w:hAnsi="Times New Roman" w:eastAsia="宋体" w:cs="Times New Roman"/>
                <w:i/>
                <w:iCs/>
                <w:sz w:val="20"/>
                <w:szCs w:val="20"/>
                <w:lang w:val="en-GB"/>
              </w:rPr>
              <w:t>dl-OrJointTCI-StateList</w:t>
            </w:r>
            <w:r>
              <w:rPr>
                <w:rFonts w:hint="eastAsia" w:ascii="Times New Roman" w:hAnsi="Times New Roman" w:eastAsia="宋体" w:cs="Times New Roman"/>
                <w:sz w:val="20"/>
                <w:szCs w:val="20"/>
                <w:lang w:val="en-GB"/>
              </w:rPr>
              <w:t xml:space="preserve">, is configured by higher layer parameter </w:t>
            </w:r>
            <w:r>
              <w:rPr>
                <w:rFonts w:hint="eastAsia" w:ascii="Times New Roman" w:hAnsi="Times New Roman" w:eastAsia="宋体" w:cs="Times New Roman"/>
                <w:i/>
                <w:iCs/>
                <w:sz w:val="20"/>
                <w:szCs w:val="20"/>
                <w:lang w:val="en-GB"/>
              </w:rPr>
              <w:t>PDCCH-Config</w:t>
            </w:r>
            <w:r>
              <w:rPr>
                <w:rFonts w:hint="eastAsia" w:ascii="Times New Roman" w:hAnsi="Times New Roman" w:eastAsia="宋体" w:cs="Times New Roman"/>
                <w:sz w:val="20"/>
                <w:szCs w:val="20"/>
                <w:lang w:val="en-GB"/>
              </w:rPr>
              <w:t xml:space="preserve"> that contains two different values of </w:t>
            </w:r>
            <w:r>
              <w:rPr>
                <w:rFonts w:hint="eastAsia" w:ascii="Times New Roman" w:hAnsi="Times New Roman" w:eastAsia="宋体" w:cs="Times New Roman"/>
                <w:i/>
                <w:iCs/>
                <w:sz w:val="20"/>
                <w:szCs w:val="20"/>
                <w:lang w:val="en-GB"/>
              </w:rPr>
              <w:t>coresetPoolIndex</w:t>
            </w:r>
            <w:r>
              <w:rPr>
                <w:rFonts w:hint="eastAsia" w:ascii="Times New Roman" w:hAnsi="Times New Roman" w:eastAsia="宋体" w:cs="Times New Roman"/>
                <w:sz w:val="20"/>
                <w:szCs w:val="20"/>
                <w:lang w:val="en-GB"/>
              </w:rPr>
              <w:t xml:space="preserve"> in different </w:t>
            </w:r>
            <w:r>
              <w:rPr>
                <w:rFonts w:hint="eastAsia" w:ascii="Times New Roman" w:hAnsi="Times New Roman" w:eastAsia="宋体" w:cs="Times New Roman"/>
                <w:i/>
                <w:iCs/>
                <w:sz w:val="20"/>
                <w:szCs w:val="20"/>
                <w:lang w:val="en-GB"/>
              </w:rPr>
              <w:t>ControlResourceSets,</w:t>
            </w:r>
            <w:r>
              <w:rPr>
                <w:rFonts w:hint="eastAsia" w:ascii="Times New Roman" w:hAnsi="Times New Roman" w:eastAsia="宋体" w:cs="Times New Roman"/>
                <w:sz w:val="20"/>
                <w:szCs w:val="20"/>
                <w:lang w:val="en-GB"/>
              </w:rPr>
              <w:t xml:space="preserve"> is having two indicated TCI states and if the offset between the last symbol of the PDCCH carrying the triggering DCI and the first symbol of the aperiodic CSI-RS resources in the aperiodic CSI-RS resource set is smaller than a threshold:</w:t>
            </w:r>
          </w:p>
          <w:p>
            <w:pPr>
              <w:keepNext w:val="0"/>
              <w:keepLines w:val="0"/>
              <w:widowControl/>
              <w:suppressLineNumbers w:val="0"/>
              <w:spacing w:before="0" w:beforeAutospacing="0" w:after="180" w:afterAutospacing="0"/>
              <w:ind w:left="568" w:right="0"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If there is no DL signal in the same symbols as the aperiodic CSI-RS</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color w:val="FF0000"/>
                <w:sz w:val="20"/>
                <w:szCs w:val="20"/>
                <w:lang w:val="en-US" w:eastAsia="zh-CN" w:bidi="ar-SA"/>
              </w:rPr>
              <w:t>or if there is any other DL signal with an indicated TCI state in the same symbols as the CSI-RS</w:t>
            </w:r>
          </w:p>
          <w:p>
            <w:pPr>
              <w:keepNext w:val="0"/>
              <w:keepLines w:val="0"/>
              <w:widowControl/>
              <w:suppressLineNumbers w:val="0"/>
              <w:spacing w:before="0" w:beforeAutospacing="0" w:after="180" w:afterAutospacing="0"/>
              <w:ind w:left="851" w:right="0" w:hanging="284"/>
              <w:rPr>
                <w:rFonts w:hint="eastAsia" w:ascii="Times New Roman" w:hAnsi="Times New Roman" w:eastAsia="宋体" w:cs="Times New Roman"/>
                <w:sz w:val="20"/>
                <w:szCs w:val="20"/>
                <w:lang w:val="zh-CN" w:eastAsia="en-US"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 xml:space="preserve">if the UE is in frequency range 1, or the UE reports its capability of [default beam per </w:t>
            </w:r>
            <w:r>
              <w:rPr>
                <w:rFonts w:hint="eastAsia" w:ascii="Times New Roman" w:hAnsi="Times New Roman" w:eastAsia="宋体" w:cs="Times New Roman"/>
                <w:i/>
                <w:iCs/>
                <w:sz w:val="20"/>
                <w:szCs w:val="20"/>
                <w:lang w:val="zh-CN" w:eastAsia="en-US" w:bidi="ar-SA"/>
              </w:rPr>
              <w:t>coresetPoolIndex</w:t>
            </w:r>
            <w:r>
              <w:rPr>
                <w:rFonts w:hint="eastAsia" w:ascii="Times New Roman" w:hAnsi="Times New Roman" w:eastAsia="宋体" w:cs="Times New Roman"/>
                <w:sz w:val="20"/>
                <w:szCs w:val="20"/>
                <w:lang w:val="zh-CN" w:eastAsia="en-US" w:bidi="ar-SA"/>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pPr>
              <w:keepNext w:val="0"/>
              <w:keepLines w:val="0"/>
              <w:widowControl/>
              <w:suppressLineNumbers w:val="0"/>
              <w:spacing w:before="0" w:beforeAutospacing="0" w:after="180" w:afterAutospacing="0"/>
              <w:ind w:left="568" w:right="0" w:hanging="284"/>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iCs/>
                <w:sz w:val="20"/>
                <w:szCs w:val="20"/>
                <w:lang w:val="zh-CN" w:eastAsia="en-US" w:bidi="ar-SA"/>
              </w:rPr>
              <w:t>-</w:t>
            </w:r>
            <w:r>
              <w:rPr>
                <w:rFonts w:hint="eastAsia" w:ascii="Times New Roman" w:hAnsi="Times New Roman" w:eastAsia="宋体" w:cs="Times New Roman"/>
                <w:i/>
                <w:sz w:val="20"/>
                <w:szCs w:val="20"/>
                <w:lang w:val="zh-CN" w:eastAsia="en-US" w:bidi="ar-SA"/>
              </w:rPr>
              <w:tab/>
            </w:r>
            <w:r>
              <w:rPr>
                <w:rFonts w:hint="eastAsia" w:ascii="Times New Roman" w:hAnsi="Times New Roman" w:eastAsia="宋体" w:cs="Times New Roman"/>
                <w:sz w:val="20"/>
                <w:szCs w:val="20"/>
                <w:lang w:val="zh-CN" w:eastAsia="en-US" w:bidi="ar-SA"/>
              </w:rPr>
              <w:t xml:space="preserve">Otherwise, the UE shall apply the indicated joint/DL TCI state specific to </w:t>
            </w:r>
            <w:r>
              <w:rPr>
                <w:rFonts w:hint="eastAsia" w:ascii="Times New Roman" w:hAnsi="Times New Roman" w:eastAsia="宋体" w:cs="Times New Roman"/>
                <w:i/>
                <w:iCs/>
                <w:sz w:val="20"/>
                <w:szCs w:val="20"/>
                <w:lang w:val="zh-CN" w:eastAsia="en-US" w:bidi="ar-SA"/>
              </w:rPr>
              <w:t>coresetPoolIndex</w:t>
            </w:r>
            <w:r>
              <w:rPr>
                <w:rFonts w:hint="eastAsia" w:ascii="Times New Roman" w:hAnsi="Times New Roman" w:eastAsia="宋体" w:cs="Times New Roman"/>
                <w:sz w:val="20"/>
                <w:szCs w:val="20"/>
                <w:lang w:val="zh-CN" w:eastAsia="en-US" w:bidi="ar-SA"/>
              </w:rPr>
              <w:t xml:space="preserve"> value 0 to the aperiodic CSI-RS resource set.</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w:t>
      </w:r>
      <w:r>
        <w:rPr>
          <w:rFonts w:hint="default" w:eastAsia="宋体"/>
          <w:b/>
          <w:bCs/>
          <w:i w:val="0"/>
          <w:iCs w:val="0"/>
          <w:sz w:val="20"/>
          <w:szCs w:val="20"/>
          <w:lang w:val="en-US" w:eastAsia="zh-CN"/>
        </w:rPr>
        <w:t>the default beam for the SRS resource set</w:t>
      </w:r>
      <w:r>
        <w:rPr>
          <w:rFonts w:hint="eastAsia" w:eastAsia="宋体"/>
          <w:b/>
          <w:bCs/>
          <w:i w:val="0"/>
          <w:iCs w:val="0"/>
          <w:sz w:val="20"/>
          <w:szCs w:val="20"/>
          <w:lang w:val="en-US" w:eastAsia="zh-CN"/>
        </w:rPr>
        <w:t xml:space="preserve"> if the RRC configuration is not provided to the SRS resource set and two SRS resource sets for CB/NCB are configured</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t</w:t>
      </w:r>
      <w:r>
        <w:rPr>
          <w:rFonts w:hint="default" w:eastAsia="宋体"/>
          <w:b/>
          <w:bCs/>
          <w:i w:val="0"/>
          <w:iCs w:val="0"/>
          <w:sz w:val="20"/>
          <w:szCs w:val="20"/>
          <w:lang w:val="en-US" w:eastAsia="zh-CN"/>
        </w:rPr>
        <w:t>he first indicated UL/joint TCI state is applied to the first SRS resource set and the second indicated UL/joint TCI state is applied to the second SRS resource set.</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A</w:t>
      </w:r>
      <w:r>
        <w:rPr>
          <w:rFonts w:hint="default" w:eastAsia="宋体"/>
          <w:b/>
          <w:bCs/>
          <w:i w:val="0"/>
          <w:iCs w:val="0"/>
          <w:sz w:val="20"/>
          <w:szCs w:val="20"/>
          <w:lang w:val="en-US" w:eastAsia="zh-CN"/>
        </w:rPr>
        <w:t xml:space="preserve">n indicator </w:t>
      </w:r>
      <w:r>
        <w:rPr>
          <w:rFonts w:hint="eastAsia" w:eastAsia="宋体"/>
          <w:b/>
          <w:bCs/>
          <w:i w:val="0"/>
          <w:iCs w:val="0"/>
          <w:sz w:val="20"/>
          <w:szCs w:val="20"/>
          <w:lang w:val="en-US" w:eastAsia="zh-CN"/>
        </w:rPr>
        <w:t xml:space="preserve">can be included </w:t>
      </w:r>
      <w:r>
        <w:rPr>
          <w:rFonts w:hint="default" w:eastAsia="宋体"/>
          <w:b/>
          <w:bCs/>
          <w:i w:val="0"/>
          <w:iCs w:val="0"/>
          <w:sz w:val="20"/>
          <w:szCs w:val="20"/>
          <w:lang w:val="en-US" w:eastAsia="zh-CN"/>
        </w:rPr>
        <w:t xml:space="preserve">in DCI or MAC CE </w:t>
      </w:r>
      <w:r>
        <w:rPr>
          <w:rFonts w:hint="eastAsia" w:eastAsia="宋体"/>
          <w:b/>
          <w:bCs/>
          <w:i w:val="0"/>
          <w:iCs w:val="0"/>
          <w:sz w:val="20"/>
          <w:szCs w:val="20"/>
          <w:lang w:val="en-US" w:eastAsia="zh-CN"/>
        </w:rPr>
        <w:t xml:space="preserve">to </w:t>
      </w:r>
      <w:r>
        <w:rPr>
          <w:rFonts w:hint="default" w:eastAsia="宋体"/>
          <w:b/>
          <w:bCs/>
          <w:i w:val="0"/>
          <w:iCs w:val="0"/>
          <w:sz w:val="20"/>
          <w:szCs w:val="20"/>
          <w:lang w:val="en-US" w:eastAsia="zh-CN"/>
        </w:rPr>
        <w:t>indicate dynamic switching between single-TRP PDCCH and multi-TRP PDCCH repetition.</w:t>
      </w:r>
    </w:p>
    <w:p>
      <w:pPr>
        <w:rPr>
          <w:rFonts w:hint="default"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S</w:t>
      </w:r>
      <w:r>
        <w:rPr>
          <w:rFonts w:hint="default" w:eastAsia="宋体"/>
          <w:b/>
          <w:bCs/>
          <w:i w:val="0"/>
          <w:iCs w:val="0"/>
          <w:sz w:val="20"/>
          <w:szCs w:val="20"/>
          <w:lang w:val="en-US" w:eastAsia="zh-CN"/>
        </w:rPr>
        <w:t>upport PHR triggering per panel for both S-DCI based and M-DCI based STxMP.</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For M-DCI based MTRP operation, two PHRs can be reported separately on the associated PUSCH and jointly on one PUSCH</w:t>
      </w:r>
      <w:r>
        <w:rPr>
          <w:rFonts w:hint="default"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5</w:t>
      </w:r>
      <w:r>
        <w:rPr>
          <w:rFonts w:hint="default"/>
          <w:b/>
          <w:bCs/>
          <w:i w:val="0"/>
          <w:iCs w:val="0"/>
          <w:sz w:val="20"/>
          <w:szCs w:val="20"/>
          <w:lang w:val="en-US" w:eastAsia="zh-CN"/>
        </w:rPr>
        <w:t>:</w:t>
      </w:r>
      <w:r>
        <w:rPr>
          <w:rFonts w:hint="eastAsia"/>
          <w:b/>
          <w:bCs/>
          <w:i w:val="0"/>
          <w:iCs w:val="0"/>
          <w:sz w:val="20"/>
          <w:szCs w:val="20"/>
          <w:lang w:val="en-US" w:eastAsia="zh-CN"/>
        </w:rPr>
        <w:t xml:space="preserve"> For M-DCI based MTRP operation, there may have two alternatives to select one PUSCH to report two PHRs:</w:t>
      </w:r>
    </w:p>
    <w:p>
      <w:pPr>
        <w:numPr>
          <w:ilvl w:val="0"/>
          <w:numId w:val="12"/>
        </w:numPr>
        <w:overflowPunct w:val="0"/>
        <w:autoSpaceDE w:val="0"/>
        <w:autoSpaceDN w:val="0"/>
        <w:adjustRightInd w:val="0"/>
        <w:spacing w:after="0"/>
        <w:ind w:left="714" w:hanging="357"/>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Alt1: The PUSCH starting earlier</w:t>
      </w:r>
    </w:p>
    <w:p>
      <w:pPr>
        <w:numPr>
          <w:ilvl w:val="0"/>
          <w:numId w:val="12"/>
        </w:numPr>
        <w:overflowPunct w:val="0"/>
        <w:autoSpaceDE w:val="0"/>
        <w:autoSpaceDN w:val="0"/>
        <w:adjustRightInd w:val="0"/>
        <w:spacing w:after="0"/>
        <w:ind w:left="714" w:hanging="357"/>
        <w:contextualSpacing/>
        <w:textAlignment w:val="baseline"/>
        <w:rPr>
          <w:rFonts w:hint="eastAsia" w:eastAsia="宋体"/>
          <w:b/>
          <w:bCs/>
          <w:i w:val="0"/>
          <w:iCs w:val="0"/>
          <w:sz w:val="20"/>
          <w:szCs w:val="20"/>
          <w:lang w:val="en-US" w:eastAsia="zh-CN"/>
        </w:rPr>
      </w:pPr>
      <w:r>
        <w:rPr>
          <w:rFonts w:hint="eastAsia"/>
          <w:b/>
          <w:bCs w:val="0"/>
          <w:i w:val="0"/>
          <w:iCs/>
          <w:sz w:val="20"/>
          <w:szCs w:val="20"/>
          <w:lang w:val="en-US" w:eastAsia="zh-CN"/>
        </w:rPr>
        <w:t xml:space="preserve">Alt2: The PUSCH scheduled by an earlier DCI </w:t>
      </w:r>
    </w:p>
    <w:bookmarkEnd w:id="3"/>
    <w:bookmarkEnd w:id="4"/>
    <w:bookmarkEnd w:id="5"/>
    <w:bookmarkEnd w:id="6"/>
    <w:bookmarkEnd w:id="7"/>
    <w:bookmarkEnd w:id="8"/>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numPr>
          <w:ilvl w:val="0"/>
          <w:numId w:val="13"/>
        </w:numPr>
        <w:rPr>
          <w:rFonts w:hint="default" w:eastAsia="宋体"/>
          <w:strike w:val="0"/>
          <w:dstrike w:val="0"/>
          <w:sz w:val="20"/>
          <w:szCs w:val="20"/>
          <w:highlight w:val="none"/>
          <w:lang w:val="en-US" w:eastAsia="zh-CN"/>
        </w:rPr>
      </w:pPr>
      <w:r>
        <w:rPr>
          <w:rFonts w:hint="eastAsia" w:ascii="Times New Roman" w:eastAsia="宋体"/>
          <w:bCs/>
          <w:iCs/>
          <w:sz w:val="20"/>
          <w:szCs w:val="20"/>
          <w:lang w:val="en-US" w:eastAsia="zh-CN"/>
        </w:rPr>
        <w:t>Draft Minutes</w:t>
      </w:r>
      <w:r>
        <w:rPr>
          <w:rFonts w:hint="eastAsia"/>
          <w:bCs/>
          <w:iCs/>
          <w:sz w:val="20"/>
          <w:szCs w:val="20"/>
          <w:lang w:val="en-US" w:eastAsia="zh-CN"/>
        </w:rPr>
        <w:t xml:space="preserve"> report </w:t>
      </w:r>
      <w:r>
        <w:rPr>
          <w:rFonts w:hint="eastAsia" w:ascii="Times New Roman" w:eastAsia="宋体"/>
          <w:bCs/>
          <w:iCs/>
          <w:sz w:val="20"/>
          <w:szCs w:val="20"/>
          <w:lang w:val="en-US" w:eastAsia="zh-CN"/>
        </w:rPr>
        <w:t>of 3GPP TSG RAN WG1 #11</w:t>
      </w:r>
      <w:r>
        <w:rPr>
          <w:rFonts w:hint="eastAsia"/>
          <w:bCs/>
          <w:iCs/>
          <w:sz w:val="20"/>
          <w:szCs w:val="20"/>
          <w:lang w:val="en-US" w:eastAsia="zh-CN"/>
        </w:rPr>
        <w:t>4</w:t>
      </w:r>
      <w:r>
        <w:rPr>
          <w:rFonts w:hint="eastAsia" w:ascii="Times New Roman" w:eastAsia="宋体"/>
          <w:bCs/>
          <w:iCs/>
          <w:sz w:val="20"/>
          <w:szCs w:val="20"/>
          <w:lang w:val="en-US" w:eastAsia="zh-CN"/>
        </w:rPr>
        <w:t xml:space="preserve"> v0.</w:t>
      </w:r>
      <w:r>
        <w:rPr>
          <w:rFonts w:hint="eastAsia"/>
          <w:bCs/>
          <w:iCs/>
          <w:sz w:val="20"/>
          <w:szCs w:val="20"/>
          <w:lang w:val="en-US" w:eastAsia="zh-CN"/>
        </w:rPr>
        <w:t>2</w:t>
      </w:r>
      <w:r>
        <w:rPr>
          <w:rFonts w:hint="eastAsia" w:ascii="Times New Roman" w:eastAsia="宋体"/>
          <w:bCs/>
          <w:iCs/>
          <w:sz w:val="20"/>
          <w:szCs w:val="20"/>
          <w:lang w:val="en-US" w:eastAsia="zh-CN"/>
        </w:rPr>
        <w:t>.0, Chairman, RAN1#11</w:t>
      </w:r>
      <w:r>
        <w:rPr>
          <w:rFonts w:hint="eastAsia"/>
          <w:bCs/>
          <w:iCs/>
          <w:sz w:val="20"/>
          <w:szCs w:val="20"/>
          <w:lang w:val="en-US" w:eastAsia="zh-CN"/>
        </w:rPr>
        <w:t>4</w:t>
      </w:r>
      <w:r>
        <w:rPr>
          <w:rFonts w:hint="eastAsia" w:eastAsia="宋体"/>
          <w:bCs/>
          <w:iCs/>
          <w:sz w:val="20"/>
          <w:szCs w:val="20"/>
          <w:lang w:val="en-US" w:eastAsia="zh-CN"/>
        </w:rPr>
        <w:t>, 2</w:t>
      </w:r>
      <w:r>
        <w:rPr>
          <w:rFonts w:hint="eastAsia"/>
          <w:bCs/>
          <w:iCs/>
          <w:sz w:val="20"/>
          <w:szCs w:val="20"/>
          <w:lang w:val="en-US" w:eastAsia="zh-CN"/>
        </w:rPr>
        <w:t>1st</w:t>
      </w:r>
      <w:r>
        <w:rPr>
          <w:rFonts w:hint="eastAsia" w:ascii="Times New Roman" w:eastAsia="宋体"/>
          <w:bCs/>
          <w:iCs/>
          <w:sz w:val="20"/>
          <w:szCs w:val="20"/>
          <w:lang w:val="en-US" w:eastAsia="zh-CN"/>
        </w:rPr>
        <w:t xml:space="preserve"> - 2</w:t>
      </w:r>
      <w:r>
        <w:rPr>
          <w:rFonts w:hint="eastAsia"/>
          <w:bCs/>
          <w:iCs/>
          <w:sz w:val="20"/>
          <w:szCs w:val="20"/>
          <w:lang w:val="en-US" w:eastAsia="zh-CN"/>
        </w:rPr>
        <w:t>5</w:t>
      </w:r>
      <w:r>
        <w:rPr>
          <w:rFonts w:hint="eastAsia" w:ascii="Times New Roman" w:eastAsia="宋体"/>
          <w:bCs/>
          <w:iCs/>
          <w:sz w:val="20"/>
          <w:szCs w:val="20"/>
          <w:lang w:val="en-US" w:eastAsia="zh-CN"/>
        </w:rPr>
        <w:t>th August</w:t>
      </w:r>
      <w:r>
        <w:rPr>
          <w:rFonts w:hint="eastAsia" w:eastAsia="宋体"/>
          <w:bCs/>
          <w:iCs/>
          <w:sz w:val="20"/>
          <w:szCs w:val="20"/>
          <w:lang w:val="en-US" w:eastAsia="zh-CN"/>
        </w:rPr>
        <w:t>,</w:t>
      </w:r>
      <w:r>
        <w:rPr>
          <w:rFonts w:hint="eastAsia" w:ascii="Times New Roman" w:eastAsia="宋体"/>
          <w:bCs/>
          <w:iCs/>
          <w:sz w:val="20"/>
          <w:szCs w:val="20"/>
          <w:lang w:val="en-US" w:eastAsia="zh-CN"/>
        </w:rPr>
        <w:t xml:space="preserve"> 2023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71F1C"/>
    <w:multiLevelType w:val="multilevel"/>
    <w:tmpl w:val="07C71F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B735E14"/>
    <w:multiLevelType w:val="multilevel"/>
    <w:tmpl w:val="0B735E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F07A4E"/>
    <w:multiLevelType w:val="multilevel"/>
    <w:tmpl w:val="10F07A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6CB0EFD"/>
    <w:multiLevelType w:val="multilevel"/>
    <w:tmpl w:val="16CB0E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396BCB"/>
    <w:multiLevelType w:val="multilevel"/>
    <w:tmpl w:val="18396B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D71883"/>
    <w:multiLevelType w:val="multilevel"/>
    <w:tmpl w:val="1CD71883"/>
    <w:lvl w:ilvl="0" w:tentative="0">
      <w:start w:val="1"/>
      <w:numFmt w:val="decimal"/>
      <w:pStyle w:val="23"/>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40E7654"/>
    <w:multiLevelType w:val="multilevel"/>
    <w:tmpl w:val="240E7654"/>
    <w:lvl w:ilvl="0" w:tentative="0">
      <w:start w:val="1"/>
      <w:numFmt w:val="bullet"/>
      <w:lvlText w:val=""/>
      <w:lvlJc w:val="left"/>
      <w:pPr>
        <w:tabs>
          <w:tab w:val="left" w:pos="0"/>
        </w:tabs>
        <w:ind w:left="840" w:hanging="420"/>
      </w:pPr>
      <w:rPr>
        <w:rFonts w:hint="default" w:ascii="Symbol" w:hAnsi="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1"/>
      <w:numFmt w:val="bullet"/>
      <w:lvlText w:val="。"/>
      <w:lvlJc w:val="left"/>
      <w:pPr>
        <w:tabs>
          <w:tab w:val="left" w:pos="0"/>
        </w:tabs>
        <w:ind w:left="1680" w:hanging="420"/>
      </w:pPr>
      <w:rPr>
        <w:rFonts w:hint="eastAsia" w:ascii="PMingLiU" w:hAnsi="PMingLiU" w:eastAsia="PMingLiU"/>
      </w:rPr>
    </w:lvl>
    <w:lvl w:ilvl="3" w:tentative="0">
      <w:start w:val="1"/>
      <w:numFmt w:val="bullet"/>
      <w:lvlText w:val="‒"/>
      <w:lvlJc w:val="left"/>
      <w:pPr>
        <w:tabs>
          <w:tab w:val="left" w:pos="0"/>
        </w:tabs>
        <w:ind w:left="2100" w:hanging="420"/>
      </w:pPr>
      <w:rPr>
        <w:rFonts w:hint="default" w:ascii="Calibri" w:hAnsi="Calibri"/>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7">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8">
    <w:nsid w:val="28F86914"/>
    <w:multiLevelType w:val="multilevel"/>
    <w:tmpl w:val="28F86914"/>
    <w:lvl w:ilvl="0" w:tentative="0">
      <w:start w:val="1"/>
      <w:numFmt w:val="decimal"/>
      <w:lvlText w:val="%1."/>
      <w:lvlJc w:val="left"/>
      <w:pPr>
        <w:ind w:left="425" w:hanging="425"/>
      </w:pPr>
    </w:lvl>
    <w:lvl w:ilvl="1" w:tentative="0">
      <w:start w:val="1"/>
      <w:numFmt w:val="decimal"/>
      <w:pStyle w:val="24"/>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30630CA3"/>
    <w:multiLevelType w:val="multilevel"/>
    <w:tmpl w:val="30630C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79DAD9D"/>
    <w:multiLevelType w:val="singleLevel"/>
    <w:tmpl w:val="379DAD9D"/>
    <w:lvl w:ilvl="0" w:tentative="0">
      <w:start w:val="1"/>
      <w:numFmt w:val="decimal"/>
      <w:lvlText w:val="[%1]"/>
      <w:lvlJc w:val="left"/>
      <w:pPr>
        <w:tabs>
          <w:tab w:val="left" w:pos="312"/>
        </w:tabs>
      </w:pPr>
    </w:lvl>
  </w:abstractNum>
  <w:abstractNum w:abstractNumId="11">
    <w:nsid w:val="62406FAF"/>
    <w:multiLevelType w:val="multilevel"/>
    <w:tmpl w:val="62406F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7B81529"/>
    <w:multiLevelType w:val="multilevel"/>
    <w:tmpl w:val="77B815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5"/>
  </w:num>
  <w:num w:numId="3">
    <w:abstractNumId w:val="8"/>
  </w:num>
  <w:num w:numId="4">
    <w:abstractNumId w:val="2"/>
  </w:num>
  <w:num w:numId="5">
    <w:abstractNumId w:val="6"/>
  </w:num>
  <w:num w:numId="6">
    <w:abstractNumId w:val="0"/>
  </w:num>
  <w:num w:numId="7">
    <w:abstractNumId w:val="1"/>
  </w:num>
  <w:num w:numId="8">
    <w:abstractNumId w:val="4"/>
  </w:num>
  <w:num w:numId="9">
    <w:abstractNumId w:val="12"/>
  </w:num>
  <w:num w:numId="10">
    <w:abstractNumId w:val="11"/>
  </w:num>
  <w:num w:numId="11">
    <w:abstractNumId w:val="3"/>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C51F9"/>
    <w:rsid w:val="021C20FD"/>
    <w:rsid w:val="02673D2E"/>
    <w:rsid w:val="02952B3E"/>
    <w:rsid w:val="034C6D12"/>
    <w:rsid w:val="05266597"/>
    <w:rsid w:val="05B314C7"/>
    <w:rsid w:val="06024C1C"/>
    <w:rsid w:val="06FB1B4F"/>
    <w:rsid w:val="074628FE"/>
    <w:rsid w:val="07D02006"/>
    <w:rsid w:val="07FB7B6C"/>
    <w:rsid w:val="08DE6C5B"/>
    <w:rsid w:val="09B15CE4"/>
    <w:rsid w:val="0A7F7185"/>
    <w:rsid w:val="0AB20B7F"/>
    <w:rsid w:val="0B863DB7"/>
    <w:rsid w:val="0B8D7CFF"/>
    <w:rsid w:val="0C510D41"/>
    <w:rsid w:val="0DAF68A6"/>
    <w:rsid w:val="0E52228D"/>
    <w:rsid w:val="0F0A6D3C"/>
    <w:rsid w:val="102C47A2"/>
    <w:rsid w:val="10F42D61"/>
    <w:rsid w:val="110732FE"/>
    <w:rsid w:val="11E54EEB"/>
    <w:rsid w:val="13E36F2F"/>
    <w:rsid w:val="143F2D26"/>
    <w:rsid w:val="14892F40"/>
    <w:rsid w:val="14B44CE1"/>
    <w:rsid w:val="15714A4D"/>
    <w:rsid w:val="15776508"/>
    <w:rsid w:val="15E613BF"/>
    <w:rsid w:val="16D258FA"/>
    <w:rsid w:val="17A91C7B"/>
    <w:rsid w:val="17CC454C"/>
    <w:rsid w:val="18F47AB6"/>
    <w:rsid w:val="1A493BFB"/>
    <w:rsid w:val="1AE17147"/>
    <w:rsid w:val="1C990377"/>
    <w:rsid w:val="1CA70991"/>
    <w:rsid w:val="1D4D14D4"/>
    <w:rsid w:val="1D84721B"/>
    <w:rsid w:val="1DED6D38"/>
    <w:rsid w:val="1F371804"/>
    <w:rsid w:val="20116206"/>
    <w:rsid w:val="23BE6F12"/>
    <w:rsid w:val="23C50DBF"/>
    <w:rsid w:val="2430046E"/>
    <w:rsid w:val="24FF6CAD"/>
    <w:rsid w:val="25DE3A8F"/>
    <w:rsid w:val="26637757"/>
    <w:rsid w:val="27EC118E"/>
    <w:rsid w:val="28B318D9"/>
    <w:rsid w:val="293B2135"/>
    <w:rsid w:val="29C8521C"/>
    <w:rsid w:val="29EF5058"/>
    <w:rsid w:val="2BC12DDB"/>
    <w:rsid w:val="2CF27D6E"/>
    <w:rsid w:val="2D5A693B"/>
    <w:rsid w:val="2DB85923"/>
    <w:rsid w:val="2FC071F5"/>
    <w:rsid w:val="30CA63B5"/>
    <w:rsid w:val="30D92455"/>
    <w:rsid w:val="31290177"/>
    <w:rsid w:val="32BE75E9"/>
    <w:rsid w:val="32D520C3"/>
    <w:rsid w:val="340F3AEE"/>
    <w:rsid w:val="343A3101"/>
    <w:rsid w:val="343F6D1F"/>
    <w:rsid w:val="36B93F76"/>
    <w:rsid w:val="370B27EA"/>
    <w:rsid w:val="37AF57D1"/>
    <w:rsid w:val="39625815"/>
    <w:rsid w:val="3A811618"/>
    <w:rsid w:val="3B7017BE"/>
    <w:rsid w:val="3C8C1362"/>
    <w:rsid w:val="3CC36BB7"/>
    <w:rsid w:val="3D2C41CD"/>
    <w:rsid w:val="3D653E7E"/>
    <w:rsid w:val="3D9E6F85"/>
    <w:rsid w:val="3E380E7B"/>
    <w:rsid w:val="3F9119DB"/>
    <w:rsid w:val="3FFF200F"/>
    <w:rsid w:val="41B57819"/>
    <w:rsid w:val="42F9196C"/>
    <w:rsid w:val="432D21C6"/>
    <w:rsid w:val="43354D77"/>
    <w:rsid w:val="43764680"/>
    <w:rsid w:val="445D471B"/>
    <w:rsid w:val="44BB3B8B"/>
    <w:rsid w:val="44DC1504"/>
    <w:rsid w:val="458D47CC"/>
    <w:rsid w:val="46A318D8"/>
    <w:rsid w:val="4797437E"/>
    <w:rsid w:val="47D71054"/>
    <w:rsid w:val="482A57C6"/>
    <w:rsid w:val="48695BB6"/>
    <w:rsid w:val="48D760DD"/>
    <w:rsid w:val="491442C2"/>
    <w:rsid w:val="496766AE"/>
    <w:rsid w:val="4A007BF5"/>
    <w:rsid w:val="4A3B18D8"/>
    <w:rsid w:val="4AE46FAA"/>
    <w:rsid w:val="4AE607D1"/>
    <w:rsid w:val="4BBC374F"/>
    <w:rsid w:val="4C8B505A"/>
    <w:rsid w:val="4DBF769C"/>
    <w:rsid w:val="4E123DD2"/>
    <w:rsid w:val="4EFD2805"/>
    <w:rsid w:val="4F110D45"/>
    <w:rsid w:val="51F14AEA"/>
    <w:rsid w:val="53155F5F"/>
    <w:rsid w:val="5395234A"/>
    <w:rsid w:val="53C336DC"/>
    <w:rsid w:val="540E06F6"/>
    <w:rsid w:val="5556068C"/>
    <w:rsid w:val="55BF1DB3"/>
    <w:rsid w:val="586C1C5E"/>
    <w:rsid w:val="58D34A11"/>
    <w:rsid w:val="58DD7FD9"/>
    <w:rsid w:val="59862596"/>
    <w:rsid w:val="5A1830DC"/>
    <w:rsid w:val="5A36150F"/>
    <w:rsid w:val="5AD90D18"/>
    <w:rsid w:val="5BC62896"/>
    <w:rsid w:val="5CA360E0"/>
    <w:rsid w:val="5D2E6FEF"/>
    <w:rsid w:val="5D731CE1"/>
    <w:rsid w:val="5D775294"/>
    <w:rsid w:val="5E257B0C"/>
    <w:rsid w:val="5F32523B"/>
    <w:rsid w:val="5FA446C4"/>
    <w:rsid w:val="61937245"/>
    <w:rsid w:val="624B3D42"/>
    <w:rsid w:val="625E1DEF"/>
    <w:rsid w:val="630C0C8E"/>
    <w:rsid w:val="648775E1"/>
    <w:rsid w:val="660C34FD"/>
    <w:rsid w:val="665367F8"/>
    <w:rsid w:val="67574764"/>
    <w:rsid w:val="6873631B"/>
    <w:rsid w:val="687F6DAB"/>
    <w:rsid w:val="699A485A"/>
    <w:rsid w:val="6A7502B2"/>
    <w:rsid w:val="6D4B7102"/>
    <w:rsid w:val="6E9944A2"/>
    <w:rsid w:val="6F536F56"/>
    <w:rsid w:val="6F8336CE"/>
    <w:rsid w:val="713118C3"/>
    <w:rsid w:val="71A053FA"/>
    <w:rsid w:val="733D22AC"/>
    <w:rsid w:val="738B621F"/>
    <w:rsid w:val="73B726D3"/>
    <w:rsid w:val="772F6429"/>
    <w:rsid w:val="78A10475"/>
    <w:rsid w:val="793242A5"/>
    <w:rsid w:val="7B563DBB"/>
    <w:rsid w:val="7B8A11BD"/>
    <w:rsid w:val="7C8021FC"/>
    <w:rsid w:val="7D1D5F8E"/>
    <w:rsid w:val="7DBD7E58"/>
    <w:rsid w:val="7E6A1339"/>
    <w:rsid w:val="7EAD0921"/>
    <w:rsid w:val="7EB85AF2"/>
    <w:rsid w:val="7EC34AF2"/>
    <w:rsid w:val="7EFA7860"/>
    <w:rsid w:val="7F123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b/>
      <w:bCs/>
      <w:sz w:val="24"/>
    </w:rPr>
  </w:style>
  <w:style w:type="paragraph" w:styleId="5">
    <w:name w:val="heading 3"/>
    <w:basedOn w:val="3"/>
    <w:next w:val="1"/>
    <w:qFormat/>
    <w:uiPriority w:val="9"/>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character" w:customStyle="1" w:styleId="12">
    <w:name w:val="MTEquationSection"/>
    <w:basedOn w:val="10"/>
    <w:qFormat/>
    <w:uiPriority w:val="0"/>
    <w:rPr>
      <w:b/>
      <w:vanish/>
      <w:color w:val="FF0000"/>
      <w:lang w:eastAsia="zh-CN"/>
    </w:rPr>
  </w:style>
  <w:style w:type="paragraph" w:styleId="13">
    <w:name w:val="List Paragraph"/>
    <w:basedOn w:val="1"/>
    <w:qFormat/>
    <w:uiPriority w:val="34"/>
    <w:pPr>
      <w:ind w:firstLine="420" w:firstLineChars="200"/>
    </w:pPr>
    <w:rPr>
      <w:rFonts w:ascii="宋体" w:hAnsi="宋体" w:eastAsia="宋体"/>
      <w:sz w:val="24"/>
      <w:szCs w:val="24"/>
    </w:rPr>
  </w:style>
  <w:style w:type="paragraph" w:customStyle="1" w:styleId="14">
    <w:name w:val="00_text"/>
    <w:basedOn w:val="1"/>
    <w:qFormat/>
    <w:uiPriority w:val="0"/>
    <w:pPr>
      <w:spacing w:before="120" w:after="100" w:afterAutospacing="1" w:line="288" w:lineRule="auto"/>
      <w:ind w:firstLine="360"/>
      <w:jc w:val="both"/>
    </w:pPr>
    <w:rPr>
      <w:sz w:val="21"/>
      <w:lang w:eastAsia="zh-CN"/>
    </w:rPr>
  </w:style>
  <w:style w:type="character" w:customStyle="1" w:styleId="15">
    <w:name w:val="fontstyle01"/>
    <w:basedOn w:val="10"/>
    <w:qFormat/>
    <w:uiPriority w:val="0"/>
    <w:rPr>
      <w:rFonts w:ascii="CIDFont + F14" w:hAnsi="CIDFont + F14" w:eastAsia="CIDFont + F14" w:cs="CIDFont + F14"/>
      <w:color w:val="000000"/>
      <w:sz w:val="16"/>
      <w:szCs w:val="16"/>
    </w:rPr>
  </w:style>
  <w:style w:type="character" w:customStyle="1" w:styleId="16">
    <w:name w:val="apple-converted-space"/>
    <w:basedOn w:val="10"/>
    <w:qFormat/>
    <w:uiPriority w:val="0"/>
  </w:style>
  <w:style w:type="paragraph" w:customStyle="1" w:styleId="17">
    <w:name w:val="TH"/>
    <w:basedOn w:val="1"/>
    <w:qFormat/>
    <w:uiPriority w:val="0"/>
    <w:pPr>
      <w:keepNext/>
      <w:keepLines/>
      <w:spacing w:before="60"/>
      <w:jc w:val="center"/>
    </w:pPr>
    <w:rPr>
      <w:rFonts w:ascii="Arial" w:hAnsi="Arial"/>
      <w:b/>
      <w:lang w:val="zh-CN"/>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lang w:val="zh-CN"/>
    </w:rPr>
  </w:style>
  <w:style w:type="paragraph" w:customStyle="1" w:styleId="21">
    <w:name w:val="B3"/>
    <w:basedOn w:val="1"/>
    <w:qFormat/>
    <w:uiPriority w:val="0"/>
    <w:pPr>
      <w:ind w:left="1135" w:hanging="284"/>
    </w:pPr>
    <w:rPr>
      <w:lang w:val="zh-CN"/>
    </w:rPr>
  </w:style>
  <w:style w:type="paragraph" w:customStyle="1" w:styleId="22">
    <w:name w:val="B4"/>
    <w:basedOn w:val="1"/>
    <w:qFormat/>
    <w:uiPriority w:val="0"/>
    <w:pPr>
      <w:ind w:left="1418" w:hanging="284"/>
    </w:pPr>
  </w:style>
  <w:style w:type="paragraph" w:customStyle="1" w:styleId="23">
    <w:name w:val="proposal"/>
    <w:basedOn w:val="4"/>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4">
    <w:name w:val="title 2"/>
    <w:basedOn w:val="3"/>
    <w:next w:val="1"/>
    <w:qFormat/>
    <w:uiPriority w:val="0"/>
    <w:pPr>
      <w:numPr>
        <w:ilvl w:val="1"/>
        <w:numId w:val="3"/>
      </w:numPr>
    </w:pPr>
    <w:rPr>
      <w:rFonts w:eastAsia="Arial"/>
      <w:b w:val="0"/>
      <w:sz w:val="28"/>
    </w:rPr>
  </w:style>
  <w:style w:type="paragraph" w:customStyle="1" w:styleId="25">
    <w:name w:val="B1"/>
    <w:basedOn w:val="1"/>
    <w:qFormat/>
    <w:uiPriority w:val="0"/>
    <w:pPr>
      <w:ind w:left="568" w:hanging="284"/>
    </w:pPr>
    <w:rPr>
      <w:lang w:val="zh-CN"/>
    </w:rPr>
  </w:style>
  <w:style w:type="paragraph" w:customStyle="1" w:styleId="26">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2023-09-28T03:33:51Z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