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3F04" w14:textId="239CA2A3" w:rsidR="006A4471" w:rsidRPr="000658D0" w:rsidRDefault="006A4471" w:rsidP="006A4471">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658D0" w:rsidRPr="000658D0">
        <w:rPr>
          <w:rFonts w:ascii="Arial" w:hAnsi="Arial" w:cs="Arial" w:hint="eastAsia"/>
          <w:b/>
          <w:bCs/>
          <w:sz w:val="28"/>
        </w:rPr>
        <w:t>R1-2309657</w:t>
      </w:r>
    </w:p>
    <w:p w14:paraId="36343CBE" w14:textId="77777777" w:rsidR="006A4471" w:rsidRPr="009513AC" w:rsidRDefault="006A4471" w:rsidP="006A447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E893E96" w14:textId="77777777" w:rsidR="00D22AD6" w:rsidRPr="006A4471" w:rsidRDefault="00D22AD6" w:rsidP="00572BA8">
      <w:pPr>
        <w:spacing w:after="0" w:line="288" w:lineRule="auto"/>
        <w:ind w:left="1988" w:hanging="1988"/>
        <w:jc w:val="both"/>
        <w:rPr>
          <w:rFonts w:ascii="Arial" w:hAnsi="Arial" w:cs="Arial"/>
          <w:b/>
          <w:sz w:val="24"/>
        </w:rPr>
      </w:pPr>
    </w:p>
    <w:p w14:paraId="68A16550" w14:textId="0891A54B"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63304A">
        <w:rPr>
          <w:rFonts w:ascii="Arial" w:hAnsi="Arial" w:cs="Arial"/>
          <w:b/>
          <w:sz w:val="24"/>
          <w:lang w:val="en-US"/>
        </w:rPr>
        <w:t>5</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0102C8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63304A">
        <w:rPr>
          <w:rFonts w:ascii="Arial" w:hAnsi="Arial" w:cs="Arial"/>
          <w:b/>
          <w:sz w:val="24"/>
          <w:lang w:val="en-US" w:eastAsia="zh-CN"/>
        </w:rPr>
        <w:t>Discussion</w:t>
      </w:r>
      <w:r w:rsidR="00087669" w:rsidRPr="00087669">
        <w:rPr>
          <w:rFonts w:ascii="Arial" w:hAnsi="Arial" w:cs="Arial"/>
          <w:b/>
          <w:sz w:val="24"/>
          <w:lang w:val="en-US"/>
        </w:rPr>
        <w:t xml:space="preserve"> on </w:t>
      </w:r>
      <w:r w:rsidR="0063304A">
        <w:rPr>
          <w:rFonts w:ascii="Arial" w:hAnsi="Arial" w:cs="Arial"/>
          <w:b/>
          <w:sz w:val="24"/>
          <w:lang w:val="en-US"/>
        </w:rPr>
        <w:t>RAN2 LS on SL-PRS priority</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73EA9926" w14:textId="630A7A9D" w:rsidR="00D70D3C" w:rsidRDefault="00D70D3C" w:rsidP="00D70D3C">
      <w:pPr>
        <w:spacing w:after="0" w:line="288" w:lineRule="auto"/>
        <w:jc w:val="both"/>
        <w:rPr>
          <w:rFonts w:ascii="Arial" w:hAnsi="Arial" w:cs="Arial"/>
          <w:lang w:eastAsia="zh-CN"/>
        </w:rPr>
      </w:pPr>
      <w:r>
        <w:rPr>
          <w:rFonts w:ascii="Arial" w:hAnsi="Arial" w:cs="Arial"/>
          <w:lang w:eastAsia="zh-CN"/>
        </w:rPr>
        <w:t xml:space="preserve">In the LS from RAN2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RAN2 </w:t>
      </w:r>
      <w:r w:rsidR="00C64CAC">
        <w:rPr>
          <w:rFonts w:ascii="Arial" w:hAnsi="Arial" w:cs="Arial"/>
          <w:lang w:eastAsia="zh-CN"/>
        </w:rPr>
        <w:t xml:space="preserve">informed RAN1 the agreements for the SL-PRS priority. </w:t>
      </w:r>
    </w:p>
    <w:p w14:paraId="75400927" w14:textId="4944C155" w:rsidR="00D70D3C" w:rsidRDefault="00D70D3C" w:rsidP="00D70D3C">
      <w:pPr>
        <w:spacing w:beforeLines="50" w:before="120" w:after="0" w:line="288" w:lineRule="auto"/>
        <w:jc w:val="both"/>
        <w:rPr>
          <w:rFonts w:ascii="Arial" w:hAnsi="Arial" w:cs="Arial"/>
          <w:lang w:eastAsia="zh-CN"/>
        </w:rPr>
      </w:pPr>
      <w:r>
        <w:rPr>
          <w:rFonts w:ascii="Arial" w:hAnsi="Arial" w:cs="Arial"/>
          <w:lang w:eastAsia="zh-CN"/>
        </w:rPr>
        <w:t xml:space="preserve">RAN2 requested RAN1 </w:t>
      </w:r>
      <w:r w:rsidR="00C64CAC">
        <w:rPr>
          <w:rFonts w:ascii="Arial" w:hAnsi="Arial" w:cs="Arial"/>
          <w:lang w:eastAsia="zh-CN"/>
        </w:rPr>
        <w:t>whether the following cases are possible</w:t>
      </w:r>
      <w:r>
        <w:rPr>
          <w:rFonts w:ascii="Arial" w:hAnsi="Arial" w:cs="Arial"/>
          <w:lang w:eastAsia="zh-CN"/>
        </w:rPr>
        <w:t>:</w:t>
      </w:r>
    </w:p>
    <w:p w14:paraId="1CBCFA8A" w14:textId="77777777" w:rsidR="00C64CAC" w:rsidRPr="0032422B" w:rsidRDefault="00C64CAC" w:rsidP="00C64CAC">
      <w:pPr>
        <w:pStyle w:val="af9"/>
        <w:numPr>
          <w:ilvl w:val="0"/>
          <w:numId w:val="61"/>
        </w:numPr>
        <w:spacing w:beforeLines="50" w:before="120" w:line="288" w:lineRule="auto"/>
        <w:jc w:val="both"/>
        <w:rPr>
          <w:rFonts w:ascii="Arial" w:hAnsi="Arial" w:cs="Arial"/>
          <w:sz w:val="20"/>
          <w:szCs w:val="20"/>
          <w:lang w:eastAsia="zh-CN"/>
        </w:rPr>
      </w:pPr>
      <w:r w:rsidRPr="0032422B">
        <w:rPr>
          <w:rFonts w:ascii="Arial" w:hAnsi="Arial" w:cs="Arial"/>
          <w:sz w:val="20"/>
          <w:szCs w:val="20"/>
          <w:lang w:eastAsia="zh-CN"/>
        </w:rPr>
        <w:t xml:space="preserve">Higher layer provides the SL-PRS priority when SL-PRS is triggered by peer UE’s lower layer’s </w:t>
      </w:r>
      <w:proofErr w:type="spellStart"/>
      <w:proofErr w:type="gramStart"/>
      <w:r w:rsidRPr="0032422B">
        <w:rPr>
          <w:rFonts w:ascii="Arial" w:hAnsi="Arial" w:cs="Arial"/>
          <w:sz w:val="20"/>
          <w:szCs w:val="20"/>
          <w:lang w:eastAsia="zh-CN"/>
        </w:rPr>
        <w:t>signalling</w:t>
      </w:r>
      <w:proofErr w:type="spellEnd"/>
      <w:proofErr w:type="gramEnd"/>
    </w:p>
    <w:p w14:paraId="18E441C6" w14:textId="77777777" w:rsidR="00C64CAC" w:rsidRPr="0032422B" w:rsidRDefault="00C64CAC" w:rsidP="00C64CAC">
      <w:pPr>
        <w:pStyle w:val="af9"/>
        <w:numPr>
          <w:ilvl w:val="0"/>
          <w:numId w:val="61"/>
        </w:numPr>
        <w:spacing w:beforeLines="50" w:before="120" w:line="288" w:lineRule="auto"/>
        <w:jc w:val="both"/>
        <w:rPr>
          <w:rFonts w:ascii="Arial" w:hAnsi="Arial" w:cs="Arial"/>
          <w:sz w:val="20"/>
          <w:szCs w:val="20"/>
          <w:lang w:eastAsia="zh-CN"/>
        </w:rPr>
      </w:pPr>
      <w:r w:rsidRPr="0032422B">
        <w:rPr>
          <w:rFonts w:ascii="Arial" w:hAnsi="Arial" w:cs="Arial"/>
          <w:sz w:val="20"/>
          <w:szCs w:val="20"/>
          <w:lang w:eastAsia="zh-CN"/>
        </w:rPr>
        <w:t xml:space="preserve">Lower layer </w:t>
      </w:r>
      <w:proofErr w:type="spellStart"/>
      <w:r w:rsidRPr="0032422B">
        <w:rPr>
          <w:rFonts w:ascii="Arial" w:hAnsi="Arial" w:cs="Arial"/>
          <w:sz w:val="20"/>
          <w:szCs w:val="20"/>
          <w:lang w:eastAsia="zh-CN"/>
        </w:rPr>
        <w:t>signalling</w:t>
      </w:r>
      <w:proofErr w:type="spellEnd"/>
      <w:r w:rsidRPr="0032422B">
        <w:rPr>
          <w:rFonts w:ascii="Arial" w:hAnsi="Arial" w:cs="Arial"/>
          <w:sz w:val="20"/>
          <w:szCs w:val="20"/>
          <w:lang w:eastAsia="zh-CN"/>
        </w:rPr>
        <w:t xml:space="preserve"> provides the SL-PRS priority when SL-PRS is triggered by peer UE’s lower layer </w:t>
      </w:r>
      <w:proofErr w:type="spellStart"/>
      <w:proofErr w:type="gramStart"/>
      <w:r w:rsidRPr="0032422B">
        <w:rPr>
          <w:rFonts w:ascii="Arial" w:hAnsi="Arial" w:cs="Arial"/>
          <w:sz w:val="20"/>
          <w:szCs w:val="20"/>
          <w:lang w:eastAsia="zh-CN"/>
        </w:rPr>
        <w:t>signalling</w:t>
      </w:r>
      <w:proofErr w:type="spellEnd"/>
      <w:proofErr w:type="gramEnd"/>
    </w:p>
    <w:p w14:paraId="4120BB53" w14:textId="79275EAC" w:rsidR="00D70D3C" w:rsidRDefault="00D70D3C" w:rsidP="00D70D3C">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 provide our views on this issue.</w:t>
      </w:r>
    </w:p>
    <w:p w14:paraId="0FF9B74F" w14:textId="77777777" w:rsidR="006723FB" w:rsidRPr="00D70D3C" w:rsidRDefault="006723FB" w:rsidP="006723FB">
      <w:pPr>
        <w:spacing w:beforeLines="50" w:before="120" w:afterLines="50" w:line="288" w:lineRule="auto"/>
        <w:jc w:val="both"/>
        <w:rPr>
          <w:rFonts w:ascii="Arial" w:hAnsi="Arial" w:cs="Arial"/>
          <w:lang w:eastAsia="zh-CN"/>
        </w:rPr>
      </w:pPr>
    </w:p>
    <w:p w14:paraId="5BD2A472" w14:textId="75D60F59" w:rsidR="00BB308D" w:rsidRDefault="00287B91" w:rsidP="00E94EB9">
      <w:pPr>
        <w:pStyle w:val="3GPPH1"/>
        <w:rPr>
          <w:rFonts w:cs="Arial"/>
          <w:b/>
          <w:sz w:val="30"/>
          <w:szCs w:val="30"/>
        </w:rPr>
      </w:pPr>
      <w:r>
        <w:rPr>
          <w:rFonts w:cs="Arial"/>
          <w:b/>
          <w:sz w:val="30"/>
          <w:szCs w:val="30"/>
        </w:rPr>
        <w:t>Discussion</w:t>
      </w:r>
    </w:p>
    <w:p w14:paraId="4A340397" w14:textId="1E4761C0" w:rsidR="00B47692" w:rsidRDefault="00B47692" w:rsidP="00B47692">
      <w:pPr>
        <w:spacing w:beforeLines="50" w:before="120" w:after="0" w:line="288" w:lineRule="auto"/>
        <w:jc w:val="both"/>
        <w:rPr>
          <w:rFonts w:ascii="Arial" w:hAnsi="Arial" w:cs="Arial"/>
          <w:lang w:eastAsia="zh-CN"/>
        </w:rPr>
      </w:pPr>
      <w:r>
        <w:rPr>
          <w:rFonts w:ascii="Arial" w:hAnsi="Arial" w:cs="Arial"/>
          <w:lang w:eastAsia="zh-CN"/>
        </w:rPr>
        <w:t xml:space="preserve">In NR </w:t>
      </w:r>
      <w:proofErr w:type="spellStart"/>
      <w:r>
        <w:rPr>
          <w:rFonts w:ascii="Arial" w:hAnsi="Arial" w:cs="Arial"/>
          <w:lang w:eastAsia="zh-CN"/>
        </w:rPr>
        <w:t>sidelink</w:t>
      </w:r>
      <w:proofErr w:type="spellEnd"/>
      <w:r>
        <w:rPr>
          <w:rFonts w:ascii="Arial" w:hAnsi="Arial" w:cs="Arial"/>
          <w:lang w:eastAsia="zh-CN"/>
        </w:rPr>
        <w:t xml:space="preserve">, it is the higher layer of the Tx UE to request its physical layer to perform resource (re-)selection procedure, and higher layer will provide necessary parameters for </w:t>
      </w:r>
      <w:r w:rsidR="004344CD">
        <w:rPr>
          <w:rFonts w:ascii="Arial" w:hAnsi="Arial" w:cs="Arial"/>
          <w:lang w:eastAsia="zh-CN"/>
        </w:rPr>
        <w:t>PSCCH/PSSCH transmissions</w:t>
      </w:r>
      <w:r>
        <w:rPr>
          <w:rFonts w:ascii="Arial" w:hAnsi="Arial" w:cs="Arial"/>
          <w:lang w:eastAsia="zh-CN"/>
        </w:rPr>
        <w:t xml:space="preserve">, </w:t>
      </w:r>
      <w:r w:rsidR="004344CD">
        <w:rPr>
          <w:rFonts w:ascii="Arial" w:hAnsi="Arial" w:cs="Arial"/>
          <w:lang w:eastAsia="zh-CN"/>
        </w:rPr>
        <w:t>e.g., resource pool,</w:t>
      </w:r>
      <w:r>
        <w:rPr>
          <w:rFonts w:ascii="Arial" w:hAnsi="Arial" w:cs="Arial"/>
          <w:lang w:eastAsia="zh-CN"/>
        </w:rPr>
        <w:t xml:space="preserve"> priority, </w:t>
      </w:r>
      <w:r w:rsidR="004344CD">
        <w:rPr>
          <w:rFonts w:ascii="Arial" w:hAnsi="Arial" w:cs="Arial"/>
          <w:lang w:eastAsia="zh-CN"/>
        </w:rPr>
        <w:t>number of sub-channels, etc. This applies, no matter which entity requests/triggers the resource (re-)selection for PSCCH/PSSCH transmission. Therefore, for the case when SL-PRS is triggered by peer UE’s lower layer’s signalling, the UE’s higher layer providing the SL-PRS priority for resource (re-)selection of SL-PRS transmissions is possible.</w:t>
      </w:r>
    </w:p>
    <w:p w14:paraId="65EE8294" w14:textId="77777777" w:rsidR="00A76E16" w:rsidRDefault="004344CD" w:rsidP="00747DA2">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case where lower layer signalling provides the SL-PRS priority when SL-PRS is triggered by peer UE’s lower layer signalling, </w:t>
      </w:r>
      <w:r w:rsidR="00B54A01">
        <w:rPr>
          <w:rFonts w:ascii="Arial" w:hAnsi="Arial" w:cs="Arial"/>
          <w:lang w:eastAsia="zh-CN"/>
        </w:rPr>
        <w:t xml:space="preserve">RAN1 has not touched it yet. </w:t>
      </w:r>
    </w:p>
    <w:p w14:paraId="2F5200AB" w14:textId="393F8854" w:rsidR="00A76E16" w:rsidRDefault="00733A43" w:rsidP="00A76E16">
      <w:pPr>
        <w:pStyle w:val="af9"/>
        <w:numPr>
          <w:ilvl w:val="0"/>
          <w:numId w:val="62"/>
        </w:numPr>
        <w:spacing w:beforeLines="50" w:before="120" w:line="288" w:lineRule="auto"/>
        <w:jc w:val="both"/>
        <w:rPr>
          <w:rFonts w:ascii="Arial" w:hAnsi="Arial" w:cs="Arial"/>
          <w:sz w:val="20"/>
          <w:szCs w:val="20"/>
          <w:lang w:eastAsia="zh-CN"/>
        </w:rPr>
      </w:pPr>
      <w:r w:rsidRPr="00A76E16">
        <w:rPr>
          <w:rFonts w:ascii="Arial" w:hAnsi="Arial" w:cs="Arial"/>
          <w:sz w:val="20"/>
          <w:szCs w:val="20"/>
          <w:lang w:eastAsia="zh-CN"/>
        </w:rPr>
        <w:t xml:space="preserve">For SL-PRS in a dedicated resource pool, the SL-PRS request is carried in SCI format 1-B, where the SL-PRS priority field is used to indicate the priority of the SL-PRS resources reserved by the SCI format 1-B. </w:t>
      </w:r>
      <w:r w:rsidR="00A76E16">
        <w:rPr>
          <w:rFonts w:ascii="Arial" w:hAnsi="Arial" w:cs="Arial"/>
          <w:sz w:val="20"/>
          <w:szCs w:val="20"/>
          <w:lang w:eastAsia="zh-CN"/>
        </w:rPr>
        <w:t>Further discussion is needed in RAN1 on how to indicate the SL-PRS priority, e.g., whether the requested SL-PRS priority shares the same value as the SL-PRS reserved by the SCI format 1-B.</w:t>
      </w:r>
    </w:p>
    <w:p w14:paraId="7DCC1867" w14:textId="666C4510" w:rsidR="00747DA2" w:rsidRPr="00A76E16" w:rsidRDefault="00733A43" w:rsidP="00A76E16">
      <w:pPr>
        <w:pStyle w:val="af9"/>
        <w:numPr>
          <w:ilvl w:val="0"/>
          <w:numId w:val="62"/>
        </w:numPr>
        <w:spacing w:beforeLines="50" w:before="120" w:line="288" w:lineRule="auto"/>
        <w:jc w:val="both"/>
        <w:rPr>
          <w:rFonts w:ascii="Arial" w:hAnsi="Arial" w:cs="Arial"/>
          <w:sz w:val="20"/>
          <w:szCs w:val="20"/>
          <w:lang w:eastAsia="zh-CN"/>
        </w:rPr>
      </w:pPr>
      <w:r w:rsidRPr="00A76E16">
        <w:rPr>
          <w:rFonts w:ascii="Arial" w:hAnsi="Arial" w:cs="Arial"/>
          <w:sz w:val="20"/>
          <w:szCs w:val="20"/>
          <w:lang w:eastAsia="zh-CN"/>
        </w:rPr>
        <w:t>For SL-PRS in a shared resource pool,</w:t>
      </w:r>
      <w:r w:rsidR="00747DA2" w:rsidRPr="00A76E16">
        <w:rPr>
          <w:rFonts w:ascii="Arial" w:hAnsi="Arial" w:cs="Arial"/>
          <w:sz w:val="20"/>
          <w:szCs w:val="20"/>
          <w:lang w:eastAsia="zh-CN"/>
        </w:rPr>
        <w:t xml:space="preserve"> </w:t>
      </w:r>
      <w:r w:rsidR="00A76E16" w:rsidRPr="00A76E16">
        <w:rPr>
          <w:rFonts w:ascii="Arial" w:hAnsi="Arial" w:cs="Arial"/>
          <w:sz w:val="20"/>
          <w:szCs w:val="20"/>
          <w:lang w:eastAsia="zh-CN"/>
        </w:rPr>
        <w:t xml:space="preserve">if SL PRS is triggered by lower layer </w:t>
      </w:r>
      <w:proofErr w:type="spellStart"/>
      <w:r w:rsidR="00A76E16" w:rsidRPr="00A76E16">
        <w:rPr>
          <w:rFonts w:ascii="Arial" w:hAnsi="Arial" w:cs="Arial"/>
          <w:sz w:val="20"/>
          <w:szCs w:val="20"/>
          <w:lang w:eastAsia="zh-CN"/>
        </w:rPr>
        <w:t>signalling</w:t>
      </w:r>
      <w:proofErr w:type="spellEnd"/>
      <w:r w:rsidR="00A76E16" w:rsidRPr="00A76E16">
        <w:rPr>
          <w:rFonts w:ascii="Arial" w:hAnsi="Arial" w:cs="Arial"/>
          <w:sz w:val="20"/>
          <w:szCs w:val="20"/>
          <w:lang w:eastAsia="zh-CN"/>
        </w:rPr>
        <w:t xml:space="preserve"> where the SL PRS request field in SCI format 2-D is set to 1, RAN1 should </w:t>
      </w:r>
      <w:r w:rsidR="00A76E16">
        <w:rPr>
          <w:rFonts w:ascii="Arial" w:hAnsi="Arial" w:cs="Arial"/>
          <w:sz w:val="20"/>
          <w:szCs w:val="20"/>
          <w:lang w:eastAsia="zh-CN"/>
        </w:rPr>
        <w:t xml:space="preserve">further discuss </w:t>
      </w:r>
      <w:r w:rsidR="00A76E16" w:rsidRPr="00A76E16">
        <w:rPr>
          <w:rFonts w:ascii="Arial" w:hAnsi="Arial" w:cs="Arial"/>
          <w:sz w:val="20"/>
          <w:szCs w:val="20"/>
          <w:lang w:eastAsia="zh-CN"/>
        </w:rPr>
        <w:t xml:space="preserve">how to indicate the </w:t>
      </w:r>
      <w:r w:rsidR="00A76E16">
        <w:rPr>
          <w:rFonts w:ascii="Arial" w:hAnsi="Arial" w:cs="Arial"/>
          <w:sz w:val="20"/>
          <w:szCs w:val="20"/>
          <w:lang w:eastAsia="zh-CN"/>
        </w:rPr>
        <w:t>SL-PRS priority. For example, the requested SL-PRS priority shares the same value as that indicated in SCI format 1-A, or additional field is added to indicate the request SL-PRS priority.</w:t>
      </w:r>
    </w:p>
    <w:p w14:paraId="7347A172" w14:textId="540EA391" w:rsidR="00E00A20" w:rsidRDefault="00E00A20" w:rsidP="00E00A20">
      <w:pPr>
        <w:spacing w:beforeLines="50" w:before="120" w:after="0" w:line="288" w:lineRule="auto"/>
        <w:jc w:val="both"/>
        <w:rPr>
          <w:rFonts w:ascii="Arial" w:hAnsi="Arial" w:cs="Arial"/>
          <w:b/>
          <w:bCs/>
          <w:lang w:eastAsia="zh-CN"/>
        </w:rPr>
      </w:pPr>
      <w:r w:rsidRPr="00E00A20">
        <w:rPr>
          <w:rFonts w:ascii="Arial" w:hAnsi="Arial" w:cs="Arial" w:hint="eastAsia"/>
          <w:b/>
          <w:bCs/>
          <w:lang w:eastAsia="zh-CN"/>
        </w:rPr>
        <w:t>P</w:t>
      </w:r>
      <w:r w:rsidRPr="00E00A20">
        <w:rPr>
          <w:rFonts w:ascii="Arial" w:hAnsi="Arial" w:cs="Arial"/>
          <w:b/>
          <w:bCs/>
          <w:lang w:eastAsia="zh-CN"/>
        </w:rPr>
        <w:t xml:space="preserve">roposal 1: From RAN1 perspective, it is possible that </w:t>
      </w:r>
      <w:r>
        <w:rPr>
          <w:rFonts w:ascii="Arial" w:hAnsi="Arial" w:cs="Arial"/>
          <w:b/>
          <w:bCs/>
          <w:lang w:eastAsia="zh-CN"/>
        </w:rPr>
        <w:t>h</w:t>
      </w:r>
      <w:r w:rsidRPr="00E00A20">
        <w:rPr>
          <w:rFonts w:ascii="Arial" w:hAnsi="Arial" w:cs="Arial"/>
          <w:b/>
          <w:bCs/>
          <w:lang w:eastAsia="zh-CN"/>
        </w:rPr>
        <w:t>igher layer provides the SL-PRS priority when SL-PRS is triggered by peer UE’s lower layer’s signalling</w:t>
      </w:r>
      <w:r>
        <w:rPr>
          <w:rFonts w:ascii="Arial" w:hAnsi="Arial" w:cs="Arial" w:hint="eastAsia"/>
          <w:b/>
          <w:bCs/>
          <w:lang w:eastAsia="zh-CN"/>
        </w:rPr>
        <w:t>.</w:t>
      </w:r>
    </w:p>
    <w:p w14:paraId="41E0278D" w14:textId="2EB6F8B1" w:rsidR="002B2108" w:rsidRPr="00E00A20" w:rsidRDefault="002B2108" w:rsidP="00E00A20">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 For the case when</w:t>
      </w:r>
      <w:r w:rsidRPr="002B2108">
        <w:rPr>
          <w:rFonts w:ascii="Arial" w:hAnsi="Arial" w:cs="Arial"/>
          <w:b/>
          <w:bCs/>
          <w:lang w:eastAsia="zh-CN"/>
        </w:rPr>
        <w:t xml:space="preserve"> lower layer signalling provides the SL-PRS priority when SL-PRS is triggered by peer UE’s lower layer signalling</w:t>
      </w:r>
      <w:r>
        <w:rPr>
          <w:rFonts w:ascii="Arial" w:hAnsi="Arial" w:cs="Arial"/>
          <w:b/>
          <w:bCs/>
          <w:lang w:eastAsia="zh-CN"/>
        </w:rPr>
        <w:t>, RAN1 should further discuss the feasibility.</w:t>
      </w:r>
    </w:p>
    <w:p w14:paraId="3DBC59C1" w14:textId="77777777" w:rsidR="00747DA2" w:rsidRPr="00747DA2" w:rsidRDefault="00747DA2" w:rsidP="00DD6795">
      <w:pPr>
        <w:spacing w:beforeLines="50" w:before="120" w:after="0" w:line="288" w:lineRule="auto"/>
        <w:jc w:val="both"/>
        <w:rPr>
          <w:rFonts w:ascii="Arial" w:hAnsi="Arial" w:cs="Arial"/>
          <w:lang w:eastAsia="zh-CN"/>
        </w:rPr>
      </w:pPr>
    </w:p>
    <w:p w14:paraId="7CAB8602" w14:textId="77777777" w:rsidR="00AB1139" w:rsidRPr="00F91206" w:rsidRDefault="00AB1139" w:rsidP="00F91206">
      <w:pPr>
        <w:widowControl w:val="0"/>
        <w:spacing w:beforeLines="50" w:before="120" w:line="288" w:lineRule="auto"/>
        <w:jc w:val="both"/>
        <w:rPr>
          <w:rFonts w:ascii="Arial" w:hAnsi="Arial" w:cs="Arial"/>
          <w:b/>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1" w:name="_Ref31533076"/>
      <w:r w:rsidRPr="007F6112">
        <w:rPr>
          <w:rFonts w:cs="Arial"/>
          <w:b/>
          <w:sz w:val="30"/>
          <w:szCs w:val="30"/>
          <w:lang w:val="en-US"/>
        </w:rPr>
        <w:t>Conclusions</w:t>
      </w:r>
    </w:p>
    <w:bookmarkEnd w:id="1"/>
    <w:p w14:paraId="5CA068D2" w14:textId="1B82F885" w:rsidR="003B2F3A" w:rsidRDefault="00115F51" w:rsidP="00287B91">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w:t>
      </w:r>
      <w:r w:rsidR="003B2F3A">
        <w:rPr>
          <w:rFonts w:ascii="Arial" w:hAnsi="Arial" w:cs="Arial"/>
          <w:bCs/>
          <w:lang w:val="en-US" w:eastAsia="zh-CN"/>
        </w:rPr>
        <w:t>provide</w:t>
      </w:r>
      <w:r w:rsidRPr="00BF7A11">
        <w:rPr>
          <w:rFonts w:ascii="Arial" w:hAnsi="Arial" w:cs="Arial"/>
          <w:bCs/>
          <w:lang w:val="en-US" w:eastAsia="zh-CN"/>
        </w:rPr>
        <w:t xml:space="preserve"> our</w:t>
      </w:r>
      <w:r w:rsidR="00714854">
        <w:rPr>
          <w:rFonts w:ascii="Arial" w:hAnsi="Arial" w:cs="Arial"/>
          <w:bCs/>
          <w:lang w:val="en-US" w:eastAsia="zh-CN"/>
        </w:rPr>
        <w:t xml:space="preserve"> </w:t>
      </w:r>
      <w:r w:rsidRPr="00BF7A11">
        <w:rPr>
          <w:rFonts w:ascii="Arial" w:hAnsi="Arial" w:cs="Arial"/>
          <w:bCs/>
          <w:lang w:val="en-US" w:eastAsia="zh-CN"/>
        </w:rPr>
        <w:t xml:space="preserve">views on </w:t>
      </w:r>
      <w:r w:rsidR="009A6B07">
        <w:rPr>
          <w:rFonts w:ascii="Arial" w:hAnsi="Arial" w:cs="Arial"/>
          <w:bCs/>
          <w:lang w:val="en-US" w:eastAsia="zh-CN"/>
        </w:rPr>
        <w:t>the RAN2 LS on SL-PRS priority, and the following proposal is made:</w:t>
      </w:r>
    </w:p>
    <w:p w14:paraId="2A7D444E" w14:textId="77777777" w:rsidR="009A6B07" w:rsidRDefault="009A6B07" w:rsidP="009A6B07">
      <w:pPr>
        <w:spacing w:beforeLines="50" w:before="120" w:after="0" w:line="288" w:lineRule="auto"/>
        <w:jc w:val="both"/>
        <w:rPr>
          <w:rFonts w:ascii="Arial" w:hAnsi="Arial" w:cs="Arial"/>
          <w:b/>
          <w:bCs/>
          <w:lang w:eastAsia="zh-CN"/>
        </w:rPr>
      </w:pPr>
      <w:r w:rsidRPr="00E00A20">
        <w:rPr>
          <w:rFonts w:ascii="Arial" w:hAnsi="Arial" w:cs="Arial" w:hint="eastAsia"/>
          <w:b/>
          <w:bCs/>
          <w:lang w:eastAsia="zh-CN"/>
        </w:rPr>
        <w:t>P</w:t>
      </w:r>
      <w:r w:rsidRPr="00E00A20">
        <w:rPr>
          <w:rFonts w:ascii="Arial" w:hAnsi="Arial" w:cs="Arial"/>
          <w:b/>
          <w:bCs/>
          <w:lang w:eastAsia="zh-CN"/>
        </w:rPr>
        <w:t xml:space="preserve">roposal 1: From RAN1 perspective, it is possible that </w:t>
      </w:r>
      <w:r>
        <w:rPr>
          <w:rFonts w:ascii="Arial" w:hAnsi="Arial" w:cs="Arial"/>
          <w:b/>
          <w:bCs/>
          <w:lang w:eastAsia="zh-CN"/>
        </w:rPr>
        <w:t>h</w:t>
      </w:r>
      <w:r w:rsidRPr="00E00A20">
        <w:rPr>
          <w:rFonts w:ascii="Arial" w:hAnsi="Arial" w:cs="Arial"/>
          <w:b/>
          <w:bCs/>
          <w:lang w:eastAsia="zh-CN"/>
        </w:rPr>
        <w:t>igher layer provides the SL-PRS priority when SL-PRS is triggered by peer UE’s lower layer’s signalling</w:t>
      </w:r>
      <w:r>
        <w:rPr>
          <w:rFonts w:ascii="Arial" w:hAnsi="Arial" w:cs="Arial" w:hint="eastAsia"/>
          <w:b/>
          <w:bCs/>
          <w:lang w:eastAsia="zh-CN"/>
        </w:rPr>
        <w:t>.</w:t>
      </w:r>
    </w:p>
    <w:p w14:paraId="2014FB37" w14:textId="27F16014" w:rsidR="009A6B07" w:rsidRPr="009A6B07" w:rsidRDefault="009A6B07" w:rsidP="009A6B07">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 For the case when</w:t>
      </w:r>
      <w:r w:rsidRPr="002B2108">
        <w:rPr>
          <w:rFonts w:ascii="Arial" w:hAnsi="Arial" w:cs="Arial"/>
          <w:b/>
          <w:bCs/>
          <w:lang w:eastAsia="zh-CN"/>
        </w:rPr>
        <w:t xml:space="preserve"> lower layer signalling provides the SL-PRS priority when SL-PRS is triggered by peer UE’s lower layer signalling</w:t>
      </w:r>
      <w:r>
        <w:rPr>
          <w:rFonts w:ascii="Arial" w:hAnsi="Arial" w:cs="Arial"/>
          <w:b/>
          <w:bCs/>
          <w:lang w:eastAsia="zh-CN"/>
        </w:rPr>
        <w:t>, RAN1 should further discuss the feasibility.</w:t>
      </w:r>
    </w:p>
    <w:p w14:paraId="4553297C" w14:textId="77777777" w:rsidR="003B2F3A" w:rsidRPr="003B2F3A" w:rsidRDefault="003B2F3A" w:rsidP="00FE5876">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BC76EE5" w14:textId="5BC68676" w:rsidR="003B2F3A" w:rsidRPr="009A6B07" w:rsidRDefault="009A6B07" w:rsidP="009A6B07">
      <w:pPr>
        <w:widowControl w:val="0"/>
        <w:numPr>
          <w:ilvl w:val="0"/>
          <w:numId w:val="2"/>
        </w:numPr>
        <w:overflowPunct/>
        <w:autoSpaceDE/>
        <w:adjustRightInd/>
        <w:spacing w:line="288" w:lineRule="auto"/>
        <w:jc w:val="both"/>
        <w:textAlignment w:val="auto"/>
        <w:rPr>
          <w:rFonts w:ascii="Arial" w:eastAsia="宋体" w:hAnsi="Arial"/>
        </w:rPr>
      </w:pPr>
      <w:r w:rsidRPr="009A6B07">
        <w:rPr>
          <w:rFonts w:ascii="Arial" w:eastAsia="Batang" w:hAnsi="Arial" w:cs="Arial"/>
        </w:rPr>
        <w:t>R1-2308834</w:t>
      </w:r>
      <w:r w:rsidR="00844F32">
        <w:rPr>
          <w:rFonts w:asciiTheme="minorEastAsia" w:hAnsiTheme="minorEastAsia" w:cs="Arial"/>
          <w:lang w:eastAsia="zh-CN"/>
        </w:rPr>
        <w:t xml:space="preserve">, </w:t>
      </w:r>
      <w:r w:rsidR="00844F32">
        <w:rPr>
          <w:rFonts w:ascii="Arial" w:hAnsi="Arial" w:cs="Arial"/>
          <w:bCs/>
          <w:sz w:val="21"/>
        </w:rPr>
        <w:t>LS on</w:t>
      </w:r>
      <w:r w:rsidR="00844F32">
        <w:t xml:space="preserve"> </w:t>
      </w:r>
      <w:r w:rsidR="00844F32">
        <w:rPr>
          <w:rFonts w:ascii="Arial" w:hAnsi="Arial" w:cs="Arial"/>
          <w:bCs/>
          <w:sz w:val="21"/>
        </w:rPr>
        <w:t xml:space="preserve">SL positioning MAC agreements, </w:t>
      </w:r>
      <w:bookmarkStart w:id="2" w:name="Title"/>
      <w:bookmarkEnd w:id="2"/>
      <w:r w:rsidR="00844F32" w:rsidRPr="00844F32">
        <w:rPr>
          <w:rFonts w:ascii="Arial" w:hAnsi="Arial" w:cs="Arial"/>
          <w:bCs/>
          <w:sz w:val="21"/>
        </w:rPr>
        <w:t>3GPP TSG RAN WG1 #114bis</w:t>
      </w:r>
      <w:r w:rsidR="00844F32">
        <w:rPr>
          <w:rFonts w:ascii="Arial" w:hAnsi="Arial" w:cs="Arial"/>
          <w:bCs/>
          <w:sz w:val="21"/>
        </w:rPr>
        <w:t>.</w:t>
      </w:r>
    </w:p>
    <w:sectPr w:rsidR="003B2F3A" w:rsidRPr="009A6B07" w:rsidSect="000B4FAA">
      <w:headerReference w:type="even" r:id="rId14"/>
      <w:footerReference w:type="even" r:id="rId15"/>
      <w:footerReference w:type="default" r:id="rId16"/>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836F8" w14:textId="77777777" w:rsidR="008F4261" w:rsidRDefault="008F4261">
      <w:r>
        <w:separator/>
      </w:r>
    </w:p>
  </w:endnote>
  <w:endnote w:type="continuationSeparator" w:id="0">
    <w:p w14:paraId="391AD3CD" w14:textId="77777777" w:rsidR="008F4261" w:rsidRDefault="008F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4C6C909D" w:rsidR="00C47C65" w:rsidRDefault="00C47C6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F221DE">
      <w:rPr>
        <w:rStyle w:val="CharChar2"/>
        <w:noProof/>
      </w:rPr>
      <w:t>1</w:t>
    </w:r>
    <w:r>
      <w:rPr>
        <w:rStyle w:val="CharChar2"/>
      </w:rPr>
      <w:fldChar w:fldCharType="end"/>
    </w:r>
  </w:p>
  <w:p w14:paraId="5ACCB771" w14:textId="77777777" w:rsidR="00C47C65" w:rsidRDefault="00C47C6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C47C65" w:rsidRPr="00270202" w:rsidRDefault="00C47C6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A78A5" w14:textId="77777777" w:rsidR="008F4261" w:rsidRDefault="008F4261">
      <w:r>
        <w:separator/>
      </w:r>
    </w:p>
  </w:footnote>
  <w:footnote w:type="continuationSeparator" w:id="0">
    <w:p w14:paraId="56A26A6B" w14:textId="77777777" w:rsidR="008F4261" w:rsidRDefault="008F4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C47C65" w:rsidRDefault="00C47C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D20C6"/>
    <w:multiLevelType w:val="hybridMultilevel"/>
    <w:tmpl w:val="1C22BC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E6754F"/>
    <w:multiLevelType w:val="hybridMultilevel"/>
    <w:tmpl w:val="3FA40B5A"/>
    <w:lvl w:ilvl="0" w:tplc="EDB00074">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38225BF"/>
    <w:multiLevelType w:val="hybridMultilevel"/>
    <w:tmpl w:val="6CBCD3A4"/>
    <w:lvl w:ilvl="0" w:tplc="2B885F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C226CE7"/>
    <w:multiLevelType w:val="hybridMultilevel"/>
    <w:tmpl w:val="3454EC0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2D435C"/>
    <w:multiLevelType w:val="hybridMultilevel"/>
    <w:tmpl w:val="C5E2EB3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A739AF"/>
    <w:multiLevelType w:val="hybridMultilevel"/>
    <w:tmpl w:val="43464B0C"/>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4280948E">
      <w:start w:val="1"/>
      <w:numFmt w:val="bullet"/>
      <w:lvlText w:val="○"/>
      <w:lvlJc w:val="left"/>
      <w:pPr>
        <w:ind w:left="1260" w:hanging="420"/>
      </w:pPr>
      <w:rPr>
        <w:rFonts w:ascii="Calibri" w:eastAsia="宋体" w:hAnsi="Calibri" w:cstheme="minorBidi" w:hint="default"/>
        <w:sz w:val="18"/>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BF24A8"/>
    <w:multiLevelType w:val="hybridMultilevel"/>
    <w:tmpl w:val="F6469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9B0098"/>
    <w:multiLevelType w:val="hybridMultilevel"/>
    <w:tmpl w:val="EEA866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10D07A4"/>
    <w:multiLevelType w:val="hybridMultilevel"/>
    <w:tmpl w:val="BA42144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44"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21602A"/>
    <w:multiLevelType w:val="hybridMultilevel"/>
    <w:tmpl w:val="252211F0"/>
    <w:lvl w:ilvl="0" w:tplc="76E6D4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59F61D2"/>
    <w:multiLevelType w:val="hybridMultilevel"/>
    <w:tmpl w:val="02246C5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2"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13600270">
    <w:abstractNumId w:val="23"/>
  </w:num>
  <w:num w:numId="2" w16cid:durableId="647439825">
    <w:abstractNumId w:val="15"/>
  </w:num>
  <w:num w:numId="3" w16cid:durableId="114062357">
    <w:abstractNumId w:val="3"/>
  </w:num>
  <w:num w:numId="4" w16cid:durableId="348608050">
    <w:abstractNumId w:val="26"/>
  </w:num>
  <w:num w:numId="5" w16cid:durableId="1967855115">
    <w:abstractNumId w:val="27"/>
  </w:num>
  <w:num w:numId="6" w16cid:durableId="732703718">
    <w:abstractNumId w:val="9"/>
  </w:num>
  <w:num w:numId="7" w16cid:durableId="2000965744">
    <w:abstractNumId w:val="4"/>
  </w:num>
  <w:num w:numId="8" w16cid:durableId="1942488781">
    <w:abstractNumId w:val="30"/>
  </w:num>
  <w:num w:numId="9" w16cid:durableId="1333069834">
    <w:abstractNumId w:val="34"/>
  </w:num>
  <w:num w:numId="10" w16cid:durableId="1330328799">
    <w:abstractNumId w:val="2"/>
  </w:num>
  <w:num w:numId="11" w16cid:durableId="362443175">
    <w:abstractNumId w:val="8"/>
  </w:num>
  <w:num w:numId="12" w16cid:durableId="992219382">
    <w:abstractNumId w:val="38"/>
  </w:num>
  <w:num w:numId="13" w16cid:durableId="1046562994">
    <w:abstractNumId w:val="35"/>
  </w:num>
  <w:num w:numId="14" w16cid:durableId="2028409793">
    <w:abstractNumId w:val="29"/>
  </w:num>
  <w:num w:numId="15" w16cid:durableId="19554600">
    <w:abstractNumId w:val="40"/>
  </w:num>
  <w:num w:numId="16" w16cid:durableId="887034466">
    <w:abstractNumId w:val="0"/>
  </w:num>
  <w:num w:numId="17" w16cid:durableId="1363745090">
    <w:abstractNumId w:val="52"/>
  </w:num>
  <w:num w:numId="18" w16cid:durableId="1378432465">
    <w:abstractNumId w:val="18"/>
  </w:num>
  <w:num w:numId="19" w16cid:durableId="1585650930">
    <w:abstractNumId w:val="37"/>
  </w:num>
  <w:num w:numId="20" w16cid:durableId="404184702">
    <w:abstractNumId w:val="40"/>
  </w:num>
  <w:num w:numId="21" w16cid:durableId="1797602746">
    <w:abstractNumId w:val="21"/>
  </w:num>
  <w:num w:numId="22" w16cid:durableId="1129324659">
    <w:abstractNumId w:val="42"/>
  </w:num>
  <w:num w:numId="23" w16cid:durableId="1355154149">
    <w:abstractNumId w:val="48"/>
  </w:num>
  <w:num w:numId="24" w16cid:durableId="440993828">
    <w:abstractNumId w:val="14"/>
  </w:num>
  <w:num w:numId="25" w16cid:durableId="1148941960">
    <w:abstractNumId w:val="36"/>
  </w:num>
  <w:num w:numId="26" w16cid:durableId="555701454">
    <w:abstractNumId w:val="13"/>
  </w:num>
  <w:num w:numId="27" w16cid:durableId="2046976084">
    <w:abstractNumId w:val="33"/>
  </w:num>
  <w:num w:numId="28" w16cid:durableId="101998292">
    <w:abstractNumId w:val="6"/>
  </w:num>
  <w:num w:numId="29" w16cid:durableId="1651638770">
    <w:abstractNumId w:val="33"/>
  </w:num>
  <w:num w:numId="30" w16cid:durableId="1218080736">
    <w:abstractNumId w:val="44"/>
  </w:num>
  <w:num w:numId="31" w16cid:durableId="6952329">
    <w:abstractNumId w:val="13"/>
  </w:num>
  <w:num w:numId="32" w16cid:durableId="1110659989">
    <w:abstractNumId w:val="53"/>
  </w:num>
  <w:num w:numId="33" w16cid:durableId="1499030362">
    <w:abstractNumId w:val="8"/>
  </w:num>
  <w:num w:numId="34" w16cid:durableId="1108696562">
    <w:abstractNumId w:val="22"/>
  </w:num>
  <w:num w:numId="35" w16cid:durableId="980234381">
    <w:abstractNumId w:val="41"/>
  </w:num>
  <w:num w:numId="36" w16cid:durableId="994381202">
    <w:abstractNumId w:val="19"/>
  </w:num>
  <w:num w:numId="37" w16cid:durableId="864903116">
    <w:abstractNumId w:val="43"/>
  </w:num>
  <w:num w:numId="38" w16cid:durableId="1878471417">
    <w:abstractNumId w:val="46"/>
  </w:num>
  <w:num w:numId="39" w16cid:durableId="1155952549">
    <w:abstractNumId w:val="47"/>
  </w:num>
  <w:num w:numId="40" w16cid:durableId="167407403">
    <w:abstractNumId w:val="8"/>
  </w:num>
  <w:num w:numId="41" w16cid:durableId="2090805636">
    <w:abstractNumId w:val="8"/>
  </w:num>
  <w:num w:numId="42" w16cid:durableId="1498767456">
    <w:abstractNumId w:val="31"/>
  </w:num>
  <w:num w:numId="43" w16cid:durableId="1624732304">
    <w:abstractNumId w:val="24"/>
  </w:num>
  <w:num w:numId="44" w16cid:durableId="1389651745">
    <w:abstractNumId w:val="5"/>
  </w:num>
  <w:num w:numId="45" w16cid:durableId="183401802">
    <w:abstractNumId w:val="50"/>
  </w:num>
  <w:num w:numId="46" w16cid:durableId="1291202771">
    <w:abstractNumId w:val="20"/>
  </w:num>
  <w:num w:numId="47" w16cid:durableId="834229648">
    <w:abstractNumId w:val="8"/>
  </w:num>
  <w:num w:numId="48" w16cid:durableId="1550799453">
    <w:abstractNumId w:val="25"/>
  </w:num>
  <w:num w:numId="49" w16cid:durableId="43800907">
    <w:abstractNumId w:val="16"/>
  </w:num>
  <w:num w:numId="50" w16cid:durableId="284970776">
    <w:abstractNumId w:val="51"/>
  </w:num>
  <w:num w:numId="51" w16cid:durableId="35593455">
    <w:abstractNumId w:val="3"/>
  </w:num>
  <w:num w:numId="52" w16cid:durableId="1222785138">
    <w:abstractNumId w:val="17"/>
  </w:num>
  <w:num w:numId="53" w16cid:durableId="1511262009">
    <w:abstractNumId w:val="10"/>
  </w:num>
  <w:num w:numId="54" w16cid:durableId="575094454">
    <w:abstractNumId w:val="45"/>
  </w:num>
  <w:num w:numId="55" w16cid:durableId="213003478">
    <w:abstractNumId w:val="49"/>
  </w:num>
  <w:num w:numId="56" w16cid:durableId="1477184332">
    <w:abstractNumId w:val="39"/>
  </w:num>
  <w:num w:numId="57" w16cid:durableId="547255">
    <w:abstractNumId w:val="8"/>
  </w:num>
  <w:num w:numId="58" w16cid:durableId="1812555803">
    <w:abstractNumId w:val="12"/>
  </w:num>
  <w:num w:numId="59" w16cid:durableId="957948224">
    <w:abstractNumId w:val="11"/>
  </w:num>
  <w:num w:numId="60" w16cid:durableId="1092701750">
    <w:abstractNumId w:val="32"/>
  </w:num>
  <w:num w:numId="61" w16cid:durableId="2084792848">
    <w:abstractNumId w:val="28"/>
  </w:num>
  <w:num w:numId="62" w16cid:durableId="558058097">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7C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D78"/>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25"/>
    <w:rsid w:val="00037DDF"/>
    <w:rsid w:val="00037DFE"/>
    <w:rsid w:val="00037E32"/>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C86"/>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8C0"/>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07"/>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23"/>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18"/>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8D0"/>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860"/>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4F9A"/>
    <w:rsid w:val="000752CD"/>
    <w:rsid w:val="00075494"/>
    <w:rsid w:val="0007562D"/>
    <w:rsid w:val="00075680"/>
    <w:rsid w:val="0007590A"/>
    <w:rsid w:val="00075999"/>
    <w:rsid w:val="00075A23"/>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774"/>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8C1"/>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1B9"/>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124"/>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696"/>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E3"/>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0D7"/>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2DE"/>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BE3"/>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BDC"/>
    <w:rsid w:val="00107CC7"/>
    <w:rsid w:val="00107CDC"/>
    <w:rsid w:val="00107D8D"/>
    <w:rsid w:val="00110483"/>
    <w:rsid w:val="00110F71"/>
    <w:rsid w:val="001115C0"/>
    <w:rsid w:val="001115F4"/>
    <w:rsid w:val="00111647"/>
    <w:rsid w:val="001116C6"/>
    <w:rsid w:val="001118AA"/>
    <w:rsid w:val="001118CD"/>
    <w:rsid w:val="001119CC"/>
    <w:rsid w:val="00111AD9"/>
    <w:rsid w:val="00111B37"/>
    <w:rsid w:val="00111BE0"/>
    <w:rsid w:val="001122AF"/>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D60"/>
    <w:rsid w:val="00115F42"/>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E7"/>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6AC"/>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06C"/>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237"/>
    <w:rsid w:val="0015049C"/>
    <w:rsid w:val="00150864"/>
    <w:rsid w:val="001508E1"/>
    <w:rsid w:val="001508E6"/>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471"/>
    <w:rsid w:val="0016764C"/>
    <w:rsid w:val="00167709"/>
    <w:rsid w:val="00167790"/>
    <w:rsid w:val="001679EF"/>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32E"/>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EDD"/>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23"/>
    <w:rsid w:val="001902FA"/>
    <w:rsid w:val="00190307"/>
    <w:rsid w:val="00190477"/>
    <w:rsid w:val="00190480"/>
    <w:rsid w:val="00190927"/>
    <w:rsid w:val="00190BD5"/>
    <w:rsid w:val="00190EDC"/>
    <w:rsid w:val="00191727"/>
    <w:rsid w:val="0019198E"/>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27"/>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A7A"/>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CF6"/>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A87"/>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2C"/>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6B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1F6B"/>
    <w:rsid w:val="001F223C"/>
    <w:rsid w:val="001F22A9"/>
    <w:rsid w:val="001F2536"/>
    <w:rsid w:val="001F2628"/>
    <w:rsid w:val="001F266C"/>
    <w:rsid w:val="001F26E9"/>
    <w:rsid w:val="001F2734"/>
    <w:rsid w:val="001F2D3F"/>
    <w:rsid w:val="001F2E08"/>
    <w:rsid w:val="001F2F66"/>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D10"/>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6D0"/>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9DE"/>
    <w:rsid w:val="00211D31"/>
    <w:rsid w:val="00211DD9"/>
    <w:rsid w:val="00212054"/>
    <w:rsid w:val="002125B4"/>
    <w:rsid w:val="00212816"/>
    <w:rsid w:val="002129B2"/>
    <w:rsid w:val="00212C89"/>
    <w:rsid w:val="00212D30"/>
    <w:rsid w:val="00212ED1"/>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4BE"/>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07D"/>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2F"/>
    <w:rsid w:val="00225DB5"/>
    <w:rsid w:val="0022657F"/>
    <w:rsid w:val="00226729"/>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A8C"/>
    <w:rsid w:val="00245B70"/>
    <w:rsid w:val="00245D7D"/>
    <w:rsid w:val="00245D99"/>
    <w:rsid w:val="00245E39"/>
    <w:rsid w:val="00245FBA"/>
    <w:rsid w:val="00246009"/>
    <w:rsid w:val="002466C2"/>
    <w:rsid w:val="00246861"/>
    <w:rsid w:val="0024689D"/>
    <w:rsid w:val="00246C52"/>
    <w:rsid w:val="00246EB6"/>
    <w:rsid w:val="0024703D"/>
    <w:rsid w:val="002471AB"/>
    <w:rsid w:val="002473AE"/>
    <w:rsid w:val="0024742A"/>
    <w:rsid w:val="0024778F"/>
    <w:rsid w:val="0024785A"/>
    <w:rsid w:val="0024792B"/>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763"/>
    <w:rsid w:val="002577B3"/>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284"/>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292"/>
    <w:rsid w:val="0027348D"/>
    <w:rsid w:val="002735AE"/>
    <w:rsid w:val="002738C9"/>
    <w:rsid w:val="00273B2D"/>
    <w:rsid w:val="00273C6E"/>
    <w:rsid w:val="00273CFB"/>
    <w:rsid w:val="00273DF4"/>
    <w:rsid w:val="0027441F"/>
    <w:rsid w:val="002744D8"/>
    <w:rsid w:val="002745C6"/>
    <w:rsid w:val="002746FA"/>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B91"/>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3D23"/>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251"/>
    <w:rsid w:val="0029743A"/>
    <w:rsid w:val="00297499"/>
    <w:rsid w:val="002974AA"/>
    <w:rsid w:val="00297721"/>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22D"/>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0F87"/>
    <w:rsid w:val="002B10F9"/>
    <w:rsid w:val="002B19C7"/>
    <w:rsid w:val="002B1AE2"/>
    <w:rsid w:val="002B1B15"/>
    <w:rsid w:val="002B1B81"/>
    <w:rsid w:val="002B1ED6"/>
    <w:rsid w:val="002B1FD9"/>
    <w:rsid w:val="002B2108"/>
    <w:rsid w:val="002B21D6"/>
    <w:rsid w:val="002B27D9"/>
    <w:rsid w:val="002B2802"/>
    <w:rsid w:val="002B2AA7"/>
    <w:rsid w:val="002B2ADF"/>
    <w:rsid w:val="002B2B79"/>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4C"/>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03B"/>
    <w:rsid w:val="002D3271"/>
    <w:rsid w:val="002D32F7"/>
    <w:rsid w:val="002D3302"/>
    <w:rsid w:val="002D33FC"/>
    <w:rsid w:val="002D35D3"/>
    <w:rsid w:val="002D3848"/>
    <w:rsid w:val="002D3968"/>
    <w:rsid w:val="002D425A"/>
    <w:rsid w:val="002D4322"/>
    <w:rsid w:val="002D4391"/>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797"/>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321"/>
    <w:rsid w:val="002E679D"/>
    <w:rsid w:val="002E695A"/>
    <w:rsid w:val="002E6C98"/>
    <w:rsid w:val="002E6CE4"/>
    <w:rsid w:val="002E6D1F"/>
    <w:rsid w:val="002E7321"/>
    <w:rsid w:val="002E7894"/>
    <w:rsid w:val="002E7942"/>
    <w:rsid w:val="002E7BB2"/>
    <w:rsid w:val="002E7C5F"/>
    <w:rsid w:val="002F0045"/>
    <w:rsid w:val="002F00F0"/>
    <w:rsid w:val="002F011B"/>
    <w:rsid w:val="002F0120"/>
    <w:rsid w:val="002F025B"/>
    <w:rsid w:val="002F0292"/>
    <w:rsid w:val="002F0684"/>
    <w:rsid w:val="002F07AE"/>
    <w:rsid w:val="002F0ADB"/>
    <w:rsid w:val="002F0E96"/>
    <w:rsid w:val="002F1014"/>
    <w:rsid w:val="002F1235"/>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0BC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3CB"/>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02"/>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CF9"/>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D2C"/>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06"/>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2B"/>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50A"/>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A92"/>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7E8"/>
    <w:rsid w:val="0033592C"/>
    <w:rsid w:val="00335DF1"/>
    <w:rsid w:val="00335E2A"/>
    <w:rsid w:val="00336225"/>
    <w:rsid w:val="00336780"/>
    <w:rsid w:val="003367C5"/>
    <w:rsid w:val="00336928"/>
    <w:rsid w:val="003370D3"/>
    <w:rsid w:val="003376CF"/>
    <w:rsid w:val="00337C71"/>
    <w:rsid w:val="00340270"/>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23"/>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A3B"/>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040"/>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C4A"/>
    <w:rsid w:val="00371D6E"/>
    <w:rsid w:val="00372029"/>
    <w:rsid w:val="003721DD"/>
    <w:rsid w:val="0037222A"/>
    <w:rsid w:val="00372389"/>
    <w:rsid w:val="003723DC"/>
    <w:rsid w:val="003724A1"/>
    <w:rsid w:val="00372A6B"/>
    <w:rsid w:val="00372E41"/>
    <w:rsid w:val="00372E50"/>
    <w:rsid w:val="00372FD7"/>
    <w:rsid w:val="003732CC"/>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B97"/>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3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2F3A"/>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204"/>
    <w:rsid w:val="003C3B73"/>
    <w:rsid w:val="003C3EF9"/>
    <w:rsid w:val="003C412E"/>
    <w:rsid w:val="003C4250"/>
    <w:rsid w:val="003C4510"/>
    <w:rsid w:val="003C4952"/>
    <w:rsid w:val="003C4D16"/>
    <w:rsid w:val="003C4D8C"/>
    <w:rsid w:val="003C4F25"/>
    <w:rsid w:val="003C5007"/>
    <w:rsid w:val="003C50C6"/>
    <w:rsid w:val="003C5180"/>
    <w:rsid w:val="003C51B4"/>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B9B"/>
    <w:rsid w:val="00400C44"/>
    <w:rsid w:val="00400C85"/>
    <w:rsid w:val="004010CF"/>
    <w:rsid w:val="004010DA"/>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6A1"/>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2C2"/>
    <w:rsid w:val="0041331F"/>
    <w:rsid w:val="00413369"/>
    <w:rsid w:val="00413AA2"/>
    <w:rsid w:val="00413AE3"/>
    <w:rsid w:val="00414129"/>
    <w:rsid w:val="004142CD"/>
    <w:rsid w:val="004142F5"/>
    <w:rsid w:val="00414346"/>
    <w:rsid w:val="004145AE"/>
    <w:rsid w:val="00414B98"/>
    <w:rsid w:val="00414D7B"/>
    <w:rsid w:val="00414F50"/>
    <w:rsid w:val="00414F5F"/>
    <w:rsid w:val="004150A2"/>
    <w:rsid w:val="00415100"/>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D23"/>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840"/>
    <w:rsid w:val="00433C6F"/>
    <w:rsid w:val="00433CAB"/>
    <w:rsid w:val="00434131"/>
    <w:rsid w:val="004341E4"/>
    <w:rsid w:val="004342D7"/>
    <w:rsid w:val="004342DD"/>
    <w:rsid w:val="004344C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37CDC"/>
    <w:rsid w:val="00437FE9"/>
    <w:rsid w:val="00440268"/>
    <w:rsid w:val="004402A7"/>
    <w:rsid w:val="004402DA"/>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887"/>
    <w:rsid w:val="00446956"/>
    <w:rsid w:val="00446D5A"/>
    <w:rsid w:val="00447286"/>
    <w:rsid w:val="00447486"/>
    <w:rsid w:val="00447529"/>
    <w:rsid w:val="0044776B"/>
    <w:rsid w:val="004502AB"/>
    <w:rsid w:val="00450392"/>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619"/>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263"/>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49F"/>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BA1"/>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BF2"/>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CD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8C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939"/>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B1D"/>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1C"/>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3C4"/>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3B9"/>
    <w:rsid w:val="004E5449"/>
    <w:rsid w:val="004E5815"/>
    <w:rsid w:val="004E5BAB"/>
    <w:rsid w:val="004E5C61"/>
    <w:rsid w:val="004E5E80"/>
    <w:rsid w:val="004E5EC9"/>
    <w:rsid w:val="004E6158"/>
    <w:rsid w:val="004E6184"/>
    <w:rsid w:val="004E63C9"/>
    <w:rsid w:val="004E64BA"/>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C5"/>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A0"/>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857"/>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D72"/>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51F"/>
    <w:rsid w:val="005269C2"/>
    <w:rsid w:val="00526BB0"/>
    <w:rsid w:val="00526C2D"/>
    <w:rsid w:val="00526C8A"/>
    <w:rsid w:val="00526D38"/>
    <w:rsid w:val="00527160"/>
    <w:rsid w:val="005273B6"/>
    <w:rsid w:val="00527489"/>
    <w:rsid w:val="00527706"/>
    <w:rsid w:val="00527A3E"/>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AB4"/>
    <w:rsid w:val="00533CFA"/>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5EEA"/>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22"/>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9FD"/>
    <w:rsid w:val="00565BE4"/>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0ED"/>
    <w:rsid w:val="00571358"/>
    <w:rsid w:val="00571382"/>
    <w:rsid w:val="00571474"/>
    <w:rsid w:val="005719CC"/>
    <w:rsid w:val="00571C9B"/>
    <w:rsid w:val="00571D1D"/>
    <w:rsid w:val="0057225B"/>
    <w:rsid w:val="0057226C"/>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39"/>
    <w:rsid w:val="00574F9F"/>
    <w:rsid w:val="005753DB"/>
    <w:rsid w:val="005758BA"/>
    <w:rsid w:val="00575A65"/>
    <w:rsid w:val="00575E27"/>
    <w:rsid w:val="00575EC1"/>
    <w:rsid w:val="00575FE0"/>
    <w:rsid w:val="0057672D"/>
    <w:rsid w:val="00576A37"/>
    <w:rsid w:val="00576C73"/>
    <w:rsid w:val="00576FC7"/>
    <w:rsid w:val="005772E6"/>
    <w:rsid w:val="00577368"/>
    <w:rsid w:val="005773D4"/>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45A"/>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8A"/>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B2D"/>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05"/>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6E9"/>
    <w:rsid w:val="005F0B4C"/>
    <w:rsid w:val="005F0B53"/>
    <w:rsid w:val="005F0C46"/>
    <w:rsid w:val="005F0C56"/>
    <w:rsid w:val="005F0F84"/>
    <w:rsid w:val="005F110C"/>
    <w:rsid w:val="005F15F3"/>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E19"/>
    <w:rsid w:val="005F3F7F"/>
    <w:rsid w:val="005F40E5"/>
    <w:rsid w:val="005F41B6"/>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DF"/>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54"/>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3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74B"/>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0FC"/>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04A"/>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891"/>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BF8"/>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27"/>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54"/>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67"/>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3FB"/>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4E"/>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196"/>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70D"/>
    <w:rsid w:val="00683986"/>
    <w:rsid w:val="00683993"/>
    <w:rsid w:val="00683C0B"/>
    <w:rsid w:val="00683C88"/>
    <w:rsid w:val="00683D7F"/>
    <w:rsid w:val="00683E8F"/>
    <w:rsid w:val="00684258"/>
    <w:rsid w:val="006849D0"/>
    <w:rsid w:val="00684E2E"/>
    <w:rsid w:val="006851F6"/>
    <w:rsid w:val="0068529B"/>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46F"/>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471"/>
    <w:rsid w:val="006A457C"/>
    <w:rsid w:val="006A4584"/>
    <w:rsid w:val="006A484F"/>
    <w:rsid w:val="006A49B5"/>
    <w:rsid w:val="006A4B7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9C"/>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7A6"/>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0BD"/>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768"/>
    <w:rsid w:val="006E088D"/>
    <w:rsid w:val="006E099B"/>
    <w:rsid w:val="006E09BF"/>
    <w:rsid w:val="006E0A6A"/>
    <w:rsid w:val="006E0B16"/>
    <w:rsid w:val="006E0E60"/>
    <w:rsid w:val="006E0ED0"/>
    <w:rsid w:val="006E11D4"/>
    <w:rsid w:val="006E13B5"/>
    <w:rsid w:val="006E1679"/>
    <w:rsid w:val="006E176F"/>
    <w:rsid w:val="006E1CD3"/>
    <w:rsid w:val="006E2190"/>
    <w:rsid w:val="006E22CC"/>
    <w:rsid w:val="006E2816"/>
    <w:rsid w:val="006E2AA6"/>
    <w:rsid w:val="006E2FED"/>
    <w:rsid w:val="006E32B6"/>
    <w:rsid w:val="006E348C"/>
    <w:rsid w:val="006E34DD"/>
    <w:rsid w:val="006E35D3"/>
    <w:rsid w:val="006E3A42"/>
    <w:rsid w:val="006E3D22"/>
    <w:rsid w:val="006E3D3A"/>
    <w:rsid w:val="006E3D72"/>
    <w:rsid w:val="006E3DC3"/>
    <w:rsid w:val="006E4567"/>
    <w:rsid w:val="006E459B"/>
    <w:rsid w:val="006E45AE"/>
    <w:rsid w:val="006E48D3"/>
    <w:rsid w:val="006E4B0C"/>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B0E"/>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38"/>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AB"/>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64A"/>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61A"/>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43"/>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DA2"/>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5B0"/>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62B"/>
    <w:rsid w:val="0076375B"/>
    <w:rsid w:val="00763810"/>
    <w:rsid w:val="00763D32"/>
    <w:rsid w:val="007641AA"/>
    <w:rsid w:val="00764471"/>
    <w:rsid w:val="00764596"/>
    <w:rsid w:val="0076483F"/>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650"/>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CB7"/>
    <w:rsid w:val="00773DCD"/>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BB5"/>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82"/>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3CCA"/>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B26"/>
    <w:rsid w:val="007A5DBC"/>
    <w:rsid w:val="007A5EF4"/>
    <w:rsid w:val="007A618D"/>
    <w:rsid w:val="007A62AF"/>
    <w:rsid w:val="007A6333"/>
    <w:rsid w:val="007A6477"/>
    <w:rsid w:val="007A6660"/>
    <w:rsid w:val="007A6909"/>
    <w:rsid w:val="007A69DC"/>
    <w:rsid w:val="007A75A3"/>
    <w:rsid w:val="007A7836"/>
    <w:rsid w:val="007A7896"/>
    <w:rsid w:val="007A7DA7"/>
    <w:rsid w:val="007B0227"/>
    <w:rsid w:val="007B0253"/>
    <w:rsid w:val="007B0623"/>
    <w:rsid w:val="007B073B"/>
    <w:rsid w:val="007B082B"/>
    <w:rsid w:val="007B0865"/>
    <w:rsid w:val="007B091C"/>
    <w:rsid w:val="007B0939"/>
    <w:rsid w:val="007B09ED"/>
    <w:rsid w:val="007B0A88"/>
    <w:rsid w:val="007B0A9B"/>
    <w:rsid w:val="007B0AA3"/>
    <w:rsid w:val="007B0B92"/>
    <w:rsid w:val="007B0D8D"/>
    <w:rsid w:val="007B0E9E"/>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6F5C"/>
    <w:rsid w:val="007B70E8"/>
    <w:rsid w:val="007B770E"/>
    <w:rsid w:val="007B7832"/>
    <w:rsid w:val="007B79EE"/>
    <w:rsid w:val="007B7A3B"/>
    <w:rsid w:val="007B7E00"/>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1DE"/>
    <w:rsid w:val="007C2252"/>
    <w:rsid w:val="007C2257"/>
    <w:rsid w:val="007C22A3"/>
    <w:rsid w:val="007C24A4"/>
    <w:rsid w:val="007C2A39"/>
    <w:rsid w:val="007C2AD0"/>
    <w:rsid w:val="007C2F99"/>
    <w:rsid w:val="007C3482"/>
    <w:rsid w:val="007C377D"/>
    <w:rsid w:val="007C3CBD"/>
    <w:rsid w:val="007C3D88"/>
    <w:rsid w:val="007C3E76"/>
    <w:rsid w:val="007C3F14"/>
    <w:rsid w:val="007C3F9D"/>
    <w:rsid w:val="007C3FBF"/>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C64"/>
    <w:rsid w:val="007D4FF2"/>
    <w:rsid w:val="007D50CE"/>
    <w:rsid w:val="007D512C"/>
    <w:rsid w:val="007D523F"/>
    <w:rsid w:val="007D526F"/>
    <w:rsid w:val="007D5586"/>
    <w:rsid w:val="007D59F2"/>
    <w:rsid w:val="007D5A24"/>
    <w:rsid w:val="007D5B38"/>
    <w:rsid w:val="007D5E36"/>
    <w:rsid w:val="007D5F6A"/>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CB3"/>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1F6"/>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53"/>
    <w:rsid w:val="008220AC"/>
    <w:rsid w:val="008227AA"/>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4BD"/>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94"/>
    <w:rsid w:val="008306EC"/>
    <w:rsid w:val="00830F16"/>
    <w:rsid w:val="00831198"/>
    <w:rsid w:val="008312A4"/>
    <w:rsid w:val="008312DE"/>
    <w:rsid w:val="008314BC"/>
    <w:rsid w:val="0083157F"/>
    <w:rsid w:val="00831CF0"/>
    <w:rsid w:val="00832142"/>
    <w:rsid w:val="0083225E"/>
    <w:rsid w:val="00832A2B"/>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161"/>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32"/>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0B"/>
    <w:rsid w:val="00846FF5"/>
    <w:rsid w:val="008470DE"/>
    <w:rsid w:val="00847991"/>
    <w:rsid w:val="00847C30"/>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BD2"/>
    <w:rsid w:val="00853C45"/>
    <w:rsid w:val="00853FAE"/>
    <w:rsid w:val="00854090"/>
    <w:rsid w:val="008540E5"/>
    <w:rsid w:val="008541B6"/>
    <w:rsid w:val="00854290"/>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6B0"/>
    <w:rsid w:val="0086272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3F9"/>
    <w:rsid w:val="00865696"/>
    <w:rsid w:val="008657E1"/>
    <w:rsid w:val="00865D4C"/>
    <w:rsid w:val="00865DE1"/>
    <w:rsid w:val="008662A7"/>
    <w:rsid w:val="008663CE"/>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04"/>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2FCC"/>
    <w:rsid w:val="00883004"/>
    <w:rsid w:val="00883AC4"/>
    <w:rsid w:val="00883B7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ED1"/>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DA9"/>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80"/>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BD4"/>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261"/>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A14"/>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4FF6"/>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3D6"/>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638"/>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217"/>
    <w:rsid w:val="009225B6"/>
    <w:rsid w:val="0092270B"/>
    <w:rsid w:val="0092286C"/>
    <w:rsid w:val="00923151"/>
    <w:rsid w:val="00923391"/>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78C"/>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1BC"/>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BC3"/>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7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37D"/>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3F1F"/>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57A"/>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E04"/>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07"/>
    <w:rsid w:val="009A6BAA"/>
    <w:rsid w:val="009A6C53"/>
    <w:rsid w:val="009A6C74"/>
    <w:rsid w:val="009A6D91"/>
    <w:rsid w:val="009A6E20"/>
    <w:rsid w:val="009A701D"/>
    <w:rsid w:val="009A7154"/>
    <w:rsid w:val="009A7159"/>
    <w:rsid w:val="009A78D1"/>
    <w:rsid w:val="009A7AB4"/>
    <w:rsid w:val="009A7B4E"/>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5AC"/>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6E6"/>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40"/>
    <w:rsid w:val="009E74AC"/>
    <w:rsid w:val="009E798E"/>
    <w:rsid w:val="009E7D58"/>
    <w:rsid w:val="009F06E6"/>
    <w:rsid w:val="009F06F6"/>
    <w:rsid w:val="009F074E"/>
    <w:rsid w:val="009F07CA"/>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A6D"/>
    <w:rsid w:val="00A01CDF"/>
    <w:rsid w:val="00A01F3F"/>
    <w:rsid w:val="00A01F62"/>
    <w:rsid w:val="00A021B8"/>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3A"/>
    <w:rsid w:val="00A04A9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295"/>
    <w:rsid w:val="00A1039C"/>
    <w:rsid w:val="00A105DB"/>
    <w:rsid w:val="00A106FE"/>
    <w:rsid w:val="00A108AD"/>
    <w:rsid w:val="00A10B48"/>
    <w:rsid w:val="00A10C31"/>
    <w:rsid w:val="00A10CC2"/>
    <w:rsid w:val="00A10D5D"/>
    <w:rsid w:val="00A10F03"/>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77"/>
    <w:rsid w:val="00A26A84"/>
    <w:rsid w:val="00A26C9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87D"/>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5E3E"/>
    <w:rsid w:val="00A36046"/>
    <w:rsid w:val="00A362A4"/>
    <w:rsid w:val="00A362CB"/>
    <w:rsid w:val="00A36694"/>
    <w:rsid w:val="00A36A6F"/>
    <w:rsid w:val="00A36AD0"/>
    <w:rsid w:val="00A36EE6"/>
    <w:rsid w:val="00A373DE"/>
    <w:rsid w:val="00A3747D"/>
    <w:rsid w:val="00A37A2A"/>
    <w:rsid w:val="00A37A59"/>
    <w:rsid w:val="00A37B12"/>
    <w:rsid w:val="00A37E00"/>
    <w:rsid w:val="00A400B0"/>
    <w:rsid w:val="00A40531"/>
    <w:rsid w:val="00A40889"/>
    <w:rsid w:val="00A40A2D"/>
    <w:rsid w:val="00A41009"/>
    <w:rsid w:val="00A4102E"/>
    <w:rsid w:val="00A41179"/>
    <w:rsid w:val="00A41269"/>
    <w:rsid w:val="00A41442"/>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C7C"/>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6EB"/>
    <w:rsid w:val="00A5579B"/>
    <w:rsid w:val="00A55877"/>
    <w:rsid w:val="00A55BB7"/>
    <w:rsid w:val="00A55CCE"/>
    <w:rsid w:val="00A55D44"/>
    <w:rsid w:val="00A55E76"/>
    <w:rsid w:val="00A5637C"/>
    <w:rsid w:val="00A5663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12"/>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E16"/>
    <w:rsid w:val="00A76F80"/>
    <w:rsid w:val="00A76FC0"/>
    <w:rsid w:val="00A770A5"/>
    <w:rsid w:val="00A7735F"/>
    <w:rsid w:val="00A7747E"/>
    <w:rsid w:val="00A776EF"/>
    <w:rsid w:val="00A77723"/>
    <w:rsid w:val="00A77A1E"/>
    <w:rsid w:val="00A77C0E"/>
    <w:rsid w:val="00A77D83"/>
    <w:rsid w:val="00A77E94"/>
    <w:rsid w:val="00A80402"/>
    <w:rsid w:val="00A80487"/>
    <w:rsid w:val="00A806D6"/>
    <w:rsid w:val="00A80E52"/>
    <w:rsid w:val="00A8121F"/>
    <w:rsid w:val="00A8135C"/>
    <w:rsid w:val="00A81570"/>
    <w:rsid w:val="00A81633"/>
    <w:rsid w:val="00A81C80"/>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8BA"/>
    <w:rsid w:val="00A86ACD"/>
    <w:rsid w:val="00A86FB6"/>
    <w:rsid w:val="00A86FEF"/>
    <w:rsid w:val="00A87166"/>
    <w:rsid w:val="00A87482"/>
    <w:rsid w:val="00A8751E"/>
    <w:rsid w:val="00A87B94"/>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65D"/>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4C"/>
    <w:rsid w:val="00AB00CD"/>
    <w:rsid w:val="00AB02C8"/>
    <w:rsid w:val="00AB0476"/>
    <w:rsid w:val="00AB06B8"/>
    <w:rsid w:val="00AB0980"/>
    <w:rsid w:val="00AB0ADE"/>
    <w:rsid w:val="00AB0BBF"/>
    <w:rsid w:val="00AB0CA0"/>
    <w:rsid w:val="00AB102D"/>
    <w:rsid w:val="00AB1139"/>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ABC"/>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8ED"/>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7D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2EA"/>
    <w:rsid w:val="00AF4322"/>
    <w:rsid w:val="00AF4345"/>
    <w:rsid w:val="00AF4492"/>
    <w:rsid w:val="00AF457C"/>
    <w:rsid w:val="00AF4648"/>
    <w:rsid w:val="00AF4D94"/>
    <w:rsid w:val="00AF4F95"/>
    <w:rsid w:val="00AF5021"/>
    <w:rsid w:val="00AF504C"/>
    <w:rsid w:val="00AF5088"/>
    <w:rsid w:val="00AF50F5"/>
    <w:rsid w:val="00AF5178"/>
    <w:rsid w:val="00AF5193"/>
    <w:rsid w:val="00AF5363"/>
    <w:rsid w:val="00AF593F"/>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857"/>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5E98"/>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23D"/>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2F95"/>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86"/>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61D"/>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65"/>
    <w:rsid w:val="00B43761"/>
    <w:rsid w:val="00B437BD"/>
    <w:rsid w:val="00B43985"/>
    <w:rsid w:val="00B439FA"/>
    <w:rsid w:val="00B43AF6"/>
    <w:rsid w:val="00B43B2F"/>
    <w:rsid w:val="00B43D4D"/>
    <w:rsid w:val="00B43D61"/>
    <w:rsid w:val="00B43E1A"/>
    <w:rsid w:val="00B440CF"/>
    <w:rsid w:val="00B4422D"/>
    <w:rsid w:val="00B4425A"/>
    <w:rsid w:val="00B443C5"/>
    <w:rsid w:val="00B4474F"/>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69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49A"/>
    <w:rsid w:val="00B5475E"/>
    <w:rsid w:val="00B54989"/>
    <w:rsid w:val="00B54A01"/>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1B"/>
    <w:rsid w:val="00B81AB6"/>
    <w:rsid w:val="00B81BBD"/>
    <w:rsid w:val="00B81EC2"/>
    <w:rsid w:val="00B8206A"/>
    <w:rsid w:val="00B820D0"/>
    <w:rsid w:val="00B82158"/>
    <w:rsid w:val="00B821AB"/>
    <w:rsid w:val="00B822CA"/>
    <w:rsid w:val="00B824AB"/>
    <w:rsid w:val="00B82968"/>
    <w:rsid w:val="00B82BB8"/>
    <w:rsid w:val="00B82D1B"/>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209"/>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DD3"/>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E82"/>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227"/>
    <w:rsid w:val="00BA7423"/>
    <w:rsid w:val="00BA7541"/>
    <w:rsid w:val="00BA7688"/>
    <w:rsid w:val="00BA7925"/>
    <w:rsid w:val="00BA7A94"/>
    <w:rsid w:val="00BA7EB0"/>
    <w:rsid w:val="00BB01CF"/>
    <w:rsid w:val="00BB0528"/>
    <w:rsid w:val="00BB06B8"/>
    <w:rsid w:val="00BB070E"/>
    <w:rsid w:val="00BB0AFE"/>
    <w:rsid w:val="00BB0B3E"/>
    <w:rsid w:val="00BB0C7B"/>
    <w:rsid w:val="00BB0D75"/>
    <w:rsid w:val="00BB1946"/>
    <w:rsid w:val="00BB1966"/>
    <w:rsid w:val="00BB1B24"/>
    <w:rsid w:val="00BB1B80"/>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98F"/>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CD7"/>
    <w:rsid w:val="00BB7E4A"/>
    <w:rsid w:val="00BC01B9"/>
    <w:rsid w:val="00BC01C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8DC"/>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AE1"/>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880"/>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4E"/>
    <w:rsid w:val="00C4135C"/>
    <w:rsid w:val="00C4159A"/>
    <w:rsid w:val="00C41C14"/>
    <w:rsid w:val="00C41E5F"/>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C65"/>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BA4"/>
    <w:rsid w:val="00C53CE0"/>
    <w:rsid w:val="00C53D25"/>
    <w:rsid w:val="00C53E22"/>
    <w:rsid w:val="00C53FA3"/>
    <w:rsid w:val="00C54002"/>
    <w:rsid w:val="00C5424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2C0"/>
    <w:rsid w:val="00C61686"/>
    <w:rsid w:val="00C61731"/>
    <w:rsid w:val="00C619F5"/>
    <w:rsid w:val="00C61A81"/>
    <w:rsid w:val="00C61AAE"/>
    <w:rsid w:val="00C61F4B"/>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CAC"/>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14E"/>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388"/>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85"/>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943"/>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745"/>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924"/>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2B4"/>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E6A"/>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23"/>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6EE9"/>
    <w:rsid w:val="00CE71C9"/>
    <w:rsid w:val="00CE74C5"/>
    <w:rsid w:val="00CE7563"/>
    <w:rsid w:val="00CE76BD"/>
    <w:rsid w:val="00CE7747"/>
    <w:rsid w:val="00CE79BC"/>
    <w:rsid w:val="00CF00A2"/>
    <w:rsid w:val="00CF02AC"/>
    <w:rsid w:val="00CF03C0"/>
    <w:rsid w:val="00CF057C"/>
    <w:rsid w:val="00CF063F"/>
    <w:rsid w:val="00CF06E6"/>
    <w:rsid w:val="00CF0754"/>
    <w:rsid w:val="00CF0788"/>
    <w:rsid w:val="00CF0B3D"/>
    <w:rsid w:val="00CF0F2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ADA"/>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C9A"/>
    <w:rsid w:val="00CF6D0E"/>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0C"/>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52"/>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612"/>
    <w:rsid w:val="00D15D13"/>
    <w:rsid w:val="00D15D5B"/>
    <w:rsid w:val="00D15D9D"/>
    <w:rsid w:val="00D1624D"/>
    <w:rsid w:val="00D1678C"/>
    <w:rsid w:val="00D16A0D"/>
    <w:rsid w:val="00D16BA8"/>
    <w:rsid w:val="00D16BB9"/>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1869"/>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48B"/>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332"/>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ECB"/>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402"/>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A42"/>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D3C"/>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69F"/>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7F6"/>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9BB"/>
    <w:rsid w:val="00DD5AFD"/>
    <w:rsid w:val="00DD6147"/>
    <w:rsid w:val="00DD6396"/>
    <w:rsid w:val="00DD63EF"/>
    <w:rsid w:val="00DD6633"/>
    <w:rsid w:val="00DD6730"/>
    <w:rsid w:val="00DD6795"/>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4A5"/>
    <w:rsid w:val="00DE45AC"/>
    <w:rsid w:val="00DE464E"/>
    <w:rsid w:val="00DE4664"/>
    <w:rsid w:val="00DE47CE"/>
    <w:rsid w:val="00DE480D"/>
    <w:rsid w:val="00DE4B0C"/>
    <w:rsid w:val="00DE4C2C"/>
    <w:rsid w:val="00DE4D74"/>
    <w:rsid w:val="00DE4EBB"/>
    <w:rsid w:val="00DE5150"/>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A20"/>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2D"/>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F3"/>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6A"/>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98C"/>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0F9D"/>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8A8"/>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08"/>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DB2"/>
    <w:rsid w:val="00E75F9B"/>
    <w:rsid w:val="00E76009"/>
    <w:rsid w:val="00E76141"/>
    <w:rsid w:val="00E76148"/>
    <w:rsid w:val="00E76270"/>
    <w:rsid w:val="00E76316"/>
    <w:rsid w:val="00E766D2"/>
    <w:rsid w:val="00E76A31"/>
    <w:rsid w:val="00E76A68"/>
    <w:rsid w:val="00E76B79"/>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053"/>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5DA"/>
    <w:rsid w:val="00EB269A"/>
    <w:rsid w:val="00EB272E"/>
    <w:rsid w:val="00EB2936"/>
    <w:rsid w:val="00EB2B2A"/>
    <w:rsid w:val="00EB2C33"/>
    <w:rsid w:val="00EB2C3C"/>
    <w:rsid w:val="00EB2CAC"/>
    <w:rsid w:val="00EB2ECE"/>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E9"/>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9E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095"/>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AF7"/>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37"/>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1D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73B"/>
    <w:rsid w:val="00F24945"/>
    <w:rsid w:val="00F24A57"/>
    <w:rsid w:val="00F24BA8"/>
    <w:rsid w:val="00F24DD7"/>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1A3"/>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408"/>
    <w:rsid w:val="00F35532"/>
    <w:rsid w:val="00F35561"/>
    <w:rsid w:val="00F35865"/>
    <w:rsid w:val="00F35B37"/>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404"/>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1DA"/>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9A5"/>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774"/>
    <w:rsid w:val="00F82847"/>
    <w:rsid w:val="00F82CD8"/>
    <w:rsid w:val="00F82E2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2B"/>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206"/>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04"/>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67"/>
    <w:rsid w:val="00F975B5"/>
    <w:rsid w:val="00F975BC"/>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D21"/>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91"/>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B7CB7"/>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F5"/>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EC1"/>
    <w:rsid w:val="00FF4FCD"/>
    <w:rsid w:val="00FF5026"/>
    <w:rsid w:val="00FF50A4"/>
    <w:rsid w:val="00FF5173"/>
    <w:rsid w:val="00FF51D0"/>
    <w:rsid w:val="00FF52CC"/>
    <w:rsid w:val="00FF52E3"/>
    <w:rsid w:val="00FF5970"/>
    <w:rsid w:val="00FF5B3F"/>
    <w:rsid w:val="00FF5EEF"/>
    <w:rsid w:val="00FF5EFE"/>
    <w:rsid w:val="00FF5FB5"/>
    <w:rsid w:val="00FF6045"/>
    <w:rsid w:val="00FF609A"/>
    <w:rsid w:val="00FF6525"/>
    <w:rsid w:val="00FF68B6"/>
    <w:rsid w:val="00FF6CF6"/>
    <w:rsid w:val="00FF6EE3"/>
    <w:rsid w:val="00FF6FAC"/>
    <w:rsid w:val="00FF707C"/>
    <w:rsid w:val="00FF742B"/>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qFormat/>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uiPriority w:val="99"/>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 w:type="character" w:customStyle="1" w:styleId="ui-provider">
    <w:name w:val="ui-provider"/>
    <w:basedOn w:val="a0"/>
    <w:qFormat/>
    <w:rsid w:val="00FF4EC1"/>
  </w:style>
  <w:style w:type="paragraph" w:customStyle="1" w:styleId="Standard">
    <w:name w:val="Standard"/>
    <w:rsid w:val="00E718A8"/>
    <w:pPr>
      <w:widowControl w:val="0"/>
      <w:suppressAutoHyphens/>
      <w:spacing w:after="120"/>
      <w:textAlignment w:val="baseline"/>
    </w:pPr>
    <w:rPr>
      <w:rFonts w:ascii="Times New Roman" w:eastAsia="Times" w:hAnsi="Times New Roman" w:cs="Times"/>
      <w:kern w:val="1"/>
      <w:sz w:val="22"/>
      <w:lang w:eastAsia="zh-CN"/>
    </w:rPr>
  </w:style>
  <w:style w:type="paragraph" w:customStyle="1" w:styleId="Doc-text2">
    <w:name w:val="Doc-text2"/>
    <w:basedOn w:val="a"/>
    <w:link w:val="Doc-text2Char"/>
    <w:qFormat/>
    <w:rsid w:val="00D70D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70D3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204443">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81694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867378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EF89250-A602-4D36-8B25-F121E097772C}">
  <ds:schemaRefs>
    <ds:schemaRef ds:uri="http://schemas.openxmlformats.org/officeDocument/2006/bibliography"/>
  </ds:schemaRefs>
</ds:datastoreItem>
</file>

<file path=customXml/itemProps6.xml><?xml version="1.0" encoding="utf-8"?>
<ds:datastoreItem xmlns:ds="http://schemas.openxmlformats.org/officeDocument/2006/customXml" ds:itemID="{DAD0DFBD-AC95-4247-92DF-AA7E3596A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467</Words>
  <Characters>2665</Characters>
  <Application>Microsoft Office Word</Application>
  <DocSecurity>0</DocSecurity>
  <Lines>22</Lines>
  <Paragraphs>6</Paragraphs>
  <ScaleCrop>false</ScaleCrop>
  <Company>CMCC</Company>
  <LinksUpToDate>false</LinksUpToDate>
  <CharactersWithSpaces>3126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2023-09-28T00:55:00Z</dcterms:created>
  <dcterms:modified xsi:type="dcterms:W3CDTF">2023-09-28T00:55:00Z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