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8AAF8" w14:textId="3B227460" w:rsidR="00590432" w:rsidRPr="00944E25" w:rsidRDefault="00590432" w:rsidP="00590432">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 xml:space="preserve">3GPP TSG RAN WG1 </w:t>
      </w:r>
      <w:r w:rsidRPr="0051719B">
        <w:rPr>
          <w:rFonts w:ascii="Arial" w:hAnsi="Arial" w:cs="Arial"/>
          <w:b/>
          <w:bCs/>
          <w:sz w:val="24"/>
          <w:szCs w:val="18"/>
        </w:rPr>
        <w:t>#114bis</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00014693" w:rsidRPr="00014693">
        <w:rPr>
          <w:rFonts w:ascii="Arial" w:hAnsi="Arial" w:cs="Arial"/>
          <w:b/>
          <w:bCs/>
          <w:sz w:val="24"/>
          <w:szCs w:val="18"/>
        </w:rPr>
        <w:t>R1-2309560</w:t>
      </w:r>
    </w:p>
    <w:p w14:paraId="7993AC14" w14:textId="77777777" w:rsidR="00590432" w:rsidRPr="0051719B" w:rsidRDefault="00590432" w:rsidP="00590432">
      <w:pPr>
        <w:pStyle w:val="a0"/>
        <w:tabs>
          <w:tab w:val="right" w:pos="9639"/>
        </w:tabs>
        <w:rPr>
          <w:rFonts w:eastAsia="MS Mincho" w:cs="Arial"/>
          <w:noProof w:val="0"/>
          <w:sz w:val="24"/>
          <w:szCs w:val="18"/>
          <w:lang w:eastAsia="ja-JP"/>
        </w:rPr>
      </w:pPr>
      <w:r w:rsidRPr="0051719B">
        <w:rPr>
          <w:rFonts w:eastAsia="MS Mincho" w:cs="Arial"/>
          <w:sz w:val="24"/>
          <w:szCs w:val="18"/>
          <w:lang w:eastAsia="ja-JP"/>
        </w:rPr>
        <w:t>Xiamen, China, October 9</w:t>
      </w:r>
      <w:r w:rsidRPr="0051719B">
        <w:rPr>
          <w:rFonts w:ascii="Malgun Gothic" w:eastAsia="Malgun Gothic" w:hAnsi="Malgun Gothic" w:cs="Malgun Gothic" w:hint="eastAsia"/>
          <w:sz w:val="24"/>
          <w:szCs w:val="18"/>
          <w:vertAlign w:val="superscript"/>
          <w:lang w:eastAsia="ko-KR"/>
        </w:rPr>
        <w:t>th</w:t>
      </w:r>
      <w:r w:rsidRPr="0051719B">
        <w:rPr>
          <w:rFonts w:eastAsia="MS Mincho" w:cs="Arial"/>
          <w:sz w:val="24"/>
          <w:szCs w:val="18"/>
          <w:lang w:eastAsia="ja-JP"/>
        </w:rPr>
        <w:t xml:space="preserve"> </w:t>
      </w:r>
      <w:r w:rsidRPr="0051719B">
        <w:rPr>
          <w:rFonts w:cs="Arial"/>
          <w:sz w:val="24"/>
          <w:szCs w:val="18"/>
        </w:rPr>
        <w:t xml:space="preserve">– </w:t>
      </w:r>
      <w:r w:rsidRPr="0051719B">
        <w:rPr>
          <w:rFonts w:cs="Arial" w:hint="eastAsia"/>
          <w:sz w:val="24"/>
          <w:szCs w:val="18"/>
        </w:rPr>
        <w:t>October</w:t>
      </w:r>
      <w:r w:rsidRPr="0051719B">
        <w:rPr>
          <w:rFonts w:eastAsia="MS Mincho" w:cs="Arial"/>
          <w:sz w:val="24"/>
          <w:szCs w:val="18"/>
          <w:lang w:eastAsia="ja-JP"/>
        </w:rPr>
        <w:t xml:space="preserve"> 13</w:t>
      </w:r>
      <w:r w:rsidRPr="0051719B">
        <w:rPr>
          <w:rFonts w:eastAsia="MS Mincho" w:cs="Arial"/>
          <w:sz w:val="24"/>
          <w:szCs w:val="18"/>
          <w:vertAlign w:val="superscript"/>
          <w:lang w:eastAsia="ja-JP"/>
        </w:rPr>
        <w:t>th</w:t>
      </w:r>
      <w:r w:rsidRPr="0051719B">
        <w:rPr>
          <w:rFonts w:eastAsia="MS Mincho" w:cs="Arial"/>
          <w:sz w:val="24"/>
          <w:szCs w:val="18"/>
          <w:lang w:eastAsia="ja-JP"/>
        </w:rPr>
        <w:t>, 2023</w:t>
      </w:r>
    </w:p>
    <w:p w14:paraId="682ED7BD" w14:textId="77777777" w:rsidR="00116BCC" w:rsidRPr="00590432" w:rsidRDefault="00116BCC" w:rsidP="002B17FD">
      <w:pPr>
        <w:pStyle w:val="a0"/>
        <w:tabs>
          <w:tab w:val="right" w:pos="9639"/>
        </w:tabs>
        <w:rPr>
          <w:rFonts w:eastAsia="MS Mincho"/>
          <w:bCs/>
          <w:noProof w:val="0"/>
          <w:sz w:val="24"/>
          <w:lang w:eastAsia="ja-JP"/>
        </w:rPr>
      </w:pPr>
    </w:p>
    <w:p w14:paraId="39F8AE55" w14:textId="1F91FA8A" w:rsidR="00203D46" w:rsidRPr="00242FBB" w:rsidRDefault="00203D46" w:rsidP="00203D46">
      <w:pPr>
        <w:pStyle w:val="CRCoverPage"/>
        <w:rPr>
          <w:rFonts w:eastAsia="宋体" w:cs="Arial"/>
          <w:b/>
          <w:bCs/>
          <w:sz w:val="24"/>
          <w:lang w:val="en-US" w:eastAsia="zh-CN"/>
        </w:rPr>
      </w:pPr>
      <w:r w:rsidRPr="00D405AB">
        <w:rPr>
          <w:rFonts w:cs="Arial"/>
          <w:b/>
          <w:bCs/>
          <w:sz w:val="24"/>
          <w:lang w:val="en-US"/>
        </w:rPr>
        <w:t>Agenda item:</w:t>
      </w:r>
      <w:r w:rsidRPr="00D405AB">
        <w:rPr>
          <w:rFonts w:cs="Arial"/>
          <w:b/>
          <w:bCs/>
          <w:sz w:val="24"/>
          <w:lang w:val="en-US"/>
        </w:rPr>
        <w:tab/>
      </w:r>
      <w:r w:rsidRPr="00D405AB">
        <w:rPr>
          <w:rFonts w:eastAsia="宋体" w:cs="Arial"/>
          <w:b/>
          <w:bCs/>
          <w:sz w:val="24"/>
          <w:lang w:val="en-US" w:eastAsia="zh-CN"/>
        </w:rPr>
        <w:tab/>
      </w:r>
      <w:r w:rsidR="00D405AB" w:rsidRPr="00D405AB">
        <w:rPr>
          <w:rFonts w:eastAsia="宋体" w:cs="Arial"/>
          <w:b/>
          <w:bCs/>
          <w:sz w:val="24"/>
          <w:lang w:val="en-US" w:eastAsia="zh-CN"/>
        </w:rPr>
        <w:t>8</w:t>
      </w:r>
      <w:r w:rsidR="005A5588" w:rsidRPr="00D405AB">
        <w:rPr>
          <w:rFonts w:eastAsia="宋体" w:cs="Arial"/>
          <w:b/>
          <w:bCs/>
          <w:sz w:val="24"/>
          <w:lang w:val="en-US" w:eastAsia="zh-CN"/>
        </w:rPr>
        <w:t>.</w:t>
      </w:r>
      <w:r w:rsidR="003B6003" w:rsidRPr="00D405AB">
        <w:rPr>
          <w:rFonts w:eastAsia="宋体" w:cs="Arial"/>
          <w:b/>
          <w:bCs/>
          <w:sz w:val="24"/>
          <w:lang w:val="en-US" w:eastAsia="zh-CN"/>
        </w:rPr>
        <w:t>16</w:t>
      </w:r>
      <w:r w:rsidR="005A5588" w:rsidRPr="00D405AB">
        <w:rPr>
          <w:rFonts w:eastAsia="宋体" w:cs="Arial"/>
          <w:b/>
          <w:bCs/>
          <w:sz w:val="24"/>
          <w:lang w:val="en-US" w:eastAsia="zh-CN"/>
        </w:rPr>
        <w:t>.</w:t>
      </w:r>
      <w:r w:rsidR="00D405AB" w:rsidRPr="00D405AB">
        <w:rPr>
          <w:rFonts w:eastAsia="宋体" w:cs="Arial"/>
          <w:b/>
          <w:bCs/>
          <w:sz w:val="24"/>
          <w:lang w:val="en-US" w:eastAsia="zh-CN"/>
        </w:rPr>
        <w:t>8</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585CA6CE"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3B6003" w:rsidRPr="003B6003">
        <w:rPr>
          <w:rFonts w:ascii="Arial" w:hAnsi="Arial" w:cs="Arial"/>
          <w:b/>
          <w:bCs/>
          <w:sz w:val="24"/>
        </w:rPr>
        <w:t>UE features for</w:t>
      </w:r>
      <w:r w:rsidR="000C2F0A">
        <w:rPr>
          <w:rFonts w:ascii="Arial" w:hAnsi="Arial" w:cs="Arial"/>
          <w:b/>
          <w:bCs/>
          <w:sz w:val="24"/>
        </w:rPr>
        <w:t xml:space="preserve"> </w:t>
      </w:r>
      <w:r w:rsidR="000C2F0A" w:rsidRPr="000C2F0A">
        <w:rPr>
          <w:rFonts w:ascii="Arial" w:hAnsi="Arial" w:cs="Arial"/>
          <w:b/>
          <w:bCs/>
          <w:sz w:val="24"/>
        </w:rPr>
        <w:t>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604CDC02" w14:textId="67882B33" w:rsidR="003B6003" w:rsidRDefault="003B6003" w:rsidP="003B6003">
      <w:pPr>
        <w:spacing w:beforeLines="50" w:before="120" w:afterLines="50" w:after="120"/>
        <w:rPr>
          <w:lang w:eastAsia="zh-CN"/>
        </w:rPr>
      </w:pPr>
      <w:bookmarkStart w:id="0" w:name="OLE_LINK5"/>
      <w:bookmarkStart w:id="1" w:name="OLE_LINK8"/>
      <w:r>
        <w:rPr>
          <w:lang w:eastAsia="zh-CN"/>
        </w:rPr>
        <w:t xml:space="preserve">In RAN1#114 meeting, </w:t>
      </w:r>
      <w:r>
        <w:rPr>
          <w:rFonts w:hint="eastAsia"/>
          <w:lang w:eastAsia="zh-CN"/>
        </w:rPr>
        <w:t xml:space="preserve">the UE features for </w:t>
      </w:r>
      <w:r w:rsidR="004C6213" w:rsidRPr="004C6213">
        <w:rPr>
          <w:lang w:eastAsia="zh-CN"/>
        </w:rPr>
        <w:t>coverage enhancement</w:t>
      </w:r>
      <w:r w:rsidR="004C6213" w:rsidRPr="004C6213">
        <w:rPr>
          <w:rFonts w:hint="eastAsia"/>
          <w:lang w:eastAsia="zh-CN"/>
        </w:rPr>
        <w:t xml:space="preserve"> </w:t>
      </w:r>
      <w:r>
        <w:rPr>
          <w:rFonts w:hint="eastAsia"/>
          <w:lang w:eastAsia="zh-CN"/>
        </w:rPr>
        <w:t>have been discussed and the updated RAN1 UE feature list has been endorsed in [1].</w:t>
      </w:r>
      <w:r>
        <w:rPr>
          <w:lang w:eastAsia="zh-CN"/>
        </w:rPr>
        <w:t xml:space="preserve"> In this contribution, we discuss the remaining issues of UE features.</w:t>
      </w:r>
    </w:p>
    <w:bookmarkEnd w:id="0"/>
    <w:bookmarkEnd w:id="1"/>
    <w:p w14:paraId="458CBDE4" w14:textId="1FCF4CDB" w:rsidR="00660081" w:rsidRDefault="006510E2" w:rsidP="00660081">
      <w:pPr>
        <w:pStyle w:val="1"/>
      </w:pPr>
      <w:r>
        <w:t>Discussion</w:t>
      </w:r>
    </w:p>
    <w:p w14:paraId="1A1BA71D" w14:textId="0397B84F" w:rsidR="002D67CE" w:rsidRPr="00455E2E" w:rsidRDefault="00D746D9" w:rsidP="00455E2E">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sidR="00017D72">
        <w:rPr>
          <w:rFonts w:ascii="Arial" w:hAnsi="Arial"/>
          <w:noProof/>
          <w:sz w:val="32"/>
          <w:lang w:eastAsia="zh-CN"/>
        </w:rPr>
        <w:t>54</w:t>
      </w:r>
      <w:r w:rsidRPr="00D746D9">
        <w:rPr>
          <w:rFonts w:ascii="Arial" w:hAnsi="Arial"/>
          <w:noProof/>
          <w:sz w:val="32"/>
          <w:lang w:eastAsia="zh-CN"/>
        </w:rPr>
        <w:t>-</w:t>
      </w:r>
      <w:r w:rsidR="00017D72">
        <w:rPr>
          <w:rFonts w:ascii="Arial" w:hAnsi="Arial"/>
          <w:noProof/>
          <w:sz w:val="32"/>
          <w:lang w:eastAsia="zh-CN"/>
        </w:rPr>
        <w:t>1</w:t>
      </w:r>
      <w:r w:rsidRPr="00D746D9">
        <w:rPr>
          <w:rFonts w:ascii="Arial" w:hAnsi="Arial"/>
          <w:noProof/>
          <w:sz w:val="32"/>
          <w:lang w:eastAsia="zh-CN"/>
        </w:rPr>
        <w:t xml:space="preserve"> </w:t>
      </w:r>
      <w:r w:rsidR="00017D72" w:rsidRPr="00017D72">
        <w:rPr>
          <w:rFonts w:ascii="Arial" w:hAnsi="Arial"/>
          <w:noProof/>
          <w:sz w:val="32"/>
          <w:lang w:eastAsia="zh-CN"/>
        </w:rPr>
        <w:t>PRACH coverage enhancements</w:t>
      </w:r>
    </w:p>
    <w:p w14:paraId="78D8BEA8" w14:textId="3E255C8E" w:rsidR="007D297B" w:rsidRDefault="00E878BC"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The remaining issues for</w:t>
      </w:r>
      <w:r w:rsidR="00211441">
        <w:rPr>
          <w:rFonts w:eastAsia="等线"/>
          <w:bCs/>
          <w:sz w:val="21"/>
          <w:lang w:eastAsia="zh-CN"/>
        </w:rPr>
        <w:t xml:space="preserve"> </w:t>
      </w:r>
      <w:r w:rsidR="00857156">
        <w:rPr>
          <w:rFonts w:eastAsia="等线"/>
          <w:bCs/>
          <w:sz w:val="21"/>
          <w:lang w:eastAsia="zh-CN"/>
        </w:rPr>
        <w:t>54</w:t>
      </w:r>
      <w:r>
        <w:rPr>
          <w:rFonts w:eastAsia="等线"/>
          <w:bCs/>
          <w:sz w:val="21"/>
          <w:lang w:eastAsia="zh-CN"/>
        </w:rPr>
        <w:t>-</w:t>
      </w:r>
      <w:r w:rsidR="00857156">
        <w:rPr>
          <w:rFonts w:eastAsia="等线"/>
          <w:bCs/>
          <w:sz w:val="21"/>
          <w:lang w:eastAsia="zh-CN"/>
        </w:rPr>
        <w:t>1</w:t>
      </w:r>
      <w:r>
        <w:rPr>
          <w:rFonts w:eastAsia="等线"/>
          <w:bCs/>
          <w:sz w:val="21"/>
          <w:lang w:eastAsia="zh-CN"/>
        </w:rPr>
        <w:t xml:space="preserve">to be discussed are </w:t>
      </w:r>
      <w:r w:rsidRPr="00E878BC">
        <w:rPr>
          <w:rFonts w:eastAsia="等线"/>
          <w:bCs/>
          <w:sz w:val="21"/>
          <w:lang w:eastAsia="zh-CN"/>
        </w:rPr>
        <w:t xml:space="preserve">highlighted </w:t>
      </w:r>
      <w:r>
        <w:rPr>
          <w:rFonts w:eastAsia="等线"/>
          <w:bCs/>
          <w:sz w:val="21"/>
          <w:lang w:eastAsia="zh-CN"/>
        </w:rPr>
        <w:t>as shown in the following table.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2655"/>
        <w:gridCol w:w="1160"/>
        <w:gridCol w:w="1296"/>
        <w:gridCol w:w="708"/>
        <w:gridCol w:w="1134"/>
      </w:tblGrid>
      <w:tr w:rsidR="001C083A" w14:paraId="6FC05281" w14:textId="77777777" w:rsidTr="001C083A">
        <w:trPr>
          <w:trHeight w:val="20"/>
        </w:trPr>
        <w:tc>
          <w:tcPr>
            <w:tcW w:w="977" w:type="dxa"/>
            <w:tcBorders>
              <w:top w:val="single" w:sz="4" w:space="0" w:color="auto"/>
              <w:left w:val="single" w:sz="4" w:space="0" w:color="auto"/>
              <w:bottom w:val="single" w:sz="4" w:space="0" w:color="auto"/>
              <w:right w:val="single" w:sz="4" w:space="0" w:color="auto"/>
            </w:tcBorders>
          </w:tcPr>
          <w:p w14:paraId="39B4768A" w14:textId="77777777" w:rsidR="001C083A" w:rsidRDefault="001C083A" w:rsidP="00017D72">
            <w:pPr>
              <w:pStyle w:val="TAH"/>
              <w:jc w:val="both"/>
              <w:rPr>
                <w:rFonts w:cs="Arial"/>
                <w:color w:val="000000" w:themeColor="text1"/>
                <w:szCs w:val="18"/>
              </w:rPr>
            </w:pPr>
            <w:r>
              <w:rPr>
                <w:rFonts w:cs="Arial"/>
                <w:color w:val="000000" w:themeColor="text1"/>
                <w:szCs w:val="18"/>
              </w:rPr>
              <w:t>Features</w:t>
            </w:r>
          </w:p>
        </w:tc>
        <w:tc>
          <w:tcPr>
            <w:tcW w:w="672" w:type="dxa"/>
            <w:tcBorders>
              <w:top w:val="single" w:sz="4" w:space="0" w:color="auto"/>
              <w:left w:val="single" w:sz="4" w:space="0" w:color="auto"/>
              <w:bottom w:val="single" w:sz="4" w:space="0" w:color="auto"/>
              <w:right w:val="single" w:sz="4" w:space="0" w:color="auto"/>
            </w:tcBorders>
          </w:tcPr>
          <w:p w14:paraId="5B34685E" w14:textId="77777777" w:rsidR="001C083A" w:rsidRDefault="001C083A" w:rsidP="00017D72">
            <w:pPr>
              <w:pStyle w:val="TAH"/>
              <w:jc w:val="both"/>
              <w:rPr>
                <w:rFonts w:cs="Arial"/>
                <w:color w:val="000000" w:themeColor="text1"/>
                <w:szCs w:val="18"/>
              </w:rPr>
            </w:pPr>
            <w:r>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0494CEFF" w14:textId="77777777" w:rsidR="001C083A" w:rsidRDefault="001C083A" w:rsidP="00017D72">
            <w:pPr>
              <w:pStyle w:val="TAH"/>
              <w:jc w:val="both"/>
              <w:rPr>
                <w:rFonts w:cs="Arial"/>
                <w:color w:val="000000" w:themeColor="text1"/>
                <w:szCs w:val="18"/>
              </w:rPr>
            </w:pPr>
            <w:r>
              <w:rPr>
                <w:rFonts w:cs="Arial"/>
                <w:color w:val="000000" w:themeColor="text1"/>
                <w:szCs w:val="18"/>
              </w:rPr>
              <w:t>Feature group</w:t>
            </w:r>
          </w:p>
        </w:tc>
        <w:tc>
          <w:tcPr>
            <w:tcW w:w="2655" w:type="dxa"/>
            <w:tcBorders>
              <w:top w:val="single" w:sz="4" w:space="0" w:color="auto"/>
              <w:left w:val="single" w:sz="4" w:space="0" w:color="auto"/>
              <w:bottom w:val="single" w:sz="4" w:space="0" w:color="auto"/>
              <w:right w:val="single" w:sz="4" w:space="0" w:color="auto"/>
            </w:tcBorders>
          </w:tcPr>
          <w:p w14:paraId="5BD5AEE1" w14:textId="77777777" w:rsidR="001C083A" w:rsidRDefault="001C083A" w:rsidP="00017D72">
            <w:pPr>
              <w:pStyle w:val="TAH"/>
              <w:jc w:val="both"/>
              <w:rPr>
                <w:rFonts w:cs="Arial"/>
                <w:color w:val="000000" w:themeColor="text1"/>
                <w:szCs w:val="18"/>
              </w:rPr>
            </w:pPr>
            <w:r>
              <w:rPr>
                <w:rFonts w:cs="Arial"/>
                <w:color w:val="000000" w:themeColor="text1"/>
                <w:szCs w:val="18"/>
              </w:rPr>
              <w:t>Components</w:t>
            </w:r>
          </w:p>
        </w:tc>
        <w:tc>
          <w:tcPr>
            <w:tcW w:w="1160" w:type="dxa"/>
            <w:tcBorders>
              <w:top w:val="single" w:sz="4" w:space="0" w:color="auto"/>
              <w:left w:val="single" w:sz="4" w:space="0" w:color="auto"/>
              <w:bottom w:val="single" w:sz="4" w:space="0" w:color="auto"/>
              <w:right w:val="single" w:sz="4" w:space="0" w:color="auto"/>
            </w:tcBorders>
          </w:tcPr>
          <w:p w14:paraId="2FA2C7F4" w14:textId="20992245" w:rsidR="001C083A" w:rsidRDefault="001C083A" w:rsidP="00017D72">
            <w:pPr>
              <w:pStyle w:val="TAH"/>
              <w:jc w:val="both"/>
              <w:rPr>
                <w:rFonts w:cs="Arial"/>
                <w:color w:val="000000" w:themeColor="text1"/>
                <w:szCs w:val="18"/>
              </w:rPr>
            </w:pPr>
            <w:r w:rsidRPr="00017D72">
              <w:rPr>
                <w:rFonts w:cs="Arial"/>
                <w:color w:val="000000" w:themeColor="text1"/>
                <w:szCs w:val="18"/>
              </w:rPr>
              <w:t>Need for the gNB to know if the feature is supported</w:t>
            </w:r>
          </w:p>
        </w:tc>
        <w:tc>
          <w:tcPr>
            <w:tcW w:w="1296" w:type="dxa"/>
            <w:tcBorders>
              <w:top w:val="single" w:sz="4" w:space="0" w:color="auto"/>
              <w:left w:val="single" w:sz="4" w:space="0" w:color="auto"/>
              <w:bottom w:val="single" w:sz="4" w:space="0" w:color="auto"/>
              <w:right w:val="single" w:sz="4" w:space="0" w:color="auto"/>
            </w:tcBorders>
          </w:tcPr>
          <w:p w14:paraId="12DDA9CB" w14:textId="4FDF58DA" w:rsidR="001C083A" w:rsidRDefault="001C083A" w:rsidP="00017D72">
            <w:pPr>
              <w:pStyle w:val="TAH"/>
              <w:jc w:val="both"/>
              <w:rPr>
                <w:rFonts w:cs="Arial"/>
                <w:color w:val="000000" w:themeColor="text1"/>
                <w:szCs w:val="18"/>
              </w:rPr>
            </w:pPr>
            <w:r w:rsidRPr="00017D72">
              <w:rPr>
                <w:rFonts w:cs="Arial"/>
                <w:color w:val="000000" w:themeColor="text1"/>
                <w:szCs w:val="18"/>
              </w:rPr>
              <w:t>Consequence if the feature is not supported by the UE</w:t>
            </w:r>
          </w:p>
        </w:tc>
        <w:tc>
          <w:tcPr>
            <w:tcW w:w="708" w:type="dxa"/>
            <w:tcBorders>
              <w:top w:val="single" w:sz="4" w:space="0" w:color="auto"/>
              <w:left w:val="single" w:sz="4" w:space="0" w:color="auto"/>
              <w:bottom w:val="single" w:sz="4" w:space="0" w:color="auto"/>
              <w:right w:val="single" w:sz="4" w:space="0" w:color="auto"/>
            </w:tcBorders>
          </w:tcPr>
          <w:p w14:paraId="1335F702" w14:textId="0F85AE99" w:rsidR="001C083A" w:rsidRDefault="001C083A" w:rsidP="00017D72">
            <w:pPr>
              <w:pStyle w:val="TAH"/>
              <w:jc w:val="both"/>
              <w:rPr>
                <w:rFonts w:cs="Arial"/>
                <w:color w:val="000000" w:themeColor="text1"/>
                <w:szCs w:val="18"/>
                <w:lang w:eastAsia="zh-CN"/>
              </w:rPr>
            </w:pPr>
            <w:r>
              <w:rPr>
                <w:rFonts w:cs="Arial"/>
                <w:color w:val="000000" w:themeColor="text1"/>
                <w:szCs w:val="18"/>
                <w:lang w:eastAsia="zh-CN"/>
              </w:rPr>
              <w:t>Type</w:t>
            </w:r>
          </w:p>
        </w:tc>
        <w:tc>
          <w:tcPr>
            <w:tcW w:w="1134" w:type="dxa"/>
            <w:tcBorders>
              <w:top w:val="single" w:sz="4" w:space="0" w:color="auto"/>
              <w:left w:val="single" w:sz="4" w:space="0" w:color="auto"/>
              <w:bottom w:val="single" w:sz="4" w:space="0" w:color="auto"/>
              <w:right w:val="single" w:sz="4" w:space="0" w:color="auto"/>
            </w:tcBorders>
          </w:tcPr>
          <w:p w14:paraId="5CC79587" w14:textId="19E8CE10" w:rsidR="001C083A" w:rsidRDefault="001C083A" w:rsidP="00017D72">
            <w:pPr>
              <w:pStyle w:val="TAH"/>
              <w:jc w:val="both"/>
              <w:rPr>
                <w:rFonts w:cs="Arial"/>
                <w:color w:val="000000" w:themeColor="text1"/>
                <w:szCs w:val="18"/>
              </w:rPr>
            </w:pPr>
            <w:r>
              <w:rPr>
                <w:rFonts w:cs="Arial"/>
                <w:color w:val="000000" w:themeColor="text1"/>
                <w:szCs w:val="18"/>
              </w:rPr>
              <w:t>Mandatory/Optional</w:t>
            </w:r>
          </w:p>
        </w:tc>
      </w:tr>
      <w:tr w:rsidR="001C083A" w14:paraId="114D45B9" w14:textId="77777777" w:rsidTr="001C083A">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4029FF5F" w14:textId="325410F8" w:rsidR="001C083A" w:rsidRDefault="001C083A" w:rsidP="00017D72">
            <w:pPr>
              <w:pStyle w:val="TAL"/>
              <w:rPr>
                <w:rFonts w:cs="Arial"/>
                <w:color w:val="000000" w:themeColor="text1"/>
                <w:szCs w:val="18"/>
                <w:lang w:eastAsia="ja-JP"/>
              </w:rPr>
            </w:pPr>
            <w:r w:rsidRPr="00857156">
              <w:rPr>
                <w:rFonts w:cs="Arial"/>
                <w:color w:val="000000" w:themeColor="text1"/>
                <w:szCs w:val="18"/>
                <w:lang w:eastAsia="zh-CN"/>
              </w:rPr>
              <w:t>54. NR_cov_enh2</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2636B78E" w14:textId="46E6E1CC" w:rsidR="001C083A" w:rsidRDefault="001C083A" w:rsidP="00017D72">
            <w:pPr>
              <w:pStyle w:val="TAL"/>
              <w:rPr>
                <w:rFonts w:eastAsia="MS Mincho" w:cs="Arial"/>
                <w:color w:val="000000" w:themeColor="text1"/>
                <w:szCs w:val="18"/>
                <w:lang w:val="en-US" w:eastAsia="ja-JP"/>
              </w:rPr>
            </w:pPr>
            <w:r>
              <w:rPr>
                <w:rFonts w:cs="Arial"/>
                <w:color w:val="000000" w:themeColor="text1"/>
                <w:szCs w:val="18"/>
                <w:lang w:eastAsia="zh-CN"/>
              </w:rPr>
              <w:t>54-1</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2C8679" w14:textId="51D1E557" w:rsidR="001C083A" w:rsidRDefault="001C083A" w:rsidP="00017D72">
            <w:pPr>
              <w:pStyle w:val="TAL"/>
              <w:rPr>
                <w:rFonts w:cs="Arial"/>
                <w:color w:val="000000" w:themeColor="text1"/>
                <w:szCs w:val="18"/>
                <w:lang w:eastAsia="zh-CN"/>
              </w:rPr>
            </w:pPr>
            <w:r w:rsidRPr="00857156">
              <w:rPr>
                <w:rFonts w:cs="Arial"/>
                <w:color w:val="000000" w:themeColor="text1"/>
                <w:szCs w:val="18"/>
                <w:lang w:eastAsia="zh-CN"/>
              </w:rPr>
              <w:t>PRACH coverage enhancements</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69916BD6" w14:textId="77777777" w:rsidR="001C083A" w:rsidRPr="00A15E62" w:rsidRDefault="001C083A" w:rsidP="00017D72">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PRACH transmissions </w:t>
            </w:r>
            <w:r w:rsidRPr="00A15E62">
              <w:rPr>
                <w:rFonts w:ascii="Arial" w:eastAsia="MS Mincho" w:hAnsi="Arial" w:cs="Arial"/>
                <w:sz w:val="18"/>
                <w:szCs w:val="18"/>
                <w:highlight w:val="yellow"/>
                <w:lang w:eastAsia="zh-CN"/>
              </w:rPr>
              <w:t>[with the same Tx beam]</w:t>
            </w:r>
            <w:r w:rsidRPr="00A15E62">
              <w:rPr>
                <w:rFonts w:ascii="Arial" w:eastAsia="MS Mincho" w:hAnsi="Arial" w:cs="Arial"/>
                <w:sz w:val="18"/>
                <w:szCs w:val="18"/>
                <w:lang w:eastAsia="zh-CN"/>
              </w:rPr>
              <w:t>.</w:t>
            </w:r>
          </w:p>
          <w:p w14:paraId="3EF1C935" w14:textId="70C624D0" w:rsidR="001C083A" w:rsidRPr="00017D72" w:rsidRDefault="001C083A" w:rsidP="00017D72">
            <w:pPr>
              <w:rPr>
                <w:rFonts w:ascii="Arial" w:eastAsiaTheme="minorEastAsia"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{2, 4, 8} for the number of multiple PRACH transmissions </w:t>
            </w:r>
            <w:r w:rsidRPr="00A15E62">
              <w:rPr>
                <w:rFonts w:ascii="Arial" w:eastAsia="MS Mincho" w:hAnsi="Arial" w:cs="Arial"/>
                <w:sz w:val="18"/>
                <w:szCs w:val="18"/>
                <w:highlight w:val="yellow"/>
                <w:lang w:eastAsia="zh-CN"/>
              </w:rPr>
              <w:t>[with same Tx beams]</w:t>
            </w:r>
            <w:r w:rsidRPr="00A15E62">
              <w:rPr>
                <w:rFonts w:ascii="Arial" w:eastAsia="MS Mincho" w:hAnsi="Arial" w:cs="Arial"/>
                <w:sz w:val="18"/>
                <w:szCs w:val="18"/>
                <w:lang w:eastAsia="zh-CN"/>
              </w:rPr>
              <w:t>.</w:t>
            </w:r>
          </w:p>
          <w:p w14:paraId="0413A57F" w14:textId="5CC0CFF1" w:rsidR="001C083A" w:rsidRDefault="001C083A" w:rsidP="00017D72">
            <w:pPr>
              <w:pStyle w:val="maintext"/>
              <w:ind w:firstLineChars="0" w:firstLine="0"/>
              <w:jc w:val="left"/>
              <w:rPr>
                <w:rFonts w:ascii="Arial" w:hAnsi="Arial" w:cs="Arial"/>
                <w:color w:val="000000" w:themeColor="text1"/>
                <w:sz w:val="18"/>
                <w:szCs w:val="18"/>
              </w:rPr>
            </w:pPr>
            <w:r w:rsidRPr="00A15E62">
              <w:rPr>
                <w:rFonts w:ascii="Arial" w:eastAsia="MS Mincho" w:hAnsi="Arial" w:cs="Arial" w:hint="eastAsia"/>
                <w:sz w:val="18"/>
                <w:szCs w:val="18"/>
                <w:highlight w:val="yellow"/>
              </w:rPr>
              <w:t>F</w:t>
            </w:r>
            <w:r w:rsidRPr="00A15E62">
              <w:rPr>
                <w:rFonts w:ascii="Arial" w:eastAsia="MS Mincho" w:hAnsi="Arial" w:cs="Arial"/>
                <w:sz w:val="18"/>
                <w:szCs w:val="18"/>
                <w:highlight w:val="yellow"/>
              </w:rPr>
              <w:t>FS whether to separate this FG for CBRA and CFRA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0C0A653" w14:textId="2DC4848A" w:rsidR="001C083A" w:rsidRPr="00017D72" w:rsidRDefault="001C083A" w:rsidP="00017D72">
            <w:pPr>
              <w:pStyle w:val="TAH"/>
              <w:jc w:val="both"/>
              <w:rPr>
                <w:rFonts w:cs="Arial"/>
                <w:b w:val="0"/>
                <w:bCs/>
                <w:color w:val="000000" w:themeColor="text1"/>
                <w:szCs w:val="18"/>
              </w:rPr>
            </w:pPr>
            <w:r w:rsidRPr="00857156">
              <w:rPr>
                <w:rFonts w:cs="Arial" w:hint="eastAsia"/>
                <w:b w:val="0"/>
                <w:bCs/>
                <w:color w:val="000000" w:themeColor="text1"/>
                <w:szCs w:val="18"/>
                <w:highlight w:val="yellow"/>
              </w:rPr>
              <w:t>Y</w:t>
            </w:r>
            <w:r w:rsidRPr="00857156">
              <w:rPr>
                <w:rFonts w:cs="Arial"/>
                <w:b w:val="0"/>
                <w:bCs/>
                <w:color w:val="000000" w:themeColor="text1"/>
                <w:szCs w:val="18"/>
                <w:highlight w:val="yellow"/>
              </w:rPr>
              <w:t>es</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4149376A" w14:textId="7EC372C6" w:rsidR="001C083A" w:rsidRDefault="001C083A" w:rsidP="00017D72">
            <w:pPr>
              <w:pStyle w:val="TAL"/>
              <w:jc w:val="both"/>
              <w:rPr>
                <w:rFonts w:cs="Arial"/>
                <w:color w:val="000000" w:themeColor="text1"/>
                <w:szCs w:val="18"/>
              </w:rPr>
            </w:pPr>
            <w:r w:rsidRPr="00A15E62">
              <w:rPr>
                <w:rFonts w:cs="Arial" w:hint="eastAsia"/>
                <w:szCs w:val="18"/>
                <w:lang w:val="en-US" w:eastAsia="zh-CN"/>
              </w:rPr>
              <w:t>U</w:t>
            </w:r>
            <w:r w:rsidRPr="00A15E62">
              <w:rPr>
                <w:rFonts w:cs="Arial"/>
                <w:szCs w:val="18"/>
                <w:lang w:val="en-US" w:eastAsia="zh-CN"/>
              </w:rPr>
              <w:t xml:space="preserve">E doesn’t support </w:t>
            </w:r>
            <w:r w:rsidRPr="00A15E62">
              <w:rPr>
                <w:rFonts w:eastAsia="MS Mincho" w:cs="Arial"/>
                <w:szCs w:val="18"/>
                <w:lang w:eastAsia="zh-CN"/>
              </w:rPr>
              <w:t xml:space="preserve">multiple PRACH transmissions </w:t>
            </w:r>
            <w:r w:rsidRPr="00A15E62">
              <w:rPr>
                <w:rFonts w:eastAsia="MS Mincho" w:cs="Arial"/>
                <w:szCs w:val="18"/>
                <w:highlight w:val="yellow"/>
                <w:lang w:eastAsia="zh-CN"/>
              </w:rPr>
              <w:t>[with the same Tx beam]</w:t>
            </w:r>
            <w:r w:rsidRPr="00A15E62">
              <w:rPr>
                <w:rFonts w:eastAsia="MS Mincho"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561AAB7" w14:textId="1F71F911" w:rsidR="001C083A" w:rsidRPr="00017D72" w:rsidRDefault="001C083A" w:rsidP="00017D72">
            <w:pPr>
              <w:pStyle w:val="TAL"/>
              <w:rPr>
                <w:rFonts w:cs="Arial"/>
                <w:color w:val="000000" w:themeColor="text1"/>
                <w:szCs w:val="18"/>
                <w:highlight w:val="yellow"/>
                <w:lang w:eastAsia="zh-CN"/>
              </w:rPr>
            </w:pPr>
            <w:r>
              <w:rPr>
                <w:rFonts w:cs="Arial" w:hint="eastAsia"/>
                <w:color w:val="000000" w:themeColor="text1"/>
                <w:szCs w:val="18"/>
                <w:highlight w:val="yellow"/>
                <w:lang w:eastAsia="zh-CN"/>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FB5C6" w14:textId="1851CE3D" w:rsidR="001C083A" w:rsidRDefault="001C083A" w:rsidP="00017D72">
            <w:pPr>
              <w:pStyle w:val="TAL"/>
              <w:rPr>
                <w:rFonts w:cs="Arial"/>
                <w:color w:val="000000" w:themeColor="text1"/>
                <w:szCs w:val="18"/>
                <w:lang w:eastAsia="ja-JP"/>
              </w:rPr>
            </w:pPr>
            <w:r w:rsidRPr="00017D72">
              <w:rPr>
                <w:rFonts w:cs="Arial"/>
                <w:color w:val="000000" w:themeColor="text1"/>
                <w:szCs w:val="18"/>
                <w:highlight w:val="yellow"/>
                <w:lang w:eastAsia="zh-CN"/>
              </w:rPr>
              <w:t>Optional with</w:t>
            </w:r>
            <w:r w:rsidRPr="00017D72">
              <w:rPr>
                <w:rFonts w:cs="Arial" w:hint="eastAsia"/>
                <w:color w:val="000000" w:themeColor="text1"/>
                <w:szCs w:val="18"/>
                <w:highlight w:val="yellow"/>
                <w:lang w:val="en-US" w:eastAsia="zh-CN"/>
              </w:rPr>
              <w:t xml:space="preserve"> </w:t>
            </w:r>
            <w:r w:rsidRPr="00017D72">
              <w:rPr>
                <w:rFonts w:cs="Arial"/>
                <w:color w:val="000000" w:themeColor="text1"/>
                <w:szCs w:val="18"/>
                <w:highlight w:val="yellow"/>
                <w:lang w:eastAsia="zh-CN"/>
              </w:rPr>
              <w:t>capability signaling</w:t>
            </w:r>
          </w:p>
        </w:tc>
      </w:tr>
    </w:tbl>
    <w:p w14:paraId="190A1266" w14:textId="3C49F6CE" w:rsidR="00857156" w:rsidRDefault="00857156" w:rsidP="00455E2E">
      <w:pPr>
        <w:overflowPunct/>
        <w:autoSpaceDE/>
        <w:autoSpaceDN/>
        <w:adjustRightInd/>
        <w:snapToGrid w:val="0"/>
        <w:spacing w:after="120" w:line="280" w:lineRule="atLeast"/>
        <w:jc w:val="both"/>
        <w:textAlignment w:val="auto"/>
        <w:rPr>
          <w:rFonts w:eastAsia="等线"/>
          <w:bCs/>
          <w:sz w:val="21"/>
          <w:lang w:eastAsia="zh-CN"/>
        </w:rPr>
      </w:pPr>
    </w:p>
    <w:p w14:paraId="1EBA181A" w14:textId="6B1D8AF1" w:rsidR="00857156" w:rsidRDefault="00857156"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First of all, we think there is no need of </w:t>
      </w:r>
      <w:r w:rsidRPr="00857156">
        <w:rPr>
          <w:rFonts w:eastAsia="等线"/>
          <w:bCs/>
          <w:sz w:val="21"/>
          <w:lang w:eastAsia="zh-CN"/>
        </w:rPr>
        <w:t>FDD/TDD differentiation</w:t>
      </w:r>
      <w:r>
        <w:rPr>
          <w:rFonts w:eastAsia="等线"/>
          <w:bCs/>
          <w:sz w:val="21"/>
          <w:lang w:eastAsia="zh-CN"/>
        </w:rPr>
        <w:t xml:space="preserve"> and </w:t>
      </w:r>
      <w:r w:rsidRPr="00857156">
        <w:rPr>
          <w:rFonts w:eastAsia="等线"/>
          <w:bCs/>
          <w:sz w:val="21"/>
          <w:lang w:eastAsia="zh-CN"/>
        </w:rPr>
        <w:t>FR1/FR2 differentiation</w:t>
      </w:r>
      <w:r>
        <w:rPr>
          <w:rFonts w:eastAsia="等线"/>
          <w:bCs/>
          <w:sz w:val="21"/>
          <w:lang w:eastAsia="zh-CN"/>
        </w:rPr>
        <w:t>. In addition, c</w:t>
      </w:r>
      <w:r w:rsidRPr="00857156">
        <w:rPr>
          <w:rFonts w:eastAsia="等线"/>
          <w:bCs/>
          <w:sz w:val="21"/>
          <w:lang w:eastAsia="zh-CN"/>
        </w:rPr>
        <w:t>apability interpretation for mixture of FDD/TDD and/or FR1/FR2</w:t>
      </w:r>
      <w:r>
        <w:rPr>
          <w:rFonts w:eastAsia="等线"/>
          <w:bCs/>
          <w:sz w:val="21"/>
          <w:lang w:eastAsia="zh-CN"/>
        </w:rPr>
        <w:t xml:space="preserve"> is also not involved.</w:t>
      </w:r>
      <w:r w:rsidR="00216033">
        <w:rPr>
          <w:rFonts w:eastAsia="等线"/>
          <w:bCs/>
          <w:sz w:val="21"/>
          <w:lang w:eastAsia="zh-CN"/>
        </w:rPr>
        <w:t xml:space="preserve"> Regarding the “</w:t>
      </w:r>
      <w:r w:rsidR="00216033">
        <w:rPr>
          <w:rFonts w:eastAsia="等线" w:hint="eastAsia"/>
          <w:bCs/>
          <w:sz w:val="21"/>
          <w:lang w:eastAsia="zh-CN"/>
        </w:rPr>
        <w:t>type</w:t>
      </w:r>
      <w:r w:rsidR="00216033">
        <w:rPr>
          <w:rFonts w:eastAsia="等线"/>
          <w:bCs/>
          <w:sz w:val="21"/>
          <w:lang w:eastAsia="zh-CN"/>
        </w:rPr>
        <w:t>”, per UE is preferred.</w:t>
      </w:r>
      <w:r w:rsidR="00CE602E">
        <w:rPr>
          <w:rFonts w:eastAsia="等线"/>
          <w:bCs/>
          <w:sz w:val="21"/>
          <w:lang w:eastAsia="zh-CN"/>
        </w:rPr>
        <w:t xml:space="preserve"> Then, only two remaining issues need to be discussed.</w:t>
      </w:r>
    </w:p>
    <w:p w14:paraId="211D7FAA" w14:textId="7F7800B7" w:rsidR="00CE602E" w:rsidRDefault="00CE602E"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First, about the bracket. We have made a conclusion in RAN1 #113 meeting that “</w:t>
      </w:r>
      <w:r w:rsidRPr="00CE602E">
        <w:rPr>
          <w:rFonts w:eastAsia="等线"/>
          <w:bCs/>
          <w:sz w:val="21"/>
          <w:lang w:eastAsia="zh-CN"/>
        </w:rPr>
        <w:t>There is no consensus to support Multiple PRACH transmission with different Tx beams in Rel-18.</w:t>
      </w:r>
      <w:r>
        <w:rPr>
          <w:rFonts w:eastAsia="等线"/>
          <w:bCs/>
          <w:sz w:val="21"/>
          <w:lang w:eastAsia="zh-CN"/>
        </w:rPr>
        <w:t>”</w:t>
      </w:r>
      <w:r w:rsidR="00216033">
        <w:rPr>
          <w:rFonts w:eastAsia="等线"/>
          <w:bCs/>
          <w:sz w:val="21"/>
          <w:lang w:eastAsia="zh-CN"/>
        </w:rPr>
        <w:t xml:space="preserve"> Thus, what we have discussed for multiple PRACH transmission only applied to the case the same Tx beam is utilized. In addition, multiple PRACH transmission with different beam may be supported in the future. Thus, we think the bracket should be removed to make it clear.</w:t>
      </w:r>
    </w:p>
    <w:p w14:paraId="28244FBB" w14:textId="2C43C160" w:rsidR="00216033" w:rsidRDefault="00216033"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S</w:t>
      </w:r>
      <w:r>
        <w:rPr>
          <w:rFonts w:eastAsia="等线"/>
          <w:bCs/>
          <w:sz w:val="21"/>
          <w:lang w:eastAsia="zh-CN"/>
        </w:rPr>
        <w:t xml:space="preserve">econd, whether gNB need to know if the feature is supported. We think this is useful </w:t>
      </w:r>
      <w:r w:rsidR="00C62165">
        <w:rPr>
          <w:rFonts w:eastAsia="等线"/>
          <w:bCs/>
          <w:sz w:val="21"/>
          <w:lang w:eastAsia="zh-CN"/>
        </w:rPr>
        <w:t>if</w:t>
      </w:r>
      <w:r>
        <w:rPr>
          <w:rFonts w:eastAsia="等线"/>
          <w:bCs/>
          <w:sz w:val="21"/>
          <w:lang w:eastAsia="zh-CN"/>
        </w:rPr>
        <w:t xml:space="preserve"> </w:t>
      </w:r>
      <w:r w:rsidR="00C62165">
        <w:rPr>
          <w:rFonts w:eastAsia="等线"/>
          <w:bCs/>
          <w:sz w:val="21"/>
          <w:lang w:eastAsia="zh-CN"/>
        </w:rPr>
        <w:t xml:space="preserve">multiple PRACH transmissions for </w:t>
      </w:r>
      <w:r>
        <w:rPr>
          <w:rFonts w:eastAsia="等线"/>
          <w:bCs/>
          <w:sz w:val="21"/>
          <w:lang w:eastAsia="zh-CN"/>
        </w:rPr>
        <w:t>CFRA</w:t>
      </w:r>
      <w:r w:rsidR="00C62165">
        <w:rPr>
          <w:rFonts w:eastAsia="等线"/>
          <w:bCs/>
          <w:sz w:val="21"/>
          <w:lang w:eastAsia="zh-CN"/>
        </w:rPr>
        <w:t xml:space="preserve"> is supported</w:t>
      </w:r>
      <w:r>
        <w:rPr>
          <w:rFonts w:eastAsia="等线"/>
          <w:bCs/>
          <w:sz w:val="21"/>
          <w:lang w:eastAsia="zh-CN"/>
        </w:rPr>
        <w:t xml:space="preserve">. Till now, </w:t>
      </w:r>
      <w:r>
        <w:rPr>
          <w:rFonts w:eastAsia="等线" w:hint="eastAsia"/>
          <w:bCs/>
          <w:sz w:val="21"/>
          <w:lang w:eastAsia="zh-CN"/>
        </w:rPr>
        <w:t>t</w:t>
      </w:r>
      <w:r>
        <w:rPr>
          <w:rFonts w:eastAsia="等线"/>
          <w:bCs/>
          <w:sz w:val="21"/>
          <w:lang w:eastAsia="zh-CN"/>
        </w:rPr>
        <w:t>he following agreements have been achieved in RAN2.</w:t>
      </w:r>
    </w:p>
    <w:tbl>
      <w:tblPr>
        <w:tblStyle w:val="afa"/>
        <w:tblW w:w="0" w:type="auto"/>
        <w:tblLook w:val="04A0" w:firstRow="1" w:lastRow="0" w:firstColumn="1" w:lastColumn="0" w:noHBand="0" w:noVBand="1"/>
      </w:tblPr>
      <w:tblGrid>
        <w:gridCol w:w="9629"/>
      </w:tblGrid>
      <w:tr w:rsidR="00216033" w14:paraId="47039F14" w14:textId="77777777" w:rsidTr="00216033">
        <w:tc>
          <w:tcPr>
            <w:tcW w:w="9629" w:type="dxa"/>
          </w:tcPr>
          <w:p w14:paraId="2A23FA20" w14:textId="489F4183" w:rsidR="00216033" w:rsidRPr="00687B9D" w:rsidRDefault="00216033" w:rsidP="00216033">
            <w:pPr>
              <w:rPr>
                <w:rFonts w:eastAsia="等线"/>
                <w:highlight w:val="green"/>
                <w:lang w:eastAsia="zh-CN"/>
              </w:rPr>
            </w:pPr>
            <w:r w:rsidRPr="00687B9D">
              <w:rPr>
                <w:rFonts w:eastAsia="等线"/>
                <w:highlight w:val="green"/>
                <w:lang w:eastAsia="zh-CN"/>
              </w:rPr>
              <w:lastRenderedPageBreak/>
              <w:t>Agreements</w:t>
            </w:r>
            <w:r w:rsidRPr="00216033">
              <w:rPr>
                <w:rFonts w:eastAsia="等线"/>
                <w:lang w:eastAsia="zh-CN"/>
              </w:rPr>
              <w:t xml:space="preserve"> (RAN2 #122)</w:t>
            </w:r>
          </w:p>
          <w:p w14:paraId="413F6A6D" w14:textId="77777777" w:rsidR="00216033" w:rsidRPr="00687B9D" w:rsidRDefault="00216033" w:rsidP="00216033">
            <w:pPr>
              <w:pStyle w:val="Doc-text2"/>
              <w:ind w:left="0" w:firstLine="0"/>
              <w:rPr>
                <w:rFonts w:ascii="Times New Roman" w:hAnsi="Times New Roman"/>
                <w:szCs w:val="20"/>
              </w:rPr>
            </w:pPr>
            <w:r w:rsidRPr="00687B9D">
              <w:rPr>
                <w:rFonts w:ascii="Times New Roman" w:hAnsi="Times New Roman"/>
                <w:szCs w:val="20"/>
              </w:rPr>
              <w:t>RAN2 intends to support CFRA for msg1 repetition for ReconfigurationWithSync case, FFS for other cases.</w:t>
            </w:r>
          </w:p>
          <w:p w14:paraId="6E7DFD14" w14:textId="77777777" w:rsidR="00216033" w:rsidRPr="00216033" w:rsidRDefault="00216033" w:rsidP="00455E2E">
            <w:pPr>
              <w:overflowPunct/>
              <w:autoSpaceDE/>
              <w:autoSpaceDN/>
              <w:adjustRightInd/>
              <w:snapToGrid w:val="0"/>
              <w:spacing w:after="120" w:line="280" w:lineRule="atLeast"/>
              <w:jc w:val="both"/>
              <w:textAlignment w:val="auto"/>
              <w:rPr>
                <w:rFonts w:eastAsia="等线"/>
                <w:bCs/>
                <w:sz w:val="21"/>
                <w:lang w:val="x-none" w:eastAsia="zh-CN"/>
              </w:rPr>
            </w:pPr>
          </w:p>
          <w:p w14:paraId="7A93985E" w14:textId="297CE4BC" w:rsidR="00216033" w:rsidRDefault="00216033" w:rsidP="00455E2E">
            <w:pPr>
              <w:overflowPunct/>
              <w:autoSpaceDE/>
              <w:autoSpaceDN/>
              <w:adjustRightInd/>
              <w:snapToGrid w:val="0"/>
              <w:spacing w:after="120" w:line="280" w:lineRule="atLeast"/>
              <w:jc w:val="both"/>
              <w:textAlignment w:val="auto"/>
              <w:rPr>
                <w:rFonts w:eastAsia="等线"/>
                <w:bCs/>
                <w:sz w:val="21"/>
                <w:lang w:eastAsia="zh-CN"/>
              </w:rPr>
            </w:pPr>
            <w:r w:rsidRPr="00216033">
              <w:rPr>
                <w:rFonts w:eastAsia="等线" w:hint="eastAsia"/>
                <w:bCs/>
                <w:sz w:val="21"/>
                <w:highlight w:val="green"/>
                <w:lang w:eastAsia="zh-CN"/>
              </w:rPr>
              <w:t>A</w:t>
            </w:r>
            <w:r w:rsidRPr="00216033">
              <w:rPr>
                <w:rFonts w:eastAsia="等线"/>
                <w:bCs/>
                <w:sz w:val="21"/>
                <w:highlight w:val="green"/>
                <w:lang w:eastAsia="zh-CN"/>
              </w:rPr>
              <w:t>greement</w:t>
            </w:r>
            <w:r>
              <w:rPr>
                <w:rFonts w:eastAsia="等线"/>
                <w:bCs/>
                <w:sz w:val="21"/>
                <w:lang w:eastAsia="zh-CN"/>
              </w:rPr>
              <w:t xml:space="preserve"> (RAN2 #123)</w:t>
            </w:r>
          </w:p>
          <w:p w14:paraId="31D8034E" w14:textId="5ABD4656" w:rsidR="00216033" w:rsidRPr="00216033" w:rsidRDefault="00216033" w:rsidP="00216033">
            <w:pPr>
              <w:pStyle w:val="Doc-text2"/>
              <w:spacing w:after="120"/>
              <w:ind w:left="0" w:firstLine="0"/>
              <w:rPr>
                <w:rFonts w:ascii="Times New Roman" w:hAnsi="Times New Roman"/>
                <w:sz w:val="21"/>
                <w:szCs w:val="21"/>
              </w:rPr>
            </w:pPr>
            <w:r w:rsidRPr="00A1552B">
              <w:rPr>
                <w:rFonts w:ascii="Times New Roman" w:hAnsi="Times New Roman"/>
                <w:sz w:val="21"/>
                <w:szCs w:val="21"/>
              </w:rPr>
              <w:t>CFRA with Msg1 repetition for BFR and with PDCCH order are not supported (can be revisited if there is consensus to support this)</w:t>
            </w:r>
          </w:p>
        </w:tc>
      </w:tr>
    </w:tbl>
    <w:p w14:paraId="526EFD81" w14:textId="1866C74D" w:rsidR="00857156" w:rsidRPr="00216033" w:rsidRDefault="00C62165"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It can be seen that </w:t>
      </w:r>
      <w:r w:rsidR="00BB260F" w:rsidRPr="00687B9D">
        <w:t>CFRA for msg1 repetition for ReconfigurationWithSync case</w:t>
      </w:r>
      <w:r w:rsidR="00BB260F">
        <w:rPr>
          <w:rFonts w:eastAsia="等线"/>
          <w:bCs/>
          <w:sz w:val="21"/>
          <w:lang w:eastAsia="zh-CN"/>
        </w:rPr>
        <w:t xml:space="preserve"> </w:t>
      </w:r>
      <w:r w:rsidR="00BB260F">
        <w:rPr>
          <w:rFonts w:eastAsia="等线" w:hint="eastAsia"/>
          <w:bCs/>
          <w:sz w:val="21"/>
          <w:lang w:eastAsia="zh-CN"/>
        </w:rPr>
        <w:t>is</w:t>
      </w:r>
      <w:r w:rsidR="00BB260F">
        <w:rPr>
          <w:rFonts w:eastAsia="等线"/>
          <w:bCs/>
          <w:sz w:val="21"/>
          <w:lang w:eastAsia="zh-CN"/>
        </w:rPr>
        <w:t xml:space="preserve"> </w:t>
      </w:r>
      <w:r w:rsidR="00BB260F">
        <w:rPr>
          <w:rFonts w:eastAsia="等线" w:hint="eastAsia"/>
          <w:bCs/>
          <w:sz w:val="21"/>
          <w:lang w:eastAsia="zh-CN"/>
        </w:rPr>
        <w:t>supported,</w:t>
      </w:r>
      <w:r w:rsidR="00BB260F">
        <w:rPr>
          <w:rFonts w:eastAsia="等线"/>
          <w:bCs/>
          <w:sz w:val="21"/>
          <w:lang w:eastAsia="zh-CN"/>
        </w:rPr>
        <w:t xml:space="preserve"> </w:t>
      </w:r>
      <w:r>
        <w:rPr>
          <w:rFonts w:eastAsia="等线"/>
          <w:bCs/>
          <w:sz w:val="21"/>
          <w:lang w:eastAsia="zh-CN"/>
        </w:rPr>
        <w:t>whether CFRA</w:t>
      </w:r>
      <w:r w:rsidR="00BB260F">
        <w:rPr>
          <w:rFonts w:eastAsia="等线"/>
          <w:bCs/>
          <w:sz w:val="21"/>
          <w:lang w:eastAsia="zh-CN"/>
        </w:rPr>
        <w:t xml:space="preserve"> with Msg1 repetition for </w:t>
      </w:r>
      <w:r w:rsidR="00BB260F" w:rsidRPr="00A1552B">
        <w:rPr>
          <w:sz w:val="21"/>
          <w:szCs w:val="21"/>
        </w:rPr>
        <w:t>BFR and with PDCCH order</w:t>
      </w:r>
      <w:r>
        <w:rPr>
          <w:rFonts w:eastAsia="等线"/>
          <w:bCs/>
          <w:sz w:val="21"/>
          <w:lang w:eastAsia="zh-CN"/>
        </w:rPr>
        <w:t xml:space="preserve"> is supported </w:t>
      </w:r>
      <w:r w:rsidR="00BB260F">
        <w:rPr>
          <w:rFonts w:eastAsia="等线"/>
          <w:bCs/>
          <w:sz w:val="21"/>
          <w:lang w:eastAsia="zh-CN"/>
        </w:rPr>
        <w:t xml:space="preserve">or </w:t>
      </w:r>
      <w:r w:rsidR="00BB260F">
        <w:rPr>
          <w:rFonts w:eastAsia="等线" w:hint="eastAsia"/>
          <w:bCs/>
          <w:sz w:val="21"/>
          <w:lang w:eastAsia="zh-CN"/>
        </w:rPr>
        <w:t>not</w:t>
      </w:r>
      <w:r w:rsidR="00BB260F">
        <w:rPr>
          <w:rFonts w:eastAsia="等线"/>
          <w:bCs/>
          <w:sz w:val="21"/>
          <w:lang w:eastAsia="zh-CN"/>
        </w:rPr>
        <w:t xml:space="preserve"> </w:t>
      </w:r>
      <w:r>
        <w:rPr>
          <w:rFonts w:eastAsia="等线"/>
          <w:bCs/>
          <w:sz w:val="21"/>
          <w:lang w:eastAsia="zh-CN"/>
        </w:rPr>
        <w:t>can be revisited. Thus, this part need to wait for further consensus.</w:t>
      </w:r>
    </w:p>
    <w:p w14:paraId="7241FEB2" w14:textId="2F3088D3" w:rsidR="004837C0" w:rsidRPr="00C62165" w:rsidRDefault="004837C0" w:rsidP="004837C0">
      <w:pPr>
        <w:overflowPunct/>
        <w:autoSpaceDE/>
        <w:autoSpaceDN/>
        <w:adjustRightInd/>
        <w:snapToGrid w:val="0"/>
        <w:spacing w:after="120" w:line="280" w:lineRule="atLeast"/>
        <w:jc w:val="both"/>
        <w:textAlignment w:val="auto"/>
        <w:rPr>
          <w:rFonts w:eastAsia="等线"/>
          <w:bCs/>
          <w:sz w:val="21"/>
          <w:lang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Adopt the following revision for FG 54-1.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2655"/>
        <w:gridCol w:w="1160"/>
        <w:gridCol w:w="1296"/>
        <w:gridCol w:w="708"/>
        <w:gridCol w:w="1134"/>
      </w:tblGrid>
      <w:tr w:rsidR="001C083A" w14:paraId="72E05763" w14:textId="77777777" w:rsidTr="00414C2D">
        <w:trPr>
          <w:trHeight w:val="20"/>
        </w:trPr>
        <w:tc>
          <w:tcPr>
            <w:tcW w:w="977" w:type="dxa"/>
            <w:tcBorders>
              <w:top w:val="single" w:sz="4" w:space="0" w:color="auto"/>
              <w:left w:val="single" w:sz="4" w:space="0" w:color="auto"/>
              <w:bottom w:val="single" w:sz="4" w:space="0" w:color="auto"/>
              <w:right w:val="single" w:sz="4" w:space="0" w:color="auto"/>
            </w:tcBorders>
          </w:tcPr>
          <w:p w14:paraId="0D85B141" w14:textId="77777777" w:rsidR="001C083A" w:rsidRDefault="001C083A" w:rsidP="00414C2D">
            <w:pPr>
              <w:pStyle w:val="TAH"/>
              <w:jc w:val="both"/>
              <w:rPr>
                <w:rFonts w:cs="Arial"/>
                <w:color w:val="000000" w:themeColor="text1"/>
                <w:szCs w:val="18"/>
              </w:rPr>
            </w:pPr>
            <w:r>
              <w:rPr>
                <w:rFonts w:cs="Arial"/>
                <w:color w:val="000000" w:themeColor="text1"/>
                <w:szCs w:val="18"/>
              </w:rPr>
              <w:t>Features</w:t>
            </w:r>
          </w:p>
        </w:tc>
        <w:tc>
          <w:tcPr>
            <w:tcW w:w="672" w:type="dxa"/>
            <w:tcBorders>
              <w:top w:val="single" w:sz="4" w:space="0" w:color="auto"/>
              <w:left w:val="single" w:sz="4" w:space="0" w:color="auto"/>
              <w:bottom w:val="single" w:sz="4" w:space="0" w:color="auto"/>
              <w:right w:val="single" w:sz="4" w:space="0" w:color="auto"/>
            </w:tcBorders>
          </w:tcPr>
          <w:p w14:paraId="5CEDB22D" w14:textId="77777777" w:rsidR="001C083A" w:rsidRDefault="001C083A" w:rsidP="00414C2D">
            <w:pPr>
              <w:pStyle w:val="TAH"/>
              <w:jc w:val="both"/>
              <w:rPr>
                <w:rFonts w:cs="Arial"/>
                <w:color w:val="000000" w:themeColor="text1"/>
                <w:szCs w:val="18"/>
              </w:rPr>
            </w:pPr>
            <w:r>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25D93E98" w14:textId="77777777" w:rsidR="001C083A" w:rsidRDefault="001C083A" w:rsidP="00414C2D">
            <w:pPr>
              <w:pStyle w:val="TAH"/>
              <w:jc w:val="both"/>
              <w:rPr>
                <w:rFonts w:cs="Arial"/>
                <w:color w:val="000000" w:themeColor="text1"/>
                <w:szCs w:val="18"/>
              </w:rPr>
            </w:pPr>
            <w:r>
              <w:rPr>
                <w:rFonts w:cs="Arial"/>
                <w:color w:val="000000" w:themeColor="text1"/>
                <w:szCs w:val="18"/>
              </w:rPr>
              <w:t>Feature group</w:t>
            </w:r>
          </w:p>
        </w:tc>
        <w:tc>
          <w:tcPr>
            <w:tcW w:w="2655" w:type="dxa"/>
            <w:tcBorders>
              <w:top w:val="single" w:sz="4" w:space="0" w:color="auto"/>
              <w:left w:val="single" w:sz="4" w:space="0" w:color="auto"/>
              <w:bottom w:val="single" w:sz="4" w:space="0" w:color="auto"/>
              <w:right w:val="single" w:sz="4" w:space="0" w:color="auto"/>
            </w:tcBorders>
          </w:tcPr>
          <w:p w14:paraId="1A430352" w14:textId="77777777" w:rsidR="001C083A" w:rsidRDefault="001C083A" w:rsidP="00414C2D">
            <w:pPr>
              <w:pStyle w:val="TAH"/>
              <w:jc w:val="both"/>
              <w:rPr>
                <w:rFonts w:cs="Arial"/>
                <w:color w:val="000000" w:themeColor="text1"/>
                <w:szCs w:val="18"/>
              </w:rPr>
            </w:pPr>
            <w:r>
              <w:rPr>
                <w:rFonts w:cs="Arial"/>
                <w:color w:val="000000" w:themeColor="text1"/>
                <w:szCs w:val="18"/>
              </w:rPr>
              <w:t>Components</w:t>
            </w:r>
          </w:p>
        </w:tc>
        <w:tc>
          <w:tcPr>
            <w:tcW w:w="1160" w:type="dxa"/>
            <w:tcBorders>
              <w:top w:val="single" w:sz="4" w:space="0" w:color="auto"/>
              <w:left w:val="single" w:sz="4" w:space="0" w:color="auto"/>
              <w:bottom w:val="single" w:sz="4" w:space="0" w:color="auto"/>
              <w:right w:val="single" w:sz="4" w:space="0" w:color="auto"/>
            </w:tcBorders>
          </w:tcPr>
          <w:p w14:paraId="17E319D0" w14:textId="77777777" w:rsidR="001C083A" w:rsidRDefault="001C083A" w:rsidP="00414C2D">
            <w:pPr>
              <w:pStyle w:val="TAH"/>
              <w:jc w:val="both"/>
              <w:rPr>
                <w:rFonts w:cs="Arial"/>
                <w:color w:val="000000" w:themeColor="text1"/>
                <w:szCs w:val="18"/>
              </w:rPr>
            </w:pPr>
            <w:r w:rsidRPr="00017D72">
              <w:rPr>
                <w:rFonts w:cs="Arial"/>
                <w:color w:val="000000" w:themeColor="text1"/>
                <w:szCs w:val="18"/>
              </w:rPr>
              <w:t>Need for the gNB to know if the feature is supported</w:t>
            </w:r>
          </w:p>
        </w:tc>
        <w:tc>
          <w:tcPr>
            <w:tcW w:w="1296" w:type="dxa"/>
            <w:tcBorders>
              <w:top w:val="single" w:sz="4" w:space="0" w:color="auto"/>
              <w:left w:val="single" w:sz="4" w:space="0" w:color="auto"/>
              <w:bottom w:val="single" w:sz="4" w:space="0" w:color="auto"/>
              <w:right w:val="single" w:sz="4" w:space="0" w:color="auto"/>
            </w:tcBorders>
          </w:tcPr>
          <w:p w14:paraId="7E61FCCD" w14:textId="77777777" w:rsidR="001C083A" w:rsidRDefault="001C083A" w:rsidP="00414C2D">
            <w:pPr>
              <w:pStyle w:val="TAH"/>
              <w:jc w:val="both"/>
              <w:rPr>
                <w:rFonts w:cs="Arial"/>
                <w:color w:val="000000" w:themeColor="text1"/>
                <w:szCs w:val="18"/>
              </w:rPr>
            </w:pPr>
            <w:r w:rsidRPr="00017D72">
              <w:rPr>
                <w:rFonts w:cs="Arial"/>
                <w:color w:val="000000" w:themeColor="text1"/>
                <w:szCs w:val="18"/>
              </w:rPr>
              <w:t>Consequence if the feature is not supported by the UE</w:t>
            </w:r>
          </w:p>
        </w:tc>
        <w:tc>
          <w:tcPr>
            <w:tcW w:w="708" w:type="dxa"/>
            <w:tcBorders>
              <w:top w:val="single" w:sz="4" w:space="0" w:color="auto"/>
              <w:left w:val="single" w:sz="4" w:space="0" w:color="auto"/>
              <w:bottom w:val="single" w:sz="4" w:space="0" w:color="auto"/>
              <w:right w:val="single" w:sz="4" w:space="0" w:color="auto"/>
            </w:tcBorders>
          </w:tcPr>
          <w:p w14:paraId="102C462D" w14:textId="77777777" w:rsidR="001C083A" w:rsidRDefault="001C083A" w:rsidP="00414C2D">
            <w:pPr>
              <w:pStyle w:val="TAH"/>
              <w:jc w:val="both"/>
              <w:rPr>
                <w:rFonts w:cs="Arial"/>
                <w:color w:val="000000" w:themeColor="text1"/>
                <w:szCs w:val="18"/>
                <w:lang w:eastAsia="zh-CN"/>
              </w:rPr>
            </w:pPr>
            <w:r>
              <w:rPr>
                <w:rFonts w:cs="Arial"/>
                <w:color w:val="000000" w:themeColor="text1"/>
                <w:szCs w:val="18"/>
                <w:lang w:eastAsia="zh-CN"/>
              </w:rPr>
              <w:t>Type</w:t>
            </w:r>
          </w:p>
        </w:tc>
        <w:tc>
          <w:tcPr>
            <w:tcW w:w="1134" w:type="dxa"/>
            <w:tcBorders>
              <w:top w:val="single" w:sz="4" w:space="0" w:color="auto"/>
              <w:left w:val="single" w:sz="4" w:space="0" w:color="auto"/>
              <w:bottom w:val="single" w:sz="4" w:space="0" w:color="auto"/>
              <w:right w:val="single" w:sz="4" w:space="0" w:color="auto"/>
            </w:tcBorders>
          </w:tcPr>
          <w:p w14:paraId="0D8CF003" w14:textId="77777777" w:rsidR="001C083A" w:rsidRDefault="001C083A" w:rsidP="00414C2D">
            <w:pPr>
              <w:pStyle w:val="TAH"/>
              <w:jc w:val="both"/>
              <w:rPr>
                <w:rFonts w:cs="Arial"/>
                <w:color w:val="000000" w:themeColor="text1"/>
                <w:szCs w:val="18"/>
              </w:rPr>
            </w:pPr>
            <w:r>
              <w:rPr>
                <w:rFonts w:cs="Arial"/>
                <w:color w:val="000000" w:themeColor="text1"/>
                <w:szCs w:val="18"/>
              </w:rPr>
              <w:t>Mandatory/Optional</w:t>
            </w:r>
          </w:p>
        </w:tc>
      </w:tr>
      <w:tr w:rsidR="001C083A" w14:paraId="531E1446" w14:textId="77777777" w:rsidTr="00414C2D">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238568ED" w14:textId="77777777" w:rsidR="001C083A" w:rsidRDefault="001C083A" w:rsidP="00414C2D">
            <w:pPr>
              <w:pStyle w:val="TAL"/>
              <w:rPr>
                <w:rFonts w:cs="Arial"/>
                <w:color w:val="000000" w:themeColor="text1"/>
                <w:szCs w:val="18"/>
                <w:lang w:eastAsia="ja-JP"/>
              </w:rPr>
            </w:pPr>
            <w:r w:rsidRPr="00857156">
              <w:rPr>
                <w:rFonts w:cs="Arial"/>
                <w:color w:val="000000" w:themeColor="text1"/>
                <w:szCs w:val="18"/>
                <w:lang w:eastAsia="zh-CN"/>
              </w:rPr>
              <w:t>54. NR_cov_enh2</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50171E98" w14:textId="77777777" w:rsidR="001C083A" w:rsidRDefault="001C083A" w:rsidP="00414C2D">
            <w:pPr>
              <w:pStyle w:val="TAL"/>
              <w:rPr>
                <w:rFonts w:eastAsia="MS Mincho" w:cs="Arial"/>
                <w:color w:val="000000" w:themeColor="text1"/>
                <w:szCs w:val="18"/>
                <w:lang w:val="en-US" w:eastAsia="ja-JP"/>
              </w:rPr>
            </w:pPr>
            <w:r>
              <w:rPr>
                <w:rFonts w:cs="Arial"/>
                <w:color w:val="000000" w:themeColor="text1"/>
                <w:szCs w:val="18"/>
                <w:lang w:eastAsia="zh-CN"/>
              </w:rPr>
              <w:t>54-1</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FD8689" w14:textId="77777777" w:rsidR="001C083A" w:rsidRDefault="001C083A" w:rsidP="00414C2D">
            <w:pPr>
              <w:pStyle w:val="TAL"/>
              <w:rPr>
                <w:rFonts w:cs="Arial"/>
                <w:color w:val="000000" w:themeColor="text1"/>
                <w:szCs w:val="18"/>
                <w:lang w:eastAsia="zh-CN"/>
              </w:rPr>
            </w:pPr>
            <w:r w:rsidRPr="00857156">
              <w:rPr>
                <w:rFonts w:cs="Arial"/>
                <w:color w:val="000000" w:themeColor="text1"/>
                <w:szCs w:val="18"/>
                <w:lang w:eastAsia="zh-CN"/>
              </w:rPr>
              <w:t>PRACH coverage enhancements</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3A138C4C" w14:textId="77777777" w:rsidR="001C083A" w:rsidRPr="00C62165" w:rsidRDefault="001C083A" w:rsidP="001C083A">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upp</w:t>
            </w:r>
            <w:r w:rsidRPr="00C62165">
              <w:rPr>
                <w:rFonts w:ascii="Arial" w:eastAsia="MS Mincho" w:hAnsi="Arial" w:cs="Arial"/>
                <w:sz w:val="18"/>
                <w:szCs w:val="18"/>
                <w:lang w:eastAsia="zh-CN"/>
              </w:rPr>
              <w:t xml:space="preserve">ort of multiple PRACH transmissions </w:t>
            </w:r>
            <w:r w:rsidRPr="00C62165">
              <w:rPr>
                <w:rFonts w:ascii="Arial" w:eastAsia="MS Mincho" w:hAnsi="Arial" w:cs="Arial"/>
                <w:strike/>
                <w:color w:val="FF0000"/>
                <w:sz w:val="18"/>
                <w:szCs w:val="18"/>
                <w:lang w:eastAsia="zh-CN"/>
              </w:rPr>
              <w:t>[</w:t>
            </w:r>
            <w:r w:rsidRPr="00C62165">
              <w:rPr>
                <w:rFonts w:ascii="Arial" w:eastAsia="MS Mincho" w:hAnsi="Arial" w:cs="Arial"/>
                <w:sz w:val="18"/>
                <w:szCs w:val="18"/>
                <w:lang w:eastAsia="zh-CN"/>
              </w:rPr>
              <w:t>with the same Tx beam</w:t>
            </w:r>
            <w:r w:rsidRPr="00C62165">
              <w:rPr>
                <w:rFonts w:ascii="Arial" w:eastAsia="MS Mincho" w:hAnsi="Arial" w:cs="Arial"/>
                <w:strike/>
                <w:color w:val="FF0000"/>
                <w:sz w:val="18"/>
                <w:szCs w:val="18"/>
                <w:lang w:eastAsia="zh-CN"/>
              </w:rPr>
              <w:t>]</w:t>
            </w:r>
            <w:r w:rsidRPr="00C62165">
              <w:rPr>
                <w:rFonts w:ascii="Arial" w:eastAsia="MS Mincho" w:hAnsi="Arial" w:cs="Arial"/>
                <w:sz w:val="18"/>
                <w:szCs w:val="18"/>
                <w:lang w:eastAsia="zh-CN"/>
              </w:rPr>
              <w:t>.</w:t>
            </w:r>
          </w:p>
          <w:p w14:paraId="1AFA2238" w14:textId="77777777" w:rsidR="001C083A" w:rsidRPr="00017D72" w:rsidRDefault="001C083A" w:rsidP="001C083A">
            <w:pPr>
              <w:rPr>
                <w:rFonts w:ascii="Arial" w:eastAsiaTheme="minorEastAsia" w:hAnsi="Arial" w:cs="Arial"/>
                <w:sz w:val="18"/>
                <w:szCs w:val="18"/>
                <w:lang w:eastAsia="zh-CN"/>
              </w:rPr>
            </w:pPr>
            <w:r w:rsidRPr="00C62165">
              <w:rPr>
                <w:rFonts w:ascii="Arial" w:eastAsia="MS Mincho" w:hAnsi="Arial" w:cs="Arial" w:hint="eastAsia"/>
                <w:sz w:val="18"/>
                <w:szCs w:val="18"/>
                <w:lang w:eastAsia="zh-CN"/>
              </w:rPr>
              <w:t>S</w:t>
            </w:r>
            <w:r w:rsidRPr="00C62165">
              <w:rPr>
                <w:rFonts w:ascii="Arial" w:eastAsia="MS Mincho" w:hAnsi="Arial" w:cs="Arial"/>
                <w:sz w:val="18"/>
                <w:szCs w:val="18"/>
                <w:lang w:eastAsia="zh-CN"/>
              </w:rPr>
              <w:t xml:space="preserve">upport {2, 4, 8} for the number of multiple PRACH transmissions </w:t>
            </w:r>
            <w:r w:rsidRPr="00C62165">
              <w:rPr>
                <w:rFonts w:ascii="Arial" w:eastAsia="MS Mincho" w:hAnsi="Arial" w:cs="Arial"/>
                <w:strike/>
                <w:color w:val="FF0000"/>
                <w:sz w:val="18"/>
                <w:szCs w:val="18"/>
                <w:lang w:eastAsia="zh-CN"/>
              </w:rPr>
              <w:t>[</w:t>
            </w:r>
            <w:r w:rsidRPr="00C62165">
              <w:rPr>
                <w:rFonts w:ascii="Arial" w:eastAsia="MS Mincho" w:hAnsi="Arial" w:cs="Arial"/>
                <w:sz w:val="18"/>
                <w:szCs w:val="18"/>
                <w:lang w:eastAsia="zh-CN"/>
              </w:rPr>
              <w:t>with same Tx beams</w:t>
            </w:r>
            <w:r w:rsidRPr="00C62165">
              <w:rPr>
                <w:rFonts w:ascii="Arial" w:eastAsia="MS Mincho" w:hAnsi="Arial" w:cs="Arial"/>
                <w:strike/>
                <w:color w:val="FF0000"/>
                <w:sz w:val="18"/>
                <w:szCs w:val="18"/>
                <w:lang w:eastAsia="zh-CN"/>
              </w:rPr>
              <w:t>]</w:t>
            </w:r>
            <w:r w:rsidRPr="00C62165">
              <w:rPr>
                <w:rFonts w:ascii="Arial" w:eastAsia="MS Mincho" w:hAnsi="Arial" w:cs="Arial"/>
                <w:sz w:val="18"/>
                <w:szCs w:val="18"/>
                <w:lang w:eastAsia="zh-CN"/>
              </w:rPr>
              <w:t>.</w:t>
            </w:r>
          </w:p>
          <w:p w14:paraId="7FEB6578" w14:textId="77777777" w:rsidR="001C083A" w:rsidRDefault="001C083A" w:rsidP="00414C2D">
            <w:pPr>
              <w:pStyle w:val="maintext"/>
              <w:ind w:firstLineChars="0" w:firstLine="0"/>
              <w:jc w:val="left"/>
              <w:rPr>
                <w:rFonts w:ascii="Arial" w:hAnsi="Arial" w:cs="Arial"/>
                <w:color w:val="000000" w:themeColor="text1"/>
                <w:sz w:val="18"/>
                <w:szCs w:val="18"/>
              </w:rPr>
            </w:pPr>
            <w:r w:rsidRPr="00A15E62">
              <w:rPr>
                <w:rFonts w:ascii="Arial" w:eastAsia="MS Mincho" w:hAnsi="Arial" w:cs="Arial" w:hint="eastAsia"/>
                <w:sz w:val="18"/>
                <w:szCs w:val="18"/>
                <w:highlight w:val="yellow"/>
              </w:rPr>
              <w:t>F</w:t>
            </w:r>
            <w:r w:rsidRPr="00A15E62">
              <w:rPr>
                <w:rFonts w:ascii="Arial" w:eastAsia="MS Mincho" w:hAnsi="Arial" w:cs="Arial"/>
                <w:sz w:val="18"/>
                <w:szCs w:val="18"/>
                <w:highlight w:val="yellow"/>
              </w:rPr>
              <w:t>FS whether to separate this FG for CBRA and CFRA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4A0B75D" w14:textId="77777777" w:rsidR="001C083A" w:rsidRPr="00017D72" w:rsidRDefault="001C083A" w:rsidP="00414C2D">
            <w:pPr>
              <w:pStyle w:val="TAH"/>
              <w:jc w:val="both"/>
              <w:rPr>
                <w:rFonts w:cs="Arial"/>
                <w:b w:val="0"/>
                <w:bCs/>
                <w:color w:val="000000" w:themeColor="text1"/>
                <w:szCs w:val="18"/>
              </w:rPr>
            </w:pPr>
            <w:r w:rsidRPr="00857156">
              <w:rPr>
                <w:rFonts w:cs="Arial" w:hint="eastAsia"/>
                <w:b w:val="0"/>
                <w:bCs/>
                <w:color w:val="000000" w:themeColor="text1"/>
                <w:szCs w:val="18"/>
                <w:highlight w:val="yellow"/>
              </w:rPr>
              <w:t>Y</w:t>
            </w:r>
            <w:r w:rsidRPr="00857156">
              <w:rPr>
                <w:rFonts w:cs="Arial"/>
                <w:b w:val="0"/>
                <w:bCs/>
                <w:color w:val="000000" w:themeColor="text1"/>
                <w:szCs w:val="18"/>
                <w:highlight w:val="yellow"/>
              </w:rPr>
              <w:t>es</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24A72D8C" w14:textId="209B3A92" w:rsidR="001C083A" w:rsidRDefault="001C083A" w:rsidP="00414C2D">
            <w:pPr>
              <w:pStyle w:val="TAL"/>
              <w:jc w:val="both"/>
              <w:rPr>
                <w:rFonts w:cs="Arial"/>
                <w:color w:val="000000" w:themeColor="text1"/>
                <w:szCs w:val="18"/>
              </w:rPr>
            </w:pPr>
            <w:r w:rsidRPr="00A15E62">
              <w:rPr>
                <w:rFonts w:cs="Arial" w:hint="eastAsia"/>
                <w:szCs w:val="18"/>
                <w:lang w:val="en-US" w:eastAsia="zh-CN"/>
              </w:rPr>
              <w:t>U</w:t>
            </w:r>
            <w:r w:rsidRPr="00A15E62">
              <w:rPr>
                <w:rFonts w:cs="Arial"/>
                <w:szCs w:val="18"/>
                <w:lang w:val="en-US" w:eastAsia="zh-CN"/>
              </w:rPr>
              <w:t xml:space="preserve">E doesn’t support </w:t>
            </w:r>
            <w:r w:rsidRPr="00A15E62">
              <w:rPr>
                <w:rFonts w:eastAsia="MS Mincho" w:cs="Arial"/>
                <w:szCs w:val="18"/>
                <w:lang w:eastAsia="zh-CN"/>
              </w:rPr>
              <w:t>multiple PRACH transmissio</w:t>
            </w:r>
            <w:r w:rsidRPr="00C62165">
              <w:rPr>
                <w:rFonts w:eastAsia="MS Mincho" w:cs="Arial"/>
                <w:szCs w:val="18"/>
                <w:lang w:eastAsia="zh-CN"/>
              </w:rPr>
              <w:t xml:space="preserve">ns </w:t>
            </w:r>
            <w:r w:rsidRPr="00C62165">
              <w:rPr>
                <w:rFonts w:eastAsia="MS Mincho" w:cs="Arial"/>
                <w:strike/>
                <w:color w:val="FF0000"/>
                <w:szCs w:val="18"/>
                <w:lang w:val="en-US" w:eastAsia="zh-CN"/>
              </w:rPr>
              <w:t>[</w:t>
            </w:r>
            <w:r w:rsidRPr="00C62165">
              <w:rPr>
                <w:rFonts w:eastAsia="MS Mincho" w:cs="Arial"/>
                <w:szCs w:val="18"/>
                <w:lang w:eastAsia="zh-CN"/>
              </w:rPr>
              <w:t>with the same Tx beam</w:t>
            </w:r>
            <w:r w:rsidRPr="00C62165">
              <w:rPr>
                <w:rFonts w:eastAsia="MS Mincho" w:cs="Arial"/>
                <w:strike/>
                <w:color w:val="FF0000"/>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tcPr>
          <w:p w14:paraId="3C8B27A1" w14:textId="15C06918" w:rsidR="001C083A" w:rsidRPr="001C083A" w:rsidRDefault="001C083A" w:rsidP="00414C2D">
            <w:pPr>
              <w:pStyle w:val="TAL"/>
              <w:rPr>
                <w:rFonts w:cs="Arial"/>
                <w:color w:val="FF0000"/>
                <w:szCs w:val="18"/>
                <w:lang w:eastAsia="zh-CN"/>
              </w:rPr>
            </w:pPr>
            <w:r w:rsidRPr="001C083A">
              <w:rPr>
                <w:rFonts w:cs="Arial"/>
                <w:color w:val="FF0000"/>
                <w:szCs w:val="18"/>
                <w:lang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C282D" w14:textId="77777777" w:rsidR="001C083A" w:rsidRDefault="001C083A" w:rsidP="00414C2D">
            <w:pPr>
              <w:pStyle w:val="TAL"/>
              <w:rPr>
                <w:rFonts w:cs="Arial"/>
                <w:color w:val="000000" w:themeColor="text1"/>
                <w:szCs w:val="18"/>
                <w:lang w:eastAsia="ja-JP"/>
              </w:rPr>
            </w:pPr>
            <w:r w:rsidRPr="00017D72">
              <w:rPr>
                <w:rFonts w:cs="Arial"/>
                <w:color w:val="000000" w:themeColor="text1"/>
                <w:szCs w:val="18"/>
                <w:highlight w:val="yellow"/>
                <w:lang w:eastAsia="zh-CN"/>
              </w:rPr>
              <w:t>Optional with</w:t>
            </w:r>
            <w:r w:rsidRPr="00017D72">
              <w:rPr>
                <w:rFonts w:cs="Arial" w:hint="eastAsia"/>
                <w:color w:val="000000" w:themeColor="text1"/>
                <w:szCs w:val="18"/>
                <w:highlight w:val="yellow"/>
                <w:lang w:val="en-US" w:eastAsia="zh-CN"/>
              </w:rPr>
              <w:t xml:space="preserve"> </w:t>
            </w:r>
            <w:r w:rsidRPr="00017D72">
              <w:rPr>
                <w:rFonts w:cs="Arial"/>
                <w:color w:val="000000" w:themeColor="text1"/>
                <w:szCs w:val="18"/>
                <w:highlight w:val="yellow"/>
                <w:lang w:eastAsia="zh-CN"/>
              </w:rPr>
              <w:t>capability signaling</w:t>
            </w:r>
          </w:p>
        </w:tc>
      </w:tr>
    </w:tbl>
    <w:p w14:paraId="78600E44" w14:textId="77777777" w:rsidR="00C62165" w:rsidRDefault="00C62165" w:rsidP="00455E2E">
      <w:pPr>
        <w:overflowPunct/>
        <w:autoSpaceDE/>
        <w:autoSpaceDN/>
        <w:adjustRightInd/>
        <w:snapToGrid w:val="0"/>
        <w:spacing w:after="120" w:line="280" w:lineRule="atLeast"/>
        <w:jc w:val="both"/>
        <w:textAlignment w:val="auto"/>
        <w:rPr>
          <w:rFonts w:eastAsia="等线"/>
          <w:bCs/>
          <w:sz w:val="21"/>
          <w:lang w:eastAsia="zh-CN"/>
        </w:rPr>
      </w:pPr>
    </w:p>
    <w:p w14:paraId="71DABFB0" w14:textId="572F8146" w:rsidR="00211441" w:rsidRPr="00455E2E" w:rsidRDefault="00211441" w:rsidP="00211441">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Pr>
          <w:rFonts w:ascii="Arial" w:hAnsi="Arial"/>
          <w:noProof/>
          <w:sz w:val="32"/>
          <w:lang w:eastAsia="zh-CN"/>
        </w:rPr>
        <w:t>54</w:t>
      </w:r>
      <w:r w:rsidRPr="00D746D9">
        <w:rPr>
          <w:rFonts w:ascii="Arial" w:hAnsi="Arial"/>
          <w:noProof/>
          <w:sz w:val="32"/>
          <w:lang w:eastAsia="zh-CN"/>
        </w:rPr>
        <w:t>-</w:t>
      </w:r>
      <w:r>
        <w:rPr>
          <w:rFonts w:ascii="Arial" w:hAnsi="Arial"/>
          <w:noProof/>
          <w:sz w:val="32"/>
          <w:lang w:eastAsia="zh-CN"/>
        </w:rPr>
        <w:t>3</w:t>
      </w:r>
      <w:r w:rsidRPr="00D746D9">
        <w:rPr>
          <w:rFonts w:ascii="Arial" w:hAnsi="Arial"/>
          <w:noProof/>
          <w:sz w:val="32"/>
          <w:lang w:eastAsia="zh-CN"/>
        </w:rPr>
        <w:t xml:space="preserve"> </w:t>
      </w:r>
      <w:r w:rsidRPr="00211441">
        <w:rPr>
          <w:rFonts w:ascii="Arial" w:hAnsi="Arial"/>
          <w:noProof/>
          <w:sz w:val="32"/>
          <w:lang w:eastAsia="zh-CN"/>
        </w:rPr>
        <w:t>Dynamic waveform switching</w:t>
      </w:r>
    </w:p>
    <w:p w14:paraId="6FF8C0D0" w14:textId="75E06F93" w:rsidR="00211441" w:rsidRDefault="00211441" w:rsidP="00211441">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The remaining issues for 54-3to be discussed are </w:t>
      </w:r>
      <w:r w:rsidRPr="00E878BC">
        <w:rPr>
          <w:rFonts w:eastAsia="等线"/>
          <w:bCs/>
          <w:sz w:val="21"/>
          <w:lang w:eastAsia="zh-CN"/>
        </w:rPr>
        <w:t xml:space="preserve">highlighted </w:t>
      </w:r>
      <w:r>
        <w:rPr>
          <w:rFonts w:eastAsia="等线"/>
          <w:bCs/>
          <w:sz w:val="21"/>
          <w:lang w:eastAsia="zh-CN"/>
        </w:rPr>
        <w:t>as shown in the following table.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2655"/>
        <w:gridCol w:w="1160"/>
        <w:gridCol w:w="1296"/>
        <w:gridCol w:w="708"/>
        <w:gridCol w:w="1134"/>
      </w:tblGrid>
      <w:tr w:rsidR="00211441" w14:paraId="72886CB4" w14:textId="77777777" w:rsidTr="00414C2D">
        <w:trPr>
          <w:trHeight w:val="20"/>
        </w:trPr>
        <w:tc>
          <w:tcPr>
            <w:tcW w:w="977" w:type="dxa"/>
            <w:tcBorders>
              <w:top w:val="single" w:sz="4" w:space="0" w:color="auto"/>
              <w:left w:val="single" w:sz="4" w:space="0" w:color="auto"/>
              <w:bottom w:val="single" w:sz="4" w:space="0" w:color="auto"/>
              <w:right w:val="single" w:sz="4" w:space="0" w:color="auto"/>
            </w:tcBorders>
          </w:tcPr>
          <w:p w14:paraId="61828A0A" w14:textId="77777777" w:rsidR="00211441" w:rsidRPr="00211441" w:rsidRDefault="00211441" w:rsidP="00211441">
            <w:pPr>
              <w:rPr>
                <w:rFonts w:ascii="Arial" w:hAnsi="Arial" w:cs="Arial"/>
                <w:b/>
                <w:bCs/>
              </w:rPr>
            </w:pPr>
            <w:r w:rsidRPr="00211441">
              <w:rPr>
                <w:rFonts w:ascii="Arial" w:hAnsi="Arial" w:cs="Arial"/>
                <w:b/>
                <w:bCs/>
              </w:rPr>
              <w:t>Features</w:t>
            </w:r>
          </w:p>
        </w:tc>
        <w:tc>
          <w:tcPr>
            <w:tcW w:w="672" w:type="dxa"/>
            <w:tcBorders>
              <w:top w:val="single" w:sz="4" w:space="0" w:color="auto"/>
              <w:left w:val="single" w:sz="4" w:space="0" w:color="auto"/>
              <w:bottom w:val="single" w:sz="4" w:space="0" w:color="auto"/>
              <w:right w:val="single" w:sz="4" w:space="0" w:color="auto"/>
            </w:tcBorders>
          </w:tcPr>
          <w:p w14:paraId="67F6891B" w14:textId="77777777" w:rsidR="00211441" w:rsidRPr="00211441" w:rsidRDefault="00211441" w:rsidP="00414C2D">
            <w:pPr>
              <w:pStyle w:val="TAH"/>
              <w:jc w:val="both"/>
              <w:rPr>
                <w:rFonts w:cs="Arial"/>
                <w:color w:val="000000" w:themeColor="text1"/>
                <w:szCs w:val="18"/>
              </w:rPr>
            </w:pPr>
            <w:r w:rsidRPr="00211441">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77F6CB17" w14:textId="77777777" w:rsidR="00211441" w:rsidRPr="00211441" w:rsidRDefault="00211441" w:rsidP="00414C2D">
            <w:pPr>
              <w:pStyle w:val="TAH"/>
              <w:jc w:val="both"/>
              <w:rPr>
                <w:rFonts w:cs="Arial"/>
                <w:color w:val="000000" w:themeColor="text1"/>
                <w:szCs w:val="18"/>
              </w:rPr>
            </w:pPr>
            <w:r w:rsidRPr="00211441">
              <w:rPr>
                <w:rFonts w:cs="Arial"/>
                <w:color w:val="000000" w:themeColor="text1"/>
                <w:szCs w:val="18"/>
              </w:rPr>
              <w:t>Feature group</w:t>
            </w:r>
          </w:p>
        </w:tc>
        <w:tc>
          <w:tcPr>
            <w:tcW w:w="2655" w:type="dxa"/>
            <w:tcBorders>
              <w:top w:val="single" w:sz="4" w:space="0" w:color="auto"/>
              <w:left w:val="single" w:sz="4" w:space="0" w:color="auto"/>
              <w:bottom w:val="single" w:sz="4" w:space="0" w:color="auto"/>
              <w:right w:val="single" w:sz="4" w:space="0" w:color="auto"/>
            </w:tcBorders>
          </w:tcPr>
          <w:p w14:paraId="51DA1BFA" w14:textId="77777777" w:rsidR="00211441" w:rsidRDefault="00211441" w:rsidP="00414C2D">
            <w:pPr>
              <w:pStyle w:val="TAH"/>
              <w:jc w:val="both"/>
              <w:rPr>
                <w:rFonts w:cs="Arial"/>
                <w:color w:val="000000" w:themeColor="text1"/>
                <w:szCs w:val="18"/>
              </w:rPr>
            </w:pPr>
            <w:r>
              <w:rPr>
                <w:rFonts w:cs="Arial"/>
                <w:color w:val="000000" w:themeColor="text1"/>
                <w:szCs w:val="18"/>
              </w:rPr>
              <w:t>Components</w:t>
            </w:r>
          </w:p>
        </w:tc>
        <w:tc>
          <w:tcPr>
            <w:tcW w:w="1160" w:type="dxa"/>
            <w:tcBorders>
              <w:top w:val="single" w:sz="4" w:space="0" w:color="auto"/>
              <w:left w:val="single" w:sz="4" w:space="0" w:color="auto"/>
              <w:bottom w:val="single" w:sz="4" w:space="0" w:color="auto"/>
              <w:right w:val="single" w:sz="4" w:space="0" w:color="auto"/>
            </w:tcBorders>
          </w:tcPr>
          <w:p w14:paraId="377031F1" w14:textId="77777777" w:rsidR="00211441" w:rsidRDefault="00211441" w:rsidP="00414C2D">
            <w:pPr>
              <w:pStyle w:val="TAH"/>
              <w:jc w:val="both"/>
              <w:rPr>
                <w:rFonts w:cs="Arial"/>
                <w:color w:val="000000" w:themeColor="text1"/>
                <w:szCs w:val="18"/>
              </w:rPr>
            </w:pPr>
            <w:r w:rsidRPr="00017D72">
              <w:rPr>
                <w:rFonts w:cs="Arial"/>
                <w:color w:val="000000" w:themeColor="text1"/>
                <w:szCs w:val="18"/>
              </w:rPr>
              <w:t>Need for the gNB to know if the feature is supported</w:t>
            </w:r>
          </w:p>
        </w:tc>
        <w:tc>
          <w:tcPr>
            <w:tcW w:w="1296" w:type="dxa"/>
            <w:tcBorders>
              <w:top w:val="single" w:sz="4" w:space="0" w:color="auto"/>
              <w:left w:val="single" w:sz="4" w:space="0" w:color="auto"/>
              <w:bottom w:val="single" w:sz="4" w:space="0" w:color="auto"/>
              <w:right w:val="single" w:sz="4" w:space="0" w:color="auto"/>
            </w:tcBorders>
          </w:tcPr>
          <w:p w14:paraId="6638C882" w14:textId="77777777" w:rsidR="00211441" w:rsidRDefault="00211441" w:rsidP="00414C2D">
            <w:pPr>
              <w:pStyle w:val="TAH"/>
              <w:jc w:val="both"/>
              <w:rPr>
                <w:rFonts w:cs="Arial"/>
                <w:color w:val="000000" w:themeColor="text1"/>
                <w:szCs w:val="18"/>
              </w:rPr>
            </w:pPr>
            <w:r w:rsidRPr="00017D72">
              <w:rPr>
                <w:rFonts w:cs="Arial"/>
                <w:color w:val="000000" w:themeColor="text1"/>
                <w:szCs w:val="18"/>
              </w:rPr>
              <w:t>Consequence if the feature is not supported by the UE</w:t>
            </w:r>
          </w:p>
        </w:tc>
        <w:tc>
          <w:tcPr>
            <w:tcW w:w="708" w:type="dxa"/>
            <w:tcBorders>
              <w:top w:val="single" w:sz="4" w:space="0" w:color="auto"/>
              <w:left w:val="single" w:sz="4" w:space="0" w:color="auto"/>
              <w:bottom w:val="single" w:sz="4" w:space="0" w:color="auto"/>
              <w:right w:val="single" w:sz="4" w:space="0" w:color="auto"/>
            </w:tcBorders>
          </w:tcPr>
          <w:p w14:paraId="2B711AE3" w14:textId="77777777" w:rsidR="00211441" w:rsidRDefault="00211441" w:rsidP="00414C2D">
            <w:pPr>
              <w:pStyle w:val="TAH"/>
              <w:jc w:val="both"/>
              <w:rPr>
                <w:rFonts w:cs="Arial"/>
                <w:color w:val="000000" w:themeColor="text1"/>
                <w:szCs w:val="18"/>
                <w:lang w:eastAsia="zh-CN"/>
              </w:rPr>
            </w:pPr>
            <w:r>
              <w:rPr>
                <w:rFonts w:cs="Arial"/>
                <w:color w:val="000000" w:themeColor="text1"/>
                <w:szCs w:val="18"/>
                <w:lang w:eastAsia="zh-CN"/>
              </w:rPr>
              <w:t>Type</w:t>
            </w:r>
          </w:p>
        </w:tc>
        <w:tc>
          <w:tcPr>
            <w:tcW w:w="1134" w:type="dxa"/>
            <w:tcBorders>
              <w:top w:val="single" w:sz="4" w:space="0" w:color="auto"/>
              <w:left w:val="single" w:sz="4" w:space="0" w:color="auto"/>
              <w:bottom w:val="single" w:sz="4" w:space="0" w:color="auto"/>
              <w:right w:val="single" w:sz="4" w:space="0" w:color="auto"/>
            </w:tcBorders>
          </w:tcPr>
          <w:p w14:paraId="2D215361" w14:textId="77777777" w:rsidR="00211441" w:rsidRDefault="00211441" w:rsidP="00414C2D">
            <w:pPr>
              <w:pStyle w:val="TAH"/>
              <w:jc w:val="both"/>
              <w:rPr>
                <w:rFonts w:cs="Arial"/>
                <w:color w:val="000000" w:themeColor="text1"/>
                <w:szCs w:val="18"/>
              </w:rPr>
            </w:pPr>
            <w:r>
              <w:rPr>
                <w:rFonts w:cs="Arial"/>
                <w:color w:val="000000" w:themeColor="text1"/>
                <w:szCs w:val="18"/>
              </w:rPr>
              <w:t>Mandatory/Optional</w:t>
            </w:r>
          </w:p>
        </w:tc>
      </w:tr>
      <w:tr w:rsidR="00211441" w14:paraId="0C1AC1D7" w14:textId="77777777" w:rsidTr="00414C2D">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76BF25A1" w14:textId="77777777" w:rsidR="00211441" w:rsidRPr="00211441" w:rsidRDefault="00211441" w:rsidP="00211441">
            <w:pPr>
              <w:rPr>
                <w:rFonts w:ascii="Arial" w:hAnsi="Arial" w:cs="Arial"/>
                <w:b/>
                <w:bCs/>
              </w:rPr>
            </w:pPr>
            <w:r w:rsidRPr="00211441">
              <w:rPr>
                <w:rFonts w:ascii="Arial" w:hAnsi="Arial" w:cs="Arial"/>
                <w:b/>
                <w:bCs/>
              </w:rPr>
              <w:t>54. NR_cov_enh2</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1E139597" w14:textId="0EC5530C" w:rsidR="00211441" w:rsidRPr="00211441" w:rsidRDefault="00211441" w:rsidP="00211441">
            <w:pPr>
              <w:pStyle w:val="TAL"/>
              <w:rPr>
                <w:rFonts w:eastAsia="MS Mincho" w:cs="Arial"/>
                <w:color w:val="000000" w:themeColor="text1"/>
                <w:szCs w:val="18"/>
                <w:lang w:val="en-US" w:eastAsia="ja-JP"/>
              </w:rPr>
            </w:pPr>
            <w:r w:rsidRPr="00211441">
              <w:rPr>
                <w:rFonts w:eastAsia="MS Mincho" w:cs="Arial"/>
                <w:color w:val="000000" w:themeColor="text1"/>
                <w:szCs w:val="18"/>
                <w:lang w:eastAsia="ja-JP"/>
              </w:rPr>
              <w:t>54-3</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05E7E52" w14:textId="4D94BE77" w:rsidR="00211441" w:rsidRPr="00211441" w:rsidRDefault="00211441" w:rsidP="00211441">
            <w:pPr>
              <w:pStyle w:val="TAL"/>
              <w:rPr>
                <w:rFonts w:cs="Arial"/>
                <w:color w:val="000000" w:themeColor="text1"/>
                <w:szCs w:val="18"/>
                <w:lang w:eastAsia="zh-CN"/>
              </w:rPr>
            </w:pPr>
            <w:r w:rsidRPr="00211441">
              <w:rPr>
                <w:rFonts w:eastAsia="MS Mincho" w:cs="Arial"/>
                <w:szCs w:val="18"/>
              </w:rPr>
              <w:t>Dynamic waveform switching</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7FB9DFA5" w14:textId="77777777" w:rsidR="00211441" w:rsidRPr="00AE511B" w:rsidRDefault="00211441" w:rsidP="00211441">
            <w:pPr>
              <w:rPr>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p>
          <w:p w14:paraId="77154DAB" w14:textId="77777777" w:rsidR="00211441" w:rsidRPr="00AE511B" w:rsidRDefault="00211441" w:rsidP="00211441">
            <w:pPr>
              <w:rPr>
                <w:rFonts w:ascii="Arial" w:hAnsi="Arial" w:cs="Arial"/>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DCI 0_1/0_2[/0_3]</w:t>
            </w:r>
          </w:p>
          <w:p w14:paraId="5EA50BCB" w14:textId="77777777" w:rsidR="00211441" w:rsidRPr="00AE511B" w:rsidRDefault="00211441" w:rsidP="00211441">
            <w:pPr>
              <w:rPr>
                <w:rFonts w:ascii="Arial" w:hAnsi="Arial" w:cs="Arial"/>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multi-PUSCH scheduling</w:t>
            </w:r>
          </w:p>
          <w:p w14:paraId="108A4669" w14:textId="4785755B" w:rsidR="00211441" w:rsidRDefault="00211441" w:rsidP="00211441">
            <w:pPr>
              <w:pStyle w:val="maintext"/>
              <w:ind w:firstLineChars="0" w:firstLine="0"/>
              <w:jc w:val="left"/>
              <w:rPr>
                <w:rFonts w:ascii="Arial" w:hAnsi="Arial" w:cs="Arial"/>
                <w:color w:val="000000" w:themeColor="text1"/>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whether/how to separate this FG for single-carrier case and multiple-carrier case</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3BBF407" w14:textId="77777777" w:rsidR="00211441" w:rsidRPr="00017D72" w:rsidRDefault="00211441" w:rsidP="00211441">
            <w:pPr>
              <w:pStyle w:val="TAH"/>
              <w:jc w:val="both"/>
              <w:rPr>
                <w:rFonts w:cs="Arial"/>
                <w:b w:val="0"/>
                <w:bCs/>
                <w:color w:val="000000" w:themeColor="text1"/>
                <w:szCs w:val="18"/>
              </w:rPr>
            </w:pPr>
            <w:r w:rsidRPr="00211441">
              <w:rPr>
                <w:rFonts w:cs="Arial" w:hint="eastAsia"/>
                <w:b w:val="0"/>
                <w:bCs/>
                <w:color w:val="000000" w:themeColor="text1"/>
                <w:szCs w:val="18"/>
              </w:rPr>
              <w:t>Y</w:t>
            </w:r>
            <w:r w:rsidRPr="00211441">
              <w:rPr>
                <w:rFonts w:cs="Arial"/>
                <w:b w:val="0"/>
                <w:bCs/>
                <w:color w:val="000000" w:themeColor="text1"/>
                <w:szCs w:val="18"/>
              </w:rPr>
              <w:t>es</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7C8D67C3" w14:textId="2A8F9C50" w:rsidR="00211441" w:rsidRDefault="00211441" w:rsidP="00211441">
            <w:pPr>
              <w:pStyle w:val="TAL"/>
              <w:jc w:val="both"/>
              <w:rPr>
                <w:rFonts w:cs="Arial"/>
                <w:color w:val="000000" w:themeColor="text1"/>
                <w:szCs w:val="18"/>
              </w:rPr>
            </w:pPr>
            <w:r w:rsidRPr="00211441">
              <w:rPr>
                <w:rFonts w:cs="Arial"/>
                <w:szCs w:val="18"/>
                <w:lang w:val="en-US" w:eastAsia="zh-CN"/>
              </w:rPr>
              <w:t>Dynamic waveform switching is not supported</w:t>
            </w:r>
          </w:p>
        </w:tc>
        <w:tc>
          <w:tcPr>
            <w:tcW w:w="708" w:type="dxa"/>
            <w:tcBorders>
              <w:top w:val="single" w:sz="4" w:space="0" w:color="auto"/>
              <w:left w:val="single" w:sz="4" w:space="0" w:color="auto"/>
              <w:bottom w:val="single" w:sz="4" w:space="0" w:color="auto"/>
              <w:right w:val="single" w:sz="4" w:space="0" w:color="auto"/>
            </w:tcBorders>
          </w:tcPr>
          <w:p w14:paraId="57D29F05" w14:textId="19287BA8" w:rsidR="00211441" w:rsidRPr="001C083A" w:rsidRDefault="00211441" w:rsidP="00211441">
            <w:pPr>
              <w:pStyle w:val="TAL"/>
              <w:rPr>
                <w:rFonts w:cs="Arial"/>
                <w:color w:val="FF0000"/>
                <w:szCs w:val="18"/>
                <w:lang w:eastAsia="zh-CN"/>
              </w:rPr>
            </w:pPr>
            <w:r w:rsidRPr="00211441">
              <w:rPr>
                <w:rFonts w:cs="Arial"/>
                <w:szCs w:val="18"/>
                <w:highlight w:val="yellow"/>
                <w:lang w:eastAsia="zh-CN"/>
              </w:rPr>
              <w:t>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B7455" w14:textId="77777777" w:rsidR="00211441" w:rsidRDefault="00211441" w:rsidP="00211441">
            <w:pPr>
              <w:pStyle w:val="TAL"/>
              <w:rPr>
                <w:rFonts w:cs="Arial"/>
                <w:color w:val="000000" w:themeColor="text1"/>
                <w:szCs w:val="18"/>
                <w:lang w:eastAsia="ja-JP"/>
              </w:rPr>
            </w:pPr>
            <w:r w:rsidRPr="00211441">
              <w:rPr>
                <w:rFonts w:cs="Arial"/>
                <w:color w:val="000000" w:themeColor="text1"/>
                <w:szCs w:val="18"/>
                <w:lang w:eastAsia="zh-CN"/>
              </w:rPr>
              <w:t>Optional with</w:t>
            </w:r>
            <w:r w:rsidRPr="00211441">
              <w:rPr>
                <w:rFonts w:cs="Arial" w:hint="eastAsia"/>
                <w:color w:val="000000" w:themeColor="text1"/>
                <w:szCs w:val="18"/>
                <w:lang w:val="en-US" w:eastAsia="zh-CN"/>
              </w:rPr>
              <w:t xml:space="preserve"> </w:t>
            </w:r>
            <w:r w:rsidRPr="00211441">
              <w:rPr>
                <w:rFonts w:cs="Arial"/>
                <w:color w:val="000000" w:themeColor="text1"/>
                <w:szCs w:val="18"/>
                <w:lang w:eastAsia="zh-CN"/>
              </w:rPr>
              <w:t>capability signaling</w:t>
            </w:r>
          </w:p>
        </w:tc>
      </w:tr>
    </w:tbl>
    <w:p w14:paraId="3BDB9472" w14:textId="6F209316" w:rsidR="00211441" w:rsidRDefault="00211441"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First of all, we think there is no need of </w:t>
      </w:r>
      <w:r w:rsidRPr="00857156">
        <w:rPr>
          <w:rFonts w:eastAsia="等线"/>
          <w:bCs/>
          <w:sz w:val="21"/>
          <w:lang w:eastAsia="zh-CN"/>
        </w:rPr>
        <w:t>FDD/TDD differentiation</w:t>
      </w:r>
      <w:r>
        <w:rPr>
          <w:rFonts w:eastAsia="等线"/>
          <w:bCs/>
          <w:sz w:val="21"/>
          <w:lang w:eastAsia="zh-CN"/>
        </w:rPr>
        <w:t xml:space="preserve"> and </w:t>
      </w:r>
      <w:r w:rsidRPr="00857156">
        <w:rPr>
          <w:rFonts w:eastAsia="等线"/>
          <w:bCs/>
          <w:sz w:val="21"/>
          <w:lang w:eastAsia="zh-CN"/>
        </w:rPr>
        <w:t>FR1/FR2 differentiation</w:t>
      </w:r>
      <w:r w:rsidR="004F6672">
        <w:rPr>
          <w:rFonts w:eastAsia="等线"/>
          <w:bCs/>
          <w:sz w:val="21"/>
          <w:lang w:eastAsia="zh-CN"/>
        </w:rPr>
        <w:t xml:space="preserve"> for the whole feature group</w:t>
      </w:r>
      <w:r>
        <w:rPr>
          <w:rFonts w:eastAsia="等线"/>
          <w:bCs/>
          <w:sz w:val="21"/>
          <w:lang w:eastAsia="zh-CN"/>
        </w:rPr>
        <w:t>. In addition, c</w:t>
      </w:r>
      <w:r w:rsidRPr="00857156">
        <w:rPr>
          <w:rFonts w:eastAsia="等线"/>
          <w:bCs/>
          <w:sz w:val="21"/>
          <w:lang w:eastAsia="zh-CN"/>
        </w:rPr>
        <w:t>apability interpretation for mixture of FDD/TDD and/or FR1/FR2</w:t>
      </w:r>
      <w:r>
        <w:rPr>
          <w:rFonts w:eastAsia="等线"/>
          <w:bCs/>
          <w:sz w:val="21"/>
          <w:lang w:eastAsia="zh-CN"/>
        </w:rPr>
        <w:t xml:space="preserve"> is also not involved.</w:t>
      </w:r>
    </w:p>
    <w:p w14:paraId="1CF9D05D" w14:textId="6F8B8A8F" w:rsidR="00097B20" w:rsidRDefault="00097B20"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R</w:t>
      </w:r>
      <w:r>
        <w:rPr>
          <w:rFonts w:eastAsia="等线"/>
          <w:bCs/>
          <w:sz w:val="21"/>
          <w:lang w:eastAsia="zh-CN"/>
        </w:rPr>
        <w:t xml:space="preserve">egarding the first FFS in Component part, i.e., </w:t>
      </w:r>
      <w:r w:rsidRPr="00097B20">
        <w:rPr>
          <w:rFonts w:eastAsia="等线"/>
          <w:bCs/>
          <w:sz w:val="21"/>
          <w:lang w:eastAsia="zh-CN"/>
        </w:rPr>
        <w:t>FFS whether to separate this FG for DCI 0_1/0_2[/0_3]</w:t>
      </w:r>
      <w:r>
        <w:rPr>
          <w:rFonts w:eastAsia="等线"/>
          <w:bCs/>
          <w:sz w:val="21"/>
          <w:lang w:eastAsia="zh-CN"/>
        </w:rPr>
        <w:t>, we think the separation is needed</w:t>
      </w:r>
      <w:r w:rsidR="008137D3">
        <w:rPr>
          <w:rFonts w:eastAsia="等线"/>
          <w:bCs/>
          <w:sz w:val="21"/>
          <w:lang w:eastAsia="zh-CN"/>
        </w:rPr>
        <w:t xml:space="preserve"> c</w:t>
      </w:r>
      <w:r>
        <w:rPr>
          <w:rFonts w:eastAsia="等线"/>
          <w:bCs/>
          <w:sz w:val="21"/>
          <w:lang w:eastAsia="zh-CN"/>
        </w:rPr>
        <w:t>ause UE need to first support the monitoring of corresponding DCI</w:t>
      </w:r>
      <w:r w:rsidR="008137D3">
        <w:rPr>
          <w:rFonts w:eastAsia="等线"/>
          <w:bCs/>
          <w:sz w:val="21"/>
          <w:lang w:eastAsia="zh-CN"/>
        </w:rPr>
        <w:t>. According to the UE feature list [2], support of monitoring DCI format 0_2 for UL scheduling is related to FG 11-1.</w:t>
      </w:r>
    </w:p>
    <w:p w14:paraId="5591B720" w14:textId="5EDAF327" w:rsidR="006E6982" w:rsidRDefault="006E6982" w:rsidP="00455E2E">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2</w:t>
      </w:r>
      <w:r w:rsidRPr="00012772">
        <w:rPr>
          <w:rFonts w:eastAsia="等线"/>
          <w:b/>
          <w:i/>
          <w:iCs/>
          <w:sz w:val="21"/>
          <w:lang w:val="en-GB" w:eastAsia="zh-CN"/>
        </w:rPr>
        <w:t>:</w:t>
      </w:r>
      <w:r w:rsidR="00D7052B">
        <w:rPr>
          <w:rFonts w:eastAsia="等线"/>
          <w:b/>
          <w:i/>
          <w:iCs/>
          <w:sz w:val="21"/>
          <w:lang w:val="en-GB" w:eastAsia="zh-CN"/>
        </w:rPr>
        <w:t xml:space="preserve"> </w:t>
      </w:r>
      <w:r w:rsidR="00D7052B">
        <w:rPr>
          <w:rFonts w:eastAsia="等线" w:hint="eastAsia"/>
          <w:b/>
          <w:i/>
          <w:iCs/>
          <w:sz w:val="21"/>
          <w:lang w:val="en-GB" w:eastAsia="zh-CN"/>
        </w:rPr>
        <w:t>Support</w:t>
      </w:r>
      <w:r>
        <w:rPr>
          <w:rFonts w:eastAsia="等线"/>
          <w:b/>
          <w:i/>
          <w:iCs/>
          <w:sz w:val="21"/>
          <w:lang w:val="en-GB" w:eastAsia="zh-CN"/>
        </w:rPr>
        <w:t xml:space="preserve"> </w:t>
      </w:r>
      <w:r w:rsidR="00D7052B">
        <w:rPr>
          <w:rFonts w:eastAsia="等线"/>
          <w:b/>
          <w:i/>
          <w:iCs/>
          <w:sz w:val="21"/>
          <w:lang w:val="en-GB" w:eastAsia="zh-CN"/>
        </w:rPr>
        <w:t>s</w:t>
      </w:r>
      <w:r>
        <w:rPr>
          <w:rFonts w:eastAsia="等线"/>
          <w:b/>
          <w:i/>
          <w:iCs/>
          <w:sz w:val="21"/>
          <w:lang w:val="en-GB" w:eastAsia="zh-CN"/>
        </w:rPr>
        <w:t xml:space="preserve">eparate FG 54-3 for DCI 0_1/0_2/[0_3]. </w:t>
      </w:r>
    </w:p>
    <w:p w14:paraId="4CE3F4A4" w14:textId="06E81783" w:rsidR="006E6982" w:rsidRPr="006E6982" w:rsidRDefault="006E6982" w:rsidP="006E6982">
      <w:pPr>
        <w:pStyle w:val="aff1"/>
        <w:numPr>
          <w:ilvl w:val="0"/>
          <w:numId w:val="5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E6982">
        <w:rPr>
          <w:rFonts w:eastAsia="等线"/>
          <w:b/>
          <w:i/>
          <w:iCs/>
          <w:sz w:val="21"/>
          <w:lang w:val="en-GB" w:eastAsia="zh-CN"/>
        </w:rPr>
        <w:t>For DCI 0_</w:t>
      </w:r>
      <w:r w:rsidR="00E76F05">
        <w:rPr>
          <w:rFonts w:eastAsia="等线"/>
          <w:b/>
          <w:i/>
          <w:iCs/>
          <w:sz w:val="21"/>
          <w:lang w:val="en-GB" w:eastAsia="zh-CN"/>
        </w:rPr>
        <w:t>2</w:t>
      </w:r>
      <w:r w:rsidRPr="006E6982">
        <w:rPr>
          <w:rFonts w:eastAsia="等线"/>
          <w:b/>
          <w:i/>
          <w:iCs/>
          <w:sz w:val="21"/>
          <w:lang w:val="en-GB" w:eastAsia="zh-CN"/>
        </w:rPr>
        <w:t xml:space="preserve">, the Prerequisite FG is FG 11-1. </w:t>
      </w:r>
    </w:p>
    <w:p w14:paraId="3E363B8D" w14:textId="579916A7" w:rsidR="006E6982" w:rsidRPr="006E6982" w:rsidRDefault="006E6982" w:rsidP="006E6982">
      <w:pPr>
        <w:pStyle w:val="aff1"/>
        <w:numPr>
          <w:ilvl w:val="0"/>
          <w:numId w:val="56"/>
        </w:numPr>
        <w:overflowPunct/>
        <w:autoSpaceDE/>
        <w:autoSpaceDN/>
        <w:adjustRightInd/>
        <w:snapToGrid w:val="0"/>
        <w:spacing w:after="120" w:line="280" w:lineRule="atLeast"/>
        <w:ind w:firstLineChars="0"/>
        <w:jc w:val="both"/>
        <w:textAlignment w:val="auto"/>
        <w:rPr>
          <w:rFonts w:eastAsia="等线"/>
          <w:bCs/>
          <w:sz w:val="21"/>
          <w:lang w:eastAsia="zh-CN"/>
        </w:rPr>
      </w:pPr>
      <w:r w:rsidRPr="006E6982">
        <w:rPr>
          <w:rFonts w:eastAsia="等线"/>
          <w:b/>
          <w:i/>
          <w:iCs/>
          <w:sz w:val="21"/>
          <w:lang w:val="en-GB" w:eastAsia="zh-CN"/>
        </w:rPr>
        <w:t>If DCI 0_3 is supported, the Prerequisite FG is FG 49-2.</w:t>
      </w:r>
    </w:p>
    <w:p w14:paraId="4B1B1E1D" w14:textId="77777777" w:rsidR="00DF2C1D" w:rsidRPr="00DF2C1D" w:rsidRDefault="00DF2C1D" w:rsidP="00DF2C1D">
      <w:pPr>
        <w:pStyle w:val="1"/>
      </w:pPr>
      <w:r w:rsidRPr="00DF2C1D">
        <w:rPr>
          <w:rFonts w:hint="eastAsia"/>
        </w:rPr>
        <w:t>C</w:t>
      </w:r>
      <w:r w:rsidRPr="00DF2C1D">
        <w:t>onclusions</w:t>
      </w:r>
    </w:p>
    <w:p w14:paraId="6B7FC116" w14:textId="3C124845"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C62165">
        <w:rPr>
          <w:sz w:val="21"/>
          <w:szCs w:val="21"/>
          <w:lang w:val="en-US" w:eastAsia="zh-CN"/>
        </w:rPr>
        <w:t>have the following proposals</w:t>
      </w:r>
      <w:r w:rsidRPr="00ED62ED">
        <w:rPr>
          <w:sz w:val="21"/>
          <w:szCs w:val="21"/>
          <w:lang w:eastAsia="zh-CN"/>
        </w:rPr>
        <w:t>:</w:t>
      </w:r>
    </w:p>
    <w:p w14:paraId="085CF629" w14:textId="725FACF7" w:rsidR="00C62165" w:rsidRDefault="00C62165" w:rsidP="00C62165">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Adopt the </w:t>
      </w:r>
      <w:r w:rsidR="004837C0">
        <w:rPr>
          <w:rFonts w:eastAsia="等线"/>
          <w:b/>
          <w:i/>
          <w:iCs/>
          <w:sz w:val="21"/>
          <w:lang w:val="en-GB" w:eastAsia="zh-CN"/>
        </w:rPr>
        <w:t xml:space="preserve">following </w:t>
      </w:r>
      <w:r>
        <w:rPr>
          <w:rFonts w:eastAsia="等线"/>
          <w:b/>
          <w:i/>
          <w:iCs/>
          <w:sz w:val="21"/>
          <w:lang w:val="en-GB" w:eastAsia="zh-CN"/>
        </w:rPr>
        <w:t>revision for FG 54-1.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2655"/>
        <w:gridCol w:w="1160"/>
        <w:gridCol w:w="1296"/>
        <w:gridCol w:w="708"/>
        <w:gridCol w:w="1134"/>
      </w:tblGrid>
      <w:tr w:rsidR="004837C0" w14:paraId="3137F6AE" w14:textId="77777777" w:rsidTr="00414C2D">
        <w:trPr>
          <w:trHeight w:val="20"/>
        </w:trPr>
        <w:tc>
          <w:tcPr>
            <w:tcW w:w="977" w:type="dxa"/>
            <w:tcBorders>
              <w:top w:val="single" w:sz="4" w:space="0" w:color="auto"/>
              <w:left w:val="single" w:sz="4" w:space="0" w:color="auto"/>
              <w:bottom w:val="single" w:sz="4" w:space="0" w:color="auto"/>
              <w:right w:val="single" w:sz="4" w:space="0" w:color="auto"/>
            </w:tcBorders>
          </w:tcPr>
          <w:p w14:paraId="6FF058DB" w14:textId="77777777" w:rsidR="004837C0" w:rsidRDefault="004837C0" w:rsidP="00414C2D">
            <w:pPr>
              <w:pStyle w:val="TAH"/>
              <w:jc w:val="both"/>
              <w:rPr>
                <w:rFonts w:cs="Arial"/>
                <w:color w:val="000000" w:themeColor="text1"/>
                <w:szCs w:val="18"/>
              </w:rPr>
            </w:pPr>
            <w:r>
              <w:rPr>
                <w:rFonts w:cs="Arial"/>
                <w:color w:val="000000" w:themeColor="text1"/>
                <w:szCs w:val="18"/>
              </w:rPr>
              <w:t>Features</w:t>
            </w:r>
          </w:p>
        </w:tc>
        <w:tc>
          <w:tcPr>
            <w:tcW w:w="672" w:type="dxa"/>
            <w:tcBorders>
              <w:top w:val="single" w:sz="4" w:space="0" w:color="auto"/>
              <w:left w:val="single" w:sz="4" w:space="0" w:color="auto"/>
              <w:bottom w:val="single" w:sz="4" w:space="0" w:color="auto"/>
              <w:right w:val="single" w:sz="4" w:space="0" w:color="auto"/>
            </w:tcBorders>
          </w:tcPr>
          <w:p w14:paraId="728DB3E1" w14:textId="77777777" w:rsidR="004837C0" w:rsidRDefault="004837C0" w:rsidP="00414C2D">
            <w:pPr>
              <w:pStyle w:val="TAH"/>
              <w:jc w:val="both"/>
              <w:rPr>
                <w:rFonts w:cs="Arial"/>
                <w:color w:val="000000" w:themeColor="text1"/>
                <w:szCs w:val="18"/>
              </w:rPr>
            </w:pPr>
            <w:r>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413AB55A" w14:textId="77777777" w:rsidR="004837C0" w:rsidRDefault="004837C0" w:rsidP="00414C2D">
            <w:pPr>
              <w:pStyle w:val="TAH"/>
              <w:jc w:val="both"/>
              <w:rPr>
                <w:rFonts w:cs="Arial"/>
                <w:color w:val="000000" w:themeColor="text1"/>
                <w:szCs w:val="18"/>
              </w:rPr>
            </w:pPr>
            <w:r>
              <w:rPr>
                <w:rFonts w:cs="Arial"/>
                <w:color w:val="000000" w:themeColor="text1"/>
                <w:szCs w:val="18"/>
              </w:rPr>
              <w:t>Feature group</w:t>
            </w:r>
          </w:p>
        </w:tc>
        <w:tc>
          <w:tcPr>
            <w:tcW w:w="2655" w:type="dxa"/>
            <w:tcBorders>
              <w:top w:val="single" w:sz="4" w:space="0" w:color="auto"/>
              <w:left w:val="single" w:sz="4" w:space="0" w:color="auto"/>
              <w:bottom w:val="single" w:sz="4" w:space="0" w:color="auto"/>
              <w:right w:val="single" w:sz="4" w:space="0" w:color="auto"/>
            </w:tcBorders>
          </w:tcPr>
          <w:p w14:paraId="044C05DB" w14:textId="77777777" w:rsidR="004837C0" w:rsidRDefault="004837C0" w:rsidP="00414C2D">
            <w:pPr>
              <w:pStyle w:val="TAH"/>
              <w:jc w:val="both"/>
              <w:rPr>
                <w:rFonts w:cs="Arial"/>
                <w:color w:val="000000" w:themeColor="text1"/>
                <w:szCs w:val="18"/>
              </w:rPr>
            </w:pPr>
            <w:r>
              <w:rPr>
                <w:rFonts w:cs="Arial"/>
                <w:color w:val="000000" w:themeColor="text1"/>
                <w:szCs w:val="18"/>
              </w:rPr>
              <w:t>Components</w:t>
            </w:r>
          </w:p>
        </w:tc>
        <w:tc>
          <w:tcPr>
            <w:tcW w:w="1160" w:type="dxa"/>
            <w:tcBorders>
              <w:top w:val="single" w:sz="4" w:space="0" w:color="auto"/>
              <w:left w:val="single" w:sz="4" w:space="0" w:color="auto"/>
              <w:bottom w:val="single" w:sz="4" w:space="0" w:color="auto"/>
              <w:right w:val="single" w:sz="4" w:space="0" w:color="auto"/>
            </w:tcBorders>
          </w:tcPr>
          <w:p w14:paraId="738952F6" w14:textId="77777777" w:rsidR="004837C0" w:rsidRDefault="004837C0" w:rsidP="00414C2D">
            <w:pPr>
              <w:pStyle w:val="TAH"/>
              <w:jc w:val="both"/>
              <w:rPr>
                <w:rFonts w:cs="Arial"/>
                <w:color w:val="000000" w:themeColor="text1"/>
                <w:szCs w:val="18"/>
              </w:rPr>
            </w:pPr>
            <w:r w:rsidRPr="00017D72">
              <w:rPr>
                <w:rFonts w:cs="Arial"/>
                <w:color w:val="000000" w:themeColor="text1"/>
                <w:szCs w:val="18"/>
              </w:rPr>
              <w:t>Need for the gNB to know if the feature is supported</w:t>
            </w:r>
          </w:p>
        </w:tc>
        <w:tc>
          <w:tcPr>
            <w:tcW w:w="1296" w:type="dxa"/>
            <w:tcBorders>
              <w:top w:val="single" w:sz="4" w:space="0" w:color="auto"/>
              <w:left w:val="single" w:sz="4" w:space="0" w:color="auto"/>
              <w:bottom w:val="single" w:sz="4" w:space="0" w:color="auto"/>
              <w:right w:val="single" w:sz="4" w:space="0" w:color="auto"/>
            </w:tcBorders>
          </w:tcPr>
          <w:p w14:paraId="76408E3E" w14:textId="77777777" w:rsidR="004837C0" w:rsidRDefault="004837C0" w:rsidP="00414C2D">
            <w:pPr>
              <w:pStyle w:val="TAH"/>
              <w:jc w:val="both"/>
              <w:rPr>
                <w:rFonts w:cs="Arial"/>
                <w:color w:val="000000" w:themeColor="text1"/>
                <w:szCs w:val="18"/>
              </w:rPr>
            </w:pPr>
            <w:r w:rsidRPr="00017D72">
              <w:rPr>
                <w:rFonts w:cs="Arial"/>
                <w:color w:val="000000" w:themeColor="text1"/>
                <w:szCs w:val="18"/>
              </w:rPr>
              <w:t>Consequence if the feature is not supported by the UE</w:t>
            </w:r>
          </w:p>
        </w:tc>
        <w:tc>
          <w:tcPr>
            <w:tcW w:w="708" w:type="dxa"/>
            <w:tcBorders>
              <w:top w:val="single" w:sz="4" w:space="0" w:color="auto"/>
              <w:left w:val="single" w:sz="4" w:space="0" w:color="auto"/>
              <w:bottom w:val="single" w:sz="4" w:space="0" w:color="auto"/>
              <w:right w:val="single" w:sz="4" w:space="0" w:color="auto"/>
            </w:tcBorders>
          </w:tcPr>
          <w:p w14:paraId="259DC980" w14:textId="77777777" w:rsidR="004837C0" w:rsidRDefault="004837C0" w:rsidP="00414C2D">
            <w:pPr>
              <w:pStyle w:val="TAH"/>
              <w:jc w:val="both"/>
              <w:rPr>
                <w:rFonts w:cs="Arial"/>
                <w:color w:val="000000" w:themeColor="text1"/>
                <w:szCs w:val="18"/>
                <w:lang w:eastAsia="zh-CN"/>
              </w:rPr>
            </w:pPr>
            <w:r>
              <w:rPr>
                <w:rFonts w:cs="Arial"/>
                <w:color w:val="000000" w:themeColor="text1"/>
                <w:szCs w:val="18"/>
                <w:lang w:eastAsia="zh-CN"/>
              </w:rPr>
              <w:t>Type</w:t>
            </w:r>
          </w:p>
        </w:tc>
        <w:tc>
          <w:tcPr>
            <w:tcW w:w="1134" w:type="dxa"/>
            <w:tcBorders>
              <w:top w:val="single" w:sz="4" w:space="0" w:color="auto"/>
              <w:left w:val="single" w:sz="4" w:space="0" w:color="auto"/>
              <w:bottom w:val="single" w:sz="4" w:space="0" w:color="auto"/>
              <w:right w:val="single" w:sz="4" w:space="0" w:color="auto"/>
            </w:tcBorders>
          </w:tcPr>
          <w:p w14:paraId="3147F969" w14:textId="77777777" w:rsidR="004837C0" w:rsidRDefault="004837C0" w:rsidP="00414C2D">
            <w:pPr>
              <w:pStyle w:val="TAH"/>
              <w:jc w:val="both"/>
              <w:rPr>
                <w:rFonts w:cs="Arial"/>
                <w:color w:val="000000" w:themeColor="text1"/>
                <w:szCs w:val="18"/>
              </w:rPr>
            </w:pPr>
            <w:r>
              <w:rPr>
                <w:rFonts w:cs="Arial"/>
                <w:color w:val="000000" w:themeColor="text1"/>
                <w:szCs w:val="18"/>
              </w:rPr>
              <w:t>Mandatory/Optional</w:t>
            </w:r>
          </w:p>
        </w:tc>
      </w:tr>
      <w:tr w:rsidR="004837C0" w14:paraId="016088CC" w14:textId="77777777" w:rsidTr="00414C2D">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4AFF3A44" w14:textId="77777777" w:rsidR="004837C0" w:rsidRDefault="004837C0" w:rsidP="00414C2D">
            <w:pPr>
              <w:pStyle w:val="TAL"/>
              <w:rPr>
                <w:rFonts w:cs="Arial"/>
                <w:color w:val="000000" w:themeColor="text1"/>
                <w:szCs w:val="18"/>
                <w:lang w:eastAsia="ja-JP"/>
              </w:rPr>
            </w:pPr>
            <w:r w:rsidRPr="00857156">
              <w:rPr>
                <w:rFonts w:cs="Arial"/>
                <w:color w:val="000000" w:themeColor="text1"/>
                <w:szCs w:val="18"/>
                <w:lang w:eastAsia="zh-CN"/>
              </w:rPr>
              <w:t>54. NR_cov_enh2</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3C6B205D" w14:textId="77777777" w:rsidR="004837C0" w:rsidRDefault="004837C0" w:rsidP="00414C2D">
            <w:pPr>
              <w:pStyle w:val="TAL"/>
              <w:rPr>
                <w:rFonts w:eastAsia="MS Mincho" w:cs="Arial"/>
                <w:color w:val="000000" w:themeColor="text1"/>
                <w:szCs w:val="18"/>
                <w:lang w:val="en-US" w:eastAsia="ja-JP"/>
              </w:rPr>
            </w:pPr>
            <w:r>
              <w:rPr>
                <w:rFonts w:cs="Arial"/>
                <w:color w:val="000000" w:themeColor="text1"/>
                <w:szCs w:val="18"/>
                <w:lang w:eastAsia="zh-CN"/>
              </w:rPr>
              <w:t>54-1</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4C56B92" w14:textId="77777777" w:rsidR="004837C0" w:rsidRDefault="004837C0" w:rsidP="00414C2D">
            <w:pPr>
              <w:pStyle w:val="TAL"/>
              <w:rPr>
                <w:rFonts w:cs="Arial"/>
                <w:color w:val="000000" w:themeColor="text1"/>
                <w:szCs w:val="18"/>
                <w:lang w:eastAsia="zh-CN"/>
              </w:rPr>
            </w:pPr>
            <w:r w:rsidRPr="00857156">
              <w:rPr>
                <w:rFonts w:cs="Arial"/>
                <w:color w:val="000000" w:themeColor="text1"/>
                <w:szCs w:val="18"/>
                <w:lang w:eastAsia="zh-CN"/>
              </w:rPr>
              <w:t>PRACH coverage enhancements</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54BCAD6F" w14:textId="77777777" w:rsidR="004837C0" w:rsidRPr="00C62165" w:rsidRDefault="004837C0" w:rsidP="00414C2D">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upp</w:t>
            </w:r>
            <w:r w:rsidRPr="00C62165">
              <w:rPr>
                <w:rFonts w:ascii="Arial" w:eastAsia="MS Mincho" w:hAnsi="Arial" w:cs="Arial"/>
                <w:sz w:val="18"/>
                <w:szCs w:val="18"/>
                <w:lang w:eastAsia="zh-CN"/>
              </w:rPr>
              <w:t xml:space="preserve">ort of multiple PRACH transmissions </w:t>
            </w:r>
            <w:r w:rsidRPr="00C62165">
              <w:rPr>
                <w:rFonts w:ascii="Arial" w:eastAsia="MS Mincho" w:hAnsi="Arial" w:cs="Arial"/>
                <w:strike/>
                <w:color w:val="FF0000"/>
                <w:sz w:val="18"/>
                <w:szCs w:val="18"/>
                <w:lang w:eastAsia="zh-CN"/>
              </w:rPr>
              <w:t>[</w:t>
            </w:r>
            <w:r w:rsidRPr="00C62165">
              <w:rPr>
                <w:rFonts w:ascii="Arial" w:eastAsia="MS Mincho" w:hAnsi="Arial" w:cs="Arial"/>
                <w:sz w:val="18"/>
                <w:szCs w:val="18"/>
                <w:lang w:eastAsia="zh-CN"/>
              </w:rPr>
              <w:t>with the same Tx beam</w:t>
            </w:r>
            <w:r w:rsidRPr="00C62165">
              <w:rPr>
                <w:rFonts w:ascii="Arial" w:eastAsia="MS Mincho" w:hAnsi="Arial" w:cs="Arial"/>
                <w:strike/>
                <w:color w:val="FF0000"/>
                <w:sz w:val="18"/>
                <w:szCs w:val="18"/>
                <w:lang w:eastAsia="zh-CN"/>
              </w:rPr>
              <w:t>]</w:t>
            </w:r>
            <w:r w:rsidRPr="00C62165">
              <w:rPr>
                <w:rFonts w:ascii="Arial" w:eastAsia="MS Mincho" w:hAnsi="Arial" w:cs="Arial"/>
                <w:sz w:val="18"/>
                <w:szCs w:val="18"/>
                <w:lang w:eastAsia="zh-CN"/>
              </w:rPr>
              <w:t>.</w:t>
            </w:r>
          </w:p>
          <w:p w14:paraId="65565CA7" w14:textId="77777777" w:rsidR="004837C0" w:rsidRPr="00017D72" w:rsidRDefault="004837C0" w:rsidP="00414C2D">
            <w:pPr>
              <w:rPr>
                <w:rFonts w:ascii="Arial" w:eastAsiaTheme="minorEastAsia" w:hAnsi="Arial" w:cs="Arial"/>
                <w:sz w:val="18"/>
                <w:szCs w:val="18"/>
                <w:lang w:eastAsia="zh-CN"/>
              </w:rPr>
            </w:pPr>
            <w:r w:rsidRPr="00C62165">
              <w:rPr>
                <w:rFonts w:ascii="Arial" w:eastAsia="MS Mincho" w:hAnsi="Arial" w:cs="Arial" w:hint="eastAsia"/>
                <w:sz w:val="18"/>
                <w:szCs w:val="18"/>
                <w:lang w:eastAsia="zh-CN"/>
              </w:rPr>
              <w:t>S</w:t>
            </w:r>
            <w:r w:rsidRPr="00C62165">
              <w:rPr>
                <w:rFonts w:ascii="Arial" w:eastAsia="MS Mincho" w:hAnsi="Arial" w:cs="Arial"/>
                <w:sz w:val="18"/>
                <w:szCs w:val="18"/>
                <w:lang w:eastAsia="zh-CN"/>
              </w:rPr>
              <w:t xml:space="preserve">upport {2, 4, 8} for the number of multiple PRACH transmissions </w:t>
            </w:r>
            <w:r w:rsidRPr="00C62165">
              <w:rPr>
                <w:rFonts w:ascii="Arial" w:eastAsia="MS Mincho" w:hAnsi="Arial" w:cs="Arial"/>
                <w:strike/>
                <w:color w:val="FF0000"/>
                <w:sz w:val="18"/>
                <w:szCs w:val="18"/>
                <w:lang w:eastAsia="zh-CN"/>
              </w:rPr>
              <w:t>[</w:t>
            </w:r>
            <w:r w:rsidRPr="00C62165">
              <w:rPr>
                <w:rFonts w:ascii="Arial" w:eastAsia="MS Mincho" w:hAnsi="Arial" w:cs="Arial"/>
                <w:sz w:val="18"/>
                <w:szCs w:val="18"/>
                <w:lang w:eastAsia="zh-CN"/>
              </w:rPr>
              <w:t>with same Tx beams</w:t>
            </w:r>
            <w:r w:rsidRPr="00C62165">
              <w:rPr>
                <w:rFonts w:ascii="Arial" w:eastAsia="MS Mincho" w:hAnsi="Arial" w:cs="Arial"/>
                <w:strike/>
                <w:color w:val="FF0000"/>
                <w:sz w:val="18"/>
                <w:szCs w:val="18"/>
                <w:lang w:eastAsia="zh-CN"/>
              </w:rPr>
              <w:t>]</w:t>
            </w:r>
            <w:r w:rsidRPr="00C62165">
              <w:rPr>
                <w:rFonts w:ascii="Arial" w:eastAsia="MS Mincho" w:hAnsi="Arial" w:cs="Arial"/>
                <w:sz w:val="18"/>
                <w:szCs w:val="18"/>
                <w:lang w:eastAsia="zh-CN"/>
              </w:rPr>
              <w:t>.</w:t>
            </w:r>
          </w:p>
          <w:p w14:paraId="3D2D70FF" w14:textId="77777777" w:rsidR="004837C0" w:rsidRDefault="004837C0" w:rsidP="00414C2D">
            <w:pPr>
              <w:pStyle w:val="maintext"/>
              <w:ind w:firstLineChars="0" w:firstLine="0"/>
              <w:jc w:val="left"/>
              <w:rPr>
                <w:rFonts w:ascii="Arial" w:hAnsi="Arial" w:cs="Arial"/>
                <w:color w:val="000000" w:themeColor="text1"/>
                <w:sz w:val="18"/>
                <w:szCs w:val="18"/>
              </w:rPr>
            </w:pPr>
            <w:r w:rsidRPr="00A15E62">
              <w:rPr>
                <w:rFonts w:ascii="Arial" w:eastAsia="MS Mincho" w:hAnsi="Arial" w:cs="Arial" w:hint="eastAsia"/>
                <w:sz w:val="18"/>
                <w:szCs w:val="18"/>
                <w:highlight w:val="yellow"/>
              </w:rPr>
              <w:t>F</w:t>
            </w:r>
            <w:r w:rsidRPr="00A15E62">
              <w:rPr>
                <w:rFonts w:ascii="Arial" w:eastAsia="MS Mincho" w:hAnsi="Arial" w:cs="Arial"/>
                <w:sz w:val="18"/>
                <w:szCs w:val="18"/>
                <w:highlight w:val="yellow"/>
              </w:rPr>
              <w:t>FS whether to separate this FG for CBRA and CFRA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354C9EB" w14:textId="77777777" w:rsidR="004837C0" w:rsidRPr="00017D72" w:rsidRDefault="004837C0" w:rsidP="00414C2D">
            <w:pPr>
              <w:pStyle w:val="TAH"/>
              <w:jc w:val="both"/>
              <w:rPr>
                <w:rFonts w:cs="Arial"/>
                <w:b w:val="0"/>
                <w:bCs/>
                <w:color w:val="000000" w:themeColor="text1"/>
                <w:szCs w:val="18"/>
              </w:rPr>
            </w:pPr>
            <w:r w:rsidRPr="00857156">
              <w:rPr>
                <w:rFonts w:cs="Arial" w:hint="eastAsia"/>
                <w:b w:val="0"/>
                <w:bCs/>
                <w:color w:val="000000" w:themeColor="text1"/>
                <w:szCs w:val="18"/>
                <w:highlight w:val="yellow"/>
              </w:rPr>
              <w:t>Y</w:t>
            </w:r>
            <w:r w:rsidRPr="00857156">
              <w:rPr>
                <w:rFonts w:cs="Arial"/>
                <w:b w:val="0"/>
                <w:bCs/>
                <w:color w:val="000000" w:themeColor="text1"/>
                <w:szCs w:val="18"/>
                <w:highlight w:val="yellow"/>
              </w:rPr>
              <w:t>es</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36D309B3" w14:textId="77777777" w:rsidR="004837C0" w:rsidRDefault="004837C0" w:rsidP="00414C2D">
            <w:pPr>
              <w:pStyle w:val="TAL"/>
              <w:jc w:val="both"/>
              <w:rPr>
                <w:rFonts w:cs="Arial"/>
                <w:color w:val="000000" w:themeColor="text1"/>
                <w:szCs w:val="18"/>
              </w:rPr>
            </w:pPr>
            <w:r w:rsidRPr="00A15E62">
              <w:rPr>
                <w:rFonts w:cs="Arial" w:hint="eastAsia"/>
                <w:szCs w:val="18"/>
                <w:lang w:val="en-US" w:eastAsia="zh-CN"/>
              </w:rPr>
              <w:t>U</w:t>
            </w:r>
            <w:r w:rsidRPr="00A15E62">
              <w:rPr>
                <w:rFonts w:cs="Arial"/>
                <w:szCs w:val="18"/>
                <w:lang w:val="en-US" w:eastAsia="zh-CN"/>
              </w:rPr>
              <w:t xml:space="preserve">E doesn’t support </w:t>
            </w:r>
            <w:r w:rsidRPr="00A15E62">
              <w:rPr>
                <w:rFonts w:eastAsia="MS Mincho" w:cs="Arial"/>
                <w:szCs w:val="18"/>
                <w:lang w:eastAsia="zh-CN"/>
              </w:rPr>
              <w:t>multiple PRACH transmissio</w:t>
            </w:r>
            <w:r w:rsidRPr="00C62165">
              <w:rPr>
                <w:rFonts w:eastAsia="MS Mincho" w:cs="Arial"/>
                <w:szCs w:val="18"/>
                <w:lang w:eastAsia="zh-CN"/>
              </w:rPr>
              <w:t xml:space="preserve">ns </w:t>
            </w:r>
            <w:r w:rsidRPr="00C62165">
              <w:rPr>
                <w:rFonts w:eastAsia="MS Mincho" w:cs="Arial"/>
                <w:strike/>
                <w:color w:val="FF0000"/>
                <w:szCs w:val="18"/>
                <w:lang w:val="en-US" w:eastAsia="zh-CN"/>
              </w:rPr>
              <w:t>[</w:t>
            </w:r>
            <w:r w:rsidRPr="00C62165">
              <w:rPr>
                <w:rFonts w:eastAsia="MS Mincho" w:cs="Arial"/>
                <w:szCs w:val="18"/>
                <w:lang w:eastAsia="zh-CN"/>
              </w:rPr>
              <w:t>with the same Tx beam</w:t>
            </w:r>
            <w:r w:rsidRPr="00C62165">
              <w:rPr>
                <w:rFonts w:eastAsia="MS Mincho" w:cs="Arial"/>
                <w:strike/>
                <w:color w:val="FF0000"/>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tcPr>
          <w:p w14:paraId="5927DCE3" w14:textId="77777777" w:rsidR="004837C0" w:rsidRPr="001C083A" w:rsidRDefault="004837C0" w:rsidP="00414C2D">
            <w:pPr>
              <w:pStyle w:val="TAL"/>
              <w:rPr>
                <w:rFonts w:cs="Arial"/>
                <w:color w:val="FF0000"/>
                <w:szCs w:val="18"/>
                <w:lang w:eastAsia="zh-CN"/>
              </w:rPr>
            </w:pPr>
            <w:r w:rsidRPr="001C083A">
              <w:rPr>
                <w:rFonts w:cs="Arial"/>
                <w:color w:val="FF0000"/>
                <w:szCs w:val="18"/>
                <w:lang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51C788" w14:textId="77777777" w:rsidR="004837C0" w:rsidRDefault="004837C0" w:rsidP="00414C2D">
            <w:pPr>
              <w:pStyle w:val="TAL"/>
              <w:rPr>
                <w:rFonts w:cs="Arial"/>
                <w:color w:val="000000" w:themeColor="text1"/>
                <w:szCs w:val="18"/>
                <w:lang w:eastAsia="ja-JP"/>
              </w:rPr>
            </w:pPr>
            <w:r w:rsidRPr="00017D72">
              <w:rPr>
                <w:rFonts w:cs="Arial"/>
                <w:color w:val="000000" w:themeColor="text1"/>
                <w:szCs w:val="18"/>
                <w:highlight w:val="yellow"/>
                <w:lang w:eastAsia="zh-CN"/>
              </w:rPr>
              <w:t>Optional with</w:t>
            </w:r>
            <w:r w:rsidRPr="00017D72">
              <w:rPr>
                <w:rFonts w:cs="Arial" w:hint="eastAsia"/>
                <w:color w:val="000000" w:themeColor="text1"/>
                <w:szCs w:val="18"/>
                <w:highlight w:val="yellow"/>
                <w:lang w:val="en-US" w:eastAsia="zh-CN"/>
              </w:rPr>
              <w:t xml:space="preserve"> </w:t>
            </w:r>
            <w:r w:rsidRPr="00017D72">
              <w:rPr>
                <w:rFonts w:cs="Arial"/>
                <w:color w:val="000000" w:themeColor="text1"/>
                <w:szCs w:val="18"/>
                <w:highlight w:val="yellow"/>
                <w:lang w:eastAsia="zh-CN"/>
              </w:rPr>
              <w:t>capability signaling</w:t>
            </w:r>
          </w:p>
        </w:tc>
      </w:tr>
    </w:tbl>
    <w:p w14:paraId="7B75C415" w14:textId="77777777" w:rsidR="004837C0" w:rsidRDefault="004837C0" w:rsidP="00C62165">
      <w:pPr>
        <w:overflowPunct/>
        <w:autoSpaceDE/>
        <w:autoSpaceDN/>
        <w:adjustRightInd/>
        <w:snapToGrid w:val="0"/>
        <w:spacing w:after="120" w:line="280" w:lineRule="atLeast"/>
        <w:jc w:val="both"/>
        <w:textAlignment w:val="auto"/>
        <w:rPr>
          <w:rFonts w:eastAsia="等线"/>
          <w:b/>
          <w:i/>
          <w:iCs/>
          <w:sz w:val="21"/>
          <w:lang w:val="en-GB" w:eastAsia="zh-CN"/>
        </w:rPr>
      </w:pPr>
    </w:p>
    <w:p w14:paraId="7A0E459B" w14:textId="75163BBB" w:rsidR="006E6982" w:rsidRDefault="006E6982" w:rsidP="006E6982">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2</w:t>
      </w:r>
      <w:r w:rsidRPr="00012772">
        <w:rPr>
          <w:rFonts w:eastAsia="等线"/>
          <w:b/>
          <w:i/>
          <w:iCs/>
          <w:sz w:val="21"/>
          <w:lang w:val="en-GB" w:eastAsia="zh-CN"/>
        </w:rPr>
        <w:t>:</w:t>
      </w:r>
      <w:r w:rsidR="00D7052B">
        <w:rPr>
          <w:rFonts w:eastAsia="等线"/>
          <w:b/>
          <w:i/>
          <w:iCs/>
          <w:sz w:val="21"/>
          <w:lang w:val="en-GB" w:eastAsia="zh-CN"/>
        </w:rPr>
        <w:t xml:space="preserve"> Support</w:t>
      </w:r>
      <w:r>
        <w:rPr>
          <w:rFonts w:eastAsia="等线"/>
          <w:b/>
          <w:i/>
          <w:iCs/>
          <w:sz w:val="21"/>
          <w:lang w:val="en-GB" w:eastAsia="zh-CN"/>
        </w:rPr>
        <w:t xml:space="preserve"> </w:t>
      </w:r>
      <w:r w:rsidR="00D7052B">
        <w:rPr>
          <w:rFonts w:eastAsia="等线"/>
          <w:b/>
          <w:i/>
          <w:iCs/>
          <w:sz w:val="21"/>
          <w:lang w:val="en-GB" w:eastAsia="zh-CN"/>
        </w:rPr>
        <w:t>s</w:t>
      </w:r>
      <w:r>
        <w:rPr>
          <w:rFonts w:eastAsia="等线"/>
          <w:b/>
          <w:i/>
          <w:iCs/>
          <w:sz w:val="21"/>
          <w:lang w:val="en-GB" w:eastAsia="zh-CN"/>
        </w:rPr>
        <w:t xml:space="preserve">eparate FG 54-3 for DCI 0_1/0_2/[0_3]. </w:t>
      </w:r>
    </w:p>
    <w:p w14:paraId="109147FE" w14:textId="4B2D7A0F" w:rsidR="006E6982" w:rsidRPr="006E6982" w:rsidRDefault="006E6982" w:rsidP="006E6982">
      <w:pPr>
        <w:pStyle w:val="aff1"/>
        <w:numPr>
          <w:ilvl w:val="0"/>
          <w:numId w:val="5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E6982">
        <w:rPr>
          <w:rFonts w:eastAsia="等线"/>
          <w:b/>
          <w:i/>
          <w:iCs/>
          <w:sz w:val="21"/>
          <w:lang w:val="en-GB" w:eastAsia="zh-CN"/>
        </w:rPr>
        <w:t>For DCI 0_</w:t>
      </w:r>
      <w:r w:rsidR="0090632C">
        <w:rPr>
          <w:rFonts w:eastAsia="等线"/>
          <w:b/>
          <w:i/>
          <w:iCs/>
          <w:sz w:val="21"/>
          <w:lang w:val="en-GB" w:eastAsia="zh-CN"/>
        </w:rPr>
        <w:t>2</w:t>
      </w:r>
      <w:r w:rsidRPr="006E6982">
        <w:rPr>
          <w:rFonts w:eastAsia="等线"/>
          <w:b/>
          <w:i/>
          <w:iCs/>
          <w:sz w:val="21"/>
          <w:lang w:val="en-GB" w:eastAsia="zh-CN"/>
        </w:rPr>
        <w:t xml:space="preserve">, the Prerequisite FG is FG 11-1. </w:t>
      </w:r>
    </w:p>
    <w:p w14:paraId="41B28E6A" w14:textId="00C80CC5" w:rsidR="006E6982" w:rsidRPr="006E6982" w:rsidRDefault="006E6982" w:rsidP="00C62165">
      <w:pPr>
        <w:pStyle w:val="aff1"/>
        <w:numPr>
          <w:ilvl w:val="0"/>
          <w:numId w:val="56"/>
        </w:numPr>
        <w:overflowPunct/>
        <w:autoSpaceDE/>
        <w:autoSpaceDN/>
        <w:adjustRightInd/>
        <w:snapToGrid w:val="0"/>
        <w:spacing w:after="120" w:line="280" w:lineRule="atLeast"/>
        <w:ind w:firstLineChars="0"/>
        <w:jc w:val="both"/>
        <w:textAlignment w:val="auto"/>
        <w:rPr>
          <w:rFonts w:eastAsia="等线"/>
          <w:bCs/>
          <w:sz w:val="21"/>
          <w:lang w:eastAsia="zh-CN"/>
        </w:rPr>
      </w:pPr>
      <w:r w:rsidRPr="006E6982">
        <w:rPr>
          <w:rFonts w:eastAsia="等线"/>
          <w:b/>
          <w:i/>
          <w:iCs/>
          <w:sz w:val="21"/>
          <w:lang w:val="en-GB" w:eastAsia="zh-CN"/>
        </w:rPr>
        <w:t>If DCI 0_3 is supported, the Prerequisite FG is FG 49-2.</w:t>
      </w:r>
    </w:p>
    <w:p w14:paraId="47670CA9" w14:textId="77777777" w:rsidR="00533E58" w:rsidRPr="00242FBB" w:rsidRDefault="00533E58" w:rsidP="00450FCF">
      <w:pPr>
        <w:pStyle w:val="1"/>
      </w:pPr>
      <w:r w:rsidRPr="00242FBB">
        <w:t>References</w:t>
      </w:r>
    </w:p>
    <w:p w14:paraId="740A1856" w14:textId="52EB13E5" w:rsidR="003B6003" w:rsidRPr="008137D3" w:rsidRDefault="003B6003" w:rsidP="003B6003">
      <w:pPr>
        <w:pStyle w:val="ListParagraph1"/>
        <w:numPr>
          <w:ilvl w:val="0"/>
          <w:numId w:val="51"/>
        </w:numPr>
        <w:spacing w:after="0" w:line="240" w:lineRule="auto"/>
        <w:rPr>
          <w:rFonts w:eastAsia="宋体"/>
          <w:lang w:eastAsia="zh-CN"/>
        </w:rPr>
      </w:pPr>
      <w:r w:rsidRPr="003B6003">
        <w:rPr>
          <w:iCs/>
        </w:rPr>
        <w:t>R1-2308521</w:t>
      </w:r>
      <w:r>
        <w:rPr>
          <w:rFonts w:eastAsia="宋体"/>
          <w:iCs/>
          <w:lang w:eastAsia="zh-CN"/>
        </w:rPr>
        <w:t>,</w:t>
      </w:r>
      <w:r w:rsidR="003C4145">
        <w:rPr>
          <w:rFonts w:eastAsia="宋体"/>
          <w:iCs/>
          <w:lang w:eastAsia="zh-CN"/>
        </w:rPr>
        <w:t xml:space="preserve"> </w:t>
      </w:r>
      <w:r w:rsidR="003C4145" w:rsidRPr="003C4145">
        <w:rPr>
          <w:rFonts w:eastAsia="宋体"/>
          <w:iCs/>
          <w:lang w:eastAsia="zh-CN"/>
        </w:rPr>
        <w:t>Updated RAN1 UE features list for Rel-18 NR after RAN1#114</w:t>
      </w:r>
      <w:r>
        <w:rPr>
          <w:rFonts w:eastAsia="宋体" w:hint="eastAsia"/>
          <w:iCs/>
          <w:lang w:eastAsia="zh-CN"/>
        </w:rPr>
        <w:t>, Moderators (AT&amp;T, NTT DOCOMO, INC.)</w:t>
      </w:r>
      <w:r w:rsidR="003C4145">
        <w:rPr>
          <w:rFonts w:eastAsia="宋体"/>
          <w:iCs/>
          <w:lang w:eastAsia="zh-CN"/>
        </w:rPr>
        <w:t xml:space="preserve">, </w:t>
      </w:r>
      <w:r w:rsidR="003C4145" w:rsidRPr="003C4145">
        <w:rPr>
          <w:rFonts w:eastAsia="宋体"/>
          <w:iCs/>
          <w:lang w:eastAsia="zh-CN"/>
        </w:rPr>
        <w:t>3GPP TSG RAN WG1 #114</w:t>
      </w:r>
      <w:r w:rsidR="003C4145">
        <w:rPr>
          <w:rFonts w:eastAsia="宋体"/>
          <w:iCs/>
          <w:lang w:eastAsia="zh-CN"/>
        </w:rPr>
        <w:t>,</w:t>
      </w:r>
      <w:r w:rsidR="003C4145" w:rsidRPr="003C4145">
        <w:t xml:space="preserve"> </w:t>
      </w:r>
      <w:r w:rsidR="003C4145" w:rsidRPr="003C4145">
        <w:rPr>
          <w:rFonts w:eastAsia="宋体"/>
          <w:iCs/>
          <w:lang w:eastAsia="zh-CN"/>
        </w:rPr>
        <w:t>Toulouse, France,</w:t>
      </w:r>
      <w:r w:rsidR="003C4145">
        <w:rPr>
          <w:rFonts w:eastAsia="宋体"/>
          <w:iCs/>
          <w:lang w:eastAsia="zh-CN"/>
        </w:rPr>
        <w:t xml:space="preserve"> Aug. 2023.</w:t>
      </w:r>
    </w:p>
    <w:p w14:paraId="45A73403" w14:textId="66EBC255" w:rsidR="008137D3" w:rsidRPr="008137D3" w:rsidRDefault="008137D3" w:rsidP="008137D3">
      <w:pPr>
        <w:pStyle w:val="af4"/>
        <w:numPr>
          <w:ilvl w:val="0"/>
          <w:numId w:val="51"/>
        </w:numPr>
        <w:overflowPunct/>
        <w:autoSpaceDE/>
        <w:autoSpaceDN/>
        <w:adjustRightInd/>
        <w:snapToGrid w:val="0"/>
        <w:spacing w:beforeLines="50" w:before="120" w:line="266" w:lineRule="auto"/>
        <w:contextualSpacing/>
        <w:jc w:val="both"/>
        <w:textAlignment w:val="auto"/>
        <w:rPr>
          <w:color w:val="000000"/>
        </w:rPr>
      </w:pPr>
      <w:bookmarkStart w:id="2" w:name="_Ref141953457"/>
      <w:r>
        <w:rPr>
          <w:color w:val="000000"/>
        </w:rPr>
        <w:t xml:space="preserve">3GPP TR 38.822, </w:t>
      </w:r>
      <w:r>
        <w:t xml:space="preserve">V17.1.0, </w:t>
      </w:r>
      <w:r>
        <w:rPr>
          <w:color w:val="000000"/>
        </w:rPr>
        <w:t>"</w:t>
      </w:r>
      <w:r>
        <w:t xml:space="preserve"> </w:t>
      </w:r>
      <w:r>
        <w:rPr>
          <w:color w:val="000000"/>
        </w:rPr>
        <w:t>User Equipment (UE) feature list".</w:t>
      </w:r>
      <w:bookmarkEnd w:id="2"/>
    </w:p>
    <w:sectPr w:rsidR="008137D3" w:rsidRPr="008137D3"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C9F23" w14:textId="77777777" w:rsidR="00813BD0" w:rsidRDefault="00813BD0">
      <w:r>
        <w:separator/>
      </w:r>
    </w:p>
  </w:endnote>
  <w:endnote w:type="continuationSeparator" w:id="0">
    <w:p w14:paraId="18637353" w14:textId="77777777" w:rsidR="00813BD0" w:rsidRDefault="00813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AA429" w14:textId="77777777" w:rsidR="00813BD0" w:rsidRDefault="00813BD0">
      <w:r>
        <w:separator/>
      </w:r>
    </w:p>
  </w:footnote>
  <w:footnote w:type="continuationSeparator" w:id="0">
    <w:p w14:paraId="77521885" w14:textId="77777777" w:rsidR="00813BD0" w:rsidRDefault="00813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61pt;height:54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A040500"/>
    <w:multiLevelType w:val="hybridMultilevel"/>
    <w:tmpl w:val="0DCA4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E387AF5"/>
    <w:multiLevelType w:val="hybridMultilevel"/>
    <w:tmpl w:val="B330EDBC"/>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3"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5"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54912488">
    <w:abstractNumId w:val="35"/>
  </w:num>
  <w:num w:numId="2" w16cid:durableId="792750407">
    <w:abstractNumId w:val="15"/>
  </w:num>
  <w:num w:numId="3" w16cid:durableId="643243021">
    <w:abstractNumId w:val="34"/>
  </w:num>
  <w:num w:numId="4" w16cid:durableId="1697846156">
    <w:abstractNumId w:val="1"/>
  </w:num>
  <w:num w:numId="5" w16cid:durableId="527135589">
    <w:abstractNumId w:val="39"/>
  </w:num>
  <w:num w:numId="6" w16cid:durableId="793252828">
    <w:abstractNumId w:val="24"/>
  </w:num>
  <w:num w:numId="7" w16cid:durableId="240019012">
    <w:abstractNumId w:val="37"/>
  </w:num>
  <w:num w:numId="8" w16cid:durableId="2125270649">
    <w:abstractNumId w:val="23"/>
  </w:num>
  <w:num w:numId="9" w16cid:durableId="1859077031">
    <w:abstractNumId w:val="33"/>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25"/>
  </w:num>
  <w:num w:numId="12" w16cid:durableId="576793853">
    <w:abstractNumId w:val="19"/>
  </w:num>
  <w:num w:numId="13" w16cid:durableId="402726137">
    <w:abstractNumId w:val="6"/>
  </w:num>
  <w:num w:numId="14" w16cid:durableId="1112943395">
    <w:abstractNumId w:val="28"/>
  </w:num>
  <w:num w:numId="15" w16cid:durableId="530337642">
    <w:abstractNumId w:val="49"/>
  </w:num>
  <w:num w:numId="16" w16cid:durableId="1338770138">
    <w:abstractNumId w:val="10"/>
  </w:num>
  <w:num w:numId="17" w16cid:durableId="176308326">
    <w:abstractNumId w:val="48"/>
  </w:num>
  <w:num w:numId="18" w16cid:durableId="1125544300">
    <w:abstractNumId w:val="14"/>
  </w:num>
  <w:num w:numId="19" w16cid:durableId="244847291">
    <w:abstractNumId w:val="4"/>
  </w:num>
  <w:num w:numId="20" w16cid:durableId="1094474159">
    <w:abstractNumId w:val="13"/>
  </w:num>
  <w:num w:numId="21" w16cid:durableId="1178694526">
    <w:abstractNumId w:val="7"/>
  </w:num>
  <w:num w:numId="22" w16cid:durableId="1798330702">
    <w:abstractNumId w:val="31"/>
  </w:num>
  <w:num w:numId="23" w16cid:durableId="1635403309">
    <w:abstractNumId w:val="40"/>
  </w:num>
  <w:num w:numId="24" w16cid:durableId="1617441921">
    <w:abstractNumId w:val="47"/>
  </w:num>
  <w:num w:numId="25" w16cid:durableId="800613558">
    <w:abstractNumId w:val="26"/>
  </w:num>
  <w:num w:numId="26" w16cid:durableId="1403138749">
    <w:abstractNumId w:val="27"/>
  </w:num>
  <w:num w:numId="27" w16cid:durableId="719741346">
    <w:abstractNumId w:val="21"/>
  </w:num>
  <w:num w:numId="28" w16cid:durableId="910888559">
    <w:abstractNumId w:val="8"/>
  </w:num>
  <w:num w:numId="29" w16cid:durableId="1535262980">
    <w:abstractNumId w:val="33"/>
  </w:num>
  <w:num w:numId="30" w16cid:durableId="529562626">
    <w:abstractNumId w:val="33"/>
  </w:num>
  <w:num w:numId="31" w16cid:durableId="262036563">
    <w:abstractNumId w:val="26"/>
  </w:num>
  <w:num w:numId="32" w16cid:durableId="856969413">
    <w:abstractNumId w:val="43"/>
  </w:num>
  <w:num w:numId="33" w16cid:durableId="1297489600">
    <w:abstractNumId w:val="45"/>
  </w:num>
  <w:num w:numId="34" w16cid:durableId="1319502429">
    <w:abstractNumId w:val="36"/>
  </w:num>
  <w:num w:numId="35" w16cid:durableId="672417038">
    <w:abstractNumId w:val="38"/>
  </w:num>
  <w:num w:numId="36" w16cid:durableId="1726099153">
    <w:abstractNumId w:val="5"/>
  </w:num>
  <w:num w:numId="37" w16cid:durableId="1014309571">
    <w:abstractNumId w:val="3"/>
  </w:num>
  <w:num w:numId="38" w16cid:durableId="719666745">
    <w:abstractNumId w:val="42"/>
  </w:num>
  <w:num w:numId="39" w16cid:durableId="1974752644">
    <w:abstractNumId w:val="18"/>
  </w:num>
  <w:num w:numId="40" w16cid:durableId="1704090064">
    <w:abstractNumId w:val="2"/>
  </w:num>
  <w:num w:numId="41" w16cid:durableId="735593970">
    <w:abstractNumId w:val="12"/>
  </w:num>
  <w:num w:numId="42" w16cid:durableId="331758952">
    <w:abstractNumId w:val="32"/>
  </w:num>
  <w:num w:numId="43" w16cid:durableId="1122846347">
    <w:abstractNumId w:val="9"/>
  </w:num>
  <w:num w:numId="44" w16cid:durableId="121580516">
    <w:abstractNumId w:val="11"/>
  </w:num>
  <w:num w:numId="45" w16cid:durableId="2110467646">
    <w:abstractNumId w:val="44"/>
  </w:num>
  <w:num w:numId="46" w16cid:durableId="730540520">
    <w:abstractNumId w:val="22"/>
  </w:num>
  <w:num w:numId="47" w16cid:durableId="2046635834">
    <w:abstractNumId w:val="15"/>
  </w:num>
  <w:num w:numId="48" w16cid:durableId="2034110657">
    <w:abstractNumId w:val="20"/>
  </w:num>
  <w:num w:numId="49" w16cid:durableId="212428086">
    <w:abstractNumId w:val="41"/>
  </w:num>
  <w:num w:numId="50" w16cid:durableId="228686951">
    <w:abstractNumId w:val="46"/>
  </w:num>
  <w:num w:numId="51" w16cid:durableId="1653944866">
    <w:abstractNumId w:val="29"/>
  </w:num>
  <w:num w:numId="52" w16cid:durableId="1511606732">
    <w:abstractNumId w:val="16"/>
  </w:num>
  <w:num w:numId="53" w16cid:durableId="944770365">
    <w:abstractNumId w:val="16"/>
  </w:num>
  <w:num w:numId="54" w16cid:durableId="858356889">
    <w:abstractNumId w:val="17"/>
  </w:num>
  <w:num w:numId="55" w16cid:durableId="198654654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92575474">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DA0"/>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20"/>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2F0A"/>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41"/>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45"/>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672"/>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88A"/>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99"/>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62"/>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1A0"/>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3BD8"/>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5DD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02E"/>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5AB"/>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Body Text" w:qFormat="1"/>
    <w:lsdException w:name="Body Text Indent" w:uiPriority="99"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qFormat/>
    <w:rsid w:val="000F7DFD"/>
    <w:pPr>
      <w:spacing w:after="120"/>
    </w:pPr>
    <w:rPr>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qFormat/>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link w:val="ListParagraphChar"/>
    <w:uiPriority w:val="34"/>
    <w:qFormat/>
    <w:rsid w:val="003B6003"/>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3B6003"/>
    <w:rPr>
      <w:rFonts w:ascii="Times New Roman" w:eastAsia="Calibri" w:hAnsi="Times New Roman"/>
      <w:szCs w:val="22"/>
      <w:lang w:eastAsia="en-US"/>
    </w:rPr>
  </w:style>
  <w:style w:type="character" w:customStyle="1" w:styleId="TALChar">
    <w:name w:val="TAL Char"/>
    <w:qFormat/>
    <w:rsid w:val="00E878BC"/>
    <w:rPr>
      <w:rFonts w:ascii="Arial" w:eastAsia="Times New Roman" w:hAnsi="Arial" w:cs="Times New Roman"/>
      <w:sz w:val="18"/>
      <w:szCs w:val="20"/>
      <w:lang w:val="en-GB"/>
    </w:rPr>
  </w:style>
  <w:style w:type="paragraph" w:customStyle="1" w:styleId="maintext">
    <w:name w:val="main text"/>
    <w:basedOn w:val="a"/>
    <w:link w:val="maintextChar"/>
    <w:qFormat/>
    <w:rsid w:val="00E878B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sid w:val="00E878BC"/>
    <w:rPr>
      <w:rFonts w:ascii="Times New Roman" w:eastAsia="Malgun Gothic" w:hAnsi="Times New Roman"/>
      <w:lang w:eastAsia="ko-KR"/>
    </w:rPr>
  </w:style>
  <w:style w:type="paragraph" w:styleId="aff4">
    <w:name w:val="Body Text Indent"/>
    <w:basedOn w:val="a"/>
    <w:link w:val="aff5"/>
    <w:uiPriority w:val="99"/>
    <w:qFormat/>
    <w:rsid w:val="00017D72"/>
    <w:pPr>
      <w:spacing w:after="120"/>
      <w:ind w:leftChars="200" w:left="420"/>
    </w:pPr>
  </w:style>
  <w:style w:type="character" w:customStyle="1" w:styleId="aff5">
    <w:name w:val="正文文本缩进 字符"/>
    <w:basedOn w:val="a1"/>
    <w:link w:val="aff4"/>
    <w:uiPriority w:val="99"/>
    <w:rsid w:val="00017D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095356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5176175">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357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201</TotalTime>
  <Pages>3</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CTC</cp:lastModifiedBy>
  <cp:revision>79</cp:revision>
  <cp:lastPrinted>2004-04-14T09:17:00Z</cp:lastPrinted>
  <dcterms:created xsi:type="dcterms:W3CDTF">2023-08-09T05:59:00Z</dcterms:created>
  <dcterms:modified xsi:type="dcterms:W3CDTF">2023-09-28T06:54:00Z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