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F0543" w14:textId="0FF6911C" w:rsidR="00AD0622" w:rsidRPr="00967CFB" w:rsidRDefault="00AD0622" w:rsidP="00AD062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60DF5" w:rsidRPr="00560DF5">
        <w:rPr>
          <w:rFonts w:ascii="Arial" w:hAnsi="Arial" w:cs="Arial"/>
          <w:b/>
          <w:bCs/>
          <w:sz w:val="28"/>
        </w:rPr>
        <w:t>R1-2309551</w:t>
      </w:r>
    </w:p>
    <w:p w14:paraId="2FD9B375" w14:textId="77777777" w:rsidR="00AD0622" w:rsidRPr="009513AC" w:rsidRDefault="00AD0622" w:rsidP="00AD062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68D351C" w14:textId="04F1CD87" w:rsidR="00A8154D" w:rsidRPr="00AD0622" w:rsidRDefault="00A8154D">
      <w:pPr>
        <w:pStyle w:val="3GPPHeader"/>
        <w:rPr>
          <w:rFonts w:ascii="Arial" w:hAnsi="Arial" w:cs="Arial"/>
          <w:highlight w:val="yellow"/>
        </w:rPr>
      </w:pPr>
    </w:p>
    <w:p w14:paraId="223B7CE4" w14:textId="4DF9AB9F"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AD0622">
        <w:rPr>
          <w:rFonts w:ascii="Arial" w:hAnsi="Arial" w:cs="Arial"/>
          <w:sz w:val="22"/>
        </w:rPr>
        <w:t>8.4</w:t>
      </w:r>
      <w:r>
        <w:rPr>
          <w:rFonts w:ascii="Arial" w:hAnsi="Arial" w:cs="Arial"/>
          <w:sz w:val="22"/>
        </w:rPr>
        <w:t>.1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7581A8E0" w:rsidR="00A8154D" w:rsidRDefault="0023347A">
      <w:pPr>
        <w:pStyle w:val="3GPPHeader"/>
        <w:rPr>
          <w:rFonts w:ascii="Arial" w:hAnsi="Arial" w:cs="Arial"/>
          <w:sz w:val="22"/>
        </w:rPr>
      </w:pPr>
      <w:r>
        <w:rPr>
          <w:rFonts w:ascii="Arial" w:hAnsi="Arial" w:cs="Arial"/>
          <w:sz w:val="22"/>
        </w:rPr>
        <w:t>Title:</w:t>
      </w:r>
      <w:r>
        <w:rPr>
          <w:rFonts w:ascii="Arial" w:hAnsi="Arial" w:cs="Arial"/>
          <w:sz w:val="22"/>
        </w:rPr>
        <w:tab/>
      </w:r>
      <w:r w:rsidR="00526349" w:rsidRPr="00526349">
        <w:rPr>
          <w:rFonts w:ascii="Arial" w:hAnsi="Arial" w:cs="Arial"/>
          <w:sz w:val="22"/>
        </w:rPr>
        <w:t>Remaining issues</w:t>
      </w:r>
      <w:r w:rsidR="00B12356" w:rsidRPr="00B12356">
        <w:rPr>
          <w:rFonts w:ascii="Arial" w:hAnsi="Arial" w:cs="Arial"/>
          <w:sz w:val="22"/>
        </w:rPr>
        <w:t xml:space="preserve"> on </w:t>
      </w:r>
      <w:r w:rsidR="00AD0622">
        <w:rPr>
          <w:rFonts w:ascii="Arial" w:hAnsi="Arial" w:cs="Arial"/>
          <w:sz w:val="22"/>
        </w:rPr>
        <w:t xml:space="preserve">UE </w:t>
      </w:r>
      <w:r w:rsidR="00B12356" w:rsidRPr="00B12356">
        <w:rPr>
          <w:rFonts w:ascii="Arial" w:hAnsi="Arial" w:cs="Arial"/>
          <w:sz w:val="22"/>
        </w:rPr>
        <w:t xml:space="preserve">complexity reduction for </w:t>
      </w:r>
      <w:proofErr w:type="spellStart"/>
      <w:r w:rsidR="00B12356" w:rsidRPr="00B12356">
        <w:rPr>
          <w:rFonts w:ascii="Arial" w:hAnsi="Arial" w:cs="Arial"/>
          <w:sz w:val="22"/>
        </w:rPr>
        <w:t>eRedCap</w:t>
      </w:r>
      <w:proofErr w:type="spellEnd"/>
      <w:r w:rsidR="00B12356" w:rsidRPr="00B12356">
        <w:rPr>
          <w:rFonts w:ascii="Arial" w:hAnsi="Arial" w:cs="Arial"/>
          <w:sz w:val="22"/>
        </w:rPr>
        <w:t xml:space="preserve"> UEs</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0F429E10" w14:textId="5C8F311E" w:rsidR="00960C43" w:rsidRDefault="00960C43" w:rsidP="00960C43">
      <w:pPr>
        <w:overflowPunct w:val="0"/>
        <w:autoSpaceDE w:val="0"/>
        <w:autoSpaceDN w:val="0"/>
        <w:adjustRightInd w:val="0"/>
        <w:spacing w:after="120"/>
        <w:textAlignment w:val="baseline"/>
        <w:rPr>
          <w:rFonts w:ascii="Times New Roman" w:eastAsia="宋体" w:hAnsi="Times New Roman"/>
          <w:szCs w:val="21"/>
        </w:rPr>
      </w:pPr>
      <w:r>
        <w:rPr>
          <w:rFonts w:ascii="Times New Roman" w:eastAsia="宋体" w:hAnsi="Times New Roman" w:hint="eastAsia"/>
          <w:szCs w:val="21"/>
        </w:rPr>
        <w:t>I</w:t>
      </w:r>
      <w:r w:rsidR="00B4229E">
        <w:rPr>
          <w:rFonts w:ascii="Times New Roman" w:eastAsia="宋体" w:hAnsi="Times New Roman"/>
          <w:szCs w:val="21"/>
        </w:rPr>
        <w:t>n RAN1#11</w:t>
      </w:r>
      <w:r w:rsidR="00AD0622">
        <w:rPr>
          <w:rFonts w:ascii="Times New Roman" w:eastAsia="宋体" w:hAnsi="Times New Roman"/>
          <w:szCs w:val="21"/>
        </w:rPr>
        <w:t>4</w:t>
      </w:r>
      <w:r w:rsidR="00526349">
        <w:rPr>
          <w:rFonts w:ascii="Times New Roman" w:eastAsia="宋体" w:hAnsi="Times New Roman"/>
          <w:szCs w:val="21"/>
        </w:rPr>
        <w:t xml:space="preserve"> meeting</w:t>
      </w:r>
      <w:r>
        <w:rPr>
          <w:rFonts w:ascii="Times New Roman" w:eastAsia="宋体" w:hAnsi="Times New Roman"/>
          <w:szCs w:val="21"/>
        </w:rPr>
        <w:t xml:space="preserve">, </w:t>
      </w:r>
      <w:r w:rsidRPr="0048020A">
        <w:rPr>
          <w:rFonts w:ascii="Times New Roman" w:eastAsia="宋体" w:hAnsi="Times New Roman"/>
          <w:szCs w:val="21"/>
        </w:rPr>
        <w:t>the following agreem</w:t>
      </w:r>
      <w:r>
        <w:rPr>
          <w:rFonts w:ascii="Times New Roman" w:eastAsia="宋体" w:hAnsi="Times New Roman"/>
          <w:szCs w:val="21"/>
        </w:rPr>
        <w:t>ents on</w:t>
      </w:r>
      <w:r w:rsidR="000A59FA" w:rsidRPr="000A59FA">
        <w:t xml:space="preserve"> </w:t>
      </w:r>
      <w:r w:rsidR="000A59FA" w:rsidRPr="000A59FA">
        <w:rPr>
          <w:rFonts w:ascii="Times New Roman" w:eastAsia="宋体" w:hAnsi="Times New Roman"/>
          <w:szCs w:val="21"/>
        </w:rPr>
        <w:t>UE complexity reduction</w:t>
      </w:r>
      <w:r w:rsidRPr="0048020A">
        <w:rPr>
          <w:rFonts w:ascii="Times New Roman" w:eastAsia="宋体" w:hAnsi="Times New Roman"/>
          <w:szCs w:val="21"/>
        </w:rPr>
        <w:t xml:space="preserve"> </w:t>
      </w:r>
      <w:r w:rsidR="00B0754C">
        <w:rPr>
          <w:rFonts w:ascii="Times New Roman" w:eastAsia="宋体" w:hAnsi="Times New Roman"/>
          <w:szCs w:val="21"/>
        </w:rPr>
        <w:t xml:space="preserve">were reached </w:t>
      </w:r>
      <w:r w:rsidR="00583C2F">
        <w:rPr>
          <w:rFonts w:ascii="Times New Roman" w:eastAsia="宋体" w:hAnsi="Times New Roman"/>
          <w:szCs w:val="21"/>
        </w:rPr>
        <w:fldChar w:fldCharType="begin"/>
      </w:r>
      <w:r w:rsidR="00583C2F">
        <w:rPr>
          <w:rFonts w:ascii="Times New Roman" w:eastAsia="宋体" w:hAnsi="Times New Roman"/>
          <w:szCs w:val="21"/>
        </w:rPr>
        <w:instrText xml:space="preserve"> REF _Ref146700658 \r \h </w:instrText>
      </w:r>
      <w:r w:rsidR="00583C2F">
        <w:rPr>
          <w:rFonts w:ascii="Times New Roman" w:eastAsia="宋体" w:hAnsi="Times New Roman"/>
          <w:szCs w:val="21"/>
        </w:rPr>
      </w:r>
      <w:r w:rsidR="00583C2F">
        <w:rPr>
          <w:rFonts w:ascii="Times New Roman" w:eastAsia="宋体" w:hAnsi="Times New Roman"/>
          <w:szCs w:val="21"/>
        </w:rPr>
        <w:fldChar w:fldCharType="separate"/>
      </w:r>
      <w:r w:rsidR="00583C2F">
        <w:rPr>
          <w:rFonts w:ascii="Times New Roman" w:eastAsia="宋体" w:hAnsi="Times New Roman"/>
          <w:szCs w:val="21"/>
        </w:rPr>
        <w:t>[1]</w:t>
      </w:r>
      <w:r w:rsidR="00583C2F">
        <w:rPr>
          <w:rFonts w:ascii="Times New Roman" w:eastAsia="宋体" w:hAnsi="Times New Roman"/>
          <w:szCs w:val="21"/>
        </w:rPr>
        <w:fldChar w:fldCharType="end"/>
      </w:r>
      <w:r w:rsidRPr="0048020A">
        <w:rPr>
          <w:rFonts w:ascii="Times New Roman" w:eastAsia="宋体"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229E" w:rsidRPr="00322924" w14:paraId="4E48DAC9" w14:textId="77777777" w:rsidTr="002F41ED">
        <w:tc>
          <w:tcPr>
            <w:tcW w:w="9857" w:type="dxa"/>
            <w:shd w:val="clear" w:color="auto" w:fill="auto"/>
          </w:tcPr>
          <w:p w14:paraId="0546B874" w14:textId="77777777" w:rsidR="00AD0622" w:rsidRPr="00AE3196" w:rsidRDefault="00AD0622" w:rsidP="00AD0622">
            <w:pPr>
              <w:rPr>
                <w:rFonts w:ascii="Times New Roman" w:hAnsi="Times New Roman" w:cs="Times New Roman"/>
                <w:highlight w:val="green"/>
                <w:lang w:eastAsia="x-none"/>
              </w:rPr>
            </w:pPr>
            <w:r w:rsidRPr="00AE3196">
              <w:rPr>
                <w:rFonts w:ascii="Times New Roman" w:hAnsi="Times New Roman" w:cs="Times New Roman"/>
                <w:highlight w:val="green"/>
                <w:lang w:eastAsia="x-none"/>
              </w:rPr>
              <w:t>Agreement</w:t>
            </w:r>
          </w:p>
          <w:p w14:paraId="051EDD23" w14:textId="77777777" w:rsidR="00AD0622" w:rsidRPr="00AE3196" w:rsidRDefault="00AD0622" w:rsidP="00AD0622">
            <w:pPr>
              <w:rPr>
                <w:rFonts w:ascii="Times New Roman" w:hAnsi="Times New Roman" w:cs="Times New Roman"/>
                <w:lang w:eastAsia="x-none"/>
              </w:rPr>
            </w:pPr>
            <w:r w:rsidRPr="00AE3196">
              <w:rPr>
                <w:rFonts w:ascii="Times New Roman" w:hAnsi="Times New Roman" w:cs="Times New Roman"/>
                <w:lang w:eastAsia="x-none"/>
              </w:rPr>
              <w:t xml:space="preserve">For UE BB bandwidth reduction, for 2-step RACH, assuming that </w:t>
            </w:r>
            <w:proofErr w:type="spellStart"/>
            <w:r w:rsidRPr="00AE3196">
              <w:rPr>
                <w:rFonts w:ascii="Times New Roman" w:hAnsi="Times New Roman" w:cs="Times New Roman"/>
                <w:lang w:eastAsia="x-none"/>
              </w:rPr>
              <w:t>MsgA</w:t>
            </w:r>
            <w:proofErr w:type="spellEnd"/>
            <w:r w:rsidRPr="00AE3196">
              <w:rPr>
                <w:rFonts w:ascii="Times New Roman" w:hAnsi="Times New Roman" w:cs="Times New Roman"/>
                <w:lang w:eastAsia="x-none"/>
              </w:rPr>
              <w:t xml:space="preserve"> PUSCH indication is transmitted:</w:t>
            </w:r>
          </w:p>
          <w:p w14:paraId="0C163487" w14:textId="77777777" w:rsidR="00AD0622" w:rsidRPr="00AE3196" w:rsidRDefault="00AD0622" w:rsidP="00AD0622">
            <w:pPr>
              <w:pStyle w:val="aff0"/>
              <w:widowControl/>
              <w:numPr>
                <w:ilvl w:val="0"/>
                <w:numId w:val="41"/>
              </w:numPr>
              <w:overflowPunct w:val="0"/>
              <w:autoSpaceDE w:val="0"/>
              <w:autoSpaceDN w:val="0"/>
              <w:adjustRightInd w:val="0"/>
              <w:spacing w:after="180"/>
              <w:contextualSpacing/>
              <w:jc w:val="left"/>
              <w:textAlignment w:val="baseline"/>
              <w:rPr>
                <w:rFonts w:ascii="Times New Roman" w:hAnsi="Times New Roman" w:cs="Times New Roman"/>
              </w:rPr>
            </w:pPr>
            <w:r w:rsidRPr="00AE3196">
              <w:rPr>
                <w:rFonts w:ascii="Times New Roman" w:hAnsi="Times New Roman" w:cs="Times New Roman"/>
              </w:rPr>
              <w:t>The same timeline relaxation as for the Msg2-Msg3 timeline (i.e., 1 slot for Msg2 PDSCH larger than 25 PRBs for 15 kHz SCS and 12 PRBs for 30 kHz SCS) applies at least for the following cases:</w:t>
            </w:r>
          </w:p>
          <w:p w14:paraId="4AE9C3FB" w14:textId="77777777" w:rsidR="00AD0622" w:rsidRPr="00AE3196" w:rsidRDefault="00AD0622" w:rsidP="00AD0622">
            <w:pPr>
              <w:pStyle w:val="aff0"/>
              <w:widowControl/>
              <w:numPr>
                <w:ilvl w:val="1"/>
                <w:numId w:val="41"/>
              </w:numPr>
              <w:overflowPunct w:val="0"/>
              <w:autoSpaceDE w:val="0"/>
              <w:autoSpaceDN w:val="0"/>
              <w:adjustRightInd w:val="0"/>
              <w:spacing w:after="180"/>
              <w:contextualSpacing/>
              <w:jc w:val="left"/>
              <w:textAlignment w:val="baseline"/>
              <w:rPr>
                <w:rFonts w:ascii="Times New Roman" w:hAnsi="Times New Roman" w:cs="Times New Roman"/>
              </w:rPr>
            </w:pPr>
            <w:r w:rsidRPr="00AE3196">
              <w:rPr>
                <w:rFonts w:ascii="Times New Roman" w:hAnsi="Times New Roman" w:cs="Times New Roman"/>
              </w:rPr>
              <w:t xml:space="preserve">Case 2c: Between reception of </w:t>
            </w:r>
            <w:proofErr w:type="spellStart"/>
            <w:r w:rsidRPr="00AE3196">
              <w:rPr>
                <w:rFonts w:ascii="Times New Roman" w:hAnsi="Times New Roman" w:cs="Times New Roman"/>
              </w:rPr>
              <w:t>MsgB</w:t>
            </w:r>
            <w:proofErr w:type="spellEnd"/>
            <w:r w:rsidRPr="00AE3196">
              <w:rPr>
                <w:rFonts w:ascii="Times New Roman" w:hAnsi="Times New Roman" w:cs="Times New Roman"/>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05106315" w14:textId="77777777" w:rsidR="00AD0622" w:rsidRPr="00AE3196" w:rsidRDefault="00AD0622" w:rsidP="00AD0622">
            <w:pPr>
              <w:pStyle w:val="aff0"/>
              <w:widowControl/>
              <w:numPr>
                <w:ilvl w:val="1"/>
                <w:numId w:val="41"/>
              </w:numPr>
              <w:overflowPunct w:val="0"/>
              <w:autoSpaceDE w:val="0"/>
              <w:autoSpaceDN w:val="0"/>
              <w:adjustRightInd w:val="0"/>
              <w:spacing w:after="180"/>
              <w:contextualSpacing/>
              <w:jc w:val="left"/>
              <w:textAlignment w:val="baseline"/>
              <w:rPr>
                <w:rFonts w:ascii="Times New Roman" w:hAnsi="Times New Roman" w:cs="Times New Roman"/>
              </w:rPr>
            </w:pPr>
            <w:r w:rsidRPr="00AE3196">
              <w:rPr>
                <w:rFonts w:ascii="Times New Roman" w:hAnsi="Times New Roman" w:cs="Times New Roman"/>
              </w:rPr>
              <w:t xml:space="preserve">Case 2d: Between reception of </w:t>
            </w:r>
            <w:proofErr w:type="spellStart"/>
            <w:r w:rsidRPr="00AE3196">
              <w:rPr>
                <w:rFonts w:ascii="Times New Roman" w:hAnsi="Times New Roman" w:cs="Times New Roman"/>
              </w:rPr>
              <w:t>MsgB</w:t>
            </w:r>
            <w:proofErr w:type="spellEnd"/>
            <w:r w:rsidRPr="00AE3196">
              <w:rPr>
                <w:rFonts w:ascii="Times New Roman" w:hAnsi="Times New Roman" w:cs="Times New Roman"/>
              </w:rPr>
              <w:t xml:space="preserve">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60B5C982" w14:textId="77777777" w:rsidR="00AD0622" w:rsidRPr="00AE3196" w:rsidRDefault="00AD0622" w:rsidP="00AD0622">
            <w:pPr>
              <w:rPr>
                <w:rFonts w:ascii="Times New Roman" w:eastAsia="等线" w:hAnsi="Times New Roman" w:cs="Times New Roman"/>
                <w:highlight w:val="green"/>
              </w:rPr>
            </w:pPr>
            <w:r w:rsidRPr="00AE3196">
              <w:rPr>
                <w:rFonts w:ascii="Times New Roman" w:eastAsia="等线" w:hAnsi="Times New Roman" w:cs="Times New Roman"/>
                <w:highlight w:val="green"/>
              </w:rPr>
              <w:t>Agreement</w:t>
            </w:r>
          </w:p>
          <w:p w14:paraId="390078DD" w14:textId="77777777" w:rsidR="00AD0622" w:rsidRPr="00AE3196" w:rsidRDefault="00AD0622" w:rsidP="00AD0622">
            <w:pPr>
              <w:widowControl/>
              <w:numPr>
                <w:ilvl w:val="0"/>
                <w:numId w:val="42"/>
              </w:numPr>
              <w:spacing w:after="180" w:line="252" w:lineRule="auto"/>
              <w:contextualSpacing/>
              <w:jc w:val="left"/>
              <w:rPr>
                <w:rFonts w:ascii="Times New Roman" w:hAnsi="Times New Roman" w:cs="Times New Roman"/>
                <w:szCs w:val="20"/>
                <w:lang w:eastAsia="x-none"/>
              </w:rPr>
            </w:pPr>
            <w:r w:rsidRPr="00AE3196">
              <w:rPr>
                <w:rFonts w:ascii="Times New Roman" w:hAnsi="Times New Roman" w:cs="Times New Roman"/>
                <w:szCs w:val="20"/>
                <w:lang w:eastAsia="x-none"/>
              </w:rPr>
              <w:t>The UE needs to signal peak data rate 10-Mbps related parameters corresponding to </w:t>
            </w:r>
            <w:proofErr w:type="spellStart"/>
            <w:r w:rsidRPr="00AE3196">
              <w:rPr>
                <w:rFonts w:ascii="Times New Roman" w:hAnsi="Times New Roman" w:cs="Times New Roman"/>
                <w:i/>
                <w:iCs/>
                <w:szCs w:val="20"/>
                <w:lang w:eastAsia="x-none"/>
              </w:rPr>
              <w:t>v</w:t>
            </w:r>
            <w:r w:rsidRPr="00AE3196">
              <w:rPr>
                <w:rFonts w:ascii="Times New Roman" w:hAnsi="Times New Roman" w:cs="Times New Roman"/>
                <w:i/>
                <w:iCs/>
                <w:szCs w:val="20"/>
                <w:vertAlign w:val="subscript"/>
                <w:lang w:eastAsia="x-none"/>
              </w:rPr>
              <w:t>Layers</w:t>
            </w:r>
            <w:proofErr w:type="spellEnd"/>
            <w:r w:rsidRPr="00AE3196">
              <w:rPr>
                <w:rFonts w:ascii="Times New Roman" w:hAnsi="Times New Roman" w:cs="Times New Roman"/>
                <w:szCs w:val="20"/>
                <w:lang w:eastAsia="x-none"/>
              </w:rPr>
              <w:t xml:space="preserve">, </w:t>
            </w:r>
            <w:proofErr w:type="spellStart"/>
            <w:r w:rsidRPr="00AE3196">
              <w:rPr>
                <w:rFonts w:ascii="Times New Roman" w:hAnsi="Times New Roman" w:cs="Times New Roman"/>
                <w:i/>
                <w:iCs/>
                <w:szCs w:val="20"/>
                <w:lang w:eastAsia="x-none"/>
              </w:rPr>
              <w:t>Q</w:t>
            </w:r>
            <w:r w:rsidRPr="00AE3196">
              <w:rPr>
                <w:rFonts w:ascii="Times New Roman" w:hAnsi="Times New Roman" w:cs="Times New Roman"/>
                <w:i/>
                <w:iCs/>
                <w:szCs w:val="20"/>
                <w:vertAlign w:val="subscript"/>
                <w:lang w:eastAsia="x-none"/>
              </w:rPr>
              <w:t>m</w:t>
            </w:r>
            <w:proofErr w:type="spellEnd"/>
            <w:r w:rsidRPr="00AE3196">
              <w:rPr>
                <w:rFonts w:ascii="Times New Roman" w:hAnsi="Times New Roman" w:cs="Times New Roman"/>
                <w:szCs w:val="20"/>
                <w:lang w:eastAsia="x-none"/>
              </w:rPr>
              <w:t xml:space="preserve"> and </w:t>
            </w:r>
            <w:r w:rsidRPr="00AE3196">
              <w:rPr>
                <w:rFonts w:ascii="Times New Roman" w:hAnsi="Times New Roman" w:cs="Times New Roman"/>
                <w:i/>
                <w:iCs/>
                <w:szCs w:val="20"/>
                <w:lang w:eastAsia="x-none"/>
              </w:rPr>
              <w:t>f</w:t>
            </w:r>
            <w:r w:rsidRPr="00AE3196">
              <w:rPr>
                <w:rFonts w:ascii="Times New Roman" w:hAnsi="Times New Roman" w:cs="Times New Roman"/>
                <w:szCs w:val="20"/>
                <w:lang w:eastAsia="x-none"/>
              </w:rPr>
              <w:t>.</w:t>
            </w:r>
          </w:p>
          <w:p w14:paraId="62297AB1" w14:textId="77777777" w:rsidR="00AD0622" w:rsidRPr="00AE3196" w:rsidRDefault="00AD0622" w:rsidP="00AD0622">
            <w:pPr>
              <w:widowControl/>
              <w:numPr>
                <w:ilvl w:val="1"/>
                <w:numId w:val="42"/>
              </w:numPr>
              <w:spacing w:after="180" w:line="252" w:lineRule="auto"/>
              <w:contextualSpacing/>
              <w:jc w:val="left"/>
              <w:rPr>
                <w:rFonts w:ascii="Times New Roman" w:hAnsi="Times New Roman" w:cs="Times New Roman"/>
                <w:szCs w:val="20"/>
                <w:lang w:eastAsia="x-none"/>
              </w:rPr>
            </w:pPr>
            <w:r w:rsidRPr="00AE3196">
              <w:rPr>
                <w:rFonts w:ascii="Times New Roman" w:hAnsi="Times New Roman" w:cs="Times New Roman"/>
                <w:szCs w:val="20"/>
                <w:lang w:eastAsia="x-none"/>
              </w:rPr>
              <w:t xml:space="preserve">No new values for the above parameters will be introduced for Rel-18 </w:t>
            </w:r>
            <w:proofErr w:type="spellStart"/>
            <w:r w:rsidRPr="00AE3196">
              <w:rPr>
                <w:rFonts w:ascii="Times New Roman" w:hAnsi="Times New Roman" w:cs="Times New Roman"/>
                <w:szCs w:val="20"/>
                <w:lang w:eastAsia="x-none"/>
              </w:rPr>
              <w:t>eRedCap</w:t>
            </w:r>
            <w:proofErr w:type="spellEnd"/>
            <w:r w:rsidRPr="00AE3196">
              <w:rPr>
                <w:rFonts w:ascii="Times New Roman" w:hAnsi="Times New Roman" w:cs="Times New Roman"/>
                <w:szCs w:val="20"/>
                <w:lang w:eastAsia="x-none"/>
              </w:rPr>
              <w:t>.</w:t>
            </w:r>
          </w:p>
          <w:p w14:paraId="6C54D248" w14:textId="77777777" w:rsidR="00AD0622" w:rsidRPr="00AE3196" w:rsidRDefault="00AD0622" w:rsidP="00AD0622">
            <w:pPr>
              <w:widowControl/>
              <w:numPr>
                <w:ilvl w:val="1"/>
                <w:numId w:val="42"/>
              </w:numPr>
              <w:spacing w:after="180" w:line="252" w:lineRule="auto"/>
              <w:contextualSpacing/>
              <w:jc w:val="left"/>
              <w:rPr>
                <w:rFonts w:ascii="Times New Roman" w:hAnsi="Times New Roman" w:cs="Times New Roman"/>
                <w:szCs w:val="20"/>
                <w:lang w:eastAsia="x-none"/>
              </w:rPr>
            </w:pPr>
            <w:r w:rsidRPr="00AE3196">
              <w:rPr>
                <w:rFonts w:ascii="Times New Roman" w:hAnsi="Times New Roman" w:cs="Times New Roman"/>
                <w:szCs w:val="20"/>
                <w:lang w:eastAsia="x-none"/>
              </w:rPr>
              <w:t xml:space="preserve">For FG 48-2, when </w:t>
            </w:r>
            <w:proofErr w:type="spellStart"/>
            <w:r w:rsidRPr="00AE3196">
              <w:rPr>
                <w:rFonts w:ascii="Times New Roman" w:hAnsi="Times New Roman" w:cs="Times New Roman"/>
                <w:i/>
                <w:iCs/>
                <w:szCs w:val="20"/>
                <w:lang w:eastAsia="x-none"/>
              </w:rPr>
              <w:t>v</w:t>
            </w:r>
            <w:r w:rsidRPr="00AE3196">
              <w:rPr>
                <w:rFonts w:ascii="Times New Roman" w:hAnsi="Times New Roman" w:cs="Times New Roman"/>
                <w:i/>
                <w:iCs/>
                <w:szCs w:val="20"/>
                <w:vertAlign w:val="subscript"/>
                <w:lang w:eastAsia="x-none"/>
              </w:rPr>
              <w:t>Layers</w:t>
            </w:r>
            <w:proofErr w:type="spellEnd"/>
            <w:r w:rsidRPr="00AE3196">
              <w:rPr>
                <w:rFonts w:ascii="Times New Roman" w:hAnsi="Times New Roman" w:cs="Times New Roman"/>
                <w:szCs w:val="20"/>
                <w:lang w:eastAsia="x-none"/>
              </w:rPr>
              <w:t xml:space="preserve"> = 2, the peak rate target corresponds to a </w:t>
            </w:r>
            <w:proofErr w:type="spellStart"/>
            <w:r w:rsidRPr="00AE3196">
              <w:rPr>
                <w:rFonts w:ascii="Times New Roman" w:hAnsi="Times New Roman" w:cs="Times New Roman"/>
                <w:i/>
                <w:iCs/>
                <w:szCs w:val="20"/>
                <w:lang w:eastAsia="x-none"/>
              </w:rPr>
              <w:t>v</w:t>
            </w:r>
            <w:r w:rsidRPr="00AE3196">
              <w:rPr>
                <w:rFonts w:ascii="Times New Roman" w:hAnsi="Times New Roman" w:cs="Times New Roman"/>
                <w:i/>
                <w:iCs/>
                <w:szCs w:val="20"/>
                <w:vertAlign w:val="subscript"/>
                <w:lang w:eastAsia="x-none"/>
              </w:rPr>
              <w:t>Layers</w:t>
            </w:r>
            <w:r w:rsidRPr="00AE3196">
              <w:rPr>
                <w:rFonts w:ascii="Times New Roman" w:hAnsi="Times New Roman" w:cs="Times New Roman"/>
                <w:szCs w:val="20"/>
                <w:lang w:eastAsia="x-none"/>
              </w:rPr>
              <w:t>·</w:t>
            </w:r>
            <w:r w:rsidRPr="00AE3196">
              <w:rPr>
                <w:rFonts w:ascii="Times New Roman" w:hAnsi="Times New Roman" w:cs="Times New Roman"/>
                <w:i/>
                <w:iCs/>
                <w:szCs w:val="20"/>
                <w:lang w:eastAsia="x-none"/>
              </w:rPr>
              <w:t>Q</w:t>
            </w:r>
            <w:r w:rsidRPr="00AE3196">
              <w:rPr>
                <w:rFonts w:ascii="Times New Roman" w:hAnsi="Times New Roman" w:cs="Times New Roman"/>
                <w:i/>
                <w:iCs/>
                <w:szCs w:val="20"/>
                <w:vertAlign w:val="subscript"/>
                <w:lang w:eastAsia="x-none"/>
              </w:rPr>
              <w:t>m</w:t>
            </w:r>
            <w:r w:rsidRPr="00AE3196">
              <w:rPr>
                <w:rFonts w:ascii="Times New Roman" w:hAnsi="Times New Roman" w:cs="Times New Roman"/>
                <w:szCs w:val="20"/>
                <w:lang w:eastAsia="x-none"/>
              </w:rPr>
              <w:t>·</w:t>
            </w:r>
            <w:r w:rsidRPr="00AE3196">
              <w:rPr>
                <w:rFonts w:ascii="Times New Roman" w:hAnsi="Times New Roman" w:cs="Times New Roman"/>
                <w:i/>
                <w:iCs/>
                <w:szCs w:val="20"/>
                <w:lang w:eastAsia="x-none"/>
              </w:rPr>
              <w:t>f</w:t>
            </w:r>
            <w:proofErr w:type="spellEnd"/>
            <w:r w:rsidRPr="00AE3196">
              <w:rPr>
                <w:rFonts w:ascii="Times New Roman" w:hAnsi="Times New Roman" w:cs="Times New Roman"/>
                <w:szCs w:val="20"/>
                <w:lang w:eastAsia="x-none"/>
              </w:rPr>
              <w:t xml:space="preserve"> of 0.8 (instead of 0.75).</w:t>
            </w:r>
          </w:p>
          <w:p w14:paraId="0D140946" w14:textId="77777777" w:rsidR="00AD0622" w:rsidRPr="00AE3196" w:rsidRDefault="00AD0622" w:rsidP="00AD0622">
            <w:pPr>
              <w:tabs>
                <w:tab w:val="left" w:pos="1257"/>
              </w:tabs>
              <w:rPr>
                <w:rFonts w:ascii="Times New Roman" w:hAnsi="Times New Roman" w:cs="Times New Roman"/>
                <w:b/>
                <w:bCs/>
              </w:rPr>
            </w:pPr>
          </w:p>
          <w:p w14:paraId="54B4724F" w14:textId="77777777" w:rsidR="00AD0622" w:rsidRPr="00AE3196" w:rsidRDefault="00AD0622" w:rsidP="00AD0622">
            <w:pPr>
              <w:spacing w:after="180" w:line="252" w:lineRule="auto"/>
              <w:contextualSpacing/>
              <w:rPr>
                <w:rFonts w:ascii="Times New Roman" w:hAnsi="Times New Roman" w:cs="Times New Roman"/>
                <w:bCs/>
                <w:u w:val="single"/>
                <w:lang w:eastAsia="x-none"/>
              </w:rPr>
            </w:pPr>
            <w:r w:rsidRPr="00AE3196">
              <w:rPr>
                <w:rFonts w:ascii="Times New Roman" w:hAnsi="Times New Roman" w:cs="Times New Roman"/>
                <w:bCs/>
                <w:u w:val="single"/>
                <w:lang w:eastAsia="x-none"/>
              </w:rPr>
              <w:t>Conclusion</w:t>
            </w:r>
          </w:p>
          <w:p w14:paraId="29921D2A" w14:textId="77777777" w:rsidR="00AD0622" w:rsidRPr="00AE3196" w:rsidRDefault="00AD0622" w:rsidP="00AD0622">
            <w:pPr>
              <w:widowControl/>
              <w:numPr>
                <w:ilvl w:val="0"/>
                <w:numId w:val="44"/>
              </w:numPr>
              <w:spacing w:after="180" w:line="252" w:lineRule="auto"/>
              <w:contextualSpacing/>
              <w:rPr>
                <w:rFonts w:ascii="Times New Roman" w:hAnsi="Times New Roman" w:cs="Times New Roman"/>
                <w:bCs/>
                <w:lang w:eastAsia="x-none"/>
              </w:rPr>
            </w:pPr>
            <w:r w:rsidRPr="00AE3196">
              <w:rPr>
                <w:rFonts w:ascii="Times New Roman" w:hAnsi="Times New Roman" w:cs="Times New Roman"/>
                <w:bCs/>
                <w:lang w:eastAsia="x-none"/>
              </w:rPr>
              <w:t xml:space="preserve">For Rel-18 </w:t>
            </w:r>
            <w:proofErr w:type="spellStart"/>
            <w:r w:rsidRPr="00AE3196">
              <w:rPr>
                <w:rFonts w:ascii="Times New Roman" w:hAnsi="Times New Roman" w:cs="Times New Roman"/>
                <w:bCs/>
                <w:lang w:eastAsia="x-none"/>
              </w:rPr>
              <w:t>eRedCap</w:t>
            </w:r>
            <w:proofErr w:type="spellEnd"/>
            <w:r w:rsidRPr="00AE3196">
              <w:rPr>
                <w:rFonts w:ascii="Times New Roman" w:hAnsi="Times New Roman" w:cs="Times New Roman"/>
                <w:bCs/>
                <w:lang w:eastAsia="x-none"/>
              </w:rPr>
              <w:t xml:space="preserve"> UEs, the following features are still supported as optional features:</w:t>
            </w:r>
          </w:p>
          <w:p w14:paraId="65758D47" w14:textId="77777777" w:rsidR="00AD0622" w:rsidRPr="00AE3196" w:rsidRDefault="00AD0622" w:rsidP="00AD0622">
            <w:pPr>
              <w:widowControl/>
              <w:numPr>
                <w:ilvl w:val="1"/>
                <w:numId w:val="43"/>
              </w:numPr>
              <w:spacing w:after="180" w:line="252" w:lineRule="auto"/>
              <w:contextualSpacing/>
              <w:rPr>
                <w:rFonts w:ascii="Times New Roman" w:hAnsi="Times New Roman" w:cs="Times New Roman"/>
                <w:bCs/>
                <w:szCs w:val="20"/>
                <w:lang w:eastAsia="x-none"/>
              </w:rPr>
            </w:pPr>
            <w:r w:rsidRPr="00AE3196">
              <w:rPr>
                <w:rFonts w:ascii="Times New Roman" w:hAnsi="Times New Roman" w:cs="Times New Roman"/>
                <w:bCs/>
                <w:szCs w:val="20"/>
                <w:lang w:eastAsia="x-none"/>
              </w:rPr>
              <w:t>2 Rx branches with DL MIMO</w:t>
            </w:r>
          </w:p>
          <w:p w14:paraId="69B9BF65" w14:textId="77777777" w:rsidR="00AD0622" w:rsidRPr="00AE3196" w:rsidRDefault="00AD0622" w:rsidP="00AD0622">
            <w:pPr>
              <w:widowControl/>
              <w:numPr>
                <w:ilvl w:val="1"/>
                <w:numId w:val="43"/>
              </w:numPr>
              <w:spacing w:after="180" w:line="252" w:lineRule="auto"/>
              <w:contextualSpacing/>
              <w:rPr>
                <w:rFonts w:ascii="Times New Roman" w:hAnsi="Times New Roman" w:cs="Times New Roman"/>
                <w:bCs/>
                <w:szCs w:val="20"/>
                <w:lang w:eastAsia="x-none"/>
              </w:rPr>
            </w:pPr>
            <w:r w:rsidRPr="00AE3196">
              <w:rPr>
                <w:rFonts w:ascii="Times New Roman" w:hAnsi="Times New Roman" w:cs="Times New Roman"/>
                <w:bCs/>
                <w:szCs w:val="20"/>
                <w:lang w:eastAsia="x-none"/>
              </w:rPr>
              <w:t>DL 256QAM</w:t>
            </w:r>
          </w:p>
          <w:p w14:paraId="66F4551F" w14:textId="77777777" w:rsidR="00AD0622" w:rsidRPr="00AE3196" w:rsidRDefault="00AD0622" w:rsidP="00AD0622">
            <w:pPr>
              <w:rPr>
                <w:rFonts w:ascii="Times New Roman" w:hAnsi="Times New Roman" w:cs="Times New Roman"/>
                <w:highlight w:val="green"/>
              </w:rPr>
            </w:pPr>
            <w:r w:rsidRPr="00AE3196">
              <w:rPr>
                <w:rFonts w:ascii="Times New Roman" w:hAnsi="Times New Roman" w:cs="Times New Roman"/>
                <w:highlight w:val="green"/>
              </w:rPr>
              <w:t>Agreement</w:t>
            </w:r>
          </w:p>
          <w:p w14:paraId="46727E99" w14:textId="77777777" w:rsidR="00AD0622" w:rsidRPr="00AE3196" w:rsidRDefault="00AD0622" w:rsidP="00AD0622">
            <w:pPr>
              <w:widowControl/>
              <w:numPr>
                <w:ilvl w:val="0"/>
                <w:numId w:val="46"/>
              </w:numPr>
              <w:spacing w:after="180" w:line="252" w:lineRule="auto"/>
              <w:contextualSpacing/>
              <w:rPr>
                <w:rFonts w:ascii="Times New Roman" w:hAnsi="Times New Roman" w:cs="Times New Roman"/>
                <w:lang w:eastAsia="x-none"/>
              </w:rPr>
            </w:pPr>
            <w:r w:rsidRPr="00AE3196">
              <w:rPr>
                <w:rFonts w:ascii="Times New Roman" w:hAnsi="Times New Roman" w:cs="Times New Roman"/>
                <w:lang w:eastAsia="x-none"/>
              </w:rPr>
              <w:t>Send LS to RAN2 (cc RAN4) to inform about RAN1 agreements on peak rate reduction with 38.306 impact.</w:t>
            </w:r>
          </w:p>
          <w:p w14:paraId="316F827C" w14:textId="77777777" w:rsidR="00AD0622" w:rsidRPr="00AE3196" w:rsidRDefault="00AD0622" w:rsidP="00AD0622">
            <w:pPr>
              <w:rPr>
                <w:rFonts w:ascii="Times New Roman" w:hAnsi="Times New Roman" w:cs="Times New Roman"/>
                <w:highlight w:val="yellow"/>
              </w:rPr>
            </w:pPr>
          </w:p>
          <w:p w14:paraId="1DED8CCA" w14:textId="77777777" w:rsidR="00AD0622" w:rsidRPr="00AE3196" w:rsidRDefault="00AD0622" w:rsidP="00AD0622">
            <w:pPr>
              <w:rPr>
                <w:rFonts w:ascii="Times New Roman" w:hAnsi="Times New Roman" w:cs="Times New Roman"/>
                <w:highlight w:val="green"/>
              </w:rPr>
            </w:pPr>
            <w:r w:rsidRPr="00AE3196">
              <w:rPr>
                <w:rFonts w:ascii="Times New Roman" w:hAnsi="Times New Roman" w:cs="Times New Roman"/>
                <w:highlight w:val="green"/>
              </w:rPr>
              <w:t>Agreement</w:t>
            </w:r>
          </w:p>
          <w:p w14:paraId="3D3EEEA2" w14:textId="77777777" w:rsidR="00AD0622" w:rsidRPr="00AE3196" w:rsidRDefault="00AD0622" w:rsidP="00AD0622">
            <w:pPr>
              <w:widowControl/>
              <w:numPr>
                <w:ilvl w:val="0"/>
                <w:numId w:val="45"/>
              </w:numPr>
              <w:spacing w:after="180" w:line="252" w:lineRule="auto"/>
              <w:contextualSpacing/>
              <w:jc w:val="left"/>
              <w:rPr>
                <w:rFonts w:ascii="Times New Roman" w:hAnsi="Times New Roman" w:cs="Times New Roman"/>
                <w:szCs w:val="20"/>
                <w:lang w:eastAsia="x-none"/>
              </w:rPr>
            </w:pPr>
            <w:r w:rsidRPr="00AE3196">
              <w:rPr>
                <w:rFonts w:ascii="Times New Roman" w:hAnsi="Times New Roman" w:cs="Times New Roman"/>
                <w:szCs w:val="20"/>
                <w:lang w:eastAsia="x-none"/>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3255A11B" w14:textId="77777777" w:rsidR="00AD0622" w:rsidRPr="00AE3196" w:rsidRDefault="00AD0622" w:rsidP="00AD0622">
            <w:pPr>
              <w:rPr>
                <w:rFonts w:ascii="Times New Roman" w:hAnsi="Times New Roman" w:cs="Times New Roman"/>
              </w:rPr>
            </w:pPr>
          </w:p>
          <w:p w14:paraId="1A126400" w14:textId="77777777" w:rsidR="00AD0622" w:rsidRPr="00AE3196" w:rsidRDefault="00AD0622" w:rsidP="00AD0622">
            <w:pPr>
              <w:rPr>
                <w:rFonts w:ascii="Times New Roman" w:hAnsi="Times New Roman" w:cs="Times New Roman"/>
                <w:highlight w:val="green"/>
              </w:rPr>
            </w:pPr>
            <w:r w:rsidRPr="00AE3196">
              <w:rPr>
                <w:rFonts w:ascii="Times New Roman" w:hAnsi="Times New Roman" w:cs="Times New Roman"/>
                <w:highlight w:val="green"/>
              </w:rPr>
              <w:t>Agreement</w:t>
            </w:r>
          </w:p>
          <w:p w14:paraId="4E9309A6" w14:textId="77777777" w:rsidR="00AD0622" w:rsidRPr="00AE3196" w:rsidRDefault="00AD0622" w:rsidP="00AD0622">
            <w:pPr>
              <w:widowControl/>
              <w:numPr>
                <w:ilvl w:val="0"/>
                <w:numId w:val="47"/>
              </w:numPr>
              <w:spacing w:after="180" w:line="252" w:lineRule="auto"/>
              <w:contextualSpacing/>
              <w:jc w:val="left"/>
              <w:rPr>
                <w:rFonts w:ascii="Times New Roman" w:hAnsi="Times New Roman" w:cs="Times New Roman"/>
                <w:lang w:eastAsia="sv-SE"/>
              </w:rPr>
            </w:pPr>
            <w:r w:rsidRPr="00AE3196">
              <w:rPr>
                <w:rFonts w:ascii="Times New Roman" w:hAnsi="Times New Roman" w:cs="Times New Roman"/>
                <w:lang w:eastAsia="sv-SE"/>
              </w:rPr>
              <w:t xml:space="preserve">For UE BB bandwidth reduction, when PDSCH scheduled with RA-RNTI or MSGB-RNTI </w:t>
            </w:r>
            <w:r w:rsidRPr="00AE3196">
              <w:rPr>
                <w:rFonts w:ascii="Times New Roman" w:hAnsi="Times New Roman" w:cs="Times New Roman"/>
                <w:color w:val="FF0000"/>
                <w:u w:val="single"/>
                <w:lang w:eastAsia="sv-SE"/>
              </w:rPr>
              <w:t>is not greater</w:t>
            </w:r>
            <w:r w:rsidRPr="00AE3196">
              <w:rPr>
                <w:rFonts w:ascii="Times New Roman" w:hAnsi="Times New Roman" w:cs="Times New Roman"/>
                <w:lang w:eastAsia="sv-SE"/>
              </w:rPr>
              <w:t xml:space="preserve"> than 25/12 PRBs with 15/30kHz SCS, 38.214 clause 5.1 still applies, i.e.:</w:t>
            </w:r>
          </w:p>
          <w:p w14:paraId="79E6013D" w14:textId="77777777" w:rsidR="00AD0622" w:rsidRPr="00AE3196" w:rsidRDefault="00AD0622" w:rsidP="00AD0622">
            <w:pPr>
              <w:widowControl/>
              <w:numPr>
                <w:ilvl w:val="1"/>
                <w:numId w:val="47"/>
              </w:numPr>
              <w:spacing w:after="180" w:line="252" w:lineRule="auto"/>
              <w:contextualSpacing/>
              <w:jc w:val="left"/>
              <w:rPr>
                <w:rFonts w:ascii="Times New Roman" w:hAnsi="Times New Roman" w:cs="Times New Roman"/>
                <w:lang w:eastAsia="sv-SE"/>
              </w:rPr>
            </w:pPr>
            <w:r w:rsidRPr="00AE3196">
              <w:rPr>
                <w:rFonts w:ascii="Times New Roman" w:hAnsi="Times New Roman" w:cs="Times New Roman"/>
                <w:lang w:eastAsia="sv-SE"/>
              </w:rPr>
              <w:lastRenderedPageBreak/>
              <w:t>“The UE is not expected to decode a PDSCH scheduled with C-RNTI, MCS-C-RNTI, G-RNTI for multicast or broadcast, MCCH-RNTI, G-CS-RNTI or CS-RNTI if another PDSCH in the same cell scheduled with RA-RNTI or MSGB-RNTI partially or fully overlap in time.”</w:t>
            </w:r>
          </w:p>
          <w:p w14:paraId="6AD42B94" w14:textId="77777777" w:rsidR="00AD0622" w:rsidRPr="00AE3196" w:rsidRDefault="00AD0622" w:rsidP="00AD0622">
            <w:pPr>
              <w:spacing w:after="180" w:line="252" w:lineRule="auto"/>
              <w:contextualSpacing/>
              <w:rPr>
                <w:rFonts w:ascii="Times New Roman" w:hAnsi="Times New Roman" w:cs="Times New Roman"/>
                <w:szCs w:val="20"/>
                <w:u w:val="single"/>
                <w:lang w:eastAsia="x-none"/>
              </w:rPr>
            </w:pPr>
            <w:r w:rsidRPr="00AE3196">
              <w:rPr>
                <w:rFonts w:ascii="Times New Roman" w:hAnsi="Times New Roman" w:cs="Times New Roman"/>
                <w:szCs w:val="20"/>
                <w:u w:val="single"/>
                <w:lang w:eastAsia="x-none"/>
              </w:rPr>
              <w:t>Conclusion</w:t>
            </w:r>
          </w:p>
          <w:p w14:paraId="6898AF38" w14:textId="77777777" w:rsidR="00AD0622" w:rsidRPr="00AE3196" w:rsidRDefault="00AD0622" w:rsidP="00AD0622">
            <w:pPr>
              <w:spacing w:after="180" w:line="252" w:lineRule="auto"/>
              <w:contextualSpacing/>
              <w:rPr>
                <w:rFonts w:ascii="Times New Roman" w:hAnsi="Times New Roman" w:cs="Times New Roman"/>
                <w:szCs w:val="20"/>
                <w:lang w:eastAsia="x-none"/>
              </w:rPr>
            </w:pPr>
            <w:r w:rsidRPr="00AE3196">
              <w:rPr>
                <w:rFonts w:ascii="Times New Roman" w:hAnsi="Times New Roman" w:cs="Times New Roman"/>
                <w:szCs w:val="20"/>
                <w:lang w:eastAsia="x-none"/>
              </w:rPr>
              <w:t>For UE BB bandwidth reduction, for Msg4 PDSCH scheduled by TC-RNTI during a process of autonomous SI acquisition, no specification change.</w:t>
            </w:r>
          </w:p>
          <w:p w14:paraId="4486EB42" w14:textId="77777777" w:rsidR="00AD0622" w:rsidRPr="00AE3196" w:rsidRDefault="00AD0622" w:rsidP="00AD0622">
            <w:pPr>
              <w:spacing w:after="180" w:line="252" w:lineRule="auto"/>
              <w:contextualSpacing/>
              <w:rPr>
                <w:rFonts w:ascii="Times New Roman" w:hAnsi="Times New Roman" w:cs="Times New Roman"/>
                <w:szCs w:val="20"/>
                <w:lang w:eastAsia="x-none"/>
              </w:rPr>
            </w:pPr>
          </w:p>
          <w:p w14:paraId="06FC1CBF" w14:textId="77777777" w:rsidR="00AD0622" w:rsidRPr="00AE3196" w:rsidRDefault="00AD0622" w:rsidP="00AD0622">
            <w:pPr>
              <w:rPr>
                <w:rFonts w:ascii="Times New Roman" w:eastAsia="等线" w:hAnsi="Times New Roman" w:cs="Times New Roman"/>
                <w:szCs w:val="20"/>
                <w:highlight w:val="green"/>
              </w:rPr>
            </w:pPr>
            <w:r w:rsidRPr="00AE3196">
              <w:rPr>
                <w:rFonts w:ascii="Times New Roman" w:eastAsia="等线" w:hAnsi="Times New Roman" w:cs="Times New Roman"/>
                <w:szCs w:val="20"/>
                <w:highlight w:val="green"/>
              </w:rPr>
              <w:t>Agreement</w:t>
            </w:r>
          </w:p>
          <w:p w14:paraId="10E76FBB" w14:textId="77777777" w:rsidR="00AD0622" w:rsidRPr="00AE3196" w:rsidRDefault="00AD0622" w:rsidP="00AD0622">
            <w:pPr>
              <w:widowControl/>
              <w:numPr>
                <w:ilvl w:val="0"/>
                <w:numId w:val="47"/>
              </w:numPr>
              <w:spacing w:after="180" w:line="252" w:lineRule="auto"/>
              <w:contextualSpacing/>
              <w:jc w:val="left"/>
              <w:rPr>
                <w:rFonts w:ascii="Times New Roman" w:hAnsi="Times New Roman" w:cs="Times New Roman"/>
                <w:szCs w:val="20"/>
                <w:lang w:eastAsia="sv-SE"/>
              </w:rPr>
            </w:pPr>
            <w:r w:rsidRPr="00AE3196">
              <w:rPr>
                <w:rFonts w:ascii="Times New Roman" w:hAnsi="Times New Roman" w:cs="Times New Roman"/>
                <w:szCs w:val="20"/>
                <w:lang w:eastAsia="sv-SE"/>
              </w:rPr>
              <w:t xml:space="preserve">For UE BB bandwidth reduction, when PDSCH scheduled with RA-RNTI or MSGB-RNTI </w:t>
            </w:r>
            <w:r w:rsidRPr="00AE3196">
              <w:rPr>
                <w:rFonts w:ascii="Times New Roman" w:hAnsi="Times New Roman" w:cs="Times New Roman"/>
                <w:szCs w:val="20"/>
                <w:u w:val="single"/>
                <w:lang w:eastAsia="sv-SE"/>
              </w:rPr>
              <w:t>is greater</w:t>
            </w:r>
            <w:r w:rsidRPr="00AE3196">
              <w:rPr>
                <w:rFonts w:ascii="Times New Roman" w:hAnsi="Times New Roman" w:cs="Times New Roman"/>
                <w:szCs w:val="20"/>
                <w:lang w:eastAsia="sv-SE"/>
              </w:rPr>
              <w:t xml:space="preserve"> than 25/12 PRBs with 15/30kHz SCS, support the following UE behavior:</w:t>
            </w:r>
          </w:p>
          <w:p w14:paraId="19B61015" w14:textId="77777777" w:rsidR="00AD0622" w:rsidRPr="00AE3196" w:rsidRDefault="00AD0622" w:rsidP="00AD0622">
            <w:pPr>
              <w:widowControl/>
              <w:numPr>
                <w:ilvl w:val="1"/>
                <w:numId w:val="47"/>
              </w:numPr>
              <w:spacing w:after="180" w:line="252" w:lineRule="auto"/>
              <w:contextualSpacing/>
              <w:jc w:val="left"/>
              <w:rPr>
                <w:rFonts w:ascii="Times New Roman" w:hAnsi="Times New Roman" w:cs="Times New Roman"/>
                <w:szCs w:val="20"/>
                <w:lang w:eastAsia="sv-SE"/>
              </w:rPr>
            </w:pPr>
            <w:r w:rsidRPr="00AE3196">
              <w:rPr>
                <w:rFonts w:ascii="Times New Roman" w:hAnsi="Times New Roman" w:cs="Times New Roman"/>
                <w:szCs w:val="20"/>
                <w:lang w:eastAsia="sv-SE"/>
              </w:rPr>
              <w:t>UE behavior 2: Relaxed random access processing timeline in connected mode:</w:t>
            </w:r>
          </w:p>
          <w:p w14:paraId="7893C37A" w14:textId="783E6957" w:rsidR="00AD0622" w:rsidRPr="00AE3196" w:rsidRDefault="00AD0622" w:rsidP="00AD0622">
            <w:pPr>
              <w:widowControl/>
              <w:numPr>
                <w:ilvl w:val="2"/>
                <w:numId w:val="47"/>
              </w:numPr>
              <w:spacing w:after="180" w:line="252" w:lineRule="auto"/>
              <w:contextualSpacing/>
              <w:jc w:val="left"/>
              <w:rPr>
                <w:rFonts w:ascii="Times New Roman" w:hAnsi="Times New Roman" w:cs="Times New Roman"/>
                <w:szCs w:val="20"/>
                <w:lang w:eastAsia="sv-SE"/>
              </w:rPr>
            </w:pPr>
            <w:r w:rsidRPr="00AE3196">
              <w:rPr>
                <w:rFonts w:ascii="Times New Roman" w:hAnsi="Times New Roman" w:cs="Times New Roman"/>
                <w:szCs w:val="20"/>
                <w:lang w:eastAsia="sv-SE"/>
              </w:rPr>
              <w:t xml:space="preserve">The UE is not expected to decode a PDSCH scheduled with C-RNTI, MCS-C-RNTI, G-RNTI for multicast or broadcast, MCCH-RNTI, G-CS-RNTI or CS-RNTI </w:t>
            </w:r>
            <w:r w:rsidRPr="00AE3196">
              <w:rPr>
                <w:rFonts w:ascii="Times New Roman" w:hAnsi="Times New Roman" w:cs="Times New Roman"/>
                <w:szCs w:val="20"/>
                <w:u w:val="single"/>
                <w:lang w:eastAsia="sv-SE"/>
              </w:rPr>
              <w:t>in the same or next slot</w:t>
            </w:r>
            <w:r w:rsidRPr="00AE3196">
              <w:rPr>
                <w:rFonts w:ascii="Times New Roman" w:hAnsi="Times New Roman" w:cs="Times New Roman"/>
                <w:szCs w:val="20"/>
                <w:lang w:eastAsia="sv-SE"/>
              </w:rPr>
              <w:t xml:space="preserve"> if another PDSCH in the same cell </w:t>
            </w:r>
            <w:r w:rsidRPr="00AE3196">
              <w:rPr>
                <w:rFonts w:ascii="Times New Roman" w:hAnsi="Times New Roman" w:cs="Times New Roman"/>
                <w:szCs w:val="20"/>
                <w:u w:val="single"/>
                <w:lang w:eastAsia="sv-SE"/>
              </w:rPr>
              <w:t>is</w:t>
            </w:r>
            <w:r w:rsidRPr="00AE3196">
              <w:rPr>
                <w:rFonts w:ascii="Times New Roman" w:hAnsi="Times New Roman" w:cs="Times New Roman"/>
                <w:szCs w:val="20"/>
                <w:lang w:eastAsia="sv-SE"/>
              </w:rPr>
              <w:t xml:space="preserve"> scheduled with RA-RNTI or MSGB-RNTI</w:t>
            </w:r>
          </w:p>
          <w:p w14:paraId="57BF14F5" w14:textId="77777777" w:rsidR="00AD0622" w:rsidRPr="00AE3196" w:rsidRDefault="00AD0622" w:rsidP="00AD0622">
            <w:pPr>
              <w:rPr>
                <w:rFonts w:ascii="Times New Roman" w:eastAsia="等线" w:hAnsi="Times New Roman" w:cs="Times New Roman"/>
                <w:szCs w:val="20"/>
              </w:rPr>
            </w:pPr>
          </w:p>
          <w:p w14:paraId="5893DBBC" w14:textId="77777777" w:rsidR="00AD0622" w:rsidRPr="00AE3196" w:rsidRDefault="00AD0622" w:rsidP="00AD0622">
            <w:pPr>
              <w:rPr>
                <w:rFonts w:ascii="Times New Roman" w:eastAsia="等线" w:hAnsi="Times New Roman" w:cs="Times New Roman"/>
                <w:szCs w:val="20"/>
                <w:highlight w:val="green"/>
              </w:rPr>
            </w:pPr>
            <w:r w:rsidRPr="00AE3196">
              <w:rPr>
                <w:rFonts w:ascii="Times New Roman" w:eastAsia="等线" w:hAnsi="Times New Roman" w:cs="Times New Roman"/>
                <w:szCs w:val="20"/>
                <w:highlight w:val="green"/>
              </w:rPr>
              <w:t>Agreement</w:t>
            </w:r>
          </w:p>
          <w:p w14:paraId="3B61A83E" w14:textId="77777777" w:rsidR="00AD0622" w:rsidRPr="00AE3196" w:rsidRDefault="00AD0622" w:rsidP="00AD0622">
            <w:pPr>
              <w:widowControl/>
              <w:numPr>
                <w:ilvl w:val="0"/>
                <w:numId w:val="48"/>
              </w:numPr>
              <w:spacing w:after="180" w:line="252" w:lineRule="auto"/>
              <w:contextualSpacing/>
              <w:rPr>
                <w:rFonts w:ascii="Times New Roman" w:hAnsi="Times New Roman" w:cs="Times New Roman"/>
                <w:bCs/>
                <w:szCs w:val="20"/>
                <w:lang w:eastAsia="x-none"/>
              </w:rPr>
            </w:pPr>
            <w:r w:rsidRPr="00AE3196">
              <w:rPr>
                <w:rFonts w:ascii="Times New Roman" w:hAnsi="Times New Roman" w:cs="Times New Roman"/>
                <w:bCs/>
                <w:szCs w:val="20"/>
                <w:lang w:eastAsia="x-none"/>
              </w:rPr>
              <w:t xml:space="preserve">For UE BB bandwidth reduction, the number of PRBs scheduled in DCI </w:t>
            </w:r>
            <w:r w:rsidRPr="00AE3196">
              <w:rPr>
                <w:rFonts w:ascii="Times New Roman" w:hAnsi="Times New Roman" w:cs="Times New Roman"/>
                <w:bCs/>
                <w:szCs w:val="20"/>
                <w:u w:val="single"/>
                <w:lang w:eastAsia="x-none"/>
              </w:rPr>
              <w:t>can be larger</w:t>
            </w:r>
            <w:r w:rsidRPr="00AE3196">
              <w:rPr>
                <w:rFonts w:ascii="Times New Roman" w:hAnsi="Times New Roman" w:cs="Times New Roman"/>
                <w:bCs/>
                <w:szCs w:val="20"/>
                <w:lang w:eastAsia="x-none"/>
              </w:rPr>
              <w:t xml:space="preserve"> than 25 PRBs for 15 kHz SCS and 12 PRBs for 30 kHz SCS for:</w:t>
            </w:r>
          </w:p>
          <w:p w14:paraId="2C803069" w14:textId="77777777" w:rsidR="00AD0622" w:rsidRPr="00AE3196" w:rsidRDefault="00AD0622" w:rsidP="00AD0622">
            <w:pPr>
              <w:widowControl/>
              <w:numPr>
                <w:ilvl w:val="1"/>
                <w:numId w:val="48"/>
              </w:numPr>
              <w:tabs>
                <w:tab w:val="left" w:pos="1545"/>
              </w:tabs>
              <w:spacing w:after="180" w:line="252" w:lineRule="auto"/>
              <w:contextualSpacing/>
              <w:jc w:val="left"/>
              <w:rPr>
                <w:rFonts w:ascii="Times New Roman" w:eastAsia="Microsoft YaHei UI" w:hAnsi="Times New Roman" w:cs="Times New Roman"/>
                <w:bCs/>
                <w:szCs w:val="20"/>
              </w:rPr>
            </w:pPr>
            <w:r w:rsidRPr="00AE3196">
              <w:rPr>
                <w:rFonts w:ascii="Times New Roman" w:eastAsia="Microsoft YaHei UI" w:hAnsi="Times New Roman" w:cs="Times New Roman"/>
                <w:bCs/>
                <w:szCs w:val="20"/>
              </w:rPr>
              <w:t>Broadcast MBS PDSCH without any PDSCH in next slot</w:t>
            </w:r>
          </w:p>
          <w:p w14:paraId="4CCDF679" w14:textId="77777777" w:rsidR="00AD0622" w:rsidRPr="00AE3196" w:rsidRDefault="00AD0622" w:rsidP="00AD0622">
            <w:pPr>
              <w:widowControl/>
              <w:numPr>
                <w:ilvl w:val="1"/>
                <w:numId w:val="48"/>
              </w:numPr>
              <w:tabs>
                <w:tab w:val="left" w:pos="1545"/>
              </w:tabs>
              <w:spacing w:after="180" w:line="252" w:lineRule="auto"/>
              <w:contextualSpacing/>
              <w:jc w:val="left"/>
              <w:rPr>
                <w:rFonts w:ascii="Times New Roman" w:eastAsia="Microsoft YaHei UI" w:hAnsi="Times New Roman" w:cs="Times New Roman"/>
                <w:bCs/>
                <w:szCs w:val="20"/>
              </w:rPr>
            </w:pPr>
            <w:r w:rsidRPr="00AE3196">
              <w:rPr>
                <w:rFonts w:ascii="Times New Roman" w:eastAsia="Microsoft YaHei UI" w:hAnsi="Times New Roman" w:cs="Times New Roman"/>
                <w:bCs/>
                <w:szCs w:val="20"/>
              </w:rPr>
              <w:t>Broadcast MBS PDSCH without MBS PDSCH repetition</w:t>
            </w:r>
          </w:p>
          <w:p w14:paraId="6E4E5612" w14:textId="77777777" w:rsidR="00B4229E" w:rsidRPr="00AD0622" w:rsidRDefault="00B4229E" w:rsidP="006F18F8">
            <w:pPr>
              <w:widowControl/>
              <w:spacing w:after="180" w:line="252" w:lineRule="auto"/>
              <w:contextualSpacing/>
              <w:jc w:val="left"/>
            </w:pPr>
          </w:p>
        </w:tc>
      </w:tr>
    </w:tbl>
    <w:p w14:paraId="3894F1F2" w14:textId="6CF1ED21" w:rsidR="00284E79" w:rsidRPr="00284E79" w:rsidRDefault="00284E79" w:rsidP="008E1188">
      <w:pPr>
        <w:widowControl/>
        <w:overflowPunct w:val="0"/>
        <w:autoSpaceDE w:val="0"/>
        <w:autoSpaceDN w:val="0"/>
        <w:adjustRightInd w:val="0"/>
        <w:spacing w:after="120"/>
        <w:textAlignment w:val="baseline"/>
        <w:rPr>
          <w:rFonts w:ascii="Times New Roman" w:eastAsia="等线" w:hAnsi="Times New Roman" w:cs="Times New Roman"/>
        </w:rPr>
      </w:pPr>
    </w:p>
    <w:p w14:paraId="523BE100" w14:textId="729230E8"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AE3196">
        <w:rPr>
          <w:rFonts w:ascii="Times New Roman" w:eastAsia="宋体" w:hAnsi="Times New Roman" w:cs="Times New Roman"/>
          <w:kern w:val="0"/>
          <w:szCs w:val="21"/>
        </w:rPr>
        <w:t xml:space="preserve">remaining issues on </w:t>
      </w:r>
      <w:r w:rsidR="00D32DAA" w:rsidRPr="00D32DAA">
        <w:rPr>
          <w:rFonts w:ascii="Times New Roman" w:eastAsia="宋体" w:hAnsi="Times New Roman" w:cs="Times New Roman"/>
          <w:kern w:val="0"/>
          <w:szCs w:val="21"/>
        </w:rPr>
        <w:t>UE complexity</w:t>
      </w:r>
      <w:r w:rsidR="000E0775">
        <w:rPr>
          <w:rFonts w:ascii="Times New Roman" w:eastAsia="宋体" w:hAnsi="Times New Roman" w:cs="Times New Roman"/>
          <w:kern w:val="0"/>
          <w:szCs w:val="21"/>
        </w:rPr>
        <w:t xml:space="preserve"> reduction</w:t>
      </w:r>
      <w:r w:rsidR="00206D43">
        <w:rPr>
          <w:rFonts w:ascii="Times New Roman" w:eastAsia="宋体" w:hAnsi="Times New Roman" w:cs="Times New Roman"/>
          <w:kern w:val="0"/>
          <w:szCs w:val="21"/>
        </w:rPr>
        <w:t xml:space="preserve"> for </w:t>
      </w:r>
      <w:proofErr w:type="spellStart"/>
      <w:r w:rsidR="00206D43">
        <w:rPr>
          <w:rFonts w:ascii="Times New Roman" w:eastAsia="宋体" w:hAnsi="Times New Roman" w:cs="Times New Roman"/>
          <w:kern w:val="0"/>
          <w:szCs w:val="21"/>
        </w:rPr>
        <w:t>eRedCap</w:t>
      </w:r>
      <w:proofErr w:type="spellEnd"/>
      <w:r w:rsidR="00206D43">
        <w:rPr>
          <w:rFonts w:ascii="Times New Roman" w:eastAsia="宋体" w:hAnsi="Times New Roman" w:cs="Times New Roman"/>
          <w:kern w:val="0"/>
          <w:szCs w:val="21"/>
        </w:rPr>
        <w:t xml:space="preserve"> UEs</w:t>
      </w:r>
      <w:r>
        <w:rPr>
          <w:rFonts w:ascii="Times New Roman" w:eastAsia="宋体" w:hAnsi="Times New Roman" w:cs="Times New Roman"/>
          <w:kern w:val="0"/>
          <w:szCs w:val="21"/>
        </w:rPr>
        <w:t>.</w:t>
      </w:r>
    </w:p>
    <w:p w14:paraId="5E338EF8" w14:textId="1975C38D" w:rsidR="00A8154D" w:rsidRDefault="008E1188">
      <w:pPr>
        <w:pStyle w:val="1"/>
        <w:rPr>
          <w:rFonts w:cs="Arial"/>
          <w:lang w:val="en-US"/>
        </w:rPr>
      </w:pPr>
      <w:r>
        <w:rPr>
          <w:rFonts w:cs="Arial"/>
          <w:lang w:val="en-US"/>
        </w:rPr>
        <w:t>UE complexity</w:t>
      </w:r>
      <w:r w:rsidR="0073003C">
        <w:rPr>
          <w:rFonts w:cs="Arial"/>
          <w:lang w:val="en-US"/>
        </w:rPr>
        <w:t xml:space="preserve"> reduction</w:t>
      </w:r>
    </w:p>
    <w:p w14:paraId="17D07A33" w14:textId="49B8727B" w:rsidR="00DC2C9C" w:rsidRPr="00726C3A" w:rsidRDefault="00DC2C9C" w:rsidP="00DC2C9C">
      <w:pPr>
        <w:rPr>
          <w:rFonts w:ascii="Times New Roman" w:hAnsi="Times New Roman" w:cs="Times New Roman"/>
        </w:rPr>
      </w:pPr>
      <w:r w:rsidRPr="00726C3A">
        <w:rPr>
          <w:rFonts w:ascii="Times New Roman" w:hAnsi="Times New Roman" w:cs="Times New Roman"/>
        </w:rPr>
        <w:t xml:space="preserve">In RAN1#114, the following issues were also listed </w:t>
      </w:r>
      <w:r w:rsidR="00A5001A">
        <w:rPr>
          <w:rFonts w:ascii="Times New Roman" w:hAnsi="Times New Roman" w:cs="Times New Roman"/>
        </w:rPr>
        <w:t xml:space="preserve">with </w:t>
      </w:r>
      <w:r w:rsidR="000F0E8A">
        <w:rPr>
          <w:rFonts w:ascii="Times New Roman" w:hAnsi="Times New Roman" w:cs="Times New Roman"/>
        </w:rPr>
        <w:t xml:space="preserve">lower </w:t>
      </w:r>
      <w:r w:rsidR="00A5001A" w:rsidRPr="00A5001A">
        <w:rPr>
          <w:rFonts w:ascii="Times New Roman" w:hAnsi="Times New Roman" w:cs="Times New Roman"/>
        </w:rPr>
        <w:t>prioritiz</w:t>
      </w:r>
      <w:r w:rsidR="00A5001A">
        <w:rPr>
          <w:rFonts w:ascii="Times New Roman" w:hAnsi="Times New Roman" w:cs="Times New Roman"/>
        </w:rPr>
        <w:t xml:space="preserve">ation </w:t>
      </w:r>
      <w:r w:rsidRPr="00726C3A">
        <w:rPr>
          <w:rFonts w:ascii="Times New Roman" w:hAnsi="Times New Roman" w:cs="Times New Roman"/>
        </w:rPr>
        <w:t xml:space="preserve">in </w:t>
      </w:r>
      <w:r w:rsidR="00A5001A">
        <w:rPr>
          <w:rFonts w:ascii="Times New Roman" w:hAnsi="Times New Roman" w:cs="Times New Roman"/>
        </w:rPr>
        <w:fldChar w:fldCharType="begin"/>
      </w:r>
      <w:r w:rsidR="00A5001A">
        <w:rPr>
          <w:rFonts w:ascii="Times New Roman" w:hAnsi="Times New Roman" w:cs="Times New Roman"/>
        </w:rPr>
        <w:instrText xml:space="preserve"> REF _Ref146701970 \r \h </w:instrText>
      </w:r>
      <w:r w:rsidR="00A5001A">
        <w:rPr>
          <w:rFonts w:ascii="Times New Roman" w:hAnsi="Times New Roman" w:cs="Times New Roman"/>
        </w:rPr>
      </w:r>
      <w:r w:rsidR="00A5001A">
        <w:rPr>
          <w:rFonts w:ascii="Times New Roman" w:hAnsi="Times New Roman" w:cs="Times New Roman"/>
        </w:rPr>
        <w:fldChar w:fldCharType="separate"/>
      </w:r>
      <w:r w:rsidR="00A5001A">
        <w:rPr>
          <w:rFonts w:ascii="Times New Roman" w:hAnsi="Times New Roman" w:cs="Times New Roman"/>
        </w:rPr>
        <w:t>[2]</w:t>
      </w:r>
      <w:r w:rsidR="00A5001A">
        <w:rPr>
          <w:rFonts w:ascii="Times New Roman" w:hAnsi="Times New Roman" w:cs="Times New Roman"/>
        </w:rPr>
        <w:fldChar w:fldCharType="end"/>
      </w:r>
      <w:r w:rsidR="007536CE" w:rsidRPr="00726C3A">
        <w:rPr>
          <w:rFonts w:ascii="Times New Roman" w:hAnsi="Times New Roman" w:cs="Times New Roman"/>
        </w:rPr>
        <w:t>:</w:t>
      </w:r>
    </w:p>
    <w:p w14:paraId="33ECA9C8" w14:textId="77777777" w:rsidR="00DC2C9C" w:rsidRPr="00726C3A" w:rsidRDefault="00DC2C9C" w:rsidP="00DC2C9C">
      <w:pPr>
        <w:pStyle w:val="aff0"/>
        <w:widowControl/>
        <w:numPr>
          <w:ilvl w:val="0"/>
          <w:numId w:val="49"/>
        </w:numPr>
        <w:overflowPunct w:val="0"/>
        <w:autoSpaceDE w:val="0"/>
        <w:autoSpaceDN w:val="0"/>
        <w:adjustRightInd w:val="0"/>
        <w:spacing w:after="180"/>
        <w:contextualSpacing/>
        <w:textAlignment w:val="baseline"/>
        <w:rPr>
          <w:rFonts w:ascii="Times New Roman" w:hAnsi="Times New Roman" w:cs="Times New Roman"/>
          <w:lang w:val="en-US"/>
        </w:rPr>
      </w:pPr>
      <w:r w:rsidRPr="00726C3A">
        <w:rPr>
          <w:rFonts w:ascii="Times New Roman" w:hAnsi="Times New Roman" w:cs="Times New Roman"/>
          <w:lang w:val="en-US"/>
        </w:rPr>
        <w:t>Common PUCCH</w:t>
      </w:r>
    </w:p>
    <w:p w14:paraId="193A1A6D" w14:textId="77777777" w:rsidR="00DC2C9C" w:rsidRPr="00726C3A" w:rsidRDefault="00DC2C9C" w:rsidP="00DC2C9C">
      <w:pPr>
        <w:pStyle w:val="aff0"/>
        <w:widowControl/>
        <w:numPr>
          <w:ilvl w:val="0"/>
          <w:numId w:val="49"/>
        </w:numPr>
        <w:overflowPunct w:val="0"/>
        <w:autoSpaceDE w:val="0"/>
        <w:autoSpaceDN w:val="0"/>
        <w:adjustRightInd w:val="0"/>
        <w:spacing w:after="180"/>
        <w:contextualSpacing/>
        <w:textAlignment w:val="baseline"/>
        <w:rPr>
          <w:rFonts w:ascii="Times New Roman" w:hAnsi="Times New Roman" w:cs="Times New Roman"/>
          <w:lang w:val="en-US"/>
        </w:rPr>
      </w:pPr>
      <w:r w:rsidRPr="00726C3A">
        <w:rPr>
          <w:rFonts w:ascii="Times New Roman" w:hAnsi="Times New Roman" w:cs="Times New Roman"/>
          <w:lang w:val="en-US"/>
        </w:rPr>
        <w:t>CSI reporting</w:t>
      </w:r>
    </w:p>
    <w:p w14:paraId="651486FC" w14:textId="77777777" w:rsidR="00DC2C9C" w:rsidRPr="00726C3A" w:rsidRDefault="00DC2C9C" w:rsidP="00DC2C9C">
      <w:pPr>
        <w:pStyle w:val="aff0"/>
        <w:widowControl/>
        <w:numPr>
          <w:ilvl w:val="0"/>
          <w:numId w:val="49"/>
        </w:numPr>
        <w:overflowPunct w:val="0"/>
        <w:autoSpaceDE w:val="0"/>
        <w:autoSpaceDN w:val="0"/>
        <w:adjustRightInd w:val="0"/>
        <w:spacing w:after="180"/>
        <w:contextualSpacing/>
        <w:textAlignment w:val="baseline"/>
        <w:rPr>
          <w:rFonts w:ascii="Times New Roman" w:hAnsi="Times New Roman" w:cs="Times New Roman"/>
          <w:lang w:val="en-US"/>
        </w:rPr>
      </w:pPr>
      <w:r w:rsidRPr="00726C3A">
        <w:rPr>
          <w:rFonts w:ascii="Times New Roman" w:hAnsi="Times New Roman" w:cs="Times New Roman"/>
          <w:lang w:val="en-US"/>
        </w:rPr>
        <w:t>FDRA optimization</w:t>
      </w:r>
    </w:p>
    <w:p w14:paraId="5F8B6503" w14:textId="77777777" w:rsidR="00DC2C9C" w:rsidRPr="00726C3A" w:rsidRDefault="00DC2C9C" w:rsidP="00DC2C9C">
      <w:pPr>
        <w:pStyle w:val="aff0"/>
        <w:widowControl/>
        <w:numPr>
          <w:ilvl w:val="0"/>
          <w:numId w:val="49"/>
        </w:numPr>
        <w:overflowPunct w:val="0"/>
        <w:autoSpaceDE w:val="0"/>
        <w:autoSpaceDN w:val="0"/>
        <w:adjustRightInd w:val="0"/>
        <w:spacing w:after="180"/>
        <w:contextualSpacing/>
        <w:textAlignment w:val="baseline"/>
        <w:rPr>
          <w:rFonts w:ascii="Times New Roman" w:hAnsi="Times New Roman" w:cs="Times New Roman"/>
          <w:lang w:val="en-US"/>
        </w:rPr>
      </w:pPr>
      <w:r w:rsidRPr="00726C3A">
        <w:rPr>
          <w:rFonts w:ascii="Times New Roman" w:hAnsi="Times New Roman" w:cs="Times New Roman"/>
          <w:lang w:val="en-US"/>
        </w:rPr>
        <w:t>Frequency hopping</w:t>
      </w:r>
    </w:p>
    <w:p w14:paraId="01AEFA69" w14:textId="77777777" w:rsidR="00DC2C9C" w:rsidRPr="00726C3A" w:rsidRDefault="00DC2C9C" w:rsidP="00DC2C9C">
      <w:pPr>
        <w:pStyle w:val="aff0"/>
        <w:widowControl/>
        <w:numPr>
          <w:ilvl w:val="0"/>
          <w:numId w:val="49"/>
        </w:numPr>
        <w:overflowPunct w:val="0"/>
        <w:autoSpaceDE w:val="0"/>
        <w:autoSpaceDN w:val="0"/>
        <w:adjustRightInd w:val="0"/>
        <w:spacing w:after="180"/>
        <w:contextualSpacing/>
        <w:textAlignment w:val="baseline"/>
        <w:rPr>
          <w:rFonts w:ascii="Times New Roman" w:hAnsi="Times New Roman" w:cs="Times New Roman"/>
          <w:lang w:val="en-US"/>
        </w:rPr>
      </w:pPr>
      <w:r w:rsidRPr="00726C3A">
        <w:rPr>
          <w:rFonts w:ascii="Times New Roman" w:hAnsi="Times New Roman" w:cs="Times New Roman"/>
          <w:lang w:val="en-US"/>
        </w:rPr>
        <w:t>HD-FDD scheduling</w:t>
      </w:r>
    </w:p>
    <w:p w14:paraId="30C94B36" w14:textId="77777777" w:rsidR="00DC2C9C" w:rsidRPr="00726C3A" w:rsidRDefault="00DC2C9C" w:rsidP="00DC2C9C">
      <w:pPr>
        <w:pStyle w:val="aff0"/>
        <w:widowControl/>
        <w:numPr>
          <w:ilvl w:val="0"/>
          <w:numId w:val="49"/>
        </w:numPr>
        <w:overflowPunct w:val="0"/>
        <w:autoSpaceDE w:val="0"/>
        <w:autoSpaceDN w:val="0"/>
        <w:adjustRightInd w:val="0"/>
        <w:spacing w:after="180"/>
        <w:contextualSpacing/>
        <w:textAlignment w:val="baseline"/>
        <w:rPr>
          <w:rFonts w:ascii="Times New Roman" w:hAnsi="Times New Roman" w:cs="Times New Roman"/>
          <w:lang w:val="en-US"/>
        </w:rPr>
      </w:pPr>
      <w:r w:rsidRPr="00726C3A">
        <w:rPr>
          <w:rFonts w:ascii="Times New Roman" w:hAnsi="Times New Roman" w:cs="Times New Roman"/>
          <w:lang w:val="en-US"/>
        </w:rPr>
        <w:t>Msg2-Msg3 timeline</w:t>
      </w:r>
    </w:p>
    <w:p w14:paraId="525E03C4" w14:textId="22D96F21" w:rsidR="00CA1D30" w:rsidRPr="004B1BAE" w:rsidRDefault="00DC2C9C" w:rsidP="006B1E28">
      <w:pPr>
        <w:pStyle w:val="2"/>
      </w:pPr>
      <w:r>
        <w:rPr>
          <w:lang w:eastAsia="zh-CN"/>
        </w:rPr>
        <w:t>Common PUCCH</w:t>
      </w:r>
    </w:p>
    <w:p w14:paraId="3B9925B8" w14:textId="2F265D7F" w:rsidR="00DC2C9C" w:rsidRPr="00AE3196" w:rsidRDefault="00BC7073" w:rsidP="00AD0622">
      <w:pPr>
        <w:rPr>
          <w:rFonts w:ascii="Times New Roman" w:hAnsi="Times New Roman" w:cs="Times New Roman"/>
        </w:rPr>
      </w:pPr>
      <w:r w:rsidRPr="00AE3196">
        <w:rPr>
          <w:rFonts w:ascii="Times New Roman" w:hAnsi="Times New Roman" w:cs="Times New Roman"/>
        </w:rPr>
        <w:t>The common PUCCH carries HARQ feedback in response to Msg4 during</w:t>
      </w:r>
      <w:r w:rsidR="00F578E9">
        <w:rPr>
          <w:rFonts w:ascii="Times New Roman" w:hAnsi="Times New Roman" w:cs="Times New Roman"/>
        </w:rPr>
        <w:t xml:space="preserve"> </w:t>
      </w:r>
      <w:r w:rsidR="00302344">
        <w:rPr>
          <w:rFonts w:ascii="Times New Roman" w:hAnsi="Times New Roman" w:cs="Times New Roman"/>
        </w:rPr>
        <w:t>random</w:t>
      </w:r>
      <w:r w:rsidRPr="00AE3196">
        <w:rPr>
          <w:rFonts w:ascii="Times New Roman" w:hAnsi="Times New Roman" w:cs="Times New Roman"/>
        </w:rPr>
        <w:t xml:space="preserve"> access. From the perspective of </w:t>
      </w:r>
      <w:r w:rsidR="00920C47">
        <w:rPr>
          <w:rFonts w:ascii="Times New Roman" w:hAnsi="Times New Roman" w:cs="Times New Roman"/>
        </w:rPr>
        <w:t>network</w:t>
      </w:r>
      <w:r w:rsidRPr="00AE3196">
        <w:rPr>
          <w:rFonts w:ascii="Times New Roman" w:hAnsi="Times New Roman" w:cs="Times New Roman"/>
        </w:rPr>
        <w:t xml:space="preserve"> deployment, there is a high probability that Rel-17 </w:t>
      </w:r>
      <w:proofErr w:type="spellStart"/>
      <w:r w:rsidRPr="00AE3196">
        <w:rPr>
          <w:rFonts w:ascii="Times New Roman" w:hAnsi="Times New Roman" w:cs="Times New Roman"/>
        </w:rPr>
        <w:t>RedCap</w:t>
      </w:r>
      <w:proofErr w:type="spellEnd"/>
      <w:r w:rsidRPr="00AE3196">
        <w:rPr>
          <w:rFonts w:ascii="Times New Roman" w:hAnsi="Times New Roman" w:cs="Times New Roman"/>
        </w:rPr>
        <w:t xml:space="preserve">, Rel-18 </w:t>
      </w:r>
      <w:proofErr w:type="spellStart"/>
      <w:r w:rsidRPr="00AE3196">
        <w:rPr>
          <w:rFonts w:ascii="Times New Roman" w:hAnsi="Times New Roman" w:cs="Times New Roman"/>
        </w:rPr>
        <w:t>RedCap</w:t>
      </w:r>
      <w:proofErr w:type="spellEnd"/>
      <w:r w:rsidRPr="00AE3196">
        <w:rPr>
          <w:rFonts w:ascii="Times New Roman" w:hAnsi="Times New Roman" w:cs="Times New Roman"/>
        </w:rPr>
        <w:t xml:space="preserve"> and non-</w:t>
      </w:r>
      <w:proofErr w:type="spellStart"/>
      <w:r w:rsidRPr="00AE3196">
        <w:rPr>
          <w:rFonts w:ascii="Times New Roman" w:hAnsi="Times New Roman" w:cs="Times New Roman"/>
        </w:rPr>
        <w:t>RedCap</w:t>
      </w:r>
      <w:proofErr w:type="spellEnd"/>
      <w:r w:rsidRPr="00AE3196">
        <w:rPr>
          <w:rFonts w:ascii="Times New Roman" w:hAnsi="Times New Roman" w:cs="Times New Roman"/>
        </w:rPr>
        <w:t xml:space="preserve"> UEs </w:t>
      </w:r>
      <w:r w:rsidR="007A1441">
        <w:rPr>
          <w:rFonts w:ascii="Times New Roman" w:hAnsi="Times New Roman" w:cs="Times New Roman"/>
        </w:rPr>
        <w:t>would coex</w:t>
      </w:r>
      <w:r w:rsidR="001E43F8">
        <w:rPr>
          <w:rFonts w:ascii="Times New Roman" w:hAnsi="Times New Roman" w:cs="Times New Roman"/>
        </w:rPr>
        <w:t>i</w:t>
      </w:r>
      <w:r w:rsidR="007A1441">
        <w:rPr>
          <w:rFonts w:ascii="Times New Roman" w:hAnsi="Times New Roman" w:cs="Times New Roman"/>
        </w:rPr>
        <w:t>st</w:t>
      </w:r>
      <w:r w:rsidRPr="00AE3196">
        <w:rPr>
          <w:rFonts w:ascii="Times New Roman" w:hAnsi="Times New Roman" w:cs="Times New Roman"/>
        </w:rPr>
        <w:t xml:space="preserve"> in the same network. </w:t>
      </w:r>
      <w:r w:rsidR="001E43F8">
        <w:rPr>
          <w:rFonts w:ascii="Times New Roman" w:hAnsi="Times New Roman" w:cs="Times New Roman"/>
        </w:rPr>
        <w:t>Hence</w:t>
      </w:r>
      <w:r w:rsidRPr="00AE3196">
        <w:rPr>
          <w:rFonts w:ascii="Times New Roman" w:hAnsi="Times New Roman" w:cs="Times New Roman"/>
        </w:rPr>
        <w:t xml:space="preserve">, </w:t>
      </w:r>
      <w:r w:rsidR="001E43F8">
        <w:rPr>
          <w:rFonts w:ascii="Times New Roman" w:hAnsi="Times New Roman" w:cs="Times New Roman"/>
        </w:rPr>
        <w:t xml:space="preserve">considering the </w:t>
      </w:r>
      <w:r w:rsidRPr="00AE3196">
        <w:rPr>
          <w:rFonts w:ascii="Times New Roman" w:hAnsi="Times New Roman" w:cs="Times New Roman"/>
        </w:rPr>
        <w:t>different</w:t>
      </w:r>
      <w:r w:rsidR="001E43F8">
        <w:rPr>
          <w:rFonts w:ascii="Times New Roman" w:hAnsi="Times New Roman" w:cs="Times New Roman"/>
        </w:rPr>
        <w:t xml:space="preserve"> types of </w:t>
      </w:r>
      <w:r w:rsidRPr="00AE3196">
        <w:rPr>
          <w:rFonts w:ascii="Times New Roman" w:hAnsi="Times New Roman" w:cs="Times New Roman"/>
        </w:rPr>
        <w:t>UEs</w:t>
      </w:r>
      <w:r w:rsidR="001E43F8">
        <w:rPr>
          <w:rFonts w:ascii="Times New Roman" w:hAnsi="Times New Roman" w:cs="Times New Roman"/>
        </w:rPr>
        <w:t xml:space="preserve"> </w:t>
      </w:r>
      <w:r w:rsidR="009424B0">
        <w:rPr>
          <w:rFonts w:ascii="Times New Roman" w:hAnsi="Times New Roman" w:cs="Times New Roman"/>
        </w:rPr>
        <w:t xml:space="preserve">would </w:t>
      </w:r>
      <w:r w:rsidR="001E43F8">
        <w:rPr>
          <w:rFonts w:ascii="Times New Roman" w:hAnsi="Times New Roman" w:cs="Times New Roman"/>
        </w:rPr>
        <w:t>have the</w:t>
      </w:r>
      <w:r w:rsidRPr="00AE3196">
        <w:rPr>
          <w:rFonts w:ascii="Times New Roman" w:hAnsi="Times New Roman" w:cs="Times New Roman"/>
        </w:rPr>
        <w:t xml:space="preserve"> different capabilities of frequency hopping, the</w:t>
      </w:r>
      <w:r w:rsidR="00B9788F">
        <w:rPr>
          <w:rFonts w:ascii="Times New Roman" w:hAnsi="Times New Roman" w:cs="Times New Roman"/>
        </w:rPr>
        <w:t xml:space="preserve"> </w:t>
      </w:r>
      <w:r w:rsidR="00E54808">
        <w:rPr>
          <w:rFonts w:ascii="Times New Roman" w:hAnsi="Times New Roman" w:cs="Times New Roman"/>
        </w:rPr>
        <w:t xml:space="preserve">problem of </w:t>
      </w:r>
      <w:r w:rsidRPr="00AE3196">
        <w:rPr>
          <w:rFonts w:ascii="Times New Roman" w:hAnsi="Times New Roman" w:cs="Times New Roman"/>
        </w:rPr>
        <w:t xml:space="preserve">common PUCCH </w:t>
      </w:r>
      <w:r w:rsidR="000D72A1" w:rsidRPr="000D72A1">
        <w:rPr>
          <w:rFonts w:ascii="Times New Roman" w:hAnsi="Times New Roman" w:cs="Times New Roman"/>
        </w:rPr>
        <w:t>cannot be multiplexed on a same RB</w:t>
      </w:r>
      <w:r w:rsidR="000D72A1">
        <w:rPr>
          <w:rFonts w:ascii="Times New Roman" w:hAnsi="Times New Roman" w:cs="Times New Roman"/>
        </w:rPr>
        <w:t xml:space="preserve"> </w:t>
      </w:r>
      <w:r w:rsidRPr="00AE3196">
        <w:rPr>
          <w:rFonts w:ascii="Times New Roman" w:hAnsi="Times New Roman" w:cs="Times New Roman"/>
        </w:rPr>
        <w:t xml:space="preserve">is inevitable. There are two reasons for this, one is the difference </w:t>
      </w:r>
      <w:r w:rsidR="00942305">
        <w:rPr>
          <w:rFonts w:ascii="Times New Roman" w:hAnsi="Times New Roman" w:cs="Times New Roman"/>
        </w:rPr>
        <w:t xml:space="preserve">in </w:t>
      </w:r>
      <w:r w:rsidR="009424B0" w:rsidRPr="009424B0">
        <w:rPr>
          <w:rFonts w:ascii="Times New Roman" w:hAnsi="Times New Roman" w:cs="Times New Roman"/>
        </w:rPr>
        <w:t>sequences used on the two frequency hops for the PUCCH with hopping</w:t>
      </w:r>
      <w:r w:rsidRPr="00AE3196">
        <w:rPr>
          <w:rFonts w:ascii="Times New Roman" w:hAnsi="Times New Roman" w:cs="Times New Roman"/>
        </w:rPr>
        <w:t>, and the other is the difference in DFT OCC sizes</w:t>
      </w:r>
      <w:r w:rsidR="000D72A1">
        <w:rPr>
          <w:rFonts w:ascii="Times New Roman" w:hAnsi="Times New Roman" w:cs="Times New Roman"/>
        </w:rPr>
        <w:t xml:space="preserve"> </w:t>
      </w:r>
      <w:r w:rsidR="009424B0" w:rsidRPr="009424B0">
        <w:rPr>
          <w:rFonts w:ascii="Times New Roman" w:hAnsi="Times New Roman" w:cs="Times New Roman"/>
        </w:rPr>
        <w:t>between the PUCCH with and without frequency hopping</w:t>
      </w:r>
      <w:r w:rsidR="009424B0">
        <w:rPr>
          <w:rFonts w:ascii="Times New Roman" w:hAnsi="Times New Roman" w:cs="Times New Roman"/>
        </w:rPr>
        <w:t xml:space="preserve"> </w:t>
      </w:r>
      <w:r w:rsidR="000D72A1">
        <w:rPr>
          <w:rFonts w:ascii="Times New Roman" w:hAnsi="Times New Roman" w:cs="Times New Roman"/>
        </w:rPr>
        <w:t xml:space="preserve">as illustrated in </w:t>
      </w:r>
      <w:r w:rsidR="00B9788F">
        <w:rPr>
          <w:rFonts w:ascii="Times New Roman" w:hAnsi="Times New Roman" w:cs="Times New Roman"/>
        </w:rPr>
        <w:fldChar w:fldCharType="begin"/>
      </w:r>
      <w:r w:rsidR="00B9788F">
        <w:rPr>
          <w:rFonts w:ascii="Times New Roman" w:hAnsi="Times New Roman" w:cs="Times New Roman"/>
        </w:rPr>
        <w:instrText xml:space="preserve"> REF _Ref146704088 \r \h </w:instrText>
      </w:r>
      <w:r w:rsidR="00B9788F">
        <w:rPr>
          <w:rFonts w:ascii="Times New Roman" w:hAnsi="Times New Roman" w:cs="Times New Roman"/>
        </w:rPr>
      </w:r>
      <w:r w:rsidR="00B9788F">
        <w:rPr>
          <w:rFonts w:ascii="Times New Roman" w:hAnsi="Times New Roman" w:cs="Times New Roman"/>
        </w:rPr>
        <w:fldChar w:fldCharType="separate"/>
      </w:r>
      <w:r w:rsidR="00B9788F">
        <w:rPr>
          <w:rFonts w:ascii="Times New Roman" w:hAnsi="Times New Roman" w:cs="Times New Roman"/>
        </w:rPr>
        <w:t>[3]</w:t>
      </w:r>
      <w:r w:rsidR="00B9788F">
        <w:rPr>
          <w:rFonts w:ascii="Times New Roman" w:hAnsi="Times New Roman" w:cs="Times New Roman"/>
        </w:rPr>
        <w:fldChar w:fldCharType="end"/>
      </w:r>
      <w:r w:rsidRPr="00AE3196">
        <w:rPr>
          <w:rFonts w:ascii="Times New Roman" w:hAnsi="Times New Roman" w:cs="Times New Roman"/>
        </w:rPr>
        <w:t>.</w:t>
      </w:r>
      <w:r w:rsidR="009424B0">
        <w:rPr>
          <w:rFonts w:ascii="Times New Roman" w:hAnsi="Times New Roman" w:cs="Times New Roman"/>
        </w:rPr>
        <w:t xml:space="preserve"> Furthermore, with the large number of </w:t>
      </w:r>
      <w:r w:rsidR="00FF321C" w:rsidRPr="00AE3196">
        <w:rPr>
          <w:rFonts w:ascii="Times New Roman" w:hAnsi="Times New Roman" w:cs="Times New Roman"/>
        </w:rPr>
        <w:t xml:space="preserve">Rel-18 </w:t>
      </w:r>
      <w:proofErr w:type="spellStart"/>
      <w:r w:rsidR="00FF321C" w:rsidRPr="00AE3196">
        <w:rPr>
          <w:rFonts w:ascii="Times New Roman" w:hAnsi="Times New Roman" w:cs="Times New Roman"/>
        </w:rPr>
        <w:t>RedCap</w:t>
      </w:r>
      <w:proofErr w:type="spellEnd"/>
      <w:r w:rsidR="00FF321C" w:rsidRPr="00AE3196">
        <w:rPr>
          <w:rFonts w:ascii="Times New Roman" w:hAnsi="Times New Roman" w:cs="Times New Roman"/>
        </w:rPr>
        <w:t xml:space="preserve"> </w:t>
      </w:r>
      <w:r w:rsidR="00942305">
        <w:rPr>
          <w:rFonts w:ascii="Times New Roman" w:hAnsi="Times New Roman" w:cs="Times New Roman"/>
        </w:rPr>
        <w:t xml:space="preserve">UEs deployed and </w:t>
      </w:r>
      <w:r w:rsidR="00FF321C" w:rsidRPr="00AE3196">
        <w:rPr>
          <w:rFonts w:ascii="Times New Roman" w:hAnsi="Times New Roman" w:cs="Times New Roman"/>
        </w:rPr>
        <w:t>appli</w:t>
      </w:r>
      <w:r w:rsidR="00942305">
        <w:rPr>
          <w:rFonts w:ascii="Times New Roman" w:hAnsi="Times New Roman" w:cs="Times New Roman"/>
        </w:rPr>
        <w:t>ed</w:t>
      </w:r>
      <w:r w:rsidR="00FF321C" w:rsidRPr="00AE3196">
        <w:rPr>
          <w:rFonts w:ascii="Times New Roman" w:hAnsi="Times New Roman" w:cs="Times New Roman"/>
        </w:rPr>
        <w:t xml:space="preserve">, </w:t>
      </w:r>
      <w:r w:rsidR="00942305">
        <w:rPr>
          <w:rFonts w:ascii="Times New Roman" w:hAnsi="Times New Roman" w:cs="Times New Roman"/>
        </w:rPr>
        <w:t xml:space="preserve">the </w:t>
      </w:r>
      <w:r w:rsidR="00FF321C" w:rsidRPr="00AE3196">
        <w:rPr>
          <w:rFonts w:ascii="Times New Roman" w:hAnsi="Times New Roman" w:cs="Times New Roman"/>
        </w:rPr>
        <w:t xml:space="preserve">common PUCCH resources may become a bottleneck. Therefore, we </w:t>
      </w:r>
      <w:r w:rsidR="00103F93">
        <w:rPr>
          <w:rFonts w:ascii="Times New Roman" w:hAnsi="Times New Roman" w:cs="Times New Roman"/>
        </w:rPr>
        <w:t>support</w:t>
      </w:r>
      <w:r w:rsidR="00FF321C" w:rsidRPr="00AE3196">
        <w:rPr>
          <w:rFonts w:ascii="Times New Roman" w:hAnsi="Times New Roman" w:cs="Times New Roman"/>
        </w:rPr>
        <w:t xml:space="preserve"> to further</w:t>
      </w:r>
      <w:r w:rsidR="00103F93">
        <w:rPr>
          <w:rFonts w:ascii="Times New Roman" w:hAnsi="Times New Roman" w:cs="Times New Roman"/>
        </w:rPr>
        <w:t xml:space="preserve"> </w:t>
      </w:r>
      <w:r w:rsidR="00FF321C" w:rsidRPr="00AE3196">
        <w:rPr>
          <w:rFonts w:ascii="Times New Roman" w:hAnsi="Times New Roman" w:cs="Times New Roman"/>
        </w:rPr>
        <w:t>enhance the user multiplexing capacity for common PUCCH.</w:t>
      </w:r>
    </w:p>
    <w:p w14:paraId="272EAD92" w14:textId="282926DD" w:rsidR="00AD0622" w:rsidRPr="001332A3" w:rsidRDefault="0047410D" w:rsidP="00AD0622">
      <w:pPr>
        <w:rPr>
          <w:rFonts w:ascii="Times New Roman" w:hAnsi="Times New Roman" w:cs="Times New Roman"/>
        </w:rPr>
      </w:pPr>
      <w:r w:rsidRPr="00AE3196">
        <w:rPr>
          <w:rFonts w:ascii="Times New Roman" w:hAnsi="Times New Roman" w:cs="Times New Roman"/>
        </w:rPr>
        <w:t xml:space="preserve">Enhancement methods such as CDM, FDM, TDM can be further </w:t>
      </w:r>
      <w:r w:rsidR="007D406B" w:rsidRPr="007D406B">
        <w:rPr>
          <w:rFonts w:ascii="Times New Roman" w:hAnsi="Times New Roman" w:cs="Times New Roman"/>
        </w:rPr>
        <w:t>considered as candidate multiplexing techniques</w:t>
      </w:r>
      <w:r w:rsidRPr="00AE3196">
        <w:rPr>
          <w:rFonts w:ascii="Times New Roman" w:hAnsi="Times New Roman" w:cs="Times New Roman"/>
        </w:rPr>
        <w:t>.</w:t>
      </w:r>
      <w:r w:rsidR="001C6FB5">
        <w:rPr>
          <w:rFonts w:ascii="Times New Roman" w:hAnsi="Times New Roman" w:cs="Times New Roman"/>
        </w:rPr>
        <w:t xml:space="preserve"> </w:t>
      </w:r>
      <w:r w:rsidRPr="001332A3">
        <w:rPr>
          <w:rFonts w:ascii="Times New Roman" w:hAnsi="Times New Roman" w:cs="Times New Roman"/>
        </w:rPr>
        <w:t xml:space="preserve">For example, </w:t>
      </w:r>
      <w:r w:rsidR="001332A3">
        <w:rPr>
          <w:rFonts w:ascii="Times New Roman" w:hAnsi="Times New Roman" w:cs="Times New Roman"/>
        </w:rPr>
        <w:t xml:space="preserve">it </w:t>
      </w:r>
      <w:r w:rsidR="0026655F" w:rsidRPr="001332A3">
        <w:rPr>
          <w:rFonts w:ascii="Times New Roman" w:hAnsi="Times New Roman" w:cs="Times New Roman"/>
        </w:rPr>
        <w:t xml:space="preserve">can define a new </w:t>
      </w:r>
      <w:r w:rsidR="0077576A" w:rsidRPr="0077576A">
        <w:rPr>
          <w:rFonts w:ascii="Times New Roman" w:hAnsi="Times New Roman" w:cs="Times New Roman"/>
        </w:rPr>
        <w:t xml:space="preserve">additional PRB offset specific to Rel-18 </w:t>
      </w:r>
      <w:proofErr w:type="spellStart"/>
      <w:r w:rsidR="0077576A" w:rsidRPr="0077576A">
        <w:rPr>
          <w:rFonts w:ascii="Times New Roman" w:hAnsi="Times New Roman" w:cs="Times New Roman"/>
        </w:rPr>
        <w:t>eRedCap</w:t>
      </w:r>
      <w:proofErr w:type="spellEnd"/>
      <w:r w:rsidR="0077576A">
        <w:rPr>
          <w:rFonts w:ascii="Times New Roman" w:hAnsi="Times New Roman" w:cs="Times New Roman"/>
        </w:rPr>
        <w:t xml:space="preserve"> UEs</w:t>
      </w:r>
      <w:r w:rsidR="0026655F" w:rsidRPr="001332A3">
        <w:rPr>
          <w:rFonts w:ascii="Times New Roman" w:hAnsi="Times New Roman" w:cs="Times New Roman"/>
        </w:rPr>
        <w:t>,</w:t>
      </w:r>
      <w:r w:rsidRPr="001332A3">
        <w:rPr>
          <w:rFonts w:ascii="Times New Roman" w:hAnsi="Times New Roman" w:cs="Times New Roman"/>
        </w:rPr>
        <w:t xml:space="preserve"> which requires the introduction of new RRC parameters</w:t>
      </w:r>
      <w:r w:rsidR="00514178">
        <w:rPr>
          <w:rFonts w:ascii="Times New Roman" w:hAnsi="Times New Roman" w:cs="Times New Roman"/>
        </w:rPr>
        <w:t xml:space="preserve">. However, this would </w:t>
      </w:r>
      <w:r w:rsidRPr="001332A3">
        <w:rPr>
          <w:rFonts w:ascii="Times New Roman" w:hAnsi="Times New Roman" w:cs="Times New Roman"/>
        </w:rPr>
        <w:t xml:space="preserve">affect the peak </w:t>
      </w:r>
      <w:r w:rsidR="0026655F" w:rsidRPr="001332A3">
        <w:rPr>
          <w:rFonts w:ascii="Times New Roman" w:hAnsi="Times New Roman" w:cs="Times New Roman"/>
        </w:rPr>
        <w:t xml:space="preserve">rate </w:t>
      </w:r>
      <w:r w:rsidRPr="001332A3">
        <w:rPr>
          <w:rFonts w:ascii="Times New Roman" w:hAnsi="Times New Roman" w:cs="Times New Roman"/>
        </w:rPr>
        <w:t xml:space="preserve">performance of </w:t>
      </w:r>
      <w:r w:rsidR="0026655F" w:rsidRPr="001332A3">
        <w:rPr>
          <w:rFonts w:ascii="Times New Roman" w:hAnsi="Times New Roman" w:cs="Times New Roman"/>
        </w:rPr>
        <w:t>legacy UE</w:t>
      </w:r>
      <w:r w:rsidRPr="001332A3">
        <w:rPr>
          <w:rFonts w:ascii="Times New Roman" w:hAnsi="Times New Roman" w:cs="Times New Roman"/>
        </w:rPr>
        <w:t>s.</w:t>
      </w:r>
      <w:r w:rsidR="001C6FB5">
        <w:rPr>
          <w:rFonts w:ascii="Times New Roman" w:hAnsi="Times New Roman" w:cs="Times New Roman"/>
        </w:rPr>
        <w:t xml:space="preserve"> </w:t>
      </w:r>
    </w:p>
    <w:p w14:paraId="1568B110" w14:textId="1B6EBD47" w:rsidR="0026655F" w:rsidRPr="00AE3196" w:rsidRDefault="00726C3A" w:rsidP="00AD0622">
      <w:pPr>
        <w:rPr>
          <w:rFonts w:ascii="Times New Roman" w:eastAsia="等线" w:hAnsi="Times New Roman" w:cs="Times New Roman"/>
        </w:rPr>
      </w:pPr>
      <w:r w:rsidRPr="001332A3">
        <w:rPr>
          <w:rFonts w:ascii="Times New Roman" w:hAnsi="Times New Roman" w:cs="Times New Roman"/>
        </w:rPr>
        <w:t>Hence</w:t>
      </w:r>
      <w:r w:rsidR="0026655F" w:rsidRPr="001332A3">
        <w:rPr>
          <w:rFonts w:ascii="Times New Roman" w:hAnsi="Times New Roman" w:cs="Times New Roman"/>
        </w:rPr>
        <w:t xml:space="preserve">, we </w:t>
      </w:r>
      <w:r w:rsidRPr="001332A3">
        <w:rPr>
          <w:rFonts w:ascii="Times New Roman" w:hAnsi="Times New Roman" w:cs="Times New Roman"/>
        </w:rPr>
        <w:t xml:space="preserve">have the </w:t>
      </w:r>
      <w:r w:rsidR="0026655F" w:rsidRPr="001332A3">
        <w:rPr>
          <w:rFonts w:ascii="Times New Roman" w:hAnsi="Times New Roman" w:cs="Times New Roman"/>
        </w:rPr>
        <w:t>following</w:t>
      </w:r>
      <w:r w:rsidRPr="001332A3">
        <w:rPr>
          <w:rFonts w:ascii="Times New Roman" w:hAnsi="Times New Roman" w:cs="Times New Roman"/>
        </w:rPr>
        <w:t xml:space="preserve"> proposals.</w:t>
      </w:r>
    </w:p>
    <w:p w14:paraId="3EBCADCC" w14:textId="6F0F0DBF" w:rsidR="00C16E15" w:rsidRDefault="00C16E15" w:rsidP="00C16E15">
      <w:pPr>
        <w:rPr>
          <w:rFonts w:ascii="Times New Roman" w:eastAsia="宋体" w:hAnsi="Times New Roman" w:cs="Times New Roman"/>
          <w:b/>
          <w:i/>
          <w:szCs w:val="21"/>
        </w:rPr>
      </w:pPr>
    </w:p>
    <w:p w14:paraId="2F8F421D" w14:textId="7664D095" w:rsidR="0026655F" w:rsidRDefault="0026655F" w:rsidP="00C16E15">
      <w:pPr>
        <w:rPr>
          <w:rFonts w:ascii="Times New Roman" w:eastAsia="宋体" w:hAnsi="Times New Roman" w:cs="Times New Roman"/>
          <w:b/>
          <w:i/>
          <w:szCs w:val="21"/>
        </w:rPr>
      </w:pPr>
      <w:r>
        <w:rPr>
          <w:rFonts w:ascii="Times New Roman" w:eastAsia="宋体" w:hAnsi="Times New Roman" w:cs="Times New Roman" w:hint="eastAsia"/>
          <w:b/>
          <w:i/>
          <w:szCs w:val="21"/>
        </w:rPr>
        <w:t>P</w:t>
      </w:r>
      <w:r>
        <w:rPr>
          <w:rFonts w:ascii="Times New Roman" w:eastAsia="宋体" w:hAnsi="Times New Roman" w:cs="Times New Roman"/>
          <w:b/>
          <w:i/>
          <w:szCs w:val="21"/>
        </w:rPr>
        <w:t>roposal</w:t>
      </w:r>
      <w:r w:rsidR="007E222D">
        <w:rPr>
          <w:rFonts w:ascii="Times New Roman" w:eastAsia="宋体" w:hAnsi="Times New Roman" w:cs="Times New Roman"/>
          <w:b/>
          <w:i/>
          <w:szCs w:val="21"/>
        </w:rPr>
        <w:t xml:space="preserve"> </w:t>
      </w:r>
      <w:r>
        <w:rPr>
          <w:rFonts w:ascii="Times New Roman" w:eastAsia="宋体" w:hAnsi="Times New Roman" w:cs="Times New Roman"/>
          <w:b/>
          <w:i/>
          <w:szCs w:val="21"/>
        </w:rPr>
        <w:t xml:space="preserve">1: </w:t>
      </w:r>
      <w:r w:rsidR="003E064E">
        <w:rPr>
          <w:rFonts w:ascii="Times New Roman" w:eastAsia="宋体" w:hAnsi="Times New Roman" w:cs="Times New Roman"/>
          <w:b/>
          <w:i/>
          <w:szCs w:val="21"/>
        </w:rPr>
        <w:t>Support to f</w:t>
      </w:r>
      <w:r w:rsidRPr="0026655F">
        <w:rPr>
          <w:rFonts w:ascii="Times New Roman" w:eastAsia="宋体" w:hAnsi="Times New Roman" w:cs="Times New Roman"/>
          <w:b/>
          <w:i/>
          <w:szCs w:val="21"/>
        </w:rPr>
        <w:t>urther</w:t>
      </w:r>
      <w:r w:rsidR="003E064E">
        <w:rPr>
          <w:rFonts w:ascii="Times New Roman" w:eastAsia="宋体" w:hAnsi="Times New Roman" w:cs="Times New Roman"/>
          <w:b/>
          <w:i/>
          <w:szCs w:val="21"/>
        </w:rPr>
        <w:t xml:space="preserve"> </w:t>
      </w:r>
      <w:r w:rsidRPr="0026655F">
        <w:rPr>
          <w:rFonts w:ascii="Times New Roman" w:eastAsia="宋体" w:hAnsi="Times New Roman" w:cs="Times New Roman"/>
          <w:b/>
          <w:i/>
          <w:szCs w:val="21"/>
        </w:rPr>
        <w:t>enhance the user multiplexing capacity for common PUCCH.</w:t>
      </w:r>
    </w:p>
    <w:p w14:paraId="7AEF730E" w14:textId="2853E9A3" w:rsidR="0026655F" w:rsidRPr="0026655F" w:rsidRDefault="0026655F" w:rsidP="00C16E15">
      <w:pPr>
        <w:rPr>
          <w:rFonts w:ascii="Times New Roman" w:eastAsia="宋体" w:hAnsi="Times New Roman" w:cs="Times New Roman"/>
          <w:b/>
          <w:i/>
          <w:szCs w:val="21"/>
        </w:rPr>
      </w:pPr>
    </w:p>
    <w:p w14:paraId="498D9E18" w14:textId="63A9E7E1" w:rsidR="003B0B5C" w:rsidRPr="003B0B5C" w:rsidRDefault="0026655F" w:rsidP="003B0B5C">
      <w:pPr>
        <w:rPr>
          <w:rFonts w:ascii="Times New Roman" w:eastAsia="宋体" w:hAnsi="Times New Roman" w:cs="Times New Roman" w:hint="eastAsia"/>
          <w:b/>
          <w:i/>
          <w:szCs w:val="21"/>
        </w:rPr>
      </w:pPr>
      <w:r>
        <w:rPr>
          <w:rFonts w:ascii="Times New Roman" w:eastAsia="宋体" w:hAnsi="Times New Roman" w:cs="Times New Roman"/>
          <w:b/>
          <w:i/>
          <w:szCs w:val="21"/>
        </w:rPr>
        <w:t>Proposal</w:t>
      </w:r>
      <w:r w:rsidR="007E222D">
        <w:rPr>
          <w:rFonts w:ascii="Times New Roman" w:eastAsia="宋体" w:hAnsi="Times New Roman" w:cs="Times New Roman"/>
          <w:b/>
          <w:i/>
          <w:szCs w:val="21"/>
        </w:rPr>
        <w:t xml:space="preserve"> </w:t>
      </w:r>
      <w:r>
        <w:rPr>
          <w:rFonts w:ascii="Times New Roman" w:eastAsia="宋体" w:hAnsi="Times New Roman" w:cs="Times New Roman"/>
          <w:b/>
          <w:i/>
          <w:szCs w:val="21"/>
        </w:rPr>
        <w:t xml:space="preserve">2: </w:t>
      </w:r>
      <w:r w:rsidRPr="0026655F">
        <w:rPr>
          <w:rFonts w:ascii="Times New Roman" w:eastAsia="宋体" w:hAnsi="Times New Roman" w:cs="Times New Roman"/>
          <w:b/>
          <w:i/>
          <w:szCs w:val="21"/>
        </w:rPr>
        <w:t xml:space="preserve">Enhancement methods such as CDM, FDM, TDM can be further </w:t>
      </w:r>
      <w:r w:rsidR="008C3B5A" w:rsidRPr="008C3B5A">
        <w:rPr>
          <w:rFonts w:ascii="Times New Roman" w:eastAsia="宋体" w:hAnsi="Times New Roman" w:cs="Times New Roman"/>
          <w:b/>
          <w:i/>
          <w:szCs w:val="21"/>
        </w:rPr>
        <w:t>considered as candidate multiplexing techniques</w:t>
      </w:r>
      <w:r w:rsidRPr="0026655F">
        <w:rPr>
          <w:rFonts w:ascii="Times New Roman" w:eastAsia="宋体" w:hAnsi="Times New Roman" w:cs="Times New Roman"/>
          <w:b/>
          <w:i/>
          <w:szCs w:val="21"/>
        </w:rPr>
        <w:t>.</w:t>
      </w:r>
    </w:p>
    <w:p w14:paraId="58F6C959" w14:textId="77777777" w:rsidR="003B0B5C" w:rsidRPr="003B0B5C" w:rsidRDefault="003B0B5C" w:rsidP="003B0B5C">
      <w:pPr>
        <w:pStyle w:val="aff0"/>
        <w:numPr>
          <w:ilvl w:val="0"/>
          <w:numId w:val="52"/>
        </w:numPr>
        <w:rPr>
          <w:rFonts w:ascii="Times New Roman" w:eastAsia="宋体" w:hAnsi="Times New Roman" w:cs="Times New Roman" w:hint="eastAsia"/>
          <w:b/>
          <w:i/>
          <w:szCs w:val="21"/>
        </w:rPr>
      </w:pPr>
      <w:r>
        <w:rPr>
          <w:rFonts w:ascii="Times New Roman" w:eastAsia="宋体" w:hAnsi="Times New Roman" w:cs="Times New Roman"/>
          <w:b/>
          <w:i/>
          <w:szCs w:val="21"/>
        </w:rPr>
        <w:t>Minimize the spec impact.</w:t>
      </w:r>
    </w:p>
    <w:p w14:paraId="0E2510ED" w14:textId="63C67A6F" w:rsidR="0026655F" w:rsidRDefault="003B0B5C" w:rsidP="00C16E15">
      <w:pPr>
        <w:pStyle w:val="aff0"/>
        <w:numPr>
          <w:ilvl w:val="0"/>
          <w:numId w:val="52"/>
        </w:numPr>
        <w:rPr>
          <w:rFonts w:ascii="Times New Roman" w:eastAsia="宋体" w:hAnsi="Times New Roman" w:cs="Times New Roman"/>
          <w:b/>
          <w:i/>
          <w:szCs w:val="21"/>
        </w:rPr>
      </w:pPr>
      <w:r>
        <w:rPr>
          <w:rFonts w:ascii="Times New Roman" w:eastAsia="宋体" w:hAnsi="Times New Roman" w:cs="Times New Roman"/>
          <w:b/>
          <w:i/>
          <w:szCs w:val="21"/>
        </w:rPr>
        <w:lastRenderedPageBreak/>
        <w:t xml:space="preserve">FFS: </w:t>
      </w:r>
      <w:r w:rsidR="00F66F9E">
        <w:rPr>
          <w:rFonts w:ascii="Times New Roman" w:eastAsia="宋体" w:hAnsi="Times New Roman" w:cs="Times New Roman"/>
          <w:b/>
          <w:i/>
          <w:szCs w:val="21"/>
        </w:rPr>
        <w:t>D</w:t>
      </w:r>
      <w:r w:rsidR="00A533AB" w:rsidRPr="00A533AB">
        <w:rPr>
          <w:rFonts w:ascii="Times New Roman" w:eastAsia="宋体" w:hAnsi="Times New Roman" w:cs="Times New Roman"/>
          <w:b/>
          <w:i/>
          <w:szCs w:val="21"/>
        </w:rPr>
        <w:t xml:space="preserve">efine a new </w:t>
      </w:r>
      <w:r w:rsidR="00AA24EE" w:rsidRPr="00AA24EE">
        <w:rPr>
          <w:rFonts w:ascii="Times New Roman" w:eastAsia="宋体" w:hAnsi="Times New Roman" w:cs="Times New Roman"/>
          <w:b/>
          <w:i/>
          <w:szCs w:val="21"/>
        </w:rPr>
        <w:t xml:space="preserve">additional PRB offset specific to Rel-18 </w:t>
      </w:r>
      <w:proofErr w:type="spellStart"/>
      <w:r w:rsidR="00AA24EE" w:rsidRPr="00AA24EE">
        <w:rPr>
          <w:rFonts w:ascii="Times New Roman" w:eastAsia="宋体" w:hAnsi="Times New Roman" w:cs="Times New Roman"/>
          <w:b/>
          <w:i/>
          <w:szCs w:val="21"/>
        </w:rPr>
        <w:t>eRedCap</w:t>
      </w:r>
      <w:proofErr w:type="spellEnd"/>
      <w:r w:rsidR="00AA24EE" w:rsidRPr="00AA24EE">
        <w:rPr>
          <w:rFonts w:ascii="Times New Roman" w:eastAsia="宋体" w:hAnsi="Times New Roman" w:cs="Times New Roman"/>
          <w:b/>
          <w:i/>
          <w:szCs w:val="21"/>
        </w:rPr>
        <w:t xml:space="preserve"> UEs</w:t>
      </w:r>
      <w:r w:rsidR="005A14A9">
        <w:rPr>
          <w:rFonts w:ascii="Times New Roman" w:eastAsia="宋体" w:hAnsi="Times New Roman" w:cs="Times New Roman"/>
          <w:b/>
          <w:i/>
          <w:szCs w:val="21"/>
        </w:rPr>
        <w:t>.</w:t>
      </w:r>
    </w:p>
    <w:p w14:paraId="3F9693B1" w14:textId="77777777" w:rsidR="00F66F9E" w:rsidRPr="00F66F9E" w:rsidRDefault="00F66F9E" w:rsidP="00F66F9E">
      <w:pPr>
        <w:rPr>
          <w:rFonts w:ascii="Times New Roman" w:eastAsia="宋体" w:hAnsi="Times New Roman" w:cs="Times New Roman" w:hint="eastAsia"/>
          <w:b/>
          <w:i/>
          <w:szCs w:val="21"/>
        </w:rPr>
      </w:pPr>
    </w:p>
    <w:p w14:paraId="729D8F19" w14:textId="73B3C81B" w:rsidR="00A8154D" w:rsidRDefault="0023347A">
      <w:pPr>
        <w:pStyle w:val="1"/>
        <w:rPr>
          <w:rFonts w:cs="Arial"/>
        </w:rPr>
      </w:pPr>
      <w:r>
        <w:rPr>
          <w:rFonts w:cs="Arial"/>
        </w:rPr>
        <w:t>Conclusion</w:t>
      </w:r>
    </w:p>
    <w:p w14:paraId="7CC9F382" w14:textId="1B095F9C" w:rsidR="004B2666" w:rsidRPr="00292AB4" w:rsidRDefault="0023347A" w:rsidP="00702E04">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292AB4">
        <w:rPr>
          <w:rFonts w:ascii="Times New Roman" w:eastAsia="宋体" w:hAnsi="Times New Roman" w:cs="Times New Roman"/>
          <w:kern w:val="0"/>
          <w:szCs w:val="21"/>
          <w:lang w:val="en-GB"/>
        </w:rPr>
        <w:t xml:space="preserve">In this contribution, </w:t>
      </w:r>
      <w:r w:rsidRPr="00292AB4">
        <w:rPr>
          <w:rFonts w:ascii="Times New Roman" w:eastAsia="宋体" w:hAnsi="Times New Roman" w:cs="Times New Roman"/>
          <w:kern w:val="0"/>
          <w:szCs w:val="21"/>
        </w:rPr>
        <w:t>we provide the following proposals:</w:t>
      </w:r>
    </w:p>
    <w:p w14:paraId="196D9842" w14:textId="77777777" w:rsidR="00F66F9E" w:rsidRDefault="00F66F9E" w:rsidP="00F66F9E">
      <w:pPr>
        <w:rPr>
          <w:rFonts w:ascii="Times New Roman" w:eastAsia="宋体" w:hAnsi="Times New Roman" w:cs="Times New Roman"/>
          <w:b/>
          <w:i/>
          <w:szCs w:val="21"/>
        </w:rPr>
      </w:pPr>
      <w:r>
        <w:rPr>
          <w:rFonts w:ascii="Times New Roman" w:eastAsia="宋体" w:hAnsi="Times New Roman" w:cs="Times New Roman" w:hint="eastAsia"/>
          <w:b/>
          <w:i/>
          <w:szCs w:val="21"/>
        </w:rPr>
        <w:t>P</w:t>
      </w:r>
      <w:r>
        <w:rPr>
          <w:rFonts w:ascii="Times New Roman" w:eastAsia="宋体" w:hAnsi="Times New Roman" w:cs="Times New Roman"/>
          <w:b/>
          <w:i/>
          <w:szCs w:val="21"/>
        </w:rPr>
        <w:t>roposal 1: Support to f</w:t>
      </w:r>
      <w:r w:rsidRPr="0026655F">
        <w:rPr>
          <w:rFonts w:ascii="Times New Roman" w:eastAsia="宋体" w:hAnsi="Times New Roman" w:cs="Times New Roman"/>
          <w:b/>
          <w:i/>
          <w:szCs w:val="21"/>
        </w:rPr>
        <w:t>urther</w:t>
      </w:r>
      <w:r>
        <w:rPr>
          <w:rFonts w:ascii="Times New Roman" w:eastAsia="宋体" w:hAnsi="Times New Roman" w:cs="Times New Roman"/>
          <w:b/>
          <w:i/>
          <w:szCs w:val="21"/>
        </w:rPr>
        <w:t xml:space="preserve"> </w:t>
      </w:r>
      <w:r w:rsidRPr="0026655F">
        <w:rPr>
          <w:rFonts w:ascii="Times New Roman" w:eastAsia="宋体" w:hAnsi="Times New Roman" w:cs="Times New Roman"/>
          <w:b/>
          <w:i/>
          <w:szCs w:val="21"/>
        </w:rPr>
        <w:t>enhance the user multiplexing capacity for common PUCCH.</w:t>
      </w:r>
    </w:p>
    <w:p w14:paraId="1C76DB71" w14:textId="77777777" w:rsidR="00F66F9E" w:rsidRPr="0026655F" w:rsidRDefault="00F66F9E" w:rsidP="00F66F9E">
      <w:pPr>
        <w:rPr>
          <w:rFonts w:ascii="Times New Roman" w:eastAsia="宋体" w:hAnsi="Times New Roman" w:cs="Times New Roman"/>
          <w:b/>
          <w:i/>
          <w:szCs w:val="21"/>
        </w:rPr>
      </w:pPr>
    </w:p>
    <w:p w14:paraId="16CD5220" w14:textId="77777777" w:rsidR="00F66F9E" w:rsidRPr="003B0B5C" w:rsidRDefault="00F66F9E" w:rsidP="00F66F9E">
      <w:pPr>
        <w:rPr>
          <w:rFonts w:ascii="Times New Roman" w:eastAsia="宋体" w:hAnsi="Times New Roman" w:cs="Times New Roman" w:hint="eastAsia"/>
          <w:b/>
          <w:i/>
          <w:szCs w:val="21"/>
        </w:rPr>
      </w:pPr>
      <w:r>
        <w:rPr>
          <w:rFonts w:ascii="Times New Roman" w:eastAsia="宋体" w:hAnsi="Times New Roman" w:cs="Times New Roman"/>
          <w:b/>
          <w:i/>
          <w:szCs w:val="21"/>
        </w:rPr>
        <w:t xml:space="preserve">Proposal 2: </w:t>
      </w:r>
      <w:r w:rsidRPr="0026655F">
        <w:rPr>
          <w:rFonts w:ascii="Times New Roman" w:eastAsia="宋体" w:hAnsi="Times New Roman" w:cs="Times New Roman"/>
          <w:b/>
          <w:i/>
          <w:szCs w:val="21"/>
        </w:rPr>
        <w:t xml:space="preserve">Enhancement methods such as CDM, FDM, TDM can be further </w:t>
      </w:r>
      <w:r w:rsidRPr="008C3B5A">
        <w:rPr>
          <w:rFonts w:ascii="Times New Roman" w:eastAsia="宋体" w:hAnsi="Times New Roman" w:cs="Times New Roman"/>
          <w:b/>
          <w:i/>
          <w:szCs w:val="21"/>
        </w:rPr>
        <w:t>considered as candidate multiplexing techniques</w:t>
      </w:r>
      <w:r w:rsidRPr="0026655F">
        <w:rPr>
          <w:rFonts w:ascii="Times New Roman" w:eastAsia="宋体" w:hAnsi="Times New Roman" w:cs="Times New Roman"/>
          <w:b/>
          <w:i/>
          <w:szCs w:val="21"/>
        </w:rPr>
        <w:t>.</w:t>
      </w:r>
    </w:p>
    <w:p w14:paraId="5DD44175" w14:textId="77777777" w:rsidR="00F66F9E" w:rsidRPr="003B0B5C" w:rsidRDefault="00F66F9E" w:rsidP="00F66F9E">
      <w:pPr>
        <w:pStyle w:val="aff0"/>
        <w:numPr>
          <w:ilvl w:val="0"/>
          <w:numId w:val="52"/>
        </w:numPr>
        <w:rPr>
          <w:rFonts w:ascii="Times New Roman" w:eastAsia="宋体" w:hAnsi="Times New Roman" w:cs="Times New Roman" w:hint="eastAsia"/>
          <w:b/>
          <w:i/>
          <w:szCs w:val="21"/>
        </w:rPr>
      </w:pPr>
      <w:r>
        <w:rPr>
          <w:rFonts w:ascii="Times New Roman" w:eastAsia="宋体" w:hAnsi="Times New Roman" w:cs="Times New Roman"/>
          <w:b/>
          <w:i/>
          <w:szCs w:val="21"/>
        </w:rPr>
        <w:t>Minimize the spec impact.</w:t>
      </w:r>
    </w:p>
    <w:p w14:paraId="32E0094F" w14:textId="77777777" w:rsidR="00F66F9E" w:rsidRDefault="00F66F9E" w:rsidP="00F66F9E">
      <w:pPr>
        <w:pStyle w:val="aff0"/>
        <w:numPr>
          <w:ilvl w:val="0"/>
          <w:numId w:val="52"/>
        </w:numPr>
        <w:rPr>
          <w:rFonts w:ascii="Times New Roman" w:eastAsia="宋体" w:hAnsi="Times New Roman" w:cs="Times New Roman"/>
          <w:b/>
          <w:i/>
          <w:szCs w:val="21"/>
        </w:rPr>
      </w:pPr>
      <w:r>
        <w:rPr>
          <w:rFonts w:ascii="Times New Roman" w:eastAsia="宋体" w:hAnsi="Times New Roman" w:cs="Times New Roman"/>
          <w:b/>
          <w:i/>
          <w:szCs w:val="21"/>
        </w:rPr>
        <w:t>FFS: D</w:t>
      </w:r>
      <w:r w:rsidRPr="00A533AB">
        <w:rPr>
          <w:rFonts w:ascii="Times New Roman" w:eastAsia="宋体" w:hAnsi="Times New Roman" w:cs="Times New Roman"/>
          <w:b/>
          <w:i/>
          <w:szCs w:val="21"/>
        </w:rPr>
        <w:t xml:space="preserve">efine a new </w:t>
      </w:r>
      <w:r w:rsidRPr="00AA24EE">
        <w:rPr>
          <w:rFonts w:ascii="Times New Roman" w:eastAsia="宋体" w:hAnsi="Times New Roman" w:cs="Times New Roman"/>
          <w:b/>
          <w:i/>
          <w:szCs w:val="21"/>
        </w:rPr>
        <w:t xml:space="preserve">additional PRB offset specific to Rel-18 </w:t>
      </w:r>
      <w:proofErr w:type="spellStart"/>
      <w:r w:rsidRPr="00AA24EE">
        <w:rPr>
          <w:rFonts w:ascii="Times New Roman" w:eastAsia="宋体" w:hAnsi="Times New Roman" w:cs="Times New Roman"/>
          <w:b/>
          <w:i/>
          <w:szCs w:val="21"/>
        </w:rPr>
        <w:t>eRedCap</w:t>
      </w:r>
      <w:proofErr w:type="spellEnd"/>
      <w:r w:rsidRPr="00AA24EE">
        <w:rPr>
          <w:rFonts w:ascii="Times New Roman" w:eastAsia="宋体" w:hAnsi="Times New Roman" w:cs="Times New Roman"/>
          <w:b/>
          <w:i/>
          <w:szCs w:val="21"/>
        </w:rPr>
        <w:t xml:space="preserve"> UEs</w:t>
      </w:r>
      <w:r>
        <w:rPr>
          <w:rFonts w:ascii="Times New Roman" w:eastAsia="宋体" w:hAnsi="Times New Roman" w:cs="Times New Roman"/>
          <w:b/>
          <w:i/>
          <w:szCs w:val="21"/>
        </w:rPr>
        <w:t>.</w:t>
      </w:r>
    </w:p>
    <w:p w14:paraId="78D2206E" w14:textId="77777777" w:rsidR="00B52779" w:rsidRPr="00F66F9E" w:rsidRDefault="00B52779" w:rsidP="005F131B">
      <w:pPr>
        <w:rPr>
          <w:rFonts w:ascii="Times New Roman" w:eastAsia="宋体" w:hAnsi="Times New Roman"/>
          <w:szCs w:val="21"/>
          <w:lang w:val="x-none"/>
        </w:rPr>
      </w:pPr>
    </w:p>
    <w:p w14:paraId="15722D79" w14:textId="77777777" w:rsidR="00A8154D" w:rsidRDefault="0023347A">
      <w:pPr>
        <w:pStyle w:val="1"/>
        <w:numPr>
          <w:ilvl w:val="0"/>
          <w:numId w:val="0"/>
        </w:numPr>
        <w:ind w:left="432" w:hanging="432"/>
        <w:rPr>
          <w:rFonts w:cs="Arial"/>
          <w:lang w:val="en-US"/>
        </w:rPr>
      </w:pPr>
      <w:r>
        <w:rPr>
          <w:rFonts w:cs="Arial"/>
          <w:lang w:val="en-US"/>
        </w:rPr>
        <w:t>References</w:t>
      </w:r>
      <w:bookmarkStart w:id="0" w:name="_Ref510504022"/>
      <w:bookmarkStart w:id="1" w:name="_Ref510814820"/>
      <w:bookmarkStart w:id="2" w:name="_Ref174151459"/>
      <w:bookmarkStart w:id="3" w:name="_Ref189809556"/>
    </w:p>
    <w:p w14:paraId="1E42F9BB" w14:textId="0C7D7201" w:rsidR="00D325B4" w:rsidRPr="0046297E" w:rsidRDefault="00583C2F" w:rsidP="0026655F">
      <w:pPr>
        <w:pStyle w:val="Reference"/>
        <w:rPr>
          <w:rFonts w:ascii="Times New Roman" w:hAnsi="Times New Roman" w:cs="Times New Roman"/>
        </w:rPr>
      </w:pPr>
      <w:bookmarkStart w:id="4" w:name="_Ref146700658"/>
      <w:bookmarkEnd w:id="0"/>
      <w:bookmarkEnd w:id="1"/>
      <w:bookmarkEnd w:id="2"/>
      <w:bookmarkEnd w:id="3"/>
      <w:r>
        <w:rPr>
          <w:rFonts w:ascii="Times New Roman" w:hAnsi="Times New Roman" w:cs="Times New Roman"/>
          <w:szCs w:val="21"/>
        </w:rPr>
        <w:t>Draft_Minutes_report_RAN1#114_v020</w:t>
      </w:r>
      <w:r w:rsidR="00D325B4" w:rsidRPr="00AE3196">
        <w:rPr>
          <w:rFonts w:ascii="Times New Roman" w:hAnsi="Times New Roman" w:cs="Times New Roman"/>
        </w:rPr>
        <w:t>, 3GPP TSG RAN1 Meeting#11</w:t>
      </w:r>
      <w:r w:rsidR="0026655F" w:rsidRPr="00AE3196">
        <w:rPr>
          <w:rFonts w:ascii="Times New Roman" w:hAnsi="Times New Roman" w:cs="Times New Roman"/>
        </w:rPr>
        <w:t>4</w:t>
      </w:r>
      <w:r w:rsidR="00D325B4" w:rsidRPr="00AE3196">
        <w:rPr>
          <w:rFonts w:ascii="Times New Roman" w:hAnsi="Times New Roman" w:cs="Times New Roman"/>
        </w:rPr>
        <w:t xml:space="preserve">, </w:t>
      </w:r>
      <w:r w:rsidR="0026655F" w:rsidRPr="00AE3196">
        <w:rPr>
          <w:rFonts w:ascii="Times New Roman" w:hAnsi="Times New Roman" w:cs="Times New Roman"/>
          <w:bCs/>
          <w:sz w:val="22"/>
        </w:rPr>
        <w:t>21</w:t>
      </w:r>
      <w:r w:rsidR="0026655F" w:rsidRPr="00AE3196">
        <w:rPr>
          <w:rFonts w:ascii="Times New Roman" w:hAnsi="Times New Roman" w:cs="Times New Roman"/>
          <w:bCs/>
          <w:sz w:val="22"/>
          <w:vertAlign w:val="superscript"/>
        </w:rPr>
        <w:t>st</w:t>
      </w:r>
      <w:r w:rsidR="0026655F" w:rsidRPr="00AE3196">
        <w:rPr>
          <w:rFonts w:ascii="Times New Roman" w:hAnsi="Times New Roman" w:cs="Times New Roman"/>
          <w:bCs/>
          <w:sz w:val="22"/>
        </w:rPr>
        <w:t xml:space="preserve"> – 25</w:t>
      </w:r>
      <w:r w:rsidR="0026655F" w:rsidRPr="00AE3196">
        <w:rPr>
          <w:rFonts w:ascii="Times New Roman" w:hAnsi="Times New Roman" w:cs="Times New Roman"/>
          <w:bCs/>
          <w:sz w:val="22"/>
          <w:vertAlign w:val="superscript"/>
        </w:rPr>
        <w:t>th</w:t>
      </w:r>
      <w:r w:rsidR="0026655F" w:rsidRPr="00AE3196">
        <w:rPr>
          <w:rFonts w:ascii="Times New Roman" w:hAnsi="Times New Roman" w:cs="Times New Roman"/>
          <w:bCs/>
          <w:sz w:val="22"/>
        </w:rPr>
        <w:t xml:space="preserve"> August 2023</w:t>
      </w:r>
      <w:r w:rsidR="00D325B4" w:rsidRPr="00AE3196">
        <w:rPr>
          <w:rFonts w:ascii="Times New Roman" w:eastAsia="等线" w:hAnsi="Times New Roman" w:cs="Times New Roman"/>
          <w:szCs w:val="21"/>
        </w:rPr>
        <w:t>.</w:t>
      </w:r>
      <w:bookmarkEnd w:id="4"/>
    </w:p>
    <w:p w14:paraId="2A0D7A1F" w14:textId="2A72B2ED" w:rsidR="0046297E" w:rsidRPr="00AE3196" w:rsidRDefault="0046297E" w:rsidP="0026655F">
      <w:pPr>
        <w:pStyle w:val="Reference"/>
        <w:rPr>
          <w:rFonts w:ascii="Times New Roman" w:hAnsi="Times New Roman" w:cs="Times New Roman"/>
        </w:rPr>
      </w:pPr>
      <w:bookmarkStart w:id="5" w:name="_Ref146701970"/>
      <w:r w:rsidRPr="0046297E">
        <w:rPr>
          <w:rFonts w:ascii="Times New Roman" w:hAnsi="Times New Roman" w:cs="Times New Roman"/>
        </w:rPr>
        <w:t>R1-2308227</w:t>
      </w:r>
      <w:r>
        <w:rPr>
          <w:rFonts w:ascii="Times New Roman" w:hAnsi="Times New Roman" w:cs="Times New Roman"/>
        </w:rPr>
        <w:t>,</w:t>
      </w:r>
      <w:r w:rsidR="00570A50">
        <w:rPr>
          <w:rFonts w:ascii="Times New Roman" w:hAnsi="Times New Roman" w:cs="Times New Roman"/>
        </w:rPr>
        <w:t xml:space="preserve"> </w:t>
      </w:r>
      <w:r w:rsidRPr="0046297E">
        <w:rPr>
          <w:rFonts w:ascii="Times New Roman" w:hAnsi="Times New Roman" w:cs="Times New Roman"/>
        </w:rPr>
        <w:t xml:space="preserve">FL summary #4 on Rel-18 </w:t>
      </w:r>
      <w:proofErr w:type="spellStart"/>
      <w:r w:rsidRPr="0046297E">
        <w:rPr>
          <w:rFonts w:ascii="Times New Roman" w:hAnsi="Times New Roman" w:cs="Times New Roman"/>
        </w:rPr>
        <w:t>RedCap</w:t>
      </w:r>
      <w:proofErr w:type="spellEnd"/>
      <w:r w:rsidRPr="0046297E">
        <w:rPr>
          <w:rFonts w:ascii="Times New Roman" w:hAnsi="Times New Roman" w:cs="Times New Roman"/>
        </w:rPr>
        <w:t xml:space="preserve"> UE complexity reduction</w:t>
      </w:r>
      <w:r>
        <w:rPr>
          <w:rFonts w:ascii="Times New Roman" w:hAnsi="Times New Roman" w:cs="Times New Roman"/>
        </w:rPr>
        <w:t xml:space="preserve">, </w:t>
      </w:r>
      <w:r w:rsidRPr="00AE3196">
        <w:rPr>
          <w:rFonts w:ascii="Times New Roman" w:hAnsi="Times New Roman" w:cs="Times New Roman"/>
        </w:rPr>
        <w:t xml:space="preserve">3GPP TSG RAN1 Meeting#114, </w:t>
      </w:r>
      <w:r w:rsidRPr="00AE3196">
        <w:rPr>
          <w:rFonts w:ascii="Times New Roman" w:hAnsi="Times New Roman" w:cs="Times New Roman"/>
          <w:bCs/>
          <w:sz w:val="22"/>
        </w:rPr>
        <w:t>21</w:t>
      </w:r>
      <w:r w:rsidRPr="00AE3196">
        <w:rPr>
          <w:rFonts w:ascii="Times New Roman" w:hAnsi="Times New Roman" w:cs="Times New Roman"/>
          <w:bCs/>
          <w:sz w:val="22"/>
          <w:vertAlign w:val="superscript"/>
        </w:rPr>
        <w:t>st</w:t>
      </w:r>
      <w:r w:rsidRPr="00AE3196">
        <w:rPr>
          <w:rFonts w:ascii="Times New Roman" w:hAnsi="Times New Roman" w:cs="Times New Roman"/>
          <w:bCs/>
          <w:sz w:val="22"/>
        </w:rPr>
        <w:t xml:space="preserve"> – 25</w:t>
      </w:r>
      <w:r w:rsidRPr="00AE3196">
        <w:rPr>
          <w:rFonts w:ascii="Times New Roman" w:hAnsi="Times New Roman" w:cs="Times New Roman"/>
          <w:bCs/>
          <w:sz w:val="22"/>
          <w:vertAlign w:val="superscript"/>
        </w:rPr>
        <w:t>th</w:t>
      </w:r>
      <w:r w:rsidRPr="00AE3196">
        <w:rPr>
          <w:rFonts w:ascii="Times New Roman" w:hAnsi="Times New Roman" w:cs="Times New Roman"/>
          <w:bCs/>
          <w:sz w:val="22"/>
        </w:rPr>
        <w:t xml:space="preserve"> August 2023</w:t>
      </w:r>
      <w:r w:rsidRPr="00AE3196">
        <w:rPr>
          <w:rFonts w:ascii="Times New Roman" w:eastAsia="等线" w:hAnsi="Times New Roman" w:cs="Times New Roman"/>
          <w:szCs w:val="21"/>
        </w:rPr>
        <w:t>.</w:t>
      </w:r>
      <w:bookmarkEnd w:id="5"/>
    </w:p>
    <w:p w14:paraId="6E54495B" w14:textId="075204AA" w:rsidR="00B0754C" w:rsidRPr="00AE3196" w:rsidRDefault="0026655F" w:rsidP="0026655F">
      <w:pPr>
        <w:pStyle w:val="Reference"/>
        <w:rPr>
          <w:rFonts w:ascii="Times New Roman" w:hAnsi="Times New Roman" w:cs="Times New Roman"/>
        </w:rPr>
      </w:pPr>
      <w:bookmarkStart w:id="6" w:name="_Ref95404909"/>
      <w:bookmarkStart w:id="7" w:name="_Ref47001000"/>
      <w:bookmarkStart w:id="8" w:name="_Ref60822892"/>
      <w:bookmarkStart w:id="9" w:name="_Ref146704088"/>
      <w:r w:rsidRPr="00AE3196">
        <w:rPr>
          <w:rFonts w:ascii="Times New Roman" w:eastAsia="等线" w:hAnsi="Times New Roman" w:cs="Times New Roman"/>
          <w:szCs w:val="21"/>
        </w:rPr>
        <w:t>R1- 2307937</w:t>
      </w:r>
      <w:r w:rsidR="00B9788F">
        <w:rPr>
          <w:rFonts w:ascii="Times New Roman" w:eastAsia="等线" w:hAnsi="Times New Roman" w:cs="Times New Roman"/>
          <w:szCs w:val="21"/>
        </w:rPr>
        <w:t xml:space="preserve">, </w:t>
      </w:r>
      <w:r w:rsidRPr="00AE3196">
        <w:rPr>
          <w:rFonts w:ascii="Times New Roman" w:eastAsia="等线" w:hAnsi="Times New Roman" w:cs="Times New Roman"/>
          <w:szCs w:val="21"/>
        </w:rPr>
        <w:t xml:space="preserve">UE Complexity Reduction for </w:t>
      </w:r>
      <w:proofErr w:type="spellStart"/>
      <w:r w:rsidRPr="00AE3196">
        <w:rPr>
          <w:rFonts w:ascii="Times New Roman" w:eastAsia="等线" w:hAnsi="Times New Roman" w:cs="Times New Roman"/>
          <w:szCs w:val="21"/>
        </w:rPr>
        <w:t>eRedCap</w:t>
      </w:r>
      <w:proofErr w:type="spellEnd"/>
      <w:r w:rsidR="00B0754C" w:rsidRPr="00AE3196">
        <w:rPr>
          <w:rFonts w:ascii="Times New Roman" w:hAnsi="Times New Roman" w:cs="Times New Roman"/>
        </w:rPr>
        <w:t xml:space="preserve">, </w:t>
      </w:r>
      <w:r w:rsidRPr="00AE3196">
        <w:rPr>
          <w:rFonts w:ascii="Times New Roman" w:hAnsi="Times New Roman" w:cs="Times New Roman"/>
        </w:rPr>
        <w:t>Qualcomm</w:t>
      </w:r>
      <w:r w:rsidR="007F2C99" w:rsidRPr="00AE3196">
        <w:rPr>
          <w:rFonts w:ascii="Times New Roman" w:hAnsi="Times New Roman" w:cs="Times New Roman"/>
        </w:rPr>
        <w:t xml:space="preserve">, 3GPP TSG </w:t>
      </w:r>
      <w:bookmarkEnd w:id="6"/>
      <w:bookmarkEnd w:id="7"/>
      <w:bookmarkEnd w:id="8"/>
      <w:r w:rsidRPr="00AE3196">
        <w:rPr>
          <w:rFonts w:ascii="Times New Roman" w:hAnsi="Times New Roman" w:cs="Times New Roman"/>
        </w:rPr>
        <w:t xml:space="preserve">RAN1 Meeting#114, </w:t>
      </w:r>
      <w:r w:rsidRPr="00AE3196">
        <w:rPr>
          <w:rFonts w:ascii="Times New Roman" w:hAnsi="Times New Roman" w:cs="Times New Roman"/>
          <w:bCs/>
          <w:sz w:val="22"/>
        </w:rPr>
        <w:t>21</w:t>
      </w:r>
      <w:r w:rsidRPr="00AE3196">
        <w:rPr>
          <w:rFonts w:ascii="Times New Roman" w:hAnsi="Times New Roman" w:cs="Times New Roman"/>
          <w:bCs/>
          <w:sz w:val="22"/>
          <w:vertAlign w:val="superscript"/>
        </w:rPr>
        <w:t>st</w:t>
      </w:r>
      <w:r w:rsidRPr="00AE3196">
        <w:rPr>
          <w:rFonts w:ascii="Times New Roman" w:hAnsi="Times New Roman" w:cs="Times New Roman"/>
          <w:bCs/>
          <w:sz w:val="22"/>
        </w:rPr>
        <w:t xml:space="preserve"> – 25</w:t>
      </w:r>
      <w:r w:rsidRPr="00AE3196">
        <w:rPr>
          <w:rFonts w:ascii="Times New Roman" w:hAnsi="Times New Roman" w:cs="Times New Roman"/>
          <w:bCs/>
          <w:sz w:val="22"/>
          <w:vertAlign w:val="superscript"/>
        </w:rPr>
        <w:t>th</w:t>
      </w:r>
      <w:r w:rsidRPr="00AE3196">
        <w:rPr>
          <w:rFonts w:ascii="Times New Roman" w:hAnsi="Times New Roman" w:cs="Times New Roman"/>
          <w:bCs/>
          <w:sz w:val="22"/>
        </w:rPr>
        <w:t xml:space="preserve"> August 2023</w:t>
      </w:r>
      <w:r w:rsidRPr="00AE3196">
        <w:rPr>
          <w:rFonts w:ascii="Times New Roman" w:eastAsia="等线" w:hAnsi="Times New Roman" w:cs="Times New Roman"/>
          <w:szCs w:val="21"/>
        </w:rPr>
        <w:t>.</w:t>
      </w:r>
      <w:bookmarkEnd w:id="9"/>
    </w:p>
    <w:sectPr w:rsidR="00B0754C" w:rsidRPr="00AE319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838B" w14:textId="77777777" w:rsidR="00104E46" w:rsidRDefault="00104E46">
      <w:r>
        <w:separator/>
      </w:r>
    </w:p>
  </w:endnote>
  <w:endnote w:type="continuationSeparator" w:id="0">
    <w:p w14:paraId="1AFC71F2" w14:textId="77777777" w:rsidR="00104E46" w:rsidRDefault="00104E46">
      <w:r>
        <w:continuationSeparator/>
      </w:r>
    </w:p>
  </w:endnote>
  <w:endnote w:type="continuationNotice" w:id="1">
    <w:p w14:paraId="1F11A36D" w14:textId="77777777" w:rsidR="00104E46" w:rsidRDefault="00104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70A5E9E9"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26655F">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6655F">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B7144" w14:textId="77777777" w:rsidR="00104E46" w:rsidRDefault="00104E46">
      <w:r>
        <w:separator/>
      </w:r>
    </w:p>
  </w:footnote>
  <w:footnote w:type="continuationSeparator" w:id="0">
    <w:p w14:paraId="2657902C" w14:textId="77777777" w:rsidR="00104E46" w:rsidRDefault="00104E46">
      <w:r>
        <w:continuationSeparator/>
      </w:r>
    </w:p>
  </w:footnote>
  <w:footnote w:type="continuationNotice" w:id="1">
    <w:p w14:paraId="00E7F1CC" w14:textId="77777777" w:rsidR="00104E46" w:rsidRDefault="00104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A482743"/>
    <w:multiLevelType w:val="hybridMultilevel"/>
    <w:tmpl w:val="EDEAD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151467"/>
    <w:multiLevelType w:val="hybridMultilevel"/>
    <w:tmpl w:val="E2E4FB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874B0"/>
    <w:multiLevelType w:val="hybridMultilevel"/>
    <w:tmpl w:val="E0D03A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C804D2"/>
    <w:multiLevelType w:val="hybridMultilevel"/>
    <w:tmpl w:val="362816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216965"/>
    <w:multiLevelType w:val="hybridMultilevel"/>
    <w:tmpl w:val="0DE2D2DC"/>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4302376"/>
    <w:multiLevelType w:val="hybridMultilevel"/>
    <w:tmpl w:val="A0A8C7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C24A32"/>
    <w:multiLevelType w:val="hybridMultilevel"/>
    <w:tmpl w:val="40E02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D828CA"/>
    <w:multiLevelType w:val="hybridMultilevel"/>
    <w:tmpl w:val="350A0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EE5C96"/>
    <w:multiLevelType w:val="hybridMultilevel"/>
    <w:tmpl w:val="78EA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8F52EE"/>
    <w:multiLevelType w:val="hybridMultilevel"/>
    <w:tmpl w:val="712636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7A322C51"/>
    <w:multiLevelType w:val="hybridMultilevel"/>
    <w:tmpl w:val="C87251B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CF81C09"/>
    <w:multiLevelType w:val="hybridMultilevel"/>
    <w:tmpl w:val="827EB96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42227557">
    <w:abstractNumId w:val="32"/>
  </w:num>
  <w:num w:numId="2" w16cid:durableId="1829516743">
    <w:abstractNumId w:val="0"/>
  </w:num>
  <w:num w:numId="3" w16cid:durableId="1602177714">
    <w:abstractNumId w:val="33"/>
  </w:num>
  <w:num w:numId="4" w16cid:durableId="1140919220">
    <w:abstractNumId w:val="35"/>
  </w:num>
  <w:num w:numId="5" w16cid:durableId="1909000229">
    <w:abstractNumId w:val="38"/>
  </w:num>
  <w:num w:numId="6" w16cid:durableId="645475006">
    <w:abstractNumId w:val="9"/>
  </w:num>
  <w:num w:numId="7" w16cid:durableId="61343340">
    <w:abstractNumId w:val="13"/>
  </w:num>
  <w:num w:numId="8" w16cid:durableId="1987273749">
    <w:abstractNumId w:val="4"/>
  </w:num>
  <w:num w:numId="9" w16cid:durableId="809248915">
    <w:abstractNumId w:val="44"/>
  </w:num>
  <w:num w:numId="10" w16cid:durableId="2097483493">
    <w:abstractNumId w:val="20"/>
  </w:num>
  <w:num w:numId="11" w16cid:durableId="217206031">
    <w:abstractNumId w:val="42"/>
  </w:num>
  <w:num w:numId="12" w16cid:durableId="886532097">
    <w:abstractNumId w:val="2"/>
  </w:num>
  <w:num w:numId="13" w16cid:durableId="655646941">
    <w:abstractNumId w:val="15"/>
  </w:num>
  <w:num w:numId="14" w16cid:durableId="1525241279">
    <w:abstractNumId w:val="24"/>
  </w:num>
  <w:num w:numId="15" w16cid:durableId="633829850">
    <w:abstractNumId w:val="46"/>
  </w:num>
  <w:num w:numId="16" w16cid:durableId="1226719932">
    <w:abstractNumId w:val="37"/>
  </w:num>
  <w:num w:numId="17" w16cid:durableId="705521701">
    <w:abstractNumId w:val="21"/>
  </w:num>
  <w:num w:numId="18" w16cid:durableId="1413896879">
    <w:abstractNumId w:val="49"/>
  </w:num>
  <w:num w:numId="19" w16cid:durableId="702630512">
    <w:abstractNumId w:val="36"/>
  </w:num>
  <w:num w:numId="20" w16cid:durableId="623997082">
    <w:abstractNumId w:val="8"/>
  </w:num>
  <w:num w:numId="21" w16cid:durableId="1085541252">
    <w:abstractNumId w:val="11"/>
  </w:num>
  <w:num w:numId="22" w16cid:durableId="1579244250">
    <w:abstractNumId w:val="17"/>
  </w:num>
  <w:num w:numId="23" w16cid:durableId="951788781">
    <w:abstractNumId w:val="50"/>
  </w:num>
  <w:num w:numId="24" w16cid:durableId="583341399">
    <w:abstractNumId w:val="12"/>
  </w:num>
  <w:num w:numId="25" w16cid:durableId="11422300">
    <w:abstractNumId w:val="39"/>
  </w:num>
  <w:num w:numId="26" w16cid:durableId="1847862104">
    <w:abstractNumId w:val="14"/>
  </w:num>
  <w:num w:numId="27" w16cid:durableId="1158964788">
    <w:abstractNumId w:val="23"/>
  </w:num>
  <w:num w:numId="28" w16cid:durableId="513304255">
    <w:abstractNumId w:val="10"/>
  </w:num>
  <w:num w:numId="29" w16cid:durableId="463544109">
    <w:abstractNumId w:val="16"/>
  </w:num>
  <w:num w:numId="30" w16cid:durableId="542180789">
    <w:abstractNumId w:val="6"/>
  </w:num>
  <w:num w:numId="31" w16cid:durableId="1298141846">
    <w:abstractNumId w:val="1"/>
  </w:num>
  <w:num w:numId="32" w16cid:durableId="1320305538">
    <w:abstractNumId w:val="27"/>
  </w:num>
  <w:num w:numId="33" w16cid:durableId="34013606">
    <w:abstractNumId w:val="22"/>
  </w:num>
  <w:num w:numId="34" w16cid:durableId="52386797">
    <w:abstractNumId w:val="45"/>
  </w:num>
  <w:num w:numId="35" w16cid:durableId="981884717">
    <w:abstractNumId w:val="29"/>
  </w:num>
  <w:num w:numId="36" w16cid:durableId="1799254242">
    <w:abstractNumId w:val="34"/>
  </w:num>
  <w:num w:numId="37" w16cid:durableId="1715621397">
    <w:abstractNumId w:val="2"/>
  </w:num>
  <w:num w:numId="38" w16cid:durableId="568812860">
    <w:abstractNumId w:val="41"/>
  </w:num>
  <w:num w:numId="39" w16cid:durableId="284655183">
    <w:abstractNumId w:val="30"/>
  </w:num>
  <w:num w:numId="40" w16cid:durableId="576983378">
    <w:abstractNumId w:val="31"/>
  </w:num>
  <w:num w:numId="41" w16cid:durableId="842011198">
    <w:abstractNumId w:val="25"/>
  </w:num>
  <w:num w:numId="42" w16cid:durableId="1672752582">
    <w:abstractNumId w:val="28"/>
  </w:num>
  <w:num w:numId="43" w16cid:durableId="1882404015">
    <w:abstractNumId w:val="5"/>
  </w:num>
  <w:num w:numId="44" w16cid:durableId="95176380">
    <w:abstractNumId w:val="18"/>
  </w:num>
  <w:num w:numId="45" w16cid:durableId="64885165">
    <w:abstractNumId w:val="43"/>
  </w:num>
  <w:num w:numId="46" w16cid:durableId="149640479">
    <w:abstractNumId w:val="3"/>
  </w:num>
  <w:num w:numId="47" w16cid:durableId="1340111070">
    <w:abstractNumId w:val="7"/>
  </w:num>
  <w:num w:numId="48" w16cid:durableId="537745393">
    <w:abstractNumId w:val="19"/>
  </w:num>
  <w:num w:numId="49" w16cid:durableId="1296377737">
    <w:abstractNumId w:val="40"/>
  </w:num>
  <w:num w:numId="50" w16cid:durableId="1089620309">
    <w:abstractNumId w:val="47"/>
  </w:num>
  <w:num w:numId="51" w16cid:durableId="1195539921">
    <w:abstractNumId w:val="48"/>
  </w:num>
  <w:num w:numId="52" w16cid:durableId="1441679863">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01A22"/>
    <w:rsid w:val="00002769"/>
    <w:rsid w:val="000179DC"/>
    <w:rsid w:val="000205AE"/>
    <w:rsid w:val="00037292"/>
    <w:rsid w:val="00037F9C"/>
    <w:rsid w:val="000553A7"/>
    <w:rsid w:val="000574A2"/>
    <w:rsid w:val="00064B0B"/>
    <w:rsid w:val="0006549C"/>
    <w:rsid w:val="00073EFB"/>
    <w:rsid w:val="000759F0"/>
    <w:rsid w:val="00087291"/>
    <w:rsid w:val="000918F0"/>
    <w:rsid w:val="00091B55"/>
    <w:rsid w:val="000A3BCD"/>
    <w:rsid w:val="000A3F19"/>
    <w:rsid w:val="000A59FA"/>
    <w:rsid w:val="000A771B"/>
    <w:rsid w:val="000C0D51"/>
    <w:rsid w:val="000C2B9B"/>
    <w:rsid w:val="000C34D9"/>
    <w:rsid w:val="000D239B"/>
    <w:rsid w:val="000D2AC3"/>
    <w:rsid w:val="000D72A1"/>
    <w:rsid w:val="000E0775"/>
    <w:rsid w:val="000E16C5"/>
    <w:rsid w:val="000E1D10"/>
    <w:rsid w:val="000E68CE"/>
    <w:rsid w:val="000F0E8A"/>
    <w:rsid w:val="00101723"/>
    <w:rsid w:val="00102B9C"/>
    <w:rsid w:val="00103F93"/>
    <w:rsid w:val="00104E46"/>
    <w:rsid w:val="001124DC"/>
    <w:rsid w:val="00114A06"/>
    <w:rsid w:val="001157B4"/>
    <w:rsid w:val="001162A5"/>
    <w:rsid w:val="001179CB"/>
    <w:rsid w:val="00130524"/>
    <w:rsid w:val="00130D1C"/>
    <w:rsid w:val="00131615"/>
    <w:rsid w:val="001332A3"/>
    <w:rsid w:val="00134FF1"/>
    <w:rsid w:val="00136114"/>
    <w:rsid w:val="001365F8"/>
    <w:rsid w:val="001444C5"/>
    <w:rsid w:val="00145703"/>
    <w:rsid w:val="00150C47"/>
    <w:rsid w:val="00154F74"/>
    <w:rsid w:val="00157B72"/>
    <w:rsid w:val="001606AD"/>
    <w:rsid w:val="00160D07"/>
    <w:rsid w:val="00172292"/>
    <w:rsid w:val="0017691B"/>
    <w:rsid w:val="00186C0B"/>
    <w:rsid w:val="00193B9F"/>
    <w:rsid w:val="00197705"/>
    <w:rsid w:val="001A19FE"/>
    <w:rsid w:val="001A2B6D"/>
    <w:rsid w:val="001A5AC0"/>
    <w:rsid w:val="001A60B1"/>
    <w:rsid w:val="001A7315"/>
    <w:rsid w:val="001B12C6"/>
    <w:rsid w:val="001B7CDC"/>
    <w:rsid w:val="001B7ED5"/>
    <w:rsid w:val="001C6FB5"/>
    <w:rsid w:val="001C78C2"/>
    <w:rsid w:val="001E43F8"/>
    <w:rsid w:val="00200463"/>
    <w:rsid w:val="00205F41"/>
    <w:rsid w:val="00206D43"/>
    <w:rsid w:val="0021327F"/>
    <w:rsid w:val="0021754E"/>
    <w:rsid w:val="0023347A"/>
    <w:rsid w:val="002375F5"/>
    <w:rsid w:val="00242298"/>
    <w:rsid w:val="0025217D"/>
    <w:rsid w:val="00254BA4"/>
    <w:rsid w:val="00255A0F"/>
    <w:rsid w:val="0026430C"/>
    <w:rsid w:val="00264F82"/>
    <w:rsid w:val="002664E1"/>
    <w:rsid w:val="0026655F"/>
    <w:rsid w:val="00266EE4"/>
    <w:rsid w:val="00267AB5"/>
    <w:rsid w:val="002713EE"/>
    <w:rsid w:val="00272BFD"/>
    <w:rsid w:val="0027417A"/>
    <w:rsid w:val="00275DA6"/>
    <w:rsid w:val="0027637F"/>
    <w:rsid w:val="00277095"/>
    <w:rsid w:val="0028010C"/>
    <w:rsid w:val="00282CA8"/>
    <w:rsid w:val="00283365"/>
    <w:rsid w:val="00284E79"/>
    <w:rsid w:val="00286E37"/>
    <w:rsid w:val="00292AB4"/>
    <w:rsid w:val="002B0645"/>
    <w:rsid w:val="002B495C"/>
    <w:rsid w:val="002B5301"/>
    <w:rsid w:val="002B664A"/>
    <w:rsid w:val="002C1244"/>
    <w:rsid w:val="002C1714"/>
    <w:rsid w:val="002D3E6A"/>
    <w:rsid w:val="002D4B47"/>
    <w:rsid w:val="002E6A7F"/>
    <w:rsid w:val="002F09A5"/>
    <w:rsid w:val="002F369D"/>
    <w:rsid w:val="002F7849"/>
    <w:rsid w:val="002F7C9A"/>
    <w:rsid w:val="00302344"/>
    <w:rsid w:val="003078D6"/>
    <w:rsid w:val="0033061F"/>
    <w:rsid w:val="00334535"/>
    <w:rsid w:val="00336177"/>
    <w:rsid w:val="003405E7"/>
    <w:rsid w:val="00341D9B"/>
    <w:rsid w:val="0035295E"/>
    <w:rsid w:val="00352D2E"/>
    <w:rsid w:val="003539E3"/>
    <w:rsid w:val="00362ADC"/>
    <w:rsid w:val="00365A3D"/>
    <w:rsid w:val="003A1DAD"/>
    <w:rsid w:val="003B0B5C"/>
    <w:rsid w:val="003B7F33"/>
    <w:rsid w:val="003C08ED"/>
    <w:rsid w:val="003C624E"/>
    <w:rsid w:val="003C631A"/>
    <w:rsid w:val="003D7E83"/>
    <w:rsid w:val="003E064E"/>
    <w:rsid w:val="003E07B6"/>
    <w:rsid w:val="003E32F7"/>
    <w:rsid w:val="003E7583"/>
    <w:rsid w:val="003E77B7"/>
    <w:rsid w:val="003F1ECC"/>
    <w:rsid w:val="003F2487"/>
    <w:rsid w:val="003F3207"/>
    <w:rsid w:val="004000C0"/>
    <w:rsid w:val="004122B7"/>
    <w:rsid w:val="004225F1"/>
    <w:rsid w:val="00432D93"/>
    <w:rsid w:val="00435F3B"/>
    <w:rsid w:val="00446BD3"/>
    <w:rsid w:val="0045009B"/>
    <w:rsid w:val="0046297E"/>
    <w:rsid w:val="00463252"/>
    <w:rsid w:val="00465AA0"/>
    <w:rsid w:val="00473FEF"/>
    <w:rsid w:val="0047410D"/>
    <w:rsid w:val="0048234E"/>
    <w:rsid w:val="00483D17"/>
    <w:rsid w:val="004A2BC9"/>
    <w:rsid w:val="004B2666"/>
    <w:rsid w:val="004B2913"/>
    <w:rsid w:val="004B337F"/>
    <w:rsid w:val="004B5460"/>
    <w:rsid w:val="004C02B6"/>
    <w:rsid w:val="004D19EE"/>
    <w:rsid w:val="004D49E5"/>
    <w:rsid w:val="004E47D1"/>
    <w:rsid w:val="004E6D3B"/>
    <w:rsid w:val="004F20CC"/>
    <w:rsid w:val="005075B9"/>
    <w:rsid w:val="00514178"/>
    <w:rsid w:val="00526349"/>
    <w:rsid w:val="00527CAA"/>
    <w:rsid w:val="00547D05"/>
    <w:rsid w:val="0055715D"/>
    <w:rsid w:val="00560DF5"/>
    <w:rsid w:val="00560F11"/>
    <w:rsid w:val="00562814"/>
    <w:rsid w:val="00562BBE"/>
    <w:rsid w:val="005641EF"/>
    <w:rsid w:val="00564E63"/>
    <w:rsid w:val="00570A50"/>
    <w:rsid w:val="00575FDA"/>
    <w:rsid w:val="0058044A"/>
    <w:rsid w:val="00583C2F"/>
    <w:rsid w:val="00591D11"/>
    <w:rsid w:val="00593239"/>
    <w:rsid w:val="005954F0"/>
    <w:rsid w:val="005971BC"/>
    <w:rsid w:val="005A14A9"/>
    <w:rsid w:val="005B1EE5"/>
    <w:rsid w:val="005B28F4"/>
    <w:rsid w:val="005C3C7A"/>
    <w:rsid w:val="005C6BBF"/>
    <w:rsid w:val="005D164A"/>
    <w:rsid w:val="005F131B"/>
    <w:rsid w:val="005F14A8"/>
    <w:rsid w:val="006054B2"/>
    <w:rsid w:val="00617578"/>
    <w:rsid w:val="006176A1"/>
    <w:rsid w:val="00621C22"/>
    <w:rsid w:val="006327FC"/>
    <w:rsid w:val="00650007"/>
    <w:rsid w:val="00655FA8"/>
    <w:rsid w:val="00656E43"/>
    <w:rsid w:val="00672D2C"/>
    <w:rsid w:val="006866FF"/>
    <w:rsid w:val="006870A1"/>
    <w:rsid w:val="0069143E"/>
    <w:rsid w:val="00692948"/>
    <w:rsid w:val="006A157C"/>
    <w:rsid w:val="006A47C9"/>
    <w:rsid w:val="006A7253"/>
    <w:rsid w:val="006B1194"/>
    <w:rsid w:val="006B1E28"/>
    <w:rsid w:val="006B5516"/>
    <w:rsid w:val="006C1A76"/>
    <w:rsid w:val="006C34C9"/>
    <w:rsid w:val="006F18F8"/>
    <w:rsid w:val="006F1965"/>
    <w:rsid w:val="006F32C4"/>
    <w:rsid w:val="006F52B1"/>
    <w:rsid w:val="007001E7"/>
    <w:rsid w:val="007003E0"/>
    <w:rsid w:val="00702E04"/>
    <w:rsid w:val="00717803"/>
    <w:rsid w:val="0072297D"/>
    <w:rsid w:val="007247EE"/>
    <w:rsid w:val="00726C3A"/>
    <w:rsid w:val="0073003C"/>
    <w:rsid w:val="00734E01"/>
    <w:rsid w:val="00734F98"/>
    <w:rsid w:val="00737040"/>
    <w:rsid w:val="007401C5"/>
    <w:rsid w:val="00740C70"/>
    <w:rsid w:val="007536CE"/>
    <w:rsid w:val="0076090D"/>
    <w:rsid w:val="0077576A"/>
    <w:rsid w:val="00777BD7"/>
    <w:rsid w:val="00777E58"/>
    <w:rsid w:val="00782754"/>
    <w:rsid w:val="0078607B"/>
    <w:rsid w:val="007A1441"/>
    <w:rsid w:val="007A7737"/>
    <w:rsid w:val="007B5BBB"/>
    <w:rsid w:val="007C21BE"/>
    <w:rsid w:val="007C3A4C"/>
    <w:rsid w:val="007C5D8E"/>
    <w:rsid w:val="007D406B"/>
    <w:rsid w:val="007D6D67"/>
    <w:rsid w:val="007E222D"/>
    <w:rsid w:val="007F1041"/>
    <w:rsid w:val="007F2C99"/>
    <w:rsid w:val="007F3B4B"/>
    <w:rsid w:val="008029C8"/>
    <w:rsid w:val="00804E60"/>
    <w:rsid w:val="00810AD9"/>
    <w:rsid w:val="00814B88"/>
    <w:rsid w:val="0082457B"/>
    <w:rsid w:val="00832E74"/>
    <w:rsid w:val="00833897"/>
    <w:rsid w:val="00857BB2"/>
    <w:rsid w:val="00857F0C"/>
    <w:rsid w:val="00862A43"/>
    <w:rsid w:val="008647EF"/>
    <w:rsid w:val="00876023"/>
    <w:rsid w:val="008772E6"/>
    <w:rsid w:val="00880923"/>
    <w:rsid w:val="00882198"/>
    <w:rsid w:val="00891C6E"/>
    <w:rsid w:val="00892286"/>
    <w:rsid w:val="008A3E52"/>
    <w:rsid w:val="008A448C"/>
    <w:rsid w:val="008A46A2"/>
    <w:rsid w:val="008A48AE"/>
    <w:rsid w:val="008C3B5A"/>
    <w:rsid w:val="008D1AE8"/>
    <w:rsid w:val="008D3DF6"/>
    <w:rsid w:val="008D521A"/>
    <w:rsid w:val="008D61A1"/>
    <w:rsid w:val="008D76AF"/>
    <w:rsid w:val="008E1188"/>
    <w:rsid w:val="0090194F"/>
    <w:rsid w:val="00902A7C"/>
    <w:rsid w:val="00903466"/>
    <w:rsid w:val="009052E4"/>
    <w:rsid w:val="009071B6"/>
    <w:rsid w:val="00920C47"/>
    <w:rsid w:val="00942305"/>
    <w:rsid w:val="009424B0"/>
    <w:rsid w:val="00956559"/>
    <w:rsid w:val="00956F93"/>
    <w:rsid w:val="00960C43"/>
    <w:rsid w:val="00974D93"/>
    <w:rsid w:val="00980BFC"/>
    <w:rsid w:val="00996C47"/>
    <w:rsid w:val="00997ECD"/>
    <w:rsid w:val="009A27F7"/>
    <w:rsid w:val="009A36F7"/>
    <w:rsid w:val="009A3904"/>
    <w:rsid w:val="009A63E0"/>
    <w:rsid w:val="009A7B3E"/>
    <w:rsid w:val="009C2154"/>
    <w:rsid w:val="009D167B"/>
    <w:rsid w:val="009D25B7"/>
    <w:rsid w:val="009E0779"/>
    <w:rsid w:val="009E2431"/>
    <w:rsid w:val="009E499E"/>
    <w:rsid w:val="009E6405"/>
    <w:rsid w:val="00A1126D"/>
    <w:rsid w:val="00A27801"/>
    <w:rsid w:val="00A300CA"/>
    <w:rsid w:val="00A37197"/>
    <w:rsid w:val="00A5001A"/>
    <w:rsid w:val="00A5138F"/>
    <w:rsid w:val="00A533AB"/>
    <w:rsid w:val="00A607B3"/>
    <w:rsid w:val="00A60B0A"/>
    <w:rsid w:val="00A632A7"/>
    <w:rsid w:val="00A71A5C"/>
    <w:rsid w:val="00A7303F"/>
    <w:rsid w:val="00A7464C"/>
    <w:rsid w:val="00A774D2"/>
    <w:rsid w:val="00A8154D"/>
    <w:rsid w:val="00A87C1D"/>
    <w:rsid w:val="00AA24EE"/>
    <w:rsid w:val="00AA7DFB"/>
    <w:rsid w:val="00AB120E"/>
    <w:rsid w:val="00AD0622"/>
    <w:rsid w:val="00AE211C"/>
    <w:rsid w:val="00AE3196"/>
    <w:rsid w:val="00AF31AC"/>
    <w:rsid w:val="00AF4C48"/>
    <w:rsid w:val="00AF7225"/>
    <w:rsid w:val="00B03150"/>
    <w:rsid w:val="00B068BD"/>
    <w:rsid w:val="00B0754C"/>
    <w:rsid w:val="00B12356"/>
    <w:rsid w:val="00B14991"/>
    <w:rsid w:val="00B23A1A"/>
    <w:rsid w:val="00B24BD6"/>
    <w:rsid w:val="00B419A8"/>
    <w:rsid w:val="00B4229E"/>
    <w:rsid w:val="00B431B5"/>
    <w:rsid w:val="00B52222"/>
    <w:rsid w:val="00B52779"/>
    <w:rsid w:val="00B5519F"/>
    <w:rsid w:val="00B6037F"/>
    <w:rsid w:val="00B62D16"/>
    <w:rsid w:val="00B63109"/>
    <w:rsid w:val="00B66BD0"/>
    <w:rsid w:val="00B713A2"/>
    <w:rsid w:val="00B8499F"/>
    <w:rsid w:val="00B968C0"/>
    <w:rsid w:val="00B9788F"/>
    <w:rsid w:val="00B97FE9"/>
    <w:rsid w:val="00BA7A38"/>
    <w:rsid w:val="00BB2813"/>
    <w:rsid w:val="00BC5514"/>
    <w:rsid w:val="00BC5660"/>
    <w:rsid w:val="00BC7073"/>
    <w:rsid w:val="00BE20E0"/>
    <w:rsid w:val="00BF49E2"/>
    <w:rsid w:val="00BF5F9F"/>
    <w:rsid w:val="00BF6053"/>
    <w:rsid w:val="00C00744"/>
    <w:rsid w:val="00C00C7E"/>
    <w:rsid w:val="00C070B3"/>
    <w:rsid w:val="00C16E15"/>
    <w:rsid w:val="00C25EAB"/>
    <w:rsid w:val="00C27E13"/>
    <w:rsid w:val="00C51191"/>
    <w:rsid w:val="00C638CB"/>
    <w:rsid w:val="00C66035"/>
    <w:rsid w:val="00C718B7"/>
    <w:rsid w:val="00C7344F"/>
    <w:rsid w:val="00C7487C"/>
    <w:rsid w:val="00C86419"/>
    <w:rsid w:val="00C9205D"/>
    <w:rsid w:val="00CA1D30"/>
    <w:rsid w:val="00CA1D65"/>
    <w:rsid w:val="00CB4D4A"/>
    <w:rsid w:val="00CC2B0E"/>
    <w:rsid w:val="00CC3929"/>
    <w:rsid w:val="00CC4F47"/>
    <w:rsid w:val="00CC50D8"/>
    <w:rsid w:val="00CC6FA0"/>
    <w:rsid w:val="00CD6830"/>
    <w:rsid w:val="00CD7005"/>
    <w:rsid w:val="00CD789A"/>
    <w:rsid w:val="00CE0643"/>
    <w:rsid w:val="00CE1F79"/>
    <w:rsid w:val="00CE3718"/>
    <w:rsid w:val="00CE587A"/>
    <w:rsid w:val="00CF4C19"/>
    <w:rsid w:val="00CF644A"/>
    <w:rsid w:val="00D26376"/>
    <w:rsid w:val="00D32135"/>
    <w:rsid w:val="00D325B4"/>
    <w:rsid w:val="00D32814"/>
    <w:rsid w:val="00D32DAA"/>
    <w:rsid w:val="00D4619E"/>
    <w:rsid w:val="00D53CA8"/>
    <w:rsid w:val="00D57D8D"/>
    <w:rsid w:val="00D60081"/>
    <w:rsid w:val="00D62FAC"/>
    <w:rsid w:val="00D6330C"/>
    <w:rsid w:val="00D6426C"/>
    <w:rsid w:val="00D775F0"/>
    <w:rsid w:val="00D829C3"/>
    <w:rsid w:val="00D96EF6"/>
    <w:rsid w:val="00DA6F69"/>
    <w:rsid w:val="00DB1D98"/>
    <w:rsid w:val="00DC01FB"/>
    <w:rsid w:val="00DC2C9C"/>
    <w:rsid w:val="00DD183E"/>
    <w:rsid w:val="00DD3A2C"/>
    <w:rsid w:val="00DD5524"/>
    <w:rsid w:val="00DD6809"/>
    <w:rsid w:val="00DD6FCB"/>
    <w:rsid w:val="00DD775A"/>
    <w:rsid w:val="00DD7B3E"/>
    <w:rsid w:val="00DE03AF"/>
    <w:rsid w:val="00DE6A82"/>
    <w:rsid w:val="00DF1074"/>
    <w:rsid w:val="00E11A85"/>
    <w:rsid w:val="00E14BEF"/>
    <w:rsid w:val="00E17902"/>
    <w:rsid w:val="00E20E33"/>
    <w:rsid w:val="00E24A12"/>
    <w:rsid w:val="00E3093D"/>
    <w:rsid w:val="00E34A47"/>
    <w:rsid w:val="00E43F47"/>
    <w:rsid w:val="00E47BD8"/>
    <w:rsid w:val="00E54808"/>
    <w:rsid w:val="00E802F3"/>
    <w:rsid w:val="00E84DD1"/>
    <w:rsid w:val="00E850C2"/>
    <w:rsid w:val="00EA3A73"/>
    <w:rsid w:val="00EA3D66"/>
    <w:rsid w:val="00EA5F7B"/>
    <w:rsid w:val="00EB26CC"/>
    <w:rsid w:val="00EC091B"/>
    <w:rsid w:val="00ED4FF2"/>
    <w:rsid w:val="00EF3E6E"/>
    <w:rsid w:val="00EF55DB"/>
    <w:rsid w:val="00EF6CF6"/>
    <w:rsid w:val="00F07D55"/>
    <w:rsid w:val="00F1513E"/>
    <w:rsid w:val="00F20F26"/>
    <w:rsid w:val="00F33DB7"/>
    <w:rsid w:val="00F5589D"/>
    <w:rsid w:val="00F578E9"/>
    <w:rsid w:val="00F62872"/>
    <w:rsid w:val="00F66F9E"/>
    <w:rsid w:val="00F7213F"/>
    <w:rsid w:val="00F757AB"/>
    <w:rsid w:val="00F84D07"/>
    <w:rsid w:val="00F86B31"/>
    <w:rsid w:val="00F909D8"/>
    <w:rsid w:val="00FA11D2"/>
    <w:rsid w:val="00FA1A7B"/>
    <w:rsid w:val="00FA7C9C"/>
    <w:rsid w:val="00FB1C3F"/>
    <w:rsid w:val="00FC425E"/>
    <w:rsid w:val="00FC477F"/>
    <w:rsid w:val="00FD3A8F"/>
    <w:rsid w:val="00FD74B7"/>
    <w:rsid w:val="00FE7B10"/>
    <w:rsid w:val="00FF32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6F9E"/>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103F9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03F93"/>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qFormat/>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4"/>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목록단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 w:type="paragraph" w:customStyle="1" w:styleId="TdocHeading1">
    <w:name w:val="Tdoc_Heading_1"/>
    <w:basedOn w:val="1"/>
    <w:next w:val="a1"/>
    <w:autoRedefine/>
    <w:rsid w:val="00B0754C"/>
    <w:pPr>
      <w:keepLines w:val="0"/>
      <w:numPr>
        <w:numId w:val="32"/>
      </w:numPr>
      <w:pBdr>
        <w:top w:val="none" w:sz="0" w:space="0" w:color="auto"/>
      </w:pBdr>
      <w:spacing w:after="0"/>
    </w:pPr>
    <w:rPr>
      <w:rFonts w:eastAsia="Times New Roman"/>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193929231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2A633-8165-486D-9CC1-88934A4521A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23641</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6192</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Jing Guo</cp:lastModifiedBy>
  <cp:revision>4008</cp:revision>
  <cp:lastPrinted>2008-01-31T16:09:00Z</cp:lastPrinted>
  <dcterms:created xsi:type="dcterms:W3CDTF">2020-01-28T10:39:00Z</dcterms:created>
  <dcterms:modified xsi:type="dcterms:W3CDTF">2023-09-28T03:14:00Z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GrammarlyDocumentId">
    <vt:lpwstr>dd78cbc1e2522e5185f70109c26afde1c8a66de669f00282a2a98d2fbc71f931</vt:lpwstr>
  </property>
</Properties>
</file>