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EB075E" w14:textId="0891037D" w:rsidR="00DD41BD" w:rsidRPr="00DD41BD" w:rsidRDefault="00B0677A" w:rsidP="00DD41BD">
      <w:pPr>
        <w:widowControl/>
        <w:tabs>
          <w:tab w:val="center" w:pos="4536"/>
          <w:tab w:val="right" w:pos="9072"/>
        </w:tabs>
        <w:spacing w:after="0"/>
        <w:ind w:left="-2"/>
        <w:jc w:val="both"/>
        <w:rPr>
          <w:rFonts w:ascii="Arial" w:hAnsi="Arial" w:cs="Times New Roman"/>
          <w:b/>
          <w:kern w:val="0"/>
          <w:sz w:val="22"/>
          <w:lang w:val="x-none"/>
        </w:rPr>
      </w:pPr>
      <w:r>
        <w:rPr>
          <w:rFonts w:ascii="Arial" w:eastAsia="MS Mincho" w:hAnsi="Arial" w:cs="Times New Roman"/>
          <w:b/>
          <w:kern w:val="0"/>
          <w:sz w:val="22"/>
          <w:lang w:val="x-none" w:eastAsia="en-US"/>
        </w:rPr>
        <w:t>3GPP TSG RAN WG1 #1</w:t>
      </w:r>
      <w:r w:rsidR="00D8575B">
        <w:rPr>
          <w:rFonts w:ascii="Arial" w:hAnsi="Arial" w:cs="Times New Roman" w:hint="eastAsia"/>
          <w:b/>
          <w:kern w:val="0"/>
          <w:sz w:val="22"/>
          <w:lang w:val="x-none"/>
        </w:rPr>
        <w:t>1</w:t>
      </w:r>
      <w:r w:rsidR="0055295C">
        <w:rPr>
          <w:rFonts w:ascii="Arial" w:hAnsi="Arial" w:cs="Times New Roman" w:hint="eastAsia"/>
          <w:b/>
          <w:kern w:val="0"/>
          <w:sz w:val="22"/>
          <w:lang w:val="x-none"/>
        </w:rPr>
        <w:t>4</w:t>
      </w:r>
      <w:r w:rsidR="00D4641C">
        <w:rPr>
          <w:rFonts w:ascii="Arial" w:hAnsi="Arial" w:cs="Times New Roman" w:hint="eastAsia"/>
          <w:b/>
          <w:kern w:val="0"/>
          <w:sz w:val="22"/>
          <w:lang w:val="x-none"/>
        </w:rPr>
        <w:t>bis</w:t>
      </w:r>
      <w:r w:rsidR="0071669A">
        <w:rPr>
          <w:rFonts w:ascii="Arial" w:eastAsia="MS Mincho" w:hAnsi="Arial" w:cs="Times New Roman"/>
          <w:b/>
          <w:kern w:val="0"/>
          <w:sz w:val="22"/>
          <w:lang w:val="x-none" w:eastAsia="en-US"/>
        </w:rPr>
        <w:tab/>
      </w:r>
      <w:r w:rsidR="0071669A">
        <w:rPr>
          <w:rFonts w:ascii="Arial" w:eastAsia="MS Mincho" w:hAnsi="Arial" w:cs="Times New Roman"/>
          <w:b/>
          <w:kern w:val="0"/>
          <w:sz w:val="22"/>
          <w:lang w:val="x-none" w:eastAsia="en-US"/>
        </w:rPr>
        <w:tab/>
        <w:t>R1-</w:t>
      </w:r>
      <w:r w:rsidR="008127AD" w:rsidRPr="00FB1E9D">
        <w:rPr>
          <w:rFonts w:ascii="Arial" w:eastAsia="MS Mincho" w:hAnsi="Arial" w:cs="Times New Roman"/>
          <w:b/>
          <w:kern w:val="0"/>
          <w:sz w:val="22"/>
          <w:lang w:val="x-none" w:eastAsia="en-US"/>
        </w:rPr>
        <w:t>2</w:t>
      </w:r>
      <w:r w:rsidR="00D8575B">
        <w:rPr>
          <w:rFonts w:ascii="Arial" w:hAnsi="Arial" w:cs="Times New Roman" w:hint="eastAsia"/>
          <w:b/>
          <w:kern w:val="0"/>
          <w:sz w:val="22"/>
          <w:lang w:val="x-none"/>
        </w:rPr>
        <w:t>30</w:t>
      </w:r>
      <w:r w:rsidR="00561F29">
        <w:rPr>
          <w:rFonts w:ascii="Arial" w:hAnsi="Arial" w:cs="Times New Roman" w:hint="eastAsia"/>
          <w:b/>
          <w:kern w:val="0"/>
          <w:sz w:val="22"/>
          <w:lang w:val="x-none"/>
        </w:rPr>
        <w:t>9537</w:t>
      </w:r>
    </w:p>
    <w:p w14:paraId="48B0EEAA" w14:textId="46FC2ECB" w:rsidR="00B0677A" w:rsidRPr="004D0765" w:rsidRDefault="00D4641C" w:rsidP="00404235">
      <w:pPr>
        <w:widowControl/>
        <w:tabs>
          <w:tab w:val="center" w:pos="4536"/>
          <w:tab w:val="right" w:pos="9072"/>
        </w:tabs>
        <w:spacing w:after="0"/>
        <w:ind w:left="-2"/>
        <w:jc w:val="both"/>
        <w:rPr>
          <w:rFonts w:ascii="Arial" w:hAnsi="Arial" w:cs="Times New Roman"/>
          <w:b/>
          <w:kern w:val="0"/>
          <w:sz w:val="22"/>
          <w:lang w:val="x-none"/>
        </w:rPr>
      </w:pPr>
      <w:r w:rsidRPr="001610E2">
        <w:rPr>
          <w:rFonts w:ascii="Arial" w:eastAsia="宋体" w:hAnsi="Arial" w:cs="Arial"/>
          <w:b/>
          <w:bCs/>
          <w:sz w:val="22"/>
          <w:lang w:val="en-GB"/>
        </w:rPr>
        <w:t>Xiamen, China, October 9</w:t>
      </w:r>
      <w:r w:rsidRPr="001610E2">
        <w:rPr>
          <w:rFonts w:ascii="Arial" w:eastAsia="宋体" w:hAnsi="Arial" w:cs="Arial"/>
          <w:b/>
          <w:bCs/>
          <w:sz w:val="22"/>
          <w:vertAlign w:val="superscript"/>
          <w:lang w:val="en-GB"/>
        </w:rPr>
        <w:t>th</w:t>
      </w:r>
      <w:r w:rsidRPr="001610E2">
        <w:rPr>
          <w:rFonts w:ascii="Arial" w:eastAsia="宋体" w:hAnsi="Arial" w:cs="Arial"/>
          <w:b/>
          <w:bCs/>
          <w:sz w:val="22"/>
          <w:lang w:val="en-GB"/>
        </w:rPr>
        <w:t xml:space="preserve"> – October 13</w:t>
      </w:r>
      <w:r w:rsidRPr="001610E2">
        <w:rPr>
          <w:rFonts w:ascii="Arial" w:eastAsia="宋体" w:hAnsi="Arial" w:cs="Arial"/>
          <w:b/>
          <w:bCs/>
          <w:sz w:val="22"/>
          <w:vertAlign w:val="superscript"/>
          <w:lang w:val="en-GB"/>
        </w:rPr>
        <w:t>th</w:t>
      </w:r>
      <w:r w:rsidRPr="001610E2">
        <w:rPr>
          <w:rFonts w:ascii="Arial" w:eastAsia="宋体" w:hAnsi="Arial" w:cs="Arial"/>
          <w:b/>
          <w:bCs/>
          <w:sz w:val="22"/>
          <w:lang w:val="en-GB"/>
        </w:rPr>
        <w:t>, 2023</w:t>
      </w:r>
    </w:p>
    <w:p w14:paraId="5AC77CF5" w14:textId="77777777" w:rsidR="00FB1E9D" w:rsidRPr="00CA4884" w:rsidRDefault="00FB1E9D" w:rsidP="00FB1E9D">
      <w:pPr>
        <w:widowControl/>
        <w:tabs>
          <w:tab w:val="center" w:pos="4536"/>
          <w:tab w:val="right" w:pos="9072"/>
        </w:tabs>
        <w:spacing w:after="0"/>
        <w:ind w:left="-2"/>
        <w:jc w:val="both"/>
        <w:rPr>
          <w:rFonts w:ascii="Arial" w:hAnsi="Arial" w:cs="Times New Roman"/>
          <w:b/>
          <w:kern w:val="0"/>
          <w:sz w:val="22"/>
        </w:rPr>
      </w:pPr>
    </w:p>
    <w:p w14:paraId="37BEDF2A" w14:textId="77777777" w:rsidR="00A578C0" w:rsidRPr="00A578C0" w:rsidRDefault="00A578C0" w:rsidP="00886EFB">
      <w:pPr>
        <w:widowControl/>
        <w:tabs>
          <w:tab w:val="left" w:pos="1800"/>
          <w:tab w:val="right" w:pos="9072"/>
        </w:tabs>
        <w:spacing w:after="0"/>
        <w:ind w:left="1798" w:hanging="1800"/>
        <w:jc w:val="both"/>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14:paraId="308410DF" w14:textId="3DA76A7A" w:rsidR="00A578C0" w:rsidRPr="006F696F" w:rsidRDefault="00A578C0" w:rsidP="00886EFB">
      <w:pPr>
        <w:widowControl/>
        <w:tabs>
          <w:tab w:val="left" w:pos="1800"/>
          <w:tab w:val="right" w:pos="9072"/>
        </w:tabs>
        <w:spacing w:after="0"/>
        <w:ind w:left="1798" w:hanging="1800"/>
        <w:jc w:val="both"/>
        <w:rPr>
          <w:rFonts w:ascii="Arial" w:hAnsi="Arial" w:cs="Times New Roman"/>
          <w:b/>
          <w:kern w:val="0"/>
          <w:sz w:val="22"/>
          <w:lang w:val="x-none"/>
        </w:rPr>
      </w:pPr>
      <w:r w:rsidRPr="00A578C0">
        <w:rPr>
          <w:rFonts w:ascii="Arial" w:eastAsia="MS Mincho" w:hAnsi="Arial" w:cs="Times New Roman"/>
          <w:b/>
          <w:kern w:val="0"/>
          <w:sz w:val="22"/>
          <w:lang w:val="x-none" w:eastAsia="en-US"/>
        </w:rPr>
        <w:t>Title:</w:t>
      </w:r>
      <w:bookmarkStart w:id="0" w:name="Title"/>
      <w:bookmarkEnd w:id="0"/>
      <w:r w:rsidRPr="00A578C0">
        <w:rPr>
          <w:rFonts w:ascii="Arial" w:eastAsia="MS Mincho" w:hAnsi="Arial" w:cs="Times New Roman"/>
          <w:b/>
          <w:kern w:val="0"/>
          <w:sz w:val="22"/>
          <w:lang w:val="x-none" w:eastAsia="en-US"/>
        </w:rPr>
        <w:tab/>
      </w:r>
      <w:r w:rsidR="00B02E21" w:rsidRPr="00B02E21">
        <w:rPr>
          <w:rFonts w:ascii="Arial" w:eastAsia="MS Mincho" w:hAnsi="Arial" w:cs="Times New Roman"/>
          <w:b/>
          <w:kern w:val="0"/>
          <w:sz w:val="22"/>
          <w:lang w:val="x-none" w:eastAsia="en-US"/>
        </w:rPr>
        <w:t>RAN1 impact for power domain enhancement</w:t>
      </w:r>
    </w:p>
    <w:p w14:paraId="558800D8" w14:textId="1A1FBFA1" w:rsidR="00A578C0" w:rsidRPr="00013A87" w:rsidRDefault="00A578C0" w:rsidP="005038E6">
      <w:pPr>
        <w:widowControl/>
        <w:tabs>
          <w:tab w:val="left" w:pos="1800"/>
          <w:tab w:val="right" w:pos="9072"/>
        </w:tabs>
        <w:spacing w:after="0"/>
        <w:ind w:left="1798" w:hanging="1800"/>
        <w:jc w:val="both"/>
        <w:rPr>
          <w:rFonts w:ascii="Arial" w:hAnsi="Arial" w:cs="Times New Roman"/>
          <w:b/>
          <w:kern w:val="0"/>
          <w:sz w:val="22"/>
          <w:lang w:val="x-none"/>
        </w:rPr>
      </w:pPr>
      <w:r w:rsidRPr="00A578C0">
        <w:rPr>
          <w:rFonts w:ascii="Arial" w:eastAsia="MS Mincho" w:hAnsi="Arial" w:cs="Times New Roman"/>
          <w:b/>
          <w:kern w:val="0"/>
          <w:sz w:val="22"/>
          <w:lang w:val="x-none" w:eastAsia="en-US"/>
        </w:rPr>
        <w:t>Agenda Item:</w:t>
      </w:r>
      <w:bookmarkStart w:id="1" w:name="Source"/>
      <w:bookmarkEnd w:id="1"/>
      <w:r w:rsidRPr="00A578C0">
        <w:rPr>
          <w:rFonts w:ascii="Arial" w:eastAsia="MS Mincho" w:hAnsi="Arial" w:cs="Times New Roman"/>
          <w:b/>
          <w:kern w:val="0"/>
          <w:sz w:val="22"/>
          <w:lang w:val="x-none" w:eastAsia="en-US"/>
        </w:rPr>
        <w:tab/>
      </w:r>
      <w:r w:rsidR="003B7F86">
        <w:rPr>
          <w:rFonts w:ascii="Arial" w:hAnsi="Arial" w:cs="Times New Roman" w:hint="eastAsia"/>
          <w:b/>
          <w:kern w:val="0"/>
          <w:sz w:val="22"/>
          <w:lang w:val="x-none"/>
        </w:rPr>
        <w:t>8.8</w:t>
      </w:r>
      <w:r w:rsidR="00013A87">
        <w:rPr>
          <w:rFonts w:ascii="Arial" w:hAnsi="Arial" w:cs="Times New Roman" w:hint="eastAsia"/>
          <w:b/>
          <w:kern w:val="0"/>
          <w:sz w:val="22"/>
          <w:lang w:val="x-none"/>
        </w:rPr>
        <w:t>.</w:t>
      </w:r>
      <w:r w:rsidR="00B02E21">
        <w:rPr>
          <w:rFonts w:ascii="Arial" w:hAnsi="Arial" w:cs="Times New Roman" w:hint="eastAsia"/>
          <w:b/>
          <w:kern w:val="0"/>
          <w:sz w:val="22"/>
          <w:lang w:val="x-none"/>
        </w:rPr>
        <w:t>2</w:t>
      </w:r>
    </w:p>
    <w:p w14:paraId="5D954365" w14:textId="33DDA8F8" w:rsidR="00A578C0" w:rsidRPr="005038E6" w:rsidRDefault="00A578C0" w:rsidP="005038E6">
      <w:pPr>
        <w:widowControl/>
        <w:tabs>
          <w:tab w:val="left" w:pos="1800"/>
          <w:tab w:val="right" w:pos="9072"/>
        </w:tabs>
        <w:spacing w:after="0"/>
        <w:ind w:left="1798" w:hanging="1800"/>
        <w:jc w:val="both"/>
        <w:rPr>
          <w:rFonts w:ascii="Arial" w:eastAsia="MS Mincho" w:hAnsi="Arial" w:cs="Times New Roman"/>
          <w:b/>
          <w:kern w:val="0"/>
          <w:sz w:val="22"/>
          <w:lang w:val="x-none" w:eastAsia="en-US"/>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2" w:name="DocumentFor"/>
      <w:bookmarkEnd w:id="2"/>
      <w:r w:rsidRPr="005038E6">
        <w:rPr>
          <w:rFonts w:ascii="Arial" w:eastAsia="MS Mincho" w:hAnsi="Arial" w:cs="Times New Roman"/>
          <w:b/>
          <w:kern w:val="0"/>
          <w:sz w:val="22"/>
          <w:lang w:val="x-none" w:eastAsia="en-US"/>
        </w:rPr>
        <w:t>Decision</w:t>
      </w:r>
    </w:p>
    <w:p w14:paraId="42476D3B" w14:textId="540E340F" w:rsidR="00A578C0" w:rsidRPr="00A578C0" w:rsidRDefault="00A578C0" w:rsidP="00886EFB">
      <w:pPr>
        <w:widowControl/>
        <w:pBdr>
          <w:bottom w:val="single" w:sz="4" w:space="1" w:color="auto"/>
        </w:pBdr>
        <w:tabs>
          <w:tab w:val="left" w:pos="2552"/>
        </w:tabs>
        <w:ind w:left="-2"/>
        <w:jc w:val="both"/>
        <w:rPr>
          <w:rFonts w:eastAsia="宋体" w:cs="Times New Roman"/>
          <w:kern w:val="0"/>
          <w:szCs w:val="20"/>
        </w:rPr>
      </w:pPr>
    </w:p>
    <w:p w14:paraId="49364DB8" w14:textId="77777777" w:rsidR="00A578C0" w:rsidRPr="00CC300E" w:rsidRDefault="00A578C0" w:rsidP="008D3447">
      <w:pPr>
        <w:pStyle w:val="1"/>
        <w:spacing w:before="240"/>
        <w:ind w:left="561" w:hanging="561"/>
      </w:pPr>
      <w:bookmarkStart w:id="3" w:name="_Ref521334010"/>
      <w:r w:rsidRPr="00CC300E">
        <w:t>Introduction</w:t>
      </w:r>
      <w:bookmarkEnd w:id="3"/>
    </w:p>
    <w:p w14:paraId="38FA876D" w14:textId="5C69EABC" w:rsidR="00D914EB" w:rsidRDefault="00D914EB" w:rsidP="00B92A8D">
      <w:pPr>
        <w:snapToGrid w:val="0"/>
        <w:spacing w:afterLines="50"/>
        <w:jc w:val="both"/>
        <w:rPr>
          <w:rFonts w:cs="Times New Roman"/>
          <w:szCs w:val="21"/>
        </w:rPr>
      </w:pPr>
      <w:r>
        <w:rPr>
          <w:rFonts w:cs="Times New Roman"/>
          <w:szCs w:val="21"/>
        </w:rPr>
        <w:t>I</w:t>
      </w:r>
      <w:r w:rsidR="00013A87">
        <w:rPr>
          <w:rFonts w:cs="Times New Roman" w:hint="eastAsia"/>
          <w:szCs w:val="21"/>
        </w:rPr>
        <w:t>n RAN</w:t>
      </w:r>
      <w:r w:rsidR="00B02E21">
        <w:rPr>
          <w:rFonts w:cs="Times New Roman" w:hint="eastAsia"/>
          <w:szCs w:val="21"/>
        </w:rPr>
        <w:t>1</w:t>
      </w:r>
      <w:r w:rsidR="00013A87">
        <w:rPr>
          <w:rFonts w:cs="Times New Roman" w:hint="eastAsia"/>
          <w:szCs w:val="21"/>
        </w:rPr>
        <w:t>#</w:t>
      </w:r>
      <w:r w:rsidR="00B02E21">
        <w:rPr>
          <w:rFonts w:cs="Times New Roman" w:hint="eastAsia"/>
          <w:szCs w:val="21"/>
        </w:rPr>
        <w:t>114</w:t>
      </w:r>
      <w:r w:rsidR="00013A87">
        <w:rPr>
          <w:rFonts w:cs="Times New Roman" w:hint="eastAsia"/>
          <w:szCs w:val="21"/>
        </w:rPr>
        <w:t xml:space="preserve"> meeting</w:t>
      </w:r>
      <w:r w:rsidR="009736A1">
        <w:rPr>
          <w:rFonts w:cs="Times New Roman" w:hint="eastAsia"/>
          <w:szCs w:val="21"/>
        </w:rPr>
        <w:t xml:space="preserve">, </w:t>
      </w:r>
      <w:r w:rsidR="000D7590">
        <w:rPr>
          <w:rFonts w:cs="Times New Roman" w:hint="eastAsia"/>
          <w:szCs w:val="21"/>
        </w:rPr>
        <w:t xml:space="preserve">a reply LS corresponding to the </w:t>
      </w:r>
      <w:r w:rsidR="00B02E21">
        <w:rPr>
          <w:rFonts w:cs="Times New Roman" w:hint="eastAsia"/>
          <w:szCs w:val="21"/>
        </w:rPr>
        <w:t xml:space="preserve">following LS from RAN4 </w:t>
      </w:r>
      <w:r w:rsidR="000D7590">
        <w:rPr>
          <w:rFonts w:cs="Times New Roman" w:hint="eastAsia"/>
          <w:szCs w:val="21"/>
        </w:rPr>
        <w:t xml:space="preserve">was achieved in which </w:t>
      </w:r>
      <w:r w:rsidR="00C20614">
        <w:rPr>
          <w:rFonts w:cs="Times New Roman" w:hint="eastAsia"/>
          <w:szCs w:val="21"/>
        </w:rPr>
        <w:t xml:space="preserve">RAN1 confirmed no specification impact </w:t>
      </w:r>
      <w:bookmarkStart w:id="4" w:name="_GoBack"/>
      <w:bookmarkEnd w:id="4"/>
      <w:r w:rsidR="00F31119">
        <w:rPr>
          <w:rFonts w:cs="Times New Roman"/>
          <w:szCs w:val="21"/>
        </w:rPr>
        <w:fldChar w:fldCharType="begin"/>
      </w:r>
      <w:r w:rsidR="00F31119">
        <w:rPr>
          <w:rFonts w:cs="Times New Roman"/>
          <w:szCs w:val="21"/>
        </w:rPr>
        <w:instrText xml:space="preserve"> </w:instrText>
      </w:r>
      <w:r w:rsidR="00F31119">
        <w:rPr>
          <w:rFonts w:cs="Times New Roman" w:hint="eastAsia"/>
          <w:szCs w:val="21"/>
        </w:rPr>
        <w:instrText>REF _Ref114143752 \n \h</w:instrText>
      </w:r>
      <w:r w:rsidR="00F31119">
        <w:rPr>
          <w:rFonts w:cs="Times New Roman"/>
          <w:szCs w:val="21"/>
        </w:rPr>
        <w:instrText xml:space="preserve"> </w:instrText>
      </w:r>
      <w:r w:rsidR="00F31119">
        <w:rPr>
          <w:rFonts w:cs="Times New Roman"/>
          <w:szCs w:val="21"/>
        </w:rPr>
      </w:r>
      <w:r w:rsidR="00F31119">
        <w:rPr>
          <w:rFonts w:cs="Times New Roman"/>
          <w:szCs w:val="21"/>
        </w:rPr>
        <w:fldChar w:fldCharType="separate"/>
      </w:r>
      <w:r w:rsidR="00B61E00">
        <w:rPr>
          <w:rFonts w:cs="Times New Roman"/>
          <w:szCs w:val="21"/>
        </w:rPr>
        <w:t>[1]</w:t>
      </w:r>
      <w:r w:rsidR="00F31119">
        <w:rPr>
          <w:rFonts w:cs="Times New Roman"/>
          <w:szCs w:val="21"/>
        </w:rPr>
        <w:fldChar w:fldCharType="end"/>
      </w:r>
      <w:r w:rsidR="00F31119">
        <w:rPr>
          <w:rFonts w:cs="Times New Roman" w:hint="eastAsia"/>
          <w:szCs w:val="21"/>
        </w:rPr>
        <w:t>.</w:t>
      </w:r>
      <w:r w:rsidR="0018787A" w:rsidRPr="0018787A">
        <w:rPr>
          <w:rFonts w:cs="Times New Roman"/>
          <w:szCs w:val="21"/>
        </w:rPr>
        <w:t xml:space="preserve"> </w:t>
      </w:r>
    </w:p>
    <w:tbl>
      <w:tblPr>
        <w:tblStyle w:val="ad"/>
        <w:tblW w:w="0" w:type="auto"/>
        <w:tblLook w:val="04A0" w:firstRow="1" w:lastRow="0" w:firstColumn="1" w:lastColumn="0" w:noHBand="0" w:noVBand="1"/>
      </w:tblPr>
      <w:tblGrid>
        <w:gridCol w:w="9286"/>
      </w:tblGrid>
      <w:tr w:rsidR="00B02E21" w14:paraId="70C37396" w14:textId="77777777" w:rsidTr="00013A87">
        <w:tc>
          <w:tcPr>
            <w:tcW w:w="9286" w:type="dxa"/>
          </w:tcPr>
          <w:p w14:paraId="1AC57B10" w14:textId="77777777" w:rsidR="00B02E21" w:rsidRDefault="00B02E21" w:rsidP="00B02E21">
            <w:pPr>
              <w:rPr>
                <w:rFonts w:ascii="Arial" w:hAnsi="Arial" w:cs="Arial"/>
                <w:lang w:eastAsia="ja-JP"/>
              </w:rPr>
            </w:pPr>
            <w:r>
              <w:rPr>
                <w:rFonts w:ascii="Arial" w:hAnsi="Arial" w:cs="Arial"/>
              </w:rPr>
              <w:t xml:space="preserve">With regard to </w:t>
            </w:r>
            <w:r w:rsidRPr="007B3556">
              <w:rPr>
                <w:rFonts w:ascii="Arial" w:hAnsi="Arial" w:cs="Arial"/>
              </w:rPr>
              <w:t>enhanced information exchange between the UE and gNB</w:t>
            </w:r>
            <w:r>
              <w:rPr>
                <w:rFonts w:ascii="Arial" w:hAnsi="Arial" w:cs="Arial"/>
              </w:rPr>
              <w:t xml:space="preserve"> </w:t>
            </w:r>
            <w:r w:rsidRPr="00FD0250">
              <w:rPr>
                <w:rFonts w:ascii="Arial" w:hAnsi="Arial" w:cs="Arial"/>
                <w:lang w:eastAsia="ja-JP"/>
              </w:rPr>
              <w:t>to improve scheduling and network performance when using</w:t>
            </w:r>
            <w:r w:rsidRPr="00FD0250">
              <w:rPr>
                <w:rFonts w:ascii="Arial" w:hAnsi="Arial" w:cs="Arial"/>
                <w:u w:val="single"/>
                <w:lang w:eastAsia="ja-JP"/>
              </w:rPr>
              <w:t xml:space="preserve"> </w:t>
            </w:r>
            <w:r w:rsidRPr="00FD0250">
              <w:rPr>
                <w:rFonts w:ascii="Arial" w:hAnsi="Arial" w:cs="Arial"/>
                <w:lang w:eastAsia="ja-JP"/>
              </w:rPr>
              <w:t>higher power CA/DC</w:t>
            </w:r>
            <w:r>
              <w:rPr>
                <w:rFonts w:ascii="Arial" w:hAnsi="Arial" w:cs="Arial"/>
                <w:lang w:eastAsia="ja-JP"/>
              </w:rPr>
              <w:t xml:space="preserve">, RAN4 would like to provide the following recommendation and guidance as a follow-up to our earlier Reply LS in </w:t>
            </w:r>
            <w:r w:rsidRPr="007B3556">
              <w:rPr>
                <w:rFonts w:ascii="Arial" w:hAnsi="Arial" w:cs="Arial"/>
                <w:lang w:eastAsia="ja-JP"/>
              </w:rPr>
              <w:t>R4-2303701</w:t>
            </w:r>
            <w:r>
              <w:rPr>
                <w:rFonts w:ascii="Arial" w:hAnsi="Arial" w:cs="Arial"/>
                <w:lang w:eastAsia="ja-JP"/>
              </w:rPr>
              <w:t xml:space="preserve"> from RAN4#106:</w:t>
            </w:r>
          </w:p>
          <w:p w14:paraId="250ECAFD" w14:textId="77777777" w:rsidR="00B02E21" w:rsidRDefault="00B02E21" w:rsidP="00B02E21">
            <w:pPr>
              <w:rPr>
                <w:rFonts w:ascii="Arial" w:hAnsi="Arial" w:cs="Arial"/>
                <w:lang w:eastAsia="ja-JP"/>
              </w:rPr>
            </w:pPr>
          </w:p>
          <w:p w14:paraId="438E0BE6" w14:textId="77777777" w:rsidR="00B02E21" w:rsidRDefault="00B02E21" w:rsidP="00B02E21">
            <w:pPr>
              <w:widowControl/>
              <w:numPr>
                <w:ilvl w:val="0"/>
                <w:numId w:val="43"/>
              </w:numPr>
              <w:spacing w:after="0"/>
              <w:rPr>
                <w:rFonts w:ascii="Arial" w:hAnsi="Arial" w:cs="Arial"/>
                <w:lang w:eastAsia="ja-JP"/>
              </w:rPr>
            </w:pPr>
            <w:r>
              <w:rPr>
                <w:rFonts w:ascii="Arial" w:hAnsi="Arial" w:cs="Arial"/>
                <w:lang w:eastAsia="ja-JP"/>
              </w:rPr>
              <w:t>e</w:t>
            </w:r>
            <w:r w:rsidRPr="00201236">
              <w:rPr>
                <w:rFonts w:ascii="Arial" w:hAnsi="Arial" w:cs="Arial"/>
                <w:lang w:eastAsia="ja-JP"/>
              </w:rPr>
              <w:t xml:space="preserve">nable UE report on the </w:t>
            </w:r>
            <w:proofErr w:type="spellStart"/>
            <w:r w:rsidRPr="00201236">
              <w:rPr>
                <w:rFonts w:ascii="Arial" w:hAnsi="Arial" w:cs="Arial"/>
                <w:lang w:eastAsia="ja-JP"/>
              </w:rPr>
              <w:t>ΔP</w:t>
            </w:r>
            <w:r w:rsidRPr="00201236">
              <w:rPr>
                <w:rFonts w:ascii="Arial" w:hAnsi="Arial" w:cs="Arial"/>
                <w:vertAlign w:val="subscript"/>
                <w:lang w:eastAsia="ja-JP"/>
              </w:rPr>
              <w:t>PowerClass</w:t>
            </w:r>
            <w:proofErr w:type="spellEnd"/>
            <w:r w:rsidRPr="00201236">
              <w:rPr>
                <w:rFonts w:ascii="Arial" w:hAnsi="Arial" w:cs="Arial"/>
                <w:lang w:eastAsia="ja-JP"/>
              </w:rPr>
              <w:t xml:space="preserve"> to indicate which power class requirements that the UE is referring to only when configured duty cycle is exceed </w:t>
            </w:r>
          </w:p>
          <w:p w14:paraId="3B6B550A" w14:textId="77777777" w:rsidR="00B02E21" w:rsidRPr="00201236" w:rsidRDefault="00B02E21" w:rsidP="00B02E21">
            <w:pPr>
              <w:widowControl/>
              <w:numPr>
                <w:ilvl w:val="1"/>
                <w:numId w:val="43"/>
              </w:numPr>
              <w:spacing w:after="0"/>
              <w:rPr>
                <w:rFonts w:ascii="Arial" w:hAnsi="Arial" w:cs="Arial"/>
                <w:lang w:eastAsia="ja-JP"/>
              </w:rPr>
            </w:pPr>
            <w:r w:rsidRPr="00201236">
              <w:rPr>
                <w:rFonts w:ascii="Arial" w:hAnsi="Arial" w:cs="Arial"/>
                <w:lang w:eastAsia="ja-JP"/>
              </w:rPr>
              <w:t xml:space="preserve">The occasion of the report should be limited to when configured duty cycle is exceeded. </w:t>
            </w:r>
          </w:p>
          <w:p w14:paraId="1FAA3C59" w14:textId="77777777" w:rsidR="00B02E21" w:rsidRDefault="00B02E21" w:rsidP="00B02E21">
            <w:pPr>
              <w:widowControl/>
              <w:numPr>
                <w:ilvl w:val="1"/>
                <w:numId w:val="43"/>
              </w:numPr>
              <w:spacing w:after="0"/>
              <w:rPr>
                <w:rFonts w:ascii="Arial" w:hAnsi="Arial" w:cs="Arial"/>
                <w:lang w:eastAsia="ja-JP"/>
              </w:rPr>
            </w:pPr>
            <w:r w:rsidRPr="00B10E1F">
              <w:rPr>
                <w:rFonts w:ascii="Arial" w:hAnsi="Arial" w:cs="Arial"/>
                <w:lang w:eastAsia="ja-JP"/>
              </w:rPr>
              <w:t>can be combined with full</w:t>
            </w:r>
            <w:r>
              <w:rPr>
                <w:rFonts w:ascii="Arial" w:hAnsi="Arial" w:cs="Arial"/>
                <w:lang w:eastAsia="ja-JP"/>
              </w:rPr>
              <w:t>-</w:t>
            </w:r>
            <w:r w:rsidRPr="00B10E1F">
              <w:rPr>
                <w:rFonts w:ascii="Arial" w:hAnsi="Arial" w:cs="Arial"/>
                <w:lang w:eastAsia="ja-JP"/>
              </w:rPr>
              <w:t xml:space="preserve">power </w:t>
            </w:r>
            <w:r>
              <w:rPr>
                <w:rFonts w:ascii="Arial" w:hAnsi="Arial" w:cs="Arial"/>
                <w:lang w:eastAsia="ja-JP"/>
              </w:rPr>
              <w:t xml:space="preserve">MIMO </w:t>
            </w:r>
            <w:r w:rsidRPr="00B10E1F">
              <w:rPr>
                <w:rFonts w:ascii="Arial" w:hAnsi="Arial" w:cs="Arial"/>
                <w:lang w:eastAsia="ja-JP"/>
              </w:rPr>
              <w:t xml:space="preserve">transmission capability </w:t>
            </w:r>
            <w:r>
              <w:rPr>
                <w:rFonts w:ascii="Arial" w:hAnsi="Arial" w:cs="Arial"/>
                <w:lang w:eastAsia="ja-JP"/>
              </w:rPr>
              <w:t xml:space="preserve">reporting </w:t>
            </w:r>
            <w:r w:rsidRPr="00B10E1F">
              <w:rPr>
                <w:rFonts w:ascii="Arial" w:hAnsi="Arial" w:cs="Arial"/>
                <w:lang w:eastAsia="ja-JP"/>
              </w:rPr>
              <w:t xml:space="preserve">corresponding to the current power class </w:t>
            </w:r>
          </w:p>
          <w:p w14:paraId="60D9E265" w14:textId="77777777" w:rsidR="00B02E21" w:rsidRPr="00201236" w:rsidRDefault="00B02E21" w:rsidP="00B02E21">
            <w:pPr>
              <w:pStyle w:val="B1"/>
              <w:numPr>
                <w:ilvl w:val="0"/>
                <w:numId w:val="43"/>
              </w:numPr>
              <w:rPr>
                <w:rFonts w:eastAsia="Times New Roman"/>
                <w:lang w:eastAsia="zh-CN"/>
              </w:rPr>
            </w:pPr>
            <w:r>
              <w:rPr>
                <w:lang w:eastAsia="zh-CN"/>
              </w:rPr>
              <w:t>not to introduce P-MPR report since this is closely related to SAR implementation, which is sensitive to UE design</w:t>
            </w:r>
          </w:p>
          <w:p w14:paraId="21CF2225" w14:textId="77777777" w:rsidR="00B02E21" w:rsidRPr="00D11A3D" w:rsidRDefault="00B02E21" w:rsidP="00B02E21">
            <w:pPr>
              <w:widowControl/>
              <w:numPr>
                <w:ilvl w:val="0"/>
                <w:numId w:val="43"/>
              </w:numPr>
              <w:spacing w:after="0"/>
              <w:rPr>
                <w:rFonts w:ascii="Arial" w:hAnsi="Arial" w:cs="Arial"/>
                <w:lang w:eastAsia="ja-JP"/>
              </w:rPr>
            </w:pPr>
            <w:r w:rsidRPr="00D11A3D">
              <w:rPr>
                <w:rFonts w:ascii="Arial" w:hAnsi="Arial" w:cs="Arial"/>
                <w:lang w:eastAsia="ja-JP"/>
              </w:rPr>
              <w:t>RAN4 stops the discussion on reporting prediction with specific evaluation periods and durations in Rel-18.</w:t>
            </w:r>
          </w:p>
          <w:p w14:paraId="104CE395" w14:textId="6E73FAFD" w:rsidR="00B02E21" w:rsidRPr="00B02E21" w:rsidRDefault="00B02E21" w:rsidP="00B02E21">
            <w:pPr>
              <w:widowControl/>
              <w:numPr>
                <w:ilvl w:val="0"/>
                <w:numId w:val="43"/>
              </w:numPr>
              <w:spacing w:after="0"/>
              <w:rPr>
                <w:rFonts w:ascii="Arial" w:hAnsi="Arial" w:cs="Arial"/>
                <w:lang w:eastAsia="ja-JP"/>
              </w:rPr>
            </w:pPr>
            <w:r w:rsidRPr="009F2D76">
              <w:rPr>
                <w:rFonts w:ascii="Arial" w:hAnsi="Arial" w:cs="Arial"/>
                <w:lang w:eastAsia="ja-JP"/>
              </w:rPr>
              <w:t>RAN4 does not consider EHR feasible.</w:t>
            </w:r>
          </w:p>
        </w:tc>
      </w:tr>
    </w:tbl>
    <w:p w14:paraId="5AA0AFB7" w14:textId="62F03F66" w:rsidR="00B72F53" w:rsidRPr="00703FCD" w:rsidRDefault="00703FCD" w:rsidP="00886EFB">
      <w:pPr>
        <w:spacing w:beforeLines="50" w:before="120"/>
        <w:jc w:val="both"/>
        <w:rPr>
          <w:rFonts w:cs="Times New Roman"/>
          <w:sz w:val="21"/>
          <w:szCs w:val="21"/>
        </w:rPr>
      </w:pPr>
      <w:r>
        <w:rPr>
          <w:rFonts w:cs="Times New Roman"/>
          <w:szCs w:val="21"/>
        </w:rPr>
        <w:t>I</w:t>
      </w:r>
      <w:r>
        <w:rPr>
          <w:rFonts w:cs="Times New Roman" w:hint="eastAsia"/>
          <w:szCs w:val="21"/>
        </w:rPr>
        <w:t xml:space="preserve">n this contribution, we </w:t>
      </w:r>
      <w:r>
        <w:rPr>
          <w:rFonts w:cs="Times New Roman"/>
          <w:szCs w:val="21"/>
        </w:rPr>
        <w:t>provide</w:t>
      </w:r>
      <w:r>
        <w:rPr>
          <w:rFonts w:cs="Times New Roman" w:hint="eastAsia"/>
          <w:szCs w:val="21"/>
        </w:rPr>
        <w:t xml:space="preserve"> our view on the RAN1 impact when UE reports t</w:t>
      </w:r>
      <w:r w:rsidRPr="00703FCD">
        <w:rPr>
          <w:rFonts w:cs="Times New Roman"/>
          <w:szCs w:val="21"/>
        </w:rPr>
        <w:t xml:space="preserve">he </w:t>
      </w:r>
      <w:proofErr w:type="spellStart"/>
      <w:r w:rsidRPr="00703FCD">
        <w:rPr>
          <w:rFonts w:cs="Times New Roman"/>
          <w:lang w:eastAsia="ja-JP"/>
        </w:rPr>
        <w:t>ΔP</w:t>
      </w:r>
      <w:r w:rsidRPr="00703FCD">
        <w:rPr>
          <w:rFonts w:cs="Times New Roman"/>
          <w:vertAlign w:val="subscript"/>
          <w:lang w:eastAsia="ja-JP"/>
        </w:rPr>
        <w:t>PowerClass</w:t>
      </w:r>
      <w:proofErr w:type="spellEnd"/>
      <w:r w:rsidR="00C20614">
        <w:rPr>
          <w:rFonts w:cs="Times New Roman" w:hint="eastAsia"/>
        </w:rPr>
        <w:t xml:space="preserve"> in the scenario provided by a supplemental RAN4 LS</w:t>
      </w:r>
      <w:r>
        <w:rPr>
          <w:rFonts w:cs="Times New Roman" w:hint="eastAsia"/>
        </w:rPr>
        <w:t>.</w:t>
      </w:r>
    </w:p>
    <w:p w14:paraId="416BDE6A" w14:textId="77777777" w:rsidR="00753833" w:rsidRDefault="00DD4940" w:rsidP="008D3447">
      <w:pPr>
        <w:pStyle w:val="1"/>
        <w:spacing w:before="240"/>
        <w:ind w:left="561" w:hanging="561"/>
      </w:pPr>
      <w:r>
        <w:t>Discus</w:t>
      </w:r>
      <w:r>
        <w:rPr>
          <w:rFonts w:hint="eastAsia"/>
        </w:rPr>
        <w:t>sion</w:t>
      </w:r>
    </w:p>
    <w:p w14:paraId="798E2457" w14:textId="0E9B5589" w:rsidR="00B51FB1" w:rsidRDefault="00E4435C" w:rsidP="00B51FB1">
      <w:pPr>
        <w:jc w:val="both"/>
        <w:rPr>
          <w:rFonts w:cs="Times New Roman"/>
          <w:szCs w:val="21"/>
        </w:rPr>
      </w:pPr>
      <w:r>
        <w:rPr>
          <w:rFonts w:cs="Times New Roman" w:hint="eastAsia"/>
          <w:szCs w:val="21"/>
        </w:rPr>
        <w:t xml:space="preserve">A supplemental RAN4 LS is received in this meeting which </w:t>
      </w:r>
      <w:r w:rsidRPr="00703FCD">
        <w:rPr>
          <w:rFonts w:cs="Times New Roman"/>
          <w:szCs w:val="21"/>
        </w:rPr>
        <w:t>shared a recommendation and guidance with regard to enhanced information exchange between the UE and gNB to improve scheduling and network performance</w:t>
      </w:r>
      <w:r>
        <w:rPr>
          <w:rFonts w:cs="Times New Roman" w:hint="eastAsia"/>
          <w:szCs w:val="21"/>
        </w:rPr>
        <w:t xml:space="preserve"> </w:t>
      </w:r>
      <w:r>
        <w:rPr>
          <w:rFonts w:cs="Times New Roman"/>
          <w:szCs w:val="21"/>
        </w:rPr>
        <w:fldChar w:fldCharType="begin"/>
      </w:r>
      <w:r>
        <w:rPr>
          <w:rFonts w:cs="Times New Roman"/>
          <w:szCs w:val="21"/>
        </w:rPr>
        <w:instrText xml:space="preserve"> </w:instrText>
      </w:r>
      <w:r>
        <w:rPr>
          <w:rFonts w:cs="Times New Roman" w:hint="eastAsia"/>
          <w:szCs w:val="21"/>
        </w:rPr>
        <w:instrText>REF _Ref114216498 \n \h</w:instrText>
      </w:r>
      <w:r>
        <w:rPr>
          <w:rFonts w:cs="Times New Roman"/>
          <w:szCs w:val="21"/>
        </w:rPr>
        <w:instrText xml:space="preserve"> </w:instrText>
      </w:r>
      <w:r>
        <w:rPr>
          <w:rFonts w:cs="Times New Roman"/>
          <w:szCs w:val="21"/>
        </w:rPr>
      </w:r>
      <w:r>
        <w:rPr>
          <w:rFonts w:cs="Times New Roman"/>
          <w:szCs w:val="21"/>
        </w:rPr>
        <w:fldChar w:fldCharType="separate"/>
      </w:r>
      <w:r>
        <w:rPr>
          <w:rFonts w:cs="Times New Roman"/>
          <w:szCs w:val="21"/>
        </w:rPr>
        <w:t>[2]</w:t>
      </w:r>
      <w:r>
        <w:rPr>
          <w:rFonts w:cs="Times New Roman"/>
          <w:szCs w:val="21"/>
        </w:rPr>
        <w:fldChar w:fldCharType="end"/>
      </w:r>
      <w:r w:rsidR="002B60A6">
        <w:rPr>
          <w:rFonts w:cs="Times New Roman" w:hint="eastAsia"/>
          <w:szCs w:val="21"/>
        </w:rPr>
        <w:t xml:space="preserve"> and RAN4 asks RAN1 to check if there is RAN1 impact</w:t>
      </w:r>
      <w:r w:rsidRPr="00703FCD">
        <w:rPr>
          <w:rFonts w:cs="Times New Roman"/>
          <w:szCs w:val="21"/>
        </w:rPr>
        <w:t>.</w:t>
      </w:r>
    </w:p>
    <w:tbl>
      <w:tblPr>
        <w:tblStyle w:val="ad"/>
        <w:tblW w:w="0" w:type="auto"/>
        <w:tblLook w:val="04A0" w:firstRow="1" w:lastRow="0" w:firstColumn="1" w:lastColumn="0" w:noHBand="0" w:noVBand="1"/>
      </w:tblPr>
      <w:tblGrid>
        <w:gridCol w:w="9286"/>
      </w:tblGrid>
      <w:tr w:rsidR="00E4435C" w14:paraId="74157594" w14:textId="77777777" w:rsidTr="00E4435C">
        <w:tc>
          <w:tcPr>
            <w:tcW w:w="9286" w:type="dxa"/>
          </w:tcPr>
          <w:p w14:paraId="01362653" w14:textId="77777777" w:rsidR="00E4435C" w:rsidRPr="00E74879" w:rsidRDefault="00E4435C" w:rsidP="00E4435C">
            <w:pPr>
              <w:rPr>
                <w:rFonts w:ascii="Arial" w:hAnsi="Arial" w:cs="Arial"/>
                <w:lang w:eastAsia="ja-JP"/>
              </w:rPr>
            </w:pPr>
            <w:r w:rsidRPr="00E74879">
              <w:rPr>
                <w:rFonts w:ascii="Arial" w:hAnsi="Arial" w:cs="Arial"/>
                <w:lang w:eastAsia="ja-JP"/>
              </w:rPr>
              <w:t xml:space="preserve">Although </w:t>
            </w:r>
            <w:r w:rsidRPr="00E74879">
              <w:rPr>
                <w:rFonts w:ascii="Arial" w:hAnsi="Arial" w:cs="Arial"/>
              </w:rPr>
              <w:t xml:space="preserve">R4-2310500 explicitly stated that the occasion of reporting </w:t>
            </w:r>
            <w:proofErr w:type="spellStart"/>
            <w:r w:rsidRPr="00E74879">
              <w:rPr>
                <w:rFonts w:ascii="Arial" w:hAnsi="Arial" w:cs="Arial"/>
                <w:lang w:eastAsia="ja-JP"/>
              </w:rPr>
              <w:t>ΔP</w:t>
            </w:r>
            <w:r w:rsidRPr="00E74879">
              <w:rPr>
                <w:rFonts w:ascii="Arial" w:hAnsi="Arial" w:cs="Arial"/>
                <w:vertAlign w:val="subscript"/>
                <w:lang w:eastAsia="ja-JP"/>
              </w:rPr>
              <w:t>PowerClass</w:t>
            </w:r>
            <w:proofErr w:type="spellEnd"/>
            <w:r w:rsidRPr="00E74879">
              <w:rPr>
                <w:rFonts w:ascii="Arial" w:hAnsi="Arial" w:cs="Arial"/>
                <w:lang w:eastAsia="ja-JP"/>
              </w:rPr>
              <w:t xml:space="preserve"> should be limited to when configured duty cycle is exceeded, it was not only what RAN4 intended to state. RAN4’s intention is reporting </w:t>
            </w:r>
            <w:proofErr w:type="spellStart"/>
            <w:r w:rsidRPr="00E74879">
              <w:rPr>
                <w:rFonts w:ascii="Arial" w:hAnsi="Arial" w:cs="Arial"/>
                <w:lang w:eastAsia="ja-JP"/>
              </w:rPr>
              <w:t>ΔP</w:t>
            </w:r>
            <w:r w:rsidRPr="00E74879">
              <w:rPr>
                <w:rFonts w:ascii="Arial" w:hAnsi="Arial" w:cs="Arial"/>
                <w:vertAlign w:val="subscript"/>
                <w:lang w:eastAsia="ja-JP"/>
              </w:rPr>
              <w:t>PowerClass</w:t>
            </w:r>
            <w:proofErr w:type="spellEnd"/>
            <w:r w:rsidRPr="00E74879">
              <w:rPr>
                <w:rFonts w:ascii="Arial" w:hAnsi="Arial" w:cs="Arial"/>
                <w:lang w:eastAsia="ja-JP"/>
              </w:rPr>
              <w:t xml:space="preserve"> should be limited to occasions when maximum transmission power changes originating from a duty cycle mechanism. Hence, the exchange of </w:t>
            </w:r>
            <w:proofErr w:type="spellStart"/>
            <w:r w:rsidRPr="00E74879">
              <w:rPr>
                <w:rFonts w:ascii="Arial" w:hAnsi="Arial" w:cs="Arial"/>
                <w:lang w:eastAsia="ja-JP"/>
              </w:rPr>
              <w:t>ΔP</w:t>
            </w:r>
            <w:r w:rsidRPr="00E74879">
              <w:rPr>
                <w:rFonts w:ascii="Arial" w:hAnsi="Arial" w:cs="Arial"/>
                <w:vertAlign w:val="subscript"/>
                <w:lang w:eastAsia="ja-JP"/>
              </w:rPr>
              <w:t>PowerClass</w:t>
            </w:r>
            <w:proofErr w:type="spellEnd"/>
            <w:r w:rsidRPr="00E74879">
              <w:rPr>
                <w:rFonts w:ascii="Arial" w:hAnsi="Arial" w:cs="Arial"/>
                <w:lang w:eastAsia="ja-JP"/>
              </w:rPr>
              <w:t xml:space="preserve"> is allowed for when maximum transmission power falls as well as it rises. In summary, the main bullet and the 1</w:t>
            </w:r>
            <w:r w:rsidRPr="00E74879">
              <w:rPr>
                <w:rFonts w:ascii="Arial" w:hAnsi="Arial" w:cs="Arial"/>
                <w:vertAlign w:val="superscript"/>
                <w:lang w:eastAsia="ja-JP"/>
              </w:rPr>
              <w:t>st</w:t>
            </w:r>
            <w:r w:rsidRPr="00E74879">
              <w:rPr>
                <w:rFonts w:ascii="Arial" w:hAnsi="Arial" w:cs="Arial"/>
                <w:lang w:eastAsia="ja-JP"/>
              </w:rPr>
              <w:t xml:space="preserve"> sub-bullet in the LS are corrected as follows:</w:t>
            </w:r>
          </w:p>
          <w:p w14:paraId="1568EBC9" w14:textId="77777777" w:rsidR="00E4435C" w:rsidRPr="00E74879" w:rsidRDefault="00E4435C" w:rsidP="00E4435C">
            <w:pPr>
              <w:widowControl/>
              <w:numPr>
                <w:ilvl w:val="0"/>
                <w:numId w:val="43"/>
              </w:numPr>
              <w:spacing w:after="0"/>
              <w:rPr>
                <w:rFonts w:ascii="Arial" w:hAnsi="Arial" w:cs="Arial"/>
                <w:lang w:eastAsia="ja-JP"/>
              </w:rPr>
            </w:pPr>
            <w:r w:rsidRPr="00E74879">
              <w:rPr>
                <w:rFonts w:ascii="Arial" w:hAnsi="Arial" w:cs="Arial"/>
                <w:lang w:eastAsia="ja-JP"/>
              </w:rPr>
              <w:t xml:space="preserve">enable UE report on </w:t>
            </w:r>
            <w:proofErr w:type="spellStart"/>
            <w:r w:rsidRPr="00E74879">
              <w:rPr>
                <w:rFonts w:ascii="Arial" w:hAnsi="Arial" w:cs="Arial"/>
                <w:lang w:eastAsia="ja-JP"/>
              </w:rPr>
              <w:t>ΔP</w:t>
            </w:r>
            <w:r w:rsidRPr="00E74879">
              <w:rPr>
                <w:rFonts w:ascii="Arial" w:hAnsi="Arial" w:cs="Arial"/>
                <w:vertAlign w:val="subscript"/>
                <w:lang w:eastAsia="ja-JP"/>
              </w:rPr>
              <w:t>PowerClass</w:t>
            </w:r>
            <w:proofErr w:type="spellEnd"/>
            <w:r w:rsidRPr="00E74879">
              <w:rPr>
                <w:rFonts w:ascii="Arial" w:hAnsi="Arial" w:cs="Arial"/>
                <w:lang w:eastAsia="ja-JP"/>
              </w:rPr>
              <w:t xml:space="preserve"> to indicate which power class requirements that the UE is referring to where only </w:t>
            </w:r>
            <w:proofErr w:type="spellStart"/>
            <w:r w:rsidRPr="00E74879">
              <w:rPr>
                <w:rFonts w:ascii="Arial" w:hAnsi="Arial" w:cs="Arial"/>
                <w:lang w:eastAsia="ja-JP"/>
              </w:rPr>
              <w:t>ΔP</w:t>
            </w:r>
            <w:r w:rsidRPr="00E74879">
              <w:rPr>
                <w:rFonts w:ascii="Arial" w:hAnsi="Arial" w:cs="Arial"/>
                <w:vertAlign w:val="subscript"/>
                <w:lang w:eastAsia="ja-JP"/>
              </w:rPr>
              <w:t>PowerClass</w:t>
            </w:r>
            <w:proofErr w:type="spellEnd"/>
            <w:r w:rsidRPr="00E74879">
              <w:rPr>
                <w:rFonts w:ascii="Arial" w:hAnsi="Arial" w:cs="Arial"/>
                <w:lang w:eastAsia="ja-JP"/>
              </w:rPr>
              <w:t xml:space="preserve"> (power reduced) resulting from duty cycle exceedance or </w:t>
            </w:r>
            <w:proofErr w:type="spellStart"/>
            <w:r w:rsidRPr="00E74879">
              <w:rPr>
                <w:rFonts w:ascii="Arial" w:hAnsi="Arial" w:cs="Arial"/>
                <w:lang w:eastAsia="ja-JP"/>
              </w:rPr>
              <w:t>ΔP</w:t>
            </w:r>
            <w:r w:rsidRPr="00E74879">
              <w:rPr>
                <w:rFonts w:ascii="Arial" w:hAnsi="Arial" w:cs="Arial"/>
                <w:vertAlign w:val="subscript"/>
                <w:lang w:eastAsia="ja-JP"/>
              </w:rPr>
              <w:t>PowerClass</w:t>
            </w:r>
            <w:proofErr w:type="spellEnd"/>
            <w:r w:rsidRPr="00E74879">
              <w:rPr>
                <w:rFonts w:ascii="Arial" w:hAnsi="Arial" w:cs="Arial"/>
                <w:lang w:eastAsia="ja-JP"/>
              </w:rPr>
              <w:t xml:space="preserve"> (power return) resulting from duty cycle reduction </w:t>
            </w:r>
            <w:r w:rsidRPr="00E74879">
              <w:rPr>
                <w:rFonts w:ascii="Arial" w:hAnsi="Arial" w:cs="Arial"/>
                <w:vertAlign w:val="subscript"/>
                <w:lang w:eastAsia="ja-JP"/>
              </w:rPr>
              <w:t xml:space="preserve"> </w:t>
            </w:r>
          </w:p>
          <w:p w14:paraId="752A493F" w14:textId="77777777" w:rsidR="00E4435C" w:rsidRPr="00E74879" w:rsidRDefault="00E4435C" w:rsidP="00E4435C">
            <w:pPr>
              <w:spacing w:after="0"/>
              <w:ind w:left="720"/>
              <w:rPr>
                <w:rFonts w:ascii="Arial" w:hAnsi="Arial" w:cs="Arial"/>
                <w:lang w:eastAsia="ja-JP"/>
              </w:rPr>
            </w:pPr>
          </w:p>
          <w:p w14:paraId="7248E950" w14:textId="77777777" w:rsidR="00E4435C" w:rsidRPr="00E74879" w:rsidRDefault="00E4435C" w:rsidP="00E4435C">
            <w:pPr>
              <w:widowControl/>
              <w:numPr>
                <w:ilvl w:val="0"/>
                <w:numId w:val="43"/>
              </w:numPr>
              <w:spacing w:after="0"/>
              <w:rPr>
                <w:rFonts w:ascii="Arial" w:hAnsi="Arial" w:cs="Arial"/>
                <w:lang w:eastAsia="ja-JP"/>
              </w:rPr>
            </w:pPr>
            <w:r w:rsidRPr="00E74879">
              <w:rPr>
                <w:rFonts w:ascii="Arial" w:hAnsi="Arial" w:cs="Arial"/>
                <w:lang w:eastAsia="ja-JP"/>
              </w:rPr>
              <w:t>The occasion of the report should be limited to either when the scheduled duty cycle exceeds the UE maximum duty cycle capability or reduces to equal to or below the UE maximum duty cycle capability after exceedance.</w:t>
            </w:r>
          </w:p>
          <w:p w14:paraId="722B880A" w14:textId="77777777" w:rsidR="00E4435C" w:rsidRPr="00E74879" w:rsidRDefault="00E4435C" w:rsidP="00E4435C">
            <w:pPr>
              <w:rPr>
                <w:rFonts w:ascii="Arial" w:hAnsi="Arial" w:cs="Arial"/>
              </w:rPr>
            </w:pPr>
          </w:p>
          <w:p w14:paraId="5235C6B9" w14:textId="0B0EC9B8" w:rsidR="00E4435C" w:rsidRDefault="00E4435C" w:rsidP="00E4435C">
            <w:pPr>
              <w:jc w:val="both"/>
              <w:rPr>
                <w:b/>
              </w:rPr>
            </w:pPr>
            <w:r w:rsidRPr="00E74879">
              <w:rPr>
                <w:rFonts w:ascii="Arial" w:hAnsi="Arial" w:cs="Arial"/>
              </w:rPr>
              <w:t xml:space="preserve">It is also noted that RAN4 agreed that full-power MIMO transmission capability reporting corresponding to the applicable power class requirements is the only feature that can be combined with </w:t>
            </w:r>
            <w:proofErr w:type="spellStart"/>
            <w:r w:rsidRPr="00E74879">
              <w:rPr>
                <w:rFonts w:ascii="Arial" w:hAnsi="Arial" w:cs="Arial"/>
                <w:lang w:eastAsia="ja-JP"/>
              </w:rPr>
              <w:t>ΔP</w:t>
            </w:r>
            <w:r w:rsidRPr="00E74879">
              <w:rPr>
                <w:rFonts w:ascii="Arial" w:hAnsi="Arial" w:cs="Arial"/>
                <w:vertAlign w:val="subscript"/>
                <w:lang w:eastAsia="ja-JP"/>
              </w:rPr>
              <w:t>PowerClass</w:t>
            </w:r>
            <w:proofErr w:type="spellEnd"/>
            <w:r w:rsidRPr="00E74879">
              <w:rPr>
                <w:rFonts w:ascii="Arial" w:hAnsi="Arial" w:cs="Arial"/>
              </w:rPr>
              <w:t xml:space="preserve"> at this writing.</w:t>
            </w:r>
          </w:p>
        </w:tc>
      </w:tr>
    </w:tbl>
    <w:p w14:paraId="015C936E" w14:textId="77777777" w:rsidR="00E4435C" w:rsidRDefault="00E4435C" w:rsidP="00B51FB1">
      <w:pPr>
        <w:jc w:val="both"/>
        <w:rPr>
          <w:b/>
        </w:rPr>
      </w:pPr>
    </w:p>
    <w:p w14:paraId="309E88E0" w14:textId="4821CAC5" w:rsidR="007762CC" w:rsidRDefault="003A5630" w:rsidP="00B51FB1">
      <w:pPr>
        <w:jc w:val="both"/>
        <w:rPr>
          <w:rFonts w:cs="Times New Roman"/>
        </w:rPr>
      </w:pPr>
      <w:r>
        <w:rPr>
          <w:rFonts w:hint="eastAsia"/>
        </w:rPr>
        <w:lastRenderedPageBreak/>
        <w:t xml:space="preserve">In current specification, </w:t>
      </w:r>
      <w:r w:rsidR="0041150F">
        <w:rPr>
          <w:rFonts w:hint="eastAsia"/>
        </w:rPr>
        <w:t xml:space="preserve">if </w:t>
      </w:r>
      <w:r>
        <w:rPr>
          <w:rFonts w:hint="eastAsia"/>
        </w:rPr>
        <w:t xml:space="preserve">a UE </w:t>
      </w:r>
      <w:r w:rsidR="0041150F">
        <w:t>support</w:t>
      </w:r>
      <w:r w:rsidR="0041150F">
        <w:rPr>
          <w:rFonts w:hint="eastAsia"/>
        </w:rPr>
        <w:t>s</w:t>
      </w:r>
      <w:r>
        <w:rPr>
          <w:rFonts w:hint="eastAsia"/>
        </w:rPr>
        <w:t xml:space="preserve"> a different </w:t>
      </w:r>
      <w:r w:rsidR="002B60A6">
        <w:rPr>
          <w:rFonts w:hint="eastAsia"/>
        </w:rPr>
        <w:t xml:space="preserve">power </w:t>
      </w:r>
      <w:r>
        <w:rPr>
          <w:rFonts w:hint="eastAsia"/>
        </w:rPr>
        <w:t>class with higher maximum output power than the default power class</w:t>
      </w:r>
      <w:r w:rsidR="0041150F">
        <w:rPr>
          <w:rFonts w:hint="eastAsia"/>
        </w:rPr>
        <w:t xml:space="preserve"> for the </w:t>
      </w:r>
      <w:proofErr w:type="gramStart"/>
      <w:r w:rsidR="0041150F">
        <w:rPr>
          <w:rFonts w:hint="eastAsia"/>
        </w:rPr>
        <w:t>band,</w:t>
      </w:r>
      <w:proofErr w:type="gramEnd"/>
      <w:r w:rsidR="0041150F">
        <w:rPr>
          <w:rFonts w:hint="eastAsia"/>
        </w:rPr>
        <w:t xml:space="preserve"> the UE would </w:t>
      </w:r>
      <w:r w:rsidR="0041150F">
        <w:t>fall back</w:t>
      </w:r>
      <w:r w:rsidR="0041150F">
        <w:rPr>
          <w:rFonts w:hint="eastAsia"/>
        </w:rPr>
        <w:t xml:space="preserve"> to the default power class when the duty cycle is exceeded</w:t>
      </w:r>
      <w:r w:rsidR="007471CB">
        <w:rPr>
          <w:rFonts w:hint="eastAsia"/>
        </w:rPr>
        <w:t xml:space="preserve"> </w:t>
      </w:r>
      <w:r w:rsidR="007471CB">
        <w:fldChar w:fldCharType="begin"/>
      </w:r>
      <w:r w:rsidR="007471CB">
        <w:instrText xml:space="preserve"> </w:instrText>
      </w:r>
      <w:r w:rsidR="007471CB">
        <w:rPr>
          <w:rFonts w:hint="eastAsia"/>
        </w:rPr>
        <w:instrText>REF _Ref146561727 \n \h</w:instrText>
      </w:r>
      <w:r w:rsidR="007471CB">
        <w:instrText xml:space="preserve"> </w:instrText>
      </w:r>
      <w:r w:rsidR="007471CB">
        <w:fldChar w:fldCharType="separate"/>
      </w:r>
      <w:r w:rsidR="007471CB">
        <w:t>[3]</w:t>
      </w:r>
      <w:r w:rsidR="007471CB">
        <w:fldChar w:fldCharType="end"/>
      </w:r>
      <w:r w:rsidR="00817E19">
        <w:rPr>
          <w:rFonts w:hint="eastAsia"/>
        </w:rPr>
        <w:t xml:space="preserve">. </w:t>
      </w:r>
      <w:r w:rsidR="00827232">
        <w:t>O</w:t>
      </w:r>
      <w:r w:rsidR="00827232">
        <w:rPr>
          <w:rFonts w:hint="eastAsia"/>
        </w:rPr>
        <w:t>n the other hand</w:t>
      </w:r>
      <w:r w:rsidR="0041150F">
        <w:rPr>
          <w:rFonts w:hint="eastAsia"/>
        </w:rPr>
        <w:t xml:space="preserve">, </w:t>
      </w:r>
      <w:r w:rsidR="00827232">
        <w:rPr>
          <w:rFonts w:hint="eastAsia"/>
        </w:rPr>
        <w:t xml:space="preserve">the UE can return from the default power class as long as the duty cycle reduces to equal to or below the UE maximum duty cycle capability. </w:t>
      </w:r>
      <w:r w:rsidR="002B60A6">
        <w:rPr>
          <w:rFonts w:hint="eastAsia"/>
        </w:rPr>
        <w:t xml:space="preserve">RAN4 clarified that </w:t>
      </w:r>
      <w:r w:rsidR="002B60A6" w:rsidRPr="002B60A6">
        <w:t xml:space="preserve">the exchange of </w:t>
      </w:r>
      <w:proofErr w:type="spellStart"/>
      <w:r w:rsidR="002B60A6" w:rsidRPr="002B60A6">
        <w:t>ΔP</w:t>
      </w:r>
      <w:r w:rsidR="002B60A6" w:rsidRPr="002B60A6">
        <w:rPr>
          <w:vertAlign w:val="subscript"/>
        </w:rPr>
        <w:t>PowerClass</w:t>
      </w:r>
      <w:proofErr w:type="spellEnd"/>
      <w:r w:rsidR="002B60A6" w:rsidRPr="002B60A6">
        <w:t xml:space="preserve"> is allowed for when maximum transmission power falls as well as it rises.</w:t>
      </w:r>
      <w:r w:rsidR="002B60A6">
        <w:rPr>
          <w:rFonts w:hint="eastAsia"/>
        </w:rPr>
        <w:t xml:space="preserve"> </w:t>
      </w:r>
      <w:r w:rsidR="00827232">
        <w:t>I</w:t>
      </w:r>
      <w:r w:rsidR="00827232">
        <w:rPr>
          <w:rFonts w:hint="eastAsia"/>
        </w:rPr>
        <w:t xml:space="preserve">n our opinion, </w:t>
      </w:r>
      <w:r w:rsidR="002B60A6">
        <w:rPr>
          <w:rFonts w:hint="eastAsia"/>
        </w:rPr>
        <w:t>they are PHR</w:t>
      </w:r>
      <w:r w:rsidR="007762CC">
        <w:rPr>
          <w:rFonts w:cs="Times New Roman" w:hint="eastAsia"/>
        </w:rPr>
        <w:t xml:space="preserve"> </w:t>
      </w:r>
      <w:r w:rsidR="007762CC">
        <w:rPr>
          <w:rFonts w:cs="Times New Roman"/>
        </w:rPr>
        <w:t>triggering</w:t>
      </w:r>
      <w:r w:rsidR="007762CC">
        <w:rPr>
          <w:rFonts w:cs="Times New Roman" w:hint="eastAsia"/>
        </w:rPr>
        <w:t xml:space="preserve"> conditions </w:t>
      </w:r>
      <w:r w:rsidR="002B60A6">
        <w:rPr>
          <w:rFonts w:cs="Times New Roman" w:hint="eastAsia"/>
        </w:rPr>
        <w:t>which is defined in RAN2</w:t>
      </w:r>
      <w:r w:rsidR="007762CC">
        <w:rPr>
          <w:rFonts w:cs="Times New Roman" w:hint="eastAsia"/>
        </w:rPr>
        <w:t xml:space="preserve">. </w:t>
      </w:r>
      <w:r w:rsidR="002B60A6">
        <w:rPr>
          <w:rFonts w:cs="Times New Roman" w:hint="eastAsia"/>
        </w:rPr>
        <w:t>N</w:t>
      </w:r>
      <w:r w:rsidR="00A50B93">
        <w:rPr>
          <w:rFonts w:cs="Times New Roman" w:hint="eastAsia"/>
        </w:rPr>
        <w:t>o RAN1 impact</w:t>
      </w:r>
      <w:r w:rsidR="002B60A6">
        <w:rPr>
          <w:rFonts w:cs="Times New Roman" w:hint="eastAsia"/>
        </w:rPr>
        <w:t xml:space="preserve"> is identified</w:t>
      </w:r>
      <w:r w:rsidR="00A50B93">
        <w:rPr>
          <w:rFonts w:cs="Times New Roman" w:hint="eastAsia"/>
        </w:rPr>
        <w:t>.</w:t>
      </w:r>
    </w:p>
    <w:p w14:paraId="7B013008" w14:textId="665F2761" w:rsidR="00A50B93" w:rsidRPr="00846637" w:rsidRDefault="00A50B93" w:rsidP="00B51FB1">
      <w:pPr>
        <w:jc w:val="both"/>
        <w:rPr>
          <w:b/>
        </w:rPr>
      </w:pPr>
      <w:r w:rsidRPr="00846637">
        <w:rPr>
          <w:rFonts w:cs="Times New Roman"/>
          <w:b/>
        </w:rPr>
        <w:t>P</w:t>
      </w:r>
      <w:r w:rsidRPr="00846637">
        <w:rPr>
          <w:rFonts w:cs="Times New Roman" w:hint="eastAsia"/>
          <w:b/>
        </w:rPr>
        <w:t xml:space="preserve">roposal: </w:t>
      </w:r>
      <w:r w:rsidR="002B60A6">
        <w:rPr>
          <w:rFonts w:cs="Times New Roman" w:hint="eastAsia"/>
          <w:b/>
        </w:rPr>
        <w:t>In response to LS from RAN4 in R1-2308815, c</w:t>
      </w:r>
      <w:r w:rsidRPr="00846637">
        <w:rPr>
          <w:rFonts w:cs="Times New Roman" w:hint="eastAsia"/>
          <w:b/>
        </w:rPr>
        <w:t>onfirm</w:t>
      </w:r>
      <w:r w:rsidR="00846637" w:rsidRPr="00846637">
        <w:rPr>
          <w:rFonts w:cs="Times New Roman" w:hint="eastAsia"/>
          <w:b/>
        </w:rPr>
        <w:t xml:space="preserve"> that</w:t>
      </w:r>
      <w:r w:rsidRPr="00846637">
        <w:rPr>
          <w:rFonts w:cs="Times New Roman" w:hint="eastAsia"/>
          <w:b/>
        </w:rPr>
        <w:t xml:space="preserve"> no RA</w:t>
      </w:r>
      <w:r w:rsidR="00846637" w:rsidRPr="00846637">
        <w:rPr>
          <w:rFonts w:cs="Times New Roman" w:hint="eastAsia"/>
          <w:b/>
        </w:rPr>
        <w:t xml:space="preserve">N1 impact </w:t>
      </w:r>
      <w:r w:rsidR="002B60A6">
        <w:rPr>
          <w:rFonts w:cs="Times New Roman" w:hint="eastAsia"/>
          <w:b/>
        </w:rPr>
        <w:t>is identified</w:t>
      </w:r>
      <w:r w:rsidR="00846637" w:rsidRPr="00846637">
        <w:rPr>
          <w:rFonts w:cs="Times New Roman" w:hint="eastAsia"/>
          <w:b/>
        </w:rPr>
        <w:t>.</w:t>
      </w:r>
    </w:p>
    <w:p w14:paraId="54EDADD0" w14:textId="77777777" w:rsidR="00A578C0" w:rsidRPr="00CC300E" w:rsidRDefault="00A578C0" w:rsidP="00206B02">
      <w:pPr>
        <w:pStyle w:val="1"/>
        <w:spacing w:before="240"/>
        <w:ind w:left="561" w:hanging="561"/>
      </w:pPr>
      <w:r w:rsidRPr="00CC300E">
        <w:rPr>
          <w:rFonts w:hint="eastAsia"/>
        </w:rPr>
        <w:t>Conclusion</w:t>
      </w:r>
    </w:p>
    <w:p w14:paraId="2D0FDDED" w14:textId="6450497F" w:rsidR="00BF07D6" w:rsidRDefault="00473E9E" w:rsidP="002C4F09">
      <w:pPr>
        <w:widowControl/>
        <w:spacing w:beforeLines="50" w:before="120"/>
        <w:jc w:val="both"/>
        <w:rPr>
          <w:rFonts w:eastAsia="宋体" w:cs="Times New Roman"/>
          <w:kern w:val="0"/>
          <w:szCs w:val="21"/>
          <w:lang w:val="en-GB"/>
        </w:rPr>
      </w:pPr>
      <w:r w:rsidRPr="00F72CF9">
        <w:rPr>
          <w:rFonts w:eastAsia="宋体" w:cs="Times New Roman" w:hint="eastAsia"/>
          <w:kern w:val="0"/>
          <w:szCs w:val="21"/>
          <w:lang w:val="en-GB"/>
        </w:rPr>
        <w:t>In this contri</w:t>
      </w:r>
      <w:r w:rsidR="005D3A96" w:rsidRPr="00F72CF9">
        <w:rPr>
          <w:rFonts w:eastAsia="宋体" w:cs="Times New Roman" w:hint="eastAsia"/>
          <w:kern w:val="0"/>
          <w:szCs w:val="21"/>
          <w:lang w:val="en-GB"/>
        </w:rPr>
        <w:t>bution, we share</w:t>
      </w:r>
      <w:r w:rsidR="00371BE3" w:rsidRPr="00F72CF9">
        <w:rPr>
          <w:rFonts w:eastAsia="宋体" w:cs="Times New Roman" w:hint="eastAsia"/>
          <w:kern w:val="0"/>
          <w:szCs w:val="21"/>
          <w:lang w:val="en-GB"/>
        </w:rPr>
        <w:t xml:space="preserve"> our views</w:t>
      </w:r>
      <w:r w:rsidR="00064CC8" w:rsidRPr="00F72CF9">
        <w:rPr>
          <w:rFonts w:eastAsia="宋体" w:cs="Times New Roman" w:hint="eastAsia"/>
          <w:kern w:val="0"/>
          <w:szCs w:val="21"/>
          <w:lang w:val="en-GB"/>
        </w:rPr>
        <w:t xml:space="preserve"> on </w:t>
      </w:r>
      <w:r w:rsidR="007762CC">
        <w:rPr>
          <w:rFonts w:eastAsia="宋体" w:cs="Times New Roman" w:hint="eastAsia"/>
          <w:kern w:val="0"/>
          <w:szCs w:val="21"/>
          <w:lang w:val="en-GB"/>
        </w:rPr>
        <w:t xml:space="preserve">RAN1 impact for power domain </w:t>
      </w:r>
      <w:r w:rsidR="002B60A6">
        <w:rPr>
          <w:rFonts w:eastAsia="宋体" w:cs="Times New Roman"/>
          <w:kern w:val="0"/>
          <w:szCs w:val="21"/>
          <w:lang w:val="en-GB"/>
        </w:rPr>
        <w:t>enhancement</w:t>
      </w:r>
      <w:r w:rsidR="00061BE4" w:rsidRPr="00F72CF9">
        <w:rPr>
          <w:rFonts w:eastAsia="宋体" w:cs="Times New Roman" w:hint="eastAsia"/>
          <w:kern w:val="0"/>
          <w:szCs w:val="21"/>
          <w:lang w:val="en-GB"/>
        </w:rPr>
        <w:t>.</w:t>
      </w:r>
      <w:r w:rsidRPr="00F72CF9">
        <w:rPr>
          <w:rFonts w:eastAsia="宋体" w:cs="Times New Roman" w:hint="eastAsia"/>
          <w:kern w:val="0"/>
          <w:szCs w:val="21"/>
          <w:lang w:val="en-GB"/>
        </w:rPr>
        <w:t xml:space="preserve"> </w:t>
      </w:r>
      <w:r w:rsidR="00061BE4" w:rsidRPr="00F72CF9">
        <w:rPr>
          <w:rFonts w:eastAsia="宋体" w:cs="Times New Roman" w:hint="eastAsia"/>
          <w:kern w:val="0"/>
          <w:szCs w:val="21"/>
          <w:lang w:val="en-GB"/>
        </w:rPr>
        <w:t>The</w:t>
      </w:r>
      <w:r w:rsidRPr="00F72CF9">
        <w:rPr>
          <w:rFonts w:eastAsia="宋体" w:cs="Times New Roman" w:hint="eastAsia"/>
          <w:kern w:val="0"/>
          <w:szCs w:val="21"/>
          <w:lang w:val="en-GB"/>
        </w:rPr>
        <w:t xml:space="preserve"> proposal</w:t>
      </w:r>
      <w:r w:rsidR="00061BE4" w:rsidRPr="00F72CF9">
        <w:rPr>
          <w:rFonts w:eastAsia="宋体" w:cs="Times New Roman" w:hint="eastAsia"/>
          <w:kern w:val="0"/>
          <w:szCs w:val="21"/>
          <w:lang w:val="en-GB"/>
        </w:rPr>
        <w:t xml:space="preserve"> </w:t>
      </w:r>
      <w:r w:rsidR="007762CC">
        <w:rPr>
          <w:rFonts w:eastAsia="宋体" w:cs="Times New Roman" w:hint="eastAsia"/>
          <w:kern w:val="0"/>
          <w:szCs w:val="21"/>
          <w:lang w:val="en-GB"/>
        </w:rPr>
        <w:t>is summarized as follow</w:t>
      </w:r>
      <w:r w:rsidR="00061BE4" w:rsidRPr="00F72CF9">
        <w:rPr>
          <w:rFonts w:eastAsia="宋体" w:cs="Times New Roman" w:hint="eastAsia"/>
          <w:kern w:val="0"/>
          <w:szCs w:val="21"/>
          <w:lang w:val="en-GB"/>
        </w:rPr>
        <w:t>:</w:t>
      </w:r>
    </w:p>
    <w:p w14:paraId="7A36A09C" w14:textId="6B76A275" w:rsidR="002B60A6" w:rsidRPr="00846637" w:rsidRDefault="002B60A6" w:rsidP="002B60A6">
      <w:pPr>
        <w:jc w:val="both"/>
        <w:rPr>
          <w:b/>
        </w:rPr>
      </w:pPr>
      <w:r w:rsidRPr="00846637">
        <w:rPr>
          <w:rFonts w:cs="Times New Roman"/>
          <w:b/>
        </w:rPr>
        <w:t>P</w:t>
      </w:r>
      <w:r w:rsidRPr="00846637">
        <w:rPr>
          <w:rFonts w:cs="Times New Roman" w:hint="eastAsia"/>
          <w:b/>
        </w:rPr>
        <w:t xml:space="preserve">roposal: </w:t>
      </w:r>
      <w:r>
        <w:rPr>
          <w:rFonts w:cs="Times New Roman" w:hint="eastAsia"/>
          <w:b/>
        </w:rPr>
        <w:t>In response to LS from RAN4 in R1-2308815, c</w:t>
      </w:r>
      <w:r w:rsidRPr="00846637">
        <w:rPr>
          <w:rFonts w:cs="Times New Roman" w:hint="eastAsia"/>
          <w:b/>
        </w:rPr>
        <w:t xml:space="preserve">onfirm that no RAN1 impact </w:t>
      </w:r>
      <w:r>
        <w:rPr>
          <w:rFonts w:cs="Times New Roman" w:hint="eastAsia"/>
          <w:b/>
        </w:rPr>
        <w:t>is identified</w:t>
      </w:r>
      <w:r w:rsidRPr="00846637">
        <w:rPr>
          <w:rFonts w:cs="Times New Roman" w:hint="eastAsia"/>
          <w:b/>
        </w:rPr>
        <w:t>.</w:t>
      </w:r>
    </w:p>
    <w:p w14:paraId="18EDB7A4" w14:textId="77777777" w:rsidR="002B60A6" w:rsidRPr="00E4785D" w:rsidRDefault="002B60A6" w:rsidP="002C4F09">
      <w:pPr>
        <w:widowControl/>
        <w:spacing w:beforeLines="50" w:before="120"/>
        <w:jc w:val="both"/>
        <w:rPr>
          <w:rFonts w:eastAsia="宋体" w:cs="Times New Roman"/>
          <w:kern w:val="0"/>
          <w:szCs w:val="21"/>
        </w:rPr>
      </w:pPr>
    </w:p>
    <w:p w14:paraId="19700D03" w14:textId="1DEE8647" w:rsidR="00A5188B" w:rsidRPr="00CC300E" w:rsidRDefault="00A5188B" w:rsidP="001B57AB">
      <w:pPr>
        <w:pStyle w:val="1"/>
        <w:spacing w:before="240"/>
        <w:ind w:left="561" w:hanging="561"/>
      </w:pPr>
      <w:r>
        <w:rPr>
          <w:rFonts w:hint="eastAsia"/>
        </w:rPr>
        <w:t>Reference</w:t>
      </w:r>
    </w:p>
    <w:p w14:paraId="6768A186" w14:textId="04475237" w:rsidR="000471E2" w:rsidRDefault="000D7590" w:rsidP="000D7590">
      <w:pPr>
        <w:pStyle w:val="a6"/>
        <w:widowControl/>
        <w:numPr>
          <w:ilvl w:val="0"/>
          <w:numId w:val="2"/>
        </w:numPr>
        <w:spacing w:beforeLines="50" w:before="120"/>
        <w:ind w:firstLineChars="0"/>
        <w:jc w:val="both"/>
        <w:rPr>
          <w:rFonts w:eastAsia="宋体" w:cs="Times New Roman"/>
          <w:kern w:val="0"/>
          <w:szCs w:val="21"/>
          <w:lang w:val="en-GB"/>
        </w:rPr>
      </w:pPr>
      <w:bookmarkStart w:id="5" w:name="_Ref114068667"/>
      <w:bookmarkStart w:id="6" w:name="_Ref114143752"/>
      <w:bookmarkStart w:id="7" w:name="_Ref411195401"/>
      <w:bookmarkStart w:id="8" w:name="_Ref101702155"/>
      <w:r w:rsidRPr="000D7590">
        <w:rPr>
          <w:rFonts w:eastAsia="宋体" w:cs="Times New Roman"/>
          <w:kern w:val="0"/>
          <w:szCs w:val="21"/>
          <w:lang w:val="en-GB"/>
        </w:rPr>
        <w:t>R1-2308561</w:t>
      </w:r>
      <w:r w:rsidR="00B02E21">
        <w:rPr>
          <w:color w:val="000000" w:themeColor="text1"/>
          <w:szCs w:val="24"/>
        </w:rPr>
        <w:t xml:space="preserve"> (</w:t>
      </w:r>
      <w:r w:rsidR="00B02E21" w:rsidRPr="00AE1556">
        <w:rPr>
          <w:color w:val="000000" w:themeColor="text1"/>
          <w:szCs w:val="24"/>
        </w:rPr>
        <w:t>R4-2310500</w:t>
      </w:r>
      <w:r w:rsidR="00B02E21">
        <w:rPr>
          <w:color w:val="000000" w:themeColor="text1"/>
          <w:szCs w:val="24"/>
        </w:rPr>
        <w:t>)</w:t>
      </w:r>
      <w:r w:rsidR="000471E2" w:rsidRPr="000471E2">
        <w:rPr>
          <w:rFonts w:eastAsia="宋体" w:cs="Times New Roman"/>
          <w:kern w:val="0"/>
          <w:szCs w:val="21"/>
          <w:lang w:val="en-GB"/>
        </w:rPr>
        <w:t xml:space="preserve">, </w:t>
      </w:r>
      <w:bookmarkEnd w:id="5"/>
      <w:r w:rsidR="00B02E21">
        <w:rPr>
          <w:rFonts w:eastAsia="宋体" w:cs="Times New Roman"/>
          <w:kern w:val="0"/>
          <w:szCs w:val="21"/>
          <w:lang w:val="en-GB"/>
        </w:rPr>
        <w:t>“</w:t>
      </w:r>
      <w:r w:rsidR="00B02E21" w:rsidRPr="00B02E21">
        <w:rPr>
          <w:rFonts w:eastAsia="宋体" w:cs="Times New Roman"/>
          <w:kern w:val="0"/>
          <w:szCs w:val="21"/>
          <w:lang w:val="en-GB"/>
        </w:rPr>
        <w:t>LS on enhancements to realize increasing UE power high limit for CA and DC</w:t>
      </w:r>
      <w:r w:rsidR="00B02E21">
        <w:rPr>
          <w:rFonts w:eastAsia="宋体" w:cs="Times New Roman"/>
          <w:kern w:val="0"/>
          <w:szCs w:val="21"/>
          <w:lang w:val="en-GB"/>
        </w:rPr>
        <w:t>”</w:t>
      </w:r>
      <w:r w:rsidR="00F31119">
        <w:rPr>
          <w:rFonts w:eastAsia="宋体" w:cs="Times New Roman" w:hint="eastAsia"/>
          <w:kern w:val="0"/>
          <w:szCs w:val="21"/>
          <w:lang w:val="en-GB"/>
        </w:rPr>
        <w:t xml:space="preserve">, </w:t>
      </w:r>
      <w:r>
        <w:rPr>
          <w:rFonts w:eastAsia="宋体" w:cs="Times New Roman" w:hint="eastAsia"/>
          <w:kern w:val="0"/>
          <w:szCs w:val="21"/>
          <w:lang w:val="en-GB"/>
        </w:rPr>
        <w:t>RAN1</w:t>
      </w:r>
      <w:r w:rsidR="00F31119">
        <w:rPr>
          <w:rFonts w:eastAsia="宋体" w:cs="Times New Roman"/>
          <w:kern w:val="0"/>
          <w:szCs w:val="21"/>
          <w:lang w:val="en-GB"/>
        </w:rPr>
        <w:t xml:space="preserve">, </w:t>
      </w:r>
      <w:r w:rsidRPr="00E906F8">
        <w:rPr>
          <w:rFonts w:eastAsia="宋体" w:cs="Times New Roman" w:hint="eastAsia"/>
          <w:kern w:val="0"/>
          <w:szCs w:val="21"/>
          <w:lang w:val="en-GB"/>
        </w:rPr>
        <w:t>RAN</w:t>
      </w:r>
      <w:r>
        <w:rPr>
          <w:rFonts w:eastAsia="宋体" w:cs="Times New Roman" w:hint="eastAsia"/>
          <w:kern w:val="0"/>
          <w:szCs w:val="21"/>
          <w:lang w:val="en-GB"/>
        </w:rPr>
        <w:t>1</w:t>
      </w:r>
      <w:r w:rsidR="00F31119" w:rsidRPr="00E906F8">
        <w:rPr>
          <w:rFonts w:eastAsia="宋体" w:cs="Times New Roman" w:hint="eastAsia"/>
          <w:kern w:val="0"/>
          <w:szCs w:val="21"/>
          <w:lang w:val="en-GB"/>
        </w:rPr>
        <w:t>#</w:t>
      </w:r>
      <w:r>
        <w:rPr>
          <w:rFonts w:eastAsia="宋体" w:cs="Times New Roman" w:hint="eastAsia"/>
          <w:kern w:val="0"/>
          <w:szCs w:val="21"/>
          <w:lang w:val="en-GB"/>
        </w:rPr>
        <w:t>114</w:t>
      </w:r>
      <w:r w:rsidR="00F31119">
        <w:rPr>
          <w:rFonts w:eastAsia="宋体" w:cs="Times New Roman" w:hint="eastAsia"/>
          <w:kern w:val="0"/>
          <w:szCs w:val="21"/>
          <w:lang w:val="en-GB"/>
        </w:rPr>
        <w:t>,</w:t>
      </w:r>
      <w:r w:rsidR="00F31119" w:rsidRPr="00FD339C">
        <w:t xml:space="preserve"> </w:t>
      </w:r>
      <w:r w:rsidR="00B02E21" w:rsidRPr="00B02E21">
        <w:rPr>
          <w:rFonts w:eastAsia="宋体" w:cs="Times New Roman"/>
          <w:kern w:val="0"/>
          <w:szCs w:val="21"/>
          <w:lang w:val="en-GB"/>
        </w:rPr>
        <w:t>Toulouse, France, August 21st – August 25th, 2023</w:t>
      </w:r>
      <w:r w:rsidR="00F31119">
        <w:rPr>
          <w:rFonts w:eastAsia="宋体" w:cs="Times New Roman" w:hint="eastAsia"/>
          <w:kern w:val="0"/>
          <w:szCs w:val="21"/>
          <w:lang w:val="en-GB"/>
        </w:rPr>
        <w:t>.</w:t>
      </w:r>
      <w:bookmarkEnd w:id="6"/>
    </w:p>
    <w:p w14:paraId="5A99C6D2" w14:textId="467405AE" w:rsidR="00DD0175" w:rsidRDefault="00E4435C" w:rsidP="00102669">
      <w:pPr>
        <w:pStyle w:val="a6"/>
        <w:widowControl/>
        <w:numPr>
          <w:ilvl w:val="0"/>
          <w:numId w:val="2"/>
        </w:numPr>
        <w:spacing w:beforeLines="50" w:before="120"/>
        <w:ind w:firstLineChars="0"/>
        <w:jc w:val="both"/>
        <w:rPr>
          <w:rFonts w:eastAsia="宋体" w:cs="Times New Roman"/>
          <w:kern w:val="0"/>
          <w:szCs w:val="21"/>
          <w:lang w:val="en-GB"/>
        </w:rPr>
      </w:pPr>
      <w:bookmarkStart w:id="9" w:name="_Ref114216498"/>
      <w:bookmarkEnd w:id="7"/>
      <w:bookmarkEnd w:id="8"/>
      <w:r w:rsidRPr="00E4435C">
        <w:rPr>
          <w:rFonts w:eastAsia="宋体" w:cs="Times New Roman"/>
          <w:kern w:val="0"/>
          <w:szCs w:val="21"/>
          <w:lang w:val="en-GB"/>
        </w:rPr>
        <w:t>R1-</w:t>
      </w:r>
      <w:r w:rsidR="00102669" w:rsidRPr="00102669">
        <w:rPr>
          <w:rFonts w:eastAsia="宋体" w:cs="Times New Roman"/>
          <w:kern w:val="0"/>
          <w:szCs w:val="21"/>
          <w:lang w:val="en-GB"/>
        </w:rPr>
        <w:t>2308815</w:t>
      </w:r>
      <w:r>
        <w:rPr>
          <w:rFonts w:eastAsia="宋体" w:cs="Times New Roman" w:hint="eastAsia"/>
          <w:kern w:val="0"/>
          <w:szCs w:val="21"/>
          <w:lang w:val="en-GB"/>
        </w:rPr>
        <w:t xml:space="preserve"> (</w:t>
      </w:r>
      <w:r w:rsidRPr="00E4435C">
        <w:rPr>
          <w:rFonts w:eastAsia="宋体" w:cs="Times New Roman"/>
          <w:kern w:val="0"/>
          <w:szCs w:val="21"/>
          <w:lang w:val="en-GB"/>
        </w:rPr>
        <w:t>R4-2314728</w:t>
      </w:r>
      <w:r>
        <w:rPr>
          <w:rFonts w:eastAsia="宋体" w:cs="Times New Roman" w:hint="eastAsia"/>
          <w:kern w:val="0"/>
          <w:szCs w:val="21"/>
          <w:lang w:val="en-GB"/>
        </w:rPr>
        <w:t xml:space="preserve">), </w:t>
      </w:r>
      <w:r>
        <w:rPr>
          <w:rFonts w:eastAsia="宋体" w:cs="Times New Roman"/>
          <w:kern w:val="0"/>
          <w:szCs w:val="21"/>
          <w:lang w:val="en-GB"/>
        </w:rPr>
        <w:t>“</w:t>
      </w:r>
      <w:r w:rsidRPr="00E4435C">
        <w:rPr>
          <w:rFonts w:eastAsia="宋体" w:cs="Times New Roman"/>
          <w:kern w:val="0"/>
          <w:szCs w:val="21"/>
          <w:lang w:val="en-GB"/>
        </w:rPr>
        <w:t>LS on enhancements to realize increasing UE power high limit for CA and DC</w:t>
      </w:r>
      <w:r>
        <w:rPr>
          <w:rFonts w:eastAsia="宋体" w:cs="Times New Roman"/>
          <w:kern w:val="0"/>
          <w:szCs w:val="21"/>
          <w:lang w:val="en-GB"/>
        </w:rPr>
        <w:t>”</w:t>
      </w:r>
      <w:bookmarkEnd w:id="9"/>
      <w:r>
        <w:rPr>
          <w:rFonts w:eastAsia="宋体" w:cs="Times New Roman" w:hint="eastAsia"/>
          <w:kern w:val="0"/>
          <w:szCs w:val="21"/>
          <w:lang w:val="en-GB"/>
        </w:rPr>
        <w:t>, RAN4</w:t>
      </w:r>
      <w:r>
        <w:rPr>
          <w:rFonts w:eastAsia="宋体" w:cs="Times New Roman"/>
          <w:kern w:val="0"/>
          <w:szCs w:val="21"/>
          <w:lang w:val="en-GB"/>
        </w:rPr>
        <w:t xml:space="preserve">, </w:t>
      </w:r>
      <w:r w:rsidRPr="00E906F8">
        <w:rPr>
          <w:rFonts w:eastAsia="宋体" w:cs="Times New Roman" w:hint="eastAsia"/>
          <w:kern w:val="0"/>
          <w:szCs w:val="21"/>
          <w:lang w:val="en-GB"/>
        </w:rPr>
        <w:t>RAN</w:t>
      </w:r>
      <w:r>
        <w:rPr>
          <w:rFonts w:eastAsia="宋体" w:cs="Times New Roman" w:hint="eastAsia"/>
          <w:kern w:val="0"/>
          <w:szCs w:val="21"/>
          <w:lang w:val="en-GB"/>
        </w:rPr>
        <w:t>4</w:t>
      </w:r>
      <w:r w:rsidRPr="00E906F8">
        <w:rPr>
          <w:rFonts w:eastAsia="宋体" w:cs="Times New Roman" w:hint="eastAsia"/>
          <w:kern w:val="0"/>
          <w:szCs w:val="21"/>
          <w:lang w:val="en-GB"/>
        </w:rPr>
        <w:t>#</w:t>
      </w:r>
      <w:r>
        <w:rPr>
          <w:rFonts w:eastAsia="宋体" w:cs="Times New Roman" w:hint="eastAsia"/>
          <w:kern w:val="0"/>
          <w:szCs w:val="21"/>
          <w:lang w:val="en-GB"/>
        </w:rPr>
        <w:t>108,</w:t>
      </w:r>
      <w:r w:rsidRPr="00FD339C">
        <w:t xml:space="preserve"> </w:t>
      </w:r>
      <w:r>
        <w:rPr>
          <w:rFonts w:hint="eastAsia"/>
        </w:rPr>
        <w:t>I</w:t>
      </w:r>
      <w:proofErr w:type="spellStart"/>
      <w:r w:rsidRPr="00E4435C">
        <w:rPr>
          <w:rFonts w:eastAsia="宋体" w:cs="Times New Roman"/>
          <w:kern w:val="0"/>
          <w:szCs w:val="21"/>
          <w:lang w:val="en-GB"/>
        </w:rPr>
        <w:t>ncheon</w:t>
      </w:r>
      <w:proofErr w:type="spellEnd"/>
      <w:r w:rsidRPr="00E4435C">
        <w:rPr>
          <w:rFonts w:eastAsia="宋体" w:cs="Times New Roman"/>
          <w:kern w:val="0"/>
          <w:szCs w:val="21"/>
          <w:lang w:val="en-GB"/>
        </w:rPr>
        <w:t>, South Korea, 22 – 26 May 2023</w:t>
      </w:r>
      <w:r>
        <w:rPr>
          <w:rFonts w:eastAsia="宋体" w:cs="Times New Roman" w:hint="eastAsia"/>
          <w:kern w:val="0"/>
          <w:szCs w:val="21"/>
          <w:lang w:val="en-GB"/>
        </w:rPr>
        <w:t>.</w:t>
      </w:r>
    </w:p>
    <w:p w14:paraId="635B06C5" w14:textId="5B3ADAB8" w:rsidR="00DA4F8C" w:rsidRPr="00483DC3" w:rsidRDefault="00DA4F8C" w:rsidP="00DA4F8C">
      <w:pPr>
        <w:pStyle w:val="a6"/>
        <w:widowControl/>
        <w:numPr>
          <w:ilvl w:val="0"/>
          <w:numId w:val="2"/>
        </w:numPr>
        <w:spacing w:beforeLines="50" w:before="120"/>
        <w:ind w:firstLineChars="0"/>
        <w:jc w:val="both"/>
        <w:rPr>
          <w:rFonts w:eastAsia="宋体" w:cs="Times New Roman"/>
          <w:kern w:val="0"/>
          <w:szCs w:val="21"/>
          <w:lang w:val="en-GB"/>
        </w:rPr>
      </w:pPr>
      <w:bookmarkStart w:id="10" w:name="_Ref146561727"/>
      <w:r w:rsidRPr="00D47CF3">
        <w:rPr>
          <w:rFonts w:eastAsia="宋体" w:cs="Times New Roman" w:hint="eastAsia"/>
          <w:kern w:val="0"/>
          <w:szCs w:val="21"/>
          <w:lang w:val="en-GB"/>
        </w:rPr>
        <w:t>TR38.</w:t>
      </w:r>
      <w:r>
        <w:rPr>
          <w:rFonts w:eastAsia="宋体" w:cs="Times New Roman" w:hint="eastAsia"/>
          <w:kern w:val="0"/>
          <w:szCs w:val="21"/>
          <w:lang w:val="en-GB"/>
        </w:rPr>
        <w:t>101-1</w:t>
      </w:r>
      <w:r w:rsidRPr="00D47CF3">
        <w:rPr>
          <w:rFonts w:eastAsia="宋体" w:cs="Times New Roman" w:hint="eastAsia"/>
          <w:kern w:val="0"/>
          <w:szCs w:val="21"/>
          <w:lang w:val="en-GB"/>
        </w:rPr>
        <w:t xml:space="preserve">, </w:t>
      </w:r>
      <w:r w:rsidRPr="00DA4F8C">
        <w:rPr>
          <w:rFonts w:eastAsia="宋体" w:cs="Times New Roman"/>
          <w:kern w:val="0"/>
          <w:szCs w:val="21"/>
          <w:lang w:val="en-GB"/>
        </w:rPr>
        <w:t>User Equipment (UE) radio transmission and reception</w:t>
      </w:r>
      <w:r w:rsidRPr="00D47CF3">
        <w:rPr>
          <w:rFonts w:eastAsia="宋体" w:cs="Times New Roman" w:hint="eastAsia"/>
          <w:kern w:val="0"/>
          <w:szCs w:val="21"/>
          <w:lang w:val="en-GB"/>
        </w:rPr>
        <w:t>, v17.0.0.</w:t>
      </w:r>
      <w:bookmarkEnd w:id="10"/>
    </w:p>
    <w:sectPr w:rsidR="00DA4F8C" w:rsidRPr="00483DC3" w:rsidSect="00D7644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A57952" w14:textId="77777777" w:rsidR="003A6F2C" w:rsidRDefault="003A6F2C" w:rsidP="00A578C0">
      <w:r>
        <w:separator/>
      </w:r>
    </w:p>
  </w:endnote>
  <w:endnote w:type="continuationSeparator" w:id="0">
    <w:p w14:paraId="5ED668DE" w14:textId="77777777" w:rsidR="003A6F2C" w:rsidRDefault="003A6F2C" w:rsidP="00A578C0">
      <w:r>
        <w:continuationSeparator/>
      </w:r>
    </w:p>
  </w:endnote>
  <w:endnote w:type="continuationNotice" w:id="1">
    <w:p w14:paraId="2BF5A0C6" w14:textId="77777777" w:rsidR="003A6F2C" w:rsidRDefault="003A6F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CDE838" w14:textId="77777777" w:rsidR="003A6F2C" w:rsidRDefault="003A6F2C" w:rsidP="00A578C0">
      <w:r>
        <w:separator/>
      </w:r>
    </w:p>
  </w:footnote>
  <w:footnote w:type="continuationSeparator" w:id="0">
    <w:p w14:paraId="27C53ADB" w14:textId="77777777" w:rsidR="003A6F2C" w:rsidRDefault="003A6F2C" w:rsidP="00A578C0">
      <w:r>
        <w:continuationSeparator/>
      </w:r>
    </w:p>
  </w:footnote>
  <w:footnote w:type="continuationNotice" w:id="1">
    <w:p w14:paraId="5D770716" w14:textId="77777777" w:rsidR="003A6F2C" w:rsidRDefault="003A6F2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B5A3B"/>
    <w:multiLevelType w:val="hybridMultilevel"/>
    <w:tmpl w:val="DAF4434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nsid w:val="0C9969CC"/>
    <w:multiLevelType w:val="hybridMultilevel"/>
    <w:tmpl w:val="10B8A51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E96E40"/>
    <w:multiLevelType w:val="hybridMultilevel"/>
    <w:tmpl w:val="9D10F4FC"/>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宋体"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224D0E85"/>
    <w:multiLevelType w:val="hybridMultilevel"/>
    <w:tmpl w:val="1CAAEC4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802091C"/>
    <w:multiLevelType w:val="hybridMultilevel"/>
    <w:tmpl w:val="63CC1438"/>
    <w:lvl w:ilvl="0" w:tplc="3872FB26">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6255CF3"/>
    <w:multiLevelType w:val="hybridMultilevel"/>
    <w:tmpl w:val="609CAC4C"/>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C3D3195"/>
    <w:multiLevelType w:val="hybridMultilevel"/>
    <w:tmpl w:val="A9187BE4"/>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E1A216C"/>
    <w:multiLevelType w:val="hybridMultilevel"/>
    <w:tmpl w:val="B84CC90A"/>
    <w:lvl w:ilvl="0" w:tplc="A5624E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1F21617"/>
    <w:multiLevelType w:val="hybridMultilevel"/>
    <w:tmpl w:val="4BFA0F3A"/>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30E36C0"/>
    <w:multiLevelType w:val="hybridMultilevel"/>
    <w:tmpl w:val="45123E1A"/>
    <w:lvl w:ilvl="0" w:tplc="A5624E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6AD13B0"/>
    <w:multiLevelType w:val="multilevel"/>
    <w:tmpl w:val="CC241188"/>
    <w:lvl w:ilvl="0">
      <w:start w:val="1"/>
      <w:numFmt w:val="decimal"/>
      <w:pStyle w:val="1"/>
      <w:lvlText w:val="%1."/>
      <w:lvlJc w:val="left"/>
      <w:pPr>
        <w:ind w:left="420" w:hanging="420"/>
      </w:pPr>
      <w:rPr>
        <w:rFonts w:hint="eastAsia"/>
      </w:rPr>
    </w:lvl>
    <w:lvl w:ilvl="1">
      <w:start w:val="1"/>
      <w:numFmt w:val="decimal"/>
      <w:pStyle w:val="2"/>
      <w:isLgl/>
      <w:lvlText w:val="%1.%2"/>
      <w:lvlJc w:val="left"/>
      <w:pPr>
        <w:ind w:left="3255" w:hanging="420"/>
      </w:pPr>
      <w:rPr>
        <w:rFonts w:hint="eastAsia"/>
        <w:lang w:val="en-US"/>
      </w:rPr>
    </w:lvl>
    <w:lvl w:ilvl="2">
      <w:start w:val="1"/>
      <w:numFmt w:val="decimal"/>
      <w:pStyle w:val="3"/>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22">
    <w:nsid w:val="48C144F8"/>
    <w:multiLevelType w:val="hybridMultilevel"/>
    <w:tmpl w:val="24A40256"/>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565BA1"/>
    <w:multiLevelType w:val="hybridMultilevel"/>
    <w:tmpl w:val="CD3874E4"/>
    <w:lvl w:ilvl="0" w:tplc="D72C51E2">
      <w:numFmt w:val="bullet"/>
      <w:lvlText w:val="-"/>
      <w:lvlJc w:val="left"/>
      <w:pPr>
        <w:ind w:left="360" w:hanging="360"/>
      </w:pPr>
      <w:rPr>
        <w:rFonts w:ascii="Times New Roman" w:eastAsiaTheme="minorEastAsia" w:hAnsi="Times New Roman" w:cs="Times New Roman"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5C1E2668"/>
    <w:multiLevelType w:val="hybridMultilevel"/>
    <w:tmpl w:val="23945882"/>
    <w:lvl w:ilvl="0" w:tplc="D72C51E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D1A7532"/>
    <w:multiLevelType w:val="hybridMultilevel"/>
    <w:tmpl w:val="8330721C"/>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ED7171A"/>
    <w:multiLevelType w:val="hybridMultilevel"/>
    <w:tmpl w:val="E272C7B8"/>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nsid w:val="62D00920"/>
    <w:multiLevelType w:val="hybridMultilevel"/>
    <w:tmpl w:val="7B1EB61A"/>
    <w:lvl w:ilvl="0" w:tplc="EB6ADC8A">
      <w:start w:val="1"/>
      <w:numFmt w:val="bullet"/>
      <w:lvlText w:val=""/>
      <w:lvlJc w:val="left"/>
      <w:pPr>
        <w:ind w:left="420" w:hanging="420"/>
      </w:pPr>
      <w:rPr>
        <w:rFonts w:ascii="Wingdings" w:hAnsi="Wingdings" w:hint="default"/>
      </w:rPr>
    </w:lvl>
    <w:lvl w:ilvl="1" w:tplc="3872FB26">
      <w:start w:val="1"/>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50C4FBA"/>
    <w:multiLevelType w:val="hybridMultilevel"/>
    <w:tmpl w:val="3F18DA08"/>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9A82B71"/>
    <w:multiLevelType w:val="hybridMultilevel"/>
    <w:tmpl w:val="1538882A"/>
    <w:lvl w:ilvl="0" w:tplc="D72C51E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A7E3D34"/>
    <w:multiLevelType w:val="hybridMultilevel"/>
    <w:tmpl w:val="D5D610D4"/>
    <w:lvl w:ilvl="0" w:tplc="0B2A8DC2">
      <w:start w:val="1"/>
      <w:numFmt w:val="bullet"/>
      <w:lvlText w:val="‐"/>
      <w:lvlJc w:val="left"/>
      <w:pPr>
        <w:ind w:left="720" w:hanging="360"/>
      </w:pPr>
      <w:rPr>
        <w:rFonts w:ascii="宋体" w:eastAsia="宋体" w:hAnsi="宋体" w:hint="eastAsia"/>
        <w:color w:val="FF000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6">
    <w:nsid w:val="6C10721C"/>
    <w:multiLevelType w:val="hybridMultilevel"/>
    <w:tmpl w:val="F1084CF4"/>
    <w:lvl w:ilvl="0" w:tplc="D72C51E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nsid w:val="791E3E26"/>
    <w:multiLevelType w:val="hybridMultilevel"/>
    <w:tmpl w:val="048A5A6C"/>
    <w:lvl w:ilvl="0" w:tplc="A5624E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nsid w:val="7E24746F"/>
    <w:multiLevelType w:val="hybridMultilevel"/>
    <w:tmpl w:val="539E4660"/>
    <w:lvl w:ilvl="0" w:tplc="A5624E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3"/>
  </w:num>
  <w:num w:numId="5">
    <w:abstractNumId w:val="1"/>
  </w:num>
  <w:num w:numId="6">
    <w:abstractNumId w:val="22"/>
  </w:num>
  <w:num w:numId="7">
    <w:abstractNumId w:val="30"/>
  </w:num>
  <w:num w:numId="8">
    <w:abstractNumId w:val="5"/>
  </w:num>
  <w:num w:numId="9">
    <w:abstractNumId w:val="10"/>
  </w:num>
  <w:num w:numId="10">
    <w:abstractNumId w:val="12"/>
  </w:num>
  <w:num w:numId="11">
    <w:abstractNumId w:val="33"/>
  </w:num>
  <w:num w:numId="12">
    <w:abstractNumId w:val="27"/>
  </w:num>
  <w:num w:numId="13">
    <w:abstractNumId w:val="41"/>
  </w:num>
  <w:num w:numId="14">
    <w:abstractNumId w:val="32"/>
  </w:num>
  <w:num w:numId="15">
    <w:abstractNumId w:val="34"/>
  </w:num>
  <w:num w:numId="16">
    <w:abstractNumId w:val="0"/>
  </w:num>
  <w:num w:numId="17">
    <w:abstractNumId w:val="2"/>
  </w:num>
  <w:num w:numId="18">
    <w:abstractNumId w:val="3"/>
  </w:num>
  <w:num w:numId="19">
    <w:abstractNumId w:val="31"/>
  </w:num>
  <w:num w:numId="20">
    <w:abstractNumId w:val="25"/>
  </w:num>
  <w:num w:numId="21">
    <w:abstractNumId w:val="16"/>
  </w:num>
  <w:num w:numId="22">
    <w:abstractNumId w:val="15"/>
  </w:num>
  <w:num w:numId="23">
    <w:abstractNumId w:val="19"/>
  </w:num>
  <w:num w:numId="24">
    <w:abstractNumId w:val="20"/>
  </w:num>
  <w:num w:numId="25">
    <w:abstractNumId w:val="37"/>
  </w:num>
  <w:num w:numId="26">
    <w:abstractNumId w:val="17"/>
  </w:num>
  <w:num w:numId="27">
    <w:abstractNumId w:val="42"/>
  </w:num>
  <w:num w:numId="28">
    <w:abstractNumId w:val="40"/>
  </w:num>
  <w:num w:numId="29">
    <w:abstractNumId w:val="39"/>
  </w:num>
  <w:num w:numId="30">
    <w:abstractNumId w:val="28"/>
  </w:num>
  <w:num w:numId="31">
    <w:abstractNumId w:val="4"/>
  </w:num>
  <w:num w:numId="32">
    <w:abstractNumId w:val="29"/>
  </w:num>
  <w:num w:numId="33">
    <w:abstractNumId w:val="8"/>
  </w:num>
  <w:num w:numId="34">
    <w:abstractNumId w:val="35"/>
  </w:num>
  <w:num w:numId="35">
    <w:abstractNumId w:val="9"/>
  </w:num>
  <w:num w:numId="36">
    <w:abstractNumId w:val="26"/>
  </w:num>
  <w:num w:numId="37">
    <w:abstractNumId w:val="7"/>
  </w:num>
  <w:num w:numId="38">
    <w:abstractNumId w:val="18"/>
  </w:num>
  <w:num w:numId="39">
    <w:abstractNumId w:val="36"/>
  </w:num>
  <w:num w:numId="40">
    <w:abstractNumId w:val="13"/>
  </w:num>
  <w:num w:numId="41">
    <w:abstractNumId w:val="14"/>
  </w:num>
  <w:num w:numId="42">
    <w:abstractNumId w:val="24"/>
  </w:num>
  <w:num w:numId="43">
    <w:abstractNumId w:val="3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06B"/>
    <w:rsid w:val="00000555"/>
    <w:rsid w:val="000006F7"/>
    <w:rsid w:val="00001796"/>
    <w:rsid w:val="00001A17"/>
    <w:rsid w:val="000040E1"/>
    <w:rsid w:val="0000459E"/>
    <w:rsid w:val="00005726"/>
    <w:rsid w:val="00005768"/>
    <w:rsid w:val="00006EEA"/>
    <w:rsid w:val="0000705A"/>
    <w:rsid w:val="000074EC"/>
    <w:rsid w:val="00007673"/>
    <w:rsid w:val="00007ACD"/>
    <w:rsid w:val="00007C73"/>
    <w:rsid w:val="0001223D"/>
    <w:rsid w:val="0001390C"/>
    <w:rsid w:val="00013A87"/>
    <w:rsid w:val="000146C6"/>
    <w:rsid w:val="00014B1E"/>
    <w:rsid w:val="00015940"/>
    <w:rsid w:val="00016806"/>
    <w:rsid w:val="00020791"/>
    <w:rsid w:val="00020D69"/>
    <w:rsid w:val="00020D96"/>
    <w:rsid w:val="00020EB9"/>
    <w:rsid w:val="0002146B"/>
    <w:rsid w:val="0002238C"/>
    <w:rsid w:val="000224C6"/>
    <w:rsid w:val="0002257B"/>
    <w:rsid w:val="00022670"/>
    <w:rsid w:val="00022D6D"/>
    <w:rsid w:val="00022F3F"/>
    <w:rsid w:val="00023020"/>
    <w:rsid w:val="00024341"/>
    <w:rsid w:val="00024ADC"/>
    <w:rsid w:val="00024CA4"/>
    <w:rsid w:val="00025029"/>
    <w:rsid w:val="0002502E"/>
    <w:rsid w:val="00025CC3"/>
    <w:rsid w:val="000318F5"/>
    <w:rsid w:val="0003481E"/>
    <w:rsid w:val="0003518E"/>
    <w:rsid w:val="0003625D"/>
    <w:rsid w:val="00040647"/>
    <w:rsid w:val="00040877"/>
    <w:rsid w:val="00041B87"/>
    <w:rsid w:val="00043E42"/>
    <w:rsid w:val="000443E0"/>
    <w:rsid w:val="000447F5"/>
    <w:rsid w:val="00045435"/>
    <w:rsid w:val="00046C5C"/>
    <w:rsid w:val="000471E2"/>
    <w:rsid w:val="000474D9"/>
    <w:rsid w:val="0005202B"/>
    <w:rsid w:val="000526FB"/>
    <w:rsid w:val="000530FF"/>
    <w:rsid w:val="0005323B"/>
    <w:rsid w:val="000539C9"/>
    <w:rsid w:val="00053E56"/>
    <w:rsid w:val="00055BD6"/>
    <w:rsid w:val="00055F21"/>
    <w:rsid w:val="00057D0D"/>
    <w:rsid w:val="000605E6"/>
    <w:rsid w:val="0006067F"/>
    <w:rsid w:val="00061BE4"/>
    <w:rsid w:val="00062810"/>
    <w:rsid w:val="00062847"/>
    <w:rsid w:val="00062958"/>
    <w:rsid w:val="00062E44"/>
    <w:rsid w:val="00064A7E"/>
    <w:rsid w:val="00064CC8"/>
    <w:rsid w:val="00065802"/>
    <w:rsid w:val="00066129"/>
    <w:rsid w:val="0006638F"/>
    <w:rsid w:val="00066D09"/>
    <w:rsid w:val="00066E34"/>
    <w:rsid w:val="00066E6D"/>
    <w:rsid w:val="00070066"/>
    <w:rsid w:val="0007043E"/>
    <w:rsid w:val="0007127D"/>
    <w:rsid w:val="0007142D"/>
    <w:rsid w:val="00071A82"/>
    <w:rsid w:val="0007496A"/>
    <w:rsid w:val="0007573E"/>
    <w:rsid w:val="000767A9"/>
    <w:rsid w:val="00076A0E"/>
    <w:rsid w:val="00076DA1"/>
    <w:rsid w:val="00077040"/>
    <w:rsid w:val="00083681"/>
    <w:rsid w:val="000842E9"/>
    <w:rsid w:val="000842F7"/>
    <w:rsid w:val="00086611"/>
    <w:rsid w:val="00086B8C"/>
    <w:rsid w:val="0008719B"/>
    <w:rsid w:val="00087687"/>
    <w:rsid w:val="00087CF6"/>
    <w:rsid w:val="00090107"/>
    <w:rsid w:val="00091B2A"/>
    <w:rsid w:val="00093D5F"/>
    <w:rsid w:val="0009407E"/>
    <w:rsid w:val="00094DAF"/>
    <w:rsid w:val="00095C41"/>
    <w:rsid w:val="00095ED5"/>
    <w:rsid w:val="00095F3D"/>
    <w:rsid w:val="00096071"/>
    <w:rsid w:val="000962D3"/>
    <w:rsid w:val="0009650B"/>
    <w:rsid w:val="00096A3B"/>
    <w:rsid w:val="000A07D3"/>
    <w:rsid w:val="000A0B36"/>
    <w:rsid w:val="000A15A5"/>
    <w:rsid w:val="000A1D9C"/>
    <w:rsid w:val="000A2F8C"/>
    <w:rsid w:val="000A33E5"/>
    <w:rsid w:val="000A5E48"/>
    <w:rsid w:val="000A65B3"/>
    <w:rsid w:val="000A6B94"/>
    <w:rsid w:val="000A7228"/>
    <w:rsid w:val="000A7776"/>
    <w:rsid w:val="000B02AF"/>
    <w:rsid w:val="000B0AA9"/>
    <w:rsid w:val="000B11C4"/>
    <w:rsid w:val="000B1352"/>
    <w:rsid w:val="000B3BC7"/>
    <w:rsid w:val="000B3DFF"/>
    <w:rsid w:val="000B4EC2"/>
    <w:rsid w:val="000B5383"/>
    <w:rsid w:val="000B605C"/>
    <w:rsid w:val="000B771A"/>
    <w:rsid w:val="000B7F9D"/>
    <w:rsid w:val="000C01EF"/>
    <w:rsid w:val="000C08ED"/>
    <w:rsid w:val="000C233D"/>
    <w:rsid w:val="000C3CDA"/>
    <w:rsid w:val="000C5431"/>
    <w:rsid w:val="000C5837"/>
    <w:rsid w:val="000C7B3E"/>
    <w:rsid w:val="000D1FCB"/>
    <w:rsid w:val="000D226C"/>
    <w:rsid w:val="000D2527"/>
    <w:rsid w:val="000D300B"/>
    <w:rsid w:val="000D34BD"/>
    <w:rsid w:val="000D389E"/>
    <w:rsid w:val="000D4230"/>
    <w:rsid w:val="000D44D0"/>
    <w:rsid w:val="000D5DD5"/>
    <w:rsid w:val="000D64EC"/>
    <w:rsid w:val="000D6E94"/>
    <w:rsid w:val="000D71B6"/>
    <w:rsid w:val="000D7590"/>
    <w:rsid w:val="000D77C8"/>
    <w:rsid w:val="000D78AC"/>
    <w:rsid w:val="000E04BF"/>
    <w:rsid w:val="000E0D27"/>
    <w:rsid w:val="000E1EF6"/>
    <w:rsid w:val="000E2E72"/>
    <w:rsid w:val="000E2F02"/>
    <w:rsid w:val="000E349B"/>
    <w:rsid w:val="000E5F54"/>
    <w:rsid w:val="000E60E3"/>
    <w:rsid w:val="000E70BF"/>
    <w:rsid w:val="000E7A55"/>
    <w:rsid w:val="000F0D71"/>
    <w:rsid w:val="000F12AB"/>
    <w:rsid w:val="000F2533"/>
    <w:rsid w:val="000F2E51"/>
    <w:rsid w:val="000F3AE0"/>
    <w:rsid w:val="000F4B91"/>
    <w:rsid w:val="000F4FC8"/>
    <w:rsid w:val="000F5918"/>
    <w:rsid w:val="000F64F0"/>
    <w:rsid w:val="000F679A"/>
    <w:rsid w:val="000F7827"/>
    <w:rsid w:val="000F7BD9"/>
    <w:rsid w:val="001000B7"/>
    <w:rsid w:val="00100475"/>
    <w:rsid w:val="00101367"/>
    <w:rsid w:val="0010159A"/>
    <w:rsid w:val="00101CEE"/>
    <w:rsid w:val="00102669"/>
    <w:rsid w:val="0010275C"/>
    <w:rsid w:val="00102819"/>
    <w:rsid w:val="0010365B"/>
    <w:rsid w:val="001037CC"/>
    <w:rsid w:val="0010450A"/>
    <w:rsid w:val="0010576F"/>
    <w:rsid w:val="00105878"/>
    <w:rsid w:val="00106504"/>
    <w:rsid w:val="00110CC6"/>
    <w:rsid w:val="00110ED6"/>
    <w:rsid w:val="00111303"/>
    <w:rsid w:val="00111BA0"/>
    <w:rsid w:val="0011249A"/>
    <w:rsid w:val="001134CB"/>
    <w:rsid w:val="0011571C"/>
    <w:rsid w:val="00116A51"/>
    <w:rsid w:val="00116FAC"/>
    <w:rsid w:val="00117A7C"/>
    <w:rsid w:val="0012037D"/>
    <w:rsid w:val="0012040A"/>
    <w:rsid w:val="0012242C"/>
    <w:rsid w:val="00123546"/>
    <w:rsid w:val="00123B6B"/>
    <w:rsid w:val="00124629"/>
    <w:rsid w:val="00127470"/>
    <w:rsid w:val="0013085F"/>
    <w:rsid w:val="00130A40"/>
    <w:rsid w:val="001312DD"/>
    <w:rsid w:val="00131733"/>
    <w:rsid w:val="001318CE"/>
    <w:rsid w:val="00131E98"/>
    <w:rsid w:val="0013288C"/>
    <w:rsid w:val="00132A7F"/>
    <w:rsid w:val="00133BA8"/>
    <w:rsid w:val="00133E59"/>
    <w:rsid w:val="0013516D"/>
    <w:rsid w:val="00135A73"/>
    <w:rsid w:val="00135DF2"/>
    <w:rsid w:val="00135E1E"/>
    <w:rsid w:val="00135F1C"/>
    <w:rsid w:val="001365C1"/>
    <w:rsid w:val="00136724"/>
    <w:rsid w:val="0013716A"/>
    <w:rsid w:val="00140463"/>
    <w:rsid w:val="00141509"/>
    <w:rsid w:val="0014242B"/>
    <w:rsid w:val="00142825"/>
    <w:rsid w:val="00142D22"/>
    <w:rsid w:val="00142FAB"/>
    <w:rsid w:val="00145A39"/>
    <w:rsid w:val="0014643F"/>
    <w:rsid w:val="001467C0"/>
    <w:rsid w:val="00146A99"/>
    <w:rsid w:val="001475EC"/>
    <w:rsid w:val="001517AE"/>
    <w:rsid w:val="00152354"/>
    <w:rsid w:val="00154EAA"/>
    <w:rsid w:val="00154F85"/>
    <w:rsid w:val="0015661E"/>
    <w:rsid w:val="0015665C"/>
    <w:rsid w:val="001568D3"/>
    <w:rsid w:val="001603F9"/>
    <w:rsid w:val="001620FD"/>
    <w:rsid w:val="00162CC6"/>
    <w:rsid w:val="00163FA1"/>
    <w:rsid w:val="00164216"/>
    <w:rsid w:val="00165F4C"/>
    <w:rsid w:val="0016606B"/>
    <w:rsid w:val="0016668E"/>
    <w:rsid w:val="00166A40"/>
    <w:rsid w:val="00171879"/>
    <w:rsid w:val="00171E03"/>
    <w:rsid w:val="001723B8"/>
    <w:rsid w:val="00173760"/>
    <w:rsid w:val="00175734"/>
    <w:rsid w:val="00175BCD"/>
    <w:rsid w:val="001769F1"/>
    <w:rsid w:val="00177D20"/>
    <w:rsid w:val="001821B1"/>
    <w:rsid w:val="00182280"/>
    <w:rsid w:val="00182BEC"/>
    <w:rsid w:val="00182D44"/>
    <w:rsid w:val="00185C9C"/>
    <w:rsid w:val="0018787A"/>
    <w:rsid w:val="00187DBA"/>
    <w:rsid w:val="001900B3"/>
    <w:rsid w:val="00190A97"/>
    <w:rsid w:val="00192501"/>
    <w:rsid w:val="00193172"/>
    <w:rsid w:val="00193309"/>
    <w:rsid w:val="00194B13"/>
    <w:rsid w:val="00194E72"/>
    <w:rsid w:val="00195DC6"/>
    <w:rsid w:val="0019618E"/>
    <w:rsid w:val="001977AF"/>
    <w:rsid w:val="001A02AC"/>
    <w:rsid w:val="001A3112"/>
    <w:rsid w:val="001A3394"/>
    <w:rsid w:val="001A67E4"/>
    <w:rsid w:val="001A7270"/>
    <w:rsid w:val="001B0D94"/>
    <w:rsid w:val="001B2157"/>
    <w:rsid w:val="001B2303"/>
    <w:rsid w:val="001B2793"/>
    <w:rsid w:val="001B2AD2"/>
    <w:rsid w:val="001B3424"/>
    <w:rsid w:val="001B4293"/>
    <w:rsid w:val="001B4AB4"/>
    <w:rsid w:val="001B57AB"/>
    <w:rsid w:val="001B5C5B"/>
    <w:rsid w:val="001B60B0"/>
    <w:rsid w:val="001B7342"/>
    <w:rsid w:val="001B7ACA"/>
    <w:rsid w:val="001B7D7F"/>
    <w:rsid w:val="001C0F37"/>
    <w:rsid w:val="001C396D"/>
    <w:rsid w:val="001C3998"/>
    <w:rsid w:val="001C3A65"/>
    <w:rsid w:val="001C5072"/>
    <w:rsid w:val="001C5344"/>
    <w:rsid w:val="001C5516"/>
    <w:rsid w:val="001C56F2"/>
    <w:rsid w:val="001C6439"/>
    <w:rsid w:val="001C6690"/>
    <w:rsid w:val="001C726B"/>
    <w:rsid w:val="001C73F6"/>
    <w:rsid w:val="001C7B45"/>
    <w:rsid w:val="001D24B4"/>
    <w:rsid w:val="001D295D"/>
    <w:rsid w:val="001D5B05"/>
    <w:rsid w:val="001D6C47"/>
    <w:rsid w:val="001D7800"/>
    <w:rsid w:val="001D7856"/>
    <w:rsid w:val="001E1477"/>
    <w:rsid w:val="001E1512"/>
    <w:rsid w:val="001E1A4B"/>
    <w:rsid w:val="001E2AC0"/>
    <w:rsid w:val="001E2D0C"/>
    <w:rsid w:val="001E499A"/>
    <w:rsid w:val="001E4CA5"/>
    <w:rsid w:val="001E59CC"/>
    <w:rsid w:val="001E67C0"/>
    <w:rsid w:val="001E683F"/>
    <w:rsid w:val="001E6C7B"/>
    <w:rsid w:val="001E6F30"/>
    <w:rsid w:val="001E767B"/>
    <w:rsid w:val="001F0AE6"/>
    <w:rsid w:val="001F0D2E"/>
    <w:rsid w:val="001F0E31"/>
    <w:rsid w:val="001F207E"/>
    <w:rsid w:val="001F28E4"/>
    <w:rsid w:val="001F299C"/>
    <w:rsid w:val="001F2E7D"/>
    <w:rsid w:val="001F42A7"/>
    <w:rsid w:val="001F498B"/>
    <w:rsid w:val="001F56FD"/>
    <w:rsid w:val="001F5789"/>
    <w:rsid w:val="001F7D56"/>
    <w:rsid w:val="002001E4"/>
    <w:rsid w:val="0020441D"/>
    <w:rsid w:val="00206226"/>
    <w:rsid w:val="00206728"/>
    <w:rsid w:val="00206B02"/>
    <w:rsid w:val="00207CF8"/>
    <w:rsid w:val="002106E8"/>
    <w:rsid w:val="00211527"/>
    <w:rsid w:val="00211F5F"/>
    <w:rsid w:val="00213F6C"/>
    <w:rsid w:val="00214A9F"/>
    <w:rsid w:val="0021533F"/>
    <w:rsid w:val="00215C94"/>
    <w:rsid w:val="00215E70"/>
    <w:rsid w:val="00216397"/>
    <w:rsid w:val="00216A88"/>
    <w:rsid w:val="002208D6"/>
    <w:rsid w:val="00220C58"/>
    <w:rsid w:val="00221A66"/>
    <w:rsid w:val="00222260"/>
    <w:rsid w:val="00222845"/>
    <w:rsid w:val="00222E14"/>
    <w:rsid w:val="002231B7"/>
    <w:rsid w:val="002237F3"/>
    <w:rsid w:val="00224BA6"/>
    <w:rsid w:val="00224DBF"/>
    <w:rsid w:val="00225276"/>
    <w:rsid w:val="002254FB"/>
    <w:rsid w:val="0022567B"/>
    <w:rsid w:val="002261F6"/>
    <w:rsid w:val="00226C7E"/>
    <w:rsid w:val="00227D8C"/>
    <w:rsid w:val="00227F10"/>
    <w:rsid w:val="0023062F"/>
    <w:rsid w:val="00231230"/>
    <w:rsid w:val="00232849"/>
    <w:rsid w:val="0023439F"/>
    <w:rsid w:val="0023712F"/>
    <w:rsid w:val="00237200"/>
    <w:rsid w:val="0023721B"/>
    <w:rsid w:val="00237EDF"/>
    <w:rsid w:val="00240CAD"/>
    <w:rsid w:val="0024124C"/>
    <w:rsid w:val="0024169A"/>
    <w:rsid w:val="00242288"/>
    <w:rsid w:val="00243C03"/>
    <w:rsid w:val="00243DC4"/>
    <w:rsid w:val="00243F34"/>
    <w:rsid w:val="00245AD4"/>
    <w:rsid w:val="002460C6"/>
    <w:rsid w:val="0024699D"/>
    <w:rsid w:val="0024734C"/>
    <w:rsid w:val="0024796D"/>
    <w:rsid w:val="00247D8A"/>
    <w:rsid w:val="00250C47"/>
    <w:rsid w:val="00250F34"/>
    <w:rsid w:val="002512A8"/>
    <w:rsid w:val="0025137F"/>
    <w:rsid w:val="002518EE"/>
    <w:rsid w:val="00251BE0"/>
    <w:rsid w:val="0025388E"/>
    <w:rsid w:val="002542A0"/>
    <w:rsid w:val="00254FC5"/>
    <w:rsid w:val="002553F7"/>
    <w:rsid w:val="0025554D"/>
    <w:rsid w:val="00260219"/>
    <w:rsid w:val="00261049"/>
    <w:rsid w:val="00262DBE"/>
    <w:rsid w:val="002639F3"/>
    <w:rsid w:val="00263A47"/>
    <w:rsid w:val="00263DAE"/>
    <w:rsid w:val="002644BD"/>
    <w:rsid w:val="0026466E"/>
    <w:rsid w:val="002656BA"/>
    <w:rsid w:val="0026650D"/>
    <w:rsid w:val="00267188"/>
    <w:rsid w:val="00270325"/>
    <w:rsid w:val="00270F00"/>
    <w:rsid w:val="0027131F"/>
    <w:rsid w:val="0027373D"/>
    <w:rsid w:val="00275532"/>
    <w:rsid w:val="002760EE"/>
    <w:rsid w:val="00276DE8"/>
    <w:rsid w:val="0027774E"/>
    <w:rsid w:val="00277A99"/>
    <w:rsid w:val="002819D4"/>
    <w:rsid w:val="00282818"/>
    <w:rsid w:val="00282EF9"/>
    <w:rsid w:val="00283959"/>
    <w:rsid w:val="00283B64"/>
    <w:rsid w:val="0028452B"/>
    <w:rsid w:val="002856E2"/>
    <w:rsid w:val="00285C51"/>
    <w:rsid w:val="002867B9"/>
    <w:rsid w:val="00286A83"/>
    <w:rsid w:val="00287494"/>
    <w:rsid w:val="002900B9"/>
    <w:rsid w:val="00290421"/>
    <w:rsid w:val="00290C3E"/>
    <w:rsid w:val="00290D8E"/>
    <w:rsid w:val="002925C8"/>
    <w:rsid w:val="00292BEE"/>
    <w:rsid w:val="0029322F"/>
    <w:rsid w:val="00293589"/>
    <w:rsid w:val="00295831"/>
    <w:rsid w:val="00297556"/>
    <w:rsid w:val="002975EC"/>
    <w:rsid w:val="00297842"/>
    <w:rsid w:val="002A1831"/>
    <w:rsid w:val="002A1904"/>
    <w:rsid w:val="002A1CFF"/>
    <w:rsid w:val="002A3249"/>
    <w:rsid w:val="002A338D"/>
    <w:rsid w:val="002A367C"/>
    <w:rsid w:val="002A3AA0"/>
    <w:rsid w:val="002A3F64"/>
    <w:rsid w:val="002A438D"/>
    <w:rsid w:val="002A4465"/>
    <w:rsid w:val="002A484B"/>
    <w:rsid w:val="002A4CCD"/>
    <w:rsid w:val="002A5072"/>
    <w:rsid w:val="002A52CD"/>
    <w:rsid w:val="002A6908"/>
    <w:rsid w:val="002A72F3"/>
    <w:rsid w:val="002B028C"/>
    <w:rsid w:val="002B067A"/>
    <w:rsid w:val="002B07AF"/>
    <w:rsid w:val="002B1A99"/>
    <w:rsid w:val="002B3D9A"/>
    <w:rsid w:val="002B4E48"/>
    <w:rsid w:val="002B60A6"/>
    <w:rsid w:val="002B69D8"/>
    <w:rsid w:val="002B717D"/>
    <w:rsid w:val="002B738A"/>
    <w:rsid w:val="002B7A9F"/>
    <w:rsid w:val="002C114A"/>
    <w:rsid w:val="002C29B9"/>
    <w:rsid w:val="002C3178"/>
    <w:rsid w:val="002C3DA2"/>
    <w:rsid w:val="002C3E1E"/>
    <w:rsid w:val="002C3EE6"/>
    <w:rsid w:val="002C4F09"/>
    <w:rsid w:val="002C5617"/>
    <w:rsid w:val="002C5647"/>
    <w:rsid w:val="002C7557"/>
    <w:rsid w:val="002D135A"/>
    <w:rsid w:val="002D1AF4"/>
    <w:rsid w:val="002D1D42"/>
    <w:rsid w:val="002D278E"/>
    <w:rsid w:val="002D31E9"/>
    <w:rsid w:val="002D345B"/>
    <w:rsid w:val="002D3B69"/>
    <w:rsid w:val="002D4D01"/>
    <w:rsid w:val="002D5C45"/>
    <w:rsid w:val="002D5D61"/>
    <w:rsid w:val="002D60E8"/>
    <w:rsid w:val="002D6E83"/>
    <w:rsid w:val="002D75BB"/>
    <w:rsid w:val="002D7863"/>
    <w:rsid w:val="002D7F6F"/>
    <w:rsid w:val="002E1245"/>
    <w:rsid w:val="002E397E"/>
    <w:rsid w:val="002E4FB9"/>
    <w:rsid w:val="002E52A8"/>
    <w:rsid w:val="002E60ED"/>
    <w:rsid w:val="002E63E3"/>
    <w:rsid w:val="002F0035"/>
    <w:rsid w:val="002F02C0"/>
    <w:rsid w:val="002F1881"/>
    <w:rsid w:val="002F189B"/>
    <w:rsid w:val="002F2A4E"/>
    <w:rsid w:val="002F410F"/>
    <w:rsid w:val="002F5DE2"/>
    <w:rsid w:val="002F6378"/>
    <w:rsid w:val="002F6C42"/>
    <w:rsid w:val="002F6D5F"/>
    <w:rsid w:val="002F73B0"/>
    <w:rsid w:val="002F7CC2"/>
    <w:rsid w:val="00301667"/>
    <w:rsid w:val="00301A0F"/>
    <w:rsid w:val="003020FD"/>
    <w:rsid w:val="00302E90"/>
    <w:rsid w:val="003030B6"/>
    <w:rsid w:val="00304CFA"/>
    <w:rsid w:val="00305513"/>
    <w:rsid w:val="00310A8D"/>
    <w:rsid w:val="00311643"/>
    <w:rsid w:val="00312E27"/>
    <w:rsid w:val="00313249"/>
    <w:rsid w:val="00313351"/>
    <w:rsid w:val="00313D37"/>
    <w:rsid w:val="0031472E"/>
    <w:rsid w:val="003147E4"/>
    <w:rsid w:val="00314A09"/>
    <w:rsid w:val="00315A1A"/>
    <w:rsid w:val="00315D9F"/>
    <w:rsid w:val="00316632"/>
    <w:rsid w:val="00316642"/>
    <w:rsid w:val="00317F5D"/>
    <w:rsid w:val="003214F4"/>
    <w:rsid w:val="00321D47"/>
    <w:rsid w:val="0032261D"/>
    <w:rsid w:val="0032278C"/>
    <w:rsid w:val="0032294F"/>
    <w:rsid w:val="0032301F"/>
    <w:rsid w:val="00323721"/>
    <w:rsid w:val="00324220"/>
    <w:rsid w:val="003249DD"/>
    <w:rsid w:val="00326608"/>
    <w:rsid w:val="00326E9F"/>
    <w:rsid w:val="003271CD"/>
    <w:rsid w:val="00327AE1"/>
    <w:rsid w:val="00330166"/>
    <w:rsid w:val="00330B05"/>
    <w:rsid w:val="00330DC8"/>
    <w:rsid w:val="00332DB3"/>
    <w:rsid w:val="003341BC"/>
    <w:rsid w:val="00336114"/>
    <w:rsid w:val="003368C2"/>
    <w:rsid w:val="00337D55"/>
    <w:rsid w:val="00340FD3"/>
    <w:rsid w:val="003414D3"/>
    <w:rsid w:val="00342C14"/>
    <w:rsid w:val="00343185"/>
    <w:rsid w:val="00343302"/>
    <w:rsid w:val="003434DC"/>
    <w:rsid w:val="003445E6"/>
    <w:rsid w:val="003452CA"/>
    <w:rsid w:val="00345686"/>
    <w:rsid w:val="00345CA6"/>
    <w:rsid w:val="00345FBE"/>
    <w:rsid w:val="003467CC"/>
    <w:rsid w:val="00346D1A"/>
    <w:rsid w:val="00346FF7"/>
    <w:rsid w:val="00347514"/>
    <w:rsid w:val="00347702"/>
    <w:rsid w:val="00350BC0"/>
    <w:rsid w:val="00350DDE"/>
    <w:rsid w:val="00350E57"/>
    <w:rsid w:val="00351049"/>
    <w:rsid w:val="00353797"/>
    <w:rsid w:val="00353CA1"/>
    <w:rsid w:val="00354351"/>
    <w:rsid w:val="00355A91"/>
    <w:rsid w:val="00356783"/>
    <w:rsid w:val="003569BB"/>
    <w:rsid w:val="00357C78"/>
    <w:rsid w:val="00357CD0"/>
    <w:rsid w:val="0036081B"/>
    <w:rsid w:val="003611DF"/>
    <w:rsid w:val="00361AEB"/>
    <w:rsid w:val="003630D1"/>
    <w:rsid w:val="003635EF"/>
    <w:rsid w:val="0036396B"/>
    <w:rsid w:val="00363DB9"/>
    <w:rsid w:val="00364077"/>
    <w:rsid w:val="00364B55"/>
    <w:rsid w:val="00366B60"/>
    <w:rsid w:val="0036751F"/>
    <w:rsid w:val="00367AF4"/>
    <w:rsid w:val="00371AD2"/>
    <w:rsid w:val="00371BE3"/>
    <w:rsid w:val="00371D8D"/>
    <w:rsid w:val="00373636"/>
    <w:rsid w:val="003756A5"/>
    <w:rsid w:val="00375772"/>
    <w:rsid w:val="00375AD1"/>
    <w:rsid w:val="0038031B"/>
    <w:rsid w:val="00381035"/>
    <w:rsid w:val="00381D99"/>
    <w:rsid w:val="003827C4"/>
    <w:rsid w:val="00383A3C"/>
    <w:rsid w:val="00384107"/>
    <w:rsid w:val="003849B6"/>
    <w:rsid w:val="0038641C"/>
    <w:rsid w:val="00386B9B"/>
    <w:rsid w:val="00387119"/>
    <w:rsid w:val="0038764A"/>
    <w:rsid w:val="00387D7A"/>
    <w:rsid w:val="00390A01"/>
    <w:rsid w:val="003913C1"/>
    <w:rsid w:val="00391D34"/>
    <w:rsid w:val="00391FA2"/>
    <w:rsid w:val="0039207F"/>
    <w:rsid w:val="0039366D"/>
    <w:rsid w:val="0039474F"/>
    <w:rsid w:val="0039481F"/>
    <w:rsid w:val="00394A16"/>
    <w:rsid w:val="00394D6A"/>
    <w:rsid w:val="00396526"/>
    <w:rsid w:val="0039703E"/>
    <w:rsid w:val="003979F0"/>
    <w:rsid w:val="00397E39"/>
    <w:rsid w:val="003A14C8"/>
    <w:rsid w:val="003A1C15"/>
    <w:rsid w:val="003A1FA9"/>
    <w:rsid w:val="003A2802"/>
    <w:rsid w:val="003A34A5"/>
    <w:rsid w:val="003A49CE"/>
    <w:rsid w:val="003A5630"/>
    <w:rsid w:val="003A6F2C"/>
    <w:rsid w:val="003A74E4"/>
    <w:rsid w:val="003A78E4"/>
    <w:rsid w:val="003B09DC"/>
    <w:rsid w:val="003B12D6"/>
    <w:rsid w:val="003B1313"/>
    <w:rsid w:val="003B1B81"/>
    <w:rsid w:val="003B22D0"/>
    <w:rsid w:val="003B2566"/>
    <w:rsid w:val="003B2E1D"/>
    <w:rsid w:val="003B36AF"/>
    <w:rsid w:val="003B463F"/>
    <w:rsid w:val="003B4960"/>
    <w:rsid w:val="003B52F8"/>
    <w:rsid w:val="003B6B0A"/>
    <w:rsid w:val="003B6DBE"/>
    <w:rsid w:val="003B72D0"/>
    <w:rsid w:val="003B758C"/>
    <w:rsid w:val="003B7F86"/>
    <w:rsid w:val="003C0CDB"/>
    <w:rsid w:val="003C2466"/>
    <w:rsid w:val="003C2468"/>
    <w:rsid w:val="003C680A"/>
    <w:rsid w:val="003C7447"/>
    <w:rsid w:val="003C7574"/>
    <w:rsid w:val="003D0061"/>
    <w:rsid w:val="003D27A2"/>
    <w:rsid w:val="003D35EA"/>
    <w:rsid w:val="003D386C"/>
    <w:rsid w:val="003D4B88"/>
    <w:rsid w:val="003D4E61"/>
    <w:rsid w:val="003D557A"/>
    <w:rsid w:val="003D562C"/>
    <w:rsid w:val="003D5EFB"/>
    <w:rsid w:val="003D697F"/>
    <w:rsid w:val="003E0C10"/>
    <w:rsid w:val="003E2034"/>
    <w:rsid w:val="003E4045"/>
    <w:rsid w:val="003F001A"/>
    <w:rsid w:val="003F2829"/>
    <w:rsid w:val="003F2924"/>
    <w:rsid w:val="003F296A"/>
    <w:rsid w:val="003F33A3"/>
    <w:rsid w:val="003F3BD9"/>
    <w:rsid w:val="003F3DE5"/>
    <w:rsid w:val="003F43A1"/>
    <w:rsid w:val="003F4BFC"/>
    <w:rsid w:val="003F5706"/>
    <w:rsid w:val="003F6687"/>
    <w:rsid w:val="003F77EF"/>
    <w:rsid w:val="003F7C5B"/>
    <w:rsid w:val="0040136E"/>
    <w:rsid w:val="0040140B"/>
    <w:rsid w:val="00401CA2"/>
    <w:rsid w:val="00401CF2"/>
    <w:rsid w:val="00401EDE"/>
    <w:rsid w:val="00402D66"/>
    <w:rsid w:val="0040382A"/>
    <w:rsid w:val="00404235"/>
    <w:rsid w:val="00404D9B"/>
    <w:rsid w:val="00404F3F"/>
    <w:rsid w:val="00405BA9"/>
    <w:rsid w:val="004063A1"/>
    <w:rsid w:val="0040775F"/>
    <w:rsid w:val="00407B10"/>
    <w:rsid w:val="0041150F"/>
    <w:rsid w:val="0041200A"/>
    <w:rsid w:val="00412AAB"/>
    <w:rsid w:val="00412C6C"/>
    <w:rsid w:val="00413292"/>
    <w:rsid w:val="0041435B"/>
    <w:rsid w:val="00414897"/>
    <w:rsid w:val="004149AC"/>
    <w:rsid w:val="0041617A"/>
    <w:rsid w:val="00416765"/>
    <w:rsid w:val="004177B0"/>
    <w:rsid w:val="00417B70"/>
    <w:rsid w:val="00417EC0"/>
    <w:rsid w:val="00420406"/>
    <w:rsid w:val="00420E15"/>
    <w:rsid w:val="004232F9"/>
    <w:rsid w:val="004236F6"/>
    <w:rsid w:val="00423BAC"/>
    <w:rsid w:val="004246EE"/>
    <w:rsid w:val="0042473D"/>
    <w:rsid w:val="00425795"/>
    <w:rsid w:val="00426232"/>
    <w:rsid w:val="00426A5F"/>
    <w:rsid w:val="00430469"/>
    <w:rsid w:val="00430713"/>
    <w:rsid w:val="00431B25"/>
    <w:rsid w:val="00431E26"/>
    <w:rsid w:val="0043327A"/>
    <w:rsid w:val="004349D3"/>
    <w:rsid w:val="00434BDF"/>
    <w:rsid w:val="004355E5"/>
    <w:rsid w:val="0043602D"/>
    <w:rsid w:val="00443F5F"/>
    <w:rsid w:val="00444536"/>
    <w:rsid w:val="004448B8"/>
    <w:rsid w:val="00445506"/>
    <w:rsid w:val="00445DD1"/>
    <w:rsid w:val="00451CCC"/>
    <w:rsid w:val="00452C10"/>
    <w:rsid w:val="00452D7A"/>
    <w:rsid w:val="0045314F"/>
    <w:rsid w:val="004542EB"/>
    <w:rsid w:val="0045433C"/>
    <w:rsid w:val="00455D16"/>
    <w:rsid w:val="00455D98"/>
    <w:rsid w:val="004564AA"/>
    <w:rsid w:val="004565A7"/>
    <w:rsid w:val="004565FC"/>
    <w:rsid w:val="00456C2E"/>
    <w:rsid w:val="00457F8A"/>
    <w:rsid w:val="00460480"/>
    <w:rsid w:val="004612FF"/>
    <w:rsid w:val="00461EFA"/>
    <w:rsid w:val="004625AA"/>
    <w:rsid w:val="004626AA"/>
    <w:rsid w:val="00463DAB"/>
    <w:rsid w:val="004646A3"/>
    <w:rsid w:val="00465A0A"/>
    <w:rsid w:val="00471C2A"/>
    <w:rsid w:val="0047211D"/>
    <w:rsid w:val="00472B12"/>
    <w:rsid w:val="00473E9E"/>
    <w:rsid w:val="004752C2"/>
    <w:rsid w:val="0047575F"/>
    <w:rsid w:val="004758C5"/>
    <w:rsid w:val="00475ECF"/>
    <w:rsid w:val="0047677F"/>
    <w:rsid w:val="0048086D"/>
    <w:rsid w:val="004814F8"/>
    <w:rsid w:val="004818B7"/>
    <w:rsid w:val="00481E71"/>
    <w:rsid w:val="0048391A"/>
    <w:rsid w:val="00483DC3"/>
    <w:rsid w:val="0048532A"/>
    <w:rsid w:val="0048577A"/>
    <w:rsid w:val="0048669F"/>
    <w:rsid w:val="00486938"/>
    <w:rsid w:val="00486A4A"/>
    <w:rsid w:val="0049120F"/>
    <w:rsid w:val="00491F88"/>
    <w:rsid w:val="004932F4"/>
    <w:rsid w:val="00493952"/>
    <w:rsid w:val="00493EBA"/>
    <w:rsid w:val="004949D5"/>
    <w:rsid w:val="00497923"/>
    <w:rsid w:val="00497D68"/>
    <w:rsid w:val="00497DD5"/>
    <w:rsid w:val="004A20F0"/>
    <w:rsid w:val="004A3070"/>
    <w:rsid w:val="004A3771"/>
    <w:rsid w:val="004A417F"/>
    <w:rsid w:val="004A45CF"/>
    <w:rsid w:val="004A4A4E"/>
    <w:rsid w:val="004A4F6A"/>
    <w:rsid w:val="004A56F1"/>
    <w:rsid w:val="004A6B99"/>
    <w:rsid w:val="004A6E69"/>
    <w:rsid w:val="004B07AB"/>
    <w:rsid w:val="004B2C66"/>
    <w:rsid w:val="004B3BB4"/>
    <w:rsid w:val="004B4F07"/>
    <w:rsid w:val="004B5B9A"/>
    <w:rsid w:val="004B6F0F"/>
    <w:rsid w:val="004C086A"/>
    <w:rsid w:val="004C1D12"/>
    <w:rsid w:val="004C2B36"/>
    <w:rsid w:val="004C2E2E"/>
    <w:rsid w:val="004C2F0E"/>
    <w:rsid w:val="004C2F4C"/>
    <w:rsid w:val="004C3B14"/>
    <w:rsid w:val="004C3D6D"/>
    <w:rsid w:val="004C4B9F"/>
    <w:rsid w:val="004C5B2F"/>
    <w:rsid w:val="004C7CEA"/>
    <w:rsid w:val="004D0765"/>
    <w:rsid w:val="004D0859"/>
    <w:rsid w:val="004D09BC"/>
    <w:rsid w:val="004D0B23"/>
    <w:rsid w:val="004D0D82"/>
    <w:rsid w:val="004D0ED7"/>
    <w:rsid w:val="004D2443"/>
    <w:rsid w:val="004D758B"/>
    <w:rsid w:val="004E085C"/>
    <w:rsid w:val="004E1D92"/>
    <w:rsid w:val="004E22DB"/>
    <w:rsid w:val="004E2AAC"/>
    <w:rsid w:val="004E2FD1"/>
    <w:rsid w:val="004E573F"/>
    <w:rsid w:val="004E66AF"/>
    <w:rsid w:val="004E6D59"/>
    <w:rsid w:val="004F0588"/>
    <w:rsid w:val="004F0870"/>
    <w:rsid w:val="004F0A84"/>
    <w:rsid w:val="004F0E3E"/>
    <w:rsid w:val="004F0EC4"/>
    <w:rsid w:val="004F1AA4"/>
    <w:rsid w:val="004F2251"/>
    <w:rsid w:val="004F2971"/>
    <w:rsid w:val="004F3486"/>
    <w:rsid w:val="004F48ED"/>
    <w:rsid w:val="004F712D"/>
    <w:rsid w:val="005007C2"/>
    <w:rsid w:val="00500B8F"/>
    <w:rsid w:val="005017E3"/>
    <w:rsid w:val="00502BEF"/>
    <w:rsid w:val="005038E6"/>
    <w:rsid w:val="00506609"/>
    <w:rsid w:val="005079A1"/>
    <w:rsid w:val="00507DFD"/>
    <w:rsid w:val="00510BDF"/>
    <w:rsid w:val="00511213"/>
    <w:rsid w:val="00511CDE"/>
    <w:rsid w:val="00517A7E"/>
    <w:rsid w:val="00521DEF"/>
    <w:rsid w:val="005220DA"/>
    <w:rsid w:val="005225EA"/>
    <w:rsid w:val="00522E52"/>
    <w:rsid w:val="00523632"/>
    <w:rsid w:val="00524C08"/>
    <w:rsid w:val="005314DD"/>
    <w:rsid w:val="00531D08"/>
    <w:rsid w:val="00532E5D"/>
    <w:rsid w:val="00533FE1"/>
    <w:rsid w:val="00534EF0"/>
    <w:rsid w:val="00541405"/>
    <w:rsid w:val="00541934"/>
    <w:rsid w:val="00542083"/>
    <w:rsid w:val="0054353E"/>
    <w:rsid w:val="00544465"/>
    <w:rsid w:val="00544E26"/>
    <w:rsid w:val="005456E3"/>
    <w:rsid w:val="00545920"/>
    <w:rsid w:val="00545974"/>
    <w:rsid w:val="005463BC"/>
    <w:rsid w:val="00547EA1"/>
    <w:rsid w:val="005516AB"/>
    <w:rsid w:val="0055199A"/>
    <w:rsid w:val="005519DD"/>
    <w:rsid w:val="0055232D"/>
    <w:rsid w:val="00552381"/>
    <w:rsid w:val="0055295C"/>
    <w:rsid w:val="00552FF1"/>
    <w:rsid w:val="0055302B"/>
    <w:rsid w:val="00553410"/>
    <w:rsid w:val="00553556"/>
    <w:rsid w:val="00553A04"/>
    <w:rsid w:val="00553D27"/>
    <w:rsid w:val="00555A92"/>
    <w:rsid w:val="00556352"/>
    <w:rsid w:val="00556EB8"/>
    <w:rsid w:val="00560CEA"/>
    <w:rsid w:val="00561ABE"/>
    <w:rsid w:val="00561F29"/>
    <w:rsid w:val="00562777"/>
    <w:rsid w:val="0056452D"/>
    <w:rsid w:val="0056480E"/>
    <w:rsid w:val="00564D41"/>
    <w:rsid w:val="005652E1"/>
    <w:rsid w:val="0056539C"/>
    <w:rsid w:val="00565E08"/>
    <w:rsid w:val="00566F38"/>
    <w:rsid w:val="00567BC8"/>
    <w:rsid w:val="00570352"/>
    <w:rsid w:val="0057186B"/>
    <w:rsid w:val="0057358A"/>
    <w:rsid w:val="005747AE"/>
    <w:rsid w:val="005747BB"/>
    <w:rsid w:val="0057526F"/>
    <w:rsid w:val="005769C1"/>
    <w:rsid w:val="00576FDA"/>
    <w:rsid w:val="00577074"/>
    <w:rsid w:val="00577AFE"/>
    <w:rsid w:val="00577F47"/>
    <w:rsid w:val="00580B8C"/>
    <w:rsid w:val="00580CB5"/>
    <w:rsid w:val="00581A94"/>
    <w:rsid w:val="00582031"/>
    <w:rsid w:val="005822D9"/>
    <w:rsid w:val="005824DA"/>
    <w:rsid w:val="00582C7B"/>
    <w:rsid w:val="0058449F"/>
    <w:rsid w:val="005858CB"/>
    <w:rsid w:val="00585EC9"/>
    <w:rsid w:val="0058645B"/>
    <w:rsid w:val="00587F98"/>
    <w:rsid w:val="0059163A"/>
    <w:rsid w:val="00591775"/>
    <w:rsid w:val="00593673"/>
    <w:rsid w:val="00593E81"/>
    <w:rsid w:val="00594BFB"/>
    <w:rsid w:val="00595646"/>
    <w:rsid w:val="00595759"/>
    <w:rsid w:val="00595B89"/>
    <w:rsid w:val="005965A2"/>
    <w:rsid w:val="00596EF4"/>
    <w:rsid w:val="00596FEA"/>
    <w:rsid w:val="005974D8"/>
    <w:rsid w:val="00597629"/>
    <w:rsid w:val="00597FB4"/>
    <w:rsid w:val="00597FDD"/>
    <w:rsid w:val="005A0705"/>
    <w:rsid w:val="005A1AE8"/>
    <w:rsid w:val="005A25C3"/>
    <w:rsid w:val="005A5FA2"/>
    <w:rsid w:val="005A643E"/>
    <w:rsid w:val="005B098B"/>
    <w:rsid w:val="005B0C37"/>
    <w:rsid w:val="005B4980"/>
    <w:rsid w:val="005B4A44"/>
    <w:rsid w:val="005B6273"/>
    <w:rsid w:val="005B72A1"/>
    <w:rsid w:val="005B7588"/>
    <w:rsid w:val="005B7B7A"/>
    <w:rsid w:val="005B7E3D"/>
    <w:rsid w:val="005B7F02"/>
    <w:rsid w:val="005C081A"/>
    <w:rsid w:val="005C19D9"/>
    <w:rsid w:val="005C24F0"/>
    <w:rsid w:val="005C29A9"/>
    <w:rsid w:val="005C2BDC"/>
    <w:rsid w:val="005C402E"/>
    <w:rsid w:val="005C456A"/>
    <w:rsid w:val="005C4763"/>
    <w:rsid w:val="005C4E61"/>
    <w:rsid w:val="005C4E9D"/>
    <w:rsid w:val="005C5649"/>
    <w:rsid w:val="005C612B"/>
    <w:rsid w:val="005C67EB"/>
    <w:rsid w:val="005D0A26"/>
    <w:rsid w:val="005D0CB9"/>
    <w:rsid w:val="005D106D"/>
    <w:rsid w:val="005D134E"/>
    <w:rsid w:val="005D1973"/>
    <w:rsid w:val="005D1CBF"/>
    <w:rsid w:val="005D2670"/>
    <w:rsid w:val="005D2822"/>
    <w:rsid w:val="005D3639"/>
    <w:rsid w:val="005D3A96"/>
    <w:rsid w:val="005D5261"/>
    <w:rsid w:val="005D5368"/>
    <w:rsid w:val="005D6360"/>
    <w:rsid w:val="005E1173"/>
    <w:rsid w:val="005E2AEC"/>
    <w:rsid w:val="005E3921"/>
    <w:rsid w:val="005E41B2"/>
    <w:rsid w:val="005E4F70"/>
    <w:rsid w:val="005E5D51"/>
    <w:rsid w:val="005E61F6"/>
    <w:rsid w:val="005F0CCE"/>
    <w:rsid w:val="005F100E"/>
    <w:rsid w:val="005F259D"/>
    <w:rsid w:val="005F2F6D"/>
    <w:rsid w:val="005F3307"/>
    <w:rsid w:val="005F3D46"/>
    <w:rsid w:val="005F4A0C"/>
    <w:rsid w:val="005F5289"/>
    <w:rsid w:val="005F66C0"/>
    <w:rsid w:val="005F753C"/>
    <w:rsid w:val="005F779B"/>
    <w:rsid w:val="0060064A"/>
    <w:rsid w:val="006009DD"/>
    <w:rsid w:val="00601310"/>
    <w:rsid w:val="006023F9"/>
    <w:rsid w:val="00603335"/>
    <w:rsid w:val="0060333B"/>
    <w:rsid w:val="006039D2"/>
    <w:rsid w:val="00604C92"/>
    <w:rsid w:val="00606A4E"/>
    <w:rsid w:val="00607BD6"/>
    <w:rsid w:val="00611ACC"/>
    <w:rsid w:val="00612294"/>
    <w:rsid w:val="006123EE"/>
    <w:rsid w:val="006127D7"/>
    <w:rsid w:val="00613C9C"/>
    <w:rsid w:val="00614866"/>
    <w:rsid w:val="00614F92"/>
    <w:rsid w:val="00615CA0"/>
    <w:rsid w:val="00615D3D"/>
    <w:rsid w:val="00616933"/>
    <w:rsid w:val="00617BFC"/>
    <w:rsid w:val="00617C5D"/>
    <w:rsid w:val="006206CC"/>
    <w:rsid w:val="0062137D"/>
    <w:rsid w:val="00621EE0"/>
    <w:rsid w:val="00622568"/>
    <w:rsid w:val="00623F63"/>
    <w:rsid w:val="00625123"/>
    <w:rsid w:val="006328E5"/>
    <w:rsid w:val="006331E1"/>
    <w:rsid w:val="00633372"/>
    <w:rsid w:val="006344F4"/>
    <w:rsid w:val="00635105"/>
    <w:rsid w:val="0063693C"/>
    <w:rsid w:val="00642D35"/>
    <w:rsid w:val="006430B9"/>
    <w:rsid w:val="00643200"/>
    <w:rsid w:val="00644A52"/>
    <w:rsid w:val="00646352"/>
    <w:rsid w:val="00647524"/>
    <w:rsid w:val="0065085C"/>
    <w:rsid w:val="006508C2"/>
    <w:rsid w:val="00653380"/>
    <w:rsid w:val="00655C4E"/>
    <w:rsid w:val="00657100"/>
    <w:rsid w:val="00657673"/>
    <w:rsid w:val="006578F6"/>
    <w:rsid w:val="00660D41"/>
    <w:rsid w:val="00661B19"/>
    <w:rsid w:val="00663F0E"/>
    <w:rsid w:val="00667770"/>
    <w:rsid w:val="00677A64"/>
    <w:rsid w:val="0068108B"/>
    <w:rsid w:val="006817D0"/>
    <w:rsid w:val="0068220C"/>
    <w:rsid w:val="006823A1"/>
    <w:rsid w:val="0068275A"/>
    <w:rsid w:val="00682FB6"/>
    <w:rsid w:val="00683240"/>
    <w:rsid w:val="00685118"/>
    <w:rsid w:val="0068749D"/>
    <w:rsid w:val="00687C95"/>
    <w:rsid w:val="00687D4F"/>
    <w:rsid w:val="0069018B"/>
    <w:rsid w:val="006906FF"/>
    <w:rsid w:val="006907BA"/>
    <w:rsid w:val="00691CBB"/>
    <w:rsid w:val="00691D58"/>
    <w:rsid w:val="00691E12"/>
    <w:rsid w:val="00691FE1"/>
    <w:rsid w:val="0069395E"/>
    <w:rsid w:val="00693A09"/>
    <w:rsid w:val="00693AFE"/>
    <w:rsid w:val="00694283"/>
    <w:rsid w:val="00694C59"/>
    <w:rsid w:val="006952D4"/>
    <w:rsid w:val="0069568F"/>
    <w:rsid w:val="00695CD7"/>
    <w:rsid w:val="00695DEB"/>
    <w:rsid w:val="00696DAF"/>
    <w:rsid w:val="006A0AB3"/>
    <w:rsid w:val="006A0CBF"/>
    <w:rsid w:val="006A26CA"/>
    <w:rsid w:val="006A3F7C"/>
    <w:rsid w:val="006A5132"/>
    <w:rsid w:val="006A5330"/>
    <w:rsid w:val="006A66A3"/>
    <w:rsid w:val="006A6ED3"/>
    <w:rsid w:val="006A7BCB"/>
    <w:rsid w:val="006A7DA5"/>
    <w:rsid w:val="006A7DB2"/>
    <w:rsid w:val="006B01C6"/>
    <w:rsid w:val="006B0D61"/>
    <w:rsid w:val="006B0F96"/>
    <w:rsid w:val="006B125B"/>
    <w:rsid w:val="006B2390"/>
    <w:rsid w:val="006B2A73"/>
    <w:rsid w:val="006B2CDD"/>
    <w:rsid w:val="006B3788"/>
    <w:rsid w:val="006B3A4C"/>
    <w:rsid w:val="006B3D96"/>
    <w:rsid w:val="006B483F"/>
    <w:rsid w:val="006B6A13"/>
    <w:rsid w:val="006B6A62"/>
    <w:rsid w:val="006B7952"/>
    <w:rsid w:val="006C0F30"/>
    <w:rsid w:val="006C32F0"/>
    <w:rsid w:val="006C45C4"/>
    <w:rsid w:val="006C7480"/>
    <w:rsid w:val="006C7C5C"/>
    <w:rsid w:val="006D06E3"/>
    <w:rsid w:val="006D46AC"/>
    <w:rsid w:val="006D4F55"/>
    <w:rsid w:val="006D5545"/>
    <w:rsid w:val="006D7355"/>
    <w:rsid w:val="006D7388"/>
    <w:rsid w:val="006D7857"/>
    <w:rsid w:val="006E1DE9"/>
    <w:rsid w:val="006E1ECB"/>
    <w:rsid w:val="006E1F5F"/>
    <w:rsid w:val="006E27B4"/>
    <w:rsid w:val="006E693B"/>
    <w:rsid w:val="006F064C"/>
    <w:rsid w:val="006F31D3"/>
    <w:rsid w:val="006F3D44"/>
    <w:rsid w:val="006F4B31"/>
    <w:rsid w:val="006F4E90"/>
    <w:rsid w:val="006F5A74"/>
    <w:rsid w:val="006F618F"/>
    <w:rsid w:val="006F696F"/>
    <w:rsid w:val="006F78F1"/>
    <w:rsid w:val="006F79B8"/>
    <w:rsid w:val="00700206"/>
    <w:rsid w:val="00701BD5"/>
    <w:rsid w:val="007026A4"/>
    <w:rsid w:val="00702D35"/>
    <w:rsid w:val="00703B1A"/>
    <w:rsid w:val="00703B3C"/>
    <w:rsid w:val="00703FCD"/>
    <w:rsid w:val="0070419D"/>
    <w:rsid w:val="00704AEE"/>
    <w:rsid w:val="00704B5D"/>
    <w:rsid w:val="00704DBB"/>
    <w:rsid w:val="007072C5"/>
    <w:rsid w:val="00707836"/>
    <w:rsid w:val="00707B3C"/>
    <w:rsid w:val="00707D88"/>
    <w:rsid w:val="007101AB"/>
    <w:rsid w:val="00711639"/>
    <w:rsid w:val="00712C53"/>
    <w:rsid w:val="0071303C"/>
    <w:rsid w:val="0071669A"/>
    <w:rsid w:val="007167BE"/>
    <w:rsid w:val="00716847"/>
    <w:rsid w:val="00717D22"/>
    <w:rsid w:val="00720930"/>
    <w:rsid w:val="00721317"/>
    <w:rsid w:val="007234C8"/>
    <w:rsid w:val="00723FAC"/>
    <w:rsid w:val="00725001"/>
    <w:rsid w:val="0072793C"/>
    <w:rsid w:val="00727ED8"/>
    <w:rsid w:val="00730394"/>
    <w:rsid w:val="00730DAC"/>
    <w:rsid w:val="00731063"/>
    <w:rsid w:val="007318D7"/>
    <w:rsid w:val="00732942"/>
    <w:rsid w:val="0073306E"/>
    <w:rsid w:val="00733445"/>
    <w:rsid w:val="0073380F"/>
    <w:rsid w:val="00734C85"/>
    <w:rsid w:val="00734EC4"/>
    <w:rsid w:val="007356DE"/>
    <w:rsid w:val="007357AA"/>
    <w:rsid w:val="007405E0"/>
    <w:rsid w:val="00740F97"/>
    <w:rsid w:val="00741406"/>
    <w:rsid w:val="007414A0"/>
    <w:rsid w:val="0074166B"/>
    <w:rsid w:val="0074256C"/>
    <w:rsid w:val="0074344C"/>
    <w:rsid w:val="007438EB"/>
    <w:rsid w:val="00743B84"/>
    <w:rsid w:val="007450D1"/>
    <w:rsid w:val="0074631B"/>
    <w:rsid w:val="00746584"/>
    <w:rsid w:val="007471CB"/>
    <w:rsid w:val="00750473"/>
    <w:rsid w:val="00750EBC"/>
    <w:rsid w:val="007517A6"/>
    <w:rsid w:val="00751BD3"/>
    <w:rsid w:val="00752699"/>
    <w:rsid w:val="00753833"/>
    <w:rsid w:val="00754212"/>
    <w:rsid w:val="0075470B"/>
    <w:rsid w:val="0075518B"/>
    <w:rsid w:val="007555D4"/>
    <w:rsid w:val="0075584C"/>
    <w:rsid w:val="00755D54"/>
    <w:rsid w:val="0075600F"/>
    <w:rsid w:val="007572C4"/>
    <w:rsid w:val="007572E0"/>
    <w:rsid w:val="007572FC"/>
    <w:rsid w:val="00757B01"/>
    <w:rsid w:val="00757E6C"/>
    <w:rsid w:val="00760383"/>
    <w:rsid w:val="00760592"/>
    <w:rsid w:val="007605D9"/>
    <w:rsid w:val="00762761"/>
    <w:rsid w:val="0076324A"/>
    <w:rsid w:val="007637F9"/>
    <w:rsid w:val="0076424F"/>
    <w:rsid w:val="00764E73"/>
    <w:rsid w:val="00764F75"/>
    <w:rsid w:val="0076606B"/>
    <w:rsid w:val="00766F68"/>
    <w:rsid w:val="007701FB"/>
    <w:rsid w:val="007717BC"/>
    <w:rsid w:val="007718DD"/>
    <w:rsid w:val="0077325E"/>
    <w:rsid w:val="00774A53"/>
    <w:rsid w:val="00774EA5"/>
    <w:rsid w:val="007762CC"/>
    <w:rsid w:val="00776568"/>
    <w:rsid w:val="007778E9"/>
    <w:rsid w:val="00777969"/>
    <w:rsid w:val="00777B32"/>
    <w:rsid w:val="0078037A"/>
    <w:rsid w:val="00781CD4"/>
    <w:rsid w:val="00781DB3"/>
    <w:rsid w:val="0078217C"/>
    <w:rsid w:val="00782C29"/>
    <w:rsid w:val="00782C6E"/>
    <w:rsid w:val="0078421D"/>
    <w:rsid w:val="00792E64"/>
    <w:rsid w:val="00793707"/>
    <w:rsid w:val="00793E39"/>
    <w:rsid w:val="007942C9"/>
    <w:rsid w:val="00794318"/>
    <w:rsid w:val="00797696"/>
    <w:rsid w:val="007A0F3F"/>
    <w:rsid w:val="007A1141"/>
    <w:rsid w:val="007A21A5"/>
    <w:rsid w:val="007A338B"/>
    <w:rsid w:val="007A7DD2"/>
    <w:rsid w:val="007B074F"/>
    <w:rsid w:val="007B1CE2"/>
    <w:rsid w:val="007B2018"/>
    <w:rsid w:val="007B2BA0"/>
    <w:rsid w:val="007B62C6"/>
    <w:rsid w:val="007C0C70"/>
    <w:rsid w:val="007C3472"/>
    <w:rsid w:val="007C4BBB"/>
    <w:rsid w:val="007C6006"/>
    <w:rsid w:val="007C66A6"/>
    <w:rsid w:val="007C795F"/>
    <w:rsid w:val="007D0408"/>
    <w:rsid w:val="007D1C04"/>
    <w:rsid w:val="007D2164"/>
    <w:rsid w:val="007D27B6"/>
    <w:rsid w:val="007D30C2"/>
    <w:rsid w:val="007D3D91"/>
    <w:rsid w:val="007D517C"/>
    <w:rsid w:val="007D69A2"/>
    <w:rsid w:val="007D7CD0"/>
    <w:rsid w:val="007E0072"/>
    <w:rsid w:val="007E1CEB"/>
    <w:rsid w:val="007E2474"/>
    <w:rsid w:val="007E3F04"/>
    <w:rsid w:val="007E4440"/>
    <w:rsid w:val="007E5A9A"/>
    <w:rsid w:val="007E7AC0"/>
    <w:rsid w:val="007F0C52"/>
    <w:rsid w:val="007F0D7A"/>
    <w:rsid w:val="007F1AE2"/>
    <w:rsid w:val="007F1B06"/>
    <w:rsid w:val="007F1DAE"/>
    <w:rsid w:val="007F298B"/>
    <w:rsid w:val="007F3436"/>
    <w:rsid w:val="007F53E7"/>
    <w:rsid w:val="007F5A48"/>
    <w:rsid w:val="007F64AB"/>
    <w:rsid w:val="007F68AE"/>
    <w:rsid w:val="008010D0"/>
    <w:rsid w:val="0080416D"/>
    <w:rsid w:val="00804E70"/>
    <w:rsid w:val="0080597D"/>
    <w:rsid w:val="008062B7"/>
    <w:rsid w:val="00806F86"/>
    <w:rsid w:val="00807418"/>
    <w:rsid w:val="00807523"/>
    <w:rsid w:val="008078EB"/>
    <w:rsid w:val="00807D7A"/>
    <w:rsid w:val="00810BDA"/>
    <w:rsid w:val="00812459"/>
    <w:rsid w:val="008127AD"/>
    <w:rsid w:val="008134CC"/>
    <w:rsid w:val="00813640"/>
    <w:rsid w:val="00815209"/>
    <w:rsid w:val="00815788"/>
    <w:rsid w:val="00815E73"/>
    <w:rsid w:val="0081600F"/>
    <w:rsid w:val="008164D6"/>
    <w:rsid w:val="00816C33"/>
    <w:rsid w:val="00817839"/>
    <w:rsid w:val="00817E19"/>
    <w:rsid w:val="0082009C"/>
    <w:rsid w:val="00821424"/>
    <w:rsid w:val="00823CC4"/>
    <w:rsid w:val="00824820"/>
    <w:rsid w:val="008256DF"/>
    <w:rsid w:val="00826412"/>
    <w:rsid w:val="00827232"/>
    <w:rsid w:val="00827AA5"/>
    <w:rsid w:val="00827C12"/>
    <w:rsid w:val="00830848"/>
    <w:rsid w:val="00831CE4"/>
    <w:rsid w:val="00831CF2"/>
    <w:rsid w:val="008329D0"/>
    <w:rsid w:val="00832A06"/>
    <w:rsid w:val="00832C2D"/>
    <w:rsid w:val="008333D2"/>
    <w:rsid w:val="00833D4A"/>
    <w:rsid w:val="00834623"/>
    <w:rsid w:val="008348E6"/>
    <w:rsid w:val="00836BB6"/>
    <w:rsid w:val="008374EA"/>
    <w:rsid w:val="00841178"/>
    <w:rsid w:val="00841A6A"/>
    <w:rsid w:val="00843025"/>
    <w:rsid w:val="008438CE"/>
    <w:rsid w:val="00843D5F"/>
    <w:rsid w:val="00845BDF"/>
    <w:rsid w:val="008465F1"/>
    <w:rsid w:val="00846637"/>
    <w:rsid w:val="00846D35"/>
    <w:rsid w:val="00850D43"/>
    <w:rsid w:val="00851459"/>
    <w:rsid w:val="0085319C"/>
    <w:rsid w:val="00853249"/>
    <w:rsid w:val="00853324"/>
    <w:rsid w:val="0085332E"/>
    <w:rsid w:val="00853461"/>
    <w:rsid w:val="00853E71"/>
    <w:rsid w:val="00855F2C"/>
    <w:rsid w:val="00856006"/>
    <w:rsid w:val="00856562"/>
    <w:rsid w:val="008604E6"/>
    <w:rsid w:val="008608C7"/>
    <w:rsid w:val="0086108F"/>
    <w:rsid w:val="00861C81"/>
    <w:rsid w:val="00862C46"/>
    <w:rsid w:val="0086384A"/>
    <w:rsid w:val="00865790"/>
    <w:rsid w:val="00865F3F"/>
    <w:rsid w:val="008664FF"/>
    <w:rsid w:val="00866C47"/>
    <w:rsid w:val="008671C1"/>
    <w:rsid w:val="0086736C"/>
    <w:rsid w:val="008678B4"/>
    <w:rsid w:val="00867C98"/>
    <w:rsid w:val="00870C06"/>
    <w:rsid w:val="00870E38"/>
    <w:rsid w:val="008716C2"/>
    <w:rsid w:val="00871739"/>
    <w:rsid w:val="00872905"/>
    <w:rsid w:val="0087371F"/>
    <w:rsid w:val="00873CA8"/>
    <w:rsid w:val="00873E29"/>
    <w:rsid w:val="00875A20"/>
    <w:rsid w:val="00875E8B"/>
    <w:rsid w:val="00875F7F"/>
    <w:rsid w:val="00876120"/>
    <w:rsid w:val="0087658E"/>
    <w:rsid w:val="008776F1"/>
    <w:rsid w:val="00877BA9"/>
    <w:rsid w:val="00877D6E"/>
    <w:rsid w:val="00880DB9"/>
    <w:rsid w:val="00881B82"/>
    <w:rsid w:val="008838AC"/>
    <w:rsid w:val="00883DCA"/>
    <w:rsid w:val="00884764"/>
    <w:rsid w:val="00884961"/>
    <w:rsid w:val="0088510D"/>
    <w:rsid w:val="00886235"/>
    <w:rsid w:val="00886EFB"/>
    <w:rsid w:val="008877CB"/>
    <w:rsid w:val="00887ACE"/>
    <w:rsid w:val="0089274E"/>
    <w:rsid w:val="00892C08"/>
    <w:rsid w:val="00893437"/>
    <w:rsid w:val="008956E9"/>
    <w:rsid w:val="0089640A"/>
    <w:rsid w:val="00896AE8"/>
    <w:rsid w:val="008A0387"/>
    <w:rsid w:val="008A07B6"/>
    <w:rsid w:val="008A3685"/>
    <w:rsid w:val="008A42E3"/>
    <w:rsid w:val="008A4CC5"/>
    <w:rsid w:val="008A5CD5"/>
    <w:rsid w:val="008A5DE5"/>
    <w:rsid w:val="008A7442"/>
    <w:rsid w:val="008A786C"/>
    <w:rsid w:val="008B111D"/>
    <w:rsid w:val="008B12E7"/>
    <w:rsid w:val="008B2A48"/>
    <w:rsid w:val="008B367B"/>
    <w:rsid w:val="008B3AA9"/>
    <w:rsid w:val="008B3ABD"/>
    <w:rsid w:val="008B4829"/>
    <w:rsid w:val="008B4EE6"/>
    <w:rsid w:val="008B5065"/>
    <w:rsid w:val="008B53A2"/>
    <w:rsid w:val="008B5B31"/>
    <w:rsid w:val="008B5CAF"/>
    <w:rsid w:val="008B7536"/>
    <w:rsid w:val="008B7A74"/>
    <w:rsid w:val="008B7F0F"/>
    <w:rsid w:val="008C05A3"/>
    <w:rsid w:val="008C0D29"/>
    <w:rsid w:val="008C1BF7"/>
    <w:rsid w:val="008C1F25"/>
    <w:rsid w:val="008C71C4"/>
    <w:rsid w:val="008D08AE"/>
    <w:rsid w:val="008D3447"/>
    <w:rsid w:val="008D3D73"/>
    <w:rsid w:val="008D47FF"/>
    <w:rsid w:val="008D6329"/>
    <w:rsid w:val="008D7039"/>
    <w:rsid w:val="008E0102"/>
    <w:rsid w:val="008E0FAC"/>
    <w:rsid w:val="008E1A28"/>
    <w:rsid w:val="008E231A"/>
    <w:rsid w:val="008E233B"/>
    <w:rsid w:val="008E349D"/>
    <w:rsid w:val="008E3CF5"/>
    <w:rsid w:val="008E3EF8"/>
    <w:rsid w:val="008E46A3"/>
    <w:rsid w:val="008E5527"/>
    <w:rsid w:val="008E5A28"/>
    <w:rsid w:val="008E5DB4"/>
    <w:rsid w:val="008E5FCF"/>
    <w:rsid w:val="008E7F28"/>
    <w:rsid w:val="008F0C2D"/>
    <w:rsid w:val="008F0F47"/>
    <w:rsid w:val="008F1DF8"/>
    <w:rsid w:val="008F258F"/>
    <w:rsid w:val="008F31D8"/>
    <w:rsid w:val="008F37BB"/>
    <w:rsid w:val="008F42CC"/>
    <w:rsid w:val="008F56E1"/>
    <w:rsid w:val="008F5A3F"/>
    <w:rsid w:val="008F5EE7"/>
    <w:rsid w:val="008F6E04"/>
    <w:rsid w:val="008F6F35"/>
    <w:rsid w:val="008F719E"/>
    <w:rsid w:val="009003D2"/>
    <w:rsid w:val="0090102A"/>
    <w:rsid w:val="009020EE"/>
    <w:rsid w:val="00902279"/>
    <w:rsid w:val="00906E8A"/>
    <w:rsid w:val="009100EA"/>
    <w:rsid w:val="0091192A"/>
    <w:rsid w:val="00912789"/>
    <w:rsid w:val="009133A3"/>
    <w:rsid w:val="00914778"/>
    <w:rsid w:val="009151F2"/>
    <w:rsid w:val="00915B1A"/>
    <w:rsid w:val="009163B1"/>
    <w:rsid w:val="009212BF"/>
    <w:rsid w:val="009213CC"/>
    <w:rsid w:val="009213DD"/>
    <w:rsid w:val="00924764"/>
    <w:rsid w:val="009249F3"/>
    <w:rsid w:val="00924F0E"/>
    <w:rsid w:val="009259E6"/>
    <w:rsid w:val="00925E91"/>
    <w:rsid w:val="00927344"/>
    <w:rsid w:val="00927EDE"/>
    <w:rsid w:val="00931575"/>
    <w:rsid w:val="009342EC"/>
    <w:rsid w:val="00934AB5"/>
    <w:rsid w:val="00935AF6"/>
    <w:rsid w:val="00935C04"/>
    <w:rsid w:val="00935CCA"/>
    <w:rsid w:val="00935ED2"/>
    <w:rsid w:val="009377E7"/>
    <w:rsid w:val="00937E7B"/>
    <w:rsid w:val="00941423"/>
    <w:rsid w:val="00941482"/>
    <w:rsid w:val="00941BCA"/>
    <w:rsid w:val="00941FCF"/>
    <w:rsid w:val="0094217D"/>
    <w:rsid w:val="00943F75"/>
    <w:rsid w:val="009440FC"/>
    <w:rsid w:val="00944BAE"/>
    <w:rsid w:val="00945246"/>
    <w:rsid w:val="00945DF0"/>
    <w:rsid w:val="00946284"/>
    <w:rsid w:val="009465DA"/>
    <w:rsid w:val="009469C5"/>
    <w:rsid w:val="00946AFD"/>
    <w:rsid w:val="00947229"/>
    <w:rsid w:val="0095083E"/>
    <w:rsid w:val="009519B1"/>
    <w:rsid w:val="00952CE2"/>
    <w:rsid w:val="0095468A"/>
    <w:rsid w:val="009550D7"/>
    <w:rsid w:val="00956B31"/>
    <w:rsid w:val="0095751C"/>
    <w:rsid w:val="0095765E"/>
    <w:rsid w:val="00957890"/>
    <w:rsid w:val="00957FA0"/>
    <w:rsid w:val="009616CA"/>
    <w:rsid w:val="00961DFB"/>
    <w:rsid w:val="009620BF"/>
    <w:rsid w:val="0096316B"/>
    <w:rsid w:val="009631F6"/>
    <w:rsid w:val="00964054"/>
    <w:rsid w:val="00964605"/>
    <w:rsid w:val="00965406"/>
    <w:rsid w:val="00965542"/>
    <w:rsid w:val="0096663F"/>
    <w:rsid w:val="00966F09"/>
    <w:rsid w:val="00966F7F"/>
    <w:rsid w:val="00967152"/>
    <w:rsid w:val="00967708"/>
    <w:rsid w:val="00967C6D"/>
    <w:rsid w:val="00972E20"/>
    <w:rsid w:val="009736A1"/>
    <w:rsid w:val="00973756"/>
    <w:rsid w:val="009772B4"/>
    <w:rsid w:val="00981B63"/>
    <w:rsid w:val="0098268F"/>
    <w:rsid w:val="00982824"/>
    <w:rsid w:val="0098291D"/>
    <w:rsid w:val="00983517"/>
    <w:rsid w:val="00984FC2"/>
    <w:rsid w:val="00985D76"/>
    <w:rsid w:val="0098624F"/>
    <w:rsid w:val="009865FD"/>
    <w:rsid w:val="00986902"/>
    <w:rsid w:val="00986A92"/>
    <w:rsid w:val="00986E4F"/>
    <w:rsid w:val="009871AC"/>
    <w:rsid w:val="009875F6"/>
    <w:rsid w:val="00987602"/>
    <w:rsid w:val="00990163"/>
    <w:rsid w:val="00990ED9"/>
    <w:rsid w:val="009922C6"/>
    <w:rsid w:val="00992AA4"/>
    <w:rsid w:val="00992C47"/>
    <w:rsid w:val="00994247"/>
    <w:rsid w:val="00996BDE"/>
    <w:rsid w:val="009A0382"/>
    <w:rsid w:val="009A0B5B"/>
    <w:rsid w:val="009A109A"/>
    <w:rsid w:val="009A10FF"/>
    <w:rsid w:val="009A1175"/>
    <w:rsid w:val="009A141F"/>
    <w:rsid w:val="009A1462"/>
    <w:rsid w:val="009A2229"/>
    <w:rsid w:val="009A29DF"/>
    <w:rsid w:val="009A2AE7"/>
    <w:rsid w:val="009A2FE2"/>
    <w:rsid w:val="009A3815"/>
    <w:rsid w:val="009A5482"/>
    <w:rsid w:val="009A5C76"/>
    <w:rsid w:val="009A74A9"/>
    <w:rsid w:val="009B0CDC"/>
    <w:rsid w:val="009B25E4"/>
    <w:rsid w:val="009B533D"/>
    <w:rsid w:val="009B574C"/>
    <w:rsid w:val="009B663D"/>
    <w:rsid w:val="009C0368"/>
    <w:rsid w:val="009C12AD"/>
    <w:rsid w:val="009C1C09"/>
    <w:rsid w:val="009C2486"/>
    <w:rsid w:val="009C2D6D"/>
    <w:rsid w:val="009C36F2"/>
    <w:rsid w:val="009C4B7D"/>
    <w:rsid w:val="009C74BD"/>
    <w:rsid w:val="009C7BC2"/>
    <w:rsid w:val="009D014C"/>
    <w:rsid w:val="009D27C0"/>
    <w:rsid w:val="009D285A"/>
    <w:rsid w:val="009D3B52"/>
    <w:rsid w:val="009D4D45"/>
    <w:rsid w:val="009D6BDD"/>
    <w:rsid w:val="009D732A"/>
    <w:rsid w:val="009D7FAC"/>
    <w:rsid w:val="009E135C"/>
    <w:rsid w:val="009E2176"/>
    <w:rsid w:val="009E240E"/>
    <w:rsid w:val="009E477C"/>
    <w:rsid w:val="009E4D68"/>
    <w:rsid w:val="009E557F"/>
    <w:rsid w:val="009E6CD8"/>
    <w:rsid w:val="009F31BB"/>
    <w:rsid w:val="009F47F5"/>
    <w:rsid w:val="009F4FDC"/>
    <w:rsid w:val="009F52FA"/>
    <w:rsid w:val="009F5C8D"/>
    <w:rsid w:val="00A003F3"/>
    <w:rsid w:val="00A01B4F"/>
    <w:rsid w:val="00A0341C"/>
    <w:rsid w:val="00A03AFE"/>
    <w:rsid w:val="00A04D23"/>
    <w:rsid w:val="00A04D87"/>
    <w:rsid w:val="00A05EFD"/>
    <w:rsid w:val="00A065C8"/>
    <w:rsid w:val="00A066F7"/>
    <w:rsid w:val="00A06CAD"/>
    <w:rsid w:val="00A07C8B"/>
    <w:rsid w:val="00A07DD1"/>
    <w:rsid w:val="00A10868"/>
    <w:rsid w:val="00A10C38"/>
    <w:rsid w:val="00A11315"/>
    <w:rsid w:val="00A1238C"/>
    <w:rsid w:val="00A12B89"/>
    <w:rsid w:val="00A12EB5"/>
    <w:rsid w:val="00A137AC"/>
    <w:rsid w:val="00A14038"/>
    <w:rsid w:val="00A14208"/>
    <w:rsid w:val="00A14233"/>
    <w:rsid w:val="00A14BB1"/>
    <w:rsid w:val="00A155A6"/>
    <w:rsid w:val="00A16375"/>
    <w:rsid w:val="00A16ACA"/>
    <w:rsid w:val="00A174B1"/>
    <w:rsid w:val="00A17B18"/>
    <w:rsid w:val="00A17D85"/>
    <w:rsid w:val="00A2002A"/>
    <w:rsid w:val="00A20580"/>
    <w:rsid w:val="00A207DF"/>
    <w:rsid w:val="00A20EE2"/>
    <w:rsid w:val="00A21E4D"/>
    <w:rsid w:val="00A21F4A"/>
    <w:rsid w:val="00A22296"/>
    <w:rsid w:val="00A23086"/>
    <w:rsid w:val="00A2413F"/>
    <w:rsid w:val="00A250EA"/>
    <w:rsid w:val="00A26073"/>
    <w:rsid w:val="00A26174"/>
    <w:rsid w:val="00A26571"/>
    <w:rsid w:val="00A27E17"/>
    <w:rsid w:val="00A339E4"/>
    <w:rsid w:val="00A33A31"/>
    <w:rsid w:val="00A33B8B"/>
    <w:rsid w:val="00A34612"/>
    <w:rsid w:val="00A34617"/>
    <w:rsid w:val="00A34B08"/>
    <w:rsid w:val="00A35D43"/>
    <w:rsid w:val="00A35EB0"/>
    <w:rsid w:val="00A35F19"/>
    <w:rsid w:val="00A401A4"/>
    <w:rsid w:val="00A408CF"/>
    <w:rsid w:val="00A40E93"/>
    <w:rsid w:val="00A42180"/>
    <w:rsid w:val="00A42CF7"/>
    <w:rsid w:val="00A430D0"/>
    <w:rsid w:val="00A43402"/>
    <w:rsid w:val="00A445A8"/>
    <w:rsid w:val="00A44A9B"/>
    <w:rsid w:val="00A462D4"/>
    <w:rsid w:val="00A4662F"/>
    <w:rsid w:val="00A467CD"/>
    <w:rsid w:val="00A46D89"/>
    <w:rsid w:val="00A476CD"/>
    <w:rsid w:val="00A50B93"/>
    <w:rsid w:val="00A51304"/>
    <w:rsid w:val="00A5188B"/>
    <w:rsid w:val="00A52481"/>
    <w:rsid w:val="00A5295B"/>
    <w:rsid w:val="00A53C76"/>
    <w:rsid w:val="00A53EE0"/>
    <w:rsid w:val="00A53F3F"/>
    <w:rsid w:val="00A55A5C"/>
    <w:rsid w:val="00A55AFD"/>
    <w:rsid w:val="00A55E82"/>
    <w:rsid w:val="00A578C0"/>
    <w:rsid w:val="00A60060"/>
    <w:rsid w:val="00A607D9"/>
    <w:rsid w:val="00A60A6F"/>
    <w:rsid w:val="00A612DF"/>
    <w:rsid w:val="00A62424"/>
    <w:rsid w:val="00A657AB"/>
    <w:rsid w:val="00A65B31"/>
    <w:rsid w:val="00A65D4E"/>
    <w:rsid w:val="00A65FE9"/>
    <w:rsid w:val="00A67977"/>
    <w:rsid w:val="00A67D51"/>
    <w:rsid w:val="00A67DB7"/>
    <w:rsid w:val="00A71713"/>
    <w:rsid w:val="00A71890"/>
    <w:rsid w:val="00A72B7C"/>
    <w:rsid w:val="00A73EE2"/>
    <w:rsid w:val="00A800ED"/>
    <w:rsid w:val="00A80384"/>
    <w:rsid w:val="00A8056B"/>
    <w:rsid w:val="00A80B54"/>
    <w:rsid w:val="00A819A9"/>
    <w:rsid w:val="00A81A46"/>
    <w:rsid w:val="00A82D52"/>
    <w:rsid w:val="00A8365B"/>
    <w:rsid w:val="00A83CB6"/>
    <w:rsid w:val="00A86A01"/>
    <w:rsid w:val="00A878ED"/>
    <w:rsid w:val="00A9105D"/>
    <w:rsid w:val="00A91E49"/>
    <w:rsid w:val="00A922DD"/>
    <w:rsid w:val="00A92A46"/>
    <w:rsid w:val="00A930D4"/>
    <w:rsid w:val="00A94304"/>
    <w:rsid w:val="00A947E5"/>
    <w:rsid w:val="00A9491F"/>
    <w:rsid w:val="00A95930"/>
    <w:rsid w:val="00A96099"/>
    <w:rsid w:val="00A960CF"/>
    <w:rsid w:val="00A9629C"/>
    <w:rsid w:val="00A96772"/>
    <w:rsid w:val="00AA0696"/>
    <w:rsid w:val="00AA1AE9"/>
    <w:rsid w:val="00AA1B16"/>
    <w:rsid w:val="00AA1BD0"/>
    <w:rsid w:val="00AA32E1"/>
    <w:rsid w:val="00AA35B9"/>
    <w:rsid w:val="00AA4C01"/>
    <w:rsid w:val="00AA50C0"/>
    <w:rsid w:val="00AA6C50"/>
    <w:rsid w:val="00AB0A81"/>
    <w:rsid w:val="00AB1AC6"/>
    <w:rsid w:val="00AB231A"/>
    <w:rsid w:val="00AB2417"/>
    <w:rsid w:val="00AB2704"/>
    <w:rsid w:val="00AB7453"/>
    <w:rsid w:val="00AC0D20"/>
    <w:rsid w:val="00AC16AF"/>
    <w:rsid w:val="00AC1D58"/>
    <w:rsid w:val="00AC35F1"/>
    <w:rsid w:val="00AC3D27"/>
    <w:rsid w:val="00AC448C"/>
    <w:rsid w:val="00AC64A6"/>
    <w:rsid w:val="00AC7F63"/>
    <w:rsid w:val="00AD06C3"/>
    <w:rsid w:val="00AD22C9"/>
    <w:rsid w:val="00AD3009"/>
    <w:rsid w:val="00AD3230"/>
    <w:rsid w:val="00AD3D40"/>
    <w:rsid w:val="00AD57BB"/>
    <w:rsid w:val="00AD5A62"/>
    <w:rsid w:val="00AD5DA2"/>
    <w:rsid w:val="00AD78AC"/>
    <w:rsid w:val="00AD7D8E"/>
    <w:rsid w:val="00AE1738"/>
    <w:rsid w:val="00AE4543"/>
    <w:rsid w:val="00AE46FF"/>
    <w:rsid w:val="00AE502E"/>
    <w:rsid w:val="00AE5039"/>
    <w:rsid w:val="00AE5C85"/>
    <w:rsid w:val="00AE6451"/>
    <w:rsid w:val="00AE6DC4"/>
    <w:rsid w:val="00AF00E8"/>
    <w:rsid w:val="00AF0B9A"/>
    <w:rsid w:val="00AF146D"/>
    <w:rsid w:val="00AF15F7"/>
    <w:rsid w:val="00AF15FA"/>
    <w:rsid w:val="00AF4F07"/>
    <w:rsid w:val="00AF4F54"/>
    <w:rsid w:val="00B0247C"/>
    <w:rsid w:val="00B02BAD"/>
    <w:rsid w:val="00B02E21"/>
    <w:rsid w:val="00B04017"/>
    <w:rsid w:val="00B04655"/>
    <w:rsid w:val="00B0608B"/>
    <w:rsid w:val="00B066B1"/>
    <w:rsid w:val="00B0677A"/>
    <w:rsid w:val="00B10B72"/>
    <w:rsid w:val="00B1195D"/>
    <w:rsid w:val="00B1411E"/>
    <w:rsid w:val="00B152E2"/>
    <w:rsid w:val="00B21254"/>
    <w:rsid w:val="00B219CA"/>
    <w:rsid w:val="00B22887"/>
    <w:rsid w:val="00B22E7D"/>
    <w:rsid w:val="00B25DA3"/>
    <w:rsid w:val="00B2631A"/>
    <w:rsid w:val="00B26795"/>
    <w:rsid w:val="00B26E13"/>
    <w:rsid w:val="00B27455"/>
    <w:rsid w:val="00B30482"/>
    <w:rsid w:val="00B304E6"/>
    <w:rsid w:val="00B30AF4"/>
    <w:rsid w:val="00B31443"/>
    <w:rsid w:val="00B3165C"/>
    <w:rsid w:val="00B326FB"/>
    <w:rsid w:val="00B34993"/>
    <w:rsid w:val="00B34DF8"/>
    <w:rsid w:val="00B350B1"/>
    <w:rsid w:val="00B357F8"/>
    <w:rsid w:val="00B358BC"/>
    <w:rsid w:val="00B363DD"/>
    <w:rsid w:val="00B3660F"/>
    <w:rsid w:val="00B36996"/>
    <w:rsid w:val="00B40813"/>
    <w:rsid w:val="00B414BC"/>
    <w:rsid w:val="00B41700"/>
    <w:rsid w:val="00B41AE5"/>
    <w:rsid w:val="00B41B1F"/>
    <w:rsid w:val="00B421D7"/>
    <w:rsid w:val="00B4240A"/>
    <w:rsid w:val="00B424C2"/>
    <w:rsid w:val="00B425D7"/>
    <w:rsid w:val="00B435AB"/>
    <w:rsid w:val="00B44F5E"/>
    <w:rsid w:val="00B468B0"/>
    <w:rsid w:val="00B476F9"/>
    <w:rsid w:val="00B509C9"/>
    <w:rsid w:val="00B51FB1"/>
    <w:rsid w:val="00B52147"/>
    <w:rsid w:val="00B5365B"/>
    <w:rsid w:val="00B543EF"/>
    <w:rsid w:val="00B54778"/>
    <w:rsid w:val="00B550E1"/>
    <w:rsid w:val="00B5583D"/>
    <w:rsid w:val="00B5588B"/>
    <w:rsid w:val="00B61E00"/>
    <w:rsid w:val="00B63246"/>
    <w:rsid w:val="00B63864"/>
    <w:rsid w:val="00B65232"/>
    <w:rsid w:val="00B656CA"/>
    <w:rsid w:val="00B67739"/>
    <w:rsid w:val="00B7011F"/>
    <w:rsid w:val="00B708FA"/>
    <w:rsid w:val="00B70A86"/>
    <w:rsid w:val="00B7207E"/>
    <w:rsid w:val="00B72F53"/>
    <w:rsid w:val="00B73E51"/>
    <w:rsid w:val="00B743BB"/>
    <w:rsid w:val="00B74407"/>
    <w:rsid w:val="00B745C7"/>
    <w:rsid w:val="00B7490D"/>
    <w:rsid w:val="00B7516A"/>
    <w:rsid w:val="00B77088"/>
    <w:rsid w:val="00B80DA3"/>
    <w:rsid w:val="00B812A3"/>
    <w:rsid w:val="00B81D20"/>
    <w:rsid w:val="00B82233"/>
    <w:rsid w:val="00B82EA6"/>
    <w:rsid w:val="00B8307E"/>
    <w:rsid w:val="00B8311A"/>
    <w:rsid w:val="00B8388E"/>
    <w:rsid w:val="00B843A4"/>
    <w:rsid w:val="00B85215"/>
    <w:rsid w:val="00B8602F"/>
    <w:rsid w:val="00B86698"/>
    <w:rsid w:val="00B86D73"/>
    <w:rsid w:val="00B913AA"/>
    <w:rsid w:val="00B92499"/>
    <w:rsid w:val="00B92A8D"/>
    <w:rsid w:val="00B92B3F"/>
    <w:rsid w:val="00B92B54"/>
    <w:rsid w:val="00B932BA"/>
    <w:rsid w:val="00B94016"/>
    <w:rsid w:val="00B94BD6"/>
    <w:rsid w:val="00B94E13"/>
    <w:rsid w:val="00B95496"/>
    <w:rsid w:val="00B96ED5"/>
    <w:rsid w:val="00B974BC"/>
    <w:rsid w:val="00B97DAC"/>
    <w:rsid w:val="00BA0E8F"/>
    <w:rsid w:val="00BA1BB6"/>
    <w:rsid w:val="00BA3020"/>
    <w:rsid w:val="00BA3E7E"/>
    <w:rsid w:val="00BA4B25"/>
    <w:rsid w:val="00BA6BAB"/>
    <w:rsid w:val="00BA78FA"/>
    <w:rsid w:val="00BB0C42"/>
    <w:rsid w:val="00BB187C"/>
    <w:rsid w:val="00BB1C17"/>
    <w:rsid w:val="00BB25BB"/>
    <w:rsid w:val="00BB3C3A"/>
    <w:rsid w:val="00BB4722"/>
    <w:rsid w:val="00BB4886"/>
    <w:rsid w:val="00BB4DAB"/>
    <w:rsid w:val="00BB501E"/>
    <w:rsid w:val="00BB549F"/>
    <w:rsid w:val="00BB643D"/>
    <w:rsid w:val="00BB714F"/>
    <w:rsid w:val="00BB79B0"/>
    <w:rsid w:val="00BC079F"/>
    <w:rsid w:val="00BC11A0"/>
    <w:rsid w:val="00BC19D6"/>
    <w:rsid w:val="00BC1B55"/>
    <w:rsid w:val="00BC2122"/>
    <w:rsid w:val="00BC25F4"/>
    <w:rsid w:val="00BC336F"/>
    <w:rsid w:val="00BC5DCB"/>
    <w:rsid w:val="00BC6194"/>
    <w:rsid w:val="00BC69A7"/>
    <w:rsid w:val="00BC6BFA"/>
    <w:rsid w:val="00BD0654"/>
    <w:rsid w:val="00BD0D00"/>
    <w:rsid w:val="00BD0EDA"/>
    <w:rsid w:val="00BD263D"/>
    <w:rsid w:val="00BD3B8D"/>
    <w:rsid w:val="00BD3D00"/>
    <w:rsid w:val="00BD4D3C"/>
    <w:rsid w:val="00BD550F"/>
    <w:rsid w:val="00BD69DD"/>
    <w:rsid w:val="00BD6AD3"/>
    <w:rsid w:val="00BD72A0"/>
    <w:rsid w:val="00BD7A9A"/>
    <w:rsid w:val="00BE0EAE"/>
    <w:rsid w:val="00BE1B3E"/>
    <w:rsid w:val="00BE1F16"/>
    <w:rsid w:val="00BE2310"/>
    <w:rsid w:val="00BE2C99"/>
    <w:rsid w:val="00BE4130"/>
    <w:rsid w:val="00BE5F81"/>
    <w:rsid w:val="00BF0704"/>
    <w:rsid w:val="00BF07D6"/>
    <w:rsid w:val="00BF1087"/>
    <w:rsid w:val="00BF1A55"/>
    <w:rsid w:val="00BF1F30"/>
    <w:rsid w:val="00BF1FE8"/>
    <w:rsid w:val="00BF2C12"/>
    <w:rsid w:val="00BF5376"/>
    <w:rsid w:val="00C007F5"/>
    <w:rsid w:val="00C01972"/>
    <w:rsid w:val="00C038AE"/>
    <w:rsid w:val="00C042FF"/>
    <w:rsid w:val="00C04390"/>
    <w:rsid w:val="00C04AD8"/>
    <w:rsid w:val="00C05629"/>
    <w:rsid w:val="00C063E6"/>
    <w:rsid w:val="00C070DB"/>
    <w:rsid w:val="00C07318"/>
    <w:rsid w:val="00C07A1A"/>
    <w:rsid w:val="00C117F0"/>
    <w:rsid w:val="00C120FB"/>
    <w:rsid w:val="00C12F10"/>
    <w:rsid w:val="00C14438"/>
    <w:rsid w:val="00C154EC"/>
    <w:rsid w:val="00C16467"/>
    <w:rsid w:val="00C16FCF"/>
    <w:rsid w:val="00C17161"/>
    <w:rsid w:val="00C17E04"/>
    <w:rsid w:val="00C200BF"/>
    <w:rsid w:val="00C20614"/>
    <w:rsid w:val="00C20F76"/>
    <w:rsid w:val="00C22771"/>
    <w:rsid w:val="00C22EC9"/>
    <w:rsid w:val="00C25276"/>
    <w:rsid w:val="00C25C35"/>
    <w:rsid w:val="00C27B52"/>
    <w:rsid w:val="00C3002E"/>
    <w:rsid w:val="00C30163"/>
    <w:rsid w:val="00C30A39"/>
    <w:rsid w:val="00C31D29"/>
    <w:rsid w:val="00C31E92"/>
    <w:rsid w:val="00C3282B"/>
    <w:rsid w:val="00C33281"/>
    <w:rsid w:val="00C33A9A"/>
    <w:rsid w:val="00C33CE6"/>
    <w:rsid w:val="00C360BF"/>
    <w:rsid w:val="00C37618"/>
    <w:rsid w:val="00C377A7"/>
    <w:rsid w:val="00C40DC5"/>
    <w:rsid w:val="00C42295"/>
    <w:rsid w:val="00C4404C"/>
    <w:rsid w:val="00C449AC"/>
    <w:rsid w:val="00C44E4A"/>
    <w:rsid w:val="00C4559B"/>
    <w:rsid w:val="00C470E3"/>
    <w:rsid w:val="00C47491"/>
    <w:rsid w:val="00C47CA1"/>
    <w:rsid w:val="00C50036"/>
    <w:rsid w:val="00C501CD"/>
    <w:rsid w:val="00C5061B"/>
    <w:rsid w:val="00C53038"/>
    <w:rsid w:val="00C53390"/>
    <w:rsid w:val="00C53D33"/>
    <w:rsid w:val="00C55F39"/>
    <w:rsid w:val="00C56946"/>
    <w:rsid w:val="00C56953"/>
    <w:rsid w:val="00C56CB2"/>
    <w:rsid w:val="00C604B6"/>
    <w:rsid w:val="00C61CE0"/>
    <w:rsid w:val="00C61E89"/>
    <w:rsid w:val="00C62B3B"/>
    <w:rsid w:val="00C635F6"/>
    <w:rsid w:val="00C6367C"/>
    <w:rsid w:val="00C63A04"/>
    <w:rsid w:val="00C64EBD"/>
    <w:rsid w:val="00C66765"/>
    <w:rsid w:val="00C70E34"/>
    <w:rsid w:val="00C72A67"/>
    <w:rsid w:val="00C73D69"/>
    <w:rsid w:val="00C73DC5"/>
    <w:rsid w:val="00C73DCB"/>
    <w:rsid w:val="00C74B8F"/>
    <w:rsid w:val="00C75414"/>
    <w:rsid w:val="00C764C0"/>
    <w:rsid w:val="00C76A08"/>
    <w:rsid w:val="00C76C38"/>
    <w:rsid w:val="00C815C8"/>
    <w:rsid w:val="00C81E6D"/>
    <w:rsid w:val="00C83FA9"/>
    <w:rsid w:val="00C8488C"/>
    <w:rsid w:val="00C900A6"/>
    <w:rsid w:val="00C92826"/>
    <w:rsid w:val="00C92DC2"/>
    <w:rsid w:val="00C930A7"/>
    <w:rsid w:val="00C94150"/>
    <w:rsid w:val="00C9484A"/>
    <w:rsid w:val="00C94AD1"/>
    <w:rsid w:val="00C95E3B"/>
    <w:rsid w:val="00C96BE4"/>
    <w:rsid w:val="00C97D75"/>
    <w:rsid w:val="00CA2692"/>
    <w:rsid w:val="00CA4884"/>
    <w:rsid w:val="00CA4C13"/>
    <w:rsid w:val="00CA6137"/>
    <w:rsid w:val="00CA6A66"/>
    <w:rsid w:val="00CB06A9"/>
    <w:rsid w:val="00CB136A"/>
    <w:rsid w:val="00CB1CA4"/>
    <w:rsid w:val="00CB3343"/>
    <w:rsid w:val="00CB45AB"/>
    <w:rsid w:val="00CB5066"/>
    <w:rsid w:val="00CB799C"/>
    <w:rsid w:val="00CB7EF1"/>
    <w:rsid w:val="00CC03DC"/>
    <w:rsid w:val="00CC19B0"/>
    <w:rsid w:val="00CC300B"/>
    <w:rsid w:val="00CC300E"/>
    <w:rsid w:val="00CC557B"/>
    <w:rsid w:val="00CC6650"/>
    <w:rsid w:val="00CC6EC8"/>
    <w:rsid w:val="00CC74C7"/>
    <w:rsid w:val="00CD09D6"/>
    <w:rsid w:val="00CD0E4A"/>
    <w:rsid w:val="00CD1C1D"/>
    <w:rsid w:val="00CD2180"/>
    <w:rsid w:val="00CD241F"/>
    <w:rsid w:val="00CD2C02"/>
    <w:rsid w:val="00CD31B2"/>
    <w:rsid w:val="00CD3E17"/>
    <w:rsid w:val="00CD426C"/>
    <w:rsid w:val="00CD437B"/>
    <w:rsid w:val="00CD5822"/>
    <w:rsid w:val="00CD5A8A"/>
    <w:rsid w:val="00CE052B"/>
    <w:rsid w:val="00CE0FDA"/>
    <w:rsid w:val="00CE1194"/>
    <w:rsid w:val="00CE1B82"/>
    <w:rsid w:val="00CE3A2A"/>
    <w:rsid w:val="00CE50E2"/>
    <w:rsid w:val="00CE601F"/>
    <w:rsid w:val="00CE736A"/>
    <w:rsid w:val="00CF0A13"/>
    <w:rsid w:val="00CF1743"/>
    <w:rsid w:val="00CF2DEC"/>
    <w:rsid w:val="00CF3C91"/>
    <w:rsid w:val="00CF40BF"/>
    <w:rsid w:val="00CF49B9"/>
    <w:rsid w:val="00CF5482"/>
    <w:rsid w:val="00CF731A"/>
    <w:rsid w:val="00CF746E"/>
    <w:rsid w:val="00CF74D2"/>
    <w:rsid w:val="00D02FB2"/>
    <w:rsid w:val="00D0528A"/>
    <w:rsid w:val="00D0538E"/>
    <w:rsid w:val="00D056AB"/>
    <w:rsid w:val="00D057CA"/>
    <w:rsid w:val="00D05A7A"/>
    <w:rsid w:val="00D07952"/>
    <w:rsid w:val="00D10B0F"/>
    <w:rsid w:val="00D111D2"/>
    <w:rsid w:val="00D11F3C"/>
    <w:rsid w:val="00D13128"/>
    <w:rsid w:val="00D145BB"/>
    <w:rsid w:val="00D15741"/>
    <w:rsid w:val="00D16658"/>
    <w:rsid w:val="00D16908"/>
    <w:rsid w:val="00D16C45"/>
    <w:rsid w:val="00D16C48"/>
    <w:rsid w:val="00D17F8F"/>
    <w:rsid w:val="00D20ACD"/>
    <w:rsid w:val="00D20DF4"/>
    <w:rsid w:val="00D21B1C"/>
    <w:rsid w:val="00D2392B"/>
    <w:rsid w:val="00D23D88"/>
    <w:rsid w:val="00D25087"/>
    <w:rsid w:val="00D253A5"/>
    <w:rsid w:val="00D2624F"/>
    <w:rsid w:val="00D27006"/>
    <w:rsid w:val="00D27024"/>
    <w:rsid w:val="00D30578"/>
    <w:rsid w:val="00D30F9C"/>
    <w:rsid w:val="00D321F3"/>
    <w:rsid w:val="00D32675"/>
    <w:rsid w:val="00D33E4D"/>
    <w:rsid w:val="00D345B0"/>
    <w:rsid w:val="00D3521B"/>
    <w:rsid w:val="00D35470"/>
    <w:rsid w:val="00D369BF"/>
    <w:rsid w:val="00D36FA1"/>
    <w:rsid w:val="00D37494"/>
    <w:rsid w:val="00D37D78"/>
    <w:rsid w:val="00D37DAD"/>
    <w:rsid w:val="00D40048"/>
    <w:rsid w:val="00D40532"/>
    <w:rsid w:val="00D40F32"/>
    <w:rsid w:val="00D41E78"/>
    <w:rsid w:val="00D42325"/>
    <w:rsid w:val="00D4236F"/>
    <w:rsid w:val="00D42A98"/>
    <w:rsid w:val="00D4366D"/>
    <w:rsid w:val="00D43FB3"/>
    <w:rsid w:val="00D4641C"/>
    <w:rsid w:val="00D47CF3"/>
    <w:rsid w:val="00D505B4"/>
    <w:rsid w:val="00D51CC6"/>
    <w:rsid w:val="00D5277D"/>
    <w:rsid w:val="00D53B9A"/>
    <w:rsid w:val="00D55B0F"/>
    <w:rsid w:val="00D561B0"/>
    <w:rsid w:val="00D56570"/>
    <w:rsid w:val="00D5776B"/>
    <w:rsid w:val="00D57AF6"/>
    <w:rsid w:val="00D604EB"/>
    <w:rsid w:val="00D61687"/>
    <w:rsid w:val="00D61F0B"/>
    <w:rsid w:val="00D62381"/>
    <w:rsid w:val="00D63C50"/>
    <w:rsid w:val="00D66545"/>
    <w:rsid w:val="00D665AF"/>
    <w:rsid w:val="00D667DA"/>
    <w:rsid w:val="00D66D00"/>
    <w:rsid w:val="00D67FC5"/>
    <w:rsid w:val="00D70253"/>
    <w:rsid w:val="00D71031"/>
    <w:rsid w:val="00D71575"/>
    <w:rsid w:val="00D71C5D"/>
    <w:rsid w:val="00D72467"/>
    <w:rsid w:val="00D72993"/>
    <w:rsid w:val="00D72AD0"/>
    <w:rsid w:val="00D72E23"/>
    <w:rsid w:val="00D74315"/>
    <w:rsid w:val="00D74A88"/>
    <w:rsid w:val="00D74DD7"/>
    <w:rsid w:val="00D763D9"/>
    <w:rsid w:val="00D76448"/>
    <w:rsid w:val="00D80920"/>
    <w:rsid w:val="00D80AAB"/>
    <w:rsid w:val="00D81843"/>
    <w:rsid w:val="00D81922"/>
    <w:rsid w:val="00D81C68"/>
    <w:rsid w:val="00D835B8"/>
    <w:rsid w:val="00D841AE"/>
    <w:rsid w:val="00D8575B"/>
    <w:rsid w:val="00D86BBC"/>
    <w:rsid w:val="00D90288"/>
    <w:rsid w:val="00D90C2B"/>
    <w:rsid w:val="00D914EB"/>
    <w:rsid w:val="00D91A46"/>
    <w:rsid w:val="00D92457"/>
    <w:rsid w:val="00D9266A"/>
    <w:rsid w:val="00D92AF2"/>
    <w:rsid w:val="00D92CB3"/>
    <w:rsid w:val="00D948A3"/>
    <w:rsid w:val="00D94A2F"/>
    <w:rsid w:val="00D94EC2"/>
    <w:rsid w:val="00D961EA"/>
    <w:rsid w:val="00D9772D"/>
    <w:rsid w:val="00DA019E"/>
    <w:rsid w:val="00DA1C37"/>
    <w:rsid w:val="00DA426F"/>
    <w:rsid w:val="00DA47AD"/>
    <w:rsid w:val="00DA4F8C"/>
    <w:rsid w:val="00DA524E"/>
    <w:rsid w:val="00DA577B"/>
    <w:rsid w:val="00DA79CB"/>
    <w:rsid w:val="00DB07C9"/>
    <w:rsid w:val="00DB17A7"/>
    <w:rsid w:val="00DB3B72"/>
    <w:rsid w:val="00DB5121"/>
    <w:rsid w:val="00DB5439"/>
    <w:rsid w:val="00DB6AF4"/>
    <w:rsid w:val="00DB6CD1"/>
    <w:rsid w:val="00DC0054"/>
    <w:rsid w:val="00DC10DE"/>
    <w:rsid w:val="00DC1C10"/>
    <w:rsid w:val="00DC1DBC"/>
    <w:rsid w:val="00DC2790"/>
    <w:rsid w:val="00DC299D"/>
    <w:rsid w:val="00DC2E2F"/>
    <w:rsid w:val="00DC3075"/>
    <w:rsid w:val="00DC394F"/>
    <w:rsid w:val="00DC40D2"/>
    <w:rsid w:val="00DC477C"/>
    <w:rsid w:val="00DC4A2C"/>
    <w:rsid w:val="00DC4ADB"/>
    <w:rsid w:val="00DC5048"/>
    <w:rsid w:val="00DC56F0"/>
    <w:rsid w:val="00DC5FD4"/>
    <w:rsid w:val="00DC77FE"/>
    <w:rsid w:val="00DC79B0"/>
    <w:rsid w:val="00DD0175"/>
    <w:rsid w:val="00DD0943"/>
    <w:rsid w:val="00DD171D"/>
    <w:rsid w:val="00DD209A"/>
    <w:rsid w:val="00DD2EC6"/>
    <w:rsid w:val="00DD30D6"/>
    <w:rsid w:val="00DD41BD"/>
    <w:rsid w:val="00DD4940"/>
    <w:rsid w:val="00DD7C58"/>
    <w:rsid w:val="00DE0474"/>
    <w:rsid w:val="00DE07B5"/>
    <w:rsid w:val="00DE175F"/>
    <w:rsid w:val="00DE1D56"/>
    <w:rsid w:val="00DE2070"/>
    <w:rsid w:val="00DE26EA"/>
    <w:rsid w:val="00DE3C39"/>
    <w:rsid w:val="00DE7551"/>
    <w:rsid w:val="00DE7BEC"/>
    <w:rsid w:val="00DF215D"/>
    <w:rsid w:val="00DF2517"/>
    <w:rsid w:val="00DF37C5"/>
    <w:rsid w:val="00DF7461"/>
    <w:rsid w:val="00E006E8"/>
    <w:rsid w:val="00E00DE7"/>
    <w:rsid w:val="00E031CE"/>
    <w:rsid w:val="00E05CD9"/>
    <w:rsid w:val="00E061FC"/>
    <w:rsid w:val="00E0672B"/>
    <w:rsid w:val="00E07122"/>
    <w:rsid w:val="00E077B8"/>
    <w:rsid w:val="00E07CE9"/>
    <w:rsid w:val="00E100D6"/>
    <w:rsid w:val="00E10FC1"/>
    <w:rsid w:val="00E13048"/>
    <w:rsid w:val="00E13EB1"/>
    <w:rsid w:val="00E15EC4"/>
    <w:rsid w:val="00E16608"/>
    <w:rsid w:val="00E1786E"/>
    <w:rsid w:val="00E2087F"/>
    <w:rsid w:val="00E20EC7"/>
    <w:rsid w:val="00E2153E"/>
    <w:rsid w:val="00E218FB"/>
    <w:rsid w:val="00E230BA"/>
    <w:rsid w:val="00E23EDF"/>
    <w:rsid w:val="00E24839"/>
    <w:rsid w:val="00E273EC"/>
    <w:rsid w:val="00E27B0C"/>
    <w:rsid w:val="00E3033D"/>
    <w:rsid w:val="00E32B0A"/>
    <w:rsid w:val="00E32D43"/>
    <w:rsid w:val="00E33A23"/>
    <w:rsid w:val="00E345AA"/>
    <w:rsid w:val="00E35D10"/>
    <w:rsid w:val="00E36450"/>
    <w:rsid w:val="00E36BA1"/>
    <w:rsid w:val="00E3720A"/>
    <w:rsid w:val="00E37458"/>
    <w:rsid w:val="00E40104"/>
    <w:rsid w:val="00E413A3"/>
    <w:rsid w:val="00E4435C"/>
    <w:rsid w:val="00E45C02"/>
    <w:rsid w:val="00E46F5C"/>
    <w:rsid w:val="00E4785D"/>
    <w:rsid w:val="00E50A2C"/>
    <w:rsid w:val="00E52F30"/>
    <w:rsid w:val="00E53EF6"/>
    <w:rsid w:val="00E549D6"/>
    <w:rsid w:val="00E556F2"/>
    <w:rsid w:val="00E55EF6"/>
    <w:rsid w:val="00E60376"/>
    <w:rsid w:val="00E60DFE"/>
    <w:rsid w:val="00E61EC8"/>
    <w:rsid w:val="00E62401"/>
    <w:rsid w:val="00E6564A"/>
    <w:rsid w:val="00E65D50"/>
    <w:rsid w:val="00E66748"/>
    <w:rsid w:val="00E669BB"/>
    <w:rsid w:val="00E70D5B"/>
    <w:rsid w:val="00E71031"/>
    <w:rsid w:val="00E712CB"/>
    <w:rsid w:val="00E72095"/>
    <w:rsid w:val="00E725E0"/>
    <w:rsid w:val="00E72DB2"/>
    <w:rsid w:val="00E74421"/>
    <w:rsid w:val="00E74749"/>
    <w:rsid w:val="00E74DF4"/>
    <w:rsid w:val="00E756FE"/>
    <w:rsid w:val="00E77661"/>
    <w:rsid w:val="00E800B3"/>
    <w:rsid w:val="00E8010D"/>
    <w:rsid w:val="00E807EC"/>
    <w:rsid w:val="00E80936"/>
    <w:rsid w:val="00E81839"/>
    <w:rsid w:val="00E8198B"/>
    <w:rsid w:val="00E81B47"/>
    <w:rsid w:val="00E828C6"/>
    <w:rsid w:val="00E82967"/>
    <w:rsid w:val="00E82EB6"/>
    <w:rsid w:val="00E832C5"/>
    <w:rsid w:val="00E84656"/>
    <w:rsid w:val="00E8546E"/>
    <w:rsid w:val="00E8610D"/>
    <w:rsid w:val="00E86B50"/>
    <w:rsid w:val="00E86B7B"/>
    <w:rsid w:val="00E873C3"/>
    <w:rsid w:val="00E912DD"/>
    <w:rsid w:val="00E928B3"/>
    <w:rsid w:val="00E92B9E"/>
    <w:rsid w:val="00E93044"/>
    <w:rsid w:val="00E93EB3"/>
    <w:rsid w:val="00E95079"/>
    <w:rsid w:val="00E967B5"/>
    <w:rsid w:val="00E979AE"/>
    <w:rsid w:val="00EA0A70"/>
    <w:rsid w:val="00EA0C4E"/>
    <w:rsid w:val="00EA14D5"/>
    <w:rsid w:val="00EA1F1B"/>
    <w:rsid w:val="00EA2D54"/>
    <w:rsid w:val="00EA364D"/>
    <w:rsid w:val="00EA3BA0"/>
    <w:rsid w:val="00EA476C"/>
    <w:rsid w:val="00EA4FD5"/>
    <w:rsid w:val="00EA51C9"/>
    <w:rsid w:val="00EA5650"/>
    <w:rsid w:val="00EA5690"/>
    <w:rsid w:val="00EA5691"/>
    <w:rsid w:val="00EA56B7"/>
    <w:rsid w:val="00EA6051"/>
    <w:rsid w:val="00EA6BD9"/>
    <w:rsid w:val="00EA6EA9"/>
    <w:rsid w:val="00EA7D6B"/>
    <w:rsid w:val="00EB00F9"/>
    <w:rsid w:val="00EB0426"/>
    <w:rsid w:val="00EB082A"/>
    <w:rsid w:val="00EB1A04"/>
    <w:rsid w:val="00EB1A59"/>
    <w:rsid w:val="00EB2592"/>
    <w:rsid w:val="00EB36D6"/>
    <w:rsid w:val="00EB3A28"/>
    <w:rsid w:val="00EB756F"/>
    <w:rsid w:val="00EC0629"/>
    <w:rsid w:val="00EC08D5"/>
    <w:rsid w:val="00EC2397"/>
    <w:rsid w:val="00EC2F24"/>
    <w:rsid w:val="00EC3552"/>
    <w:rsid w:val="00EC3D42"/>
    <w:rsid w:val="00EC5DE1"/>
    <w:rsid w:val="00EC71A3"/>
    <w:rsid w:val="00EC7BCE"/>
    <w:rsid w:val="00EC7DAC"/>
    <w:rsid w:val="00ED04B7"/>
    <w:rsid w:val="00ED0FCC"/>
    <w:rsid w:val="00ED15FB"/>
    <w:rsid w:val="00ED1FC3"/>
    <w:rsid w:val="00ED28EA"/>
    <w:rsid w:val="00ED477D"/>
    <w:rsid w:val="00ED49BA"/>
    <w:rsid w:val="00ED50A8"/>
    <w:rsid w:val="00ED5828"/>
    <w:rsid w:val="00ED6E6A"/>
    <w:rsid w:val="00ED7B5D"/>
    <w:rsid w:val="00EE05CB"/>
    <w:rsid w:val="00EE08D6"/>
    <w:rsid w:val="00EE0960"/>
    <w:rsid w:val="00EE1407"/>
    <w:rsid w:val="00EE1A75"/>
    <w:rsid w:val="00EE1FB8"/>
    <w:rsid w:val="00EE3048"/>
    <w:rsid w:val="00EE45B8"/>
    <w:rsid w:val="00EE4DE0"/>
    <w:rsid w:val="00EE598E"/>
    <w:rsid w:val="00EE5B4D"/>
    <w:rsid w:val="00EE61B8"/>
    <w:rsid w:val="00EE777A"/>
    <w:rsid w:val="00EE7E96"/>
    <w:rsid w:val="00EF5513"/>
    <w:rsid w:val="00EF6486"/>
    <w:rsid w:val="00EF7E6E"/>
    <w:rsid w:val="00EF7EC2"/>
    <w:rsid w:val="00F00223"/>
    <w:rsid w:val="00F00D2B"/>
    <w:rsid w:val="00F01BC7"/>
    <w:rsid w:val="00F02DF5"/>
    <w:rsid w:val="00F037BF"/>
    <w:rsid w:val="00F03A0C"/>
    <w:rsid w:val="00F04439"/>
    <w:rsid w:val="00F047AB"/>
    <w:rsid w:val="00F06AA9"/>
    <w:rsid w:val="00F105D3"/>
    <w:rsid w:val="00F121ED"/>
    <w:rsid w:val="00F122B0"/>
    <w:rsid w:val="00F134CC"/>
    <w:rsid w:val="00F138C4"/>
    <w:rsid w:val="00F15C8C"/>
    <w:rsid w:val="00F16ED6"/>
    <w:rsid w:val="00F17D1B"/>
    <w:rsid w:val="00F17FD1"/>
    <w:rsid w:val="00F20498"/>
    <w:rsid w:val="00F20746"/>
    <w:rsid w:val="00F2109A"/>
    <w:rsid w:val="00F21D2A"/>
    <w:rsid w:val="00F2250B"/>
    <w:rsid w:val="00F22616"/>
    <w:rsid w:val="00F2270B"/>
    <w:rsid w:val="00F2324F"/>
    <w:rsid w:val="00F237EE"/>
    <w:rsid w:val="00F25190"/>
    <w:rsid w:val="00F273AE"/>
    <w:rsid w:val="00F30221"/>
    <w:rsid w:val="00F3063A"/>
    <w:rsid w:val="00F3069C"/>
    <w:rsid w:val="00F30711"/>
    <w:rsid w:val="00F31119"/>
    <w:rsid w:val="00F31E14"/>
    <w:rsid w:val="00F31F3C"/>
    <w:rsid w:val="00F34BAA"/>
    <w:rsid w:val="00F36F22"/>
    <w:rsid w:val="00F378E1"/>
    <w:rsid w:val="00F37ACD"/>
    <w:rsid w:val="00F403A7"/>
    <w:rsid w:val="00F407E6"/>
    <w:rsid w:val="00F41BE3"/>
    <w:rsid w:val="00F43CD3"/>
    <w:rsid w:val="00F43F55"/>
    <w:rsid w:val="00F45EE7"/>
    <w:rsid w:val="00F46BC3"/>
    <w:rsid w:val="00F50566"/>
    <w:rsid w:val="00F53427"/>
    <w:rsid w:val="00F55C3B"/>
    <w:rsid w:val="00F57009"/>
    <w:rsid w:val="00F573F4"/>
    <w:rsid w:val="00F604D2"/>
    <w:rsid w:val="00F614C5"/>
    <w:rsid w:val="00F62B87"/>
    <w:rsid w:val="00F62F4D"/>
    <w:rsid w:val="00F63025"/>
    <w:rsid w:val="00F637F7"/>
    <w:rsid w:val="00F63C64"/>
    <w:rsid w:val="00F64C15"/>
    <w:rsid w:val="00F64F8E"/>
    <w:rsid w:val="00F6660B"/>
    <w:rsid w:val="00F66916"/>
    <w:rsid w:val="00F67081"/>
    <w:rsid w:val="00F67429"/>
    <w:rsid w:val="00F70E5D"/>
    <w:rsid w:val="00F71F8D"/>
    <w:rsid w:val="00F71FB6"/>
    <w:rsid w:val="00F72045"/>
    <w:rsid w:val="00F721E2"/>
    <w:rsid w:val="00F72CF9"/>
    <w:rsid w:val="00F72F63"/>
    <w:rsid w:val="00F757A5"/>
    <w:rsid w:val="00F75C6A"/>
    <w:rsid w:val="00F76ACF"/>
    <w:rsid w:val="00F77127"/>
    <w:rsid w:val="00F771C7"/>
    <w:rsid w:val="00F816DF"/>
    <w:rsid w:val="00F82019"/>
    <w:rsid w:val="00F82034"/>
    <w:rsid w:val="00F828BE"/>
    <w:rsid w:val="00F84E5A"/>
    <w:rsid w:val="00F85275"/>
    <w:rsid w:val="00F8536D"/>
    <w:rsid w:val="00F85EE4"/>
    <w:rsid w:val="00F8606B"/>
    <w:rsid w:val="00F8607C"/>
    <w:rsid w:val="00F86E1E"/>
    <w:rsid w:val="00F91241"/>
    <w:rsid w:val="00F92D8F"/>
    <w:rsid w:val="00F94102"/>
    <w:rsid w:val="00F94BBF"/>
    <w:rsid w:val="00F95D27"/>
    <w:rsid w:val="00F971BA"/>
    <w:rsid w:val="00F972C4"/>
    <w:rsid w:val="00F97D65"/>
    <w:rsid w:val="00FA0FEF"/>
    <w:rsid w:val="00FA124C"/>
    <w:rsid w:val="00FA1ABC"/>
    <w:rsid w:val="00FA2627"/>
    <w:rsid w:val="00FA296F"/>
    <w:rsid w:val="00FA46D8"/>
    <w:rsid w:val="00FA4F46"/>
    <w:rsid w:val="00FB029F"/>
    <w:rsid w:val="00FB064D"/>
    <w:rsid w:val="00FB0953"/>
    <w:rsid w:val="00FB1E9D"/>
    <w:rsid w:val="00FB3BEF"/>
    <w:rsid w:val="00FB43CE"/>
    <w:rsid w:val="00FB4898"/>
    <w:rsid w:val="00FB77E2"/>
    <w:rsid w:val="00FB7EFE"/>
    <w:rsid w:val="00FC15F9"/>
    <w:rsid w:val="00FC3176"/>
    <w:rsid w:val="00FC362D"/>
    <w:rsid w:val="00FC4230"/>
    <w:rsid w:val="00FC4248"/>
    <w:rsid w:val="00FC425E"/>
    <w:rsid w:val="00FC6743"/>
    <w:rsid w:val="00FC6A32"/>
    <w:rsid w:val="00FC7E00"/>
    <w:rsid w:val="00FD079C"/>
    <w:rsid w:val="00FD1CC8"/>
    <w:rsid w:val="00FD3856"/>
    <w:rsid w:val="00FD657A"/>
    <w:rsid w:val="00FD7678"/>
    <w:rsid w:val="00FE0324"/>
    <w:rsid w:val="00FE0505"/>
    <w:rsid w:val="00FE0853"/>
    <w:rsid w:val="00FE0891"/>
    <w:rsid w:val="00FE0C9A"/>
    <w:rsid w:val="00FE20A0"/>
    <w:rsid w:val="00FE2657"/>
    <w:rsid w:val="00FE2739"/>
    <w:rsid w:val="00FE3720"/>
    <w:rsid w:val="00FE4105"/>
    <w:rsid w:val="00FE442C"/>
    <w:rsid w:val="00FE4944"/>
    <w:rsid w:val="00FE6BE3"/>
    <w:rsid w:val="00FE6D60"/>
    <w:rsid w:val="00FE7A36"/>
    <w:rsid w:val="00FF0D42"/>
    <w:rsid w:val="00FF29FA"/>
    <w:rsid w:val="00FF4B8A"/>
    <w:rsid w:val="00FF5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39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0B0"/>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1"/>
      </w:numPr>
      <w:spacing w:before="12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1"/>
      </w:numPr>
      <w:tabs>
        <w:tab w:val="left" w:pos="550"/>
      </w:tabs>
      <w:spacing w:before="120"/>
      <w:ind w:left="63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1"/>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1"/>
      </w:numPr>
      <w:ind w:left="0" w:hangingChars="400" w:hanging="301"/>
      <w:jc w:val="both"/>
      <w:outlineLvl w:val="3"/>
    </w:pPr>
    <w:rPr>
      <w:rFonts w:ascii="Arial" w:eastAsia="Arial" w:hAnsi="Arial" w:cstheme="majorBidi"/>
      <w:b/>
      <w:bCs/>
      <w:sz w:val="24"/>
      <w:szCs w:val="28"/>
    </w:rPr>
  </w:style>
  <w:style w:type="paragraph" w:styleId="7">
    <w:name w:val="heading 7"/>
    <w:basedOn w:val="a"/>
    <w:next w:val="a"/>
    <w:link w:val="7Char"/>
    <w:uiPriority w:val="9"/>
    <w:semiHidden/>
    <w:unhideWhenUsed/>
    <w:qFormat/>
    <w:rsid w:val="00CB1CA4"/>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11,列表段落,—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6"/>
    <w:uiPriority w:val="34"/>
    <w:qFormat/>
    <w:locked/>
    <w:rsid w:val="00750473"/>
  </w:style>
  <w:style w:type="character" w:styleId="a7">
    <w:name w:val="annotation reference"/>
    <w:basedOn w:val="a0"/>
    <w:unhideWhenUsed/>
    <w:qFormat/>
    <w:rsid w:val="00685118"/>
    <w:rPr>
      <w:sz w:val="21"/>
      <w:szCs w:val="21"/>
    </w:rPr>
  </w:style>
  <w:style w:type="paragraph" w:styleId="a8">
    <w:name w:val="annotation text"/>
    <w:basedOn w:val="a"/>
    <w:link w:val="Char3"/>
    <w:unhideWhenUsed/>
    <w:qFormat/>
    <w:rsid w:val="00685118"/>
  </w:style>
  <w:style w:type="character" w:customStyle="1" w:styleId="Char3">
    <w:name w:val="批注文字 Char"/>
    <w:basedOn w:val="a0"/>
    <w:link w:val="a8"/>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qFormat/>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character" w:styleId="af">
    <w:name w:val="Strong"/>
    <w:basedOn w:val="a0"/>
    <w:uiPriority w:val="22"/>
    <w:qFormat/>
    <w:rsid w:val="00DD0943"/>
    <w:rPr>
      <w:b/>
      <w:bCs/>
    </w:rPr>
  </w:style>
  <w:style w:type="paragraph" w:styleId="af0">
    <w:name w:val="Revision"/>
    <w:hidden/>
    <w:uiPriority w:val="99"/>
    <w:semiHidden/>
    <w:rsid w:val="008134CC"/>
    <w:rPr>
      <w:rFonts w:ascii="Times New Roman" w:hAnsi="Times New Roman"/>
      <w:sz w:val="20"/>
    </w:rPr>
  </w:style>
  <w:style w:type="numbering" w:customStyle="1" w:styleId="StyleBulletedSymbolsymbolLeft025Hanging025">
    <w:name w:val="Style Bulleted Symbol (symbol) Left:  0.25&quot; Hanging:  0.25&quot;"/>
    <w:basedOn w:val="a2"/>
    <w:rsid w:val="00B34993"/>
    <w:pPr>
      <w:numPr>
        <w:numId w:val="3"/>
      </w:numPr>
    </w:pPr>
  </w:style>
  <w:style w:type="paragraph" w:styleId="af1">
    <w:name w:val="table of figures"/>
    <w:basedOn w:val="a"/>
    <w:next w:val="a"/>
    <w:uiPriority w:val="99"/>
    <w:unhideWhenUsed/>
    <w:rsid w:val="00D667DA"/>
    <w:pPr>
      <w:ind w:leftChars="200" w:left="200" w:hangingChars="200" w:hanging="200"/>
    </w:pPr>
  </w:style>
  <w:style w:type="character" w:styleId="af2">
    <w:name w:val="Hyperlink"/>
    <w:basedOn w:val="a0"/>
    <w:uiPriority w:val="99"/>
    <w:unhideWhenUsed/>
    <w:rsid w:val="00D667DA"/>
    <w:rPr>
      <w:color w:val="0000FF" w:themeColor="hyperlink"/>
      <w:u w:val="single"/>
    </w:rPr>
  </w:style>
  <w:style w:type="paragraph" w:customStyle="1" w:styleId="textintend1">
    <w:name w:val="text intend 1"/>
    <w:basedOn w:val="a"/>
    <w:rsid w:val="00FB77E2"/>
    <w:pPr>
      <w:widowControl/>
      <w:numPr>
        <w:numId w:val="4"/>
      </w:numPr>
      <w:overflowPunct w:val="0"/>
      <w:autoSpaceDE w:val="0"/>
      <w:autoSpaceDN w:val="0"/>
      <w:adjustRightInd w:val="0"/>
      <w:jc w:val="both"/>
      <w:textAlignment w:val="baseline"/>
    </w:pPr>
    <w:rPr>
      <w:rFonts w:eastAsia="MS Mincho" w:cs="Times New Roman"/>
      <w:kern w:val="0"/>
      <w:sz w:val="24"/>
      <w:szCs w:val="20"/>
      <w:lang w:eastAsia="en-GB"/>
    </w:rPr>
  </w:style>
  <w:style w:type="paragraph" w:customStyle="1" w:styleId="EQ">
    <w:name w:val="EQ"/>
    <w:basedOn w:val="a"/>
    <w:next w:val="a"/>
    <w:qFormat/>
    <w:rsid w:val="005C2BDC"/>
    <w:pPr>
      <w:keepLines/>
      <w:widowControl/>
      <w:tabs>
        <w:tab w:val="center" w:pos="4536"/>
        <w:tab w:val="right" w:pos="9072"/>
      </w:tabs>
      <w:spacing w:after="180"/>
    </w:pPr>
    <w:rPr>
      <w:rFonts w:cs="Times New Roman"/>
      <w:noProof/>
      <w:kern w:val="0"/>
      <w:szCs w:val="20"/>
      <w:lang w:val="en-GB" w:eastAsia="en-US"/>
    </w:rPr>
  </w:style>
  <w:style w:type="character" w:customStyle="1" w:styleId="keywords-mean">
    <w:name w:val="keywords-mean"/>
    <w:basedOn w:val="a0"/>
    <w:rsid w:val="000E60E3"/>
  </w:style>
  <w:style w:type="paragraph" w:customStyle="1" w:styleId="CRCoverPage">
    <w:name w:val="CR Cover Page"/>
    <w:link w:val="CRCoverPageChar"/>
    <w:qFormat/>
    <w:rsid w:val="00B0677A"/>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B0677A"/>
    <w:rPr>
      <w:rFonts w:ascii="Arial" w:hAnsi="Arial" w:cs="Times New Roman"/>
      <w:kern w:val="0"/>
      <w:sz w:val="20"/>
      <w:szCs w:val="20"/>
      <w:lang w:val="en-GB" w:eastAsia="en-US"/>
    </w:rPr>
  </w:style>
  <w:style w:type="character" w:customStyle="1" w:styleId="q4iawc">
    <w:name w:val="q4iawc"/>
    <w:basedOn w:val="a0"/>
    <w:rsid w:val="003D0061"/>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15665C"/>
    <w:rPr>
      <w:rFonts w:ascii="Times" w:hAnsi="Times"/>
      <w:szCs w:val="24"/>
      <w:lang w:val="en-GB"/>
    </w:rPr>
  </w:style>
  <w:style w:type="paragraph" w:customStyle="1" w:styleId="Observation">
    <w:name w:val="Observation"/>
    <w:basedOn w:val="a"/>
    <w:link w:val="ObservationChar"/>
    <w:qFormat/>
    <w:rsid w:val="00741406"/>
    <w:pPr>
      <w:numPr>
        <w:numId w:val="12"/>
      </w:numPr>
      <w:tabs>
        <w:tab w:val="left" w:pos="1701"/>
      </w:tabs>
      <w:spacing w:after="160" w:line="259" w:lineRule="auto"/>
      <w:jc w:val="both"/>
    </w:pPr>
    <w:rPr>
      <w:rFonts w:ascii="Calibri" w:eastAsia="宋体" w:hAnsi="Calibri" w:cs="Times New Roman"/>
      <w:b/>
      <w:bCs/>
      <w:sz w:val="21"/>
    </w:rPr>
  </w:style>
  <w:style w:type="character" w:customStyle="1" w:styleId="ObservationChar">
    <w:name w:val="Observation Char"/>
    <w:link w:val="Observation"/>
    <w:qFormat/>
    <w:locked/>
    <w:rsid w:val="00741406"/>
    <w:rPr>
      <w:rFonts w:ascii="Calibri" w:eastAsia="宋体" w:hAnsi="Calibri" w:cs="Times New Roman"/>
      <w:b/>
      <w:bCs/>
    </w:rPr>
  </w:style>
  <w:style w:type="character" w:customStyle="1" w:styleId="7Char">
    <w:name w:val="标题 7 Char"/>
    <w:basedOn w:val="a0"/>
    <w:link w:val="7"/>
    <w:uiPriority w:val="9"/>
    <w:rsid w:val="00CB1CA4"/>
    <w:rPr>
      <w:rFonts w:ascii="Times New Roman" w:hAnsi="Times New Roman"/>
      <w:b/>
      <w:bCs/>
      <w:sz w:val="24"/>
      <w:szCs w:val="24"/>
    </w:rPr>
  </w:style>
  <w:style w:type="paragraph" w:customStyle="1" w:styleId="3GPPAgreements">
    <w:name w:val="3GPP Agreements"/>
    <w:basedOn w:val="a"/>
    <w:qFormat/>
    <w:rsid w:val="00CB1CA4"/>
    <w:pPr>
      <w:widowControl/>
      <w:numPr>
        <w:numId w:val="25"/>
      </w:numPr>
      <w:autoSpaceDE w:val="0"/>
      <w:autoSpaceDN w:val="0"/>
      <w:adjustRightInd w:val="0"/>
      <w:snapToGrid w:val="0"/>
      <w:jc w:val="both"/>
    </w:pPr>
    <w:rPr>
      <w:rFonts w:eastAsia="宋体" w:cs="Times New Roman"/>
      <w:kern w:val="0"/>
      <w:sz w:val="22"/>
      <w:lang w:eastAsia="en-US"/>
    </w:rPr>
  </w:style>
  <w:style w:type="paragraph" w:customStyle="1" w:styleId="TAL">
    <w:name w:val="TAL"/>
    <w:basedOn w:val="a"/>
    <w:link w:val="TALCar"/>
    <w:qFormat/>
    <w:rsid w:val="008D47FF"/>
    <w:pPr>
      <w:keepNext/>
      <w:keepLines/>
      <w:widowControl/>
      <w:overflowPunct w:val="0"/>
      <w:autoSpaceDE w:val="0"/>
      <w:autoSpaceDN w:val="0"/>
      <w:adjustRightInd w:val="0"/>
      <w:spacing w:after="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D47FF"/>
    <w:rPr>
      <w:rFonts w:ascii="Arial" w:eastAsia="Times New Roman" w:hAnsi="Arial" w:cs="Times New Roman"/>
      <w:kern w:val="0"/>
      <w:sz w:val="18"/>
      <w:szCs w:val="20"/>
      <w:lang w:val="en-GB" w:eastAsia="ja-JP"/>
    </w:rPr>
  </w:style>
  <w:style w:type="paragraph" w:customStyle="1" w:styleId="Doc-text2">
    <w:name w:val="Doc-text2"/>
    <w:basedOn w:val="a"/>
    <w:link w:val="Doc-text2Char"/>
    <w:qFormat/>
    <w:rsid w:val="000B4EC2"/>
    <w:pPr>
      <w:widowControl/>
      <w:tabs>
        <w:tab w:val="left" w:pos="1622"/>
      </w:tabs>
      <w:overflowPunct w:val="0"/>
      <w:autoSpaceDE w:val="0"/>
      <w:autoSpaceDN w:val="0"/>
      <w:adjustRightInd w:val="0"/>
      <w:spacing w:after="0"/>
      <w:ind w:left="1622" w:hanging="363"/>
      <w:textAlignment w:val="baseline"/>
    </w:pPr>
    <w:rPr>
      <w:rFonts w:ascii="Arial" w:eastAsia="Times New Roman" w:hAnsi="Arial" w:cs="Times New Roman"/>
      <w:kern w:val="0"/>
      <w:szCs w:val="20"/>
      <w:lang w:val="en-GB" w:eastAsia="ja-JP"/>
    </w:rPr>
  </w:style>
  <w:style w:type="character" w:customStyle="1" w:styleId="Doc-text2Char">
    <w:name w:val="Doc-text2 Char"/>
    <w:link w:val="Doc-text2"/>
    <w:qFormat/>
    <w:rsid w:val="000B4EC2"/>
    <w:rPr>
      <w:rFonts w:ascii="Arial" w:eastAsia="Times New Roman" w:hAnsi="Arial" w:cs="Times New Roman"/>
      <w:kern w:val="0"/>
      <w:sz w:val="20"/>
      <w:szCs w:val="20"/>
      <w:lang w:val="en-GB" w:eastAsia="ja-JP"/>
    </w:rPr>
  </w:style>
  <w:style w:type="paragraph" w:customStyle="1" w:styleId="B1">
    <w:name w:val="B1"/>
    <w:basedOn w:val="a"/>
    <w:link w:val="B1Char"/>
    <w:rsid w:val="00B02E21"/>
    <w:pPr>
      <w:widowControl/>
      <w:spacing w:after="0"/>
      <w:ind w:left="567" w:hanging="567"/>
      <w:jc w:val="both"/>
    </w:pPr>
    <w:rPr>
      <w:rFonts w:ascii="Arial" w:eastAsia="宋体" w:hAnsi="Arial" w:cs="Times New Roman"/>
      <w:kern w:val="0"/>
      <w:szCs w:val="20"/>
      <w:lang w:val="en-GB" w:eastAsia="en-US"/>
    </w:rPr>
  </w:style>
  <w:style w:type="character" w:customStyle="1" w:styleId="B1Char">
    <w:name w:val="B1 Char"/>
    <w:link w:val="B1"/>
    <w:rsid w:val="00B02E21"/>
    <w:rPr>
      <w:rFonts w:ascii="Arial" w:eastAsia="宋体" w:hAnsi="Arial"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0B0"/>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1"/>
      </w:numPr>
      <w:spacing w:before="12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1"/>
      </w:numPr>
      <w:tabs>
        <w:tab w:val="left" w:pos="550"/>
      </w:tabs>
      <w:spacing w:before="120"/>
      <w:ind w:left="63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1"/>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1"/>
      </w:numPr>
      <w:ind w:left="0" w:hangingChars="400" w:hanging="301"/>
      <w:jc w:val="both"/>
      <w:outlineLvl w:val="3"/>
    </w:pPr>
    <w:rPr>
      <w:rFonts w:ascii="Arial" w:eastAsia="Arial" w:hAnsi="Arial" w:cstheme="majorBidi"/>
      <w:b/>
      <w:bCs/>
      <w:sz w:val="24"/>
      <w:szCs w:val="28"/>
    </w:rPr>
  </w:style>
  <w:style w:type="paragraph" w:styleId="7">
    <w:name w:val="heading 7"/>
    <w:basedOn w:val="a"/>
    <w:next w:val="a"/>
    <w:link w:val="7Char"/>
    <w:uiPriority w:val="9"/>
    <w:semiHidden/>
    <w:unhideWhenUsed/>
    <w:qFormat/>
    <w:rsid w:val="00CB1CA4"/>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11,列表段落,—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6"/>
    <w:uiPriority w:val="34"/>
    <w:qFormat/>
    <w:locked/>
    <w:rsid w:val="00750473"/>
  </w:style>
  <w:style w:type="character" w:styleId="a7">
    <w:name w:val="annotation reference"/>
    <w:basedOn w:val="a0"/>
    <w:unhideWhenUsed/>
    <w:qFormat/>
    <w:rsid w:val="00685118"/>
    <w:rPr>
      <w:sz w:val="21"/>
      <w:szCs w:val="21"/>
    </w:rPr>
  </w:style>
  <w:style w:type="paragraph" w:styleId="a8">
    <w:name w:val="annotation text"/>
    <w:basedOn w:val="a"/>
    <w:link w:val="Char3"/>
    <w:unhideWhenUsed/>
    <w:qFormat/>
    <w:rsid w:val="00685118"/>
  </w:style>
  <w:style w:type="character" w:customStyle="1" w:styleId="Char3">
    <w:name w:val="批注文字 Char"/>
    <w:basedOn w:val="a0"/>
    <w:link w:val="a8"/>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qFormat/>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character" w:styleId="af">
    <w:name w:val="Strong"/>
    <w:basedOn w:val="a0"/>
    <w:uiPriority w:val="22"/>
    <w:qFormat/>
    <w:rsid w:val="00DD0943"/>
    <w:rPr>
      <w:b/>
      <w:bCs/>
    </w:rPr>
  </w:style>
  <w:style w:type="paragraph" w:styleId="af0">
    <w:name w:val="Revision"/>
    <w:hidden/>
    <w:uiPriority w:val="99"/>
    <w:semiHidden/>
    <w:rsid w:val="008134CC"/>
    <w:rPr>
      <w:rFonts w:ascii="Times New Roman" w:hAnsi="Times New Roman"/>
      <w:sz w:val="20"/>
    </w:rPr>
  </w:style>
  <w:style w:type="numbering" w:customStyle="1" w:styleId="StyleBulletedSymbolsymbolLeft025Hanging025">
    <w:name w:val="Style Bulleted Symbol (symbol) Left:  0.25&quot; Hanging:  0.25&quot;"/>
    <w:basedOn w:val="a2"/>
    <w:rsid w:val="00B34993"/>
    <w:pPr>
      <w:numPr>
        <w:numId w:val="3"/>
      </w:numPr>
    </w:pPr>
  </w:style>
  <w:style w:type="paragraph" w:styleId="af1">
    <w:name w:val="table of figures"/>
    <w:basedOn w:val="a"/>
    <w:next w:val="a"/>
    <w:uiPriority w:val="99"/>
    <w:unhideWhenUsed/>
    <w:rsid w:val="00D667DA"/>
    <w:pPr>
      <w:ind w:leftChars="200" w:left="200" w:hangingChars="200" w:hanging="200"/>
    </w:pPr>
  </w:style>
  <w:style w:type="character" w:styleId="af2">
    <w:name w:val="Hyperlink"/>
    <w:basedOn w:val="a0"/>
    <w:uiPriority w:val="99"/>
    <w:unhideWhenUsed/>
    <w:rsid w:val="00D667DA"/>
    <w:rPr>
      <w:color w:val="0000FF" w:themeColor="hyperlink"/>
      <w:u w:val="single"/>
    </w:rPr>
  </w:style>
  <w:style w:type="paragraph" w:customStyle="1" w:styleId="textintend1">
    <w:name w:val="text intend 1"/>
    <w:basedOn w:val="a"/>
    <w:rsid w:val="00FB77E2"/>
    <w:pPr>
      <w:widowControl/>
      <w:numPr>
        <w:numId w:val="4"/>
      </w:numPr>
      <w:overflowPunct w:val="0"/>
      <w:autoSpaceDE w:val="0"/>
      <w:autoSpaceDN w:val="0"/>
      <w:adjustRightInd w:val="0"/>
      <w:jc w:val="both"/>
      <w:textAlignment w:val="baseline"/>
    </w:pPr>
    <w:rPr>
      <w:rFonts w:eastAsia="MS Mincho" w:cs="Times New Roman"/>
      <w:kern w:val="0"/>
      <w:sz w:val="24"/>
      <w:szCs w:val="20"/>
      <w:lang w:eastAsia="en-GB"/>
    </w:rPr>
  </w:style>
  <w:style w:type="paragraph" w:customStyle="1" w:styleId="EQ">
    <w:name w:val="EQ"/>
    <w:basedOn w:val="a"/>
    <w:next w:val="a"/>
    <w:qFormat/>
    <w:rsid w:val="005C2BDC"/>
    <w:pPr>
      <w:keepLines/>
      <w:widowControl/>
      <w:tabs>
        <w:tab w:val="center" w:pos="4536"/>
        <w:tab w:val="right" w:pos="9072"/>
      </w:tabs>
      <w:spacing w:after="180"/>
    </w:pPr>
    <w:rPr>
      <w:rFonts w:cs="Times New Roman"/>
      <w:noProof/>
      <w:kern w:val="0"/>
      <w:szCs w:val="20"/>
      <w:lang w:val="en-GB" w:eastAsia="en-US"/>
    </w:rPr>
  </w:style>
  <w:style w:type="character" w:customStyle="1" w:styleId="keywords-mean">
    <w:name w:val="keywords-mean"/>
    <w:basedOn w:val="a0"/>
    <w:rsid w:val="000E60E3"/>
  </w:style>
  <w:style w:type="paragraph" w:customStyle="1" w:styleId="CRCoverPage">
    <w:name w:val="CR Cover Page"/>
    <w:link w:val="CRCoverPageChar"/>
    <w:qFormat/>
    <w:rsid w:val="00B0677A"/>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B0677A"/>
    <w:rPr>
      <w:rFonts w:ascii="Arial" w:hAnsi="Arial" w:cs="Times New Roman"/>
      <w:kern w:val="0"/>
      <w:sz w:val="20"/>
      <w:szCs w:val="20"/>
      <w:lang w:val="en-GB" w:eastAsia="en-US"/>
    </w:rPr>
  </w:style>
  <w:style w:type="character" w:customStyle="1" w:styleId="q4iawc">
    <w:name w:val="q4iawc"/>
    <w:basedOn w:val="a0"/>
    <w:rsid w:val="003D0061"/>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15665C"/>
    <w:rPr>
      <w:rFonts w:ascii="Times" w:hAnsi="Times"/>
      <w:szCs w:val="24"/>
      <w:lang w:val="en-GB"/>
    </w:rPr>
  </w:style>
  <w:style w:type="paragraph" w:customStyle="1" w:styleId="Observation">
    <w:name w:val="Observation"/>
    <w:basedOn w:val="a"/>
    <w:link w:val="ObservationChar"/>
    <w:qFormat/>
    <w:rsid w:val="00741406"/>
    <w:pPr>
      <w:numPr>
        <w:numId w:val="12"/>
      </w:numPr>
      <w:tabs>
        <w:tab w:val="left" w:pos="1701"/>
      </w:tabs>
      <w:spacing w:after="160" w:line="259" w:lineRule="auto"/>
      <w:jc w:val="both"/>
    </w:pPr>
    <w:rPr>
      <w:rFonts w:ascii="Calibri" w:eastAsia="宋体" w:hAnsi="Calibri" w:cs="Times New Roman"/>
      <w:b/>
      <w:bCs/>
      <w:sz w:val="21"/>
    </w:rPr>
  </w:style>
  <w:style w:type="character" w:customStyle="1" w:styleId="ObservationChar">
    <w:name w:val="Observation Char"/>
    <w:link w:val="Observation"/>
    <w:qFormat/>
    <w:locked/>
    <w:rsid w:val="00741406"/>
    <w:rPr>
      <w:rFonts w:ascii="Calibri" w:eastAsia="宋体" w:hAnsi="Calibri" w:cs="Times New Roman"/>
      <w:b/>
      <w:bCs/>
    </w:rPr>
  </w:style>
  <w:style w:type="character" w:customStyle="1" w:styleId="7Char">
    <w:name w:val="标题 7 Char"/>
    <w:basedOn w:val="a0"/>
    <w:link w:val="7"/>
    <w:uiPriority w:val="9"/>
    <w:rsid w:val="00CB1CA4"/>
    <w:rPr>
      <w:rFonts w:ascii="Times New Roman" w:hAnsi="Times New Roman"/>
      <w:b/>
      <w:bCs/>
      <w:sz w:val="24"/>
      <w:szCs w:val="24"/>
    </w:rPr>
  </w:style>
  <w:style w:type="paragraph" w:customStyle="1" w:styleId="3GPPAgreements">
    <w:name w:val="3GPP Agreements"/>
    <w:basedOn w:val="a"/>
    <w:qFormat/>
    <w:rsid w:val="00CB1CA4"/>
    <w:pPr>
      <w:widowControl/>
      <w:numPr>
        <w:numId w:val="25"/>
      </w:numPr>
      <w:autoSpaceDE w:val="0"/>
      <w:autoSpaceDN w:val="0"/>
      <w:adjustRightInd w:val="0"/>
      <w:snapToGrid w:val="0"/>
      <w:jc w:val="both"/>
    </w:pPr>
    <w:rPr>
      <w:rFonts w:eastAsia="宋体" w:cs="Times New Roman"/>
      <w:kern w:val="0"/>
      <w:sz w:val="22"/>
      <w:lang w:eastAsia="en-US"/>
    </w:rPr>
  </w:style>
  <w:style w:type="paragraph" w:customStyle="1" w:styleId="TAL">
    <w:name w:val="TAL"/>
    <w:basedOn w:val="a"/>
    <w:link w:val="TALCar"/>
    <w:qFormat/>
    <w:rsid w:val="008D47FF"/>
    <w:pPr>
      <w:keepNext/>
      <w:keepLines/>
      <w:widowControl/>
      <w:overflowPunct w:val="0"/>
      <w:autoSpaceDE w:val="0"/>
      <w:autoSpaceDN w:val="0"/>
      <w:adjustRightInd w:val="0"/>
      <w:spacing w:after="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D47FF"/>
    <w:rPr>
      <w:rFonts w:ascii="Arial" w:eastAsia="Times New Roman" w:hAnsi="Arial" w:cs="Times New Roman"/>
      <w:kern w:val="0"/>
      <w:sz w:val="18"/>
      <w:szCs w:val="20"/>
      <w:lang w:val="en-GB" w:eastAsia="ja-JP"/>
    </w:rPr>
  </w:style>
  <w:style w:type="paragraph" w:customStyle="1" w:styleId="Doc-text2">
    <w:name w:val="Doc-text2"/>
    <w:basedOn w:val="a"/>
    <w:link w:val="Doc-text2Char"/>
    <w:qFormat/>
    <w:rsid w:val="000B4EC2"/>
    <w:pPr>
      <w:widowControl/>
      <w:tabs>
        <w:tab w:val="left" w:pos="1622"/>
      </w:tabs>
      <w:overflowPunct w:val="0"/>
      <w:autoSpaceDE w:val="0"/>
      <w:autoSpaceDN w:val="0"/>
      <w:adjustRightInd w:val="0"/>
      <w:spacing w:after="0"/>
      <w:ind w:left="1622" w:hanging="363"/>
      <w:textAlignment w:val="baseline"/>
    </w:pPr>
    <w:rPr>
      <w:rFonts w:ascii="Arial" w:eastAsia="Times New Roman" w:hAnsi="Arial" w:cs="Times New Roman"/>
      <w:kern w:val="0"/>
      <w:szCs w:val="20"/>
      <w:lang w:val="en-GB" w:eastAsia="ja-JP"/>
    </w:rPr>
  </w:style>
  <w:style w:type="character" w:customStyle="1" w:styleId="Doc-text2Char">
    <w:name w:val="Doc-text2 Char"/>
    <w:link w:val="Doc-text2"/>
    <w:qFormat/>
    <w:rsid w:val="000B4EC2"/>
    <w:rPr>
      <w:rFonts w:ascii="Arial" w:eastAsia="Times New Roman" w:hAnsi="Arial" w:cs="Times New Roman"/>
      <w:kern w:val="0"/>
      <w:sz w:val="20"/>
      <w:szCs w:val="20"/>
      <w:lang w:val="en-GB" w:eastAsia="ja-JP"/>
    </w:rPr>
  </w:style>
  <w:style w:type="paragraph" w:customStyle="1" w:styleId="B1">
    <w:name w:val="B1"/>
    <w:basedOn w:val="a"/>
    <w:link w:val="B1Char"/>
    <w:rsid w:val="00B02E21"/>
    <w:pPr>
      <w:widowControl/>
      <w:spacing w:after="0"/>
      <w:ind w:left="567" w:hanging="567"/>
      <w:jc w:val="both"/>
    </w:pPr>
    <w:rPr>
      <w:rFonts w:ascii="Arial" w:eastAsia="宋体" w:hAnsi="Arial" w:cs="Times New Roman"/>
      <w:kern w:val="0"/>
      <w:szCs w:val="20"/>
      <w:lang w:val="en-GB" w:eastAsia="en-US"/>
    </w:rPr>
  </w:style>
  <w:style w:type="character" w:customStyle="1" w:styleId="B1Char">
    <w:name w:val="B1 Char"/>
    <w:link w:val="B1"/>
    <w:rsid w:val="00B02E21"/>
    <w:rPr>
      <w:rFonts w:ascii="Arial" w:eastAsia="宋体"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68296">
      <w:bodyDiv w:val="1"/>
      <w:marLeft w:val="0"/>
      <w:marRight w:val="0"/>
      <w:marTop w:val="0"/>
      <w:marBottom w:val="0"/>
      <w:divBdr>
        <w:top w:val="none" w:sz="0" w:space="0" w:color="auto"/>
        <w:left w:val="none" w:sz="0" w:space="0" w:color="auto"/>
        <w:bottom w:val="none" w:sz="0" w:space="0" w:color="auto"/>
        <w:right w:val="none" w:sz="0" w:space="0" w:color="auto"/>
      </w:divBdr>
      <w:divsChild>
        <w:div w:id="1392927743">
          <w:marLeft w:val="0"/>
          <w:marRight w:val="0"/>
          <w:marTop w:val="0"/>
          <w:marBottom w:val="0"/>
          <w:divBdr>
            <w:top w:val="none" w:sz="0" w:space="0" w:color="auto"/>
            <w:left w:val="none" w:sz="0" w:space="0" w:color="auto"/>
            <w:bottom w:val="none" w:sz="0" w:space="0" w:color="auto"/>
            <w:right w:val="none" w:sz="0" w:space="0" w:color="auto"/>
          </w:divBdr>
          <w:divsChild>
            <w:div w:id="915818940">
              <w:marLeft w:val="0"/>
              <w:marRight w:val="0"/>
              <w:marTop w:val="0"/>
              <w:marBottom w:val="0"/>
              <w:divBdr>
                <w:top w:val="none" w:sz="0" w:space="0" w:color="auto"/>
                <w:left w:val="none" w:sz="0" w:space="0" w:color="auto"/>
                <w:bottom w:val="none" w:sz="0" w:space="0" w:color="auto"/>
                <w:right w:val="none" w:sz="0" w:space="0" w:color="auto"/>
              </w:divBdr>
              <w:divsChild>
                <w:div w:id="1989819084">
                  <w:marLeft w:val="0"/>
                  <w:marRight w:val="0"/>
                  <w:marTop w:val="0"/>
                  <w:marBottom w:val="0"/>
                  <w:divBdr>
                    <w:top w:val="none" w:sz="0" w:space="0" w:color="auto"/>
                    <w:left w:val="none" w:sz="0" w:space="0" w:color="auto"/>
                    <w:bottom w:val="none" w:sz="0" w:space="0" w:color="auto"/>
                    <w:right w:val="none" w:sz="0" w:space="0" w:color="auto"/>
                  </w:divBdr>
                  <w:divsChild>
                    <w:div w:id="204552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054811">
          <w:marLeft w:val="0"/>
          <w:marRight w:val="0"/>
          <w:marTop w:val="0"/>
          <w:marBottom w:val="0"/>
          <w:divBdr>
            <w:top w:val="none" w:sz="0" w:space="0" w:color="auto"/>
            <w:left w:val="none" w:sz="0" w:space="0" w:color="auto"/>
            <w:bottom w:val="none" w:sz="0" w:space="0" w:color="auto"/>
            <w:right w:val="none" w:sz="0" w:space="0" w:color="auto"/>
          </w:divBdr>
          <w:divsChild>
            <w:div w:id="714161125">
              <w:marLeft w:val="0"/>
              <w:marRight w:val="0"/>
              <w:marTop w:val="0"/>
              <w:marBottom w:val="0"/>
              <w:divBdr>
                <w:top w:val="none" w:sz="0" w:space="0" w:color="auto"/>
                <w:left w:val="none" w:sz="0" w:space="0" w:color="auto"/>
                <w:bottom w:val="none" w:sz="0" w:space="0" w:color="auto"/>
                <w:right w:val="none" w:sz="0" w:space="0" w:color="auto"/>
              </w:divBdr>
              <w:divsChild>
                <w:div w:id="532424204">
                  <w:marLeft w:val="0"/>
                  <w:marRight w:val="0"/>
                  <w:marTop w:val="0"/>
                  <w:marBottom w:val="0"/>
                  <w:divBdr>
                    <w:top w:val="none" w:sz="0" w:space="0" w:color="auto"/>
                    <w:left w:val="none" w:sz="0" w:space="0" w:color="auto"/>
                    <w:bottom w:val="none" w:sz="0" w:space="0" w:color="auto"/>
                    <w:right w:val="none" w:sz="0" w:space="0" w:color="auto"/>
                  </w:divBdr>
                  <w:divsChild>
                    <w:div w:id="118594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226654147">
      <w:bodyDiv w:val="1"/>
      <w:marLeft w:val="0"/>
      <w:marRight w:val="0"/>
      <w:marTop w:val="0"/>
      <w:marBottom w:val="0"/>
      <w:divBdr>
        <w:top w:val="none" w:sz="0" w:space="0" w:color="auto"/>
        <w:left w:val="none" w:sz="0" w:space="0" w:color="auto"/>
        <w:bottom w:val="none" w:sz="0" w:space="0" w:color="auto"/>
        <w:right w:val="none" w:sz="0" w:space="0" w:color="auto"/>
      </w:divBdr>
    </w:div>
    <w:div w:id="256790984">
      <w:bodyDiv w:val="1"/>
      <w:marLeft w:val="0"/>
      <w:marRight w:val="0"/>
      <w:marTop w:val="0"/>
      <w:marBottom w:val="0"/>
      <w:divBdr>
        <w:top w:val="none" w:sz="0" w:space="0" w:color="auto"/>
        <w:left w:val="none" w:sz="0" w:space="0" w:color="auto"/>
        <w:bottom w:val="none" w:sz="0" w:space="0" w:color="auto"/>
        <w:right w:val="none" w:sz="0" w:space="0" w:color="auto"/>
      </w:divBdr>
    </w:div>
    <w:div w:id="272445681">
      <w:bodyDiv w:val="1"/>
      <w:marLeft w:val="0"/>
      <w:marRight w:val="0"/>
      <w:marTop w:val="0"/>
      <w:marBottom w:val="0"/>
      <w:divBdr>
        <w:top w:val="none" w:sz="0" w:space="0" w:color="auto"/>
        <w:left w:val="none" w:sz="0" w:space="0" w:color="auto"/>
        <w:bottom w:val="none" w:sz="0" w:space="0" w:color="auto"/>
        <w:right w:val="none" w:sz="0" w:space="0" w:color="auto"/>
      </w:divBdr>
    </w:div>
    <w:div w:id="290324537">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51764395">
      <w:bodyDiv w:val="1"/>
      <w:marLeft w:val="0"/>
      <w:marRight w:val="0"/>
      <w:marTop w:val="0"/>
      <w:marBottom w:val="0"/>
      <w:divBdr>
        <w:top w:val="none" w:sz="0" w:space="0" w:color="auto"/>
        <w:left w:val="none" w:sz="0" w:space="0" w:color="auto"/>
        <w:bottom w:val="none" w:sz="0" w:space="0" w:color="auto"/>
        <w:right w:val="none" w:sz="0" w:space="0" w:color="auto"/>
      </w:divBdr>
    </w:div>
    <w:div w:id="394395908">
      <w:bodyDiv w:val="1"/>
      <w:marLeft w:val="0"/>
      <w:marRight w:val="0"/>
      <w:marTop w:val="0"/>
      <w:marBottom w:val="0"/>
      <w:divBdr>
        <w:top w:val="none" w:sz="0" w:space="0" w:color="auto"/>
        <w:left w:val="none" w:sz="0" w:space="0" w:color="auto"/>
        <w:bottom w:val="none" w:sz="0" w:space="0" w:color="auto"/>
        <w:right w:val="none" w:sz="0" w:space="0" w:color="auto"/>
      </w:divBdr>
      <w:divsChild>
        <w:div w:id="1288898346">
          <w:marLeft w:val="0"/>
          <w:marRight w:val="0"/>
          <w:marTop w:val="0"/>
          <w:marBottom w:val="0"/>
          <w:divBdr>
            <w:top w:val="none" w:sz="0" w:space="0" w:color="auto"/>
            <w:left w:val="none" w:sz="0" w:space="0" w:color="auto"/>
            <w:bottom w:val="none" w:sz="0" w:space="0" w:color="auto"/>
            <w:right w:val="none" w:sz="0" w:space="0" w:color="auto"/>
          </w:divBdr>
          <w:divsChild>
            <w:div w:id="1393382791">
              <w:marLeft w:val="0"/>
              <w:marRight w:val="0"/>
              <w:marTop w:val="0"/>
              <w:marBottom w:val="0"/>
              <w:divBdr>
                <w:top w:val="none" w:sz="0" w:space="0" w:color="auto"/>
                <w:left w:val="none" w:sz="0" w:space="0" w:color="auto"/>
                <w:bottom w:val="none" w:sz="0" w:space="0" w:color="auto"/>
                <w:right w:val="none" w:sz="0" w:space="0" w:color="auto"/>
              </w:divBdr>
              <w:divsChild>
                <w:div w:id="1175922883">
                  <w:marLeft w:val="0"/>
                  <w:marRight w:val="0"/>
                  <w:marTop w:val="0"/>
                  <w:marBottom w:val="0"/>
                  <w:divBdr>
                    <w:top w:val="none" w:sz="0" w:space="0" w:color="auto"/>
                    <w:left w:val="none" w:sz="0" w:space="0" w:color="auto"/>
                    <w:bottom w:val="none" w:sz="0" w:space="0" w:color="auto"/>
                    <w:right w:val="none" w:sz="0" w:space="0" w:color="auto"/>
                  </w:divBdr>
                  <w:divsChild>
                    <w:div w:id="1981037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745699">
          <w:marLeft w:val="0"/>
          <w:marRight w:val="0"/>
          <w:marTop w:val="0"/>
          <w:marBottom w:val="0"/>
          <w:divBdr>
            <w:top w:val="none" w:sz="0" w:space="0" w:color="auto"/>
            <w:left w:val="none" w:sz="0" w:space="0" w:color="auto"/>
            <w:bottom w:val="none" w:sz="0" w:space="0" w:color="auto"/>
            <w:right w:val="none" w:sz="0" w:space="0" w:color="auto"/>
          </w:divBdr>
          <w:divsChild>
            <w:div w:id="1707289615">
              <w:marLeft w:val="0"/>
              <w:marRight w:val="0"/>
              <w:marTop w:val="0"/>
              <w:marBottom w:val="0"/>
              <w:divBdr>
                <w:top w:val="none" w:sz="0" w:space="0" w:color="auto"/>
                <w:left w:val="none" w:sz="0" w:space="0" w:color="auto"/>
                <w:bottom w:val="none" w:sz="0" w:space="0" w:color="auto"/>
                <w:right w:val="none" w:sz="0" w:space="0" w:color="auto"/>
              </w:divBdr>
              <w:divsChild>
                <w:div w:id="1717463540">
                  <w:marLeft w:val="0"/>
                  <w:marRight w:val="0"/>
                  <w:marTop w:val="0"/>
                  <w:marBottom w:val="0"/>
                  <w:divBdr>
                    <w:top w:val="none" w:sz="0" w:space="0" w:color="auto"/>
                    <w:left w:val="none" w:sz="0" w:space="0" w:color="auto"/>
                    <w:bottom w:val="none" w:sz="0" w:space="0" w:color="auto"/>
                    <w:right w:val="none" w:sz="0" w:space="0" w:color="auto"/>
                  </w:divBdr>
                  <w:divsChild>
                    <w:div w:id="18531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550003318">
      <w:bodyDiv w:val="1"/>
      <w:marLeft w:val="0"/>
      <w:marRight w:val="0"/>
      <w:marTop w:val="0"/>
      <w:marBottom w:val="0"/>
      <w:divBdr>
        <w:top w:val="none" w:sz="0" w:space="0" w:color="auto"/>
        <w:left w:val="none" w:sz="0" w:space="0" w:color="auto"/>
        <w:bottom w:val="none" w:sz="0" w:space="0" w:color="auto"/>
        <w:right w:val="none" w:sz="0" w:space="0" w:color="auto"/>
      </w:divBdr>
    </w:div>
    <w:div w:id="630789042">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688290021">
      <w:bodyDiv w:val="1"/>
      <w:marLeft w:val="0"/>
      <w:marRight w:val="0"/>
      <w:marTop w:val="0"/>
      <w:marBottom w:val="0"/>
      <w:divBdr>
        <w:top w:val="none" w:sz="0" w:space="0" w:color="auto"/>
        <w:left w:val="none" w:sz="0" w:space="0" w:color="auto"/>
        <w:bottom w:val="none" w:sz="0" w:space="0" w:color="auto"/>
        <w:right w:val="none" w:sz="0" w:space="0" w:color="auto"/>
      </w:divBdr>
      <w:divsChild>
        <w:div w:id="1346596512">
          <w:marLeft w:val="1166"/>
          <w:marRight w:val="0"/>
          <w:marTop w:val="0"/>
          <w:marBottom w:val="0"/>
          <w:divBdr>
            <w:top w:val="none" w:sz="0" w:space="0" w:color="auto"/>
            <w:left w:val="none" w:sz="0" w:space="0" w:color="auto"/>
            <w:bottom w:val="none" w:sz="0" w:space="0" w:color="auto"/>
            <w:right w:val="none" w:sz="0" w:space="0" w:color="auto"/>
          </w:divBdr>
        </w:div>
      </w:divsChild>
    </w:div>
    <w:div w:id="716006023">
      <w:bodyDiv w:val="1"/>
      <w:marLeft w:val="0"/>
      <w:marRight w:val="0"/>
      <w:marTop w:val="0"/>
      <w:marBottom w:val="0"/>
      <w:divBdr>
        <w:top w:val="none" w:sz="0" w:space="0" w:color="auto"/>
        <w:left w:val="none" w:sz="0" w:space="0" w:color="auto"/>
        <w:bottom w:val="none" w:sz="0" w:space="0" w:color="auto"/>
        <w:right w:val="none" w:sz="0" w:space="0" w:color="auto"/>
      </w:divBdr>
      <w:divsChild>
        <w:div w:id="1336766273">
          <w:marLeft w:val="1166"/>
          <w:marRight w:val="0"/>
          <w:marTop w:val="0"/>
          <w:marBottom w:val="0"/>
          <w:divBdr>
            <w:top w:val="none" w:sz="0" w:space="0" w:color="auto"/>
            <w:left w:val="none" w:sz="0" w:space="0" w:color="auto"/>
            <w:bottom w:val="none" w:sz="0" w:space="0" w:color="auto"/>
            <w:right w:val="none" w:sz="0" w:space="0" w:color="auto"/>
          </w:divBdr>
        </w:div>
      </w:divsChild>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55975069">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41700395">
      <w:bodyDiv w:val="1"/>
      <w:marLeft w:val="0"/>
      <w:marRight w:val="0"/>
      <w:marTop w:val="0"/>
      <w:marBottom w:val="0"/>
      <w:divBdr>
        <w:top w:val="none" w:sz="0" w:space="0" w:color="auto"/>
        <w:left w:val="none" w:sz="0" w:space="0" w:color="auto"/>
        <w:bottom w:val="none" w:sz="0" w:space="0" w:color="auto"/>
        <w:right w:val="none" w:sz="0" w:space="0" w:color="auto"/>
      </w:divBdr>
    </w:div>
    <w:div w:id="971862541">
      <w:bodyDiv w:val="1"/>
      <w:marLeft w:val="0"/>
      <w:marRight w:val="0"/>
      <w:marTop w:val="0"/>
      <w:marBottom w:val="0"/>
      <w:divBdr>
        <w:top w:val="none" w:sz="0" w:space="0" w:color="auto"/>
        <w:left w:val="none" w:sz="0" w:space="0" w:color="auto"/>
        <w:bottom w:val="none" w:sz="0" w:space="0" w:color="auto"/>
        <w:right w:val="none" w:sz="0" w:space="0" w:color="auto"/>
      </w:divBdr>
    </w:div>
    <w:div w:id="1022321535">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6561044">
      <w:bodyDiv w:val="1"/>
      <w:marLeft w:val="0"/>
      <w:marRight w:val="0"/>
      <w:marTop w:val="0"/>
      <w:marBottom w:val="0"/>
      <w:divBdr>
        <w:top w:val="none" w:sz="0" w:space="0" w:color="auto"/>
        <w:left w:val="none" w:sz="0" w:space="0" w:color="auto"/>
        <w:bottom w:val="none" w:sz="0" w:space="0" w:color="auto"/>
        <w:right w:val="none" w:sz="0" w:space="0" w:color="auto"/>
      </w:divBdr>
      <w:divsChild>
        <w:div w:id="749548676">
          <w:marLeft w:val="1166"/>
          <w:marRight w:val="0"/>
          <w:marTop w:val="0"/>
          <w:marBottom w:val="0"/>
          <w:divBdr>
            <w:top w:val="none" w:sz="0" w:space="0" w:color="auto"/>
            <w:left w:val="none" w:sz="0" w:space="0" w:color="auto"/>
            <w:bottom w:val="none" w:sz="0" w:space="0" w:color="auto"/>
            <w:right w:val="none" w:sz="0" w:space="0" w:color="auto"/>
          </w:divBdr>
        </w:div>
      </w:divsChild>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09812751">
      <w:bodyDiv w:val="1"/>
      <w:marLeft w:val="0"/>
      <w:marRight w:val="0"/>
      <w:marTop w:val="0"/>
      <w:marBottom w:val="0"/>
      <w:divBdr>
        <w:top w:val="none" w:sz="0" w:space="0" w:color="auto"/>
        <w:left w:val="none" w:sz="0" w:space="0" w:color="auto"/>
        <w:bottom w:val="none" w:sz="0" w:space="0" w:color="auto"/>
        <w:right w:val="none" w:sz="0" w:space="0" w:color="auto"/>
      </w:divBdr>
    </w:div>
    <w:div w:id="1156383101">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193304066">
      <w:bodyDiv w:val="1"/>
      <w:marLeft w:val="0"/>
      <w:marRight w:val="0"/>
      <w:marTop w:val="0"/>
      <w:marBottom w:val="0"/>
      <w:divBdr>
        <w:top w:val="none" w:sz="0" w:space="0" w:color="auto"/>
        <w:left w:val="none" w:sz="0" w:space="0" w:color="auto"/>
        <w:bottom w:val="none" w:sz="0" w:space="0" w:color="auto"/>
        <w:right w:val="none" w:sz="0" w:space="0" w:color="auto"/>
      </w:divBdr>
    </w:div>
    <w:div w:id="1234655192">
      <w:bodyDiv w:val="1"/>
      <w:marLeft w:val="0"/>
      <w:marRight w:val="0"/>
      <w:marTop w:val="0"/>
      <w:marBottom w:val="0"/>
      <w:divBdr>
        <w:top w:val="none" w:sz="0" w:space="0" w:color="auto"/>
        <w:left w:val="none" w:sz="0" w:space="0" w:color="auto"/>
        <w:bottom w:val="none" w:sz="0" w:space="0" w:color="auto"/>
        <w:right w:val="none" w:sz="0" w:space="0" w:color="auto"/>
      </w:divBdr>
    </w:div>
    <w:div w:id="1240015104">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324117663">
      <w:bodyDiv w:val="1"/>
      <w:marLeft w:val="0"/>
      <w:marRight w:val="0"/>
      <w:marTop w:val="0"/>
      <w:marBottom w:val="0"/>
      <w:divBdr>
        <w:top w:val="none" w:sz="0" w:space="0" w:color="auto"/>
        <w:left w:val="none" w:sz="0" w:space="0" w:color="auto"/>
        <w:bottom w:val="none" w:sz="0" w:space="0" w:color="auto"/>
        <w:right w:val="none" w:sz="0" w:space="0" w:color="auto"/>
      </w:divBdr>
    </w:div>
    <w:div w:id="1380205418">
      <w:bodyDiv w:val="1"/>
      <w:marLeft w:val="0"/>
      <w:marRight w:val="0"/>
      <w:marTop w:val="0"/>
      <w:marBottom w:val="0"/>
      <w:divBdr>
        <w:top w:val="none" w:sz="0" w:space="0" w:color="auto"/>
        <w:left w:val="none" w:sz="0" w:space="0" w:color="auto"/>
        <w:bottom w:val="none" w:sz="0" w:space="0" w:color="auto"/>
        <w:right w:val="none" w:sz="0" w:space="0" w:color="auto"/>
      </w:divBdr>
    </w:div>
    <w:div w:id="1468621969">
      <w:bodyDiv w:val="1"/>
      <w:marLeft w:val="0"/>
      <w:marRight w:val="0"/>
      <w:marTop w:val="0"/>
      <w:marBottom w:val="0"/>
      <w:divBdr>
        <w:top w:val="none" w:sz="0" w:space="0" w:color="auto"/>
        <w:left w:val="none" w:sz="0" w:space="0" w:color="auto"/>
        <w:bottom w:val="none" w:sz="0" w:space="0" w:color="auto"/>
        <w:right w:val="none" w:sz="0" w:space="0" w:color="auto"/>
      </w:divBdr>
    </w:div>
    <w:div w:id="1475442714">
      <w:bodyDiv w:val="1"/>
      <w:marLeft w:val="0"/>
      <w:marRight w:val="0"/>
      <w:marTop w:val="0"/>
      <w:marBottom w:val="0"/>
      <w:divBdr>
        <w:top w:val="none" w:sz="0" w:space="0" w:color="auto"/>
        <w:left w:val="none" w:sz="0" w:space="0" w:color="auto"/>
        <w:bottom w:val="none" w:sz="0" w:space="0" w:color="auto"/>
        <w:right w:val="none" w:sz="0" w:space="0" w:color="auto"/>
      </w:divBdr>
      <w:divsChild>
        <w:div w:id="466971664">
          <w:marLeft w:val="0"/>
          <w:marRight w:val="0"/>
          <w:marTop w:val="0"/>
          <w:marBottom w:val="0"/>
          <w:divBdr>
            <w:top w:val="none" w:sz="0" w:space="0" w:color="auto"/>
            <w:left w:val="none" w:sz="0" w:space="0" w:color="auto"/>
            <w:bottom w:val="none" w:sz="0" w:space="0" w:color="auto"/>
            <w:right w:val="none" w:sz="0" w:space="0" w:color="auto"/>
          </w:divBdr>
          <w:divsChild>
            <w:div w:id="1009261520">
              <w:marLeft w:val="0"/>
              <w:marRight w:val="0"/>
              <w:marTop w:val="0"/>
              <w:marBottom w:val="0"/>
              <w:divBdr>
                <w:top w:val="none" w:sz="0" w:space="0" w:color="auto"/>
                <w:left w:val="none" w:sz="0" w:space="0" w:color="auto"/>
                <w:bottom w:val="none" w:sz="0" w:space="0" w:color="auto"/>
                <w:right w:val="none" w:sz="0" w:space="0" w:color="auto"/>
              </w:divBdr>
              <w:divsChild>
                <w:div w:id="1002659238">
                  <w:marLeft w:val="0"/>
                  <w:marRight w:val="0"/>
                  <w:marTop w:val="0"/>
                  <w:marBottom w:val="0"/>
                  <w:divBdr>
                    <w:top w:val="none" w:sz="0" w:space="0" w:color="auto"/>
                    <w:left w:val="none" w:sz="0" w:space="0" w:color="auto"/>
                    <w:bottom w:val="none" w:sz="0" w:space="0" w:color="auto"/>
                    <w:right w:val="none" w:sz="0" w:space="0" w:color="auto"/>
                  </w:divBdr>
                  <w:divsChild>
                    <w:div w:id="99722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442803">
          <w:marLeft w:val="0"/>
          <w:marRight w:val="0"/>
          <w:marTop w:val="0"/>
          <w:marBottom w:val="0"/>
          <w:divBdr>
            <w:top w:val="none" w:sz="0" w:space="0" w:color="auto"/>
            <w:left w:val="none" w:sz="0" w:space="0" w:color="auto"/>
            <w:bottom w:val="none" w:sz="0" w:space="0" w:color="auto"/>
            <w:right w:val="none" w:sz="0" w:space="0" w:color="auto"/>
          </w:divBdr>
          <w:divsChild>
            <w:div w:id="20975575">
              <w:marLeft w:val="0"/>
              <w:marRight w:val="0"/>
              <w:marTop w:val="0"/>
              <w:marBottom w:val="0"/>
              <w:divBdr>
                <w:top w:val="none" w:sz="0" w:space="0" w:color="auto"/>
                <w:left w:val="none" w:sz="0" w:space="0" w:color="auto"/>
                <w:bottom w:val="none" w:sz="0" w:space="0" w:color="auto"/>
                <w:right w:val="none" w:sz="0" w:space="0" w:color="auto"/>
              </w:divBdr>
              <w:divsChild>
                <w:div w:id="672757935">
                  <w:marLeft w:val="0"/>
                  <w:marRight w:val="0"/>
                  <w:marTop w:val="0"/>
                  <w:marBottom w:val="0"/>
                  <w:divBdr>
                    <w:top w:val="none" w:sz="0" w:space="0" w:color="auto"/>
                    <w:left w:val="none" w:sz="0" w:space="0" w:color="auto"/>
                    <w:bottom w:val="none" w:sz="0" w:space="0" w:color="auto"/>
                    <w:right w:val="none" w:sz="0" w:space="0" w:color="auto"/>
                  </w:divBdr>
                  <w:divsChild>
                    <w:div w:id="146191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6336296">
      <w:bodyDiv w:val="1"/>
      <w:marLeft w:val="0"/>
      <w:marRight w:val="0"/>
      <w:marTop w:val="0"/>
      <w:marBottom w:val="0"/>
      <w:divBdr>
        <w:top w:val="none" w:sz="0" w:space="0" w:color="auto"/>
        <w:left w:val="none" w:sz="0" w:space="0" w:color="auto"/>
        <w:bottom w:val="none" w:sz="0" w:space="0" w:color="auto"/>
        <w:right w:val="none" w:sz="0" w:space="0" w:color="auto"/>
      </w:divBdr>
    </w:div>
    <w:div w:id="1503935628">
      <w:bodyDiv w:val="1"/>
      <w:marLeft w:val="0"/>
      <w:marRight w:val="0"/>
      <w:marTop w:val="0"/>
      <w:marBottom w:val="0"/>
      <w:divBdr>
        <w:top w:val="none" w:sz="0" w:space="0" w:color="auto"/>
        <w:left w:val="none" w:sz="0" w:space="0" w:color="auto"/>
        <w:bottom w:val="none" w:sz="0" w:space="0" w:color="auto"/>
        <w:right w:val="none" w:sz="0" w:space="0" w:color="auto"/>
      </w:divBdr>
      <w:divsChild>
        <w:div w:id="892429491">
          <w:marLeft w:val="0"/>
          <w:marRight w:val="0"/>
          <w:marTop w:val="0"/>
          <w:marBottom w:val="0"/>
          <w:divBdr>
            <w:top w:val="none" w:sz="0" w:space="0" w:color="auto"/>
            <w:left w:val="none" w:sz="0" w:space="0" w:color="auto"/>
            <w:bottom w:val="none" w:sz="0" w:space="0" w:color="auto"/>
            <w:right w:val="none" w:sz="0" w:space="0" w:color="auto"/>
          </w:divBdr>
          <w:divsChild>
            <w:div w:id="2144882401">
              <w:marLeft w:val="0"/>
              <w:marRight w:val="0"/>
              <w:marTop w:val="0"/>
              <w:marBottom w:val="0"/>
              <w:divBdr>
                <w:top w:val="single" w:sz="6" w:space="0" w:color="DEDEDE"/>
                <w:left w:val="single" w:sz="6" w:space="0" w:color="DEDEDE"/>
                <w:bottom w:val="single" w:sz="6" w:space="0" w:color="DEDEDE"/>
                <w:right w:val="single" w:sz="6" w:space="0" w:color="DEDEDE"/>
              </w:divBdr>
              <w:divsChild>
                <w:div w:id="1813935976">
                  <w:marLeft w:val="0"/>
                  <w:marRight w:val="0"/>
                  <w:marTop w:val="0"/>
                  <w:marBottom w:val="0"/>
                  <w:divBdr>
                    <w:top w:val="none" w:sz="0" w:space="0" w:color="auto"/>
                    <w:left w:val="none" w:sz="0" w:space="0" w:color="auto"/>
                    <w:bottom w:val="none" w:sz="0" w:space="0" w:color="auto"/>
                    <w:right w:val="none" w:sz="0" w:space="0" w:color="auto"/>
                  </w:divBdr>
                  <w:divsChild>
                    <w:div w:id="176047629">
                      <w:marLeft w:val="0"/>
                      <w:marRight w:val="525"/>
                      <w:marTop w:val="0"/>
                      <w:marBottom w:val="0"/>
                      <w:divBdr>
                        <w:top w:val="none" w:sz="0" w:space="0" w:color="auto"/>
                        <w:left w:val="none" w:sz="0" w:space="0" w:color="auto"/>
                        <w:bottom w:val="none" w:sz="0" w:space="0" w:color="auto"/>
                        <w:right w:val="none" w:sz="0" w:space="0" w:color="auto"/>
                      </w:divBdr>
                      <w:divsChild>
                        <w:div w:id="109466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9677465">
          <w:marLeft w:val="0"/>
          <w:marRight w:val="0"/>
          <w:marTop w:val="0"/>
          <w:marBottom w:val="0"/>
          <w:divBdr>
            <w:top w:val="none" w:sz="0" w:space="0" w:color="auto"/>
            <w:left w:val="none" w:sz="0" w:space="0" w:color="auto"/>
            <w:bottom w:val="none" w:sz="0" w:space="0" w:color="auto"/>
            <w:right w:val="none" w:sz="0" w:space="0" w:color="auto"/>
          </w:divBdr>
          <w:divsChild>
            <w:div w:id="942037327">
              <w:marLeft w:val="0"/>
              <w:marRight w:val="0"/>
              <w:marTop w:val="0"/>
              <w:marBottom w:val="0"/>
              <w:divBdr>
                <w:top w:val="none" w:sz="0" w:space="0" w:color="auto"/>
                <w:left w:val="none" w:sz="0" w:space="0" w:color="auto"/>
                <w:bottom w:val="none" w:sz="0" w:space="0" w:color="auto"/>
                <w:right w:val="none" w:sz="0" w:space="0" w:color="auto"/>
              </w:divBdr>
              <w:divsChild>
                <w:div w:id="1280991260">
                  <w:marLeft w:val="0"/>
                  <w:marRight w:val="0"/>
                  <w:marTop w:val="0"/>
                  <w:marBottom w:val="0"/>
                  <w:divBdr>
                    <w:top w:val="single" w:sz="6" w:space="8" w:color="EEEEEE"/>
                    <w:left w:val="none" w:sz="0" w:space="8" w:color="auto"/>
                    <w:bottom w:val="single" w:sz="6" w:space="8" w:color="EEEEEE"/>
                    <w:right w:val="single" w:sz="6" w:space="8" w:color="EEEEEE"/>
                  </w:divBdr>
                  <w:divsChild>
                    <w:div w:id="151402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9192545">
      <w:bodyDiv w:val="1"/>
      <w:marLeft w:val="0"/>
      <w:marRight w:val="0"/>
      <w:marTop w:val="0"/>
      <w:marBottom w:val="0"/>
      <w:divBdr>
        <w:top w:val="none" w:sz="0" w:space="0" w:color="auto"/>
        <w:left w:val="none" w:sz="0" w:space="0" w:color="auto"/>
        <w:bottom w:val="none" w:sz="0" w:space="0" w:color="auto"/>
        <w:right w:val="none" w:sz="0" w:space="0" w:color="auto"/>
      </w:divBdr>
    </w:div>
    <w:div w:id="1520580221">
      <w:bodyDiv w:val="1"/>
      <w:marLeft w:val="0"/>
      <w:marRight w:val="0"/>
      <w:marTop w:val="0"/>
      <w:marBottom w:val="0"/>
      <w:divBdr>
        <w:top w:val="none" w:sz="0" w:space="0" w:color="auto"/>
        <w:left w:val="none" w:sz="0" w:space="0" w:color="auto"/>
        <w:bottom w:val="none" w:sz="0" w:space="0" w:color="auto"/>
        <w:right w:val="none" w:sz="0" w:space="0" w:color="auto"/>
      </w:divBdr>
    </w:div>
    <w:div w:id="1549226220">
      <w:bodyDiv w:val="1"/>
      <w:marLeft w:val="0"/>
      <w:marRight w:val="0"/>
      <w:marTop w:val="0"/>
      <w:marBottom w:val="0"/>
      <w:divBdr>
        <w:top w:val="none" w:sz="0" w:space="0" w:color="auto"/>
        <w:left w:val="none" w:sz="0" w:space="0" w:color="auto"/>
        <w:bottom w:val="none" w:sz="0" w:space="0" w:color="auto"/>
        <w:right w:val="none" w:sz="0" w:space="0" w:color="auto"/>
      </w:divBdr>
      <w:divsChild>
        <w:div w:id="2242353">
          <w:marLeft w:val="0"/>
          <w:marRight w:val="0"/>
          <w:marTop w:val="0"/>
          <w:marBottom w:val="0"/>
          <w:divBdr>
            <w:top w:val="none" w:sz="0" w:space="0" w:color="auto"/>
            <w:left w:val="none" w:sz="0" w:space="0" w:color="auto"/>
            <w:bottom w:val="none" w:sz="0" w:space="0" w:color="auto"/>
            <w:right w:val="none" w:sz="0" w:space="0" w:color="auto"/>
          </w:divBdr>
          <w:divsChild>
            <w:div w:id="170802460">
              <w:marLeft w:val="0"/>
              <w:marRight w:val="0"/>
              <w:marTop w:val="0"/>
              <w:marBottom w:val="0"/>
              <w:divBdr>
                <w:top w:val="none" w:sz="0" w:space="0" w:color="auto"/>
                <w:left w:val="none" w:sz="0" w:space="0" w:color="auto"/>
                <w:bottom w:val="none" w:sz="0" w:space="0" w:color="auto"/>
                <w:right w:val="none" w:sz="0" w:space="0" w:color="auto"/>
              </w:divBdr>
              <w:divsChild>
                <w:div w:id="331956499">
                  <w:marLeft w:val="0"/>
                  <w:marRight w:val="0"/>
                  <w:marTop w:val="0"/>
                  <w:marBottom w:val="0"/>
                  <w:divBdr>
                    <w:top w:val="none" w:sz="0" w:space="0" w:color="auto"/>
                    <w:left w:val="none" w:sz="0" w:space="0" w:color="auto"/>
                    <w:bottom w:val="none" w:sz="0" w:space="0" w:color="auto"/>
                    <w:right w:val="none" w:sz="0" w:space="0" w:color="auto"/>
                  </w:divBdr>
                  <w:divsChild>
                    <w:div w:id="153493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798326">
          <w:marLeft w:val="0"/>
          <w:marRight w:val="0"/>
          <w:marTop w:val="0"/>
          <w:marBottom w:val="0"/>
          <w:divBdr>
            <w:top w:val="none" w:sz="0" w:space="0" w:color="auto"/>
            <w:left w:val="none" w:sz="0" w:space="0" w:color="auto"/>
            <w:bottom w:val="none" w:sz="0" w:space="0" w:color="auto"/>
            <w:right w:val="none" w:sz="0" w:space="0" w:color="auto"/>
          </w:divBdr>
          <w:divsChild>
            <w:div w:id="1753694618">
              <w:marLeft w:val="0"/>
              <w:marRight w:val="0"/>
              <w:marTop w:val="0"/>
              <w:marBottom w:val="0"/>
              <w:divBdr>
                <w:top w:val="none" w:sz="0" w:space="0" w:color="auto"/>
                <w:left w:val="none" w:sz="0" w:space="0" w:color="auto"/>
                <w:bottom w:val="none" w:sz="0" w:space="0" w:color="auto"/>
                <w:right w:val="none" w:sz="0" w:space="0" w:color="auto"/>
              </w:divBdr>
              <w:divsChild>
                <w:div w:id="823088590">
                  <w:marLeft w:val="0"/>
                  <w:marRight w:val="0"/>
                  <w:marTop w:val="0"/>
                  <w:marBottom w:val="0"/>
                  <w:divBdr>
                    <w:top w:val="none" w:sz="0" w:space="0" w:color="auto"/>
                    <w:left w:val="none" w:sz="0" w:space="0" w:color="auto"/>
                    <w:bottom w:val="none" w:sz="0" w:space="0" w:color="auto"/>
                    <w:right w:val="none" w:sz="0" w:space="0" w:color="auto"/>
                  </w:divBdr>
                  <w:divsChild>
                    <w:div w:id="2063208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5046196">
      <w:bodyDiv w:val="1"/>
      <w:marLeft w:val="0"/>
      <w:marRight w:val="0"/>
      <w:marTop w:val="0"/>
      <w:marBottom w:val="0"/>
      <w:divBdr>
        <w:top w:val="none" w:sz="0" w:space="0" w:color="auto"/>
        <w:left w:val="none" w:sz="0" w:space="0" w:color="auto"/>
        <w:bottom w:val="none" w:sz="0" w:space="0" w:color="auto"/>
        <w:right w:val="none" w:sz="0" w:space="0" w:color="auto"/>
      </w:divBdr>
      <w:divsChild>
        <w:div w:id="610167461">
          <w:marLeft w:val="1166"/>
          <w:marRight w:val="0"/>
          <w:marTop w:val="0"/>
          <w:marBottom w:val="0"/>
          <w:divBdr>
            <w:top w:val="none" w:sz="0" w:space="0" w:color="auto"/>
            <w:left w:val="none" w:sz="0" w:space="0" w:color="auto"/>
            <w:bottom w:val="none" w:sz="0" w:space="0" w:color="auto"/>
            <w:right w:val="none" w:sz="0" w:space="0" w:color="auto"/>
          </w:divBdr>
        </w:div>
      </w:divsChild>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57412231">
      <w:bodyDiv w:val="1"/>
      <w:marLeft w:val="0"/>
      <w:marRight w:val="0"/>
      <w:marTop w:val="0"/>
      <w:marBottom w:val="0"/>
      <w:divBdr>
        <w:top w:val="none" w:sz="0" w:space="0" w:color="auto"/>
        <w:left w:val="none" w:sz="0" w:space="0" w:color="auto"/>
        <w:bottom w:val="none" w:sz="0" w:space="0" w:color="auto"/>
        <w:right w:val="none" w:sz="0" w:space="0" w:color="auto"/>
      </w:divBdr>
    </w:div>
    <w:div w:id="1685205511">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740900770">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58881906">
      <w:bodyDiv w:val="1"/>
      <w:marLeft w:val="0"/>
      <w:marRight w:val="0"/>
      <w:marTop w:val="0"/>
      <w:marBottom w:val="0"/>
      <w:divBdr>
        <w:top w:val="none" w:sz="0" w:space="0" w:color="auto"/>
        <w:left w:val="none" w:sz="0" w:space="0" w:color="auto"/>
        <w:bottom w:val="none" w:sz="0" w:space="0" w:color="auto"/>
        <w:right w:val="none" w:sz="0" w:space="0" w:color="auto"/>
      </w:divBdr>
    </w:div>
    <w:div w:id="1880969419">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47FFF-3667-408E-A517-07951D654F95}">
  <ds:schemaRefs>
    <ds:schemaRef ds:uri="http://schemas.openxmlformats.org/officeDocument/2006/bibliography"/>
  </ds:schemaRefs>
</ds:datastoreItem>
</file>

<file path=customXml/itemProps2.xml><?xml version="1.0" encoding="utf-8"?>
<ds:datastoreItem xmlns:ds="http://schemas.openxmlformats.org/officeDocument/2006/customXml" ds:itemID="{273FFDD7-C8F6-4E7C-9659-DCB05373A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2</Pages>
  <Words>648</Words>
  <Characters>3698</Characters>
  <Application>Microsoft Office Word</Application>
  <DocSecurity>0</DocSecurity>
  <Lines>30</Lines>
  <Paragraphs>8</Paragraphs>
  <ScaleCrop>false</ScaleCrop>
  <Company>CATT</Company>
  <LinksUpToDate>false</LinksUpToDate>
  <CharactersWithSpaces>4338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Yanping</cp:lastModifiedBy>
  <cp:revision>11</cp:revision>
  <dcterms:created xsi:type="dcterms:W3CDTF">2023-09-27T01:52:00Z</dcterms:created>
  <dcterms:modified xsi:type="dcterms:W3CDTF">2023-09-27T09:24:00Z</dcterms:modified>
</cp:coreProperties>
</file>