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2C499" w14:textId="1129CC7D" w:rsidR="00431630" w:rsidRPr="00431630" w:rsidRDefault="00431630" w:rsidP="00431630">
      <w:pPr>
        <w:tabs>
          <w:tab w:val="center" w:pos="4536"/>
          <w:tab w:val="right" w:pos="7938"/>
          <w:tab w:val="right" w:pos="9639"/>
        </w:tabs>
        <w:ind w:right="2"/>
        <w:rPr>
          <w:rFonts w:ascii="Arial" w:hAnsi="Arial" w:cs="Arial"/>
          <w:b/>
          <w:bCs/>
          <w:sz w:val="28"/>
        </w:rPr>
      </w:pPr>
      <w:bookmarkStart w:id="0" w:name="_Ref178064866"/>
      <w:r w:rsidRPr="00431630">
        <w:rPr>
          <w:rFonts w:ascii="Arial" w:hAnsi="Arial" w:cs="Arial"/>
          <w:b/>
          <w:bCs/>
          <w:sz w:val="28"/>
        </w:rPr>
        <w:t>3GPP TSG RAN WG1 #114</w:t>
      </w:r>
      <w:r w:rsidRPr="00431630">
        <w:rPr>
          <w:rFonts w:ascii="Arial" w:hAnsi="Arial" w:cs="Arial"/>
          <w:b/>
          <w:bCs/>
          <w:sz w:val="28"/>
        </w:rPr>
        <w:tab/>
      </w:r>
      <w:proofErr w:type="spellStart"/>
      <w:r w:rsidRPr="00431630">
        <w:rPr>
          <w:rFonts w:ascii="Arial" w:hAnsi="Arial" w:cs="Arial"/>
          <w:b/>
          <w:bCs/>
          <w:sz w:val="28"/>
        </w:rPr>
        <w:t>bis</w:t>
      </w:r>
      <w:proofErr w:type="spellEnd"/>
      <w:r w:rsidRPr="00431630">
        <w:rPr>
          <w:rFonts w:ascii="Arial" w:hAnsi="Arial" w:cs="Arial"/>
          <w:b/>
          <w:bCs/>
          <w:sz w:val="28"/>
        </w:rPr>
        <w:t xml:space="preserve">       </w:t>
      </w:r>
      <w:r w:rsidR="00F1482B">
        <w:rPr>
          <w:rFonts w:ascii="Arial" w:hAnsi="Arial" w:cs="Arial"/>
          <w:b/>
          <w:bCs/>
          <w:sz w:val="28"/>
        </w:rPr>
        <w:t xml:space="preserve">                      R1-2309466</w:t>
      </w:r>
    </w:p>
    <w:p w14:paraId="5B2D132C" w14:textId="77777777" w:rsidR="00431630" w:rsidRPr="00431630" w:rsidRDefault="00431630" w:rsidP="00431630">
      <w:pPr>
        <w:tabs>
          <w:tab w:val="center" w:pos="4536"/>
          <w:tab w:val="right" w:pos="9072"/>
        </w:tabs>
        <w:rPr>
          <w:rFonts w:ascii="Arial" w:eastAsia="MS Mincho" w:hAnsi="Arial" w:cs="Arial"/>
          <w:b/>
          <w:bCs/>
          <w:sz w:val="28"/>
          <w:lang w:eastAsia="ja-JP"/>
        </w:rPr>
      </w:pPr>
      <w:r w:rsidRPr="00431630">
        <w:rPr>
          <w:rFonts w:ascii="Arial" w:eastAsia="MS Mincho" w:hAnsi="Arial" w:cs="Arial"/>
          <w:b/>
          <w:bCs/>
          <w:sz w:val="28"/>
          <w:lang w:eastAsia="ja-JP"/>
        </w:rPr>
        <w:t>Xiamen, China, October 9</w:t>
      </w:r>
      <w:r w:rsidRPr="00431630">
        <w:rPr>
          <w:rFonts w:ascii="Arial" w:eastAsia="MS Mincho" w:hAnsi="Arial" w:cs="Arial"/>
          <w:b/>
          <w:bCs/>
          <w:sz w:val="28"/>
          <w:vertAlign w:val="superscript"/>
          <w:lang w:eastAsia="ja-JP"/>
        </w:rPr>
        <w:t>th</w:t>
      </w:r>
      <w:r w:rsidRPr="00431630">
        <w:rPr>
          <w:rFonts w:ascii="Arial" w:eastAsia="MS Mincho" w:hAnsi="Arial" w:cs="Arial"/>
          <w:b/>
          <w:bCs/>
          <w:sz w:val="28"/>
          <w:lang w:eastAsia="ja-JP"/>
        </w:rPr>
        <w:t xml:space="preserve"> – 13</w:t>
      </w:r>
      <w:r w:rsidRPr="00431630">
        <w:rPr>
          <w:rFonts w:ascii="Arial" w:eastAsia="MS Mincho" w:hAnsi="Arial" w:cs="Arial"/>
          <w:b/>
          <w:bCs/>
          <w:sz w:val="28"/>
          <w:vertAlign w:val="superscript"/>
          <w:lang w:eastAsia="ja-JP"/>
        </w:rPr>
        <w:t>th</w:t>
      </w:r>
      <w:r w:rsidRPr="00431630">
        <w:rPr>
          <w:rFonts w:ascii="Arial" w:eastAsia="MS Mincho" w:hAnsi="Arial" w:cs="Arial"/>
          <w:b/>
          <w:bCs/>
          <w:sz w:val="28"/>
          <w:lang w:eastAsia="ja-JP"/>
        </w:rPr>
        <w:t>, 2023</w:t>
      </w:r>
    </w:p>
    <w:p w14:paraId="6B4566E8" w14:textId="77777777" w:rsidR="00431630" w:rsidRDefault="00431630" w:rsidP="00431630">
      <w:pPr>
        <w:pStyle w:val="3GPPHeader"/>
      </w:pPr>
    </w:p>
    <w:p w14:paraId="6089D002" w14:textId="7E8EB4F0" w:rsidR="00431630" w:rsidRPr="00FD563B" w:rsidRDefault="00431630" w:rsidP="00431630">
      <w:pPr>
        <w:pStyle w:val="3GPPHeader"/>
      </w:pPr>
      <w:r w:rsidRPr="00FD563B">
        <w:t>Agenda Item:</w:t>
      </w:r>
      <w:r w:rsidRPr="00FD563B">
        <w:tab/>
      </w:r>
      <w:r w:rsidR="00224A1C">
        <w:t>8.</w:t>
      </w:r>
      <w:r>
        <w:t>8.2</w:t>
      </w:r>
    </w:p>
    <w:p w14:paraId="21FDD523" w14:textId="77777777" w:rsidR="00431630" w:rsidRPr="009251CF" w:rsidRDefault="00431630" w:rsidP="00431630">
      <w:pPr>
        <w:pStyle w:val="3GPPHeader"/>
      </w:pPr>
      <w:r w:rsidRPr="00ED2B29">
        <w:t>Source:</w:t>
      </w:r>
      <w:r w:rsidRPr="00ED2B29">
        <w:tab/>
      </w:r>
      <w:r>
        <w:t>Xiaomi</w:t>
      </w:r>
    </w:p>
    <w:p w14:paraId="21E67596" w14:textId="2E911DDB" w:rsidR="00431630" w:rsidRPr="00ED2B29" w:rsidRDefault="00431630" w:rsidP="00431630">
      <w:pPr>
        <w:pStyle w:val="3GPPHeader"/>
      </w:pPr>
      <w:r w:rsidRPr="00ED2B29">
        <w:t>Title:</w:t>
      </w:r>
      <w:r w:rsidRPr="00ED2B29">
        <w:tab/>
      </w:r>
      <w:r>
        <w:t>Maintenance on power domain enhancements</w:t>
      </w:r>
    </w:p>
    <w:p w14:paraId="2139B51D" w14:textId="77777777" w:rsidR="00431630" w:rsidRPr="00ED2B29" w:rsidRDefault="00431630" w:rsidP="00431630">
      <w:pPr>
        <w:pStyle w:val="3GPPHeader"/>
      </w:pPr>
      <w:r w:rsidRPr="00ED2B29">
        <w:t>Document for:</w:t>
      </w:r>
      <w:r w:rsidRPr="00ED2B29">
        <w:tab/>
        <w:t>Discussion</w:t>
      </w:r>
      <w:r>
        <w:t xml:space="preserve"> and Decision</w:t>
      </w:r>
    </w:p>
    <w:p w14:paraId="175D6E3E" w14:textId="77777777" w:rsidR="00F7151E" w:rsidRDefault="00F7151E" w:rsidP="00B75E85">
      <w:pPr>
        <w:pStyle w:val="1"/>
        <w:numPr>
          <w:ilvl w:val="0"/>
          <w:numId w:val="13"/>
        </w:numPr>
      </w:pPr>
      <w:r w:rsidRPr="00CE0424">
        <w:t>Introduction</w:t>
      </w:r>
    </w:p>
    <w:p w14:paraId="31D9500C" w14:textId="61AD33B1" w:rsidR="00FE52EC" w:rsidRPr="00CD727A" w:rsidRDefault="00FE52EC" w:rsidP="00FE52EC">
      <w:pPr>
        <w:tabs>
          <w:tab w:val="num" w:pos="1800"/>
        </w:tabs>
        <w:rPr>
          <w:rFonts w:ascii="Times New Roman" w:eastAsia="微软雅黑" w:hAnsi="Times New Roman" w:cs="Times New Roman"/>
          <w:lang w:val="en-GB"/>
        </w:rPr>
      </w:pPr>
      <w:r w:rsidRPr="00CD727A">
        <w:rPr>
          <w:rFonts w:ascii="Times New Roman" w:hAnsi="Times New Roman" w:cs="Times New Roman"/>
          <w:bCs/>
        </w:rPr>
        <w:t xml:space="preserve">The </w:t>
      </w:r>
      <w:r w:rsidRPr="00CD727A">
        <w:rPr>
          <w:rFonts w:ascii="Times New Roman" w:eastAsia="微软雅黑" w:hAnsi="Times New Roman" w:cs="Times New Roman"/>
          <w:lang w:val="en-GB"/>
        </w:rPr>
        <w:t xml:space="preserve">Rel-18 WID for </w:t>
      </w:r>
      <w:r w:rsidR="0074787F" w:rsidRPr="00CD727A">
        <w:rPr>
          <w:rFonts w:ascii="Times New Roman" w:eastAsia="微软雅黑" w:hAnsi="Times New Roman" w:cs="Times New Roman"/>
          <w:lang w:val="en-GB"/>
        </w:rPr>
        <w:t>Further NR coverage enhancements</w:t>
      </w:r>
      <w:r w:rsidRPr="00CD727A">
        <w:rPr>
          <w:rFonts w:ascii="Times New Roman" w:eastAsia="微软雅黑" w:hAnsi="Times New Roman" w:cs="Times New Roman"/>
          <w:lang w:val="en-GB"/>
        </w:rPr>
        <w:t xml:space="preserve"> is approved [1], which includes the following objective:</w:t>
      </w:r>
    </w:p>
    <w:p w14:paraId="78E0B0CD" w14:textId="77777777" w:rsidR="00FE52EC" w:rsidRDefault="00FE52EC" w:rsidP="00FE52EC">
      <w:pPr>
        <w:pStyle w:val="aa"/>
      </w:pPr>
      <w:r>
        <w:rPr>
          <w:noProof/>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B80351F" w14:textId="77777777" w:rsidR="007E4767" w:rsidRPr="0074787F" w:rsidRDefault="007E4767"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7E4767" w:rsidRPr="0074787F" w:rsidRDefault="007E4767"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7E4767" w:rsidRPr="0074787F" w:rsidRDefault="007E4767" w:rsidP="00E4442C">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7E4767" w:rsidRPr="0074787F" w:rsidRDefault="007E4767"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7E4767" w:rsidRPr="0074787F" w:rsidRDefault="007E4767"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7E4767" w:rsidRPr="0074787F" w:rsidRDefault="007E4767"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7E4767" w:rsidRPr="0074787F" w:rsidRDefault="007E4767"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7E4767" w:rsidRPr="00085ED9" w:rsidRDefault="007E4767" w:rsidP="00E4442C">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FC5447">
                              <w:rPr>
                                <w:rFonts w:ascii="Times New Roman" w:eastAsia="宋体" w:hAnsi="Times New Roman" w:cs="Times New Roman"/>
                              </w:rPr>
                              <w:t xml:space="preserve"> </w:t>
                            </w:r>
                            <w:r w:rsidRPr="00085ED9">
                              <w:rPr>
                                <w:rFonts w:ascii="Times New Roman" w:eastAsia="宋体" w:hAnsi="Times New Roman" w:cs="Times New Roman"/>
                                <w:highlight w:val="yellow"/>
                              </w:rPr>
                              <w:t>Study and if necessary specify following power domain enhancements</w:t>
                            </w:r>
                          </w:p>
                          <w:p w14:paraId="0A061A31" w14:textId="77777777" w:rsidR="007E4767" w:rsidRPr="00085ED9" w:rsidRDefault="007E4767"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realize </w:t>
                            </w:r>
                            <w:r w:rsidRPr="00085ED9">
                              <w:rPr>
                                <w:rFonts w:ascii="Times New Roman" w:eastAsia="宋体" w:hAnsi="Times New Roman" w:cs="Times New Roman"/>
                                <w:iCs/>
                                <w:highlight w:val="yellow"/>
                              </w:rPr>
                              <w:t>i</w:t>
                            </w:r>
                            <w:r w:rsidRPr="00085ED9">
                              <w:rPr>
                                <w:rFonts w:ascii="Times New Roman" w:hAnsi="Times New Roman" w:cs="Times New Roman"/>
                                <w:iCs/>
                                <w:highlight w:val="yellow"/>
                              </w:rPr>
                              <w:t xml:space="preserve">ncreasing UE power high limit for CA and DC based on Rel-17 RAN4 work on “Increasing UE power high limit for CA and DC”, </w:t>
                            </w:r>
                            <w:r w:rsidRPr="00085ED9">
                              <w:rPr>
                                <w:rFonts w:ascii="Times New Roman" w:eastAsia="宋体" w:hAnsi="Times New Roman" w:cs="Times New Roman"/>
                                <w:iCs/>
                                <w:highlight w:val="yellow"/>
                              </w:rPr>
                              <w:t xml:space="preserve">in compliance with </w:t>
                            </w:r>
                            <w:r w:rsidRPr="00085ED9">
                              <w:rPr>
                                <w:rFonts w:ascii="Times New Roman" w:hAnsi="Times New Roman" w:cs="Times New Roman"/>
                                <w:iCs/>
                                <w:highlight w:val="yellow"/>
                              </w:rPr>
                              <w:t>relevant regulations (RAN4, RAN1)</w:t>
                            </w:r>
                          </w:p>
                          <w:p w14:paraId="27277124" w14:textId="77777777" w:rsidR="007E4767" w:rsidRPr="00085ED9" w:rsidRDefault="007E4767"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reduce MPR/PAR, including </w:t>
                            </w:r>
                            <w:r w:rsidRPr="00085ED9">
                              <w:rPr>
                                <w:rFonts w:ascii="Times New Roman" w:eastAsia="宋体" w:hAnsi="Times New Roman" w:cs="Times New Roman"/>
                                <w:iCs/>
                                <w:highlight w:val="yellow"/>
                              </w:rPr>
                              <w:t xml:space="preserve">frequency domain </w:t>
                            </w:r>
                            <w:r w:rsidRPr="00085ED9">
                              <w:rPr>
                                <w:rFonts w:ascii="Times New Roman" w:hAnsi="Times New Roman" w:cs="Times New Roman"/>
                                <w:iCs/>
                                <w:highlight w:val="yellow"/>
                              </w:rPr>
                              <w:t>spectrum shaping</w:t>
                            </w:r>
                            <w:r w:rsidRPr="00085ED9">
                              <w:rPr>
                                <w:rFonts w:ascii="Times New Roman" w:hAnsi="Times New Roman" w:cs="Times New Roman"/>
                                <w:highlight w:val="yellow"/>
                              </w:rPr>
                              <w:t xml:space="preserve"> </w:t>
                            </w:r>
                            <w:r w:rsidRPr="00085ED9">
                              <w:rPr>
                                <w:rFonts w:ascii="Times New Roman" w:hAnsi="Times New Roman" w:cs="Times New Roman"/>
                                <w:iCs/>
                                <w:highlight w:val="yellow"/>
                              </w:rPr>
                              <w:t>with and without spectrum extension for DFT-S-OFDM and tone reservation (RAN4, RAN1)</w:t>
                            </w:r>
                          </w:p>
                          <w:p w14:paraId="2F2C4A69" w14:textId="77777777" w:rsidR="007E4767" w:rsidRPr="00085ED9" w:rsidRDefault="007E4767" w:rsidP="00E4442C">
                            <w:pPr>
                              <w:widowControl/>
                              <w:numPr>
                                <w:ilvl w:val="0"/>
                                <w:numId w:val="15"/>
                              </w:numPr>
                              <w:spacing w:before="120" w:after="120" w:line="276" w:lineRule="auto"/>
                              <w:ind w:hanging="357"/>
                              <w:rPr>
                                <w:rFonts w:ascii="Times New Roman" w:eastAsia="宋体" w:hAnsi="Times New Roman" w:cs="Times New Roman"/>
                              </w:rPr>
                            </w:pPr>
                            <w:r w:rsidRPr="0074787F" w:rsidDel="007843FE">
                              <w:rPr>
                                <w:rFonts w:ascii="Times New Roman" w:hAnsi="Times New Roman" w:cs="Times New Roman"/>
                                <w:iCs/>
                                <w:lang w:eastAsia="ja-JP"/>
                              </w:rPr>
                              <w:t xml:space="preserve"> </w:t>
                            </w:r>
                            <w:r w:rsidRPr="00085ED9">
                              <w:rPr>
                                <w:rFonts w:ascii="Times New Roman" w:eastAsia="宋体" w:hAnsi="Times New Roman" w:cs="Times New Roman"/>
                              </w:rPr>
                              <w:t xml:space="preserve">Specify </w:t>
                            </w:r>
                            <w:r w:rsidRPr="00085ED9">
                              <w:rPr>
                                <w:rFonts w:ascii="Times New Roman" w:eastAsia="宋体" w:hAnsi="Times New Roman" w:cs="Times New Roman"/>
                                <w:szCs w:val="21"/>
                              </w:rPr>
                              <w:t>enhancements to support dynamic switching between DFT-S-OFDM and CP-OFDM (RAN1)</w:t>
                            </w:r>
                          </w:p>
                          <w:p w14:paraId="6B115456" w14:textId="77777777" w:rsidR="007E4767" w:rsidRPr="0074787F" w:rsidRDefault="007E4767"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B80351F" w14:textId="77777777" w:rsidR="007E4767" w:rsidRPr="0074787F" w:rsidRDefault="007E4767"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7E4767" w:rsidRPr="0074787F" w:rsidRDefault="007E4767"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7E4767" w:rsidRPr="0074787F" w:rsidRDefault="007E4767" w:rsidP="00E4442C">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7E4767" w:rsidRPr="0074787F" w:rsidRDefault="007E4767"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7E4767" w:rsidRPr="0074787F" w:rsidRDefault="007E4767"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7E4767" w:rsidRPr="0074787F" w:rsidRDefault="007E4767"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7E4767" w:rsidRPr="0074787F" w:rsidRDefault="007E4767"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7E4767" w:rsidRPr="00085ED9" w:rsidRDefault="007E4767" w:rsidP="00E4442C">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FC5447">
                        <w:rPr>
                          <w:rFonts w:ascii="Times New Roman" w:eastAsia="宋体" w:hAnsi="Times New Roman" w:cs="Times New Roman"/>
                        </w:rPr>
                        <w:t xml:space="preserve"> </w:t>
                      </w:r>
                      <w:r w:rsidRPr="00085ED9">
                        <w:rPr>
                          <w:rFonts w:ascii="Times New Roman" w:eastAsia="宋体" w:hAnsi="Times New Roman" w:cs="Times New Roman"/>
                          <w:highlight w:val="yellow"/>
                        </w:rPr>
                        <w:t>Study and if necessary specify following power domain enhancements</w:t>
                      </w:r>
                    </w:p>
                    <w:p w14:paraId="0A061A31" w14:textId="77777777" w:rsidR="007E4767" w:rsidRPr="00085ED9" w:rsidRDefault="007E4767"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realize </w:t>
                      </w:r>
                      <w:r w:rsidRPr="00085ED9">
                        <w:rPr>
                          <w:rFonts w:ascii="Times New Roman" w:eastAsia="宋体" w:hAnsi="Times New Roman" w:cs="Times New Roman"/>
                          <w:iCs/>
                          <w:highlight w:val="yellow"/>
                        </w:rPr>
                        <w:t>i</w:t>
                      </w:r>
                      <w:r w:rsidRPr="00085ED9">
                        <w:rPr>
                          <w:rFonts w:ascii="Times New Roman" w:hAnsi="Times New Roman" w:cs="Times New Roman"/>
                          <w:iCs/>
                          <w:highlight w:val="yellow"/>
                        </w:rPr>
                        <w:t xml:space="preserve">ncreasing UE power high limit for CA and DC based on Rel-17 RAN4 work on “Increasing UE power high limit for CA and DC”, </w:t>
                      </w:r>
                      <w:r w:rsidRPr="00085ED9">
                        <w:rPr>
                          <w:rFonts w:ascii="Times New Roman" w:eastAsia="宋体" w:hAnsi="Times New Roman" w:cs="Times New Roman"/>
                          <w:iCs/>
                          <w:highlight w:val="yellow"/>
                        </w:rPr>
                        <w:t xml:space="preserve">in compliance with </w:t>
                      </w:r>
                      <w:r w:rsidRPr="00085ED9">
                        <w:rPr>
                          <w:rFonts w:ascii="Times New Roman" w:hAnsi="Times New Roman" w:cs="Times New Roman"/>
                          <w:iCs/>
                          <w:highlight w:val="yellow"/>
                        </w:rPr>
                        <w:t>relevant regulations (RAN4, RAN1)</w:t>
                      </w:r>
                    </w:p>
                    <w:p w14:paraId="27277124" w14:textId="77777777" w:rsidR="007E4767" w:rsidRPr="00085ED9" w:rsidRDefault="007E4767"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reduce MPR/PAR, including </w:t>
                      </w:r>
                      <w:r w:rsidRPr="00085ED9">
                        <w:rPr>
                          <w:rFonts w:ascii="Times New Roman" w:eastAsia="宋体" w:hAnsi="Times New Roman" w:cs="Times New Roman"/>
                          <w:iCs/>
                          <w:highlight w:val="yellow"/>
                        </w:rPr>
                        <w:t xml:space="preserve">frequency domain </w:t>
                      </w:r>
                      <w:r w:rsidRPr="00085ED9">
                        <w:rPr>
                          <w:rFonts w:ascii="Times New Roman" w:hAnsi="Times New Roman" w:cs="Times New Roman"/>
                          <w:iCs/>
                          <w:highlight w:val="yellow"/>
                        </w:rPr>
                        <w:t>spectrum shaping</w:t>
                      </w:r>
                      <w:r w:rsidRPr="00085ED9">
                        <w:rPr>
                          <w:rFonts w:ascii="Times New Roman" w:hAnsi="Times New Roman" w:cs="Times New Roman"/>
                          <w:highlight w:val="yellow"/>
                        </w:rPr>
                        <w:t xml:space="preserve"> </w:t>
                      </w:r>
                      <w:r w:rsidRPr="00085ED9">
                        <w:rPr>
                          <w:rFonts w:ascii="Times New Roman" w:hAnsi="Times New Roman" w:cs="Times New Roman"/>
                          <w:iCs/>
                          <w:highlight w:val="yellow"/>
                        </w:rPr>
                        <w:t>with and without spectrum extension for DFT-S-OFDM and tone reservation (RAN4, RAN1)</w:t>
                      </w:r>
                    </w:p>
                    <w:p w14:paraId="2F2C4A69" w14:textId="77777777" w:rsidR="007E4767" w:rsidRPr="00085ED9" w:rsidRDefault="007E4767" w:rsidP="00E4442C">
                      <w:pPr>
                        <w:widowControl/>
                        <w:numPr>
                          <w:ilvl w:val="0"/>
                          <w:numId w:val="15"/>
                        </w:numPr>
                        <w:spacing w:before="120" w:after="120" w:line="276" w:lineRule="auto"/>
                        <w:ind w:hanging="357"/>
                        <w:rPr>
                          <w:rFonts w:ascii="Times New Roman" w:eastAsia="宋体" w:hAnsi="Times New Roman" w:cs="Times New Roman"/>
                        </w:rPr>
                      </w:pPr>
                      <w:r w:rsidRPr="0074787F" w:rsidDel="007843FE">
                        <w:rPr>
                          <w:rFonts w:ascii="Times New Roman" w:hAnsi="Times New Roman" w:cs="Times New Roman"/>
                          <w:iCs/>
                          <w:lang w:eastAsia="ja-JP"/>
                        </w:rPr>
                        <w:t xml:space="preserve"> </w:t>
                      </w:r>
                      <w:r w:rsidRPr="00085ED9">
                        <w:rPr>
                          <w:rFonts w:ascii="Times New Roman" w:eastAsia="宋体" w:hAnsi="Times New Roman" w:cs="Times New Roman"/>
                        </w:rPr>
                        <w:t xml:space="preserve">Specify </w:t>
                      </w:r>
                      <w:r w:rsidRPr="00085ED9">
                        <w:rPr>
                          <w:rFonts w:ascii="Times New Roman" w:eastAsia="宋体" w:hAnsi="Times New Roman" w:cs="Times New Roman"/>
                          <w:szCs w:val="21"/>
                        </w:rPr>
                        <w:t>enhancements to support dynamic switching between DFT-S-OFDM and CP-OFDM (RAN1)</w:t>
                      </w:r>
                    </w:p>
                    <w:p w14:paraId="6B115456" w14:textId="77777777" w:rsidR="007E4767" w:rsidRPr="0074787F" w:rsidRDefault="007E4767"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1FA4ADC6" w14:textId="70A78003" w:rsidR="00131397" w:rsidRDefault="00243ACB" w:rsidP="0074787F">
      <w:pPr>
        <w:widowControl/>
        <w:spacing w:before="120" w:after="120" w:line="276" w:lineRule="auto"/>
        <w:rPr>
          <w:rFonts w:ascii="Times New Roman" w:eastAsia="等线" w:hAnsi="Times New Roman" w:cs="Times New Roman"/>
          <w:iCs/>
          <w:szCs w:val="21"/>
        </w:rPr>
      </w:pPr>
      <w:r w:rsidRPr="00195B0E">
        <w:rPr>
          <w:rFonts w:ascii="Times New Roman" w:eastAsia="等线" w:hAnsi="Times New Roman" w:cs="Times New Roman"/>
          <w:iCs/>
          <w:szCs w:val="21"/>
        </w:rPr>
        <w:t>Coverage enhancement is one of the key factors for communication networks. At present in real deployment</w:t>
      </w:r>
      <w:r w:rsidR="00D364E6">
        <w:rPr>
          <w:rFonts w:ascii="Times New Roman" w:eastAsia="等线" w:hAnsi="Times New Roman" w:cs="Times New Roman"/>
          <w:iCs/>
          <w:szCs w:val="21"/>
        </w:rPr>
        <w:t>s</w:t>
      </w:r>
      <w:r w:rsidRPr="00195B0E">
        <w:rPr>
          <w:rFonts w:ascii="Times New Roman" w:eastAsia="等线" w:hAnsi="Times New Roman" w:cs="Times New Roman"/>
          <w:iCs/>
          <w:szCs w:val="21"/>
        </w:rPr>
        <w:t>, upli</w:t>
      </w:r>
      <w:r w:rsidR="004E21A7">
        <w:rPr>
          <w:rFonts w:ascii="Times New Roman" w:eastAsia="等线" w:hAnsi="Times New Roman" w:cs="Times New Roman"/>
          <w:iCs/>
          <w:szCs w:val="21"/>
        </w:rPr>
        <w:t>nk transmission and coverage have</w:t>
      </w:r>
      <w:r w:rsidRPr="00195B0E">
        <w:rPr>
          <w:rFonts w:ascii="Times New Roman" w:eastAsia="等线" w:hAnsi="Times New Roman" w:cs="Times New Roman"/>
          <w:iCs/>
          <w:szCs w:val="21"/>
        </w:rPr>
        <w:t xml:space="preserve"> always been the bottleneck</w:t>
      </w:r>
      <w:r w:rsidR="00195B0E" w:rsidRPr="00195B0E">
        <w:rPr>
          <w:rFonts w:ascii="Times New Roman" w:eastAsia="等线" w:hAnsi="Times New Roman" w:cs="Times New Roman"/>
          <w:iCs/>
          <w:szCs w:val="21"/>
        </w:rPr>
        <w:t xml:space="preserve"> of the system</w:t>
      </w:r>
      <w:r w:rsidR="00D364E6">
        <w:rPr>
          <w:rFonts w:ascii="Times New Roman" w:eastAsia="等线" w:hAnsi="Times New Roman" w:cs="Times New Roman"/>
          <w:iCs/>
          <w:szCs w:val="21"/>
        </w:rPr>
        <w:t xml:space="preserve"> performance.</w:t>
      </w:r>
      <w:r w:rsidR="00DD61E2">
        <w:rPr>
          <w:rFonts w:ascii="Times New Roman" w:eastAsia="等线" w:hAnsi="Times New Roman" w:cs="Times New Roman"/>
          <w:iCs/>
          <w:szCs w:val="21"/>
        </w:rPr>
        <w:t xml:space="preserve"> </w:t>
      </w:r>
      <w:r w:rsidR="005A656A">
        <w:rPr>
          <w:rFonts w:ascii="Times New Roman" w:eastAsia="等线" w:hAnsi="Times New Roman" w:cs="Times New Roman"/>
          <w:iCs/>
          <w:szCs w:val="21"/>
        </w:rPr>
        <w:t xml:space="preserve">In this contribution, we mainly provide our views on </w:t>
      </w:r>
      <w:r w:rsidR="005116BD">
        <w:rPr>
          <w:rFonts w:ascii="Times New Roman" w:eastAsia="等线" w:hAnsi="Times New Roman" w:cs="Times New Roman"/>
          <w:iCs/>
          <w:szCs w:val="21"/>
        </w:rPr>
        <w:t xml:space="preserve">the </w:t>
      </w:r>
      <w:r w:rsidR="0017738A">
        <w:rPr>
          <w:rFonts w:ascii="Times New Roman" w:eastAsia="等线" w:hAnsi="Times New Roman" w:cs="Times New Roman"/>
          <w:iCs/>
          <w:szCs w:val="21"/>
        </w:rPr>
        <w:t xml:space="preserve">maintenance on the </w:t>
      </w:r>
      <w:r w:rsidR="005116BD">
        <w:rPr>
          <w:rFonts w:ascii="Times New Roman" w:eastAsia="等线" w:hAnsi="Times New Roman" w:cs="Times New Roman"/>
          <w:iCs/>
          <w:szCs w:val="21"/>
        </w:rPr>
        <w:t>enhancements to realize the high power limit for the UL transmission in CA and DC.</w:t>
      </w:r>
    </w:p>
    <w:p w14:paraId="490B1737" w14:textId="5F34D09D" w:rsidR="00BE1D8E" w:rsidRPr="00CE0424" w:rsidRDefault="00986209" w:rsidP="00BE1D8E">
      <w:pPr>
        <w:pStyle w:val="1"/>
      </w:pPr>
      <w:r>
        <w:lastRenderedPageBreak/>
        <w:t>2</w:t>
      </w:r>
      <w:r>
        <w:tab/>
        <w:t>En</w:t>
      </w:r>
      <w:r>
        <w:rPr>
          <w:lang w:eastAsia="zh-CN"/>
        </w:rPr>
        <w:t>hancements on realizing high power CA/DC</w:t>
      </w:r>
    </w:p>
    <w:bookmarkEnd w:id="0"/>
    <w:p w14:paraId="088813D5" w14:textId="77777777" w:rsidR="00A20416" w:rsidRDefault="00A20416" w:rsidP="00A20416">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 xml:space="preserve">According to the current RAN4 spec, different band combination has different regulatory requirements of </w:t>
      </w:r>
      <m:oMath>
        <m:sSub>
          <m:sSubPr>
            <m:ctrlPr>
              <w:rPr>
                <w:rFonts w:ascii="Cambria Math" w:eastAsia="宋体" w:hAnsi="Cambria Math" w:cs="Times New Roman"/>
                <w:kern w:val="0"/>
                <w:szCs w:val="20"/>
                <w:lang w:val="en-GB"/>
              </w:rPr>
            </m:ctrlPr>
          </m:sSubPr>
          <m:e>
            <m:r>
              <w:rPr>
                <w:rFonts w:ascii="Cambria Math" w:eastAsia="宋体" w:hAnsi="Cambria Math" w:cs="Times New Roman"/>
                <w:kern w:val="0"/>
                <w:szCs w:val="20"/>
                <w:lang w:val="en-GB"/>
              </w:rPr>
              <m:t>P</m:t>
            </m:r>
          </m:e>
          <m:sub>
            <m:r>
              <w:rPr>
                <w:rFonts w:ascii="Cambria Math" w:eastAsia="宋体" w:hAnsi="Cambria Math" w:cs="Times New Roman"/>
                <w:kern w:val="0"/>
                <w:szCs w:val="20"/>
                <w:lang w:val="en-GB"/>
              </w:rPr>
              <m:t>emax</m:t>
            </m:r>
          </m:sub>
        </m:sSub>
      </m:oMath>
      <w:r w:rsidRPr="004D2139">
        <w:rPr>
          <w:rFonts w:ascii="Times New Roman" w:eastAsia="宋体" w:hAnsi="Times New Roman" w:cs="Times New Roman"/>
          <w:kern w:val="0"/>
          <w:szCs w:val="20"/>
          <w:lang w:val="en-GB"/>
        </w:rPr>
        <w:t xml:space="preserve"> which also limits the total output power UE can deliver for UL CA/DC. </w:t>
      </w:r>
      <w:r>
        <w:rPr>
          <w:rFonts w:ascii="Times New Roman" w:eastAsia="宋体" w:hAnsi="Times New Roman" w:cs="Times New Roman"/>
          <w:kern w:val="0"/>
          <w:szCs w:val="20"/>
          <w:lang w:val="en-GB"/>
        </w:rPr>
        <w:t xml:space="preserve">In practice, </w:t>
      </w:r>
      <w:r w:rsidRPr="004D2139">
        <w:rPr>
          <w:rFonts w:ascii="Times New Roman" w:eastAsia="宋体" w:hAnsi="Times New Roman" w:cs="Times New Roman"/>
          <w:kern w:val="0"/>
          <w:szCs w:val="20"/>
          <w:lang w:val="en-GB"/>
        </w:rPr>
        <w:t xml:space="preserve">UE may not be able to deliver full output power at all times due to SAR compliance. According to the current spec, how UE determines the safe transmit power level and the instantaneous transmit </w:t>
      </w:r>
      <w:r>
        <w:rPr>
          <w:rFonts w:ascii="Times New Roman" w:eastAsia="宋体" w:hAnsi="Times New Roman" w:cs="Times New Roman"/>
          <w:kern w:val="0"/>
          <w:szCs w:val="20"/>
          <w:lang w:val="en-GB"/>
        </w:rPr>
        <w:t xml:space="preserve">power </w:t>
      </w:r>
      <w:r w:rsidRPr="004D2139">
        <w:rPr>
          <w:rFonts w:ascii="Times New Roman" w:eastAsia="宋体" w:hAnsi="Times New Roman" w:cs="Times New Roman"/>
          <w:kern w:val="0"/>
          <w:szCs w:val="20"/>
          <w:lang w:val="en-GB"/>
        </w:rPr>
        <w:t xml:space="preserve">for each of the bands due to the SAR limit is transparent to </w:t>
      </w:r>
      <w:proofErr w:type="spellStart"/>
      <w:r w:rsidRPr="004D2139">
        <w:rPr>
          <w:rFonts w:ascii="Times New Roman" w:eastAsia="宋体" w:hAnsi="Times New Roman" w:cs="Times New Roman"/>
          <w:kern w:val="0"/>
          <w:szCs w:val="20"/>
          <w:lang w:val="en-GB"/>
        </w:rPr>
        <w:t>gNB</w:t>
      </w:r>
      <w:proofErr w:type="spellEnd"/>
      <w:r w:rsidRPr="004D2139">
        <w:rPr>
          <w:rFonts w:ascii="Times New Roman" w:eastAsia="宋体" w:hAnsi="Times New Roman" w:cs="Times New Roman"/>
          <w:kern w:val="0"/>
          <w:szCs w:val="20"/>
          <w:lang w:val="en-GB"/>
        </w:rPr>
        <w:t xml:space="preserve">. </w:t>
      </w:r>
      <w:r>
        <w:rPr>
          <w:rFonts w:ascii="Times New Roman" w:eastAsia="宋体" w:hAnsi="Times New Roman" w:cs="Times New Roman"/>
          <w:kern w:val="0"/>
          <w:szCs w:val="20"/>
          <w:lang w:val="en-GB"/>
        </w:rPr>
        <w:t xml:space="preserve">Two mechanisms can be applied according to UE capability, i.e. the PC </w:t>
      </w:r>
      <w:proofErr w:type="spellStart"/>
      <w:r>
        <w:rPr>
          <w:rFonts w:ascii="Times New Roman" w:eastAsia="宋体" w:hAnsi="Times New Roman" w:cs="Times New Roman"/>
          <w:kern w:val="0"/>
          <w:szCs w:val="20"/>
          <w:lang w:val="en-GB"/>
        </w:rPr>
        <w:t>fallback</w:t>
      </w:r>
      <w:proofErr w:type="spellEnd"/>
      <w:r>
        <w:rPr>
          <w:rFonts w:ascii="Times New Roman" w:eastAsia="宋体" w:hAnsi="Times New Roman" w:cs="Times New Roman"/>
          <w:kern w:val="0"/>
          <w:szCs w:val="20"/>
          <w:lang w:val="en-GB"/>
        </w:rPr>
        <w:t xml:space="preserve"> and the P-MPR. Since both mechanisms are transparent to the network. </w:t>
      </w:r>
      <w:proofErr w:type="spellStart"/>
      <w:proofErr w:type="gramStart"/>
      <w:r>
        <w:rPr>
          <w:rFonts w:ascii="Times New Roman" w:eastAsia="宋体" w:hAnsi="Times New Roman" w:cs="Times New Roman"/>
          <w:kern w:val="0"/>
          <w:szCs w:val="20"/>
          <w:lang w:val="en-GB"/>
        </w:rPr>
        <w:t>gNB</w:t>
      </w:r>
      <w:proofErr w:type="spellEnd"/>
      <w:proofErr w:type="gramEnd"/>
      <w:r>
        <w:rPr>
          <w:rFonts w:ascii="Times New Roman" w:eastAsia="宋体" w:hAnsi="Times New Roman" w:cs="Times New Roman"/>
          <w:kern w:val="0"/>
          <w:szCs w:val="20"/>
          <w:lang w:val="en-GB"/>
        </w:rPr>
        <w:t xml:space="preserve"> has no information on when and/or how the UE transmit power would be changed. To achieve a better scheduling at the </w:t>
      </w:r>
      <w:proofErr w:type="spellStart"/>
      <w:r>
        <w:rPr>
          <w:rFonts w:ascii="Times New Roman" w:eastAsia="宋体" w:hAnsi="Times New Roman" w:cs="Times New Roman"/>
          <w:kern w:val="0"/>
          <w:szCs w:val="20"/>
          <w:lang w:val="en-GB"/>
        </w:rPr>
        <w:t>gNB</w:t>
      </w:r>
      <w:proofErr w:type="spellEnd"/>
      <w:r>
        <w:rPr>
          <w:rFonts w:ascii="Times New Roman" w:eastAsia="宋体" w:hAnsi="Times New Roman" w:cs="Times New Roman"/>
          <w:kern w:val="0"/>
          <w:szCs w:val="20"/>
          <w:lang w:val="en-GB"/>
        </w:rPr>
        <w:t xml:space="preserve"> side, it is necessary for the </w:t>
      </w:r>
      <w:proofErr w:type="spellStart"/>
      <w:r>
        <w:rPr>
          <w:rFonts w:ascii="Times New Roman" w:eastAsia="宋体" w:hAnsi="Times New Roman" w:cs="Times New Roman"/>
          <w:kern w:val="0"/>
          <w:szCs w:val="20"/>
          <w:lang w:val="en-GB"/>
        </w:rPr>
        <w:t>gNB</w:t>
      </w:r>
      <w:proofErr w:type="spellEnd"/>
      <w:r>
        <w:rPr>
          <w:rFonts w:ascii="Times New Roman" w:eastAsia="宋体" w:hAnsi="Times New Roman" w:cs="Times New Roman"/>
          <w:kern w:val="0"/>
          <w:szCs w:val="20"/>
          <w:lang w:val="en-GB"/>
        </w:rPr>
        <w:t xml:space="preserve"> to get a better understanding of the UE behaviour with the related assistance information from the UE. Currently, it would be more appropriate and more feasible to enhance the reporting with such information via the PHR reporting.</w:t>
      </w:r>
    </w:p>
    <w:p w14:paraId="676D89C0" w14:textId="43E14AE0" w:rsidR="00A20416" w:rsidRPr="006A1B77" w:rsidRDefault="00A20416" w:rsidP="00A20416">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FC7508">
        <w:rPr>
          <w:rFonts w:ascii="Times New Roman" w:eastAsia="宋体" w:hAnsi="Times New Roman" w:cs="Times New Roman" w:hint="eastAsia"/>
          <w:b/>
          <w:bCs/>
          <w:i/>
          <w:iCs/>
          <w:kern w:val="0"/>
          <w:szCs w:val="20"/>
          <w:lang w:val="en-GB"/>
        </w:rPr>
        <w:t>P</w:t>
      </w:r>
      <w:r w:rsidRPr="00FC7508">
        <w:rPr>
          <w:rFonts w:ascii="Times New Roman" w:eastAsia="宋体" w:hAnsi="Times New Roman" w:cs="Times New Roman"/>
          <w:b/>
          <w:bCs/>
          <w:i/>
          <w:iCs/>
          <w:kern w:val="0"/>
          <w:szCs w:val="20"/>
          <w:lang w:val="en-GB"/>
        </w:rPr>
        <w:t>roposal 1: Support to</w:t>
      </w:r>
      <w:r>
        <w:rPr>
          <w:rFonts w:ascii="Times New Roman" w:eastAsia="宋体" w:hAnsi="Times New Roman" w:cs="Times New Roman"/>
          <w:b/>
          <w:bCs/>
          <w:i/>
          <w:iCs/>
          <w:kern w:val="0"/>
          <w:szCs w:val="20"/>
          <w:lang w:val="en-GB"/>
        </w:rPr>
        <w:t xml:space="preserve"> </w:t>
      </w:r>
      <w:r w:rsidRPr="00FC7508">
        <w:rPr>
          <w:rFonts w:ascii="Times New Roman" w:eastAsia="宋体" w:hAnsi="Times New Roman" w:cs="Times New Roman"/>
          <w:b/>
          <w:bCs/>
          <w:i/>
          <w:iCs/>
          <w:kern w:val="0"/>
          <w:szCs w:val="20"/>
          <w:lang w:val="en-GB"/>
        </w:rPr>
        <w:t>enhance the PHR reporting to provide</w:t>
      </w:r>
      <w:r>
        <w:rPr>
          <w:rFonts w:ascii="Times New Roman" w:eastAsia="宋体" w:hAnsi="Times New Roman" w:cs="Times New Roman"/>
          <w:b/>
          <w:bCs/>
          <w:i/>
          <w:iCs/>
          <w:kern w:val="0"/>
          <w:szCs w:val="20"/>
          <w:lang w:val="en-GB"/>
        </w:rPr>
        <w:t xml:space="preserve"> the</w:t>
      </w:r>
      <w:r w:rsidRPr="00FC7508">
        <w:rPr>
          <w:rFonts w:ascii="Times New Roman" w:eastAsia="宋体" w:hAnsi="Times New Roman" w:cs="Times New Roman"/>
          <w:b/>
          <w:bCs/>
          <w:i/>
          <w:iCs/>
          <w:kern w:val="0"/>
          <w:szCs w:val="20"/>
          <w:lang w:val="en-GB"/>
        </w:rPr>
        <w:t xml:space="preserve"> additional assistance information to achieve better understanding between UE and </w:t>
      </w:r>
      <w:proofErr w:type="spellStart"/>
      <w:r w:rsidRPr="00FC7508">
        <w:rPr>
          <w:rFonts w:ascii="Times New Roman" w:eastAsia="宋体" w:hAnsi="Times New Roman" w:cs="Times New Roman"/>
          <w:b/>
          <w:bCs/>
          <w:i/>
          <w:iCs/>
          <w:kern w:val="0"/>
          <w:szCs w:val="20"/>
          <w:lang w:val="en-GB"/>
        </w:rPr>
        <w:t>gNB</w:t>
      </w:r>
      <w:proofErr w:type="spellEnd"/>
      <w:r>
        <w:rPr>
          <w:rFonts w:ascii="Times New Roman" w:eastAsia="宋体" w:hAnsi="Times New Roman" w:cs="Times New Roman"/>
          <w:b/>
          <w:bCs/>
          <w:i/>
          <w:iCs/>
          <w:kern w:val="0"/>
          <w:szCs w:val="20"/>
          <w:lang w:val="en-GB"/>
        </w:rPr>
        <w:t xml:space="preserve"> to realize the high power limit for CA/DC</w:t>
      </w:r>
      <w:r w:rsidR="009B1FB6">
        <w:rPr>
          <w:rFonts w:ascii="Times New Roman" w:eastAsia="宋体" w:hAnsi="Times New Roman" w:cs="Times New Roman"/>
          <w:b/>
          <w:i/>
          <w:kern w:val="0"/>
          <w:szCs w:val="20"/>
          <w:lang w:val="en-GB"/>
        </w:rPr>
        <w:t xml:space="preserve">, </w:t>
      </w:r>
      <w:r w:rsidR="00225A1F">
        <w:rPr>
          <w:rFonts w:ascii="Times New Roman" w:eastAsia="宋体" w:hAnsi="Times New Roman" w:cs="Times New Roman"/>
          <w:b/>
          <w:i/>
          <w:kern w:val="0"/>
          <w:szCs w:val="20"/>
          <w:lang w:val="en-GB"/>
        </w:rPr>
        <w:t>report the informative PHR at least to improve the accuracy of the acknowledgement of UE power/energy change due to SAR requirements</w:t>
      </w:r>
      <w:r>
        <w:rPr>
          <w:rFonts w:ascii="Times New Roman" w:eastAsia="宋体" w:hAnsi="Times New Roman" w:cs="Times New Roman"/>
          <w:b/>
          <w:bCs/>
          <w:i/>
          <w:iCs/>
          <w:kern w:val="0"/>
          <w:szCs w:val="20"/>
          <w:lang w:val="en-GB"/>
        </w:rPr>
        <w:t>.</w:t>
      </w:r>
    </w:p>
    <w:p w14:paraId="32FB0FD6" w14:textId="549BCFAE" w:rsidR="00D009C3" w:rsidRPr="00261A6E" w:rsidRDefault="00D009C3" w:rsidP="00D009C3">
      <w:pPr>
        <w:rPr>
          <w:rFonts w:ascii="Times New Roman" w:hAnsi="Times New Roman" w:cs="Times New Roman"/>
          <w:sz w:val="22"/>
        </w:rPr>
      </w:pPr>
      <w:r>
        <w:rPr>
          <w:rFonts w:ascii="Times New Roman" w:hAnsi="Times New Roman" w:cs="Times New Roman"/>
          <w:sz w:val="22"/>
        </w:rPr>
        <w:t>In RAN1#113 meeting, RAN1 receives the</w:t>
      </w:r>
      <w:r w:rsidRPr="00261A6E">
        <w:rPr>
          <w:rFonts w:ascii="Times New Roman" w:hAnsi="Times New Roman" w:cs="Times New Roman"/>
          <w:sz w:val="22"/>
        </w:rPr>
        <w:t xml:space="preserve"> LS from RAN4 </w:t>
      </w:r>
      <w:r w:rsidR="00B27F0D">
        <w:rPr>
          <w:rFonts w:ascii="Times New Roman" w:hAnsi="Times New Roman" w:cs="Times New Roman"/>
          <w:sz w:val="22"/>
        </w:rPr>
        <w:t>[9</w:t>
      </w:r>
      <w:r>
        <w:rPr>
          <w:rFonts w:ascii="Times New Roman" w:hAnsi="Times New Roman" w:cs="Times New Roman"/>
          <w:sz w:val="22"/>
        </w:rPr>
        <w:t>]</w:t>
      </w:r>
      <w:r w:rsidRPr="00261A6E">
        <w:rPr>
          <w:rFonts w:ascii="Times New Roman" w:hAnsi="Times New Roman" w:cs="Times New Roman"/>
          <w:sz w:val="22"/>
        </w:rPr>
        <w:t xml:space="preserve"> </w:t>
      </w:r>
      <w:r>
        <w:rPr>
          <w:rFonts w:ascii="Times New Roman" w:hAnsi="Times New Roman" w:cs="Times New Roman"/>
          <w:sz w:val="22"/>
        </w:rPr>
        <w:t>and t</w:t>
      </w:r>
      <w:r w:rsidRPr="00261A6E">
        <w:rPr>
          <w:rFonts w:ascii="Times New Roman" w:hAnsi="Times New Roman" w:cs="Times New Roman"/>
          <w:sz w:val="22"/>
        </w:rPr>
        <w:t xml:space="preserve">he following </w:t>
      </w:r>
      <w:r>
        <w:rPr>
          <w:rFonts w:ascii="Times New Roman" w:hAnsi="Times New Roman" w:cs="Times New Roman"/>
          <w:sz w:val="22"/>
        </w:rPr>
        <w:t>can be noted</w:t>
      </w:r>
      <w:r w:rsidRPr="00261A6E">
        <w:rPr>
          <w:rFonts w:ascii="Times New Roman" w:hAnsi="Times New Roman" w:cs="Times New Roman"/>
          <w:sz w:val="22"/>
        </w:rPr>
        <w:t xml:space="preserve"> from the</w:t>
      </w:r>
      <w:r>
        <w:rPr>
          <w:rFonts w:ascii="Times New Roman" w:hAnsi="Times New Roman" w:cs="Times New Roman"/>
          <w:sz w:val="22"/>
        </w:rPr>
        <w:t xml:space="preserve"> RAN4 LS</w:t>
      </w:r>
      <w:r w:rsidR="004C00DE">
        <w:rPr>
          <w:rFonts w:ascii="Times New Roman" w:hAnsi="Times New Roman" w:cs="Times New Roman"/>
          <w:sz w:val="22"/>
        </w:rPr>
        <w:t>.</w:t>
      </w:r>
    </w:p>
    <w:tbl>
      <w:tblPr>
        <w:tblStyle w:val="aff5"/>
        <w:tblW w:w="0" w:type="auto"/>
        <w:tblLook w:val="04A0" w:firstRow="1" w:lastRow="0" w:firstColumn="1" w:lastColumn="0" w:noHBand="0" w:noVBand="1"/>
      </w:tblPr>
      <w:tblGrid>
        <w:gridCol w:w="9629"/>
      </w:tblGrid>
      <w:tr w:rsidR="00D009C3" w:rsidRPr="00261A6E" w14:paraId="559C2DCF" w14:textId="77777777" w:rsidTr="006F0349">
        <w:tc>
          <w:tcPr>
            <w:tcW w:w="9629" w:type="dxa"/>
          </w:tcPr>
          <w:p w14:paraId="649B446E" w14:textId="77777777" w:rsidR="00D009C3" w:rsidRDefault="00D009C3" w:rsidP="006F0349">
            <w:pPr>
              <w:rPr>
                <w:rFonts w:ascii="Arial" w:hAnsi="Arial" w:cs="Arial"/>
              </w:rPr>
            </w:pPr>
          </w:p>
          <w:p w14:paraId="339D18F0" w14:textId="77777777" w:rsidR="00D009C3" w:rsidRPr="007E6646" w:rsidRDefault="00D009C3" w:rsidP="006F0349">
            <w:pPr>
              <w:rPr>
                <w:rFonts w:ascii="Times New Roman" w:hAnsi="Times New Roman" w:cs="Times New Roman"/>
                <w:sz w:val="22"/>
                <w:lang w:eastAsia="ja-JP"/>
              </w:rPr>
            </w:pPr>
            <w:r w:rsidRPr="007E6646">
              <w:rPr>
                <w:rFonts w:ascii="Times New Roman" w:hAnsi="Times New Roman" w:cs="Times New Roman"/>
                <w:sz w:val="22"/>
              </w:rPr>
              <w:t xml:space="preserve">With regard to enhanced information exchange between the UE and </w:t>
            </w:r>
            <w:proofErr w:type="spellStart"/>
            <w:r w:rsidRPr="007E6646">
              <w:rPr>
                <w:rFonts w:ascii="Times New Roman" w:hAnsi="Times New Roman" w:cs="Times New Roman"/>
                <w:sz w:val="22"/>
              </w:rPr>
              <w:t>gNB</w:t>
            </w:r>
            <w:proofErr w:type="spellEnd"/>
            <w:r w:rsidRPr="007E6646">
              <w:rPr>
                <w:rFonts w:ascii="Times New Roman" w:hAnsi="Times New Roman" w:cs="Times New Roman"/>
                <w:sz w:val="22"/>
              </w:rPr>
              <w:t xml:space="preserve"> </w:t>
            </w:r>
            <w:r w:rsidRPr="007E6646">
              <w:rPr>
                <w:rFonts w:ascii="Times New Roman" w:hAnsi="Times New Roman" w:cs="Times New Roman"/>
                <w:sz w:val="22"/>
                <w:lang w:eastAsia="ja-JP"/>
              </w:rPr>
              <w:t>to improve scheduling and network performance when using</w:t>
            </w:r>
            <w:r w:rsidRPr="007E6646">
              <w:rPr>
                <w:rFonts w:ascii="Times New Roman" w:hAnsi="Times New Roman" w:cs="Times New Roman"/>
                <w:sz w:val="22"/>
                <w:u w:val="single"/>
                <w:lang w:eastAsia="ja-JP"/>
              </w:rPr>
              <w:t xml:space="preserve"> </w:t>
            </w:r>
            <w:r w:rsidRPr="007E6646">
              <w:rPr>
                <w:rFonts w:ascii="Times New Roman" w:hAnsi="Times New Roman" w:cs="Times New Roman"/>
                <w:sz w:val="22"/>
                <w:lang w:eastAsia="ja-JP"/>
              </w:rPr>
              <w:t>higher power CA/DC, RAN4 would like to provide the following recommendation and guidance as a follow-up to our earlier Reply LS in R4-2303701 from RAN4#106:</w:t>
            </w:r>
          </w:p>
          <w:p w14:paraId="2CD27506" w14:textId="77777777" w:rsidR="00D009C3" w:rsidRPr="007E6646" w:rsidRDefault="00D009C3" w:rsidP="006F0349">
            <w:pPr>
              <w:rPr>
                <w:rFonts w:ascii="Times New Roman" w:hAnsi="Times New Roman" w:cs="Times New Roman"/>
                <w:sz w:val="22"/>
                <w:lang w:eastAsia="ja-JP"/>
              </w:rPr>
            </w:pPr>
          </w:p>
          <w:p w14:paraId="20E025BF" w14:textId="77777777" w:rsidR="00D009C3" w:rsidRPr="007E6646" w:rsidRDefault="00D009C3" w:rsidP="006F0349">
            <w:pPr>
              <w:widowControl/>
              <w:numPr>
                <w:ilvl w:val="0"/>
                <w:numId w:val="33"/>
              </w:numPr>
              <w:jc w:val="left"/>
              <w:rPr>
                <w:rFonts w:ascii="Times New Roman" w:hAnsi="Times New Roman" w:cs="Times New Roman"/>
                <w:sz w:val="22"/>
                <w:lang w:eastAsia="ja-JP"/>
              </w:rPr>
            </w:pPr>
            <w:r w:rsidRPr="007E6646">
              <w:rPr>
                <w:rFonts w:ascii="Times New Roman" w:hAnsi="Times New Roman" w:cs="Times New Roman"/>
                <w:sz w:val="22"/>
                <w:lang w:eastAsia="ja-JP"/>
              </w:rPr>
              <w:t xml:space="preserve">enable UE report on the </w:t>
            </w:r>
            <w:proofErr w:type="spellStart"/>
            <w:r w:rsidRPr="007E6646">
              <w:rPr>
                <w:rFonts w:ascii="Times New Roman" w:hAnsi="Times New Roman" w:cs="Times New Roman"/>
                <w:sz w:val="22"/>
                <w:lang w:eastAsia="ja-JP"/>
              </w:rPr>
              <w:t>ΔP</w:t>
            </w:r>
            <w:r w:rsidRPr="007E6646">
              <w:rPr>
                <w:rFonts w:ascii="Times New Roman" w:hAnsi="Times New Roman" w:cs="Times New Roman"/>
                <w:sz w:val="22"/>
                <w:vertAlign w:val="subscript"/>
                <w:lang w:eastAsia="ja-JP"/>
              </w:rPr>
              <w:t>PowerClass</w:t>
            </w:r>
            <w:proofErr w:type="spellEnd"/>
            <w:r w:rsidRPr="007E6646">
              <w:rPr>
                <w:rFonts w:ascii="Times New Roman" w:hAnsi="Times New Roman" w:cs="Times New Roman"/>
                <w:sz w:val="22"/>
                <w:lang w:eastAsia="ja-JP"/>
              </w:rPr>
              <w:t xml:space="preserve"> to indicate which power class requirements that the UE is referring to only when configured duty cycle is exceed </w:t>
            </w:r>
          </w:p>
          <w:p w14:paraId="5214DD90" w14:textId="77777777" w:rsidR="00D009C3" w:rsidRPr="007E6646" w:rsidRDefault="00D009C3" w:rsidP="006F0349">
            <w:pPr>
              <w:widowControl/>
              <w:numPr>
                <w:ilvl w:val="1"/>
                <w:numId w:val="33"/>
              </w:numPr>
              <w:jc w:val="left"/>
              <w:rPr>
                <w:rFonts w:ascii="Times New Roman" w:hAnsi="Times New Roman" w:cs="Times New Roman"/>
                <w:sz w:val="22"/>
                <w:lang w:eastAsia="ja-JP"/>
              </w:rPr>
            </w:pPr>
            <w:r w:rsidRPr="007E6646">
              <w:rPr>
                <w:rFonts w:ascii="Times New Roman" w:hAnsi="Times New Roman" w:cs="Times New Roman"/>
                <w:sz w:val="22"/>
                <w:lang w:eastAsia="ja-JP"/>
              </w:rPr>
              <w:t xml:space="preserve">The occasion of the report should be limited to when configured duty cycle is exceeded. </w:t>
            </w:r>
          </w:p>
          <w:p w14:paraId="0584BA9A" w14:textId="77777777" w:rsidR="00D009C3" w:rsidRPr="004C00DE" w:rsidRDefault="00D009C3" w:rsidP="006F0349">
            <w:pPr>
              <w:widowControl/>
              <w:numPr>
                <w:ilvl w:val="1"/>
                <w:numId w:val="33"/>
              </w:numPr>
              <w:jc w:val="left"/>
              <w:rPr>
                <w:rFonts w:ascii="Times New Roman" w:hAnsi="Times New Roman" w:cs="Times New Roman"/>
                <w:sz w:val="22"/>
                <w:lang w:eastAsia="ja-JP"/>
              </w:rPr>
            </w:pPr>
            <w:r w:rsidRPr="004C00DE">
              <w:rPr>
                <w:rFonts w:ascii="Times New Roman" w:hAnsi="Times New Roman" w:cs="Times New Roman"/>
                <w:sz w:val="22"/>
                <w:lang w:eastAsia="ja-JP"/>
              </w:rPr>
              <w:t xml:space="preserve">can be combined with full-power MIMO transmission capability reporting corresponding to the current power class </w:t>
            </w:r>
          </w:p>
          <w:p w14:paraId="4FF75EE4" w14:textId="77777777" w:rsidR="00D009C3" w:rsidRPr="007E6646" w:rsidRDefault="00D009C3" w:rsidP="006F0349">
            <w:pPr>
              <w:widowControl/>
              <w:numPr>
                <w:ilvl w:val="0"/>
                <w:numId w:val="33"/>
              </w:numPr>
              <w:jc w:val="left"/>
              <w:rPr>
                <w:rFonts w:ascii="Times New Roman" w:hAnsi="Times New Roman" w:cs="Times New Roman"/>
                <w:sz w:val="22"/>
                <w:lang w:eastAsia="ja-JP"/>
              </w:rPr>
            </w:pPr>
            <w:r w:rsidRPr="007E6646">
              <w:rPr>
                <w:rFonts w:ascii="Times New Roman" w:hAnsi="Times New Roman" w:cs="Times New Roman"/>
                <w:sz w:val="22"/>
                <w:lang w:eastAsia="ja-JP"/>
              </w:rPr>
              <w:t>not to introduce P-MPR report since this is closely related to SAR implementation, which is sensitive to UE design</w:t>
            </w:r>
          </w:p>
          <w:p w14:paraId="60002C77" w14:textId="77777777" w:rsidR="00D009C3" w:rsidRPr="007E6646" w:rsidRDefault="00D009C3" w:rsidP="006F0349">
            <w:pPr>
              <w:widowControl/>
              <w:numPr>
                <w:ilvl w:val="0"/>
                <w:numId w:val="33"/>
              </w:numPr>
              <w:jc w:val="left"/>
              <w:rPr>
                <w:rFonts w:ascii="Times New Roman" w:hAnsi="Times New Roman" w:cs="Times New Roman"/>
                <w:sz w:val="22"/>
                <w:lang w:eastAsia="ja-JP"/>
              </w:rPr>
            </w:pPr>
            <w:r w:rsidRPr="007E6646">
              <w:rPr>
                <w:rFonts w:ascii="Times New Roman" w:hAnsi="Times New Roman" w:cs="Times New Roman"/>
                <w:sz w:val="22"/>
                <w:lang w:eastAsia="ja-JP"/>
              </w:rPr>
              <w:t>RAN4 stops the discussion on reporting prediction with specific evaluation periods and durations in Rel-18.</w:t>
            </w:r>
          </w:p>
          <w:p w14:paraId="01B6B0B1" w14:textId="77777777" w:rsidR="00D009C3" w:rsidRPr="006C6461" w:rsidRDefault="00D009C3" w:rsidP="006F0349">
            <w:pPr>
              <w:widowControl/>
              <w:numPr>
                <w:ilvl w:val="0"/>
                <w:numId w:val="33"/>
              </w:numPr>
              <w:jc w:val="left"/>
              <w:rPr>
                <w:rFonts w:ascii="Times New Roman" w:hAnsi="Times New Roman" w:cs="Times New Roman"/>
                <w:sz w:val="22"/>
                <w:lang w:eastAsia="ja-JP"/>
              </w:rPr>
            </w:pPr>
            <w:r w:rsidRPr="006C6461">
              <w:rPr>
                <w:rFonts w:ascii="Times New Roman" w:hAnsi="Times New Roman" w:cs="Times New Roman"/>
                <w:sz w:val="22"/>
                <w:lang w:eastAsia="ja-JP"/>
              </w:rPr>
              <w:t>RAN4 does not consider EHR feasible.</w:t>
            </w:r>
          </w:p>
          <w:p w14:paraId="58A53983" w14:textId="77777777" w:rsidR="00D009C3" w:rsidRPr="005F5C8E" w:rsidRDefault="00D009C3" w:rsidP="006F0349">
            <w:pPr>
              <w:rPr>
                <w:rFonts w:ascii="Times New Roman" w:hAnsi="Times New Roman" w:cs="Times New Roman"/>
                <w:sz w:val="22"/>
              </w:rPr>
            </w:pPr>
          </w:p>
        </w:tc>
      </w:tr>
    </w:tbl>
    <w:p w14:paraId="297F303A" w14:textId="77777777" w:rsidR="00083747" w:rsidRDefault="00083747" w:rsidP="00083747">
      <w:pPr>
        <w:rPr>
          <w:rFonts w:ascii="Times New Roman" w:hAnsi="Times New Roman" w:cs="Times New Roman"/>
          <w:sz w:val="22"/>
        </w:rPr>
      </w:pPr>
    </w:p>
    <w:p w14:paraId="20794F8D" w14:textId="1EAD76C8" w:rsidR="00083747" w:rsidRPr="00AF0282" w:rsidRDefault="00083747" w:rsidP="00083747">
      <w:pPr>
        <w:rPr>
          <w:rFonts w:ascii="Times New Roman" w:eastAsia="等线" w:hAnsi="Times New Roman" w:cs="Times New Roman"/>
          <w:sz w:val="22"/>
        </w:rPr>
      </w:pPr>
      <w:r>
        <w:rPr>
          <w:rFonts w:ascii="Times New Roman" w:eastAsia="等线" w:hAnsi="Times New Roman" w:cs="Times New Roman" w:hint="eastAsia"/>
          <w:sz w:val="22"/>
        </w:rPr>
        <w:t>I</w:t>
      </w:r>
      <w:r>
        <w:rPr>
          <w:rFonts w:ascii="Times New Roman" w:eastAsia="等线" w:hAnsi="Times New Roman" w:cs="Times New Roman"/>
          <w:sz w:val="22"/>
        </w:rPr>
        <w:t>n RAN1#114 meeting, RAN1 sent a LS to RAN4</w:t>
      </w:r>
      <w:r w:rsidR="009A1DB1">
        <w:rPr>
          <w:rFonts w:ascii="Times New Roman" w:eastAsia="等线" w:hAnsi="Times New Roman" w:cs="Times New Roman"/>
          <w:sz w:val="22"/>
        </w:rPr>
        <w:t>/2</w:t>
      </w:r>
      <w:r>
        <w:rPr>
          <w:rFonts w:ascii="Times New Roman" w:eastAsia="等线" w:hAnsi="Times New Roman" w:cs="Times New Roman"/>
          <w:sz w:val="22"/>
        </w:rPr>
        <w:t xml:space="preserve"> for further clarifications [10].</w:t>
      </w:r>
    </w:p>
    <w:tbl>
      <w:tblPr>
        <w:tblStyle w:val="aff5"/>
        <w:tblW w:w="0" w:type="auto"/>
        <w:tblLook w:val="04A0" w:firstRow="1" w:lastRow="0" w:firstColumn="1" w:lastColumn="0" w:noHBand="0" w:noVBand="1"/>
      </w:tblPr>
      <w:tblGrid>
        <w:gridCol w:w="9629"/>
      </w:tblGrid>
      <w:tr w:rsidR="00083747" w:rsidRPr="00261A6E" w14:paraId="15AF1F35" w14:textId="77777777" w:rsidTr="007E4767">
        <w:tc>
          <w:tcPr>
            <w:tcW w:w="9629" w:type="dxa"/>
          </w:tcPr>
          <w:p w14:paraId="780F2E34" w14:textId="1CDD3F39" w:rsidR="00AF0282" w:rsidRPr="00AF0282" w:rsidRDefault="00AF0282" w:rsidP="00AF0282">
            <w:pPr>
              <w:spacing w:afterLines="50" w:after="120"/>
              <w:rPr>
                <w:rFonts w:ascii="Times New Roman" w:eastAsia="Yu Mincho" w:hAnsi="Times New Roman" w:cs="Times New Roman"/>
                <w:bCs/>
                <w:iCs/>
                <w:lang w:eastAsia="ja-JP"/>
              </w:rPr>
            </w:pPr>
            <w:r w:rsidRPr="00AF0282">
              <w:rPr>
                <w:rFonts w:ascii="Times New Roman" w:eastAsia="Yu Mincho" w:hAnsi="Times New Roman" w:cs="Times New Roman"/>
                <w:bCs/>
                <w:iCs/>
                <w:lang w:eastAsia="ja-JP"/>
              </w:rPr>
              <w:t>RAN1 discussed about the recommendations and guidance included in R4-2310500 and agreed on the following observations.</w:t>
            </w:r>
          </w:p>
          <w:p w14:paraId="796C84B0" w14:textId="77777777" w:rsidR="00AF0282" w:rsidRPr="00AF0282" w:rsidRDefault="00AF0282" w:rsidP="00AF0282">
            <w:pPr>
              <w:spacing w:afterLines="50" w:after="120"/>
              <w:rPr>
                <w:rFonts w:ascii="Times New Roman" w:eastAsia="Yu Mincho" w:hAnsi="Times New Roman" w:cs="Times New Roman"/>
                <w:bCs/>
                <w:iCs/>
                <w:lang w:eastAsia="ja-JP"/>
              </w:rPr>
            </w:pPr>
            <w:r w:rsidRPr="00AF0282">
              <w:rPr>
                <w:rFonts w:ascii="Times New Roman" w:eastAsia="Yu Mincho" w:hAnsi="Times New Roman" w:cs="Times New Roman"/>
                <w:bCs/>
                <w:iCs/>
                <w:lang w:eastAsia="ja-JP"/>
              </w:rPr>
              <w:t>C</w:t>
            </w:r>
            <w:r w:rsidRPr="00AF0282">
              <w:rPr>
                <w:rFonts w:ascii="Times New Roman" w:eastAsia="MS Mincho" w:hAnsi="Times New Roman" w:cs="Times New Roman"/>
                <w:bCs/>
              </w:rPr>
              <w:t xml:space="preserve">oncerning the recommendation of enabling UE report on the </w:t>
            </w:r>
            <w:r w:rsidRPr="00AF0282">
              <w:rPr>
                <w:rFonts w:ascii="Times New Roman" w:eastAsia="Yu Mincho" w:hAnsi="Times New Roman" w:cs="Times New Roman"/>
                <w:iCs/>
                <w:lang w:val="fr-FR" w:eastAsia="ja-JP"/>
              </w:rPr>
              <w:t>Δ</w:t>
            </w:r>
            <w:proofErr w:type="spellStart"/>
            <w:r w:rsidRPr="00AF0282">
              <w:rPr>
                <w:rFonts w:ascii="Times New Roman" w:eastAsia="Yu Mincho" w:hAnsi="Times New Roman" w:cs="Times New Roman"/>
                <w:iCs/>
                <w:lang w:eastAsia="ja-JP"/>
              </w:rPr>
              <w:t>P</w:t>
            </w:r>
            <w:r w:rsidRPr="00AF0282">
              <w:rPr>
                <w:rFonts w:ascii="Times New Roman" w:eastAsia="Yu Mincho" w:hAnsi="Times New Roman" w:cs="Times New Roman"/>
                <w:iCs/>
                <w:vertAlign w:val="subscript"/>
                <w:lang w:eastAsia="ja-JP"/>
              </w:rPr>
              <w:t>PowerClass</w:t>
            </w:r>
            <w:proofErr w:type="spellEnd"/>
            <w:r w:rsidRPr="00AF0282">
              <w:rPr>
                <w:rFonts w:ascii="Times New Roman" w:eastAsia="Yu Mincho" w:hAnsi="Times New Roman" w:cs="Times New Roman"/>
                <w:iCs/>
                <w:lang w:eastAsia="ja-JP"/>
              </w:rPr>
              <w:t> </w:t>
            </w:r>
            <w:r w:rsidRPr="00AF0282">
              <w:rPr>
                <w:rFonts w:ascii="Times New Roman" w:eastAsia="MS Mincho" w:hAnsi="Times New Roman" w:cs="Times New Roman"/>
                <w:bCs/>
              </w:rPr>
              <w:t>to indicate which power class requirements that the UE is referring to only when configured duty cycle is exceeded:</w:t>
            </w:r>
          </w:p>
          <w:p w14:paraId="532B4142" w14:textId="77777777" w:rsidR="00AF0282" w:rsidRPr="00AF0282" w:rsidRDefault="00AF0282" w:rsidP="00AF0282">
            <w:pPr>
              <w:pStyle w:val="aff0"/>
              <w:widowControl/>
              <w:numPr>
                <w:ilvl w:val="0"/>
                <w:numId w:val="45"/>
              </w:numPr>
              <w:overflowPunct w:val="0"/>
              <w:autoSpaceDE w:val="0"/>
              <w:autoSpaceDN w:val="0"/>
              <w:adjustRightInd w:val="0"/>
              <w:spacing w:afterLines="50" w:after="120"/>
              <w:contextualSpacing/>
              <w:textAlignment w:val="baseline"/>
              <w:rPr>
                <w:rFonts w:ascii="Times New Roman" w:eastAsia="MS Mincho" w:hAnsi="Times New Roman" w:cs="Times New Roman"/>
                <w:bCs/>
              </w:rPr>
            </w:pPr>
            <w:r w:rsidRPr="00AF0282">
              <w:rPr>
                <w:rFonts w:ascii="Times New Roman" w:eastAsia="MS Mincho" w:hAnsi="Times New Roman" w:cs="Times New Roman"/>
                <w:bCs/>
              </w:rPr>
              <w:t xml:space="preserve">RAN1 understands it as related to a PHR reporting enhancement by means of which Power class fallback </w:t>
            </w:r>
            <w:r w:rsidRPr="00AF0282">
              <w:rPr>
                <w:rFonts w:ascii="Times New Roman" w:eastAsia="Yu Mincho" w:hAnsi="Times New Roman" w:cs="Times New Roman"/>
                <w:iCs/>
                <w:lang w:val="fr-FR" w:eastAsia="ja-JP"/>
              </w:rPr>
              <w:t>Δ</w:t>
            </w:r>
            <w:proofErr w:type="spellStart"/>
            <w:r w:rsidRPr="00AF0282">
              <w:rPr>
                <w:rFonts w:ascii="Times New Roman" w:eastAsia="Yu Mincho" w:hAnsi="Times New Roman" w:cs="Times New Roman"/>
                <w:iCs/>
                <w:lang w:val="en-US" w:eastAsia="ja-JP"/>
              </w:rPr>
              <w:t>P</w:t>
            </w:r>
            <w:r w:rsidRPr="00AF0282">
              <w:rPr>
                <w:rFonts w:ascii="Times New Roman" w:eastAsia="Yu Mincho" w:hAnsi="Times New Roman" w:cs="Times New Roman"/>
                <w:iCs/>
                <w:vertAlign w:val="subscript"/>
                <w:lang w:val="en-US" w:eastAsia="ja-JP"/>
              </w:rPr>
              <w:t>PowerClass</w:t>
            </w:r>
            <w:proofErr w:type="spellEnd"/>
            <w:r w:rsidRPr="00AF0282">
              <w:rPr>
                <w:rFonts w:ascii="Times New Roman" w:eastAsia="Yu Mincho" w:hAnsi="Times New Roman" w:cs="Times New Roman"/>
                <w:iCs/>
                <w:lang w:val="en-US" w:eastAsia="ja-JP"/>
              </w:rPr>
              <w:t> </w:t>
            </w:r>
            <w:r w:rsidRPr="00AF0282">
              <w:rPr>
                <w:rFonts w:ascii="Times New Roman" w:eastAsia="MS Mincho" w:hAnsi="Times New Roman" w:cs="Times New Roman"/>
                <w:bCs/>
              </w:rPr>
              <w:t>is reported by UE with aperiodic PHR as discussed in R4-2303560, i.e., the WF brought to RAN1’s attention by RAN4 with R4-2303701, Reply LS on enhancements to realize increasing UE power high limit for CA and DC.</w:t>
            </w:r>
          </w:p>
          <w:p w14:paraId="3D735B6A" w14:textId="77777777" w:rsidR="00AF0282" w:rsidRPr="00AF0282" w:rsidRDefault="00AF0282" w:rsidP="00AF0282">
            <w:pPr>
              <w:pStyle w:val="aff0"/>
              <w:widowControl/>
              <w:numPr>
                <w:ilvl w:val="0"/>
                <w:numId w:val="45"/>
              </w:numPr>
              <w:overflowPunct w:val="0"/>
              <w:autoSpaceDE w:val="0"/>
              <w:autoSpaceDN w:val="0"/>
              <w:adjustRightInd w:val="0"/>
              <w:spacing w:afterLines="50" w:after="120"/>
              <w:contextualSpacing/>
              <w:textAlignment w:val="baseline"/>
              <w:rPr>
                <w:rFonts w:ascii="Times New Roman" w:eastAsia="MS Mincho" w:hAnsi="Times New Roman" w:cs="Times New Roman"/>
                <w:bCs/>
                <w:color w:val="000000" w:themeColor="text1"/>
              </w:rPr>
            </w:pPr>
            <w:r w:rsidRPr="00AF0282">
              <w:rPr>
                <w:rFonts w:ascii="Times New Roman" w:eastAsia="Yu Mincho" w:hAnsi="Times New Roman" w:cs="Times New Roman"/>
                <w:iCs/>
                <w:color w:val="000000" w:themeColor="text1"/>
                <w:lang w:eastAsia="ja-JP"/>
              </w:rPr>
              <w:t>The duty cycle exceedance is referred to by RAN4 as “</w:t>
            </w:r>
            <w:r w:rsidRPr="00AF0282">
              <w:rPr>
                <w:rFonts w:ascii="Times New Roman" w:eastAsia="Yu Mincho" w:hAnsi="Times New Roman" w:cs="Times New Roman"/>
                <w:i/>
                <w:color w:val="000000" w:themeColor="text1"/>
                <w:lang w:eastAsia="ja-JP"/>
              </w:rPr>
              <w:t>occasion of the report”</w:t>
            </w:r>
            <w:r w:rsidRPr="00AF0282">
              <w:rPr>
                <w:rFonts w:ascii="Times New Roman" w:eastAsia="MS Mincho" w:hAnsi="Times New Roman" w:cs="Times New Roman"/>
                <w:bCs/>
                <w:color w:val="000000" w:themeColor="text1"/>
              </w:rPr>
              <w:t>. RAN1 understands that this expression refers to the event that triggers the aperiodic PHR report, and not to the actual UL resource to send the MAC-CE carrying the report, which would be still subject to UL resource availability as per RAN1 specification.</w:t>
            </w:r>
          </w:p>
          <w:p w14:paraId="0D86D491" w14:textId="77777777" w:rsidR="00AF0282" w:rsidRPr="00AF0282" w:rsidRDefault="00AF0282" w:rsidP="00AF0282">
            <w:pPr>
              <w:pStyle w:val="aff0"/>
              <w:widowControl/>
              <w:numPr>
                <w:ilvl w:val="0"/>
                <w:numId w:val="45"/>
              </w:numPr>
              <w:overflowPunct w:val="0"/>
              <w:autoSpaceDE w:val="0"/>
              <w:autoSpaceDN w:val="0"/>
              <w:adjustRightInd w:val="0"/>
              <w:spacing w:afterLines="50" w:after="120"/>
              <w:contextualSpacing/>
              <w:textAlignment w:val="baseline"/>
              <w:rPr>
                <w:rFonts w:ascii="Times New Roman" w:eastAsia="MS Mincho" w:hAnsi="Times New Roman" w:cs="Times New Roman"/>
                <w:bCs/>
              </w:rPr>
            </w:pPr>
            <w:r w:rsidRPr="00AF0282">
              <w:rPr>
                <w:rFonts w:ascii="Times New Roman" w:eastAsia="MS Mincho" w:hAnsi="Times New Roman" w:cs="Times New Roman"/>
                <w:bCs/>
              </w:rPr>
              <w:t>RAN1 does not see a RAN1 impact for this enhancement.</w:t>
            </w:r>
          </w:p>
          <w:p w14:paraId="0895771A" w14:textId="77777777" w:rsidR="00AF0282" w:rsidRPr="00AF0282" w:rsidRDefault="00AF0282" w:rsidP="00AF0282">
            <w:pPr>
              <w:pStyle w:val="aff0"/>
              <w:spacing w:afterLines="50" w:after="120"/>
              <w:rPr>
                <w:rFonts w:ascii="Times New Roman" w:eastAsia="MS Mincho" w:hAnsi="Times New Roman" w:cs="Times New Roman"/>
                <w:bCs/>
              </w:rPr>
            </w:pPr>
            <w:r w:rsidRPr="00AF0282">
              <w:rPr>
                <w:rFonts w:ascii="Times New Roman" w:hAnsi="Times New Roman" w:cs="Times New Roman"/>
              </w:rPr>
              <w:t xml:space="preserve">   </w:t>
            </w:r>
          </w:p>
          <w:p w14:paraId="6906CB4D" w14:textId="77777777" w:rsidR="00AF0282" w:rsidRPr="00AF0282" w:rsidRDefault="00AF0282" w:rsidP="00AF0282">
            <w:pPr>
              <w:spacing w:afterLines="50" w:after="120"/>
              <w:rPr>
                <w:rFonts w:ascii="Times New Roman" w:eastAsia="Yu Mincho" w:hAnsi="Times New Roman" w:cs="Times New Roman"/>
                <w:bCs/>
                <w:iCs/>
                <w:lang w:eastAsia="ja-JP"/>
              </w:rPr>
            </w:pPr>
            <w:r w:rsidRPr="00AF0282">
              <w:rPr>
                <w:rFonts w:ascii="Times New Roman" w:eastAsia="Yu Mincho" w:hAnsi="Times New Roman" w:cs="Times New Roman"/>
                <w:bCs/>
                <w:iCs/>
                <w:lang w:eastAsia="ja-JP"/>
              </w:rPr>
              <w:t>Furthermore, RAN1 agreed on respectfully ask to RAN4 the following questions:</w:t>
            </w:r>
          </w:p>
          <w:p w14:paraId="44B24547" w14:textId="77777777" w:rsidR="00AF0282" w:rsidRPr="009B6774" w:rsidRDefault="00AF0282" w:rsidP="00AF0282">
            <w:pPr>
              <w:pStyle w:val="aff0"/>
              <w:widowControl/>
              <w:numPr>
                <w:ilvl w:val="0"/>
                <w:numId w:val="44"/>
              </w:numPr>
              <w:overflowPunct w:val="0"/>
              <w:autoSpaceDE w:val="0"/>
              <w:autoSpaceDN w:val="0"/>
              <w:adjustRightInd w:val="0"/>
              <w:spacing w:afterLines="50" w:after="120"/>
              <w:contextualSpacing/>
              <w:textAlignment w:val="baseline"/>
              <w:rPr>
                <w:rFonts w:ascii="Times New Roman" w:eastAsia="Yu Mincho" w:hAnsi="Times New Roman" w:cs="Times New Roman"/>
                <w:iCs/>
                <w:lang w:val="en-US" w:eastAsia="ja-JP"/>
              </w:rPr>
            </w:pPr>
            <w:r w:rsidRPr="00AF0282">
              <w:rPr>
                <w:rFonts w:ascii="Times New Roman" w:eastAsia="Yu Mincho" w:hAnsi="Times New Roman" w:cs="Times New Roman"/>
                <w:b/>
                <w:bCs/>
                <w:iCs/>
                <w:lang w:eastAsia="ja-JP"/>
              </w:rPr>
              <w:t>Q1</w:t>
            </w:r>
            <w:r w:rsidRPr="00AF0282">
              <w:rPr>
                <w:rFonts w:ascii="Times New Roman" w:eastAsia="Yu Mincho" w:hAnsi="Times New Roman" w:cs="Times New Roman"/>
                <w:iCs/>
                <w:lang w:eastAsia="ja-JP"/>
              </w:rPr>
              <w:t xml:space="preserve">:  </w:t>
            </w:r>
            <w:r w:rsidRPr="00AF0282">
              <w:rPr>
                <w:rFonts w:ascii="Times New Roman" w:eastAsia="Yu Mincho" w:hAnsi="Times New Roman" w:cs="Times New Roman"/>
                <w:iCs/>
                <w:lang w:val="en-US" w:eastAsia="ja-JP"/>
              </w:rPr>
              <w:t>It is RAN1 understanding that </w:t>
            </w:r>
            <w:r w:rsidRPr="00AF0282">
              <w:rPr>
                <w:rFonts w:ascii="Times New Roman" w:eastAsia="Yu Mincho" w:hAnsi="Times New Roman" w:cs="Times New Roman"/>
                <w:iCs/>
                <w:lang w:val="fr-FR" w:eastAsia="ja-JP"/>
              </w:rPr>
              <w:t>Δ</w:t>
            </w:r>
            <w:proofErr w:type="spellStart"/>
            <w:r w:rsidRPr="00AF0282">
              <w:rPr>
                <w:rFonts w:ascii="Times New Roman" w:eastAsia="Yu Mincho" w:hAnsi="Times New Roman" w:cs="Times New Roman"/>
                <w:iCs/>
                <w:lang w:val="en-US" w:eastAsia="ja-JP"/>
              </w:rPr>
              <w:t>P</w:t>
            </w:r>
            <w:r w:rsidRPr="00AF0282">
              <w:rPr>
                <w:rFonts w:ascii="Times New Roman" w:eastAsia="Yu Mincho" w:hAnsi="Times New Roman" w:cs="Times New Roman"/>
                <w:iCs/>
                <w:vertAlign w:val="subscript"/>
                <w:lang w:val="en-US" w:eastAsia="ja-JP"/>
              </w:rPr>
              <w:t>PowerClass</w:t>
            </w:r>
            <w:proofErr w:type="spellEnd"/>
            <w:r w:rsidRPr="00AF0282">
              <w:rPr>
                <w:rFonts w:ascii="Times New Roman" w:eastAsia="Yu Mincho" w:hAnsi="Times New Roman" w:cs="Times New Roman"/>
                <w:iCs/>
                <w:lang w:val="en-US" w:eastAsia="ja-JP"/>
              </w:rPr>
              <w:t xml:space="preserve"> can be triggered by the cases when the percentage of uplink symbols transmitted in a certain evaluation period is larger than a certain duty cycle as specified in </w:t>
            </w:r>
            <w:r w:rsidRPr="00AF0282">
              <w:rPr>
                <w:rFonts w:ascii="Times New Roman" w:eastAsia="Yu Mincho" w:hAnsi="Times New Roman" w:cs="Times New Roman"/>
                <w:iCs/>
                <w:lang w:val="en-US" w:eastAsia="ja-JP"/>
              </w:rPr>
              <w:lastRenderedPageBreak/>
              <w:t>Clause 6.2.4 of TS 38 101-1. Could RAN4 clarify whether all these cases can trigger </w:t>
            </w:r>
            <w:r w:rsidRPr="00AF0282">
              <w:rPr>
                <w:rFonts w:ascii="Times New Roman" w:eastAsia="Yu Mincho" w:hAnsi="Times New Roman" w:cs="Times New Roman"/>
                <w:iCs/>
                <w:lang w:val="fr-FR" w:eastAsia="ja-JP"/>
              </w:rPr>
              <w:t>Δ</w:t>
            </w:r>
            <w:proofErr w:type="spellStart"/>
            <w:r w:rsidRPr="00AF0282">
              <w:rPr>
                <w:rFonts w:ascii="Times New Roman" w:eastAsia="Yu Mincho" w:hAnsi="Times New Roman" w:cs="Times New Roman"/>
                <w:iCs/>
                <w:lang w:val="en-US" w:eastAsia="ja-JP"/>
              </w:rPr>
              <w:t>P</w:t>
            </w:r>
            <w:r w:rsidRPr="00AF0282">
              <w:rPr>
                <w:rFonts w:ascii="Times New Roman" w:eastAsia="Yu Mincho" w:hAnsi="Times New Roman" w:cs="Times New Roman"/>
                <w:iCs/>
                <w:vertAlign w:val="subscript"/>
                <w:lang w:val="en-US" w:eastAsia="ja-JP"/>
              </w:rPr>
              <w:t>PowerClass</w:t>
            </w:r>
            <w:proofErr w:type="spellEnd"/>
            <w:r w:rsidRPr="00AF0282">
              <w:rPr>
                <w:rFonts w:ascii="Times New Roman" w:eastAsia="Yu Mincho" w:hAnsi="Times New Roman" w:cs="Times New Roman"/>
                <w:iCs/>
                <w:vertAlign w:val="subscript"/>
                <w:lang w:val="en-US" w:eastAsia="ja-JP"/>
              </w:rPr>
              <w:t xml:space="preserve"> </w:t>
            </w:r>
            <w:r w:rsidRPr="00AF0282">
              <w:rPr>
                <w:rFonts w:ascii="Times New Roman" w:eastAsia="Yu Mincho" w:hAnsi="Times New Roman" w:cs="Times New Roman"/>
                <w:iCs/>
                <w:lang w:val="en-US" w:eastAsia="ja-JP"/>
              </w:rPr>
              <w:t xml:space="preserve">reporting </w:t>
            </w:r>
            <w:r w:rsidRPr="009B6774">
              <w:rPr>
                <w:rFonts w:ascii="Times New Roman" w:eastAsia="Yu Mincho" w:hAnsi="Times New Roman" w:cs="Times New Roman"/>
                <w:iCs/>
                <w:lang w:val="en-US" w:eastAsia="ja-JP"/>
              </w:rPr>
              <w:t>in PHR MAC CE?</w:t>
            </w:r>
          </w:p>
          <w:p w14:paraId="06189BC0" w14:textId="77777777" w:rsidR="00AF0282" w:rsidRPr="009B6774" w:rsidRDefault="00AF0282" w:rsidP="00AF0282">
            <w:pPr>
              <w:pStyle w:val="aff0"/>
              <w:widowControl/>
              <w:numPr>
                <w:ilvl w:val="0"/>
                <w:numId w:val="44"/>
              </w:numPr>
              <w:overflowPunct w:val="0"/>
              <w:autoSpaceDE w:val="0"/>
              <w:autoSpaceDN w:val="0"/>
              <w:adjustRightInd w:val="0"/>
              <w:spacing w:afterLines="50" w:after="120"/>
              <w:contextualSpacing/>
              <w:textAlignment w:val="baseline"/>
              <w:rPr>
                <w:rFonts w:ascii="Times New Roman" w:eastAsia="Yu Mincho" w:hAnsi="Times New Roman" w:cs="Times New Roman"/>
                <w:iCs/>
                <w:lang w:eastAsia="ja-JP"/>
              </w:rPr>
            </w:pPr>
            <w:r w:rsidRPr="009B6774">
              <w:rPr>
                <w:rFonts w:ascii="Times New Roman" w:eastAsia="Yu Mincho" w:hAnsi="Times New Roman" w:cs="Times New Roman"/>
                <w:b/>
                <w:bCs/>
                <w:iCs/>
                <w:lang w:eastAsia="ja-JP"/>
              </w:rPr>
              <w:t>Q2</w:t>
            </w:r>
            <w:r w:rsidRPr="009B6774">
              <w:rPr>
                <w:rFonts w:ascii="Times New Roman" w:eastAsia="Yu Mincho" w:hAnsi="Times New Roman" w:cs="Times New Roman"/>
                <w:iCs/>
                <w:lang w:eastAsia="ja-JP"/>
              </w:rPr>
              <w:t xml:space="preserve">: In case of duty cycle exceedance, and resulting </w:t>
            </w:r>
            <w:proofErr w:type="spellStart"/>
            <w:r w:rsidRPr="009B6774">
              <w:rPr>
                <w:rFonts w:ascii="Times New Roman" w:eastAsia="Yu Mincho" w:hAnsi="Times New Roman" w:cs="Times New Roman"/>
                <w:iCs/>
                <w:lang w:eastAsia="ja-JP"/>
              </w:rPr>
              <w:t>ΔP</w:t>
            </w:r>
            <w:r w:rsidRPr="009B6774">
              <w:rPr>
                <w:rFonts w:ascii="Times New Roman" w:eastAsia="Yu Mincho" w:hAnsi="Times New Roman" w:cs="Times New Roman"/>
                <w:iCs/>
                <w:vertAlign w:val="subscript"/>
                <w:lang w:eastAsia="ja-JP"/>
              </w:rPr>
              <w:t>PowerClass</w:t>
            </w:r>
            <w:proofErr w:type="spellEnd"/>
            <w:r w:rsidRPr="009B6774">
              <w:rPr>
                <w:rFonts w:ascii="Times New Roman" w:eastAsia="Yu Mincho" w:hAnsi="Times New Roman" w:cs="Times New Roman"/>
                <w:iCs/>
                <w:lang w:eastAsia="ja-JP"/>
              </w:rPr>
              <w:t xml:space="preserve"> reporting as per recommendation in R4-2310500, is a further </w:t>
            </w:r>
            <w:proofErr w:type="spellStart"/>
            <w:r w:rsidRPr="009B6774">
              <w:rPr>
                <w:rFonts w:ascii="Times New Roman" w:eastAsia="Yu Mincho" w:hAnsi="Times New Roman" w:cs="Times New Roman"/>
                <w:iCs/>
                <w:lang w:eastAsia="ja-JP"/>
              </w:rPr>
              <w:t>ΔP</w:t>
            </w:r>
            <w:r w:rsidRPr="009B6774">
              <w:rPr>
                <w:rFonts w:ascii="Times New Roman" w:eastAsia="Yu Mincho" w:hAnsi="Times New Roman" w:cs="Times New Roman"/>
                <w:iCs/>
                <w:vertAlign w:val="subscript"/>
                <w:lang w:eastAsia="ja-JP"/>
              </w:rPr>
              <w:t>PowerClass</w:t>
            </w:r>
            <w:proofErr w:type="spellEnd"/>
            <w:r w:rsidRPr="009B6774">
              <w:rPr>
                <w:rFonts w:ascii="Times New Roman" w:eastAsia="Yu Mincho" w:hAnsi="Times New Roman" w:cs="Times New Roman"/>
                <w:iCs/>
                <w:lang w:eastAsia="ja-JP"/>
              </w:rPr>
              <w:t xml:space="preserve"> reporting also allowed when UE returns to advertised PC power capabilities? </w:t>
            </w:r>
          </w:p>
          <w:p w14:paraId="791BB7E3" w14:textId="77777777" w:rsidR="00AF0282" w:rsidRPr="009B6774" w:rsidRDefault="00AF0282" w:rsidP="00AF0282">
            <w:pPr>
              <w:pStyle w:val="aff0"/>
              <w:widowControl/>
              <w:numPr>
                <w:ilvl w:val="0"/>
                <w:numId w:val="44"/>
              </w:numPr>
              <w:overflowPunct w:val="0"/>
              <w:autoSpaceDE w:val="0"/>
              <w:autoSpaceDN w:val="0"/>
              <w:adjustRightInd w:val="0"/>
              <w:spacing w:afterLines="50" w:after="120"/>
              <w:contextualSpacing/>
              <w:textAlignment w:val="baseline"/>
              <w:rPr>
                <w:rFonts w:ascii="Times New Roman" w:eastAsia="Yu Mincho" w:hAnsi="Times New Roman" w:cs="Times New Roman"/>
                <w:iCs/>
                <w:color w:val="000000" w:themeColor="text1"/>
                <w:lang w:eastAsia="ja-JP"/>
              </w:rPr>
            </w:pPr>
            <w:r w:rsidRPr="009B6774">
              <w:rPr>
                <w:rFonts w:ascii="Times New Roman" w:eastAsia="Yu Mincho" w:hAnsi="Times New Roman" w:cs="Times New Roman"/>
                <w:b/>
                <w:bCs/>
                <w:iCs/>
                <w:color w:val="000000" w:themeColor="text1"/>
                <w:lang w:eastAsia="ja-JP"/>
              </w:rPr>
              <w:t>Q3</w:t>
            </w:r>
            <w:r w:rsidRPr="009B6774">
              <w:rPr>
                <w:rFonts w:ascii="Times New Roman" w:eastAsia="Yu Mincho" w:hAnsi="Times New Roman" w:cs="Times New Roman"/>
                <w:iCs/>
                <w:color w:val="000000" w:themeColor="text1"/>
                <w:lang w:eastAsia="ja-JP"/>
              </w:rPr>
              <w:t xml:space="preserve">: Could RAN4 confirm the correctness of RAN1’s understanding as per observation b) concerning the recommendation </w:t>
            </w:r>
            <w:r w:rsidRPr="009B6774">
              <w:rPr>
                <w:rFonts w:ascii="Times New Roman" w:eastAsia="Yu Mincho" w:hAnsi="Times New Roman" w:cs="Times New Roman"/>
                <w:bCs/>
                <w:iCs/>
                <w:color w:val="000000" w:themeColor="text1"/>
                <w:lang w:val="en-US" w:eastAsia="ja-JP"/>
              </w:rPr>
              <w:t xml:space="preserve">of </w:t>
            </w:r>
            <w:r w:rsidRPr="009B6774">
              <w:rPr>
                <w:rFonts w:ascii="Times New Roman" w:eastAsia="Yu Mincho" w:hAnsi="Times New Roman" w:cs="Times New Roman"/>
                <w:bCs/>
                <w:iCs/>
                <w:color w:val="000000" w:themeColor="text1"/>
                <w:lang w:eastAsia="ja-JP"/>
              </w:rPr>
              <w:t xml:space="preserve">enabling UE report on the </w:t>
            </w:r>
            <w:proofErr w:type="spellStart"/>
            <w:r w:rsidRPr="009B6774">
              <w:rPr>
                <w:rFonts w:ascii="Times New Roman" w:eastAsia="Yu Mincho" w:hAnsi="Times New Roman" w:cs="Times New Roman"/>
                <w:iCs/>
                <w:lang w:eastAsia="ja-JP"/>
              </w:rPr>
              <w:t>ΔP</w:t>
            </w:r>
            <w:r w:rsidRPr="009B6774">
              <w:rPr>
                <w:rFonts w:ascii="Times New Roman" w:eastAsia="Yu Mincho" w:hAnsi="Times New Roman" w:cs="Times New Roman"/>
                <w:iCs/>
                <w:vertAlign w:val="subscript"/>
                <w:lang w:eastAsia="ja-JP"/>
              </w:rPr>
              <w:t>PowerClass</w:t>
            </w:r>
            <w:proofErr w:type="spellEnd"/>
            <w:r w:rsidRPr="009B6774">
              <w:rPr>
                <w:rFonts w:ascii="Times New Roman" w:eastAsia="Yu Mincho" w:hAnsi="Times New Roman" w:cs="Times New Roman"/>
                <w:iCs/>
                <w:lang w:eastAsia="ja-JP"/>
              </w:rPr>
              <w:t xml:space="preserve"> </w:t>
            </w:r>
            <w:r w:rsidRPr="009B6774">
              <w:rPr>
                <w:rFonts w:ascii="Times New Roman" w:eastAsia="Yu Mincho" w:hAnsi="Times New Roman" w:cs="Times New Roman"/>
                <w:bCs/>
                <w:iCs/>
                <w:color w:val="000000" w:themeColor="text1"/>
                <w:lang w:eastAsia="ja-JP"/>
              </w:rPr>
              <w:t>to indicate which power class requirements that the UE is referring to only when duty cycle is exceeded?</w:t>
            </w:r>
          </w:p>
          <w:p w14:paraId="376A86F0" w14:textId="77777777" w:rsidR="00AF0282" w:rsidRPr="00AF0282" w:rsidRDefault="00AF0282" w:rsidP="00AF0282">
            <w:pPr>
              <w:pStyle w:val="aff0"/>
              <w:widowControl/>
              <w:numPr>
                <w:ilvl w:val="0"/>
                <w:numId w:val="44"/>
              </w:numPr>
              <w:overflowPunct w:val="0"/>
              <w:autoSpaceDE w:val="0"/>
              <w:autoSpaceDN w:val="0"/>
              <w:adjustRightInd w:val="0"/>
              <w:spacing w:afterLines="50" w:after="120"/>
              <w:contextualSpacing/>
              <w:textAlignment w:val="baseline"/>
              <w:rPr>
                <w:rFonts w:ascii="Times New Roman" w:eastAsia="Yu Mincho" w:hAnsi="Times New Roman" w:cs="Times New Roman"/>
                <w:iCs/>
                <w:color w:val="000000" w:themeColor="text1"/>
                <w:lang w:eastAsia="ja-JP"/>
              </w:rPr>
            </w:pPr>
            <w:r w:rsidRPr="009B6774">
              <w:rPr>
                <w:rFonts w:ascii="Times New Roman" w:eastAsia="Yu Mincho" w:hAnsi="Times New Roman" w:cs="Times New Roman"/>
                <w:b/>
                <w:bCs/>
                <w:iCs/>
                <w:color w:val="000000" w:themeColor="text1"/>
                <w:lang w:eastAsia="ja-JP"/>
              </w:rPr>
              <w:t>Q4</w:t>
            </w:r>
            <w:r w:rsidRPr="009B6774">
              <w:rPr>
                <w:rFonts w:ascii="Times New Roman" w:eastAsia="Yu Mincho" w:hAnsi="Times New Roman" w:cs="Times New Roman"/>
                <w:iCs/>
                <w:color w:val="000000" w:themeColor="text1"/>
                <w:lang w:eastAsia="ja-JP"/>
              </w:rPr>
              <w:t>:  Could RAN4 clarify the meaning of the recommen</w:t>
            </w:r>
            <w:r w:rsidRPr="00AF0282">
              <w:rPr>
                <w:rFonts w:ascii="Times New Roman" w:eastAsia="Yu Mincho" w:hAnsi="Times New Roman" w:cs="Times New Roman"/>
                <w:iCs/>
                <w:color w:val="000000" w:themeColor="text1"/>
                <w:lang w:eastAsia="ja-JP"/>
              </w:rPr>
              <w:t xml:space="preserve">dation related to the combination of the </w:t>
            </w:r>
            <w:proofErr w:type="spellStart"/>
            <w:r w:rsidRPr="00AF0282">
              <w:rPr>
                <w:rFonts w:ascii="Times New Roman" w:eastAsia="Yu Mincho" w:hAnsi="Times New Roman" w:cs="Times New Roman"/>
                <w:iCs/>
                <w:lang w:eastAsia="ja-JP"/>
              </w:rPr>
              <w:t>ΔP</w:t>
            </w:r>
            <w:r w:rsidRPr="00AF0282">
              <w:rPr>
                <w:rFonts w:ascii="Times New Roman" w:eastAsia="Yu Mincho" w:hAnsi="Times New Roman" w:cs="Times New Roman"/>
                <w:iCs/>
                <w:vertAlign w:val="subscript"/>
                <w:lang w:eastAsia="ja-JP"/>
              </w:rPr>
              <w:t>PowerClass</w:t>
            </w:r>
            <w:proofErr w:type="spellEnd"/>
            <w:r w:rsidRPr="00AF0282">
              <w:rPr>
                <w:rFonts w:ascii="Times New Roman" w:eastAsia="Yu Mincho" w:hAnsi="Times New Roman" w:cs="Times New Roman"/>
                <w:iCs/>
                <w:lang w:eastAsia="ja-JP"/>
              </w:rPr>
              <w:t xml:space="preserve"> </w:t>
            </w:r>
            <w:r w:rsidRPr="00AF0282">
              <w:rPr>
                <w:rFonts w:ascii="Times New Roman" w:eastAsia="Yu Mincho" w:hAnsi="Times New Roman" w:cs="Times New Roman"/>
                <w:iCs/>
                <w:color w:val="000000" w:themeColor="text1"/>
                <w:lang w:eastAsia="ja-JP"/>
              </w:rPr>
              <w:t>report with full-power MIMO transmission capability reporting corresponding to the current power class?</w:t>
            </w:r>
          </w:p>
          <w:p w14:paraId="405EF378" w14:textId="77777777" w:rsidR="00083747" w:rsidRPr="00AF0282" w:rsidRDefault="00083747" w:rsidP="007E4767">
            <w:pPr>
              <w:rPr>
                <w:rFonts w:ascii="Times New Roman" w:hAnsi="Times New Roman" w:cs="Times New Roman"/>
                <w:sz w:val="22"/>
                <w:lang w:val="x-none"/>
              </w:rPr>
            </w:pPr>
          </w:p>
        </w:tc>
      </w:tr>
    </w:tbl>
    <w:p w14:paraId="1D34A37F" w14:textId="5ED62EA9" w:rsidR="00083747" w:rsidRPr="00083747" w:rsidRDefault="00083747" w:rsidP="00083747">
      <w:pPr>
        <w:rPr>
          <w:rFonts w:ascii="Times New Roman" w:eastAsia="等线" w:hAnsi="Times New Roman" w:cs="Times New Roman"/>
          <w:sz w:val="22"/>
        </w:rPr>
      </w:pPr>
    </w:p>
    <w:p w14:paraId="6687FD7B" w14:textId="0D4E1615" w:rsidR="00083747" w:rsidRPr="00AF0282" w:rsidRDefault="00083747" w:rsidP="00083747">
      <w:pPr>
        <w:rPr>
          <w:rFonts w:ascii="Times New Roman" w:eastAsia="等线" w:hAnsi="Times New Roman" w:cs="Times New Roman"/>
          <w:sz w:val="22"/>
        </w:rPr>
      </w:pPr>
      <w:r>
        <w:rPr>
          <w:rFonts w:ascii="Times New Roman" w:hAnsi="Times New Roman" w:cs="Times New Roman"/>
          <w:sz w:val="22"/>
        </w:rPr>
        <w:t>In RAN1#114 meeting, RAN4 also sent a</w:t>
      </w:r>
      <w:r w:rsidRPr="00261A6E">
        <w:rPr>
          <w:rFonts w:ascii="Times New Roman" w:hAnsi="Times New Roman" w:cs="Times New Roman"/>
          <w:sz w:val="22"/>
        </w:rPr>
        <w:t xml:space="preserve"> LS</w:t>
      </w:r>
      <w:r>
        <w:rPr>
          <w:rFonts w:ascii="Times New Roman" w:hAnsi="Times New Roman" w:cs="Times New Roman"/>
          <w:sz w:val="22"/>
        </w:rPr>
        <w:t xml:space="preserve"> to RAN1</w:t>
      </w:r>
      <w:r w:rsidRPr="00261A6E">
        <w:rPr>
          <w:rFonts w:ascii="Times New Roman" w:hAnsi="Times New Roman" w:cs="Times New Roman"/>
          <w:sz w:val="22"/>
        </w:rPr>
        <w:t xml:space="preserve"> </w:t>
      </w:r>
      <w:r>
        <w:rPr>
          <w:rFonts w:ascii="Times New Roman" w:hAnsi="Times New Roman" w:cs="Times New Roman"/>
          <w:sz w:val="22"/>
        </w:rPr>
        <w:t>[11].</w:t>
      </w:r>
    </w:p>
    <w:tbl>
      <w:tblPr>
        <w:tblStyle w:val="aff5"/>
        <w:tblW w:w="0" w:type="auto"/>
        <w:tblLook w:val="04A0" w:firstRow="1" w:lastRow="0" w:firstColumn="1" w:lastColumn="0" w:noHBand="0" w:noVBand="1"/>
      </w:tblPr>
      <w:tblGrid>
        <w:gridCol w:w="9629"/>
      </w:tblGrid>
      <w:tr w:rsidR="00083747" w:rsidRPr="00261A6E" w14:paraId="62DA7F99" w14:textId="77777777" w:rsidTr="007E4767">
        <w:tc>
          <w:tcPr>
            <w:tcW w:w="9629" w:type="dxa"/>
          </w:tcPr>
          <w:p w14:paraId="19A85CD0" w14:textId="0629B9F8" w:rsidR="00083747" w:rsidRPr="00083747" w:rsidRDefault="00083747" w:rsidP="00083747">
            <w:pPr>
              <w:rPr>
                <w:rFonts w:ascii="Times New Roman" w:hAnsi="Times New Roman" w:cs="Times New Roman"/>
                <w:lang w:eastAsia="ja-JP"/>
              </w:rPr>
            </w:pPr>
            <w:r w:rsidRPr="00083747">
              <w:rPr>
                <w:rFonts w:ascii="Times New Roman" w:hAnsi="Times New Roman" w:cs="Times New Roman"/>
                <w:lang w:eastAsia="ja-JP"/>
              </w:rPr>
              <w:t xml:space="preserve">Although </w:t>
            </w:r>
            <w:r w:rsidRPr="00083747">
              <w:rPr>
                <w:rFonts w:ascii="Times New Roman" w:hAnsi="Times New Roman" w:cs="Times New Roman"/>
              </w:rPr>
              <w:t xml:space="preserve">R4-2310500 explicitly stated that the occasion of reporting </w:t>
            </w:r>
            <w:proofErr w:type="spellStart"/>
            <w:r w:rsidRPr="00083747">
              <w:rPr>
                <w:rFonts w:ascii="Times New Roman" w:hAnsi="Times New Roman" w:cs="Times New Roman"/>
                <w:lang w:eastAsia="ja-JP"/>
              </w:rPr>
              <w:t>ΔP</w:t>
            </w:r>
            <w:r w:rsidRPr="00083747">
              <w:rPr>
                <w:rFonts w:ascii="Times New Roman" w:hAnsi="Times New Roman" w:cs="Times New Roman"/>
                <w:vertAlign w:val="subscript"/>
                <w:lang w:eastAsia="ja-JP"/>
              </w:rPr>
              <w:t>PowerClass</w:t>
            </w:r>
            <w:proofErr w:type="spellEnd"/>
            <w:r w:rsidRPr="00083747">
              <w:rPr>
                <w:rFonts w:ascii="Times New Roman" w:hAnsi="Times New Roman" w:cs="Times New Roman"/>
                <w:lang w:eastAsia="ja-JP"/>
              </w:rPr>
              <w:t xml:space="preserve"> should be limited to when configured duty cycle is exceeded, it was not only what RAN4 intended to state. RAN4’s intention is reporting </w:t>
            </w:r>
            <w:proofErr w:type="spellStart"/>
            <w:r w:rsidRPr="00083747">
              <w:rPr>
                <w:rFonts w:ascii="Times New Roman" w:hAnsi="Times New Roman" w:cs="Times New Roman"/>
                <w:lang w:eastAsia="ja-JP"/>
              </w:rPr>
              <w:t>ΔP</w:t>
            </w:r>
            <w:r w:rsidRPr="00083747">
              <w:rPr>
                <w:rFonts w:ascii="Times New Roman" w:hAnsi="Times New Roman" w:cs="Times New Roman"/>
                <w:vertAlign w:val="subscript"/>
                <w:lang w:eastAsia="ja-JP"/>
              </w:rPr>
              <w:t>PowerClass</w:t>
            </w:r>
            <w:proofErr w:type="spellEnd"/>
            <w:r w:rsidRPr="00083747">
              <w:rPr>
                <w:rFonts w:ascii="Times New Roman" w:hAnsi="Times New Roman" w:cs="Times New Roman"/>
                <w:lang w:eastAsia="ja-JP"/>
              </w:rPr>
              <w:t xml:space="preserve"> should be limited to occasions when maximum transmission power changes originating from a duty cycle mechanism. Hence, the exchange of </w:t>
            </w:r>
            <w:proofErr w:type="spellStart"/>
            <w:r w:rsidRPr="00083747">
              <w:rPr>
                <w:rFonts w:ascii="Times New Roman" w:hAnsi="Times New Roman" w:cs="Times New Roman"/>
                <w:lang w:eastAsia="ja-JP"/>
              </w:rPr>
              <w:t>ΔP</w:t>
            </w:r>
            <w:r w:rsidRPr="00083747">
              <w:rPr>
                <w:rFonts w:ascii="Times New Roman" w:hAnsi="Times New Roman" w:cs="Times New Roman"/>
                <w:vertAlign w:val="subscript"/>
                <w:lang w:eastAsia="ja-JP"/>
              </w:rPr>
              <w:t>PowerClass</w:t>
            </w:r>
            <w:proofErr w:type="spellEnd"/>
            <w:r w:rsidRPr="00083747">
              <w:rPr>
                <w:rFonts w:ascii="Times New Roman" w:hAnsi="Times New Roman" w:cs="Times New Roman"/>
                <w:lang w:eastAsia="ja-JP"/>
              </w:rPr>
              <w:t xml:space="preserve"> is allowed for when maximum transmission power falls as well as it rises. In summary, the main bullet and the 1</w:t>
            </w:r>
            <w:r w:rsidRPr="00083747">
              <w:rPr>
                <w:rFonts w:ascii="Times New Roman" w:hAnsi="Times New Roman" w:cs="Times New Roman"/>
                <w:vertAlign w:val="superscript"/>
                <w:lang w:eastAsia="ja-JP"/>
              </w:rPr>
              <w:t>st</w:t>
            </w:r>
            <w:r w:rsidRPr="00083747">
              <w:rPr>
                <w:rFonts w:ascii="Times New Roman" w:hAnsi="Times New Roman" w:cs="Times New Roman"/>
                <w:lang w:eastAsia="ja-JP"/>
              </w:rPr>
              <w:t xml:space="preserve"> sub-bullet in the LS are corrected as follows:</w:t>
            </w:r>
          </w:p>
          <w:p w14:paraId="1648015D" w14:textId="772049A6" w:rsidR="00083747" w:rsidRPr="00083747" w:rsidRDefault="00083747" w:rsidP="00083747">
            <w:pPr>
              <w:widowControl/>
              <w:numPr>
                <w:ilvl w:val="0"/>
                <w:numId w:val="33"/>
              </w:numPr>
              <w:jc w:val="left"/>
              <w:rPr>
                <w:rFonts w:ascii="Times New Roman" w:hAnsi="Times New Roman" w:cs="Times New Roman"/>
                <w:lang w:eastAsia="ja-JP"/>
              </w:rPr>
            </w:pPr>
            <w:r w:rsidRPr="00083747">
              <w:rPr>
                <w:rFonts w:ascii="Times New Roman" w:hAnsi="Times New Roman" w:cs="Times New Roman"/>
                <w:lang w:eastAsia="ja-JP"/>
              </w:rPr>
              <w:t xml:space="preserve">enable UE report on </w:t>
            </w:r>
            <w:proofErr w:type="spellStart"/>
            <w:r w:rsidRPr="00083747">
              <w:rPr>
                <w:rFonts w:ascii="Times New Roman" w:hAnsi="Times New Roman" w:cs="Times New Roman"/>
                <w:lang w:eastAsia="ja-JP"/>
              </w:rPr>
              <w:t>ΔP</w:t>
            </w:r>
            <w:r w:rsidRPr="00083747">
              <w:rPr>
                <w:rFonts w:ascii="Times New Roman" w:hAnsi="Times New Roman" w:cs="Times New Roman"/>
                <w:vertAlign w:val="subscript"/>
                <w:lang w:eastAsia="ja-JP"/>
              </w:rPr>
              <w:t>PowerClass</w:t>
            </w:r>
            <w:proofErr w:type="spellEnd"/>
            <w:r w:rsidRPr="00083747">
              <w:rPr>
                <w:rFonts w:ascii="Times New Roman" w:hAnsi="Times New Roman" w:cs="Times New Roman"/>
                <w:lang w:eastAsia="ja-JP"/>
              </w:rPr>
              <w:t xml:space="preserve"> to indicate which power class requirements that the UE is referring to where only </w:t>
            </w:r>
            <w:proofErr w:type="spellStart"/>
            <w:r w:rsidRPr="00083747">
              <w:rPr>
                <w:rFonts w:ascii="Times New Roman" w:hAnsi="Times New Roman" w:cs="Times New Roman"/>
                <w:lang w:eastAsia="ja-JP"/>
              </w:rPr>
              <w:t>ΔP</w:t>
            </w:r>
            <w:r w:rsidRPr="00083747">
              <w:rPr>
                <w:rFonts w:ascii="Times New Roman" w:hAnsi="Times New Roman" w:cs="Times New Roman"/>
                <w:vertAlign w:val="subscript"/>
                <w:lang w:eastAsia="ja-JP"/>
              </w:rPr>
              <w:t>PowerClass</w:t>
            </w:r>
            <w:proofErr w:type="spellEnd"/>
            <w:r w:rsidRPr="00083747">
              <w:rPr>
                <w:rFonts w:ascii="Times New Roman" w:hAnsi="Times New Roman" w:cs="Times New Roman"/>
                <w:lang w:eastAsia="ja-JP"/>
              </w:rPr>
              <w:t xml:space="preserve"> (power reduced) resulting from duty cycle exceedance or </w:t>
            </w:r>
            <w:proofErr w:type="spellStart"/>
            <w:r w:rsidRPr="00083747">
              <w:rPr>
                <w:rFonts w:ascii="Times New Roman" w:hAnsi="Times New Roman" w:cs="Times New Roman"/>
                <w:lang w:eastAsia="ja-JP"/>
              </w:rPr>
              <w:t>ΔP</w:t>
            </w:r>
            <w:r w:rsidRPr="00083747">
              <w:rPr>
                <w:rFonts w:ascii="Times New Roman" w:hAnsi="Times New Roman" w:cs="Times New Roman"/>
                <w:vertAlign w:val="subscript"/>
                <w:lang w:eastAsia="ja-JP"/>
              </w:rPr>
              <w:t>PowerClass</w:t>
            </w:r>
            <w:proofErr w:type="spellEnd"/>
            <w:r w:rsidRPr="00083747">
              <w:rPr>
                <w:rFonts w:ascii="Times New Roman" w:hAnsi="Times New Roman" w:cs="Times New Roman"/>
                <w:lang w:eastAsia="ja-JP"/>
              </w:rPr>
              <w:t xml:space="preserve"> (power return) resulting from duty cycle reduction </w:t>
            </w:r>
            <w:r w:rsidRPr="00083747">
              <w:rPr>
                <w:rFonts w:ascii="Times New Roman" w:hAnsi="Times New Roman" w:cs="Times New Roman"/>
                <w:vertAlign w:val="subscript"/>
                <w:lang w:eastAsia="ja-JP"/>
              </w:rPr>
              <w:t xml:space="preserve"> </w:t>
            </w:r>
          </w:p>
          <w:p w14:paraId="4E361C45" w14:textId="4F1AE6F9" w:rsidR="00083747" w:rsidRPr="00083747" w:rsidRDefault="00083747" w:rsidP="00083747">
            <w:pPr>
              <w:widowControl/>
              <w:numPr>
                <w:ilvl w:val="0"/>
                <w:numId w:val="33"/>
              </w:numPr>
              <w:jc w:val="left"/>
              <w:rPr>
                <w:rFonts w:ascii="Times New Roman" w:hAnsi="Times New Roman" w:cs="Times New Roman"/>
                <w:lang w:eastAsia="ja-JP"/>
              </w:rPr>
            </w:pPr>
            <w:r w:rsidRPr="00083747">
              <w:rPr>
                <w:rFonts w:ascii="Times New Roman" w:hAnsi="Times New Roman" w:cs="Times New Roman"/>
                <w:lang w:eastAsia="ja-JP"/>
              </w:rPr>
              <w:t>The occasion of the report should be limited to either when the scheduled duty cycle exceeds the UE maximum duty cycle capability or reduces to equal to or below the UE maximum duty cycle capability after exceedance.</w:t>
            </w:r>
          </w:p>
          <w:p w14:paraId="0CE764B4" w14:textId="77777777" w:rsidR="00083747" w:rsidRPr="00E74879" w:rsidRDefault="00083747" w:rsidP="00083747">
            <w:pPr>
              <w:rPr>
                <w:rFonts w:ascii="Arial" w:hAnsi="Arial" w:cs="Arial"/>
              </w:rPr>
            </w:pPr>
            <w:r w:rsidRPr="00083747">
              <w:rPr>
                <w:rFonts w:ascii="Times New Roman" w:hAnsi="Times New Roman" w:cs="Times New Roman"/>
              </w:rPr>
              <w:t xml:space="preserve">It is also noted that RAN4 agreed that full-power MIMO transmission capability reporting corresponding to the applicable power class requirements is the only feature that can be combined with </w:t>
            </w:r>
            <w:proofErr w:type="spellStart"/>
            <w:r w:rsidRPr="00083747">
              <w:rPr>
                <w:rFonts w:ascii="Times New Roman" w:hAnsi="Times New Roman" w:cs="Times New Roman"/>
                <w:lang w:eastAsia="ja-JP"/>
              </w:rPr>
              <w:t>ΔP</w:t>
            </w:r>
            <w:r w:rsidRPr="00083747">
              <w:rPr>
                <w:rFonts w:ascii="Times New Roman" w:hAnsi="Times New Roman" w:cs="Times New Roman"/>
                <w:vertAlign w:val="subscript"/>
                <w:lang w:eastAsia="ja-JP"/>
              </w:rPr>
              <w:t>PowerClass</w:t>
            </w:r>
            <w:proofErr w:type="spellEnd"/>
            <w:r w:rsidRPr="00083747">
              <w:rPr>
                <w:rFonts w:ascii="Times New Roman" w:hAnsi="Times New Roman" w:cs="Times New Roman"/>
              </w:rPr>
              <w:t xml:space="preserve"> at this writing. </w:t>
            </w:r>
          </w:p>
          <w:p w14:paraId="0EE784B3" w14:textId="77777777" w:rsidR="00083747" w:rsidRPr="00083747" w:rsidRDefault="00083747" w:rsidP="007E4767">
            <w:pPr>
              <w:rPr>
                <w:rFonts w:ascii="Times New Roman" w:hAnsi="Times New Roman" w:cs="Times New Roman"/>
                <w:sz w:val="22"/>
              </w:rPr>
            </w:pPr>
          </w:p>
        </w:tc>
      </w:tr>
    </w:tbl>
    <w:p w14:paraId="6542861B" w14:textId="358867B8" w:rsidR="00D009C3" w:rsidRPr="00083747" w:rsidRDefault="00D009C3" w:rsidP="005E6D94">
      <w:pPr>
        <w:adjustRightInd w:val="0"/>
        <w:snapToGrid w:val="0"/>
        <w:spacing w:after="120"/>
        <w:rPr>
          <w:rFonts w:ascii="Times New Roman" w:eastAsia="等线" w:hAnsi="Times New Roman"/>
          <w:bCs/>
          <w:sz w:val="22"/>
        </w:rPr>
      </w:pPr>
    </w:p>
    <w:p w14:paraId="515E456B" w14:textId="12F40638" w:rsidR="00B27F0D" w:rsidRDefault="00B27F0D" w:rsidP="005E6D94">
      <w:pPr>
        <w:adjustRightInd w:val="0"/>
        <w:snapToGrid w:val="0"/>
        <w:spacing w:after="120"/>
        <w:rPr>
          <w:rFonts w:ascii="Times New Roman" w:eastAsia="等线" w:hAnsi="Times New Roman"/>
          <w:bCs/>
          <w:sz w:val="22"/>
          <w:lang w:val="en-GB"/>
        </w:rPr>
      </w:pPr>
      <w:r>
        <w:rPr>
          <w:rFonts w:ascii="Times New Roman" w:eastAsia="等线" w:hAnsi="Times New Roman"/>
          <w:bCs/>
          <w:sz w:val="22"/>
          <w:lang w:val="en-GB"/>
        </w:rPr>
        <w:t xml:space="preserve">Currently, only power class </w:t>
      </w:r>
      <w:proofErr w:type="spellStart"/>
      <w:r>
        <w:rPr>
          <w:rFonts w:ascii="Times New Roman" w:eastAsia="等线" w:hAnsi="Times New Roman"/>
          <w:bCs/>
          <w:sz w:val="22"/>
          <w:lang w:val="en-GB"/>
        </w:rPr>
        <w:t>fallback</w:t>
      </w:r>
      <w:proofErr w:type="spellEnd"/>
      <w:r>
        <w:rPr>
          <w:rFonts w:ascii="Times New Roman" w:eastAsia="等线" w:hAnsi="Times New Roman"/>
          <w:bCs/>
          <w:sz w:val="22"/>
          <w:lang w:val="en-GB"/>
        </w:rPr>
        <w:t xml:space="preserve"> mechanism is considered to be enhanced in Rel-18.</w:t>
      </w:r>
    </w:p>
    <w:p w14:paraId="2CDC6B6F" w14:textId="533525A9" w:rsidR="004438E9" w:rsidRDefault="00361C39"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 xml:space="preserve">For UEs supporting the PC </w:t>
      </w:r>
      <w:proofErr w:type="spellStart"/>
      <w:r>
        <w:rPr>
          <w:rFonts w:ascii="Times New Roman" w:eastAsia="宋体" w:hAnsi="Times New Roman" w:cs="Times New Roman"/>
          <w:kern w:val="0"/>
          <w:szCs w:val="20"/>
          <w:lang w:val="en-GB"/>
        </w:rPr>
        <w:t>fallback</w:t>
      </w:r>
      <w:proofErr w:type="spellEnd"/>
      <w:r>
        <w:rPr>
          <w:rFonts w:ascii="Times New Roman" w:eastAsia="宋体" w:hAnsi="Times New Roman" w:cs="Times New Roman"/>
          <w:kern w:val="0"/>
          <w:szCs w:val="20"/>
          <w:lang w:val="en-GB"/>
        </w:rPr>
        <w:t xml:space="preserve"> mechanism, the reporting of </w:t>
      </w:r>
      <w:r w:rsidR="00853B4D">
        <w:rPr>
          <w:rFonts w:ascii="Times New Roman" w:eastAsia="宋体" w:hAnsi="Times New Roman" w:cs="Times New Roman"/>
          <w:kern w:val="0"/>
          <w:szCs w:val="20"/>
          <w:lang w:val="en-GB"/>
        </w:rPr>
        <w:t xml:space="preserve">the power class </w:t>
      </w:r>
      <w:proofErr w:type="spellStart"/>
      <w:r w:rsidR="004A7792">
        <w:rPr>
          <w:rFonts w:ascii="Times New Roman" w:eastAsia="宋体" w:hAnsi="Times New Roman" w:cs="Times New Roman"/>
          <w:kern w:val="0"/>
          <w:szCs w:val="20"/>
          <w:lang w:val="en-GB"/>
        </w:rPr>
        <w:t>fallback</w:t>
      </w:r>
      <w:proofErr w:type="spellEnd"/>
      <w:r w:rsidR="00FF5ED9">
        <w:rPr>
          <w:rFonts w:ascii="Times New Roman" w:eastAsia="宋体" w:hAnsi="Times New Roman" w:cs="Times New Roman"/>
          <w:kern w:val="0"/>
          <w:szCs w:val="20"/>
          <w:lang w:val="en-GB"/>
        </w:rPr>
        <w:t xml:space="preserve"> </w:t>
      </w:r>
      <w:proofErr w:type="spellStart"/>
      <w:r w:rsidR="00AF32CE">
        <w:rPr>
          <w:rFonts w:eastAsia="Times New Roman"/>
          <w:bCs/>
          <w:sz w:val="22"/>
        </w:rPr>
        <w:t>ΔP</w:t>
      </w:r>
      <w:r w:rsidR="00AF32CE">
        <w:rPr>
          <w:rFonts w:eastAsia="Times New Roman"/>
          <w:bCs/>
          <w:sz w:val="22"/>
          <w:vertAlign w:val="subscript"/>
        </w:rPr>
        <w:t>PowerClass</w:t>
      </w:r>
      <w:proofErr w:type="spellEnd"/>
      <w:r w:rsidR="00A0464D">
        <w:rPr>
          <w:rFonts w:ascii="Times New Roman" w:eastAsia="宋体" w:hAnsi="Times New Roman" w:cs="Times New Roman"/>
          <w:kern w:val="0"/>
          <w:szCs w:val="20"/>
          <w:lang w:val="en-GB"/>
        </w:rPr>
        <w:t xml:space="preserve"> indication</w:t>
      </w:r>
      <w:r w:rsidR="009B01E4">
        <w:rPr>
          <w:rFonts w:ascii="Times New Roman" w:eastAsia="宋体" w:hAnsi="Times New Roman" w:cs="Times New Roman"/>
          <w:kern w:val="0"/>
          <w:szCs w:val="20"/>
          <w:lang w:val="en-GB"/>
        </w:rPr>
        <w:t xml:space="preserve"> were suggested</w:t>
      </w:r>
      <w:r>
        <w:rPr>
          <w:rFonts w:ascii="Times New Roman" w:eastAsia="宋体" w:hAnsi="Times New Roman" w:cs="Times New Roman"/>
          <w:kern w:val="0"/>
          <w:szCs w:val="20"/>
          <w:lang w:val="en-GB"/>
        </w:rPr>
        <w:t>. In our view, this information</w:t>
      </w:r>
      <w:r w:rsidR="00A0464D">
        <w:rPr>
          <w:rFonts w:ascii="Times New Roman" w:eastAsia="宋体" w:hAnsi="Times New Roman" w:cs="Times New Roman"/>
          <w:kern w:val="0"/>
          <w:szCs w:val="20"/>
          <w:lang w:val="en-GB"/>
        </w:rPr>
        <w:t xml:space="preserve"> may not </w:t>
      </w:r>
      <w:r w:rsidR="00853B4D">
        <w:rPr>
          <w:rFonts w:ascii="Times New Roman" w:eastAsia="宋体" w:hAnsi="Times New Roman" w:cs="Times New Roman"/>
          <w:kern w:val="0"/>
          <w:szCs w:val="20"/>
          <w:lang w:val="en-GB"/>
        </w:rPr>
        <w:t xml:space="preserve">be very useful </w:t>
      </w:r>
      <w:r w:rsidR="00A0464D">
        <w:rPr>
          <w:rFonts w:ascii="Times New Roman" w:eastAsia="宋体" w:hAnsi="Times New Roman" w:cs="Times New Roman"/>
          <w:kern w:val="0"/>
          <w:szCs w:val="20"/>
          <w:lang w:val="en-GB"/>
        </w:rPr>
        <w:t xml:space="preserve">since the current PHR reporting already provide the report of </w:t>
      </w:r>
      <w:proofErr w:type="spellStart"/>
      <w:r w:rsidR="00A0464D">
        <w:rPr>
          <w:rFonts w:ascii="Times New Roman" w:eastAsia="宋体" w:hAnsi="Times New Roman" w:cs="Times New Roman"/>
          <w:kern w:val="0"/>
          <w:szCs w:val="20"/>
          <w:lang w:val="en-GB"/>
        </w:rPr>
        <w:t>Pcmax</w:t>
      </w:r>
      <w:proofErr w:type="spellEnd"/>
      <w:r w:rsidR="00A0464D">
        <w:rPr>
          <w:rFonts w:ascii="Times New Roman" w:eastAsia="宋体" w:hAnsi="Times New Roman" w:cs="Times New Roman"/>
          <w:kern w:val="0"/>
          <w:szCs w:val="20"/>
          <w:lang w:val="en-GB"/>
        </w:rPr>
        <w:t xml:space="preserve"> which reflect the power class change</w:t>
      </w:r>
      <w:r w:rsidR="00853B4D">
        <w:rPr>
          <w:rFonts w:ascii="Times New Roman" w:eastAsia="宋体" w:hAnsi="Times New Roman" w:cs="Times New Roman"/>
          <w:kern w:val="0"/>
          <w:szCs w:val="20"/>
          <w:lang w:val="en-GB"/>
        </w:rPr>
        <w:t xml:space="preserve"> implicitly</w:t>
      </w:r>
      <w:r w:rsidR="00A0464D">
        <w:rPr>
          <w:rFonts w:ascii="Times New Roman" w:eastAsia="宋体" w:hAnsi="Times New Roman" w:cs="Times New Roman"/>
          <w:kern w:val="0"/>
          <w:szCs w:val="20"/>
          <w:lang w:val="en-GB"/>
        </w:rPr>
        <w:t xml:space="preserve">. </w:t>
      </w:r>
    </w:p>
    <w:p w14:paraId="23B34547" w14:textId="5DB4F7DB" w:rsidR="00FC7508" w:rsidRDefault="00FF5ED9"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The reporting of t</w:t>
      </w:r>
      <w:r w:rsidR="00853B4D">
        <w:rPr>
          <w:rFonts w:ascii="Times New Roman" w:eastAsia="宋体" w:hAnsi="Times New Roman" w:cs="Times New Roman"/>
          <w:kern w:val="0"/>
          <w:szCs w:val="20"/>
          <w:lang w:val="en-GB"/>
        </w:rPr>
        <w:t xml:space="preserve">his </w:t>
      </w:r>
      <w:r>
        <w:rPr>
          <w:rFonts w:ascii="Times New Roman" w:eastAsia="宋体" w:hAnsi="Times New Roman" w:cs="Times New Roman"/>
          <w:kern w:val="0"/>
          <w:szCs w:val="20"/>
          <w:lang w:val="en-GB"/>
        </w:rPr>
        <w:t xml:space="preserve">PC </w:t>
      </w:r>
      <w:r w:rsidR="00853B4D">
        <w:rPr>
          <w:rFonts w:ascii="Times New Roman" w:eastAsia="宋体" w:hAnsi="Times New Roman" w:cs="Times New Roman"/>
          <w:kern w:val="0"/>
          <w:szCs w:val="20"/>
          <w:lang w:val="en-GB"/>
        </w:rPr>
        <w:t>information let</w:t>
      </w:r>
      <w:r w:rsidR="005312C7">
        <w:rPr>
          <w:rFonts w:ascii="Times New Roman" w:eastAsia="宋体" w:hAnsi="Times New Roman" w:cs="Times New Roman"/>
          <w:kern w:val="0"/>
          <w:szCs w:val="20"/>
          <w:lang w:val="en-GB"/>
        </w:rPr>
        <w:t xml:space="preserve"> the </w:t>
      </w:r>
      <w:proofErr w:type="spellStart"/>
      <w:r w:rsidR="005312C7">
        <w:rPr>
          <w:rFonts w:ascii="Times New Roman" w:eastAsia="宋体" w:hAnsi="Times New Roman" w:cs="Times New Roman"/>
          <w:kern w:val="0"/>
          <w:szCs w:val="20"/>
          <w:lang w:val="en-GB"/>
        </w:rPr>
        <w:t>gNB</w:t>
      </w:r>
      <w:proofErr w:type="spellEnd"/>
      <w:r w:rsidR="005312C7">
        <w:rPr>
          <w:rFonts w:ascii="Times New Roman" w:eastAsia="宋体" w:hAnsi="Times New Roman" w:cs="Times New Roman"/>
          <w:kern w:val="0"/>
          <w:szCs w:val="20"/>
          <w:lang w:val="en-GB"/>
        </w:rPr>
        <w:t xml:space="preserve"> know of any change on</w:t>
      </w:r>
      <w:r w:rsidR="00853B4D">
        <w:rPr>
          <w:rFonts w:ascii="Times New Roman" w:eastAsia="宋体" w:hAnsi="Times New Roman" w:cs="Times New Roman"/>
          <w:kern w:val="0"/>
          <w:szCs w:val="20"/>
          <w:lang w:val="en-GB"/>
        </w:rPr>
        <w:t xml:space="preserve"> the power class UE applied</w:t>
      </w:r>
      <w:r w:rsidR="00B87E6C">
        <w:rPr>
          <w:rFonts w:ascii="Times New Roman" w:eastAsia="宋体" w:hAnsi="Times New Roman" w:cs="Times New Roman"/>
          <w:kern w:val="0"/>
          <w:szCs w:val="20"/>
          <w:lang w:val="en-GB"/>
        </w:rPr>
        <w:t xml:space="preserve"> only when configured duty cycle is exceeded</w:t>
      </w:r>
      <w:r w:rsidR="00853B4D">
        <w:rPr>
          <w:rFonts w:ascii="Times New Roman" w:eastAsia="宋体" w:hAnsi="Times New Roman" w:cs="Times New Roman"/>
          <w:kern w:val="0"/>
          <w:szCs w:val="20"/>
          <w:lang w:val="en-GB"/>
        </w:rPr>
        <w:t xml:space="preserve">, </w:t>
      </w:r>
      <w:r w:rsidR="00B87E6C">
        <w:rPr>
          <w:rFonts w:ascii="Times New Roman" w:eastAsia="宋体" w:hAnsi="Times New Roman" w:cs="Times New Roman"/>
          <w:kern w:val="0"/>
          <w:szCs w:val="20"/>
          <w:lang w:val="en-GB"/>
        </w:rPr>
        <w:t xml:space="preserve">this information is anyhow useful to let the </w:t>
      </w:r>
      <w:proofErr w:type="spellStart"/>
      <w:r w:rsidR="00B87E6C">
        <w:rPr>
          <w:rFonts w:ascii="Times New Roman" w:eastAsia="宋体" w:hAnsi="Times New Roman" w:cs="Times New Roman"/>
          <w:kern w:val="0"/>
          <w:szCs w:val="20"/>
          <w:lang w:val="en-GB"/>
        </w:rPr>
        <w:t>gNB</w:t>
      </w:r>
      <w:proofErr w:type="spellEnd"/>
      <w:r w:rsidR="00B87E6C">
        <w:rPr>
          <w:rFonts w:ascii="Times New Roman" w:eastAsia="宋体" w:hAnsi="Times New Roman" w:cs="Times New Roman"/>
          <w:kern w:val="0"/>
          <w:szCs w:val="20"/>
          <w:lang w:val="en-GB"/>
        </w:rPr>
        <w:t xml:space="preserve"> aware of UE behaviour under current status and to have a better understanding and scheduling when a PC </w:t>
      </w:r>
      <w:proofErr w:type="spellStart"/>
      <w:r w:rsidR="00B87E6C">
        <w:rPr>
          <w:rFonts w:ascii="Times New Roman" w:eastAsia="宋体" w:hAnsi="Times New Roman" w:cs="Times New Roman"/>
          <w:kern w:val="0"/>
          <w:szCs w:val="20"/>
          <w:lang w:val="en-GB"/>
        </w:rPr>
        <w:t>fallback</w:t>
      </w:r>
      <w:proofErr w:type="spellEnd"/>
      <w:r w:rsidR="00B87E6C">
        <w:rPr>
          <w:rFonts w:ascii="Times New Roman" w:eastAsia="宋体" w:hAnsi="Times New Roman" w:cs="Times New Roman"/>
          <w:kern w:val="0"/>
          <w:szCs w:val="20"/>
          <w:lang w:val="en-GB"/>
        </w:rPr>
        <w:t xml:space="preserve"> occurs already. It would be more meaningful if it is </w:t>
      </w:r>
      <w:r w:rsidR="00853B4D">
        <w:rPr>
          <w:rFonts w:ascii="Times New Roman" w:eastAsia="宋体" w:hAnsi="Times New Roman" w:cs="Times New Roman"/>
          <w:kern w:val="0"/>
          <w:szCs w:val="20"/>
          <w:lang w:val="en-GB"/>
        </w:rPr>
        <w:t>provide</w:t>
      </w:r>
      <w:r>
        <w:rPr>
          <w:rFonts w:ascii="Times New Roman" w:eastAsia="宋体" w:hAnsi="Times New Roman" w:cs="Times New Roman"/>
          <w:kern w:val="0"/>
          <w:szCs w:val="20"/>
          <w:lang w:val="en-GB"/>
        </w:rPr>
        <w:t>d</w:t>
      </w:r>
      <w:r w:rsidR="00853B4D">
        <w:rPr>
          <w:rFonts w:ascii="Times New Roman" w:eastAsia="宋体" w:hAnsi="Times New Roman" w:cs="Times New Roman"/>
          <w:kern w:val="0"/>
          <w:szCs w:val="20"/>
          <w:lang w:val="en-GB"/>
        </w:rPr>
        <w:t xml:space="preserve"> </w:t>
      </w:r>
      <w:r w:rsidR="004438E9">
        <w:rPr>
          <w:rFonts w:ascii="Times New Roman" w:eastAsia="宋体" w:hAnsi="Times New Roman" w:cs="Times New Roman"/>
          <w:kern w:val="0"/>
          <w:szCs w:val="20"/>
          <w:lang w:val="en-GB"/>
        </w:rPr>
        <w:t xml:space="preserve">together </w:t>
      </w:r>
      <w:r w:rsidR="00853B4D">
        <w:rPr>
          <w:rFonts w:ascii="Times New Roman" w:eastAsia="宋体" w:hAnsi="Times New Roman" w:cs="Times New Roman"/>
          <w:kern w:val="0"/>
          <w:szCs w:val="20"/>
          <w:lang w:val="en-GB"/>
        </w:rPr>
        <w:t>with information</w:t>
      </w:r>
      <w:r w:rsidR="004438E9">
        <w:rPr>
          <w:rFonts w:ascii="Times New Roman" w:eastAsia="宋体" w:hAnsi="Times New Roman" w:cs="Times New Roman"/>
          <w:kern w:val="0"/>
          <w:szCs w:val="20"/>
          <w:lang w:val="en-GB"/>
        </w:rPr>
        <w:t xml:space="preserve"> such as</w:t>
      </w:r>
      <w:r w:rsidR="008A43D2">
        <w:rPr>
          <w:rFonts w:ascii="Times New Roman" w:eastAsia="宋体" w:hAnsi="Times New Roman" w:cs="Times New Roman"/>
          <w:kern w:val="0"/>
          <w:szCs w:val="20"/>
          <w:lang w:val="en-GB"/>
        </w:rPr>
        <w:t xml:space="preserve"> </w:t>
      </w:r>
      <w:r w:rsidR="00853B4D">
        <w:rPr>
          <w:rFonts w:ascii="Times New Roman" w:eastAsia="宋体" w:hAnsi="Times New Roman" w:cs="Times New Roman"/>
          <w:kern w:val="0"/>
          <w:szCs w:val="20"/>
          <w:lang w:val="en-GB"/>
        </w:rPr>
        <w:t xml:space="preserve">the </w:t>
      </w:r>
      <w:r w:rsidR="004438E9">
        <w:rPr>
          <w:rFonts w:ascii="Times New Roman" w:eastAsia="宋体" w:hAnsi="Times New Roman" w:cs="Times New Roman"/>
          <w:kern w:val="0"/>
          <w:szCs w:val="20"/>
          <w:lang w:val="en-GB"/>
        </w:rPr>
        <w:t>estimated</w:t>
      </w:r>
      <w:r w:rsidR="00853B4D">
        <w:rPr>
          <w:rFonts w:ascii="Times New Roman" w:eastAsia="宋体" w:hAnsi="Times New Roman" w:cs="Times New Roman"/>
          <w:kern w:val="0"/>
          <w:szCs w:val="20"/>
          <w:lang w:val="en-GB"/>
        </w:rPr>
        <w:t xml:space="preserve"> duration </w:t>
      </w:r>
      <w:r w:rsidR="008A43D2">
        <w:rPr>
          <w:rFonts w:ascii="Times New Roman" w:eastAsia="宋体" w:hAnsi="Times New Roman" w:cs="Times New Roman"/>
          <w:kern w:val="0"/>
          <w:szCs w:val="20"/>
          <w:lang w:val="en-GB"/>
        </w:rPr>
        <w:t>for</w:t>
      </w:r>
      <w:r w:rsidR="00853B4D">
        <w:rPr>
          <w:rFonts w:ascii="Times New Roman" w:eastAsia="宋体" w:hAnsi="Times New Roman" w:cs="Times New Roman"/>
          <w:kern w:val="0"/>
          <w:szCs w:val="20"/>
          <w:lang w:val="en-GB"/>
        </w:rPr>
        <w:t xml:space="preserve"> the </w:t>
      </w:r>
      <w:r w:rsidR="008A43D2">
        <w:rPr>
          <w:rFonts w:ascii="Times New Roman" w:eastAsia="宋体" w:hAnsi="Times New Roman" w:cs="Times New Roman"/>
          <w:kern w:val="0"/>
          <w:szCs w:val="20"/>
          <w:lang w:val="en-GB"/>
        </w:rPr>
        <w:t xml:space="preserve">PC </w:t>
      </w:r>
      <w:proofErr w:type="spellStart"/>
      <w:r w:rsidR="00853B4D">
        <w:rPr>
          <w:rFonts w:ascii="Times New Roman" w:eastAsia="宋体" w:hAnsi="Times New Roman" w:cs="Times New Roman"/>
          <w:kern w:val="0"/>
          <w:szCs w:val="20"/>
          <w:lang w:val="en-GB"/>
        </w:rPr>
        <w:t>fallback</w:t>
      </w:r>
      <w:proofErr w:type="spellEnd"/>
      <w:r w:rsidR="00853B4D">
        <w:rPr>
          <w:rFonts w:ascii="Times New Roman" w:eastAsia="宋体" w:hAnsi="Times New Roman" w:cs="Times New Roman"/>
          <w:kern w:val="0"/>
          <w:szCs w:val="20"/>
          <w:lang w:val="en-GB"/>
        </w:rPr>
        <w:t xml:space="preserve"> or with the sustain</w:t>
      </w:r>
      <w:r w:rsidR="00B87E6C">
        <w:rPr>
          <w:rFonts w:ascii="Times New Roman" w:eastAsia="宋体" w:hAnsi="Times New Roman" w:cs="Times New Roman"/>
          <w:kern w:val="0"/>
          <w:szCs w:val="20"/>
          <w:lang w:val="en-GB"/>
        </w:rPr>
        <w:t>able duty cycle suggested by UE</w:t>
      </w:r>
      <w:r w:rsidR="009B01E4">
        <w:rPr>
          <w:rFonts w:ascii="Times New Roman" w:eastAsia="宋体" w:hAnsi="Times New Roman" w:cs="Times New Roman"/>
          <w:kern w:val="0"/>
          <w:szCs w:val="20"/>
          <w:lang w:val="en-GB"/>
        </w:rPr>
        <w:t>.</w:t>
      </w:r>
    </w:p>
    <w:p w14:paraId="5F8BB119" w14:textId="651C5E14" w:rsidR="00083747" w:rsidRDefault="00B87E6C"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It is</w:t>
      </w:r>
      <w:r w:rsidR="007E4767">
        <w:rPr>
          <w:rFonts w:ascii="Times New Roman" w:eastAsia="宋体" w:hAnsi="Times New Roman" w:cs="Times New Roman"/>
          <w:kern w:val="0"/>
          <w:szCs w:val="20"/>
          <w:lang w:val="en-GB"/>
        </w:rPr>
        <w:t xml:space="preserve"> RAN4 reply to further clarify that the PHR reporting should be triggered </w:t>
      </w:r>
      <w:r w:rsidR="00BB06A9">
        <w:rPr>
          <w:rFonts w:ascii="Times New Roman" w:eastAsia="宋体" w:hAnsi="Times New Roman" w:cs="Times New Roman"/>
          <w:kern w:val="0"/>
          <w:szCs w:val="20"/>
          <w:lang w:val="en-GB"/>
        </w:rPr>
        <w:t xml:space="preserve">for </w:t>
      </w:r>
      <w:r w:rsidR="007E4767">
        <w:rPr>
          <w:rFonts w:ascii="Times New Roman" w:eastAsia="宋体" w:hAnsi="Times New Roman" w:cs="Times New Roman"/>
          <w:kern w:val="0"/>
          <w:szCs w:val="20"/>
          <w:lang w:val="en-GB"/>
        </w:rPr>
        <w:t xml:space="preserve">both </w:t>
      </w:r>
      <w:r w:rsidR="00BB06A9">
        <w:rPr>
          <w:rFonts w:ascii="Times New Roman" w:eastAsia="宋体" w:hAnsi="Times New Roman" w:cs="Times New Roman"/>
          <w:kern w:val="0"/>
          <w:szCs w:val="20"/>
          <w:lang w:val="en-GB"/>
        </w:rPr>
        <w:t xml:space="preserve">cases when power class </w:t>
      </w:r>
      <w:proofErr w:type="spellStart"/>
      <w:r w:rsidR="00BB06A9">
        <w:rPr>
          <w:rFonts w:ascii="Times New Roman" w:eastAsia="宋体" w:hAnsi="Times New Roman" w:cs="Times New Roman"/>
          <w:kern w:val="0"/>
          <w:szCs w:val="20"/>
          <w:lang w:val="en-GB"/>
        </w:rPr>
        <w:t>fallback</w:t>
      </w:r>
      <w:proofErr w:type="spellEnd"/>
      <w:r w:rsidR="00BB06A9">
        <w:rPr>
          <w:rFonts w:ascii="Times New Roman" w:eastAsia="宋体" w:hAnsi="Times New Roman" w:cs="Times New Roman"/>
          <w:kern w:val="0"/>
          <w:szCs w:val="20"/>
          <w:lang w:val="en-GB"/>
        </w:rPr>
        <w:t xml:space="preserve"> or</w:t>
      </w:r>
      <w:r w:rsidR="007E4767">
        <w:rPr>
          <w:rFonts w:ascii="Times New Roman" w:eastAsia="宋体" w:hAnsi="Times New Roman" w:cs="Times New Roman"/>
          <w:kern w:val="0"/>
          <w:szCs w:val="20"/>
          <w:lang w:val="en-GB"/>
        </w:rPr>
        <w:t xml:space="preserve"> </w:t>
      </w:r>
      <w:r w:rsidR="00BB06A9">
        <w:rPr>
          <w:rFonts w:ascii="Times New Roman" w:eastAsia="宋体" w:hAnsi="Times New Roman" w:cs="Times New Roman"/>
          <w:kern w:val="0"/>
          <w:szCs w:val="20"/>
          <w:lang w:val="en-GB"/>
        </w:rPr>
        <w:t xml:space="preserve">power class </w:t>
      </w:r>
      <w:r w:rsidR="007E4767">
        <w:rPr>
          <w:rFonts w:ascii="Times New Roman" w:eastAsia="宋体" w:hAnsi="Times New Roman" w:cs="Times New Roman"/>
          <w:kern w:val="0"/>
          <w:szCs w:val="20"/>
          <w:lang w:val="en-GB"/>
        </w:rPr>
        <w:t>recover</w:t>
      </w:r>
      <w:r w:rsidR="00BB06A9">
        <w:rPr>
          <w:rFonts w:ascii="Times New Roman" w:eastAsia="宋体" w:hAnsi="Times New Roman" w:cs="Times New Roman"/>
          <w:kern w:val="0"/>
          <w:szCs w:val="20"/>
          <w:lang w:val="en-GB"/>
        </w:rPr>
        <w:t xml:space="preserve"> happens</w:t>
      </w:r>
      <w:r w:rsidR="007E4767">
        <w:rPr>
          <w:rFonts w:ascii="Times New Roman" w:eastAsia="宋体" w:hAnsi="Times New Roman" w:cs="Times New Roman"/>
          <w:kern w:val="0"/>
          <w:szCs w:val="20"/>
          <w:lang w:val="en-GB"/>
        </w:rPr>
        <w:t xml:space="preserve">. A unified signalling design of power class </w:t>
      </w:r>
      <w:r w:rsidR="00BB06A9">
        <w:rPr>
          <w:rFonts w:ascii="Times New Roman" w:eastAsia="宋体" w:hAnsi="Times New Roman" w:cs="Times New Roman"/>
          <w:kern w:val="0"/>
          <w:szCs w:val="20"/>
          <w:lang w:val="en-GB"/>
        </w:rPr>
        <w:t xml:space="preserve">change is preferred, e.g. the absolute value of the power change </w:t>
      </w:r>
      <w:proofErr w:type="spellStart"/>
      <w:r w:rsidR="00BB06A9">
        <w:rPr>
          <w:rFonts w:eastAsia="Times New Roman"/>
          <w:bCs/>
          <w:sz w:val="22"/>
        </w:rPr>
        <w:t>ΔP</w:t>
      </w:r>
      <w:r w:rsidR="00BB06A9">
        <w:rPr>
          <w:rFonts w:eastAsia="Times New Roman"/>
          <w:bCs/>
          <w:sz w:val="22"/>
          <w:vertAlign w:val="subscript"/>
        </w:rPr>
        <w:t>PowerClass</w:t>
      </w:r>
      <w:proofErr w:type="spellEnd"/>
      <w:r w:rsidR="00BB06A9">
        <w:rPr>
          <w:rFonts w:ascii="Times New Roman" w:eastAsia="宋体" w:hAnsi="Times New Roman" w:cs="Times New Roman"/>
          <w:kern w:val="0"/>
          <w:szCs w:val="20"/>
          <w:lang w:val="en-GB"/>
        </w:rPr>
        <w:t xml:space="preserve"> compared with the advertised power class can be further considered. </w:t>
      </w:r>
    </w:p>
    <w:p w14:paraId="3D2630E8" w14:textId="5F79506A" w:rsidR="00082E4A" w:rsidRDefault="00BB06A9"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 xml:space="preserve">Another open issue is the reporting of the full power MIMO capability which may </w:t>
      </w:r>
      <w:r w:rsidR="00082E4A">
        <w:rPr>
          <w:rFonts w:ascii="Times New Roman" w:eastAsia="宋体" w:hAnsi="Times New Roman" w:cs="Times New Roman"/>
          <w:kern w:val="0"/>
          <w:szCs w:val="20"/>
          <w:lang w:val="en-GB"/>
        </w:rPr>
        <w:t xml:space="preserve">vary due to power class change. Since for the same PA structure, the corresponding full power mode may be different according to </w:t>
      </w:r>
      <w:r w:rsidR="00B02005">
        <w:rPr>
          <w:rFonts w:ascii="Times New Roman" w:eastAsia="宋体" w:hAnsi="Times New Roman" w:cs="Times New Roman"/>
          <w:kern w:val="0"/>
          <w:szCs w:val="20"/>
          <w:lang w:val="en-GB"/>
        </w:rPr>
        <w:t xml:space="preserve">different </w:t>
      </w:r>
      <w:proofErr w:type="spellStart"/>
      <w:r w:rsidR="00B02005">
        <w:rPr>
          <w:rFonts w:ascii="Times New Roman" w:eastAsia="宋体" w:hAnsi="Times New Roman" w:cs="Times New Roman"/>
          <w:kern w:val="0"/>
          <w:szCs w:val="20"/>
          <w:lang w:val="en-GB"/>
        </w:rPr>
        <w:t>fallback</w:t>
      </w:r>
      <w:proofErr w:type="spellEnd"/>
      <w:r w:rsidR="00B02005">
        <w:rPr>
          <w:rFonts w:ascii="Times New Roman" w:eastAsia="宋体" w:hAnsi="Times New Roman" w:cs="Times New Roman"/>
          <w:kern w:val="0"/>
          <w:szCs w:val="20"/>
          <w:lang w:val="en-GB"/>
        </w:rPr>
        <w:t xml:space="preserve"> </w:t>
      </w:r>
      <w:r w:rsidR="00082E4A">
        <w:rPr>
          <w:rFonts w:ascii="Times New Roman" w:eastAsia="宋体" w:hAnsi="Times New Roman" w:cs="Times New Roman"/>
          <w:kern w:val="0"/>
          <w:szCs w:val="20"/>
          <w:lang w:val="en-GB"/>
        </w:rPr>
        <w:t xml:space="preserve">power class. </w:t>
      </w:r>
      <w:r w:rsidR="008632C9">
        <w:rPr>
          <w:rFonts w:ascii="Times New Roman" w:eastAsia="宋体" w:hAnsi="Times New Roman" w:cs="Times New Roman"/>
          <w:kern w:val="0"/>
          <w:szCs w:val="20"/>
          <w:lang w:val="en-GB"/>
        </w:rPr>
        <w:t xml:space="preserve">In our view, this can be the information reported via the UE capability reporting or reported together with the power class change </w:t>
      </w:r>
      <w:proofErr w:type="spellStart"/>
      <w:r w:rsidR="00DB2C08">
        <w:rPr>
          <w:rFonts w:eastAsia="Times New Roman"/>
          <w:bCs/>
          <w:sz w:val="22"/>
        </w:rPr>
        <w:t>ΔP</w:t>
      </w:r>
      <w:r w:rsidR="00DB2C08">
        <w:rPr>
          <w:rFonts w:eastAsia="Times New Roman"/>
          <w:bCs/>
          <w:sz w:val="22"/>
          <w:vertAlign w:val="subscript"/>
        </w:rPr>
        <w:t>PowerClass</w:t>
      </w:r>
      <w:proofErr w:type="spellEnd"/>
      <w:r w:rsidR="00DB2C08">
        <w:rPr>
          <w:rFonts w:ascii="Times New Roman" w:eastAsia="宋体" w:hAnsi="Times New Roman" w:cs="Times New Roman"/>
          <w:kern w:val="0"/>
          <w:szCs w:val="20"/>
          <w:lang w:val="en-GB"/>
        </w:rPr>
        <w:t xml:space="preserve"> via the PHR reporting.</w:t>
      </w:r>
      <w:r w:rsidR="00780486">
        <w:rPr>
          <w:rFonts w:ascii="Times New Roman" w:eastAsia="宋体" w:hAnsi="Times New Roman" w:cs="Times New Roman"/>
          <w:kern w:val="0"/>
          <w:szCs w:val="20"/>
          <w:lang w:val="en-GB"/>
        </w:rPr>
        <w:t xml:space="preserve"> We prefer the </w:t>
      </w:r>
      <w:r w:rsidR="009C03FC">
        <w:rPr>
          <w:rFonts w:ascii="Times New Roman" w:eastAsia="宋体" w:hAnsi="Times New Roman" w:cs="Times New Roman"/>
          <w:kern w:val="0"/>
          <w:szCs w:val="20"/>
          <w:lang w:val="en-GB"/>
        </w:rPr>
        <w:t xml:space="preserve">former </w:t>
      </w:r>
      <w:r w:rsidR="00780486">
        <w:rPr>
          <w:rFonts w:ascii="Times New Roman" w:eastAsia="宋体" w:hAnsi="Times New Roman" w:cs="Times New Roman"/>
          <w:kern w:val="0"/>
          <w:szCs w:val="20"/>
          <w:lang w:val="en-GB"/>
        </w:rPr>
        <w:t xml:space="preserve">of reporting all the full power mode information corresponding to each </w:t>
      </w:r>
      <w:proofErr w:type="spellStart"/>
      <w:r w:rsidR="00780486">
        <w:rPr>
          <w:rFonts w:ascii="Times New Roman" w:eastAsia="宋体" w:hAnsi="Times New Roman" w:cs="Times New Roman"/>
          <w:kern w:val="0"/>
          <w:szCs w:val="20"/>
          <w:lang w:val="en-GB"/>
        </w:rPr>
        <w:t>fallback</w:t>
      </w:r>
      <w:proofErr w:type="spellEnd"/>
      <w:r w:rsidR="00780486">
        <w:rPr>
          <w:rFonts w:ascii="Times New Roman" w:eastAsia="宋体" w:hAnsi="Times New Roman" w:cs="Times New Roman"/>
          <w:kern w:val="0"/>
          <w:szCs w:val="20"/>
          <w:lang w:val="en-GB"/>
        </w:rPr>
        <w:t xml:space="preserve"> power class all together via the UE capability reporting which is the extension of the current full power capability reporting to all the possible power classes, then UE only need to report the power class change </w:t>
      </w:r>
      <w:proofErr w:type="spellStart"/>
      <w:r w:rsidR="00780486">
        <w:rPr>
          <w:rFonts w:eastAsia="Times New Roman"/>
          <w:bCs/>
          <w:sz w:val="22"/>
        </w:rPr>
        <w:t>ΔP</w:t>
      </w:r>
      <w:r w:rsidR="00780486">
        <w:rPr>
          <w:rFonts w:eastAsia="Times New Roman"/>
          <w:bCs/>
          <w:sz w:val="22"/>
          <w:vertAlign w:val="subscript"/>
        </w:rPr>
        <w:t>PowerClass</w:t>
      </w:r>
      <w:proofErr w:type="spellEnd"/>
      <w:r w:rsidR="00AB44AD">
        <w:rPr>
          <w:rFonts w:ascii="Times New Roman" w:eastAsia="宋体" w:hAnsi="Times New Roman" w:cs="Times New Roman"/>
          <w:kern w:val="0"/>
          <w:szCs w:val="20"/>
          <w:lang w:val="en-GB"/>
        </w:rPr>
        <w:t xml:space="preserve"> to the </w:t>
      </w:r>
      <w:proofErr w:type="spellStart"/>
      <w:r w:rsidR="00AB44AD">
        <w:rPr>
          <w:rFonts w:ascii="Times New Roman" w:eastAsia="宋体" w:hAnsi="Times New Roman" w:cs="Times New Roman"/>
          <w:kern w:val="0"/>
          <w:szCs w:val="20"/>
          <w:lang w:val="en-GB"/>
        </w:rPr>
        <w:t>gNB</w:t>
      </w:r>
      <w:proofErr w:type="spellEnd"/>
      <w:r w:rsidR="00AB44AD">
        <w:rPr>
          <w:rFonts w:ascii="Times New Roman" w:eastAsia="宋体" w:hAnsi="Times New Roman" w:cs="Times New Roman"/>
          <w:kern w:val="0"/>
          <w:szCs w:val="20"/>
          <w:lang w:val="en-GB"/>
        </w:rPr>
        <w:t>.</w:t>
      </w:r>
    </w:p>
    <w:p w14:paraId="01F0FD54" w14:textId="24CADA0C" w:rsidR="00D009C3" w:rsidRDefault="00504E67"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 xml:space="preserve">Considering the reporting of current power class or power class </w:t>
      </w:r>
      <w:proofErr w:type="spellStart"/>
      <w:r>
        <w:rPr>
          <w:rFonts w:ascii="Times New Roman" w:eastAsia="宋体" w:hAnsi="Times New Roman" w:cs="Times New Roman"/>
          <w:kern w:val="0"/>
          <w:szCs w:val="20"/>
          <w:lang w:val="en-GB"/>
        </w:rPr>
        <w:t>fallback</w:t>
      </w:r>
      <w:proofErr w:type="spellEnd"/>
      <w:r>
        <w:rPr>
          <w:rFonts w:ascii="Times New Roman" w:eastAsia="宋体" w:hAnsi="Times New Roman" w:cs="Times New Roman"/>
          <w:kern w:val="0"/>
          <w:szCs w:val="20"/>
          <w:lang w:val="en-GB"/>
        </w:rPr>
        <w:t xml:space="preserve"> </w:t>
      </w:r>
      <w:proofErr w:type="spellStart"/>
      <w:r>
        <w:rPr>
          <w:rFonts w:eastAsia="Times New Roman"/>
          <w:bCs/>
          <w:sz w:val="22"/>
        </w:rPr>
        <w:t>ΔP</w:t>
      </w:r>
      <w:r>
        <w:rPr>
          <w:rFonts w:eastAsia="Times New Roman"/>
          <w:bCs/>
          <w:sz w:val="22"/>
          <w:vertAlign w:val="subscript"/>
        </w:rPr>
        <w:t>PowerClass</w:t>
      </w:r>
      <w:proofErr w:type="spellEnd"/>
      <w:r>
        <w:rPr>
          <w:rFonts w:ascii="Times New Roman" w:eastAsia="宋体" w:hAnsi="Times New Roman" w:cs="Times New Roman"/>
          <w:kern w:val="0"/>
          <w:szCs w:val="20"/>
          <w:lang w:val="en-GB"/>
        </w:rPr>
        <w:t xml:space="preserve">, </w:t>
      </w:r>
      <w:r w:rsidR="006F0349">
        <w:rPr>
          <w:rFonts w:ascii="Times New Roman" w:eastAsia="宋体" w:hAnsi="Times New Roman" w:cs="Times New Roman"/>
          <w:kern w:val="0"/>
          <w:szCs w:val="20"/>
          <w:lang w:val="en-GB"/>
        </w:rPr>
        <w:t xml:space="preserve">our understanding is that the UE power class which is used to calculate the lower bound of the configured maximum output power is not changed, the </w:t>
      </w:r>
      <w:proofErr w:type="spellStart"/>
      <w:r w:rsidR="006F0349">
        <w:rPr>
          <w:rFonts w:eastAsia="Times New Roman"/>
          <w:bCs/>
          <w:sz w:val="22"/>
        </w:rPr>
        <w:t>ΔP</w:t>
      </w:r>
      <w:r w:rsidR="006F0349">
        <w:rPr>
          <w:rFonts w:eastAsia="Times New Roman"/>
          <w:bCs/>
          <w:sz w:val="22"/>
          <w:vertAlign w:val="subscript"/>
        </w:rPr>
        <w:t>PowerClass</w:t>
      </w:r>
      <w:proofErr w:type="spellEnd"/>
      <w:r w:rsidR="006F0349">
        <w:rPr>
          <w:rFonts w:ascii="Times New Roman" w:eastAsia="宋体" w:hAnsi="Times New Roman" w:cs="Times New Roman"/>
          <w:kern w:val="0"/>
          <w:szCs w:val="20"/>
          <w:lang w:val="en-GB"/>
        </w:rPr>
        <w:t xml:space="preserve"> would indicate the change of the UE power class </w:t>
      </w:r>
      <w:proofErr w:type="spellStart"/>
      <w:r w:rsidR="006F0349">
        <w:rPr>
          <w:rFonts w:ascii="Times New Roman" w:eastAsia="宋体" w:hAnsi="Times New Roman" w:cs="Times New Roman"/>
          <w:kern w:val="0"/>
          <w:szCs w:val="20"/>
          <w:lang w:val="en-GB"/>
        </w:rPr>
        <w:t>fallback</w:t>
      </w:r>
      <w:proofErr w:type="spellEnd"/>
      <w:r w:rsidR="006F0349">
        <w:rPr>
          <w:rFonts w:ascii="Times New Roman" w:eastAsia="宋体" w:hAnsi="Times New Roman" w:cs="Times New Roman"/>
          <w:kern w:val="0"/>
          <w:szCs w:val="20"/>
          <w:lang w:val="en-GB"/>
        </w:rPr>
        <w:t xml:space="preserve">, and the MPR table </w:t>
      </w:r>
      <w:r w:rsidR="005D602E">
        <w:rPr>
          <w:rFonts w:ascii="Times New Roman" w:eastAsia="宋体" w:hAnsi="Times New Roman" w:cs="Times New Roman"/>
          <w:kern w:val="0"/>
          <w:szCs w:val="20"/>
          <w:lang w:val="en-GB"/>
        </w:rPr>
        <w:t xml:space="preserve">should be applied according to the current power class which is </w:t>
      </w:r>
      <w:r w:rsidR="00291583">
        <w:rPr>
          <w:rFonts w:ascii="Times New Roman" w:eastAsia="宋体" w:hAnsi="Times New Roman" w:cs="Times New Roman"/>
          <w:kern w:val="0"/>
          <w:szCs w:val="20"/>
          <w:lang w:val="en-GB"/>
        </w:rPr>
        <w:t xml:space="preserve">corresponding to </w:t>
      </w:r>
      <w:r w:rsidR="005D602E">
        <w:rPr>
          <w:rFonts w:ascii="Times New Roman" w:eastAsia="宋体" w:hAnsi="Times New Roman" w:cs="Times New Roman"/>
          <w:kern w:val="0"/>
          <w:szCs w:val="20"/>
          <w:lang w:val="en-GB"/>
        </w:rPr>
        <w:t xml:space="preserve">the </w:t>
      </w:r>
      <w:proofErr w:type="spellStart"/>
      <w:r w:rsidR="005D602E">
        <w:rPr>
          <w:rFonts w:ascii="Times New Roman" w:eastAsia="宋体" w:hAnsi="Times New Roman" w:cs="Times New Roman"/>
          <w:kern w:val="0"/>
          <w:szCs w:val="20"/>
          <w:lang w:val="en-GB"/>
        </w:rPr>
        <w:t>fallback</w:t>
      </w:r>
      <w:proofErr w:type="spellEnd"/>
      <w:r w:rsidR="005D602E">
        <w:rPr>
          <w:rFonts w:ascii="Times New Roman" w:eastAsia="宋体" w:hAnsi="Times New Roman" w:cs="Times New Roman"/>
          <w:kern w:val="0"/>
          <w:szCs w:val="20"/>
          <w:lang w:val="en-GB"/>
        </w:rPr>
        <w:t xml:space="preserve"> power class. </w:t>
      </w:r>
    </w:p>
    <w:p w14:paraId="5CDC783E" w14:textId="77777777" w:rsidR="00083747" w:rsidRDefault="00083747"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p>
    <w:p w14:paraId="3EFC1A1A" w14:textId="4C2F1DAB" w:rsidR="005D602E" w:rsidRDefault="005D602E" w:rsidP="005D602E">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5D602E">
        <w:rPr>
          <w:rFonts w:ascii="Times New Roman" w:eastAsia="宋体" w:hAnsi="Times New Roman" w:cs="Times New Roman" w:hint="eastAsia"/>
          <w:b/>
          <w:bCs/>
          <w:i/>
          <w:iCs/>
          <w:kern w:val="0"/>
          <w:szCs w:val="20"/>
          <w:lang w:val="en-GB"/>
        </w:rPr>
        <w:t>P</w:t>
      </w:r>
      <w:r w:rsidRPr="005D602E">
        <w:rPr>
          <w:rFonts w:ascii="Times New Roman" w:eastAsia="宋体" w:hAnsi="Times New Roman" w:cs="Times New Roman"/>
          <w:b/>
          <w:bCs/>
          <w:i/>
          <w:iCs/>
          <w:kern w:val="0"/>
          <w:szCs w:val="20"/>
          <w:lang w:val="en-GB"/>
        </w:rPr>
        <w:t xml:space="preserve">roposal 2: Support the reporting of the Power class change </w:t>
      </w:r>
      <w:proofErr w:type="spellStart"/>
      <w:r w:rsidRPr="005D602E">
        <w:rPr>
          <w:rFonts w:ascii="Times New Roman" w:hAnsi="Times New Roman" w:cs="Times New Roman"/>
          <w:b/>
          <w:i/>
          <w:sz w:val="22"/>
          <w:lang w:eastAsia="ja-JP"/>
        </w:rPr>
        <w:t>ΔP</w:t>
      </w:r>
      <w:r w:rsidRPr="005D602E">
        <w:rPr>
          <w:rFonts w:ascii="Times New Roman" w:hAnsi="Times New Roman" w:cs="Times New Roman"/>
          <w:b/>
          <w:i/>
          <w:sz w:val="22"/>
          <w:vertAlign w:val="subscript"/>
          <w:lang w:eastAsia="ja-JP"/>
        </w:rPr>
        <w:t>PowerClass</w:t>
      </w:r>
      <w:proofErr w:type="spellEnd"/>
      <w:r w:rsidRPr="005D602E">
        <w:rPr>
          <w:rFonts w:ascii="Times New Roman" w:eastAsia="宋体" w:hAnsi="Times New Roman" w:cs="Times New Roman"/>
          <w:b/>
          <w:bCs/>
          <w:i/>
          <w:iCs/>
          <w:kern w:val="0"/>
          <w:szCs w:val="20"/>
          <w:lang w:val="en-GB"/>
        </w:rPr>
        <w:t xml:space="preserve"> to the network</w:t>
      </w:r>
      <w:r w:rsidR="00B87E6C">
        <w:rPr>
          <w:rFonts w:ascii="Times New Roman" w:eastAsia="宋体" w:hAnsi="Times New Roman" w:cs="Times New Roman"/>
          <w:b/>
          <w:bCs/>
          <w:i/>
          <w:iCs/>
          <w:kern w:val="0"/>
          <w:szCs w:val="20"/>
          <w:lang w:val="en-GB"/>
        </w:rPr>
        <w:t xml:space="preserve"> via PHR reporting to</w:t>
      </w:r>
      <w:r>
        <w:rPr>
          <w:rFonts w:ascii="Times New Roman" w:eastAsia="宋体" w:hAnsi="Times New Roman" w:cs="Times New Roman"/>
          <w:b/>
          <w:bCs/>
          <w:i/>
          <w:iCs/>
          <w:kern w:val="0"/>
          <w:szCs w:val="20"/>
          <w:lang w:val="en-GB"/>
        </w:rPr>
        <w:t xml:space="preserve"> indicate the </w:t>
      </w:r>
      <w:r w:rsidRPr="005D602E">
        <w:rPr>
          <w:rFonts w:ascii="Times New Roman" w:eastAsia="宋体" w:hAnsi="Times New Roman" w:cs="Times New Roman"/>
          <w:b/>
          <w:bCs/>
          <w:i/>
          <w:iCs/>
          <w:kern w:val="0"/>
          <w:szCs w:val="20"/>
          <w:lang w:val="en-GB"/>
        </w:rPr>
        <w:t>power class</w:t>
      </w:r>
      <w:r>
        <w:rPr>
          <w:rFonts w:ascii="Times New Roman" w:eastAsia="宋体" w:hAnsi="Times New Roman" w:cs="Times New Roman"/>
          <w:b/>
          <w:bCs/>
          <w:i/>
          <w:iCs/>
          <w:kern w:val="0"/>
          <w:szCs w:val="20"/>
          <w:lang w:val="en-GB"/>
        </w:rPr>
        <w:t xml:space="preserve"> change</w:t>
      </w:r>
      <w:r w:rsidRPr="005D602E">
        <w:rPr>
          <w:rFonts w:ascii="Times New Roman" w:eastAsia="宋体" w:hAnsi="Times New Roman" w:cs="Times New Roman"/>
          <w:b/>
          <w:bCs/>
          <w:i/>
          <w:iCs/>
          <w:kern w:val="0"/>
          <w:szCs w:val="20"/>
          <w:lang w:val="en-GB"/>
        </w:rPr>
        <w:t xml:space="preserve"> of the UE</w:t>
      </w:r>
      <w:r w:rsidR="003C7595">
        <w:rPr>
          <w:rFonts w:ascii="Times New Roman" w:eastAsia="宋体" w:hAnsi="Times New Roman" w:cs="Times New Roman"/>
          <w:b/>
          <w:bCs/>
          <w:i/>
          <w:iCs/>
          <w:kern w:val="0"/>
          <w:szCs w:val="20"/>
          <w:lang w:val="en-GB"/>
        </w:rPr>
        <w:t xml:space="preserve"> applied</w:t>
      </w:r>
      <w:r w:rsidR="00B87E6C">
        <w:rPr>
          <w:rFonts w:ascii="Times New Roman" w:eastAsia="宋体" w:hAnsi="Times New Roman" w:cs="Times New Roman"/>
          <w:b/>
          <w:bCs/>
          <w:i/>
          <w:iCs/>
          <w:kern w:val="0"/>
          <w:szCs w:val="20"/>
          <w:lang w:val="en-GB"/>
        </w:rPr>
        <w:t xml:space="preserve"> when configured duty cycle is exceeded</w:t>
      </w:r>
      <w:r w:rsidRPr="005D602E">
        <w:rPr>
          <w:rFonts w:ascii="Times New Roman" w:eastAsia="宋体" w:hAnsi="Times New Roman" w:cs="Times New Roman"/>
          <w:b/>
          <w:bCs/>
          <w:i/>
          <w:iCs/>
          <w:kern w:val="0"/>
          <w:szCs w:val="20"/>
          <w:lang w:val="en-GB"/>
        </w:rPr>
        <w:t>.</w:t>
      </w:r>
    </w:p>
    <w:p w14:paraId="6729BC88" w14:textId="0806C0B0" w:rsidR="005D602E" w:rsidRDefault="005D602E" w:rsidP="005D602E">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B03BF2">
        <w:rPr>
          <w:rFonts w:ascii="Times New Roman" w:eastAsia="宋体" w:hAnsi="Times New Roman" w:cs="Times New Roman"/>
          <w:b/>
          <w:bCs/>
          <w:i/>
          <w:iCs/>
          <w:kern w:val="0"/>
          <w:szCs w:val="20"/>
          <w:lang w:val="en-GB"/>
        </w:rPr>
        <w:t xml:space="preserve">Proposal 3: </w:t>
      </w:r>
      <w:r>
        <w:rPr>
          <w:rFonts w:ascii="Times New Roman" w:eastAsia="宋体" w:hAnsi="Times New Roman" w:cs="Times New Roman"/>
          <w:b/>
          <w:bCs/>
          <w:i/>
          <w:iCs/>
          <w:kern w:val="0"/>
          <w:szCs w:val="20"/>
          <w:lang w:val="en-GB"/>
        </w:rPr>
        <w:t>For</w:t>
      </w:r>
      <w:r w:rsidRPr="00B03BF2">
        <w:rPr>
          <w:rFonts w:ascii="Times New Roman" w:eastAsia="宋体" w:hAnsi="Times New Roman" w:cs="Times New Roman"/>
          <w:b/>
          <w:bCs/>
          <w:i/>
          <w:iCs/>
          <w:kern w:val="0"/>
          <w:szCs w:val="20"/>
          <w:lang w:val="en-GB"/>
        </w:rPr>
        <w:t xml:space="preserve"> the reporting of power class change</w:t>
      </w:r>
      <w:r w:rsidR="00025EE9">
        <w:rPr>
          <w:rFonts w:ascii="Times New Roman" w:eastAsia="宋体" w:hAnsi="Times New Roman" w:cs="Times New Roman"/>
          <w:b/>
          <w:bCs/>
          <w:i/>
          <w:iCs/>
          <w:kern w:val="0"/>
          <w:szCs w:val="20"/>
          <w:lang w:val="en-GB"/>
        </w:rPr>
        <w:t xml:space="preserve"> </w:t>
      </w:r>
      <w:proofErr w:type="spellStart"/>
      <w:r w:rsidRPr="00B03BF2">
        <w:rPr>
          <w:rFonts w:eastAsia="Times New Roman"/>
          <w:b/>
          <w:bCs/>
          <w:i/>
          <w:iCs/>
          <w:sz w:val="22"/>
        </w:rPr>
        <w:t>ΔP</w:t>
      </w:r>
      <w:r w:rsidRPr="00B03BF2">
        <w:rPr>
          <w:rFonts w:eastAsia="Times New Roman"/>
          <w:b/>
          <w:bCs/>
          <w:i/>
          <w:iCs/>
          <w:sz w:val="22"/>
          <w:vertAlign w:val="subscript"/>
        </w:rPr>
        <w:t>PowerClass</w:t>
      </w:r>
      <w:proofErr w:type="spellEnd"/>
      <w:r w:rsidRPr="00B03BF2">
        <w:rPr>
          <w:rFonts w:ascii="Times New Roman" w:eastAsia="宋体" w:hAnsi="Times New Roman" w:cs="Times New Roman"/>
          <w:b/>
          <w:bCs/>
          <w:i/>
          <w:iCs/>
          <w:kern w:val="0"/>
          <w:szCs w:val="20"/>
          <w:lang w:val="en-GB"/>
        </w:rPr>
        <w:t>,</w:t>
      </w:r>
      <w:r>
        <w:rPr>
          <w:rFonts w:ascii="Times New Roman" w:eastAsia="宋体" w:hAnsi="Times New Roman" w:cs="Times New Roman"/>
          <w:b/>
          <w:bCs/>
          <w:i/>
          <w:iCs/>
          <w:kern w:val="0"/>
          <w:szCs w:val="20"/>
          <w:lang w:val="en-GB"/>
        </w:rPr>
        <w:t xml:space="preserve"> consider the following for the indication of the </w:t>
      </w:r>
      <w:r w:rsidR="00A20416">
        <w:rPr>
          <w:rFonts w:ascii="Times New Roman" w:eastAsia="宋体" w:hAnsi="Times New Roman" w:cs="Times New Roman"/>
          <w:b/>
          <w:bCs/>
          <w:i/>
          <w:iCs/>
          <w:kern w:val="0"/>
          <w:szCs w:val="20"/>
          <w:lang w:val="en-GB"/>
        </w:rPr>
        <w:t>power class change,</w:t>
      </w:r>
    </w:p>
    <w:p w14:paraId="08931692" w14:textId="158DC927" w:rsidR="005D602E" w:rsidRDefault="00A20416" w:rsidP="00BF3659">
      <w:pPr>
        <w:pStyle w:val="aff0"/>
        <w:widowControl/>
        <w:numPr>
          <w:ilvl w:val="0"/>
          <w:numId w:val="35"/>
        </w:numPr>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Pr>
          <w:rFonts w:ascii="Times New Roman" w:eastAsia="宋体" w:hAnsi="Times New Roman" w:cs="Times New Roman"/>
          <w:b/>
          <w:bCs/>
          <w:i/>
          <w:iCs/>
          <w:kern w:val="0"/>
          <w:szCs w:val="20"/>
          <w:lang w:val="en-GB"/>
        </w:rPr>
        <w:t>B</w:t>
      </w:r>
      <w:r w:rsidR="005D602E" w:rsidRPr="005D602E">
        <w:rPr>
          <w:rFonts w:ascii="Times New Roman" w:eastAsia="宋体" w:hAnsi="Times New Roman" w:cs="Times New Roman"/>
          <w:b/>
          <w:bCs/>
          <w:i/>
          <w:iCs/>
          <w:kern w:val="0"/>
          <w:szCs w:val="20"/>
          <w:lang w:val="en-GB"/>
        </w:rPr>
        <w:t xml:space="preserve">oth power class </w:t>
      </w:r>
      <w:proofErr w:type="spellStart"/>
      <w:r w:rsidR="005D602E" w:rsidRPr="005D602E">
        <w:rPr>
          <w:rFonts w:ascii="Times New Roman" w:eastAsia="宋体" w:hAnsi="Times New Roman" w:cs="Times New Roman"/>
          <w:b/>
          <w:bCs/>
          <w:i/>
          <w:iCs/>
          <w:kern w:val="0"/>
          <w:szCs w:val="20"/>
          <w:lang w:val="en-GB"/>
        </w:rPr>
        <w:t>fallback</w:t>
      </w:r>
      <w:proofErr w:type="spellEnd"/>
      <w:r w:rsidR="005D602E" w:rsidRPr="005D602E">
        <w:rPr>
          <w:rFonts w:ascii="Times New Roman" w:eastAsia="宋体" w:hAnsi="Times New Roman" w:cs="Times New Roman"/>
          <w:b/>
          <w:bCs/>
          <w:i/>
          <w:iCs/>
          <w:kern w:val="0"/>
          <w:szCs w:val="20"/>
          <w:lang w:val="en-GB"/>
        </w:rPr>
        <w:t xml:space="preserve"> a</w:t>
      </w:r>
      <w:r w:rsidR="00D14B82">
        <w:rPr>
          <w:rFonts w:ascii="Times New Roman" w:eastAsia="宋体" w:hAnsi="Times New Roman" w:cs="Times New Roman"/>
          <w:b/>
          <w:bCs/>
          <w:i/>
          <w:iCs/>
          <w:kern w:val="0"/>
          <w:szCs w:val="20"/>
          <w:lang w:val="en-GB"/>
        </w:rPr>
        <w:t xml:space="preserve">nd recover should be supported, </w:t>
      </w:r>
      <w:r w:rsidR="007E4767">
        <w:rPr>
          <w:rFonts w:ascii="Times New Roman" w:eastAsia="宋体" w:hAnsi="Times New Roman" w:cs="Times New Roman"/>
          <w:b/>
          <w:bCs/>
          <w:i/>
          <w:iCs/>
          <w:kern w:val="0"/>
          <w:szCs w:val="20"/>
          <w:lang w:val="en-GB"/>
        </w:rPr>
        <w:t xml:space="preserve">and </w:t>
      </w:r>
      <w:r w:rsidR="00D14B82">
        <w:rPr>
          <w:rFonts w:ascii="Times New Roman" w:eastAsia="宋体" w:hAnsi="Times New Roman" w:cs="Times New Roman"/>
          <w:b/>
          <w:bCs/>
          <w:i/>
          <w:iCs/>
          <w:kern w:val="0"/>
          <w:szCs w:val="20"/>
          <w:lang w:val="en-GB"/>
        </w:rPr>
        <w:t xml:space="preserve">a unified signalling design </w:t>
      </w:r>
      <w:r w:rsidR="007E4767">
        <w:rPr>
          <w:rFonts w:ascii="Times New Roman" w:eastAsia="宋体" w:hAnsi="Times New Roman" w:cs="Times New Roman"/>
          <w:b/>
          <w:bCs/>
          <w:i/>
          <w:iCs/>
          <w:kern w:val="0"/>
          <w:szCs w:val="20"/>
          <w:lang w:val="en-GB"/>
        </w:rPr>
        <w:t>is preferred</w:t>
      </w:r>
      <w:r w:rsidR="00D14B82">
        <w:rPr>
          <w:rFonts w:ascii="Times New Roman" w:eastAsia="宋体" w:hAnsi="Times New Roman" w:cs="Times New Roman"/>
          <w:b/>
          <w:bCs/>
          <w:i/>
          <w:iCs/>
          <w:kern w:val="0"/>
          <w:szCs w:val="20"/>
          <w:lang w:val="en-GB"/>
        </w:rPr>
        <w:t>;</w:t>
      </w:r>
    </w:p>
    <w:p w14:paraId="463C7DF9" w14:textId="507B7E39" w:rsidR="00D14B82" w:rsidRPr="009C03FC" w:rsidRDefault="00A20416" w:rsidP="00C16253">
      <w:pPr>
        <w:pStyle w:val="aff0"/>
        <w:widowControl/>
        <w:numPr>
          <w:ilvl w:val="0"/>
          <w:numId w:val="35"/>
        </w:numPr>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Pr>
          <w:rFonts w:ascii="Times New Roman" w:eastAsia="宋体" w:hAnsi="Times New Roman" w:cs="Times New Roman"/>
          <w:b/>
          <w:bCs/>
          <w:i/>
          <w:iCs/>
          <w:kern w:val="0"/>
          <w:szCs w:val="20"/>
          <w:lang w:val="en-GB"/>
        </w:rPr>
        <w:t>Different UE power classes can be considered for forward compatibility.</w:t>
      </w:r>
    </w:p>
    <w:p w14:paraId="20D4F9BB" w14:textId="5C33CD92" w:rsidR="00D14B82" w:rsidRPr="009602A1" w:rsidRDefault="00D14B82" w:rsidP="00C16253">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D14B82">
        <w:rPr>
          <w:rFonts w:ascii="Times New Roman" w:eastAsia="宋体" w:hAnsi="Times New Roman" w:cs="Times New Roman" w:hint="eastAsia"/>
          <w:b/>
          <w:i/>
          <w:kern w:val="0"/>
          <w:szCs w:val="20"/>
          <w:lang w:val="en-GB"/>
        </w:rPr>
        <w:t>P</w:t>
      </w:r>
      <w:r w:rsidRPr="00D14B82">
        <w:rPr>
          <w:rFonts w:ascii="Times New Roman" w:eastAsia="宋体" w:hAnsi="Times New Roman" w:cs="Times New Roman"/>
          <w:b/>
          <w:i/>
          <w:kern w:val="0"/>
          <w:szCs w:val="20"/>
          <w:lang w:val="en-GB"/>
        </w:rPr>
        <w:t xml:space="preserve">roposal 4: </w:t>
      </w:r>
      <w:r w:rsidR="009602A1">
        <w:rPr>
          <w:rFonts w:ascii="Times New Roman" w:eastAsia="宋体" w:hAnsi="Times New Roman" w:cs="Times New Roman"/>
          <w:b/>
          <w:i/>
          <w:kern w:val="0"/>
          <w:szCs w:val="20"/>
          <w:lang w:val="en-GB"/>
        </w:rPr>
        <w:t xml:space="preserve">Full power MIMO capability can be </w:t>
      </w:r>
      <w:r w:rsidR="009602A1" w:rsidRPr="009602A1">
        <w:rPr>
          <w:rFonts w:ascii="Times New Roman" w:eastAsia="宋体" w:hAnsi="Times New Roman" w:cs="Times New Roman"/>
          <w:b/>
          <w:i/>
          <w:kern w:val="0"/>
          <w:szCs w:val="20"/>
          <w:lang w:val="en-GB"/>
        </w:rPr>
        <w:t xml:space="preserve">reported via the UE capability reporting or reported together with the power class change </w:t>
      </w:r>
      <w:proofErr w:type="spellStart"/>
      <w:r w:rsidR="009602A1" w:rsidRPr="009602A1">
        <w:rPr>
          <w:rFonts w:eastAsia="Times New Roman"/>
          <w:b/>
          <w:bCs/>
          <w:i/>
          <w:sz w:val="22"/>
        </w:rPr>
        <w:t>ΔP</w:t>
      </w:r>
      <w:r w:rsidR="009602A1" w:rsidRPr="009602A1">
        <w:rPr>
          <w:rFonts w:eastAsia="Times New Roman"/>
          <w:b/>
          <w:bCs/>
          <w:i/>
          <w:sz w:val="22"/>
          <w:vertAlign w:val="subscript"/>
        </w:rPr>
        <w:t>PowerClass</w:t>
      </w:r>
      <w:proofErr w:type="spellEnd"/>
      <w:r w:rsidR="009602A1" w:rsidRPr="009602A1">
        <w:rPr>
          <w:rFonts w:ascii="Times New Roman" w:eastAsia="宋体" w:hAnsi="Times New Roman" w:cs="Times New Roman"/>
          <w:b/>
          <w:i/>
          <w:kern w:val="0"/>
          <w:szCs w:val="20"/>
          <w:lang w:val="en-GB"/>
        </w:rPr>
        <w:t xml:space="preserve"> via the PHR reporting</w:t>
      </w:r>
      <w:r w:rsidR="009602A1">
        <w:rPr>
          <w:rFonts w:ascii="Times New Roman" w:eastAsia="宋体" w:hAnsi="Times New Roman" w:cs="Times New Roman"/>
          <w:b/>
          <w:i/>
          <w:kern w:val="0"/>
          <w:szCs w:val="20"/>
          <w:lang w:val="en-GB"/>
        </w:rPr>
        <w:t>, we prefer the former solution.</w:t>
      </w:r>
    </w:p>
    <w:p w14:paraId="060F3304" w14:textId="25A1928B" w:rsidR="009E5BF1" w:rsidRDefault="00B7037E"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 xml:space="preserve">For high power UEs, the </w:t>
      </w:r>
      <w:proofErr w:type="spellStart"/>
      <w:r w:rsidR="00CD7B72" w:rsidRPr="004D2139">
        <w:rPr>
          <w:rFonts w:ascii="Times New Roman" w:eastAsia="宋体" w:hAnsi="Times New Roman" w:cs="Times New Roman"/>
          <w:kern w:val="0"/>
          <w:szCs w:val="20"/>
          <w:lang w:val="en-GB"/>
        </w:rPr>
        <w:t>gNB</w:t>
      </w:r>
      <w:proofErr w:type="spellEnd"/>
      <w:r w:rsidR="00CD7B72" w:rsidRPr="004D2139">
        <w:rPr>
          <w:rFonts w:ascii="Times New Roman" w:eastAsia="宋体" w:hAnsi="Times New Roman" w:cs="Times New Roman"/>
          <w:kern w:val="0"/>
          <w:szCs w:val="20"/>
          <w:lang w:val="en-GB"/>
        </w:rPr>
        <w:t xml:space="preserve"> un</w:t>
      </w:r>
      <w:r w:rsidRPr="004D2139">
        <w:rPr>
          <w:rFonts w:ascii="Times New Roman" w:eastAsia="宋体" w:hAnsi="Times New Roman" w:cs="Times New Roman"/>
          <w:kern w:val="0"/>
          <w:szCs w:val="20"/>
          <w:lang w:val="en-GB"/>
        </w:rPr>
        <w:t xml:space="preserve">awareness of the UE power change due to SAR </w:t>
      </w:r>
      <w:r w:rsidR="009C2426" w:rsidRPr="004D2139">
        <w:rPr>
          <w:rFonts w:ascii="Times New Roman" w:eastAsia="宋体" w:hAnsi="Times New Roman" w:cs="Times New Roman"/>
          <w:kern w:val="0"/>
          <w:szCs w:val="20"/>
          <w:lang w:val="en-GB"/>
        </w:rPr>
        <w:t>compliance</w:t>
      </w:r>
      <w:r w:rsidR="00CD7B72" w:rsidRPr="004D2139">
        <w:rPr>
          <w:rFonts w:ascii="Times New Roman" w:eastAsia="宋体" w:hAnsi="Times New Roman" w:cs="Times New Roman"/>
          <w:kern w:val="0"/>
          <w:szCs w:val="20"/>
          <w:lang w:val="en-GB"/>
        </w:rPr>
        <w:t xml:space="preserve"> would degrade the efficiency of the link adaptation scheduling. In our view, the enhancement on this issue would be beneficial</w:t>
      </w:r>
      <w:r w:rsidR="0097079E" w:rsidRPr="004D2139">
        <w:rPr>
          <w:rFonts w:ascii="Times New Roman" w:eastAsia="宋体" w:hAnsi="Times New Roman" w:cs="Times New Roman"/>
          <w:kern w:val="0"/>
          <w:szCs w:val="20"/>
          <w:lang w:val="en-GB"/>
        </w:rPr>
        <w:t xml:space="preserve"> for both</w:t>
      </w:r>
      <w:r w:rsidR="00CD7B72" w:rsidRPr="004D2139">
        <w:rPr>
          <w:rFonts w:ascii="Times New Roman" w:eastAsia="宋体" w:hAnsi="Times New Roman" w:cs="Times New Roman"/>
          <w:kern w:val="0"/>
          <w:szCs w:val="20"/>
          <w:lang w:val="en-GB"/>
        </w:rPr>
        <w:t xml:space="preserve"> non-CA and CA</w:t>
      </w:r>
      <w:r w:rsidR="00C87ADD">
        <w:rPr>
          <w:rFonts w:ascii="Times New Roman" w:eastAsia="宋体" w:hAnsi="Times New Roman" w:cs="Times New Roman"/>
          <w:kern w:val="0"/>
          <w:szCs w:val="20"/>
          <w:lang w:val="en-GB"/>
        </w:rPr>
        <w:t>/DC</w:t>
      </w:r>
      <w:r w:rsidR="00CD7B72" w:rsidRPr="004D2139">
        <w:rPr>
          <w:rFonts w:ascii="Times New Roman" w:eastAsia="宋体" w:hAnsi="Times New Roman" w:cs="Times New Roman"/>
          <w:kern w:val="0"/>
          <w:szCs w:val="20"/>
          <w:lang w:val="en-GB"/>
        </w:rPr>
        <w:t xml:space="preserve"> cases. </w:t>
      </w:r>
    </w:p>
    <w:p w14:paraId="427FA873" w14:textId="53E43E0D" w:rsidR="00902E87" w:rsidRPr="00902E87" w:rsidRDefault="00902E87" w:rsidP="004D2139">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902E87">
        <w:rPr>
          <w:rFonts w:ascii="Times New Roman" w:eastAsia="宋体" w:hAnsi="Times New Roman" w:cs="Times New Roman"/>
          <w:b/>
          <w:i/>
          <w:kern w:val="0"/>
          <w:szCs w:val="20"/>
          <w:lang w:val="en-GB"/>
        </w:rPr>
        <w:t xml:space="preserve">Proposal </w:t>
      </w:r>
      <w:r w:rsidR="009602A1">
        <w:rPr>
          <w:rFonts w:ascii="Times New Roman" w:eastAsia="宋体" w:hAnsi="Times New Roman" w:cs="Times New Roman"/>
          <w:b/>
          <w:i/>
          <w:kern w:val="0"/>
          <w:szCs w:val="20"/>
          <w:lang w:val="en-GB"/>
        </w:rPr>
        <w:t>5</w:t>
      </w:r>
      <w:r w:rsidRPr="00902E87">
        <w:rPr>
          <w:rFonts w:ascii="Times New Roman" w:eastAsia="宋体" w:hAnsi="Times New Roman" w:cs="Times New Roman"/>
          <w:b/>
          <w:i/>
          <w:kern w:val="0"/>
          <w:szCs w:val="20"/>
          <w:lang w:val="en-GB"/>
        </w:rPr>
        <w:t xml:space="preserve">: The enhancement to solve the SAR compliance issue for a better awareness of UE </w:t>
      </w:r>
      <w:r w:rsidRPr="00902E87">
        <w:rPr>
          <w:rFonts w:ascii="Times New Roman" w:hAnsi="Times New Roman"/>
          <w:b/>
          <w:i/>
          <w:szCs w:val="20"/>
        </w:rPr>
        <w:t>energy/power availability can be applied to both non-CA and CA/DC cases.</w:t>
      </w:r>
    </w:p>
    <w:p w14:paraId="46A8CE84" w14:textId="47DCBD42" w:rsidR="00CC59C1" w:rsidRPr="00C8216F" w:rsidRDefault="00CC59C1"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p>
    <w:p w14:paraId="454F5106" w14:textId="2F01B787" w:rsidR="00C01F33" w:rsidRPr="00CE0424" w:rsidRDefault="002657BF" w:rsidP="00CE0424">
      <w:pPr>
        <w:pStyle w:val="1"/>
      </w:pPr>
      <w:r>
        <w:t>4</w:t>
      </w:r>
      <w:r w:rsidR="003F7D74">
        <w:tab/>
      </w:r>
      <w:r w:rsidR="00C01F33" w:rsidRPr="00CE0424">
        <w:t>Conclusion</w:t>
      </w:r>
    </w:p>
    <w:p w14:paraId="1E8E6E3E" w14:textId="3CD283C7" w:rsidR="002D3787" w:rsidRDefault="004E0C60" w:rsidP="006E1C82">
      <w:pPr>
        <w:pStyle w:val="aa"/>
        <w:rPr>
          <w:rFonts w:ascii="Times New Roman" w:hAnsi="Times New Roman" w:cs="Times New Roman"/>
        </w:rPr>
      </w:pPr>
      <w:r w:rsidRPr="00164B6B">
        <w:rPr>
          <w:rFonts w:ascii="Times New Roman" w:hAnsi="Times New Roman" w:cs="Times New Roman"/>
        </w:rPr>
        <w:t>In this contribution, we provide our</w:t>
      </w:r>
      <w:r w:rsidR="004342B0" w:rsidRPr="00164B6B">
        <w:rPr>
          <w:rFonts w:ascii="Times New Roman" w:hAnsi="Times New Roman" w:cs="Times New Roman"/>
        </w:rPr>
        <w:t xml:space="preserve"> views of the enhancements on the </w:t>
      </w:r>
      <w:r w:rsidR="00B85E3C">
        <w:rPr>
          <w:rFonts w:ascii="Times New Roman" w:hAnsi="Times New Roman" w:cs="Times New Roman"/>
        </w:rPr>
        <w:t>power domain enhancements for CA/DC</w:t>
      </w:r>
      <w:r w:rsidRPr="00164B6B">
        <w:rPr>
          <w:rFonts w:ascii="Times New Roman" w:hAnsi="Times New Roman" w:cs="Times New Roman"/>
        </w:rPr>
        <w:t>, our proposals are as follows:</w:t>
      </w:r>
    </w:p>
    <w:p w14:paraId="5F00D420" w14:textId="77777777" w:rsidR="00C8216F" w:rsidRPr="006A1B77" w:rsidRDefault="00C8216F" w:rsidP="00C8216F">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FC7508">
        <w:rPr>
          <w:rFonts w:ascii="Times New Roman" w:eastAsia="宋体" w:hAnsi="Times New Roman" w:cs="Times New Roman" w:hint="eastAsia"/>
          <w:b/>
          <w:bCs/>
          <w:i/>
          <w:iCs/>
          <w:kern w:val="0"/>
          <w:szCs w:val="20"/>
          <w:lang w:val="en-GB"/>
        </w:rPr>
        <w:t>P</w:t>
      </w:r>
      <w:r w:rsidRPr="00FC7508">
        <w:rPr>
          <w:rFonts w:ascii="Times New Roman" w:eastAsia="宋体" w:hAnsi="Times New Roman" w:cs="Times New Roman"/>
          <w:b/>
          <w:bCs/>
          <w:i/>
          <w:iCs/>
          <w:kern w:val="0"/>
          <w:szCs w:val="20"/>
          <w:lang w:val="en-GB"/>
        </w:rPr>
        <w:t>roposal 1: Support to</w:t>
      </w:r>
      <w:r>
        <w:rPr>
          <w:rFonts w:ascii="Times New Roman" w:eastAsia="宋体" w:hAnsi="Times New Roman" w:cs="Times New Roman"/>
          <w:b/>
          <w:bCs/>
          <w:i/>
          <w:iCs/>
          <w:kern w:val="0"/>
          <w:szCs w:val="20"/>
          <w:lang w:val="en-GB"/>
        </w:rPr>
        <w:t xml:space="preserve"> </w:t>
      </w:r>
      <w:r w:rsidRPr="00FC7508">
        <w:rPr>
          <w:rFonts w:ascii="Times New Roman" w:eastAsia="宋体" w:hAnsi="Times New Roman" w:cs="Times New Roman"/>
          <w:b/>
          <w:bCs/>
          <w:i/>
          <w:iCs/>
          <w:kern w:val="0"/>
          <w:szCs w:val="20"/>
          <w:lang w:val="en-GB"/>
        </w:rPr>
        <w:t>enhance the PHR reporting to provide</w:t>
      </w:r>
      <w:r>
        <w:rPr>
          <w:rFonts w:ascii="Times New Roman" w:eastAsia="宋体" w:hAnsi="Times New Roman" w:cs="Times New Roman"/>
          <w:b/>
          <w:bCs/>
          <w:i/>
          <w:iCs/>
          <w:kern w:val="0"/>
          <w:szCs w:val="20"/>
          <w:lang w:val="en-GB"/>
        </w:rPr>
        <w:t xml:space="preserve"> the</w:t>
      </w:r>
      <w:r w:rsidRPr="00FC7508">
        <w:rPr>
          <w:rFonts w:ascii="Times New Roman" w:eastAsia="宋体" w:hAnsi="Times New Roman" w:cs="Times New Roman"/>
          <w:b/>
          <w:bCs/>
          <w:i/>
          <w:iCs/>
          <w:kern w:val="0"/>
          <w:szCs w:val="20"/>
          <w:lang w:val="en-GB"/>
        </w:rPr>
        <w:t xml:space="preserve"> additional assistance information to achieve better understanding between UE and </w:t>
      </w:r>
      <w:proofErr w:type="spellStart"/>
      <w:r w:rsidRPr="00FC7508">
        <w:rPr>
          <w:rFonts w:ascii="Times New Roman" w:eastAsia="宋体" w:hAnsi="Times New Roman" w:cs="Times New Roman"/>
          <w:b/>
          <w:bCs/>
          <w:i/>
          <w:iCs/>
          <w:kern w:val="0"/>
          <w:szCs w:val="20"/>
          <w:lang w:val="en-GB"/>
        </w:rPr>
        <w:t>gNB</w:t>
      </w:r>
      <w:proofErr w:type="spellEnd"/>
      <w:r>
        <w:rPr>
          <w:rFonts w:ascii="Times New Roman" w:eastAsia="宋体" w:hAnsi="Times New Roman" w:cs="Times New Roman"/>
          <w:b/>
          <w:bCs/>
          <w:i/>
          <w:iCs/>
          <w:kern w:val="0"/>
          <w:szCs w:val="20"/>
          <w:lang w:val="en-GB"/>
        </w:rPr>
        <w:t xml:space="preserve"> to realize the high power limit for CA/DC</w:t>
      </w:r>
      <w:r>
        <w:rPr>
          <w:rFonts w:ascii="Times New Roman" w:eastAsia="宋体" w:hAnsi="Times New Roman" w:cs="Times New Roman"/>
          <w:b/>
          <w:i/>
          <w:kern w:val="0"/>
          <w:szCs w:val="20"/>
          <w:lang w:val="en-GB"/>
        </w:rPr>
        <w:t>, report the informative PHR at least to improve the accuracy of the acknowledgement of UE power/energy change due to SAR requirements</w:t>
      </w:r>
      <w:r>
        <w:rPr>
          <w:rFonts w:ascii="Times New Roman" w:eastAsia="宋体" w:hAnsi="Times New Roman" w:cs="Times New Roman"/>
          <w:b/>
          <w:bCs/>
          <w:i/>
          <w:iCs/>
          <w:kern w:val="0"/>
          <w:szCs w:val="20"/>
          <w:lang w:val="en-GB"/>
        </w:rPr>
        <w:t>.</w:t>
      </w:r>
    </w:p>
    <w:p w14:paraId="2DB78FD7" w14:textId="77777777" w:rsidR="00C8216F" w:rsidRDefault="00C8216F" w:rsidP="00C8216F">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5D602E">
        <w:rPr>
          <w:rFonts w:ascii="Times New Roman" w:eastAsia="宋体" w:hAnsi="Times New Roman" w:cs="Times New Roman" w:hint="eastAsia"/>
          <w:b/>
          <w:bCs/>
          <w:i/>
          <w:iCs/>
          <w:kern w:val="0"/>
          <w:szCs w:val="20"/>
          <w:lang w:val="en-GB"/>
        </w:rPr>
        <w:t>P</w:t>
      </w:r>
      <w:r w:rsidRPr="005D602E">
        <w:rPr>
          <w:rFonts w:ascii="Times New Roman" w:eastAsia="宋体" w:hAnsi="Times New Roman" w:cs="Times New Roman"/>
          <w:b/>
          <w:bCs/>
          <w:i/>
          <w:iCs/>
          <w:kern w:val="0"/>
          <w:szCs w:val="20"/>
          <w:lang w:val="en-GB"/>
        </w:rPr>
        <w:t xml:space="preserve">roposal 2: Support the reporting of the Power class change </w:t>
      </w:r>
      <w:proofErr w:type="spellStart"/>
      <w:r w:rsidRPr="005D602E">
        <w:rPr>
          <w:rFonts w:ascii="Times New Roman" w:hAnsi="Times New Roman" w:cs="Times New Roman"/>
          <w:b/>
          <w:i/>
          <w:sz w:val="22"/>
          <w:lang w:eastAsia="ja-JP"/>
        </w:rPr>
        <w:t>ΔP</w:t>
      </w:r>
      <w:r w:rsidRPr="005D602E">
        <w:rPr>
          <w:rFonts w:ascii="Times New Roman" w:hAnsi="Times New Roman" w:cs="Times New Roman"/>
          <w:b/>
          <w:i/>
          <w:sz w:val="22"/>
          <w:vertAlign w:val="subscript"/>
          <w:lang w:eastAsia="ja-JP"/>
        </w:rPr>
        <w:t>PowerClass</w:t>
      </w:r>
      <w:proofErr w:type="spellEnd"/>
      <w:r w:rsidRPr="005D602E">
        <w:rPr>
          <w:rFonts w:ascii="Times New Roman" w:eastAsia="宋体" w:hAnsi="Times New Roman" w:cs="Times New Roman"/>
          <w:b/>
          <w:bCs/>
          <w:i/>
          <w:iCs/>
          <w:kern w:val="0"/>
          <w:szCs w:val="20"/>
          <w:lang w:val="en-GB"/>
        </w:rPr>
        <w:t xml:space="preserve"> to the network</w:t>
      </w:r>
      <w:r>
        <w:rPr>
          <w:rFonts w:ascii="Times New Roman" w:eastAsia="宋体" w:hAnsi="Times New Roman" w:cs="Times New Roman"/>
          <w:b/>
          <w:bCs/>
          <w:i/>
          <w:iCs/>
          <w:kern w:val="0"/>
          <w:szCs w:val="20"/>
          <w:lang w:val="en-GB"/>
        </w:rPr>
        <w:t xml:space="preserve"> via PHR reporting to indicate the </w:t>
      </w:r>
      <w:r w:rsidRPr="005D602E">
        <w:rPr>
          <w:rFonts w:ascii="Times New Roman" w:eastAsia="宋体" w:hAnsi="Times New Roman" w:cs="Times New Roman"/>
          <w:b/>
          <w:bCs/>
          <w:i/>
          <w:iCs/>
          <w:kern w:val="0"/>
          <w:szCs w:val="20"/>
          <w:lang w:val="en-GB"/>
        </w:rPr>
        <w:t>power class</w:t>
      </w:r>
      <w:r>
        <w:rPr>
          <w:rFonts w:ascii="Times New Roman" w:eastAsia="宋体" w:hAnsi="Times New Roman" w:cs="Times New Roman"/>
          <w:b/>
          <w:bCs/>
          <w:i/>
          <w:iCs/>
          <w:kern w:val="0"/>
          <w:szCs w:val="20"/>
          <w:lang w:val="en-GB"/>
        </w:rPr>
        <w:t xml:space="preserve"> change</w:t>
      </w:r>
      <w:r w:rsidRPr="005D602E">
        <w:rPr>
          <w:rFonts w:ascii="Times New Roman" w:eastAsia="宋体" w:hAnsi="Times New Roman" w:cs="Times New Roman"/>
          <w:b/>
          <w:bCs/>
          <w:i/>
          <w:iCs/>
          <w:kern w:val="0"/>
          <w:szCs w:val="20"/>
          <w:lang w:val="en-GB"/>
        </w:rPr>
        <w:t xml:space="preserve"> of the UE</w:t>
      </w:r>
      <w:r>
        <w:rPr>
          <w:rFonts w:ascii="Times New Roman" w:eastAsia="宋体" w:hAnsi="Times New Roman" w:cs="Times New Roman"/>
          <w:b/>
          <w:bCs/>
          <w:i/>
          <w:iCs/>
          <w:kern w:val="0"/>
          <w:szCs w:val="20"/>
          <w:lang w:val="en-GB"/>
        </w:rPr>
        <w:t xml:space="preserve"> applied when configured duty cycle is exceeded</w:t>
      </w:r>
      <w:r w:rsidRPr="005D602E">
        <w:rPr>
          <w:rFonts w:ascii="Times New Roman" w:eastAsia="宋体" w:hAnsi="Times New Roman" w:cs="Times New Roman"/>
          <w:b/>
          <w:bCs/>
          <w:i/>
          <w:iCs/>
          <w:kern w:val="0"/>
          <w:szCs w:val="20"/>
          <w:lang w:val="en-GB"/>
        </w:rPr>
        <w:t>.</w:t>
      </w:r>
    </w:p>
    <w:p w14:paraId="761606AA" w14:textId="77777777" w:rsidR="00C8216F" w:rsidRDefault="00C8216F" w:rsidP="00C8216F">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B03BF2">
        <w:rPr>
          <w:rFonts w:ascii="Times New Roman" w:eastAsia="宋体" w:hAnsi="Times New Roman" w:cs="Times New Roman"/>
          <w:b/>
          <w:bCs/>
          <w:i/>
          <w:iCs/>
          <w:kern w:val="0"/>
          <w:szCs w:val="20"/>
          <w:lang w:val="en-GB"/>
        </w:rPr>
        <w:t xml:space="preserve">Proposal 3: </w:t>
      </w:r>
      <w:r>
        <w:rPr>
          <w:rFonts w:ascii="Times New Roman" w:eastAsia="宋体" w:hAnsi="Times New Roman" w:cs="Times New Roman"/>
          <w:b/>
          <w:bCs/>
          <w:i/>
          <w:iCs/>
          <w:kern w:val="0"/>
          <w:szCs w:val="20"/>
          <w:lang w:val="en-GB"/>
        </w:rPr>
        <w:t>For</w:t>
      </w:r>
      <w:r w:rsidRPr="00B03BF2">
        <w:rPr>
          <w:rFonts w:ascii="Times New Roman" w:eastAsia="宋体" w:hAnsi="Times New Roman" w:cs="Times New Roman"/>
          <w:b/>
          <w:bCs/>
          <w:i/>
          <w:iCs/>
          <w:kern w:val="0"/>
          <w:szCs w:val="20"/>
          <w:lang w:val="en-GB"/>
        </w:rPr>
        <w:t xml:space="preserve"> the reporting of power class change</w:t>
      </w:r>
      <w:r>
        <w:rPr>
          <w:rFonts w:ascii="Times New Roman" w:eastAsia="宋体" w:hAnsi="Times New Roman" w:cs="Times New Roman"/>
          <w:b/>
          <w:bCs/>
          <w:i/>
          <w:iCs/>
          <w:kern w:val="0"/>
          <w:szCs w:val="20"/>
          <w:lang w:val="en-GB"/>
        </w:rPr>
        <w:t xml:space="preserve"> </w:t>
      </w:r>
      <w:proofErr w:type="spellStart"/>
      <w:r w:rsidRPr="00B03BF2">
        <w:rPr>
          <w:rFonts w:eastAsia="Times New Roman"/>
          <w:b/>
          <w:bCs/>
          <w:i/>
          <w:iCs/>
          <w:sz w:val="22"/>
        </w:rPr>
        <w:t>ΔP</w:t>
      </w:r>
      <w:r w:rsidRPr="00B03BF2">
        <w:rPr>
          <w:rFonts w:eastAsia="Times New Roman"/>
          <w:b/>
          <w:bCs/>
          <w:i/>
          <w:iCs/>
          <w:sz w:val="22"/>
          <w:vertAlign w:val="subscript"/>
        </w:rPr>
        <w:t>PowerClass</w:t>
      </w:r>
      <w:proofErr w:type="spellEnd"/>
      <w:r w:rsidRPr="00B03BF2">
        <w:rPr>
          <w:rFonts w:ascii="Times New Roman" w:eastAsia="宋体" w:hAnsi="Times New Roman" w:cs="Times New Roman"/>
          <w:b/>
          <w:bCs/>
          <w:i/>
          <w:iCs/>
          <w:kern w:val="0"/>
          <w:szCs w:val="20"/>
          <w:lang w:val="en-GB"/>
        </w:rPr>
        <w:t>,</w:t>
      </w:r>
      <w:r>
        <w:rPr>
          <w:rFonts w:ascii="Times New Roman" w:eastAsia="宋体" w:hAnsi="Times New Roman" w:cs="Times New Roman"/>
          <w:b/>
          <w:bCs/>
          <w:i/>
          <w:iCs/>
          <w:kern w:val="0"/>
          <w:szCs w:val="20"/>
          <w:lang w:val="en-GB"/>
        </w:rPr>
        <w:t xml:space="preserve"> consider the following for the indication of the power class change,</w:t>
      </w:r>
    </w:p>
    <w:p w14:paraId="460AA69D" w14:textId="77777777" w:rsidR="00C8216F" w:rsidRDefault="00C8216F" w:rsidP="00C8216F">
      <w:pPr>
        <w:pStyle w:val="aff0"/>
        <w:widowControl/>
        <w:numPr>
          <w:ilvl w:val="0"/>
          <w:numId w:val="35"/>
        </w:numPr>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Pr>
          <w:rFonts w:ascii="Times New Roman" w:eastAsia="宋体" w:hAnsi="Times New Roman" w:cs="Times New Roman"/>
          <w:b/>
          <w:bCs/>
          <w:i/>
          <w:iCs/>
          <w:kern w:val="0"/>
          <w:szCs w:val="20"/>
          <w:lang w:val="en-GB"/>
        </w:rPr>
        <w:t>B</w:t>
      </w:r>
      <w:r w:rsidRPr="005D602E">
        <w:rPr>
          <w:rFonts w:ascii="Times New Roman" w:eastAsia="宋体" w:hAnsi="Times New Roman" w:cs="Times New Roman"/>
          <w:b/>
          <w:bCs/>
          <w:i/>
          <w:iCs/>
          <w:kern w:val="0"/>
          <w:szCs w:val="20"/>
          <w:lang w:val="en-GB"/>
        </w:rPr>
        <w:t xml:space="preserve">oth power class </w:t>
      </w:r>
      <w:proofErr w:type="spellStart"/>
      <w:r w:rsidRPr="005D602E">
        <w:rPr>
          <w:rFonts w:ascii="Times New Roman" w:eastAsia="宋体" w:hAnsi="Times New Roman" w:cs="Times New Roman"/>
          <w:b/>
          <w:bCs/>
          <w:i/>
          <w:iCs/>
          <w:kern w:val="0"/>
          <w:szCs w:val="20"/>
          <w:lang w:val="en-GB"/>
        </w:rPr>
        <w:t>fallback</w:t>
      </w:r>
      <w:proofErr w:type="spellEnd"/>
      <w:r w:rsidRPr="005D602E">
        <w:rPr>
          <w:rFonts w:ascii="Times New Roman" w:eastAsia="宋体" w:hAnsi="Times New Roman" w:cs="Times New Roman"/>
          <w:b/>
          <w:bCs/>
          <w:i/>
          <w:iCs/>
          <w:kern w:val="0"/>
          <w:szCs w:val="20"/>
          <w:lang w:val="en-GB"/>
        </w:rPr>
        <w:t xml:space="preserve"> a</w:t>
      </w:r>
      <w:r>
        <w:rPr>
          <w:rFonts w:ascii="Times New Roman" w:eastAsia="宋体" w:hAnsi="Times New Roman" w:cs="Times New Roman"/>
          <w:b/>
          <w:bCs/>
          <w:i/>
          <w:iCs/>
          <w:kern w:val="0"/>
          <w:szCs w:val="20"/>
          <w:lang w:val="en-GB"/>
        </w:rPr>
        <w:t>nd recover should be supported, and a unified signalling design is preferred;</w:t>
      </w:r>
    </w:p>
    <w:p w14:paraId="21A69C72" w14:textId="77777777" w:rsidR="00C8216F" w:rsidRPr="009C03FC" w:rsidRDefault="00C8216F" w:rsidP="00C8216F">
      <w:pPr>
        <w:pStyle w:val="aff0"/>
        <w:widowControl/>
        <w:numPr>
          <w:ilvl w:val="0"/>
          <w:numId w:val="35"/>
        </w:numPr>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Pr>
          <w:rFonts w:ascii="Times New Roman" w:eastAsia="宋体" w:hAnsi="Times New Roman" w:cs="Times New Roman"/>
          <w:b/>
          <w:bCs/>
          <w:i/>
          <w:iCs/>
          <w:kern w:val="0"/>
          <w:szCs w:val="20"/>
          <w:lang w:val="en-GB"/>
        </w:rPr>
        <w:t>Different UE power classes can be considered for forward compatibility.</w:t>
      </w:r>
    </w:p>
    <w:p w14:paraId="0FCC78DD" w14:textId="77777777" w:rsidR="00C8216F" w:rsidRPr="009602A1" w:rsidRDefault="00C8216F" w:rsidP="00C8216F">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D14B82">
        <w:rPr>
          <w:rFonts w:ascii="Times New Roman" w:eastAsia="宋体" w:hAnsi="Times New Roman" w:cs="Times New Roman" w:hint="eastAsia"/>
          <w:b/>
          <w:i/>
          <w:kern w:val="0"/>
          <w:szCs w:val="20"/>
          <w:lang w:val="en-GB"/>
        </w:rPr>
        <w:t>P</w:t>
      </w:r>
      <w:r w:rsidRPr="00D14B82">
        <w:rPr>
          <w:rFonts w:ascii="Times New Roman" w:eastAsia="宋体" w:hAnsi="Times New Roman" w:cs="Times New Roman"/>
          <w:b/>
          <w:i/>
          <w:kern w:val="0"/>
          <w:szCs w:val="20"/>
          <w:lang w:val="en-GB"/>
        </w:rPr>
        <w:t xml:space="preserve">roposal 4: </w:t>
      </w:r>
      <w:r>
        <w:rPr>
          <w:rFonts w:ascii="Times New Roman" w:eastAsia="宋体" w:hAnsi="Times New Roman" w:cs="Times New Roman"/>
          <w:b/>
          <w:i/>
          <w:kern w:val="0"/>
          <w:szCs w:val="20"/>
          <w:lang w:val="en-GB"/>
        </w:rPr>
        <w:t xml:space="preserve">Full power MIMO capability can be </w:t>
      </w:r>
      <w:r w:rsidRPr="009602A1">
        <w:rPr>
          <w:rFonts w:ascii="Times New Roman" w:eastAsia="宋体" w:hAnsi="Times New Roman" w:cs="Times New Roman"/>
          <w:b/>
          <w:i/>
          <w:kern w:val="0"/>
          <w:szCs w:val="20"/>
          <w:lang w:val="en-GB"/>
        </w:rPr>
        <w:t xml:space="preserve">reported via the UE capability reporting or reported together with the power class change </w:t>
      </w:r>
      <w:proofErr w:type="spellStart"/>
      <w:r w:rsidRPr="009602A1">
        <w:rPr>
          <w:rFonts w:eastAsia="Times New Roman"/>
          <w:b/>
          <w:bCs/>
          <w:i/>
          <w:sz w:val="22"/>
        </w:rPr>
        <w:t>ΔP</w:t>
      </w:r>
      <w:r w:rsidRPr="009602A1">
        <w:rPr>
          <w:rFonts w:eastAsia="Times New Roman"/>
          <w:b/>
          <w:bCs/>
          <w:i/>
          <w:sz w:val="22"/>
          <w:vertAlign w:val="subscript"/>
        </w:rPr>
        <w:t>PowerClass</w:t>
      </w:r>
      <w:proofErr w:type="spellEnd"/>
      <w:r w:rsidRPr="009602A1">
        <w:rPr>
          <w:rFonts w:ascii="Times New Roman" w:eastAsia="宋体" w:hAnsi="Times New Roman" w:cs="Times New Roman"/>
          <w:b/>
          <w:i/>
          <w:kern w:val="0"/>
          <w:szCs w:val="20"/>
          <w:lang w:val="en-GB"/>
        </w:rPr>
        <w:t xml:space="preserve"> via the PHR reporting</w:t>
      </w:r>
      <w:r>
        <w:rPr>
          <w:rFonts w:ascii="Times New Roman" w:eastAsia="宋体" w:hAnsi="Times New Roman" w:cs="Times New Roman"/>
          <w:b/>
          <w:i/>
          <w:kern w:val="0"/>
          <w:szCs w:val="20"/>
          <w:lang w:val="en-GB"/>
        </w:rPr>
        <w:t>, we prefer the former solution.</w:t>
      </w:r>
    </w:p>
    <w:p w14:paraId="36A6BA13" w14:textId="77777777" w:rsidR="00C8216F" w:rsidRPr="00902E87" w:rsidRDefault="00C8216F" w:rsidP="00C8216F">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902E87">
        <w:rPr>
          <w:rFonts w:ascii="Times New Roman" w:eastAsia="宋体" w:hAnsi="Times New Roman" w:cs="Times New Roman"/>
          <w:b/>
          <w:i/>
          <w:kern w:val="0"/>
          <w:szCs w:val="20"/>
          <w:lang w:val="en-GB"/>
        </w:rPr>
        <w:t xml:space="preserve">Proposal </w:t>
      </w:r>
      <w:r>
        <w:rPr>
          <w:rFonts w:ascii="Times New Roman" w:eastAsia="宋体" w:hAnsi="Times New Roman" w:cs="Times New Roman"/>
          <w:b/>
          <w:i/>
          <w:kern w:val="0"/>
          <w:szCs w:val="20"/>
          <w:lang w:val="en-GB"/>
        </w:rPr>
        <w:t>5</w:t>
      </w:r>
      <w:r w:rsidRPr="00902E87">
        <w:rPr>
          <w:rFonts w:ascii="Times New Roman" w:eastAsia="宋体" w:hAnsi="Times New Roman" w:cs="Times New Roman"/>
          <w:b/>
          <w:i/>
          <w:kern w:val="0"/>
          <w:szCs w:val="20"/>
          <w:lang w:val="en-GB"/>
        </w:rPr>
        <w:t xml:space="preserve">: The enhancement to solve the SAR compliance issue for a better awareness of UE </w:t>
      </w:r>
      <w:r w:rsidRPr="00902E87">
        <w:rPr>
          <w:rFonts w:ascii="Times New Roman" w:hAnsi="Times New Roman"/>
          <w:b/>
          <w:i/>
          <w:szCs w:val="20"/>
        </w:rPr>
        <w:t>energy/power availability can be applied to both non-CA and CA/DC cases.</w:t>
      </w:r>
    </w:p>
    <w:p w14:paraId="0FE3A4AE" w14:textId="2420015F" w:rsidR="00510CDA" w:rsidRPr="00C8216F" w:rsidRDefault="00510CDA" w:rsidP="00A22052">
      <w:pPr>
        <w:pStyle w:val="0Maintext"/>
        <w:spacing w:after="120" w:afterAutospacing="0" w:line="240" w:lineRule="auto"/>
        <w:ind w:firstLine="0"/>
        <w:rPr>
          <w:rFonts w:eastAsia="等线"/>
          <w:b/>
          <w:bCs/>
          <w:i/>
          <w:iCs/>
          <w:lang w:eastAsia="zh-CN"/>
        </w:rPr>
      </w:pPr>
    </w:p>
    <w:p w14:paraId="4D2D9516" w14:textId="61CCAFF4" w:rsidR="00E56B34" w:rsidRPr="00CE0424" w:rsidRDefault="002657BF" w:rsidP="00E56B34">
      <w:pPr>
        <w:pStyle w:val="1"/>
      </w:pPr>
      <w:r>
        <w:t>5</w:t>
      </w:r>
      <w:r w:rsidR="00E56B34">
        <w:tab/>
      </w:r>
      <w:r w:rsidR="00E56B34" w:rsidRPr="00CE0424">
        <w:t>References</w:t>
      </w:r>
    </w:p>
    <w:p w14:paraId="0B970D72" w14:textId="042E709F" w:rsidR="005B33D8" w:rsidRDefault="0074787F" w:rsidP="007B401D">
      <w:pPr>
        <w:pStyle w:val="Reference"/>
        <w:rPr>
          <w:rFonts w:ascii="Times New Roman" w:hAnsi="Times New Roman" w:cs="Times New Roman"/>
        </w:rPr>
      </w:pPr>
      <w:bookmarkStart w:id="1" w:name="_Ref31185007"/>
      <w:bookmarkStart w:id="2" w:name="_Ref174151459"/>
      <w:bookmarkStart w:id="3" w:name="_Ref189809556"/>
      <w:r w:rsidRPr="00164B6B">
        <w:rPr>
          <w:rFonts w:ascii="Times New Roman" w:hAnsi="Times New Roman" w:cs="Times New Roman"/>
        </w:rPr>
        <w:t>RP-221858</w:t>
      </w:r>
      <w:r w:rsidR="00E56B34" w:rsidRPr="00164B6B">
        <w:rPr>
          <w:rFonts w:ascii="Times New Roman" w:hAnsi="Times New Roman" w:cs="Times New Roman"/>
        </w:rPr>
        <w:t xml:space="preserve">, New WID: </w:t>
      </w:r>
      <w:r w:rsidRPr="00164B6B">
        <w:rPr>
          <w:rFonts w:ascii="Times New Roman" w:hAnsi="Times New Roman" w:cs="Times New Roman"/>
        </w:rPr>
        <w:t>Revised WID on Further NR coverage enhancements, China Telecom</w:t>
      </w:r>
      <w:r w:rsidR="00E56B34" w:rsidRPr="00164B6B">
        <w:rPr>
          <w:rFonts w:ascii="Times New Roman" w:hAnsi="Times New Roman" w:cs="Times New Roman"/>
        </w:rPr>
        <w:t xml:space="preserve">, </w:t>
      </w:r>
      <w:r w:rsidRPr="00164B6B">
        <w:rPr>
          <w:rFonts w:ascii="Times New Roman" w:hAnsi="Times New Roman" w:cs="Times New Roman"/>
        </w:rPr>
        <w:t>RAN#96, June</w:t>
      </w:r>
      <w:r w:rsidR="00E56B34" w:rsidRPr="00164B6B">
        <w:rPr>
          <w:rFonts w:ascii="Times New Roman" w:hAnsi="Times New Roman" w:cs="Times New Roman"/>
        </w:rPr>
        <w:t xml:space="preserve"> 20</w:t>
      </w:r>
      <w:bookmarkEnd w:id="1"/>
      <w:r w:rsidR="00E56B34" w:rsidRPr="00164B6B">
        <w:rPr>
          <w:rFonts w:ascii="Times New Roman" w:hAnsi="Times New Roman" w:cs="Times New Roman"/>
        </w:rPr>
        <w:t>2</w:t>
      </w:r>
      <w:bookmarkEnd w:id="2"/>
      <w:bookmarkEnd w:id="3"/>
      <w:r w:rsidRPr="00164B6B">
        <w:rPr>
          <w:rFonts w:ascii="Times New Roman" w:hAnsi="Times New Roman" w:cs="Times New Roman"/>
        </w:rPr>
        <w:t>2</w:t>
      </w:r>
    </w:p>
    <w:p w14:paraId="52EC2B39" w14:textId="77777777" w:rsidR="00305A9B" w:rsidRDefault="00305A9B" w:rsidP="00305A9B">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113</w:t>
      </w:r>
      <w:r w:rsidRPr="00A019BA">
        <w:rPr>
          <w:rFonts w:ascii="Times New Roman" w:hAnsi="Times New Roman" w:cs="Times New Roman"/>
          <w:sz w:val="22"/>
        </w:rPr>
        <w:t xml:space="preserve"> Meeting chairman notes</w:t>
      </w:r>
      <w:r>
        <w:rPr>
          <w:rFonts w:ascii="Times New Roman" w:hAnsi="Times New Roman" w:cs="Times New Roman"/>
          <w:sz w:val="22"/>
        </w:rPr>
        <w:t>, May 2023</w:t>
      </w:r>
    </w:p>
    <w:p w14:paraId="5078246A" w14:textId="30CE4C5F" w:rsidR="00305A9B" w:rsidRDefault="0017738A" w:rsidP="00A93E7F">
      <w:pPr>
        <w:pStyle w:val="Reference"/>
        <w:rPr>
          <w:rFonts w:ascii="Times New Roman" w:hAnsi="Times New Roman" w:cs="Times New Roman"/>
          <w:sz w:val="22"/>
        </w:rPr>
      </w:pPr>
      <w:r>
        <w:rPr>
          <w:rFonts w:ascii="Times New Roman" w:eastAsia="等线" w:hAnsi="Times New Roman" w:cs="Times New Roman"/>
          <w:sz w:val="22"/>
        </w:rPr>
        <w:lastRenderedPageBreak/>
        <w:t>R4</w:t>
      </w:r>
      <w:r w:rsidR="00305A9B">
        <w:rPr>
          <w:rFonts w:ascii="Times New Roman" w:eastAsia="等线" w:hAnsi="Times New Roman" w:cs="Times New Roman"/>
          <w:sz w:val="22"/>
        </w:rPr>
        <w:t>-2310500</w:t>
      </w:r>
      <w:r w:rsidR="00305A9B" w:rsidRPr="00F63455">
        <w:rPr>
          <w:rFonts w:ascii="Times New Roman" w:eastAsia="等线" w:hAnsi="Times New Roman" w:cs="Times New Roman"/>
          <w:sz w:val="22"/>
        </w:rPr>
        <w:t xml:space="preserve">, </w:t>
      </w:r>
      <w:r w:rsidR="00305A9B" w:rsidRPr="00F63455">
        <w:rPr>
          <w:rFonts w:ascii="Times New Roman" w:hAnsi="Times New Roman" w:cs="Times New Roman"/>
          <w:sz w:val="22"/>
        </w:rPr>
        <w:t>Reply LS on enhancements to realize increasing UE power high limit for CA and DC</w:t>
      </w:r>
      <w:r w:rsidR="00305A9B">
        <w:rPr>
          <w:rFonts w:ascii="Times New Roman" w:eastAsia="等线" w:hAnsi="Times New Roman" w:cs="Times New Roman"/>
          <w:sz w:val="22"/>
        </w:rPr>
        <w:t>, Ericsson, RAN1#113</w:t>
      </w:r>
      <w:r w:rsidR="00305A9B" w:rsidRPr="00F63455">
        <w:rPr>
          <w:rFonts w:ascii="Times New Roman" w:eastAsia="等线" w:hAnsi="Times New Roman" w:cs="Times New Roman"/>
          <w:sz w:val="22"/>
        </w:rPr>
        <w:t xml:space="preserve">, </w:t>
      </w:r>
      <w:r w:rsidR="00305A9B">
        <w:rPr>
          <w:rFonts w:ascii="Times New Roman" w:hAnsi="Times New Roman" w:cs="Times New Roman"/>
          <w:sz w:val="22"/>
        </w:rPr>
        <w:t xml:space="preserve">May </w:t>
      </w:r>
      <w:r w:rsidR="00A93E7F">
        <w:rPr>
          <w:rFonts w:ascii="Times New Roman" w:hAnsi="Times New Roman" w:cs="Times New Roman"/>
          <w:sz w:val="22"/>
        </w:rPr>
        <w:t>202</w:t>
      </w:r>
      <w:r w:rsidR="00587F7F">
        <w:rPr>
          <w:rFonts w:ascii="Times New Roman" w:hAnsi="Times New Roman" w:cs="Times New Roman"/>
          <w:sz w:val="22"/>
        </w:rPr>
        <w:t>3</w:t>
      </w:r>
    </w:p>
    <w:p w14:paraId="61983884" w14:textId="48255FB3" w:rsidR="0017738A" w:rsidRDefault="0017738A" w:rsidP="0017738A">
      <w:pPr>
        <w:pStyle w:val="Reference"/>
        <w:rPr>
          <w:rFonts w:ascii="Times New Roman" w:hAnsi="Times New Roman" w:cs="Times New Roman"/>
          <w:sz w:val="22"/>
        </w:rPr>
      </w:pPr>
      <w:r>
        <w:rPr>
          <w:rFonts w:ascii="Times New Roman" w:eastAsia="等线" w:hAnsi="Times New Roman" w:cs="Times New Roman"/>
          <w:sz w:val="22"/>
        </w:rPr>
        <w:t>R1-2308561</w:t>
      </w:r>
      <w:r w:rsidRPr="00F63455">
        <w:rPr>
          <w:rFonts w:ascii="Times New Roman" w:eastAsia="等线" w:hAnsi="Times New Roman" w:cs="Times New Roman"/>
          <w:sz w:val="22"/>
        </w:rPr>
        <w:t xml:space="preserve">, </w:t>
      </w:r>
      <w:r w:rsidRPr="00F63455">
        <w:rPr>
          <w:rFonts w:ascii="Times New Roman" w:hAnsi="Times New Roman" w:cs="Times New Roman"/>
          <w:sz w:val="22"/>
        </w:rPr>
        <w:t xml:space="preserve">LS on </w:t>
      </w:r>
      <w:r>
        <w:rPr>
          <w:rFonts w:ascii="Times New Roman" w:hAnsi="Times New Roman" w:cs="Times New Roman"/>
          <w:sz w:val="22"/>
        </w:rPr>
        <w:t xml:space="preserve">further clarifications on </w:t>
      </w:r>
      <w:r w:rsidRPr="00F63455">
        <w:rPr>
          <w:rFonts w:ascii="Times New Roman" w:hAnsi="Times New Roman" w:cs="Times New Roman"/>
          <w:sz w:val="22"/>
        </w:rPr>
        <w:t>enhancements to realize increasing UE power high limit for CA and DC</w:t>
      </w:r>
      <w:r>
        <w:rPr>
          <w:rFonts w:ascii="Times New Roman" w:eastAsia="等线" w:hAnsi="Times New Roman" w:cs="Times New Roman"/>
          <w:sz w:val="22"/>
        </w:rPr>
        <w:t>, RAN1#114</w:t>
      </w:r>
      <w:r w:rsidRPr="00F63455">
        <w:rPr>
          <w:rFonts w:ascii="Times New Roman" w:eastAsia="等线" w:hAnsi="Times New Roman" w:cs="Times New Roman"/>
          <w:sz w:val="22"/>
        </w:rPr>
        <w:t xml:space="preserve">, </w:t>
      </w:r>
      <w:r>
        <w:rPr>
          <w:rFonts w:ascii="Times New Roman" w:hAnsi="Times New Roman" w:cs="Times New Roman"/>
          <w:sz w:val="22"/>
        </w:rPr>
        <w:t>August 2023</w:t>
      </w:r>
    </w:p>
    <w:p w14:paraId="713E2EAE" w14:textId="6FBA36B8" w:rsidR="0017738A" w:rsidRPr="00847A57" w:rsidRDefault="00847A57" w:rsidP="00847A57">
      <w:pPr>
        <w:pStyle w:val="Reference"/>
        <w:rPr>
          <w:rFonts w:ascii="Times New Roman" w:hAnsi="Times New Roman" w:cs="Times New Roman"/>
          <w:sz w:val="22"/>
        </w:rPr>
      </w:pPr>
      <w:r>
        <w:rPr>
          <w:rFonts w:ascii="Times New Roman" w:eastAsia="等线" w:hAnsi="Times New Roman" w:cs="Times New Roman"/>
          <w:sz w:val="22"/>
        </w:rPr>
        <w:t xml:space="preserve">R4-2314728, </w:t>
      </w:r>
      <w:r w:rsidRPr="00F63455">
        <w:rPr>
          <w:rFonts w:ascii="Times New Roman" w:hAnsi="Times New Roman" w:cs="Times New Roman"/>
          <w:sz w:val="22"/>
        </w:rPr>
        <w:t>LS on enhancements to realize increasing UE power high limit for CA and DC</w:t>
      </w:r>
      <w:r>
        <w:rPr>
          <w:rFonts w:ascii="Times New Roman" w:hAnsi="Times New Roman" w:cs="Times New Roman"/>
          <w:sz w:val="22"/>
        </w:rPr>
        <w:t>(R1-2210739)</w:t>
      </w:r>
      <w:r>
        <w:rPr>
          <w:rFonts w:ascii="Times New Roman" w:eastAsia="等线" w:hAnsi="Times New Roman" w:cs="Times New Roman"/>
          <w:sz w:val="22"/>
        </w:rPr>
        <w:t>, RAN1#114</w:t>
      </w:r>
      <w:r w:rsidRPr="00F63455">
        <w:rPr>
          <w:rFonts w:ascii="Times New Roman" w:eastAsia="等线" w:hAnsi="Times New Roman" w:cs="Times New Roman"/>
          <w:sz w:val="22"/>
        </w:rPr>
        <w:t xml:space="preserve">, </w:t>
      </w:r>
      <w:r>
        <w:rPr>
          <w:rFonts w:ascii="Times New Roman" w:hAnsi="Times New Roman" w:cs="Times New Roman"/>
          <w:sz w:val="22"/>
        </w:rPr>
        <w:t>August 2023</w:t>
      </w:r>
      <w:bookmarkStart w:id="4" w:name="_GoBack"/>
      <w:bookmarkEnd w:id="4"/>
    </w:p>
    <w:p w14:paraId="59C88568" w14:textId="26DE4B82" w:rsidR="006B7B58" w:rsidRPr="007B7D2B" w:rsidRDefault="006B7B58" w:rsidP="00250B8D">
      <w:pPr>
        <w:pStyle w:val="Reference"/>
        <w:numPr>
          <w:ilvl w:val="0"/>
          <w:numId w:val="0"/>
        </w:numPr>
        <w:rPr>
          <w:rFonts w:ascii="Times New Roman" w:hAnsi="Times New Roman" w:cs="Times New Roman"/>
          <w:sz w:val="22"/>
        </w:rPr>
      </w:pPr>
    </w:p>
    <w:sectPr w:rsidR="006B7B58" w:rsidRPr="007B7D2B"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3B435" w14:textId="77777777" w:rsidR="00B87F0A" w:rsidRDefault="00B87F0A">
      <w:r>
        <w:separator/>
      </w:r>
    </w:p>
  </w:endnote>
  <w:endnote w:type="continuationSeparator" w:id="0">
    <w:p w14:paraId="07FC2C87" w14:textId="77777777" w:rsidR="00B87F0A" w:rsidRDefault="00B87F0A">
      <w:r>
        <w:continuationSeparator/>
      </w:r>
    </w:p>
  </w:endnote>
  <w:endnote w:type="continuationNotice" w:id="1">
    <w:p w14:paraId="1C593F59" w14:textId="77777777" w:rsidR="00B87F0A" w:rsidRDefault="00B87F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0772BDBE" w:rsidR="007E4767" w:rsidRDefault="007E4767"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224A1C">
      <w:rPr>
        <w:rStyle w:val="af4"/>
      </w:rPr>
      <w:t>5</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224A1C">
      <w:rPr>
        <w:rStyle w:val="af4"/>
      </w:rPr>
      <w:t>5</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76CB5" w14:textId="77777777" w:rsidR="00B87F0A" w:rsidRDefault="00B87F0A">
      <w:r>
        <w:separator/>
      </w:r>
    </w:p>
  </w:footnote>
  <w:footnote w:type="continuationSeparator" w:id="0">
    <w:p w14:paraId="42C75252" w14:textId="77777777" w:rsidR="00B87F0A" w:rsidRDefault="00B87F0A">
      <w:r>
        <w:continuationSeparator/>
      </w:r>
    </w:p>
  </w:footnote>
  <w:footnote w:type="continuationNotice" w:id="1">
    <w:p w14:paraId="708B01CA" w14:textId="77777777" w:rsidR="00B87F0A" w:rsidRDefault="00B87F0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7E4767" w:rsidRDefault="007E476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pt;height:24pt" o:bullet="t">
        <v:imagedata r:id="rId1" o:title="art377"/>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68B32FB"/>
    <w:multiLevelType w:val="hybridMultilevel"/>
    <w:tmpl w:val="EF5884CA"/>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F6469"/>
    <w:multiLevelType w:val="hybridMultilevel"/>
    <w:tmpl w:val="92F0A858"/>
    <w:lvl w:ilvl="0" w:tplc="41502510">
      <w:start w:val="1"/>
      <w:numFmt w:val="bullet"/>
      <w:lvlText w:val=""/>
      <w:lvlJc w:val="left"/>
      <w:pPr>
        <w:ind w:left="420" w:hanging="420"/>
      </w:pPr>
      <w:rPr>
        <w:rFonts w:ascii="Wingdings" w:hAnsi="Wingdings" w:hint="default"/>
      </w:rPr>
    </w:lvl>
    <w:lvl w:ilvl="1" w:tplc="4150251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6A6E27"/>
    <w:multiLevelType w:val="hybridMultilevel"/>
    <w:tmpl w:val="1C506A00"/>
    <w:lvl w:ilvl="0" w:tplc="F04674CE">
      <w:start w:val="1"/>
      <w:numFmt w:val="bullet"/>
      <w:lvlText w:val=""/>
      <w:lvlPicBulletId w:val="0"/>
      <w:lvlJc w:val="left"/>
      <w:pPr>
        <w:tabs>
          <w:tab w:val="num" w:pos="360"/>
        </w:tabs>
        <w:ind w:left="360" w:hanging="360"/>
      </w:pPr>
      <w:rPr>
        <w:rFonts w:ascii="Symbol" w:hAnsi="Symbol" w:hint="default"/>
      </w:rPr>
    </w:lvl>
    <w:lvl w:ilvl="1" w:tplc="642A22AC">
      <w:start w:val="13296"/>
      <w:numFmt w:val="bullet"/>
      <w:lvlText w:val="•"/>
      <w:lvlJc w:val="left"/>
      <w:pPr>
        <w:tabs>
          <w:tab w:val="num" w:pos="1080"/>
        </w:tabs>
        <w:ind w:left="1080" w:hanging="360"/>
      </w:pPr>
      <w:rPr>
        <w:rFonts w:ascii="Arial" w:hAnsi="Arial" w:hint="default"/>
      </w:rPr>
    </w:lvl>
    <w:lvl w:ilvl="2" w:tplc="8BA2631E">
      <w:start w:val="1"/>
      <w:numFmt w:val="bullet"/>
      <w:lvlText w:val=""/>
      <w:lvlPicBulletId w:val="0"/>
      <w:lvlJc w:val="left"/>
      <w:pPr>
        <w:tabs>
          <w:tab w:val="num" w:pos="1800"/>
        </w:tabs>
        <w:ind w:left="1800" w:hanging="360"/>
      </w:pPr>
      <w:rPr>
        <w:rFonts w:ascii="Symbol" w:hAnsi="Symbol" w:hint="default"/>
      </w:rPr>
    </w:lvl>
    <w:lvl w:ilvl="3" w:tplc="0E7E67B8">
      <w:start w:val="1"/>
      <w:numFmt w:val="bullet"/>
      <w:lvlText w:val=""/>
      <w:lvlPicBulletId w:val="0"/>
      <w:lvlJc w:val="left"/>
      <w:pPr>
        <w:tabs>
          <w:tab w:val="num" w:pos="2520"/>
        </w:tabs>
        <w:ind w:left="2520" w:hanging="360"/>
      </w:pPr>
      <w:rPr>
        <w:rFonts w:ascii="Symbol" w:hAnsi="Symbol" w:hint="default"/>
      </w:rPr>
    </w:lvl>
    <w:lvl w:ilvl="4" w:tplc="7BF4A3AA" w:tentative="1">
      <w:start w:val="1"/>
      <w:numFmt w:val="bullet"/>
      <w:lvlText w:val=""/>
      <w:lvlPicBulletId w:val="0"/>
      <w:lvlJc w:val="left"/>
      <w:pPr>
        <w:tabs>
          <w:tab w:val="num" w:pos="3240"/>
        </w:tabs>
        <w:ind w:left="3240" w:hanging="360"/>
      </w:pPr>
      <w:rPr>
        <w:rFonts w:ascii="Symbol" w:hAnsi="Symbol" w:hint="default"/>
      </w:rPr>
    </w:lvl>
    <w:lvl w:ilvl="5" w:tplc="39C82E52" w:tentative="1">
      <w:start w:val="1"/>
      <w:numFmt w:val="bullet"/>
      <w:lvlText w:val=""/>
      <w:lvlPicBulletId w:val="0"/>
      <w:lvlJc w:val="left"/>
      <w:pPr>
        <w:tabs>
          <w:tab w:val="num" w:pos="3960"/>
        </w:tabs>
        <w:ind w:left="3960" w:hanging="360"/>
      </w:pPr>
      <w:rPr>
        <w:rFonts w:ascii="Symbol" w:hAnsi="Symbol" w:hint="default"/>
      </w:rPr>
    </w:lvl>
    <w:lvl w:ilvl="6" w:tplc="80641ECC" w:tentative="1">
      <w:start w:val="1"/>
      <w:numFmt w:val="bullet"/>
      <w:lvlText w:val=""/>
      <w:lvlPicBulletId w:val="0"/>
      <w:lvlJc w:val="left"/>
      <w:pPr>
        <w:tabs>
          <w:tab w:val="num" w:pos="4680"/>
        </w:tabs>
        <w:ind w:left="4680" w:hanging="360"/>
      </w:pPr>
      <w:rPr>
        <w:rFonts w:ascii="Symbol" w:hAnsi="Symbol" w:hint="default"/>
      </w:rPr>
    </w:lvl>
    <w:lvl w:ilvl="7" w:tplc="DAFC9ADA" w:tentative="1">
      <w:start w:val="1"/>
      <w:numFmt w:val="bullet"/>
      <w:lvlText w:val=""/>
      <w:lvlPicBulletId w:val="0"/>
      <w:lvlJc w:val="left"/>
      <w:pPr>
        <w:tabs>
          <w:tab w:val="num" w:pos="5400"/>
        </w:tabs>
        <w:ind w:left="5400" w:hanging="360"/>
      </w:pPr>
      <w:rPr>
        <w:rFonts w:ascii="Symbol" w:hAnsi="Symbol" w:hint="default"/>
      </w:rPr>
    </w:lvl>
    <w:lvl w:ilvl="8" w:tplc="07A0E112" w:tentative="1">
      <w:start w:val="1"/>
      <w:numFmt w:val="bullet"/>
      <w:lvlText w:val=""/>
      <w:lvlPicBulletId w:val="0"/>
      <w:lvlJc w:val="left"/>
      <w:pPr>
        <w:tabs>
          <w:tab w:val="num" w:pos="6120"/>
        </w:tabs>
        <w:ind w:left="6120" w:hanging="360"/>
      </w:pPr>
      <w:rPr>
        <w:rFonts w:ascii="Symbol" w:hAnsi="Symbol" w:hint="default"/>
      </w:rPr>
    </w:lvl>
  </w:abstractNum>
  <w:abstractNum w:abstractNumId="6" w15:restartNumberingAfterBreak="0">
    <w:nsid w:val="1BB76F48"/>
    <w:multiLevelType w:val="hybridMultilevel"/>
    <w:tmpl w:val="F5A2144A"/>
    <w:lvl w:ilvl="0" w:tplc="7F520DE6">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246FAC"/>
    <w:multiLevelType w:val="hybridMultilevel"/>
    <w:tmpl w:val="AE70B5B6"/>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15:restartNumberingAfterBreak="0">
    <w:nsid w:val="27400CCE"/>
    <w:multiLevelType w:val="hybridMultilevel"/>
    <w:tmpl w:val="CCA8FF2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827A18"/>
    <w:multiLevelType w:val="hybridMultilevel"/>
    <w:tmpl w:val="8F52B2B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0B972A1"/>
    <w:multiLevelType w:val="hybridMultilevel"/>
    <w:tmpl w:val="91B40F94"/>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229127C"/>
    <w:multiLevelType w:val="hybridMultilevel"/>
    <w:tmpl w:val="A588D51C"/>
    <w:lvl w:ilvl="0" w:tplc="7F520DE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57289B"/>
    <w:multiLevelType w:val="hybridMultilevel"/>
    <w:tmpl w:val="4A70FFB8"/>
    <w:lvl w:ilvl="0" w:tplc="85DE10A6">
      <w:start w:val="1"/>
      <w:numFmt w:val="bullet"/>
      <w:lvlText w:val=""/>
      <w:lvlJc w:val="left"/>
      <w:pPr>
        <w:ind w:left="420" w:hanging="420"/>
      </w:pPr>
      <w:rPr>
        <w:rFonts w:ascii="Wingdings" w:hAnsi="Wingdings" w:hint="default"/>
      </w:rPr>
    </w:lvl>
    <w:lvl w:ilvl="1" w:tplc="642A22AC">
      <w:start w:val="13296"/>
      <w:numFmt w:val="bullet"/>
      <w:lvlText w:val="•"/>
      <w:lvlJc w:val="left"/>
      <w:pPr>
        <w:ind w:left="840" w:hanging="420"/>
      </w:pPr>
      <w:rPr>
        <w:rFonts w:ascii="Arial" w:hAnsi="Arial" w:hint="default"/>
      </w:rPr>
    </w:lvl>
    <w:lvl w:ilvl="2" w:tplc="7F520DE6">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026376"/>
    <w:multiLevelType w:val="hybridMultilevel"/>
    <w:tmpl w:val="D258200A"/>
    <w:lvl w:ilvl="0" w:tplc="040C0005">
      <w:start w:val="1"/>
      <w:numFmt w:val="bullet"/>
      <w:lvlText w:val=""/>
      <w:lvlJc w:val="left"/>
      <w:pPr>
        <w:ind w:left="656" w:hanging="440"/>
      </w:pPr>
      <w:rPr>
        <w:rFonts w:ascii="Wingdings" w:hAnsi="Wingdings" w:hint="default"/>
      </w:rPr>
    </w:lvl>
    <w:lvl w:ilvl="1" w:tplc="04090003" w:tentative="1">
      <w:start w:val="1"/>
      <w:numFmt w:val="bullet"/>
      <w:lvlText w:val=""/>
      <w:lvlJc w:val="left"/>
      <w:pPr>
        <w:ind w:left="1096" w:hanging="440"/>
      </w:pPr>
      <w:rPr>
        <w:rFonts w:ascii="Wingdings" w:hAnsi="Wingdings" w:hint="default"/>
      </w:rPr>
    </w:lvl>
    <w:lvl w:ilvl="2" w:tplc="04090005" w:tentative="1">
      <w:start w:val="1"/>
      <w:numFmt w:val="bullet"/>
      <w:lvlText w:val=""/>
      <w:lvlJc w:val="left"/>
      <w:pPr>
        <w:ind w:left="1536" w:hanging="440"/>
      </w:pPr>
      <w:rPr>
        <w:rFonts w:ascii="Wingdings" w:hAnsi="Wingdings" w:hint="default"/>
      </w:rPr>
    </w:lvl>
    <w:lvl w:ilvl="3" w:tplc="04090001" w:tentative="1">
      <w:start w:val="1"/>
      <w:numFmt w:val="bullet"/>
      <w:lvlText w:val=""/>
      <w:lvlJc w:val="left"/>
      <w:pPr>
        <w:ind w:left="1976" w:hanging="440"/>
      </w:pPr>
      <w:rPr>
        <w:rFonts w:ascii="Wingdings" w:hAnsi="Wingdings" w:hint="default"/>
      </w:rPr>
    </w:lvl>
    <w:lvl w:ilvl="4" w:tplc="04090003" w:tentative="1">
      <w:start w:val="1"/>
      <w:numFmt w:val="bullet"/>
      <w:lvlText w:val=""/>
      <w:lvlJc w:val="left"/>
      <w:pPr>
        <w:ind w:left="2416" w:hanging="440"/>
      </w:pPr>
      <w:rPr>
        <w:rFonts w:ascii="Wingdings" w:hAnsi="Wingdings" w:hint="default"/>
      </w:rPr>
    </w:lvl>
    <w:lvl w:ilvl="5" w:tplc="04090005" w:tentative="1">
      <w:start w:val="1"/>
      <w:numFmt w:val="bullet"/>
      <w:lvlText w:val=""/>
      <w:lvlJc w:val="left"/>
      <w:pPr>
        <w:ind w:left="2856" w:hanging="440"/>
      </w:pPr>
      <w:rPr>
        <w:rFonts w:ascii="Wingdings" w:hAnsi="Wingdings" w:hint="default"/>
      </w:rPr>
    </w:lvl>
    <w:lvl w:ilvl="6" w:tplc="04090001" w:tentative="1">
      <w:start w:val="1"/>
      <w:numFmt w:val="bullet"/>
      <w:lvlText w:val=""/>
      <w:lvlJc w:val="left"/>
      <w:pPr>
        <w:ind w:left="3296" w:hanging="440"/>
      </w:pPr>
      <w:rPr>
        <w:rFonts w:ascii="Wingdings" w:hAnsi="Wingdings" w:hint="default"/>
      </w:rPr>
    </w:lvl>
    <w:lvl w:ilvl="7" w:tplc="04090003" w:tentative="1">
      <w:start w:val="1"/>
      <w:numFmt w:val="bullet"/>
      <w:lvlText w:val=""/>
      <w:lvlJc w:val="left"/>
      <w:pPr>
        <w:ind w:left="3736" w:hanging="440"/>
      </w:pPr>
      <w:rPr>
        <w:rFonts w:ascii="Wingdings" w:hAnsi="Wingdings" w:hint="default"/>
      </w:rPr>
    </w:lvl>
    <w:lvl w:ilvl="8" w:tplc="04090005" w:tentative="1">
      <w:start w:val="1"/>
      <w:numFmt w:val="bullet"/>
      <w:lvlText w:val=""/>
      <w:lvlJc w:val="left"/>
      <w:pPr>
        <w:ind w:left="4176" w:hanging="44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C4103"/>
    <w:multiLevelType w:val="hybridMultilevel"/>
    <w:tmpl w:val="52C02372"/>
    <w:lvl w:ilvl="0" w:tplc="040C0005">
      <w:start w:val="1"/>
      <w:numFmt w:val="bullet"/>
      <w:lvlText w:val=""/>
      <w:lvlJc w:val="left"/>
      <w:pPr>
        <w:ind w:left="1006" w:hanging="440"/>
      </w:pPr>
      <w:rPr>
        <w:rFonts w:ascii="Wingdings" w:hAnsi="Wingdings" w:hint="default"/>
      </w:rPr>
    </w:lvl>
    <w:lvl w:ilvl="1" w:tplc="04090003" w:tentative="1">
      <w:start w:val="1"/>
      <w:numFmt w:val="bullet"/>
      <w:lvlText w:val=""/>
      <w:lvlJc w:val="left"/>
      <w:pPr>
        <w:ind w:left="1446" w:hanging="440"/>
      </w:pPr>
      <w:rPr>
        <w:rFonts w:ascii="Wingdings" w:hAnsi="Wingdings" w:hint="default"/>
      </w:rPr>
    </w:lvl>
    <w:lvl w:ilvl="2" w:tplc="04090005" w:tentative="1">
      <w:start w:val="1"/>
      <w:numFmt w:val="bullet"/>
      <w:lvlText w:val=""/>
      <w:lvlJc w:val="left"/>
      <w:pPr>
        <w:ind w:left="1886" w:hanging="440"/>
      </w:pPr>
      <w:rPr>
        <w:rFonts w:ascii="Wingdings" w:hAnsi="Wingdings" w:hint="default"/>
      </w:rPr>
    </w:lvl>
    <w:lvl w:ilvl="3" w:tplc="04090001" w:tentative="1">
      <w:start w:val="1"/>
      <w:numFmt w:val="bullet"/>
      <w:lvlText w:val=""/>
      <w:lvlJc w:val="left"/>
      <w:pPr>
        <w:ind w:left="2326" w:hanging="440"/>
      </w:pPr>
      <w:rPr>
        <w:rFonts w:ascii="Wingdings" w:hAnsi="Wingdings" w:hint="default"/>
      </w:rPr>
    </w:lvl>
    <w:lvl w:ilvl="4" w:tplc="04090003" w:tentative="1">
      <w:start w:val="1"/>
      <w:numFmt w:val="bullet"/>
      <w:lvlText w:val=""/>
      <w:lvlJc w:val="left"/>
      <w:pPr>
        <w:ind w:left="2766" w:hanging="440"/>
      </w:pPr>
      <w:rPr>
        <w:rFonts w:ascii="Wingdings" w:hAnsi="Wingdings" w:hint="default"/>
      </w:rPr>
    </w:lvl>
    <w:lvl w:ilvl="5" w:tplc="04090005" w:tentative="1">
      <w:start w:val="1"/>
      <w:numFmt w:val="bullet"/>
      <w:lvlText w:val=""/>
      <w:lvlJc w:val="left"/>
      <w:pPr>
        <w:ind w:left="3206" w:hanging="440"/>
      </w:pPr>
      <w:rPr>
        <w:rFonts w:ascii="Wingdings" w:hAnsi="Wingdings" w:hint="default"/>
      </w:rPr>
    </w:lvl>
    <w:lvl w:ilvl="6" w:tplc="04090001" w:tentative="1">
      <w:start w:val="1"/>
      <w:numFmt w:val="bullet"/>
      <w:lvlText w:val=""/>
      <w:lvlJc w:val="left"/>
      <w:pPr>
        <w:ind w:left="3646" w:hanging="440"/>
      </w:pPr>
      <w:rPr>
        <w:rFonts w:ascii="Wingdings" w:hAnsi="Wingdings" w:hint="default"/>
      </w:rPr>
    </w:lvl>
    <w:lvl w:ilvl="7" w:tplc="04090003" w:tentative="1">
      <w:start w:val="1"/>
      <w:numFmt w:val="bullet"/>
      <w:lvlText w:val=""/>
      <w:lvlJc w:val="left"/>
      <w:pPr>
        <w:ind w:left="4086" w:hanging="440"/>
      </w:pPr>
      <w:rPr>
        <w:rFonts w:ascii="Wingdings" w:hAnsi="Wingdings" w:hint="default"/>
      </w:rPr>
    </w:lvl>
    <w:lvl w:ilvl="8" w:tplc="04090005" w:tentative="1">
      <w:start w:val="1"/>
      <w:numFmt w:val="bullet"/>
      <w:lvlText w:val=""/>
      <w:lvlJc w:val="left"/>
      <w:pPr>
        <w:ind w:left="4526" w:hanging="440"/>
      </w:pPr>
      <w:rPr>
        <w:rFonts w:ascii="Wingdings" w:hAnsi="Wingdings" w:hint="default"/>
      </w:rPr>
    </w:lvl>
  </w:abstractNum>
  <w:abstractNum w:abstractNumId="22" w15:restartNumberingAfterBreak="0">
    <w:nsid w:val="3E8D78B3"/>
    <w:multiLevelType w:val="hybridMultilevel"/>
    <w:tmpl w:val="1D34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2831DD"/>
    <w:multiLevelType w:val="hybridMultilevel"/>
    <w:tmpl w:val="2FE026CA"/>
    <w:lvl w:ilvl="0" w:tplc="7F520DE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3CC2EBA"/>
    <w:multiLevelType w:val="hybridMultilevel"/>
    <w:tmpl w:val="6CF67F8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3E57BE6"/>
    <w:multiLevelType w:val="hybridMultilevel"/>
    <w:tmpl w:val="000C4CC2"/>
    <w:lvl w:ilvl="0" w:tplc="040C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4867BC6"/>
    <w:multiLevelType w:val="hybridMultilevel"/>
    <w:tmpl w:val="9F761FF2"/>
    <w:lvl w:ilvl="0" w:tplc="09CC2D5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6F7FF7"/>
    <w:multiLevelType w:val="multilevel"/>
    <w:tmpl w:val="54A83AA6"/>
    <w:lvl w:ilvl="0">
      <w:start w:val="1"/>
      <w:numFmt w:val="decimal"/>
      <w:lvlText w:val="%1"/>
      <w:lvlJc w:val="left"/>
      <w:pPr>
        <w:ind w:left="1130" w:hanging="113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8879C5"/>
    <w:multiLevelType w:val="hybridMultilevel"/>
    <w:tmpl w:val="962ED4D8"/>
    <w:lvl w:ilvl="0" w:tplc="3432E48E">
      <w:start w:val="11382"/>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6605838"/>
    <w:multiLevelType w:val="hybridMultilevel"/>
    <w:tmpl w:val="293AEBF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7C60B6D"/>
    <w:multiLevelType w:val="hybridMultilevel"/>
    <w:tmpl w:val="EFA8A42C"/>
    <w:lvl w:ilvl="0" w:tplc="0409000F">
      <w:start w:val="1"/>
      <w:numFmt w:val="decimal"/>
      <w:lvlText w:val="%1."/>
      <w:lvlJc w:val="left"/>
      <w:pPr>
        <w:ind w:left="1006" w:hanging="440"/>
      </w:pPr>
    </w:lvl>
    <w:lvl w:ilvl="1" w:tplc="04090019" w:tentative="1">
      <w:start w:val="1"/>
      <w:numFmt w:val="lowerLetter"/>
      <w:lvlText w:val="%2)"/>
      <w:lvlJc w:val="left"/>
      <w:pPr>
        <w:ind w:left="1446" w:hanging="440"/>
      </w:pPr>
    </w:lvl>
    <w:lvl w:ilvl="2" w:tplc="0409001B" w:tentative="1">
      <w:start w:val="1"/>
      <w:numFmt w:val="lowerRoman"/>
      <w:lvlText w:val="%3."/>
      <w:lvlJc w:val="right"/>
      <w:pPr>
        <w:ind w:left="1886" w:hanging="440"/>
      </w:pPr>
    </w:lvl>
    <w:lvl w:ilvl="3" w:tplc="0409000F" w:tentative="1">
      <w:start w:val="1"/>
      <w:numFmt w:val="decimal"/>
      <w:lvlText w:val="%4."/>
      <w:lvlJc w:val="left"/>
      <w:pPr>
        <w:ind w:left="2326" w:hanging="440"/>
      </w:pPr>
    </w:lvl>
    <w:lvl w:ilvl="4" w:tplc="04090019" w:tentative="1">
      <w:start w:val="1"/>
      <w:numFmt w:val="lowerLetter"/>
      <w:lvlText w:val="%5)"/>
      <w:lvlJc w:val="left"/>
      <w:pPr>
        <w:ind w:left="2766" w:hanging="440"/>
      </w:pPr>
    </w:lvl>
    <w:lvl w:ilvl="5" w:tplc="0409001B" w:tentative="1">
      <w:start w:val="1"/>
      <w:numFmt w:val="lowerRoman"/>
      <w:lvlText w:val="%6."/>
      <w:lvlJc w:val="right"/>
      <w:pPr>
        <w:ind w:left="3206" w:hanging="440"/>
      </w:pPr>
    </w:lvl>
    <w:lvl w:ilvl="6" w:tplc="0409000F" w:tentative="1">
      <w:start w:val="1"/>
      <w:numFmt w:val="decimal"/>
      <w:lvlText w:val="%7."/>
      <w:lvlJc w:val="left"/>
      <w:pPr>
        <w:ind w:left="3646" w:hanging="440"/>
      </w:pPr>
    </w:lvl>
    <w:lvl w:ilvl="7" w:tplc="04090019" w:tentative="1">
      <w:start w:val="1"/>
      <w:numFmt w:val="lowerLetter"/>
      <w:lvlText w:val="%8)"/>
      <w:lvlJc w:val="left"/>
      <w:pPr>
        <w:ind w:left="4086" w:hanging="440"/>
      </w:pPr>
    </w:lvl>
    <w:lvl w:ilvl="8" w:tplc="0409001B" w:tentative="1">
      <w:start w:val="1"/>
      <w:numFmt w:val="lowerRoman"/>
      <w:lvlText w:val="%9."/>
      <w:lvlJc w:val="right"/>
      <w:pPr>
        <w:ind w:left="4526" w:hanging="440"/>
      </w:p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AF725C"/>
    <w:multiLevelType w:val="hybridMultilevel"/>
    <w:tmpl w:val="207488F8"/>
    <w:lvl w:ilvl="0" w:tplc="0AC80308">
      <w:start w:val="1"/>
      <w:numFmt w:val="bullet"/>
      <w:lvlText w:val="•"/>
      <w:lvlJc w:val="left"/>
      <w:pPr>
        <w:tabs>
          <w:tab w:val="num" w:pos="360"/>
        </w:tabs>
        <w:ind w:left="360" w:hanging="360"/>
      </w:pPr>
      <w:rPr>
        <w:rFonts w:ascii="Arial" w:hAnsi="Arial" w:hint="default"/>
      </w:rPr>
    </w:lvl>
    <w:lvl w:ilvl="1" w:tplc="B59CD498">
      <w:start w:val="1"/>
      <w:numFmt w:val="bullet"/>
      <w:lvlText w:val="•"/>
      <w:lvlJc w:val="left"/>
      <w:pPr>
        <w:tabs>
          <w:tab w:val="num" w:pos="1080"/>
        </w:tabs>
        <w:ind w:left="1080" w:hanging="360"/>
      </w:pPr>
      <w:rPr>
        <w:rFonts w:ascii="Arial" w:hAnsi="Arial" w:hint="default"/>
      </w:rPr>
    </w:lvl>
    <w:lvl w:ilvl="2" w:tplc="6AE2D402">
      <w:start w:val="13296"/>
      <w:numFmt w:val="bullet"/>
      <w:lvlText w:val="•"/>
      <w:lvlJc w:val="left"/>
      <w:pPr>
        <w:tabs>
          <w:tab w:val="num" w:pos="1800"/>
        </w:tabs>
        <w:ind w:left="1800" w:hanging="360"/>
      </w:pPr>
      <w:rPr>
        <w:rFonts w:ascii="Arial" w:hAnsi="Arial" w:hint="default"/>
      </w:rPr>
    </w:lvl>
    <w:lvl w:ilvl="3" w:tplc="12BC3878">
      <w:start w:val="13296"/>
      <w:numFmt w:val="bullet"/>
      <w:lvlText w:val="–"/>
      <w:lvlJc w:val="left"/>
      <w:pPr>
        <w:tabs>
          <w:tab w:val="num" w:pos="2520"/>
        </w:tabs>
        <w:ind w:left="2520" w:hanging="360"/>
      </w:pPr>
      <w:rPr>
        <w:rFonts w:ascii="Arial" w:hAnsi="Arial" w:hint="default"/>
      </w:rPr>
    </w:lvl>
    <w:lvl w:ilvl="4" w:tplc="C556EDD4" w:tentative="1">
      <w:start w:val="1"/>
      <w:numFmt w:val="bullet"/>
      <w:lvlText w:val="•"/>
      <w:lvlJc w:val="left"/>
      <w:pPr>
        <w:tabs>
          <w:tab w:val="num" w:pos="3240"/>
        </w:tabs>
        <w:ind w:left="3240" w:hanging="360"/>
      </w:pPr>
      <w:rPr>
        <w:rFonts w:ascii="Arial" w:hAnsi="Arial" w:hint="default"/>
      </w:rPr>
    </w:lvl>
    <w:lvl w:ilvl="5" w:tplc="8E9699D8" w:tentative="1">
      <w:start w:val="1"/>
      <w:numFmt w:val="bullet"/>
      <w:lvlText w:val="•"/>
      <w:lvlJc w:val="left"/>
      <w:pPr>
        <w:tabs>
          <w:tab w:val="num" w:pos="3960"/>
        </w:tabs>
        <w:ind w:left="3960" w:hanging="360"/>
      </w:pPr>
      <w:rPr>
        <w:rFonts w:ascii="Arial" w:hAnsi="Arial" w:hint="default"/>
      </w:rPr>
    </w:lvl>
    <w:lvl w:ilvl="6" w:tplc="9F8AE0FE" w:tentative="1">
      <w:start w:val="1"/>
      <w:numFmt w:val="bullet"/>
      <w:lvlText w:val="•"/>
      <w:lvlJc w:val="left"/>
      <w:pPr>
        <w:tabs>
          <w:tab w:val="num" w:pos="4680"/>
        </w:tabs>
        <w:ind w:left="4680" w:hanging="360"/>
      </w:pPr>
      <w:rPr>
        <w:rFonts w:ascii="Arial" w:hAnsi="Arial" w:hint="default"/>
      </w:rPr>
    </w:lvl>
    <w:lvl w:ilvl="7" w:tplc="127C86D2" w:tentative="1">
      <w:start w:val="1"/>
      <w:numFmt w:val="bullet"/>
      <w:lvlText w:val="•"/>
      <w:lvlJc w:val="left"/>
      <w:pPr>
        <w:tabs>
          <w:tab w:val="num" w:pos="5400"/>
        </w:tabs>
        <w:ind w:left="5400" w:hanging="360"/>
      </w:pPr>
      <w:rPr>
        <w:rFonts w:ascii="Arial" w:hAnsi="Arial" w:hint="default"/>
      </w:rPr>
    </w:lvl>
    <w:lvl w:ilvl="8" w:tplc="865E5D3C"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E0D4942"/>
    <w:multiLevelType w:val="hybridMultilevel"/>
    <w:tmpl w:val="A15847B8"/>
    <w:lvl w:ilvl="0" w:tplc="FFFFFFFF">
      <w:start w:val="1"/>
      <w:numFmt w:val="decimal"/>
      <w:lvlText w:val="%1)"/>
      <w:lvlJc w:val="left"/>
      <w:pPr>
        <w:ind w:left="360" w:hanging="360"/>
      </w:pPr>
      <w:rPr>
        <w:rFonts w:hint="default"/>
      </w:rPr>
    </w:lvl>
    <w:lvl w:ilvl="1" w:tplc="040C0005">
      <w:start w:val="1"/>
      <w:numFmt w:val="bullet"/>
      <w:lvlText w:val=""/>
      <w:lvlJc w:val="left"/>
      <w:pPr>
        <w:ind w:left="656" w:hanging="440"/>
      </w:pPr>
      <w:rPr>
        <w:rFonts w:ascii="Wingdings" w:hAnsi="Wingding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8"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913955"/>
    <w:multiLevelType w:val="hybridMultilevel"/>
    <w:tmpl w:val="622C8CDC"/>
    <w:lvl w:ilvl="0" w:tplc="7F520DE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43"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EC94488"/>
    <w:multiLevelType w:val="hybridMultilevel"/>
    <w:tmpl w:val="D08AC568"/>
    <w:lvl w:ilvl="0" w:tplc="AACC0850">
      <w:start w:val="1"/>
      <w:numFmt w:val="bullet"/>
      <w:lvlText w:val="•"/>
      <w:lvlJc w:val="left"/>
      <w:pPr>
        <w:tabs>
          <w:tab w:val="num" w:pos="720"/>
        </w:tabs>
        <w:ind w:left="720" w:hanging="360"/>
      </w:pPr>
      <w:rPr>
        <w:rFonts w:ascii="Arial" w:hAnsi="Arial" w:hint="default"/>
      </w:rPr>
    </w:lvl>
    <w:lvl w:ilvl="1" w:tplc="3BC0C802">
      <w:start w:val="1"/>
      <w:numFmt w:val="bullet"/>
      <w:lvlText w:val="•"/>
      <w:lvlJc w:val="left"/>
      <w:pPr>
        <w:tabs>
          <w:tab w:val="num" w:pos="1440"/>
        </w:tabs>
        <w:ind w:left="1440" w:hanging="360"/>
      </w:pPr>
      <w:rPr>
        <w:rFonts w:ascii="Arial" w:hAnsi="Arial" w:hint="default"/>
      </w:rPr>
    </w:lvl>
    <w:lvl w:ilvl="2" w:tplc="8256B352">
      <w:start w:val="13296"/>
      <w:numFmt w:val="bullet"/>
      <w:lvlText w:val="•"/>
      <w:lvlJc w:val="left"/>
      <w:pPr>
        <w:tabs>
          <w:tab w:val="num" w:pos="2160"/>
        </w:tabs>
        <w:ind w:left="2160" w:hanging="360"/>
      </w:pPr>
      <w:rPr>
        <w:rFonts w:ascii="Arial" w:hAnsi="Arial" w:hint="default"/>
      </w:rPr>
    </w:lvl>
    <w:lvl w:ilvl="3" w:tplc="D9C26BEC">
      <w:start w:val="13296"/>
      <w:numFmt w:val="bullet"/>
      <w:lvlText w:val="–"/>
      <w:lvlJc w:val="left"/>
      <w:pPr>
        <w:tabs>
          <w:tab w:val="num" w:pos="2880"/>
        </w:tabs>
        <w:ind w:left="2880" w:hanging="360"/>
      </w:pPr>
      <w:rPr>
        <w:rFonts w:ascii="Arial" w:hAnsi="Arial" w:hint="default"/>
      </w:rPr>
    </w:lvl>
    <w:lvl w:ilvl="4" w:tplc="96BE9872" w:tentative="1">
      <w:start w:val="1"/>
      <w:numFmt w:val="bullet"/>
      <w:lvlText w:val="•"/>
      <w:lvlJc w:val="left"/>
      <w:pPr>
        <w:tabs>
          <w:tab w:val="num" w:pos="3600"/>
        </w:tabs>
        <w:ind w:left="3600" w:hanging="360"/>
      </w:pPr>
      <w:rPr>
        <w:rFonts w:ascii="Arial" w:hAnsi="Arial" w:hint="default"/>
      </w:rPr>
    </w:lvl>
    <w:lvl w:ilvl="5" w:tplc="F86E4594" w:tentative="1">
      <w:start w:val="1"/>
      <w:numFmt w:val="bullet"/>
      <w:lvlText w:val="•"/>
      <w:lvlJc w:val="left"/>
      <w:pPr>
        <w:tabs>
          <w:tab w:val="num" w:pos="4320"/>
        </w:tabs>
        <w:ind w:left="4320" w:hanging="360"/>
      </w:pPr>
      <w:rPr>
        <w:rFonts w:ascii="Arial" w:hAnsi="Arial" w:hint="default"/>
      </w:rPr>
    </w:lvl>
    <w:lvl w:ilvl="6" w:tplc="C6844570" w:tentative="1">
      <w:start w:val="1"/>
      <w:numFmt w:val="bullet"/>
      <w:lvlText w:val="•"/>
      <w:lvlJc w:val="left"/>
      <w:pPr>
        <w:tabs>
          <w:tab w:val="num" w:pos="5040"/>
        </w:tabs>
        <w:ind w:left="5040" w:hanging="360"/>
      </w:pPr>
      <w:rPr>
        <w:rFonts w:ascii="Arial" w:hAnsi="Arial" w:hint="default"/>
      </w:rPr>
    </w:lvl>
    <w:lvl w:ilvl="7" w:tplc="476A0050" w:tentative="1">
      <w:start w:val="1"/>
      <w:numFmt w:val="bullet"/>
      <w:lvlText w:val="•"/>
      <w:lvlJc w:val="left"/>
      <w:pPr>
        <w:tabs>
          <w:tab w:val="num" w:pos="5760"/>
        </w:tabs>
        <w:ind w:left="5760" w:hanging="360"/>
      </w:pPr>
      <w:rPr>
        <w:rFonts w:ascii="Arial" w:hAnsi="Arial" w:hint="default"/>
      </w:rPr>
    </w:lvl>
    <w:lvl w:ilvl="8" w:tplc="3D2C406A"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20"/>
  </w:num>
  <w:num w:numId="3">
    <w:abstractNumId w:val="0"/>
  </w:num>
  <w:num w:numId="4">
    <w:abstractNumId w:val="29"/>
  </w:num>
  <w:num w:numId="5">
    <w:abstractNumId w:val="30"/>
  </w:num>
  <w:num w:numId="6">
    <w:abstractNumId w:val="34"/>
  </w:num>
  <w:num w:numId="7">
    <w:abstractNumId w:val="8"/>
  </w:num>
  <w:num w:numId="8">
    <w:abstractNumId w:val="13"/>
  </w:num>
  <w:num w:numId="9">
    <w:abstractNumId w:val="4"/>
  </w:num>
  <w:num w:numId="10">
    <w:abstractNumId w:val="40"/>
  </w:num>
  <w:num w:numId="11">
    <w:abstractNumId w:val="17"/>
  </w:num>
  <w:num w:numId="12">
    <w:abstractNumId w:val="38"/>
  </w:num>
  <w:num w:numId="13">
    <w:abstractNumId w:val="27"/>
  </w:num>
  <w:num w:numId="14">
    <w:abstractNumId w:val="7"/>
  </w:num>
  <w:num w:numId="15">
    <w:abstractNumId w:val="2"/>
  </w:num>
  <w:num w:numId="16">
    <w:abstractNumId w:val="43"/>
  </w:num>
  <w:num w:numId="17">
    <w:abstractNumId w:val="35"/>
  </w:num>
  <w:num w:numId="18">
    <w:abstractNumId w:val="32"/>
  </w:num>
  <w:num w:numId="19">
    <w:abstractNumId w:val="26"/>
  </w:num>
  <w:num w:numId="20">
    <w:abstractNumId w:val="1"/>
  </w:num>
  <w:num w:numId="21">
    <w:abstractNumId w:val="31"/>
  </w:num>
  <w:num w:numId="22">
    <w:abstractNumId w:val="42"/>
  </w:num>
  <w:num w:numId="23">
    <w:abstractNumId w:val="12"/>
  </w:num>
  <w:num w:numId="24">
    <w:abstractNumId w:val="14"/>
  </w:num>
  <w:num w:numId="25">
    <w:abstractNumId w:val="25"/>
  </w:num>
  <w:num w:numId="26">
    <w:abstractNumId w:val="33"/>
  </w:num>
  <w:num w:numId="27">
    <w:abstractNumId w:val="21"/>
  </w:num>
  <w:num w:numId="28">
    <w:abstractNumId w:val="19"/>
  </w:num>
  <w:num w:numId="29">
    <w:abstractNumId w:val="24"/>
  </w:num>
  <w:num w:numId="30">
    <w:abstractNumId w:val="37"/>
  </w:num>
  <w:num w:numId="31">
    <w:abstractNumId w:val="3"/>
  </w:num>
  <w:num w:numId="32">
    <w:abstractNumId w:val="10"/>
  </w:num>
  <w:num w:numId="33">
    <w:abstractNumId w:val="41"/>
  </w:num>
  <w:num w:numId="34">
    <w:abstractNumId w:val="11"/>
  </w:num>
  <w:num w:numId="35">
    <w:abstractNumId w:val="6"/>
  </w:num>
  <w:num w:numId="36">
    <w:abstractNumId w:val="22"/>
  </w:num>
  <w:num w:numId="37">
    <w:abstractNumId w:val="39"/>
  </w:num>
  <w:num w:numId="38">
    <w:abstractNumId w:val="16"/>
  </w:num>
  <w:num w:numId="39">
    <w:abstractNumId w:val="23"/>
  </w:num>
  <w:num w:numId="40">
    <w:abstractNumId w:val="5"/>
  </w:num>
  <w:num w:numId="41">
    <w:abstractNumId w:val="36"/>
  </w:num>
  <w:num w:numId="42">
    <w:abstractNumId w:val="44"/>
  </w:num>
  <w:num w:numId="43">
    <w:abstractNumId w:val="18"/>
  </w:num>
  <w:num w:numId="44">
    <w:abstractNumId w:val="9"/>
  </w:num>
  <w:num w:numId="4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0D70"/>
    <w:rsid w:val="00001EF0"/>
    <w:rsid w:val="00002181"/>
    <w:rsid w:val="00002A37"/>
    <w:rsid w:val="00003C2C"/>
    <w:rsid w:val="00003CA7"/>
    <w:rsid w:val="0000564C"/>
    <w:rsid w:val="000056E6"/>
    <w:rsid w:val="0000626E"/>
    <w:rsid w:val="00006446"/>
    <w:rsid w:val="00006896"/>
    <w:rsid w:val="000074DC"/>
    <w:rsid w:val="00007CDC"/>
    <w:rsid w:val="00010BBD"/>
    <w:rsid w:val="00011B28"/>
    <w:rsid w:val="00012CA8"/>
    <w:rsid w:val="00013345"/>
    <w:rsid w:val="00014DCE"/>
    <w:rsid w:val="00015B42"/>
    <w:rsid w:val="00015D15"/>
    <w:rsid w:val="00015D5F"/>
    <w:rsid w:val="00015EF7"/>
    <w:rsid w:val="00016DF9"/>
    <w:rsid w:val="00017014"/>
    <w:rsid w:val="00017D93"/>
    <w:rsid w:val="00020BDD"/>
    <w:rsid w:val="000231AD"/>
    <w:rsid w:val="000240A6"/>
    <w:rsid w:val="000240F0"/>
    <w:rsid w:val="00024A28"/>
    <w:rsid w:val="00024D4D"/>
    <w:rsid w:val="0002564D"/>
    <w:rsid w:val="00025ECA"/>
    <w:rsid w:val="00025EE9"/>
    <w:rsid w:val="0003212D"/>
    <w:rsid w:val="000323DF"/>
    <w:rsid w:val="0003255F"/>
    <w:rsid w:val="000325B8"/>
    <w:rsid w:val="000329B7"/>
    <w:rsid w:val="000333C8"/>
    <w:rsid w:val="00034C03"/>
    <w:rsid w:val="00034C15"/>
    <w:rsid w:val="00035BEA"/>
    <w:rsid w:val="000363C2"/>
    <w:rsid w:val="000366CE"/>
    <w:rsid w:val="00036BA1"/>
    <w:rsid w:val="00036C75"/>
    <w:rsid w:val="00036EDC"/>
    <w:rsid w:val="000375CC"/>
    <w:rsid w:val="000376DF"/>
    <w:rsid w:val="0003797C"/>
    <w:rsid w:val="0004175E"/>
    <w:rsid w:val="000422E2"/>
    <w:rsid w:val="000424F7"/>
    <w:rsid w:val="00042965"/>
    <w:rsid w:val="00042F22"/>
    <w:rsid w:val="000441EC"/>
    <w:rsid w:val="000444EF"/>
    <w:rsid w:val="00044AEC"/>
    <w:rsid w:val="00045A73"/>
    <w:rsid w:val="00045AB7"/>
    <w:rsid w:val="00047730"/>
    <w:rsid w:val="0005141D"/>
    <w:rsid w:val="00051598"/>
    <w:rsid w:val="000527CA"/>
    <w:rsid w:val="00052A07"/>
    <w:rsid w:val="00052B7C"/>
    <w:rsid w:val="000534E3"/>
    <w:rsid w:val="000541FC"/>
    <w:rsid w:val="00054236"/>
    <w:rsid w:val="00054B3F"/>
    <w:rsid w:val="00054E4B"/>
    <w:rsid w:val="00055259"/>
    <w:rsid w:val="0005606A"/>
    <w:rsid w:val="00056411"/>
    <w:rsid w:val="00056A54"/>
    <w:rsid w:val="00057117"/>
    <w:rsid w:val="000571D5"/>
    <w:rsid w:val="00057E39"/>
    <w:rsid w:val="00057E4C"/>
    <w:rsid w:val="00061411"/>
    <w:rsid w:val="000616E7"/>
    <w:rsid w:val="00063712"/>
    <w:rsid w:val="0006487E"/>
    <w:rsid w:val="000648E7"/>
    <w:rsid w:val="00065085"/>
    <w:rsid w:val="00065E1A"/>
    <w:rsid w:val="00066C90"/>
    <w:rsid w:val="00070BDF"/>
    <w:rsid w:val="00072DFE"/>
    <w:rsid w:val="00072FC4"/>
    <w:rsid w:val="00072FE6"/>
    <w:rsid w:val="00073270"/>
    <w:rsid w:val="00073501"/>
    <w:rsid w:val="00073EDD"/>
    <w:rsid w:val="0007528E"/>
    <w:rsid w:val="000761F1"/>
    <w:rsid w:val="00076DEB"/>
    <w:rsid w:val="00077E5F"/>
    <w:rsid w:val="0008036A"/>
    <w:rsid w:val="00080AFA"/>
    <w:rsid w:val="00080C1A"/>
    <w:rsid w:val="00081AE6"/>
    <w:rsid w:val="00081FCE"/>
    <w:rsid w:val="00082556"/>
    <w:rsid w:val="00082815"/>
    <w:rsid w:val="00082E4A"/>
    <w:rsid w:val="000833B6"/>
    <w:rsid w:val="00083747"/>
    <w:rsid w:val="000852DE"/>
    <w:rsid w:val="000855EB"/>
    <w:rsid w:val="00085B52"/>
    <w:rsid w:val="00085ED9"/>
    <w:rsid w:val="000866F2"/>
    <w:rsid w:val="00086717"/>
    <w:rsid w:val="000868E4"/>
    <w:rsid w:val="00086DF2"/>
    <w:rsid w:val="0008752C"/>
    <w:rsid w:val="00087D92"/>
    <w:rsid w:val="0009006D"/>
    <w:rsid w:val="0009009F"/>
    <w:rsid w:val="00090BE5"/>
    <w:rsid w:val="00091557"/>
    <w:rsid w:val="0009189D"/>
    <w:rsid w:val="0009229D"/>
    <w:rsid w:val="000923A2"/>
    <w:rsid w:val="000924C1"/>
    <w:rsid w:val="000924F0"/>
    <w:rsid w:val="00093474"/>
    <w:rsid w:val="0009510F"/>
    <w:rsid w:val="000951B8"/>
    <w:rsid w:val="00095EA8"/>
    <w:rsid w:val="000A0327"/>
    <w:rsid w:val="000A04DA"/>
    <w:rsid w:val="000A1A14"/>
    <w:rsid w:val="000A1B7B"/>
    <w:rsid w:val="000A20C1"/>
    <w:rsid w:val="000A39E6"/>
    <w:rsid w:val="000A51CD"/>
    <w:rsid w:val="000A56F2"/>
    <w:rsid w:val="000A689B"/>
    <w:rsid w:val="000A7148"/>
    <w:rsid w:val="000A78F4"/>
    <w:rsid w:val="000A79C9"/>
    <w:rsid w:val="000A7F54"/>
    <w:rsid w:val="000B0DCB"/>
    <w:rsid w:val="000B2719"/>
    <w:rsid w:val="000B3809"/>
    <w:rsid w:val="000B3A8F"/>
    <w:rsid w:val="000B4AB9"/>
    <w:rsid w:val="000B58C3"/>
    <w:rsid w:val="000B6117"/>
    <w:rsid w:val="000B61E9"/>
    <w:rsid w:val="000B63B4"/>
    <w:rsid w:val="000C0808"/>
    <w:rsid w:val="000C0AAE"/>
    <w:rsid w:val="000C0EA0"/>
    <w:rsid w:val="000C105F"/>
    <w:rsid w:val="000C11D5"/>
    <w:rsid w:val="000C165A"/>
    <w:rsid w:val="000C18DF"/>
    <w:rsid w:val="000C24F2"/>
    <w:rsid w:val="000C2E19"/>
    <w:rsid w:val="000C3422"/>
    <w:rsid w:val="000C6B9F"/>
    <w:rsid w:val="000C6E30"/>
    <w:rsid w:val="000C7101"/>
    <w:rsid w:val="000C741B"/>
    <w:rsid w:val="000C7773"/>
    <w:rsid w:val="000C780A"/>
    <w:rsid w:val="000C7863"/>
    <w:rsid w:val="000D017E"/>
    <w:rsid w:val="000D03CB"/>
    <w:rsid w:val="000D0920"/>
    <w:rsid w:val="000D0D07"/>
    <w:rsid w:val="000D0F88"/>
    <w:rsid w:val="000D1C86"/>
    <w:rsid w:val="000D2439"/>
    <w:rsid w:val="000D324E"/>
    <w:rsid w:val="000D38A0"/>
    <w:rsid w:val="000D3D0E"/>
    <w:rsid w:val="000D4797"/>
    <w:rsid w:val="000D47FE"/>
    <w:rsid w:val="000D4ED3"/>
    <w:rsid w:val="000D5214"/>
    <w:rsid w:val="000D5B39"/>
    <w:rsid w:val="000D6275"/>
    <w:rsid w:val="000D69DD"/>
    <w:rsid w:val="000D6D89"/>
    <w:rsid w:val="000D7C5D"/>
    <w:rsid w:val="000D7CF0"/>
    <w:rsid w:val="000E0527"/>
    <w:rsid w:val="000E0E05"/>
    <w:rsid w:val="000E1A52"/>
    <w:rsid w:val="000E1E92"/>
    <w:rsid w:val="000E2B47"/>
    <w:rsid w:val="000E3067"/>
    <w:rsid w:val="000E3FBC"/>
    <w:rsid w:val="000E4247"/>
    <w:rsid w:val="000E4B13"/>
    <w:rsid w:val="000E4B2D"/>
    <w:rsid w:val="000E4B54"/>
    <w:rsid w:val="000E4CC6"/>
    <w:rsid w:val="000E5288"/>
    <w:rsid w:val="000E53D9"/>
    <w:rsid w:val="000F06D6"/>
    <w:rsid w:val="000F0CED"/>
    <w:rsid w:val="000F0DC1"/>
    <w:rsid w:val="000F0EB1"/>
    <w:rsid w:val="000F1017"/>
    <w:rsid w:val="000F1106"/>
    <w:rsid w:val="000F12D9"/>
    <w:rsid w:val="000F36CA"/>
    <w:rsid w:val="000F3BE9"/>
    <w:rsid w:val="000F3F6C"/>
    <w:rsid w:val="000F4130"/>
    <w:rsid w:val="000F5205"/>
    <w:rsid w:val="000F68C4"/>
    <w:rsid w:val="000F6DF3"/>
    <w:rsid w:val="000F7A19"/>
    <w:rsid w:val="001005B9"/>
    <w:rsid w:val="001005FF"/>
    <w:rsid w:val="001006D5"/>
    <w:rsid w:val="001007AE"/>
    <w:rsid w:val="0010107A"/>
    <w:rsid w:val="00101EDF"/>
    <w:rsid w:val="00102D50"/>
    <w:rsid w:val="001030CC"/>
    <w:rsid w:val="001030E1"/>
    <w:rsid w:val="001036D9"/>
    <w:rsid w:val="00104BD5"/>
    <w:rsid w:val="001053C6"/>
    <w:rsid w:val="001062FB"/>
    <w:rsid w:val="001063E6"/>
    <w:rsid w:val="001066FA"/>
    <w:rsid w:val="001068F5"/>
    <w:rsid w:val="00107C7E"/>
    <w:rsid w:val="00111095"/>
    <w:rsid w:val="00111AA3"/>
    <w:rsid w:val="00112DAA"/>
    <w:rsid w:val="00113CF4"/>
    <w:rsid w:val="00114AFD"/>
    <w:rsid w:val="00115184"/>
    <w:rsid w:val="001153EA"/>
    <w:rsid w:val="00115643"/>
    <w:rsid w:val="001160B8"/>
    <w:rsid w:val="00116765"/>
    <w:rsid w:val="001168B5"/>
    <w:rsid w:val="001168EF"/>
    <w:rsid w:val="0011710E"/>
    <w:rsid w:val="00117BC7"/>
    <w:rsid w:val="00120B15"/>
    <w:rsid w:val="0012126F"/>
    <w:rsid w:val="0012171D"/>
    <w:rsid w:val="001219F5"/>
    <w:rsid w:val="00121A20"/>
    <w:rsid w:val="00121C19"/>
    <w:rsid w:val="00123131"/>
    <w:rsid w:val="001233A2"/>
    <w:rsid w:val="0012377F"/>
    <w:rsid w:val="00123922"/>
    <w:rsid w:val="00123D44"/>
    <w:rsid w:val="00123F76"/>
    <w:rsid w:val="00124314"/>
    <w:rsid w:val="00124BD9"/>
    <w:rsid w:val="00126B4A"/>
    <w:rsid w:val="0013030E"/>
    <w:rsid w:val="0013135F"/>
    <w:rsid w:val="00131397"/>
    <w:rsid w:val="00131605"/>
    <w:rsid w:val="001318D8"/>
    <w:rsid w:val="001326D2"/>
    <w:rsid w:val="0013289B"/>
    <w:rsid w:val="00132FD0"/>
    <w:rsid w:val="00133DEC"/>
    <w:rsid w:val="001344C0"/>
    <w:rsid w:val="001346FA"/>
    <w:rsid w:val="00135252"/>
    <w:rsid w:val="00135A11"/>
    <w:rsid w:val="00137AB5"/>
    <w:rsid w:val="00137F0B"/>
    <w:rsid w:val="00137F99"/>
    <w:rsid w:val="00140A81"/>
    <w:rsid w:val="00140CF9"/>
    <w:rsid w:val="00141E92"/>
    <w:rsid w:val="00142C82"/>
    <w:rsid w:val="0014464F"/>
    <w:rsid w:val="0015102C"/>
    <w:rsid w:val="00151291"/>
    <w:rsid w:val="00151D78"/>
    <w:rsid w:val="00151E23"/>
    <w:rsid w:val="001526E0"/>
    <w:rsid w:val="00153784"/>
    <w:rsid w:val="00153CF2"/>
    <w:rsid w:val="00153FBE"/>
    <w:rsid w:val="00154F40"/>
    <w:rsid w:val="001551B5"/>
    <w:rsid w:val="00156658"/>
    <w:rsid w:val="0015757F"/>
    <w:rsid w:val="0016003B"/>
    <w:rsid w:val="00160F95"/>
    <w:rsid w:val="001610CA"/>
    <w:rsid w:val="00161F8C"/>
    <w:rsid w:val="001627B3"/>
    <w:rsid w:val="00163B0B"/>
    <w:rsid w:val="001640EA"/>
    <w:rsid w:val="00164B6B"/>
    <w:rsid w:val="001657CD"/>
    <w:rsid w:val="00165834"/>
    <w:rsid w:val="001659C1"/>
    <w:rsid w:val="00165D1E"/>
    <w:rsid w:val="00165EB3"/>
    <w:rsid w:val="001674F0"/>
    <w:rsid w:val="0016767D"/>
    <w:rsid w:val="00170E5C"/>
    <w:rsid w:val="00171BEC"/>
    <w:rsid w:val="00171C1E"/>
    <w:rsid w:val="00173798"/>
    <w:rsid w:val="00173A8E"/>
    <w:rsid w:val="0017499E"/>
    <w:rsid w:val="0017502C"/>
    <w:rsid w:val="00175C20"/>
    <w:rsid w:val="001764E9"/>
    <w:rsid w:val="0017738A"/>
    <w:rsid w:val="0018143F"/>
    <w:rsid w:val="00181E66"/>
    <w:rsid w:val="00181FF8"/>
    <w:rsid w:val="00183903"/>
    <w:rsid w:val="00183E83"/>
    <w:rsid w:val="00183F19"/>
    <w:rsid w:val="001845D5"/>
    <w:rsid w:val="001862AD"/>
    <w:rsid w:val="001871E5"/>
    <w:rsid w:val="0018753B"/>
    <w:rsid w:val="0018765A"/>
    <w:rsid w:val="00187D38"/>
    <w:rsid w:val="00190AC1"/>
    <w:rsid w:val="001924AD"/>
    <w:rsid w:val="00192A52"/>
    <w:rsid w:val="0019341A"/>
    <w:rsid w:val="001945BF"/>
    <w:rsid w:val="0019486F"/>
    <w:rsid w:val="00195574"/>
    <w:rsid w:val="00195B0E"/>
    <w:rsid w:val="00195C3E"/>
    <w:rsid w:val="00195F3B"/>
    <w:rsid w:val="00196B31"/>
    <w:rsid w:val="001975AA"/>
    <w:rsid w:val="00197DF9"/>
    <w:rsid w:val="001A0074"/>
    <w:rsid w:val="001A0E08"/>
    <w:rsid w:val="001A1987"/>
    <w:rsid w:val="001A2564"/>
    <w:rsid w:val="001A2B99"/>
    <w:rsid w:val="001A2C4E"/>
    <w:rsid w:val="001A3754"/>
    <w:rsid w:val="001A49C7"/>
    <w:rsid w:val="001A6173"/>
    <w:rsid w:val="001A6CBA"/>
    <w:rsid w:val="001A76A7"/>
    <w:rsid w:val="001A7C0D"/>
    <w:rsid w:val="001B0892"/>
    <w:rsid w:val="001B0D97"/>
    <w:rsid w:val="001B1545"/>
    <w:rsid w:val="001B2FD3"/>
    <w:rsid w:val="001B4C22"/>
    <w:rsid w:val="001B4E24"/>
    <w:rsid w:val="001B4EB9"/>
    <w:rsid w:val="001B540E"/>
    <w:rsid w:val="001B5A5D"/>
    <w:rsid w:val="001B5CE3"/>
    <w:rsid w:val="001B5D60"/>
    <w:rsid w:val="001B77D0"/>
    <w:rsid w:val="001B7A0E"/>
    <w:rsid w:val="001B7F6B"/>
    <w:rsid w:val="001C127B"/>
    <w:rsid w:val="001C1CE5"/>
    <w:rsid w:val="001C1DC1"/>
    <w:rsid w:val="001C1F6C"/>
    <w:rsid w:val="001C2865"/>
    <w:rsid w:val="001C2CFF"/>
    <w:rsid w:val="001C3D2A"/>
    <w:rsid w:val="001C52D0"/>
    <w:rsid w:val="001C7FF0"/>
    <w:rsid w:val="001D01BE"/>
    <w:rsid w:val="001D0946"/>
    <w:rsid w:val="001D0958"/>
    <w:rsid w:val="001D0B16"/>
    <w:rsid w:val="001D1399"/>
    <w:rsid w:val="001D194A"/>
    <w:rsid w:val="001D210D"/>
    <w:rsid w:val="001D29F9"/>
    <w:rsid w:val="001D4D9C"/>
    <w:rsid w:val="001D51BA"/>
    <w:rsid w:val="001D527B"/>
    <w:rsid w:val="001D53E7"/>
    <w:rsid w:val="001D6342"/>
    <w:rsid w:val="001D6569"/>
    <w:rsid w:val="001D6D37"/>
    <w:rsid w:val="001D6D4F"/>
    <w:rsid w:val="001D6D53"/>
    <w:rsid w:val="001D7467"/>
    <w:rsid w:val="001D7B4C"/>
    <w:rsid w:val="001D7D1F"/>
    <w:rsid w:val="001E0AC9"/>
    <w:rsid w:val="001E0BC4"/>
    <w:rsid w:val="001E0F5A"/>
    <w:rsid w:val="001E1CE3"/>
    <w:rsid w:val="001E226B"/>
    <w:rsid w:val="001E37BE"/>
    <w:rsid w:val="001E3B8C"/>
    <w:rsid w:val="001E475A"/>
    <w:rsid w:val="001E4F4C"/>
    <w:rsid w:val="001E5368"/>
    <w:rsid w:val="001E58E2"/>
    <w:rsid w:val="001E6082"/>
    <w:rsid w:val="001E6A19"/>
    <w:rsid w:val="001E6D36"/>
    <w:rsid w:val="001E7AED"/>
    <w:rsid w:val="001F1414"/>
    <w:rsid w:val="001F1AF4"/>
    <w:rsid w:val="001F3246"/>
    <w:rsid w:val="001F3916"/>
    <w:rsid w:val="001F3BA7"/>
    <w:rsid w:val="001F3FF7"/>
    <w:rsid w:val="001F4381"/>
    <w:rsid w:val="001F54C5"/>
    <w:rsid w:val="001F638D"/>
    <w:rsid w:val="001F662C"/>
    <w:rsid w:val="001F7074"/>
    <w:rsid w:val="00200467"/>
    <w:rsid w:val="00200490"/>
    <w:rsid w:val="002013DB"/>
    <w:rsid w:val="00201F3A"/>
    <w:rsid w:val="00203638"/>
    <w:rsid w:val="00203F96"/>
    <w:rsid w:val="002056D6"/>
    <w:rsid w:val="002059FB"/>
    <w:rsid w:val="00205C9E"/>
    <w:rsid w:val="00205D8D"/>
    <w:rsid w:val="002069B2"/>
    <w:rsid w:val="00207117"/>
    <w:rsid w:val="00207FA3"/>
    <w:rsid w:val="002108EE"/>
    <w:rsid w:val="002115EF"/>
    <w:rsid w:val="00211684"/>
    <w:rsid w:val="002122A9"/>
    <w:rsid w:val="0021268B"/>
    <w:rsid w:val="00214960"/>
    <w:rsid w:val="00214AEC"/>
    <w:rsid w:val="00214C3D"/>
    <w:rsid w:val="00214DA8"/>
    <w:rsid w:val="00214EDE"/>
    <w:rsid w:val="00215423"/>
    <w:rsid w:val="00215505"/>
    <w:rsid w:val="002157FF"/>
    <w:rsid w:val="002158FA"/>
    <w:rsid w:val="00215B0E"/>
    <w:rsid w:val="0021624E"/>
    <w:rsid w:val="0021683B"/>
    <w:rsid w:val="00216C01"/>
    <w:rsid w:val="00217FBE"/>
    <w:rsid w:val="002203C1"/>
    <w:rsid w:val="00220600"/>
    <w:rsid w:val="00220767"/>
    <w:rsid w:val="002216BD"/>
    <w:rsid w:val="002224DB"/>
    <w:rsid w:val="002225EE"/>
    <w:rsid w:val="00222B85"/>
    <w:rsid w:val="00223B23"/>
    <w:rsid w:val="00223C1D"/>
    <w:rsid w:val="00223D1C"/>
    <w:rsid w:val="00223FCB"/>
    <w:rsid w:val="002245FB"/>
    <w:rsid w:val="00224A1C"/>
    <w:rsid w:val="002250B3"/>
    <w:rsid w:val="002252C3"/>
    <w:rsid w:val="00225A1F"/>
    <w:rsid w:val="00225C54"/>
    <w:rsid w:val="00225CCB"/>
    <w:rsid w:val="00226DA1"/>
    <w:rsid w:val="00230765"/>
    <w:rsid w:val="00230D18"/>
    <w:rsid w:val="00231568"/>
    <w:rsid w:val="002319E4"/>
    <w:rsid w:val="002337EC"/>
    <w:rsid w:val="0023465D"/>
    <w:rsid w:val="00235632"/>
    <w:rsid w:val="00235872"/>
    <w:rsid w:val="00235CDF"/>
    <w:rsid w:val="00235E25"/>
    <w:rsid w:val="0023657D"/>
    <w:rsid w:val="00236AF9"/>
    <w:rsid w:val="00237845"/>
    <w:rsid w:val="00237A57"/>
    <w:rsid w:val="00237B96"/>
    <w:rsid w:val="00241559"/>
    <w:rsid w:val="00241B77"/>
    <w:rsid w:val="00242203"/>
    <w:rsid w:val="002435B3"/>
    <w:rsid w:val="0024371D"/>
    <w:rsid w:val="00243ACB"/>
    <w:rsid w:val="002458EB"/>
    <w:rsid w:val="00246309"/>
    <w:rsid w:val="0024707B"/>
    <w:rsid w:val="00247F5A"/>
    <w:rsid w:val="002500C8"/>
    <w:rsid w:val="00250964"/>
    <w:rsid w:val="00250A47"/>
    <w:rsid w:val="00250B8D"/>
    <w:rsid w:val="00250F42"/>
    <w:rsid w:val="0025223A"/>
    <w:rsid w:val="00253EE6"/>
    <w:rsid w:val="00255613"/>
    <w:rsid w:val="00255884"/>
    <w:rsid w:val="00255CBC"/>
    <w:rsid w:val="00255DC0"/>
    <w:rsid w:val="002564A5"/>
    <w:rsid w:val="00257543"/>
    <w:rsid w:val="0025794A"/>
    <w:rsid w:val="002613BF"/>
    <w:rsid w:val="002613D6"/>
    <w:rsid w:val="002617A5"/>
    <w:rsid w:val="002617E7"/>
    <w:rsid w:val="00261A6E"/>
    <w:rsid w:val="002628E3"/>
    <w:rsid w:val="00264228"/>
    <w:rsid w:val="00264334"/>
    <w:rsid w:val="0026473E"/>
    <w:rsid w:val="00264A47"/>
    <w:rsid w:val="00264F2A"/>
    <w:rsid w:val="0026577B"/>
    <w:rsid w:val="002657BF"/>
    <w:rsid w:val="00265C27"/>
    <w:rsid w:val="00265CFD"/>
    <w:rsid w:val="00266214"/>
    <w:rsid w:val="00266760"/>
    <w:rsid w:val="00267C83"/>
    <w:rsid w:val="00270076"/>
    <w:rsid w:val="0027007D"/>
    <w:rsid w:val="0027039A"/>
    <w:rsid w:val="0027144F"/>
    <w:rsid w:val="00271813"/>
    <w:rsid w:val="00271F3A"/>
    <w:rsid w:val="00272313"/>
    <w:rsid w:val="00272C4D"/>
    <w:rsid w:val="00273278"/>
    <w:rsid w:val="00273553"/>
    <w:rsid w:val="002737F4"/>
    <w:rsid w:val="00273E45"/>
    <w:rsid w:val="00273EF5"/>
    <w:rsid w:val="00275A91"/>
    <w:rsid w:val="00277E41"/>
    <w:rsid w:val="002805F5"/>
    <w:rsid w:val="00280751"/>
    <w:rsid w:val="00280AAC"/>
    <w:rsid w:val="00281CCC"/>
    <w:rsid w:val="002821D7"/>
    <w:rsid w:val="00282322"/>
    <w:rsid w:val="0028249B"/>
    <w:rsid w:val="0028280A"/>
    <w:rsid w:val="0028342D"/>
    <w:rsid w:val="002837FE"/>
    <w:rsid w:val="00283BA1"/>
    <w:rsid w:val="00283BC8"/>
    <w:rsid w:val="0028443E"/>
    <w:rsid w:val="00284993"/>
    <w:rsid w:val="00284A27"/>
    <w:rsid w:val="0028557F"/>
    <w:rsid w:val="002860C9"/>
    <w:rsid w:val="00286ACD"/>
    <w:rsid w:val="00286EA6"/>
    <w:rsid w:val="00287838"/>
    <w:rsid w:val="002902FC"/>
    <w:rsid w:val="002907B5"/>
    <w:rsid w:val="00291583"/>
    <w:rsid w:val="00291DB0"/>
    <w:rsid w:val="00292C43"/>
    <w:rsid w:val="00292EB7"/>
    <w:rsid w:val="002945D2"/>
    <w:rsid w:val="00295018"/>
    <w:rsid w:val="00296227"/>
    <w:rsid w:val="00296F44"/>
    <w:rsid w:val="002971E1"/>
    <w:rsid w:val="0029777D"/>
    <w:rsid w:val="002A055E"/>
    <w:rsid w:val="002A1405"/>
    <w:rsid w:val="002A19B2"/>
    <w:rsid w:val="002A1B9E"/>
    <w:rsid w:val="002A1D4E"/>
    <w:rsid w:val="002A22FF"/>
    <w:rsid w:val="002A25C2"/>
    <w:rsid w:val="002A2869"/>
    <w:rsid w:val="002A340A"/>
    <w:rsid w:val="002A3D5F"/>
    <w:rsid w:val="002A46AB"/>
    <w:rsid w:val="002A56AD"/>
    <w:rsid w:val="002A5A9D"/>
    <w:rsid w:val="002A5CC8"/>
    <w:rsid w:val="002A65EA"/>
    <w:rsid w:val="002A7073"/>
    <w:rsid w:val="002A768F"/>
    <w:rsid w:val="002A79D9"/>
    <w:rsid w:val="002A7C5F"/>
    <w:rsid w:val="002B01B8"/>
    <w:rsid w:val="002B0837"/>
    <w:rsid w:val="002B13DE"/>
    <w:rsid w:val="002B1855"/>
    <w:rsid w:val="002B1873"/>
    <w:rsid w:val="002B1F08"/>
    <w:rsid w:val="002B1F1A"/>
    <w:rsid w:val="002B246A"/>
    <w:rsid w:val="002B24D6"/>
    <w:rsid w:val="002B27DB"/>
    <w:rsid w:val="002B33A0"/>
    <w:rsid w:val="002B4652"/>
    <w:rsid w:val="002B46C9"/>
    <w:rsid w:val="002B4AED"/>
    <w:rsid w:val="002B516F"/>
    <w:rsid w:val="002B61E5"/>
    <w:rsid w:val="002C013C"/>
    <w:rsid w:val="002C06C0"/>
    <w:rsid w:val="002C07B2"/>
    <w:rsid w:val="002C137A"/>
    <w:rsid w:val="002C1D0C"/>
    <w:rsid w:val="002C2398"/>
    <w:rsid w:val="002C264D"/>
    <w:rsid w:val="002C41E6"/>
    <w:rsid w:val="002C7477"/>
    <w:rsid w:val="002D071A"/>
    <w:rsid w:val="002D0BB4"/>
    <w:rsid w:val="002D0BD0"/>
    <w:rsid w:val="002D1756"/>
    <w:rsid w:val="002D1B9F"/>
    <w:rsid w:val="002D34B2"/>
    <w:rsid w:val="002D375C"/>
    <w:rsid w:val="002D3787"/>
    <w:rsid w:val="002D44A4"/>
    <w:rsid w:val="002D48B0"/>
    <w:rsid w:val="002D4AE0"/>
    <w:rsid w:val="002D5B37"/>
    <w:rsid w:val="002D5E85"/>
    <w:rsid w:val="002D7637"/>
    <w:rsid w:val="002D7B67"/>
    <w:rsid w:val="002D7F4A"/>
    <w:rsid w:val="002E0042"/>
    <w:rsid w:val="002E02E9"/>
    <w:rsid w:val="002E1065"/>
    <w:rsid w:val="002E17F2"/>
    <w:rsid w:val="002E1F55"/>
    <w:rsid w:val="002E25D1"/>
    <w:rsid w:val="002E28CA"/>
    <w:rsid w:val="002E2EB6"/>
    <w:rsid w:val="002E5243"/>
    <w:rsid w:val="002E5757"/>
    <w:rsid w:val="002E592D"/>
    <w:rsid w:val="002E6354"/>
    <w:rsid w:val="002E69AC"/>
    <w:rsid w:val="002E743C"/>
    <w:rsid w:val="002E755E"/>
    <w:rsid w:val="002E78F0"/>
    <w:rsid w:val="002E7CAE"/>
    <w:rsid w:val="002F0B44"/>
    <w:rsid w:val="002F13E4"/>
    <w:rsid w:val="002F1782"/>
    <w:rsid w:val="002F25A0"/>
    <w:rsid w:val="002F2771"/>
    <w:rsid w:val="002F2FF8"/>
    <w:rsid w:val="002F3011"/>
    <w:rsid w:val="002F37A9"/>
    <w:rsid w:val="002F40A5"/>
    <w:rsid w:val="002F4916"/>
    <w:rsid w:val="002F497C"/>
    <w:rsid w:val="002F6C32"/>
    <w:rsid w:val="002F6DF6"/>
    <w:rsid w:val="002F75A9"/>
    <w:rsid w:val="003005B9"/>
    <w:rsid w:val="00301915"/>
    <w:rsid w:val="00301CE6"/>
    <w:rsid w:val="00302451"/>
    <w:rsid w:val="0030256B"/>
    <w:rsid w:val="00302D37"/>
    <w:rsid w:val="00303138"/>
    <w:rsid w:val="00304557"/>
    <w:rsid w:val="0030501F"/>
    <w:rsid w:val="00305454"/>
    <w:rsid w:val="00305A9B"/>
    <w:rsid w:val="00306429"/>
    <w:rsid w:val="00306DC1"/>
    <w:rsid w:val="0030755C"/>
    <w:rsid w:val="00307BA1"/>
    <w:rsid w:val="00310608"/>
    <w:rsid w:val="00311702"/>
    <w:rsid w:val="00311E82"/>
    <w:rsid w:val="00313FD6"/>
    <w:rsid w:val="0031405C"/>
    <w:rsid w:val="003143BD"/>
    <w:rsid w:val="00315363"/>
    <w:rsid w:val="003157AC"/>
    <w:rsid w:val="0031613D"/>
    <w:rsid w:val="003161A0"/>
    <w:rsid w:val="00317F4B"/>
    <w:rsid w:val="003203ED"/>
    <w:rsid w:val="00321C74"/>
    <w:rsid w:val="00322C9F"/>
    <w:rsid w:val="00324D23"/>
    <w:rsid w:val="003251D1"/>
    <w:rsid w:val="003261A3"/>
    <w:rsid w:val="003268E4"/>
    <w:rsid w:val="003273E7"/>
    <w:rsid w:val="0032789A"/>
    <w:rsid w:val="0033052E"/>
    <w:rsid w:val="00330B13"/>
    <w:rsid w:val="00330CE5"/>
    <w:rsid w:val="00331751"/>
    <w:rsid w:val="003335A2"/>
    <w:rsid w:val="00334579"/>
    <w:rsid w:val="00335858"/>
    <w:rsid w:val="00336B4D"/>
    <w:rsid w:val="00336BDA"/>
    <w:rsid w:val="00336D13"/>
    <w:rsid w:val="00337706"/>
    <w:rsid w:val="00340B41"/>
    <w:rsid w:val="00340CB0"/>
    <w:rsid w:val="003412AD"/>
    <w:rsid w:val="00342BD7"/>
    <w:rsid w:val="00343198"/>
    <w:rsid w:val="003436B2"/>
    <w:rsid w:val="00343FAA"/>
    <w:rsid w:val="00344A71"/>
    <w:rsid w:val="00346535"/>
    <w:rsid w:val="00346793"/>
    <w:rsid w:val="00346DB5"/>
    <w:rsid w:val="0034764A"/>
    <w:rsid w:val="003477B1"/>
    <w:rsid w:val="00354D0E"/>
    <w:rsid w:val="00357380"/>
    <w:rsid w:val="0035760E"/>
    <w:rsid w:val="003602D9"/>
    <w:rsid w:val="003604CE"/>
    <w:rsid w:val="003618D1"/>
    <w:rsid w:val="00361C39"/>
    <w:rsid w:val="00362F96"/>
    <w:rsid w:val="00363503"/>
    <w:rsid w:val="00364DD2"/>
    <w:rsid w:val="00365017"/>
    <w:rsid w:val="0036541C"/>
    <w:rsid w:val="00365A2B"/>
    <w:rsid w:val="00365F6B"/>
    <w:rsid w:val="00366657"/>
    <w:rsid w:val="003667D1"/>
    <w:rsid w:val="00366D62"/>
    <w:rsid w:val="00370E47"/>
    <w:rsid w:val="003710D7"/>
    <w:rsid w:val="00372494"/>
    <w:rsid w:val="00372801"/>
    <w:rsid w:val="003742AC"/>
    <w:rsid w:val="003776D3"/>
    <w:rsid w:val="003779C1"/>
    <w:rsid w:val="00377CE1"/>
    <w:rsid w:val="003802E4"/>
    <w:rsid w:val="003804E4"/>
    <w:rsid w:val="003806D6"/>
    <w:rsid w:val="0038181A"/>
    <w:rsid w:val="00381BA8"/>
    <w:rsid w:val="00381E09"/>
    <w:rsid w:val="00382622"/>
    <w:rsid w:val="00382895"/>
    <w:rsid w:val="00382B6A"/>
    <w:rsid w:val="00383B54"/>
    <w:rsid w:val="00383C87"/>
    <w:rsid w:val="00384FE8"/>
    <w:rsid w:val="00385BF0"/>
    <w:rsid w:val="00385CE7"/>
    <w:rsid w:val="00387A56"/>
    <w:rsid w:val="00387CB1"/>
    <w:rsid w:val="003909D1"/>
    <w:rsid w:val="003911C1"/>
    <w:rsid w:val="003911C3"/>
    <w:rsid w:val="00391AA9"/>
    <w:rsid w:val="00392B3E"/>
    <w:rsid w:val="0039337F"/>
    <w:rsid w:val="003939FF"/>
    <w:rsid w:val="00393C17"/>
    <w:rsid w:val="00393E1D"/>
    <w:rsid w:val="00394021"/>
    <w:rsid w:val="003947A7"/>
    <w:rsid w:val="00394840"/>
    <w:rsid w:val="00396D85"/>
    <w:rsid w:val="003A02DF"/>
    <w:rsid w:val="003A0722"/>
    <w:rsid w:val="003A1F06"/>
    <w:rsid w:val="003A2223"/>
    <w:rsid w:val="003A2335"/>
    <w:rsid w:val="003A2A0F"/>
    <w:rsid w:val="003A45A1"/>
    <w:rsid w:val="003A4726"/>
    <w:rsid w:val="003A5B0A"/>
    <w:rsid w:val="003A5E5C"/>
    <w:rsid w:val="003A60DA"/>
    <w:rsid w:val="003A6144"/>
    <w:rsid w:val="003A6BAC"/>
    <w:rsid w:val="003A70A4"/>
    <w:rsid w:val="003A7AD7"/>
    <w:rsid w:val="003A7C8A"/>
    <w:rsid w:val="003A7EF3"/>
    <w:rsid w:val="003B0032"/>
    <w:rsid w:val="003B0CC5"/>
    <w:rsid w:val="003B159C"/>
    <w:rsid w:val="003B16B3"/>
    <w:rsid w:val="003B1FEA"/>
    <w:rsid w:val="003B2A0F"/>
    <w:rsid w:val="003B369F"/>
    <w:rsid w:val="003B36A3"/>
    <w:rsid w:val="003B64BB"/>
    <w:rsid w:val="003B7FE5"/>
    <w:rsid w:val="003C11C8"/>
    <w:rsid w:val="003C18C0"/>
    <w:rsid w:val="003C2702"/>
    <w:rsid w:val="003C365C"/>
    <w:rsid w:val="003C435F"/>
    <w:rsid w:val="003C5462"/>
    <w:rsid w:val="003C5899"/>
    <w:rsid w:val="003C7595"/>
    <w:rsid w:val="003C7806"/>
    <w:rsid w:val="003C7A89"/>
    <w:rsid w:val="003D0089"/>
    <w:rsid w:val="003D042F"/>
    <w:rsid w:val="003D0B4D"/>
    <w:rsid w:val="003D109F"/>
    <w:rsid w:val="003D1A53"/>
    <w:rsid w:val="003D20A2"/>
    <w:rsid w:val="003D2478"/>
    <w:rsid w:val="003D2A9A"/>
    <w:rsid w:val="003D386E"/>
    <w:rsid w:val="003D39B5"/>
    <w:rsid w:val="003D3C45"/>
    <w:rsid w:val="003D3D2A"/>
    <w:rsid w:val="003D3F35"/>
    <w:rsid w:val="003D450F"/>
    <w:rsid w:val="003D46F8"/>
    <w:rsid w:val="003D5B1F"/>
    <w:rsid w:val="003D5C08"/>
    <w:rsid w:val="003E0552"/>
    <w:rsid w:val="003E1191"/>
    <w:rsid w:val="003E15FA"/>
    <w:rsid w:val="003E1C67"/>
    <w:rsid w:val="003E25C9"/>
    <w:rsid w:val="003E2E2F"/>
    <w:rsid w:val="003E4421"/>
    <w:rsid w:val="003E4506"/>
    <w:rsid w:val="003E453A"/>
    <w:rsid w:val="003E55E4"/>
    <w:rsid w:val="003E6A97"/>
    <w:rsid w:val="003E74E3"/>
    <w:rsid w:val="003E7DD5"/>
    <w:rsid w:val="003F03B1"/>
    <w:rsid w:val="003F05C7"/>
    <w:rsid w:val="003F2CD4"/>
    <w:rsid w:val="003F302C"/>
    <w:rsid w:val="003F3481"/>
    <w:rsid w:val="003F3A4E"/>
    <w:rsid w:val="003F535C"/>
    <w:rsid w:val="003F60F4"/>
    <w:rsid w:val="003F629B"/>
    <w:rsid w:val="003F66FF"/>
    <w:rsid w:val="003F6BBE"/>
    <w:rsid w:val="003F7570"/>
    <w:rsid w:val="003F7D74"/>
    <w:rsid w:val="004000E8"/>
    <w:rsid w:val="00400803"/>
    <w:rsid w:val="00402010"/>
    <w:rsid w:val="00402E2B"/>
    <w:rsid w:val="004040F0"/>
    <w:rsid w:val="00404A3E"/>
    <w:rsid w:val="0040512B"/>
    <w:rsid w:val="00405CA5"/>
    <w:rsid w:val="00406313"/>
    <w:rsid w:val="004076A9"/>
    <w:rsid w:val="00407CD3"/>
    <w:rsid w:val="00410134"/>
    <w:rsid w:val="0041075E"/>
    <w:rsid w:val="00410B72"/>
    <w:rsid w:val="00410E91"/>
    <w:rsid w:val="00410F18"/>
    <w:rsid w:val="004114CF"/>
    <w:rsid w:val="0041263E"/>
    <w:rsid w:val="00412645"/>
    <w:rsid w:val="00412F98"/>
    <w:rsid w:val="00413AAC"/>
    <w:rsid w:val="00413E92"/>
    <w:rsid w:val="0041409A"/>
    <w:rsid w:val="004141FF"/>
    <w:rsid w:val="004152CF"/>
    <w:rsid w:val="004157FA"/>
    <w:rsid w:val="00415C1F"/>
    <w:rsid w:val="0041685C"/>
    <w:rsid w:val="00421105"/>
    <w:rsid w:val="0042132B"/>
    <w:rsid w:val="004219DA"/>
    <w:rsid w:val="0042268D"/>
    <w:rsid w:val="004229AE"/>
    <w:rsid w:val="00422AA4"/>
    <w:rsid w:val="00423D61"/>
    <w:rsid w:val="004242F4"/>
    <w:rsid w:val="00425128"/>
    <w:rsid w:val="00425460"/>
    <w:rsid w:val="004259A7"/>
    <w:rsid w:val="00426D4E"/>
    <w:rsid w:val="00427036"/>
    <w:rsid w:val="0042707A"/>
    <w:rsid w:val="00427248"/>
    <w:rsid w:val="00427781"/>
    <w:rsid w:val="00431630"/>
    <w:rsid w:val="00431B2A"/>
    <w:rsid w:val="00431F7A"/>
    <w:rsid w:val="00431FD8"/>
    <w:rsid w:val="004330F8"/>
    <w:rsid w:val="00433316"/>
    <w:rsid w:val="00433D7A"/>
    <w:rsid w:val="004342B0"/>
    <w:rsid w:val="00435E90"/>
    <w:rsid w:val="0043661E"/>
    <w:rsid w:val="00436CB7"/>
    <w:rsid w:val="004373B8"/>
    <w:rsid w:val="00437447"/>
    <w:rsid w:val="0043751A"/>
    <w:rsid w:val="004379FF"/>
    <w:rsid w:val="0044051A"/>
    <w:rsid w:val="00441432"/>
    <w:rsid w:val="00441A92"/>
    <w:rsid w:val="00442319"/>
    <w:rsid w:val="00442321"/>
    <w:rsid w:val="00442EB8"/>
    <w:rsid w:val="0044316D"/>
    <w:rsid w:val="004431DC"/>
    <w:rsid w:val="004438E9"/>
    <w:rsid w:val="00444A27"/>
    <w:rsid w:val="00444B84"/>
    <w:rsid w:val="00444F56"/>
    <w:rsid w:val="0044523F"/>
    <w:rsid w:val="00445D00"/>
    <w:rsid w:val="0044634F"/>
    <w:rsid w:val="00446488"/>
    <w:rsid w:val="0044673A"/>
    <w:rsid w:val="00446996"/>
    <w:rsid w:val="00446B21"/>
    <w:rsid w:val="0044731A"/>
    <w:rsid w:val="00447357"/>
    <w:rsid w:val="00447C53"/>
    <w:rsid w:val="00450A20"/>
    <w:rsid w:val="004517AA"/>
    <w:rsid w:val="00451FE1"/>
    <w:rsid w:val="00452323"/>
    <w:rsid w:val="00452CAC"/>
    <w:rsid w:val="00453381"/>
    <w:rsid w:val="00453419"/>
    <w:rsid w:val="004534FE"/>
    <w:rsid w:val="00454DE6"/>
    <w:rsid w:val="00455796"/>
    <w:rsid w:val="00457565"/>
    <w:rsid w:val="00457B71"/>
    <w:rsid w:val="00457B94"/>
    <w:rsid w:val="00460942"/>
    <w:rsid w:val="00460F94"/>
    <w:rsid w:val="0046235E"/>
    <w:rsid w:val="00464689"/>
    <w:rsid w:val="004658C7"/>
    <w:rsid w:val="00465EB0"/>
    <w:rsid w:val="00466167"/>
    <w:rsid w:val="00466425"/>
    <w:rsid w:val="004664E1"/>
    <w:rsid w:val="00466679"/>
    <w:rsid w:val="004669E2"/>
    <w:rsid w:val="00466E91"/>
    <w:rsid w:val="00467AD7"/>
    <w:rsid w:val="0047081A"/>
    <w:rsid w:val="00470C31"/>
    <w:rsid w:val="00470C66"/>
    <w:rsid w:val="00471DE0"/>
    <w:rsid w:val="00472AC8"/>
    <w:rsid w:val="00472CA9"/>
    <w:rsid w:val="004734D0"/>
    <w:rsid w:val="00473547"/>
    <w:rsid w:val="00473815"/>
    <w:rsid w:val="00473D8F"/>
    <w:rsid w:val="004741E4"/>
    <w:rsid w:val="00474BC1"/>
    <w:rsid w:val="0047556B"/>
    <w:rsid w:val="00475926"/>
    <w:rsid w:val="00475EB4"/>
    <w:rsid w:val="0047616E"/>
    <w:rsid w:val="00476C4C"/>
    <w:rsid w:val="00477768"/>
    <w:rsid w:val="00477A5A"/>
    <w:rsid w:val="00477EBC"/>
    <w:rsid w:val="004800B1"/>
    <w:rsid w:val="0048026E"/>
    <w:rsid w:val="0048074D"/>
    <w:rsid w:val="00482C3C"/>
    <w:rsid w:val="004838D9"/>
    <w:rsid w:val="0048418E"/>
    <w:rsid w:val="004848D8"/>
    <w:rsid w:val="00484ADE"/>
    <w:rsid w:val="004851C6"/>
    <w:rsid w:val="00485FA5"/>
    <w:rsid w:val="004862F3"/>
    <w:rsid w:val="00487504"/>
    <w:rsid w:val="00490BF8"/>
    <w:rsid w:val="00490EFA"/>
    <w:rsid w:val="00492403"/>
    <w:rsid w:val="004924DE"/>
    <w:rsid w:val="00492BC5"/>
    <w:rsid w:val="004946EB"/>
    <w:rsid w:val="004955E0"/>
    <w:rsid w:val="004964F1"/>
    <w:rsid w:val="00496D06"/>
    <w:rsid w:val="004A0CC1"/>
    <w:rsid w:val="004A16BC"/>
    <w:rsid w:val="004A199F"/>
    <w:rsid w:val="004A2A9D"/>
    <w:rsid w:val="004A2B94"/>
    <w:rsid w:val="004A311C"/>
    <w:rsid w:val="004A592D"/>
    <w:rsid w:val="004A64D3"/>
    <w:rsid w:val="004A7711"/>
    <w:rsid w:val="004A7792"/>
    <w:rsid w:val="004B01A9"/>
    <w:rsid w:val="004B04D2"/>
    <w:rsid w:val="004B0FC8"/>
    <w:rsid w:val="004B27EA"/>
    <w:rsid w:val="004B283C"/>
    <w:rsid w:val="004B290C"/>
    <w:rsid w:val="004B3E69"/>
    <w:rsid w:val="004B4460"/>
    <w:rsid w:val="004B4CD0"/>
    <w:rsid w:val="004B53CF"/>
    <w:rsid w:val="004B547E"/>
    <w:rsid w:val="004B5760"/>
    <w:rsid w:val="004B5CD7"/>
    <w:rsid w:val="004B66EC"/>
    <w:rsid w:val="004B6E68"/>
    <w:rsid w:val="004B6F6A"/>
    <w:rsid w:val="004B71EC"/>
    <w:rsid w:val="004B7485"/>
    <w:rsid w:val="004B748B"/>
    <w:rsid w:val="004B787D"/>
    <w:rsid w:val="004B7A67"/>
    <w:rsid w:val="004B7C0C"/>
    <w:rsid w:val="004B7E53"/>
    <w:rsid w:val="004C00DE"/>
    <w:rsid w:val="004C0399"/>
    <w:rsid w:val="004C1C39"/>
    <w:rsid w:val="004C3898"/>
    <w:rsid w:val="004C3F73"/>
    <w:rsid w:val="004C4D2E"/>
    <w:rsid w:val="004C4F37"/>
    <w:rsid w:val="004C573B"/>
    <w:rsid w:val="004C7194"/>
    <w:rsid w:val="004C7589"/>
    <w:rsid w:val="004C7D23"/>
    <w:rsid w:val="004D1F4C"/>
    <w:rsid w:val="004D2139"/>
    <w:rsid w:val="004D2A0A"/>
    <w:rsid w:val="004D33A9"/>
    <w:rsid w:val="004D36B1"/>
    <w:rsid w:val="004D3751"/>
    <w:rsid w:val="004D3C62"/>
    <w:rsid w:val="004D3F04"/>
    <w:rsid w:val="004D4582"/>
    <w:rsid w:val="004D6ED5"/>
    <w:rsid w:val="004D6F81"/>
    <w:rsid w:val="004D7EBD"/>
    <w:rsid w:val="004E0AA6"/>
    <w:rsid w:val="004E0C60"/>
    <w:rsid w:val="004E10C1"/>
    <w:rsid w:val="004E14BF"/>
    <w:rsid w:val="004E21A7"/>
    <w:rsid w:val="004E2680"/>
    <w:rsid w:val="004E28F9"/>
    <w:rsid w:val="004E390A"/>
    <w:rsid w:val="004E3943"/>
    <w:rsid w:val="004E3E47"/>
    <w:rsid w:val="004E462E"/>
    <w:rsid w:val="004E47D4"/>
    <w:rsid w:val="004E4821"/>
    <w:rsid w:val="004E4DD6"/>
    <w:rsid w:val="004E56DC"/>
    <w:rsid w:val="004E5C7C"/>
    <w:rsid w:val="004E756F"/>
    <w:rsid w:val="004E768C"/>
    <w:rsid w:val="004E76F4"/>
    <w:rsid w:val="004F0B4E"/>
    <w:rsid w:val="004F0B6C"/>
    <w:rsid w:val="004F0EEA"/>
    <w:rsid w:val="004F194D"/>
    <w:rsid w:val="004F1AE1"/>
    <w:rsid w:val="004F1B47"/>
    <w:rsid w:val="004F2078"/>
    <w:rsid w:val="004F3D33"/>
    <w:rsid w:val="004F4DA3"/>
    <w:rsid w:val="004F60FE"/>
    <w:rsid w:val="004F6CBC"/>
    <w:rsid w:val="004F6D60"/>
    <w:rsid w:val="004F743E"/>
    <w:rsid w:val="004F7566"/>
    <w:rsid w:val="004F7703"/>
    <w:rsid w:val="00501538"/>
    <w:rsid w:val="00501BD6"/>
    <w:rsid w:val="00501EDA"/>
    <w:rsid w:val="0050328E"/>
    <w:rsid w:val="00503941"/>
    <w:rsid w:val="00503CA6"/>
    <w:rsid w:val="00503E70"/>
    <w:rsid w:val="00504E67"/>
    <w:rsid w:val="00505FD7"/>
    <w:rsid w:val="00506557"/>
    <w:rsid w:val="0050677A"/>
    <w:rsid w:val="00507E56"/>
    <w:rsid w:val="0051036B"/>
    <w:rsid w:val="005108D8"/>
    <w:rsid w:val="00510CDA"/>
    <w:rsid w:val="00511382"/>
    <w:rsid w:val="005116BD"/>
    <w:rsid w:val="005116F9"/>
    <w:rsid w:val="00511994"/>
    <w:rsid w:val="00513259"/>
    <w:rsid w:val="00513BA0"/>
    <w:rsid w:val="00514305"/>
    <w:rsid w:val="00514FD3"/>
    <w:rsid w:val="005153A7"/>
    <w:rsid w:val="005156C1"/>
    <w:rsid w:val="0051594B"/>
    <w:rsid w:val="00515F4D"/>
    <w:rsid w:val="00516272"/>
    <w:rsid w:val="00516673"/>
    <w:rsid w:val="00520848"/>
    <w:rsid w:val="005219CF"/>
    <w:rsid w:val="00521A67"/>
    <w:rsid w:val="0052448F"/>
    <w:rsid w:val="00524550"/>
    <w:rsid w:val="00525CB0"/>
    <w:rsid w:val="0052691F"/>
    <w:rsid w:val="005302CB"/>
    <w:rsid w:val="0053047D"/>
    <w:rsid w:val="0053049A"/>
    <w:rsid w:val="005312C7"/>
    <w:rsid w:val="00531AF4"/>
    <w:rsid w:val="005328BD"/>
    <w:rsid w:val="005337FD"/>
    <w:rsid w:val="00534143"/>
    <w:rsid w:val="00534842"/>
    <w:rsid w:val="00534B59"/>
    <w:rsid w:val="00536759"/>
    <w:rsid w:val="0053676C"/>
    <w:rsid w:val="00537417"/>
    <w:rsid w:val="00537806"/>
    <w:rsid w:val="00537C62"/>
    <w:rsid w:val="00540463"/>
    <w:rsid w:val="00540936"/>
    <w:rsid w:val="00540999"/>
    <w:rsid w:val="00540BBF"/>
    <w:rsid w:val="005421DC"/>
    <w:rsid w:val="00542400"/>
    <w:rsid w:val="0054384C"/>
    <w:rsid w:val="005438B0"/>
    <w:rsid w:val="00545170"/>
    <w:rsid w:val="0054553F"/>
    <w:rsid w:val="00545A9A"/>
    <w:rsid w:val="00546970"/>
    <w:rsid w:val="0055050C"/>
    <w:rsid w:val="00552B0B"/>
    <w:rsid w:val="00552E18"/>
    <w:rsid w:val="00553363"/>
    <w:rsid w:val="00553787"/>
    <w:rsid w:val="00553A19"/>
    <w:rsid w:val="00554CA6"/>
    <w:rsid w:val="00554E19"/>
    <w:rsid w:val="005551B5"/>
    <w:rsid w:val="005565FE"/>
    <w:rsid w:val="00556937"/>
    <w:rsid w:val="00556AE0"/>
    <w:rsid w:val="00556CBC"/>
    <w:rsid w:val="00556D7E"/>
    <w:rsid w:val="00560912"/>
    <w:rsid w:val="00560914"/>
    <w:rsid w:val="0056121F"/>
    <w:rsid w:val="00561875"/>
    <w:rsid w:val="00563897"/>
    <w:rsid w:val="00563BFD"/>
    <w:rsid w:val="005648F2"/>
    <w:rsid w:val="00566917"/>
    <w:rsid w:val="005675BD"/>
    <w:rsid w:val="00567F04"/>
    <w:rsid w:val="00571268"/>
    <w:rsid w:val="00572505"/>
    <w:rsid w:val="00572C90"/>
    <w:rsid w:val="00572E9A"/>
    <w:rsid w:val="00572FA9"/>
    <w:rsid w:val="00574B7F"/>
    <w:rsid w:val="00575079"/>
    <w:rsid w:val="00576978"/>
    <w:rsid w:val="00577249"/>
    <w:rsid w:val="0058111A"/>
    <w:rsid w:val="005813FE"/>
    <w:rsid w:val="005814A9"/>
    <w:rsid w:val="00581704"/>
    <w:rsid w:val="0058278E"/>
    <w:rsid w:val="00582809"/>
    <w:rsid w:val="00582A0E"/>
    <w:rsid w:val="00583643"/>
    <w:rsid w:val="00583936"/>
    <w:rsid w:val="00584114"/>
    <w:rsid w:val="00584508"/>
    <w:rsid w:val="005848DA"/>
    <w:rsid w:val="00585A10"/>
    <w:rsid w:val="00585A93"/>
    <w:rsid w:val="00586062"/>
    <w:rsid w:val="005860F8"/>
    <w:rsid w:val="00586BDD"/>
    <w:rsid w:val="005874FF"/>
    <w:rsid w:val="0058790A"/>
    <w:rsid w:val="0058798C"/>
    <w:rsid w:val="00587F7F"/>
    <w:rsid w:val="005900FA"/>
    <w:rsid w:val="00591AF6"/>
    <w:rsid w:val="005935A4"/>
    <w:rsid w:val="00593714"/>
    <w:rsid w:val="00593A7B"/>
    <w:rsid w:val="005948C2"/>
    <w:rsid w:val="00594F71"/>
    <w:rsid w:val="00595125"/>
    <w:rsid w:val="0059542B"/>
    <w:rsid w:val="005954BD"/>
    <w:rsid w:val="00595DCA"/>
    <w:rsid w:val="005970E8"/>
    <w:rsid w:val="0059767A"/>
    <w:rsid w:val="0059779B"/>
    <w:rsid w:val="00597C0E"/>
    <w:rsid w:val="005A209A"/>
    <w:rsid w:val="005A249F"/>
    <w:rsid w:val="005A259F"/>
    <w:rsid w:val="005A2736"/>
    <w:rsid w:val="005A2B91"/>
    <w:rsid w:val="005A39E6"/>
    <w:rsid w:val="005A5A19"/>
    <w:rsid w:val="005A656A"/>
    <w:rsid w:val="005A662D"/>
    <w:rsid w:val="005A6666"/>
    <w:rsid w:val="005A6809"/>
    <w:rsid w:val="005B059B"/>
    <w:rsid w:val="005B0913"/>
    <w:rsid w:val="005B1409"/>
    <w:rsid w:val="005B1EBE"/>
    <w:rsid w:val="005B1EC0"/>
    <w:rsid w:val="005B1F13"/>
    <w:rsid w:val="005B33D8"/>
    <w:rsid w:val="005B35D7"/>
    <w:rsid w:val="005B392A"/>
    <w:rsid w:val="005B3AA3"/>
    <w:rsid w:val="005B4655"/>
    <w:rsid w:val="005B4661"/>
    <w:rsid w:val="005B5025"/>
    <w:rsid w:val="005B6F80"/>
    <w:rsid w:val="005B6F83"/>
    <w:rsid w:val="005B70D0"/>
    <w:rsid w:val="005C0241"/>
    <w:rsid w:val="005C037B"/>
    <w:rsid w:val="005C17C7"/>
    <w:rsid w:val="005C1C1A"/>
    <w:rsid w:val="005C1E08"/>
    <w:rsid w:val="005C3B98"/>
    <w:rsid w:val="005C42DF"/>
    <w:rsid w:val="005C4495"/>
    <w:rsid w:val="005C4C48"/>
    <w:rsid w:val="005C5DD2"/>
    <w:rsid w:val="005C5DD8"/>
    <w:rsid w:val="005C74FB"/>
    <w:rsid w:val="005C7800"/>
    <w:rsid w:val="005D1602"/>
    <w:rsid w:val="005D1A08"/>
    <w:rsid w:val="005D268E"/>
    <w:rsid w:val="005D2C78"/>
    <w:rsid w:val="005D310C"/>
    <w:rsid w:val="005D33DC"/>
    <w:rsid w:val="005D58D5"/>
    <w:rsid w:val="005D602E"/>
    <w:rsid w:val="005D6546"/>
    <w:rsid w:val="005D73EE"/>
    <w:rsid w:val="005D772C"/>
    <w:rsid w:val="005E0F89"/>
    <w:rsid w:val="005E17E8"/>
    <w:rsid w:val="005E27C9"/>
    <w:rsid w:val="005E27F1"/>
    <w:rsid w:val="005E2DB0"/>
    <w:rsid w:val="005E2F8E"/>
    <w:rsid w:val="005E3024"/>
    <w:rsid w:val="005E385F"/>
    <w:rsid w:val="005E5B81"/>
    <w:rsid w:val="005E5F95"/>
    <w:rsid w:val="005E622A"/>
    <w:rsid w:val="005E6D94"/>
    <w:rsid w:val="005E6E69"/>
    <w:rsid w:val="005E7C27"/>
    <w:rsid w:val="005E7E73"/>
    <w:rsid w:val="005F01AB"/>
    <w:rsid w:val="005F234D"/>
    <w:rsid w:val="005F2CB1"/>
    <w:rsid w:val="005F3025"/>
    <w:rsid w:val="005F4D8F"/>
    <w:rsid w:val="005F56A4"/>
    <w:rsid w:val="005F5BFC"/>
    <w:rsid w:val="005F5C8E"/>
    <w:rsid w:val="005F618C"/>
    <w:rsid w:val="005F6D7A"/>
    <w:rsid w:val="005F6E69"/>
    <w:rsid w:val="005F70BD"/>
    <w:rsid w:val="005F774F"/>
    <w:rsid w:val="0060118E"/>
    <w:rsid w:val="006012CB"/>
    <w:rsid w:val="00601907"/>
    <w:rsid w:val="00602780"/>
    <w:rsid w:val="0060283C"/>
    <w:rsid w:val="00602B72"/>
    <w:rsid w:val="00602D67"/>
    <w:rsid w:val="00602F3A"/>
    <w:rsid w:val="0060386D"/>
    <w:rsid w:val="006046B7"/>
    <w:rsid w:val="00604F14"/>
    <w:rsid w:val="006057F8"/>
    <w:rsid w:val="00605FE6"/>
    <w:rsid w:val="006073F1"/>
    <w:rsid w:val="00611B83"/>
    <w:rsid w:val="00612303"/>
    <w:rsid w:val="00612523"/>
    <w:rsid w:val="00612AB7"/>
    <w:rsid w:val="00613257"/>
    <w:rsid w:val="00613372"/>
    <w:rsid w:val="00613D21"/>
    <w:rsid w:val="006156A8"/>
    <w:rsid w:val="00615C53"/>
    <w:rsid w:val="006165D3"/>
    <w:rsid w:val="00616928"/>
    <w:rsid w:val="00616F46"/>
    <w:rsid w:val="0061708E"/>
    <w:rsid w:val="00617319"/>
    <w:rsid w:val="006179CF"/>
    <w:rsid w:val="00620003"/>
    <w:rsid w:val="00620A2C"/>
    <w:rsid w:val="00620A71"/>
    <w:rsid w:val="00620D80"/>
    <w:rsid w:val="00621603"/>
    <w:rsid w:val="00621729"/>
    <w:rsid w:val="00621D9A"/>
    <w:rsid w:val="00621E3B"/>
    <w:rsid w:val="00622E68"/>
    <w:rsid w:val="006234A6"/>
    <w:rsid w:val="00623A10"/>
    <w:rsid w:val="00624730"/>
    <w:rsid w:val="00624D85"/>
    <w:rsid w:val="0062508E"/>
    <w:rsid w:val="0062548B"/>
    <w:rsid w:val="00625CF4"/>
    <w:rsid w:val="00625EFF"/>
    <w:rsid w:val="00626537"/>
    <w:rsid w:val="00627262"/>
    <w:rsid w:val="00627E24"/>
    <w:rsid w:val="00630001"/>
    <w:rsid w:val="006302C4"/>
    <w:rsid w:val="006311B3"/>
    <w:rsid w:val="006317E9"/>
    <w:rsid w:val="0063259F"/>
    <w:rsid w:val="0063284C"/>
    <w:rsid w:val="006328AA"/>
    <w:rsid w:val="00632CAB"/>
    <w:rsid w:val="00636398"/>
    <w:rsid w:val="006368D3"/>
    <w:rsid w:val="00636D28"/>
    <w:rsid w:val="00636D47"/>
    <w:rsid w:val="006377EC"/>
    <w:rsid w:val="00637AEE"/>
    <w:rsid w:val="0064151F"/>
    <w:rsid w:val="00641533"/>
    <w:rsid w:val="0064208D"/>
    <w:rsid w:val="00642128"/>
    <w:rsid w:val="00643475"/>
    <w:rsid w:val="0064396A"/>
    <w:rsid w:val="00643EE1"/>
    <w:rsid w:val="006440FF"/>
    <w:rsid w:val="0064461B"/>
    <w:rsid w:val="00644EE6"/>
    <w:rsid w:val="0064624E"/>
    <w:rsid w:val="00650296"/>
    <w:rsid w:val="00650589"/>
    <w:rsid w:val="00650AB9"/>
    <w:rsid w:val="00651F04"/>
    <w:rsid w:val="00653063"/>
    <w:rsid w:val="0065360E"/>
    <w:rsid w:val="0065567E"/>
    <w:rsid w:val="00655733"/>
    <w:rsid w:val="00655ACD"/>
    <w:rsid w:val="00655DE0"/>
    <w:rsid w:val="006564D7"/>
    <w:rsid w:val="00656A92"/>
    <w:rsid w:val="00656DDE"/>
    <w:rsid w:val="0066011D"/>
    <w:rsid w:val="00660162"/>
    <w:rsid w:val="006607C0"/>
    <w:rsid w:val="006613A6"/>
    <w:rsid w:val="006613F7"/>
    <w:rsid w:val="00661A85"/>
    <w:rsid w:val="006627A2"/>
    <w:rsid w:val="006628E6"/>
    <w:rsid w:val="006634E6"/>
    <w:rsid w:val="006640F2"/>
    <w:rsid w:val="006655EE"/>
    <w:rsid w:val="00665D94"/>
    <w:rsid w:val="00666196"/>
    <w:rsid w:val="00666CB5"/>
    <w:rsid w:val="00667EE7"/>
    <w:rsid w:val="006706B5"/>
    <w:rsid w:val="0067075F"/>
    <w:rsid w:val="00670922"/>
    <w:rsid w:val="00670BE1"/>
    <w:rsid w:val="0067218F"/>
    <w:rsid w:val="0067275F"/>
    <w:rsid w:val="00673587"/>
    <w:rsid w:val="00673EFA"/>
    <w:rsid w:val="006741F2"/>
    <w:rsid w:val="00674CC3"/>
    <w:rsid w:val="006751BB"/>
    <w:rsid w:val="00675C72"/>
    <w:rsid w:val="00675F4B"/>
    <w:rsid w:val="0067601C"/>
    <w:rsid w:val="006771F9"/>
    <w:rsid w:val="006776D7"/>
    <w:rsid w:val="00681003"/>
    <w:rsid w:val="006817C9"/>
    <w:rsid w:val="00681D4C"/>
    <w:rsid w:val="00681FDE"/>
    <w:rsid w:val="006825B2"/>
    <w:rsid w:val="00683ECE"/>
    <w:rsid w:val="00683F7D"/>
    <w:rsid w:val="00684056"/>
    <w:rsid w:val="00684E71"/>
    <w:rsid w:val="00685679"/>
    <w:rsid w:val="0068707A"/>
    <w:rsid w:val="0068745E"/>
    <w:rsid w:val="00687D24"/>
    <w:rsid w:val="006917D4"/>
    <w:rsid w:val="006922A7"/>
    <w:rsid w:val="00692407"/>
    <w:rsid w:val="00692E43"/>
    <w:rsid w:val="006931B9"/>
    <w:rsid w:val="00693298"/>
    <w:rsid w:val="006932C8"/>
    <w:rsid w:val="00693A4A"/>
    <w:rsid w:val="00693E11"/>
    <w:rsid w:val="006942B3"/>
    <w:rsid w:val="00694B7E"/>
    <w:rsid w:val="00694D5C"/>
    <w:rsid w:val="0069530F"/>
    <w:rsid w:val="00695FC2"/>
    <w:rsid w:val="00696949"/>
    <w:rsid w:val="00697052"/>
    <w:rsid w:val="006A14EA"/>
    <w:rsid w:val="006A1B77"/>
    <w:rsid w:val="006A2FA9"/>
    <w:rsid w:val="006A3294"/>
    <w:rsid w:val="006A42DE"/>
    <w:rsid w:val="006A46FB"/>
    <w:rsid w:val="006A478C"/>
    <w:rsid w:val="006A53E1"/>
    <w:rsid w:val="006A553D"/>
    <w:rsid w:val="006A5E28"/>
    <w:rsid w:val="006A697B"/>
    <w:rsid w:val="006A698E"/>
    <w:rsid w:val="006A6D1F"/>
    <w:rsid w:val="006A6D5E"/>
    <w:rsid w:val="006A6F90"/>
    <w:rsid w:val="006A73F4"/>
    <w:rsid w:val="006A77C7"/>
    <w:rsid w:val="006A7A00"/>
    <w:rsid w:val="006A7AFF"/>
    <w:rsid w:val="006B1408"/>
    <w:rsid w:val="006B173A"/>
    <w:rsid w:val="006B1816"/>
    <w:rsid w:val="006B2099"/>
    <w:rsid w:val="006B21C0"/>
    <w:rsid w:val="006B2673"/>
    <w:rsid w:val="006B267F"/>
    <w:rsid w:val="006B26FA"/>
    <w:rsid w:val="006B2824"/>
    <w:rsid w:val="006B29E9"/>
    <w:rsid w:val="006B2FAC"/>
    <w:rsid w:val="006B309F"/>
    <w:rsid w:val="006B467F"/>
    <w:rsid w:val="006B50CF"/>
    <w:rsid w:val="006B59B0"/>
    <w:rsid w:val="006B5E0C"/>
    <w:rsid w:val="006B61A9"/>
    <w:rsid w:val="006B655E"/>
    <w:rsid w:val="006B710E"/>
    <w:rsid w:val="006B78C5"/>
    <w:rsid w:val="006B7A98"/>
    <w:rsid w:val="006B7B1D"/>
    <w:rsid w:val="006B7B58"/>
    <w:rsid w:val="006C03B8"/>
    <w:rsid w:val="006C04FE"/>
    <w:rsid w:val="006C3035"/>
    <w:rsid w:val="006C32F9"/>
    <w:rsid w:val="006C3887"/>
    <w:rsid w:val="006C3C89"/>
    <w:rsid w:val="006C43D6"/>
    <w:rsid w:val="006C4B86"/>
    <w:rsid w:val="006C5C4A"/>
    <w:rsid w:val="006C5EC9"/>
    <w:rsid w:val="006C6059"/>
    <w:rsid w:val="006C6461"/>
    <w:rsid w:val="006C66A4"/>
    <w:rsid w:val="006C6A51"/>
    <w:rsid w:val="006C7522"/>
    <w:rsid w:val="006C78DB"/>
    <w:rsid w:val="006D08F3"/>
    <w:rsid w:val="006D0DBC"/>
    <w:rsid w:val="006D10BF"/>
    <w:rsid w:val="006D24A4"/>
    <w:rsid w:val="006D3054"/>
    <w:rsid w:val="006D3095"/>
    <w:rsid w:val="006D3D0C"/>
    <w:rsid w:val="006D4C19"/>
    <w:rsid w:val="006D5D06"/>
    <w:rsid w:val="006D62BF"/>
    <w:rsid w:val="006D6F08"/>
    <w:rsid w:val="006D7876"/>
    <w:rsid w:val="006D796F"/>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302"/>
    <w:rsid w:val="006E673D"/>
    <w:rsid w:val="006E6F7E"/>
    <w:rsid w:val="006E7156"/>
    <w:rsid w:val="006E7D3B"/>
    <w:rsid w:val="006F0349"/>
    <w:rsid w:val="006F1B70"/>
    <w:rsid w:val="006F341D"/>
    <w:rsid w:val="006F3CDE"/>
    <w:rsid w:val="006F3E44"/>
    <w:rsid w:val="006F4E2B"/>
    <w:rsid w:val="006F58D4"/>
    <w:rsid w:val="006F6582"/>
    <w:rsid w:val="006F6F34"/>
    <w:rsid w:val="006F7051"/>
    <w:rsid w:val="006F7DD1"/>
    <w:rsid w:val="00700766"/>
    <w:rsid w:val="0070346E"/>
    <w:rsid w:val="00703818"/>
    <w:rsid w:val="00704935"/>
    <w:rsid w:val="00704EDB"/>
    <w:rsid w:val="00705561"/>
    <w:rsid w:val="00706101"/>
    <w:rsid w:val="00707072"/>
    <w:rsid w:val="007079A3"/>
    <w:rsid w:val="00707D61"/>
    <w:rsid w:val="0071035A"/>
    <w:rsid w:val="0071181E"/>
    <w:rsid w:val="00711A05"/>
    <w:rsid w:val="00711BD0"/>
    <w:rsid w:val="0071219D"/>
    <w:rsid w:val="00712287"/>
    <w:rsid w:val="00712772"/>
    <w:rsid w:val="0071358C"/>
    <w:rsid w:val="007144E8"/>
    <w:rsid w:val="007148D3"/>
    <w:rsid w:val="00715B9A"/>
    <w:rsid w:val="007160BD"/>
    <w:rsid w:val="007160BE"/>
    <w:rsid w:val="00717453"/>
    <w:rsid w:val="00720004"/>
    <w:rsid w:val="00721688"/>
    <w:rsid w:val="00722546"/>
    <w:rsid w:val="00723947"/>
    <w:rsid w:val="00723DB6"/>
    <w:rsid w:val="007242CC"/>
    <w:rsid w:val="007250E1"/>
    <w:rsid w:val="007257D0"/>
    <w:rsid w:val="0072653D"/>
    <w:rsid w:val="00726B94"/>
    <w:rsid w:val="00726E34"/>
    <w:rsid w:val="00726EA6"/>
    <w:rsid w:val="00727208"/>
    <w:rsid w:val="007275D7"/>
    <w:rsid w:val="00727680"/>
    <w:rsid w:val="00732333"/>
    <w:rsid w:val="00732F2E"/>
    <w:rsid w:val="007334C9"/>
    <w:rsid w:val="00733C3A"/>
    <w:rsid w:val="00734463"/>
    <w:rsid w:val="00734675"/>
    <w:rsid w:val="007348B1"/>
    <w:rsid w:val="007352E8"/>
    <w:rsid w:val="007362A6"/>
    <w:rsid w:val="00736975"/>
    <w:rsid w:val="007369E4"/>
    <w:rsid w:val="00736D7D"/>
    <w:rsid w:val="00737529"/>
    <w:rsid w:val="007379E7"/>
    <w:rsid w:val="00737DFE"/>
    <w:rsid w:val="0074003F"/>
    <w:rsid w:val="00740E58"/>
    <w:rsid w:val="0074119B"/>
    <w:rsid w:val="007415FD"/>
    <w:rsid w:val="00741613"/>
    <w:rsid w:val="0074232F"/>
    <w:rsid w:val="007445A0"/>
    <w:rsid w:val="007448D5"/>
    <w:rsid w:val="00744B02"/>
    <w:rsid w:val="00744F74"/>
    <w:rsid w:val="0074524B"/>
    <w:rsid w:val="0074787F"/>
    <w:rsid w:val="00747CEA"/>
    <w:rsid w:val="00747D03"/>
    <w:rsid w:val="00747D8B"/>
    <w:rsid w:val="0075030F"/>
    <w:rsid w:val="00750FF3"/>
    <w:rsid w:val="007510D9"/>
    <w:rsid w:val="00751228"/>
    <w:rsid w:val="007513B3"/>
    <w:rsid w:val="007523A4"/>
    <w:rsid w:val="00752801"/>
    <w:rsid w:val="007530B8"/>
    <w:rsid w:val="0075510E"/>
    <w:rsid w:val="0075691D"/>
    <w:rsid w:val="007571E1"/>
    <w:rsid w:val="00760047"/>
    <w:rsid w:val="007604B2"/>
    <w:rsid w:val="00760D7A"/>
    <w:rsid w:val="0076103C"/>
    <w:rsid w:val="0076490F"/>
    <w:rsid w:val="007649D8"/>
    <w:rsid w:val="00764DE8"/>
    <w:rsid w:val="007650F0"/>
    <w:rsid w:val="00765281"/>
    <w:rsid w:val="007653CE"/>
    <w:rsid w:val="007655B0"/>
    <w:rsid w:val="00765691"/>
    <w:rsid w:val="007668CE"/>
    <w:rsid w:val="0076699D"/>
    <w:rsid w:val="007669EE"/>
    <w:rsid w:val="00766BAD"/>
    <w:rsid w:val="007671EB"/>
    <w:rsid w:val="00767537"/>
    <w:rsid w:val="00770196"/>
    <w:rsid w:val="00770AA9"/>
    <w:rsid w:val="00770CDE"/>
    <w:rsid w:val="00770D7B"/>
    <w:rsid w:val="0077268B"/>
    <w:rsid w:val="007729A2"/>
    <w:rsid w:val="007741D0"/>
    <w:rsid w:val="007755F2"/>
    <w:rsid w:val="00776971"/>
    <w:rsid w:val="00776B41"/>
    <w:rsid w:val="00777C9B"/>
    <w:rsid w:val="00780252"/>
    <w:rsid w:val="00780486"/>
    <w:rsid w:val="00780A80"/>
    <w:rsid w:val="00780FC7"/>
    <w:rsid w:val="00781551"/>
    <w:rsid w:val="0078177E"/>
    <w:rsid w:val="0078304C"/>
    <w:rsid w:val="007830EB"/>
    <w:rsid w:val="00783673"/>
    <w:rsid w:val="00783A0B"/>
    <w:rsid w:val="0078488C"/>
    <w:rsid w:val="00785490"/>
    <w:rsid w:val="007854D9"/>
    <w:rsid w:val="00786274"/>
    <w:rsid w:val="007864ED"/>
    <w:rsid w:val="007918D1"/>
    <w:rsid w:val="00792229"/>
    <w:rsid w:val="007925EA"/>
    <w:rsid w:val="00792E97"/>
    <w:rsid w:val="0079351E"/>
    <w:rsid w:val="00793CD8"/>
    <w:rsid w:val="00793FDA"/>
    <w:rsid w:val="00794ABE"/>
    <w:rsid w:val="00795018"/>
    <w:rsid w:val="007952D3"/>
    <w:rsid w:val="00795C92"/>
    <w:rsid w:val="00796231"/>
    <w:rsid w:val="00796303"/>
    <w:rsid w:val="007963CC"/>
    <w:rsid w:val="00797822"/>
    <w:rsid w:val="007A0374"/>
    <w:rsid w:val="007A0A1D"/>
    <w:rsid w:val="007A16C3"/>
    <w:rsid w:val="007A1CB3"/>
    <w:rsid w:val="007A2952"/>
    <w:rsid w:val="007A306F"/>
    <w:rsid w:val="007A43A6"/>
    <w:rsid w:val="007A4767"/>
    <w:rsid w:val="007A52F3"/>
    <w:rsid w:val="007A58A6"/>
    <w:rsid w:val="007A64FE"/>
    <w:rsid w:val="007A69FC"/>
    <w:rsid w:val="007A6C0E"/>
    <w:rsid w:val="007A7F17"/>
    <w:rsid w:val="007B006D"/>
    <w:rsid w:val="007B0646"/>
    <w:rsid w:val="007B18FB"/>
    <w:rsid w:val="007B25BE"/>
    <w:rsid w:val="007B2C17"/>
    <w:rsid w:val="007B2CC7"/>
    <w:rsid w:val="007B2DEA"/>
    <w:rsid w:val="007B2EC2"/>
    <w:rsid w:val="007B3403"/>
    <w:rsid w:val="007B3581"/>
    <w:rsid w:val="007B3D2D"/>
    <w:rsid w:val="007B3FBD"/>
    <w:rsid w:val="007B401D"/>
    <w:rsid w:val="007B467B"/>
    <w:rsid w:val="007B50AE"/>
    <w:rsid w:val="007B51DF"/>
    <w:rsid w:val="007B5DF2"/>
    <w:rsid w:val="007B5F47"/>
    <w:rsid w:val="007B60DB"/>
    <w:rsid w:val="007B6C18"/>
    <w:rsid w:val="007B7D2B"/>
    <w:rsid w:val="007C0053"/>
    <w:rsid w:val="007C05DD"/>
    <w:rsid w:val="007C1227"/>
    <w:rsid w:val="007C1739"/>
    <w:rsid w:val="007C2D20"/>
    <w:rsid w:val="007C30FE"/>
    <w:rsid w:val="007C3D18"/>
    <w:rsid w:val="007C428B"/>
    <w:rsid w:val="007C5EFF"/>
    <w:rsid w:val="007C608D"/>
    <w:rsid w:val="007C60BF"/>
    <w:rsid w:val="007C60D1"/>
    <w:rsid w:val="007C6A07"/>
    <w:rsid w:val="007C75A1"/>
    <w:rsid w:val="007C77A5"/>
    <w:rsid w:val="007D04E5"/>
    <w:rsid w:val="007D0BB0"/>
    <w:rsid w:val="007D0FA5"/>
    <w:rsid w:val="007D22C0"/>
    <w:rsid w:val="007D2FF9"/>
    <w:rsid w:val="007D3BBC"/>
    <w:rsid w:val="007D5901"/>
    <w:rsid w:val="007D5E8D"/>
    <w:rsid w:val="007D6705"/>
    <w:rsid w:val="007D67AB"/>
    <w:rsid w:val="007D7526"/>
    <w:rsid w:val="007D7EA4"/>
    <w:rsid w:val="007E0877"/>
    <w:rsid w:val="007E1F02"/>
    <w:rsid w:val="007E33B0"/>
    <w:rsid w:val="007E40CC"/>
    <w:rsid w:val="007E4610"/>
    <w:rsid w:val="007E4715"/>
    <w:rsid w:val="007E4767"/>
    <w:rsid w:val="007E505B"/>
    <w:rsid w:val="007E56E1"/>
    <w:rsid w:val="007E5F2A"/>
    <w:rsid w:val="007E6646"/>
    <w:rsid w:val="007E68DA"/>
    <w:rsid w:val="007E6B02"/>
    <w:rsid w:val="007E6E30"/>
    <w:rsid w:val="007E7091"/>
    <w:rsid w:val="007E7626"/>
    <w:rsid w:val="007F0BA7"/>
    <w:rsid w:val="007F1763"/>
    <w:rsid w:val="007F18F5"/>
    <w:rsid w:val="007F31C0"/>
    <w:rsid w:val="007F3639"/>
    <w:rsid w:val="007F3A41"/>
    <w:rsid w:val="007F3E14"/>
    <w:rsid w:val="007F3EFD"/>
    <w:rsid w:val="007F4CDE"/>
    <w:rsid w:val="007F6043"/>
    <w:rsid w:val="007F706A"/>
    <w:rsid w:val="007F7463"/>
    <w:rsid w:val="008011C3"/>
    <w:rsid w:val="00801D3F"/>
    <w:rsid w:val="00802D3B"/>
    <w:rsid w:val="00803570"/>
    <w:rsid w:val="00803917"/>
    <w:rsid w:val="00803D3A"/>
    <w:rsid w:val="00803FAE"/>
    <w:rsid w:val="00804216"/>
    <w:rsid w:val="00804240"/>
    <w:rsid w:val="00804322"/>
    <w:rsid w:val="00804349"/>
    <w:rsid w:val="008043F3"/>
    <w:rsid w:val="008049A2"/>
    <w:rsid w:val="00804AF4"/>
    <w:rsid w:val="008051D7"/>
    <w:rsid w:val="008057BF"/>
    <w:rsid w:val="0080605F"/>
    <w:rsid w:val="008063C5"/>
    <w:rsid w:val="00806A49"/>
    <w:rsid w:val="00806C90"/>
    <w:rsid w:val="00807786"/>
    <w:rsid w:val="00807B82"/>
    <w:rsid w:val="00810413"/>
    <w:rsid w:val="0081109B"/>
    <w:rsid w:val="00811495"/>
    <w:rsid w:val="00811FCB"/>
    <w:rsid w:val="0081244F"/>
    <w:rsid w:val="00814121"/>
    <w:rsid w:val="00814BAC"/>
    <w:rsid w:val="00814F02"/>
    <w:rsid w:val="008157C7"/>
    <w:rsid w:val="008158D6"/>
    <w:rsid w:val="00816675"/>
    <w:rsid w:val="008166BD"/>
    <w:rsid w:val="00816AF4"/>
    <w:rsid w:val="00816D0A"/>
    <w:rsid w:val="00817196"/>
    <w:rsid w:val="00817277"/>
    <w:rsid w:val="0081779A"/>
    <w:rsid w:val="00820A8F"/>
    <w:rsid w:val="00822243"/>
    <w:rsid w:val="00822870"/>
    <w:rsid w:val="008235DB"/>
    <w:rsid w:val="008237BD"/>
    <w:rsid w:val="008237DE"/>
    <w:rsid w:val="00823988"/>
    <w:rsid w:val="0082490E"/>
    <w:rsid w:val="00824AB4"/>
    <w:rsid w:val="008255A5"/>
    <w:rsid w:val="00825C42"/>
    <w:rsid w:val="00825D25"/>
    <w:rsid w:val="00827D6F"/>
    <w:rsid w:val="008302DE"/>
    <w:rsid w:val="00830646"/>
    <w:rsid w:val="00830E01"/>
    <w:rsid w:val="00831069"/>
    <w:rsid w:val="00833F9F"/>
    <w:rsid w:val="0083457F"/>
    <w:rsid w:val="008350BC"/>
    <w:rsid w:val="00835254"/>
    <w:rsid w:val="00836156"/>
    <w:rsid w:val="008368D3"/>
    <w:rsid w:val="008376AC"/>
    <w:rsid w:val="008377BD"/>
    <w:rsid w:val="008404CE"/>
    <w:rsid w:val="00840EB7"/>
    <w:rsid w:val="0084124E"/>
    <w:rsid w:val="008414A0"/>
    <w:rsid w:val="008424DA"/>
    <w:rsid w:val="00842665"/>
    <w:rsid w:val="00843DB0"/>
    <w:rsid w:val="00844348"/>
    <w:rsid w:val="008444E8"/>
    <w:rsid w:val="00844E0D"/>
    <w:rsid w:val="00844E80"/>
    <w:rsid w:val="00846FC5"/>
    <w:rsid w:val="00846FE7"/>
    <w:rsid w:val="0084719B"/>
    <w:rsid w:val="00847808"/>
    <w:rsid w:val="00847A57"/>
    <w:rsid w:val="00850FBE"/>
    <w:rsid w:val="0085117E"/>
    <w:rsid w:val="00852819"/>
    <w:rsid w:val="00852CB7"/>
    <w:rsid w:val="0085344A"/>
    <w:rsid w:val="00853B4D"/>
    <w:rsid w:val="0085413A"/>
    <w:rsid w:val="008543A4"/>
    <w:rsid w:val="00855D9F"/>
    <w:rsid w:val="00856911"/>
    <w:rsid w:val="00857567"/>
    <w:rsid w:val="008608B1"/>
    <w:rsid w:val="0086090C"/>
    <w:rsid w:val="008625DE"/>
    <w:rsid w:val="008626DE"/>
    <w:rsid w:val="008632C9"/>
    <w:rsid w:val="008645FA"/>
    <w:rsid w:val="00865268"/>
    <w:rsid w:val="00865930"/>
    <w:rsid w:val="008664AF"/>
    <w:rsid w:val="0086666D"/>
    <w:rsid w:val="00866B36"/>
    <w:rsid w:val="00866FDC"/>
    <w:rsid w:val="008673F4"/>
    <w:rsid w:val="008677FD"/>
    <w:rsid w:val="00867BD5"/>
    <w:rsid w:val="008706D4"/>
    <w:rsid w:val="00870F8A"/>
    <w:rsid w:val="008711FC"/>
    <w:rsid w:val="0087158A"/>
    <w:rsid w:val="008719A4"/>
    <w:rsid w:val="00871D23"/>
    <w:rsid w:val="00872213"/>
    <w:rsid w:val="008740B8"/>
    <w:rsid w:val="00874312"/>
    <w:rsid w:val="0087435D"/>
    <w:rsid w:val="0087437C"/>
    <w:rsid w:val="008752B0"/>
    <w:rsid w:val="008752B1"/>
    <w:rsid w:val="00875CD7"/>
    <w:rsid w:val="00876B4D"/>
    <w:rsid w:val="008771CD"/>
    <w:rsid w:val="00877B16"/>
    <w:rsid w:val="00877F18"/>
    <w:rsid w:val="00880223"/>
    <w:rsid w:val="00880414"/>
    <w:rsid w:val="00882394"/>
    <w:rsid w:val="00882A8E"/>
    <w:rsid w:val="008836E9"/>
    <w:rsid w:val="008872E7"/>
    <w:rsid w:val="00887AB7"/>
    <w:rsid w:val="00891122"/>
    <w:rsid w:val="00891974"/>
    <w:rsid w:val="00891EEE"/>
    <w:rsid w:val="0089205A"/>
    <w:rsid w:val="008927FB"/>
    <w:rsid w:val="00892963"/>
    <w:rsid w:val="00893BE1"/>
    <w:rsid w:val="008941E3"/>
    <w:rsid w:val="00894A29"/>
    <w:rsid w:val="00894A88"/>
    <w:rsid w:val="00895386"/>
    <w:rsid w:val="0089668F"/>
    <w:rsid w:val="008969AA"/>
    <w:rsid w:val="00896E44"/>
    <w:rsid w:val="00897BA5"/>
    <w:rsid w:val="008A037A"/>
    <w:rsid w:val="008A0A56"/>
    <w:rsid w:val="008A21FF"/>
    <w:rsid w:val="008A2B1F"/>
    <w:rsid w:val="008A2CE2"/>
    <w:rsid w:val="008A30AC"/>
    <w:rsid w:val="008A3170"/>
    <w:rsid w:val="008A3702"/>
    <w:rsid w:val="008A43D2"/>
    <w:rsid w:val="008A44B8"/>
    <w:rsid w:val="008A51A8"/>
    <w:rsid w:val="008A54C7"/>
    <w:rsid w:val="008A5848"/>
    <w:rsid w:val="008A6991"/>
    <w:rsid w:val="008A7117"/>
    <w:rsid w:val="008A743D"/>
    <w:rsid w:val="008A7536"/>
    <w:rsid w:val="008A77D8"/>
    <w:rsid w:val="008A79D2"/>
    <w:rsid w:val="008A7ADE"/>
    <w:rsid w:val="008B0268"/>
    <w:rsid w:val="008B0483"/>
    <w:rsid w:val="008B10C4"/>
    <w:rsid w:val="008B120C"/>
    <w:rsid w:val="008B13F1"/>
    <w:rsid w:val="008B2163"/>
    <w:rsid w:val="008B2893"/>
    <w:rsid w:val="008B3298"/>
    <w:rsid w:val="008B3CE1"/>
    <w:rsid w:val="008B4D67"/>
    <w:rsid w:val="008B51A0"/>
    <w:rsid w:val="008B592A"/>
    <w:rsid w:val="008B6DE3"/>
    <w:rsid w:val="008B7B5C"/>
    <w:rsid w:val="008C02B5"/>
    <w:rsid w:val="008C0C99"/>
    <w:rsid w:val="008C2017"/>
    <w:rsid w:val="008C3346"/>
    <w:rsid w:val="008C476B"/>
    <w:rsid w:val="008C4958"/>
    <w:rsid w:val="008C4BAA"/>
    <w:rsid w:val="008C4F13"/>
    <w:rsid w:val="008C5371"/>
    <w:rsid w:val="008C53A7"/>
    <w:rsid w:val="008C56A2"/>
    <w:rsid w:val="008C6241"/>
    <w:rsid w:val="008C66BF"/>
    <w:rsid w:val="008C676F"/>
    <w:rsid w:val="008C6A5F"/>
    <w:rsid w:val="008C6AE8"/>
    <w:rsid w:val="008C6B85"/>
    <w:rsid w:val="008C6D77"/>
    <w:rsid w:val="008C7573"/>
    <w:rsid w:val="008D00A5"/>
    <w:rsid w:val="008D0D21"/>
    <w:rsid w:val="008D201B"/>
    <w:rsid w:val="008D2FC4"/>
    <w:rsid w:val="008D34F1"/>
    <w:rsid w:val="008D39D8"/>
    <w:rsid w:val="008D3A6A"/>
    <w:rsid w:val="008D48A2"/>
    <w:rsid w:val="008D50D4"/>
    <w:rsid w:val="008D660E"/>
    <w:rsid w:val="008D6D1A"/>
    <w:rsid w:val="008D76BB"/>
    <w:rsid w:val="008E065E"/>
    <w:rsid w:val="008E07D5"/>
    <w:rsid w:val="008E0889"/>
    <w:rsid w:val="008E08DB"/>
    <w:rsid w:val="008E0927"/>
    <w:rsid w:val="008E1909"/>
    <w:rsid w:val="008E217D"/>
    <w:rsid w:val="008E297B"/>
    <w:rsid w:val="008E2C3F"/>
    <w:rsid w:val="008E376C"/>
    <w:rsid w:val="008E3C98"/>
    <w:rsid w:val="008E4005"/>
    <w:rsid w:val="008E46B9"/>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477F"/>
    <w:rsid w:val="008F541C"/>
    <w:rsid w:val="00900395"/>
    <w:rsid w:val="009011A8"/>
    <w:rsid w:val="00902286"/>
    <w:rsid w:val="00902350"/>
    <w:rsid w:val="00902A11"/>
    <w:rsid w:val="00902C24"/>
    <w:rsid w:val="00902E87"/>
    <w:rsid w:val="009030E3"/>
    <w:rsid w:val="0090336B"/>
    <w:rsid w:val="00904EEE"/>
    <w:rsid w:val="009053AA"/>
    <w:rsid w:val="00905D53"/>
    <w:rsid w:val="009068E6"/>
    <w:rsid w:val="00906939"/>
    <w:rsid w:val="0090760A"/>
    <w:rsid w:val="009105FA"/>
    <w:rsid w:val="009106FF"/>
    <w:rsid w:val="00910B7D"/>
    <w:rsid w:val="00910EDA"/>
    <w:rsid w:val="009117B4"/>
    <w:rsid w:val="00911DFB"/>
    <w:rsid w:val="00911E52"/>
    <w:rsid w:val="00911FCF"/>
    <w:rsid w:val="0091219C"/>
    <w:rsid w:val="009139D9"/>
    <w:rsid w:val="00914AD8"/>
    <w:rsid w:val="00915475"/>
    <w:rsid w:val="00916079"/>
    <w:rsid w:val="009161E9"/>
    <w:rsid w:val="0091719C"/>
    <w:rsid w:val="00917267"/>
    <w:rsid w:val="00917CE9"/>
    <w:rsid w:val="009208E4"/>
    <w:rsid w:val="00920BF2"/>
    <w:rsid w:val="00920F1E"/>
    <w:rsid w:val="00922010"/>
    <w:rsid w:val="009225B2"/>
    <w:rsid w:val="00922F13"/>
    <w:rsid w:val="009232D4"/>
    <w:rsid w:val="00923988"/>
    <w:rsid w:val="009250C3"/>
    <w:rsid w:val="009251CF"/>
    <w:rsid w:val="00925735"/>
    <w:rsid w:val="00926019"/>
    <w:rsid w:val="009276CE"/>
    <w:rsid w:val="00927EC7"/>
    <w:rsid w:val="0093118A"/>
    <w:rsid w:val="0093172F"/>
    <w:rsid w:val="00931BD9"/>
    <w:rsid w:val="009330CA"/>
    <w:rsid w:val="00933AB9"/>
    <w:rsid w:val="00933E64"/>
    <w:rsid w:val="00934640"/>
    <w:rsid w:val="00934751"/>
    <w:rsid w:val="0093495B"/>
    <w:rsid w:val="00934F53"/>
    <w:rsid w:val="00935D82"/>
    <w:rsid w:val="0093618E"/>
    <w:rsid w:val="00936380"/>
    <w:rsid w:val="009368F3"/>
    <w:rsid w:val="009371EF"/>
    <w:rsid w:val="00937D96"/>
    <w:rsid w:val="00940D45"/>
    <w:rsid w:val="00941636"/>
    <w:rsid w:val="00941995"/>
    <w:rsid w:val="0094229D"/>
    <w:rsid w:val="00943036"/>
    <w:rsid w:val="00943681"/>
    <w:rsid w:val="00943742"/>
    <w:rsid w:val="00943A71"/>
    <w:rsid w:val="00943F8E"/>
    <w:rsid w:val="009441E4"/>
    <w:rsid w:val="0094495D"/>
    <w:rsid w:val="00945C05"/>
    <w:rsid w:val="00946885"/>
    <w:rsid w:val="00946945"/>
    <w:rsid w:val="00947713"/>
    <w:rsid w:val="00947883"/>
    <w:rsid w:val="0094794F"/>
    <w:rsid w:val="00947A32"/>
    <w:rsid w:val="009500AD"/>
    <w:rsid w:val="00950DE7"/>
    <w:rsid w:val="00952880"/>
    <w:rsid w:val="009528D6"/>
    <w:rsid w:val="00952E12"/>
    <w:rsid w:val="00953920"/>
    <w:rsid w:val="00953D47"/>
    <w:rsid w:val="00953DD6"/>
    <w:rsid w:val="009540A3"/>
    <w:rsid w:val="0095441D"/>
    <w:rsid w:val="00954A37"/>
    <w:rsid w:val="00956190"/>
    <w:rsid w:val="00956437"/>
    <w:rsid w:val="0095681E"/>
    <w:rsid w:val="009572D4"/>
    <w:rsid w:val="0095736E"/>
    <w:rsid w:val="009602A1"/>
    <w:rsid w:val="009606D7"/>
    <w:rsid w:val="00961921"/>
    <w:rsid w:val="00963BA3"/>
    <w:rsid w:val="0096430A"/>
    <w:rsid w:val="0096554B"/>
    <w:rsid w:val="0096584A"/>
    <w:rsid w:val="0096591C"/>
    <w:rsid w:val="00965E0D"/>
    <w:rsid w:val="009663BE"/>
    <w:rsid w:val="0097079E"/>
    <w:rsid w:val="0097079F"/>
    <w:rsid w:val="00971F08"/>
    <w:rsid w:val="009729C1"/>
    <w:rsid w:val="00972B38"/>
    <w:rsid w:val="00972E73"/>
    <w:rsid w:val="00974524"/>
    <w:rsid w:val="00974723"/>
    <w:rsid w:val="00974A1F"/>
    <w:rsid w:val="00974FDB"/>
    <w:rsid w:val="00975733"/>
    <w:rsid w:val="00975B55"/>
    <w:rsid w:val="00975B6A"/>
    <w:rsid w:val="00975EEE"/>
    <w:rsid w:val="0097603D"/>
    <w:rsid w:val="0097630E"/>
    <w:rsid w:val="0097681E"/>
    <w:rsid w:val="00976949"/>
    <w:rsid w:val="00976F23"/>
    <w:rsid w:val="00977F9D"/>
    <w:rsid w:val="00980477"/>
    <w:rsid w:val="009818B0"/>
    <w:rsid w:val="00981D99"/>
    <w:rsid w:val="00982429"/>
    <w:rsid w:val="00982965"/>
    <w:rsid w:val="00982C04"/>
    <w:rsid w:val="0098365A"/>
    <w:rsid w:val="0098425E"/>
    <w:rsid w:val="00984611"/>
    <w:rsid w:val="00985253"/>
    <w:rsid w:val="009853B3"/>
    <w:rsid w:val="00986209"/>
    <w:rsid w:val="00987F6E"/>
    <w:rsid w:val="009902C7"/>
    <w:rsid w:val="00990630"/>
    <w:rsid w:val="009906E9"/>
    <w:rsid w:val="00990D0B"/>
    <w:rsid w:val="009912AD"/>
    <w:rsid w:val="00991761"/>
    <w:rsid w:val="00992447"/>
    <w:rsid w:val="00992A42"/>
    <w:rsid w:val="00992C6F"/>
    <w:rsid w:val="00992CC2"/>
    <w:rsid w:val="00992F69"/>
    <w:rsid w:val="009938E7"/>
    <w:rsid w:val="00994906"/>
    <w:rsid w:val="00994DCA"/>
    <w:rsid w:val="009960EC"/>
    <w:rsid w:val="00996E05"/>
    <w:rsid w:val="009970DD"/>
    <w:rsid w:val="00997136"/>
    <w:rsid w:val="009A012F"/>
    <w:rsid w:val="009A0C20"/>
    <w:rsid w:val="009A0FBA"/>
    <w:rsid w:val="009A132C"/>
    <w:rsid w:val="009A1601"/>
    <w:rsid w:val="009A1DB1"/>
    <w:rsid w:val="009A2772"/>
    <w:rsid w:val="009A2AF9"/>
    <w:rsid w:val="009A37B5"/>
    <w:rsid w:val="009A3BB6"/>
    <w:rsid w:val="009A3C79"/>
    <w:rsid w:val="009A3D0F"/>
    <w:rsid w:val="009A462D"/>
    <w:rsid w:val="009A5CBA"/>
    <w:rsid w:val="009A5E15"/>
    <w:rsid w:val="009A5E1A"/>
    <w:rsid w:val="009A69C5"/>
    <w:rsid w:val="009A6DC6"/>
    <w:rsid w:val="009A7DAE"/>
    <w:rsid w:val="009B01E4"/>
    <w:rsid w:val="009B045F"/>
    <w:rsid w:val="009B15C3"/>
    <w:rsid w:val="009B1F30"/>
    <w:rsid w:val="009B1FB6"/>
    <w:rsid w:val="009B22D4"/>
    <w:rsid w:val="009B2CBB"/>
    <w:rsid w:val="009B3AC2"/>
    <w:rsid w:val="009B3E1C"/>
    <w:rsid w:val="009B4DF4"/>
    <w:rsid w:val="009B564E"/>
    <w:rsid w:val="009B6774"/>
    <w:rsid w:val="009B7E87"/>
    <w:rsid w:val="009C0169"/>
    <w:rsid w:val="009C03FC"/>
    <w:rsid w:val="009C06EE"/>
    <w:rsid w:val="009C1055"/>
    <w:rsid w:val="009C1E27"/>
    <w:rsid w:val="009C1F5B"/>
    <w:rsid w:val="009C2426"/>
    <w:rsid w:val="009C2F2C"/>
    <w:rsid w:val="009C3A64"/>
    <w:rsid w:val="009C3D69"/>
    <w:rsid w:val="009C403E"/>
    <w:rsid w:val="009C6DF3"/>
    <w:rsid w:val="009C6E5F"/>
    <w:rsid w:val="009C71A3"/>
    <w:rsid w:val="009C7D0F"/>
    <w:rsid w:val="009D0B7E"/>
    <w:rsid w:val="009D1083"/>
    <w:rsid w:val="009D178A"/>
    <w:rsid w:val="009D20E1"/>
    <w:rsid w:val="009D29AE"/>
    <w:rsid w:val="009D3114"/>
    <w:rsid w:val="009D31CB"/>
    <w:rsid w:val="009D343E"/>
    <w:rsid w:val="009D391B"/>
    <w:rsid w:val="009D3CAF"/>
    <w:rsid w:val="009D45B6"/>
    <w:rsid w:val="009D4FF0"/>
    <w:rsid w:val="009D703C"/>
    <w:rsid w:val="009D718F"/>
    <w:rsid w:val="009D7C08"/>
    <w:rsid w:val="009E068F"/>
    <w:rsid w:val="009E148E"/>
    <w:rsid w:val="009E14E0"/>
    <w:rsid w:val="009E173B"/>
    <w:rsid w:val="009E1772"/>
    <w:rsid w:val="009E22A9"/>
    <w:rsid w:val="009E35DB"/>
    <w:rsid w:val="009E38F1"/>
    <w:rsid w:val="009E3BA5"/>
    <w:rsid w:val="009E3E16"/>
    <w:rsid w:val="009E474C"/>
    <w:rsid w:val="009E47A3"/>
    <w:rsid w:val="009E4CC4"/>
    <w:rsid w:val="009E4DEA"/>
    <w:rsid w:val="009E50A8"/>
    <w:rsid w:val="009E5BF1"/>
    <w:rsid w:val="009E692D"/>
    <w:rsid w:val="009E6FE4"/>
    <w:rsid w:val="009E7866"/>
    <w:rsid w:val="009E7A79"/>
    <w:rsid w:val="009F08F3"/>
    <w:rsid w:val="009F0E78"/>
    <w:rsid w:val="009F2CD2"/>
    <w:rsid w:val="009F2FD9"/>
    <w:rsid w:val="009F3175"/>
    <w:rsid w:val="009F344F"/>
    <w:rsid w:val="009F3845"/>
    <w:rsid w:val="009F3B2B"/>
    <w:rsid w:val="009F599D"/>
    <w:rsid w:val="009F5F79"/>
    <w:rsid w:val="009F6A7E"/>
    <w:rsid w:val="00A00678"/>
    <w:rsid w:val="00A01205"/>
    <w:rsid w:val="00A025E3"/>
    <w:rsid w:val="00A02E88"/>
    <w:rsid w:val="00A030C0"/>
    <w:rsid w:val="00A031D8"/>
    <w:rsid w:val="00A03384"/>
    <w:rsid w:val="00A0464D"/>
    <w:rsid w:val="00A0471E"/>
    <w:rsid w:val="00A048A8"/>
    <w:rsid w:val="00A04F49"/>
    <w:rsid w:val="00A05933"/>
    <w:rsid w:val="00A05E5E"/>
    <w:rsid w:val="00A10723"/>
    <w:rsid w:val="00A1155B"/>
    <w:rsid w:val="00A11C21"/>
    <w:rsid w:val="00A123D9"/>
    <w:rsid w:val="00A12A53"/>
    <w:rsid w:val="00A13E54"/>
    <w:rsid w:val="00A14196"/>
    <w:rsid w:val="00A155CE"/>
    <w:rsid w:val="00A16674"/>
    <w:rsid w:val="00A16F7D"/>
    <w:rsid w:val="00A1743A"/>
    <w:rsid w:val="00A1754C"/>
    <w:rsid w:val="00A17687"/>
    <w:rsid w:val="00A17B00"/>
    <w:rsid w:val="00A17B61"/>
    <w:rsid w:val="00A17F63"/>
    <w:rsid w:val="00A20139"/>
    <w:rsid w:val="00A20416"/>
    <w:rsid w:val="00A20884"/>
    <w:rsid w:val="00A20DBD"/>
    <w:rsid w:val="00A2193B"/>
    <w:rsid w:val="00A22052"/>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9E8"/>
    <w:rsid w:val="00A35AC1"/>
    <w:rsid w:val="00A35D39"/>
    <w:rsid w:val="00A35DB5"/>
    <w:rsid w:val="00A36297"/>
    <w:rsid w:val="00A36CD6"/>
    <w:rsid w:val="00A374F0"/>
    <w:rsid w:val="00A375F3"/>
    <w:rsid w:val="00A40029"/>
    <w:rsid w:val="00A4018D"/>
    <w:rsid w:val="00A40A63"/>
    <w:rsid w:val="00A40D64"/>
    <w:rsid w:val="00A41E2B"/>
    <w:rsid w:val="00A42886"/>
    <w:rsid w:val="00A45B74"/>
    <w:rsid w:val="00A46864"/>
    <w:rsid w:val="00A46B8F"/>
    <w:rsid w:val="00A47198"/>
    <w:rsid w:val="00A471F3"/>
    <w:rsid w:val="00A5140A"/>
    <w:rsid w:val="00A52E1D"/>
    <w:rsid w:val="00A53471"/>
    <w:rsid w:val="00A53DEB"/>
    <w:rsid w:val="00A550F4"/>
    <w:rsid w:val="00A55124"/>
    <w:rsid w:val="00A55241"/>
    <w:rsid w:val="00A5571E"/>
    <w:rsid w:val="00A56216"/>
    <w:rsid w:val="00A577BA"/>
    <w:rsid w:val="00A60311"/>
    <w:rsid w:val="00A60349"/>
    <w:rsid w:val="00A6087C"/>
    <w:rsid w:val="00A60A64"/>
    <w:rsid w:val="00A60FB1"/>
    <w:rsid w:val="00A60FFB"/>
    <w:rsid w:val="00A61499"/>
    <w:rsid w:val="00A617B2"/>
    <w:rsid w:val="00A62490"/>
    <w:rsid w:val="00A624A7"/>
    <w:rsid w:val="00A62A77"/>
    <w:rsid w:val="00A6310F"/>
    <w:rsid w:val="00A63483"/>
    <w:rsid w:val="00A6360E"/>
    <w:rsid w:val="00A657D7"/>
    <w:rsid w:val="00A659B8"/>
    <w:rsid w:val="00A660AC"/>
    <w:rsid w:val="00A66602"/>
    <w:rsid w:val="00A67E6C"/>
    <w:rsid w:val="00A700AC"/>
    <w:rsid w:val="00A70841"/>
    <w:rsid w:val="00A71B99"/>
    <w:rsid w:val="00A724BA"/>
    <w:rsid w:val="00A72DC1"/>
    <w:rsid w:val="00A731FD"/>
    <w:rsid w:val="00A73651"/>
    <w:rsid w:val="00A7370E"/>
    <w:rsid w:val="00A73997"/>
    <w:rsid w:val="00A739D0"/>
    <w:rsid w:val="00A752FC"/>
    <w:rsid w:val="00A75EE7"/>
    <w:rsid w:val="00A761D4"/>
    <w:rsid w:val="00A76AB0"/>
    <w:rsid w:val="00A76B27"/>
    <w:rsid w:val="00A77670"/>
    <w:rsid w:val="00A77EC4"/>
    <w:rsid w:val="00A805C5"/>
    <w:rsid w:val="00A811FE"/>
    <w:rsid w:val="00A826E3"/>
    <w:rsid w:val="00A85B12"/>
    <w:rsid w:val="00A873B2"/>
    <w:rsid w:val="00A876EB"/>
    <w:rsid w:val="00A90013"/>
    <w:rsid w:val="00A915F7"/>
    <w:rsid w:val="00A91E3E"/>
    <w:rsid w:val="00A92879"/>
    <w:rsid w:val="00A92FE5"/>
    <w:rsid w:val="00A9324B"/>
    <w:rsid w:val="00A93A51"/>
    <w:rsid w:val="00A93D2D"/>
    <w:rsid w:val="00A93E7F"/>
    <w:rsid w:val="00A942D4"/>
    <w:rsid w:val="00A9442A"/>
    <w:rsid w:val="00A954B8"/>
    <w:rsid w:val="00A96367"/>
    <w:rsid w:val="00A96A3E"/>
    <w:rsid w:val="00A97449"/>
    <w:rsid w:val="00A97A17"/>
    <w:rsid w:val="00AA016F"/>
    <w:rsid w:val="00AA0866"/>
    <w:rsid w:val="00AA12B2"/>
    <w:rsid w:val="00AA19D4"/>
    <w:rsid w:val="00AA1ED6"/>
    <w:rsid w:val="00AA46AB"/>
    <w:rsid w:val="00AA49BB"/>
    <w:rsid w:val="00AA51D6"/>
    <w:rsid w:val="00AA52D3"/>
    <w:rsid w:val="00AB03AC"/>
    <w:rsid w:val="00AB0BC8"/>
    <w:rsid w:val="00AB11CA"/>
    <w:rsid w:val="00AB14D9"/>
    <w:rsid w:val="00AB1B68"/>
    <w:rsid w:val="00AB1C2A"/>
    <w:rsid w:val="00AB2B2A"/>
    <w:rsid w:val="00AB44AD"/>
    <w:rsid w:val="00AB4A48"/>
    <w:rsid w:val="00AB4AB8"/>
    <w:rsid w:val="00AB5C51"/>
    <w:rsid w:val="00AB5D2A"/>
    <w:rsid w:val="00AB5F4A"/>
    <w:rsid w:val="00AB655E"/>
    <w:rsid w:val="00AB76E2"/>
    <w:rsid w:val="00AB7799"/>
    <w:rsid w:val="00AB78BC"/>
    <w:rsid w:val="00AB7ADB"/>
    <w:rsid w:val="00AB7CD7"/>
    <w:rsid w:val="00AC007F"/>
    <w:rsid w:val="00AC0EAF"/>
    <w:rsid w:val="00AC11F6"/>
    <w:rsid w:val="00AC2749"/>
    <w:rsid w:val="00AC2ECD"/>
    <w:rsid w:val="00AC3119"/>
    <w:rsid w:val="00AC3508"/>
    <w:rsid w:val="00AC398D"/>
    <w:rsid w:val="00AC3D24"/>
    <w:rsid w:val="00AC4787"/>
    <w:rsid w:val="00AC49FB"/>
    <w:rsid w:val="00AC5286"/>
    <w:rsid w:val="00AC5A10"/>
    <w:rsid w:val="00AC5E4C"/>
    <w:rsid w:val="00AD0AA3"/>
    <w:rsid w:val="00AD12F7"/>
    <w:rsid w:val="00AD186C"/>
    <w:rsid w:val="00AD1C99"/>
    <w:rsid w:val="00AD27AC"/>
    <w:rsid w:val="00AD28B4"/>
    <w:rsid w:val="00AD2ED0"/>
    <w:rsid w:val="00AD3265"/>
    <w:rsid w:val="00AD3F94"/>
    <w:rsid w:val="00AD4791"/>
    <w:rsid w:val="00AD4A5A"/>
    <w:rsid w:val="00AD4C48"/>
    <w:rsid w:val="00AD5251"/>
    <w:rsid w:val="00AD5980"/>
    <w:rsid w:val="00AD6A4F"/>
    <w:rsid w:val="00AD7122"/>
    <w:rsid w:val="00AE24DE"/>
    <w:rsid w:val="00AE27AC"/>
    <w:rsid w:val="00AE3745"/>
    <w:rsid w:val="00AE3B27"/>
    <w:rsid w:val="00AE40E0"/>
    <w:rsid w:val="00AE4DBA"/>
    <w:rsid w:val="00AE4F07"/>
    <w:rsid w:val="00AE7771"/>
    <w:rsid w:val="00AE7E46"/>
    <w:rsid w:val="00AF0282"/>
    <w:rsid w:val="00AF1C5D"/>
    <w:rsid w:val="00AF2781"/>
    <w:rsid w:val="00AF32CE"/>
    <w:rsid w:val="00AF42D7"/>
    <w:rsid w:val="00AF5E39"/>
    <w:rsid w:val="00AF6A90"/>
    <w:rsid w:val="00AF6CDB"/>
    <w:rsid w:val="00AF726A"/>
    <w:rsid w:val="00AF7470"/>
    <w:rsid w:val="00B006FE"/>
    <w:rsid w:val="00B007CB"/>
    <w:rsid w:val="00B00C0B"/>
    <w:rsid w:val="00B01690"/>
    <w:rsid w:val="00B02005"/>
    <w:rsid w:val="00B026FC"/>
    <w:rsid w:val="00B02AA9"/>
    <w:rsid w:val="00B02CB8"/>
    <w:rsid w:val="00B02FA3"/>
    <w:rsid w:val="00B03119"/>
    <w:rsid w:val="00B03146"/>
    <w:rsid w:val="00B0348E"/>
    <w:rsid w:val="00B03BF2"/>
    <w:rsid w:val="00B03E68"/>
    <w:rsid w:val="00B040F9"/>
    <w:rsid w:val="00B05084"/>
    <w:rsid w:val="00B06445"/>
    <w:rsid w:val="00B07945"/>
    <w:rsid w:val="00B10484"/>
    <w:rsid w:val="00B10FCD"/>
    <w:rsid w:val="00B11BAB"/>
    <w:rsid w:val="00B11E5C"/>
    <w:rsid w:val="00B132DD"/>
    <w:rsid w:val="00B14295"/>
    <w:rsid w:val="00B1542A"/>
    <w:rsid w:val="00B157F9"/>
    <w:rsid w:val="00B15C2A"/>
    <w:rsid w:val="00B16189"/>
    <w:rsid w:val="00B1759A"/>
    <w:rsid w:val="00B17BE9"/>
    <w:rsid w:val="00B17DC9"/>
    <w:rsid w:val="00B20256"/>
    <w:rsid w:val="00B202AA"/>
    <w:rsid w:val="00B20A42"/>
    <w:rsid w:val="00B20D09"/>
    <w:rsid w:val="00B21A97"/>
    <w:rsid w:val="00B22C45"/>
    <w:rsid w:val="00B23C7F"/>
    <w:rsid w:val="00B25446"/>
    <w:rsid w:val="00B2604E"/>
    <w:rsid w:val="00B26E3C"/>
    <w:rsid w:val="00B2763F"/>
    <w:rsid w:val="00B27AAC"/>
    <w:rsid w:val="00B27F0D"/>
    <w:rsid w:val="00B30673"/>
    <w:rsid w:val="00B30731"/>
    <w:rsid w:val="00B30929"/>
    <w:rsid w:val="00B314DD"/>
    <w:rsid w:val="00B3327A"/>
    <w:rsid w:val="00B3531C"/>
    <w:rsid w:val="00B3584C"/>
    <w:rsid w:val="00B372AA"/>
    <w:rsid w:val="00B37740"/>
    <w:rsid w:val="00B4023E"/>
    <w:rsid w:val="00B40445"/>
    <w:rsid w:val="00B40995"/>
    <w:rsid w:val="00B409E0"/>
    <w:rsid w:val="00B40E0A"/>
    <w:rsid w:val="00B41352"/>
    <w:rsid w:val="00B41888"/>
    <w:rsid w:val="00B4446A"/>
    <w:rsid w:val="00B450E4"/>
    <w:rsid w:val="00B45A52"/>
    <w:rsid w:val="00B46175"/>
    <w:rsid w:val="00B47889"/>
    <w:rsid w:val="00B508A1"/>
    <w:rsid w:val="00B51789"/>
    <w:rsid w:val="00B51925"/>
    <w:rsid w:val="00B51B76"/>
    <w:rsid w:val="00B51FB5"/>
    <w:rsid w:val="00B52BBF"/>
    <w:rsid w:val="00B52CB4"/>
    <w:rsid w:val="00B532D9"/>
    <w:rsid w:val="00B53CC8"/>
    <w:rsid w:val="00B54353"/>
    <w:rsid w:val="00B548B7"/>
    <w:rsid w:val="00B54BC4"/>
    <w:rsid w:val="00B5580D"/>
    <w:rsid w:val="00B56148"/>
    <w:rsid w:val="00B5710F"/>
    <w:rsid w:val="00B572D7"/>
    <w:rsid w:val="00B6181B"/>
    <w:rsid w:val="00B61EF8"/>
    <w:rsid w:val="00B61F50"/>
    <w:rsid w:val="00B62F3A"/>
    <w:rsid w:val="00B641DD"/>
    <w:rsid w:val="00B642AB"/>
    <w:rsid w:val="00B64E96"/>
    <w:rsid w:val="00B6532B"/>
    <w:rsid w:val="00B664C7"/>
    <w:rsid w:val="00B66948"/>
    <w:rsid w:val="00B66BAB"/>
    <w:rsid w:val="00B67832"/>
    <w:rsid w:val="00B67CDB"/>
    <w:rsid w:val="00B7037E"/>
    <w:rsid w:val="00B71C1C"/>
    <w:rsid w:val="00B72D48"/>
    <w:rsid w:val="00B739F6"/>
    <w:rsid w:val="00B74467"/>
    <w:rsid w:val="00B74E09"/>
    <w:rsid w:val="00B75E85"/>
    <w:rsid w:val="00B76AF3"/>
    <w:rsid w:val="00B80CDA"/>
    <w:rsid w:val="00B80D03"/>
    <w:rsid w:val="00B81A6C"/>
    <w:rsid w:val="00B81C56"/>
    <w:rsid w:val="00B82F08"/>
    <w:rsid w:val="00B82F4A"/>
    <w:rsid w:val="00B836C3"/>
    <w:rsid w:val="00B838F6"/>
    <w:rsid w:val="00B83E4A"/>
    <w:rsid w:val="00B85DE5"/>
    <w:rsid w:val="00B85E3C"/>
    <w:rsid w:val="00B87512"/>
    <w:rsid w:val="00B87E6C"/>
    <w:rsid w:val="00B87F0A"/>
    <w:rsid w:val="00B90792"/>
    <w:rsid w:val="00B90BB5"/>
    <w:rsid w:val="00B90C34"/>
    <w:rsid w:val="00B90F73"/>
    <w:rsid w:val="00B9244C"/>
    <w:rsid w:val="00B92E60"/>
    <w:rsid w:val="00B92F70"/>
    <w:rsid w:val="00B93212"/>
    <w:rsid w:val="00B93B59"/>
    <w:rsid w:val="00B9406A"/>
    <w:rsid w:val="00B94D6F"/>
    <w:rsid w:val="00B9547B"/>
    <w:rsid w:val="00B96647"/>
    <w:rsid w:val="00B96E3B"/>
    <w:rsid w:val="00B978E4"/>
    <w:rsid w:val="00B97A9E"/>
    <w:rsid w:val="00B97AC9"/>
    <w:rsid w:val="00BA198E"/>
    <w:rsid w:val="00BA1C1C"/>
    <w:rsid w:val="00BA2280"/>
    <w:rsid w:val="00BA2A08"/>
    <w:rsid w:val="00BA347A"/>
    <w:rsid w:val="00BA3A38"/>
    <w:rsid w:val="00BA40DA"/>
    <w:rsid w:val="00BA416A"/>
    <w:rsid w:val="00BA433C"/>
    <w:rsid w:val="00BA53FE"/>
    <w:rsid w:val="00BA56D2"/>
    <w:rsid w:val="00BA738D"/>
    <w:rsid w:val="00BA76E0"/>
    <w:rsid w:val="00BB06A9"/>
    <w:rsid w:val="00BB13FE"/>
    <w:rsid w:val="00BB1657"/>
    <w:rsid w:val="00BB18F6"/>
    <w:rsid w:val="00BB1D8E"/>
    <w:rsid w:val="00BB2A25"/>
    <w:rsid w:val="00BB2AA3"/>
    <w:rsid w:val="00BB4E74"/>
    <w:rsid w:val="00BB51E9"/>
    <w:rsid w:val="00BB5969"/>
    <w:rsid w:val="00BB5F77"/>
    <w:rsid w:val="00BB61C8"/>
    <w:rsid w:val="00BB6203"/>
    <w:rsid w:val="00BB786B"/>
    <w:rsid w:val="00BB7ABF"/>
    <w:rsid w:val="00BC0FDC"/>
    <w:rsid w:val="00BC1804"/>
    <w:rsid w:val="00BC18EE"/>
    <w:rsid w:val="00BC25D6"/>
    <w:rsid w:val="00BC2911"/>
    <w:rsid w:val="00BC3053"/>
    <w:rsid w:val="00BC318E"/>
    <w:rsid w:val="00BC4D2E"/>
    <w:rsid w:val="00BC7F1C"/>
    <w:rsid w:val="00BD03E6"/>
    <w:rsid w:val="00BD3C2E"/>
    <w:rsid w:val="00BD4512"/>
    <w:rsid w:val="00BD48AC"/>
    <w:rsid w:val="00BD4F11"/>
    <w:rsid w:val="00BD5A75"/>
    <w:rsid w:val="00BD5E2B"/>
    <w:rsid w:val="00BD5F1A"/>
    <w:rsid w:val="00BD7971"/>
    <w:rsid w:val="00BD7A21"/>
    <w:rsid w:val="00BE09CC"/>
    <w:rsid w:val="00BE0BA4"/>
    <w:rsid w:val="00BE0CD4"/>
    <w:rsid w:val="00BE0CDF"/>
    <w:rsid w:val="00BE1003"/>
    <w:rsid w:val="00BE1234"/>
    <w:rsid w:val="00BE18A3"/>
    <w:rsid w:val="00BE1D8E"/>
    <w:rsid w:val="00BE2FA6"/>
    <w:rsid w:val="00BE333F"/>
    <w:rsid w:val="00BE373D"/>
    <w:rsid w:val="00BE3A28"/>
    <w:rsid w:val="00BE3B0B"/>
    <w:rsid w:val="00BE52F6"/>
    <w:rsid w:val="00BE633A"/>
    <w:rsid w:val="00BE6C44"/>
    <w:rsid w:val="00BE7406"/>
    <w:rsid w:val="00BE7603"/>
    <w:rsid w:val="00BE7685"/>
    <w:rsid w:val="00BE7852"/>
    <w:rsid w:val="00BF0764"/>
    <w:rsid w:val="00BF0CB1"/>
    <w:rsid w:val="00BF0E31"/>
    <w:rsid w:val="00BF0FB4"/>
    <w:rsid w:val="00BF1770"/>
    <w:rsid w:val="00BF17EB"/>
    <w:rsid w:val="00BF3279"/>
    <w:rsid w:val="00BF3659"/>
    <w:rsid w:val="00BF4624"/>
    <w:rsid w:val="00BF4E7C"/>
    <w:rsid w:val="00BF5450"/>
    <w:rsid w:val="00BF60C9"/>
    <w:rsid w:val="00BF6C09"/>
    <w:rsid w:val="00BF74C7"/>
    <w:rsid w:val="00BF7A7A"/>
    <w:rsid w:val="00C015F1"/>
    <w:rsid w:val="00C01D9D"/>
    <w:rsid w:val="00C01F33"/>
    <w:rsid w:val="00C02387"/>
    <w:rsid w:val="00C02CC6"/>
    <w:rsid w:val="00C0375E"/>
    <w:rsid w:val="00C03789"/>
    <w:rsid w:val="00C03B9C"/>
    <w:rsid w:val="00C0409E"/>
    <w:rsid w:val="00C040F7"/>
    <w:rsid w:val="00C04157"/>
    <w:rsid w:val="00C044AB"/>
    <w:rsid w:val="00C04BF5"/>
    <w:rsid w:val="00C04C8A"/>
    <w:rsid w:val="00C04F27"/>
    <w:rsid w:val="00C05706"/>
    <w:rsid w:val="00C057DC"/>
    <w:rsid w:val="00C06FC5"/>
    <w:rsid w:val="00C07377"/>
    <w:rsid w:val="00C10478"/>
    <w:rsid w:val="00C12107"/>
    <w:rsid w:val="00C13104"/>
    <w:rsid w:val="00C13298"/>
    <w:rsid w:val="00C134D3"/>
    <w:rsid w:val="00C14888"/>
    <w:rsid w:val="00C14D4B"/>
    <w:rsid w:val="00C14E44"/>
    <w:rsid w:val="00C154BB"/>
    <w:rsid w:val="00C16010"/>
    <w:rsid w:val="00C161CE"/>
    <w:rsid w:val="00C16253"/>
    <w:rsid w:val="00C16E54"/>
    <w:rsid w:val="00C17B32"/>
    <w:rsid w:val="00C21287"/>
    <w:rsid w:val="00C21418"/>
    <w:rsid w:val="00C26251"/>
    <w:rsid w:val="00C26FC6"/>
    <w:rsid w:val="00C2716A"/>
    <w:rsid w:val="00C279B5"/>
    <w:rsid w:val="00C27C45"/>
    <w:rsid w:val="00C327A4"/>
    <w:rsid w:val="00C32977"/>
    <w:rsid w:val="00C32BA5"/>
    <w:rsid w:val="00C330A9"/>
    <w:rsid w:val="00C3322B"/>
    <w:rsid w:val="00C35846"/>
    <w:rsid w:val="00C36E02"/>
    <w:rsid w:val="00C37189"/>
    <w:rsid w:val="00C3719D"/>
    <w:rsid w:val="00C37CB2"/>
    <w:rsid w:val="00C40978"/>
    <w:rsid w:val="00C41DCC"/>
    <w:rsid w:val="00C421A3"/>
    <w:rsid w:val="00C4276C"/>
    <w:rsid w:val="00C443EA"/>
    <w:rsid w:val="00C44D1F"/>
    <w:rsid w:val="00C45484"/>
    <w:rsid w:val="00C45B6D"/>
    <w:rsid w:val="00C46852"/>
    <w:rsid w:val="00C473A5"/>
    <w:rsid w:val="00C47411"/>
    <w:rsid w:val="00C501AF"/>
    <w:rsid w:val="00C504F7"/>
    <w:rsid w:val="00C51C11"/>
    <w:rsid w:val="00C522B5"/>
    <w:rsid w:val="00C52E0E"/>
    <w:rsid w:val="00C52F52"/>
    <w:rsid w:val="00C53E63"/>
    <w:rsid w:val="00C5434B"/>
    <w:rsid w:val="00C54995"/>
    <w:rsid w:val="00C54D41"/>
    <w:rsid w:val="00C55F39"/>
    <w:rsid w:val="00C60783"/>
    <w:rsid w:val="00C61622"/>
    <w:rsid w:val="00C618B0"/>
    <w:rsid w:val="00C629A3"/>
    <w:rsid w:val="00C62AAC"/>
    <w:rsid w:val="00C637D1"/>
    <w:rsid w:val="00C63B3F"/>
    <w:rsid w:val="00C64672"/>
    <w:rsid w:val="00C66AA1"/>
    <w:rsid w:val="00C6700B"/>
    <w:rsid w:val="00C67CA3"/>
    <w:rsid w:val="00C67DC7"/>
    <w:rsid w:val="00C70697"/>
    <w:rsid w:val="00C709AB"/>
    <w:rsid w:val="00C71231"/>
    <w:rsid w:val="00C72093"/>
    <w:rsid w:val="00C72534"/>
    <w:rsid w:val="00C72A14"/>
    <w:rsid w:val="00C72EF4"/>
    <w:rsid w:val="00C73849"/>
    <w:rsid w:val="00C739AA"/>
    <w:rsid w:val="00C744FE"/>
    <w:rsid w:val="00C753C2"/>
    <w:rsid w:val="00C75D2F"/>
    <w:rsid w:val="00C767BE"/>
    <w:rsid w:val="00C7696D"/>
    <w:rsid w:val="00C76E3C"/>
    <w:rsid w:val="00C77D36"/>
    <w:rsid w:val="00C77DC1"/>
    <w:rsid w:val="00C800F3"/>
    <w:rsid w:val="00C80344"/>
    <w:rsid w:val="00C80352"/>
    <w:rsid w:val="00C80EF1"/>
    <w:rsid w:val="00C80F3F"/>
    <w:rsid w:val="00C810BB"/>
    <w:rsid w:val="00C8126C"/>
    <w:rsid w:val="00C8149B"/>
    <w:rsid w:val="00C81568"/>
    <w:rsid w:val="00C8160A"/>
    <w:rsid w:val="00C8216F"/>
    <w:rsid w:val="00C8245F"/>
    <w:rsid w:val="00C83A24"/>
    <w:rsid w:val="00C845C6"/>
    <w:rsid w:val="00C84CA5"/>
    <w:rsid w:val="00C84DF6"/>
    <w:rsid w:val="00C8625D"/>
    <w:rsid w:val="00C86E1B"/>
    <w:rsid w:val="00C87ADD"/>
    <w:rsid w:val="00C87F15"/>
    <w:rsid w:val="00C90268"/>
    <w:rsid w:val="00C9027A"/>
    <w:rsid w:val="00C905D3"/>
    <w:rsid w:val="00C9068E"/>
    <w:rsid w:val="00C910FE"/>
    <w:rsid w:val="00C916B7"/>
    <w:rsid w:val="00C924B5"/>
    <w:rsid w:val="00C92C00"/>
    <w:rsid w:val="00C93814"/>
    <w:rsid w:val="00C93C4B"/>
    <w:rsid w:val="00C944AB"/>
    <w:rsid w:val="00C945D3"/>
    <w:rsid w:val="00C95B40"/>
    <w:rsid w:val="00C965BD"/>
    <w:rsid w:val="00C96D49"/>
    <w:rsid w:val="00C97046"/>
    <w:rsid w:val="00C97F51"/>
    <w:rsid w:val="00CA06B7"/>
    <w:rsid w:val="00CA0D50"/>
    <w:rsid w:val="00CA1215"/>
    <w:rsid w:val="00CA1ED8"/>
    <w:rsid w:val="00CA2DAF"/>
    <w:rsid w:val="00CA2E22"/>
    <w:rsid w:val="00CA33F5"/>
    <w:rsid w:val="00CA3973"/>
    <w:rsid w:val="00CA4A3E"/>
    <w:rsid w:val="00CA5EA2"/>
    <w:rsid w:val="00CA7B68"/>
    <w:rsid w:val="00CB1172"/>
    <w:rsid w:val="00CB1B47"/>
    <w:rsid w:val="00CB1F63"/>
    <w:rsid w:val="00CB1FA2"/>
    <w:rsid w:val="00CB2CE1"/>
    <w:rsid w:val="00CB2E08"/>
    <w:rsid w:val="00CB2F14"/>
    <w:rsid w:val="00CB3B49"/>
    <w:rsid w:val="00CB3E92"/>
    <w:rsid w:val="00CB417B"/>
    <w:rsid w:val="00CB435D"/>
    <w:rsid w:val="00CB551D"/>
    <w:rsid w:val="00CB6F83"/>
    <w:rsid w:val="00CB7170"/>
    <w:rsid w:val="00CB795F"/>
    <w:rsid w:val="00CC040E"/>
    <w:rsid w:val="00CC074F"/>
    <w:rsid w:val="00CC111F"/>
    <w:rsid w:val="00CC1B49"/>
    <w:rsid w:val="00CC1E73"/>
    <w:rsid w:val="00CC2011"/>
    <w:rsid w:val="00CC2289"/>
    <w:rsid w:val="00CC22AA"/>
    <w:rsid w:val="00CC2F9F"/>
    <w:rsid w:val="00CC34AD"/>
    <w:rsid w:val="00CC3EA0"/>
    <w:rsid w:val="00CC4171"/>
    <w:rsid w:val="00CC59C1"/>
    <w:rsid w:val="00CC6364"/>
    <w:rsid w:val="00CC7A20"/>
    <w:rsid w:val="00CC7B45"/>
    <w:rsid w:val="00CD04DE"/>
    <w:rsid w:val="00CD0BC7"/>
    <w:rsid w:val="00CD1188"/>
    <w:rsid w:val="00CD1197"/>
    <w:rsid w:val="00CD2ED1"/>
    <w:rsid w:val="00CD337B"/>
    <w:rsid w:val="00CD3824"/>
    <w:rsid w:val="00CD3B6B"/>
    <w:rsid w:val="00CD45B9"/>
    <w:rsid w:val="00CD4B1F"/>
    <w:rsid w:val="00CD4D63"/>
    <w:rsid w:val="00CD5C93"/>
    <w:rsid w:val="00CD6198"/>
    <w:rsid w:val="00CD61C4"/>
    <w:rsid w:val="00CD6E60"/>
    <w:rsid w:val="00CD710F"/>
    <w:rsid w:val="00CD727A"/>
    <w:rsid w:val="00CD777C"/>
    <w:rsid w:val="00CD7B72"/>
    <w:rsid w:val="00CD7C25"/>
    <w:rsid w:val="00CD7E13"/>
    <w:rsid w:val="00CE0424"/>
    <w:rsid w:val="00CE356F"/>
    <w:rsid w:val="00CE5B48"/>
    <w:rsid w:val="00CE717A"/>
    <w:rsid w:val="00CE742E"/>
    <w:rsid w:val="00CE7561"/>
    <w:rsid w:val="00CE7BDF"/>
    <w:rsid w:val="00CF02C6"/>
    <w:rsid w:val="00CF1354"/>
    <w:rsid w:val="00CF1A87"/>
    <w:rsid w:val="00CF2B78"/>
    <w:rsid w:val="00CF2D66"/>
    <w:rsid w:val="00CF334A"/>
    <w:rsid w:val="00CF3422"/>
    <w:rsid w:val="00CF376F"/>
    <w:rsid w:val="00CF37AA"/>
    <w:rsid w:val="00CF3B1F"/>
    <w:rsid w:val="00CF3BF6"/>
    <w:rsid w:val="00CF4985"/>
    <w:rsid w:val="00CF55A0"/>
    <w:rsid w:val="00CF625B"/>
    <w:rsid w:val="00CF687E"/>
    <w:rsid w:val="00D009C3"/>
    <w:rsid w:val="00D00B6E"/>
    <w:rsid w:val="00D00C2E"/>
    <w:rsid w:val="00D03449"/>
    <w:rsid w:val="00D0349B"/>
    <w:rsid w:val="00D03F19"/>
    <w:rsid w:val="00D05482"/>
    <w:rsid w:val="00D0594E"/>
    <w:rsid w:val="00D05E2E"/>
    <w:rsid w:val="00D05E5B"/>
    <w:rsid w:val="00D0617D"/>
    <w:rsid w:val="00D070F8"/>
    <w:rsid w:val="00D0753D"/>
    <w:rsid w:val="00D100E8"/>
    <w:rsid w:val="00D10249"/>
    <w:rsid w:val="00D105C5"/>
    <w:rsid w:val="00D10CC2"/>
    <w:rsid w:val="00D115C3"/>
    <w:rsid w:val="00D1163F"/>
    <w:rsid w:val="00D11897"/>
    <w:rsid w:val="00D13135"/>
    <w:rsid w:val="00D13571"/>
    <w:rsid w:val="00D13E4E"/>
    <w:rsid w:val="00D14B82"/>
    <w:rsid w:val="00D14CF4"/>
    <w:rsid w:val="00D157C8"/>
    <w:rsid w:val="00D15A21"/>
    <w:rsid w:val="00D2074D"/>
    <w:rsid w:val="00D207F2"/>
    <w:rsid w:val="00D208E5"/>
    <w:rsid w:val="00D21964"/>
    <w:rsid w:val="00D21A74"/>
    <w:rsid w:val="00D239A7"/>
    <w:rsid w:val="00D23B4F"/>
    <w:rsid w:val="00D23F47"/>
    <w:rsid w:val="00D24572"/>
    <w:rsid w:val="00D2511E"/>
    <w:rsid w:val="00D26D9C"/>
    <w:rsid w:val="00D26E23"/>
    <w:rsid w:val="00D30F9F"/>
    <w:rsid w:val="00D316A7"/>
    <w:rsid w:val="00D31AD6"/>
    <w:rsid w:val="00D3237E"/>
    <w:rsid w:val="00D32EB3"/>
    <w:rsid w:val="00D33932"/>
    <w:rsid w:val="00D346CA"/>
    <w:rsid w:val="00D34A72"/>
    <w:rsid w:val="00D34FE4"/>
    <w:rsid w:val="00D364E6"/>
    <w:rsid w:val="00D36E71"/>
    <w:rsid w:val="00D375C3"/>
    <w:rsid w:val="00D37D87"/>
    <w:rsid w:val="00D40256"/>
    <w:rsid w:val="00D4065A"/>
    <w:rsid w:val="00D40B33"/>
    <w:rsid w:val="00D41366"/>
    <w:rsid w:val="00D41FEA"/>
    <w:rsid w:val="00D4243B"/>
    <w:rsid w:val="00D4318F"/>
    <w:rsid w:val="00D438BF"/>
    <w:rsid w:val="00D439F8"/>
    <w:rsid w:val="00D440F8"/>
    <w:rsid w:val="00D44496"/>
    <w:rsid w:val="00D44912"/>
    <w:rsid w:val="00D44DAD"/>
    <w:rsid w:val="00D45ACD"/>
    <w:rsid w:val="00D45B38"/>
    <w:rsid w:val="00D46E1C"/>
    <w:rsid w:val="00D51DF8"/>
    <w:rsid w:val="00D5371D"/>
    <w:rsid w:val="00D53C03"/>
    <w:rsid w:val="00D546FF"/>
    <w:rsid w:val="00D558E9"/>
    <w:rsid w:val="00D5591F"/>
    <w:rsid w:val="00D55AD5"/>
    <w:rsid w:val="00D56B6F"/>
    <w:rsid w:val="00D56F17"/>
    <w:rsid w:val="00D57112"/>
    <w:rsid w:val="00D576CA"/>
    <w:rsid w:val="00D57E82"/>
    <w:rsid w:val="00D57FD4"/>
    <w:rsid w:val="00D60B00"/>
    <w:rsid w:val="00D60B3A"/>
    <w:rsid w:val="00D61AF5"/>
    <w:rsid w:val="00D62AAA"/>
    <w:rsid w:val="00D64576"/>
    <w:rsid w:val="00D64C12"/>
    <w:rsid w:val="00D64FFB"/>
    <w:rsid w:val="00D652B5"/>
    <w:rsid w:val="00D654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6EB"/>
    <w:rsid w:val="00D817D4"/>
    <w:rsid w:val="00D823C6"/>
    <w:rsid w:val="00D8327F"/>
    <w:rsid w:val="00D83431"/>
    <w:rsid w:val="00D84330"/>
    <w:rsid w:val="00D85005"/>
    <w:rsid w:val="00D8643C"/>
    <w:rsid w:val="00D86CA3"/>
    <w:rsid w:val="00D871CE"/>
    <w:rsid w:val="00D87446"/>
    <w:rsid w:val="00D87BD7"/>
    <w:rsid w:val="00D911D9"/>
    <w:rsid w:val="00D9196D"/>
    <w:rsid w:val="00D926C4"/>
    <w:rsid w:val="00D92982"/>
    <w:rsid w:val="00D92E55"/>
    <w:rsid w:val="00D930B3"/>
    <w:rsid w:val="00D930ED"/>
    <w:rsid w:val="00D93411"/>
    <w:rsid w:val="00D93DB0"/>
    <w:rsid w:val="00D95431"/>
    <w:rsid w:val="00D964FF"/>
    <w:rsid w:val="00DA0897"/>
    <w:rsid w:val="00DA0A02"/>
    <w:rsid w:val="00DA0AF6"/>
    <w:rsid w:val="00DA155A"/>
    <w:rsid w:val="00DA1A01"/>
    <w:rsid w:val="00DA1D64"/>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DF6"/>
    <w:rsid w:val="00DB0F4C"/>
    <w:rsid w:val="00DB16DF"/>
    <w:rsid w:val="00DB220D"/>
    <w:rsid w:val="00DB25CF"/>
    <w:rsid w:val="00DB2C08"/>
    <w:rsid w:val="00DB377D"/>
    <w:rsid w:val="00DB506A"/>
    <w:rsid w:val="00DB7265"/>
    <w:rsid w:val="00DC056E"/>
    <w:rsid w:val="00DC06A2"/>
    <w:rsid w:val="00DC0CBE"/>
    <w:rsid w:val="00DC2243"/>
    <w:rsid w:val="00DC2D36"/>
    <w:rsid w:val="00DC4A5B"/>
    <w:rsid w:val="00DC4CDB"/>
    <w:rsid w:val="00DC502D"/>
    <w:rsid w:val="00DC53EF"/>
    <w:rsid w:val="00DC5786"/>
    <w:rsid w:val="00DC5853"/>
    <w:rsid w:val="00DC5D45"/>
    <w:rsid w:val="00DC65FC"/>
    <w:rsid w:val="00DC7A57"/>
    <w:rsid w:val="00DC7D2E"/>
    <w:rsid w:val="00DC7E32"/>
    <w:rsid w:val="00DD00BE"/>
    <w:rsid w:val="00DD052D"/>
    <w:rsid w:val="00DD0D02"/>
    <w:rsid w:val="00DD1434"/>
    <w:rsid w:val="00DD1794"/>
    <w:rsid w:val="00DD1918"/>
    <w:rsid w:val="00DD1B6A"/>
    <w:rsid w:val="00DD223D"/>
    <w:rsid w:val="00DD234D"/>
    <w:rsid w:val="00DD2438"/>
    <w:rsid w:val="00DD332D"/>
    <w:rsid w:val="00DD3B93"/>
    <w:rsid w:val="00DD3DB3"/>
    <w:rsid w:val="00DD4412"/>
    <w:rsid w:val="00DD59C5"/>
    <w:rsid w:val="00DD5DF1"/>
    <w:rsid w:val="00DD61E2"/>
    <w:rsid w:val="00DD6B44"/>
    <w:rsid w:val="00DE0C84"/>
    <w:rsid w:val="00DE141A"/>
    <w:rsid w:val="00DE1AB8"/>
    <w:rsid w:val="00DE436C"/>
    <w:rsid w:val="00DE4747"/>
    <w:rsid w:val="00DE4D70"/>
    <w:rsid w:val="00DE5608"/>
    <w:rsid w:val="00DE58D0"/>
    <w:rsid w:val="00DE6512"/>
    <w:rsid w:val="00DE654F"/>
    <w:rsid w:val="00DE6C3F"/>
    <w:rsid w:val="00DF02D7"/>
    <w:rsid w:val="00DF0B6E"/>
    <w:rsid w:val="00DF15E0"/>
    <w:rsid w:val="00DF1A3F"/>
    <w:rsid w:val="00DF23B6"/>
    <w:rsid w:val="00DF3249"/>
    <w:rsid w:val="00DF37A0"/>
    <w:rsid w:val="00DF561C"/>
    <w:rsid w:val="00DF5CE5"/>
    <w:rsid w:val="00DF5FC5"/>
    <w:rsid w:val="00DF6629"/>
    <w:rsid w:val="00DF7654"/>
    <w:rsid w:val="00E0035B"/>
    <w:rsid w:val="00E01743"/>
    <w:rsid w:val="00E02730"/>
    <w:rsid w:val="00E02978"/>
    <w:rsid w:val="00E034C4"/>
    <w:rsid w:val="00E04172"/>
    <w:rsid w:val="00E051B5"/>
    <w:rsid w:val="00E0580E"/>
    <w:rsid w:val="00E06644"/>
    <w:rsid w:val="00E06E95"/>
    <w:rsid w:val="00E07297"/>
    <w:rsid w:val="00E076C2"/>
    <w:rsid w:val="00E0776B"/>
    <w:rsid w:val="00E11007"/>
    <w:rsid w:val="00E110E7"/>
    <w:rsid w:val="00E11B20"/>
    <w:rsid w:val="00E12CD9"/>
    <w:rsid w:val="00E14363"/>
    <w:rsid w:val="00E15364"/>
    <w:rsid w:val="00E1627A"/>
    <w:rsid w:val="00E17FA2"/>
    <w:rsid w:val="00E2011C"/>
    <w:rsid w:val="00E2147C"/>
    <w:rsid w:val="00E21DB7"/>
    <w:rsid w:val="00E22330"/>
    <w:rsid w:val="00E22DA4"/>
    <w:rsid w:val="00E23424"/>
    <w:rsid w:val="00E23830"/>
    <w:rsid w:val="00E23DD8"/>
    <w:rsid w:val="00E24C22"/>
    <w:rsid w:val="00E258AA"/>
    <w:rsid w:val="00E2642C"/>
    <w:rsid w:val="00E266E2"/>
    <w:rsid w:val="00E27C85"/>
    <w:rsid w:val="00E303EB"/>
    <w:rsid w:val="00E308D3"/>
    <w:rsid w:val="00E30B5A"/>
    <w:rsid w:val="00E3123D"/>
    <w:rsid w:val="00E31461"/>
    <w:rsid w:val="00E31C17"/>
    <w:rsid w:val="00E31D43"/>
    <w:rsid w:val="00E32608"/>
    <w:rsid w:val="00E3267B"/>
    <w:rsid w:val="00E331B3"/>
    <w:rsid w:val="00E3357A"/>
    <w:rsid w:val="00E33E84"/>
    <w:rsid w:val="00E34188"/>
    <w:rsid w:val="00E349DD"/>
    <w:rsid w:val="00E34B6E"/>
    <w:rsid w:val="00E350A3"/>
    <w:rsid w:val="00E35559"/>
    <w:rsid w:val="00E35676"/>
    <w:rsid w:val="00E361A9"/>
    <w:rsid w:val="00E3629F"/>
    <w:rsid w:val="00E3723A"/>
    <w:rsid w:val="00E37860"/>
    <w:rsid w:val="00E40548"/>
    <w:rsid w:val="00E40C1C"/>
    <w:rsid w:val="00E41093"/>
    <w:rsid w:val="00E42E74"/>
    <w:rsid w:val="00E43427"/>
    <w:rsid w:val="00E43641"/>
    <w:rsid w:val="00E43E81"/>
    <w:rsid w:val="00E4442C"/>
    <w:rsid w:val="00E446F1"/>
    <w:rsid w:val="00E44CD8"/>
    <w:rsid w:val="00E45D4D"/>
    <w:rsid w:val="00E46886"/>
    <w:rsid w:val="00E4689B"/>
    <w:rsid w:val="00E46A6A"/>
    <w:rsid w:val="00E47588"/>
    <w:rsid w:val="00E4767B"/>
    <w:rsid w:val="00E47752"/>
    <w:rsid w:val="00E47AEF"/>
    <w:rsid w:val="00E5026A"/>
    <w:rsid w:val="00E504C9"/>
    <w:rsid w:val="00E51794"/>
    <w:rsid w:val="00E53B75"/>
    <w:rsid w:val="00E540F8"/>
    <w:rsid w:val="00E5414B"/>
    <w:rsid w:val="00E548A3"/>
    <w:rsid w:val="00E54E3B"/>
    <w:rsid w:val="00E550CE"/>
    <w:rsid w:val="00E55BC5"/>
    <w:rsid w:val="00E56AC0"/>
    <w:rsid w:val="00E56B34"/>
    <w:rsid w:val="00E56F20"/>
    <w:rsid w:val="00E57565"/>
    <w:rsid w:val="00E57E6F"/>
    <w:rsid w:val="00E611CD"/>
    <w:rsid w:val="00E61660"/>
    <w:rsid w:val="00E62D69"/>
    <w:rsid w:val="00E63041"/>
    <w:rsid w:val="00E63838"/>
    <w:rsid w:val="00E64434"/>
    <w:rsid w:val="00E647B9"/>
    <w:rsid w:val="00E64C1B"/>
    <w:rsid w:val="00E6539C"/>
    <w:rsid w:val="00E6550E"/>
    <w:rsid w:val="00E6587E"/>
    <w:rsid w:val="00E6694C"/>
    <w:rsid w:val="00E67C51"/>
    <w:rsid w:val="00E702E0"/>
    <w:rsid w:val="00E708F9"/>
    <w:rsid w:val="00E70B25"/>
    <w:rsid w:val="00E71085"/>
    <w:rsid w:val="00E71AF8"/>
    <w:rsid w:val="00E721A6"/>
    <w:rsid w:val="00E72EFC"/>
    <w:rsid w:val="00E73384"/>
    <w:rsid w:val="00E74394"/>
    <w:rsid w:val="00E758EC"/>
    <w:rsid w:val="00E80CC0"/>
    <w:rsid w:val="00E810DA"/>
    <w:rsid w:val="00E8234C"/>
    <w:rsid w:val="00E82ABB"/>
    <w:rsid w:val="00E83386"/>
    <w:rsid w:val="00E83979"/>
    <w:rsid w:val="00E83AA9"/>
    <w:rsid w:val="00E85928"/>
    <w:rsid w:val="00E866C3"/>
    <w:rsid w:val="00E8683B"/>
    <w:rsid w:val="00E87822"/>
    <w:rsid w:val="00E90395"/>
    <w:rsid w:val="00E906BF"/>
    <w:rsid w:val="00E90E49"/>
    <w:rsid w:val="00E91441"/>
    <w:rsid w:val="00E917F9"/>
    <w:rsid w:val="00E91B16"/>
    <w:rsid w:val="00E923BE"/>
    <w:rsid w:val="00E9291C"/>
    <w:rsid w:val="00E935D7"/>
    <w:rsid w:val="00E93FFE"/>
    <w:rsid w:val="00E943AD"/>
    <w:rsid w:val="00E943FF"/>
    <w:rsid w:val="00E94890"/>
    <w:rsid w:val="00E94F8A"/>
    <w:rsid w:val="00E958F0"/>
    <w:rsid w:val="00E95D43"/>
    <w:rsid w:val="00E95F2A"/>
    <w:rsid w:val="00E96084"/>
    <w:rsid w:val="00E97684"/>
    <w:rsid w:val="00EA077E"/>
    <w:rsid w:val="00EA1B79"/>
    <w:rsid w:val="00EA29E1"/>
    <w:rsid w:val="00EA3EDA"/>
    <w:rsid w:val="00EA4D0C"/>
    <w:rsid w:val="00EA50F8"/>
    <w:rsid w:val="00EA6AC7"/>
    <w:rsid w:val="00EA7A41"/>
    <w:rsid w:val="00EB03C1"/>
    <w:rsid w:val="00EB05F5"/>
    <w:rsid w:val="00EB077B"/>
    <w:rsid w:val="00EB07AB"/>
    <w:rsid w:val="00EB0B81"/>
    <w:rsid w:val="00EB0D5E"/>
    <w:rsid w:val="00EB13CD"/>
    <w:rsid w:val="00EB1CEA"/>
    <w:rsid w:val="00EB21B2"/>
    <w:rsid w:val="00EB23B7"/>
    <w:rsid w:val="00EB38E9"/>
    <w:rsid w:val="00EB41C6"/>
    <w:rsid w:val="00EB4249"/>
    <w:rsid w:val="00EB4EA2"/>
    <w:rsid w:val="00EB4F3B"/>
    <w:rsid w:val="00EB5237"/>
    <w:rsid w:val="00EB556C"/>
    <w:rsid w:val="00EB5A77"/>
    <w:rsid w:val="00EB63F8"/>
    <w:rsid w:val="00EB651C"/>
    <w:rsid w:val="00EB67AC"/>
    <w:rsid w:val="00EB7939"/>
    <w:rsid w:val="00EC0711"/>
    <w:rsid w:val="00EC0956"/>
    <w:rsid w:val="00EC0DD0"/>
    <w:rsid w:val="00EC1417"/>
    <w:rsid w:val="00EC24D5"/>
    <w:rsid w:val="00EC27C6"/>
    <w:rsid w:val="00EC2D3B"/>
    <w:rsid w:val="00EC35BA"/>
    <w:rsid w:val="00EC4207"/>
    <w:rsid w:val="00EC456F"/>
    <w:rsid w:val="00EC5653"/>
    <w:rsid w:val="00EC643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D7F09"/>
    <w:rsid w:val="00EE0086"/>
    <w:rsid w:val="00EE0340"/>
    <w:rsid w:val="00EE0734"/>
    <w:rsid w:val="00EE14DE"/>
    <w:rsid w:val="00EE171C"/>
    <w:rsid w:val="00EE1ED5"/>
    <w:rsid w:val="00EE2753"/>
    <w:rsid w:val="00EE2AAA"/>
    <w:rsid w:val="00EE3402"/>
    <w:rsid w:val="00EE36B7"/>
    <w:rsid w:val="00EE478B"/>
    <w:rsid w:val="00EE482D"/>
    <w:rsid w:val="00EE5C70"/>
    <w:rsid w:val="00EE5D9C"/>
    <w:rsid w:val="00EE6BDE"/>
    <w:rsid w:val="00EE71B0"/>
    <w:rsid w:val="00EE76E3"/>
    <w:rsid w:val="00EF096B"/>
    <w:rsid w:val="00EF133D"/>
    <w:rsid w:val="00EF1887"/>
    <w:rsid w:val="00EF18FE"/>
    <w:rsid w:val="00EF1C0F"/>
    <w:rsid w:val="00EF1DF5"/>
    <w:rsid w:val="00EF1E00"/>
    <w:rsid w:val="00EF2818"/>
    <w:rsid w:val="00EF502D"/>
    <w:rsid w:val="00EF5787"/>
    <w:rsid w:val="00EF60D0"/>
    <w:rsid w:val="00EF6E1F"/>
    <w:rsid w:val="00F0110C"/>
    <w:rsid w:val="00F012DE"/>
    <w:rsid w:val="00F01847"/>
    <w:rsid w:val="00F01BF2"/>
    <w:rsid w:val="00F029C4"/>
    <w:rsid w:val="00F02CD9"/>
    <w:rsid w:val="00F02D07"/>
    <w:rsid w:val="00F0309B"/>
    <w:rsid w:val="00F0381C"/>
    <w:rsid w:val="00F0383C"/>
    <w:rsid w:val="00F04686"/>
    <w:rsid w:val="00F050D2"/>
    <w:rsid w:val="00F0528D"/>
    <w:rsid w:val="00F05E18"/>
    <w:rsid w:val="00F06C67"/>
    <w:rsid w:val="00F06DFD"/>
    <w:rsid w:val="00F071D1"/>
    <w:rsid w:val="00F07533"/>
    <w:rsid w:val="00F101F8"/>
    <w:rsid w:val="00F10629"/>
    <w:rsid w:val="00F109C2"/>
    <w:rsid w:val="00F10A15"/>
    <w:rsid w:val="00F12710"/>
    <w:rsid w:val="00F1482B"/>
    <w:rsid w:val="00F15F7B"/>
    <w:rsid w:val="00F15FA5"/>
    <w:rsid w:val="00F172D3"/>
    <w:rsid w:val="00F174B2"/>
    <w:rsid w:val="00F1770F"/>
    <w:rsid w:val="00F20595"/>
    <w:rsid w:val="00F20617"/>
    <w:rsid w:val="00F209B7"/>
    <w:rsid w:val="00F209EB"/>
    <w:rsid w:val="00F20B66"/>
    <w:rsid w:val="00F21416"/>
    <w:rsid w:val="00F217A1"/>
    <w:rsid w:val="00F21918"/>
    <w:rsid w:val="00F2239D"/>
    <w:rsid w:val="00F22560"/>
    <w:rsid w:val="00F2376F"/>
    <w:rsid w:val="00F24081"/>
    <w:rsid w:val="00F243D8"/>
    <w:rsid w:val="00F24AEF"/>
    <w:rsid w:val="00F255C5"/>
    <w:rsid w:val="00F255F5"/>
    <w:rsid w:val="00F27056"/>
    <w:rsid w:val="00F27331"/>
    <w:rsid w:val="00F27C41"/>
    <w:rsid w:val="00F27D2D"/>
    <w:rsid w:val="00F303D3"/>
    <w:rsid w:val="00F30828"/>
    <w:rsid w:val="00F313D6"/>
    <w:rsid w:val="00F32475"/>
    <w:rsid w:val="00F32AA1"/>
    <w:rsid w:val="00F34636"/>
    <w:rsid w:val="00F346CB"/>
    <w:rsid w:val="00F363FB"/>
    <w:rsid w:val="00F36D51"/>
    <w:rsid w:val="00F3732A"/>
    <w:rsid w:val="00F40F0C"/>
    <w:rsid w:val="00F4244B"/>
    <w:rsid w:val="00F42DED"/>
    <w:rsid w:val="00F4315E"/>
    <w:rsid w:val="00F436CB"/>
    <w:rsid w:val="00F44D2A"/>
    <w:rsid w:val="00F4502D"/>
    <w:rsid w:val="00F45160"/>
    <w:rsid w:val="00F45165"/>
    <w:rsid w:val="00F45DC0"/>
    <w:rsid w:val="00F46595"/>
    <w:rsid w:val="00F46C4A"/>
    <w:rsid w:val="00F4766C"/>
    <w:rsid w:val="00F5060E"/>
    <w:rsid w:val="00F507D1"/>
    <w:rsid w:val="00F50A2A"/>
    <w:rsid w:val="00F50D60"/>
    <w:rsid w:val="00F51810"/>
    <w:rsid w:val="00F519CE"/>
    <w:rsid w:val="00F51ADA"/>
    <w:rsid w:val="00F52938"/>
    <w:rsid w:val="00F52BD0"/>
    <w:rsid w:val="00F52FE5"/>
    <w:rsid w:val="00F531DD"/>
    <w:rsid w:val="00F544E3"/>
    <w:rsid w:val="00F55634"/>
    <w:rsid w:val="00F55B94"/>
    <w:rsid w:val="00F55FA6"/>
    <w:rsid w:val="00F567CC"/>
    <w:rsid w:val="00F57631"/>
    <w:rsid w:val="00F57DB2"/>
    <w:rsid w:val="00F60203"/>
    <w:rsid w:val="00F607C5"/>
    <w:rsid w:val="00F60DE9"/>
    <w:rsid w:val="00F60DEA"/>
    <w:rsid w:val="00F61137"/>
    <w:rsid w:val="00F62777"/>
    <w:rsid w:val="00F62C11"/>
    <w:rsid w:val="00F6302A"/>
    <w:rsid w:val="00F63455"/>
    <w:rsid w:val="00F63686"/>
    <w:rsid w:val="00F63950"/>
    <w:rsid w:val="00F63D1F"/>
    <w:rsid w:val="00F64C2B"/>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6B2"/>
    <w:rsid w:val="00F76AFF"/>
    <w:rsid w:val="00F76EFA"/>
    <w:rsid w:val="00F77088"/>
    <w:rsid w:val="00F77390"/>
    <w:rsid w:val="00F80030"/>
    <w:rsid w:val="00F804BE"/>
    <w:rsid w:val="00F805F0"/>
    <w:rsid w:val="00F807ED"/>
    <w:rsid w:val="00F817CE"/>
    <w:rsid w:val="00F81C61"/>
    <w:rsid w:val="00F835D4"/>
    <w:rsid w:val="00F837F0"/>
    <w:rsid w:val="00F83B08"/>
    <w:rsid w:val="00F83C77"/>
    <w:rsid w:val="00F83D9C"/>
    <w:rsid w:val="00F8456C"/>
    <w:rsid w:val="00F859D8"/>
    <w:rsid w:val="00F8656A"/>
    <w:rsid w:val="00F865DC"/>
    <w:rsid w:val="00F868A3"/>
    <w:rsid w:val="00F868F5"/>
    <w:rsid w:val="00F86D9B"/>
    <w:rsid w:val="00F87F14"/>
    <w:rsid w:val="00F9056A"/>
    <w:rsid w:val="00F90741"/>
    <w:rsid w:val="00F90F8D"/>
    <w:rsid w:val="00F910AA"/>
    <w:rsid w:val="00F91941"/>
    <w:rsid w:val="00F91A68"/>
    <w:rsid w:val="00F92167"/>
    <w:rsid w:val="00F92782"/>
    <w:rsid w:val="00F93AA9"/>
    <w:rsid w:val="00F941A8"/>
    <w:rsid w:val="00F9490E"/>
    <w:rsid w:val="00F96685"/>
    <w:rsid w:val="00F9674F"/>
    <w:rsid w:val="00F96985"/>
    <w:rsid w:val="00F9731C"/>
    <w:rsid w:val="00F97838"/>
    <w:rsid w:val="00FA0497"/>
    <w:rsid w:val="00FA0B83"/>
    <w:rsid w:val="00FA1E62"/>
    <w:rsid w:val="00FA2BB3"/>
    <w:rsid w:val="00FA3EF0"/>
    <w:rsid w:val="00FA474A"/>
    <w:rsid w:val="00FA5848"/>
    <w:rsid w:val="00FA59B2"/>
    <w:rsid w:val="00FA5EF8"/>
    <w:rsid w:val="00FA68C5"/>
    <w:rsid w:val="00FA709B"/>
    <w:rsid w:val="00FA7155"/>
    <w:rsid w:val="00FA789D"/>
    <w:rsid w:val="00FA7909"/>
    <w:rsid w:val="00FB2BF9"/>
    <w:rsid w:val="00FB39CB"/>
    <w:rsid w:val="00FB3BAE"/>
    <w:rsid w:val="00FB3D5E"/>
    <w:rsid w:val="00FB4C80"/>
    <w:rsid w:val="00FB6A6A"/>
    <w:rsid w:val="00FB7DEA"/>
    <w:rsid w:val="00FC0619"/>
    <w:rsid w:val="00FC141F"/>
    <w:rsid w:val="00FC2E12"/>
    <w:rsid w:val="00FC3AA2"/>
    <w:rsid w:val="00FC4255"/>
    <w:rsid w:val="00FC57E4"/>
    <w:rsid w:val="00FC7136"/>
    <w:rsid w:val="00FC724E"/>
    <w:rsid w:val="00FC7429"/>
    <w:rsid w:val="00FC7508"/>
    <w:rsid w:val="00FC7D3B"/>
    <w:rsid w:val="00FD07F6"/>
    <w:rsid w:val="00FD11A6"/>
    <w:rsid w:val="00FD1EC8"/>
    <w:rsid w:val="00FD3673"/>
    <w:rsid w:val="00FD379A"/>
    <w:rsid w:val="00FD459B"/>
    <w:rsid w:val="00FD47ED"/>
    <w:rsid w:val="00FD54D0"/>
    <w:rsid w:val="00FD563B"/>
    <w:rsid w:val="00FD5EC9"/>
    <w:rsid w:val="00FD6097"/>
    <w:rsid w:val="00FD61FA"/>
    <w:rsid w:val="00FD645E"/>
    <w:rsid w:val="00FD6B1D"/>
    <w:rsid w:val="00FD7003"/>
    <w:rsid w:val="00FD74DB"/>
    <w:rsid w:val="00FD7573"/>
    <w:rsid w:val="00FD7660"/>
    <w:rsid w:val="00FE0655"/>
    <w:rsid w:val="00FE09DB"/>
    <w:rsid w:val="00FE1874"/>
    <w:rsid w:val="00FE2365"/>
    <w:rsid w:val="00FE37D7"/>
    <w:rsid w:val="00FE3CDF"/>
    <w:rsid w:val="00FE41DF"/>
    <w:rsid w:val="00FE43B1"/>
    <w:rsid w:val="00FE4C7B"/>
    <w:rsid w:val="00FE52EC"/>
    <w:rsid w:val="00FE55B9"/>
    <w:rsid w:val="00FE664E"/>
    <w:rsid w:val="00FE6EA8"/>
    <w:rsid w:val="00FE7336"/>
    <w:rsid w:val="00FE787C"/>
    <w:rsid w:val="00FF01C9"/>
    <w:rsid w:val="00FF1D21"/>
    <w:rsid w:val="00FF1DBA"/>
    <w:rsid w:val="00FF1F4B"/>
    <w:rsid w:val="00FF227B"/>
    <w:rsid w:val="00FF2D8E"/>
    <w:rsid w:val="00FF44D6"/>
    <w:rsid w:val="00FF45A5"/>
    <w:rsid w:val="00FF5C91"/>
    <w:rsid w:val="00FF5ED9"/>
    <w:rsid w:val="00FF5FFD"/>
    <w:rsid w:val="00FF690A"/>
    <w:rsid w:val="00FF6CD5"/>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1482B"/>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1"/>
    <w:next w:val="a1"/>
    <w:link w:val="41"/>
    <w:uiPriority w:val="9"/>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basedOn w:val="H6"/>
    <w:next w:val="a1"/>
    <w:link w:val="70"/>
    <w:uiPriority w:val="9"/>
    <w:qFormat/>
    <w:rsid w:val="00FD563B"/>
    <w:pPr>
      <w:outlineLvl w:val="6"/>
    </w:pPr>
  </w:style>
  <w:style w:type="paragraph" w:styleId="8">
    <w:name w:val="heading 8"/>
    <w:aliases w:val="Table Heading"/>
    <w:basedOn w:val="1"/>
    <w:next w:val="a1"/>
    <w:link w:val="80"/>
    <w:qFormat/>
    <w:rsid w:val="00FD563B"/>
    <w:pPr>
      <w:ind w:left="0" w:firstLine="0"/>
      <w:outlineLvl w:val="7"/>
    </w:pPr>
  </w:style>
  <w:style w:type="paragraph" w:styleId="9">
    <w:name w:val="heading 9"/>
    <w:aliases w:val="Figure Heading,FH"/>
    <w:basedOn w:val="8"/>
    <w:next w:val="a1"/>
    <w:link w:val="90"/>
    <w:qFormat/>
    <w:rsid w:val="00FD563B"/>
    <w:pPr>
      <w:outlineLvl w:val="8"/>
    </w:pPr>
  </w:style>
  <w:style w:type="character" w:default="1" w:styleId="a2">
    <w:name w:val="Default Paragraph Font"/>
    <w:uiPriority w:val="1"/>
    <w:semiHidden/>
    <w:unhideWhenUsed/>
    <w:rsid w:val="00F1482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1482B"/>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aliases w:val="Table Heading 字符"/>
    <w:link w:val="8"/>
    <w:rsid w:val="00FD563B"/>
    <w:rPr>
      <w:rFonts w:ascii="Arial" w:hAnsi="Arial"/>
      <w:sz w:val="36"/>
      <w:lang w:eastAsia="ja-JP"/>
    </w:rPr>
  </w:style>
  <w:style w:type="character" w:customStyle="1" w:styleId="90">
    <w:name w:val="标题 9 字符"/>
    <w:aliases w:val="Figure Heading 字符,FH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P,列表段落"/>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aliases w:val="TableGrid"/>
    <w:basedOn w:val="a3"/>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3">
    <w:name w:val="未处理的提及1"/>
    <w:basedOn w:val="a2"/>
    <w:uiPriority w:val="99"/>
    <w:unhideWhenUsed/>
    <w:rsid w:val="00CA4A3E"/>
    <w:rPr>
      <w:color w:val="605E5C"/>
      <w:shd w:val="clear" w:color="auto" w:fill="E1DFDD"/>
    </w:rPr>
  </w:style>
  <w:style w:type="character" w:customStyle="1" w:styleId="14">
    <w:name w:val="@他1"/>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4"/>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 w:type="paragraph" w:styleId="affa">
    <w:name w:val="No Spacing"/>
    <w:uiPriority w:val="1"/>
    <w:qFormat/>
    <w:rsid w:val="0077268B"/>
    <w:pPr>
      <w:widowControl w:val="0"/>
      <w:jc w:val="both"/>
    </w:pPr>
    <w:rPr>
      <w:rFonts w:asciiTheme="minorHAnsi" w:eastAsiaTheme="minorEastAsia" w:hAnsiTheme="minorHAnsi" w:cstheme="minorBidi"/>
      <w:kern w:val="2"/>
      <w:sz w:val="21"/>
      <w:szCs w:val="22"/>
      <w:lang w:val="en-US" w:eastAsia="zh-CN"/>
    </w:rPr>
  </w:style>
  <w:style w:type="character" w:customStyle="1" w:styleId="35">
    <w:name w:val="列表段落 字符3"/>
    <w:aliases w:val="Task Body 字符"/>
    <w:uiPriority w:val="34"/>
    <w:qFormat/>
    <w:locked/>
    <w:rsid w:val="00814F02"/>
    <w:rPr>
      <w:rFonts w:ascii="Times" w:eastAsia="Batang" w:hAnsi="Times" w:cs="Times New Roman"/>
      <w:kern w:val="0"/>
      <w:sz w:val="20"/>
      <w:szCs w:val="24"/>
      <w:lang w:val="en-GB" w:eastAsia="en-US"/>
    </w:rPr>
  </w:style>
  <w:style w:type="character" w:customStyle="1" w:styleId="B1Char">
    <w:name w:val="B1 Char"/>
    <w:rsid w:val="005F5C8E"/>
    <w:rPr>
      <w:rFonts w:ascii="Arial" w:eastAsia="宋体"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36525064">
      <w:bodyDiv w:val="1"/>
      <w:marLeft w:val="0"/>
      <w:marRight w:val="0"/>
      <w:marTop w:val="0"/>
      <w:marBottom w:val="0"/>
      <w:divBdr>
        <w:top w:val="none" w:sz="0" w:space="0" w:color="auto"/>
        <w:left w:val="none" w:sz="0" w:space="0" w:color="auto"/>
        <w:bottom w:val="none" w:sz="0" w:space="0" w:color="auto"/>
        <w:right w:val="none" w:sz="0" w:space="0" w:color="auto"/>
      </w:divBdr>
      <w:divsChild>
        <w:div w:id="1746605877">
          <w:marLeft w:val="734"/>
          <w:marRight w:val="0"/>
          <w:marTop w:val="86"/>
          <w:marBottom w:val="0"/>
          <w:divBdr>
            <w:top w:val="none" w:sz="0" w:space="0" w:color="auto"/>
            <w:left w:val="none" w:sz="0" w:space="0" w:color="auto"/>
            <w:bottom w:val="none" w:sz="0" w:space="0" w:color="auto"/>
            <w:right w:val="none" w:sz="0" w:space="0" w:color="auto"/>
          </w:divBdr>
        </w:div>
        <w:div w:id="851720101">
          <w:marLeft w:val="1440"/>
          <w:marRight w:val="0"/>
          <w:marTop w:val="77"/>
          <w:marBottom w:val="0"/>
          <w:divBdr>
            <w:top w:val="none" w:sz="0" w:space="0" w:color="auto"/>
            <w:left w:val="none" w:sz="0" w:space="0" w:color="auto"/>
            <w:bottom w:val="none" w:sz="0" w:space="0" w:color="auto"/>
            <w:right w:val="none" w:sz="0" w:space="0" w:color="auto"/>
          </w:divBdr>
        </w:div>
        <w:div w:id="77682494">
          <w:marLeft w:val="1800"/>
          <w:marRight w:val="0"/>
          <w:marTop w:val="77"/>
          <w:marBottom w:val="0"/>
          <w:divBdr>
            <w:top w:val="none" w:sz="0" w:space="0" w:color="auto"/>
            <w:left w:val="none" w:sz="0" w:space="0" w:color="auto"/>
            <w:bottom w:val="none" w:sz="0" w:space="0" w:color="auto"/>
            <w:right w:val="none" w:sz="0" w:space="0" w:color="auto"/>
          </w:divBdr>
        </w:div>
      </w:divsChild>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AEF7D-2EBB-4A1F-B87B-FA23DB310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1791</Words>
  <Characters>10212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11980</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2023-09-19T10:00:00Z</dcterms:created>
  <dcterms:modified xsi:type="dcterms:W3CDTF">2023-09-27T05:51:00Z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