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FD12" w14:textId="610E9B94" w:rsidR="004E44DE" w:rsidRPr="00040702" w:rsidRDefault="004E44DE" w:rsidP="004E44D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 xml:space="preserve">3GPP TSG RAN WG1 </w:t>
      </w:r>
      <w:r w:rsidRPr="00444320">
        <w:rPr>
          <w:rFonts w:ascii="Arial" w:hAnsi="Arial" w:cs="Arial"/>
          <w:b/>
          <w:bCs/>
          <w:sz w:val="24"/>
          <w:szCs w:val="24"/>
          <w:lang w:val="de-DE"/>
        </w:rPr>
        <w:t>#11</w:t>
      </w:r>
      <w:r>
        <w:rPr>
          <w:rFonts w:ascii="Arial" w:hAnsi="Arial" w:cs="Arial"/>
          <w:b/>
          <w:bCs/>
          <w:sz w:val="24"/>
          <w:szCs w:val="24"/>
          <w:lang w:val="de-DE"/>
        </w:rPr>
        <w:t>4</w:t>
      </w:r>
      <w:r w:rsidR="004C122D">
        <w:rPr>
          <w:rFonts w:ascii="Arial" w:hAnsi="Arial" w:cs="Arial"/>
          <w:b/>
          <w:bCs/>
          <w:sz w:val="24"/>
          <w:szCs w:val="24"/>
          <w:lang w:val="de-DE"/>
        </w:rPr>
        <w:t>b</w:t>
      </w:r>
      <w:r w:rsidRPr="00040702">
        <w:rPr>
          <w:rFonts w:ascii="Arial" w:hAnsi="Arial" w:cs="Arial"/>
          <w:b/>
          <w:bCs/>
          <w:sz w:val="24"/>
          <w:szCs w:val="24"/>
          <w:lang w:val="de-DE"/>
        </w:rPr>
        <w:t xml:space="preserve">                                             </w:t>
      </w:r>
      <w:r>
        <w:rPr>
          <w:rFonts w:ascii="Arial" w:hAnsi="Arial" w:cs="Arial"/>
          <w:b/>
          <w:bCs/>
          <w:sz w:val="24"/>
          <w:szCs w:val="24"/>
          <w:lang w:val="de-DE"/>
        </w:rPr>
        <w:t xml:space="preserve">                        </w:t>
      </w:r>
      <w:r w:rsidRPr="00040702">
        <w:rPr>
          <w:rFonts w:ascii="Arial" w:hAnsi="Arial" w:cs="Arial"/>
          <w:b/>
          <w:bCs/>
          <w:sz w:val="24"/>
          <w:szCs w:val="24"/>
          <w:lang w:val="de-DE"/>
        </w:rPr>
        <w:t xml:space="preserve"> R1-</w:t>
      </w:r>
      <w:r w:rsidRPr="003875F6">
        <w:t xml:space="preserve"> </w:t>
      </w:r>
      <w:r w:rsidR="004E5776" w:rsidRPr="004E5776">
        <w:rPr>
          <w:rFonts w:ascii="Arial" w:hAnsi="Arial" w:cs="Arial"/>
          <w:b/>
          <w:bCs/>
          <w:sz w:val="24"/>
          <w:szCs w:val="24"/>
          <w:lang w:val="de-DE"/>
        </w:rPr>
        <w:t>2309377</w:t>
      </w:r>
    </w:p>
    <w:p w14:paraId="7E00A0FC" w14:textId="0B233992" w:rsidR="004E44DE" w:rsidRDefault="004C122D" w:rsidP="004E44DE">
      <w:pPr>
        <w:tabs>
          <w:tab w:val="left" w:pos="1985"/>
          <w:tab w:val="left" w:pos="3600"/>
        </w:tabs>
        <w:ind w:firstLineChars="0" w:firstLine="0"/>
        <w:rPr>
          <w:rFonts w:ascii="Arial" w:hAnsi="Arial"/>
          <w:b/>
          <w:bCs/>
          <w:noProof/>
          <w:sz w:val="24"/>
          <w:szCs w:val="24"/>
        </w:rPr>
      </w:pPr>
      <w:r>
        <w:rPr>
          <w:rFonts w:ascii="Arial" w:hAnsi="Arial"/>
          <w:b/>
          <w:bCs/>
          <w:noProof/>
          <w:sz w:val="24"/>
          <w:szCs w:val="24"/>
        </w:rPr>
        <w:t>Xiamen</w:t>
      </w:r>
      <w:r w:rsidR="004E44DE" w:rsidRPr="00B73855">
        <w:rPr>
          <w:rFonts w:ascii="Arial" w:hAnsi="Arial"/>
          <w:b/>
          <w:bCs/>
          <w:noProof/>
          <w:sz w:val="24"/>
          <w:szCs w:val="24"/>
        </w:rPr>
        <w:t xml:space="preserve">, </w:t>
      </w:r>
      <w:r>
        <w:rPr>
          <w:rFonts w:ascii="Arial" w:hAnsi="Arial"/>
          <w:b/>
          <w:bCs/>
          <w:noProof/>
          <w:sz w:val="24"/>
          <w:szCs w:val="24"/>
        </w:rPr>
        <w:t>China</w:t>
      </w:r>
      <w:r w:rsidR="004E44DE" w:rsidRPr="00B73855">
        <w:rPr>
          <w:rFonts w:ascii="Arial" w:hAnsi="Arial"/>
          <w:b/>
          <w:bCs/>
          <w:noProof/>
          <w:sz w:val="24"/>
          <w:szCs w:val="24"/>
        </w:rPr>
        <w:t xml:space="preserve">, </w:t>
      </w:r>
      <w:r>
        <w:rPr>
          <w:rFonts w:ascii="Arial" w:hAnsi="Arial"/>
          <w:b/>
          <w:bCs/>
          <w:noProof/>
          <w:sz w:val="24"/>
          <w:szCs w:val="24"/>
        </w:rPr>
        <w:t>Octob</w:t>
      </w:r>
      <w:r w:rsidR="00D32E84">
        <w:rPr>
          <w:rFonts w:ascii="Arial" w:hAnsi="Arial"/>
          <w:b/>
          <w:bCs/>
          <w:noProof/>
          <w:sz w:val="24"/>
          <w:szCs w:val="24"/>
        </w:rPr>
        <w:t>e</w:t>
      </w:r>
      <w:r>
        <w:rPr>
          <w:rFonts w:ascii="Arial" w:hAnsi="Arial"/>
          <w:b/>
          <w:bCs/>
          <w:noProof/>
          <w:sz w:val="24"/>
          <w:szCs w:val="24"/>
        </w:rPr>
        <w:t>r</w:t>
      </w:r>
      <w:r w:rsidR="004E44DE">
        <w:rPr>
          <w:rFonts w:ascii="Arial" w:hAnsi="Arial"/>
          <w:b/>
          <w:bCs/>
          <w:noProof/>
          <w:sz w:val="24"/>
          <w:szCs w:val="24"/>
        </w:rPr>
        <w:t xml:space="preserve"> </w:t>
      </w:r>
      <w:r>
        <w:rPr>
          <w:rFonts w:ascii="Arial" w:hAnsi="Arial"/>
          <w:b/>
          <w:bCs/>
          <w:noProof/>
          <w:sz w:val="24"/>
          <w:szCs w:val="24"/>
        </w:rPr>
        <w:t>9</w:t>
      </w:r>
      <w:r w:rsidR="004E44DE" w:rsidRPr="009D3E69">
        <w:rPr>
          <w:rFonts w:ascii="Arial" w:hAnsi="Arial"/>
          <w:b/>
          <w:bCs/>
          <w:noProof/>
          <w:sz w:val="24"/>
          <w:szCs w:val="24"/>
          <w:vertAlign w:val="superscript"/>
        </w:rPr>
        <w:t>st</w:t>
      </w:r>
      <w:r w:rsidR="004E44DE">
        <w:rPr>
          <w:rFonts w:ascii="Arial" w:hAnsi="Arial"/>
          <w:b/>
          <w:bCs/>
          <w:noProof/>
          <w:sz w:val="24"/>
          <w:szCs w:val="24"/>
        </w:rPr>
        <w:t xml:space="preserve"> – </w:t>
      </w:r>
      <w:r>
        <w:rPr>
          <w:rFonts w:ascii="Arial" w:hAnsi="Arial"/>
          <w:b/>
          <w:bCs/>
          <w:noProof/>
          <w:sz w:val="24"/>
          <w:szCs w:val="24"/>
        </w:rPr>
        <w:t>13</w:t>
      </w:r>
      <w:r w:rsidR="004E44DE" w:rsidRPr="009D3E69">
        <w:rPr>
          <w:rFonts w:ascii="Arial" w:hAnsi="Arial"/>
          <w:b/>
          <w:bCs/>
          <w:noProof/>
          <w:sz w:val="24"/>
          <w:szCs w:val="24"/>
          <w:vertAlign w:val="superscript"/>
        </w:rPr>
        <w:t>th</w:t>
      </w:r>
      <w:r w:rsidR="004E44DE" w:rsidRPr="00B73855">
        <w:rPr>
          <w:rFonts w:ascii="Arial" w:hAnsi="Arial"/>
          <w:b/>
          <w:bCs/>
          <w:noProof/>
          <w:sz w:val="24"/>
          <w:szCs w:val="24"/>
        </w:rPr>
        <w:t>, 2023</w:t>
      </w:r>
    </w:p>
    <w:p w14:paraId="705F5AB1" w14:textId="2A297FEB" w:rsidR="006C551E" w:rsidRPr="00CF738A" w:rsidRDefault="006C551E" w:rsidP="005A44FA">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F00EDA">
        <w:rPr>
          <w:rFonts w:ascii="Arial" w:hAnsi="Arial" w:cs="Arial"/>
          <w:color w:val="000000"/>
          <w:sz w:val="24"/>
          <w:szCs w:val="24"/>
        </w:rPr>
        <w:t>8</w:t>
      </w:r>
      <w:r w:rsidR="001C6E2C" w:rsidRPr="00CF738A">
        <w:rPr>
          <w:rFonts w:ascii="Arial" w:hAnsi="Arial" w:cs="Arial"/>
          <w:color w:val="000000"/>
          <w:sz w:val="24"/>
          <w:szCs w:val="24"/>
        </w:rPr>
        <w:t>.</w:t>
      </w:r>
      <w:r w:rsidR="00F00EDA">
        <w:rPr>
          <w:rFonts w:ascii="Arial" w:hAnsi="Arial" w:cs="Arial"/>
          <w:color w:val="000000"/>
          <w:sz w:val="24"/>
          <w:szCs w:val="24"/>
        </w:rPr>
        <w:t>3</w:t>
      </w:r>
      <w:r w:rsidR="001C6E2C" w:rsidRPr="00CF738A">
        <w:rPr>
          <w:rFonts w:ascii="Arial" w:hAnsi="Arial" w:cs="Arial"/>
          <w:color w:val="000000"/>
          <w:sz w:val="24"/>
          <w:szCs w:val="24"/>
        </w:rPr>
        <w:t>.</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5131AC7F"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402599">
        <w:rPr>
          <w:rFonts w:ascii="Arial" w:hAnsi="Arial" w:cs="Arial"/>
          <w:sz w:val="24"/>
          <w:szCs w:val="24"/>
          <w:lang w:eastAsia="zh-CN"/>
        </w:rPr>
        <w:t xml:space="preserve">Maintenance on </w:t>
      </w:r>
      <w:r w:rsidR="0039681B">
        <w:rPr>
          <w:rFonts w:ascii="Arial" w:hAnsi="Arial" w:cs="Arial"/>
          <w:sz w:val="24"/>
          <w:szCs w:val="24"/>
          <w:lang w:eastAsia="zh-CN"/>
        </w:rPr>
        <w:t>Bandwidth Aggregation for Positioning Measurements</w:t>
      </w:r>
      <w:r w:rsidR="00022DF5" w:rsidRPr="00CF738A">
        <w:rPr>
          <w:rFonts w:ascii="Arial" w:hAnsi="Arial" w:cs="Arial"/>
          <w:color w:val="000000"/>
          <w:sz w:val="24"/>
          <w:szCs w:val="24"/>
        </w:rPr>
        <w:t xml:space="preserve"> </w:t>
      </w:r>
    </w:p>
    <w:p w14:paraId="502CEC14" w14:textId="43357F3E" w:rsidR="00CE504A" w:rsidRPr="00CE504A" w:rsidRDefault="006C551E" w:rsidP="006C551E">
      <w:pPr>
        <w:ind w:firstLineChars="0" w:firstLine="0"/>
        <w:rPr>
          <w:rFonts w:ascii="Arial" w:eastAsia="等线" w:hAnsi="Arial" w:cs="Arial"/>
          <w:sz w:val="24"/>
          <w:szCs w:val="24"/>
          <w:lang w:eastAsia="zh-CN"/>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r w:rsidR="00CE504A">
        <w:rPr>
          <w:rFonts w:ascii="Arial" w:eastAsia="等线" w:hAnsi="Arial" w:cs="Arial" w:hint="eastAsia"/>
          <w:sz w:val="24"/>
          <w:szCs w:val="24"/>
          <w:lang w:eastAsia="zh-CN"/>
        </w:rPr>
        <w:t xml:space="preserve"> </w:t>
      </w:r>
      <w:r w:rsidR="00CE504A">
        <w:rPr>
          <w:rFonts w:ascii="Arial" w:hAnsi="Arial"/>
          <w:sz w:val="24"/>
        </w:rPr>
        <w:t>and D</w:t>
      </w:r>
      <w:r w:rsidR="00CE504A" w:rsidRPr="00EE006E">
        <w:rPr>
          <w:rFonts w:ascii="Arial" w:hAnsi="Arial"/>
          <w:sz w:val="24"/>
        </w:rPr>
        <w:t>ecision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444B448A" w14:textId="79B37606" w:rsidR="00DB6E41" w:rsidRPr="00DB6E41" w:rsidRDefault="00DB6E41" w:rsidP="00DB6E41">
      <w:pPr>
        <w:spacing w:before="0" w:after="120" w:line="240" w:lineRule="auto"/>
        <w:ind w:firstLine="220"/>
        <w:rPr>
          <w:rFonts w:eastAsia="等线"/>
          <w:color w:val="000000" w:themeColor="text1"/>
          <w:sz w:val="22"/>
          <w:szCs w:val="22"/>
          <w:lang w:val="en-GB" w:eastAsia="zh-CN"/>
        </w:rPr>
      </w:pPr>
      <w:r w:rsidRPr="00BC4179">
        <w:rPr>
          <w:rFonts w:eastAsia="等线"/>
          <w:color w:val="000000" w:themeColor="text1"/>
          <w:sz w:val="22"/>
          <w:szCs w:val="22"/>
          <w:lang w:val="en-GB" w:eastAsia="zh-CN"/>
        </w:rPr>
        <w:t>In the R1</w:t>
      </w:r>
      <w:r>
        <w:rPr>
          <w:rFonts w:eastAsia="等线"/>
          <w:color w:val="000000" w:themeColor="text1"/>
          <w:sz w:val="22"/>
          <w:szCs w:val="22"/>
          <w:lang w:val="en-GB" w:eastAsia="zh-CN"/>
        </w:rPr>
        <w:t>8</w:t>
      </w:r>
      <w:r w:rsidRPr="00BC4179">
        <w:rPr>
          <w:rFonts w:eastAsia="等线"/>
          <w:color w:val="000000" w:themeColor="text1"/>
          <w:sz w:val="22"/>
          <w:szCs w:val="22"/>
          <w:lang w:val="en-GB" w:eastAsia="zh-CN"/>
        </w:rPr>
        <w:t xml:space="preserve"> WI for positioning enhancem</w:t>
      </w:r>
      <w:r w:rsidRPr="00DB6E41">
        <w:rPr>
          <w:rFonts w:eastAsia="等线"/>
          <w:color w:val="000000" w:themeColor="text1"/>
          <w:sz w:val="22"/>
          <w:szCs w:val="22"/>
          <w:lang w:val="en-GB" w:eastAsia="zh-CN"/>
        </w:rPr>
        <w:t xml:space="preserve">ent [1], one important direction is to improve positioning accuracy of the Rel-17 NR timing related measurement methods. This contribution discusses </w:t>
      </w:r>
      <w:r w:rsidR="001175E6">
        <w:rPr>
          <w:rFonts w:eastAsia="等线"/>
          <w:color w:val="000000" w:themeColor="text1"/>
          <w:sz w:val="22"/>
          <w:szCs w:val="22"/>
          <w:lang w:val="en-GB" w:eastAsia="zh-CN"/>
        </w:rPr>
        <w:t>about</w:t>
      </w:r>
      <w:r w:rsidR="001175E6" w:rsidRPr="00DB6E41">
        <w:rPr>
          <w:rFonts w:eastAsia="等线"/>
          <w:color w:val="000000" w:themeColor="text1"/>
          <w:sz w:val="22"/>
          <w:szCs w:val="22"/>
          <w:lang w:val="en-GB" w:eastAsia="zh-CN"/>
        </w:rPr>
        <w:t xml:space="preserve"> </w:t>
      </w:r>
      <w:r w:rsidRPr="00DB6E41">
        <w:rPr>
          <w:rFonts w:eastAsia="等线"/>
          <w:color w:val="000000" w:themeColor="text1"/>
          <w:sz w:val="22"/>
          <w:szCs w:val="22"/>
          <w:lang w:val="en-GB" w:eastAsia="zh-CN"/>
        </w:rPr>
        <w:t>maintenance</w:t>
      </w:r>
      <w:r w:rsidR="001175E6">
        <w:rPr>
          <w:rFonts w:eastAsia="等线"/>
          <w:color w:val="000000" w:themeColor="text1"/>
          <w:sz w:val="22"/>
          <w:szCs w:val="22"/>
          <w:lang w:val="en-GB" w:eastAsia="zh-CN"/>
        </w:rPr>
        <w:t xml:space="preserve"> issues</w:t>
      </w:r>
      <w:r w:rsidRPr="00DB6E41">
        <w:rPr>
          <w:rFonts w:eastAsia="等线"/>
          <w:color w:val="000000" w:themeColor="text1"/>
          <w:sz w:val="22"/>
          <w:szCs w:val="22"/>
          <w:lang w:val="en-GB" w:eastAsia="zh-CN"/>
        </w:rPr>
        <w:t xml:space="preserve"> for PRS/SRS bandwidth aggregation from RAN1 perspective.</w:t>
      </w:r>
    </w:p>
    <w:p w14:paraId="7C9D5E11" w14:textId="6AE031CE" w:rsidR="00955350" w:rsidRDefault="00CE46CA" w:rsidP="00CE46CA">
      <w:pPr>
        <w:pStyle w:val="1"/>
        <w:pBdr>
          <w:top w:val="single" w:sz="12" w:space="6" w:color="auto"/>
        </w:pBdr>
        <w:spacing w:before="360"/>
        <w:ind w:left="431" w:hanging="431"/>
        <w:rPr>
          <w:sz w:val="32"/>
          <w:lang w:val="en-US" w:eastAsia="ko-KR"/>
        </w:rPr>
      </w:pPr>
      <w:r w:rsidRPr="00CE46CA">
        <w:rPr>
          <w:rFonts w:hint="eastAsia"/>
          <w:sz w:val="32"/>
          <w:lang w:val="en-US" w:eastAsia="ko-KR"/>
        </w:rPr>
        <w:t>S</w:t>
      </w:r>
      <w:r w:rsidRPr="00CE46CA">
        <w:rPr>
          <w:sz w:val="32"/>
          <w:lang w:val="en-US" w:eastAsia="ko-KR"/>
        </w:rPr>
        <w:t>RS power control</w:t>
      </w:r>
      <w:r>
        <w:rPr>
          <w:sz w:val="32"/>
          <w:lang w:val="en-US" w:eastAsia="ko-KR"/>
        </w:rPr>
        <w:t xml:space="preserve"> </w:t>
      </w:r>
    </w:p>
    <w:p w14:paraId="4AFD6820" w14:textId="4BF85A70" w:rsidR="001C4426" w:rsidRPr="001C4426" w:rsidRDefault="001C4426" w:rsidP="001C4426">
      <w:pPr>
        <w:ind w:firstLine="220"/>
      </w:pPr>
      <w:r w:rsidRPr="00DA6253">
        <w:rPr>
          <w:rFonts w:hint="eastAsia"/>
          <w:iCs/>
          <w:sz w:val="22"/>
        </w:rPr>
        <w:t xml:space="preserve">In </w:t>
      </w:r>
      <w:r w:rsidR="007562C6" w:rsidRPr="00C5121E">
        <w:rPr>
          <w:rFonts w:eastAsia="等线"/>
          <w:iCs/>
          <w:sz w:val="22"/>
          <w:lang w:eastAsia="zh-CN"/>
        </w:rPr>
        <w:t>R</w:t>
      </w:r>
      <w:r w:rsidR="007562C6" w:rsidRPr="00881504">
        <w:rPr>
          <w:rFonts w:eastAsia="等线"/>
          <w:iCs/>
          <w:sz w:val="22"/>
          <w:lang w:eastAsia="zh-CN"/>
        </w:rPr>
        <w:t>AN1#112b-e meeting</w:t>
      </w:r>
      <w:r w:rsidRPr="00DA6253">
        <w:rPr>
          <w:rFonts w:hint="eastAsia"/>
          <w:iCs/>
          <w:sz w:val="22"/>
        </w:rPr>
        <w:t xml:space="preserve">, the following agreements </w:t>
      </w:r>
      <w:r>
        <w:rPr>
          <w:iCs/>
          <w:sz w:val="22"/>
        </w:rPr>
        <w:t>for S</w:t>
      </w:r>
      <w:r w:rsidRPr="00032731">
        <w:rPr>
          <w:iCs/>
          <w:sz w:val="22"/>
        </w:rPr>
        <w:t xml:space="preserve">RS </w:t>
      </w:r>
      <w:r w:rsidRPr="001C4426">
        <w:rPr>
          <w:iCs/>
          <w:sz w:val="22"/>
        </w:rPr>
        <w:t xml:space="preserve">power control enhancement </w:t>
      </w:r>
      <w:r>
        <w:rPr>
          <w:iCs/>
          <w:sz w:val="22"/>
        </w:rPr>
        <w:t xml:space="preserve">with </w:t>
      </w:r>
      <w:r w:rsidRPr="00032731">
        <w:rPr>
          <w:iCs/>
          <w:sz w:val="22"/>
        </w:rPr>
        <w:t>bandwidth aggregation</w:t>
      </w:r>
      <w:r>
        <w:rPr>
          <w:iCs/>
          <w:sz w:val="22"/>
        </w:rPr>
        <w:t xml:space="preserve"> </w:t>
      </w:r>
      <w:r w:rsidRPr="00DA6253">
        <w:rPr>
          <w:iCs/>
          <w:sz w:val="22"/>
        </w:rPr>
        <w:t>were</w:t>
      </w:r>
      <w:r w:rsidRPr="00DA6253">
        <w:rPr>
          <w:rFonts w:hint="eastAsia"/>
          <w:iCs/>
          <w:sz w:val="22"/>
        </w:rPr>
        <w:t xml:space="preserve"> achieved</w:t>
      </w:r>
      <w:r w:rsidR="007562C6">
        <w:rPr>
          <w:iCs/>
          <w:sz w:val="22"/>
        </w:rPr>
        <w:t xml:space="preserve">, and the </w:t>
      </w:r>
      <w:r w:rsidR="003D3DAF" w:rsidRPr="003D3DAF">
        <w:rPr>
          <w:iCs/>
          <w:sz w:val="22"/>
        </w:rPr>
        <w:t>power scaling between aggregated carriers</w:t>
      </w:r>
      <w:r w:rsidR="007562C6">
        <w:rPr>
          <w:iCs/>
          <w:sz w:val="22"/>
        </w:rPr>
        <w:t xml:space="preserve"> </w:t>
      </w:r>
      <w:r w:rsidR="00544165" w:rsidRPr="00544165">
        <w:rPr>
          <w:rFonts w:hint="eastAsia"/>
          <w:iCs/>
          <w:sz w:val="22"/>
        </w:rPr>
        <w:t>can</w:t>
      </w:r>
      <w:r w:rsidR="00544165">
        <w:rPr>
          <w:iCs/>
          <w:sz w:val="22"/>
        </w:rPr>
        <w:t xml:space="preserve"> </w:t>
      </w:r>
      <w:r w:rsidR="007562C6">
        <w:rPr>
          <w:iCs/>
          <w:sz w:val="22"/>
        </w:rPr>
        <w:t>be further discussed in this meeting</w:t>
      </w:r>
      <w:r w:rsidRPr="00DA6253">
        <w:rPr>
          <w:rFonts w:hint="eastAsia"/>
          <w:iCs/>
          <w:sz w:val="22"/>
        </w:rPr>
        <w:t>:</w:t>
      </w:r>
    </w:p>
    <w:tbl>
      <w:tblPr>
        <w:tblStyle w:val="af2"/>
        <w:tblW w:w="0" w:type="auto"/>
        <w:tblLook w:val="04A0" w:firstRow="1" w:lastRow="0" w:firstColumn="1" w:lastColumn="0" w:noHBand="0" w:noVBand="1"/>
      </w:tblPr>
      <w:tblGrid>
        <w:gridCol w:w="9737"/>
      </w:tblGrid>
      <w:tr w:rsidR="00CE46CA" w14:paraId="3DB34470" w14:textId="77777777" w:rsidTr="00CE46CA">
        <w:tc>
          <w:tcPr>
            <w:tcW w:w="9737" w:type="dxa"/>
          </w:tcPr>
          <w:p w14:paraId="17B3AD65" w14:textId="77777777" w:rsidR="001C4235" w:rsidRPr="00FC3984" w:rsidRDefault="001C4235" w:rsidP="001C4235">
            <w:pPr>
              <w:ind w:firstLine="196"/>
              <w:rPr>
                <w:b/>
                <w:bCs/>
                <w:lang w:eastAsia="x-none"/>
              </w:rPr>
            </w:pPr>
            <w:bookmarkStart w:id="0" w:name="_Hlk134092038"/>
            <w:r w:rsidRPr="00692813">
              <w:rPr>
                <w:b/>
                <w:bCs/>
                <w:highlight w:val="green"/>
                <w:lang w:eastAsia="x-none"/>
              </w:rPr>
              <w:t>Agreement</w:t>
            </w:r>
          </w:p>
          <w:p w14:paraId="630FA81F" w14:textId="6939776B" w:rsidR="001C4235" w:rsidRPr="003A5E59" w:rsidRDefault="001C4235" w:rsidP="001C4235">
            <w:r w:rsidRPr="003A5E59">
              <w:t xml:space="preserve">Support the same power prioritization between the aggregated carriers in the case when total UE transmit power in a transmission occasion </w:t>
            </w:r>
            <w:r w:rsidR="00C763B5" w:rsidRPr="00C763B5">
              <w:rPr>
                <w:rFonts w:hint="eastAsia"/>
              </w:rPr>
              <w:t>i</w:t>
            </w:r>
            <w:r w:rsidRPr="003A5E59">
              <w:t xml:space="preserve"> exceeds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m:t>
                  </m:r>
                </m:sub>
              </m:sSub>
              <m:d>
                <m:dPr>
                  <m:ctrlPr>
                    <w:rPr>
                      <w:rFonts w:ascii="Cambria Math" w:hAnsi="Cambria Math"/>
                    </w:rPr>
                  </m:ctrlPr>
                </m:dPr>
                <m:e>
                  <m:r>
                    <m:rPr>
                      <m:sty m:val="p"/>
                    </m:rPr>
                    <w:rPr>
                      <w:rFonts w:ascii="Cambria Math" w:hAnsi="Cambria Math"/>
                    </w:rPr>
                    <m:t>i</m:t>
                  </m:r>
                </m:e>
              </m:d>
              <m:r>
                <w:rPr>
                  <w:rFonts w:ascii="Cambria Math" w:hAnsi="Cambria Math"/>
                </w:rPr>
                <m:t>.</m:t>
              </m:r>
            </m:oMath>
            <w:r w:rsidRPr="003A5E59">
              <w:t xml:space="preserve"> </w:t>
            </w:r>
          </w:p>
          <w:p w14:paraId="6AB1A273" w14:textId="77777777" w:rsidR="001C4235" w:rsidRPr="003A5E59" w:rsidRDefault="001C4235" w:rsidP="001C4235">
            <w:pPr>
              <w:numPr>
                <w:ilvl w:val="0"/>
                <w:numId w:val="10"/>
              </w:numPr>
              <w:spacing w:before="0" w:after="0" w:line="240" w:lineRule="auto"/>
              <w:ind w:firstLineChars="0" w:firstLine="200"/>
              <w:jc w:val="left"/>
              <w:rPr>
                <w:lang w:eastAsia="x-none"/>
              </w:rPr>
            </w:pPr>
            <w:r w:rsidRPr="003A5E59">
              <w:rPr>
                <w:lang w:eastAsia="x-none"/>
              </w:rPr>
              <w:t xml:space="preserve">The UE allocates power to the multiple SRS resources in the transmission occasion </w:t>
            </w:r>
            <w:r w:rsidRPr="003A5E59">
              <w:rPr>
                <w:rFonts w:hint="eastAsia"/>
                <w:lang w:eastAsia="x-none"/>
              </w:rPr>
              <w:t>i</w:t>
            </w:r>
            <w:r w:rsidRPr="003A5E59">
              <w:rPr>
                <w:lang w:eastAsia="x-none"/>
              </w:rPr>
              <w:t xml:space="preserve"> of the aggregated carriers such that the UE’s transmit power </w:t>
            </w:r>
            <w:bookmarkStart w:id="1" w:name="_Hlk134290844"/>
            <w:r w:rsidRPr="003A5E59">
              <w:rPr>
                <w:lang w:eastAsia="x-none"/>
              </w:rPr>
              <w:t>in each transmitted resource element</w:t>
            </w:r>
            <w:bookmarkEnd w:id="1"/>
            <w:r w:rsidRPr="003A5E59">
              <w:rPr>
                <w:lang w:eastAsia="x-none"/>
              </w:rPr>
              <w:t xml:space="preserve"> is equal.</w:t>
            </w:r>
          </w:p>
          <w:p w14:paraId="3231DB35" w14:textId="7C32229B" w:rsidR="00CE46CA" w:rsidRPr="001C4235" w:rsidRDefault="001C4235" w:rsidP="001C4235">
            <w:pPr>
              <w:numPr>
                <w:ilvl w:val="0"/>
                <w:numId w:val="10"/>
              </w:numPr>
              <w:spacing w:before="0" w:after="0" w:line="240" w:lineRule="auto"/>
              <w:ind w:firstLineChars="0" w:firstLine="200"/>
              <w:jc w:val="left"/>
              <w:rPr>
                <w:rFonts w:eastAsia="Yu Mincho"/>
                <w:b/>
                <w:i/>
                <w:sz w:val="22"/>
                <w:szCs w:val="22"/>
                <w:lang w:eastAsia="ja-JP"/>
              </w:rPr>
            </w:pPr>
            <w:r w:rsidRPr="003A5E59">
              <w:rPr>
                <w:lang w:eastAsia="x-none"/>
              </w:rPr>
              <w:t>FFS further details, e.g. power scaling between aggregated carriers</w:t>
            </w:r>
          </w:p>
        </w:tc>
      </w:tr>
    </w:tbl>
    <w:bookmarkEnd w:id="0"/>
    <w:p w14:paraId="19590170" w14:textId="6C32739A" w:rsidR="00EF5312" w:rsidRDefault="007562C6" w:rsidP="000713E8">
      <w:pPr>
        <w:ind w:firstLineChars="0" w:firstLine="231"/>
        <w:rPr>
          <w:iCs/>
          <w:sz w:val="22"/>
        </w:rPr>
      </w:pPr>
      <w:r>
        <w:rPr>
          <w:iCs/>
          <w:sz w:val="22"/>
        </w:rPr>
        <w:t>W</w:t>
      </w:r>
      <w:r w:rsidR="00F64126" w:rsidRPr="00F64126">
        <w:rPr>
          <w:iCs/>
          <w:sz w:val="22"/>
        </w:rPr>
        <w:t>hen the total uplink transmission power across multiple carriers exceeds P_c,max</w:t>
      </w:r>
      <w:r w:rsidR="00F64126">
        <w:rPr>
          <w:iCs/>
          <w:sz w:val="22"/>
        </w:rPr>
        <w:t xml:space="preserve">, SRS </w:t>
      </w:r>
      <w:r w:rsidR="00F64126" w:rsidRPr="00371045">
        <w:rPr>
          <w:iCs/>
          <w:sz w:val="22"/>
        </w:rPr>
        <w:t>power control enhancement</w:t>
      </w:r>
      <w:r w:rsidR="00F64126" w:rsidRPr="00F64126">
        <w:rPr>
          <w:iCs/>
          <w:sz w:val="22"/>
        </w:rPr>
        <w:t xml:space="preserve"> </w:t>
      </w:r>
      <w:r w:rsidR="00F64126">
        <w:rPr>
          <w:iCs/>
          <w:sz w:val="22"/>
        </w:rPr>
        <w:t xml:space="preserve">can be studied to reduce the interference at the gNB side. </w:t>
      </w:r>
      <w:r w:rsidR="00C763B5">
        <w:rPr>
          <w:iCs/>
          <w:sz w:val="22"/>
        </w:rPr>
        <w:t>I</w:t>
      </w:r>
      <w:r w:rsidR="00C763B5" w:rsidRPr="00C763B5">
        <w:rPr>
          <w:rFonts w:hint="eastAsia"/>
          <w:iCs/>
          <w:sz w:val="22"/>
        </w:rPr>
        <w:t>n</w:t>
      </w:r>
      <w:r w:rsidR="00C763B5" w:rsidRPr="00C763B5">
        <w:rPr>
          <w:iCs/>
          <w:sz w:val="22"/>
        </w:rPr>
        <w:t xml:space="preserve"> </w:t>
      </w:r>
      <w:r w:rsidRPr="00C5121E">
        <w:rPr>
          <w:rFonts w:eastAsia="等线"/>
          <w:iCs/>
          <w:sz w:val="22"/>
          <w:lang w:eastAsia="zh-CN"/>
        </w:rPr>
        <w:t>R</w:t>
      </w:r>
      <w:r w:rsidRPr="00881504">
        <w:rPr>
          <w:rFonts w:eastAsia="等线"/>
          <w:iCs/>
          <w:sz w:val="22"/>
          <w:lang w:eastAsia="zh-CN"/>
        </w:rPr>
        <w:t>AN1#112b-e meeting</w:t>
      </w:r>
      <w:r w:rsidR="00C763B5" w:rsidRPr="00C763B5">
        <w:rPr>
          <w:iCs/>
          <w:sz w:val="22"/>
        </w:rPr>
        <w:t xml:space="preserve">, we have agreed that the </w:t>
      </w:r>
      <w:r w:rsidR="00C763B5">
        <w:rPr>
          <w:iCs/>
          <w:sz w:val="22"/>
        </w:rPr>
        <w:t xml:space="preserve">UE should </w:t>
      </w:r>
      <w:r w:rsidR="00C763B5" w:rsidRPr="00C763B5">
        <w:rPr>
          <w:iCs/>
          <w:sz w:val="22"/>
        </w:rPr>
        <w:t>allocates power</w:t>
      </w:r>
      <w:r w:rsidR="00C763B5">
        <w:rPr>
          <w:iCs/>
          <w:sz w:val="22"/>
        </w:rPr>
        <w:t xml:space="preserve"> </w:t>
      </w:r>
      <w:r w:rsidR="00C763B5" w:rsidRPr="00C763B5">
        <w:rPr>
          <w:iCs/>
          <w:sz w:val="22"/>
        </w:rPr>
        <w:t xml:space="preserve">to the aggregated SRS resources </w:t>
      </w:r>
      <w:r w:rsidR="00977472">
        <w:rPr>
          <w:iCs/>
          <w:sz w:val="22"/>
        </w:rPr>
        <w:t>such</w:t>
      </w:r>
      <w:r w:rsidR="00C763B5" w:rsidRPr="00C763B5">
        <w:rPr>
          <w:iCs/>
          <w:sz w:val="22"/>
        </w:rPr>
        <w:t xml:space="preserve"> that the transmit power in each transmitted resource element is equal.</w:t>
      </w:r>
      <w:r w:rsidR="00C763B5">
        <w:rPr>
          <w:iCs/>
          <w:sz w:val="22"/>
        </w:rPr>
        <w:t xml:space="preserve"> </w:t>
      </w:r>
      <w:r w:rsidR="00EF5312">
        <w:rPr>
          <w:iCs/>
          <w:sz w:val="22"/>
        </w:rPr>
        <w:t>However</w:t>
      </w:r>
      <w:r w:rsidR="00A64BD0">
        <w:rPr>
          <w:iCs/>
          <w:sz w:val="22"/>
        </w:rPr>
        <w:t>, when the transmitter power</w:t>
      </w:r>
      <w:r w:rsidR="00BB52E9">
        <w:rPr>
          <w:iCs/>
          <w:sz w:val="22"/>
        </w:rPr>
        <w:t xml:space="preserve"> of the SRS</w:t>
      </w:r>
      <w:r w:rsidR="00A64BD0">
        <w:rPr>
          <w:iCs/>
          <w:sz w:val="22"/>
        </w:rPr>
        <w:t xml:space="preserve"> is too low, the measurement accuracy cannot be improved by SRS bandwidth aggregation and the </w:t>
      </w:r>
      <w:r w:rsidR="00BB52E9" w:rsidRPr="00BB52E9">
        <w:rPr>
          <w:iCs/>
          <w:sz w:val="22"/>
        </w:rPr>
        <w:t xml:space="preserve">unnecessary </w:t>
      </w:r>
      <w:r w:rsidR="00A64BD0">
        <w:rPr>
          <w:iCs/>
          <w:sz w:val="22"/>
        </w:rPr>
        <w:t xml:space="preserve">power </w:t>
      </w:r>
      <w:r w:rsidR="00E80E9C">
        <w:rPr>
          <w:iCs/>
          <w:sz w:val="22"/>
        </w:rPr>
        <w:t xml:space="preserve">and resource </w:t>
      </w:r>
      <w:r w:rsidR="00A64BD0">
        <w:rPr>
          <w:iCs/>
          <w:sz w:val="22"/>
        </w:rPr>
        <w:t>consumption will be caused</w:t>
      </w:r>
      <w:r w:rsidR="00BB52E9">
        <w:rPr>
          <w:iCs/>
          <w:sz w:val="22"/>
        </w:rPr>
        <w:t xml:space="preserve"> since the aggregated SRS cannot be </w:t>
      </w:r>
      <w:r w:rsidR="00BB52E9" w:rsidRPr="00BB52E9">
        <w:rPr>
          <w:iCs/>
          <w:sz w:val="22"/>
        </w:rPr>
        <w:t>accurately measured</w:t>
      </w:r>
      <w:r w:rsidR="00A64BD0">
        <w:rPr>
          <w:iCs/>
          <w:sz w:val="22"/>
        </w:rPr>
        <w:t>.</w:t>
      </w:r>
      <w:r w:rsidR="00EF5312">
        <w:rPr>
          <w:iCs/>
          <w:sz w:val="22"/>
        </w:rPr>
        <w:t xml:space="preserve"> Therefore, </w:t>
      </w:r>
      <w:r w:rsidR="00544165" w:rsidRPr="00544165">
        <w:rPr>
          <w:iCs/>
          <w:sz w:val="22"/>
        </w:rPr>
        <w:t xml:space="preserve">UE </w:t>
      </w:r>
      <w:r w:rsidR="00544165" w:rsidRPr="00544165">
        <w:rPr>
          <w:rFonts w:hint="eastAsia"/>
          <w:iCs/>
          <w:sz w:val="22"/>
        </w:rPr>
        <w:t>should</w:t>
      </w:r>
      <w:r w:rsidR="00544165">
        <w:rPr>
          <w:iCs/>
          <w:sz w:val="22"/>
        </w:rPr>
        <w:t xml:space="preserve"> </w:t>
      </w:r>
      <w:bookmarkStart w:id="2" w:name="_Hlk146541796"/>
      <w:r w:rsidR="00544165" w:rsidRPr="00544165">
        <w:rPr>
          <w:iCs/>
          <w:sz w:val="22"/>
        </w:rPr>
        <w:t>stop SRS transmission</w:t>
      </w:r>
      <w:bookmarkEnd w:id="2"/>
      <w:r w:rsidR="00544165" w:rsidRPr="00544165">
        <w:rPr>
          <w:iCs/>
          <w:sz w:val="22"/>
        </w:rPr>
        <w:t xml:space="preserve"> </w:t>
      </w:r>
      <w:r w:rsidR="00544165" w:rsidRPr="00544165">
        <w:rPr>
          <w:rFonts w:hint="eastAsia"/>
          <w:iCs/>
          <w:sz w:val="22"/>
        </w:rPr>
        <w:t>in</w:t>
      </w:r>
      <w:r w:rsidR="00544165">
        <w:rPr>
          <w:iCs/>
          <w:sz w:val="22"/>
        </w:rPr>
        <w:t xml:space="preserve"> this case</w:t>
      </w:r>
      <w:r w:rsidR="00544165" w:rsidRPr="00544165">
        <w:rPr>
          <w:iCs/>
          <w:sz w:val="22"/>
        </w:rPr>
        <w:t>.</w:t>
      </w:r>
    </w:p>
    <w:p w14:paraId="76863A96" w14:textId="441908A4" w:rsidR="00542053" w:rsidRDefault="00542053" w:rsidP="006A7125">
      <w:pPr>
        <w:tabs>
          <w:tab w:val="left" w:pos="3600"/>
        </w:tabs>
        <w:spacing w:after="0"/>
        <w:ind w:firstLine="216"/>
        <w:rPr>
          <w:b/>
          <w:i/>
          <w:sz w:val="22"/>
          <w:lang w:eastAsia="ja-JP"/>
        </w:rPr>
      </w:pPr>
      <w:r w:rsidRPr="003901F4">
        <w:rPr>
          <w:b/>
          <w:i/>
          <w:sz w:val="22"/>
          <w:szCs w:val="22"/>
          <w:lang w:eastAsia="ja-JP"/>
        </w:rPr>
        <w:t>Propose</w:t>
      </w:r>
      <w:r w:rsidRPr="00D64923">
        <w:rPr>
          <w:b/>
          <w:i/>
          <w:sz w:val="22"/>
          <w:lang w:eastAsia="ja-JP"/>
        </w:rPr>
        <w:t xml:space="preserve"> </w:t>
      </w:r>
      <w:r w:rsidR="009C060E">
        <w:rPr>
          <w:b/>
          <w:i/>
          <w:sz w:val="22"/>
          <w:lang w:eastAsia="ja-JP"/>
        </w:rPr>
        <w:t>1</w:t>
      </w:r>
      <w:r w:rsidRPr="00D64923">
        <w:rPr>
          <w:b/>
          <w:i/>
          <w:sz w:val="22"/>
          <w:lang w:eastAsia="ja-JP"/>
        </w:rPr>
        <w:t>:</w:t>
      </w:r>
      <w:r w:rsidRPr="009815B0">
        <w:rPr>
          <w:b/>
          <w:i/>
          <w:sz w:val="22"/>
          <w:lang w:eastAsia="ja-JP"/>
        </w:rPr>
        <w:t xml:space="preserve"> </w:t>
      </w:r>
      <w:r w:rsidR="00544165">
        <w:rPr>
          <w:b/>
          <w:i/>
          <w:sz w:val="22"/>
          <w:lang w:eastAsia="ja-JP"/>
        </w:rPr>
        <w:t>F</w:t>
      </w:r>
      <w:r w:rsidR="00544165" w:rsidRPr="00544165">
        <w:rPr>
          <w:b/>
          <w:i/>
          <w:sz w:val="22"/>
          <w:lang w:eastAsia="ja-JP"/>
        </w:rPr>
        <w:t>or positioning SRS aggregation across CCs</w:t>
      </w:r>
      <w:r w:rsidR="00544165">
        <w:rPr>
          <w:b/>
          <w:i/>
          <w:sz w:val="22"/>
          <w:lang w:eastAsia="ja-JP"/>
        </w:rPr>
        <w:t xml:space="preserve">, </w:t>
      </w:r>
      <w:r w:rsidR="00077AFC" w:rsidRPr="00077AFC">
        <w:rPr>
          <w:b/>
          <w:i/>
          <w:sz w:val="22"/>
          <w:lang w:eastAsia="ja-JP"/>
        </w:rPr>
        <w:t>when SRS transmission power is lower than threshold</w:t>
      </w:r>
      <w:r w:rsidR="00077AFC">
        <w:rPr>
          <w:b/>
          <w:i/>
          <w:sz w:val="22"/>
          <w:lang w:eastAsia="ja-JP"/>
        </w:rPr>
        <w:t>,</w:t>
      </w:r>
      <w:r w:rsidR="00077AFC" w:rsidRPr="00077AFC">
        <w:rPr>
          <w:b/>
          <w:i/>
          <w:sz w:val="22"/>
          <w:lang w:eastAsia="ja-JP"/>
        </w:rPr>
        <w:t xml:space="preserve"> </w:t>
      </w:r>
      <w:r w:rsidR="00F95E29">
        <w:rPr>
          <w:b/>
          <w:i/>
          <w:sz w:val="22"/>
          <w:lang w:eastAsia="ja-JP"/>
        </w:rPr>
        <w:t>a</w:t>
      </w:r>
      <w:r w:rsidR="001175E6">
        <w:rPr>
          <w:b/>
          <w:i/>
          <w:sz w:val="22"/>
          <w:lang w:eastAsia="ja-JP"/>
        </w:rPr>
        <w:t xml:space="preserve"> UE </w:t>
      </w:r>
      <w:r w:rsidR="00544165" w:rsidRPr="00544165">
        <w:rPr>
          <w:b/>
          <w:i/>
          <w:sz w:val="22"/>
          <w:lang w:eastAsia="ja-JP"/>
        </w:rPr>
        <w:t>stop</w:t>
      </w:r>
      <w:r w:rsidR="001175E6">
        <w:rPr>
          <w:b/>
          <w:i/>
          <w:sz w:val="22"/>
          <w:lang w:eastAsia="ja-JP"/>
        </w:rPr>
        <w:t>s</w:t>
      </w:r>
      <w:r w:rsidR="00544165" w:rsidRPr="00544165">
        <w:rPr>
          <w:b/>
          <w:i/>
          <w:sz w:val="22"/>
          <w:lang w:eastAsia="ja-JP"/>
        </w:rPr>
        <w:t xml:space="preserve"> SRS transmission in all aggregated carriers</w:t>
      </w:r>
      <w:r w:rsidRPr="00EC0565">
        <w:rPr>
          <w:b/>
          <w:i/>
          <w:sz w:val="22"/>
          <w:lang w:eastAsia="ja-JP"/>
        </w:rPr>
        <w:t>.</w:t>
      </w:r>
      <w:r w:rsidR="009815B0">
        <w:rPr>
          <w:b/>
          <w:i/>
          <w:sz w:val="22"/>
          <w:lang w:eastAsia="ja-JP"/>
        </w:rPr>
        <w:t xml:space="preserve"> </w:t>
      </w:r>
    </w:p>
    <w:p w14:paraId="7207C586" w14:textId="6DFBD90F" w:rsidR="00F170F4" w:rsidRDefault="00B70767" w:rsidP="00F170F4">
      <w:pPr>
        <w:spacing w:before="0" w:after="120" w:line="240" w:lineRule="auto"/>
        <w:ind w:firstLine="216"/>
        <w:rPr>
          <w:b/>
          <w:i/>
          <w:sz w:val="22"/>
          <w:szCs w:val="22"/>
          <w:lang w:eastAsia="ja-JP"/>
        </w:rPr>
      </w:pPr>
      <w:r>
        <w:rPr>
          <w:b/>
          <w:i/>
          <w:sz w:val="22"/>
          <w:szCs w:val="22"/>
          <w:lang w:eastAsia="ja-JP"/>
        </w:rPr>
        <w:t xml:space="preserve">Based on Proposal 1, we suggest the following </w:t>
      </w:r>
      <w:r w:rsidR="00F170F4">
        <w:rPr>
          <w:b/>
          <w:i/>
          <w:sz w:val="22"/>
          <w:szCs w:val="22"/>
          <w:lang w:eastAsia="ja-JP"/>
        </w:rPr>
        <w:t xml:space="preserve">Text proposal for </w:t>
      </w:r>
      <w:r w:rsidR="001175E6">
        <w:rPr>
          <w:b/>
          <w:i/>
          <w:sz w:val="22"/>
          <w:szCs w:val="22"/>
          <w:lang w:eastAsia="ja-JP"/>
        </w:rPr>
        <w:t xml:space="preserve">Section 7.5 of </w:t>
      </w:r>
      <w:r w:rsidR="00F170F4">
        <w:rPr>
          <w:b/>
          <w:i/>
          <w:sz w:val="22"/>
          <w:szCs w:val="22"/>
          <w:lang w:eastAsia="ja-JP"/>
        </w:rPr>
        <w:t>TS38.213</w:t>
      </w:r>
      <w:r w:rsidR="00F170F4" w:rsidRPr="00F170F4">
        <w:rPr>
          <w:b/>
          <w:i/>
          <w:sz w:val="22"/>
          <w:szCs w:val="22"/>
          <w:lang w:eastAsia="ja-JP"/>
        </w:rPr>
        <w:tab/>
      </w:r>
      <w:r>
        <w:rPr>
          <w:b/>
          <w:i/>
          <w:sz w:val="22"/>
          <w:szCs w:val="22"/>
          <w:lang w:eastAsia="ja-JP"/>
        </w:rPr>
        <w:t>(</w:t>
      </w:r>
      <w:r w:rsidR="00F170F4" w:rsidRPr="00F170F4">
        <w:rPr>
          <w:b/>
          <w:i/>
          <w:sz w:val="22"/>
          <w:szCs w:val="22"/>
          <w:lang w:eastAsia="ja-JP"/>
        </w:rPr>
        <w:t>Prioritizations for transmission power reductions</w:t>
      </w:r>
      <w:r>
        <w:rPr>
          <w:b/>
          <w:i/>
          <w:sz w:val="22"/>
          <w:szCs w:val="22"/>
          <w:lang w:eastAsia="ja-JP"/>
        </w:rPr>
        <w:t>)</w:t>
      </w:r>
      <w:r w:rsidR="005A1152">
        <w:rPr>
          <w:b/>
          <w:i/>
          <w:sz w:val="22"/>
          <w:szCs w:val="22"/>
          <w:lang w:eastAsia="ja-JP"/>
        </w:rPr>
        <w:t>.</w:t>
      </w:r>
    </w:p>
    <w:p w14:paraId="5FDA4C01" w14:textId="68E541F1" w:rsidR="005A1152" w:rsidRPr="00DB33D4" w:rsidRDefault="005A1152" w:rsidP="005A1152">
      <w:pPr>
        <w:ind w:firstLineChars="0" w:firstLine="231"/>
        <w:rPr>
          <w:rFonts w:eastAsia="等线"/>
          <w:bCs/>
          <w:i/>
          <w:sz w:val="22"/>
          <w:lang w:eastAsia="zh-CN"/>
        </w:rPr>
      </w:pPr>
      <w:r w:rsidRPr="00DB33D4">
        <w:rPr>
          <w:rFonts w:eastAsia="等线"/>
          <w:bCs/>
          <w:i/>
          <w:sz w:val="22"/>
          <w:lang w:eastAsia="zh-CN"/>
        </w:rPr>
        <w:t xml:space="preserve">Reason for change: </w:t>
      </w:r>
      <w:r w:rsidR="00923E53">
        <w:rPr>
          <w:rFonts w:eastAsia="等线"/>
          <w:bCs/>
          <w:i/>
          <w:sz w:val="22"/>
          <w:lang w:eastAsia="zh-CN"/>
        </w:rPr>
        <w:t>I</w:t>
      </w:r>
      <w:r w:rsidR="0085705A">
        <w:rPr>
          <w:rFonts w:eastAsia="等线"/>
          <w:bCs/>
          <w:i/>
          <w:sz w:val="22"/>
          <w:lang w:eastAsia="zh-CN"/>
        </w:rPr>
        <w:t>n the power limited case</w:t>
      </w:r>
      <w:r w:rsidR="0085705A">
        <w:rPr>
          <w:rFonts w:eastAsia="等线"/>
          <w:bCs/>
          <w:i/>
          <w:sz w:val="22"/>
          <w:lang w:eastAsia="zh-CN"/>
        </w:rPr>
        <w:t xml:space="preserve">, </w:t>
      </w:r>
      <w:r w:rsidR="00DB4466">
        <w:rPr>
          <w:rFonts w:eastAsia="等线"/>
          <w:bCs/>
          <w:i/>
          <w:sz w:val="22"/>
          <w:lang w:eastAsia="zh-CN"/>
        </w:rPr>
        <w:t>UE will still trans</w:t>
      </w:r>
      <w:r w:rsidR="0085705A">
        <w:rPr>
          <w:rFonts w:eastAsia="等线"/>
          <w:bCs/>
          <w:i/>
          <w:sz w:val="22"/>
          <w:lang w:eastAsia="zh-CN"/>
        </w:rPr>
        <w:t>mit SRS</w:t>
      </w:r>
      <w:r w:rsidR="0085705A" w:rsidRPr="0085705A">
        <w:rPr>
          <w:rFonts w:eastAsia="等线"/>
          <w:bCs/>
          <w:i/>
          <w:sz w:val="22"/>
          <w:lang w:eastAsia="zh-CN"/>
        </w:rPr>
        <w:t xml:space="preserve"> </w:t>
      </w:r>
      <w:r w:rsidR="0085705A">
        <w:rPr>
          <w:rFonts w:eastAsia="等线"/>
          <w:bCs/>
          <w:i/>
          <w:sz w:val="22"/>
          <w:lang w:eastAsia="zh-CN"/>
        </w:rPr>
        <w:t>using e</w:t>
      </w:r>
      <w:r w:rsidR="0085705A" w:rsidRPr="0085705A">
        <w:rPr>
          <w:rFonts w:eastAsia="等线"/>
          <w:bCs/>
          <w:i/>
          <w:sz w:val="22"/>
          <w:lang w:eastAsia="zh-CN"/>
        </w:rPr>
        <w:t>qual transmission power</w:t>
      </w:r>
      <w:r w:rsidR="0085705A" w:rsidRPr="0085705A">
        <w:rPr>
          <w:rFonts w:eastAsia="等线"/>
          <w:bCs/>
          <w:i/>
          <w:sz w:val="22"/>
          <w:lang w:eastAsia="zh-CN"/>
        </w:rPr>
        <w:t xml:space="preserve"> </w:t>
      </w:r>
      <w:r w:rsidR="0085705A" w:rsidRPr="0085705A">
        <w:rPr>
          <w:rFonts w:eastAsia="等线"/>
          <w:bCs/>
          <w:i/>
          <w:sz w:val="22"/>
          <w:lang w:eastAsia="zh-CN"/>
        </w:rPr>
        <w:t>in each transmitted resource element</w:t>
      </w:r>
      <w:r w:rsidR="0085705A" w:rsidRPr="0085705A">
        <w:rPr>
          <w:rFonts w:eastAsia="等线"/>
          <w:bCs/>
          <w:i/>
          <w:sz w:val="22"/>
          <w:lang w:eastAsia="zh-CN"/>
        </w:rPr>
        <w:t xml:space="preserve"> </w:t>
      </w:r>
      <w:r w:rsidR="0085705A">
        <w:rPr>
          <w:rFonts w:eastAsia="等线"/>
          <w:bCs/>
          <w:i/>
          <w:sz w:val="22"/>
          <w:lang w:eastAsia="zh-CN"/>
        </w:rPr>
        <w:t>without any gain.</w:t>
      </w:r>
    </w:p>
    <w:p w14:paraId="54A2B72D" w14:textId="12FFEA22" w:rsidR="005A1152" w:rsidRPr="00DB33D4" w:rsidRDefault="005A1152" w:rsidP="005A1152">
      <w:pPr>
        <w:ind w:firstLineChars="0" w:firstLine="231"/>
        <w:rPr>
          <w:rFonts w:eastAsia="等线"/>
          <w:bCs/>
          <w:i/>
          <w:sz w:val="22"/>
          <w:lang w:eastAsia="zh-CN"/>
        </w:rPr>
      </w:pPr>
      <w:r w:rsidRPr="00DB33D4">
        <w:rPr>
          <w:rFonts w:eastAsia="等线"/>
          <w:bCs/>
          <w:i/>
          <w:sz w:val="22"/>
          <w:lang w:eastAsia="zh-CN"/>
        </w:rPr>
        <w:t xml:space="preserve">Summary of change: Add </w:t>
      </w:r>
      <w:r w:rsidR="0085705A">
        <w:rPr>
          <w:rFonts w:eastAsia="等线"/>
          <w:bCs/>
          <w:i/>
          <w:sz w:val="22"/>
          <w:lang w:eastAsia="zh-CN"/>
        </w:rPr>
        <w:t xml:space="preserve">the </w:t>
      </w:r>
      <w:r w:rsidR="0085705A" w:rsidRPr="0085705A">
        <w:rPr>
          <w:rFonts w:eastAsia="等线"/>
          <w:bCs/>
          <w:i/>
          <w:sz w:val="22"/>
          <w:lang w:eastAsia="zh-CN"/>
        </w:rPr>
        <w:t>special handling</w:t>
      </w:r>
      <w:r w:rsidR="0085705A">
        <w:rPr>
          <w:rFonts w:eastAsia="等线"/>
          <w:bCs/>
          <w:i/>
          <w:sz w:val="22"/>
          <w:lang w:eastAsia="zh-CN"/>
        </w:rPr>
        <w:t xml:space="preserve"> for power limited case</w:t>
      </w:r>
      <w:r w:rsidRPr="00DB33D4">
        <w:rPr>
          <w:rFonts w:eastAsia="等线"/>
          <w:bCs/>
          <w:i/>
          <w:sz w:val="22"/>
          <w:lang w:eastAsia="zh-CN"/>
        </w:rPr>
        <w:t xml:space="preserve">. </w:t>
      </w:r>
    </w:p>
    <w:p w14:paraId="015A1A02" w14:textId="608BE3F5" w:rsidR="005A1152" w:rsidRPr="00DB33D4" w:rsidRDefault="005A1152" w:rsidP="005A1152">
      <w:pPr>
        <w:ind w:firstLineChars="0" w:firstLine="231"/>
        <w:rPr>
          <w:rFonts w:eastAsia="等线"/>
          <w:bCs/>
          <w:i/>
          <w:sz w:val="22"/>
          <w:lang w:eastAsia="zh-CN"/>
        </w:rPr>
      </w:pPr>
      <w:r w:rsidRPr="00DB33D4">
        <w:rPr>
          <w:rFonts w:eastAsia="等线"/>
          <w:bCs/>
          <w:i/>
          <w:sz w:val="22"/>
          <w:lang w:eastAsia="zh-CN"/>
        </w:rPr>
        <w:t xml:space="preserve">Consequences if not approved: </w:t>
      </w:r>
      <w:r w:rsidR="00923E53">
        <w:rPr>
          <w:rFonts w:eastAsia="等线"/>
          <w:bCs/>
          <w:i/>
          <w:sz w:val="22"/>
          <w:lang w:eastAsia="zh-CN"/>
        </w:rPr>
        <w:t>T</w:t>
      </w:r>
      <w:r w:rsidR="00615F68" w:rsidRPr="00615F68">
        <w:rPr>
          <w:rFonts w:eastAsia="等线"/>
          <w:bCs/>
          <w:i/>
          <w:sz w:val="22"/>
          <w:lang w:eastAsia="zh-CN"/>
        </w:rPr>
        <w:t>he measurement accuracy cannot be improved by SRS bandwidth aggregation and the unnecessary power and resource consumption will be caused</w:t>
      </w:r>
      <w:r w:rsidR="00615F68">
        <w:rPr>
          <w:rFonts w:eastAsia="等线"/>
          <w:bCs/>
          <w:i/>
          <w:sz w:val="22"/>
          <w:lang w:eastAsia="zh-CN"/>
        </w:rPr>
        <w:t>, which is not aligned with the intention to support SRS bandwidth aggregation</w:t>
      </w:r>
      <w:r w:rsidRPr="00DB33D4">
        <w:rPr>
          <w:rFonts w:eastAsia="等线"/>
          <w:bCs/>
          <w:i/>
          <w:sz w:val="22"/>
          <w:lang w:eastAsia="zh-CN"/>
        </w:rPr>
        <w:t>.</w:t>
      </w:r>
    </w:p>
    <w:p w14:paraId="2F31A090" w14:textId="77777777" w:rsidR="00F170F4" w:rsidRDefault="00F170F4" w:rsidP="00F170F4">
      <w:pPr>
        <w:spacing w:before="0" w:after="120" w:line="240" w:lineRule="auto"/>
        <w:ind w:firstLine="216"/>
        <w:jc w:val="center"/>
        <w:rPr>
          <w:b/>
          <w:i/>
          <w:sz w:val="22"/>
          <w:szCs w:val="22"/>
        </w:rPr>
      </w:pPr>
      <w:r w:rsidRPr="0033795B">
        <w:rPr>
          <w:b/>
          <w:i/>
          <w:color w:val="FF0000"/>
          <w:sz w:val="22"/>
          <w:szCs w:val="22"/>
          <w:lang w:eastAsia="ja-JP"/>
        </w:rPr>
        <w:t>*** Unchanged text is omitted ***</w:t>
      </w:r>
    </w:p>
    <w:p w14:paraId="62DC2957" w14:textId="0007ADEA" w:rsidR="00F170F4" w:rsidRDefault="00113749" w:rsidP="00113749">
      <w:pPr>
        <w:spacing w:before="0" w:after="120" w:line="240" w:lineRule="auto"/>
        <w:ind w:firstLine="216"/>
        <w:rPr>
          <w:b/>
          <w:i/>
          <w:sz w:val="22"/>
          <w:szCs w:val="22"/>
          <w:lang w:eastAsia="ja-JP"/>
        </w:rPr>
      </w:pPr>
      <w:r w:rsidRPr="00113749">
        <w:rPr>
          <w:b/>
          <w:i/>
          <w:sz w:val="22"/>
          <w:szCs w:val="22"/>
          <w:lang w:eastAsia="ja-JP"/>
        </w:rPr>
        <w:lastRenderedPageBreak/>
        <w:t>For single cell operation with two uplink carriers or for operation with carrier aggregation, if a total UE transmit power for PUSCH or PUCCH or PRACH or SRS transmissions on serving cells in a frequency range in a respective transmission occasion i would exceed P ̂_CMAX (i), where P ̂_CMAX (i) is the linear value of P_CMAX (i) in transmission occasion i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P ̂_CMAX (i) for that frequency range in every symbol of transmission occasion i. If the UE transmits SRS on multiple SRS resources according the XYZ [6, TS 38.214], the UE allocates power so that all REs of the SRS transmission have same power</w:t>
      </w:r>
      <w:r w:rsidR="00073098" w:rsidRPr="00073098">
        <w:rPr>
          <w:b/>
          <w:i/>
          <w:sz w:val="22"/>
          <w:lang w:eastAsia="ja-JP"/>
        </w:rPr>
        <w:t>.</w:t>
      </w:r>
      <w:r w:rsidRPr="00113749">
        <w:rPr>
          <w:b/>
          <w:i/>
          <w:color w:val="FF0000"/>
          <w:sz w:val="22"/>
          <w:lang w:eastAsia="ja-JP"/>
        </w:rPr>
        <w:t xml:space="preserve"> </w:t>
      </w:r>
      <w:r w:rsidR="00073098">
        <w:rPr>
          <w:b/>
          <w:i/>
          <w:color w:val="FF0000"/>
          <w:sz w:val="22"/>
          <w:lang w:eastAsia="ja-JP"/>
        </w:rPr>
        <w:t>W</w:t>
      </w:r>
      <w:r w:rsidRPr="00113749">
        <w:rPr>
          <w:b/>
          <w:i/>
          <w:color w:val="FF0000"/>
          <w:sz w:val="22"/>
          <w:lang w:eastAsia="ja-JP"/>
        </w:rPr>
        <w:t xml:space="preserve">hen </w:t>
      </w:r>
      <w:r w:rsidR="001175E6">
        <w:rPr>
          <w:b/>
          <w:i/>
          <w:color w:val="FF0000"/>
          <w:sz w:val="22"/>
          <w:lang w:eastAsia="ja-JP"/>
        </w:rPr>
        <w:t>SRS transmission power</w:t>
      </w:r>
      <w:r w:rsidRPr="00113749">
        <w:rPr>
          <w:b/>
          <w:i/>
          <w:color w:val="FF0000"/>
          <w:sz w:val="22"/>
          <w:lang w:eastAsia="ja-JP"/>
        </w:rPr>
        <w:t xml:space="preserve"> is low</w:t>
      </w:r>
      <w:r>
        <w:rPr>
          <w:b/>
          <w:i/>
          <w:color w:val="FF0000"/>
          <w:sz w:val="22"/>
          <w:lang w:eastAsia="ja-JP"/>
        </w:rPr>
        <w:t xml:space="preserve">er than </w:t>
      </w:r>
      <w:r w:rsidR="001175E6">
        <w:rPr>
          <w:b/>
          <w:i/>
          <w:color w:val="FF0000"/>
          <w:sz w:val="22"/>
          <w:lang w:eastAsia="ja-JP"/>
        </w:rPr>
        <w:t>[PowerSRSThreshold]</w:t>
      </w:r>
      <w:r w:rsidRPr="00113749">
        <w:rPr>
          <w:b/>
          <w:i/>
          <w:color w:val="FF0000"/>
          <w:sz w:val="22"/>
          <w:lang w:eastAsia="ja-JP"/>
        </w:rPr>
        <w:t xml:space="preserve">, </w:t>
      </w:r>
      <w:r w:rsidR="001175E6">
        <w:rPr>
          <w:b/>
          <w:i/>
          <w:color w:val="FF0000"/>
          <w:sz w:val="22"/>
          <w:lang w:eastAsia="ja-JP"/>
        </w:rPr>
        <w:t xml:space="preserve">the UE </w:t>
      </w:r>
      <w:r w:rsidRPr="00113749">
        <w:rPr>
          <w:b/>
          <w:i/>
          <w:color w:val="FF0000"/>
          <w:sz w:val="22"/>
          <w:lang w:eastAsia="ja-JP"/>
        </w:rPr>
        <w:t>stop</w:t>
      </w:r>
      <w:r w:rsidR="001175E6">
        <w:rPr>
          <w:b/>
          <w:i/>
          <w:color w:val="FF0000"/>
          <w:sz w:val="22"/>
          <w:lang w:eastAsia="ja-JP"/>
        </w:rPr>
        <w:t>s</w:t>
      </w:r>
      <w:r w:rsidRPr="00113749">
        <w:rPr>
          <w:b/>
          <w:i/>
          <w:color w:val="FF0000"/>
          <w:sz w:val="22"/>
          <w:lang w:eastAsia="ja-JP"/>
        </w:rPr>
        <w:t xml:space="preserve"> SRS transmission </w:t>
      </w:r>
      <w:r w:rsidR="00073098" w:rsidRPr="00073098">
        <w:rPr>
          <w:b/>
          <w:i/>
          <w:color w:val="FF0000"/>
          <w:sz w:val="22"/>
          <w:lang w:eastAsia="ja-JP"/>
        </w:rPr>
        <w:t>on multiple SRS resources</w:t>
      </w:r>
      <w:r w:rsidRPr="00113749">
        <w:rPr>
          <w:b/>
          <w:i/>
          <w:color w:val="FF0000"/>
          <w:sz w:val="22"/>
          <w:lang w:eastAsia="ja-JP"/>
        </w:rPr>
        <w:t>.</w:t>
      </w:r>
    </w:p>
    <w:p w14:paraId="498442E9" w14:textId="0154D65D" w:rsidR="00F170F4" w:rsidRDefault="00F170F4" w:rsidP="00073098">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0BD2E55D" w14:textId="726A434E" w:rsidR="006650C7" w:rsidRPr="006650C7" w:rsidRDefault="006650C7" w:rsidP="006650C7">
      <w:pPr>
        <w:pStyle w:val="1"/>
        <w:pBdr>
          <w:top w:val="single" w:sz="12" w:space="6" w:color="auto"/>
        </w:pBdr>
        <w:spacing w:before="360"/>
        <w:ind w:left="431" w:hanging="431"/>
        <w:rPr>
          <w:sz w:val="32"/>
          <w:lang w:val="en-US" w:eastAsia="ko-KR"/>
        </w:rPr>
      </w:pPr>
      <w:r w:rsidRPr="006650C7">
        <w:rPr>
          <w:sz w:val="32"/>
          <w:lang w:val="en-US" w:eastAsia="ko-KR"/>
        </w:rPr>
        <w:t xml:space="preserve">Measurement Report </w:t>
      </w:r>
    </w:p>
    <w:p w14:paraId="221B1884" w14:textId="1490FDD5" w:rsidR="007136EE" w:rsidRPr="00032731" w:rsidRDefault="007136EE" w:rsidP="007136EE">
      <w:pPr>
        <w:ind w:firstLineChars="0" w:firstLine="231"/>
        <w:rPr>
          <w:iCs/>
          <w:sz w:val="22"/>
        </w:rPr>
      </w:pPr>
      <w:r w:rsidRPr="00C5121E">
        <w:rPr>
          <w:rFonts w:eastAsia="等线"/>
          <w:iCs/>
          <w:sz w:val="22"/>
          <w:lang w:eastAsia="zh-CN"/>
        </w:rPr>
        <w:t>In R</w:t>
      </w:r>
      <w:r w:rsidRPr="00881504">
        <w:rPr>
          <w:rFonts w:eastAsia="等线"/>
          <w:iCs/>
          <w:sz w:val="22"/>
          <w:lang w:eastAsia="zh-CN"/>
        </w:rPr>
        <w:t>AN1#11</w:t>
      </w:r>
      <w:r>
        <w:rPr>
          <w:rFonts w:eastAsia="等线"/>
          <w:iCs/>
          <w:sz w:val="22"/>
          <w:lang w:eastAsia="zh-CN"/>
        </w:rPr>
        <w:t>3</w:t>
      </w:r>
      <w:r w:rsidRPr="00881504">
        <w:rPr>
          <w:rFonts w:eastAsia="等线"/>
          <w:iCs/>
          <w:sz w:val="22"/>
          <w:lang w:eastAsia="zh-CN"/>
        </w:rPr>
        <w:t xml:space="preserve"> meeting, </w:t>
      </w:r>
      <w:r w:rsidRPr="00881504">
        <w:rPr>
          <w:rFonts w:eastAsia="等线" w:hint="eastAsia"/>
          <w:iCs/>
          <w:sz w:val="22"/>
          <w:lang w:eastAsia="zh-CN"/>
        </w:rPr>
        <w:t xml:space="preserve">the following agreements </w:t>
      </w:r>
      <w:r>
        <w:rPr>
          <w:rFonts w:eastAsia="等线"/>
          <w:iCs/>
          <w:sz w:val="22"/>
          <w:lang w:eastAsia="zh-CN"/>
        </w:rPr>
        <w:t>were</w:t>
      </w:r>
      <w:r w:rsidRPr="00881504">
        <w:rPr>
          <w:rFonts w:eastAsia="等线"/>
          <w:iCs/>
          <w:sz w:val="22"/>
          <w:lang w:eastAsia="zh-CN"/>
        </w:rPr>
        <w:t xml:space="preserve"> </w:t>
      </w:r>
      <w:r w:rsidR="00EA3813">
        <w:rPr>
          <w:rFonts w:eastAsia="等线" w:hint="eastAsia"/>
          <w:iCs/>
          <w:sz w:val="22"/>
          <w:lang w:eastAsia="zh-CN"/>
        </w:rPr>
        <w:t>supported</w:t>
      </w:r>
      <w:r w:rsidRPr="00881504">
        <w:rPr>
          <w:rFonts w:eastAsia="等线"/>
          <w:iCs/>
          <w:sz w:val="22"/>
          <w:lang w:eastAsia="zh-CN"/>
        </w:rPr>
        <w:t xml:space="preserve"> </w:t>
      </w:r>
      <w:r>
        <w:rPr>
          <w:rFonts w:eastAsia="等线"/>
          <w:iCs/>
          <w:sz w:val="22"/>
          <w:lang w:eastAsia="zh-CN"/>
        </w:rPr>
        <w:t>as</w:t>
      </w:r>
      <w:r w:rsidRPr="00881504">
        <w:rPr>
          <w:rFonts w:eastAsia="等线" w:hint="eastAsia"/>
          <w:iCs/>
          <w:sz w:val="22"/>
          <w:lang w:eastAsia="zh-CN"/>
        </w:rPr>
        <w:t>:</w:t>
      </w:r>
    </w:p>
    <w:tbl>
      <w:tblPr>
        <w:tblStyle w:val="af2"/>
        <w:tblW w:w="5000" w:type="pct"/>
        <w:tblLook w:val="04A0" w:firstRow="1" w:lastRow="0" w:firstColumn="1" w:lastColumn="0" w:noHBand="0" w:noVBand="1"/>
      </w:tblPr>
      <w:tblGrid>
        <w:gridCol w:w="9737"/>
      </w:tblGrid>
      <w:tr w:rsidR="00092684" w:rsidRPr="004F531F" w14:paraId="0BF75DF4" w14:textId="77777777" w:rsidTr="002A5ACB">
        <w:tc>
          <w:tcPr>
            <w:tcW w:w="5000" w:type="pct"/>
          </w:tcPr>
          <w:p w14:paraId="529242DA" w14:textId="77777777" w:rsidR="00092684" w:rsidRPr="00B01F75" w:rsidRDefault="00092684" w:rsidP="00B01F75">
            <w:pPr>
              <w:snapToGrid w:val="0"/>
              <w:ind w:leftChars="-17" w:left="-34" w:firstLine="196"/>
              <w:rPr>
                <w:b/>
                <w:bCs/>
                <w:highlight w:val="green"/>
              </w:rPr>
            </w:pPr>
            <w:r w:rsidRPr="004F531F">
              <w:rPr>
                <w:b/>
                <w:bCs/>
                <w:highlight w:val="green"/>
              </w:rPr>
              <w:t>Agreement</w:t>
            </w:r>
          </w:p>
          <w:p w14:paraId="501B7A77" w14:textId="77777777" w:rsidR="00092684" w:rsidRPr="00092684" w:rsidRDefault="00092684" w:rsidP="00BF10A4">
            <w:pPr>
              <w:snapToGrid w:val="0"/>
              <w:rPr>
                <w:rFonts w:eastAsia="宋体"/>
              </w:rPr>
            </w:pPr>
            <w:r w:rsidRPr="004F531F">
              <w:t>F</w:t>
            </w:r>
            <w:r w:rsidRPr="00092684">
              <w:t xml:space="preserve">or </w:t>
            </w:r>
            <w:r w:rsidRPr="00092684">
              <w:rPr>
                <w:rFonts w:eastAsia="宋体"/>
              </w:rPr>
              <w:t>S</w:t>
            </w:r>
            <w:r w:rsidRPr="00092684">
              <w:t xml:space="preserve">RS bandwidth aggregation across </w:t>
            </w:r>
            <w:r w:rsidRPr="00092684">
              <w:rPr>
                <w:rFonts w:eastAsia="宋体"/>
              </w:rPr>
              <w:t>carriers</w:t>
            </w:r>
            <w:r w:rsidRPr="00092684">
              <w:t>, support</w:t>
            </w:r>
          </w:p>
          <w:p w14:paraId="4935F5D4"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Single RSRP or RSRPP is reported</w:t>
            </w:r>
          </w:p>
          <w:p w14:paraId="3624B49C" w14:textId="77777777" w:rsidR="00092684" w:rsidRPr="00092684" w:rsidRDefault="00092684" w:rsidP="00092684">
            <w:pPr>
              <w:pStyle w:val="afd"/>
              <w:numPr>
                <w:ilvl w:val="1"/>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FFS: the single RSRP/RSRPP is based on aggregated SRS resources across aggregated carriers</w:t>
            </w:r>
          </w:p>
          <w:p w14:paraId="3931A268" w14:textId="77777777" w:rsidR="00092684" w:rsidRPr="00092684" w:rsidRDefault="00092684" w:rsidP="00092684">
            <w:pPr>
              <w:pStyle w:val="afc"/>
              <w:numPr>
                <w:ilvl w:val="0"/>
                <w:numId w:val="14"/>
              </w:numPr>
              <w:snapToGrid w:val="0"/>
              <w:spacing w:before="0" w:beforeAutospacing="0" w:after="0" w:afterAutospacing="0" w:line="240" w:lineRule="auto"/>
              <w:ind w:firstLineChars="0"/>
              <w:contextualSpacing/>
              <w:textAlignment w:val="baseline"/>
              <w:rPr>
                <w:rFonts w:ascii="Times New Roman" w:hAnsi="Times New Roman" w:cs="Times New Roman"/>
                <w:sz w:val="20"/>
                <w:szCs w:val="20"/>
              </w:rPr>
            </w:pPr>
            <w:r w:rsidRPr="00092684">
              <w:rPr>
                <w:rFonts w:ascii="Times New Roman" w:hAnsi="Times New Roman" w:cs="Times New Roman"/>
                <w:sz w:val="20"/>
                <w:szCs w:val="20"/>
              </w:rPr>
              <w:t>The used SRS resource IDs for the aggregated measurement are shared for RSRP/RSRPP and/or timing measurement results</w:t>
            </w:r>
          </w:p>
          <w:p w14:paraId="18DB3B0C" w14:textId="77777777" w:rsidR="00092684" w:rsidRPr="004F531F" w:rsidRDefault="00092684" w:rsidP="00BF10A4">
            <w:pPr>
              <w:snapToGrid w:val="0"/>
              <w:ind w:leftChars="-17" w:left="-34" w:firstLine="196"/>
              <w:rPr>
                <w:b/>
                <w:bCs/>
              </w:rPr>
            </w:pPr>
            <w:r w:rsidRPr="004F531F">
              <w:rPr>
                <w:b/>
                <w:bCs/>
                <w:highlight w:val="green"/>
              </w:rPr>
              <w:t>Agreement</w:t>
            </w:r>
          </w:p>
          <w:p w14:paraId="2D74F6B4" w14:textId="77777777" w:rsidR="00092684" w:rsidRPr="00092684" w:rsidRDefault="00092684" w:rsidP="00BF10A4">
            <w:pPr>
              <w:snapToGrid w:val="0"/>
              <w:rPr>
                <w:rFonts w:eastAsia="宋体"/>
              </w:rPr>
            </w:pPr>
            <w:r w:rsidRPr="00092684">
              <w:t xml:space="preserve">For PRS bandwidth aggregation across PFLs, </w:t>
            </w:r>
            <w:r w:rsidRPr="00F95E29">
              <w:t>in a measurement report element</w:t>
            </w:r>
            <w:r w:rsidRPr="00092684">
              <w:t>, support</w:t>
            </w:r>
          </w:p>
          <w:p w14:paraId="7B292BD5"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 xml:space="preserve">Single RSRP or single RSRPP </w:t>
            </w:r>
          </w:p>
          <w:p w14:paraId="75837F6A" w14:textId="77777777" w:rsidR="00092684" w:rsidRPr="00092684" w:rsidRDefault="00092684" w:rsidP="00092684">
            <w:pPr>
              <w:pStyle w:val="afd"/>
              <w:numPr>
                <w:ilvl w:val="1"/>
                <w:numId w:val="14"/>
              </w:numPr>
              <w:snapToGrid w:val="0"/>
              <w:spacing w:before="0" w:line="240" w:lineRule="auto"/>
              <w:ind w:firstLineChars="0"/>
              <w:contextualSpacing/>
              <w:textAlignment w:val="baseline"/>
              <w:rPr>
                <w:rFonts w:ascii="Times New Roman" w:hAnsi="Times New Roman"/>
              </w:rPr>
            </w:pPr>
            <w:r w:rsidRPr="00092684">
              <w:rPr>
                <w:rFonts w:ascii="Times New Roman" w:hAnsi="Times New Roman"/>
              </w:rPr>
              <w:t>FFS: the single RSRP/RSRPP is based on aggregated PRS resources across aggregated PFLs</w:t>
            </w:r>
          </w:p>
          <w:p w14:paraId="574AA899" w14:textId="77777777" w:rsidR="00092684" w:rsidRPr="00092684" w:rsidRDefault="00092684" w:rsidP="00092684">
            <w:pPr>
              <w:pStyle w:val="afd"/>
              <w:numPr>
                <w:ilvl w:val="0"/>
                <w:numId w:val="14"/>
              </w:numPr>
              <w:snapToGrid w:val="0"/>
              <w:spacing w:before="0" w:line="240" w:lineRule="auto"/>
              <w:ind w:firstLineChars="0"/>
              <w:contextualSpacing/>
              <w:textAlignment w:val="baseline"/>
              <w:rPr>
                <w:rFonts w:ascii="Times New Roman" w:eastAsiaTheme="minorEastAsia" w:hAnsi="Times New Roman"/>
              </w:rPr>
            </w:pPr>
            <w:r w:rsidRPr="00092684">
              <w:rPr>
                <w:rFonts w:ascii="Times New Roman" w:hAnsi="Times New Roman"/>
              </w:rPr>
              <w:t>The aggregated reference R</w:t>
            </w:r>
            <w:r w:rsidRPr="004F531F">
              <w:rPr>
                <w:rFonts w:ascii="Times New Roman" w:hAnsi="Times New Roman"/>
              </w:rPr>
              <w:t xml:space="preserve">STD </w:t>
            </w:r>
          </w:p>
          <w:p w14:paraId="56A17AF8" w14:textId="3FF93A9E" w:rsidR="00092684" w:rsidRPr="004F531F" w:rsidRDefault="00092684" w:rsidP="00092684">
            <w:pPr>
              <w:pStyle w:val="afd"/>
              <w:numPr>
                <w:ilvl w:val="0"/>
                <w:numId w:val="14"/>
              </w:numPr>
              <w:snapToGrid w:val="0"/>
              <w:spacing w:before="0" w:line="240" w:lineRule="auto"/>
              <w:ind w:firstLineChars="0"/>
              <w:contextualSpacing/>
              <w:textAlignment w:val="baseline"/>
              <w:rPr>
                <w:rFonts w:ascii="Times New Roman" w:eastAsiaTheme="minorEastAsia" w:hAnsi="Times New Roman"/>
              </w:rPr>
            </w:pPr>
            <w:r w:rsidRPr="004F531F">
              <w:rPr>
                <w:rFonts w:ascii="Times New Roman" w:hAnsi="Times New Roman"/>
              </w:rPr>
              <w:t>The used PRS resource set IDs for the aggregated measurement which are shared for RSRP/RSRPP and/or timing measurement results</w:t>
            </w:r>
          </w:p>
        </w:tc>
      </w:tr>
    </w:tbl>
    <w:p w14:paraId="61292DBE" w14:textId="1C8CE805" w:rsidR="00B01F75" w:rsidRPr="007136EE" w:rsidRDefault="009F38BD" w:rsidP="009F38BD">
      <w:pPr>
        <w:ind w:firstLineChars="0" w:firstLine="231"/>
        <w:rPr>
          <w:iCs/>
          <w:sz w:val="22"/>
        </w:rPr>
      </w:pPr>
      <w:r w:rsidRPr="009F38BD">
        <w:rPr>
          <w:iCs/>
          <w:sz w:val="22"/>
        </w:rPr>
        <w:t>The UE may be configured to report one or more measurement instances, each with its own timestamp, on DL RSTD, DL PRS-RSRP, DL PRS-RSRPP, and/or UE Rx-Tx time difference measurements, in a single measurement report.</w:t>
      </w:r>
      <w:r w:rsidR="00A37059">
        <w:rPr>
          <w:iCs/>
          <w:sz w:val="22"/>
        </w:rPr>
        <w:t xml:space="preserve"> </w:t>
      </w:r>
      <w:r w:rsidR="00B01F75" w:rsidRPr="007136EE">
        <w:rPr>
          <w:iCs/>
          <w:sz w:val="22"/>
        </w:rPr>
        <w:t xml:space="preserve">Since a single RSTD or single Rx-Tx time difference </w:t>
      </w:r>
      <w:r w:rsidR="00A37059">
        <w:rPr>
          <w:iCs/>
          <w:sz w:val="22"/>
        </w:rPr>
        <w:t>has been</w:t>
      </w:r>
      <w:r w:rsidR="00B01F75" w:rsidRPr="007136EE">
        <w:rPr>
          <w:iCs/>
          <w:sz w:val="22"/>
        </w:rPr>
        <w:t xml:space="preserve"> agreed to report </w:t>
      </w:r>
      <w:r w:rsidR="00A37059">
        <w:rPr>
          <w:iCs/>
          <w:sz w:val="22"/>
        </w:rPr>
        <w:t xml:space="preserve">based on </w:t>
      </w:r>
      <w:r w:rsidR="00B01F75" w:rsidRPr="007136EE">
        <w:rPr>
          <w:iCs/>
          <w:sz w:val="22"/>
        </w:rPr>
        <w:t xml:space="preserve">PRS/SRS resources </w:t>
      </w:r>
      <w:r w:rsidR="00CF4E1C">
        <w:rPr>
          <w:iCs/>
          <w:sz w:val="22"/>
        </w:rPr>
        <w:t>on</w:t>
      </w:r>
      <w:r w:rsidR="00B01F75" w:rsidRPr="007136EE">
        <w:rPr>
          <w:iCs/>
          <w:sz w:val="22"/>
        </w:rPr>
        <w:t xml:space="preserve"> </w:t>
      </w:r>
      <w:r>
        <w:rPr>
          <w:iCs/>
          <w:sz w:val="22"/>
        </w:rPr>
        <w:t xml:space="preserve">the </w:t>
      </w:r>
      <w:r w:rsidR="00B01F75" w:rsidRPr="007136EE">
        <w:rPr>
          <w:iCs/>
          <w:sz w:val="22"/>
        </w:rPr>
        <w:t xml:space="preserve">aggregated PFLs/CCs, </w:t>
      </w:r>
      <w:r>
        <w:rPr>
          <w:iCs/>
          <w:sz w:val="22"/>
        </w:rPr>
        <w:t>i</w:t>
      </w:r>
      <w:r w:rsidRPr="009F38BD">
        <w:rPr>
          <w:iCs/>
          <w:sz w:val="22"/>
        </w:rPr>
        <w:t xml:space="preserve">t is beneficial to report a single RSRP/RSRPP based on </w:t>
      </w:r>
      <w:r>
        <w:rPr>
          <w:iCs/>
          <w:sz w:val="22"/>
        </w:rPr>
        <w:t xml:space="preserve">the </w:t>
      </w:r>
      <w:r w:rsidRPr="009F38BD">
        <w:rPr>
          <w:iCs/>
          <w:sz w:val="22"/>
        </w:rPr>
        <w:t>aggregated PRS/SRS resources</w:t>
      </w:r>
      <w:r>
        <w:rPr>
          <w:iCs/>
          <w:sz w:val="22"/>
        </w:rPr>
        <w:t>.</w:t>
      </w:r>
      <w:r w:rsidR="00B01F75" w:rsidRPr="007136EE">
        <w:rPr>
          <w:iCs/>
          <w:sz w:val="22"/>
        </w:rPr>
        <w:t xml:space="preserve"> Otherwise, it is meaningless to report the RSRP/RSRPP</w:t>
      </w:r>
      <w:r w:rsidR="007136EE">
        <w:rPr>
          <w:iCs/>
          <w:sz w:val="22"/>
        </w:rPr>
        <w:t xml:space="preserve"> </w:t>
      </w:r>
      <w:r w:rsidR="007136EE" w:rsidRPr="007136EE">
        <w:rPr>
          <w:rFonts w:hint="eastAsia"/>
          <w:iCs/>
          <w:sz w:val="22"/>
        </w:rPr>
        <w:t>in</w:t>
      </w:r>
      <w:r w:rsidR="007136EE" w:rsidRPr="007136EE">
        <w:rPr>
          <w:iCs/>
          <w:sz w:val="22"/>
        </w:rPr>
        <w:t xml:space="preserve"> our opinion</w:t>
      </w:r>
      <w:r w:rsidR="00B01F75" w:rsidRPr="007136EE">
        <w:rPr>
          <w:iCs/>
          <w:sz w:val="22"/>
        </w:rPr>
        <w:t>.</w:t>
      </w:r>
    </w:p>
    <w:p w14:paraId="2A8E9C0F" w14:textId="4B78D87F" w:rsidR="00A72306" w:rsidRDefault="00A72306" w:rsidP="00360A2D">
      <w:pPr>
        <w:tabs>
          <w:tab w:val="left" w:pos="3600"/>
        </w:tabs>
        <w:spacing w:after="0"/>
        <w:ind w:firstLine="216"/>
        <w:rPr>
          <w:b/>
          <w:i/>
          <w:sz w:val="22"/>
          <w:lang w:eastAsia="ja-JP"/>
        </w:rPr>
      </w:pPr>
      <w:r w:rsidRPr="00A72306">
        <w:rPr>
          <w:b/>
          <w:i/>
          <w:sz w:val="22"/>
          <w:lang w:eastAsia="ja-JP"/>
        </w:rPr>
        <w:t>Proposal</w:t>
      </w:r>
      <w:r>
        <w:rPr>
          <w:b/>
          <w:i/>
          <w:sz w:val="22"/>
          <w:lang w:eastAsia="ja-JP"/>
        </w:rPr>
        <w:t xml:space="preserve"> </w:t>
      </w:r>
      <w:r w:rsidR="00B70767">
        <w:rPr>
          <w:b/>
          <w:i/>
          <w:sz w:val="22"/>
          <w:lang w:eastAsia="ja-JP"/>
        </w:rPr>
        <w:t>2</w:t>
      </w:r>
      <w:r w:rsidRPr="00A72306">
        <w:rPr>
          <w:b/>
          <w:i/>
          <w:sz w:val="22"/>
          <w:lang w:eastAsia="ja-JP"/>
        </w:rPr>
        <w:t xml:space="preserve">: In a measurement report element for PRS/SRS bandwidth aggregation across PFLs/carriers, </w:t>
      </w:r>
      <w:r w:rsidR="007C48A8">
        <w:rPr>
          <w:b/>
          <w:i/>
          <w:sz w:val="22"/>
          <w:lang w:eastAsia="ja-JP"/>
        </w:rPr>
        <w:t>a</w:t>
      </w:r>
      <w:r w:rsidR="007C48A8" w:rsidRPr="00A72306">
        <w:rPr>
          <w:b/>
          <w:i/>
          <w:sz w:val="22"/>
          <w:lang w:eastAsia="ja-JP"/>
        </w:rPr>
        <w:t xml:space="preserve"> </w:t>
      </w:r>
      <w:r w:rsidRPr="00A72306">
        <w:rPr>
          <w:b/>
          <w:i/>
          <w:sz w:val="22"/>
          <w:lang w:eastAsia="ja-JP"/>
        </w:rPr>
        <w:t>single RSRP</w:t>
      </w:r>
      <w:r w:rsidR="0057247B">
        <w:rPr>
          <w:b/>
          <w:i/>
          <w:sz w:val="22"/>
          <w:lang w:eastAsia="ja-JP"/>
        </w:rPr>
        <w:t>/</w:t>
      </w:r>
      <w:r w:rsidRPr="00A72306">
        <w:rPr>
          <w:b/>
          <w:i/>
          <w:sz w:val="22"/>
          <w:lang w:eastAsia="ja-JP"/>
        </w:rPr>
        <w:t xml:space="preserve">RSRPP should be </w:t>
      </w:r>
      <w:r w:rsidR="00F76976" w:rsidRPr="00F76976">
        <w:rPr>
          <w:b/>
          <w:i/>
          <w:sz w:val="22"/>
          <w:lang w:eastAsia="ja-JP"/>
        </w:rPr>
        <w:t xml:space="preserve">reported </w:t>
      </w:r>
      <w:r w:rsidRPr="00A72306">
        <w:rPr>
          <w:b/>
          <w:i/>
          <w:sz w:val="22"/>
          <w:lang w:eastAsia="ja-JP"/>
        </w:rPr>
        <w:t xml:space="preserve">based on aggregated PRS/SRS resources. </w:t>
      </w:r>
    </w:p>
    <w:p w14:paraId="06C36B7A" w14:textId="77777777" w:rsidR="00DB33D4" w:rsidRPr="00DB33D4" w:rsidRDefault="00DB33D4" w:rsidP="00DB33D4">
      <w:pPr>
        <w:ind w:firstLineChars="0" w:firstLine="231"/>
        <w:rPr>
          <w:rFonts w:eastAsia="Yu Mincho" w:hint="eastAsia"/>
          <w:b/>
          <w:i/>
          <w:sz w:val="22"/>
          <w:szCs w:val="22"/>
          <w:lang w:eastAsia="ja-JP"/>
        </w:rPr>
      </w:pPr>
      <w:r>
        <w:rPr>
          <w:rFonts w:eastAsia="等线"/>
          <w:b/>
          <w:i/>
          <w:sz w:val="22"/>
          <w:lang w:eastAsia="zh-CN"/>
        </w:rPr>
        <w:t>Based on Proposal 2, we suggest a</w:t>
      </w:r>
      <w:r w:rsidRPr="003B1D4C">
        <w:rPr>
          <w:b/>
          <w:i/>
          <w:sz w:val="22"/>
          <w:szCs w:val="22"/>
          <w:lang w:eastAsia="ja-JP"/>
        </w:rPr>
        <w:t xml:space="preserve"> </w:t>
      </w:r>
      <w:r>
        <w:rPr>
          <w:b/>
          <w:i/>
          <w:sz w:val="22"/>
          <w:szCs w:val="22"/>
          <w:lang w:eastAsia="ja-JP"/>
        </w:rPr>
        <w:t>text proposal for Section 5.1.6.5 of TS38.214</w:t>
      </w:r>
      <w:r w:rsidRPr="003B1D4C">
        <w:rPr>
          <w:b/>
          <w:i/>
          <w:sz w:val="22"/>
          <w:szCs w:val="22"/>
          <w:lang w:eastAsia="ja-JP"/>
        </w:rPr>
        <w:tab/>
      </w:r>
      <w:r>
        <w:rPr>
          <w:b/>
          <w:i/>
          <w:sz w:val="22"/>
          <w:szCs w:val="22"/>
          <w:lang w:eastAsia="ja-JP"/>
        </w:rPr>
        <w:t>(</w:t>
      </w:r>
      <w:r w:rsidRPr="003B1D4C">
        <w:rPr>
          <w:b/>
          <w:i/>
          <w:sz w:val="22"/>
          <w:szCs w:val="22"/>
          <w:lang w:eastAsia="ja-JP"/>
        </w:rPr>
        <w:t>PRS</w:t>
      </w:r>
      <w:r>
        <w:rPr>
          <w:b/>
          <w:i/>
          <w:sz w:val="22"/>
          <w:szCs w:val="22"/>
          <w:lang w:eastAsia="ja-JP"/>
        </w:rPr>
        <w:t xml:space="preserve"> </w:t>
      </w:r>
      <w:r w:rsidRPr="003B1D4C">
        <w:rPr>
          <w:b/>
          <w:i/>
          <w:sz w:val="22"/>
          <w:szCs w:val="22"/>
          <w:lang w:eastAsia="ja-JP"/>
        </w:rPr>
        <w:t>reception procedure</w:t>
      </w:r>
      <w:r>
        <w:rPr>
          <w:b/>
          <w:i/>
          <w:sz w:val="22"/>
          <w:szCs w:val="22"/>
          <w:lang w:eastAsia="ja-JP"/>
        </w:rPr>
        <w:t>)</w:t>
      </w:r>
      <w:r>
        <w:rPr>
          <w:rFonts w:ascii="等线" w:eastAsia="等线" w:hAnsi="等线" w:hint="eastAsia"/>
          <w:b/>
          <w:i/>
          <w:sz w:val="22"/>
          <w:szCs w:val="22"/>
          <w:lang w:eastAsia="zh-CN"/>
        </w:rPr>
        <w:t>.</w:t>
      </w:r>
    </w:p>
    <w:p w14:paraId="11FEE032" w14:textId="77777777" w:rsidR="00DB33D4" w:rsidRPr="00DB33D4" w:rsidRDefault="00DB33D4" w:rsidP="00DB33D4">
      <w:pPr>
        <w:ind w:firstLineChars="0" w:firstLine="231"/>
        <w:rPr>
          <w:rFonts w:eastAsia="等线"/>
          <w:bCs/>
          <w:i/>
          <w:sz w:val="22"/>
          <w:lang w:eastAsia="zh-CN"/>
        </w:rPr>
      </w:pPr>
      <w:r w:rsidRPr="00DB33D4">
        <w:rPr>
          <w:rFonts w:eastAsia="等线"/>
          <w:bCs/>
          <w:i/>
          <w:sz w:val="22"/>
          <w:lang w:eastAsia="zh-CN"/>
        </w:rPr>
        <w:t xml:space="preserve">Reason for change: RAN1 agreement in RAN#113 has not been captured, and the resources for single RSRP/RSRPP report for bandwidth aggregation is not defined yet. </w:t>
      </w:r>
    </w:p>
    <w:p w14:paraId="79EB8C77" w14:textId="77777777" w:rsidR="00DB33D4" w:rsidRPr="00DB33D4" w:rsidRDefault="00DB33D4" w:rsidP="00DB33D4">
      <w:pPr>
        <w:ind w:firstLineChars="0" w:firstLine="231"/>
        <w:rPr>
          <w:rFonts w:eastAsia="等线"/>
          <w:bCs/>
          <w:i/>
          <w:sz w:val="22"/>
          <w:lang w:eastAsia="zh-CN"/>
        </w:rPr>
      </w:pPr>
      <w:r w:rsidRPr="00DB33D4">
        <w:rPr>
          <w:rFonts w:eastAsia="等线"/>
          <w:bCs/>
          <w:i/>
          <w:sz w:val="22"/>
          <w:lang w:eastAsia="zh-CN"/>
        </w:rPr>
        <w:t xml:space="preserve">Summary of change: Add </w:t>
      </w:r>
      <w:r w:rsidRPr="00DB33D4">
        <w:rPr>
          <w:rFonts w:eastAsia="等线" w:hint="eastAsia"/>
          <w:bCs/>
          <w:i/>
          <w:sz w:val="22"/>
          <w:lang w:eastAsia="zh-CN"/>
        </w:rPr>
        <w:t>s</w:t>
      </w:r>
      <w:r w:rsidRPr="00DB33D4">
        <w:rPr>
          <w:rFonts w:eastAsia="等线"/>
          <w:bCs/>
          <w:i/>
          <w:sz w:val="22"/>
          <w:lang w:eastAsia="zh-CN"/>
        </w:rPr>
        <w:t xml:space="preserve">ingle RSRP or single RSRPP in a measurement report element for PRS bandwidth aggregation across PFLs. </w:t>
      </w:r>
    </w:p>
    <w:p w14:paraId="5C78BB2C" w14:textId="77777777" w:rsidR="00DB33D4" w:rsidRPr="00DB33D4" w:rsidRDefault="00DB33D4" w:rsidP="00DB33D4">
      <w:pPr>
        <w:ind w:firstLineChars="0" w:firstLine="231"/>
        <w:rPr>
          <w:rFonts w:eastAsia="等线"/>
          <w:bCs/>
          <w:i/>
          <w:sz w:val="22"/>
          <w:lang w:eastAsia="zh-CN"/>
        </w:rPr>
      </w:pPr>
      <w:r w:rsidRPr="00DB33D4">
        <w:rPr>
          <w:rFonts w:eastAsia="等线"/>
          <w:bCs/>
          <w:i/>
          <w:sz w:val="22"/>
          <w:lang w:eastAsia="zh-CN"/>
        </w:rPr>
        <w:t>Consequences if not approved: Specification is not aligned with RAN1 agreements.</w:t>
      </w:r>
    </w:p>
    <w:p w14:paraId="32B7E1B7" w14:textId="77777777" w:rsidR="003B1D4C" w:rsidRDefault="003B1D4C" w:rsidP="003B1D4C">
      <w:pPr>
        <w:spacing w:before="0" w:after="120" w:line="240" w:lineRule="auto"/>
        <w:ind w:firstLine="216"/>
        <w:jc w:val="center"/>
        <w:rPr>
          <w:b/>
          <w:i/>
          <w:sz w:val="22"/>
          <w:szCs w:val="22"/>
        </w:rPr>
      </w:pPr>
      <w:r w:rsidRPr="0033795B">
        <w:rPr>
          <w:b/>
          <w:i/>
          <w:color w:val="FF0000"/>
          <w:sz w:val="22"/>
          <w:szCs w:val="22"/>
          <w:lang w:eastAsia="ja-JP"/>
        </w:rPr>
        <w:t>*** Unchanged text is omitted ***</w:t>
      </w:r>
    </w:p>
    <w:p w14:paraId="75A05B32" w14:textId="77777777" w:rsidR="004B53A1" w:rsidRPr="004B53A1" w:rsidRDefault="004B53A1" w:rsidP="004B53A1">
      <w:pPr>
        <w:ind w:firstLineChars="0" w:firstLine="231"/>
        <w:rPr>
          <w:rFonts w:eastAsia="等线"/>
          <w:b/>
          <w:i/>
          <w:sz w:val="22"/>
          <w:lang w:eastAsia="zh-CN"/>
        </w:rPr>
      </w:pPr>
      <w:r w:rsidRPr="004B53A1">
        <w:rPr>
          <w:rFonts w:eastAsia="等线"/>
          <w:b/>
          <w:i/>
          <w:sz w:val="22"/>
          <w:lang w:eastAsia="zh-CN"/>
        </w:rPr>
        <w:lastRenderedPageBreak/>
        <w:t xml:space="preserve">The UE may be configured to measure and report, subject to UE capability, [up to XX] joint DL RSTD measurement(s) per pair of dl-PRS-ID, from aggregated DL PRS resources across two or three DL PRS positioning frequency layers. </w:t>
      </w:r>
    </w:p>
    <w:p w14:paraId="23D778EA" w14:textId="1C79B162" w:rsidR="004B53A1" w:rsidRDefault="004B53A1" w:rsidP="004B53A1">
      <w:pPr>
        <w:ind w:firstLineChars="0" w:firstLine="231"/>
        <w:rPr>
          <w:rFonts w:eastAsia="等线"/>
          <w:b/>
          <w:i/>
          <w:sz w:val="22"/>
          <w:lang w:eastAsia="zh-CN"/>
        </w:rPr>
      </w:pPr>
      <w:r w:rsidRPr="004B53A1">
        <w:rPr>
          <w:rFonts w:eastAsia="等线"/>
          <w:b/>
          <w:i/>
          <w:sz w:val="22"/>
          <w:lang w:eastAsia="zh-CN"/>
        </w:rPr>
        <w:t xml:space="preserve">The UE may be configured to measure and report, subject to UE capability, [up to YY] </w:t>
      </w:r>
      <w:bookmarkStart w:id="3" w:name="_Hlk146552673"/>
      <w:r w:rsidRPr="004B53A1">
        <w:rPr>
          <w:rFonts w:eastAsia="等线"/>
          <w:b/>
          <w:i/>
          <w:sz w:val="22"/>
          <w:lang w:eastAsia="zh-CN"/>
        </w:rPr>
        <w:t xml:space="preserve">joint </w:t>
      </w:r>
      <w:bookmarkEnd w:id="3"/>
      <w:r w:rsidRPr="004B53A1">
        <w:rPr>
          <w:rFonts w:eastAsia="等线"/>
          <w:b/>
          <w:i/>
          <w:sz w:val="22"/>
          <w:lang w:eastAsia="zh-CN"/>
        </w:rPr>
        <w:t>UE Rx-Tx time difference measurement(s) from aggregated DL PRS resources across two or three DL PRS positioning frequency layers.</w:t>
      </w:r>
    </w:p>
    <w:p w14:paraId="0396C5BC" w14:textId="27F57CD8" w:rsidR="003B1D4C" w:rsidRPr="003B1D4C" w:rsidRDefault="003B1D4C" w:rsidP="004B53A1">
      <w:pPr>
        <w:ind w:firstLineChars="0" w:firstLine="231"/>
        <w:rPr>
          <w:rFonts w:eastAsia="等线"/>
          <w:b/>
          <w:i/>
          <w:color w:val="FF0000"/>
          <w:sz w:val="22"/>
          <w:lang w:eastAsia="zh-CN"/>
        </w:rPr>
      </w:pPr>
      <w:r w:rsidRPr="003B1D4C">
        <w:rPr>
          <w:rFonts w:eastAsia="等线"/>
          <w:b/>
          <w:i/>
          <w:color w:val="FF0000"/>
          <w:sz w:val="22"/>
          <w:lang w:eastAsia="zh-CN"/>
        </w:rPr>
        <w:t xml:space="preserve">The UE may be configured to measure and report, subject to UE capability, </w:t>
      </w:r>
      <w:r>
        <w:rPr>
          <w:rFonts w:eastAsia="等线"/>
          <w:b/>
          <w:i/>
          <w:color w:val="FF0000"/>
          <w:sz w:val="22"/>
          <w:lang w:eastAsia="zh-CN"/>
        </w:rPr>
        <w:t>[</w:t>
      </w:r>
      <w:r w:rsidRPr="003B1D4C">
        <w:rPr>
          <w:rFonts w:eastAsia="等线"/>
          <w:b/>
          <w:i/>
          <w:color w:val="FF0000"/>
          <w:sz w:val="22"/>
          <w:lang w:eastAsia="zh-CN"/>
        </w:rPr>
        <w:t xml:space="preserve">up to </w:t>
      </w:r>
      <w:r>
        <w:rPr>
          <w:rFonts w:eastAsia="等线"/>
          <w:b/>
          <w:i/>
          <w:color w:val="FF0000"/>
          <w:sz w:val="22"/>
          <w:lang w:eastAsia="zh-CN"/>
        </w:rPr>
        <w:t>ZZ]</w:t>
      </w:r>
      <w:r w:rsidRPr="003B1D4C">
        <w:rPr>
          <w:rFonts w:eastAsia="等线"/>
          <w:b/>
          <w:i/>
          <w:color w:val="FF0000"/>
          <w:sz w:val="22"/>
          <w:lang w:eastAsia="zh-CN"/>
        </w:rPr>
        <w:t xml:space="preserve"> joint DL PRS-RSRP</w:t>
      </w:r>
      <w:r>
        <w:rPr>
          <w:rFonts w:eastAsia="等线"/>
          <w:b/>
          <w:i/>
          <w:color w:val="FF0000"/>
          <w:sz w:val="22"/>
          <w:lang w:eastAsia="zh-CN"/>
        </w:rPr>
        <w:t>/RSRPP</w:t>
      </w:r>
      <w:r w:rsidRPr="003B1D4C">
        <w:rPr>
          <w:rFonts w:eastAsia="等线"/>
          <w:b/>
          <w:i/>
          <w:color w:val="FF0000"/>
          <w:sz w:val="22"/>
          <w:lang w:eastAsia="zh-CN"/>
        </w:rPr>
        <w:t xml:space="preserve"> measurement</w:t>
      </w:r>
      <w:r w:rsidR="00EF3D86">
        <w:rPr>
          <w:rFonts w:eastAsia="等线"/>
          <w:b/>
          <w:i/>
          <w:color w:val="FF0000"/>
          <w:sz w:val="22"/>
          <w:lang w:eastAsia="zh-CN"/>
        </w:rPr>
        <w:t>(</w:t>
      </w:r>
      <w:r w:rsidRPr="003B1D4C">
        <w:rPr>
          <w:rFonts w:eastAsia="等线"/>
          <w:b/>
          <w:i/>
          <w:color w:val="FF0000"/>
          <w:sz w:val="22"/>
          <w:lang w:eastAsia="zh-CN"/>
        </w:rPr>
        <w:t>s</w:t>
      </w:r>
      <w:r w:rsidR="00EF3D86">
        <w:rPr>
          <w:rFonts w:eastAsia="等线"/>
          <w:b/>
          <w:i/>
          <w:color w:val="FF0000"/>
          <w:sz w:val="22"/>
          <w:lang w:eastAsia="zh-CN"/>
        </w:rPr>
        <w:t>)</w:t>
      </w:r>
      <w:r w:rsidRPr="003B1D4C">
        <w:rPr>
          <w:rFonts w:eastAsia="等线"/>
          <w:b/>
          <w:i/>
          <w:color w:val="FF0000"/>
          <w:sz w:val="22"/>
          <w:lang w:eastAsia="zh-CN"/>
        </w:rPr>
        <w:t xml:space="preserve"> from aggregated DL PRS resources across two or three DL PRS positioning frequency layers.</w:t>
      </w:r>
    </w:p>
    <w:p w14:paraId="5381C545" w14:textId="1E9F0398" w:rsidR="004B53A1" w:rsidRPr="004B53A1" w:rsidRDefault="004B53A1" w:rsidP="004B53A1">
      <w:pPr>
        <w:ind w:firstLineChars="0" w:firstLine="231"/>
        <w:rPr>
          <w:rFonts w:eastAsia="等线"/>
          <w:b/>
          <w:i/>
          <w:sz w:val="22"/>
          <w:lang w:eastAsia="zh-CN"/>
        </w:rPr>
      </w:pPr>
      <w:r w:rsidRPr="004B53A1">
        <w:rPr>
          <w:rFonts w:eastAsia="等线"/>
          <w:b/>
          <w:i/>
          <w:sz w:val="22"/>
          <w:lang w:eastAsia="zh-CN"/>
        </w:rPr>
        <w:t>The UE may be requested via higher layer parameter [positioning frequency layer aggregation indication] to perform the joint DL RSTD measurement(s) or the joint UE Rx-Tx time difference measurement(s)</w:t>
      </w:r>
      <w:r w:rsidRPr="003B1D4C">
        <w:rPr>
          <w:rFonts w:eastAsia="等线"/>
          <w:b/>
          <w:i/>
          <w:color w:val="FF0000"/>
          <w:sz w:val="22"/>
          <w:lang w:eastAsia="zh-CN"/>
        </w:rPr>
        <w:t xml:space="preserve"> </w:t>
      </w:r>
      <w:r w:rsidR="003B1D4C" w:rsidRPr="003B1D4C">
        <w:rPr>
          <w:rFonts w:eastAsia="等线"/>
          <w:b/>
          <w:i/>
          <w:color w:val="FF0000"/>
          <w:sz w:val="22"/>
          <w:lang w:eastAsia="zh-CN"/>
        </w:rPr>
        <w:t>or</w:t>
      </w:r>
      <w:r w:rsidR="003B1D4C">
        <w:rPr>
          <w:rFonts w:eastAsia="等线"/>
          <w:b/>
          <w:i/>
          <w:color w:val="FF0000"/>
          <w:sz w:val="22"/>
          <w:lang w:eastAsia="zh-CN"/>
        </w:rPr>
        <w:t xml:space="preserve"> </w:t>
      </w:r>
      <w:r w:rsidR="003B1D4C" w:rsidRPr="003B1D4C">
        <w:rPr>
          <w:rFonts w:eastAsia="等线"/>
          <w:b/>
          <w:i/>
          <w:color w:val="FF0000"/>
          <w:sz w:val="22"/>
          <w:lang w:eastAsia="zh-CN"/>
        </w:rPr>
        <w:t>joint DL PRS-RSRP</w:t>
      </w:r>
      <w:r w:rsidR="003B1D4C">
        <w:rPr>
          <w:rFonts w:eastAsia="等线"/>
          <w:b/>
          <w:i/>
          <w:color w:val="FF0000"/>
          <w:sz w:val="22"/>
          <w:lang w:eastAsia="zh-CN"/>
        </w:rPr>
        <w:t>/RSRPP</w:t>
      </w:r>
      <w:r w:rsidR="003B1D4C" w:rsidRPr="003B1D4C">
        <w:rPr>
          <w:rFonts w:eastAsia="等线"/>
          <w:b/>
          <w:i/>
          <w:color w:val="FF0000"/>
          <w:sz w:val="22"/>
          <w:lang w:eastAsia="zh-CN"/>
        </w:rPr>
        <w:t xml:space="preserve"> measurement</w:t>
      </w:r>
      <w:r w:rsidR="00EF3D86">
        <w:rPr>
          <w:rFonts w:eastAsia="等线" w:hint="eastAsia"/>
          <w:b/>
          <w:i/>
          <w:color w:val="FF0000"/>
          <w:sz w:val="22"/>
          <w:lang w:eastAsia="zh-CN"/>
        </w:rPr>
        <w:t>(</w:t>
      </w:r>
      <w:r w:rsidR="003B1D4C" w:rsidRPr="003B1D4C">
        <w:rPr>
          <w:rFonts w:eastAsia="等线"/>
          <w:b/>
          <w:i/>
          <w:color w:val="FF0000"/>
          <w:sz w:val="22"/>
          <w:lang w:eastAsia="zh-CN"/>
        </w:rPr>
        <w:t>s</w:t>
      </w:r>
      <w:r w:rsidR="00EF3D86">
        <w:rPr>
          <w:rFonts w:eastAsia="等线"/>
          <w:b/>
          <w:i/>
          <w:color w:val="FF0000"/>
          <w:sz w:val="22"/>
          <w:lang w:eastAsia="zh-CN"/>
        </w:rPr>
        <w:t>)</w:t>
      </w:r>
      <w:r w:rsidR="003B1D4C">
        <w:rPr>
          <w:rFonts w:eastAsia="等线"/>
          <w:b/>
          <w:i/>
          <w:sz w:val="22"/>
          <w:lang w:eastAsia="zh-CN"/>
        </w:rPr>
        <w:t xml:space="preserve"> </w:t>
      </w:r>
      <w:r w:rsidRPr="004B53A1">
        <w:rPr>
          <w:rFonts w:eastAsia="等线"/>
          <w:b/>
          <w:i/>
          <w:sz w:val="22"/>
          <w:lang w:eastAsia="zh-CN"/>
        </w:rPr>
        <w:t>across two or three DL PRS positioning frequency layers.</w:t>
      </w:r>
    </w:p>
    <w:p w14:paraId="2F8224C0" w14:textId="11FDC6E3" w:rsidR="004B53A1" w:rsidRDefault="004B53A1" w:rsidP="004B53A1">
      <w:pPr>
        <w:ind w:firstLineChars="0" w:firstLine="231"/>
        <w:rPr>
          <w:rFonts w:eastAsia="等线"/>
          <w:b/>
          <w:i/>
          <w:sz w:val="22"/>
          <w:lang w:eastAsia="zh-CN"/>
        </w:rPr>
      </w:pPr>
      <w:r w:rsidRPr="004B53A1">
        <w:rPr>
          <w:rFonts w:eastAsia="等线"/>
          <w:b/>
          <w:i/>
          <w:sz w:val="22"/>
          <w:lang w:eastAsia="zh-CN"/>
        </w:rPr>
        <w:t>The UE may report via higher layer parameter [positioning frequency layer aggregation information] which indicates if bandwidth aggregation is performed and which two or three DL PRS positioning frequency layers are used for the joint DL RSTD measurement(s)</w:t>
      </w:r>
      <w:r w:rsidR="003B1D4C" w:rsidRPr="003B1D4C">
        <w:rPr>
          <w:rFonts w:eastAsia="等线"/>
          <w:b/>
          <w:i/>
          <w:color w:val="FF0000"/>
          <w:sz w:val="22"/>
          <w:lang w:eastAsia="zh-CN"/>
        </w:rPr>
        <w:t>,</w:t>
      </w:r>
      <w:r w:rsidRPr="003B1D4C">
        <w:rPr>
          <w:rFonts w:eastAsia="等线"/>
          <w:b/>
          <w:i/>
          <w:strike/>
          <w:color w:val="FF0000"/>
          <w:sz w:val="22"/>
          <w:lang w:eastAsia="zh-CN"/>
        </w:rPr>
        <w:t xml:space="preserve"> and</w:t>
      </w:r>
      <w:r w:rsidRPr="004B53A1">
        <w:rPr>
          <w:rFonts w:eastAsia="等线"/>
          <w:b/>
          <w:i/>
          <w:sz w:val="22"/>
          <w:lang w:eastAsia="zh-CN"/>
        </w:rPr>
        <w:t xml:space="preserve"> the joint UE Rx-Tx time difference measurement(s)</w:t>
      </w:r>
      <w:r w:rsidR="003B1D4C" w:rsidRPr="003B1D4C">
        <w:rPr>
          <w:rFonts w:eastAsia="等线"/>
          <w:b/>
          <w:i/>
          <w:color w:val="FF0000"/>
          <w:sz w:val="22"/>
          <w:lang w:eastAsia="zh-CN"/>
        </w:rPr>
        <w:t xml:space="preserve"> and </w:t>
      </w:r>
      <w:bookmarkStart w:id="4" w:name="_Hlk146629529"/>
      <w:r w:rsidR="003B1D4C" w:rsidRPr="003B1D4C">
        <w:rPr>
          <w:rFonts w:eastAsia="等线"/>
          <w:b/>
          <w:i/>
          <w:color w:val="FF0000"/>
          <w:sz w:val="22"/>
          <w:lang w:eastAsia="zh-CN"/>
        </w:rPr>
        <w:t>joint DL PRS-RSRP</w:t>
      </w:r>
      <w:r w:rsidR="003B1D4C">
        <w:rPr>
          <w:rFonts w:eastAsia="等线"/>
          <w:b/>
          <w:i/>
          <w:color w:val="FF0000"/>
          <w:sz w:val="22"/>
          <w:lang w:eastAsia="zh-CN"/>
        </w:rPr>
        <w:t>/RSRPP</w:t>
      </w:r>
      <w:r w:rsidR="003B1D4C" w:rsidRPr="003B1D4C">
        <w:rPr>
          <w:rFonts w:eastAsia="等线"/>
          <w:b/>
          <w:i/>
          <w:color w:val="FF0000"/>
          <w:sz w:val="22"/>
          <w:lang w:eastAsia="zh-CN"/>
        </w:rPr>
        <w:t xml:space="preserve"> measurement</w:t>
      </w:r>
      <w:r w:rsidR="00EF3D86">
        <w:rPr>
          <w:rFonts w:eastAsia="等线"/>
          <w:b/>
          <w:i/>
          <w:color w:val="FF0000"/>
          <w:sz w:val="22"/>
          <w:lang w:eastAsia="zh-CN"/>
        </w:rPr>
        <w:t>(</w:t>
      </w:r>
      <w:r w:rsidR="003B1D4C" w:rsidRPr="003B1D4C">
        <w:rPr>
          <w:rFonts w:eastAsia="等线"/>
          <w:b/>
          <w:i/>
          <w:color w:val="FF0000"/>
          <w:sz w:val="22"/>
          <w:lang w:eastAsia="zh-CN"/>
        </w:rPr>
        <w:t>s</w:t>
      </w:r>
      <w:bookmarkEnd w:id="4"/>
      <w:r w:rsidR="00EF3D86">
        <w:rPr>
          <w:rFonts w:eastAsia="等线"/>
          <w:b/>
          <w:i/>
          <w:color w:val="FF0000"/>
          <w:sz w:val="22"/>
          <w:lang w:eastAsia="zh-CN"/>
        </w:rPr>
        <w:t>)</w:t>
      </w:r>
      <w:r w:rsidRPr="004B53A1">
        <w:rPr>
          <w:rFonts w:eastAsia="等线"/>
          <w:b/>
          <w:i/>
          <w:sz w:val="22"/>
          <w:lang w:eastAsia="zh-CN"/>
        </w:rPr>
        <w:t>. In a measurement report, the UE may report PRS resource set IDs across the two or three DL PRS positioning frequency layers used to perform the joint DL RSTD measurement or the joint UE Rx-Tx time difference measurement</w:t>
      </w:r>
      <w:r w:rsidR="003B1D4C">
        <w:rPr>
          <w:rFonts w:eastAsia="等线"/>
          <w:b/>
          <w:i/>
          <w:sz w:val="22"/>
          <w:lang w:eastAsia="zh-CN"/>
        </w:rPr>
        <w:t xml:space="preserve"> </w:t>
      </w:r>
      <w:r w:rsidR="003B1D4C" w:rsidRPr="003B1D4C">
        <w:rPr>
          <w:rFonts w:eastAsia="等线"/>
          <w:b/>
          <w:i/>
          <w:color w:val="FF0000"/>
          <w:sz w:val="22"/>
          <w:lang w:eastAsia="zh-CN"/>
        </w:rPr>
        <w:t>or joint DL PRS-RSRP</w:t>
      </w:r>
      <w:r w:rsidR="003B1D4C">
        <w:rPr>
          <w:rFonts w:eastAsia="等线"/>
          <w:b/>
          <w:i/>
          <w:color w:val="FF0000"/>
          <w:sz w:val="22"/>
          <w:lang w:eastAsia="zh-CN"/>
        </w:rPr>
        <w:t>/RSRPP</w:t>
      </w:r>
      <w:r w:rsidR="003B1D4C" w:rsidRPr="003B1D4C">
        <w:rPr>
          <w:rFonts w:eastAsia="等线"/>
          <w:b/>
          <w:i/>
          <w:color w:val="FF0000"/>
          <w:sz w:val="22"/>
          <w:lang w:eastAsia="zh-CN"/>
        </w:rPr>
        <w:t xml:space="preserve"> measurement</w:t>
      </w:r>
      <w:r w:rsidRPr="004B53A1">
        <w:rPr>
          <w:rFonts w:eastAsia="等线"/>
          <w:b/>
          <w:i/>
          <w:sz w:val="22"/>
          <w:lang w:eastAsia="zh-CN"/>
        </w:rPr>
        <w:t>.</w:t>
      </w:r>
    </w:p>
    <w:p w14:paraId="6A788609" w14:textId="757B6DD5" w:rsidR="003B1D4C" w:rsidRDefault="003B1D4C" w:rsidP="00360A2D">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29E312D"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71679">
        <w:rPr>
          <w:sz w:val="22"/>
          <w:szCs w:val="22"/>
        </w:rPr>
        <w:t xml:space="preserve">the </w:t>
      </w:r>
      <w:r w:rsidR="005350B3" w:rsidRPr="00071679">
        <w:rPr>
          <w:sz w:val="22"/>
          <w:szCs w:val="22"/>
        </w:rPr>
        <w:t xml:space="preserve">solutions for </w:t>
      </w:r>
      <w:r w:rsidR="007F0248" w:rsidRPr="00071679">
        <w:rPr>
          <w:sz w:val="22"/>
          <w:szCs w:val="22"/>
        </w:rPr>
        <w:t>PRS/SRS bandwidth aggregation techniques</w:t>
      </w:r>
      <w:r w:rsidR="002A49FA" w:rsidRPr="00071679">
        <w:rPr>
          <w:sz w:val="22"/>
          <w:szCs w:val="22"/>
        </w:rPr>
        <w:t xml:space="preserve">. </w:t>
      </w:r>
      <w:r w:rsidR="00C41855" w:rsidRPr="00071679">
        <w:rPr>
          <w:sz w:val="22"/>
          <w:szCs w:val="22"/>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3B6F299A" w14:textId="77777777" w:rsidR="00E51D9B" w:rsidRDefault="00E51D9B" w:rsidP="00E51D9B">
      <w:pPr>
        <w:tabs>
          <w:tab w:val="left" w:pos="3600"/>
        </w:tabs>
        <w:spacing w:after="0"/>
        <w:ind w:firstLine="216"/>
        <w:rPr>
          <w:b/>
          <w:i/>
          <w:sz w:val="22"/>
          <w:lang w:eastAsia="ja-JP"/>
        </w:rPr>
      </w:pPr>
      <w:r w:rsidRPr="003901F4">
        <w:rPr>
          <w:b/>
          <w:i/>
          <w:sz w:val="22"/>
          <w:szCs w:val="22"/>
          <w:lang w:eastAsia="ja-JP"/>
        </w:rPr>
        <w:t>Propose</w:t>
      </w:r>
      <w:r w:rsidRPr="00D64923">
        <w:rPr>
          <w:b/>
          <w:i/>
          <w:sz w:val="22"/>
          <w:lang w:eastAsia="ja-JP"/>
        </w:rPr>
        <w:t xml:space="preserve"> </w:t>
      </w:r>
      <w:r>
        <w:rPr>
          <w:b/>
          <w:i/>
          <w:sz w:val="22"/>
          <w:lang w:eastAsia="ja-JP"/>
        </w:rPr>
        <w:t>1</w:t>
      </w:r>
      <w:r w:rsidRPr="00D64923">
        <w:rPr>
          <w:b/>
          <w:i/>
          <w:sz w:val="22"/>
          <w:lang w:eastAsia="ja-JP"/>
        </w:rPr>
        <w:t>:</w:t>
      </w:r>
      <w:r w:rsidRPr="009815B0">
        <w:rPr>
          <w:b/>
          <w:i/>
          <w:sz w:val="22"/>
          <w:lang w:eastAsia="ja-JP"/>
        </w:rPr>
        <w:t xml:space="preserve"> </w:t>
      </w:r>
      <w:r>
        <w:rPr>
          <w:b/>
          <w:i/>
          <w:sz w:val="22"/>
          <w:lang w:eastAsia="ja-JP"/>
        </w:rPr>
        <w:t>F</w:t>
      </w:r>
      <w:r w:rsidRPr="00544165">
        <w:rPr>
          <w:b/>
          <w:i/>
          <w:sz w:val="22"/>
          <w:lang w:eastAsia="ja-JP"/>
        </w:rPr>
        <w:t>or positioning SRS aggregation across CCs</w:t>
      </w:r>
      <w:r>
        <w:rPr>
          <w:b/>
          <w:i/>
          <w:sz w:val="22"/>
          <w:lang w:eastAsia="ja-JP"/>
        </w:rPr>
        <w:t xml:space="preserve">, </w:t>
      </w:r>
      <w:r w:rsidRPr="00077AFC">
        <w:rPr>
          <w:b/>
          <w:i/>
          <w:sz w:val="22"/>
          <w:lang w:eastAsia="ja-JP"/>
        </w:rPr>
        <w:t>when SRS transmission power is lower than threshold</w:t>
      </w:r>
      <w:r>
        <w:rPr>
          <w:b/>
          <w:i/>
          <w:sz w:val="22"/>
          <w:lang w:eastAsia="ja-JP"/>
        </w:rPr>
        <w:t>,</w:t>
      </w:r>
      <w:r w:rsidRPr="00077AFC">
        <w:rPr>
          <w:b/>
          <w:i/>
          <w:sz w:val="22"/>
          <w:lang w:eastAsia="ja-JP"/>
        </w:rPr>
        <w:t xml:space="preserve"> </w:t>
      </w:r>
      <w:r>
        <w:rPr>
          <w:b/>
          <w:i/>
          <w:sz w:val="22"/>
          <w:lang w:eastAsia="ja-JP"/>
        </w:rPr>
        <w:t xml:space="preserve">a UE </w:t>
      </w:r>
      <w:r w:rsidRPr="00544165">
        <w:rPr>
          <w:b/>
          <w:i/>
          <w:sz w:val="22"/>
          <w:lang w:eastAsia="ja-JP"/>
        </w:rPr>
        <w:t>stop</w:t>
      </w:r>
      <w:r>
        <w:rPr>
          <w:b/>
          <w:i/>
          <w:sz w:val="22"/>
          <w:lang w:eastAsia="ja-JP"/>
        </w:rPr>
        <w:t>s</w:t>
      </w:r>
      <w:r w:rsidRPr="00544165">
        <w:rPr>
          <w:b/>
          <w:i/>
          <w:sz w:val="22"/>
          <w:lang w:eastAsia="ja-JP"/>
        </w:rPr>
        <w:t xml:space="preserve"> SRS transmission in all aggregated carriers</w:t>
      </w:r>
      <w:r w:rsidRPr="00EC0565">
        <w:rPr>
          <w:b/>
          <w:i/>
          <w:sz w:val="22"/>
          <w:lang w:eastAsia="ja-JP"/>
        </w:rPr>
        <w:t>.</w:t>
      </w:r>
      <w:r>
        <w:rPr>
          <w:b/>
          <w:i/>
          <w:sz w:val="22"/>
          <w:lang w:eastAsia="ja-JP"/>
        </w:rPr>
        <w:t xml:space="preserve"> </w:t>
      </w:r>
    </w:p>
    <w:p w14:paraId="329BBE1B" w14:textId="77777777" w:rsidR="00E51D9B" w:rsidRDefault="00E51D9B" w:rsidP="00E51D9B">
      <w:pPr>
        <w:spacing w:before="0" w:after="120" w:line="240" w:lineRule="auto"/>
        <w:ind w:firstLine="216"/>
        <w:rPr>
          <w:b/>
          <w:i/>
          <w:sz w:val="22"/>
          <w:szCs w:val="22"/>
          <w:lang w:eastAsia="ja-JP"/>
        </w:rPr>
      </w:pPr>
      <w:r>
        <w:rPr>
          <w:b/>
          <w:i/>
          <w:sz w:val="22"/>
          <w:szCs w:val="22"/>
          <w:lang w:eastAsia="ja-JP"/>
        </w:rPr>
        <w:t>Based on Proposal 1, we suggest the following Text proposal for Section 7.5 of TS38.213</w:t>
      </w:r>
      <w:r w:rsidRPr="00F170F4">
        <w:rPr>
          <w:b/>
          <w:i/>
          <w:sz w:val="22"/>
          <w:szCs w:val="22"/>
          <w:lang w:eastAsia="ja-JP"/>
        </w:rPr>
        <w:tab/>
      </w:r>
      <w:r>
        <w:rPr>
          <w:b/>
          <w:i/>
          <w:sz w:val="22"/>
          <w:szCs w:val="22"/>
          <w:lang w:eastAsia="ja-JP"/>
        </w:rPr>
        <w:t>(</w:t>
      </w:r>
      <w:r w:rsidRPr="00F170F4">
        <w:rPr>
          <w:b/>
          <w:i/>
          <w:sz w:val="22"/>
          <w:szCs w:val="22"/>
          <w:lang w:eastAsia="ja-JP"/>
        </w:rPr>
        <w:t>Prioritizations for transmission power reductions</w:t>
      </w:r>
      <w:r>
        <w:rPr>
          <w:b/>
          <w:i/>
          <w:sz w:val="22"/>
          <w:szCs w:val="22"/>
          <w:lang w:eastAsia="ja-JP"/>
        </w:rPr>
        <w:t>).</w:t>
      </w:r>
    </w:p>
    <w:p w14:paraId="1BD8DE63" w14:textId="77B521A6" w:rsidR="00E51D9B" w:rsidRPr="00DB33D4" w:rsidRDefault="00E51D9B" w:rsidP="00E51D9B">
      <w:pPr>
        <w:ind w:firstLineChars="0" w:firstLine="231"/>
        <w:rPr>
          <w:rFonts w:eastAsia="等线"/>
          <w:bCs/>
          <w:i/>
          <w:sz w:val="22"/>
          <w:lang w:eastAsia="zh-CN"/>
        </w:rPr>
      </w:pPr>
      <w:r w:rsidRPr="00DB33D4">
        <w:rPr>
          <w:rFonts w:eastAsia="等线"/>
          <w:bCs/>
          <w:i/>
          <w:sz w:val="22"/>
          <w:lang w:eastAsia="zh-CN"/>
        </w:rPr>
        <w:t xml:space="preserve">Reason for change: </w:t>
      </w:r>
      <w:r w:rsidR="00923E53">
        <w:rPr>
          <w:rFonts w:eastAsia="等线"/>
          <w:bCs/>
          <w:i/>
          <w:sz w:val="22"/>
          <w:lang w:eastAsia="zh-CN"/>
        </w:rPr>
        <w:t>T</w:t>
      </w:r>
      <w:r>
        <w:rPr>
          <w:rFonts w:eastAsia="等线"/>
          <w:bCs/>
          <w:i/>
          <w:sz w:val="22"/>
          <w:lang w:eastAsia="zh-CN"/>
        </w:rPr>
        <w:t>n the power limited case, UE will still transmit SRS</w:t>
      </w:r>
      <w:r w:rsidRPr="0085705A">
        <w:rPr>
          <w:rFonts w:eastAsia="等线"/>
          <w:bCs/>
          <w:i/>
          <w:sz w:val="22"/>
          <w:lang w:eastAsia="zh-CN"/>
        </w:rPr>
        <w:t xml:space="preserve"> </w:t>
      </w:r>
      <w:r>
        <w:rPr>
          <w:rFonts w:eastAsia="等线"/>
          <w:bCs/>
          <w:i/>
          <w:sz w:val="22"/>
          <w:lang w:eastAsia="zh-CN"/>
        </w:rPr>
        <w:t>using e</w:t>
      </w:r>
      <w:r w:rsidRPr="0085705A">
        <w:rPr>
          <w:rFonts w:eastAsia="等线"/>
          <w:bCs/>
          <w:i/>
          <w:sz w:val="22"/>
          <w:lang w:eastAsia="zh-CN"/>
        </w:rPr>
        <w:t xml:space="preserve">qual transmission power in each transmitted resource element </w:t>
      </w:r>
      <w:r>
        <w:rPr>
          <w:rFonts w:eastAsia="等线"/>
          <w:bCs/>
          <w:i/>
          <w:sz w:val="22"/>
          <w:lang w:eastAsia="zh-CN"/>
        </w:rPr>
        <w:t>without any gain.</w:t>
      </w:r>
    </w:p>
    <w:p w14:paraId="69D847DD" w14:textId="77777777" w:rsidR="00E51D9B" w:rsidRPr="00DB33D4" w:rsidRDefault="00E51D9B" w:rsidP="00E51D9B">
      <w:pPr>
        <w:ind w:firstLineChars="0" w:firstLine="231"/>
        <w:rPr>
          <w:rFonts w:eastAsia="等线"/>
          <w:bCs/>
          <w:i/>
          <w:sz w:val="22"/>
          <w:lang w:eastAsia="zh-CN"/>
        </w:rPr>
      </w:pPr>
      <w:r w:rsidRPr="00DB33D4">
        <w:rPr>
          <w:rFonts w:eastAsia="等线"/>
          <w:bCs/>
          <w:i/>
          <w:sz w:val="22"/>
          <w:lang w:eastAsia="zh-CN"/>
        </w:rPr>
        <w:t xml:space="preserve">Summary of change: Add </w:t>
      </w:r>
      <w:r>
        <w:rPr>
          <w:rFonts w:eastAsia="等线"/>
          <w:bCs/>
          <w:i/>
          <w:sz w:val="22"/>
          <w:lang w:eastAsia="zh-CN"/>
        </w:rPr>
        <w:t xml:space="preserve">the </w:t>
      </w:r>
      <w:r w:rsidRPr="0085705A">
        <w:rPr>
          <w:rFonts w:eastAsia="等线"/>
          <w:bCs/>
          <w:i/>
          <w:sz w:val="22"/>
          <w:lang w:eastAsia="zh-CN"/>
        </w:rPr>
        <w:t>special handling</w:t>
      </w:r>
      <w:r>
        <w:rPr>
          <w:rFonts w:eastAsia="等线"/>
          <w:bCs/>
          <w:i/>
          <w:sz w:val="22"/>
          <w:lang w:eastAsia="zh-CN"/>
        </w:rPr>
        <w:t xml:space="preserve"> for power limited case</w:t>
      </w:r>
      <w:r w:rsidRPr="00DB33D4">
        <w:rPr>
          <w:rFonts w:eastAsia="等线"/>
          <w:bCs/>
          <w:i/>
          <w:sz w:val="22"/>
          <w:lang w:eastAsia="zh-CN"/>
        </w:rPr>
        <w:t xml:space="preserve">. </w:t>
      </w:r>
    </w:p>
    <w:p w14:paraId="2949E990" w14:textId="08CB70B2" w:rsidR="00E51D9B" w:rsidRPr="00DB33D4" w:rsidRDefault="00E51D9B" w:rsidP="00E51D9B">
      <w:pPr>
        <w:ind w:firstLineChars="0" w:firstLine="231"/>
        <w:rPr>
          <w:rFonts w:eastAsia="等线"/>
          <w:bCs/>
          <w:i/>
          <w:sz w:val="22"/>
          <w:lang w:eastAsia="zh-CN"/>
        </w:rPr>
      </w:pPr>
      <w:r w:rsidRPr="00DB33D4">
        <w:rPr>
          <w:rFonts w:eastAsia="等线"/>
          <w:bCs/>
          <w:i/>
          <w:sz w:val="22"/>
          <w:lang w:eastAsia="zh-CN"/>
        </w:rPr>
        <w:t xml:space="preserve">Consequences if not approved: </w:t>
      </w:r>
      <w:r w:rsidR="00923E53">
        <w:rPr>
          <w:rFonts w:eastAsia="等线"/>
          <w:bCs/>
          <w:i/>
          <w:sz w:val="22"/>
          <w:lang w:eastAsia="zh-CN"/>
        </w:rPr>
        <w:t>T</w:t>
      </w:r>
      <w:r w:rsidRPr="00615F68">
        <w:rPr>
          <w:rFonts w:eastAsia="等线"/>
          <w:bCs/>
          <w:i/>
          <w:sz w:val="22"/>
          <w:lang w:eastAsia="zh-CN"/>
        </w:rPr>
        <w:t>he measurement accuracy cannot be improved by SRS bandwidth aggregation and the unnecessary power and resource consumption will be caused</w:t>
      </w:r>
      <w:r>
        <w:rPr>
          <w:rFonts w:eastAsia="等线"/>
          <w:bCs/>
          <w:i/>
          <w:sz w:val="22"/>
          <w:lang w:eastAsia="zh-CN"/>
        </w:rPr>
        <w:t>, which is not aligned with the intention to support SRS bandwidth aggregation</w:t>
      </w:r>
      <w:r w:rsidRPr="00DB33D4">
        <w:rPr>
          <w:rFonts w:eastAsia="等线"/>
          <w:bCs/>
          <w:i/>
          <w:sz w:val="22"/>
          <w:lang w:eastAsia="zh-CN"/>
        </w:rPr>
        <w:t>.</w:t>
      </w:r>
    </w:p>
    <w:p w14:paraId="139211F5" w14:textId="77777777" w:rsidR="00E51D9B" w:rsidRDefault="00E51D9B" w:rsidP="00E51D9B">
      <w:pPr>
        <w:spacing w:before="0" w:after="120" w:line="240" w:lineRule="auto"/>
        <w:ind w:firstLine="216"/>
        <w:jc w:val="center"/>
        <w:rPr>
          <w:b/>
          <w:i/>
          <w:sz w:val="22"/>
          <w:szCs w:val="22"/>
        </w:rPr>
      </w:pPr>
      <w:r w:rsidRPr="0033795B">
        <w:rPr>
          <w:b/>
          <w:i/>
          <w:color w:val="FF0000"/>
          <w:sz w:val="22"/>
          <w:szCs w:val="22"/>
          <w:lang w:eastAsia="ja-JP"/>
        </w:rPr>
        <w:t>*** Unchanged text is omitted ***</w:t>
      </w:r>
    </w:p>
    <w:p w14:paraId="65C792E8" w14:textId="77777777" w:rsidR="00E51D9B" w:rsidRDefault="00E51D9B" w:rsidP="00E51D9B">
      <w:pPr>
        <w:spacing w:before="0" w:after="120" w:line="240" w:lineRule="auto"/>
        <w:ind w:firstLine="216"/>
        <w:rPr>
          <w:b/>
          <w:i/>
          <w:sz w:val="22"/>
          <w:szCs w:val="22"/>
          <w:lang w:eastAsia="ja-JP"/>
        </w:rPr>
      </w:pPr>
      <w:r w:rsidRPr="00113749">
        <w:rPr>
          <w:b/>
          <w:i/>
          <w:sz w:val="22"/>
          <w:szCs w:val="22"/>
          <w:lang w:eastAsia="ja-JP"/>
        </w:rPr>
        <w:t>For single cell operation with two uplink carriers or for operation with carrier aggregation, if a total UE transmit power for PUSCH or PUCCH or PRACH or SRS transmissions on serving cells in a frequency range in a respective transmission occasion i would exceed P ̂_CMAX (i), where P ̂_CMAX (i) is the linear value of P_CMAX (i) in transmission occasion i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P ̂_CMAX (i) for that frequency range in every symbol of transmission occasion i. If the UE transmits SRS on multiple SRS resources according the XYZ [6, TS 38.214], the UE allocates power so that all REs of the SRS transmission have same power</w:t>
      </w:r>
      <w:r w:rsidRPr="00073098">
        <w:rPr>
          <w:b/>
          <w:i/>
          <w:sz w:val="22"/>
          <w:lang w:eastAsia="ja-JP"/>
        </w:rPr>
        <w:t>.</w:t>
      </w:r>
      <w:r w:rsidRPr="00113749">
        <w:rPr>
          <w:b/>
          <w:i/>
          <w:color w:val="FF0000"/>
          <w:sz w:val="22"/>
          <w:lang w:eastAsia="ja-JP"/>
        </w:rPr>
        <w:t xml:space="preserve"> </w:t>
      </w:r>
      <w:r>
        <w:rPr>
          <w:b/>
          <w:i/>
          <w:color w:val="FF0000"/>
          <w:sz w:val="22"/>
          <w:lang w:eastAsia="ja-JP"/>
        </w:rPr>
        <w:t>W</w:t>
      </w:r>
      <w:r w:rsidRPr="00113749">
        <w:rPr>
          <w:b/>
          <w:i/>
          <w:color w:val="FF0000"/>
          <w:sz w:val="22"/>
          <w:lang w:eastAsia="ja-JP"/>
        </w:rPr>
        <w:t xml:space="preserve">hen </w:t>
      </w:r>
      <w:r>
        <w:rPr>
          <w:b/>
          <w:i/>
          <w:color w:val="FF0000"/>
          <w:sz w:val="22"/>
          <w:lang w:eastAsia="ja-JP"/>
        </w:rPr>
        <w:lastRenderedPageBreak/>
        <w:t>SRS transmission power</w:t>
      </w:r>
      <w:r w:rsidRPr="00113749">
        <w:rPr>
          <w:b/>
          <w:i/>
          <w:color w:val="FF0000"/>
          <w:sz w:val="22"/>
          <w:lang w:eastAsia="ja-JP"/>
        </w:rPr>
        <w:t xml:space="preserve"> is low</w:t>
      </w:r>
      <w:r>
        <w:rPr>
          <w:b/>
          <w:i/>
          <w:color w:val="FF0000"/>
          <w:sz w:val="22"/>
          <w:lang w:eastAsia="ja-JP"/>
        </w:rPr>
        <w:t>er than [PowerSRSThreshold]</w:t>
      </w:r>
      <w:r w:rsidRPr="00113749">
        <w:rPr>
          <w:b/>
          <w:i/>
          <w:color w:val="FF0000"/>
          <w:sz w:val="22"/>
          <w:lang w:eastAsia="ja-JP"/>
        </w:rPr>
        <w:t xml:space="preserve">, </w:t>
      </w:r>
      <w:r>
        <w:rPr>
          <w:b/>
          <w:i/>
          <w:color w:val="FF0000"/>
          <w:sz w:val="22"/>
          <w:lang w:eastAsia="ja-JP"/>
        </w:rPr>
        <w:t xml:space="preserve">the UE </w:t>
      </w:r>
      <w:r w:rsidRPr="00113749">
        <w:rPr>
          <w:b/>
          <w:i/>
          <w:color w:val="FF0000"/>
          <w:sz w:val="22"/>
          <w:lang w:eastAsia="ja-JP"/>
        </w:rPr>
        <w:t>stop</w:t>
      </w:r>
      <w:r>
        <w:rPr>
          <w:b/>
          <w:i/>
          <w:color w:val="FF0000"/>
          <w:sz w:val="22"/>
          <w:lang w:eastAsia="ja-JP"/>
        </w:rPr>
        <w:t>s</w:t>
      </w:r>
      <w:r w:rsidRPr="00113749">
        <w:rPr>
          <w:b/>
          <w:i/>
          <w:color w:val="FF0000"/>
          <w:sz w:val="22"/>
          <w:lang w:eastAsia="ja-JP"/>
        </w:rPr>
        <w:t xml:space="preserve"> SRS transmission </w:t>
      </w:r>
      <w:r w:rsidRPr="00073098">
        <w:rPr>
          <w:b/>
          <w:i/>
          <w:color w:val="FF0000"/>
          <w:sz w:val="22"/>
          <w:lang w:eastAsia="ja-JP"/>
        </w:rPr>
        <w:t>on multiple SRS resources</w:t>
      </w:r>
      <w:r w:rsidRPr="00113749">
        <w:rPr>
          <w:b/>
          <w:i/>
          <w:color w:val="FF0000"/>
          <w:sz w:val="22"/>
          <w:lang w:eastAsia="ja-JP"/>
        </w:rPr>
        <w:t>.</w:t>
      </w:r>
    </w:p>
    <w:p w14:paraId="345BC33F" w14:textId="77777777" w:rsidR="00E51D9B" w:rsidRDefault="00E51D9B" w:rsidP="00E51D9B">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4EBE812D" w14:textId="77777777" w:rsidR="00D10A77" w:rsidRDefault="00D10A77" w:rsidP="00D10A77">
      <w:pPr>
        <w:tabs>
          <w:tab w:val="left" w:pos="3600"/>
        </w:tabs>
        <w:spacing w:after="0"/>
        <w:ind w:firstLine="216"/>
        <w:rPr>
          <w:b/>
          <w:i/>
          <w:sz w:val="22"/>
          <w:lang w:eastAsia="ja-JP"/>
        </w:rPr>
      </w:pPr>
      <w:r w:rsidRPr="00A72306">
        <w:rPr>
          <w:b/>
          <w:i/>
          <w:sz w:val="22"/>
          <w:lang w:eastAsia="ja-JP"/>
        </w:rPr>
        <w:t>Proposal</w:t>
      </w:r>
      <w:r>
        <w:rPr>
          <w:b/>
          <w:i/>
          <w:sz w:val="22"/>
          <w:lang w:eastAsia="ja-JP"/>
        </w:rPr>
        <w:t xml:space="preserve"> 2</w:t>
      </w:r>
      <w:r w:rsidRPr="00A72306">
        <w:rPr>
          <w:b/>
          <w:i/>
          <w:sz w:val="22"/>
          <w:lang w:eastAsia="ja-JP"/>
        </w:rPr>
        <w:t xml:space="preserve">: In a measurement report element for PRS/SRS bandwidth aggregation across PFLs/carriers, </w:t>
      </w:r>
      <w:r>
        <w:rPr>
          <w:b/>
          <w:i/>
          <w:sz w:val="22"/>
          <w:lang w:eastAsia="ja-JP"/>
        </w:rPr>
        <w:t>a</w:t>
      </w:r>
      <w:r w:rsidRPr="00A72306">
        <w:rPr>
          <w:b/>
          <w:i/>
          <w:sz w:val="22"/>
          <w:lang w:eastAsia="ja-JP"/>
        </w:rPr>
        <w:t xml:space="preserve"> single RSRP</w:t>
      </w:r>
      <w:r>
        <w:rPr>
          <w:b/>
          <w:i/>
          <w:sz w:val="22"/>
          <w:lang w:eastAsia="ja-JP"/>
        </w:rPr>
        <w:t>/</w:t>
      </w:r>
      <w:r w:rsidRPr="00A72306">
        <w:rPr>
          <w:b/>
          <w:i/>
          <w:sz w:val="22"/>
          <w:lang w:eastAsia="ja-JP"/>
        </w:rPr>
        <w:t xml:space="preserve">RSRPP should be </w:t>
      </w:r>
      <w:r w:rsidRPr="00F76976">
        <w:rPr>
          <w:b/>
          <w:i/>
          <w:sz w:val="22"/>
          <w:lang w:eastAsia="ja-JP"/>
        </w:rPr>
        <w:t xml:space="preserve">reported </w:t>
      </w:r>
      <w:r w:rsidRPr="00A72306">
        <w:rPr>
          <w:b/>
          <w:i/>
          <w:sz w:val="22"/>
          <w:lang w:eastAsia="ja-JP"/>
        </w:rPr>
        <w:t xml:space="preserve">based on aggregated PRS/SRS resources. </w:t>
      </w:r>
    </w:p>
    <w:p w14:paraId="7D6E8358" w14:textId="77777777" w:rsidR="00D10A77" w:rsidRPr="00DB33D4" w:rsidRDefault="00D10A77" w:rsidP="00D10A77">
      <w:pPr>
        <w:ind w:firstLineChars="0" w:firstLine="231"/>
        <w:rPr>
          <w:rFonts w:eastAsia="Yu Mincho" w:hint="eastAsia"/>
          <w:b/>
          <w:i/>
          <w:sz w:val="22"/>
          <w:szCs w:val="22"/>
          <w:lang w:eastAsia="ja-JP"/>
        </w:rPr>
      </w:pPr>
      <w:r>
        <w:rPr>
          <w:rFonts w:eastAsia="等线"/>
          <w:b/>
          <w:i/>
          <w:sz w:val="22"/>
          <w:lang w:eastAsia="zh-CN"/>
        </w:rPr>
        <w:t>Based on Proposal 2, we suggest a</w:t>
      </w:r>
      <w:r w:rsidRPr="003B1D4C">
        <w:rPr>
          <w:b/>
          <w:i/>
          <w:sz w:val="22"/>
          <w:szCs w:val="22"/>
          <w:lang w:eastAsia="ja-JP"/>
        </w:rPr>
        <w:t xml:space="preserve"> </w:t>
      </w:r>
      <w:r>
        <w:rPr>
          <w:b/>
          <w:i/>
          <w:sz w:val="22"/>
          <w:szCs w:val="22"/>
          <w:lang w:eastAsia="ja-JP"/>
        </w:rPr>
        <w:t>text proposal for Section 5.1.6.5 of TS38.214</w:t>
      </w:r>
      <w:r w:rsidRPr="003B1D4C">
        <w:rPr>
          <w:b/>
          <w:i/>
          <w:sz w:val="22"/>
          <w:szCs w:val="22"/>
          <w:lang w:eastAsia="ja-JP"/>
        </w:rPr>
        <w:tab/>
      </w:r>
      <w:r>
        <w:rPr>
          <w:b/>
          <w:i/>
          <w:sz w:val="22"/>
          <w:szCs w:val="22"/>
          <w:lang w:eastAsia="ja-JP"/>
        </w:rPr>
        <w:t>(</w:t>
      </w:r>
      <w:r w:rsidRPr="003B1D4C">
        <w:rPr>
          <w:b/>
          <w:i/>
          <w:sz w:val="22"/>
          <w:szCs w:val="22"/>
          <w:lang w:eastAsia="ja-JP"/>
        </w:rPr>
        <w:t>PRS</w:t>
      </w:r>
      <w:r>
        <w:rPr>
          <w:b/>
          <w:i/>
          <w:sz w:val="22"/>
          <w:szCs w:val="22"/>
          <w:lang w:eastAsia="ja-JP"/>
        </w:rPr>
        <w:t xml:space="preserve"> </w:t>
      </w:r>
      <w:r w:rsidRPr="003B1D4C">
        <w:rPr>
          <w:b/>
          <w:i/>
          <w:sz w:val="22"/>
          <w:szCs w:val="22"/>
          <w:lang w:eastAsia="ja-JP"/>
        </w:rPr>
        <w:t>reception procedure</w:t>
      </w:r>
      <w:r>
        <w:rPr>
          <w:b/>
          <w:i/>
          <w:sz w:val="22"/>
          <w:szCs w:val="22"/>
          <w:lang w:eastAsia="ja-JP"/>
        </w:rPr>
        <w:t>)</w:t>
      </w:r>
      <w:r>
        <w:rPr>
          <w:rFonts w:ascii="等线" w:eastAsia="等线" w:hAnsi="等线" w:hint="eastAsia"/>
          <w:b/>
          <w:i/>
          <w:sz w:val="22"/>
          <w:szCs w:val="22"/>
          <w:lang w:eastAsia="zh-CN"/>
        </w:rPr>
        <w:t>.</w:t>
      </w:r>
    </w:p>
    <w:p w14:paraId="13B1CBAB" w14:textId="77777777" w:rsidR="00D10A77" w:rsidRPr="00DB33D4" w:rsidRDefault="00D10A77" w:rsidP="00D10A77">
      <w:pPr>
        <w:ind w:firstLineChars="0" w:firstLine="231"/>
        <w:rPr>
          <w:rFonts w:eastAsia="等线"/>
          <w:bCs/>
          <w:i/>
          <w:sz w:val="22"/>
          <w:lang w:eastAsia="zh-CN"/>
        </w:rPr>
      </w:pPr>
      <w:r w:rsidRPr="00DB33D4">
        <w:rPr>
          <w:rFonts w:eastAsia="等线"/>
          <w:bCs/>
          <w:i/>
          <w:sz w:val="22"/>
          <w:lang w:eastAsia="zh-CN"/>
        </w:rPr>
        <w:t xml:space="preserve">Reason for change: RAN1 agreement in RAN#113 has not been captured, and the resources for single RSRP/RSRPP report for bandwidth aggregation is not defined yet. </w:t>
      </w:r>
    </w:p>
    <w:p w14:paraId="26DF2CF9" w14:textId="77777777" w:rsidR="00D10A77" w:rsidRPr="00DB33D4" w:rsidRDefault="00D10A77" w:rsidP="00D10A77">
      <w:pPr>
        <w:ind w:firstLineChars="0" w:firstLine="231"/>
        <w:rPr>
          <w:rFonts w:eastAsia="等线"/>
          <w:bCs/>
          <w:i/>
          <w:sz w:val="22"/>
          <w:lang w:eastAsia="zh-CN"/>
        </w:rPr>
      </w:pPr>
      <w:r w:rsidRPr="00DB33D4">
        <w:rPr>
          <w:rFonts w:eastAsia="等线"/>
          <w:bCs/>
          <w:i/>
          <w:sz w:val="22"/>
          <w:lang w:eastAsia="zh-CN"/>
        </w:rPr>
        <w:t xml:space="preserve">Summary of change: Add </w:t>
      </w:r>
      <w:r w:rsidRPr="00DB33D4">
        <w:rPr>
          <w:rFonts w:eastAsia="等线" w:hint="eastAsia"/>
          <w:bCs/>
          <w:i/>
          <w:sz w:val="22"/>
          <w:lang w:eastAsia="zh-CN"/>
        </w:rPr>
        <w:t>s</w:t>
      </w:r>
      <w:r w:rsidRPr="00DB33D4">
        <w:rPr>
          <w:rFonts w:eastAsia="等线"/>
          <w:bCs/>
          <w:i/>
          <w:sz w:val="22"/>
          <w:lang w:eastAsia="zh-CN"/>
        </w:rPr>
        <w:t xml:space="preserve">ingle RSRP or single RSRPP in a measurement report element for PRS bandwidth aggregation across PFLs. </w:t>
      </w:r>
    </w:p>
    <w:p w14:paraId="5ACD1BBB" w14:textId="77777777" w:rsidR="00D10A77" w:rsidRPr="00DB33D4" w:rsidRDefault="00D10A77" w:rsidP="00D10A77">
      <w:pPr>
        <w:ind w:firstLineChars="0" w:firstLine="231"/>
        <w:rPr>
          <w:rFonts w:eastAsia="等线"/>
          <w:bCs/>
          <w:i/>
          <w:sz w:val="22"/>
          <w:lang w:eastAsia="zh-CN"/>
        </w:rPr>
      </w:pPr>
      <w:r w:rsidRPr="00DB33D4">
        <w:rPr>
          <w:rFonts w:eastAsia="等线"/>
          <w:bCs/>
          <w:i/>
          <w:sz w:val="22"/>
          <w:lang w:eastAsia="zh-CN"/>
        </w:rPr>
        <w:t>Consequences if not approved: Specification is not aligned with RAN1 agreements.</w:t>
      </w:r>
    </w:p>
    <w:p w14:paraId="09ADB585" w14:textId="77777777" w:rsidR="00D10A77" w:rsidRDefault="00D10A77" w:rsidP="00D10A77">
      <w:pPr>
        <w:spacing w:before="0" w:after="120" w:line="240" w:lineRule="auto"/>
        <w:ind w:firstLine="216"/>
        <w:jc w:val="center"/>
        <w:rPr>
          <w:b/>
          <w:i/>
          <w:sz w:val="22"/>
          <w:szCs w:val="22"/>
        </w:rPr>
      </w:pPr>
      <w:r w:rsidRPr="0033795B">
        <w:rPr>
          <w:b/>
          <w:i/>
          <w:color w:val="FF0000"/>
          <w:sz w:val="22"/>
          <w:szCs w:val="22"/>
          <w:lang w:eastAsia="ja-JP"/>
        </w:rPr>
        <w:t>*** Unchanged text is omitted ***</w:t>
      </w:r>
    </w:p>
    <w:p w14:paraId="681967F6" w14:textId="77777777" w:rsidR="00D10A77" w:rsidRPr="004B53A1" w:rsidRDefault="00D10A77" w:rsidP="00D10A77">
      <w:pPr>
        <w:ind w:firstLineChars="0" w:firstLine="231"/>
        <w:rPr>
          <w:rFonts w:eastAsia="等线"/>
          <w:b/>
          <w:i/>
          <w:sz w:val="22"/>
          <w:lang w:eastAsia="zh-CN"/>
        </w:rPr>
      </w:pPr>
      <w:r w:rsidRPr="004B53A1">
        <w:rPr>
          <w:rFonts w:eastAsia="等线"/>
          <w:b/>
          <w:i/>
          <w:sz w:val="22"/>
          <w:lang w:eastAsia="zh-CN"/>
        </w:rPr>
        <w:t xml:space="preserve">The UE may be configured to measure and report, subject to UE capability, [up to XX] joint DL RSTD measurement(s) per pair of dl-PRS-ID, from aggregated DL PRS resources across two or three DL PRS positioning frequency layers. </w:t>
      </w:r>
    </w:p>
    <w:p w14:paraId="31B62E7F" w14:textId="77777777" w:rsidR="00D10A77" w:rsidRDefault="00D10A77" w:rsidP="00D10A77">
      <w:pPr>
        <w:ind w:firstLineChars="0" w:firstLine="231"/>
        <w:rPr>
          <w:rFonts w:eastAsia="等线"/>
          <w:b/>
          <w:i/>
          <w:sz w:val="22"/>
          <w:lang w:eastAsia="zh-CN"/>
        </w:rPr>
      </w:pPr>
      <w:r w:rsidRPr="004B53A1">
        <w:rPr>
          <w:rFonts w:eastAsia="等线"/>
          <w:b/>
          <w:i/>
          <w:sz w:val="22"/>
          <w:lang w:eastAsia="zh-CN"/>
        </w:rPr>
        <w:t>The UE may be configured to measure and report, subject to UE capability, [up to YY] joint UE Rx-Tx time difference measurement(s) from aggregated DL PRS resources across two or three DL PRS positioning frequency layers.</w:t>
      </w:r>
    </w:p>
    <w:p w14:paraId="352287B8" w14:textId="77777777" w:rsidR="00D10A77" w:rsidRPr="003B1D4C" w:rsidRDefault="00D10A77" w:rsidP="00D10A77">
      <w:pPr>
        <w:ind w:firstLineChars="0" w:firstLine="231"/>
        <w:rPr>
          <w:rFonts w:eastAsia="等线"/>
          <w:b/>
          <w:i/>
          <w:color w:val="FF0000"/>
          <w:sz w:val="22"/>
          <w:lang w:eastAsia="zh-CN"/>
        </w:rPr>
      </w:pPr>
      <w:r w:rsidRPr="003B1D4C">
        <w:rPr>
          <w:rFonts w:eastAsia="等线"/>
          <w:b/>
          <w:i/>
          <w:color w:val="FF0000"/>
          <w:sz w:val="22"/>
          <w:lang w:eastAsia="zh-CN"/>
        </w:rPr>
        <w:t xml:space="preserve">The UE may be configured to measure and report, subject to UE capability, </w:t>
      </w:r>
      <w:r>
        <w:rPr>
          <w:rFonts w:eastAsia="等线"/>
          <w:b/>
          <w:i/>
          <w:color w:val="FF0000"/>
          <w:sz w:val="22"/>
          <w:lang w:eastAsia="zh-CN"/>
        </w:rPr>
        <w:t>[</w:t>
      </w:r>
      <w:r w:rsidRPr="003B1D4C">
        <w:rPr>
          <w:rFonts w:eastAsia="等线"/>
          <w:b/>
          <w:i/>
          <w:color w:val="FF0000"/>
          <w:sz w:val="22"/>
          <w:lang w:eastAsia="zh-CN"/>
        </w:rPr>
        <w:t xml:space="preserve">up to </w:t>
      </w:r>
      <w:r>
        <w:rPr>
          <w:rFonts w:eastAsia="等线"/>
          <w:b/>
          <w:i/>
          <w:color w:val="FF0000"/>
          <w:sz w:val="22"/>
          <w:lang w:eastAsia="zh-CN"/>
        </w:rPr>
        <w:t>ZZ]</w:t>
      </w:r>
      <w:r w:rsidRPr="003B1D4C">
        <w:rPr>
          <w:rFonts w:eastAsia="等线"/>
          <w:b/>
          <w:i/>
          <w:color w:val="FF0000"/>
          <w:sz w:val="22"/>
          <w:lang w:eastAsia="zh-CN"/>
        </w:rPr>
        <w:t xml:space="preserve"> joint DL PRS-RSRP</w:t>
      </w:r>
      <w:r>
        <w:rPr>
          <w:rFonts w:eastAsia="等线"/>
          <w:b/>
          <w:i/>
          <w:color w:val="FF0000"/>
          <w:sz w:val="22"/>
          <w:lang w:eastAsia="zh-CN"/>
        </w:rPr>
        <w:t>/RSRPP</w:t>
      </w:r>
      <w:r w:rsidRPr="003B1D4C">
        <w:rPr>
          <w:rFonts w:eastAsia="等线"/>
          <w:b/>
          <w:i/>
          <w:color w:val="FF0000"/>
          <w:sz w:val="22"/>
          <w:lang w:eastAsia="zh-CN"/>
        </w:rPr>
        <w:t xml:space="preserve"> measurement</w:t>
      </w:r>
      <w:r>
        <w:rPr>
          <w:rFonts w:eastAsia="等线"/>
          <w:b/>
          <w:i/>
          <w:color w:val="FF0000"/>
          <w:sz w:val="22"/>
          <w:lang w:eastAsia="zh-CN"/>
        </w:rPr>
        <w:t>(</w:t>
      </w:r>
      <w:r w:rsidRPr="003B1D4C">
        <w:rPr>
          <w:rFonts w:eastAsia="等线"/>
          <w:b/>
          <w:i/>
          <w:color w:val="FF0000"/>
          <w:sz w:val="22"/>
          <w:lang w:eastAsia="zh-CN"/>
        </w:rPr>
        <w:t>s</w:t>
      </w:r>
      <w:r>
        <w:rPr>
          <w:rFonts w:eastAsia="等线"/>
          <w:b/>
          <w:i/>
          <w:color w:val="FF0000"/>
          <w:sz w:val="22"/>
          <w:lang w:eastAsia="zh-CN"/>
        </w:rPr>
        <w:t>)</w:t>
      </w:r>
      <w:r w:rsidRPr="003B1D4C">
        <w:rPr>
          <w:rFonts w:eastAsia="等线"/>
          <w:b/>
          <w:i/>
          <w:color w:val="FF0000"/>
          <w:sz w:val="22"/>
          <w:lang w:eastAsia="zh-CN"/>
        </w:rPr>
        <w:t xml:space="preserve"> from aggregated DL PRS resources across two or three DL PRS positioning frequency layers.</w:t>
      </w:r>
    </w:p>
    <w:p w14:paraId="08BD5F8F" w14:textId="77777777" w:rsidR="00D10A77" w:rsidRPr="004B53A1" w:rsidRDefault="00D10A77" w:rsidP="00D10A77">
      <w:pPr>
        <w:ind w:firstLineChars="0" w:firstLine="231"/>
        <w:rPr>
          <w:rFonts w:eastAsia="等线"/>
          <w:b/>
          <w:i/>
          <w:sz w:val="22"/>
          <w:lang w:eastAsia="zh-CN"/>
        </w:rPr>
      </w:pPr>
      <w:r w:rsidRPr="004B53A1">
        <w:rPr>
          <w:rFonts w:eastAsia="等线"/>
          <w:b/>
          <w:i/>
          <w:sz w:val="22"/>
          <w:lang w:eastAsia="zh-CN"/>
        </w:rPr>
        <w:t>The UE may be requested via higher layer parameter [positioning frequency layer aggregation indication] to perform the joint DL RSTD measurement(s) or the joint UE Rx-Tx time difference measurement(s)</w:t>
      </w:r>
      <w:r w:rsidRPr="003B1D4C">
        <w:rPr>
          <w:rFonts w:eastAsia="等线"/>
          <w:b/>
          <w:i/>
          <w:color w:val="FF0000"/>
          <w:sz w:val="22"/>
          <w:lang w:eastAsia="zh-CN"/>
        </w:rPr>
        <w:t xml:space="preserve"> or</w:t>
      </w:r>
      <w:r>
        <w:rPr>
          <w:rFonts w:eastAsia="等线"/>
          <w:b/>
          <w:i/>
          <w:color w:val="FF0000"/>
          <w:sz w:val="22"/>
          <w:lang w:eastAsia="zh-CN"/>
        </w:rPr>
        <w:t xml:space="preserve"> </w:t>
      </w:r>
      <w:r w:rsidRPr="003B1D4C">
        <w:rPr>
          <w:rFonts w:eastAsia="等线"/>
          <w:b/>
          <w:i/>
          <w:color w:val="FF0000"/>
          <w:sz w:val="22"/>
          <w:lang w:eastAsia="zh-CN"/>
        </w:rPr>
        <w:t>joint DL PRS-RSRP</w:t>
      </w:r>
      <w:r>
        <w:rPr>
          <w:rFonts w:eastAsia="等线"/>
          <w:b/>
          <w:i/>
          <w:color w:val="FF0000"/>
          <w:sz w:val="22"/>
          <w:lang w:eastAsia="zh-CN"/>
        </w:rPr>
        <w:t>/RSRPP</w:t>
      </w:r>
      <w:r w:rsidRPr="003B1D4C">
        <w:rPr>
          <w:rFonts w:eastAsia="等线"/>
          <w:b/>
          <w:i/>
          <w:color w:val="FF0000"/>
          <w:sz w:val="22"/>
          <w:lang w:eastAsia="zh-CN"/>
        </w:rPr>
        <w:t xml:space="preserve"> measurement</w:t>
      </w:r>
      <w:r>
        <w:rPr>
          <w:rFonts w:eastAsia="等线" w:hint="eastAsia"/>
          <w:b/>
          <w:i/>
          <w:color w:val="FF0000"/>
          <w:sz w:val="22"/>
          <w:lang w:eastAsia="zh-CN"/>
        </w:rPr>
        <w:t>(</w:t>
      </w:r>
      <w:r w:rsidRPr="003B1D4C">
        <w:rPr>
          <w:rFonts w:eastAsia="等线"/>
          <w:b/>
          <w:i/>
          <w:color w:val="FF0000"/>
          <w:sz w:val="22"/>
          <w:lang w:eastAsia="zh-CN"/>
        </w:rPr>
        <w:t>s</w:t>
      </w:r>
      <w:r>
        <w:rPr>
          <w:rFonts w:eastAsia="等线"/>
          <w:b/>
          <w:i/>
          <w:color w:val="FF0000"/>
          <w:sz w:val="22"/>
          <w:lang w:eastAsia="zh-CN"/>
        </w:rPr>
        <w:t>)</w:t>
      </w:r>
      <w:r>
        <w:rPr>
          <w:rFonts w:eastAsia="等线"/>
          <w:b/>
          <w:i/>
          <w:sz w:val="22"/>
          <w:lang w:eastAsia="zh-CN"/>
        </w:rPr>
        <w:t xml:space="preserve"> </w:t>
      </w:r>
      <w:r w:rsidRPr="004B53A1">
        <w:rPr>
          <w:rFonts w:eastAsia="等线"/>
          <w:b/>
          <w:i/>
          <w:sz w:val="22"/>
          <w:lang w:eastAsia="zh-CN"/>
        </w:rPr>
        <w:t>across two or three DL PRS positioning frequency layers.</w:t>
      </w:r>
    </w:p>
    <w:p w14:paraId="6407AFE3" w14:textId="77777777" w:rsidR="00D10A77" w:rsidRDefault="00D10A77" w:rsidP="00D10A77">
      <w:pPr>
        <w:ind w:firstLineChars="0" w:firstLine="231"/>
        <w:rPr>
          <w:rFonts w:eastAsia="等线"/>
          <w:b/>
          <w:i/>
          <w:sz w:val="22"/>
          <w:lang w:eastAsia="zh-CN"/>
        </w:rPr>
      </w:pPr>
      <w:r w:rsidRPr="004B53A1">
        <w:rPr>
          <w:rFonts w:eastAsia="等线"/>
          <w:b/>
          <w:i/>
          <w:sz w:val="22"/>
          <w:lang w:eastAsia="zh-CN"/>
        </w:rPr>
        <w:t>The UE may report via higher layer parameter [positioning frequency layer aggregation information] which indicates if bandwidth aggregation is performed and which two or three DL PRS positioning frequency layers are used for the joint DL RSTD measurement(s)</w:t>
      </w:r>
      <w:r w:rsidRPr="003B1D4C">
        <w:rPr>
          <w:rFonts w:eastAsia="等线"/>
          <w:b/>
          <w:i/>
          <w:color w:val="FF0000"/>
          <w:sz w:val="22"/>
          <w:lang w:eastAsia="zh-CN"/>
        </w:rPr>
        <w:t>,</w:t>
      </w:r>
      <w:r w:rsidRPr="003B1D4C">
        <w:rPr>
          <w:rFonts w:eastAsia="等线"/>
          <w:b/>
          <w:i/>
          <w:strike/>
          <w:color w:val="FF0000"/>
          <w:sz w:val="22"/>
          <w:lang w:eastAsia="zh-CN"/>
        </w:rPr>
        <w:t xml:space="preserve"> and</w:t>
      </w:r>
      <w:r w:rsidRPr="004B53A1">
        <w:rPr>
          <w:rFonts w:eastAsia="等线"/>
          <w:b/>
          <w:i/>
          <w:sz w:val="22"/>
          <w:lang w:eastAsia="zh-CN"/>
        </w:rPr>
        <w:t xml:space="preserve"> the joint UE Rx-Tx time difference measurement(s)</w:t>
      </w:r>
      <w:r w:rsidRPr="003B1D4C">
        <w:rPr>
          <w:rFonts w:eastAsia="等线"/>
          <w:b/>
          <w:i/>
          <w:color w:val="FF0000"/>
          <w:sz w:val="22"/>
          <w:lang w:eastAsia="zh-CN"/>
        </w:rPr>
        <w:t xml:space="preserve"> and joint DL PRS-RSRP</w:t>
      </w:r>
      <w:r>
        <w:rPr>
          <w:rFonts w:eastAsia="等线"/>
          <w:b/>
          <w:i/>
          <w:color w:val="FF0000"/>
          <w:sz w:val="22"/>
          <w:lang w:eastAsia="zh-CN"/>
        </w:rPr>
        <w:t>/RSRPP</w:t>
      </w:r>
      <w:r w:rsidRPr="003B1D4C">
        <w:rPr>
          <w:rFonts w:eastAsia="等线"/>
          <w:b/>
          <w:i/>
          <w:color w:val="FF0000"/>
          <w:sz w:val="22"/>
          <w:lang w:eastAsia="zh-CN"/>
        </w:rPr>
        <w:t xml:space="preserve"> measurement</w:t>
      </w:r>
      <w:r>
        <w:rPr>
          <w:rFonts w:eastAsia="等线"/>
          <w:b/>
          <w:i/>
          <w:color w:val="FF0000"/>
          <w:sz w:val="22"/>
          <w:lang w:eastAsia="zh-CN"/>
        </w:rPr>
        <w:t>(</w:t>
      </w:r>
      <w:r w:rsidRPr="003B1D4C">
        <w:rPr>
          <w:rFonts w:eastAsia="等线"/>
          <w:b/>
          <w:i/>
          <w:color w:val="FF0000"/>
          <w:sz w:val="22"/>
          <w:lang w:eastAsia="zh-CN"/>
        </w:rPr>
        <w:t>s</w:t>
      </w:r>
      <w:r>
        <w:rPr>
          <w:rFonts w:eastAsia="等线"/>
          <w:b/>
          <w:i/>
          <w:color w:val="FF0000"/>
          <w:sz w:val="22"/>
          <w:lang w:eastAsia="zh-CN"/>
        </w:rPr>
        <w:t>)</w:t>
      </w:r>
      <w:r w:rsidRPr="004B53A1">
        <w:rPr>
          <w:rFonts w:eastAsia="等线"/>
          <w:b/>
          <w:i/>
          <w:sz w:val="22"/>
          <w:lang w:eastAsia="zh-CN"/>
        </w:rPr>
        <w:t>. In a measurement report, the UE may report PRS resource set IDs across the two or three DL PRS positioning frequency layers used to perform the joint DL RSTD measurement or the joint UE Rx-Tx time difference measurement</w:t>
      </w:r>
      <w:r>
        <w:rPr>
          <w:rFonts w:eastAsia="等线"/>
          <w:b/>
          <w:i/>
          <w:sz w:val="22"/>
          <w:lang w:eastAsia="zh-CN"/>
        </w:rPr>
        <w:t xml:space="preserve"> </w:t>
      </w:r>
      <w:r w:rsidRPr="003B1D4C">
        <w:rPr>
          <w:rFonts w:eastAsia="等线"/>
          <w:b/>
          <w:i/>
          <w:color w:val="FF0000"/>
          <w:sz w:val="22"/>
          <w:lang w:eastAsia="zh-CN"/>
        </w:rPr>
        <w:t>or joint DL PRS-RSRP</w:t>
      </w:r>
      <w:r>
        <w:rPr>
          <w:rFonts w:eastAsia="等线"/>
          <w:b/>
          <w:i/>
          <w:color w:val="FF0000"/>
          <w:sz w:val="22"/>
          <w:lang w:eastAsia="zh-CN"/>
        </w:rPr>
        <w:t>/RSRPP</w:t>
      </w:r>
      <w:r w:rsidRPr="003B1D4C">
        <w:rPr>
          <w:rFonts w:eastAsia="等线"/>
          <w:b/>
          <w:i/>
          <w:color w:val="FF0000"/>
          <w:sz w:val="22"/>
          <w:lang w:eastAsia="zh-CN"/>
        </w:rPr>
        <w:t xml:space="preserve"> measurement</w:t>
      </w:r>
      <w:r w:rsidRPr="004B53A1">
        <w:rPr>
          <w:rFonts w:eastAsia="等线"/>
          <w:b/>
          <w:i/>
          <w:sz w:val="22"/>
          <w:lang w:eastAsia="zh-CN"/>
        </w:rPr>
        <w:t>.</w:t>
      </w:r>
    </w:p>
    <w:p w14:paraId="15F3877C" w14:textId="77777777" w:rsidR="00D10A77" w:rsidRDefault="00D10A77" w:rsidP="00D10A77">
      <w:pPr>
        <w:spacing w:before="0" w:after="120" w:line="240" w:lineRule="auto"/>
        <w:ind w:firstLine="216"/>
        <w:jc w:val="center"/>
        <w:rPr>
          <w:b/>
          <w:i/>
          <w:color w:val="FF0000"/>
          <w:sz w:val="22"/>
          <w:szCs w:val="22"/>
          <w:lang w:eastAsia="ja-JP"/>
        </w:rPr>
      </w:pPr>
      <w:r w:rsidRPr="0033795B">
        <w:rPr>
          <w:b/>
          <w:i/>
          <w:color w:val="FF0000"/>
          <w:sz w:val="22"/>
          <w:szCs w:val="22"/>
          <w:lang w:eastAsia="ja-JP"/>
        </w:rPr>
        <w:t>*** Unchanged text is omitted ***</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1D319E08" w14:textId="56877D34" w:rsidR="000A1460" w:rsidRPr="00471105" w:rsidRDefault="000A1460" w:rsidP="000A1460">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DC1399">
        <w:rPr>
          <w:rFonts w:ascii="Times New Roman" w:eastAsia="等线" w:hAnsi="Times New Roman" w:cs="Times New Roman"/>
          <w:color w:val="000000" w:themeColor="text1"/>
          <w:sz w:val="22"/>
          <w:lang w:eastAsia="zh-CN"/>
        </w:rPr>
        <w:t>Chairman notes, 3GPP RAN1#11</w:t>
      </w:r>
      <w:r>
        <w:rPr>
          <w:rFonts w:ascii="Times New Roman" w:eastAsia="等线" w:hAnsi="Times New Roman" w:cs="Times New Roman"/>
          <w:color w:val="000000" w:themeColor="text1"/>
          <w:sz w:val="22"/>
          <w:lang w:eastAsia="zh-CN"/>
        </w:rPr>
        <w:t>2b-e</w:t>
      </w:r>
      <w:r w:rsidRPr="00DC139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online</w:t>
      </w:r>
      <w:r w:rsidRPr="00DC1399">
        <w:rPr>
          <w:rFonts w:ascii="Times New Roman" w:eastAsia="等线" w:hAnsi="Times New Roman" w:cs="Times New Roman"/>
          <w:color w:val="000000" w:themeColor="text1"/>
          <w:sz w:val="22"/>
          <w:lang w:eastAsia="zh-CN"/>
        </w:rPr>
        <w:t xml:space="preserve">, </w:t>
      </w:r>
      <w:r w:rsidRPr="000A1460">
        <w:rPr>
          <w:rFonts w:ascii="Times New Roman" w:eastAsia="等线" w:hAnsi="Times New Roman" w:cs="Times New Roman"/>
          <w:color w:val="000000" w:themeColor="text1"/>
          <w:sz w:val="22"/>
          <w:lang w:eastAsia="zh-CN"/>
        </w:rPr>
        <w:t>April</w:t>
      </w:r>
      <w:r w:rsidRPr="00DC1399">
        <w:rPr>
          <w:rFonts w:ascii="Times New Roman" w:eastAsia="等线" w:hAnsi="Times New Roman" w:cs="Times New Roman"/>
          <w:color w:val="000000" w:themeColor="text1"/>
          <w:sz w:val="22"/>
          <w:lang w:eastAsia="zh-CN"/>
        </w:rPr>
        <w:t>, 2023.</w:t>
      </w:r>
    </w:p>
    <w:p w14:paraId="54F1C08E" w14:textId="62FD8948" w:rsidR="000A1460" w:rsidRPr="000A1460" w:rsidRDefault="00DC1399" w:rsidP="006B244F">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0A1460">
        <w:rPr>
          <w:rFonts w:ascii="Times New Roman" w:eastAsia="等线" w:hAnsi="Times New Roman" w:cs="Times New Roman"/>
          <w:color w:val="000000" w:themeColor="text1"/>
          <w:sz w:val="22"/>
          <w:lang w:eastAsia="zh-CN"/>
        </w:rPr>
        <w:t>Chairman notes, 3GPP RAN1#113, Seoul, Korea, May, 2023.</w:t>
      </w:r>
    </w:p>
    <w:sectPr w:rsidR="000A1460" w:rsidRPr="000A1460"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05D80" w14:textId="77777777" w:rsidR="0048491E" w:rsidRDefault="0048491E" w:rsidP="007378B8">
      <w:r>
        <w:separator/>
      </w:r>
    </w:p>
  </w:endnote>
  <w:endnote w:type="continuationSeparator" w:id="0">
    <w:p w14:paraId="502E7768" w14:textId="77777777" w:rsidR="0048491E" w:rsidRDefault="0048491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4A274F0D"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AD7F4F">
      <w:rPr>
        <w:rStyle w:val="af5"/>
        <w:i/>
        <w:color w:val="auto"/>
      </w:rPr>
      <w:t>1</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E737" w14:textId="77777777" w:rsidR="0048491E" w:rsidRDefault="0048491E" w:rsidP="007378B8">
      <w:r>
        <w:separator/>
      </w:r>
    </w:p>
  </w:footnote>
  <w:footnote w:type="continuationSeparator" w:id="0">
    <w:p w14:paraId="6F862A3D" w14:textId="77777777" w:rsidR="0048491E" w:rsidRDefault="0048491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26A67" w:rsidRDefault="00226A6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74013"/>
    <w:multiLevelType w:val="hybridMultilevel"/>
    <w:tmpl w:val="CF78A3D8"/>
    <w:lvl w:ilvl="0" w:tplc="6AEC43F0">
      <w:start w:val="1"/>
      <w:numFmt w:val="lowerLetter"/>
      <w:lvlText w:val="（%1）"/>
      <w:lvlJc w:val="left"/>
      <w:pPr>
        <w:ind w:left="951" w:hanging="72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A875C9"/>
    <w:multiLevelType w:val="multilevel"/>
    <w:tmpl w:val="E6B2C9C2"/>
    <w:lvl w:ilvl="0">
      <w:start w:val="1"/>
      <w:numFmt w:val="decimal"/>
      <w:pStyle w:val="1"/>
      <w:lvlText w:val="%1"/>
      <w:lvlJc w:val="left"/>
      <w:pPr>
        <w:tabs>
          <w:tab w:val="num" w:pos="432"/>
        </w:tabs>
        <w:ind w:left="432" w:hanging="432"/>
      </w:pPr>
      <w:rPr>
        <w:sz w:val="32"/>
        <w:szCs w:val="32"/>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57E02D7"/>
    <w:multiLevelType w:val="hybridMultilevel"/>
    <w:tmpl w:val="9EC42B4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B0FC8"/>
    <w:multiLevelType w:val="multilevel"/>
    <w:tmpl w:val="2CDB0FC8"/>
    <w:lvl w:ilvl="0">
      <w:start w:val="1"/>
      <w:numFmt w:val="decimal"/>
      <w:pStyle w:val="11"/>
      <w:lvlText w:val="%1"/>
      <w:lvlJc w:val="left"/>
      <w:pPr>
        <w:tabs>
          <w:tab w:val="left" w:pos="432"/>
        </w:tabs>
        <w:ind w:left="432" w:hanging="432"/>
      </w:pPr>
      <w:rPr>
        <w:i w:val="0"/>
        <w:sz w:val="24"/>
        <w:lang w:val="en-US"/>
      </w:rPr>
    </w:lvl>
    <w:lvl w:ilvl="1">
      <w:start w:val="1"/>
      <w:numFmt w:val="decimal"/>
      <w:pStyle w:val="21"/>
      <w:lvlText w:val="%1.%2"/>
      <w:lvlJc w:val="left"/>
      <w:pPr>
        <w:tabs>
          <w:tab w:val="left" w:pos="576"/>
        </w:tabs>
        <w:ind w:left="57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12"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A47811"/>
    <w:multiLevelType w:val="multilevel"/>
    <w:tmpl w:val="62A4781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63090A76"/>
    <w:multiLevelType w:val="multilevel"/>
    <w:tmpl w:val="63090A76"/>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64AF49B4"/>
    <w:multiLevelType w:val="hybridMultilevel"/>
    <w:tmpl w:val="653E91A4"/>
    <w:lvl w:ilvl="0" w:tplc="B4FA5C06">
      <w:start w:val="1"/>
      <w:numFmt w:val="bullet"/>
      <w:lvlText w:val="•"/>
      <w:lvlJc w:val="left"/>
      <w:pPr>
        <w:tabs>
          <w:tab w:val="num" w:pos="720"/>
        </w:tabs>
        <w:ind w:left="720" w:hanging="360"/>
      </w:pPr>
      <w:rPr>
        <w:rFonts w:ascii="Arial" w:hAnsi="Arial" w:hint="default"/>
      </w:rPr>
    </w:lvl>
    <w:lvl w:ilvl="1" w:tplc="BEE0383E">
      <w:start w:val="1"/>
      <w:numFmt w:val="bullet"/>
      <w:lvlText w:val="•"/>
      <w:lvlJc w:val="left"/>
      <w:pPr>
        <w:tabs>
          <w:tab w:val="num" w:pos="1440"/>
        </w:tabs>
        <w:ind w:left="1440" w:hanging="360"/>
      </w:pPr>
      <w:rPr>
        <w:rFonts w:ascii="Arial" w:hAnsi="Arial" w:hint="default"/>
      </w:rPr>
    </w:lvl>
    <w:lvl w:ilvl="2" w:tplc="052E3182" w:tentative="1">
      <w:start w:val="1"/>
      <w:numFmt w:val="bullet"/>
      <w:lvlText w:val="•"/>
      <w:lvlJc w:val="left"/>
      <w:pPr>
        <w:tabs>
          <w:tab w:val="num" w:pos="2160"/>
        </w:tabs>
        <w:ind w:left="2160" w:hanging="360"/>
      </w:pPr>
      <w:rPr>
        <w:rFonts w:ascii="Arial" w:hAnsi="Arial" w:hint="default"/>
      </w:rPr>
    </w:lvl>
    <w:lvl w:ilvl="3" w:tplc="D04EF620" w:tentative="1">
      <w:start w:val="1"/>
      <w:numFmt w:val="bullet"/>
      <w:lvlText w:val="•"/>
      <w:lvlJc w:val="left"/>
      <w:pPr>
        <w:tabs>
          <w:tab w:val="num" w:pos="2880"/>
        </w:tabs>
        <w:ind w:left="2880" w:hanging="360"/>
      </w:pPr>
      <w:rPr>
        <w:rFonts w:ascii="Arial" w:hAnsi="Arial" w:hint="default"/>
      </w:rPr>
    </w:lvl>
    <w:lvl w:ilvl="4" w:tplc="B312382C" w:tentative="1">
      <w:start w:val="1"/>
      <w:numFmt w:val="bullet"/>
      <w:lvlText w:val="•"/>
      <w:lvlJc w:val="left"/>
      <w:pPr>
        <w:tabs>
          <w:tab w:val="num" w:pos="3600"/>
        </w:tabs>
        <w:ind w:left="3600" w:hanging="360"/>
      </w:pPr>
      <w:rPr>
        <w:rFonts w:ascii="Arial" w:hAnsi="Arial" w:hint="default"/>
      </w:rPr>
    </w:lvl>
    <w:lvl w:ilvl="5" w:tplc="77AA4218" w:tentative="1">
      <w:start w:val="1"/>
      <w:numFmt w:val="bullet"/>
      <w:lvlText w:val="•"/>
      <w:lvlJc w:val="left"/>
      <w:pPr>
        <w:tabs>
          <w:tab w:val="num" w:pos="4320"/>
        </w:tabs>
        <w:ind w:left="4320" w:hanging="360"/>
      </w:pPr>
      <w:rPr>
        <w:rFonts w:ascii="Arial" w:hAnsi="Arial" w:hint="default"/>
      </w:rPr>
    </w:lvl>
    <w:lvl w:ilvl="6" w:tplc="105872B0" w:tentative="1">
      <w:start w:val="1"/>
      <w:numFmt w:val="bullet"/>
      <w:lvlText w:val="•"/>
      <w:lvlJc w:val="left"/>
      <w:pPr>
        <w:tabs>
          <w:tab w:val="num" w:pos="5040"/>
        </w:tabs>
        <w:ind w:left="5040" w:hanging="360"/>
      </w:pPr>
      <w:rPr>
        <w:rFonts w:ascii="Arial" w:hAnsi="Arial" w:hint="default"/>
      </w:rPr>
    </w:lvl>
    <w:lvl w:ilvl="7" w:tplc="30EADEAA" w:tentative="1">
      <w:start w:val="1"/>
      <w:numFmt w:val="bullet"/>
      <w:lvlText w:val="•"/>
      <w:lvlJc w:val="left"/>
      <w:pPr>
        <w:tabs>
          <w:tab w:val="num" w:pos="5760"/>
        </w:tabs>
        <w:ind w:left="5760" w:hanging="360"/>
      </w:pPr>
      <w:rPr>
        <w:rFonts w:ascii="Arial" w:hAnsi="Arial" w:hint="default"/>
      </w:rPr>
    </w:lvl>
    <w:lvl w:ilvl="8" w:tplc="CA907A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10"/>
  </w:num>
  <w:num w:numId="4">
    <w:abstractNumId w:val="16"/>
  </w:num>
  <w:num w:numId="5">
    <w:abstractNumId w:val="1"/>
  </w:num>
  <w:num w:numId="6">
    <w:abstractNumId w:val="7"/>
  </w:num>
  <w:num w:numId="7">
    <w:abstractNumId w:val="20"/>
  </w:num>
  <w:num w:numId="8">
    <w:abstractNumId w:val="2"/>
  </w:num>
  <w:num w:numId="9">
    <w:abstractNumId w:val="3"/>
  </w:num>
  <w:num w:numId="10">
    <w:abstractNumId w:val="17"/>
  </w:num>
  <w:num w:numId="11">
    <w:abstractNumId w:val="14"/>
  </w:num>
  <w:num w:numId="12">
    <w:abstractNumId w:val="19"/>
  </w:num>
  <w:num w:numId="13">
    <w:abstractNumId w:val="4"/>
  </w:num>
  <w:num w:numId="14">
    <w:abstractNumId w:val="15"/>
  </w:num>
  <w:num w:numId="15">
    <w:abstractNumId w:val="5"/>
  </w:num>
  <w:num w:numId="16">
    <w:abstractNumId w:val="13"/>
  </w:num>
  <w:num w:numId="17">
    <w:abstractNumId w:val="6"/>
  </w:num>
  <w:num w:numId="18">
    <w:abstractNumId w:val="21"/>
  </w:num>
  <w:num w:numId="19">
    <w:abstractNumId w:val="11"/>
  </w:num>
  <w:num w:numId="20">
    <w:abstractNumId w:val="18"/>
  </w:num>
  <w:num w:numId="21">
    <w:abstractNumId w:val="8"/>
  </w:num>
  <w:num w:numId="22">
    <w:abstractNumId w:val="12"/>
  </w:num>
  <w:num w:numId="2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E4"/>
    <w:rsid w:val="0000036F"/>
    <w:rsid w:val="0000096A"/>
    <w:rsid w:val="00000BFC"/>
    <w:rsid w:val="0000175D"/>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5A"/>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731"/>
    <w:rsid w:val="00032813"/>
    <w:rsid w:val="00032F05"/>
    <w:rsid w:val="0003302C"/>
    <w:rsid w:val="00033116"/>
    <w:rsid w:val="0003380B"/>
    <w:rsid w:val="00033A4B"/>
    <w:rsid w:val="00033F50"/>
    <w:rsid w:val="0003407E"/>
    <w:rsid w:val="000340CD"/>
    <w:rsid w:val="00034C6A"/>
    <w:rsid w:val="00034C98"/>
    <w:rsid w:val="00034CC1"/>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9C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A03"/>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3E8"/>
    <w:rsid w:val="00071613"/>
    <w:rsid w:val="00071679"/>
    <w:rsid w:val="00071BEC"/>
    <w:rsid w:val="00071BF4"/>
    <w:rsid w:val="0007261A"/>
    <w:rsid w:val="00072769"/>
    <w:rsid w:val="00072A75"/>
    <w:rsid w:val="00072EC1"/>
    <w:rsid w:val="00072FA5"/>
    <w:rsid w:val="00073098"/>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FC"/>
    <w:rsid w:val="0008007F"/>
    <w:rsid w:val="000800EA"/>
    <w:rsid w:val="0008014B"/>
    <w:rsid w:val="0008015B"/>
    <w:rsid w:val="00080287"/>
    <w:rsid w:val="000802AF"/>
    <w:rsid w:val="000802E2"/>
    <w:rsid w:val="00080F33"/>
    <w:rsid w:val="00080F92"/>
    <w:rsid w:val="000812D5"/>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68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414"/>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60"/>
    <w:rsid w:val="000A14E5"/>
    <w:rsid w:val="000A14EF"/>
    <w:rsid w:val="000A1A73"/>
    <w:rsid w:val="000A1AC4"/>
    <w:rsid w:val="000A1B3C"/>
    <w:rsid w:val="000A1DB5"/>
    <w:rsid w:val="000A1DFD"/>
    <w:rsid w:val="000A2759"/>
    <w:rsid w:val="000A2D0D"/>
    <w:rsid w:val="000A310B"/>
    <w:rsid w:val="000A32E7"/>
    <w:rsid w:val="000A33F8"/>
    <w:rsid w:val="000A3607"/>
    <w:rsid w:val="000A3920"/>
    <w:rsid w:val="000A3A48"/>
    <w:rsid w:val="000A3DDD"/>
    <w:rsid w:val="000A4344"/>
    <w:rsid w:val="000A4473"/>
    <w:rsid w:val="000A4609"/>
    <w:rsid w:val="000A4746"/>
    <w:rsid w:val="000A4BE3"/>
    <w:rsid w:val="000A5267"/>
    <w:rsid w:val="000A55D2"/>
    <w:rsid w:val="000A562E"/>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4F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07E8"/>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DDE"/>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74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6CD1"/>
    <w:rsid w:val="001170EF"/>
    <w:rsid w:val="00117185"/>
    <w:rsid w:val="00117209"/>
    <w:rsid w:val="00117575"/>
    <w:rsid w:val="001175E6"/>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3E32"/>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5F5F"/>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226"/>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1DC"/>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14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2E6"/>
    <w:rsid w:val="00186549"/>
    <w:rsid w:val="00186724"/>
    <w:rsid w:val="001867B0"/>
    <w:rsid w:val="00186D52"/>
    <w:rsid w:val="00186E8D"/>
    <w:rsid w:val="001871E4"/>
    <w:rsid w:val="0018741D"/>
    <w:rsid w:val="001875EF"/>
    <w:rsid w:val="00187846"/>
    <w:rsid w:val="00187A34"/>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177"/>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235"/>
    <w:rsid w:val="001C433D"/>
    <w:rsid w:val="001C43E6"/>
    <w:rsid w:val="001C442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0DF2"/>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C84"/>
    <w:rsid w:val="00207D5C"/>
    <w:rsid w:val="0021064C"/>
    <w:rsid w:val="002106A1"/>
    <w:rsid w:val="00211327"/>
    <w:rsid w:val="002113E3"/>
    <w:rsid w:val="00211453"/>
    <w:rsid w:val="002114C9"/>
    <w:rsid w:val="00211A48"/>
    <w:rsid w:val="00211EED"/>
    <w:rsid w:val="00212143"/>
    <w:rsid w:val="0021229C"/>
    <w:rsid w:val="00212913"/>
    <w:rsid w:val="002131FA"/>
    <w:rsid w:val="002132A5"/>
    <w:rsid w:val="00213378"/>
    <w:rsid w:val="00213AB0"/>
    <w:rsid w:val="00213E7C"/>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52B"/>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7D8"/>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5BA"/>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3F"/>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77FF9"/>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B84"/>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43"/>
    <w:rsid w:val="00290373"/>
    <w:rsid w:val="0029098D"/>
    <w:rsid w:val="00290A49"/>
    <w:rsid w:val="00291109"/>
    <w:rsid w:val="0029121D"/>
    <w:rsid w:val="002915D0"/>
    <w:rsid w:val="002919AD"/>
    <w:rsid w:val="00291DA7"/>
    <w:rsid w:val="00291DBC"/>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397"/>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7E"/>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ACB"/>
    <w:rsid w:val="002A5F54"/>
    <w:rsid w:val="002A6204"/>
    <w:rsid w:val="002A63E3"/>
    <w:rsid w:val="002A6553"/>
    <w:rsid w:val="002A667B"/>
    <w:rsid w:val="002A6929"/>
    <w:rsid w:val="002A6BF1"/>
    <w:rsid w:val="002A6C53"/>
    <w:rsid w:val="002A6D7A"/>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0E64"/>
    <w:rsid w:val="002D11E6"/>
    <w:rsid w:val="002D13A5"/>
    <w:rsid w:val="002D1678"/>
    <w:rsid w:val="002D1BD0"/>
    <w:rsid w:val="002D1C91"/>
    <w:rsid w:val="002D1C93"/>
    <w:rsid w:val="002D2279"/>
    <w:rsid w:val="002D2584"/>
    <w:rsid w:val="002D2773"/>
    <w:rsid w:val="002D2C95"/>
    <w:rsid w:val="002D2DE4"/>
    <w:rsid w:val="002D2ECB"/>
    <w:rsid w:val="002D315D"/>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352"/>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0D"/>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517"/>
    <w:rsid w:val="003057AC"/>
    <w:rsid w:val="00305AB2"/>
    <w:rsid w:val="00305CF7"/>
    <w:rsid w:val="00305D98"/>
    <w:rsid w:val="00306012"/>
    <w:rsid w:val="003062BF"/>
    <w:rsid w:val="00306460"/>
    <w:rsid w:val="003064AD"/>
    <w:rsid w:val="003064BD"/>
    <w:rsid w:val="00306DDD"/>
    <w:rsid w:val="00307141"/>
    <w:rsid w:val="003072D0"/>
    <w:rsid w:val="00307316"/>
    <w:rsid w:val="00307437"/>
    <w:rsid w:val="003075B2"/>
    <w:rsid w:val="0030793F"/>
    <w:rsid w:val="00307A01"/>
    <w:rsid w:val="00307F43"/>
    <w:rsid w:val="003101F8"/>
    <w:rsid w:val="003104F9"/>
    <w:rsid w:val="00310963"/>
    <w:rsid w:val="00310AFA"/>
    <w:rsid w:val="00310BA3"/>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2E7F"/>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8B9"/>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6A8"/>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D3"/>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C4C"/>
    <w:rsid w:val="00343FC4"/>
    <w:rsid w:val="00343FE8"/>
    <w:rsid w:val="003443DF"/>
    <w:rsid w:val="00344842"/>
    <w:rsid w:val="00344AC2"/>
    <w:rsid w:val="003451D6"/>
    <w:rsid w:val="003452A8"/>
    <w:rsid w:val="003452ED"/>
    <w:rsid w:val="00345B60"/>
    <w:rsid w:val="00346135"/>
    <w:rsid w:val="003462A8"/>
    <w:rsid w:val="003462FC"/>
    <w:rsid w:val="00346B2A"/>
    <w:rsid w:val="00346ED9"/>
    <w:rsid w:val="00346F89"/>
    <w:rsid w:val="003474A6"/>
    <w:rsid w:val="003475A7"/>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C8A"/>
    <w:rsid w:val="003520BD"/>
    <w:rsid w:val="00352380"/>
    <w:rsid w:val="00352AD4"/>
    <w:rsid w:val="00352D54"/>
    <w:rsid w:val="00352D68"/>
    <w:rsid w:val="00352E79"/>
    <w:rsid w:val="00352F59"/>
    <w:rsid w:val="00353102"/>
    <w:rsid w:val="00353625"/>
    <w:rsid w:val="00353969"/>
    <w:rsid w:val="00353AFA"/>
    <w:rsid w:val="00354335"/>
    <w:rsid w:val="00354650"/>
    <w:rsid w:val="00354884"/>
    <w:rsid w:val="00354939"/>
    <w:rsid w:val="00354E75"/>
    <w:rsid w:val="00355434"/>
    <w:rsid w:val="00355692"/>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A2D"/>
    <w:rsid w:val="00360C11"/>
    <w:rsid w:val="00360FE2"/>
    <w:rsid w:val="003614B9"/>
    <w:rsid w:val="00361742"/>
    <w:rsid w:val="00361ABA"/>
    <w:rsid w:val="00361CA9"/>
    <w:rsid w:val="00361DE4"/>
    <w:rsid w:val="00361E4A"/>
    <w:rsid w:val="003623EC"/>
    <w:rsid w:val="00362450"/>
    <w:rsid w:val="003625BC"/>
    <w:rsid w:val="00362671"/>
    <w:rsid w:val="00362AD6"/>
    <w:rsid w:val="00362BD0"/>
    <w:rsid w:val="00362E5B"/>
    <w:rsid w:val="003633CC"/>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073"/>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045"/>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701"/>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906"/>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8CD"/>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CD0"/>
    <w:rsid w:val="00395E08"/>
    <w:rsid w:val="003962FC"/>
    <w:rsid w:val="00396372"/>
    <w:rsid w:val="0039681B"/>
    <w:rsid w:val="0039684D"/>
    <w:rsid w:val="00396957"/>
    <w:rsid w:val="003972F8"/>
    <w:rsid w:val="003975D3"/>
    <w:rsid w:val="003979E6"/>
    <w:rsid w:val="00397B87"/>
    <w:rsid w:val="00397CF5"/>
    <w:rsid w:val="003A0185"/>
    <w:rsid w:val="003A0498"/>
    <w:rsid w:val="003A0EAA"/>
    <w:rsid w:val="003A11AA"/>
    <w:rsid w:val="003A13DA"/>
    <w:rsid w:val="003A1650"/>
    <w:rsid w:val="003A176B"/>
    <w:rsid w:val="003A1813"/>
    <w:rsid w:val="003A1A6B"/>
    <w:rsid w:val="003A1CD9"/>
    <w:rsid w:val="003A1E46"/>
    <w:rsid w:val="003A20DB"/>
    <w:rsid w:val="003A2248"/>
    <w:rsid w:val="003A2273"/>
    <w:rsid w:val="003A2627"/>
    <w:rsid w:val="003A283B"/>
    <w:rsid w:val="003A29E1"/>
    <w:rsid w:val="003A2A91"/>
    <w:rsid w:val="003A2F2B"/>
    <w:rsid w:val="003A336D"/>
    <w:rsid w:val="003A33C3"/>
    <w:rsid w:val="003A3539"/>
    <w:rsid w:val="003A3EF5"/>
    <w:rsid w:val="003A4155"/>
    <w:rsid w:val="003A46A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70A"/>
    <w:rsid w:val="003B1D4C"/>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4BB2"/>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C36"/>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AE0"/>
    <w:rsid w:val="003D3C23"/>
    <w:rsid w:val="003D3D53"/>
    <w:rsid w:val="003D3DAF"/>
    <w:rsid w:val="003D3E7A"/>
    <w:rsid w:val="003D3ECC"/>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2ED1"/>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32C"/>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599"/>
    <w:rsid w:val="004029E4"/>
    <w:rsid w:val="00402AB2"/>
    <w:rsid w:val="00402DCF"/>
    <w:rsid w:val="0040315B"/>
    <w:rsid w:val="0040340F"/>
    <w:rsid w:val="0040397B"/>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72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52B"/>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C7F"/>
    <w:rsid w:val="00424EB5"/>
    <w:rsid w:val="00424F7F"/>
    <w:rsid w:val="00424FCB"/>
    <w:rsid w:val="00425094"/>
    <w:rsid w:val="0042532C"/>
    <w:rsid w:val="0042558A"/>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5E76"/>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27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326"/>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8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105"/>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9ED"/>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13D"/>
    <w:rsid w:val="004816B3"/>
    <w:rsid w:val="00481B34"/>
    <w:rsid w:val="00481CFE"/>
    <w:rsid w:val="00481E39"/>
    <w:rsid w:val="00482229"/>
    <w:rsid w:val="00482270"/>
    <w:rsid w:val="004827FC"/>
    <w:rsid w:val="00482868"/>
    <w:rsid w:val="00482967"/>
    <w:rsid w:val="00482EDC"/>
    <w:rsid w:val="00482EE2"/>
    <w:rsid w:val="004830A5"/>
    <w:rsid w:val="00483189"/>
    <w:rsid w:val="00483722"/>
    <w:rsid w:val="0048378F"/>
    <w:rsid w:val="00483B1B"/>
    <w:rsid w:val="00483D8B"/>
    <w:rsid w:val="0048446E"/>
    <w:rsid w:val="00484812"/>
    <w:rsid w:val="0048491E"/>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3F80"/>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3E0"/>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347"/>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3A1"/>
    <w:rsid w:val="004B5525"/>
    <w:rsid w:val="004B5769"/>
    <w:rsid w:val="004B59C6"/>
    <w:rsid w:val="004B5BE8"/>
    <w:rsid w:val="004B5D35"/>
    <w:rsid w:val="004B5D98"/>
    <w:rsid w:val="004B61AE"/>
    <w:rsid w:val="004B61D1"/>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2D"/>
    <w:rsid w:val="004C124A"/>
    <w:rsid w:val="004C1897"/>
    <w:rsid w:val="004C2AA2"/>
    <w:rsid w:val="004C2AA7"/>
    <w:rsid w:val="004C304A"/>
    <w:rsid w:val="004C30B2"/>
    <w:rsid w:val="004C3486"/>
    <w:rsid w:val="004C36C1"/>
    <w:rsid w:val="004C36D9"/>
    <w:rsid w:val="004C383D"/>
    <w:rsid w:val="004C38D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5B8"/>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3D4"/>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4DE"/>
    <w:rsid w:val="004E46A0"/>
    <w:rsid w:val="004E4C07"/>
    <w:rsid w:val="004E4DBC"/>
    <w:rsid w:val="004E4DD0"/>
    <w:rsid w:val="004E501E"/>
    <w:rsid w:val="004E5208"/>
    <w:rsid w:val="004E5493"/>
    <w:rsid w:val="004E558C"/>
    <w:rsid w:val="004E561A"/>
    <w:rsid w:val="004E56CB"/>
    <w:rsid w:val="004E5776"/>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417"/>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CC7"/>
    <w:rsid w:val="00514D24"/>
    <w:rsid w:val="00514DB0"/>
    <w:rsid w:val="00515137"/>
    <w:rsid w:val="005152E5"/>
    <w:rsid w:val="005153BF"/>
    <w:rsid w:val="0051551B"/>
    <w:rsid w:val="005155C9"/>
    <w:rsid w:val="00515649"/>
    <w:rsid w:val="00515868"/>
    <w:rsid w:val="00515872"/>
    <w:rsid w:val="00515E30"/>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45E"/>
    <w:rsid w:val="00541A0D"/>
    <w:rsid w:val="00541F37"/>
    <w:rsid w:val="00541FD1"/>
    <w:rsid w:val="00542053"/>
    <w:rsid w:val="00542212"/>
    <w:rsid w:val="005424F4"/>
    <w:rsid w:val="0054274F"/>
    <w:rsid w:val="00542796"/>
    <w:rsid w:val="005428AF"/>
    <w:rsid w:val="00542C64"/>
    <w:rsid w:val="00542E2E"/>
    <w:rsid w:val="00543DD8"/>
    <w:rsid w:val="00544165"/>
    <w:rsid w:val="0054419B"/>
    <w:rsid w:val="005443FE"/>
    <w:rsid w:val="00544B35"/>
    <w:rsid w:val="00544BF0"/>
    <w:rsid w:val="00545183"/>
    <w:rsid w:val="00545267"/>
    <w:rsid w:val="0054534A"/>
    <w:rsid w:val="005457BB"/>
    <w:rsid w:val="00545CC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47D83"/>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1C5"/>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47B"/>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682"/>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B57"/>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6FDD"/>
    <w:rsid w:val="00597152"/>
    <w:rsid w:val="005976DE"/>
    <w:rsid w:val="00597DA4"/>
    <w:rsid w:val="00597E5D"/>
    <w:rsid w:val="00597F7F"/>
    <w:rsid w:val="005A012F"/>
    <w:rsid w:val="005A0461"/>
    <w:rsid w:val="005A053F"/>
    <w:rsid w:val="005A0548"/>
    <w:rsid w:val="005A0661"/>
    <w:rsid w:val="005A06EC"/>
    <w:rsid w:val="005A0E08"/>
    <w:rsid w:val="005A0EB9"/>
    <w:rsid w:val="005A100E"/>
    <w:rsid w:val="005A107D"/>
    <w:rsid w:val="005A111D"/>
    <w:rsid w:val="005A1152"/>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4FC3"/>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186"/>
    <w:rsid w:val="005B734C"/>
    <w:rsid w:val="005B76E8"/>
    <w:rsid w:val="005B7877"/>
    <w:rsid w:val="005B792B"/>
    <w:rsid w:val="005B7C15"/>
    <w:rsid w:val="005B7DD8"/>
    <w:rsid w:val="005B7FCA"/>
    <w:rsid w:val="005C0095"/>
    <w:rsid w:val="005C09A8"/>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AF"/>
    <w:rsid w:val="005C428F"/>
    <w:rsid w:val="005C52BB"/>
    <w:rsid w:val="005C535D"/>
    <w:rsid w:val="005C56C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4EB"/>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2E5C"/>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3A9"/>
    <w:rsid w:val="00600439"/>
    <w:rsid w:val="00600651"/>
    <w:rsid w:val="006009E8"/>
    <w:rsid w:val="00600D86"/>
    <w:rsid w:val="006014E8"/>
    <w:rsid w:val="006016DE"/>
    <w:rsid w:val="00602045"/>
    <w:rsid w:val="00602074"/>
    <w:rsid w:val="0060233B"/>
    <w:rsid w:val="00602C99"/>
    <w:rsid w:val="00602FBA"/>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957"/>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AA4"/>
    <w:rsid w:val="00614B71"/>
    <w:rsid w:val="00614E0D"/>
    <w:rsid w:val="00614F39"/>
    <w:rsid w:val="00615035"/>
    <w:rsid w:val="00615F68"/>
    <w:rsid w:val="00615FA7"/>
    <w:rsid w:val="006161B8"/>
    <w:rsid w:val="00616341"/>
    <w:rsid w:val="00616829"/>
    <w:rsid w:val="00616A52"/>
    <w:rsid w:val="00616E07"/>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151C"/>
    <w:rsid w:val="00621971"/>
    <w:rsid w:val="00621B5E"/>
    <w:rsid w:val="00621BC5"/>
    <w:rsid w:val="00621EB4"/>
    <w:rsid w:val="00622018"/>
    <w:rsid w:val="00622324"/>
    <w:rsid w:val="006223FB"/>
    <w:rsid w:val="0062263F"/>
    <w:rsid w:val="006227C8"/>
    <w:rsid w:val="00622978"/>
    <w:rsid w:val="00622F0C"/>
    <w:rsid w:val="00622FDC"/>
    <w:rsid w:val="0062344E"/>
    <w:rsid w:val="00623661"/>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08B0"/>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7D"/>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AAF"/>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6F8"/>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0C7"/>
    <w:rsid w:val="006651E9"/>
    <w:rsid w:val="006653C0"/>
    <w:rsid w:val="0066563C"/>
    <w:rsid w:val="00665942"/>
    <w:rsid w:val="00665A3D"/>
    <w:rsid w:val="00665BBD"/>
    <w:rsid w:val="00665C35"/>
    <w:rsid w:val="00665D09"/>
    <w:rsid w:val="00665DE6"/>
    <w:rsid w:val="00665EE4"/>
    <w:rsid w:val="00665F4E"/>
    <w:rsid w:val="0066607B"/>
    <w:rsid w:val="006660B3"/>
    <w:rsid w:val="006662DE"/>
    <w:rsid w:val="00666494"/>
    <w:rsid w:val="00666598"/>
    <w:rsid w:val="006669D8"/>
    <w:rsid w:val="00666B3A"/>
    <w:rsid w:val="00666CCF"/>
    <w:rsid w:val="0066700E"/>
    <w:rsid w:val="00667036"/>
    <w:rsid w:val="0066724F"/>
    <w:rsid w:val="006672F0"/>
    <w:rsid w:val="006674B4"/>
    <w:rsid w:val="0066777C"/>
    <w:rsid w:val="00667940"/>
    <w:rsid w:val="00667BD3"/>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4D"/>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C85"/>
    <w:rsid w:val="006A4E16"/>
    <w:rsid w:val="006A5660"/>
    <w:rsid w:val="006A5733"/>
    <w:rsid w:val="006A597A"/>
    <w:rsid w:val="006A5C7B"/>
    <w:rsid w:val="006A5CF5"/>
    <w:rsid w:val="006A5F97"/>
    <w:rsid w:val="006A5FE2"/>
    <w:rsid w:val="006A61D8"/>
    <w:rsid w:val="006A61FC"/>
    <w:rsid w:val="006A6216"/>
    <w:rsid w:val="006A64CB"/>
    <w:rsid w:val="006A7112"/>
    <w:rsid w:val="006A7125"/>
    <w:rsid w:val="006A7126"/>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2E"/>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09"/>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BEB"/>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0F71"/>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262"/>
    <w:rsid w:val="0070252D"/>
    <w:rsid w:val="00702560"/>
    <w:rsid w:val="0070282A"/>
    <w:rsid w:val="0070285E"/>
    <w:rsid w:val="00702B95"/>
    <w:rsid w:val="00702FCF"/>
    <w:rsid w:val="0070323C"/>
    <w:rsid w:val="00703846"/>
    <w:rsid w:val="00703DBE"/>
    <w:rsid w:val="00704142"/>
    <w:rsid w:val="0070421F"/>
    <w:rsid w:val="007044D9"/>
    <w:rsid w:val="00704A6A"/>
    <w:rsid w:val="00704C0A"/>
    <w:rsid w:val="00704D0A"/>
    <w:rsid w:val="007057F1"/>
    <w:rsid w:val="00705A42"/>
    <w:rsid w:val="00705F36"/>
    <w:rsid w:val="0070604E"/>
    <w:rsid w:val="00706157"/>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448"/>
    <w:rsid w:val="0071163B"/>
    <w:rsid w:val="007116EB"/>
    <w:rsid w:val="00711AF3"/>
    <w:rsid w:val="00712236"/>
    <w:rsid w:val="00712312"/>
    <w:rsid w:val="00712412"/>
    <w:rsid w:val="0071255E"/>
    <w:rsid w:val="007126A9"/>
    <w:rsid w:val="00712979"/>
    <w:rsid w:val="00712993"/>
    <w:rsid w:val="00712C95"/>
    <w:rsid w:val="00712D47"/>
    <w:rsid w:val="00712F24"/>
    <w:rsid w:val="007134E6"/>
    <w:rsid w:val="0071362B"/>
    <w:rsid w:val="007136EE"/>
    <w:rsid w:val="00713A11"/>
    <w:rsid w:val="00713D1F"/>
    <w:rsid w:val="00713FF9"/>
    <w:rsid w:val="00714028"/>
    <w:rsid w:val="0071428E"/>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6EEF"/>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62C"/>
    <w:rsid w:val="007548BF"/>
    <w:rsid w:val="00754BC8"/>
    <w:rsid w:val="00754DF8"/>
    <w:rsid w:val="007551CD"/>
    <w:rsid w:val="007558AB"/>
    <w:rsid w:val="00755A77"/>
    <w:rsid w:val="00755C81"/>
    <w:rsid w:val="00755E6C"/>
    <w:rsid w:val="007562A4"/>
    <w:rsid w:val="007562C6"/>
    <w:rsid w:val="007563E9"/>
    <w:rsid w:val="007567FE"/>
    <w:rsid w:val="00756F78"/>
    <w:rsid w:val="007572E7"/>
    <w:rsid w:val="00757473"/>
    <w:rsid w:val="0075763E"/>
    <w:rsid w:val="00757777"/>
    <w:rsid w:val="0075791F"/>
    <w:rsid w:val="007579E3"/>
    <w:rsid w:val="00757BA7"/>
    <w:rsid w:val="00757C4B"/>
    <w:rsid w:val="00757EE0"/>
    <w:rsid w:val="007600B9"/>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CE8"/>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91"/>
    <w:rsid w:val="007806BB"/>
    <w:rsid w:val="007807AB"/>
    <w:rsid w:val="007807B7"/>
    <w:rsid w:val="0078083C"/>
    <w:rsid w:val="007808F9"/>
    <w:rsid w:val="00780B9D"/>
    <w:rsid w:val="00780E42"/>
    <w:rsid w:val="0078100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92"/>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63"/>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5C8"/>
    <w:rsid w:val="007C26CE"/>
    <w:rsid w:val="007C2B4C"/>
    <w:rsid w:val="007C3074"/>
    <w:rsid w:val="007C3360"/>
    <w:rsid w:val="007C34D1"/>
    <w:rsid w:val="007C34DB"/>
    <w:rsid w:val="007C36B8"/>
    <w:rsid w:val="007C390A"/>
    <w:rsid w:val="007C40EE"/>
    <w:rsid w:val="007C43A9"/>
    <w:rsid w:val="007C44A9"/>
    <w:rsid w:val="007C48A8"/>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68B"/>
    <w:rsid w:val="007D285C"/>
    <w:rsid w:val="007D2AD9"/>
    <w:rsid w:val="007D351C"/>
    <w:rsid w:val="007D3BC5"/>
    <w:rsid w:val="007D3C6A"/>
    <w:rsid w:val="007D3CE8"/>
    <w:rsid w:val="007D3E81"/>
    <w:rsid w:val="007D40CD"/>
    <w:rsid w:val="007D4653"/>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94B"/>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7F9"/>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6A52"/>
    <w:rsid w:val="0081704B"/>
    <w:rsid w:val="008174BD"/>
    <w:rsid w:val="008178E5"/>
    <w:rsid w:val="00817C32"/>
    <w:rsid w:val="00817E5D"/>
    <w:rsid w:val="008201B8"/>
    <w:rsid w:val="0082044F"/>
    <w:rsid w:val="0082057B"/>
    <w:rsid w:val="008208AB"/>
    <w:rsid w:val="00820D2B"/>
    <w:rsid w:val="00820DAD"/>
    <w:rsid w:val="00820E03"/>
    <w:rsid w:val="00820E68"/>
    <w:rsid w:val="00820E87"/>
    <w:rsid w:val="008213AF"/>
    <w:rsid w:val="00821598"/>
    <w:rsid w:val="00821810"/>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A43"/>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596"/>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379C1"/>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E35"/>
    <w:rsid w:val="0084430D"/>
    <w:rsid w:val="0084490D"/>
    <w:rsid w:val="00844981"/>
    <w:rsid w:val="00844BA3"/>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A44"/>
    <w:rsid w:val="00856E70"/>
    <w:rsid w:val="0085701F"/>
    <w:rsid w:val="0085705A"/>
    <w:rsid w:val="008571A9"/>
    <w:rsid w:val="00857378"/>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3E31"/>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35F"/>
    <w:rsid w:val="00880594"/>
    <w:rsid w:val="00880666"/>
    <w:rsid w:val="00880907"/>
    <w:rsid w:val="008809A2"/>
    <w:rsid w:val="008810C7"/>
    <w:rsid w:val="00881504"/>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8DF"/>
    <w:rsid w:val="00893BAC"/>
    <w:rsid w:val="00893FBF"/>
    <w:rsid w:val="0089497E"/>
    <w:rsid w:val="00894C15"/>
    <w:rsid w:val="0089567B"/>
    <w:rsid w:val="008958BF"/>
    <w:rsid w:val="00895908"/>
    <w:rsid w:val="00895C5A"/>
    <w:rsid w:val="00895E71"/>
    <w:rsid w:val="00896564"/>
    <w:rsid w:val="008969C5"/>
    <w:rsid w:val="00896B02"/>
    <w:rsid w:val="00896C3D"/>
    <w:rsid w:val="00897127"/>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842"/>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871"/>
    <w:rsid w:val="008C1955"/>
    <w:rsid w:val="008C19D0"/>
    <w:rsid w:val="008C19E3"/>
    <w:rsid w:val="008C221C"/>
    <w:rsid w:val="008C25D4"/>
    <w:rsid w:val="008C2907"/>
    <w:rsid w:val="008C2FD2"/>
    <w:rsid w:val="008C30DC"/>
    <w:rsid w:val="008C30F2"/>
    <w:rsid w:val="008C3122"/>
    <w:rsid w:val="008C324C"/>
    <w:rsid w:val="008C3600"/>
    <w:rsid w:val="008C3B6C"/>
    <w:rsid w:val="008C3D68"/>
    <w:rsid w:val="008C3DDE"/>
    <w:rsid w:val="008C3E28"/>
    <w:rsid w:val="008C3FD5"/>
    <w:rsid w:val="008C433D"/>
    <w:rsid w:val="008C4631"/>
    <w:rsid w:val="008C484B"/>
    <w:rsid w:val="008C493C"/>
    <w:rsid w:val="008C4973"/>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573"/>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2B"/>
    <w:rsid w:val="008F0564"/>
    <w:rsid w:val="008F0585"/>
    <w:rsid w:val="008F097D"/>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D3"/>
    <w:rsid w:val="008F570A"/>
    <w:rsid w:val="008F5742"/>
    <w:rsid w:val="008F579B"/>
    <w:rsid w:val="008F5BCA"/>
    <w:rsid w:val="008F5BF8"/>
    <w:rsid w:val="008F5F0E"/>
    <w:rsid w:val="008F6279"/>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AB7"/>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53"/>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98"/>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297"/>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6E9"/>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350"/>
    <w:rsid w:val="00955431"/>
    <w:rsid w:val="00955CEE"/>
    <w:rsid w:val="0095656A"/>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ADC"/>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472"/>
    <w:rsid w:val="00977B84"/>
    <w:rsid w:val="00977CB6"/>
    <w:rsid w:val="00977CDF"/>
    <w:rsid w:val="00977F05"/>
    <w:rsid w:val="00980094"/>
    <w:rsid w:val="009801F6"/>
    <w:rsid w:val="00980394"/>
    <w:rsid w:val="0098046E"/>
    <w:rsid w:val="00980BB6"/>
    <w:rsid w:val="00980C77"/>
    <w:rsid w:val="009810E0"/>
    <w:rsid w:val="00981515"/>
    <w:rsid w:val="009815B0"/>
    <w:rsid w:val="0098165F"/>
    <w:rsid w:val="00981B8C"/>
    <w:rsid w:val="00981C0D"/>
    <w:rsid w:val="00981C55"/>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45A"/>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48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5E20"/>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4E8"/>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60E"/>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105"/>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2C"/>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69"/>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49"/>
    <w:rsid w:val="009E4610"/>
    <w:rsid w:val="009E48E6"/>
    <w:rsid w:val="009E4DD8"/>
    <w:rsid w:val="009E50B4"/>
    <w:rsid w:val="009E55CB"/>
    <w:rsid w:val="009E55EE"/>
    <w:rsid w:val="009E59E6"/>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06A"/>
    <w:rsid w:val="009F18B3"/>
    <w:rsid w:val="009F1936"/>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8BD"/>
    <w:rsid w:val="009F392D"/>
    <w:rsid w:val="009F39B2"/>
    <w:rsid w:val="009F3A7A"/>
    <w:rsid w:val="009F3E4B"/>
    <w:rsid w:val="009F3E84"/>
    <w:rsid w:val="009F44F4"/>
    <w:rsid w:val="009F5086"/>
    <w:rsid w:val="009F5260"/>
    <w:rsid w:val="009F5357"/>
    <w:rsid w:val="009F562E"/>
    <w:rsid w:val="009F58FB"/>
    <w:rsid w:val="009F5AC1"/>
    <w:rsid w:val="009F5B76"/>
    <w:rsid w:val="009F5C67"/>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6B4"/>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755"/>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E4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77"/>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AB"/>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059"/>
    <w:rsid w:val="00A37166"/>
    <w:rsid w:val="00A3755B"/>
    <w:rsid w:val="00A3761F"/>
    <w:rsid w:val="00A405D9"/>
    <w:rsid w:val="00A413DD"/>
    <w:rsid w:val="00A41B49"/>
    <w:rsid w:val="00A41CD8"/>
    <w:rsid w:val="00A426BA"/>
    <w:rsid w:val="00A427FB"/>
    <w:rsid w:val="00A4289C"/>
    <w:rsid w:val="00A4298B"/>
    <w:rsid w:val="00A42C6D"/>
    <w:rsid w:val="00A42DBA"/>
    <w:rsid w:val="00A42EFE"/>
    <w:rsid w:val="00A43326"/>
    <w:rsid w:val="00A435D7"/>
    <w:rsid w:val="00A435E3"/>
    <w:rsid w:val="00A43725"/>
    <w:rsid w:val="00A43A28"/>
    <w:rsid w:val="00A43A7F"/>
    <w:rsid w:val="00A43E98"/>
    <w:rsid w:val="00A43FBA"/>
    <w:rsid w:val="00A445F7"/>
    <w:rsid w:val="00A44956"/>
    <w:rsid w:val="00A44E02"/>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2DD"/>
    <w:rsid w:val="00A50402"/>
    <w:rsid w:val="00A50580"/>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963"/>
    <w:rsid w:val="00A53A7F"/>
    <w:rsid w:val="00A5445B"/>
    <w:rsid w:val="00A54694"/>
    <w:rsid w:val="00A5472D"/>
    <w:rsid w:val="00A54C4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BD0"/>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306"/>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4B"/>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8EF"/>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05"/>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6F1"/>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962"/>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89"/>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D7F4F"/>
    <w:rsid w:val="00AE03A1"/>
    <w:rsid w:val="00AE0756"/>
    <w:rsid w:val="00AE095A"/>
    <w:rsid w:val="00AE0EEB"/>
    <w:rsid w:val="00AE0FCE"/>
    <w:rsid w:val="00AE1007"/>
    <w:rsid w:val="00AE1282"/>
    <w:rsid w:val="00AE172D"/>
    <w:rsid w:val="00AE1AB8"/>
    <w:rsid w:val="00AE1B81"/>
    <w:rsid w:val="00AE1EA4"/>
    <w:rsid w:val="00AE22BB"/>
    <w:rsid w:val="00AE2BA5"/>
    <w:rsid w:val="00AE2DDC"/>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C48"/>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173"/>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1F75"/>
    <w:rsid w:val="00B024DC"/>
    <w:rsid w:val="00B02EB8"/>
    <w:rsid w:val="00B02F49"/>
    <w:rsid w:val="00B0324D"/>
    <w:rsid w:val="00B0333A"/>
    <w:rsid w:val="00B034BE"/>
    <w:rsid w:val="00B039F9"/>
    <w:rsid w:val="00B03C0A"/>
    <w:rsid w:val="00B03C6A"/>
    <w:rsid w:val="00B03D32"/>
    <w:rsid w:val="00B04297"/>
    <w:rsid w:val="00B04371"/>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0D"/>
    <w:rsid w:val="00B168D9"/>
    <w:rsid w:val="00B16AAD"/>
    <w:rsid w:val="00B16C59"/>
    <w:rsid w:val="00B17038"/>
    <w:rsid w:val="00B170E6"/>
    <w:rsid w:val="00B17353"/>
    <w:rsid w:val="00B17374"/>
    <w:rsid w:val="00B1780C"/>
    <w:rsid w:val="00B17BBF"/>
    <w:rsid w:val="00B17BCF"/>
    <w:rsid w:val="00B17F90"/>
    <w:rsid w:val="00B201B7"/>
    <w:rsid w:val="00B20725"/>
    <w:rsid w:val="00B207D6"/>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649"/>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0"/>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E5"/>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3C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D63"/>
    <w:rsid w:val="00B57E01"/>
    <w:rsid w:val="00B60190"/>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DC6"/>
    <w:rsid w:val="00B66E72"/>
    <w:rsid w:val="00B67045"/>
    <w:rsid w:val="00B67A52"/>
    <w:rsid w:val="00B67AD9"/>
    <w:rsid w:val="00B67D83"/>
    <w:rsid w:val="00B67DDC"/>
    <w:rsid w:val="00B67F74"/>
    <w:rsid w:val="00B7050C"/>
    <w:rsid w:val="00B70767"/>
    <w:rsid w:val="00B70945"/>
    <w:rsid w:val="00B709DB"/>
    <w:rsid w:val="00B709F3"/>
    <w:rsid w:val="00B70B87"/>
    <w:rsid w:val="00B70C25"/>
    <w:rsid w:val="00B70D70"/>
    <w:rsid w:val="00B70DA1"/>
    <w:rsid w:val="00B710BD"/>
    <w:rsid w:val="00B712C3"/>
    <w:rsid w:val="00B71C8A"/>
    <w:rsid w:val="00B72293"/>
    <w:rsid w:val="00B7259B"/>
    <w:rsid w:val="00B728B2"/>
    <w:rsid w:val="00B72B79"/>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917"/>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2A"/>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D4D"/>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2E9"/>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8E1"/>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5F"/>
    <w:rsid w:val="00BC5E74"/>
    <w:rsid w:val="00BC5F7E"/>
    <w:rsid w:val="00BC5FB9"/>
    <w:rsid w:val="00BC638F"/>
    <w:rsid w:val="00BC6419"/>
    <w:rsid w:val="00BC660F"/>
    <w:rsid w:val="00BC68E9"/>
    <w:rsid w:val="00BC6BB8"/>
    <w:rsid w:val="00BC6CC2"/>
    <w:rsid w:val="00BC7134"/>
    <w:rsid w:val="00BC7297"/>
    <w:rsid w:val="00BC7EB5"/>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34"/>
    <w:rsid w:val="00BD3C5B"/>
    <w:rsid w:val="00BD3F6B"/>
    <w:rsid w:val="00BD4348"/>
    <w:rsid w:val="00BD489B"/>
    <w:rsid w:val="00BD48D6"/>
    <w:rsid w:val="00BD4D93"/>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6E5"/>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0A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84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35C"/>
    <w:rsid w:val="00C17380"/>
    <w:rsid w:val="00C17957"/>
    <w:rsid w:val="00C17C6B"/>
    <w:rsid w:val="00C17CB7"/>
    <w:rsid w:val="00C17E5E"/>
    <w:rsid w:val="00C20903"/>
    <w:rsid w:val="00C20CB3"/>
    <w:rsid w:val="00C20D8D"/>
    <w:rsid w:val="00C21246"/>
    <w:rsid w:val="00C2128D"/>
    <w:rsid w:val="00C21318"/>
    <w:rsid w:val="00C21327"/>
    <w:rsid w:val="00C214C3"/>
    <w:rsid w:val="00C21750"/>
    <w:rsid w:val="00C21780"/>
    <w:rsid w:val="00C21781"/>
    <w:rsid w:val="00C2197E"/>
    <w:rsid w:val="00C21A55"/>
    <w:rsid w:val="00C21AFF"/>
    <w:rsid w:val="00C21BD6"/>
    <w:rsid w:val="00C21C42"/>
    <w:rsid w:val="00C21ED9"/>
    <w:rsid w:val="00C22202"/>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8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505"/>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51D"/>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21E"/>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AEF"/>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2E"/>
    <w:rsid w:val="00C713E7"/>
    <w:rsid w:val="00C71800"/>
    <w:rsid w:val="00C719DE"/>
    <w:rsid w:val="00C71C32"/>
    <w:rsid w:val="00C71CB4"/>
    <w:rsid w:val="00C72019"/>
    <w:rsid w:val="00C72AA8"/>
    <w:rsid w:val="00C72E3C"/>
    <w:rsid w:val="00C7324A"/>
    <w:rsid w:val="00C7327D"/>
    <w:rsid w:val="00C7361D"/>
    <w:rsid w:val="00C73895"/>
    <w:rsid w:val="00C73F52"/>
    <w:rsid w:val="00C740FF"/>
    <w:rsid w:val="00C7420B"/>
    <w:rsid w:val="00C745AF"/>
    <w:rsid w:val="00C74CF1"/>
    <w:rsid w:val="00C74E51"/>
    <w:rsid w:val="00C752E4"/>
    <w:rsid w:val="00C7568B"/>
    <w:rsid w:val="00C7597C"/>
    <w:rsid w:val="00C75B71"/>
    <w:rsid w:val="00C75E73"/>
    <w:rsid w:val="00C76063"/>
    <w:rsid w:val="00C763B5"/>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122"/>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04"/>
    <w:rsid w:val="00C94073"/>
    <w:rsid w:val="00C94302"/>
    <w:rsid w:val="00C949F7"/>
    <w:rsid w:val="00C94ABB"/>
    <w:rsid w:val="00C94C92"/>
    <w:rsid w:val="00C94E5C"/>
    <w:rsid w:val="00C951EA"/>
    <w:rsid w:val="00C95A1F"/>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7FA"/>
    <w:rsid w:val="00CB1832"/>
    <w:rsid w:val="00CB1A3A"/>
    <w:rsid w:val="00CB1CC0"/>
    <w:rsid w:val="00CB1F13"/>
    <w:rsid w:val="00CB2013"/>
    <w:rsid w:val="00CB20BE"/>
    <w:rsid w:val="00CB243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1B1C"/>
    <w:rsid w:val="00CD21E9"/>
    <w:rsid w:val="00CD221B"/>
    <w:rsid w:val="00CD23C3"/>
    <w:rsid w:val="00CD257F"/>
    <w:rsid w:val="00CD265E"/>
    <w:rsid w:val="00CD28D0"/>
    <w:rsid w:val="00CD2928"/>
    <w:rsid w:val="00CD2DAA"/>
    <w:rsid w:val="00CD31A9"/>
    <w:rsid w:val="00CD33B0"/>
    <w:rsid w:val="00CD3F0B"/>
    <w:rsid w:val="00CD3FFF"/>
    <w:rsid w:val="00CD47A1"/>
    <w:rsid w:val="00CD4C2C"/>
    <w:rsid w:val="00CD4C4C"/>
    <w:rsid w:val="00CD4C4D"/>
    <w:rsid w:val="00CD4F16"/>
    <w:rsid w:val="00CD4FE3"/>
    <w:rsid w:val="00CD52A4"/>
    <w:rsid w:val="00CD5321"/>
    <w:rsid w:val="00CD550E"/>
    <w:rsid w:val="00CD5540"/>
    <w:rsid w:val="00CD5556"/>
    <w:rsid w:val="00CD55AE"/>
    <w:rsid w:val="00CD5C8C"/>
    <w:rsid w:val="00CD5E94"/>
    <w:rsid w:val="00CD5FB5"/>
    <w:rsid w:val="00CD5FEE"/>
    <w:rsid w:val="00CD605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6CA"/>
    <w:rsid w:val="00CE4764"/>
    <w:rsid w:val="00CE4886"/>
    <w:rsid w:val="00CE499E"/>
    <w:rsid w:val="00CE4BEF"/>
    <w:rsid w:val="00CE4D25"/>
    <w:rsid w:val="00CE4D55"/>
    <w:rsid w:val="00CE4D7A"/>
    <w:rsid w:val="00CE4D8D"/>
    <w:rsid w:val="00CE4ED8"/>
    <w:rsid w:val="00CE504A"/>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1C"/>
    <w:rsid w:val="00CF4E84"/>
    <w:rsid w:val="00CF4FC1"/>
    <w:rsid w:val="00CF4FDF"/>
    <w:rsid w:val="00CF5633"/>
    <w:rsid w:val="00CF580A"/>
    <w:rsid w:val="00CF5960"/>
    <w:rsid w:val="00CF5C18"/>
    <w:rsid w:val="00CF63FE"/>
    <w:rsid w:val="00CF6638"/>
    <w:rsid w:val="00CF71D1"/>
    <w:rsid w:val="00CF7213"/>
    <w:rsid w:val="00CF72D6"/>
    <w:rsid w:val="00CF738A"/>
    <w:rsid w:val="00CF74F4"/>
    <w:rsid w:val="00CF7526"/>
    <w:rsid w:val="00CF7743"/>
    <w:rsid w:val="00CF7A8A"/>
    <w:rsid w:val="00CF7C27"/>
    <w:rsid w:val="00CF7FCF"/>
    <w:rsid w:val="00D00086"/>
    <w:rsid w:val="00D00636"/>
    <w:rsid w:val="00D007A5"/>
    <w:rsid w:val="00D00802"/>
    <w:rsid w:val="00D009F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9BF"/>
    <w:rsid w:val="00D07A05"/>
    <w:rsid w:val="00D07AB3"/>
    <w:rsid w:val="00D07DE0"/>
    <w:rsid w:val="00D07E6C"/>
    <w:rsid w:val="00D10646"/>
    <w:rsid w:val="00D10A77"/>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6F7"/>
    <w:rsid w:val="00D200E8"/>
    <w:rsid w:val="00D20110"/>
    <w:rsid w:val="00D20168"/>
    <w:rsid w:val="00D20567"/>
    <w:rsid w:val="00D2082B"/>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E84"/>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3A3"/>
    <w:rsid w:val="00D44859"/>
    <w:rsid w:val="00D449EB"/>
    <w:rsid w:val="00D44A60"/>
    <w:rsid w:val="00D44F61"/>
    <w:rsid w:val="00D4533A"/>
    <w:rsid w:val="00D45635"/>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478B7"/>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815"/>
    <w:rsid w:val="00D60A4E"/>
    <w:rsid w:val="00D60D4C"/>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923"/>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7B"/>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E51"/>
    <w:rsid w:val="00D80F16"/>
    <w:rsid w:val="00D81024"/>
    <w:rsid w:val="00D81263"/>
    <w:rsid w:val="00D81483"/>
    <w:rsid w:val="00D8148E"/>
    <w:rsid w:val="00D81604"/>
    <w:rsid w:val="00D8163B"/>
    <w:rsid w:val="00D81666"/>
    <w:rsid w:val="00D81A65"/>
    <w:rsid w:val="00D81CF5"/>
    <w:rsid w:val="00D81E5B"/>
    <w:rsid w:val="00D81E66"/>
    <w:rsid w:val="00D82266"/>
    <w:rsid w:val="00D82325"/>
    <w:rsid w:val="00D823CF"/>
    <w:rsid w:val="00D824EE"/>
    <w:rsid w:val="00D825E4"/>
    <w:rsid w:val="00D82771"/>
    <w:rsid w:val="00D82AF2"/>
    <w:rsid w:val="00D82B8E"/>
    <w:rsid w:val="00D82D53"/>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F36"/>
    <w:rsid w:val="00D84F47"/>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9C8"/>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3DEC"/>
    <w:rsid w:val="00DA43DA"/>
    <w:rsid w:val="00DA4598"/>
    <w:rsid w:val="00DA4A97"/>
    <w:rsid w:val="00DA5056"/>
    <w:rsid w:val="00DA50C2"/>
    <w:rsid w:val="00DA5200"/>
    <w:rsid w:val="00DA551F"/>
    <w:rsid w:val="00DA57B9"/>
    <w:rsid w:val="00DA5850"/>
    <w:rsid w:val="00DA5937"/>
    <w:rsid w:val="00DA5DE3"/>
    <w:rsid w:val="00DA6424"/>
    <w:rsid w:val="00DA6632"/>
    <w:rsid w:val="00DA6A6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2E"/>
    <w:rsid w:val="00DB2F79"/>
    <w:rsid w:val="00DB31D0"/>
    <w:rsid w:val="00DB325D"/>
    <w:rsid w:val="00DB33D4"/>
    <w:rsid w:val="00DB340F"/>
    <w:rsid w:val="00DB38EB"/>
    <w:rsid w:val="00DB38EE"/>
    <w:rsid w:val="00DB395B"/>
    <w:rsid w:val="00DB3B0C"/>
    <w:rsid w:val="00DB3CCF"/>
    <w:rsid w:val="00DB3D80"/>
    <w:rsid w:val="00DB3EDA"/>
    <w:rsid w:val="00DB4154"/>
    <w:rsid w:val="00DB415F"/>
    <w:rsid w:val="00DB420F"/>
    <w:rsid w:val="00DB4466"/>
    <w:rsid w:val="00DB47FB"/>
    <w:rsid w:val="00DB4ED3"/>
    <w:rsid w:val="00DB5053"/>
    <w:rsid w:val="00DB508A"/>
    <w:rsid w:val="00DB5119"/>
    <w:rsid w:val="00DB52AC"/>
    <w:rsid w:val="00DB52E8"/>
    <w:rsid w:val="00DB56A3"/>
    <w:rsid w:val="00DB56CC"/>
    <w:rsid w:val="00DB5708"/>
    <w:rsid w:val="00DB572B"/>
    <w:rsid w:val="00DB573E"/>
    <w:rsid w:val="00DB57A6"/>
    <w:rsid w:val="00DB595A"/>
    <w:rsid w:val="00DB5D21"/>
    <w:rsid w:val="00DB5DFA"/>
    <w:rsid w:val="00DB5FC8"/>
    <w:rsid w:val="00DB61D4"/>
    <w:rsid w:val="00DB6357"/>
    <w:rsid w:val="00DB65BF"/>
    <w:rsid w:val="00DB680F"/>
    <w:rsid w:val="00DB6868"/>
    <w:rsid w:val="00DB6A86"/>
    <w:rsid w:val="00DB6BE4"/>
    <w:rsid w:val="00DB6E41"/>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99"/>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129"/>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6D6"/>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9A3"/>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E67"/>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4BF"/>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AB3"/>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68"/>
    <w:rsid w:val="00E37CA3"/>
    <w:rsid w:val="00E37E2A"/>
    <w:rsid w:val="00E402AD"/>
    <w:rsid w:val="00E403A2"/>
    <w:rsid w:val="00E403BB"/>
    <w:rsid w:val="00E4075A"/>
    <w:rsid w:val="00E409E4"/>
    <w:rsid w:val="00E40C22"/>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71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1D9B"/>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6D3"/>
    <w:rsid w:val="00E605AC"/>
    <w:rsid w:val="00E6064B"/>
    <w:rsid w:val="00E607BE"/>
    <w:rsid w:val="00E60DD1"/>
    <w:rsid w:val="00E61116"/>
    <w:rsid w:val="00E6114C"/>
    <w:rsid w:val="00E6116F"/>
    <w:rsid w:val="00E6119F"/>
    <w:rsid w:val="00E611A1"/>
    <w:rsid w:val="00E6149E"/>
    <w:rsid w:val="00E614C1"/>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72"/>
    <w:rsid w:val="00E64D78"/>
    <w:rsid w:val="00E65041"/>
    <w:rsid w:val="00E652B3"/>
    <w:rsid w:val="00E6598E"/>
    <w:rsid w:val="00E65D87"/>
    <w:rsid w:val="00E65EE3"/>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77"/>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2D76"/>
    <w:rsid w:val="00E730BD"/>
    <w:rsid w:val="00E73157"/>
    <w:rsid w:val="00E73202"/>
    <w:rsid w:val="00E73308"/>
    <w:rsid w:val="00E7331E"/>
    <w:rsid w:val="00E734B0"/>
    <w:rsid w:val="00E73F37"/>
    <w:rsid w:val="00E74025"/>
    <w:rsid w:val="00E741F3"/>
    <w:rsid w:val="00E74546"/>
    <w:rsid w:val="00E7454E"/>
    <w:rsid w:val="00E7457F"/>
    <w:rsid w:val="00E747FD"/>
    <w:rsid w:val="00E74969"/>
    <w:rsid w:val="00E74F99"/>
    <w:rsid w:val="00E7504D"/>
    <w:rsid w:val="00E75059"/>
    <w:rsid w:val="00E75824"/>
    <w:rsid w:val="00E75E46"/>
    <w:rsid w:val="00E762BF"/>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0E9C"/>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6EB0"/>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4EA"/>
    <w:rsid w:val="00E935FC"/>
    <w:rsid w:val="00E94448"/>
    <w:rsid w:val="00E94927"/>
    <w:rsid w:val="00E94FC5"/>
    <w:rsid w:val="00E950D4"/>
    <w:rsid w:val="00E95437"/>
    <w:rsid w:val="00E9588F"/>
    <w:rsid w:val="00E95A37"/>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5B6"/>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13"/>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9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565"/>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92"/>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3F8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2DE"/>
    <w:rsid w:val="00EE1399"/>
    <w:rsid w:val="00EE1C3D"/>
    <w:rsid w:val="00EE1D8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369"/>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D86"/>
    <w:rsid w:val="00EF42C5"/>
    <w:rsid w:val="00EF43B3"/>
    <w:rsid w:val="00EF4592"/>
    <w:rsid w:val="00EF4650"/>
    <w:rsid w:val="00EF4688"/>
    <w:rsid w:val="00EF4B39"/>
    <w:rsid w:val="00EF4F11"/>
    <w:rsid w:val="00EF4F59"/>
    <w:rsid w:val="00EF524D"/>
    <w:rsid w:val="00EF5312"/>
    <w:rsid w:val="00EF539E"/>
    <w:rsid w:val="00EF54F4"/>
    <w:rsid w:val="00EF5528"/>
    <w:rsid w:val="00EF5C2B"/>
    <w:rsid w:val="00EF61BC"/>
    <w:rsid w:val="00EF6B65"/>
    <w:rsid w:val="00EF727A"/>
    <w:rsid w:val="00EF75B8"/>
    <w:rsid w:val="00EF766E"/>
    <w:rsid w:val="00F00176"/>
    <w:rsid w:val="00F00250"/>
    <w:rsid w:val="00F0028D"/>
    <w:rsid w:val="00F004A8"/>
    <w:rsid w:val="00F00EDA"/>
    <w:rsid w:val="00F011AC"/>
    <w:rsid w:val="00F01434"/>
    <w:rsid w:val="00F0161B"/>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2AF"/>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0F4"/>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1FD"/>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EA1"/>
    <w:rsid w:val="00F37F61"/>
    <w:rsid w:val="00F400AF"/>
    <w:rsid w:val="00F4017F"/>
    <w:rsid w:val="00F40190"/>
    <w:rsid w:val="00F40C48"/>
    <w:rsid w:val="00F40EEC"/>
    <w:rsid w:val="00F41120"/>
    <w:rsid w:val="00F41226"/>
    <w:rsid w:val="00F4123A"/>
    <w:rsid w:val="00F41B8A"/>
    <w:rsid w:val="00F41C0B"/>
    <w:rsid w:val="00F41D86"/>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3C7D"/>
    <w:rsid w:val="00F54417"/>
    <w:rsid w:val="00F548D8"/>
    <w:rsid w:val="00F54B94"/>
    <w:rsid w:val="00F54EBE"/>
    <w:rsid w:val="00F54EC8"/>
    <w:rsid w:val="00F55240"/>
    <w:rsid w:val="00F55578"/>
    <w:rsid w:val="00F56207"/>
    <w:rsid w:val="00F5640E"/>
    <w:rsid w:val="00F565E3"/>
    <w:rsid w:val="00F56B10"/>
    <w:rsid w:val="00F570FF"/>
    <w:rsid w:val="00F572CD"/>
    <w:rsid w:val="00F57506"/>
    <w:rsid w:val="00F57720"/>
    <w:rsid w:val="00F5777B"/>
    <w:rsid w:val="00F57958"/>
    <w:rsid w:val="00F579A1"/>
    <w:rsid w:val="00F57A7A"/>
    <w:rsid w:val="00F57D1C"/>
    <w:rsid w:val="00F57F4B"/>
    <w:rsid w:val="00F600F1"/>
    <w:rsid w:val="00F603EA"/>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26"/>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976"/>
    <w:rsid w:val="00F76A89"/>
    <w:rsid w:val="00F76FCB"/>
    <w:rsid w:val="00F7729B"/>
    <w:rsid w:val="00F7743B"/>
    <w:rsid w:val="00F7744D"/>
    <w:rsid w:val="00F776D6"/>
    <w:rsid w:val="00F8025C"/>
    <w:rsid w:val="00F80A03"/>
    <w:rsid w:val="00F80C47"/>
    <w:rsid w:val="00F80DF9"/>
    <w:rsid w:val="00F8115C"/>
    <w:rsid w:val="00F81336"/>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035"/>
    <w:rsid w:val="00F952A8"/>
    <w:rsid w:val="00F95384"/>
    <w:rsid w:val="00F9539E"/>
    <w:rsid w:val="00F95CCE"/>
    <w:rsid w:val="00F95E0A"/>
    <w:rsid w:val="00F95E29"/>
    <w:rsid w:val="00F9617C"/>
    <w:rsid w:val="00F96184"/>
    <w:rsid w:val="00F96323"/>
    <w:rsid w:val="00F9686E"/>
    <w:rsid w:val="00F9688E"/>
    <w:rsid w:val="00F96A02"/>
    <w:rsid w:val="00F96A1D"/>
    <w:rsid w:val="00F96BCB"/>
    <w:rsid w:val="00F96C15"/>
    <w:rsid w:val="00F96CF5"/>
    <w:rsid w:val="00F970DE"/>
    <w:rsid w:val="00F972A1"/>
    <w:rsid w:val="00F97301"/>
    <w:rsid w:val="00F9740F"/>
    <w:rsid w:val="00F9745D"/>
    <w:rsid w:val="00F97572"/>
    <w:rsid w:val="00F97798"/>
    <w:rsid w:val="00F97A19"/>
    <w:rsid w:val="00F97DB8"/>
    <w:rsid w:val="00F97E67"/>
    <w:rsid w:val="00FA012E"/>
    <w:rsid w:val="00FA02E8"/>
    <w:rsid w:val="00FA0617"/>
    <w:rsid w:val="00FA087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1AD"/>
    <w:rsid w:val="00FA453E"/>
    <w:rsid w:val="00FA4908"/>
    <w:rsid w:val="00FA4CA2"/>
    <w:rsid w:val="00FA4FE4"/>
    <w:rsid w:val="00FA508A"/>
    <w:rsid w:val="00FA52A3"/>
    <w:rsid w:val="00FA52DC"/>
    <w:rsid w:val="00FA5A0C"/>
    <w:rsid w:val="00FA5AD8"/>
    <w:rsid w:val="00FA5B59"/>
    <w:rsid w:val="00FA6082"/>
    <w:rsid w:val="00FA617D"/>
    <w:rsid w:val="00FA628B"/>
    <w:rsid w:val="00FA64E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2A5"/>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66"/>
    <w:rsid w:val="00FC39B8"/>
    <w:rsid w:val="00FC3C15"/>
    <w:rsid w:val="00FC3DAA"/>
    <w:rsid w:val="00FC417B"/>
    <w:rsid w:val="00FC444F"/>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6EAC"/>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3E47"/>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8E4"/>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096"/>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9647683A-4092-429A-95F6-B1CBC3618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97B"/>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出段落,—ñ弌’i,B,P"/>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paragraph" w:customStyle="1" w:styleId="11">
    <w:name w:val="标题 11"/>
    <w:basedOn w:val="a"/>
    <w:next w:val="a"/>
    <w:uiPriority w:val="99"/>
    <w:qFormat/>
    <w:rsid w:val="006650C7"/>
    <w:pPr>
      <w:numPr>
        <w:numId w:val="19"/>
      </w:numPr>
      <w:spacing w:before="0" w:after="0" w:line="240" w:lineRule="auto"/>
      <w:ind w:firstLineChars="0" w:firstLine="0"/>
      <w:jc w:val="left"/>
      <w:outlineLvl w:val="0"/>
    </w:pPr>
    <w:rPr>
      <w:rFonts w:ascii="Arial" w:eastAsia="黑体" w:hAnsi="Arial"/>
      <w:b/>
      <w:bCs/>
      <w:sz w:val="30"/>
      <w:szCs w:val="30"/>
      <w:lang w:val="zh-CN" w:eastAsia="zh-CN"/>
    </w:rPr>
  </w:style>
  <w:style w:type="paragraph" w:customStyle="1" w:styleId="21">
    <w:name w:val="标题 21"/>
    <w:basedOn w:val="a"/>
    <w:next w:val="a"/>
    <w:qFormat/>
    <w:rsid w:val="006650C7"/>
    <w:pPr>
      <w:keepNext/>
      <w:keepLines/>
      <w:numPr>
        <w:ilvl w:val="1"/>
        <w:numId w:val="19"/>
      </w:numPr>
      <w:tabs>
        <w:tab w:val="left" w:pos="432"/>
      </w:tabs>
      <w:spacing w:before="260" w:after="260" w:line="415" w:lineRule="auto"/>
      <w:ind w:firstLineChars="0" w:firstLine="0"/>
      <w:jc w:val="left"/>
      <w:outlineLvl w:val="1"/>
    </w:pPr>
    <w:rPr>
      <w:rFonts w:ascii="Cambria" w:eastAsia="Times New Roman" w:hAnsi="Cambria"/>
      <w:sz w:val="32"/>
      <w:szCs w:val="32"/>
      <w:lang w:eastAsia="zh-CN"/>
    </w:rPr>
  </w:style>
  <w:style w:type="paragraph" w:customStyle="1" w:styleId="31">
    <w:name w:val="标题 31"/>
    <w:basedOn w:val="21"/>
    <w:next w:val="a"/>
    <w:uiPriority w:val="9"/>
    <w:unhideWhenUsed/>
    <w:qFormat/>
    <w:rsid w:val="006650C7"/>
    <w:pPr>
      <w:numPr>
        <w:ilvl w:val="2"/>
      </w:numPr>
      <w:outlineLvl w:val="2"/>
    </w:pPr>
  </w:style>
  <w:style w:type="paragraph" w:customStyle="1" w:styleId="41">
    <w:name w:val="标题 41"/>
    <w:basedOn w:val="31"/>
    <w:next w:val="a"/>
    <w:qFormat/>
    <w:rsid w:val="006650C7"/>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rsid w:val="006650C7"/>
    <w:pPr>
      <w:numPr>
        <w:ilvl w:val="4"/>
      </w:numPr>
      <w:outlineLvl w:val="4"/>
    </w:pPr>
    <w:rPr>
      <w:sz w:val="24"/>
      <w:szCs w:val="24"/>
    </w:rPr>
  </w:style>
  <w:style w:type="paragraph" w:customStyle="1" w:styleId="61">
    <w:name w:val="标题 61"/>
    <w:basedOn w:val="a"/>
    <w:next w:val="a"/>
    <w:uiPriority w:val="9"/>
    <w:semiHidden/>
    <w:unhideWhenUsed/>
    <w:qFormat/>
    <w:rsid w:val="006650C7"/>
    <w:pPr>
      <w:keepNext/>
      <w:keepLines/>
      <w:numPr>
        <w:ilvl w:val="5"/>
        <w:numId w:val="19"/>
      </w:numPr>
      <w:spacing w:before="240" w:after="64" w:line="319" w:lineRule="auto"/>
      <w:ind w:firstLineChars="0" w:firstLine="0"/>
      <w:jc w:val="left"/>
      <w:outlineLvl w:val="5"/>
    </w:pPr>
    <w:rPr>
      <w:rFonts w:asciiTheme="majorHAnsi" w:eastAsiaTheme="majorEastAsia" w:hAnsiTheme="majorHAnsi" w:cstheme="majorBidi"/>
      <w:b/>
      <w:bCs/>
      <w:sz w:val="24"/>
      <w:szCs w:val="24"/>
      <w:lang w:eastAsia="zh-CN"/>
    </w:rPr>
  </w:style>
  <w:style w:type="paragraph" w:customStyle="1" w:styleId="71">
    <w:name w:val="标题 71"/>
    <w:basedOn w:val="a"/>
    <w:next w:val="a"/>
    <w:uiPriority w:val="9"/>
    <w:semiHidden/>
    <w:unhideWhenUsed/>
    <w:qFormat/>
    <w:rsid w:val="006650C7"/>
    <w:pPr>
      <w:keepNext/>
      <w:keepLines/>
      <w:numPr>
        <w:ilvl w:val="6"/>
        <w:numId w:val="19"/>
      </w:numPr>
      <w:spacing w:before="240" w:after="64" w:line="319" w:lineRule="auto"/>
      <w:ind w:firstLineChars="0" w:firstLine="0"/>
      <w:jc w:val="left"/>
      <w:outlineLvl w:val="6"/>
    </w:pPr>
    <w:rPr>
      <w:rFonts w:eastAsia="Times New Roman"/>
      <w:b/>
      <w:bCs/>
      <w:sz w:val="24"/>
      <w:szCs w:val="24"/>
      <w:lang w:eastAsia="zh-CN"/>
    </w:rPr>
  </w:style>
  <w:style w:type="paragraph" w:customStyle="1" w:styleId="81">
    <w:name w:val="标题 81"/>
    <w:basedOn w:val="a"/>
    <w:next w:val="a"/>
    <w:uiPriority w:val="9"/>
    <w:semiHidden/>
    <w:unhideWhenUsed/>
    <w:qFormat/>
    <w:rsid w:val="006650C7"/>
    <w:pPr>
      <w:keepNext/>
      <w:keepLines/>
      <w:numPr>
        <w:ilvl w:val="7"/>
        <w:numId w:val="19"/>
      </w:numPr>
      <w:spacing w:before="240" w:after="64" w:line="319" w:lineRule="auto"/>
      <w:ind w:firstLineChars="0" w:firstLine="0"/>
      <w:jc w:val="left"/>
      <w:outlineLvl w:val="7"/>
    </w:pPr>
    <w:rPr>
      <w:rFonts w:asciiTheme="majorHAnsi" w:eastAsiaTheme="majorEastAsia" w:hAnsiTheme="majorHAnsi" w:cstheme="majorBidi"/>
      <w:sz w:val="24"/>
      <w:szCs w:val="24"/>
      <w:lang w:eastAsia="zh-CN"/>
    </w:rPr>
  </w:style>
  <w:style w:type="paragraph" w:customStyle="1" w:styleId="91">
    <w:name w:val="标题 91"/>
    <w:basedOn w:val="a"/>
    <w:next w:val="a"/>
    <w:uiPriority w:val="9"/>
    <w:semiHidden/>
    <w:unhideWhenUsed/>
    <w:qFormat/>
    <w:rsid w:val="006650C7"/>
    <w:pPr>
      <w:keepNext/>
      <w:keepLines/>
      <w:numPr>
        <w:ilvl w:val="8"/>
        <w:numId w:val="19"/>
      </w:numPr>
      <w:spacing w:before="240" w:after="64" w:line="319" w:lineRule="auto"/>
      <w:ind w:firstLineChars="0" w:firstLine="0"/>
      <w:jc w:val="left"/>
      <w:outlineLvl w:val="8"/>
    </w:pPr>
    <w:rPr>
      <w:rFonts w:asciiTheme="majorHAnsi" w:eastAsiaTheme="majorEastAsia" w:hAnsiTheme="majorHAnsi" w:cstheme="majorBid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58">
      <w:bodyDiv w:val="1"/>
      <w:marLeft w:val="0"/>
      <w:marRight w:val="0"/>
      <w:marTop w:val="0"/>
      <w:marBottom w:val="0"/>
      <w:divBdr>
        <w:top w:val="none" w:sz="0" w:space="0" w:color="auto"/>
        <w:left w:val="none" w:sz="0" w:space="0" w:color="auto"/>
        <w:bottom w:val="none" w:sz="0" w:space="0" w:color="auto"/>
        <w:right w:val="none" w:sz="0" w:space="0" w:color="auto"/>
      </w:divBdr>
      <w:divsChild>
        <w:div w:id="2046247540">
          <w:marLeft w:val="1051"/>
          <w:marRight w:val="0"/>
          <w:marTop w:val="0"/>
          <w:marBottom w:val="0"/>
          <w:divBdr>
            <w:top w:val="none" w:sz="0" w:space="0" w:color="auto"/>
            <w:left w:val="none" w:sz="0" w:space="0" w:color="auto"/>
            <w:bottom w:val="none" w:sz="0" w:space="0" w:color="auto"/>
            <w:right w:val="none" w:sz="0" w:space="0" w:color="auto"/>
          </w:divBdr>
        </w:div>
      </w:divsChild>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0372783">
      <w:bodyDiv w:val="1"/>
      <w:marLeft w:val="0"/>
      <w:marRight w:val="0"/>
      <w:marTop w:val="0"/>
      <w:marBottom w:val="0"/>
      <w:divBdr>
        <w:top w:val="none" w:sz="0" w:space="0" w:color="auto"/>
        <w:left w:val="none" w:sz="0" w:space="0" w:color="auto"/>
        <w:bottom w:val="none" w:sz="0" w:space="0" w:color="auto"/>
        <w:right w:val="none" w:sz="0" w:space="0" w:color="auto"/>
      </w:divBdr>
      <w:divsChild>
        <w:div w:id="1119179335">
          <w:marLeft w:val="1051"/>
          <w:marRight w:val="0"/>
          <w:marTop w:val="0"/>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4351305">
      <w:bodyDiv w:val="1"/>
      <w:marLeft w:val="0"/>
      <w:marRight w:val="0"/>
      <w:marTop w:val="0"/>
      <w:marBottom w:val="0"/>
      <w:divBdr>
        <w:top w:val="none" w:sz="0" w:space="0" w:color="auto"/>
        <w:left w:val="none" w:sz="0" w:space="0" w:color="auto"/>
        <w:bottom w:val="none" w:sz="0" w:space="0" w:color="auto"/>
        <w:right w:val="none" w:sz="0" w:space="0" w:color="auto"/>
      </w:divBdr>
      <w:divsChild>
        <w:div w:id="1941646596">
          <w:marLeft w:val="1166"/>
          <w:marRight w:val="0"/>
          <w:marTop w:val="4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301894">
      <w:bodyDiv w:val="1"/>
      <w:marLeft w:val="0"/>
      <w:marRight w:val="0"/>
      <w:marTop w:val="0"/>
      <w:marBottom w:val="0"/>
      <w:divBdr>
        <w:top w:val="none" w:sz="0" w:space="0" w:color="auto"/>
        <w:left w:val="none" w:sz="0" w:space="0" w:color="auto"/>
        <w:bottom w:val="none" w:sz="0" w:space="0" w:color="auto"/>
        <w:right w:val="none" w:sz="0" w:space="0" w:color="auto"/>
      </w:divBdr>
      <w:divsChild>
        <w:div w:id="621812291">
          <w:marLeft w:val="547"/>
          <w:marRight w:val="0"/>
          <w:marTop w:val="200"/>
          <w:marBottom w:val="0"/>
          <w:divBdr>
            <w:top w:val="none" w:sz="0" w:space="0" w:color="auto"/>
            <w:left w:val="none" w:sz="0" w:space="0" w:color="auto"/>
            <w:bottom w:val="none" w:sz="0" w:space="0" w:color="auto"/>
            <w:right w:val="none" w:sz="0" w:space="0" w:color="auto"/>
          </w:divBdr>
        </w:div>
        <w:div w:id="1662077976">
          <w:marLeft w:val="547"/>
          <w:marRight w:val="0"/>
          <w:marTop w:val="200"/>
          <w:marBottom w:val="0"/>
          <w:divBdr>
            <w:top w:val="none" w:sz="0" w:space="0" w:color="auto"/>
            <w:left w:val="none" w:sz="0" w:space="0" w:color="auto"/>
            <w:bottom w:val="none" w:sz="0" w:space="0" w:color="auto"/>
            <w:right w:val="none" w:sz="0" w:space="0" w:color="auto"/>
          </w:divBdr>
        </w:div>
        <w:div w:id="2006205766">
          <w:marLeft w:val="576"/>
          <w:marRight w:val="0"/>
          <w:marTop w:val="200"/>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66EDB-5720-4912-8148-D380E1B6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1770</Words>
  <Characters>10090</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li/PHY Research &amp; Standard Lab /SRC-Beijing/Engineer/Samsung Electronics</cp:lastModifiedBy>
  <cp:revision>28</cp:revision>
  <dcterms:created xsi:type="dcterms:W3CDTF">2023-09-26T06:09:00Z</dcterms:created>
  <dcterms:modified xsi:type="dcterms:W3CDTF">2023-09-28T02:29:00Z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