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F7084" w:rsidRDefault="00A77923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eastAsia="宋体" w:hAnsi="Arial" w:cs="Arial" w:hint="eastAsia"/>
          <w:b/>
          <w:bCs/>
          <w:sz w:val="22"/>
          <w:szCs w:val="22"/>
        </w:rPr>
        <w:t>114bis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A25A3F" w:rsidRPr="00A25A3F">
        <w:rPr>
          <w:rFonts w:ascii="Arial" w:hAnsi="Arial" w:cs="Arial"/>
          <w:b/>
          <w:bCs/>
          <w:sz w:val="22"/>
          <w:szCs w:val="22"/>
        </w:rPr>
        <w:t>R1-2309119</w:t>
      </w:r>
    </w:p>
    <w:p w:rsidR="005F7084" w:rsidRDefault="00A77923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eastAsia="宋体" w:hAnsi="Arial" w:cs="Arial" w:hint="eastAsia"/>
          <w:b/>
          <w:bCs/>
          <w:sz w:val="22"/>
          <w:szCs w:val="22"/>
        </w:rPr>
        <w:t>Xiamen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China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October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October 13</w:t>
      </w:r>
      <w:r>
        <w:rPr>
          <w:rFonts w:ascii="Arial" w:eastAsia="宋体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5F7084" w:rsidRDefault="005F7084">
      <w:pPr>
        <w:pStyle w:val="Arial1101987050"/>
        <w:spacing w:before="120"/>
        <w:rPr>
          <w:rFonts w:eastAsiaTheme="minorEastAsia"/>
        </w:rPr>
      </w:pPr>
    </w:p>
    <w:p w:rsidR="005F7084" w:rsidRDefault="00A77923">
      <w:pPr>
        <w:pStyle w:val="Arial1101987050"/>
        <w:spacing w:before="120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5</w:t>
      </w:r>
    </w:p>
    <w:p w:rsidR="005F7084" w:rsidRDefault="00A77923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  <w:r w:rsidR="00F5505A">
        <w:t>,</w:t>
      </w:r>
      <w:r w:rsidR="00F5505A" w:rsidRPr="00F5505A">
        <w:t xml:space="preserve"> CAICT</w:t>
      </w:r>
    </w:p>
    <w:p w:rsidR="005F7084" w:rsidRDefault="00A77923">
      <w:pPr>
        <w:pStyle w:val="Arial1101987050"/>
        <w:spacing w:before="120"/>
      </w:pPr>
      <w:r>
        <w:t xml:space="preserve">Title: </w:t>
      </w:r>
      <w:r>
        <w:tab/>
      </w:r>
      <w:r w:rsidR="00D802AC" w:rsidRPr="00D802AC">
        <w:t>About LS on SL RB set index and LBT failure indication for PSFCH</w:t>
      </w:r>
    </w:p>
    <w:p w:rsidR="005F7084" w:rsidRDefault="00A77923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5F7084" w:rsidRDefault="00A77923">
      <w:pPr>
        <w:pStyle w:val="1"/>
        <w:spacing w:before="120" w:after="120"/>
      </w:pPr>
      <w:r>
        <w:rPr>
          <w:rFonts w:hint="eastAsia"/>
        </w:rPr>
        <w:t>Introduction</w:t>
      </w:r>
    </w:p>
    <w:p w:rsidR="005F7084" w:rsidRDefault="00BF0B16">
      <w:pPr>
        <w:spacing w:before="120" w:after="120"/>
        <w:rPr>
          <w:rFonts w:eastAsia="宋体"/>
        </w:rPr>
      </w:pPr>
      <w:r>
        <w:rPr>
          <w:rFonts w:eastAsia="宋体"/>
        </w:rPr>
        <w:t>In RAN2</w:t>
      </w:r>
      <w:r w:rsidR="00A77923">
        <w:t xml:space="preserve"> LS</w:t>
      </w:r>
      <w:r w:rsidR="00A77923">
        <w:rPr>
          <w:rFonts w:eastAsia="宋体" w:hint="eastAsia"/>
        </w:rPr>
        <w:t xml:space="preserve"> </w:t>
      </w:r>
      <w:r w:rsidRPr="00BF0B16">
        <w:rPr>
          <w:rFonts w:eastAsia="宋体"/>
        </w:rPr>
        <w:t>R1-2308832</w:t>
      </w:r>
      <w:r>
        <w:rPr>
          <w:rFonts w:eastAsia="宋体"/>
        </w:rPr>
        <w:t>(</w:t>
      </w:r>
      <w:r w:rsidRPr="00BF0B16">
        <w:rPr>
          <w:rFonts w:eastAsia="宋体"/>
        </w:rPr>
        <w:t>R2-2309157</w:t>
      </w:r>
      <w:r>
        <w:rPr>
          <w:rFonts w:eastAsia="宋体"/>
        </w:rPr>
        <w:t xml:space="preserve">) </w:t>
      </w:r>
      <w:r w:rsidR="00A77923">
        <w:rPr>
          <w:rFonts w:eastAsia="宋体" w:hint="eastAsia"/>
        </w:rPr>
        <w:t xml:space="preserve">on </w:t>
      </w:r>
      <w:r w:rsidRPr="00BF0B16">
        <w:t>SL RB set index and LBT failure indication for PSFCH</w:t>
      </w:r>
      <w:r w:rsidR="00A77923">
        <w:rPr>
          <w:rFonts w:eastAsia="宋体" w:hint="eastAsia"/>
        </w:rPr>
        <w:t xml:space="preserve">, </w:t>
      </w:r>
      <w:r>
        <w:rPr>
          <w:rFonts w:eastAsia="宋体"/>
        </w:rPr>
        <w:t>the following two questions are given about SL RB set index</w:t>
      </w:r>
      <w:r w:rsidR="00CE1022">
        <w:rPr>
          <w:rFonts w:eastAsia="宋体"/>
        </w:rPr>
        <w:t xml:space="preserve"> [1]</w:t>
      </w:r>
      <w:r w:rsidR="00A77923">
        <w:rPr>
          <w:rFonts w:eastAsia="宋体" w:hint="eastAsia"/>
        </w:rPr>
        <w:t xml:space="preserve">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F7084">
        <w:tc>
          <w:tcPr>
            <w:tcW w:w="9857" w:type="dxa"/>
          </w:tcPr>
          <w:p w:rsidR="00BF0B16" w:rsidRPr="00BF0B16" w:rsidRDefault="00BF0B16" w:rsidP="00BF0B16">
            <w:pPr>
              <w:pStyle w:val="af1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120" w:afterLines="0"/>
              <w:contextualSpacing w:val="0"/>
              <w:rPr>
                <w:rFonts w:ascii="Arial" w:eastAsia="宋体" w:hAnsi="Arial" w:cs="Arial"/>
                <w:bCs/>
                <w:sz w:val="20"/>
                <w:szCs w:val="20"/>
              </w:rPr>
            </w:pPr>
            <w:r w:rsidRPr="00BF0B16">
              <w:rPr>
                <w:rFonts w:ascii="Arial" w:eastAsia="宋体" w:hAnsi="Arial" w:cs="Arial" w:hint="eastAsia"/>
                <w:bCs/>
                <w:sz w:val="20"/>
                <w:szCs w:val="20"/>
              </w:rPr>
              <w:t>Question 1: How is the SL RB set index derived?</w:t>
            </w:r>
            <w:r w:rsidRPr="00BF0B16">
              <w:rPr>
                <w:rFonts w:ascii="Arial" w:eastAsia="宋体" w:hAnsi="Arial" w:cs="Arial"/>
                <w:bCs/>
                <w:sz w:val="20"/>
                <w:szCs w:val="20"/>
              </w:rPr>
              <w:t xml:space="preserve">  </w:t>
            </w:r>
          </w:p>
          <w:p w:rsidR="005F7084" w:rsidRPr="00BF0B16" w:rsidRDefault="00BF0B16" w:rsidP="00BF0B16">
            <w:pPr>
              <w:pStyle w:val="af1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120" w:afterLines="0"/>
              <w:contextualSpacing w:val="0"/>
              <w:rPr>
                <w:rFonts w:ascii="Arial" w:eastAsia="宋体" w:hAnsi="Arial" w:cs="Arial"/>
                <w:bCs/>
                <w:szCs w:val="22"/>
              </w:rPr>
            </w:pPr>
            <w:r w:rsidRPr="00BF0B16">
              <w:rPr>
                <w:rFonts w:ascii="Arial" w:eastAsia="宋体" w:hAnsi="Arial" w:cs="Arial" w:hint="eastAsia"/>
                <w:bCs/>
                <w:sz w:val="20"/>
                <w:szCs w:val="20"/>
              </w:rPr>
              <w:t xml:space="preserve">Question 2: Is the derived SL RB set index (based on the </w:t>
            </w:r>
            <w:r w:rsidRPr="00BF0B16">
              <w:rPr>
                <w:rFonts w:ascii="Arial" w:eastAsia="宋体" w:hAnsi="Arial" w:cs="Arial"/>
                <w:bCs/>
                <w:sz w:val="20"/>
                <w:szCs w:val="20"/>
              </w:rPr>
              <w:t>answer</w:t>
            </w:r>
            <w:r w:rsidRPr="00BF0B16">
              <w:rPr>
                <w:rFonts w:ascii="Arial" w:eastAsia="宋体" w:hAnsi="Arial" w:cs="Arial" w:hint="eastAsia"/>
                <w:bCs/>
                <w:sz w:val="20"/>
                <w:szCs w:val="20"/>
              </w:rPr>
              <w:t xml:space="preserve"> to Question 1) unique within the SL-BWP?</w:t>
            </w:r>
          </w:p>
        </w:tc>
      </w:tr>
    </w:tbl>
    <w:p w:rsidR="005F7084" w:rsidRDefault="00BF0B16">
      <w:pPr>
        <w:spacing w:before="120" w:after="120"/>
      </w:pPr>
      <w:r>
        <w:rPr>
          <w:rFonts w:eastAsia="宋体"/>
          <w:szCs w:val="18"/>
        </w:rPr>
        <w:t>In this paper, our views about above questions are provided</w:t>
      </w:r>
      <w:r w:rsidR="00A77923">
        <w:rPr>
          <w:rFonts w:hint="eastAsia"/>
        </w:rPr>
        <w:t>.</w:t>
      </w:r>
    </w:p>
    <w:p w:rsidR="005F7084" w:rsidRDefault="00A77923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E62D7B" w:rsidRPr="00DD05EC" w:rsidRDefault="00E62D7B" w:rsidP="00DD05EC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bout </w:t>
      </w:r>
      <w:r w:rsidR="00CA53C3">
        <w:rPr>
          <w:rFonts w:eastAsiaTheme="minorEastAsia"/>
        </w:rPr>
        <w:t>RB set indication for SL-U</w:t>
      </w:r>
      <w:r>
        <w:rPr>
          <w:rFonts w:eastAsiaTheme="minorEastAsia"/>
        </w:rPr>
        <w:t xml:space="preserve">, the following </w:t>
      </w:r>
      <w:r w:rsidR="000A3A83">
        <w:rPr>
          <w:rFonts w:eastAsiaTheme="minorEastAsia"/>
        </w:rPr>
        <w:t xml:space="preserve">proposal and </w:t>
      </w:r>
      <w:r w:rsidR="001C4201">
        <w:rPr>
          <w:rFonts w:eastAsiaTheme="minorEastAsia"/>
        </w:rPr>
        <w:t>work</w:t>
      </w:r>
      <w:r w:rsidR="003670EF">
        <w:rPr>
          <w:rFonts w:eastAsiaTheme="minorEastAsia" w:hint="eastAsia"/>
        </w:rPr>
        <w:t>ing</w:t>
      </w:r>
      <w:r w:rsidR="00C07AE6">
        <w:rPr>
          <w:rFonts w:eastAsiaTheme="minorEastAsia"/>
        </w:rPr>
        <w:t xml:space="preserve"> </w:t>
      </w:r>
      <w:r w:rsidR="001C4201">
        <w:rPr>
          <w:rFonts w:eastAsiaTheme="minorEastAsia"/>
        </w:rPr>
        <w:t>assumption</w:t>
      </w:r>
      <w:r>
        <w:rPr>
          <w:rFonts w:eastAsiaTheme="minorEastAsia"/>
        </w:rPr>
        <w:t xml:space="preserve"> have been </w:t>
      </w:r>
      <w:r w:rsidR="00C07AE6">
        <w:rPr>
          <w:rFonts w:eastAsiaTheme="minorEastAsia"/>
        </w:rPr>
        <w:t xml:space="preserve">reached </w:t>
      </w:r>
      <w:r w:rsidR="000A3A83">
        <w:rPr>
          <w:rFonts w:eastAsiaTheme="minorEastAsia"/>
        </w:rPr>
        <w:t>by</w:t>
      </w:r>
      <w:r w:rsidR="00C07AE6">
        <w:rPr>
          <w:rFonts w:eastAsiaTheme="minorEastAsia"/>
        </w:rPr>
        <w:t xml:space="preserve"> RAN1</w:t>
      </w:r>
      <w:r>
        <w:rPr>
          <w:rFonts w:eastAsiaTheme="minorEastAsia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F7084">
        <w:tc>
          <w:tcPr>
            <w:tcW w:w="9876" w:type="dxa"/>
          </w:tcPr>
          <w:p w:rsidR="00C07AE6" w:rsidRPr="00391493" w:rsidRDefault="00C07AE6" w:rsidP="00C07AE6">
            <w:pPr>
              <w:spacing w:before="120" w:after="120" w:line="276" w:lineRule="auto"/>
              <w:rPr>
                <w:b/>
                <w:shd w:val="clear" w:color="auto" w:fill="FFCCFF"/>
              </w:rPr>
            </w:pPr>
            <w:r w:rsidRPr="00391493">
              <w:rPr>
                <w:b/>
                <w:highlight w:val="green"/>
                <w:shd w:val="clear" w:color="auto" w:fill="FFCCFF"/>
              </w:rPr>
              <w:t>Agreement</w:t>
            </w:r>
            <w:r w:rsidR="000A3A83">
              <w:rPr>
                <w:b/>
                <w:highlight w:val="green"/>
                <w:shd w:val="clear" w:color="auto" w:fill="FFCCFF"/>
              </w:rPr>
              <w:t xml:space="preserve"> </w:t>
            </w:r>
            <w:r>
              <w:rPr>
                <w:b/>
                <w:highlight w:val="green"/>
                <w:shd w:val="clear" w:color="auto" w:fill="FFCCFF"/>
              </w:rPr>
              <w:t>(RA</w:t>
            </w:r>
            <w:r w:rsidR="000A3A83">
              <w:rPr>
                <w:b/>
                <w:highlight w:val="green"/>
                <w:shd w:val="clear" w:color="auto" w:fill="FFCCFF"/>
              </w:rPr>
              <w:t>N</w:t>
            </w:r>
            <w:r>
              <w:rPr>
                <w:b/>
                <w:highlight w:val="green"/>
                <w:shd w:val="clear" w:color="auto" w:fill="FFCCFF"/>
              </w:rPr>
              <w:t>1#112</w:t>
            </w:r>
            <w:r w:rsidR="000A3A83">
              <w:rPr>
                <w:b/>
                <w:highlight w:val="green"/>
                <w:shd w:val="clear" w:color="auto" w:fill="FFCCFF"/>
              </w:rPr>
              <w:t>bis-e</w:t>
            </w:r>
            <w:r w:rsidR="00945B0D">
              <w:rPr>
                <w:b/>
                <w:highlight w:val="green"/>
                <w:shd w:val="clear" w:color="auto" w:fill="FFCCFF"/>
              </w:rPr>
              <w:t>)</w:t>
            </w:r>
            <w:bookmarkStart w:id="0" w:name="_GoBack"/>
            <w:bookmarkEnd w:id="0"/>
          </w:p>
          <w:p w:rsidR="00C07AE6" w:rsidRPr="00994098" w:rsidRDefault="00C07AE6" w:rsidP="00C07AE6">
            <w:pPr>
              <w:tabs>
                <w:tab w:val="left" w:pos="0"/>
              </w:tabs>
              <w:spacing w:before="120" w:after="120" w:line="276" w:lineRule="auto"/>
            </w:pPr>
            <w:r w:rsidRPr="00994098">
              <w:t>Regarding frequency domain resource indication for interlace RB-based PSSCH transmission, support the followings:</w:t>
            </w:r>
          </w:p>
          <w:p w:rsidR="00C07AE6" w:rsidRPr="00994098" w:rsidRDefault="00C07AE6" w:rsidP="00C07AE6">
            <w:pPr>
              <w:numPr>
                <w:ilvl w:val="0"/>
                <w:numId w:val="11"/>
              </w:numPr>
              <w:spacing w:beforeLines="0" w:afterLines="0"/>
              <w:jc w:val="left"/>
            </w:pPr>
            <w:r w:rsidRPr="00994098">
              <w:rPr>
                <w:rFonts w:eastAsia="微软雅黑"/>
              </w:rPr>
              <w:t>Option A: Support that for one PSSCH transmission, the used interlace index(s) in different used RB sets are always the same</w:t>
            </w:r>
          </w:p>
          <w:p w:rsidR="00C07AE6" w:rsidRPr="00994098" w:rsidRDefault="00C07AE6" w:rsidP="00C07AE6">
            <w:pPr>
              <w:numPr>
                <w:ilvl w:val="0"/>
                <w:numId w:val="11"/>
              </w:numPr>
              <w:spacing w:beforeLines="0" w:afterLines="0"/>
              <w:jc w:val="left"/>
            </w:pPr>
            <w:r w:rsidRPr="00994098">
              <w:rPr>
                <w:rFonts w:eastAsia="微软雅黑"/>
              </w:rPr>
              <w:t>Option 1: Support explicitly indicating the used sub-channel index(s) and RB set index(s)</w:t>
            </w:r>
          </w:p>
          <w:p w:rsidR="00C07AE6" w:rsidRPr="00994098" w:rsidRDefault="00C07AE6" w:rsidP="00C07AE6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994098">
              <w:t>Frequency domain resource of PSSCH transmission is determined by an intersection of the resource blocks of the indicated sub-channel(s) and the union of the indicated set of RB sets and intra-cell guard bands between the indicated RB sets, if any</w:t>
            </w:r>
          </w:p>
          <w:p w:rsidR="00C07AE6" w:rsidRPr="00994098" w:rsidRDefault="00C07AE6" w:rsidP="00C07AE6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994098">
              <w:t>For a TB, the initial transmission and reservation of the resource(s) for retransmission(s) use the same number of sub-channel(s) and same number of RB set(s)</w:t>
            </w:r>
          </w:p>
          <w:p w:rsidR="00C07AE6" w:rsidRPr="00994098" w:rsidRDefault="00C07AE6" w:rsidP="00C07AE6">
            <w:pPr>
              <w:numPr>
                <w:ilvl w:val="2"/>
                <w:numId w:val="11"/>
              </w:numPr>
              <w:spacing w:beforeLines="0" w:afterLines="0"/>
              <w:jc w:val="left"/>
            </w:pPr>
            <w:r w:rsidRPr="00994098">
              <w:t>FFS: whether additionally support different number of RB set(s) in such case</w:t>
            </w:r>
            <w:r w:rsidRPr="00994098">
              <w:rPr>
                <w:rFonts w:hint="eastAsia"/>
                <w:bCs/>
                <w:color w:val="FF2600"/>
              </w:rPr>
              <w:t xml:space="preserve"> while keeping total number of sub-channels unchanged between initial transmission and retransmission(s) for a TB</w:t>
            </w:r>
          </w:p>
          <w:p w:rsidR="00C07AE6" w:rsidRPr="00994098" w:rsidRDefault="00C07AE6" w:rsidP="00C07AE6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994098">
              <w:t xml:space="preserve">Use X bits for indicating </w:t>
            </w:r>
            <w:r w:rsidRPr="00994098">
              <w:rPr>
                <w:rFonts w:eastAsia="微软雅黑"/>
              </w:rPr>
              <w:t>sub-channel index(s), and use Y bits for indicating contiguous RB set index(s)</w:t>
            </w:r>
          </w:p>
          <w:p w:rsidR="00C07AE6" w:rsidRPr="00994098" w:rsidRDefault="00C07AE6" w:rsidP="00C07AE6">
            <w:pPr>
              <w:numPr>
                <w:ilvl w:val="2"/>
                <w:numId w:val="11"/>
              </w:numPr>
              <w:spacing w:beforeLines="0" w:afterLines="0"/>
              <w:jc w:val="left"/>
            </w:pPr>
            <w:r w:rsidRPr="00994098">
              <w:rPr>
                <w:rFonts w:eastAsia="微软雅黑"/>
              </w:rPr>
              <w:t>R16 NR SL FRIV is reused as baseline</w:t>
            </w:r>
          </w:p>
          <w:p w:rsidR="00C07AE6" w:rsidRPr="00994098" w:rsidRDefault="00C07AE6" w:rsidP="00C07AE6">
            <w:pPr>
              <w:numPr>
                <w:ilvl w:val="2"/>
                <w:numId w:val="11"/>
              </w:numPr>
              <w:spacing w:beforeLines="0" w:afterLines="0"/>
              <w:jc w:val="left"/>
            </w:pPr>
            <w:r w:rsidRPr="00994098">
              <w:rPr>
                <w:rFonts w:eastAsia="微软雅黑"/>
              </w:rPr>
              <w:t>FFS details, e.g., signaling design, bit size, whether to consider bitmap design, whether/how the used interlace(s) can be non-contiguous, etc.</w:t>
            </w:r>
          </w:p>
          <w:p w:rsidR="00C07AE6" w:rsidRPr="00994098" w:rsidRDefault="00C07AE6" w:rsidP="00C07AE6">
            <w:pPr>
              <w:numPr>
                <w:ilvl w:val="0"/>
                <w:numId w:val="11"/>
              </w:numPr>
              <w:spacing w:beforeLines="0" w:afterLines="0"/>
              <w:jc w:val="left"/>
            </w:pPr>
            <w:r w:rsidRPr="00994098">
              <w:t>FFS others</w:t>
            </w:r>
          </w:p>
          <w:p w:rsidR="00C07AE6" w:rsidRPr="00994098" w:rsidRDefault="00C07AE6" w:rsidP="00C07AE6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994098">
              <w:lastRenderedPageBreak/>
              <w:t>E.g., considering one PSSCH transmission may occupy one or multiple RB sets, whether or not to re-define single-slot candidate resource, and update resource selection and/or signaling from MAC to PHY, etc.</w:t>
            </w:r>
          </w:p>
          <w:p w:rsidR="00C07AE6" w:rsidRPr="00C07AE6" w:rsidRDefault="00C07AE6" w:rsidP="00CA53C3">
            <w:pPr>
              <w:spacing w:before="120" w:after="120"/>
              <w:rPr>
                <w:b/>
                <w:highlight w:val="darkYellow"/>
              </w:rPr>
            </w:pPr>
          </w:p>
          <w:p w:rsidR="00CA53C3" w:rsidRPr="00AC0821" w:rsidRDefault="00CA53C3" w:rsidP="00CA53C3">
            <w:pPr>
              <w:spacing w:before="120" w:after="120"/>
              <w:rPr>
                <w:b/>
              </w:rPr>
            </w:pPr>
            <w:r w:rsidRPr="00AC0821">
              <w:rPr>
                <w:b/>
                <w:highlight w:val="darkYellow"/>
              </w:rPr>
              <w:t>Working assumption</w:t>
            </w:r>
            <w:r w:rsidR="000A3A83">
              <w:rPr>
                <w:b/>
                <w:highlight w:val="darkYellow"/>
              </w:rPr>
              <w:t xml:space="preserve"> (RAN1#113)</w:t>
            </w:r>
          </w:p>
          <w:p w:rsidR="00CA53C3" w:rsidRPr="00AC0821" w:rsidRDefault="00CA53C3" w:rsidP="00CA53C3">
            <w:pPr>
              <w:tabs>
                <w:tab w:val="left" w:pos="0"/>
              </w:tabs>
              <w:spacing w:before="120" w:after="120"/>
            </w:pPr>
            <w:r w:rsidRPr="00AC0821">
              <w:t>Regarding frequency domain resource indication for interlace RB-based PSSCH transmission, support the followings:</w:t>
            </w:r>
          </w:p>
          <w:p w:rsidR="00CA53C3" w:rsidRPr="00AC0821" w:rsidRDefault="00CA53C3" w:rsidP="00CA53C3">
            <w:pPr>
              <w:numPr>
                <w:ilvl w:val="0"/>
                <w:numId w:val="11"/>
              </w:numPr>
              <w:spacing w:beforeLines="0" w:afterLines="0"/>
              <w:jc w:val="left"/>
            </w:pPr>
            <w:r w:rsidRPr="00AC0821">
              <w:t xml:space="preserve">Use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FRIV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RBset</m:t>
                  </m:r>
                </m:sub>
              </m:sSub>
            </m:oMath>
            <w:r w:rsidRPr="00AC0821">
              <w:t xml:space="preserve"> </w:t>
            </w:r>
            <w:r w:rsidRPr="00C07AE6">
              <w:t>to indicate used RB set index(s)</w:t>
            </w:r>
          </w:p>
          <w:p w:rsidR="00CA53C3" w:rsidRPr="00AC0821" w:rsidRDefault="004626FD" w:rsidP="00CA53C3">
            <w:pPr>
              <w:numPr>
                <w:ilvl w:val="0"/>
                <w:numId w:val="11"/>
              </w:numPr>
              <w:spacing w:beforeLines="0" w:afterLines="0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FRIV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RBset</m:t>
                  </m:r>
                </m:sub>
              </m:sSub>
            </m:oMath>
            <w:r w:rsidR="00CA53C3" w:rsidRPr="00AC0821">
              <w:t xml:space="preserve"> is conveyed in 1</w:t>
            </w:r>
            <w:r w:rsidR="00CA53C3" w:rsidRPr="00AC0821">
              <w:rPr>
                <w:vertAlign w:val="superscript"/>
              </w:rPr>
              <w:t>st</w:t>
            </w:r>
            <w:r w:rsidR="00CA53C3" w:rsidRPr="00AC0821">
              <w:t xml:space="preserve"> SCI</w:t>
            </w:r>
          </w:p>
          <w:p w:rsidR="00CA53C3" w:rsidRPr="00AC0821" w:rsidRDefault="004626FD" w:rsidP="00CA53C3">
            <w:pPr>
              <w:numPr>
                <w:ilvl w:val="0"/>
                <w:numId w:val="11"/>
              </w:numPr>
              <w:spacing w:beforeLines="0" w:afterLines="0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FRIV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RBset</m:t>
                  </m:r>
                </m:sub>
              </m:sSub>
            </m:oMath>
            <w:r w:rsidR="00CA53C3" w:rsidRPr="00AC0821">
              <w:t xml:space="preserve"> is calculated as below</w:t>
            </w:r>
          </w:p>
          <w:p w:rsidR="00CA53C3" w:rsidRPr="00AC0821" w:rsidRDefault="00CA53C3" w:rsidP="00CA53C3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AC0821">
              <w:t xml:space="preserve">If </w:t>
            </w:r>
            <w:proofErr w:type="spellStart"/>
            <w:r w:rsidRPr="00AC0821">
              <w:t>sl-MaxNumPerReserve</w:t>
            </w:r>
            <w:proofErr w:type="spellEnd"/>
            <w:r w:rsidRPr="00AC0821">
              <w:t xml:space="preserve"> is 2 then</w:t>
            </w:r>
          </w:p>
          <w:p w:rsidR="00CA53C3" w:rsidRPr="00AC0821" w:rsidRDefault="00CA53C3" w:rsidP="00CA53C3">
            <w:pPr>
              <w:numPr>
                <w:ilvl w:val="2"/>
                <w:numId w:val="11"/>
              </w:numPr>
              <w:spacing w:beforeLines="0" w:afterLines="0"/>
              <w:jc w:val="left"/>
            </w:pPr>
            <m:oMath>
              <m:r>
                <w:rPr>
                  <w:rFonts w:ascii="Cambria Math" w:hAnsi="Cambria Math"/>
                  <w:lang w:eastAsia="ja-JP"/>
                </w:rPr>
                <m:t>FRI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RBset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,1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ja-JP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RBset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-1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</w:rPr>
                            <m:t>N</m:t>
                          </m:r>
                          <m:ctrlPr>
                            <w:rPr>
                              <w:rFonts w:ascii="Cambria Math" w:hAnsi="Cambria Math" w:hint="eastAsia"/>
                              <w:i/>
                              <w:iCs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RBset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+1-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i</m:t>
                      </m:r>
                    </m:e>
                  </m:d>
                </m:e>
              </m:nary>
            </m:oMath>
          </w:p>
          <w:p w:rsidR="00CA53C3" w:rsidRPr="00AC0821" w:rsidRDefault="00CA53C3" w:rsidP="00CA53C3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AC0821">
              <w:t xml:space="preserve">If </w:t>
            </w:r>
            <w:proofErr w:type="spellStart"/>
            <w:r w:rsidRPr="00AC0821">
              <w:t>sl-MaxNumPerReserve</w:t>
            </w:r>
            <w:proofErr w:type="spellEnd"/>
            <w:r w:rsidRPr="00AC0821">
              <w:t xml:space="preserve"> is 3 then</w:t>
            </w:r>
          </w:p>
          <w:p w:rsidR="00CA53C3" w:rsidRPr="00AC0821" w:rsidRDefault="00CA53C3" w:rsidP="00CA53C3">
            <w:pPr>
              <w:numPr>
                <w:ilvl w:val="2"/>
                <w:numId w:val="11"/>
              </w:numPr>
              <w:spacing w:beforeLines="0" w:afterLines="0"/>
              <w:jc w:val="left"/>
            </w:pPr>
            <m:oMath>
              <m:r>
                <w:rPr>
                  <w:rFonts w:ascii="Cambria Math" w:hAnsi="Cambria Math"/>
                  <w:lang w:eastAsia="ja-JP"/>
                </w:rPr>
                <m:t>FRI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RBset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,1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RBset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,2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N</m:t>
                      </m:r>
                      <m:ctrlPr>
                        <w:rPr>
                          <w:rFonts w:ascii="Cambria Math" w:hAnsi="Cambria Math" w:hint="eastAsia"/>
                          <w:i/>
                          <w:iCs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RBset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+1-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RBset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ja-JP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RBset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lang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 w:hint="eastAsia"/>
                                  <w:i/>
                                  <w:iCs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RBset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+1-</m:t>
                          </m:r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i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2</m:t>
                      </m:r>
                    </m:sup>
                  </m:sSup>
                </m:e>
              </m:nary>
            </m:oMath>
          </w:p>
          <w:p w:rsidR="00CA53C3" w:rsidRPr="00AC0821" w:rsidRDefault="00CA53C3" w:rsidP="00CA53C3">
            <w:pPr>
              <w:numPr>
                <w:ilvl w:val="1"/>
                <w:numId w:val="11"/>
              </w:numPr>
              <w:spacing w:beforeLines="0" w:afterLines="0"/>
              <w:jc w:val="left"/>
            </w:pPr>
            <w:r w:rsidRPr="00AC0821">
              <w:t>where</w:t>
            </w:r>
          </w:p>
          <w:p w:rsidR="00CA53C3" w:rsidRPr="00AC0821" w:rsidRDefault="004626FD" w:rsidP="00CA53C3">
            <w:pPr>
              <w:widowControl w:val="0"/>
              <w:numPr>
                <w:ilvl w:val="2"/>
                <w:numId w:val="11"/>
              </w:numPr>
              <w:autoSpaceDE w:val="0"/>
              <w:autoSpaceDN w:val="0"/>
              <w:spacing w:beforeLines="0" w:afterLines="0"/>
              <w:ind w:right="300"/>
              <w:jc w:val="left"/>
              <w:rPr>
                <w:color w:val="000000"/>
                <w:lang w:eastAsia="ko-KR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RBset,1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start</m:t>
                  </m:r>
                </m:sup>
              </m:sSubSup>
            </m:oMath>
            <w:r w:rsidR="00CA53C3" w:rsidRPr="00AC0821">
              <w:rPr>
                <w:lang w:eastAsia="ja-JP"/>
              </w:rPr>
              <w:t xml:space="preserve"> denotes the starting RB set index for the second resource</w:t>
            </w:r>
          </w:p>
          <w:p w:rsidR="00CA53C3" w:rsidRPr="00AC0821" w:rsidRDefault="004626FD" w:rsidP="00CA53C3">
            <w:pPr>
              <w:widowControl w:val="0"/>
              <w:numPr>
                <w:ilvl w:val="2"/>
                <w:numId w:val="11"/>
              </w:numPr>
              <w:autoSpaceDE w:val="0"/>
              <w:autoSpaceDN w:val="0"/>
              <w:spacing w:beforeLines="0" w:afterLines="0"/>
              <w:ind w:right="300"/>
              <w:jc w:val="left"/>
              <w:rPr>
                <w:color w:val="000000"/>
                <w:lang w:eastAsia="ko-KR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RBset,2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start</m:t>
                  </m:r>
                </m:sup>
              </m:sSubSup>
            </m:oMath>
            <w:r w:rsidR="00CA53C3" w:rsidRPr="00AC0821">
              <w:rPr>
                <w:lang w:eastAsia="ja-JP"/>
              </w:rPr>
              <w:t xml:space="preserve"> denotes the starting RB set index for the third resource</w:t>
            </w:r>
          </w:p>
          <w:p w:rsidR="00CA53C3" w:rsidRPr="00AC0821" w:rsidRDefault="004626FD" w:rsidP="00CA53C3">
            <w:pPr>
              <w:widowControl w:val="0"/>
              <w:numPr>
                <w:ilvl w:val="2"/>
                <w:numId w:val="11"/>
              </w:numPr>
              <w:autoSpaceDE w:val="0"/>
              <w:autoSpaceDN w:val="0"/>
              <w:spacing w:beforeLines="0" w:afterLines="0"/>
              <w:ind w:right="300"/>
              <w:jc w:val="left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  <m:ctrlPr>
                    <w:rPr>
                      <w:rFonts w:ascii="Cambria Math" w:hAnsi="Cambria Math" w:hint="eastAsia"/>
                      <w:i/>
                      <w:iCs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</m:oMath>
            <w:r w:rsidR="00CA53C3" w:rsidRPr="00AC0821">
              <w:rPr>
                <w:iCs/>
                <w:lang w:eastAsia="ja-JP"/>
              </w:rPr>
              <w:t xml:space="preserve"> is the number of RB sets in a resource pool</w:t>
            </w:r>
          </w:p>
          <w:p w:rsidR="00CA53C3" w:rsidRPr="00AC0821" w:rsidRDefault="004626FD" w:rsidP="00CA53C3">
            <w:pPr>
              <w:widowControl w:val="0"/>
              <w:numPr>
                <w:ilvl w:val="2"/>
                <w:numId w:val="11"/>
              </w:numPr>
              <w:autoSpaceDE w:val="0"/>
              <w:autoSpaceDN w:val="0"/>
              <w:spacing w:beforeLines="0" w:afterLines="0"/>
              <w:ind w:right="300"/>
              <w:jc w:val="left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</m:oMath>
            <w:r w:rsidR="00CA53C3" w:rsidRPr="00AC0821">
              <w:rPr>
                <w:lang w:eastAsia="ja-JP"/>
              </w:rPr>
              <w:t xml:space="preserve"> is the number of used RB sets for each of the indicated resources</w:t>
            </w:r>
          </w:p>
          <w:p w:rsidR="005F7084" w:rsidRPr="001C4201" w:rsidRDefault="005F7084" w:rsidP="000A3A83">
            <w:pPr>
              <w:spacing w:beforeLines="0" w:afterLines="0"/>
              <w:jc w:val="left"/>
              <w:rPr>
                <w:rFonts w:eastAsia="宋体"/>
              </w:rPr>
            </w:pPr>
          </w:p>
        </w:tc>
      </w:tr>
    </w:tbl>
    <w:p w:rsidR="005F7084" w:rsidRDefault="00C07AE6">
      <w:pPr>
        <w:spacing w:before="120" w:after="120"/>
        <w:rPr>
          <w:rFonts w:eastAsia="宋体"/>
        </w:rPr>
      </w:pPr>
      <w:r>
        <w:rPr>
          <w:rFonts w:eastAsia="宋体"/>
        </w:rPr>
        <w:lastRenderedPageBreak/>
        <w:t>Following</w:t>
      </w:r>
      <w:r w:rsidR="00A77923">
        <w:rPr>
          <w:rFonts w:eastAsia="宋体" w:hint="eastAsia"/>
        </w:rPr>
        <w:t xml:space="preserve"> above conclusions, </w:t>
      </w:r>
      <w:r>
        <w:rPr>
          <w:rFonts w:eastAsia="宋体"/>
        </w:rPr>
        <w:t xml:space="preserve">in RAN1’s perspective, </w:t>
      </w:r>
      <w:r w:rsidRPr="00C07AE6">
        <w:t>to indicate used RB set index(s)</w:t>
      </w:r>
      <w:r>
        <w:t xml:space="preserve"> in 1</w:t>
      </w:r>
      <w:r w:rsidRPr="00C07AE6">
        <w:rPr>
          <w:vertAlign w:val="superscript"/>
        </w:rPr>
        <w:t>st</w:t>
      </w:r>
      <w:r>
        <w:t xml:space="preserve"> SCI,</w:t>
      </w:r>
      <w:r>
        <w:rPr>
          <w:rFonts w:eastAsia="宋体"/>
        </w:rPr>
        <w:t xml:space="preserve"> </w:t>
      </w:r>
      <w:r w:rsidRPr="00AC0821">
        <w:t>frequency domain resource indication</w:t>
      </w:r>
      <w:r w:rsidR="000A3A83">
        <w:t xml:space="preserve">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FRIV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RBset</m:t>
            </m:r>
          </m:sub>
        </m:sSub>
      </m:oMath>
      <w:r w:rsidR="000A3A83">
        <w:t>)</w:t>
      </w:r>
      <w:r w:rsidRPr="00AC0821">
        <w:t xml:space="preserve"> for interlace RB-based PSSCH transmission</w:t>
      </w:r>
      <w:r w:rsidR="000A3A83">
        <w:t xml:space="preserve"> is derived based on RB set index in the pool, i.e. the RB set index is derived per pool</w:t>
      </w:r>
      <w:r w:rsidR="00ED2C83">
        <w:rPr>
          <w:rFonts w:eastAsiaTheme="minorEastAsia" w:hint="eastAsia"/>
        </w:rPr>
        <w:t xml:space="preserve"> for subchannel indication and relevant resource allocation</w:t>
      </w:r>
      <w:r w:rsidR="00A77923">
        <w:rPr>
          <w:rFonts w:eastAsia="宋体" w:hint="eastAsia"/>
        </w:rPr>
        <w:t>.</w:t>
      </w:r>
    </w:p>
    <w:p w:rsidR="005F7084" w:rsidRDefault="000A3A83">
      <w:pPr>
        <w:pStyle w:val="ZTE-Observation-2021"/>
      </w:pPr>
      <w:bookmarkStart w:id="1" w:name="_Toc146726574"/>
      <w:bookmarkStart w:id="2" w:name="_Toc146808922"/>
      <w:bookmarkStart w:id="3" w:name="_Toc146810650"/>
      <w:r>
        <w:rPr>
          <w:lang w:eastAsia="zh-CN"/>
        </w:rPr>
        <w:t>T</w:t>
      </w:r>
      <w:r w:rsidRPr="00C07AE6">
        <w:rPr>
          <w:lang w:eastAsia="zh-CN"/>
        </w:rPr>
        <w:t>o indicate used RB set index(s)</w:t>
      </w:r>
      <w:r>
        <w:t xml:space="preserve"> in 1</w:t>
      </w:r>
      <w:r w:rsidRPr="00C07AE6">
        <w:rPr>
          <w:vertAlign w:val="superscript"/>
        </w:rPr>
        <w:t>st</w:t>
      </w:r>
      <w:r>
        <w:t xml:space="preserve"> SCI</w:t>
      </w:r>
      <w:r w:rsidR="00ED2C83">
        <w:rPr>
          <w:rFonts w:hint="eastAsia"/>
          <w:lang w:eastAsia="zh-CN"/>
        </w:rPr>
        <w:t xml:space="preserve"> </w:t>
      </w:r>
      <w:r w:rsidR="00ED2C83">
        <w:rPr>
          <w:rFonts w:hint="eastAsia"/>
        </w:rPr>
        <w:t>for subchannel indication and relevant resource allocation</w:t>
      </w:r>
      <w:r>
        <w:t>, the RB set index is derived per pool</w:t>
      </w:r>
      <w:r w:rsidR="00A77923">
        <w:t>.</w:t>
      </w:r>
      <w:bookmarkEnd w:id="1"/>
      <w:bookmarkEnd w:id="2"/>
      <w:bookmarkEnd w:id="3"/>
      <w:r w:rsidR="00A77923">
        <w:rPr>
          <w:rFonts w:hint="eastAsia"/>
        </w:rPr>
        <w:t xml:space="preserve"> </w:t>
      </w:r>
    </w:p>
    <w:p w:rsidR="005F7084" w:rsidRDefault="000A3A83" w:rsidP="000A3A83">
      <w:pPr>
        <w:spacing w:before="120" w:after="120"/>
        <w:rPr>
          <w:rFonts w:eastAsia="宋体"/>
        </w:rPr>
      </w:pPr>
      <w:r>
        <w:rPr>
          <w:rFonts w:eastAsia="宋体"/>
        </w:rPr>
        <w:t>While in clause 7 in TS 38.214, the RB set and its index is derived per carrier</w:t>
      </w:r>
      <w:r w:rsidR="002E43FB">
        <w:rPr>
          <w:rFonts w:eastAsia="宋体"/>
        </w:rPr>
        <w:t xml:space="preserve"> for UL carrier and DL carrier as follows:</w:t>
      </w:r>
      <w:r>
        <w:rPr>
          <w:rFonts w:eastAsia="宋体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76"/>
      </w:tblGrid>
      <w:tr w:rsidR="002E43FB" w:rsidTr="002E43FB">
        <w:tc>
          <w:tcPr>
            <w:tcW w:w="9876" w:type="dxa"/>
          </w:tcPr>
          <w:p w:rsidR="002E43FB" w:rsidRDefault="002E43FB" w:rsidP="002E43FB">
            <w:pPr>
              <w:pStyle w:val="1"/>
              <w:numPr>
                <w:ilvl w:val="0"/>
                <w:numId w:val="0"/>
              </w:numPr>
              <w:spacing w:before="120" w:after="120"/>
              <w:outlineLvl w:val="0"/>
            </w:pPr>
            <w:bookmarkStart w:id="4" w:name="_Toc29673232"/>
            <w:bookmarkStart w:id="5" w:name="_Toc29673373"/>
            <w:bookmarkStart w:id="6" w:name="_Toc29674366"/>
            <w:bookmarkStart w:id="7" w:name="_Toc36645596"/>
            <w:bookmarkStart w:id="8" w:name="_Toc45810645"/>
            <w:bookmarkStart w:id="9" w:name="_Toc137117188"/>
            <w:r>
              <w:lastRenderedPageBreak/>
              <w:t>7</w:t>
            </w:r>
            <w:r>
              <w:tab/>
              <w:t xml:space="preserve"> UE procedures for transmitting and receiving on a carrier with intra-cell guard bands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:rsidR="002E43FB" w:rsidRDefault="002E43FB" w:rsidP="002E43FB">
            <w:pPr>
              <w:spacing w:before="120" w:after="120"/>
            </w:pPr>
            <w:r>
              <w:t xml:space="preserve">For operation with shared spectrum channel access for FR1, when the UE is configured with any of </w:t>
            </w:r>
            <w:proofErr w:type="spellStart"/>
            <w:r>
              <w:rPr>
                <w:i/>
              </w:rPr>
              <w:t>IntraCellGuardBandsPerSCS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for UL carrier and for DL carrier with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lang w:val="en-CA"/>
              </w:rPr>
              <w:t xml:space="preserve">, the UE is provided with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RB-set,x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intra-cell guard bands on a carrier with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, each defined by start CRB and size in number of CRBs, </w:t>
            </w:r>
            <m:oMath>
              <m:r>
                <w:rPr>
                  <w:rFonts w:ascii="Cambria Math" w:hAnsi="Cambria Math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 s,x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 s,x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, provided by higher layer parameters </w:t>
            </w:r>
            <w:proofErr w:type="spellStart"/>
            <w:r>
              <w:rPr>
                <w:i/>
              </w:rPr>
              <w:t>startCRB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nrofCRBs</w:t>
            </w:r>
            <w:proofErr w:type="spellEnd"/>
            <w:r>
              <w:t xml:space="preserve">, respectively, where </w:t>
            </w:r>
            <m:oMath>
              <m:r>
                <w:rPr>
                  <w:rFonts w:ascii="Cambria Math" w:hAnsi="Cambria Math"/>
                  <w:lang w:eastAsia="ko-KR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eastAsia="ko-KR"/>
                        </w:rPr>
                        <m:t>RB-set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-2</m:t>
                  </m:r>
                </m:e>
              </m:d>
            </m:oMath>
            <w:r>
              <w:t xml:space="preserve">. </w:t>
            </w:r>
            <w:r w:rsidRPr="00233771">
              <w:t xml:space="preserve">The subscript </w:t>
            </w:r>
            <w:r w:rsidRPr="00233771">
              <w:rPr>
                <w:i/>
              </w:rPr>
              <w:t>x</w:t>
            </w:r>
            <w:r w:rsidRPr="00233771">
              <w:t xml:space="preserve"> is set to DL and UL for the downlink and uplink, respectively. Where there is no risk of confusion, the subscript </w:t>
            </w:r>
            <w:r w:rsidRPr="00233771">
              <w:rPr>
                <w:i/>
              </w:rPr>
              <w:t>x</w:t>
            </w:r>
            <w:r w:rsidRPr="00233771">
              <w:t xml:space="preserve"> can be dropped.</w:t>
            </w:r>
            <w:r>
              <w:t xml:space="preserve"> The intra-cell guard bands separate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RB-set,x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RB sets, each defined by start and end CRB, </w:t>
            </w:r>
            <m:oMath>
              <m:r>
                <w:rPr>
                  <w:rFonts w:ascii="Cambria Math" w:hAnsi="Cambria Math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 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and </w:t>
            </w:r>
            <m:oMath>
              <m:r>
                <w:rPr>
                  <w:rFonts w:ascii="Cambria Math" w:hAnsi="Cambria Math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 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end,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, respectively. The </w:t>
            </w:r>
            <w:r w:rsidRPr="00FE2777">
              <w:t>UE does not expect that</w:t>
            </w:r>
            <w:r w:rsidRPr="00FE2777">
              <w:rPr>
                <w:i/>
              </w:rPr>
              <w:t xml:space="preserve"> </w:t>
            </w:r>
            <w:proofErr w:type="spellStart"/>
            <w:r w:rsidRPr="00FE2777">
              <w:rPr>
                <w:i/>
              </w:rPr>
              <w:t>nrofCRBs</w:t>
            </w:r>
            <w:proofErr w:type="spellEnd"/>
            <w:r w:rsidRPr="00FE2777">
              <w:t xml:space="preserve"> is configured with non-zero value smaller than the </w:t>
            </w:r>
            <w:r w:rsidRPr="002F6D00">
              <w:t>applicable</w:t>
            </w:r>
            <w:r w:rsidRPr="00FE2777">
              <w:t xml:space="preserve"> intra-cell </w:t>
            </w:r>
            <w:r>
              <w:t>guard bands as specified in</w:t>
            </w:r>
            <w:r w:rsidRPr="00FE2777">
              <w:t xml:space="preserve"> [8, TS 38.101-1] corresponding to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FE2777">
              <w:t xml:space="preserve"> and carrier size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m:t>grid,x</m:t>
                  </m:r>
                  <w:proofErr w:type="gramEnd"/>
                </m:sub>
                <m:sup>
                  <m:r>
                    <m:rPr>
                      <m:nor/>
                    </m:rPr>
                    <m:t>size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The </w:t>
            </w:r>
            <w:r>
              <w:t xml:space="preserve">UE determines the start and end CRB indices for </w:t>
            </w:r>
            <m:oMath>
              <m:r>
                <w:rPr>
                  <w:rFonts w:ascii="Cambria Math" w:hAnsi="Cambria Math"/>
                  <w:lang w:eastAsia="ko-KR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eastAsia="ko-KR"/>
                        </w:rPr>
                        <m:t>RB-set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,x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-1</m:t>
                  </m:r>
                </m:e>
              </m:d>
            </m:oMath>
            <w:r>
              <w:t xml:space="preserve"> as</w:t>
            </w:r>
          </w:p>
          <w:p w:rsidR="002E43FB" w:rsidRPr="00B55DD9" w:rsidRDefault="004626FD" w:rsidP="002E43FB">
            <w:pPr>
              <w:pStyle w:val="B1"/>
              <w:spacing w:before="120" w:after="120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nor/>
                    </m:rPr>
                    <m:t>start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-1,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Malgun Gothic"/>
                              </w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</w:rPr>
                          <m:t>+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-1,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Malgun Gothic"/>
                              </w:rPr>
                              <m:t>size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μ</m:t>
                            </m:r>
                          </m:sup>
                        </m:sSubSup>
                      </m:e>
                      <m:e>
                        <m:r>
                          <m:rPr>
                            <m:nor/>
                          </m:rPr>
                          <m:t>otherwise</m:t>
                        </m:r>
                      </m:e>
                    </m:mr>
                  </m:m>
                </m:e>
              </m:d>
            </m:oMath>
            <w:r w:rsidR="002E43FB">
              <w:t xml:space="preserve"> </w:t>
            </w:r>
          </w:p>
          <w:p w:rsidR="002E43FB" w:rsidRDefault="002E43FB" w:rsidP="002E43FB">
            <w:pPr>
              <w:spacing w:before="120" w:after="120"/>
            </w:pPr>
            <w:r>
              <w:t>and</w:t>
            </w:r>
          </w:p>
          <w:p w:rsidR="002E43FB" w:rsidRDefault="004626FD" w:rsidP="002E43FB">
            <w:pPr>
              <w:pStyle w:val="B1"/>
              <w:spacing w:before="120" w:after="120"/>
              <w:rPr>
                <w:rFonts w:eastAsia="Malgun Gothic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nor/>
                    </m:rPr>
                    <m:t>end,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nor/>
                    </m:rPr>
                    <m:t>start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grid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size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Malgun Gothic"/>
                              </w:rPr>
                              <m:t>RB-set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Malgun Gothic"/>
                              </w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nor/>
                          </m:rPr>
                          <m:t>otherwise</m:t>
                        </m:r>
                      </m:e>
                    </m:mr>
                  </m:m>
                </m:e>
              </m:d>
            </m:oMath>
            <w:r w:rsidR="002E43FB">
              <w:rPr>
                <w:rFonts w:eastAsia="Malgun Gothic"/>
              </w:rPr>
              <w:t xml:space="preserve"> </w:t>
            </w:r>
          </w:p>
          <w:p w:rsidR="002E43FB" w:rsidRDefault="002E43FB" w:rsidP="002E43FB">
            <w:pPr>
              <w:spacing w:before="120" w:after="120"/>
              <w:rPr>
                <w:rFonts w:eastAsia="宋体"/>
                <w:szCs w:val="18"/>
              </w:rPr>
            </w:pPr>
            <w:r>
              <w:t xml:space="preserve">The RB set </w:t>
            </w:r>
            <w:r>
              <w:rPr>
                <w:rFonts w:eastAsia="Malgun Gothic"/>
              </w:rPr>
              <w:t>with index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consists of </w:t>
            </w:r>
            <m:oMath>
              <m:r>
                <w:rPr>
                  <w:rFonts w:ascii="Cambria Math" w:eastAsia="Malgun Gothic" w:hAnsi="Cambria Math"/>
                </w:rPr>
                <m:t>R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B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size,</m:t>
                  </m:r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</m:oMath>
            <w:r>
              <w:rPr>
                <w:rFonts w:hint="eastAsia"/>
                <w:lang w:eastAsia="ko-KR"/>
              </w:rPr>
              <w:t xml:space="preserve"> resource blocks</w:t>
            </w:r>
            <w:r>
              <w:rPr>
                <w:lang w:eastAsia="ko-KR"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="Malgun Gothic" w:hAnsi="Cambria Math"/>
                </w:rPr>
                <m:t>R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B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size,</m:t>
                  </m:r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=R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B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 xml:space="preserve"> s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end,</m:t>
                  </m:r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-R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B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 xml:space="preserve"> s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start,</m:t>
                  </m:r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+1</m:t>
              </m:r>
            </m:oMath>
            <w:r>
              <w:rPr>
                <w:rFonts w:hint="eastAsia"/>
                <w:lang w:eastAsia="ko-KR"/>
              </w:rPr>
              <w:t>.</w:t>
            </w:r>
          </w:p>
        </w:tc>
      </w:tr>
    </w:tbl>
    <w:p w:rsidR="002E43FB" w:rsidRDefault="002E43FB" w:rsidP="000A3A83">
      <w:pPr>
        <w:spacing w:before="120" w:after="120"/>
        <w:rPr>
          <w:rFonts w:eastAsia="宋体"/>
          <w:szCs w:val="18"/>
        </w:rPr>
      </w:pPr>
    </w:p>
    <w:p w:rsidR="005F7084" w:rsidRDefault="00BC342C">
      <w:pPr>
        <w:spacing w:before="120" w:after="120"/>
        <w:rPr>
          <w:rFonts w:eastAsia="宋体"/>
          <w:szCs w:val="18"/>
        </w:rPr>
      </w:pPr>
      <w:r>
        <w:rPr>
          <w:rFonts w:eastAsia="宋体"/>
          <w:szCs w:val="18"/>
        </w:rPr>
        <w:t xml:space="preserve">We can see that </w:t>
      </w:r>
      <w:r w:rsidR="005B7686">
        <w:rPr>
          <w:rFonts w:eastAsia="宋体"/>
          <w:szCs w:val="18"/>
        </w:rPr>
        <w:t xml:space="preserve">the RB set index defined in clause 7 in TS 38.214 </w:t>
      </w:r>
      <w:r>
        <w:rPr>
          <w:rFonts w:eastAsia="宋体"/>
          <w:szCs w:val="18"/>
        </w:rPr>
        <w:t>is derived per carrier, and the index is unique within the SL carrier or SL-BWP, which is aligned with</w:t>
      </w:r>
      <w:r>
        <w:rPr>
          <w:rFonts w:eastAsia="宋体" w:hint="eastAsia"/>
          <w:szCs w:val="18"/>
        </w:rPr>
        <w:t xml:space="preserve"> </w:t>
      </w:r>
      <w:r>
        <w:rPr>
          <w:rFonts w:eastAsia="宋体"/>
          <w:szCs w:val="18"/>
        </w:rPr>
        <w:t xml:space="preserve">RAN2’s </w:t>
      </w:r>
      <w:r w:rsidR="003512CF">
        <w:rPr>
          <w:rFonts w:eastAsia="宋体" w:hint="eastAsia"/>
          <w:szCs w:val="18"/>
        </w:rPr>
        <w:t>intention</w:t>
      </w:r>
      <w:r>
        <w:rPr>
          <w:rFonts w:eastAsia="宋体"/>
          <w:szCs w:val="18"/>
        </w:rPr>
        <w:t xml:space="preserve"> and agreement on SL LBT failure indication and should be </w:t>
      </w:r>
      <w:r w:rsidR="003512CF">
        <w:rPr>
          <w:rFonts w:eastAsia="宋体" w:hint="eastAsia"/>
          <w:szCs w:val="18"/>
        </w:rPr>
        <w:t>adopted</w:t>
      </w:r>
      <w:r>
        <w:rPr>
          <w:rFonts w:eastAsia="宋体"/>
          <w:szCs w:val="18"/>
        </w:rPr>
        <w:t>. While</w:t>
      </w:r>
      <w:r w:rsidR="005B7686">
        <w:rPr>
          <w:rFonts w:eastAsia="宋体"/>
          <w:szCs w:val="18"/>
        </w:rPr>
        <w:t xml:space="preserve"> the RB set index defined for </w:t>
      </w:r>
      <w:r w:rsidR="005B7686" w:rsidRPr="00AC0821">
        <w:t>frequency domain resource indication</w:t>
      </w:r>
      <w:r w:rsidR="005B7686">
        <w:t xml:space="preserve"> for SL transmission</w:t>
      </w:r>
      <w:r>
        <w:t xml:space="preserve"> is derived per pool and not unique within the SL-BWP</w:t>
      </w:r>
      <w:r w:rsidR="005B7686">
        <w:t>. Based on the analysis above, the following observation is given:</w:t>
      </w:r>
    </w:p>
    <w:p w:rsidR="005F7084" w:rsidRDefault="005B7686" w:rsidP="00B05F01">
      <w:pPr>
        <w:pStyle w:val="ZTE-Observation-2021"/>
      </w:pPr>
      <w:bookmarkStart w:id="10" w:name="_Toc146726575"/>
      <w:bookmarkStart w:id="11" w:name="_Toc146808923"/>
      <w:bookmarkStart w:id="12" w:name="_Toc146810651"/>
      <w:r>
        <w:rPr>
          <w:rFonts w:eastAsia="宋体"/>
          <w:szCs w:val="18"/>
        </w:rPr>
        <w:t>T</w:t>
      </w:r>
      <w:r w:rsidRPr="005B7686">
        <w:rPr>
          <w:rFonts w:eastAsia="宋体"/>
          <w:szCs w:val="18"/>
        </w:rPr>
        <w:t xml:space="preserve">he RB set index defined in clause 7 in TS 38.214 is appropriate to be </w:t>
      </w:r>
      <w:r w:rsidR="003512CF">
        <w:rPr>
          <w:rFonts w:eastAsia="宋体" w:hint="eastAsia"/>
          <w:szCs w:val="18"/>
          <w:lang w:eastAsia="zh-CN"/>
        </w:rPr>
        <w:t>adopted</w:t>
      </w:r>
      <w:r w:rsidR="003512CF" w:rsidRPr="005B7686">
        <w:rPr>
          <w:rFonts w:eastAsia="宋体"/>
          <w:szCs w:val="18"/>
        </w:rPr>
        <w:t xml:space="preserve"> </w:t>
      </w:r>
      <w:r w:rsidRPr="005B7686">
        <w:rPr>
          <w:rFonts w:eastAsia="宋体"/>
          <w:szCs w:val="18"/>
        </w:rPr>
        <w:t>for SL LBT failure indication</w:t>
      </w:r>
      <w:r>
        <w:t>.</w:t>
      </w:r>
      <w:bookmarkEnd w:id="10"/>
      <w:bookmarkEnd w:id="11"/>
      <w:bookmarkEnd w:id="12"/>
      <w:r>
        <w:rPr>
          <w:rFonts w:hint="eastAsia"/>
        </w:rPr>
        <w:t xml:space="preserve"> </w:t>
      </w:r>
    </w:p>
    <w:p w:rsidR="005B7686" w:rsidRDefault="005B7686" w:rsidP="005B7686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egarding the questions raised in RAN2 LS, above two kinds of RB set index mentioned should be </w:t>
      </w:r>
      <w:r w:rsidRPr="005B7686">
        <w:rPr>
          <w:rFonts w:eastAsiaTheme="minorEastAsia"/>
        </w:rPr>
        <w:t>distinguished</w:t>
      </w:r>
      <w:r>
        <w:rPr>
          <w:rFonts w:eastAsiaTheme="minorEastAsia"/>
        </w:rPr>
        <w:t xml:space="preserve">. The </w:t>
      </w:r>
      <w:r w:rsidRPr="005B7686">
        <w:rPr>
          <w:rFonts w:eastAsiaTheme="minorEastAsia"/>
        </w:rPr>
        <w:t>RB set index(s) in 1st SCI</w:t>
      </w:r>
      <w:r>
        <w:rPr>
          <w:rFonts w:eastAsiaTheme="minorEastAsia"/>
        </w:rPr>
        <w:t xml:space="preserve"> to indicate the </w:t>
      </w:r>
      <w:r w:rsidRPr="00AC0821">
        <w:t>frequency domain resource</w:t>
      </w:r>
      <w:r>
        <w:t xml:space="preserve"> can be </w:t>
      </w:r>
      <w:r w:rsidR="00D42B96">
        <w:t>denoted</w:t>
      </w:r>
      <w:r>
        <w:t xml:space="preserve"> as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pool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 set</m:t>
            </m:r>
          </m:sup>
        </m:sSubSup>
      </m:oMath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and the </w:t>
      </w:r>
      <w:r w:rsidR="00BC342C" w:rsidRPr="005B7686">
        <w:rPr>
          <w:rFonts w:eastAsiaTheme="minorEastAsia"/>
        </w:rPr>
        <w:t xml:space="preserve">RB set index(s) </w:t>
      </w:r>
      <w:r w:rsidR="00BC342C">
        <w:rPr>
          <w:rFonts w:eastAsiaTheme="minorEastAsia"/>
        </w:rPr>
        <w:t xml:space="preserve">to indicate </w:t>
      </w:r>
      <w:r w:rsidR="00BC342C" w:rsidRPr="005B7686">
        <w:rPr>
          <w:rFonts w:eastAsia="宋体"/>
          <w:szCs w:val="18"/>
        </w:rPr>
        <w:t>SL LBT failure</w:t>
      </w:r>
      <w:r w:rsidR="00BC342C">
        <w:t xml:space="preserve"> can be </w:t>
      </w:r>
      <w:r w:rsidR="00D42B96">
        <w:t>denoted</w:t>
      </w:r>
      <w:r w:rsidR="00BC342C">
        <w:t xml:space="preserve"> as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 set</m:t>
            </m:r>
          </m:sup>
        </m:sSubSup>
      </m:oMath>
      <w:r w:rsidR="00BC342C">
        <w:rPr>
          <w:rFonts w:eastAsiaTheme="minorEastAsia"/>
        </w:rPr>
        <w:t>. Based on above discussion, we can answer RAN2’s questions as follows:</w:t>
      </w:r>
    </w:p>
    <w:p w:rsidR="00BC342C" w:rsidRPr="00BC342C" w:rsidRDefault="00BC342C" w:rsidP="00BC342C">
      <w:pPr>
        <w:pStyle w:val="af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Lines="0"/>
        <w:ind w:left="851" w:hanging="284"/>
        <w:contextualSpacing w:val="0"/>
        <w:rPr>
          <w:rFonts w:eastAsia="宋体"/>
          <w:b/>
          <w:bCs/>
          <w:sz w:val="20"/>
          <w:szCs w:val="20"/>
        </w:rPr>
      </w:pPr>
      <w:r w:rsidRPr="00BC342C">
        <w:rPr>
          <w:rFonts w:eastAsia="宋体"/>
          <w:b/>
          <w:bCs/>
          <w:sz w:val="20"/>
          <w:szCs w:val="20"/>
        </w:rPr>
        <w:t xml:space="preserve">Question 1: How is the SL RB set index derived?  </w:t>
      </w:r>
    </w:p>
    <w:p w:rsidR="00BC342C" w:rsidRPr="00BC342C" w:rsidRDefault="00BC342C" w:rsidP="00BC342C">
      <w:pPr>
        <w:pStyle w:val="af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Lines="0"/>
        <w:ind w:left="851" w:hanging="284"/>
        <w:contextualSpacing w:val="0"/>
        <w:rPr>
          <w:rFonts w:eastAsia="宋体"/>
          <w:b/>
          <w:bCs/>
          <w:sz w:val="20"/>
          <w:szCs w:val="20"/>
        </w:rPr>
      </w:pPr>
      <w:r w:rsidRPr="00BC342C">
        <w:rPr>
          <w:rFonts w:eastAsia="宋体"/>
          <w:b/>
          <w:bCs/>
          <w:sz w:val="20"/>
          <w:szCs w:val="20"/>
        </w:rPr>
        <w:t>Answer 1: The SL RB set index</w:t>
      </w:r>
      <w:r w:rsidR="00EB7DBD">
        <w:rPr>
          <w:rFonts w:eastAsia="宋体"/>
          <w:b/>
          <w:bCs/>
          <w:sz w:val="20"/>
          <w:szCs w:val="20"/>
        </w:rPr>
        <w:t xml:space="preserve"> (</w:t>
      </w:r>
      <m:oMath>
        <m:sSubSup>
          <m:sSubSupPr>
            <m:ctrlPr>
              <w:rPr>
                <w:rFonts w:ascii="Cambria Math" w:eastAsia="宋体" w:hAnsi="Cambria Math"/>
                <w:b/>
                <w:b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</w:rPr>
              <m:t>carrier</m:t>
            </m:r>
          </m:sub>
          <m:sup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</w:rPr>
              <m:t>RB set</m:t>
            </m:r>
          </m:sup>
        </m:sSubSup>
      </m:oMath>
      <w:r w:rsidR="00EB7DBD">
        <w:rPr>
          <w:rFonts w:eastAsia="宋体"/>
          <w:b/>
          <w:bCs/>
          <w:sz w:val="20"/>
          <w:szCs w:val="20"/>
        </w:rPr>
        <w:t xml:space="preserve">) </w:t>
      </w:r>
      <w:r w:rsidRPr="00BC342C">
        <w:rPr>
          <w:rFonts w:eastAsia="宋体"/>
          <w:b/>
          <w:bCs/>
          <w:sz w:val="20"/>
          <w:szCs w:val="20"/>
        </w:rPr>
        <w:t>is derived per carrier as clause 7 in TS 38.214.</w:t>
      </w:r>
    </w:p>
    <w:p w:rsidR="00BC342C" w:rsidRPr="00BC342C" w:rsidRDefault="00BC342C" w:rsidP="00BC342C">
      <w:pPr>
        <w:pStyle w:val="af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Lines="0"/>
        <w:ind w:left="851" w:hanging="284"/>
        <w:contextualSpacing w:val="0"/>
        <w:rPr>
          <w:rFonts w:eastAsia="宋体"/>
          <w:b/>
          <w:bCs/>
          <w:sz w:val="20"/>
          <w:szCs w:val="20"/>
        </w:rPr>
      </w:pPr>
      <w:r w:rsidRPr="00BC342C">
        <w:rPr>
          <w:rFonts w:eastAsia="宋体"/>
          <w:b/>
          <w:bCs/>
          <w:sz w:val="20"/>
          <w:szCs w:val="20"/>
        </w:rPr>
        <w:t>Question 2: Is the derived SL RB set index (based on the answer to Question 1) unique within the SL-BWP?</w:t>
      </w:r>
    </w:p>
    <w:p w:rsidR="00BC342C" w:rsidRPr="00BC342C" w:rsidRDefault="00BC342C" w:rsidP="00BC342C">
      <w:pPr>
        <w:pStyle w:val="af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Lines="0"/>
        <w:ind w:left="851" w:hanging="284"/>
        <w:contextualSpacing w:val="0"/>
        <w:rPr>
          <w:rFonts w:eastAsia="宋体"/>
          <w:b/>
          <w:bCs/>
          <w:sz w:val="20"/>
          <w:szCs w:val="20"/>
        </w:rPr>
      </w:pPr>
      <w:r w:rsidRPr="00BC342C">
        <w:rPr>
          <w:rFonts w:eastAsia="宋体"/>
          <w:b/>
          <w:bCs/>
          <w:sz w:val="20"/>
          <w:szCs w:val="20"/>
        </w:rPr>
        <w:t>Answer 2: Yes.</w:t>
      </w:r>
    </w:p>
    <w:p w:rsidR="005F7084" w:rsidRDefault="00BC342C" w:rsidP="00716681">
      <w:pPr>
        <w:pStyle w:val="ZTE-Proposal-20210505"/>
      </w:pPr>
      <w:bookmarkStart w:id="13" w:name="_Toc146726576"/>
      <w:bookmarkStart w:id="14" w:name="_Toc146726871"/>
      <w:bookmarkStart w:id="15" w:name="_Toc146810654"/>
      <w:r>
        <w:t>To reply RAN2 LS as follows:</w:t>
      </w:r>
      <w:bookmarkEnd w:id="13"/>
      <w:bookmarkEnd w:id="14"/>
      <w:bookmarkEnd w:id="15"/>
    </w:p>
    <w:p w:rsidR="00BC342C" w:rsidRPr="00CE1022" w:rsidRDefault="00BC342C" w:rsidP="00CE1022">
      <w:pPr>
        <w:pStyle w:val="sub-proposal"/>
      </w:pPr>
      <w:bookmarkStart w:id="16" w:name="_Toc146726577"/>
      <w:bookmarkStart w:id="17" w:name="_Toc146726872"/>
      <w:bookmarkStart w:id="18" w:name="_Toc146810655"/>
      <w:r w:rsidRPr="00CE1022">
        <w:rPr>
          <w:rFonts w:hint="eastAsia"/>
        </w:rPr>
        <w:t>Question 1: How is the SL RB set index derived?</w:t>
      </w:r>
      <w:bookmarkEnd w:id="16"/>
      <w:bookmarkEnd w:id="17"/>
      <w:bookmarkEnd w:id="18"/>
      <w:r w:rsidRPr="00CE1022">
        <w:t xml:space="preserve">  </w:t>
      </w:r>
    </w:p>
    <w:p w:rsidR="00BC342C" w:rsidRPr="00CE1022" w:rsidRDefault="00BC342C" w:rsidP="00CE1022">
      <w:pPr>
        <w:pStyle w:val="sub-proposal"/>
      </w:pPr>
      <w:bookmarkStart w:id="19" w:name="_Toc146726578"/>
      <w:bookmarkStart w:id="20" w:name="_Toc146726873"/>
      <w:bookmarkStart w:id="21" w:name="_Toc146810656"/>
      <w:r w:rsidRPr="00CE1022">
        <w:rPr>
          <w:rFonts w:hint="eastAsia"/>
        </w:rPr>
        <w:t>A</w:t>
      </w:r>
      <w:r w:rsidRPr="00CE1022">
        <w:t xml:space="preserve">nswer 1: The SL RB set index </w:t>
      </w:r>
      <w:r w:rsidR="009A7FAD"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carrier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RB set</m:t>
            </m:r>
          </m:sup>
        </m:sSubSup>
      </m:oMath>
      <w:r w:rsidR="009A7FAD">
        <w:t xml:space="preserve">) </w:t>
      </w:r>
      <w:r w:rsidRPr="00CE1022">
        <w:t>is derived per carrier as clause 7 in TS 38.214.</w:t>
      </w:r>
      <w:bookmarkEnd w:id="19"/>
      <w:bookmarkEnd w:id="20"/>
      <w:bookmarkEnd w:id="21"/>
    </w:p>
    <w:p w:rsidR="00BC342C" w:rsidRPr="00CE1022" w:rsidRDefault="00BC342C" w:rsidP="00CE1022">
      <w:pPr>
        <w:pStyle w:val="sub-proposal"/>
      </w:pPr>
      <w:bookmarkStart w:id="22" w:name="_Toc146726579"/>
      <w:bookmarkStart w:id="23" w:name="_Toc146726874"/>
      <w:bookmarkStart w:id="24" w:name="_Toc146810657"/>
      <w:r w:rsidRPr="00CE1022">
        <w:rPr>
          <w:rFonts w:hint="eastAsia"/>
        </w:rPr>
        <w:t xml:space="preserve">Question 2: Is the derived SL RB set index (based on the </w:t>
      </w:r>
      <w:r w:rsidRPr="00CE1022">
        <w:t>answer</w:t>
      </w:r>
      <w:r w:rsidRPr="00CE1022">
        <w:rPr>
          <w:rFonts w:hint="eastAsia"/>
        </w:rPr>
        <w:t xml:space="preserve"> to Question 1) unique within the SL-BWP?</w:t>
      </w:r>
      <w:bookmarkEnd w:id="22"/>
      <w:bookmarkEnd w:id="23"/>
      <w:bookmarkEnd w:id="24"/>
    </w:p>
    <w:p w:rsidR="00BC342C" w:rsidRPr="00CE1022" w:rsidRDefault="00BC342C" w:rsidP="00CE1022">
      <w:pPr>
        <w:pStyle w:val="sub-proposal"/>
      </w:pPr>
      <w:bookmarkStart w:id="25" w:name="_Toc146726580"/>
      <w:bookmarkStart w:id="26" w:name="_Toc146726875"/>
      <w:bookmarkStart w:id="27" w:name="_Toc146810658"/>
      <w:r w:rsidRPr="00CE1022">
        <w:rPr>
          <w:rFonts w:hint="eastAsia"/>
        </w:rPr>
        <w:lastRenderedPageBreak/>
        <w:t>A</w:t>
      </w:r>
      <w:r w:rsidRPr="00CE1022">
        <w:t>nswer 2: Yes.</w:t>
      </w:r>
      <w:bookmarkEnd w:id="25"/>
      <w:bookmarkEnd w:id="26"/>
      <w:bookmarkEnd w:id="27"/>
    </w:p>
    <w:p w:rsidR="009A7FAD" w:rsidRPr="009A7FAD" w:rsidRDefault="009A7FAD" w:rsidP="009A7FAD">
      <w:pPr>
        <w:pStyle w:val="sub-proposal"/>
      </w:pPr>
      <w:bookmarkStart w:id="28" w:name="_Toc18214"/>
      <w:bookmarkStart w:id="29" w:name="_Toc24703"/>
      <w:bookmarkStart w:id="30" w:name="_Toc61869984"/>
      <w:bookmarkStart w:id="31" w:name="_Toc61870287"/>
      <w:bookmarkStart w:id="32" w:name="_Toc61870757"/>
      <w:bookmarkStart w:id="33" w:name="_Toc16191"/>
      <w:bookmarkStart w:id="34" w:name="_Toc61870537"/>
      <w:bookmarkStart w:id="35" w:name="_Toc61872237"/>
      <w:bookmarkStart w:id="36" w:name="_Toc15096"/>
      <w:bookmarkStart w:id="37" w:name="_Toc61870302"/>
      <w:bookmarkStart w:id="38" w:name="_Toc61870095"/>
      <w:bookmarkStart w:id="39" w:name="_Toc15935"/>
      <w:bookmarkStart w:id="40" w:name="_Toc20503"/>
      <w:bookmarkStart w:id="41" w:name="_Toc14775"/>
      <w:bookmarkStart w:id="42" w:name="_Toc61870567"/>
      <w:bookmarkStart w:id="43" w:name="_Toc61870226"/>
      <w:bookmarkStart w:id="44" w:name="_Toc146726876"/>
      <w:bookmarkStart w:id="45" w:name="_Toc14681065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9A7FAD">
        <w:t>Note</w:t>
      </w:r>
      <w:r w:rsidR="00E34318">
        <w:t>: T</w:t>
      </w:r>
      <w:r w:rsidRPr="009A7FAD">
        <w:t xml:space="preserve">he RB set index(s) in 1st SCI to indicate the frequency domain resource </w:t>
      </w:r>
      <w:r w:rsidR="00D42B96">
        <w:t>is</w:t>
      </w:r>
      <w:r w:rsidRPr="009A7FAD">
        <w:t xml:space="preserve"> d</w:t>
      </w:r>
      <w:r w:rsidR="00D42B96">
        <w:t>e</w:t>
      </w:r>
      <w:r w:rsidRPr="009A7FAD">
        <w:t>n</w:t>
      </w:r>
      <w:r w:rsidR="00D42B96">
        <w:t>o</w:t>
      </w:r>
      <w:r w:rsidRPr="009A7FAD">
        <w:t xml:space="preserve">ted as </w:t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pool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RB set</m:t>
            </m:r>
          </m:sup>
        </m:sSubSup>
      </m:oMath>
      <w:r w:rsidRPr="009A7FAD">
        <w:rPr>
          <w:rFonts w:hint="eastAsia"/>
        </w:rPr>
        <w:t>,</w:t>
      </w:r>
      <w:r w:rsidRPr="009A7FAD">
        <w:t xml:space="preserve"> and the RB set index(s) to indicate </w:t>
      </w:r>
      <w:r w:rsidRPr="009A7FAD">
        <w:rPr>
          <w:rFonts w:eastAsia="宋体"/>
          <w:szCs w:val="18"/>
        </w:rPr>
        <w:t>SL LBT failure</w:t>
      </w:r>
      <w:r w:rsidRPr="009A7FAD">
        <w:t xml:space="preserve"> </w:t>
      </w:r>
      <w:r w:rsidR="00D42B96">
        <w:t>is</w:t>
      </w:r>
      <w:r w:rsidRPr="009A7FAD">
        <w:t xml:space="preserve"> d</w:t>
      </w:r>
      <w:r w:rsidR="00D42B96">
        <w:t>e</w:t>
      </w:r>
      <w:r w:rsidRPr="009A7FAD">
        <w:t>n</w:t>
      </w:r>
      <w:r w:rsidR="00D42B96">
        <w:t>o</w:t>
      </w:r>
      <w:r w:rsidRPr="009A7FAD">
        <w:t xml:space="preserve">ted as </w:t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carrier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RB set</m:t>
            </m:r>
          </m:sup>
        </m:sSubSup>
      </m:oMath>
      <w:r w:rsidRPr="009A7FAD">
        <w:t>.</w:t>
      </w:r>
      <w:bookmarkEnd w:id="44"/>
      <w:bookmarkEnd w:id="45"/>
    </w:p>
    <w:p w:rsidR="005F7084" w:rsidRPr="009A7FAD" w:rsidRDefault="005F7084">
      <w:pPr>
        <w:spacing w:before="120" w:after="120"/>
      </w:pPr>
    </w:p>
    <w:p w:rsidR="005F7084" w:rsidRDefault="00A77923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5F7084" w:rsidRPr="00CE1022" w:rsidRDefault="00CE1022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egarding RAN2 LS, the following observations and proposal are given:</w:t>
      </w:r>
    </w:p>
    <w:p w:rsidR="00902C14" w:rsidRDefault="000A5E1F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A77923">
        <w:instrText xml:space="preserve"> TOC \n \t "!ZTE-Observation-2021,1,sub-observation,2,3rd level observation,3" </w:instrText>
      </w:r>
      <w:r>
        <w:fldChar w:fldCharType="separate"/>
      </w:r>
      <w:r w:rsidR="00902C14" w:rsidRPr="00186643">
        <w:rPr>
          <w:noProof/>
        </w:rPr>
        <w:t>Observation 1:</w:t>
      </w:r>
      <w:r w:rsidR="00902C14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02C14">
        <w:rPr>
          <w:noProof/>
        </w:rPr>
        <w:t>To indicate used RB set index(s) in 1</w:t>
      </w:r>
      <w:r w:rsidR="00902C14" w:rsidRPr="00186643">
        <w:rPr>
          <w:noProof/>
          <w:vertAlign w:val="superscript"/>
        </w:rPr>
        <w:t>st</w:t>
      </w:r>
      <w:r w:rsidR="00902C14">
        <w:rPr>
          <w:noProof/>
        </w:rPr>
        <w:t xml:space="preserve"> SCI for subchannel indication and relevant resource allocation, the RB set index is derived per pool.</w:t>
      </w:r>
    </w:p>
    <w:p w:rsidR="00902C14" w:rsidRDefault="00902C14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86643">
        <w:rPr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186643">
        <w:rPr>
          <w:rFonts w:eastAsia="宋体"/>
          <w:noProof/>
        </w:rPr>
        <w:t>The RB set index defined in clause 7 in TS 38.214 is appropriate to be adopted for SL LBT failure indication</w:t>
      </w:r>
      <w:r>
        <w:rPr>
          <w:noProof/>
        </w:rPr>
        <w:t>.</w:t>
      </w:r>
    </w:p>
    <w:p w:rsidR="005F7084" w:rsidRDefault="000A5E1F">
      <w:pPr>
        <w:spacing w:before="120" w:after="120"/>
      </w:pPr>
      <w:r>
        <w:fldChar w:fldCharType="end"/>
      </w:r>
    </w:p>
    <w:p w:rsidR="00902C14" w:rsidRDefault="000A5E1F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A77923">
        <w:instrText xml:space="preserve"> TOC \n \t "!ZTE-Proposal-2021 + </w:instrText>
      </w:r>
      <w:r w:rsidR="00A77923">
        <w:rPr>
          <w:rFonts w:ascii="宋体" w:eastAsia="宋体" w:hAnsi="宋体" w:cs="宋体" w:hint="eastAsia"/>
        </w:rPr>
        <w:instrText>段前</w:instrText>
      </w:r>
      <w:r w:rsidR="00A77923">
        <w:instrText xml:space="preserve">: 0.5 </w:instrText>
      </w:r>
      <w:r w:rsidR="00A77923">
        <w:rPr>
          <w:rFonts w:ascii="宋体" w:eastAsia="宋体" w:hAnsi="宋体" w:cs="宋体" w:hint="eastAsia"/>
        </w:rPr>
        <w:instrText>行</w:instrText>
      </w:r>
      <w:r w:rsidR="00A77923">
        <w:instrText xml:space="preserve"> </w:instrText>
      </w:r>
      <w:r w:rsidR="00A77923">
        <w:rPr>
          <w:rFonts w:ascii="宋体" w:eastAsia="宋体" w:hAnsi="宋体" w:cs="宋体" w:hint="eastAsia"/>
        </w:rPr>
        <w:instrText>段后</w:instrText>
      </w:r>
      <w:r w:rsidR="00A77923">
        <w:instrText xml:space="preserve">: 0.5 </w:instrText>
      </w:r>
      <w:r w:rsidR="00A77923">
        <w:rPr>
          <w:rFonts w:ascii="宋体" w:eastAsia="宋体" w:hAnsi="宋体" w:cs="宋体" w:hint="eastAsia"/>
        </w:rPr>
        <w:instrText>行</w:instrText>
      </w:r>
      <w:r w:rsidR="00A77923">
        <w:instrText xml:space="preserve">,1,sub-proposal,2,3rd level proposal,3" </w:instrText>
      </w:r>
      <w:r>
        <w:fldChar w:fldCharType="separate"/>
      </w:r>
      <w:r w:rsidR="00902C14" w:rsidRPr="00555F6F">
        <w:rPr>
          <w:noProof/>
          <w:color w:val="000000"/>
        </w:rPr>
        <w:t>Proposal 1:</w:t>
      </w:r>
      <w:r w:rsidR="00902C14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02C14">
        <w:rPr>
          <w:noProof/>
        </w:rPr>
        <w:t>To reply RAN2 LS as follows:</w:t>
      </w:r>
    </w:p>
    <w:p w:rsidR="00902C14" w:rsidRDefault="00902C14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55F6F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Question 1: How is the SL RB set index derived?</w:t>
      </w:r>
    </w:p>
    <w:p w:rsidR="00902C14" w:rsidRDefault="00902C14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55F6F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Answer 1: The SL RB set index 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carrier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RB set</m:t>
            </m:r>
          </m:sup>
        </m:sSubSup>
      </m:oMath>
      <w:r>
        <w:rPr>
          <w:noProof/>
        </w:rPr>
        <w:t>) is derived per carrier as clause 7 in TS 38.214.</w:t>
      </w:r>
    </w:p>
    <w:p w:rsidR="00902C14" w:rsidRDefault="00902C14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55F6F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Question 2: Is the derived SL RB set index (based on the answer to Question 1) unique within the SL-BWP?</w:t>
      </w:r>
    </w:p>
    <w:p w:rsidR="00902C14" w:rsidRDefault="00902C14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55F6F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Answer 2: Yes.</w:t>
      </w:r>
    </w:p>
    <w:p w:rsidR="00902C14" w:rsidRDefault="00902C14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55F6F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Note: The RB set index(s) in 1st SCI to indicate the frequency domain resource is denoted as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pool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RB set</m:t>
            </m:r>
          </m:sup>
        </m:sSubSup>
      </m:oMath>
      <w:r>
        <w:rPr>
          <w:noProof/>
        </w:rPr>
        <w:t xml:space="preserve">, and the RB set index(s) to indicate </w:t>
      </w:r>
      <w:r w:rsidRPr="00555F6F">
        <w:rPr>
          <w:rFonts w:eastAsia="宋体"/>
          <w:noProof/>
        </w:rPr>
        <w:t>SL LBT failure</w:t>
      </w:r>
      <w:r>
        <w:rPr>
          <w:noProof/>
        </w:rPr>
        <w:t xml:space="preserve"> is denoted as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carrier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RB set</m:t>
            </m:r>
          </m:sup>
        </m:sSubSup>
      </m:oMath>
      <w:r>
        <w:rPr>
          <w:noProof/>
        </w:rPr>
        <w:t>.</w:t>
      </w:r>
    </w:p>
    <w:p w:rsidR="005F7084" w:rsidRDefault="000A5E1F">
      <w:pPr>
        <w:spacing w:before="120" w:after="120"/>
      </w:pPr>
      <w:r>
        <w:fldChar w:fldCharType="end"/>
      </w:r>
    </w:p>
    <w:p w:rsidR="005F7084" w:rsidRDefault="00A77923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5F7084" w:rsidRDefault="00A77923">
      <w:pPr>
        <w:pStyle w:val="References"/>
        <w:spacing w:before="120" w:after="120"/>
        <w:ind w:left="363" w:hanging="363"/>
      </w:pPr>
      <w:bookmarkStart w:id="46" w:name="_Ref31645"/>
      <w:bookmarkStart w:id="47" w:name="_Ref17466"/>
      <w:r>
        <w:rPr>
          <w:rFonts w:hint="eastAsia"/>
          <w:szCs w:val="20"/>
        </w:rPr>
        <w:t xml:space="preserve"> </w:t>
      </w:r>
      <w:bookmarkEnd w:id="46"/>
      <w:r w:rsidR="00CE1022" w:rsidRPr="00BF0B16">
        <w:rPr>
          <w:rFonts w:eastAsia="宋体"/>
        </w:rPr>
        <w:t>R1-2308832</w:t>
      </w:r>
      <w:r w:rsidR="00CE1022">
        <w:rPr>
          <w:rFonts w:eastAsia="宋体"/>
        </w:rPr>
        <w:t>(</w:t>
      </w:r>
      <w:r w:rsidR="00CE1022" w:rsidRPr="00BF0B16">
        <w:rPr>
          <w:rFonts w:eastAsia="宋体"/>
        </w:rPr>
        <w:t>R2-2309157</w:t>
      </w:r>
      <w:r w:rsidR="00CE1022">
        <w:rPr>
          <w:rFonts w:eastAsia="宋体"/>
        </w:rPr>
        <w:t>)</w:t>
      </w:r>
      <w:r>
        <w:rPr>
          <w:rFonts w:eastAsia="宋体" w:hint="eastAsia"/>
          <w:szCs w:val="20"/>
        </w:rPr>
        <w:t xml:space="preserve"> </w:t>
      </w:r>
      <w:r w:rsidR="00CE1022" w:rsidRPr="00CE1022">
        <w:rPr>
          <w:rFonts w:eastAsia="宋体"/>
          <w:szCs w:val="20"/>
        </w:rPr>
        <w:t>LS on SL RB set index and LBT failure indication for PSFCH</w:t>
      </w:r>
      <w:r w:rsidR="00CE1022">
        <w:rPr>
          <w:rFonts w:eastAsia="宋体"/>
          <w:szCs w:val="20"/>
        </w:rPr>
        <w:t>,</w:t>
      </w:r>
      <w:r>
        <w:rPr>
          <w:rFonts w:eastAsia="宋体" w:hint="eastAsia"/>
          <w:szCs w:val="20"/>
        </w:rPr>
        <w:t xml:space="preserve"> RAN</w:t>
      </w:r>
      <w:r w:rsidR="00CE1022">
        <w:rPr>
          <w:rFonts w:eastAsia="宋体"/>
          <w:szCs w:val="20"/>
        </w:rPr>
        <w:t>2</w:t>
      </w:r>
      <w:r>
        <w:rPr>
          <w:rFonts w:eastAsia="宋体" w:hint="eastAsia"/>
          <w:szCs w:val="20"/>
        </w:rPr>
        <w:t xml:space="preserve">, </w:t>
      </w:r>
      <w:bookmarkEnd w:id="47"/>
      <w:r w:rsidR="00CE1022">
        <w:rPr>
          <w:rFonts w:eastAsia="宋体"/>
          <w:szCs w:val="20"/>
        </w:rPr>
        <w:t>CATT</w:t>
      </w:r>
    </w:p>
    <w:p w:rsidR="005F7084" w:rsidRDefault="005F7084">
      <w:pPr>
        <w:spacing w:before="120" w:after="120"/>
      </w:pPr>
    </w:p>
    <w:sectPr w:rsidR="005F7084" w:rsidSect="000A5E1F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6FD" w:rsidRDefault="004626FD">
      <w:pPr>
        <w:spacing w:before="120" w:after="120"/>
      </w:pPr>
      <w:r>
        <w:separator/>
      </w:r>
    </w:p>
  </w:endnote>
  <w:endnote w:type="continuationSeparator" w:id="0">
    <w:p w:rsidR="004626FD" w:rsidRDefault="004626FD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084" w:rsidRDefault="005F7084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084" w:rsidRDefault="005F7084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6FD" w:rsidRDefault="004626FD">
      <w:pPr>
        <w:spacing w:before="120" w:after="120"/>
      </w:pPr>
      <w:r>
        <w:separator/>
      </w:r>
    </w:p>
  </w:footnote>
  <w:footnote w:type="continuationSeparator" w:id="0">
    <w:p w:rsidR="004626FD" w:rsidRDefault="004626FD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084" w:rsidRDefault="005F7084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084" w:rsidRDefault="005F7084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11EBE7"/>
    <w:multiLevelType w:val="multilevel"/>
    <w:tmpl w:val="AB11EBE7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296F3BBD"/>
    <w:multiLevelType w:val="multilevel"/>
    <w:tmpl w:val="296F3BB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616B0"/>
    <w:multiLevelType w:val="multilevel"/>
    <w:tmpl w:val="392616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9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6"/>
  </w:num>
  <w:num w:numId="13">
    <w:abstractNumId w:val="2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FC2"/>
    <w:rsid w:val="000315ED"/>
    <w:rsid w:val="000445EB"/>
    <w:rsid w:val="00044B96"/>
    <w:rsid w:val="0005104C"/>
    <w:rsid w:val="00053593"/>
    <w:rsid w:val="000A3A83"/>
    <w:rsid w:val="000A5E1F"/>
    <w:rsid w:val="000B1599"/>
    <w:rsid w:val="000D65FC"/>
    <w:rsid w:val="000F3638"/>
    <w:rsid w:val="001636DD"/>
    <w:rsid w:val="00172A27"/>
    <w:rsid w:val="001768FE"/>
    <w:rsid w:val="00193046"/>
    <w:rsid w:val="001A2BEB"/>
    <w:rsid w:val="001B502E"/>
    <w:rsid w:val="001C4201"/>
    <w:rsid w:val="002376AE"/>
    <w:rsid w:val="00240647"/>
    <w:rsid w:val="002C0735"/>
    <w:rsid w:val="002C211D"/>
    <w:rsid w:val="002D087D"/>
    <w:rsid w:val="002E43FB"/>
    <w:rsid w:val="002E478D"/>
    <w:rsid w:val="00301063"/>
    <w:rsid w:val="003161BA"/>
    <w:rsid w:val="00324214"/>
    <w:rsid w:val="003512CF"/>
    <w:rsid w:val="003670EF"/>
    <w:rsid w:val="00395F21"/>
    <w:rsid w:val="003C0B54"/>
    <w:rsid w:val="003D17AE"/>
    <w:rsid w:val="004202CF"/>
    <w:rsid w:val="00422D64"/>
    <w:rsid w:val="004626FD"/>
    <w:rsid w:val="00475B67"/>
    <w:rsid w:val="00525E65"/>
    <w:rsid w:val="005317CA"/>
    <w:rsid w:val="00572097"/>
    <w:rsid w:val="005813E4"/>
    <w:rsid w:val="0059672B"/>
    <w:rsid w:val="005A4839"/>
    <w:rsid w:val="005B065E"/>
    <w:rsid w:val="005B7686"/>
    <w:rsid w:val="005D5EC1"/>
    <w:rsid w:val="005F7084"/>
    <w:rsid w:val="005F7B99"/>
    <w:rsid w:val="00617F77"/>
    <w:rsid w:val="00624033"/>
    <w:rsid w:val="006547A1"/>
    <w:rsid w:val="006807E6"/>
    <w:rsid w:val="006F26CE"/>
    <w:rsid w:val="00716681"/>
    <w:rsid w:val="00724E53"/>
    <w:rsid w:val="007E1FB9"/>
    <w:rsid w:val="007E7A15"/>
    <w:rsid w:val="00820E09"/>
    <w:rsid w:val="00824F3A"/>
    <w:rsid w:val="00851C37"/>
    <w:rsid w:val="00885FE5"/>
    <w:rsid w:val="00890F3B"/>
    <w:rsid w:val="008F30BC"/>
    <w:rsid w:val="008F3CF6"/>
    <w:rsid w:val="00902C14"/>
    <w:rsid w:val="009141DD"/>
    <w:rsid w:val="009401EC"/>
    <w:rsid w:val="00945B0D"/>
    <w:rsid w:val="00945B44"/>
    <w:rsid w:val="00954A8B"/>
    <w:rsid w:val="0096044C"/>
    <w:rsid w:val="0096499E"/>
    <w:rsid w:val="009A7FAD"/>
    <w:rsid w:val="009C07C1"/>
    <w:rsid w:val="009D3B70"/>
    <w:rsid w:val="009E342A"/>
    <w:rsid w:val="009F756D"/>
    <w:rsid w:val="00A25A3F"/>
    <w:rsid w:val="00A37B97"/>
    <w:rsid w:val="00A40102"/>
    <w:rsid w:val="00A50086"/>
    <w:rsid w:val="00A57CE1"/>
    <w:rsid w:val="00A77923"/>
    <w:rsid w:val="00AC4CB5"/>
    <w:rsid w:val="00AE312D"/>
    <w:rsid w:val="00AF2690"/>
    <w:rsid w:val="00AF5532"/>
    <w:rsid w:val="00B03CE5"/>
    <w:rsid w:val="00B23BAD"/>
    <w:rsid w:val="00B428B5"/>
    <w:rsid w:val="00B61516"/>
    <w:rsid w:val="00B66CB1"/>
    <w:rsid w:val="00B71FE5"/>
    <w:rsid w:val="00BB0B7F"/>
    <w:rsid w:val="00BB6518"/>
    <w:rsid w:val="00BC342C"/>
    <w:rsid w:val="00BF0B16"/>
    <w:rsid w:val="00C07AE6"/>
    <w:rsid w:val="00C45F4A"/>
    <w:rsid w:val="00C46DD0"/>
    <w:rsid w:val="00C6294E"/>
    <w:rsid w:val="00CA53C3"/>
    <w:rsid w:val="00CB6631"/>
    <w:rsid w:val="00CE1022"/>
    <w:rsid w:val="00CE25BC"/>
    <w:rsid w:val="00D20EC2"/>
    <w:rsid w:val="00D316E9"/>
    <w:rsid w:val="00D40F69"/>
    <w:rsid w:val="00D42B96"/>
    <w:rsid w:val="00D44606"/>
    <w:rsid w:val="00D802AC"/>
    <w:rsid w:val="00D97EEA"/>
    <w:rsid w:val="00DA7FC2"/>
    <w:rsid w:val="00DC2D41"/>
    <w:rsid w:val="00DD05EC"/>
    <w:rsid w:val="00DD5091"/>
    <w:rsid w:val="00DE79EC"/>
    <w:rsid w:val="00DF0709"/>
    <w:rsid w:val="00DF6B80"/>
    <w:rsid w:val="00DF75DB"/>
    <w:rsid w:val="00E06776"/>
    <w:rsid w:val="00E34318"/>
    <w:rsid w:val="00E35DE6"/>
    <w:rsid w:val="00E479BD"/>
    <w:rsid w:val="00E62D7B"/>
    <w:rsid w:val="00E74F94"/>
    <w:rsid w:val="00EB7DBD"/>
    <w:rsid w:val="00ED2C83"/>
    <w:rsid w:val="00ED34D5"/>
    <w:rsid w:val="00EE1115"/>
    <w:rsid w:val="00EE5F9D"/>
    <w:rsid w:val="00F509E9"/>
    <w:rsid w:val="00F5505A"/>
    <w:rsid w:val="00F65BA8"/>
    <w:rsid w:val="00F822AF"/>
    <w:rsid w:val="00FA1E6D"/>
    <w:rsid w:val="00FC6E1D"/>
    <w:rsid w:val="00FD2DE4"/>
    <w:rsid w:val="00FE3A28"/>
    <w:rsid w:val="00FF38B8"/>
    <w:rsid w:val="01764F01"/>
    <w:rsid w:val="024D6B6A"/>
    <w:rsid w:val="029B04E7"/>
    <w:rsid w:val="03073BDC"/>
    <w:rsid w:val="030C5976"/>
    <w:rsid w:val="033F44DC"/>
    <w:rsid w:val="03C6073D"/>
    <w:rsid w:val="043168B5"/>
    <w:rsid w:val="047900FF"/>
    <w:rsid w:val="04CC5C2B"/>
    <w:rsid w:val="04DE66FF"/>
    <w:rsid w:val="0555228E"/>
    <w:rsid w:val="059D1E39"/>
    <w:rsid w:val="05E078B3"/>
    <w:rsid w:val="06191484"/>
    <w:rsid w:val="06264EAA"/>
    <w:rsid w:val="068C2CFE"/>
    <w:rsid w:val="077D0583"/>
    <w:rsid w:val="079724D0"/>
    <w:rsid w:val="07E12349"/>
    <w:rsid w:val="082A352F"/>
    <w:rsid w:val="084E7D15"/>
    <w:rsid w:val="08C349D1"/>
    <w:rsid w:val="08FD1F99"/>
    <w:rsid w:val="09F67CD5"/>
    <w:rsid w:val="0AC167FE"/>
    <w:rsid w:val="0B3F5F1E"/>
    <w:rsid w:val="0B584155"/>
    <w:rsid w:val="0B9E71DF"/>
    <w:rsid w:val="0C9D30C2"/>
    <w:rsid w:val="0D9D65F4"/>
    <w:rsid w:val="0DAD3F4D"/>
    <w:rsid w:val="0E14552A"/>
    <w:rsid w:val="0E172BD0"/>
    <w:rsid w:val="0EC904D1"/>
    <w:rsid w:val="0EDF02B5"/>
    <w:rsid w:val="0EE53854"/>
    <w:rsid w:val="0F657693"/>
    <w:rsid w:val="10936355"/>
    <w:rsid w:val="10A50104"/>
    <w:rsid w:val="111B084C"/>
    <w:rsid w:val="115B3410"/>
    <w:rsid w:val="119D7849"/>
    <w:rsid w:val="11A9586E"/>
    <w:rsid w:val="12390FD6"/>
    <w:rsid w:val="1242135C"/>
    <w:rsid w:val="13A1683F"/>
    <w:rsid w:val="14960C8D"/>
    <w:rsid w:val="14DA3DA1"/>
    <w:rsid w:val="17155857"/>
    <w:rsid w:val="174F29CE"/>
    <w:rsid w:val="17950508"/>
    <w:rsid w:val="17AD7BB9"/>
    <w:rsid w:val="1830723B"/>
    <w:rsid w:val="18671C16"/>
    <w:rsid w:val="18A20699"/>
    <w:rsid w:val="19010C43"/>
    <w:rsid w:val="19084C73"/>
    <w:rsid w:val="196C36C2"/>
    <w:rsid w:val="19923301"/>
    <w:rsid w:val="1A054259"/>
    <w:rsid w:val="1A8A50F8"/>
    <w:rsid w:val="1AA20BEC"/>
    <w:rsid w:val="1B192595"/>
    <w:rsid w:val="1B7F6005"/>
    <w:rsid w:val="1B865037"/>
    <w:rsid w:val="1B9D73EE"/>
    <w:rsid w:val="1BC738A2"/>
    <w:rsid w:val="1C132CB9"/>
    <w:rsid w:val="1CCC26CA"/>
    <w:rsid w:val="1D545CF7"/>
    <w:rsid w:val="1E056606"/>
    <w:rsid w:val="1E276E56"/>
    <w:rsid w:val="1E8F074A"/>
    <w:rsid w:val="1E9D6342"/>
    <w:rsid w:val="1F001DEB"/>
    <w:rsid w:val="204E6676"/>
    <w:rsid w:val="20AF0AC0"/>
    <w:rsid w:val="2168669E"/>
    <w:rsid w:val="2195668B"/>
    <w:rsid w:val="21BE5AD4"/>
    <w:rsid w:val="22405740"/>
    <w:rsid w:val="22465648"/>
    <w:rsid w:val="22663A52"/>
    <w:rsid w:val="23081A49"/>
    <w:rsid w:val="23267AB9"/>
    <w:rsid w:val="2334383D"/>
    <w:rsid w:val="235A5381"/>
    <w:rsid w:val="23CE335E"/>
    <w:rsid w:val="245C52F8"/>
    <w:rsid w:val="2463385E"/>
    <w:rsid w:val="250D568B"/>
    <w:rsid w:val="2510772C"/>
    <w:rsid w:val="25134332"/>
    <w:rsid w:val="257E508F"/>
    <w:rsid w:val="25F67A42"/>
    <w:rsid w:val="26BF5712"/>
    <w:rsid w:val="26D767C1"/>
    <w:rsid w:val="27A442C3"/>
    <w:rsid w:val="27AB7429"/>
    <w:rsid w:val="27C93D40"/>
    <w:rsid w:val="280542B6"/>
    <w:rsid w:val="280A4A33"/>
    <w:rsid w:val="285C053E"/>
    <w:rsid w:val="285C78D0"/>
    <w:rsid w:val="285C7A8B"/>
    <w:rsid w:val="29FA7F26"/>
    <w:rsid w:val="2A0F29F0"/>
    <w:rsid w:val="2A822B83"/>
    <w:rsid w:val="2B774832"/>
    <w:rsid w:val="2B9B7C39"/>
    <w:rsid w:val="2BB708BB"/>
    <w:rsid w:val="2C357514"/>
    <w:rsid w:val="2C3E7B79"/>
    <w:rsid w:val="2C594748"/>
    <w:rsid w:val="2C946521"/>
    <w:rsid w:val="2CDE11E4"/>
    <w:rsid w:val="2DAD167F"/>
    <w:rsid w:val="2F1251F2"/>
    <w:rsid w:val="2F374E1E"/>
    <w:rsid w:val="2F9C1967"/>
    <w:rsid w:val="3011436C"/>
    <w:rsid w:val="30962F3E"/>
    <w:rsid w:val="30D17E68"/>
    <w:rsid w:val="30FF2795"/>
    <w:rsid w:val="31222623"/>
    <w:rsid w:val="31C40963"/>
    <w:rsid w:val="32332EBB"/>
    <w:rsid w:val="324254F3"/>
    <w:rsid w:val="329A6ACE"/>
    <w:rsid w:val="32E07D18"/>
    <w:rsid w:val="33607071"/>
    <w:rsid w:val="337F1FD8"/>
    <w:rsid w:val="35E82082"/>
    <w:rsid w:val="35EB3B29"/>
    <w:rsid w:val="35ED1898"/>
    <w:rsid w:val="360B1D73"/>
    <w:rsid w:val="361F3323"/>
    <w:rsid w:val="363A2F24"/>
    <w:rsid w:val="36923616"/>
    <w:rsid w:val="36E93760"/>
    <w:rsid w:val="36F465EA"/>
    <w:rsid w:val="377E620D"/>
    <w:rsid w:val="3784394E"/>
    <w:rsid w:val="381D6B33"/>
    <w:rsid w:val="38AE3BB0"/>
    <w:rsid w:val="393328E5"/>
    <w:rsid w:val="3AC71DA2"/>
    <w:rsid w:val="3ACB5746"/>
    <w:rsid w:val="3BB20883"/>
    <w:rsid w:val="3C935077"/>
    <w:rsid w:val="3CCC3EC3"/>
    <w:rsid w:val="3CD06756"/>
    <w:rsid w:val="3D5877B1"/>
    <w:rsid w:val="3D606F77"/>
    <w:rsid w:val="3D6E1C05"/>
    <w:rsid w:val="3DA8275C"/>
    <w:rsid w:val="3DB93DCB"/>
    <w:rsid w:val="3DBE15F8"/>
    <w:rsid w:val="3E441C7D"/>
    <w:rsid w:val="3E48375E"/>
    <w:rsid w:val="3F264EE4"/>
    <w:rsid w:val="3F3570C3"/>
    <w:rsid w:val="3FC956FF"/>
    <w:rsid w:val="40A36A71"/>
    <w:rsid w:val="410E4736"/>
    <w:rsid w:val="41245104"/>
    <w:rsid w:val="41D3631F"/>
    <w:rsid w:val="41F466FD"/>
    <w:rsid w:val="42A67A24"/>
    <w:rsid w:val="42C11812"/>
    <w:rsid w:val="42D846B9"/>
    <w:rsid w:val="42E41383"/>
    <w:rsid w:val="430D7A82"/>
    <w:rsid w:val="432F23E8"/>
    <w:rsid w:val="43A55B32"/>
    <w:rsid w:val="43C2584B"/>
    <w:rsid w:val="440D5045"/>
    <w:rsid w:val="44996E9A"/>
    <w:rsid w:val="44F3408E"/>
    <w:rsid w:val="452765EE"/>
    <w:rsid w:val="455B1156"/>
    <w:rsid w:val="45837CCA"/>
    <w:rsid w:val="45BA27F4"/>
    <w:rsid w:val="45BE6191"/>
    <w:rsid w:val="460C5979"/>
    <w:rsid w:val="4714568C"/>
    <w:rsid w:val="471F2A90"/>
    <w:rsid w:val="47C01792"/>
    <w:rsid w:val="47E34173"/>
    <w:rsid w:val="4808150F"/>
    <w:rsid w:val="486D242F"/>
    <w:rsid w:val="48F004DE"/>
    <w:rsid w:val="48F869EA"/>
    <w:rsid w:val="49E9233D"/>
    <w:rsid w:val="4A297886"/>
    <w:rsid w:val="4A42266B"/>
    <w:rsid w:val="4A580050"/>
    <w:rsid w:val="4A864172"/>
    <w:rsid w:val="4AAD1944"/>
    <w:rsid w:val="4AC31003"/>
    <w:rsid w:val="4AE93159"/>
    <w:rsid w:val="4BD0339A"/>
    <w:rsid w:val="4C3C7520"/>
    <w:rsid w:val="4CAA1E07"/>
    <w:rsid w:val="4D462159"/>
    <w:rsid w:val="4D5C5FAC"/>
    <w:rsid w:val="4DC605B6"/>
    <w:rsid w:val="4DEC0985"/>
    <w:rsid w:val="4E1C60CC"/>
    <w:rsid w:val="4E27683A"/>
    <w:rsid w:val="4F2765B1"/>
    <w:rsid w:val="4F285975"/>
    <w:rsid w:val="50031E55"/>
    <w:rsid w:val="503849A6"/>
    <w:rsid w:val="51796EDE"/>
    <w:rsid w:val="517D384B"/>
    <w:rsid w:val="51867298"/>
    <w:rsid w:val="51AC0F10"/>
    <w:rsid w:val="51EF1952"/>
    <w:rsid w:val="52195EDF"/>
    <w:rsid w:val="52313387"/>
    <w:rsid w:val="523505C5"/>
    <w:rsid w:val="529F0593"/>
    <w:rsid w:val="52C051D0"/>
    <w:rsid w:val="52E04D27"/>
    <w:rsid w:val="539A390F"/>
    <w:rsid w:val="53AB7663"/>
    <w:rsid w:val="53CF14EE"/>
    <w:rsid w:val="53DB3477"/>
    <w:rsid w:val="54330562"/>
    <w:rsid w:val="54AF6B42"/>
    <w:rsid w:val="55DD6F2A"/>
    <w:rsid w:val="55ED66AB"/>
    <w:rsid w:val="56E23970"/>
    <w:rsid w:val="57155486"/>
    <w:rsid w:val="577A3C7D"/>
    <w:rsid w:val="578F220A"/>
    <w:rsid w:val="57FC07D9"/>
    <w:rsid w:val="581F3840"/>
    <w:rsid w:val="582E76E8"/>
    <w:rsid w:val="58500F22"/>
    <w:rsid w:val="58F16C7A"/>
    <w:rsid w:val="591C0009"/>
    <w:rsid w:val="593207C9"/>
    <w:rsid w:val="5A6C7A6F"/>
    <w:rsid w:val="5ACF0F3A"/>
    <w:rsid w:val="5C6B1600"/>
    <w:rsid w:val="5C921AD0"/>
    <w:rsid w:val="5DFD51DB"/>
    <w:rsid w:val="5E0D36E5"/>
    <w:rsid w:val="5E7F7360"/>
    <w:rsid w:val="5EB903DA"/>
    <w:rsid w:val="5F547067"/>
    <w:rsid w:val="5FD204F2"/>
    <w:rsid w:val="5FF53D41"/>
    <w:rsid w:val="60140907"/>
    <w:rsid w:val="605B138A"/>
    <w:rsid w:val="607C3753"/>
    <w:rsid w:val="60C30855"/>
    <w:rsid w:val="611E3D4D"/>
    <w:rsid w:val="61421EFD"/>
    <w:rsid w:val="615C5041"/>
    <w:rsid w:val="629043D6"/>
    <w:rsid w:val="638273C5"/>
    <w:rsid w:val="63FD4654"/>
    <w:rsid w:val="647F0B6F"/>
    <w:rsid w:val="64934878"/>
    <w:rsid w:val="64E939E2"/>
    <w:rsid w:val="650C1E4E"/>
    <w:rsid w:val="66144359"/>
    <w:rsid w:val="664805B8"/>
    <w:rsid w:val="66C40DA9"/>
    <w:rsid w:val="672A5187"/>
    <w:rsid w:val="67B77AEE"/>
    <w:rsid w:val="67CB7A93"/>
    <w:rsid w:val="684112D8"/>
    <w:rsid w:val="68CB171E"/>
    <w:rsid w:val="690F418B"/>
    <w:rsid w:val="69FB7936"/>
    <w:rsid w:val="6A154B1E"/>
    <w:rsid w:val="6A7A2736"/>
    <w:rsid w:val="6A7B4B9C"/>
    <w:rsid w:val="6C89456C"/>
    <w:rsid w:val="6CD8623E"/>
    <w:rsid w:val="6CF51FA2"/>
    <w:rsid w:val="6D270AA3"/>
    <w:rsid w:val="6D663271"/>
    <w:rsid w:val="6D8C6249"/>
    <w:rsid w:val="6DA53F45"/>
    <w:rsid w:val="6DC52C98"/>
    <w:rsid w:val="6DCE64BE"/>
    <w:rsid w:val="6E9468E8"/>
    <w:rsid w:val="6EAF46BE"/>
    <w:rsid w:val="6EE174CF"/>
    <w:rsid w:val="6F0E76F0"/>
    <w:rsid w:val="6F403311"/>
    <w:rsid w:val="6F901B66"/>
    <w:rsid w:val="6FA629D4"/>
    <w:rsid w:val="6FC05247"/>
    <w:rsid w:val="6FD10552"/>
    <w:rsid w:val="705C05E6"/>
    <w:rsid w:val="70681E7A"/>
    <w:rsid w:val="707133B5"/>
    <w:rsid w:val="70BB2EF0"/>
    <w:rsid w:val="71473A67"/>
    <w:rsid w:val="71C93AC2"/>
    <w:rsid w:val="71F5083A"/>
    <w:rsid w:val="726B7730"/>
    <w:rsid w:val="72AB22E1"/>
    <w:rsid w:val="73414765"/>
    <w:rsid w:val="73455C21"/>
    <w:rsid w:val="737B3A06"/>
    <w:rsid w:val="73D425F7"/>
    <w:rsid w:val="74395F22"/>
    <w:rsid w:val="750A2023"/>
    <w:rsid w:val="75FC207D"/>
    <w:rsid w:val="7676736A"/>
    <w:rsid w:val="76827869"/>
    <w:rsid w:val="76933951"/>
    <w:rsid w:val="76FA3873"/>
    <w:rsid w:val="771D661B"/>
    <w:rsid w:val="771F7714"/>
    <w:rsid w:val="77317864"/>
    <w:rsid w:val="777E145F"/>
    <w:rsid w:val="77ED6D7C"/>
    <w:rsid w:val="78782A0D"/>
    <w:rsid w:val="793F707A"/>
    <w:rsid w:val="79A2171F"/>
    <w:rsid w:val="79A252FF"/>
    <w:rsid w:val="79D33056"/>
    <w:rsid w:val="7ADE0D63"/>
    <w:rsid w:val="7C130146"/>
    <w:rsid w:val="7C26369C"/>
    <w:rsid w:val="7C9E5A24"/>
    <w:rsid w:val="7CAC00CB"/>
    <w:rsid w:val="7D194A12"/>
    <w:rsid w:val="7D575412"/>
    <w:rsid w:val="7D62117D"/>
    <w:rsid w:val="7D6A3A1A"/>
    <w:rsid w:val="7DB275A7"/>
    <w:rsid w:val="7DB54254"/>
    <w:rsid w:val="7E3E1EF2"/>
    <w:rsid w:val="7E7824CA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6DA6A"/>
  <w15:docId w15:val="{1AED5FC2-E7DA-4A42-8535-D709DE2B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5E1F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0A5E1F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0A5E1F"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0A5E1F"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uiPriority w:val="99"/>
    <w:semiHidden/>
    <w:unhideWhenUsed/>
    <w:qFormat/>
    <w:rsid w:val="000A5E1F"/>
    <w:pPr>
      <w:numPr>
        <w:ilvl w:val="3"/>
        <w:numId w:val="2"/>
      </w:numPr>
      <w:spacing w:beforeLines="0" w:afterLines="0" w:line="372" w:lineRule="auto"/>
      <w:outlineLvl w:val="3"/>
    </w:pPr>
    <w:rPr>
      <w:rFonts w:eastAsia="黑体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qFormat/>
    <w:rsid w:val="000A5E1F"/>
    <w:rPr>
      <w:rFonts w:ascii="Arial" w:eastAsia="黑体" w:hAnsi="Arial"/>
    </w:rPr>
  </w:style>
  <w:style w:type="paragraph" w:styleId="a4">
    <w:name w:val="annotation text"/>
    <w:basedOn w:val="a"/>
    <w:link w:val="a5"/>
    <w:uiPriority w:val="99"/>
    <w:semiHidden/>
    <w:unhideWhenUsed/>
    <w:qFormat/>
    <w:rsid w:val="000A5E1F"/>
    <w:pPr>
      <w:jc w:val="left"/>
    </w:pPr>
  </w:style>
  <w:style w:type="paragraph" w:styleId="TOC3">
    <w:name w:val="toc 3"/>
    <w:basedOn w:val="a"/>
    <w:next w:val="a"/>
    <w:link w:val="TOC30"/>
    <w:uiPriority w:val="39"/>
    <w:unhideWhenUsed/>
    <w:qFormat/>
    <w:rsid w:val="000A5E1F"/>
    <w:pPr>
      <w:ind w:leftChars="400" w:left="880"/>
    </w:pPr>
    <w:rPr>
      <w:b/>
      <w:i/>
    </w:rPr>
  </w:style>
  <w:style w:type="paragraph" w:styleId="a6">
    <w:name w:val="Balloon Text"/>
    <w:basedOn w:val="a"/>
    <w:link w:val="a7"/>
    <w:uiPriority w:val="99"/>
    <w:semiHidden/>
    <w:unhideWhenUsed/>
    <w:qFormat/>
    <w:rsid w:val="000A5E1F"/>
    <w:rPr>
      <w:sz w:val="18"/>
      <w:szCs w:val="18"/>
    </w:rPr>
  </w:style>
  <w:style w:type="paragraph" w:styleId="a8">
    <w:name w:val="footer"/>
    <w:link w:val="a9"/>
    <w:uiPriority w:val="99"/>
    <w:unhideWhenUsed/>
    <w:qFormat/>
    <w:rsid w:val="000A5E1F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a">
    <w:name w:val="header"/>
    <w:link w:val="ab"/>
    <w:uiPriority w:val="99"/>
    <w:qFormat/>
    <w:rsid w:val="000A5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sid w:val="000A5E1F"/>
    <w:rPr>
      <w:b/>
      <w:i/>
    </w:rPr>
  </w:style>
  <w:style w:type="paragraph" w:styleId="ac">
    <w:name w:val="table of figures"/>
    <w:basedOn w:val="a"/>
    <w:next w:val="a"/>
    <w:uiPriority w:val="99"/>
    <w:semiHidden/>
    <w:unhideWhenUsed/>
    <w:qFormat/>
    <w:rsid w:val="000A5E1F"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rsid w:val="000A5E1F"/>
    <w:pPr>
      <w:snapToGrid w:val="0"/>
      <w:ind w:leftChars="200" w:left="618"/>
    </w:pPr>
    <w:rPr>
      <w:b/>
      <w:i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sid w:val="000A5E1F"/>
    <w:rPr>
      <w:b/>
      <w:bCs/>
    </w:rPr>
  </w:style>
  <w:style w:type="table" w:styleId="af">
    <w:name w:val="Table Grid"/>
    <w:basedOn w:val="a1"/>
    <w:qFormat/>
    <w:rsid w:val="000A5E1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sid w:val="000A5E1F"/>
    <w:rPr>
      <w:sz w:val="21"/>
      <w:szCs w:val="21"/>
    </w:rPr>
  </w:style>
  <w:style w:type="character" w:customStyle="1" w:styleId="a7">
    <w:name w:val="批注框文本 字符"/>
    <w:basedOn w:val="a0"/>
    <w:link w:val="a6"/>
    <w:uiPriority w:val="99"/>
    <w:semiHidden/>
    <w:qFormat/>
    <w:rsid w:val="000A5E1F"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0A5E1F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0A5E1F"/>
    <w:pPr>
      <w:numPr>
        <w:numId w:val="3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0A5E1F"/>
    <w:pPr>
      <w:numPr>
        <w:numId w:val="4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0A5E1F"/>
    <w:pPr>
      <w:numPr>
        <w:numId w:val="5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0A5E1F"/>
  </w:style>
  <w:style w:type="paragraph" w:customStyle="1" w:styleId="3rdlevelproposal">
    <w:name w:val="3rd level proposal"/>
    <w:basedOn w:val="sub-proposal"/>
    <w:qFormat/>
    <w:rsid w:val="000A5E1F"/>
    <w:pPr>
      <w:numPr>
        <w:numId w:val="6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0A5E1F"/>
    <w:pPr>
      <w:numPr>
        <w:numId w:val="7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0A5E1F"/>
    <w:pPr>
      <w:numPr>
        <w:numId w:val="8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0A5E1F"/>
    <w:pPr>
      <w:spacing w:beforeLines="0"/>
      <w:ind w:left="720"/>
      <w:contextualSpacing/>
    </w:pPr>
    <w:rPr>
      <w:sz w:val="24"/>
      <w:szCs w:val="24"/>
    </w:rPr>
  </w:style>
  <w:style w:type="character" w:customStyle="1" w:styleId="ab">
    <w:name w:val="页眉 字符"/>
    <w:basedOn w:val="a0"/>
    <w:link w:val="aa"/>
    <w:uiPriority w:val="99"/>
    <w:qFormat/>
    <w:rsid w:val="000A5E1F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rsid w:val="000A5E1F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rsid w:val="000A5E1F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sid w:val="000A5E1F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sid w:val="000A5E1F"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rsid w:val="000A5E1F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sid w:val="000A5E1F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sid w:val="000A5E1F"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rsid w:val="000A5E1F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sid w:val="000A5E1F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sid w:val="000A5E1F"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rsid w:val="000A5E1F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sid w:val="000A5E1F"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rsid w:val="000A5E1F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sid w:val="000A5E1F"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sid w:val="000A5E1F"/>
    <w:rPr>
      <w:rFonts w:eastAsia="Times New Roman"/>
      <w:b/>
      <w:i/>
      <w:kern w:val="2"/>
    </w:rPr>
  </w:style>
  <w:style w:type="character" w:customStyle="1" w:styleId="a9">
    <w:name w:val="页脚 字符"/>
    <w:basedOn w:val="a0"/>
    <w:link w:val="a8"/>
    <w:uiPriority w:val="99"/>
    <w:qFormat/>
    <w:rsid w:val="000A5E1F"/>
    <w:rPr>
      <w:rFonts w:eastAsia="Times New Roman"/>
      <w:kern w:val="2"/>
      <w:sz w:val="18"/>
      <w:szCs w:val="18"/>
    </w:rPr>
  </w:style>
  <w:style w:type="paragraph" w:customStyle="1" w:styleId="TAH">
    <w:name w:val="TAH"/>
    <w:basedOn w:val="TAC"/>
    <w:qFormat/>
    <w:rsid w:val="000A5E1F"/>
    <w:rPr>
      <w:b/>
    </w:rPr>
  </w:style>
  <w:style w:type="paragraph" w:customStyle="1" w:styleId="TAC">
    <w:name w:val="TAC"/>
    <w:basedOn w:val="TAL"/>
    <w:qFormat/>
    <w:rsid w:val="000A5E1F"/>
    <w:pPr>
      <w:jc w:val="center"/>
    </w:pPr>
  </w:style>
  <w:style w:type="paragraph" w:customStyle="1" w:styleId="TAL">
    <w:name w:val="TAL"/>
    <w:basedOn w:val="a"/>
    <w:qFormat/>
    <w:rsid w:val="000A5E1F"/>
    <w:pPr>
      <w:keepNext/>
      <w:keepLines/>
    </w:pPr>
    <w:rPr>
      <w:rFonts w:ascii="Arial" w:hAnsi="Arial"/>
      <w:sz w:val="18"/>
    </w:rPr>
  </w:style>
  <w:style w:type="character" w:customStyle="1" w:styleId="fontstyle01">
    <w:name w:val="fontstyle01"/>
    <w:qFormat/>
    <w:rsid w:val="000A5E1F"/>
    <w:rPr>
      <w:rFonts w:ascii="Times" w:hAnsi="Times" w:hint="default"/>
      <w:color w:val="000000"/>
      <w:sz w:val="20"/>
      <w:szCs w:val="20"/>
    </w:rPr>
  </w:style>
  <w:style w:type="character" w:customStyle="1" w:styleId="a5">
    <w:name w:val="批注文字 字符"/>
    <w:basedOn w:val="a0"/>
    <w:link w:val="a4"/>
    <w:uiPriority w:val="99"/>
    <w:semiHidden/>
    <w:qFormat/>
    <w:rsid w:val="000A5E1F"/>
    <w:rPr>
      <w:rFonts w:eastAsia="Times New Roman"/>
      <w:kern w:val="2"/>
    </w:rPr>
  </w:style>
  <w:style w:type="character" w:customStyle="1" w:styleId="ae">
    <w:name w:val="批注主题 字符"/>
    <w:basedOn w:val="a5"/>
    <w:link w:val="ad"/>
    <w:uiPriority w:val="99"/>
    <w:semiHidden/>
    <w:qFormat/>
    <w:rsid w:val="000A5E1F"/>
    <w:rPr>
      <w:rFonts w:eastAsia="Times New Roman"/>
      <w:b/>
      <w:bCs/>
      <w:kern w:val="2"/>
    </w:rPr>
  </w:style>
  <w:style w:type="paragraph" w:customStyle="1" w:styleId="B1">
    <w:name w:val="B1"/>
    <w:basedOn w:val="a"/>
    <w:link w:val="B1Zchn"/>
    <w:qFormat/>
    <w:rsid w:val="002E43FB"/>
    <w:pPr>
      <w:spacing w:beforeLines="0" w:beforeAutospacing="1" w:afterLines="0"/>
      <w:ind w:left="568" w:hanging="284"/>
      <w:jc w:val="left"/>
    </w:pPr>
    <w:rPr>
      <w:rFonts w:eastAsia="宋体"/>
      <w:kern w:val="0"/>
      <w:sz w:val="24"/>
      <w:szCs w:val="24"/>
    </w:rPr>
  </w:style>
  <w:style w:type="character" w:customStyle="1" w:styleId="B1Zchn">
    <w:name w:val="B1 Zchn"/>
    <w:link w:val="B1"/>
    <w:qFormat/>
    <w:rsid w:val="002E43FB"/>
    <w:rPr>
      <w:sz w:val="24"/>
      <w:szCs w:val="24"/>
    </w:rPr>
  </w:style>
  <w:style w:type="paragraph" w:customStyle="1" w:styleId="textintend1">
    <w:name w:val="text intend 1"/>
    <w:basedOn w:val="a"/>
    <w:rsid w:val="002E43FB"/>
    <w:pPr>
      <w:numPr>
        <w:numId w:val="13"/>
      </w:numPr>
      <w:overflowPunct w:val="0"/>
      <w:autoSpaceDE w:val="0"/>
      <w:autoSpaceDN w:val="0"/>
      <w:adjustRightInd w:val="0"/>
      <w:spacing w:beforeLines="0" w:afterLines="0"/>
      <w:textAlignment w:val="baseline"/>
    </w:pPr>
    <w:rPr>
      <w:rFonts w:eastAsia="MS Mincho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3542-2D32-4681-AE8B-A8645544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1235</Words>
  <Characters>7044</Characters>
  <Application>Microsoft Office Word</Application>
  <DocSecurity>0</DocSecurity>
  <Lines>58</Lines>
  <Paragraphs>16</Paragraphs>
  <ScaleCrop>false</ScaleCrop>
  <Company>ZTE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2023-09-28T08:20:00Z</dcterms:created>
  <dcterms:modified xsi:type="dcterms:W3CDTF">2023-09-28T08:25:00Z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27A91F8C32A7495382D1327889A0C54D</vt:lpwstr>
  </property>
</Properties>
</file>