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907C" w14:textId="77777777" w:rsidR="001A78F1" w:rsidRDefault="001A78F1">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20ABD9C" w14:textId="55092DB1" w:rsidR="001A78F1" w:rsidRDefault="003B6C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#114bis</w:t>
      </w:r>
      <w:r>
        <w:rPr>
          <w:rFonts w:ascii="Arial" w:eastAsia="ＭＳ 明朝" w:hAnsi="Arial" w:cs="Arial"/>
          <w:b/>
          <w:bCs/>
          <w:sz w:val="28"/>
          <w:szCs w:val="24"/>
        </w:rPr>
        <w:tab/>
        <w:t>R1-2309110</w:t>
      </w:r>
    </w:p>
    <w:p w14:paraId="5118FE56" w14:textId="77777777" w:rsidR="001A78F1" w:rsidRDefault="003B6C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Xiamen, China, October 9</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13</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6E1FBF7" w14:textId="77777777" w:rsidR="001A78F1" w:rsidRDefault="003B6C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68BFA96" w14:textId="3694D151" w:rsidR="001A78F1" w:rsidRDefault="003B6C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w:t>
      </w:r>
      <w:r w:rsidR="00716973">
        <w:rPr>
          <w:rFonts w:ascii="Arial" w:eastAsia="ＭＳ 明朝" w:hAnsi="Arial" w:cs="Arial"/>
          <w:b/>
          <w:sz w:val="28"/>
          <w:szCs w:val="28"/>
          <w:lang w:val="en-US"/>
        </w:rPr>
        <w:t xml:space="preserve"> 1</w:t>
      </w:r>
      <w:r>
        <w:rPr>
          <w:rFonts w:ascii="Arial" w:eastAsia="ＭＳ 明朝" w:hAnsi="Arial" w:cs="Arial"/>
          <w:b/>
          <w:sz w:val="28"/>
          <w:szCs w:val="28"/>
          <w:lang w:val="en-US"/>
        </w:rPr>
        <w:t xml:space="preserve"> on L1 enhancements for inter-cell beam management</w:t>
      </w:r>
    </w:p>
    <w:p w14:paraId="23192DC0" w14:textId="77777777" w:rsidR="001A78F1" w:rsidRDefault="003B6C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17FCEFC0" w14:textId="77777777" w:rsidR="001A78F1" w:rsidRDefault="003B6C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5D8659C9" w14:textId="77777777" w:rsidR="001A78F1" w:rsidRDefault="003B6C45">
      <w:pPr>
        <w:pStyle w:val="10"/>
        <w:spacing w:before="180" w:after="180"/>
        <w:rPr>
          <w:lang w:val="en-US"/>
        </w:rPr>
      </w:pPr>
      <w:r>
        <w:rPr>
          <w:lang w:val="en-US"/>
        </w:rPr>
        <w:t>Introduction</w:t>
      </w:r>
    </w:p>
    <w:p w14:paraId="062F6757" w14:textId="77777777" w:rsidR="001A78F1" w:rsidRDefault="003B6C45">
      <w:r>
        <w:rPr>
          <w:rFonts w:hint="eastAsia"/>
        </w:rPr>
        <w:t xml:space="preserve">This </w:t>
      </w:r>
      <w:r>
        <w:t xml:space="preserve">contribution </w:t>
      </w:r>
      <w:r>
        <w:rPr>
          <w:rFonts w:hint="eastAsia"/>
        </w:rPr>
        <w:t xml:space="preserve">is </w:t>
      </w:r>
      <w:r>
        <w:t>a Feature Lead (FL) summary for A.I. 8.7.1: L1 enhancements for inter-cell beam management.</w:t>
      </w:r>
    </w:p>
    <w:p w14:paraId="639C169F" w14:textId="77777777" w:rsidR="001A78F1" w:rsidRDefault="003B6C45">
      <w:pPr>
        <w:pStyle w:val="10"/>
        <w:spacing w:after="180"/>
        <w:rPr>
          <w:lang w:eastAsia="ja-JP"/>
        </w:rPr>
      </w:pPr>
      <w:r>
        <w:rPr>
          <w:lang w:eastAsia="ja-JP"/>
        </w:rPr>
        <w:t>Plan for GTW/Online discussion</w:t>
      </w:r>
    </w:p>
    <w:p w14:paraId="761CBD6E" w14:textId="77777777" w:rsidR="001A78F1" w:rsidRDefault="001A78F1"/>
    <w:p w14:paraId="479C25D6" w14:textId="77777777" w:rsidR="001A78F1" w:rsidRDefault="003B6C45">
      <w:r>
        <w:t>Explanation of the tag in the section name:</w:t>
      </w:r>
    </w:p>
    <w:p w14:paraId="4C646CC4" w14:textId="77777777" w:rsidR="001A78F1" w:rsidRDefault="003B6C45">
      <w:pPr>
        <w:pStyle w:val="a"/>
        <w:numPr>
          <w:ilvl w:val="0"/>
          <w:numId w:val="11"/>
        </w:numPr>
      </w:pPr>
      <w:r>
        <w:rPr>
          <w:b/>
          <w:bCs/>
        </w:rPr>
        <w:t>[High]</w:t>
      </w:r>
      <w:r>
        <w:t xml:space="preserve"> Handled with highest priority in this meeting</w:t>
      </w:r>
    </w:p>
    <w:p w14:paraId="43AD75DE" w14:textId="77777777" w:rsidR="001A78F1" w:rsidRDefault="003B6C45">
      <w:pPr>
        <w:pStyle w:val="a"/>
        <w:numPr>
          <w:ilvl w:val="0"/>
          <w:numId w:val="11"/>
        </w:numPr>
      </w:pPr>
      <w:r>
        <w:rPr>
          <w:b/>
          <w:bCs/>
        </w:rPr>
        <w:t>[Mid]</w:t>
      </w:r>
      <w:r>
        <w:t xml:space="preserve">  Handled with normal priority in this meeting</w:t>
      </w:r>
    </w:p>
    <w:p w14:paraId="708F973E" w14:textId="77777777" w:rsidR="001A78F1" w:rsidRDefault="003B6C45">
      <w:pPr>
        <w:pStyle w:val="a"/>
        <w:numPr>
          <w:ilvl w:val="0"/>
          <w:numId w:val="11"/>
        </w:numPr>
      </w:pPr>
      <w:r>
        <w:rPr>
          <w:b/>
          <w:bCs/>
        </w:rPr>
        <w:t>[Low]</w:t>
      </w:r>
      <w:r>
        <w:t xml:space="preserve"> The discussion is open, but the issue will not be treated in this meeting as no consensus is expected</w:t>
      </w:r>
    </w:p>
    <w:p w14:paraId="4FAA1E4F" w14:textId="77777777" w:rsidR="001A78F1" w:rsidRDefault="003B6C45">
      <w:pPr>
        <w:pStyle w:val="a"/>
        <w:numPr>
          <w:ilvl w:val="0"/>
          <w:numId w:val="11"/>
        </w:numPr>
      </w:pPr>
      <w:r>
        <w:rPr>
          <w:b/>
          <w:bCs/>
        </w:rPr>
        <w:t>[Comments only]</w:t>
      </w:r>
      <w:r>
        <w:t xml:space="preserve"> This tag is intended for the new issues. No online/official-offline discussion is expected. However, companies’ comments will be gathered by using FL summary. If necessary, the discussion will take place at the next meeting. </w:t>
      </w:r>
    </w:p>
    <w:p w14:paraId="4C598F0C" w14:textId="77777777" w:rsidR="001A78F1" w:rsidRDefault="003B6C45">
      <w:pPr>
        <w:pStyle w:val="a"/>
        <w:numPr>
          <w:ilvl w:val="0"/>
          <w:numId w:val="11"/>
        </w:numPr>
      </w:pPr>
      <w:r>
        <w:rPr>
          <w:b/>
          <w:bCs/>
        </w:rPr>
        <w:t>[Closed]</w:t>
      </w:r>
      <w:r>
        <w:t xml:space="preserve"> There are contributions/discussions in this meeting, and the discussion is closed with or without conclusion. </w:t>
      </w:r>
    </w:p>
    <w:p w14:paraId="22D18ABD" w14:textId="77777777" w:rsidR="001A78F1" w:rsidRDefault="003B6C45">
      <w:pPr>
        <w:pStyle w:val="a"/>
        <w:numPr>
          <w:ilvl w:val="0"/>
          <w:numId w:val="11"/>
        </w:numPr>
      </w:pPr>
      <w:r>
        <w:rPr>
          <w:b/>
          <w:bCs/>
        </w:rPr>
        <w:t>[No issue]</w:t>
      </w:r>
      <w:r>
        <w:t xml:space="preserve"> No companies raised any issues relevant for this section in this meeting. </w:t>
      </w:r>
    </w:p>
    <w:p w14:paraId="5BC44428" w14:textId="77777777" w:rsidR="001A78F1" w:rsidRDefault="003B6C45">
      <w:r>
        <w:t xml:space="preserve">It is noted that only functional issues will be discussed under this AI. Hence, RRC issue (i.e. how to define the RRC parameter, where to capture the RRC parameter, how to structure the parameters, etc) and UE capability issue (including numbers) will not be treated here. </w:t>
      </w:r>
    </w:p>
    <w:p w14:paraId="1377A806" w14:textId="77777777" w:rsidR="001A78F1" w:rsidRDefault="003B6C45">
      <w:r>
        <w:rPr>
          <w:noProof/>
          <w:lang w:val="en-US" w:eastAsia="ko-KR"/>
        </w:rPr>
        <w:lastRenderedPageBreak/>
        <w:drawing>
          <wp:inline distT="0" distB="0" distL="0" distR="0" wp14:anchorId="750268D1" wp14:editId="787C0392">
            <wp:extent cx="6327140" cy="42919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8"/>
                    <a:stretch>
                      <a:fillRect/>
                    </a:stretch>
                  </pic:blipFill>
                  <pic:spPr>
                    <a:xfrm>
                      <a:off x="0" y="0"/>
                      <a:ext cx="6327140" cy="4291965"/>
                    </a:xfrm>
                    <a:prstGeom prst="rect">
                      <a:avLst/>
                    </a:prstGeom>
                  </pic:spPr>
                </pic:pic>
              </a:graphicData>
            </a:graphic>
          </wp:inline>
        </w:drawing>
      </w:r>
    </w:p>
    <w:p w14:paraId="70759A76" w14:textId="77777777" w:rsidR="001A78F1" w:rsidRDefault="003B6C45">
      <w:r>
        <w:rPr>
          <w:noProof/>
          <w:lang w:val="en-US" w:eastAsia="ko-KR"/>
        </w:rPr>
        <w:drawing>
          <wp:inline distT="0" distB="0" distL="0" distR="0" wp14:anchorId="48A1FCBD" wp14:editId="0969AC84">
            <wp:extent cx="6327140" cy="40455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9"/>
                    <a:stretch>
                      <a:fillRect/>
                    </a:stretch>
                  </pic:blipFill>
                  <pic:spPr>
                    <a:xfrm>
                      <a:off x="0" y="0"/>
                      <a:ext cx="6327140" cy="4045585"/>
                    </a:xfrm>
                    <a:prstGeom prst="rect">
                      <a:avLst/>
                    </a:prstGeom>
                  </pic:spPr>
                </pic:pic>
              </a:graphicData>
            </a:graphic>
          </wp:inline>
        </w:drawing>
      </w:r>
    </w:p>
    <w:p w14:paraId="0479CC6E" w14:textId="66A5B214" w:rsidR="001A78F1" w:rsidRDefault="003B6C45">
      <w:pPr>
        <w:pStyle w:val="5"/>
      </w:pPr>
      <w:r>
        <w:lastRenderedPageBreak/>
        <w:t xml:space="preserve">[Proposals for Tuesday Online] </w:t>
      </w:r>
    </w:p>
    <w:p w14:paraId="437E0D43" w14:textId="77777777" w:rsidR="00C72630" w:rsidRDefault="00C72630" w:rsidP="00C72630">
      <w:pPr>
        <w:rPr>
          <w:b/>
          <w:bCs/>
        </w:rPr>
      </w:pPr>
    </w:p>
    <w:p w14:paraId="2AC231AD" w14:textId="0A10D9BE" w:rsidR="00C72630" w:rsidRPr="00C72630" w:rsidRDefault="00C72630" w:rsidP="00C72630">
      <w:pPr>
        <w:rPr>
          <w:b/>
          <w:bCs/>
        </w:rPr>
      </w:pPr>
      <w:r w:rsidRPr="00C72630">
        <w:rPr>
          <w:b/>
          <w:bCs/>
        </w:rPr>
        <w:t>[FL Proposal 5-2-1-v2]</w:t>
      </w:r>
    </w:p>
    <w:p w14:paraId="76F8879F" w14:textId="77777777" w:rsidR="00C72630" w:rsidRPr="0025677D" w:rsidRDefault="00C72630" w:rsidP="00C72630">
      <w:r>
        <w:t>Conclusion</w:t>
      </w:r>
    </w:p>
    <w:p w14:paraId="7DAD905D" w14:textId="0E5CB9B5" w:rsidR="00C72630" w:rsidRDefault="00C72630" w:rsidP="00C72630">
      <w:pPr>
        <w:pStyle w:val="a"/>
        <w:numPr>
          <w:ilvl w:val="0"/>
          <w:numId w:val="17"/>
        </w:numPr>
      </w:pPr>
      <w:r w:rsidRPr="00C72630">
        <w:t>For the necessity of Padding bit in the L1 measurement report for LTM in the case where the report size is less than 12-bits, no enhancements are specified in the spec</w:t>
      </w:r>
    </w:p>
    <w:p w14:paraId="022F3687" w14:textId="77777777" w:rsidR="00FE7868" w:rsidRPr="00FE7868" w:rsidRDefault="00FE7868" w:rsidP="00FE7868">
      <w:pPr>
        <w:rPr>
          <w:b/>
          <w:bCs/>
        </w:rPr>
      </w:pPr>
      <w:r w:rsidRPr="00FE7868">
        <w:rPr>
          <w:b/>
          <w:bCs/>
        </w:rPr>
        <w:t>[FL Proposal 5-3-5b-v1]</w:t>
      </w:r>
    </w:p>
    <w:p w14:paraId="684B9429" w14:textId="77777777" w:rsidR="00FE7868" w:rsidRPr="00FE7868" w:rsidRDefault="00FE7868" w:rsidP="00FE7868">
      <w:r w:rsidRPr="00FE7868">
        <w:t xml:space="preserve">Conclusion </w:t>
      </w:r>
    </w:p>
    <w:p w14:paraId="367FCECD" w14:textId="77777777" w:rsidR="00FE7868" w:rsidRPr="00FE7868" w:rsidRDefault="00FE7868" w:rsidP="00FE7868">
      <w:pPr>
        <w:pStyle w:val="a"/>
        <w:numPr>
          <w:ilvl w:val="0"/>
          <w:numId w:val="24"/>
        </w:numPr>
      </w:pPr>
      <w:r w:rsidRPr="00FE7868">
        <w:t>For the timing of beam indication, scenario 3 (i.e. Beam indication after cell switch command) is not supported in Rel-18</w:t>
      </w:r>
    </w:p>
    <w:p w14:paraId="164D0E14" w14:textId="77777777" w:rsidR="00C72630" w:rsidRDefault="00C72630" w:rsidP="00C72630"/>
    <w:p w14:paraId="740536E3" w14:textId="77777777" w:rsidR="00C72630" w:rsidRPr="00C72630" w:rsidRDefault="00C72630" w:rsidP="00C72630">
      <w:pPr>
        <w:rPr>
          <w:b/>
          <w:bCs/>
        </w:rPr>
      </w:pPr>
      <w:r w:rsidRPr="00C72630">
        <w:rPr>
          <w:b/>
          <w:bCs/>
        </w:rPr>
        <w:t>[FL Proposal 5-4-1a-v2]</w:t>
      </w:r>
    </w:p>
    <w:p w14:paraId="071786F3" w14:textId="3372C904" w:rsidR="00C72630" w:rsidRPr="009352FE" w:rsidRDefault="00C72630" w:rsidP="00C72630">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Pr="009352FE">
        <w:t xml:space="preserve"> </w:t>
      </w:r>
      <w:r w:rsidRPr="00BD5C22">
        <w:rPr>
          <w:highlight w:val="yellow"/>
        </w:rPr>
        <w:t xml:space="preserve">UE follows the SSB which is root QCL source of the indicated </w:t>
      </w:r>
      <w:r w:rsidRPr="00446D11">
        <w:rPr>
          <w:strike/>
          <w:highlight w:val="yellow"/>
        </w:rPr>
        <w:t>beam</w:t>
      </w:r>
      <w:r w:rsidRPr="00BD5C22">
        <w:rPr>
          <w:highlight w:val="yellow"/>
        </w:rPr>
        <w:t xml:space="preserve"> </w:t>
      </w:r>
      <w:r w:rsidR="00446D11">
        <w:rPr>
          <w:highlight w:val="yellow"/>
        </w:rPr>
        <w:t xml:space="preserve">LTM TCI state </w:t>
      </w:r>
      <w:r w:rsidRPr="00BD5C22">
        <w:rPr>
          <w:highlight w:val="yellow"/>
        </w:rPr>
        <w:t>in the cell switch</w:t>
      </w:r>
      <w:r w:rsidRPr="009352FE">
        <w:t xml:space="preserve"> command during and after RACH procedure until a new TCI state is indicated by the target cell.</w:t>
      </w:r>
    </w:p>
    <w:p w14:paraId="52FA97DB" w14:textId="77777777" w:rsidR="00C72630" w:rsidRPr="00C72630" w:rsidRDefault="00C72630" w:rsidP="00C72630"/>
    <w:p w14:paraId="534E0CBC" w14:textId="77777777" w:rsidR="00C72630" w:rsidRPr="00C72630" w:rsidRDefault="00C72630" w:rsidP="00C72630">
      <w:pPr>
        <w:rPr>
          <w:b/>
          <w:bCs/>
        </w:rPr>
      </w:pPr>
      <w:r w:rsidRPr="00C72630">
        <w:rPr>
          <w:b/>
          <w:bCs/>
        </w:rPr>
        <w:t>[FL Proposal 5-2-4b-v2]</w:t>
      </w:r>
    </w:p>
    <w:p w14:paraId="744B5D6A" w14:textId="77777777" w:rsidR="00C72630" w:rsidRPr="008A55EC" w:rsidRDefault="00C72630" w:rsidP="00C72630">
      <w:pPr>
        <w:pStyle w:val="a"/>
        <w:numPr>
          <w:ilvl w:val="0"/>
          <w:numId w:val="12"/>
        </w:numPr>
      </w:pPr>
      <w:r w:rsidRPr="008A55EC">
        <w:t xml:space="preserve">For the LTM L1 measurement report, </w:t>
      </w:r>
    </w:p>
    <w:p w14:paraId="3E08116C" w14:textId="11539AD3" w:rsidR="002E4DF2" w:rsidRDefault="002E4DF2" w:rsidP="002E4DF2">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598C1687" w14:textId="77777777" w:rsidR="00A837F3" w:rsidRDefault="00A837F3" w:rsidP="00C72630">
      <w:pPr>
        <w:pStyle w:val="a"/>
        <w:numPr>
          <w:ilvl w:val="2"/>
          <w:numId w:val="12"/>
        </w:numPr>
        <w:rPr>
          <w:color w:val="FF0000"/>
        </w:rPr>
      </w:pPr>
      <w:r w:rsidRPr="00B27C44">
        <w:rPr>
          <w:color w:val="FF0000"/>
          <w:highlight w:val="yellow"/>
        </w:rPr>
        <w:t>Note: The use of PCI or other ID is up to RAN2</w:t>
      </w:r>
    </w:p>
    <w:p w14:paraId="10416252" w14:textId="1B01EBC0" w:rsidR="00C72630" w:rsidRPr="007F66EF" w:rsidRDefault="007F66EF" w:rsidP="00C72630">
      <w:pPr>
        <w:pStyle w:val="a"/>
        <w:numPr>
          <w:ilvl w:val="2"/>
          <w:numId w:val="12"/>
        </w:numPr>
        <w:rPr>
          <w:i/>
          <w:iCs/>
          <w:color w:val="FF0000"/>
        </w:rPr>
      </w:pPr>
      <w:r w:rsidRPr="007F66EF">
        <w:rPr>
          <w:i/>
          <w:iCs/>
          <w:color w:val="FF0000"/>
        </w:rPr>
        <w:t>FL note</w:t>
      </w:r>
      <w:r w:rsidR="00C72630" w:rsidRPr="007F66EF">
        <w:rPr>
          <w:i/>
          <w:iCs/>
          <w:color w:val="FF0000"/>
        </w:rPr>
        <w:t>: In this case, LTM-CSI-SSB-</w:t>
      </w:r>
      <w:proofErr w:type="spellStart"/>
      <w:r w:rsidR="00C72630" w:rsidRPr="007F66EF">
        <w:rPr>
          <w:i/>
          <w:iCs/>
          <w:color w:val="FF0000"/>
        </w:rPr>
        <w:t>ResourceSet</w:t>
      </w:r>
      <w:proofErr w:type="spellEnd"/>
      <w:r w:rsidR="00C72630" w:rsidRPr="007F66EF">
        <w:rPr>
          <w:i/>
          <w:iCs/>
          <w:color w:val="FF0000"/>
        </w:rPr>
        <w:t xml:space="preserve"> shall include the SSB configuration for </w:t>
      </w:r>
      <w:proofErr w:type="spellStart"/>
      <w:r w:rsidR="00C72630" w:rsidRPr="007F66EF">
        <w:rPr>
          <w:i/>
          <w:iCs/>
          <w:color w:val="FF0000"/>
        </w:rPr>
        <w:t>SpCell</w:t>
      </w:r>
      <w:proofErr w:type="spellEnd"/>
      <w:r w:rsidR="00C72630" w:rsidRPr="007F66EF">
        <w:rPr>
          <w:i/>
          <w:iCs/>
          <w:color w:val="FF0000"/>
        </w:rPr>
        <w:t>.  [addressing DCM and vivo]</w:t>
      </w:r>
    </w:p>
    <w:p w14:paraId="3765A162" w14:textId="77777777" w:rsidR="00C72630" w:rsidRPr="004A67B9" w:rsidRDefault="00C72630" w:rsidP="00C72630">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50ECEBEA" w14:textId="77777777" w:rsidR="00C72630" w:rsidRDefault="00C72630" w:rsidP="00C72630">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2C235C81" w14:textId="77777777" w:rsidR="00C72630" w:rsidRDefault="00C72630" w:rsidP="00C72630">
      <w:pPr>
        <w:pStyle w:val="a"/>
        <w:numPr>
          <w:ilvl w:val="2"/>
          <w:numId w:val="12"/>
        </w:numPr>
        <w:rPr>
          <w:i/>
          <w:iCs/>
          <w:color w:val="FF0000"/>
        </w:rPr>
      </w:pPr>
      <w:r>
        <w:rPr>
          <w:i/>
          <w:iCs/>
          <w:color w:val="FF0000"/>
        </w:rPr>
        <w:t>FL note:</w:t>
      </w:r>
    </w:p>
    <w:p w14:paraId="63A09B4D" w14:textId="77777777" w:rsidR="00C72630" w:rsidRPr="00526032" w:rsidRDefault="00C72630" w:rsidP="00C72630">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2372BC08" w14:textId="77777777" w:rsidR="00C72630" w:rsidRDefault="00C72630" w:rsidP="00C72630">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03A43755" w14:textId="77777777" w:rsidR="00C72630" w:rsidRPr="00AA4054" w:rsidRDefault="00C72630" w:rsidP="00C72630">
      <w:pPr>
        <w:pStyle w:val="a"/>
        <w:numPr>
          <w:ilvl w:val="3"/>
          <w:numId w:val="12"/>
        </w:numPr>
        <w:rPr>
          <w:i/>
          <w:iCs/>
          <w:color w:val="FF0000"/>
        </w:rPr>
      </w:pPr>
      <w:r>
        <w:rPr>
          <w:i/>
          <w:iCs/>
          <w:color w:val="FF0000"/>
        </w:rPr>
        <w:t>Can this be up to editor?</w:t>
      </w:r>
    </w:p>
    <w:p w14:paraId="1F374BF5" w14:textId="77777777" w:rsidR="00C72630" w:rsidRDefault="00C72630" w:rsidP="00C72630"/>
    <w:p w14:paraId="5C9B2230" w14:textId="77777777" w:rsidR="0085575F" w:rsidRPr="0085575F" w:rsidRDefault="0085575F" w:rsidP="0085575F">
      <w:pPr>
        <w:rPr>
          <w:b/>
          <w:bCs/>
        </w:rPr>
      </w:pPr>
      <w:r w:rsidRPr="0085575F">
        <w:rPr>
          <w:b/>
          <w:bCs/>
        </w:rPr>
        <w:t>[FL Proposal 5-3-1-v3]</w:t>
      </w:r>
    </w:p>
    <w:p w14:paraId="13DC0C3D" w14:textId="77777777" w:rsidR="007F70DA" w:rsidRPr="00755ABF" w:rsidRDefault="007F70DA" w:rsidP="007F70D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BCE31C2" w14:textId="77777777" w:rsidR="007F70DA" w:rsidRPr="00755ABF" w:rsidRDefault="007F70DA" w:rsidP="007F70D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057E91F" w14:textId="77777777" w:rsidR="007F70DA" w:rsidRPr="00755ABF" w:rsidRDefault="007F70DA" w:rsidP="007F70D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379717AA" w14:textId="77777777" w:rsidR="007F70DA" w:rsidRPr="00755ABF" w:rsidRDefault="007F70DA" w:rsidP="007F70DA">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048C9B80" w14:textId="77777777" w:rsidR="0085575F" w:rsidRPr="0085575F" w:rsidRDefault="0085575F" w:rsidP="00C72630">
      <w:pPr>
        <w:rPr>
          <w:lang w:val="en-US"/>
        </w:rPr>
      </w:pPr>
    </w:p>
    <w:p w14:paraId="395D5D56" w14:textId="77777777" w:rsidR="0085575F" w:rsidRPr="00C72630" w:rsidRDefault="0085575F" w:rsidP="00C72630"/>
    <w:p w14:paraId="4FA45028" w14:textId="77777777" w:rsidR="001A78F1" w:rsidRDefault="003B6C45">
      <w:pPr>
        <w:pStyle w:val="5"/>
      </w:pPr>
      <w:r>
        <w:t xml:space="preserve">[Proposals for Wednesday Online] </w:t>
      </w:r>
    </w:p>
    <w:p w14:paraId="6DA3F136" w14:textId="77777777" w:rsidR="001A78F1" w:rsidRDefault="003B6C45">
      <w:pPr>
        <w:pStyle w:val="5"/>
      </w:pPr>
      <w:r>
        <w:t xml:space="preserve">[Proposals for Thursday Online] </w:t>
      </w:r>
    </w:p>
    <w:p w14:paraId="456986EC" w14:textId="77777777" w:rsidR="001A78F1" w:rsidRDefault="003B6C45">
      <w:pPr>
        <w:pStyle w:val="5"/>
      </w:pPr>
      <w:r>
        <w:t xml:space="preserve">[Proposals for Friday Online] </w:t>
      </w:r>
    </w:p>
    <w:p w14:paraId="7C69F18F" w14:textId="77777777" w:rsidR="001A78F1" w:rsidRDefault="001A78F1">
      <w:pPr>
        <w:snapToGrid/>
        <w:spacing w:after="0" w:afterAutospacing="0"/>
        <w:jc w:val="left"/>
        <w:rPr>
          <w:rFonts w:ascii="Calibri" w:hAnsi="Calibri" w:cs="Calibri"/>
          <w:color w:val="FF0000"/>
          <w:sz w:val="22"/>
          <w:szCs w:val="22"/>
          <w:lang w:eastAsia="en-US"/>
        </w:rPr>
      </w:pPr>
    </w:p>
    <w:p w14:paraId="0764F563" w14:textId="77777777" w:rsidR="001A78F1" w:rsidRDefault="001A78F1"/>
    <w:p w14:paraId="472682F3" w14:textId="77777777" w:rsidR="001A78F1" w:rsidRDefault="001A78F1">
      <w:pPr>
        <w:snapToGrid/>
        <w:spacing w:after="0" w:afterAutospacing="0"/>
        <w:jc w:val="left"/>
      </w:pPr>
    </w:p>
    <w:p w14:paraId="2B7A6FA8" w14:textId="77777777" w:rsidR="001A78F1" w:rsidRDefault="003B6C45">
      <w:pPr>
        <w:pStyle w:val="10"/>
        <w:spacing w:after="180"/>
        <w:rPr>
          <w:lang w:eastAsia="ja-JP"/>
        </w:rPr>
      </w:pPr>
      <w:r>
        <w:rPr>
          <w:rFonts w:hint="eastAsia"/>
          <w:lang w:eastAsia="ja-JP"/>
        </w:rPr>
        <w:t>C</w:t>
      </w:r>
      <w:r>
        <w:rPr>
          <w:lang w:eastAsia="ja-JP"/>
        </w:rPr>
        <w:t>ontact Person</w:t>
      </w:r>
    </w:p>
    <w:p w14:paraId="131A4F89" w14:textId="77777777" w:rsidR="001A78F1" w:rsidRDefault="003B6C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1A78F1" w14:paraId="53AF2DB4" w14:textId="77777777" w:rsidTr="001A78F1">
        <w:trPr>
          <w:cnfStyle w:val="100000000000" w:firstRow="1" w:lastRow="0" w:firstColumn="0" w:lastColumn="0" w:oddVBand="0" w:evenVBand="0" w:oddHBand="0" w:evenHBand="0" w:firstRowFirstColumn="0" w:firstRowLastColumn="0" w:lastRowFirstColumn="0" w:lastRowLastColumn="0"/>
        </w:trPr>
        <w:tc>
          <w:tcPr>
            <w:tcW w:w="2466" w:type="dxa"/>
          </w:tcPr>
          <w:p w14:paraId="7369E387" w14:textId="77777777" w:rsidR="001A78F1" w:rsidRDefault="003B6C45">
            <w:r>
              <w:rPr>
                <w:rFonts w:hint="eastAsia"/>
              </w:rPr>
              <w:t>C</w:t>
            </w:r>
            <w:r>
              <w:t>ompany</w:t>
            </w:r>
          </w:p>
        </w:tc>
        <w:tc>
          <w:tcPr>
            <w:tcW w:w="2348" w:type="dxa"/>
          </w:tcPr>
          <w:p w14:paraId="404AAB0D" w14:textId="77777777" w:rsidR="001A78F1" w:rsidRDefault="003B6C45">
            <w:r>
              <w:rPr>
                <w:rFonts w:hint="eastAsia"/>
              </w:rPr>
              <w:t>N</w:t>
            </w:r>
            <w:r>
              <w:t xml:space="preserve">ame </w:t>
            </w:r>
          </w:p>
        </w:tc>
        <w:tc>
          <w:tcPr>
            <w:tcW w:w="5134" w:type="dxa"/>
          </w:tcPr>
          <w:p w14:paraId="0B90F90D" w14:textId="77777777" w:rsidR="001A78F1" w:rsidRDefault="003B6C45">
            <w:r>
              <w:rPr>
                <w:rFonts w:hint="eastAsia"/>
              </w:rPr>
              <w:t>E</w:t>
            </w:r>
            <w:r>
              <w:t xml:space="preserve">mail </w:t>
            </w:r>
          </w:p>
        </w:tc>
      </w:tr>
      <w:tr w:rsidR="001A78F1" w14:paraId="134AEB7A" w14:textId="77777777" w:rsidTr="001A78F1">
        <w:tc>
          <w:tcPr>
            <w:tcW w:w="2466" w:type="dxa"/>
          </w:tcPr>
          <w:p w14:paraId="02794543" w14:textId="77777777" w:rsidR="001A78F1" w:rsidRDefault="001A78F1">
            <w:pPr>
              <w:rPr>
                <w:rFonts w:eastAsia="SimSun"/>
                <w:lang w:eastAsia="zh-CN"/>
              </w:rPr>
            </w:pPr>
          </w:p>
        </w:tc>
        <w:tc>
          <w:tcPr>
            <w:tcW w:w="2348" w:type="dxa"/>
          </w:tcPr>
          <w:p w14:paraId="0162B9EA" w14:textId="77777777" w:rsidR="001A78F1" w:rsidRDefault="001A78F1">
            <w:pPr>
              <w:rPr>
                <w:rFonts w:eastAsia="SimSun"/>
                <w:lang w:eastAsia="zh-CN"/>
              </w:rPr>
            </w:pPr>
          </w:p>
        </w:tc>
        <w:tc>
          <w:tcPr>
            <w:tcW w:w="5134" w:type="dxa"/>
          </w:tcPr>
          <w:p w14:paraId="4382FDAF" w14:textId="77777777" w:rsidR="001A78F1" w:rsidRDefault="001A78F1">
            <w:pPr>
              <w:rPr>
                <w:rFonts w:eastAsia="SimSun"/>
                <w:lang w:eastAsia="zh-CN"/>
              </w:rPr>
            </w:pPr>
          </w:p>
        </w:tc>
      </w:tr>
      <w:tr w:rsidR="001A78F1" w14:paraId="02B89A53" w14:textId="77777777" w:rsidTr="001A78F1">
        <w:tc>
          <w:tcPr>
            <w:tcW w:w="2466" w:type="dxa"/>
          </w:tcPr>
          <w:p w14:paraId="3C3863F0" w14:textId="77777777" w:rsidR="001A78F1" w:rsidRDefault="001A78F1">
            <w:pPr>
              <w:rPr>
                <w:rFonts w:eastAsia="SimSun"/>
                <w:lang w:eastAsia="zh-CN"/>
              </w:rPr>
            </w:pPr>
          </w:p>
        </w:tc>
        <w:tc>
          <w:tcPr>
            <w:tcW w:w="2348" w:type="dxa"/>
          </w:tcPr>
          <w:p w14:paraId="5A5EC601" w14:textId="77777777" w:rsidR="001A78F1" w:rsidRDefault="001A78F1">
            <w:pPr>
              <w:rPr>
                <w:rFonts w:eastAsia="SimSun"/>
                <w:lang w:eastAsia="zh-CN"/>
              </w:rPr>
            </w:pPr>
          </w:p>
        </w:tc>
        <w:tc>
          <w:tcPr>
            <w:tcW w:w="5134" w:type="dxa"/>
          </w:tcPr>
          <w:p w14:paraId="00DEE9B6" w14:textId="77777777" w:rsidR="001A78F1" w:rsidRDefault="001A78F1">
            <w:pPr>
              <w:rPr>
                <w:rFonts w:eastAsia="SimSun"/>
                <w:lang w:eastAsia="zh-CN"/>
              </w:rPr>
            </w:pPr>
          </w:p>
        </w:tc>
      </w:tr>
      <w:tr w:rsidR="001A78F1" w14:paraId="21D7527D" w14:textId="77777777" w:rsidTr="001A78F1">
        <w:tc>
          <w:tcPr>
            <w:tcW w:w="2466" w:type="dxa"/>
          </w:tcPr>
          <w:p w14:paraId="7F052643" w14:textId="77777777" w:rsidR="001A78F1" w:rsidRDefault="001A78F1"/>
        </w:tc>
        <w:tc>
          <w:tcPr>
            <w:tcW w:w="2348" w:type="dxa"/>
          </w:tcPr>
          <w:p w14:paraId="0399C1F4" w14:textId="77777777" w:rsidR="001A78F1" w:rsidRDefault="001A78F1"/>
        </w:tc>
        <w:tc>
          <w:tcPr>
            <w:tcW w:w="5134" w:type="dxa"/>
          </w:tcPr>
          <w:p w14:paraId="3CB25E45" w14:textId="77777777" w:rsidR="001A78F1" w:rsidRDefault="001A78F1"/>
        </w:tc>
      </w:tr>
      <w:tr w:rsidR="001A78F1" w14:paraId="6F07F755" w14:textId="77777777" w:rsidTr="001A78F1">
        <w:tc>
          <w:tcPr>
            <w:tcW w:w="2466" w:type="dxa"/>
          </w:tcPr>
          <w:p w14:paraId="5C843B95" w14:textId="77777777" w:rsidR="001A78F1" w:rsidRDefault="001A78F1"/>
        </w:tc>
        <w:tc>
          <w:tcPr>
            <w:tcW w:w="2348" w:type="dxa"/>
          </w:tcPr>
          <w:p w14:paraId="57EEA97B" w14:textId="77777777" w:rsidR="001A78F1" w:rsidRDefault="001A78F1"/>
        </w:tc>
        <w:tc>
          <w:tcPr>
            <w:tcW w:w="5134" w:type="dxa"/>
          </w:tcPr>
          <w:p w14:paraId="79E8B22A" w14:textId="77777777" w:rsidR="001A78F1" w:rsidRDefault="001A78F1"/>
        </w:tc>
      </w:tr>
      <w:tr w:rsidR="001A78F1" w14:paraId="0751A027" w14:textId="77777777" w:rsidTr="001A78F1">
        <w:tc>
          <w:tcPr>
            <w:tcW w:w="2466" w:type="dxa"/>
          </w:tcPr>
          <w:p w14:paraId="1FA85E4F" w14:textId="77777777" w:rsidR="001A78F1" w:rsidRDefault="001A78F1">
            <w:pPr>
              <w:rPr>
                <w:rFonts w:eastAsia="Malgun Gothic"/>
                <w:lang w:eastAsia="ko-KR"/>
              </w:rPr>
            </w:pPr>
          </w:p>
        </w:tc>
        <w:tc>
          <w:tcPr>
            <w:tcW w:w="2348" w:type="dxa"/>
          </w:tcPr>
          <w:p w14:paraId="1936BBDE" w14:textId="77777777" w:rsidR="001A78F1" w:rsidRDefault="001A78F1">
            <w:pPr>
              <w:rPr>
                <w:rFonts w:eastAsia="Malgun Gothic"/>
                <w:lang w:eastAsia="ko-KR"/>
              </w:rPr>
            </w:pPr>
          </w:p>
        </w:tc>
        <w:tc>
          <w:tcPr>
            <w:tcW w:w="5134" w:type="dxa"/>
          </w:tcPr>
          <w:p w14:paraId="63D1EBD8" w14:textId="77777777" w:rsidR="001A78F1" w:rsidRDefault="001A78F1">
            <w:pPr>
              <w:rPr>
                <w:rFonts w:eastAsia="Malgun Gothic"/>
                <w:lang w:eastAsia="ko-KR"/>
              </w:rPr>
            </w:pPr>
          </w:p>
        </w:tc>
      </w:tr>
      <w:tr w:rsidR="001A78F1" w14:paraId="7554E4BC" w14:textId="77777777" w:rsidTr="001A78F1">
        <w:tc>
          <w:tcPr>
            <w:tcW w:w="2466" w:type="dxa"/>
          </w:tcPr>
          <w:p w14:paraId="6179B41C" w14:textId="77777777" w:rsidR="001A78F1" w:rsidRDefault="001A78F1">
            <w:pPr>
              <w:rPr>
                <w:rFonts w:eastAsia="SimSun"/>
                <w:lang w:eastAsia="zh-CN"/>
              </w:rPr>
            </w:pPr>
          </w:p>
        </w:tc>
        <w:tc>
          <w:tcPr>
            <w:tcW w:w="2348" w:type="dxa"/>
          </w:tcPr>
          <w:p w14:paraId="14FF7C01" w14:textId="77777777" w:rsidR="001A78F1" w:rsidRDefault="001A78F1"/>
        </w:tc>
        <w:tc>
          <w:tcPr>
            <w:tcW w:w="5134" w:type="dxa"/>
          </w:tcPr>
          <w:p w14:paraId="2844E012" w14:textId="77777777" w:rsidR="001A78F1" w:rsidRDefault="001A78F1">
            <w:pPr>
              <w:rPr>
                <w:rFonts w:eastAsia="SimSun"/>
                <w:lang w:eastAsia="zh-CN"/>
              </w:rPr>
            </w:pPr>
          </w:p>
        </w:tc>
      </w:tr>
      <w:tr w:rsidR="001A78F1" w14:paraId="464E8167" w14:textId="77777777" w:rsidTr="001A78F1">
        <w:tc>
          <w:tcPr>
            <w:tcW w:w="2466" w:type="dxa"/>
          </w:tcPr>
          <w:p w14:paraId="54D7E41A" w14:textId="77777777" w:rsidR="001A78F1" w:rsidRDefault="001A78F1">
            <w:pPr>
              <w:rPr>
                <w:rFonts w:eastAsia="SimSun"/>
                <w:lang w:val="en-US" w:eastAsia="zh-CN"/>
              </w:rPr>
            </w:pPr>
          </w:p>
        </w:tc>
        <w:tc>
          <w:tcPr>
            <w:tcW w:w="2348" w:type="dxa"/>
          </w:tcPr>
          <w:p w14:paraId="7956912F" w14:textId="77777777" w:rsidR="001A78F1" w:rsidRDefault="001A78F1">
            <w:pPr>
              <w:rPr>
                <w:rFonts w:eastAsia="SimSun"/>
                <w:lang w:val="en-US" w:eastAsia="zh-CN"/>
              </w:rPr>
            </w:pPr>
          </w:p>
        </w:tc>
        <w:tc>
          <w:tcPr>
            <w:tcW w:w="5134" w:type="dxa"/>
          </w:tcPr>
          <w:p w14:paraId="090CACD1" w14:textId="77777777" w:rsidR="001A78F1" w:rsidRDefault="001A78F1">
            <w:pPr>
              <w:rPr>
                <w:rFonts w:eastAsia="SimSun"/>
                <w:lang w:val="en-US" w:eastAsia="zh-CN"/>
              </w:rPr>
            </w:pPr>
          </w:p>
        </w:tc>
      </w:tr>
      <w:tr w:rsidR="001A78F1" w14:paraId="24DC64CA" w14:textId="77777777" w:rsidTr="001A78F1">
        <w:tc>
          <w:tcPr>
            <w:tcW w:w="2466" w:type="dxa"/>
          </w:tcPr>
          <w:p w14:paraId="4CC71E17" w14:textId="77777777" w:rsidR="001A78F1" w:rsidRDefault="001A78F1">
            <w:pPr>
              <w:rPr>
                <w:rFonts w:eastAsia="SimSun"/>
                <w:lang w:val="en-US" w:eastAsia="zh-CN"/>
              </w:rPr>
            </w:pPr>
          </w:p>
        </w:tc>
        <w:tc>
          <w:tcPr>
            <w:tcW w:w="2348" w:type="dxa"/>
          </w:tcPr>
          <w:p w14:paraId="0DDA31C0" w14:textId="77777777" w:rsidR="001A78F1" w:rsidRDefault="001A78F1">
            <w:pPr>
              <w:rPr>
                <w:rFonts w:eastAsia="SimSun"/>
                <w:lang w:val="en-US" w:eastAsia="zh-CN"/>
              </w:rPr>
            </w:pPr>
          </w:p>
        </w:tc>
        <w:tc>
          <w:tcPr>
            <w:tcW w:w="5134" w:type="dxa"/>
          </w:tcPr>
          <w:p w14:paraId="06B33A9E" w14:textId="77777777" w:rsidR="001A78F1" w:rsidRDefault="001A78F1">
            <w:pPr>
              <w:rPr>
                <w:rFonts w:eastAsia="SimSun"/>
                <w:lang w:val="en-US" w:eastAsia="zh-CN"/>
              </w:rPr>
            </w:pPr>
          </w:p>
        </w:tc>
      </w:tr>
      <w:tr w:rsidR="001A78F1" w14:paraId="58680E33" w14:textId="77777777" w:rsidTr="001A78F1">
        <w:tc>
          <w:tcPr>
            <w:tcW w:w="2466" w:type="dxa"/>
          </w:tcPr>
          <w:p w14:paraId="3613655C" w14:textId="77777777" w:rsidR="001A78F1" w:rsidRDefault="001A78F1">
            <w:pPr>
              <w:rPr>
                <w:rFonts w:eastAsia="SimSun"/>
                <w:lang w:val="en-US" w:eastAsia="zh-CN"/>
              </w:rPr>
            </w:pPr>
          </w:p>
        </w:tc>
        <w:tc>
          <w:tcPr>
            <w:tcW w:w="2348" w:type="dxa"/>
          </w:tcPr>
          <w:p w14:paraId="21245B4E" w14:textId="77777777" w:rsidR="001A78F1" w:rsidRDefault="001A78F1">
            <w:pPr>
              <w:rPr>
                <w:rFonts w:eastAsia="SimSun"/>
                <w:lang w:val="en-US" w:eastAsia="zh-CN"/>
              </w:rPr>
            </w:pPr>
          </w:p>
        </w:tc>
        <w:tc>
          <w:tcPr>
            <w:tcW w:w="5134" w:type="dxa"/>
          </w:tcPr>
          <w:p w14:paraId="0ACF93DC" w14:textId="77777777" w:rsidR="001A78F1" w:rsidRDefault="001A78F1">
            <w:pPr>
              <w:rPr>
                <w:rFonts w:eastAsia="SimSun"/>
                <w:lang w:val="en-US" w:eastAsia="zh-CN"/>
              </w:rPr>
            </w:pPr>
          </w:p>
        </w:tc>
      </w:tr>
      <w:tr w:rsidR="001A78F1" w14:paraId="4943414F" w14:textId="77777777" w:rsidTr="001A78F1">
        <w:tc>
          <w:tcPr>
            <w:tcW w:w="2466" w:type="dxa"/>
          </w:tcPr>
          <w:p w14:paraId="2AF5ABF8" w14:textId="77777777" w:rsidR="001A78F1" w:rsidRDefault="001A78F1">
            <w:pPr>
              <w:rPr>
                <w:rFonts w:eastAsia="SimSun"/>
                <w:lang w:val="en-US" w:eastAsia="zh-CN"/>
              </w:rPr>
            </w:pPr>
          </w:p>
        </w:tc>
        <w:tc>
          <w:tcPr>
            <w:tcW w:w="2348" w:type="dxa"/>
          </w:tcPr>
          <w:p w14:paraId="2DD32316" w14:textId="77777777" w:rsidR="001A78F1" w:rsidRDefault="001A78F1">
            <w:pPr>
              <w:rPr>
                <w:rFonts w:eastAsia="SimSun"/>
                <w:lang w:val="en-US" w:eastAsia="zh-CN"/>
              </w:rPr>
            </w:pPr>
          </w:p>
        </w:tc>
        <w:tc>
          <w:tcPr>
            <w:tcW w:w="5134" w:type="dxa"/>
          </w:tcPr>
          <w:p w14:paraId="17F5BC3D" w14:textId="77777777" w:rsidR="001A78F1" w:rsidRDefault="001A78F1">
            <w:pPr>
              <w:rPr>
                <w:rFonts w:eastAsia="SimSun"/>
                <w:lang w:val="en-US" w:eastAsia="zh-CN"/>
              </w:rPr>
            </w:pPr>
          </w:p>
        </w:tc>
      </w:tr>
      <w:tr w:rsidR="001A78F1" w14:paraId="422821E5" w14:textId="77777777" w:rsidTr="001A78F1">
        <w:tc>
          <w:tcPr>
            <w:tcW w:w="2466" w:type="dxa"/>
          </w:tcPr>
          <w:p w14:paraId="342D42AD" w14:textId="77777777" w:rsidR="001A78F1" w:rsidRDefault="001A78F1">
            <w:pPr>
              <w:rPr>
                <w:rFonts w:eastAsia="SimSun"/>
                <w:lang w:val="en-US" w:eastAsia="zh-CN"/>
              </w:rPr>
            </w:pPr>
          </w:p>
        </w:tc>
        <w:tc>
          <w:tcPr>
            <w:tcW w:w="2348" w:type="dxa"/>
          </w:tcPr>
          <w:p w14:paraId="4763AB8F" w14:textId="77777777" w:rsidR="001A78F1" w:rsidRDefault="001A78F1">
            <w:pPr>
              <w:rPr>
                <w:rFonts w:eastAsia="SimSun"/>
                <w:lang w:val="en-US" w:eastAsia="zh-CN"/>
              </w:rPr>
            </w:pPr>
          </w:p>
        </w:tc>
        <w:tc>
          <w:tcPr>
            <w:tcW w:w="5134" w:type="dxa"/>
          </w:tcPr>
          <w:p w14:paraId="55B95614" w14:textId="77777777" w:rsidR="001A78F1" w:rsidRDefault="001A78F1">
            <w:pPr>
              <w:rPr>
                <w:rFonts w:eastAsia="SimSun"/>
                <w:lang w:val="en-US" w:eastAsia="zh-CN"/>
              </w:rPr>
            </w:pPr>
          </w:p>
        </w:tc>
      </w:tr>
      <w:tr w:rsidR="001A78F1" w14:paraId="77B42DE0" w14:textId="77777777" w:rsidTr="001A78F1">
        <w:tc>
          <w:tcPr>
            <w:tcW w:w="2466" w:type="dxa"/>
          </w:tcPr>
          <w:p w14:paraId="18A925DC" w14:textId="77777777" w:rsidR="001A78F1" w:rsidRDefault="001A78F1">
            <w:pPr>
              <w:rPr>
                <w:rFonts w:eastAsia="SimSun"/>
                <w:lang w:val="en-US" w:eastAsia="zh-CN"/>
              </w:rPr>
            </w:pPr>
          </w:p>
        </w:tc>
        <w:tc>
          <w:tcPr>
            <w:tcW w:w="2348" w:type="dxa"/>
          </w:tcPr>
          <w:p w14:paraId="2C1E3055" w14:textId="77777777" w:rsidR="001A78F1" w:rsidRDefault="001A78F1">
            <w:pPr>
              <w:rPr>
                <w:rFonts w:eastAsia="SimSun"/>
                <w:lang w:val="en-US" w:eastAsia="zh-CN"/>
              </w:rPr>
            </w:pPr>
          </w:p>
        </w:tc>
        <w:tc>
          <w:tcPr>
            <w:tcW w:w="5134" w:type="dxa"/>
          </w:tcPr>
          <w:p w14:paraId="1D30E454" w14:textId="77777777" w:rsidR="001A78F1" w:rsidRDefault="001A78F1">
            <w:pPr>
              <w:rPr>
                <w:rFonts w:eastAsia="SimSun"/>
                <w:lang w:val="en-US" w:eastAsia="zh-CN"/>
              </w:rPr>
            </w:pPr>
          </w:p>
        </w:tc>
      </w:tr>
      <w:tr w:rsidR="001A78F1" w14:paraId="3AF12B39" w14:textId="77777777" w:rsidTr="001A78F1">
        <w:tc>
          <w:tcPr>
            <w:tcW w:w="2466" w:type="dxa"/>
          </w:tcPr>
          <w:p w14:paraId="5650CF87" w14:textId="77777777" w:rsidR="001A78F1" w:rsidRDefault="001A78F1">
            <w:pPr>
              <w:rPr>
                <w:rFonts w:eastAsia="SimSun"/>
                <w:lang w:val="en-US" w:eastAsia="zh-CN"/>
              </w:rPr>
            </w:pPr>
          </w:p>
        </w:tc>
        <w:tc>
          <w:tcPr>
            <w:tcW w:w="2348" w:type="dxa"/>
          </w:tcPr>
          <w:p w14:paraId="75365045" w14:textId="77777777" w:rsidR="001A78F1" w:rsidRDefault="001A78F1">
            <w:pPr>
              <w:rPr>
                <w:rFonts w:eastAsia="SimSun"/>
                <w:lang w:val="en-US" w:eastAsia="zh-CN"/>
              </w:rPr>
            </w:pPr>
          </w:p>
        </w:tc>
        <w:tc>
          <w:tcPr>
            <w:tcW w:w="5134" w:type="dxa"/>
          </w:tcPr>
          <w:p w14:paraId="3FB26C4A" w14:textId="77777777" w:rsidR="001A78F1" w:rsidRDefault="001A78F1">
            <w:pPr>
              <w:rPr>
                <w:rFonts w:eastAsia="SimSun"/>
                <w:lang w:val="en-US" w:eastAsia="zh-CN"/>
              </w:rPr>
            </w:pPr>
          </w:p>
        </w:tc>
      </w:tr>
      <w:tr w:rsidR="001A78F1" w14:paraId="0F476D5B" w14:textId="77777777" w:rsidTr="001A78F1">
        <w:tc>
          <w:tcPr>
            <w:tcW w:w="2466" w:type="dxa"/>
          </w:tcPr>
          <w:p w14:paraId="51140977" w14:textId="77777777" w:rsidR="001A78F1" w:rsidRDefault="001A78F1"/>
        </w:tc>
        <w:tc>
          <w:tcPr>
            <w:tcW w:w="2348" w:type="dxa"/>
          </w:tcPr>
          <w:p w14:paraId="08BBF951" w14:textId="77777777" w:rsidR="001A78F1" w:rsidRDefault="001A78F1">
            <w:pPr>
              <w:rPr>
                <w:rFonts w:eastAsia="SimSun"/>
                <w:lang w:eastAsia="zh-CN"/>
              </w:rPr>
            </w:pPr>
          </w:p>
        </w:tc>
        <w:tc>
          <w:tcPr>
            <w:tcW w:w="5134" w:type="dxa"/>
          </w:tcPr>
          <w:p w14:paraId="2E585F29" w14:textId="77777777" w:rsidR="001A78F1" w:rsidRDefault="001A78F1">
            <w:pPr>
              <w:rPr>
                <w:rFonts w:eastAsia="SimSun"/>
                <w:lang w:eastAsia="zh-CN"/>
              </w:rPr>
            </w:pPr>
          </w:p>
        </w:tc>
      </w:tr>
      <w:tr w:rsidR="001A78F1" w14:paraId="098308D2" w14:textId="77777777" w:rsidTr="001A78F1">
        <w:tc>
          <w:tcPr>
            <w:tcW w:w="2466" w:type="dxa"/>
          </w:tcPr>
          <w:p w14:paraId="423AFE25" w14:textId="77777777" w:rsidR="001A78F1" w:rsidRDefault="001A78F1">
            <w:pPr>
              <w:rPr>
                <w:rFonts w:eastAsia="SimSun"/>
                <w:lang w:eastAsia="zh-CN"/>
              </w:rPr>
            </w:pPr>
          </w:p>
        </w:tc>
        <w:tc>
          <w:tcPr>
            <w:tcW w:w="2348" w:type="dxa"/>
          </w:tcPr>
          <w:p w14:paraId="6C34B338" w14:textId="77777777" w:rsidR="001A78F1" w:rsidRDefault="001A78F1">
            <w:pPr>
              <w:rPr>
                <w:rFonts w:eastAsia="SimSun"/>
                <w:lang w:eastAsia="zh-CN"/>
              </w:rPr>
            </w:pPr>
          </w:p>
        </w:tc>
        <w:tc>
          <w:tcPr>
            <w:tcW w:w="5134" w:type="dxa"/>
          </w:tcPr>
          <w:p w14:paraId="3CCC6D1F" w14:textId="77777777" w:rsidR="001A78F1" w:rsidRDefault="001A78F1">
            <w:pPr>
              <w:rPr>
                <w:rFonts w:eastAsia="SimSun"/>
                <w:lang w:eastAsia="zh-CN"/>
              </w:rPr>
            </w:pPr>
          </w:p>
        </w:tc>
      </w:tr>
      <w:tr w:rsidR="001A78F1" w14:paraId="5B21E9A7" w14:textId="77777777" w:rsidTr="001A78F1">
        <w:tc>
          <w:tcPr>
            <w:tcW w:w="2466" w:type="dxa"/>
          </w:tcPr>
          <w:p w14:paraId="02F60981" w14:textId="77777777" w:rsidR="001A78F1" w:rsidRDefault="001A78F1">
            <w:pPr>
              <w:rPr>
                <w:rFonts w:eastAsia="SimSun"/>
                <w:lang w:eastAsia="zh-CN"/>
              </w:rPr>
            </w:pPr>
          </w:p>
        </w:tc>
        <w:tc>
          <w:tcPr>
            <w:tcW w:w="2348" w:type="dxa"/>
          </w:tcPr>
          <w:p w14:paraId="33D74998" w14:textId="77777777" w:rsidR="001A78F1" w:rsidRDefault="001A78F1">
            <w:pPr>
              <w:rPr>
                <w:rFonts w:eastAsia="SimSun"/>
                <w:lang w:eastAsia="zh-CN"/>
              </w:rPr>
            </w:pPr>
          </w:p>
        </w:tc>
        <w:tc>
          <w:tcPr>
            <w:tcW w:w="5134" w:type="dxa"/>
          </w:tcPr>
          <w:p w14:paraId="652F1ABE" w14:textId="77777777" w:rsidR="001A78F1" w:rsidRDefault="001A78F1">
            <w:pPr>
              <w:rPr>
                <w:rFonts w:eastAsia="SimSun"/>
                <w:lang w:eastAsia="zh-CN"/>
              </w:rPr>
            </w:pPr>
          </w:p>
        </w:tc>
      </w:tr>
    </w:tbl>
    <w:p w14:paraId="3F0D8475" w14:textId="77777777" w:rsidR="001A78F1" w:rsidRDefault="001A78F1"/>
    <w:p w14:paraId="049F5FB7" w14:textId="77777777" w:rsidR="001A78F1" w:rsidRDefault="003B6C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1A78F1" w14:paraId="75B61D68" w14:textId="77777777" w:rsidTr="001A78F1">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71278F79" w14:textId="77777777" w:rsidR="001A78F1" w:rsidRDefault="001A78F1">
            <w:pPr>
              <w:rPr>
                <w:rFonts w:ascii="Arial" w:hAnsi="Arial" w:cs="Arial"/>
                <w:color w:val="000000"/>
                <w:sz w:val="16"/>
                <w:szCs w:val="16"/>
              </w:rPr>
            </w:pPr>
          </w:p>
        </w:tc>
        <w:tc>
          <w:tcPr>
            <w:tcW w:w="6095" w:type="dxa"/>
          </w:tcPr>
          <w:p w14:paraId="15B8044E" w14:textId="77777777" w:rsidR="001A78F1" w:rsidRDefault="001A78F1">
            <w:pPr>
              <w:rPr>
                <w:rFonts w:ascii="Arial" w:hAnsi="Arial" w:cs="Arial"/>
                <w:sz w:val="16"/>
                <w:szCs w:val="16"/>
              </w:rPr>
            </w:pPr>
          </w:p>
        </w:tc>
        <w:tc>
          <w:tcPr>
            <w:tcW w:w="2552" w:type="dxa"/>
          </w:tcPr>
          <w:p w14:paraId="4F89D4D0" w14:textId="77777777" w:rsidR="001A78F1" w:rsidRDefault="001A78F1">
            <w:pPr>
              <w:rPr>
                <w:rFonts w:ascii="Arial" w:hAnsi="Arial" w:cs="Arial"/>
                <w:sz w:val="16"/>
                <w:szCs w:val="16"/>
              </w:rPr>
            </w:pPr>
          </w:p>
        </w:tc>
      </w:tr>
      <w:tr w:rsidR="001A78F1" w14:paraId="58217633" w14:textId="77777777" w:rsidTr="001A78F1">
        <w:trPr>
          <w:trHeight w:val="92"/>
        </w:trPr>
        <w:tc>
          <w:tcPr>
            <w:tcW w:w="1271" w:type="dxa"/>
          </w:tcPr>
          <w:p w14:paraId="6693038F" w14:textId="77777777" w:rsidR="001A78F1" w:rsidRDefault="00716973">
            <w:pPr>
              <w:rPr>
                <w:rFonts w:ascii="Arial" w:hAnsi="Arial" w:cs="Arial"/>
                <w:color w:val="000000"/>
                <w:sz w:val="16"/>
                <w:szCs w:val="16"/>
              </w:rPr>
            </w:pPr>
            <w:hyperlink r:id="rId10" w:history="1">
              <w:r w:rsidR="003B6C45">
                <w:rPr>
                  <w:rStyle w:val="af6"/>
                  <w:rFonts w:ascii="Arial" w:hAnsi="Arial" w:cs="Arial"/>
                  <w:b/>
                  <w:bCs/>
                  <w:sz w:val="16"/>
                  <w:szCs w:val="16"/>
                </w:rPr>
                <w:t>R1-2308889</w:t>
              </w:r>
            </w:hyperlink>
          </w:p>
        </w:tc>
        <w:tc>
          <w:tcPr>
            <w:tcW w:w="6095" w:type="dxa"/>
          </w:tcPr>
          <w:p w14:paraId="30FC6AA1" w14:textId="77777777" w:rsidR="001A78F1" w:rsidRDefault="003B6C45">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5E93689F" w14:textId="77777777" w:rsidR="001A78F1" w:rsidRDefault="003B6C45">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8F1" w14:paraId="2F3D0261" w14:textId="77777777" w:rsidTr="001A78F1">
        <w:trPr>
          <w:trHeight w:val="56"/>
        </w:trPr>
        <w:tc>
          <w:tcPr>
            <w:tcW w:w="1271" w:type="dxa"/>
          </w:tcPr>
          <w:p w14:paraId="16C06596" w14:textId="77777777" w:rsidR="001A78F1" w:rsidRDefault="00716973">
            <w:pPr>
              <w:rPr>
                <w:rFonts w:ascii="Arial" w:hAnsi="Arial" w:cs="Arial"/>
                <w:color w:val="000000"/>
                <w:sz w:val="16"/>
                <w:szCs w:val="16"/>
              </w:rPr>
            </w:pPr>
            <w:hyperlink r:id="rId11" w:history="1">
              <w:r w:rsidR="003B6C45">
                <w:rPr>
                  <w:rStyle w:val="af6"/>
                  <w:rFonts w:ascii="Arial" w:hAnsi="Arial" w:cs="Arial"/>
                  <w:b/>
                  <w:bCs/>
                  <w:sz w:val="16"/>
                  <w:szCs w:val="16"/>
                </w:rPr>
                <w:t>R1-2308934</w:t>
              </w:r>
            </w:hyperlink>
          </w:p>
        </w:tc>
        <w:tc>
          <w:tcPr>
            <w:tcW w:w="6095" w:type="dxa"/>
          </w:tcPr>
          <w:p w14:paraId="6E05E3E9" w14:textId="77777777" w:rsidR="001A78F1" w:rsidRDefault="003B6C45">
            <w:pPr>
              <w:rPr>
                <w:rFonts w:ascii="Arial" w:hAnsi="Arial" w:cs="Arial"/>
                <w:sz w:val="16"/>
                <w:szCs w:val="16"/>
              </w:rPr>
            </w:pPr>
            <w:r>
              <w:rPr>
                <w:rFonts w:ascii="Arial" w:hAnsi="Arial" w:cs="Arial"/>
                <w:sz w:val="16"/>
                <w:szCs w:val="16"/>
              </w:rPr>
              <w:t>Discussion on remaining issues of L1 enhancements for inter-cell beam management</w:t>
            </w:r>
          </w:p>
        </w:tc>
        <w:tc>
          <w:tcPr>
            <w:tcW w:w="2552" w:type="dxa"/>
          </w:tcPr>
          <w:p w14:paraId="7305593A" w14:textId="77777777" w:rsidR="001A78F1" w:rsidRDefault="003B6C45">
            <w:pPr>
              <w:rPr>
                <w:rFonts w:ascii="Arial" w:hAnsi="Arial" w:cs="Arial"/>
                <w:sz w:val="16"/>
                <w:szCs w:val="16"/>
              </w:rPr>
            </w:pPr>
            <w:r>
              <w:rPr>
                <w:rFonts w:ascii="Arial" w:hAnsi="Arial" w:cs="Arial"/>
                <w:sz w:val="16"/>
                <w:szCs w:val="16"/>
              </w:rPr>
              <w:t>FUTUREWEI</w:t>
            </w:r>
          </w:p>
        </w:tc>
      </w:tr>
      <w:tr w:rsidR="001A78F1" w14:paraId="650D28DC" w14:textId="77777777" w:rsidTr="001A78F1">
        <w:trPr>
          <w:trHeight w:val="56"/>
        </w:trPr>
        <w:tc>
          <w:tcPr>
            <w:tcW w:w="1271" w:type="dxa"/>
          </w:tcPr>
          <w:p w14:paraId="529103E7" w14:textId="77777777" w:rsidR="001A78F1" w:rsidRDefault="00716973">
            <w:pPr>
              <w:rPr>
                <w:rFonts w:asciiTheme="majorHAnsi" w:hAnsiTheme="majorHAnsi" w:cstheme="majorHAnsi"/>
              </w:rPr>
            </w:pPr>
            <w:hyperlink r:id="rId12" w:history="1">
              <w:r w:rsidR="003B6C45">
                <w:rPr>
                  <w:rStyle w:val="af6"/>
                  <w:rFonts w:ascii="Arial" w:hAnsi="Arial" w:cs="Arial"/>
                  <w:b/>
                  <w:bCs/>
                  <w:sz w:val="16"/>
                  <w:szCs w:val="16"/>
                </w:rPr>
                <w:t>R1-2308993</w:t>
              </w:r>
            </w:hyperlink>
          </w:p>
        </w:tc>
        <w:tc>
          <w:tcPr>
            <w:tcW w:w="6095" w:type="dxa"/>
          </w:tcPr>
          <w:p w14:paraId="204F856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5BD2A51" w14:textId="77777777" w:rsidR="001A78F1" w:rsidRDefault="003B6C45">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1A78F1" w14:paraId="213DC5E3" w14:textId="77777777" w:rsidTr="001A78F1">
        <w:trPr>
          <w:trHeight w:val="56"/>
        </w:trPr>
        <w:tc>
          <w:tcPr>
            <w:tcW w:w="1271" w:type="dxa"/>
          </w:tcPr>
          <w:p w14:paraId="44E56C0B" w14:textId="77777777" w:rsidR="001A78F1" w:rsidRDefault="00716973">
            <w:pPr>
              <w:rPr>
                <w:rFonts w:ascii="Arial" w:hAnsi="Arial" w:cs="Arial"/>
                <w:color w:val="000000"/>
                <w:sz w:val="16"/>
                <w:szCs w:val="16"/>
              </w:rPr>
            </w:pPr>
            <w:hyperlink r:id="rId13" w:history="1">
              <w:r w:rsidR="003B6C45">
                <w:rPr>
                  <w:rStyle w:val="af6"/>
                  <w:rFonts w:ascii="Arial" w:hAnsi="Arial" w:cs="Arial"/>
                  <w:b/>
                  <w:bCs/>
                  <w:sz w:val="16"/>
                  <w:szCs w:val="16"/>
                </w:rPr>
                <w:t>R1-2309020</w:t>
              </w:r>
            </w:hyperlink>
          </w:p>
        </w:tc>
        <w:tc>
          <w:tcPr>
            <w:tcW w:w="6095" w:type="dxa"/>
          </w:tcPr>
          <w:p w14:paraId="306EBFF5"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3C6EB4E" w14:textId="77777777" w:rsidR="001A78F1" w:rsidRDefault="003B6C45">
            <w:pPr>
              <w:rPr>
                <w:rFonts w:ascii="Arial" w:hAnsi="Arial" w:cs="Arial"/>
                <w:sz w:val="16"/>
                <w:szCs w:val="16"/>
              </w:rPr>
            </w:pPr>
            <w:r>
              <w:rPr>
                <w:rFonts w:ascii="Arial" w:hAnsi="Arial" w:cs="Arial"/>
                <w:sz w:val="16"/>
                <w:szCs w:val="16"/>
              </w:rPr>
              <w:t>ZTE</w:t>
            </w:r>
          </w:p>
        </w:tc>
      </w:tr>
      <w:tr w:rsidR="001A78F1" w14:paraId="6EE488A3" w14:textId="77777777" w:rsidTr="001A78F1">
        <w:trPr>
          <w:trHeight w:val="90"/>
        </w:trPr>
        <w:tc>
          <w:tcPr>
            <w:tcW w:w="1271" w:type="dxa"/>
          </w:tcPr>
          <w:p w14:paraId="59DD51EE" w14:textId="77777777" w:rsidR="001A78F1" w:rsidRDefault="00716973">
            <w:pPr>
              <w:rPr>
                <w:rFonts w:ascii="Arial" w:hAnsi="Arial" w:cs="Arial"/>
                <w:color w:val="000000"/>
                <w:sz w:val="16"/>
                <w:szCs w:val="16"/>
              </w:rPr>
            </w:pPr>
            <w:hyperlink r:id="rId14" w:history="1">
              <w:r w:rsidR="003B6C45">
                <w:rPr>
                  <w:rStyle w:val="af6"/>
                  <w:rFonts w:ascii="Arial" w:hAnsi="Arial" w:cs="Arial"/>
                  <w:b/>
                  <w:bCs/>
                  <w:sz w:val="16"/>
                  <w:szCs w:val="16"/>
                </w:rPr>
                <w:t>R1-2309083</w:t>
              </w:r>
            </w:hyperlink>
          </w:p>
        </w:tc>
        <w:tc>
          <w:tcPr>
            <w:tcW w:w="6095" w:type="dxa"/>
          </w:tcPr>
          <w:p w14:paraId="1A9D07B5" w14:textId="77777777" w:rsidR="001A78F1" w:rsidRDefault="003B6C45">
            <w:pPr>
              <w:rPr>
                <w:rFonts w:ascii="Arial" w:hAnsi="Arial" w:cs="Arial"/>
                <w:sz w:val="16"/>
                <w:szCs w:val="16"/>
              </w:rPr>
            </w:pPr>
            <w:r>
              <w:rPr>
                <w:rFonts w:ascii="Arial" w:hAnsi="Arial" w:cs="Arial"/>
                <w:sz w:val="16"/>
                <w:szCs w:val="16"/>
              </w:rPr>
              <w:t>L1 enhancements for L1/L2-triggered mobility</w:t>
            </w:r>
          </w:p>
        </w:tc>
        <w:tc>
          <w:tcPr>
            <w:tcW w:w="2552" w:type="dxa"/>
          </w:tcPr>
          <w:p w14:paraId="153D61FB" w14:textId="77777777" w:rsidR="001A78F1" w:rsidRDefault="003B6C45">
            <w:pPr>
              <w:rPr>
                <w:rFonts w:ascii="Arial" w:hAnsi="Arial" w:cs="Arial"/>
                <w:sz w:val="16"/>
                <w:szCs w:val="16"/>
              </w:rPr>
            </w:pPr>
            <w:r>
              <w:rPr>
                <w:rFonts w:ascii="Arial" w:hAnsi="Arial" w:cs="Arial"/>
                <w:sz w:val="16"/>
                <w:szCs w:val="16"/>
              </w:rPr>
              <w:t>vivo</w:t>
            </w:r>
          </w:p>
        </w:tc>
      </w:tr>
      <w:tr w:rsidR="001A78F1" w14:paraId="31B900D7" w14:textId="77777777" w:rsidTr="001A78F1">
        <w:trPr>
          <w:trHeight w:val="68"/>
        </w:trPr>
        <w:tc>
          <w:tcPr>
            <w:tcW w:w="1271" w:type="dxa"/>
          </w:tcPr>
          <w:p w14:paraId="505AC6BB" w14:textId="77777777" w:rsidR="001A78F1" w:rsidRDefault="00716973">
            <w:pPr>
              <w:rPr>
                <w:rFonts w:ascii="Arial" w:hAnsi="Arial" w:cs="Arial"/>
                <w:b/>
                <w:bCs/>
                <w:color w:val="0000FF"/>
                <w:sz w:val="16"/>
                <w:szCs w:val="16"/>
                <w:u w:val="single"/>
              </w:rPr>
            </w:pPr>
            <w:hyperlink r:id="rId15" w:history="1">
              <w:r w:rsidR="003B6C45">
                <w:rPr>
                  <w:rStyle w:val="af6"/>
                  <w:rFonts w:ascii="Arial" w:hAnsi="Arial" w:cs="Arial"/>
                  <w:b/>
                  <w:bCs/>
                  <w:sz w:val="16"/>
                  <w:szCs w:val="16"/>
                </w:rPr>
                <w:t>R1-2309161</w:t>
              </w:r>
            </w:hyperlink>
          </w:p>
        </w:tc>
        <w:tc>
          <w:tcPr>
            <w:tcW w:w="6095" w:type="dxa"/>
          </w:tcPr>
          <w:p w14:paraId="4586D4F7" w14:textId="77777777" w:rsidR="001A78F1" w:rsidRDefault="003B6C45">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60A4EA2F" w14:textId="77777777" w:rsidR="001A78F1" w:rsidRDefault="003B6C45">
            <w:pPr>
              <w:rPr>
                <w:rFonts w:ascii="Arial" w:hAnsi="Arial" w:cs="Arial"/>
                <w:sz w:val="16"/>
                <w:szCs w:val="16"/>
              </w:rPr>
            </w:pPr>
            <w:r>
              <w:rPr>
                <w:rFonts w:ascii="Arial" w:hAnsi="Arial" w:cs="Arial"/>
                <w:sz w:val="16"/>
                <w:szCs w:val="16"/>
              </w:rPr>
              <w:t>Ericsson</w:t>
            </w:r>
          </w:p>
        </w:tc>
      </w:tr>
      <w:tr w:rsidR="001A78F1" w14:paraId="54D40F69" w14:textId="77777777" w:rsidTr="001A78F1">
        <w:trPr>
          <w:trHeight w:val="174"/>
        </w:trPr>
        <w:tc>
          <w:tcPr>
            <w:tcW w:w="1271" w:type="dxa"/>
          </w:tcPr>
          <w:p w14:paraId="216203EF" w14:textId="77777777" w:rsidR="001A78F1" w:rsidRDefault="00716973">
            <w:pPr>
              <w:rPr>
                <w:rFonts w:ascii="Arial" w:hAnsi="Arial" w:cs="Arial"/>
                <w:color w:val="000000"/>
                <w:sz w:val="16"/>
                <w:szCs w:val="16"/>
              </w:rPr>
            </w:pPr>
            <w:hyperlink r:id="rId16" w:history="1">
              <w:r w:rsidR="003B6C45">
                <w:rPr>
                  <w:rStyle w:val="af6"/>
                  <w:rFonts w:ascii="Arial" w:hAnsi="Arial" w:cs="Arial"/>
                  <w:b/>
                  <w:bCs/>
                  <w:sz w:val="16"/>
                  <w:szCs w:val="16"/>
                </w:rPr>
                <w:t>R1-2309295</w:t>
              </w:r>
            </w:hyperlink>
          </w:p>
        </w:tc>
        <w:tc>
          <w:tcPr>
            <w:tcW w:w="6095" w:type="dxa"/>
          </w:tcPr>
          <w:p w14:paraId="483DBAC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0332F455" w14:textId="77777777" w:rsidR="001A78F1" w:rsidRDefault="003B6C45">
            <w:pPr>
              <w:rPr>
                <w:rFonts w:ascii="Arial" w:hAnsi="Arial" w:cs="Arial"/>
                <w:sz w:val="16"/>
                <w:szCs w:val="16"/>
              </w:rPr>
            </w:pPr>
            <w:r>
              <w:rPr>
                <w:rFonts w:ascii="Arial" w:hAnsi="Arial" w:cs="Arial"/>
                <w:sz w:val="16"/>
                <w:szCs w:val="16"/>
              </w:rPr>
              <w:t>NEC</w:t>
            </w:r>
          </w:p>
        </w:tc>
      </w:tr>
      <w:tr w:rsidR="001A78F1" w14:paraId="7F830011" w14:textId="77777777" w:rsidTr="001A78F1">
        <w:trPr>
          <w:trHeight w:val="56"/>
        </w:trPr>
        <w:tc>
          <w:tcPr>
            <w:tcW w:w="1271" w:type="dxa"/>
          </w:tcPr>
          <w:p w14:paraId="66600144" w14:textId="77777777" w:rsidR="001A78F1" w:rsidRDefault="00716973">
            <w:pPr>
              <w:rPr>
                <w:rFonts w:ascii="Arial" w:hAnsi="Arial" w:cs="Arial"/>
                <w:color w:val="000000"/>
                <w:sz w:val="16"/>
                <w:szCs w:val="16"/>
              </w:rPr>
            </w:pPr>
            <w:hyperlink r:id="rId17" w:history="1">
              <w:r w:rsidR="003B6C45">
                <w:rPr>
                  <w:rStyle w:val="af6"/>
                  <w:rFonts w:ascii="Arial" w:hAnsi="Arial" w:cs="Arial"/>
                  <w:b/>
                  <w:bCs/>
                  <w:sz w:val="16"/>
                  <w:szCs w:val="16"/>
                </w:rPr>
                <w:t>R1-2309322</w:t>
              </w:r>
            </w:hyperlink>
          </w:p>
        </w:tc>
        <w:tc>
          <w:tcPr>
            <w:tcW w:w="6095" w:type="dxa"/>
          </w:tcPr>
          <w:p w14:paraId="0C1D818C"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2FF844A" w14:textId="77777777" w:rsidR="001A78F1" w:rsidRDefault="003B6C45">
            <w:pPr>
              <w:rPr>
                <w:rFonts w:ascii="Arial" w:hAnsi="Arial" w:cs="Arial"/>
                <w:sz w:val="16"/>
                <w:szCs w:val="16"/>
              </w:rPr>
            </w:pPr>
            <w:r>
              <w:rPr>
                <w:rFonts w:ascii="Arial" w:hAnsi="Arial" w:cs="Arial"/>
                <w:sz w:val="16"/>
                <w:szCs w:val="16"/>
              </w:rPr>
              <w:t>Lenovo</w:t>
            </w:r>
          </w:p>
        </w:tc>
      </w:tr>
      <w:tr w:rsidR="001A78F1" w14:paraId="1170F44F" w14:textId="77777777" w:rsidTr="001A78F1">
        <w:trPr>
          <w:trHeight w:val="56"/>
        </w:trPr>
        <w:tc>
          <w:tcPr>
            <w:tcW w:w="1271" w:type="dxa"/>
          </w:tcPr>
          <w:p w14:paraId="5FA68FAC" w14:textId="77777777" w:rsidR="001A78F1" w:rsidRDefault="00716973">
            <w:pPr>
              <w:rPr>
                <w:rFonts w:ascii="Arial" w:hAnsi="Arial" w:cs="Arial"/>
                <w:color w:val="000000"/>
                <w:sz w:val="16"/>
                <w:szCs w:val="16"/>
              </w:rPr>
            </w:pPr>
            <w:hyperlink r:id="rId18" w:history="1">
              <w:r w:rsidR="003B6C45">
                <w:rPr>
                  <w:rStyle w:val="af6"/>
                  <w:rFonts w:ascii="Arial" w:hAnsi="Arial" w:cs="Arial"/>
                  <w:b/>
                  <w:bCs/>
                  <w:sz w:val="16"/>
                  <w:szCs w:val="16"/>
                </w:rPr>
                <w:t>R1-2309383</w:t>
              </w:r>
            </w:hyperlink>
          </w:p>
        </w:tc>
        <w:tc>
          <w:tcPr>
            <w:tcW w:w="6095" w:type="dxa"/>
          </w:tcPr>
          <w:p w14:paraId="13E2B14C" w14:textId="77777777" w:rsidR="001A78F1" w:rsidRDefault="003B6C45">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7AB87517" w14:textId="77777777" w:rsidR="001A78F1" w:rsidRDefault="003B6C45">
            <w:pPr>
              <w:rPr>
                <w:rFonts w:ascii="Arial" w:hAnsi="Arial" w:cs="Arial"/>
                <w:sz w:val="16"/>
                <w:szCs w:val="16"/>
              </w:rPr>
            </w:pPr>
            <w:r>
              <w:rPr>
                <w:rFonts w:ascii="Arial" w:hAnsi="Arial" w:cs="Arial"/>
                <w:sz w:val="16"/>
                <w:szCs w:val="16"/>
              </w:rPr>
              <w:t>Samsung</w:t>
            </w:r>
          </w:p>
        </w:tc>
      </w:tr>
      <w:tr w:rsidR="001A78F1" w14:paraId="367E6956" w14:textId="77777777" w:rsidTr="001A78F1">
        <w:trPr>
          <w:trHeight w:val="112"/>
        </w:trPr>
        <w:tc>
          <w:tcPr>
            <w:tcW w:w="1271" w:type="dxa"/>
          </w:tcPr>
          <w:p w14:paraId="35594567" w14:textId="77777777" w:rsidR="001A78F1" w:rsidRDefault="00716973">
            <w:pPr>
              <w:rPr>
                <w:rFonts w:ascii="Arial" w:hAnsi="Arial" w:cs="Arial"/>
                <w:color w:val="000000"/>
                <w:sz w:val="16"/>
                <w:szCs w:val="16"/>
              </w:rPr>
            </w:pPr>
            <w:hyperlink r:id="rId19" w:history="1">
              <w:r w:rsidR="003B6C45">
                <w:rPr>
                  <w:rStyle w:val="af6"/>
                  <w:rFonts w:ascii="Arial" w:hAnsi="Arial" w:cs="Arial"/>
                  <w:b/>
                  <w:bCs/>
                  <w:sz w:val="16"/>
                  <w:szCs w:val="16"/>
                </w:rPr>
                <w:t>R1-2309464</w:t>
              </w:r>
            </w:hyperlink>
          </w:p>
        </w:tc>
        <w:tc>
          <w:tcPr>
            <w:tcW w:w="6095" w:type="dxa"/>
          </w:tcPr>
          <w:p w14:paraId="3CC85DEE" w14:textId="77777777" w:rsidR="001A78F1" w:rsidRDefault="003B6C45">
            <w:pPr>
              <w:rPr>
                <w:rFonts w:ascii="Arial" w:hAnsi="Arial" w:cs="Arial"/>
                <w:sz w:val="16"/>
                <w:szCs w:val="16"/>
              </w:rPr>
            </w:pPr>
            <w:r>
              <w:rPr>
                <w:rFonts w:ascii="Arial" w:hAnsi="Arial" w:cs="Arial"/>
                <w:sz w:val="16"/>
                <w:szCs w:val="16"/>
              </w:rPr>
              <w:t>Discussion on remaining issue about L1 enhancements for LTM</w:t>
            </w:r>
          </w:p>
        </w:tc>
        <w:tc>
          <w:tcPr>
            <w:tcW w:w="2552" w:type="dxa"/>
          </w:tcPr>
          <w:p w14:paraId="6DC8414F" w14:textId="77777777" w:rsidR="001A78F1" w:rsidRDefault="003B6C45">
            <w:pPr>
              <w:rPr>
                <w:rFonts w:ascii="Arial" w:hAnsi="Arial" w:cs="Arial"/>
                <w:sz w:val="16"/>
                <w:szCs w:val="16"/>
              </w:rPr>
            </w:pPr>
            <w:proofErr w:type="spellStart"/>
            <w:r>
              <w:rPr>
                <w:rFonts w:ascii="Arial" w:hAnsi="Arial" w:cs="Arial"/>
                <w:sz w:val="16"/>
                <w:szCs w:val="16"/>
              </w:rPr>
              <w:t>xiaomi</w:t>
            </w:r>
            <w:proofErr w:type="spellEnd"/>
          </w:p>
        </w:tc>
      </w:tr>
      <w:tr w:rsidR="001A78F1" w14:paraId="7694E0A9" w14:textId="77777777" w:rsidTr="001A78F1">
        <w:trPr>
          <w:trHeight w:val="56"/>
        </w:trPr>
        <w:tc>
          <w:tcPr>
            <w:tcW w:w="1271" w:type="dxa"/>
          </w:tcPr>
          <w:p w14:paraId="2A9BE8FA" w14:textId="77777777" w:rsidR="001A78F1" w:rsidRDefault="00716973">
            <w:pPr>
              <w:rPr>
                <w:rFonts w:ascii="Arial" w:hAnsi="Arial" w:cs="Arial"/>
                <w:color w:val="000000"/>
                <w:sz w:val="16"/>
                <w:szCs w:val="16"/>
              </w:rPr>
            </w:pPr>
            <w:hyperlink r:id="rId20" w:history="1">
              <w:r w:rsidR="003B6C45">
                <w:rPr>
                  <w:rStyle w:val="af6"/>
                  <w:rFonts w:ascii="Arial" w:hAnsi="Arial" w:cs="Arial"/>
                  <w:b/>
                  <w:bCs/>
                  <w:sz w:val="16"/>
                  <w:szCs w:val="16"/>
                </w:rPr>
                <w:t>R1-2309534</w:t>
              </w:r>
            </w:hyperlink>
          </w:p>
        </w:tc>
        <w:tc>
          <w:tcPr>
            <w:tcW w:w="6095" w:type="dxa"/>
          </w:tcPr>
          <w:p w14:paraId="3A458567"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181B9E4E" w14:textId="77777777" w:rsidR="001A78F1" w:rsidRDefault="003B6C45">
            <w:pPr>
              <w:rPr>
                <w:rFonts w:ascii="Arial" w:hAnsi="Arial" w:cs="Arial"/>
                <w:sz w:val="16"/>
                <w:szCs w:val="16"/>
              </w:rPr>
            </w:pPr>
            <w:r>
              <w:rPr>
                <w:rFonts w:ascii="Arial" w:hAnsi="Arial" w:cs="Arial"/>
                <w:sz w:val="16"/>
                <w:szCs w:val="16"/>
              </w:rPr>
              <w:t>CATT</w:t>
            </w:r>
          </w:p>
        </w:tc>
      </w:tr>
      <w:tr w:rsidR="001A78F1" w14:paraId="42E6C2F2" w14:textId="77777777" w:rsidTr="001A78F1">
        <w:trPr>
          <w:trHeight w:val="56"/>
        </w:trPr>
        <w:tc>
          <w:tcPr>
            <w:tcW w:w="1271" w:type="dxa"/>
          </w:tcPr>
          <w:p w14:paraId="487BBACA" w14:textId="77777777" w:rsidR="001A78F1" w:rsidRDefault="00716973">
            <w:pPr>
              <w:rPr>
                <w:rFonts w:ascii="Arial" w:hAnsi="Arial" w:cs="Arial"/>
                <w:b/>
                <w:bCs/>
                <w:color w:val="0000FF"/>
                <w:sz w:val="16"/>
                <w:szCs w:val="16"/>
                <w:u w:val="single"/>
              </w:rPr>
            </w:pPr>
            <w:hyperlink r:id="rId21" w:history="1">
              <w:r w:rsidR="003B6C45">
                <w:rPr>
                  <w:rStyle w:val="af6"/>
                  <w:rFonts w:ascii="Arial" w:hAnsi="Arial" w:cs="Arial"/>
                  <w:b/>
                  <w:bCs/>
                  <w:sz w:val="16"/>
                  <w:szCs w:val="16"/>
                </w:rPr>
                <w:t>R1-2309579</w:t>
              </w:r>
            </w:hyperlink>
          </w:p>
        </w:tc>
        <w:tc>
          <w:tcPr>
            <w:tcW w:w="6095" w:type="dxa"/>
          </w:tcPr>
          <w:p w14:paraId="4DB9B9EA" w14:textId="77777777" w:rsidR="001A78F1" w:rsidRDefault="003B6C45">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691E1A60" w14:textId="77777777" w:rsidR="001A78F1" w:rsidRDefault="003B6C45">
            <w:pPr>
              <w:rPr>
                <w:rFonts w:ascii="Arial" w:hAnsi="Arial" w:cs="Arial"/>
                <w:sz w:val="16"/>
                <w:szCs w:val="16"/>
              </w:rPr>
            </w:pPr>
            <w:r>
              <w:rPr>
                <w:rFonts w:ascii="Arial" w:hAnsi="Arial" w:cs="Arial"/>
                <w:sz w:val="16"/>
                <w:szCs w:val="16"/>
              </w:rPr>
              <w:t>OPPO</w:t>
            </w:r>
          </w:p>
        </w:tc>
      </w:tr>
      <w:tr w:rsidR="001A78F1" w14:paraId="66F7B8BA" w14:textId="77777777" w:rsidTr="001A78F1">
        <w:trPr>
          <w:trHeight w:val="56"/>
        </w:trPr>
        <w:tc>
          <w:tcPr>
            <w:tcW w:w="1271" w:type="dxa"/>
          </w:tcPr>
          <w:p w14:paraId="29D1913C" w14:textId="77777777" w:rsidR="001A78F1" w:rsidRDefault="00716973">
            <w:pPr>
              <w:rPr>
                <w:rFonts w:ascii="Arial" w:hAnsi="Arial" w:cs="Arial"/>
                <w:color w:val="000000"/>
                <w:sz w:val="16"/>
                <w:szCs w:val="16"/>
              </w:rPr>
            </w:pPr>
            <w:hyperlink r:id="rId22" w:history="1">
              <w:r w:rsidR="003B6C45">
                <w:rPr>
                  <w:rStyle w:val="af6"/>
                  <w:rFonts w:ascii="Arial" w:hAnsi="Arial" w:cs="Arial"/>
                  <w:b/>
                  <w:bCs/>
                  <w:sz w:val="16"/>
                  <w:szCs w:val="16"/>
                </w:rPr>
                <w:t>R1-2309649</w:t>
              </w:r>
            </w:hyperlink>
          </w:p>
        </w:tc>
        <w:tc>
          <w:tcPr>
            <w:tcW w:w="6095" w:type="dxa"/>
          </w:tcPr>
          <w:p w14:paraId="67BD8409"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F33EB" w14:textId="77777777" w:rsidR="001A78F1" w:rsidRDefault="003B6C45">
            <w:pPr>
              <w:rPr>
                <w:rFonts w:ascii="Arial" w:hAnsi="Arial" w:cs="Arial"/>
                <w:sz w:val="16"/>
                <w:szCs w:val="16"/>
              </w:rPr>
            </w:pPr>
            <w:r>
              <w:rPr>
                <w:rFonts w:ascii="Arial" w:hAnsi="Arial" w:cs="Arial"/>
                <w:sz w:val="16"/>
                <w:szCs w:val="16"/>
              </w:rPr>
              <w:t>Fujitsu</w:t>
            </w:r>
          </w:p>
        </w:tc>
      </w:tr>
      <w:tr w:rsidR="001A78F1" w14:paraId="406EBB22" w14:textId="77777777" w:rsidTr="001A78F1">
        <w:trPr>
          <w:trHeight w:val="91"/>
        </w:trPr>
        <w:tc>
          <w:tcPr>
            <w:tcW w:w="1271" w:type="dxa"/>
          </w:tcPr>
          <w:p w14:paraId="4876A93D" w14:textId="77777777" w:rsidR="001A78F1" w:rsidRDefault="00716973">
            <w:pPr>
              <w:rPr>
                <w:rFonts w:ascii="Arial" w:hAnsi="Arial" w:cs="Arial"/>
                <w:color w:val="000000"/>
                <w:sz w:val="16"/>
                <w:szCs w:val="16"/>
              </w:rPr>
            </w:pPr>
            <w:hyperlink r:id="rId23" w:history="1">
              <w:r w:rsidR="003B6C45">
                <w:rPr>
                  <w:rStyle w:val="af6"/>
                  <w:rFonts w:ascii="Arial" w:hAnsi="Arial" w:cs="Arial"/>
                  <w:b/>
                  <w:bCs/>
                  <w:sz w:val="16"/>
                  <w:szCs w:val="16"/>
                </w:rPr>
                <w:t>R1-2309679</w:t>
              </w:r>
            </w:hyperlink>
          </w:p>
        </w:tc>
        <w:tc>
          <w:tcPr>
            <w:tcW w:w="6095" w:type="dxa"/>
          </w:tcPr>
          <w:p w14:paraId="0B4751B2"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A15C68C" w14:textId="77777777" w:rsidR="001A78F1" w:rsidRDefault="003B6C45">
            <w:pPr>
              <w:rPr>
                <w:rFonts w:ascii="Arial" w:hAnsi="Arial" w:cs="Arial"/>
                <w:sz w:val="16"/>
                <w:szCs w:val="16"/>
              </w:rPr>
            </w:pPr>
            <w:r>
              <w:rPr>
                <w:rFonts w:ascii="Arial" w:hAnsi="Arial" w:cs="Arial"/>
                <w:sz w:val="16"/>
                <w:szCs w:val="16"/>
              </w:rPr>
              <w:t>CMCC</w:t>
            </w:r>
          </w:p>
        </w:tc>
      </w:tr>
      <w:tr w:rsidR="001A78F1" w14:paraId="25824FA5" w14:textId="77777777" w:rsidTr="001A78F1">
        <w:trPr>
          <w:trHeight w:val="56"/>
        </w:trPr>
        <w:tc>
          <w:tcPr>
            <w:tcW w:w="1271" w:type="dxa"/>
          </w:tcPr>
          <w:p w14:paraId="730DCBC2" w14:textId="77777777" w:rsidR="001A78F1" w:rsidRDefault="00716973">
            <w:pPr>
              <w:rPr>
                <w:rFonts w:ascii="Arial" w:hAnsi="Arial" w:cs="Arial"/>
                <w:color w:val="000000"/>
                <w:sz w:val="16"/>
                <w:szCs w:val="16"/>
              </w:rPr>
            </w:pPr>
            <w:hyperlink r:id="rId24" w:history="1">
              <w:r w:rsidR="003B6C45">
                <w:rPr>
                  <w:rStyle w:val="af6"/>
                  <w:rFonts w:ascii="Arial" w:hAnsi="Arial" w:cs="Arial"/>
                  <w:b/>
                  <w:bCs/>
                  <w:sz w:val="16"/>
                  <w:szCs w:val="16"/>
                </w:rPr>
                <w:t>R1-2309727</w:t>
              </w:r>
            </w:hyperlink>
          </w:p>
        </w:tc>
        <w:tc>
          <w:tcPr>
            <w:tcW w:w="6095" w:type="dxa"/>
          </w:tcPr>
          <w:p w14:paraId="734ECB75"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0E03C9E" w14:textId="77777777" w:rsidR="001A78F1" w:rsidRDefault="003B6C45">
            <w:pPr>
              <w:rPr>
                <w:rFonts w:ascii="Arial" w:hAnsi="Arial" w:cs="Arial"/>
                <w:sz w:val="16"/>
                <w:szCs w:val="16"/>
              </w:rPr>
            </w:pPr>
            <w:r>
              <w:rPr>
                <w:rFonts w:ascii="Arial" w:hAnsi="Arial" w:cs="Arial"/>
                <w:sz w:val="16"/>
                <w:szCs w:val="16"/>
              </w:rPr>
              <w:t>FGI</w:t>
            </w:r>
          </w:p>
        </w:tc>
      </w:tr>
      <w:tr w:rsidR="001A78F1" w14:paraId="2F2F6CCA" w14:textId="77777777" w:rsidTr="001A78F1">
        <w:trPr>
          <w:trHeight w:val="56"/>
        </w:trPr>
        <w:tc>
          <w:tcPr>
            <w:tcW w:w="1271" w:type="dxa"/>
          </w:tcPr>
          <w:p w14:paraId="1336230B" w14:textId="77777777" w:rsidR="001A78F1" w:rsidRDefault="00716973">
            <w:pPr>
              <w:rPr>
                <w:rFonts w:ascii="Arial" w:hAnsi="Arial" w:cs="Arial"/>
                <w:color w:val="000000"/>
                <w:sz w:val="16"/>
                <w:szCs w:val="16"/>
              </w:rPr>
            </w:pPr>
            <w:hyperlink r:id="rId25" w:history="1">
              <w:r w:rsidR="003B6C45">
                <w:rPr>
                  <w:rStyle w:val="af6"/>
                  <w:rFonts w:ascii="Arial" w:hAnsi="Arial" w:cs="Arial"/>
                  <w:b/>
                  <w:bCs/>
                  <w:sz w:val="16"/>
                  <w:szCs w:val="16"/>
                </w:rPr>
                <w:t>R1-2309733</w:t>
              </w:r>
            </w:hyperlink>
          </w:p>
        </w:tc>
        <w:tc>
          <w:tcPr>
            <w:tcW w:w="6095" w:type="dxa"/>
          </w:tcPr>
          <w:p w14:paraId="1EEB1605" w14:textId="77777777" w:rsidR="001A78F1" w:rsidRDefault="003B6C45">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BB87A0F" w14:textId="77777777" w:rsidR="001A78F1" w:rsidRDefault="003B6C45">
            <w:pPr>
              <w:rPr>
                <w:rFonts w:ascii="Arial" w:hAnsi="Arial" w:cs="Arial"/>
                <w:sz w:val="16"/>
                <w:szCs w:val="16"/>
              </w:rPr>
            </w:pPr>
            <w:r>
              <w:rPr>
                <w:rFonts w:ascii="Arial" w:hAnsi="Arial" w:cs="Arial"/>
                <w:sz w:val="16"/>
                <w:szCs w:val="16"/>
              </w:rPr>
              <w:t>Nokia, Nokia Shanghai Bell</w:t>
            </w:r>
          </w:p>
        </w:tc>
      </w:tr>
      <w:tr w:rsidR="001A78F1" w14:paraId="3D067F7E" w14:textId="77777777" w:rsidTr="001A78F1">
        <w:trPr>
          <w:trHeight w:val="56"/>
        </w:trPr>
        <w:tc>
          <w:tcPr>
            <w:tcW w:w="1271" w:type="dxa"/>
          </w:tcPr>
          <w:p w14:paraId="496D44F8" w14:textId="77777777" w:rsidR="001A78F1" w:rsidRDefault="00716973">
            <w:pPr>
              <w:rPr>
                <w:rFonts w:ascii="Arial" w:hAnsi="Arial" w:cs="Arial"/>
                <w:color w:val="000000"/>
                <w:sz w:val="16"/>
                <w:szCs w:val="16"/>
              </w:rPr>
            </w:pPr>
            <w:hyperlink r:id="rId26" w:history="1">
              <w:r w:rsidR="003B6C45">
                <w:rPr>
                  <w:rStyle w:val="af6"/>
                  <w:rFonts w:ascii="Arial" w:hAnsi="Arial" w:cs="Arial"/>
                  <w:b/>
                  <w:bCs/>
                  <w:sz w:val="16"/>
                  <w:szCs w:val="16"/>
                </w:rPr>
                <w:t>R1-2309739</w:t>
              </w:r>
            </w:hyperlink>
          </w:p>
        </w:tc>
        <w:tc>
          <w:tcPr>
            <w:tcW w:w="6095" w:type="dxa"/>
          </w:tcPr>
          <w:p w14:paraId="7FFBB1C9" w14:textId="77777777" w:rsidR="001A78F1" w:rsidRDefault="003B6C45">
            <w:pPr>
              <w:rPr>
                <w:rFonts w:ascii="Arial" w:hAnsi="Arial" w:cs="Arial"/>
                <w:sz w:val="16"/>
                <w:szCs w:val="16"/>
              </w:rPr>
            </w:pPr>
            <w:r>
              <w:rPr>
                <w:rFonts w:ascii="Arial" w:hAnsi="Arial" w:cs="Arial"/>
                <w:sz w:val="16"/>
                <w:szCs w:val="16"/>
              </w:rPr>
              <w:t>Remaining issues on L1 enhancement for LTM</w:t>
            </w:r>
          </w:p>
        </w:tc>
        <w:tc>
          <w:tcPr>
            <w:tcW w:w="2552" w:type="dxa"/>
          </w:tcPr>
          <w:p w14:paraId="75E06819" w14:textId="77777777" w:rsidR="001A78F1" w:rsidRDefault="003B6C45">
            <w:pPr>
              <w:rPr>
                <w:rFonts w:ascii="Arial" w:hAnsi="Arial" w:cs="Arial"/>
                <w:sz w:val="16"/>
                <w:szCs w:val="16"/>
              </w:rPr>
            </w:pPr>
            <w:r>
              <w:rPr>
                <w:rFonts w:ascii="Arial" w:hAnsi="Arial" w:cs="Arial"/>
                <w:sz w:val="16"/>
                <w:szCs w:val="16"/>
              </w:rPr>
              <w:t>Panasonic</w:t>
            </w:r>
          </w:p>
        </w:tc>
      </w:tr>
      <w:tr w:rsidR="001A78F1" w14:paraId="4AABF21F" w14:textId="77777777" w:rsidTr="001A78F1">
        <w:trPr>
          <w:trHeight w:val="56"/>
        </w:trPr>
        <w:tc>
          <w:tcPr>
            <w:tcW w:w="1271" w:type="dxa"/>
          </w:tcPr>
          <w:p w14:paraId="3D55DAB7" w14:textId="77777777" w:rsidR="001A78F1" w:rsidRDefault="00716973">
            <w:pPr>
              <w:rPr>
                <w:rFonts w:ascii="Arial" w:hAnsi="Arial" w:cs="Arial"/>
                <w:b/>
                <w:bCs/>
                <w:color w:val="0000FF"/>
                <w:sz w:val="16"/>
                <w:szCs w:val="16"/>
                <w:u w:val="single"/>
              </w:rPr>
            </w:pPr>
            <w:hyperlink r:id="rId27" w:history="1">
              <w:r w:rsidR="003B6C45">
                <w:rPr>
                  <w:rStyle w:val="af6"/>
                  <w:rFonts w:ascii="Arial" w:hAnsi="Arial" w:cs="Arial"/>
                  <w:b/>
                  <w:bCs/>
                  <w:sz w:val="16"/>
                  <w:szCs w:val="16"/>
                </w:rPr>
                <w:t>R1-2309786</w:t>
              </w:r>
            </w:hyperlink>
          </w:p>
        </w:tc>
        <w:tc>
          <w:tcPr>
            <w:tcW w:w="6095" w:type="dxa"/>
          </w:tcPr>
          <w:p w14:paraId="21B4856F"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256FBCD5" w14:textId="77777777" w:rsidR="001A78F1" w:rsidRDefault="003B6C45">
            <w:pPr>
              <w:rPr>
                <w:rFonts w:ascii="Arial" w:hAnsi="Arial" w:cs="Arial"/>
                <w:sz w:val="16"/>
                <w:szCs w:val="16"/>
              </w:rPr>
            </w:pPr>
            <w:r>
              <w:rPr>
                <w:rFonts w:ascii="Arial" w:hAnsi="Arial" w:cs="Arial"/>
                <w:sz w:val="16"/>
                <w:szCs w:val="16"/>
              </w:rPr>
              <w:t>Google</w:t>
            </w:r>
          </w:p>
        </w:tc>
      </w:tr>
      <w:tr w:rsidR="001A78F1" w14:paraId="15FEC349" w14:textId="77777777" w:rsidTr="001A78F1">
        <w:trPr>
          <w:trHeight w:val="65"/>
        </w:trPr>
        <w:tc>
          <w:tcPr>
            <w:tcW w:w="1271" w:type="dxa"/>
          </w:tcPr>
          <w:p w14:paraId="417478B0" w14:textId="77777777" w:rsidR="001A78F1" w:rsidRDefault="00716973">
            <w:pPr>
              <w:rPr>
                <w:rFonts w:ascii="Arial" w:hAnsi="Arial" w:cs="Arial"/>
                <w:color w:val="000000"/>
                <w:sz w:val="16"/>
                <w:szCs w:val="16"/>
              </w:rPr>
            </w:pPr>
            <w:hyperlink r:id="rId28" w:history="1">
              <w:r w:rsidR="003B6C45">
                <w:rPr>
                  <w:rStyle w:val="af6"/>
                  <w:rFonts w:ascii="Arial" w:hAnsi="Arial" w:cs="Arial"/>
                  <w:b/>
                  <w:bCs/>
                  <w:sz w:val="16"/>
                  <w:szCs w:val="16"/>
                </w:rPr>
                <w:t>R1-2309841</w:t>
              </w:r>
            </w:hyperlink>
          </w:p>
        </w:tc>
        <w:tc>
          <w:tcPr>
            <w:tcW w:w="6095" w:type="dxa"/>
          </w:tcPr>
          <w:p w14:paraId="2C46C138" w14:textId="77777777" w:rsidR="001A78F1" w:rsidRDefault="003B6C45">
            <w:pPr>
              <w:rPr>
                <w:rFonts w:ascii="Arial" w:hAnsi="Arial" w:cs="Arial"/>
                <w:sz w:val="16"/>
                <w:szCs w:val="16"/>
              </w:rPr>
            </w:pPr>
            <w:r>
              <w:rPr>
                <w:rFonts w:ascii="Arial" w:hAnsi="Arial" w:cs="Arial"/>
                <w:sz w:val="16"/>
                <w:szCs w:val="16"/>
              </w:rPr>
              <w:t>L1 enhancements to inter-cell beam management</w:t>
            </w:r>
          </w:p>
        </w:tc>
        <w:tc>
          <w:tcPr>
            <w:tcW w:w="2552" w:type="dxa"/>
          </w:tcPr>
          <w:p w14:paraId="316F4D8C" w14:textId="77777777" w:rsidR="001A78F1" w:rsidRDefault="003B6C45">
            <w:pPr>
              <w:rPr>
                <w:rFonts w:ascii="Arial" w:hAnsi="Arial" w:cs="Arial"/>
                <w:sz w:val="16"/>
                <w:szCs w:val="16"/>
              </w:rPr>
            </w:pPr>
            <w:r>
              <w:rPr>
                <w:rFonts w:ascii="Arial" w:hAnsi="Arial" w:cs="Arial"/>
                <w:sz w:val="16"/>
                <w:szCs w:val="16"/>
              </w:rPr>
              <w:t>Apple</w:t>
            </w:r>
          </w:p>
        </w:tc>
      </w:tr>
      <w:tr w:rsidR="001A78F1" w14:paraId="58A8528B" w14:textId="77777777" w:rsidTr="001A78F1">
        <w:trPr>
          <w:trHeight w:val="56"/>
        </w:trPr>
        <w:tc>
          <w:tcPr>
            <w:tcW w:w="1271" w:type="dxa"/>
          </w:tcPr>
          <w:p w14:paraId="69968FAC" w14:textId="77777777" w:rsidR="001A78F1" w:rsidRDefault="00716973">
            <w:pPr>
              <w:rPr>
                <w:rFonts w:ascii="Arial" w:hAnsi="Arial" w:cs="Arial"/>
                <w:color w:val="000000"/>
                <w:sz w:val="16"/>
                <w:szCs w:val="16"/>
              </w:rPr>
            </w:pPr>
            <w:hyperlink r:id="rId29" w:history="1">
              <w:r w:rsidR="003B6C45">
                <w:rPr>
                  <w:rStyle w:val="af6"/>
                  <w:rFonts w:ascii="Arial" w:hAnsi="Arial" w:cs="Arial"/>
                  <w:b/>
                  <w:bCs/>
                  <w:sz w:val="16"/>
                  <w:szCs w:val="16"/>
                </w:rPr>
                <w:t>R1-2309876</w:t>
              </w:r>
            </w:hyperlink>
          </w:p>
        </w:tc>
        <w:tc>
          <w:tcPr>
            <w:tcW w:w="6095" w:type="dxa"/>
          </w:tcPr>
          <w:p w14:paraId="5012B69D"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78F48BE9" w14:textId="77777777" w:rsidR="001A78F1" w:rsidRDefault="003B6C45">
            <w:pPr>
              <w:rPr>
                <w:rFonts w:ascii="Arial" w:hAnsi="Arial" w:cs="Arial"/>
                <w:sz w:val="16"/>
                <w:szCs w:val="16"/>
              </w:rPr>
            </w:pPr>
            <w:r>
              <w:rPr>
                <w:rFonts w:ascii="Arial" w:hAnsi="Arial" w:cs="Arial"/>
                <w:sz w:val="16"/>
                <w:szCs w:val="16"/>
              </w:rPr>
              <w:t>KDDI Corporation</w:t>
            </w:r>
          </w:p>
        </w:tc>
      </w:tr>
      <w:tr w:rsidR="001A78F1" w14:paraId="36A3641A" w14:textId="77777777" w:rsidTr="001A78F1">
        <w:trPr>
          <w:trHeight w:val="56"/>
        </w:trPr>
        <w:tc>
          <w:tcPr>
            <w:tcW w:w="1271" w:type="dxa"/>
          </w:tcPr>
          <w:p w14:paraId="4C7383B9" w14:textId="77777777" w:rsidR="001A78F1" w:rsidRDefault="00716973">
            <w:pPr>
              <w:rPr>
                <w:rFonts w:ascii="Arial" w:hAnsi="Arial" w:cs="Arial"/>
                <w:color w:val="000000"/>
                <w:sz w:val="16"/>
                <w:szCs w:val="16"/>
              </w:rPr>
            </w:pPr>
            <w:hyperlink r:id="rId30" w:history="1">
              <w:r w:rsidR="003B6C45">
                <w:rPr>
                  <w:rStyle w:val="af6"/>
                  <w:rFonts w:ascii="Arial" w:hAnsi="Arial" w:cs="Arial"/>
                  <w:b/>
                  <w:bCs/>
                  <w:sz w:val="16"/>
                  <w:szCs w:val="16"/>
                </w:rPr>
                <w:t>R1-2309953</w:t>
              </w:r>
            </w:hyperlink>
          </w:p>
        </w:tc>
        <w:tc>
          <w:tcPr>
            <w:tcW w:w="6095" w:type="dxa"/>
          </w:tcPr>
          <w:p w14:paraId="06913943" w14:textId="77777777" w:rsidR="001A78F1" w:rsidRDefault="003B6C45">
            <w:pPr>
              <w:rPr>
                <w:rFonts w:ascii="Arial" w:hAnsi="Arial" w:cs="Arial"/>
                <w:sz w:val="16"/>
                <w:szCs w:val="16"/>
              </w:rPr>
            </w:pPr>
            <w:r>
              <w:rPr>
                <w:rFonts w:ascii="Arial" w:hAnsi="Arial" w:cs="Arial"/>
                <w:sz w:val="16"/>
                <w:szCs w:val="16"/>
              </w:rPr>
              <w:t>Remaining issues on L1 enhancements</w:t>
            </w:r>
          </w:p>
        </w:tc>
        <w:tc>
          <w:tcPr>
            <w:tcW w:w="2552" w:type="dxa"/>
          </w:tcPr>
          <w:p w14:paraId="0C4E65C8" w14:textId="77777777" w:rsidR="001A78F1" w:rsidRDefault="003B6C45">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1A78F1" w14:paraId="43DA42C6" w14:textId="77777777" w:rsidTr="001A78F1">
        <w:trPr>
          <w:trHeight w:val="56"/>
        </w:trPr>
        <w:tc>
          <w:tcPr>
            <w:tcW w:w="1271" w:type="dxa"/>
            <w:shd w:val="clear" w:color="auto" w:fill="FFFFFF" w:themeFill="background1"/>
          </w:tcPr>
          <w:p w14:paraId="354406FF" w14:textId="77777777" w:rsidR="001A78F1" w:rsidRDefault="00716973">
            <w:pPr>
              <w:rPr>
                <w:rFonts w:ascii="Arial" w:hAnsi="Arial" w:cs="Arial"/>
                <w:color w:val="000000"/>
                <w:sz w:val="16"/>
                <w:szCs w:val="16"/>
              </w:rPr>
            </w:pPr>
            <w:hyperlink r:id="rId31" w:history="1">
              <w:r w:rsidR="003B6C45">
                <w:rPr>
                  <w:rStyle w:val="af6"/>
                  <w:rFonts w:ascii="Arial" w:hAnsi="Arial" w:cs="Arial"/>
                  <w:b/>
                  <w:bCs/>
                  <w:sz w:val="16"/>
                  <w:szCs w:val="16"/>
                </w:rPr>
                <w:t>R1-2309982</w:t>
              </w:r>
            </w:hyperlink>
          </w:p>
        </w:tc>
        <w:tc>
          <w:tcPr>
            <w:tcW w:w="6095" w:type="dxa"/>
            <w:shd w:val="clear" w:color="auto" w:fill="FFFFFF" w:themeFill="background1"/>
          </w:tcPr>
          <w:p w14:paraId="0DCD3E67"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shd w:val="clear" w:color="auto" w:fill="FFFFFF" w:themeFill="background1"/>
          </w:tcPr>
          <w:p w14:paraId="15DFC020" w14:textId="77777777" w:rsidR="001A78F1" w:rsidRDefault="003B6C45">
            <w:pPr>
              <w:rPr>
                <w:rFonts w:ascii="Arial" w:hAnsi="Arial" w:cs="Arial"/>
                <w:sz w:val="16"/>
                <w:szCs w:val="16"/>
              </w:rPr>
            </w:pPr>
            <w:r>
              <w:rPr>
                <w:rFonts w:ascii="Arial" w:hAnsi="Arial" w:cs="Arial"/>
                <w:sz w:val="16"/>
                <w:szCs w:val="16"/>
              </w:rPr>
              <w:t>MediaTek Inc.</w:t>
            </w:r>
          </w:p>
        </w:tc>
      </w:tr>
      <w:tr w:rsidR="001A78F1" w14:paraId="79EE8214" w14:textId="77777777" w:rsidTr="001A78F1">
        <w:trPr>
          <w:trHeight w:val="56"/>
        </w:trPr>
        <w:tc>
          <w:tcPr>
            <w:tcW w:w="1271" w:type="dxa"/>
            <w:shd w:val="clear" w:color="auto" w:fill="FFFFFF" w:themeFill="background1"/>
          </w:tcPr>
          <w:p w14:paraId="274073C8" w14:textId="77777777" w:rsidR="001A78F1" w:rsidRDefault="00716973">
            <w:pPr>
              <w:rPr>
                <w:rFonts w:ascii="Arial" w:hAnsi="Arial" w:cs="Arial"/>
                <w:color w:val="000000"/>
                <w:sz w:val="16"/>
                <w:szCs w:val="16"/>
              </w:rPr>
            </w:pPr>
            <w:hyperlink r:id="rId32" w:history="1">
              <w:r w:rsidR="003B6C45">
                <w:rPr>
                  <w:rStyle w:val="af6"/>
                  <w:rFonts w:ascii="Arial" w:hAnsi="Arial" w:cs="Arial"/>
                  <w:b/>
                  <w:bCs/>
                  <w:sz w:val="16"/>
                  <w:szCs w:val="16"/>
                </w:rPr>
                <w:t>R1-2310040</w:t>
              </w:r>
            </w:hyperlink>
          </w:p>
        </w:tc>
        <w:tc>
          <w:tcPr>
            <w:tcW w:w="6095" w:type="dxa"/>
            <w:shd w:val="clear" w:color="auto" w:fill="FFFFFF" w:themeFill="background1"/>
          </w:tcPr>
          <w:p w14:paraId="6EA68EEE" w14:textId="77777777" w:rsidR="001A78F1" w:rsidRDefault="003B6C45">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06C6210C" w14:textId="77777777" w:rsidR="001A78F1" w:rsidRDefault="003B6C45">
            <w:pPr>
              <w:rPr>
                <w:rFonts w:ascii="Arial" w:hAnsi="Arial" w:cs="Arial"/>
                <w:sz w:val="16"/>
                <w:szCs w:val="16"/>
              </w:rPr>
            </w:pPr>
            <w:r>
              <w:rPr>
                <w:rFonts w:ascii="Arial" w:hAnsi="Arial" w:cs="Arial"/>
                <w:sz w:val="16"/>
                <w:szCs w:val="16"/>
              </w:rPr>
              <w:t>NTT DOCOMO, INC.</w:t>
            </w:r>
          </w:p>
        </w:tc>
      </w:tr>
      <w:tr w:rsidR="001A78F1" w14:paraId="05FD373E" w14:textId="77777777" w:rsidTr="001A78F1">
        <w:trPr>
          <w:trHeight w:val="56"/>
        </w:trPr>
        <w:tc>
          <w:tcPr>
            <w:tcW w:w="1271" w:type="dxa"/>
          </w:tcPr>
          <w:p w14:paraId="4E01265C" w14:textId="77777777" w:rsidR="001A78F1" w:rsidRDefault="00716973">
            <w:pPr>
              <w:rPr>
                <w:rFonts w:ascii="Arial" w:hAnsi="Arial" w:cs="Arial"/>
                <w:color w:val="000000"/>
                <w:sz w:val="16"/>
                <w:szCs w:val="16"/>
              </w:rPr>
            </w:pPr>
            <w:hyperlink r:id="rId33" w:history="1">
              <w:r w:rsidR="003B6C45">
                <w:rPr>
                  <w:rStyle w:val="af6"/>
                  <w:rFonts w:ascii="Arial" w:hAnsi="Arial" w:cs="Arial"/>
                  <w:b/>
                  <w:bCs/>
                  <w:sz w:val="16"/>
                  <w:szCs w:val="16"/>
                </w:rPr>
                <w:t>R1-2310149</w:t>
              </w:r>
            </w:hyperlink>
          </w:p>
        </w:tc>
        <w:tc>
          <w:tcPr>
            <w:tcW w:w="6095" w:type="dxa"/>
          </w:tcPr>
          <w:p w14:paraId="1D29833F" w14:textId="77777777" w:rsidR="001A78F1" w:rsidRDefault="003B6C45">
            <w:pPr>
              <w:rPr>
                <w:rFonts w:ascii="Arial" w:hAnsi="Arial" w:cs="Arial"/>
                <w:sz w:val="16"/>
                <w:szCs w:val="16"/>
              </w:rPr>
            </w:pPr>
            <w:r>
              <w:rPr>
                <w:rFonts w:ascii="Arial" w:hAnsi="Arial" w:cs="Arial"/>
                <w:sz w:val="16"/>
                <w:szCs w:val="16"/>
              </w:rPr>
              <w:t>L1 Enhancements for Inter-Cell Beam Management</w:t>
            </w:r>
          </w:p>
        </w:tc>
        <w:tc>
          <w:tcPr>
            <w:tcW w:w="2552" w:type="dxa"/>
          </w:tcPr>
          <w:p w14:paraId="5C9CC9F9" w14:textId="77777777" w:rsidR="001A78F1" w:rsidRDefault="003B6C45">
            <w:pPr>
              <w:rPr>
                <w:rFonts w:ascii="Arial" w:hAnsi="Arial" w:cs="Arial"/>
                <w:sz w:val="16"/>
                <w:szCs w:val="16"/>
              </w:rPr>
            </w:pPr>
            <w:r>
              <w:rPr>
                <w:rFonts w:ascii="Arial" w:hAnsi="Arial" w:cs="Arial"/>
                <w:sz w:val="16"/>
                <w:szCs w:val="16"/>
              </w:rPr>
              <w:t>Qualcomm Incorporated</w:t>
            </w:r>
          </w:p>
        </w:tc>
      </w:tr>
      <w:tr w:rsidR="001A78F1" w14:paraId="5028ACDC" w14:textId="77777777" w:rsidTr="001A78F1">
        <w:trPr>
          <w:trHeight w:val="56"/>
        </w:trPr>
        <w:tc>
          <w:tcPr>
            <w:tcW w:w="1271" w:type="dxa"/>
          </w:tcPr>
          <w:p w14:paraId="5E3CFA92" w14:textId="77777777" w:rsidR="001A78F1" w:rsidRDefault="001A78F1">
            <w:pPr>
              <w:rPr>
                <w:rFonts w:ascii="Arial" w:hAnsi="Arial" w:cs="Arial"/>
                <w:color w:val="000000"/>
                <w:sz w:val="16"/>
                <w:szCs w:val="16"/>
              </w:rPr>
            </w:pPr>
          </w:p>
        </w:tc>
        <w:tc>
          <w:tcPr>
            <w:tcW w:w="6095" w:type="dxa"/>
          </w:tcPr>
          <w:p w14:paraId="6465A3F4" w14:textId="77777777" w:rsidR="001A78F1" w:rsidRDefault="001A78F1">
            <w:pPr>
              <w:rPr>
                <w:rFonts w:ascii="Arial" w:hAnsi="Arial" w:cs="Arial"/>
                <w:sz w:val="16"/>
                <w:szCs w:val="16"/>
              </w:rPr>
            </w:pPr>
          </w:p>
        </w:tc>
        <w:tc>
          <w:tcPr>
            <w:tcW w:w="2552" w:type="dxa"/>
          </w:tcPr>
          <w:p w14:paraId="2A4FBD94" w14:textId="77777777" w:rsidR="001A78F1" w:rsidRDefault="001A78F1">
            <w:pPr>
              <w:rPr>
                <w:rFonts w:ascii="Arial" w:hAnsi="Arial" w:cs="Arial"/>
                <w:sz w:val="16"/>
                <w:szCs w:val="16"/>
              </w:rPr>
            </w:pPr>
          </w:p>
        </w:tc>
      </w:tr>
      <w:tr w:rsidR="001A78F1" w14:paraId="0E10C9CB" w14:textId="77777777" w:rsidTr="001A78F1">
        <w:trPr>
          <w:trHeight w:val="56"/>
        </w:trPr>
        <w:tc>
          <w:tcPr>
            <w:tcW w:w="1271" w:type="dxa"/>
          </w:tcPr>
          <w:p w14:paraId="437C4272" w14:textId="77777777" w:rsidR="001A78F1" w:rsidRDefault="00716973">
            <w:pPr>
              <w:rPr>
                <w:rFonts w:ascii="Arial" w:hAnsi="Arial" w:cs="Arial"/>
                <w:color w:val="000000"/>
                <w:sz w:val="16"/>
                <w:szCs w:val="16"/>
              </w:rPr>
            </w:pPr>
            <w:hyperlink r:id="rId34" w:history="1">
              <w:r w:rsidR="003B6C45">
                <w:rPr>
                  <w:rStyle w:val="af6"/>
                  <w:rFonts w:ascii="Arial" w:hAnsi="Arial" w:cs="Arial"/>
                  <w:b/>
                  <w:bCs/>
                  <w:sz w:val="16"/>
                  <w:szCs w:val="16"/>
                </w:rPr>
                <w:t>R1-2309109</w:t>
              </w:r>
            </w:hyperlink>
          </w:p>
        </w:tc>
        <w:tc>
          <w:tcPr>
            <w:tcW w:w="6095" w:type="dxa"/>
          </w:tcPr>
          <w:p w14:paraId="110DF70B"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5FCB1C7D"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1562BC04" w14:textId="77777777" w:rsidTr="001A78F1">
        <w:trPr>
          <w:trHeight w:val="56"/>
        </w:trPr>
        <w:tc>
          <w:tcPr>
            <w:tcW w:w="1271" w:type="dxa"/>
          </w:tcPr>
          <w:p w14:paraId="351A372E" w14:textId="77777777" w:rsidR="001A78F1" w:rsidRDefault="00716973">
            <w:pPr>
              <w:rPr>
                <w:rFonts w:ascii="Arial" w:hAnsi="Arial" w:cs="Arial"/>
                <w:sz w:val="16"/>
                <w:szCs w:val="16"/>
              </w:rPr>
            </w:pPr>
            <w:hyperlink r:id="rId35" w:history="1">
              <w:r w:rsidR="003B6C45">
                <w:rPr>
                  <w:rStyle w:val="af6"/>
                  <w:rFonts w:ascii="Arial" w:hAnsi="Arial" w:cs="Arial"/>
                  <w:b/>
                  <w:bCs/>
                  <w:sz w:val="16"/>
                  <w:szCs w:val="16"/>
                </w:rPr>
                <w:t>R1-2309216</w:t>
              </w:r>
            </w:hyperlink>
          </w:p>
        </w:tc>
        <w:tc>
          <w:tcPr>
            <w:tcW w:w="6095" w:type="dxa"/>
          </w:tcPr>
          <w:p w14:paraId="49C3AFA9"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7336B8F6"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358CF2D5" w14:textId="77777777" w:rsidTr="001A78F1">
        <w:trPr>
          <w:trHeight w:val="56"/>
        </w:trPr>
        <w:tc>
          <w:tcPr>
            <w:tcW w:w="1271" w:type="dxa"/>
          </w:tcPr>
          <w:p w14:paraId="07D3A8AB"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R1-2309110</w:t>
            </w:r>
          </w:p>
        </w:tc>
        <w:tc>
          <w:tcPr>
            <w:tcW w:w="6095" w:type="dxa"/>
          </w:tcPr>
          <w:p w14:paraId="5DFA58F9" w14:textId="77777777" w:rsidR="001A78F1" w:rsidRDefault="003B6C45">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683432C7"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725904C7" w14:textId="77777777" w:rsidTr="001A78F1">
        <w:trPr>
          <w:trHeight w:val="56"/>
        </w:trPr>
        <w:tc>
          <w:tcPr>
            <w:tcW w:w="1271" w:type="dxa"/>
          </w:tcPr>
          <w:p w14:paraId="7B4C967D"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R1-2309111</w:t>
            </w:r>
          </w:p>
        </w:tc>
        <w:tc>
          <w:tcPr>
            <w:tcW w:w="6095" w:type="dxa"/>
          </w:tcPr>
          <w:p w14:paraId="443633B1" w14:textId="77777777" w:rsidR="001A78F1" w:rsidRDefault="003B6C45">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6E69F7EC"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67F6F6AB" w14:textId="77777777" w:rsidTr="001A78F1">
        <w:trPr>
          <w:trHeight w:val="56"/>
        </w:trPr>
        <w:tc>
          <w:tcPr>
            <w:tcW w:w="1271" w:type="dxa"/>
          </w:tcPr>
          <w:p w14:paraId="5C1943CC" w14:textId="77777777" w:rsidR="001A78F1" w:rsidRDefault="003B6C45">
            <w:pPr>
              <w:rPr>
                <w:rFonts w:ascii="Arial" w:hAnsi="Arial" w:cs="Arial"/>
                <w:color w:val="000000"/>
                <w:sz w:val="16"/>
                <w:szCs w:val="16"/>
              </w:rPr>
            </w:pPr>
            <w:r>
              <w:rPr>
                <w:rFonts w:ascii="Arial" w:hAnsi="Arial" w:cs="Arial"/>
                <w:color w:val="000000"/>
                <w:sz w:val="16"/>
                <w:szCs w:val="16"/>
              </w:rPr>
              <w:t>From previous meeting</w:t>
            </w:r>
          </w:p>
        </w:tc>
        <w:tc>
          <w:tcPr>
            <w:tcW w:w="6095" w:type="dxa"/>
          </w:tcPr>
          <w:p w14:paraId="504ACC8A" w14:textId="77777777" w:rsidR="001A78F1" w:rsidRDefault="001A78F1">
            <w:pPr>
              <w:rPr>
                <w:rFonts w:ascii="Arial" w:hAnsi="Arial" w:cs="Arial"/>
                <w:sz w:val="16"/>
                <w:szCs w:val="16"/>
              </w:rPr>
            </w:pPr>
          </w:p>
        </w:tc>
        <w:tc>
          <w:tcPr>
            <w:tcW w:w="2552" w:type="dxa"/>
          </w:tcPr>
          <w:p w14:paraId="6095A565" w14:textId="77777777" w:rsidR="001A78F1" w:rsidRDefault="001A78F1">
            <w:pPr>
              <w:rPr>
                <w:rFonts w:ascii="Arial" w:hAnsi="Arial" w:cs="Arial"/>
                <w:sz w:val="16"/>
                <w:szCs w:val="16"/>
              </w:rPr>
            </w:pPr>
          </w:p>
        </w:tc>
      </w:tr>
      <w:tr w:rsidR="001A78F1" w14:paraId="382495BF" w14:textId="77777777" w:rsidTr="001A78F1">
        <w:trPr>
          <w:trHeight w:val="56"/>
        </w:trPr>
        <w:tc>
          <w:tcPr>
            <w:tcW w:w="1271" w:type="dxa"/>
          </w:tcPr>
          <w:p w14:paraId="0861FC4E"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R1-2308711</w:t>
            </w:r>
          </w:p>
        </w:tc>
        <w:tc>
          <w:tcPr>
            <w:tcW w:w="6095" w:type="dxa"/>
          </w:tcPr>
          <w:p w14:paraId="3218EB51"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Rel-18 Further NR mobility enhancements</w:t>
            </w:r>
          </w:p>
        </w:tc>
        <w:tc>
          <w:tcPr>
            <w:tcW w:w="2552" w:type="dxa"/>
          </w:tcPr>
          <w:p w14:paraId="01085800"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38.212 Editor</w:t>
            </w:r>
          </w:p>
        </w:tc>
      </w:tr>
      <w:tr w:rsidR="001A78F1" w14:paraId="3963B390" w14:textId="77777777" w:rsidTr="001A78F1">
        <w:trPr>
          <w:trHeight w:val="56"/>
        </w:trPr>
        <w:tc>
          <w:tcPr>
            <w:tcW w:w="1271" w:type="dxa"/>
          </w:tcPr>
          <w:p w14:paraId="6E919E7F"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R1-2308699</w:t>
            </w:r>
          </w:p>
        </w:tc>
        <w:tc>
          <w:tcPr>
            <w:tcW w:w="6095" w:type="dxa"/>
          </w:tcPr>
          <w:p w14:paraId="637A58D5"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further mobility enhancements</w:t>
            </w:r>
          </w:p>
        </w:tc>
        <w:tc>
          <w:tcPr>
            <w:tcW w:w="2552" w:type="dxa"/>
          </w:tcPr>
          <w:p w14:paraId="67AED664"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38.213 Editor</w:t>
            </w:r>
          </w:p>
        </w:tc>
      </w:tr>
      <w:tr w:rsidR="001A78F1" w14:paraId="075E126B" w14:textId="77777777" w:rsidTr="001A78F1">
        <w:trPr>
          <w:trHeight w:val="56"/>
        </w:trPr>
        <w:tc>
          <w:tcPr>
            <w:tcW w:w="1271" w:type="dxa"/>
          </w:tcPr>
          <w:p w14:paraId="40EC711B"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R1-2308718</w:t>
            </w:r>
          </w:p>
        </w:tc>
        <w:tc>
          <w:tcPr>
            <w:tcW w:w="6095" w:type="dxa"/>
          </w:tcPr>
          <w:p w14:paraId="49BBF1D3"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specification support for mobility enhancements</w:t>
            </w:r>
          </w:p>
        </w:tc>
        <w:tc>
          <w:tcPr>
            <w:tcW w:w="2552" w:type="dxa"/>
          </w:tcPr>
          <w:p w14:paraId="4A38FD66"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38.214 Editor</w:t>
            </w:r>
          </w:p>
        </w:tc>
      </w:tr>
      <w:tr w:rsidR="001A78F1" w14:paraId="22AE58C2" w14:textId="77777777" w:rsidTr="001A78F1">
        <w:trPr>
          <w:trHeight w:val="56"/>
        </w:trPr>
        <w:tc>
          <w:tcPr>
            <w:tcW w:w="1271" w:type="dxa"/>
          </w:tcPr>
          <w:p w14:paraId="3EF5369D"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R1-2308677</w:t>
            </w:r>
          </w:p>
        </w:tc>
        <w:tc>
          <w:tcPr>
            <w:tcW w:w="6095" w:type="dxa"/>
          </w:tcPr>
          <w:p w14:paraId="603CF129"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Collection of updated higher layers parameter list for Rel-18</w:t>
            </w:r>
          </w:p>
        </w:tc>
        <w:tc>
          <w:tcPr>
            <w:tcW w:w="2552" w:type="dxa"/>
          </w:tcPr>
          <w:p w14:paraId="1CFCA0B7"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RRC Moderator</w:t>
            </w:r>
          </w:p>
        </w:tc>
      </w:tr>
    </w:tbl>
    <w:p w14:paraId="158FE0DF" w14:textId="77777777" w:rsidR="001A78F1" w:rsidRDefault="003B6C45">
      <w:pPr>
        <w:pStyle w:val="10"/>
        <w:spacing w:after="180"/>
      </w:pPr>
      <w:r>
        <w:t>Discussion</w:t>
      </w:r>
    </w:p>
    <w:p w14:paraId="4BB28F0C" w14:textId="77777777" w:rsidR="001A78F1" w:rsidRDefault="003B6C45">
      <w:pPr>
        <w:pStyle w:val="20"/>
      </w:pPr>
      <w:r>
        <w:t xml:space="preserve">L1 measurement </w:t>
      </w:r>
    </w:p>
    <w:p w14:paraId="1C269681" w14:textId="77777777" w:rsidR="001A78F1" w:rsidRDefault="003B6C45">
      <w:pPr>
        <w:pStyle w:val="30"/>
      </w:pPr>
      <w:r>
        <w:t>[No issue] L1 Intra-frequency measurement</w:t>
      </w:r>
    </w:p>
    <w:p w14:paraId="0F688FDC" w14:textId="77777777" w:rsidR="001A78F1" w:rsidRDefault="003B6C45">
      <w:pPr>
        <w:pStyle w:val="5"/>
      </w:pPr>
      <w:r>
        <w:t>[Conclusion at RAN1#110b-e]</w:t>
      </w:r>
    </w:p>
    <w:p w14:paraId="396398DB" w14:textId="77777777" w:rsidR="001A78F1" w:rsidRDefault="003B6C45">
      <w:pPr>
        <w:rPr>
          <w:rFonts w:eastAsia="Batang"/>
          <w:sz w:val="20"/>
          <w:highlight w:val="green"/>
          <w:lang w:eastAsia="zh-CN"/>
        </w:rPr>
      </w:pPr>
      <w:r>
        <w:rPr>
          <w:highlight w:val="green"/>
          <w:lang w:eastAsia="zh-CN"/>
        </w:rPr>
        <w:t>Agreement</w:t>
      </w:r>
    </w:p>
    <w:p w14:paraId="3CEBCA4C" w14:textId="77777777" w:rsidR="001A78F1" w:rsidRDefault="003B6C45">
      <w:pPr>
        <w:pStyle w:val="a"/>
        <w:numPr>
          <w:ilvl w:val="0"/>
          <w:numId w:val="12"/>
        </w:numPr>
        <w:spacing w:after="0" w:afterAutospacing="0"/>
        <w:rPr>
          <w:lang w:eastAsia="en-US"/>
        </w:rPr>
      </w:pPr>
      <w:r>
        <w:t>For Rel-18 L1/L2 mobility, L1 intra-frequency measurement for candidate cell is supported</w:t>
      </w:r>
    </w:p>
    <w:p w14:paraId="3CBC9D0D" w14:textId="77777777" w:rsidR="001A78F1" w:rsidRDefault="003B6C45">
      <w:pPr>
        <w:pStyle w:val="a"/>
        <w:numPr>
          <w:ilvl w:val="1"/>
          <w:numId w:val="12"/>
        </w:numPr>
        <w:spacing w:after="0" w:afterAutospacing="0"/>
      </w:pPr>
      <w:r>
        <w:t>At least the following aspects are for RAN1 further study:</w:t>
      </w:r>
    </w:p>
    <w:p w14:paraId="2AE1D497" w14:textId="77777777" w:rsidR="001A78F1" w:rsidRDefault="003B6C45">
      <w:pPr>
        <w:pStyle w:val="a"/>
        <w:numPr>
          <w:ilvl w:val="2"/>
          <w:numId w:val="12"/>
        </w:numPr>
        <w:spacing w:after="0" w:afterAutospacing="0"/>
        <w:rPr>
          <w:b/>
          <w:bCs/>
        </w:rPr>
      </w:pPr>
      <w:r>
        <w:t>RAN1 assumes Rel-17 ICBM CSI measurement as starting point.</w:t>
      </w:r>
    </w:p>
    <w:p w14:paraId="34A568AB" w14:textId="77777777" w:rsidR="001A78F1" w:rsidRDefault="003B6C45">
      <w:pPr>
        <w:pStyle w:val="a"/>
        <w:numPr>
          <w:ilvl w:val="2"/>
          <w:numId w:val="12"/>
        </w:numPr>
        <w:spacing w:after="0" w:afterAutospacing="0"/>
        <w:rPr>
          <w:strike/>
        </w:rPr>
      </w:pPr>
      <w:r>
        <w:t>Whether and how to apply relaxation for the restrictions imposed on the Rel-17 intra-frequency L1 non-serving cell measurement defined in 9.13.2 of TS38.133, where RAN4 impact is foreseen, e.g.</w:t>
      </w:r>
    </w:p>
    <w:p w14:paraId="48AD2A5C" w14:textId="77777777" w:rsidR="001A78F1" w:rsidRDefault="003B6C45">
      <w:pPr>
        <w:pStyle w:val="a"/>
        <w:numPr>
          <w:ilvl w:val="3"/>
          <w:numId w:val="12"/>
        </w:numPr>
        <w:spacing w:after="0" w:afterAutospacing="0"/>
      </w:pPr>
      <w:r>
        <w:lastRenderedPageBreak/>
        <w:t>SFN offset alignment compared with serving cell</w:t>
      </w:r>
    </w:p>
    <w:p w14:paraId="363ED4C7" w14:textId="77777777" w:rsidR="001A78F1" w:rsidRDefault="003B6C45">
      <w:pPr>
        <w:pStyle w:val="a"/>
        <w:numPr>
          <w:ilvl w:val="3"/>
          <w:numId w:val="12"/>
        </w:numPr>
        <w:spacing w:after="0" w:afterAutospacing="0"/>
      </w:pPr>
      <w:r>
        <w:t>BWP setting, i.e. non-serving cell SSB should be covered by serving cell active BWP</w:t>
      </w:r>
    </w:p>
    <w:p w14:paraId="2375A977" w14:textId="77777777" w:rsidR="001A78F1" w:rsidRDefault="003B6C45">
      <w:pPr>
        <w:pStyle w:val="a"/>
        <w:numPr>
          <w:ilvl w:val="3"/>
          <w:numId w:val="12"/>
        </w:numPr>
        <w:spacing w:after="0" w:afterAutospacing="0"/>
      </w:pPr>
      <w:r>
        <w:t xml:space="preserve">Introduction of symbol level gap or SMTC for larger Rx timing difference (i.e. larger than CP length) </w:t>
      </w:r>
    </w:p>
    <w:p w14:paraId="73F30588" w14:textId="77777777" w:rsidR="001A78F1" w:rsidRDefault="003B6C45">
      <w:pPr>
        <w:pStyle w:val="a"/>
        <w:numPr>
          <w:ilvl w:val="2"/>
          <w:numId w:val="12"/>
        </w:numPr>
        <w:spacing w:after="0" w:afterAutospacing="0"/>
      </w:pPr>
      <w:r>
        <w:t>Commonality with intra-frequency L3 measurement</w:t>
      </w:r>
    </w:p>
    <w:p w14:paraId="4D28214D" w14:textId="77777777" w:rsidR="001A78F1" w:rsidRDefault="003B6C45">
      <w:pPr>
        <w:pStyle w:val="a"/>
        <w:numPr>
          <w:ilvl w:val="2"/>
          <w:numId w:val="12"/>
        </w:numPr>
        <w:spacing w:after="0" w:afterAutospacing="0"/>
      </w:pPr>
      <w:r>
        <w:t>Commonality with L1 inter-frequency measurement for measurement configuration</w:t>
      </w:r>
    </w:p>
    <w:p w14:paraId="17925A39" w14:textId="77777777" w:rsidR="001A78F1" w:rsidRDefault="003B6C45">
      <w:pPr>
        <w:pStyle w:val="a"/>
        <w:numPr>
          <w:ilvl w:val="0"/>
          <w:numId w:val="12"/>
        </w:numPr>
        <w:spacing w:after="0" w:afterAutospacing="0"/>
        <w:rPr>
          <w:b/>
          <w:bCs/>
        </w:rPr>
      </w:pPr>
      <w:r>
        <w:t xml:space="preserve">Send an LS to RAN4 (CC RAN2) </w:t>
      </w:r>
    </w:p>
    <w:p w14:paraId="649BE89D" w14:textId="77777777" w:rsidR="001A78F1" w:rsidRDefault="003B6C45">
      <w:pPr>
        <w:pStyle w:val="a"/>
        <w:numPr>
          <w:ilvl w:val="1"/>
          <w:numId w:val="12"/>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4C37B9CF" w14:textId="77777777" w:rsidR="001A78F1" w:rsidRDefault="003B6C45">
      <w:pPr>
        <w:pStyle w:val="a"/>
        <w:numPr>
          <w:ilvl w:val="1"/>
          <w:numId w:val="12"/>
        </w:numPr>
        <w:spacing w:after="0" w:afterAutospacing="0"/>
        <w:rPr>
          <w:b/>
          <w:bCs/>
        </w:rPr>
      </w:pPr>
      <w:r>
        <w:t>RAN1 assumes Rel-17 ICBM CSI measurement as starting point.</w:t>
      </w:r>
    </w:p>
    <w:p w14:paraId="10E00DD3" w14:textId="77777777" w:rsidR="001A78F1" w:rsidRDefault="001A78F1"/>
    <w:p w14:paraId="7E7F0009" w14:textId="77777777" w:rsidR="001A78F1" w:rsidRDefault="003B6C45">
      <w:pPr>
        <w:pStyle w:val="5"/>
      </w:pPr>
      <w:r>
        <w:t>[Conclusion at RAN1#111]</w:t>
      </w:r>
    </w:p>
    <w:p w14:paraId="693155CC" w14:textId="77777777" w:rsidR="001A78F1" w:rsidRDefault="003B6C45">
      <w:r>
        <w:rPr>
          <w:rFonts w:hint="eastAsia"/>
        </w:rPr>
        <w:t>N</w:t>
      </w:r>
      <w:r>
        <w:t>o discussion as LS from RAN4 had not been received at that time.</w:t>
      </w:r>
    </w:p>
    <w:p w14:paraId="24B56F1E" w14:textId="77777777" w:rsidR="001A78F1" w:rsidRDefault="003B6C45">
      <w:pPr>
        <w:pStyle w:val="5"/>
      </w:pPr>
      <w:r>
        <w:t>[Conclusion at RAN1#112]</w:t>
      </w:r>
    </w:p>
    <w:p w14:paraId="5F749CFA" w14:textId="77777777" w:rsidR="001A78F1" w:rsidRDefault="003B6C45">
      <w:r>
        <w:rPr>
          <w:rFonts w:hint="eastAsia"/>
        </w:rPr>
        <w:t>N</w:t>
      </w:r>
      <w:r>
        <w:t>o discussion as LS from RAN4 requires no RAN1 discussion.</w:t>
      </w:r>
    </w:p>
    <w:p w14:paraId="17B6FCD0" w14:textId="77777777" w:rsidR="001A78F1" w:rsidRDefault="003B6C45">
      <w:pPr>
        <w:pStyle w:val="5"/>
      </w:pPr>
      <w:r>
        <w:t>[Conclusion at RAN1#112bis-e]</w:t>
      </w:r>
    </w:p>
    <w:p w14:paraId="620D70CE" w14:textId="77777777" w:rsidR="001A78F1" w:rsidRDefault="003B6C45">
      <w:r>
        <w:rPr>
          <w:rFonts w:hint="eastAsia"/>
        </w:rPr>
        <w:t>N</w:t>
      </w:r>
      <w:r>
        <w:t>o discussion as LS from RAN4 requires no RAN1 discussion.</w:t>
      </w:r>
    </w:p>
    <w:p w14:paraId="38AD8659" w14:textId="77777777" w:rsidR="001A78F1" w:rsidRDefault="003B6C45">
      <w:pPr>
        <w:pStyle w:val="5"/>
      </w:pPr>
      <w:r>
        <w:t>[Conclusion at RAN1#113]</w:t>
      </w:r>
    </w:p>
    <w:p w14:paraId="7407D34E" w14:textId="77777777" w:rsidR="001A78F1" w:rsidRDefault="003B6C45">
      <w:r>
        <w:rPr>
          <w:rFonts w:hint="eastAsia"/>
        </w:rPr>
        <w:t>N</w:t>
      </w:r>
      <w:r>
        <w:t>o discussion as LS from RAN4 requires no RAN1 discussion.</w:t>
      </w:r>
    </w:p>
    <w:p w14:paraId="6B424268" w14:textId="77777777" w:rsidR="001A78F1" w:rsidRDefault="003B6C45">
      <w:pPr>
        <w:pStyle w:val="5"/>
      </w:pPr>
      <w:r>
        <w:t>[Conclusion at RAN1#114]</w:t>
      </w:r>
    </w:p>
    <w:p w14:paraId="67FA7F59" w14:textId="77777777" w:rsidR="001A78F1" w:rsidRDefault="003B6C45">
      <w:r>
        <w:rPr>
          <w:rFonts w:hint="eastAsia"/>
        </w:rPr>
        <w:t>N</w:t>
      </w:r>
      <w:r>
        <w:t xml:space="preserve">o discussion </w:t>
      </w:r>
    </w:p>
    <w:p w14:paraId="0FF46502" w14:textId="77777777" w:rsidR="001A78F1" w:rsidRDefault="001A78F1"/>
    <w:p w14:paraId="2DD3B1E1" w14:textId="77777777" w:rsidR="001A78F1" w:rsidRDefault="003B6C45">
      <w:pPr>
        <w:pStyle w:val="5"/>
      </w:pPr>
      <w:r>
        <w:t>[Summary of Contributions]</w:t>
      </w:r>
    </w:p>
    <w:p w14:paraId="2D5BC866" w14:textId="77777777" w:rsidR="001A78F1" w:rsidRDefault="003B6C45">
      <w:r>
        <w:t>No contribution discusses the issues relevant for this section.</w:t>
      </w:r>
    </w:p>
    <w:p w14:paraId="3523CBB8" w14:textId="77777777" w:rsidR="001A78F1" w:rsidRDefault="003B6C45">
      <w:pPr>
        <w:pStyle w:val="5"/>
      </w:pPr>
      <w:r>
        <w:t xml:space="preserve">[Conclusion] </w:t>
      </w:r>
    </w:p>
    <w:p w14:paraId="394B2371" w14:textId="77777777" w:rsidR="001A78F1" w:rsidRDefault="003B6C45">
      <w:r>
        <w:t>This section is closed without any FL proposal</w:t>
      </w:r>
    </w:p>
    <w:p w14:paraId="129B787A" w14:textId="77777777" w:rsidR="001A78F1" w:rsidRDefault="003B6C45">
      <w:pPr>
        <w:snapToGrid/>
        <w:spacing w:after="0" w:afterAutospacing="0"/>
        <w:jc w:val="left"/>
        <w:rPr>
          <w:b/>
          <w:bCs/>
        </w:rPr>
      </w:pPr>
      <w:r>
        <w:rPr>
          <w:b/>
          <w:bCs/>
        </w:rPr>
        <w:br w:type="page"/>
      </w:r>
    </w:p>
    <w:p w14:paraId="71698C4D" w14:textId="77777777" w:rsidR="001A78F1" w:rsidRDefault="003B6C45">
      <w:pPr>
        <w:pStyle w:val="30"/>
      </w:pPr>
      <w:r>
        <w:lastRenderedPageBreak/>
        <w:t>[Closed] L1 Inter-frequency measurement</w:t>
      </w:r>
    </w:p>
    <w:p w14:paraId="793857B6" w14:textId="77777777" w:rsidR="001A78F1" w:rsidRDefault="003B6C45">
      <w:pPr>
        <w:pStyle w:val="5"/>
      </w:pPr>
      <w:r>
        <w:t>[Conclusion at RAN1#110b-e]</w:t>
      </w:r>
    </w:p>
    <w:p w14:paraId="0189D722" w14:textId="77777777" w:rsidR="001A78F1" w:rsidRDefault="003B6C45">
      <w:r>
        <w:rPr>
          <w:highlight w:val="green"/>
        </w:rPr>
        <w:t>Agreement</w:t>
      </w:r>
      <w:r>
        <w:t xml:space="preserve"> </w:t>
      </w:r>
    </w:p>
    <w:p w14:paraId="200EEA20" w14:textId="77777777" w:rsidR="001A78F1" w:rsidRDefault="003B6C45">
      <w:pPr>
        <w:pStyle w:val="a"/>
        <w:numPr>
          <w:ilvl w:val="0"/>
          <w:numId w:val="12"/>
        </w:numPr>
        <w:rPr>
          <w:szCs w:val="24"/>
        </w:rPr>
      </w:pPr>
      <w:r>
        <w:rPr>
          <w:rFonts w:hint="eastAsia"/>
        </w:rPr>
        <w:t xml:space="preserve">For Rel-18 L1/L2 mobility, further study the potential RAN1 spec impact of L1 inter-frequency measurement </w:t>
      </w:r>
    </w:p>
    <w:p w14:paraId="77389EFF" w14:textId="77777777" w:rsidR="001A78F1" w:rsidRDefault="003B6C45">
      <w:pPr>
        <w:pStyle w:val="a"/>
        <w:numPr>
          <w:ilvl w:val="1"/>
          <w:numId w:val="12"/>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2388C04" w14:textId="77777777" w:rsidR="001A78F1" w:rsidRDefault="003B6C45">
      <w:pPr>
        <w:pStyle w:val="a"/>
        <w:numPr>
          <w:ilvl w:val="2"/>
          <w:numId w:val="12"/>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E6062EC" w14:textId="77777777" w:rsidR="001A78F1" w:rsidRDefault="003B6C45">
      <w:pPr>
        <w:pStyle w:val="a"/>
        <w:numPr>
          <w:ilvl w:val="3"/>
          <w:numId w:val="12"/>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2BFE009" w14:textId="77777777" w:rsidR="001A78F1" w:rsidRDefault="003B6C45">
      <w:pPr>
        <w:pStyle w:val="a"/>
        <w:numPr>
          <w:ilvl w:val="3"/>
          <w:numId w:val="12"/>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06028D1E" w14:textId="77777777" w:rsidR="001A78F1" w:rsidRDefault="003B6C45">
      <w:pPr>
        <w:pStyle w:val="a"/>
        <w:numPr>
          <w:ilvl w:val="1"/>
          <w:numId w:val="12"/>
        </w:numPr>
        <w:rPr>
          <w:szCs w:val="24"/>
        </w:rPr>
      </w:pPr>
      <w:r>
        <w:rPr>
          <w:rFonts w:hint="eastAsia"/>
        </w:rPr>
        <w:t>At least the following aspect is studied:</w:t>
      </w:r>
    </w:p>
    <w:p w14:paraId="2AEC7531" w14:textId="77777777" w:rsidR="001A78F1" w:rsidRDefault="003B6C45">
      <w:pPr>
        <w:pStyle w:val="a"/>
        <w:numPr>
          <w:ilvl w:val="2"/>
          <w:numId w:val="12"/>
        </w:numPr>
        <w:rPr>
          <w:szCs w:val="24"/>
        </w:rPr>
      </w:pPr>
      <w:r>
        <w:rPr>
          <w:rFonts w:hint="eastAsia"/>
        </w:rPr>
        <w:t>Commonality with L1 intra-frequency measurement for measurement configuration</w:t>
      </w:r>
    </w:p>
    <w:p w14:paraId="4C58A29B" w14:textId="77777777" w:rsidR="001A78F1" w:rsidRDefault="003B6C45">
      <w:pPr>
        <w:pStyle w:val="a"/>
        <w:numPr>
          <w:ilvl w:val="0"/>
          <w:numId w:val="12"/>
        </w:numPr>
        <w:rPr>
          <w:szCs w:val="24"/>
        </w:rPr>
      </w:pPr>
      <w:r>
        <w:rPr>
          <w:rFonts w:hint="eastAsia"/>
        </w:rPr>
        <w:t xml:space="preserve">Send an LS to RAN4 (CC RAN2) </w:t>
      </w:r>
    </w:p>
    <w:p w14:paraId="7F62EAEC" w14:textId="77777777" w:rsidR="001A78F1" w:rsidRDefault="003B6C45">
      <w:pPr>
        <w:pStyle w:val="a"/>
        <w:numPr>
          <w:ilvl w:val="1"/>
          <w:numId w:val="12"/>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0DB5F0A"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AD9CD7C"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20ACF97F" w14:textId="77777777" w:rsidR="001A78F1" w:rsidRDefault="003B6C45">
      <w:pPr>
        <w:pStyle w:val="a"/>
        <w:numPr>
          <w:ilvl w:val="1"/>
          <w:numId w:val="12"/>
        </w:numPr>
        <w:rPr>
          <w:szCs w:val="24"/>
        </w:rPr>
      </w:pPr>
      <w:r>
        <w:rPr>
          <w:rFonts w:hint="eastAsia"/>
        </w:rPr>
        <w:t>It is RAN1 understanding that the introduction of measurement gap and SMTC for L1 inter-frequency measurement, if any, is expected to be a RAN4 issue</w:t>
      </w:r>
    </w:p>
    <w:p w14:paraId="26EC42BF" w14:textId="77777777" w:rsidR="001A78F1" w:rsidRDefault="003B6C45">
      <w:pPr>
        <w:pStyle w:val="a"/>
        <w:numPr>
          <w:ilvl w:val="1"/>
          <w:numId w:val="12"/>
        </w:numPr>
        <w:rPr>
          <w:szCs w:val="24"/>
        </w:rPr>
      </w:pPr>
      <w:r>
        <w:rPr>
          <w:rFonts w:hint="eastAsia"/>
        </w:rPr>
        <w:t>Note: this content is included in the LS agreed for intra-frequency L1 measurement</w:t>
      </w:r>
    </w:p>
    <w:p w14:paraId="50C96969" w14:textId="77777777" w:rsidR="001A78F1" w:rsidRDefault="003B6C45">
      <w:pPr>
        <w:pStyle w:val="5"/>
      </w:pPr>
      <w:r>
        <w:t>[Conclusion at RAN1#11</w:t>
      </w:r>
      <w:r>
        <w:rPr>
          <w:rFonts w:hint="eastAsia"/>
        </w:rPr>
        <w:t>1</w:t>
      </w:r>
      <w:r>
        <w:t>]</w:t>
      </w:r>
    </w:p>
    <w:p w14:paraId="59DDBAAF" w14:textId="77777777" w:rsidR="001A78F1" w:rsidRDefault="003B6C45">
      <w:pPr>
        <w:shd w:val="clear" w:color="auto" w:fill="FFFFFF"/>
        <w:rPr>
          <w:rFonts w:eastAsia="DengXian"/>
          <w:sz w:val="20"/>
          <w:highlight w:val="green"/>
          <w:lang w:eastAsia="zh-CN"/>
        </w:rPr>
      </w:pPr>
      <w:r>
        <w:rPr>
          <w:highlight w:val="green"/>
          <w:lang w:eastAsia="zh-CN"/>
        </w:rPr>
        <w:t>Agreement</w:t>
      </w:r>
    </w:p>
    <w:p w14:paraId="2A4FA7BD" w14:textId="77777777" w:rsidR="001A78F1" w:rsidRDefault="003B6C45">
      <w:pPr>
        <w:numPr>
          <w:ilvl w:val="0"/>
          <w:numId w:val="13"/>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4CE2C12C" w14:textId="77777777" w:rsidR="001A78F1" w:rsidRDefault="001A78F1"/>
    <w:p w14:paraId="321981B6" w14:textId="77777777" w:rsidR="001A78F1" w:rsidRDefault="003B6C45">
      <w:pPr>
        <w:pStyle w:val="5"/>
      </w:pPr>
      <w:r>
        <w:t>[Conclusion at RAN1#112]</w:t>
      </w:r>
    </w:p>
    <w:p w14:paraId="1791FCF6" w14:textId="77777777" w:rsidR="001A78F1" w:rsidRDefault="003B6C45">
      <w:r>
        <w:rPr>
          <w:rFonts w:hint="eastAsia"/>
        </w:rPr>
        <w:t>N</w:t>
      </w:r>
      <w:r>
        <w:t>o discussion as LS from RAN4 requires no RAN1 discussion.</w:t>
      </w:r>
    </w:p>
    <w:p w14:paraId="56A214AD" w14:textId="77777777" w:rsidR="001A78F1" w:rsidRDefault="003B6C45">
      <w:pPr>
        <w:pStyle w:val="5"/>
      </w:pPr>
      <w:r>
        <w:t>[Conclusion at RAN1#112bis-e]</w:t>
      </w:r>
    </w:p>
    <w:p w14:paraId="23000A3D" w14:textId="77777777" w:rsidR="001A78F1" w:rsidRDefault="003B6C45">
      <w:r>
        <w:rPr>
          <w:rFonts w:hint="eastAsia"/>
        </w:rPr>
        <w:t>N</w:t>
      </w:r>
      <w:r>
        <w:t>o discussion as LS from RAN4 requires no RAN1 discussion.</w:t>
      </w:r>
    </w:p>
    <w:p w14:paraId="53959462" w14:textId="77777777" w:rsidR="001A78F1" w:rsidRDefault="003B6C45">
      <w:pPr>
        <w:pStyle w:val="5"/>
      </w:pPr>
      <w:r>
        <w:lastRenderedPageBreak/>
        <w:t>[Conclusion at RAN1#113]</w:t>
      </w:r>
    </w:p>
    <w:p w14:paraId="2C6A65B8" w14:textId="77777777" w:rsidR="001A78F1" w:rsidRDefault="003B6C45">
      <w:r>
        <w:rPr>
          <w:rFonts w:hint="eastAsia"/>
        </w:rPr>
        <w:t>N</w:t>
      </w:r>
      <w:r>
        <w:t>o discussion as LS from RAN4 requires no RAN1 discussion.</w:t>
      </w:r>
    </w:p>
    <w:p w14:paraId="08CD0FD3" w14:textId="77777777" w:rsidR="001A78F1" w:rsidRDefault="003B6C45">
      <w:pPr>
        <w:pStyle w:val="5"/>
      </w:pPr>
      <w:r>
        <w:t>[Conclusion at RAN1#114]</w:t>
      </w:r>
    </w:p>
    <w:p w14:paraId="3DE4CC2C" w14:textId="77777777" w:rsidR="001A78F1" w:rsidRDefault="003B6C45">
      <w:r>
        <w:rPr>
          <w:rFonts w:hint="eastAsia"/>
        </w:rPr>
        <w:t>N</w:t>
      </w:r>
      <w:r>
        <w:t>o discussion.</w:t>
      </w:r>
    </w:p>
    <w:p w14:paraId="0D798882" w14:textId="77777777" w:rsidR="001A78F1" w:rsidRDefault="003B6C45">
      <w:pPr>
        <w:pStyle w:val="5"/>
      </w:pPr>
      <w:r>
        <w:t>[Summary of Contributions]</w:t>
      </w:r>
    </w:p>
    <w:p w14:paraId="0A769283" w14:textId="77777777" w:rsidR="001A78F1" w:rsidRDefault="003B6C45">
      <w:pPr>
        <w:pStyle w:val="a"/>
        <w:numPr>
          <w:ilvl w:val="1"/>
          <w:numId w:val="13"/>
        </w:numPr>
      </w:pPr>
      <w:r>
        <w:t>Lenovo</w:t>
      </w:r>
    </w:p>
    <w:p w14:paraId="01DF504F" w14:textId="77777777" w:rsidR="001A78F1" w:rsidRDefault="003B6C45">
      <w:pPr>
        <w:pStyle w:val="a"/>
        <w:numPr>
          <w:ilvl w:val="2"/>
          <w:numId w:val="13"/>
        </w:numPr>
      </w:pPr>
      <w:r>
        <w:t>Consider the following two options for CSI report for LTM</w:t>
      </w:r>
    </w:p>
    <w:p w14:paraId="6F189A53" w14:textId="77777777" w:rsidR="001A78F1" w:rsidRDefault="003B6C45">
      <w:pPr>
        <w:pStyle w:val="a"/>
        <w:numPr>
          <w:ilvl w:val="3"/>
          <w:numId w:val="13"/>
        </w:numPr>
      </w:pPr>
      <w:r>
        <w:t>Option 1: Introduce a RF switching gap for CSI report configured for LTM for inter-frequency measurement.</w:t>
      </w:r>
    </w:p>
    <w:p w14:paraId="1DE541C4" w14:textId="77777777" w:rsidR="001A78F1" w:rsidRDefault="003B6C45">
      <w:pPr>
        <w:pStyle w:val="a"/>
        <w:numPr>
          <w:ilvl w:val="3"/>
          <w:numId w:val="13"/>
        </w:numPr>
      </w:pPr>
      <w:r>
        <w:t>Option 2: A UE can be configured with multiple measurement gaps for L1 measurement for LTM, and each CSI report for LTM is associated with a measurement gap to obtain the corresponding beam report.</w:t>
      </w:r>
    </w:p>
    <w:p w14:paraId="7F18BE10" w14:textId="77777777" w:rsidR="001A78F1" w:rsidRDefault="003B6C45">
      <w:pPr>
        <w:pStyle w:val="a"/>
        <w:numPr>
          <w:ilvl w:val="1"/>
          <w:numId w:val="13"/>
        </w:numPr>
      </w:pPr>
      <w:r>
        <w:t>Google</w:t>
      </w:r>
    </w:p>
    <w:p w14:paraId="73405F0D" w14:textId="77777777" w:rsidR="001A78F1" w:rsidRDefault="003B6C45">
      <w:pPr>
        <w:pStyle w:val="a"/>
        <w:numPr>
          <w:ilvl w:val="2"/>
          <w:numId w:val="13"/>
        </w:numPr>
      </w:pPr>
      <w:r>
        <w:t>Support introducing symbol-level L1 measurement gap for SSB from the neighbouring cells configured for L1-RSRP report.</w:t>
      </w:r>
    </w:p>
    <w:p w14:paraId="078B5DA7" w14:textId="77777777" w:rsidR="001A78F1" w:rsidRDefault="003B6C45">
      <w:pPr>
        <w:pStyle w:val="5"/>
      </w:pPr>
      <w:r>
        <w:t xml:space="preserve">[FL observation] </w:t>
      </w:r>
    </w:p>
    <w:p w14:paraId="089480C0" w14:textId="77777777" w:rsidR="001A78F1" w:rsidRDefault="003B6C45">
      <w:pPr>
        <w:pStyle w:val="a"/>
        <w:numPr>
          <w:ilvl w:val="1"/>
          <w:numId w:val="13"/>
        </w:numPr>
        <w:snapToGrid/>
        <w:spacing w:after="0" w:afterAutospacing="0"/>
        <w:jc w:val="left"/>
      </w:pPr>
      <w:r>
        <w:t>Measurement gap</w:t>
      </w:r>
    </w:p>
    <w:p w14:paraId="441BF840" w14:textId="77777777" w:rsidR="001A78F1" w:rsidRDefault="003B6C45">
      <w:pPr>
        <w:pStyle w:val="a"/>
        <w:numPr>
          <w:ilvl w:val="2"/>
          <w:numId w:val="13"/>
        </w:numPr>
        <w:snapToGrid/>
        <w:spacing w:after="0" w:afterAutospacing="0"/>
        <w:jc w:val="left"/>
        <w:rPr>
          <w:i/>
          <w:iCs/>
        </w:rPr>
      </w:pPr>
      <w:r>
        <w:rPr>
          <w:i/>
          <w:iCs/>
        </w:rPr>
        <w:t>FL view: As we have already concluded, measurement gap should be a RAN4 issue, so the any necessary discussion in RAN1 should be triggered by RAN4</w:t>
      </w:r>
    </w:p>
    <w:p w14:paraId="000F996D" w14:textId="77777777" w:rsidR="001A78F1" w:rsidRDefault="001A78F1">
      <w:pPr>
        <w:snapToGrid/>
        <w:spacing w:after="0" w:afterAutospacing="0"/>
        <w:jc w:val="left"/>
      </w:pPr>
    </w:p>
    <w:p w14:paraId="717DACD5" w14:textId="77777777" w:rsidR="001A78F1" w:rsidRDefault="003B6C45">
      <w:pPr>
        <w:pStyle w:val="5"/>
      </w:pPr>
      <w:r>
        <w:t>[Conclusion]</w:t>
      </w:r>
    </w:p>
    <w:p w14:paraId="7D5C5718" w14:textId="77777777" w:rsidR="001A78F1" w:rsidRDefault="003B6C45">
      <w:pPr>
        <w:snapToGrid/>
        <w:spacing w:after="0" w:afterAutospacing="0"/>
        <w:jc w:val="left"/>
      </w:pPr>
      <w:r>
        <w:t xml:space="preserve">With this understanding, the discussion of this section is closed without any FL proposals at this meeting.  </w:t>
      </w:r>
    </w:p>
    <w:p w14:paraId="5A863AF7" w14:textId="77777777" w:rsidR="001A78F1" w:rsidRDefault="003B6C45">
      <w:pPr>
        <w:pStyle w:val="a"/>
        <w:numPr>
          <w:ilvl w:val="1"/>
          <w:numId w:val="13"/>
        </w:numPr>
        <w:snapToGrid/>
        <w:spacing w:after="0" w:afterAutospacing="0"/>
        <w:jc w:val="left"/>
        <w:rPr>
          <w:b/>
          <w:bCs/>
        </w:rPr>
      </w:pPr>
      <w:r>
        <w:rPr>
          <w:b/>
          <w:bCs/>
        </w:rPr>
        <w:br w:type="page"/>
      </w:r>
    </w:p>
    <w:p w14:paraId="6A90EA52" w14:textId="77777777" w:rsidR="001A78F1" w:rsidRDefault="003B6C45">
      <w:pPr>
        <w:pStyle w:val="30"/>
      </w:pPr>
      <w:r>
        <w:lastRenderedPageBreak/>
        <w:t>void</w:t>
      </w:r>
    </w:p>
    <w:p w14:paraId="547A4EC3" w14:textId="77777777" w:rsidR="001A78F1" w:rsidRDefault="003B6C45">
      <w:pPr>
        <w:snapToGrid/>
        <w:spacing w:after="0" w:afterAutospacing="0"/>
        <w:jc w:val="left"/>
      </w:pPr>
      <w:r>
        <w:br w:type="page"/>
      </w:r>
    </w:p>
    <w:p w14:paraId="732C7C28" w14:textId="77777777" w:rsidR="001A78F1" w:rsidRDefault="003B6C45">
      <w:pPr>
        <w:pStyle w:val="30"/>
      </w:pPr>
      <w:r>
        <w:lastRenderedPageBreak/>
        <w:t xml:space="preserve">[No issue] </w:t>
      </w:r>
      <w:r>
        <w:rPr>
          <w:rFonts w:hint="eastAsia"/>
        </w:rPr>
        <w:t>M</w:t>
      </w:r>
      <w:r>
        <w:t>easurement RS</w:t>
      </w:r>
    </w:p>
    <w:p w14:paraId="0CA40B43" w14:textId="77777777" w:rsidR="001A78F1" w:rsidRDefault="003B6C45">
      <w:pPr>
        <w:pStyle w:val="5"/>
      </w:pPr>
      <w:r>
        <w:t>[Conclusion at RAN1#110b-e]</w:t>
      </w:r>
    </w:p>
    <w:p w14:paraId="0C50BF37" w14:textId="77777777" w:rsidR="001A78F1" w:rsidRDefault="003B6C45">
      <w:pPr>
        <w:rPr>
          <w:rFonts w:eastAsia="Batang"/>
          <w:sz w:val="20"/>
          <w:highlight w:val="green"/>
        </w:rPr>
      </w:pPr>
      <w:r>
        <w:rPr>
          <w:highlight w:val="green"/>
          <w:lang w:eastAsia="zh-CN"/>
        </w:rPr>
        <w:t>Agreement</w:t>
      </w:r>
    </w:p>
    <w:p w14:paraId="10C46B76" w14:textId="77777777" w:rsidR="001A78F1" w:rsidRDefault="003B6C45">
      <w:pPr>
        <w:pStyle w:val="a"/>
        <w:numPr>
          <w:ilvl w:val="0"/>
          <w:numId w:val="14"/>
        </w:numPr>
        <w:spacing w:after="0" w:afterAutospacing="0"/>
      </w:pPr>
      <w:r>
        <w:t>For Rel-18 L1/L2 mobility,</w:t>
      </w:r>
    </w:p>
    <w:p w14:paraId="5A5B5679" w14:textId="77777777" w:rsidR="001A78F1" w:rsidRDefault="003B6C45">
      <w:pPr>
        <w:pStyle w:val="a"/>
        <w:numPr>
          <w:ilvl w:val="1"/>
          <w:numId w:val="14"/>
        </w:numPr>
        <w:spacing w:after="0" w:afterAutospacing="0"/>
      </w:pPr>
      <w:r>
        <w:t>SSB is supported for L1 intra-frequency</w:t>
      </w:r>
      <w:r>
        <w:rPr>
          <w:color w:val="FF0000"/>
        </w:rPr>
        <w:t xml:space="preserve"> </w:t>
      </w:r>
      <w:r>
        <w:t>measurement</w:t>
      </w:r>
    </w:p>
    <w:p w14:paraId="7D113A2B" w14:textId="77777777" w:rsidR="001A78F1" w:rsidRDefault="003B6C45">
      <w:pPr>
        <w:pStyle w:val="a"/>
        <w:numPr>
          <w:ilvl w:val="1"/>
          <w:numId w:val="14"/>
        </w:numPr>
        <w:spacing w:after="0" w:afterAutospacing="0"/>
      </w:pPr>
      <w:r>
        <w:t>SSB is supported for L1 inter-frequency measurement if inter-frequency L1 measurements are supported</w:t>
      </w:r>
    </w:p>
    <w:p w14:paraId="18F17823" w14:textId="77777777" w:rsidR="001A78F1" w:rsidRDefault="003B6C45">
      <w:pPr>
        <w:pStyle w:val="a"/>
        <w:numPr>
          <w:ilvl w:val="0"/>
          <w:numId w:val="14"/>
        </w:numPr>
        <w:spacing w:after="0" w:afterAutospacing="0"/>
      </w:pPr>
      <w:r>
        <w:t>Further study the following L1 measurement RS for candidate cell</w:t>
      </w:r>
    </w:p>
    <w:p w14:paraId="029A9B94" w14:textId="77777777" w:rsidR="001A78F1" w:rsidRDefault="003B6C45">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004F2D79" w14:textId="77777777" w:rsidR="001A78F1" w:rsidRDefault="001A78F1"/>
    <w:p w14:paraId="789030FB" w14:textId="77777777" w:rsidR="001A78F1" w:rsidRDefault="003B6C45">
      <w:pPr>
        <w:pStyle w:val="5"/>
      </w:pPr>
      <w:r>
        <w:t>[Conclusion at RAN1#111]</w:t>
      </w:r>
    </w:p>
    <w:p w14:paraId="4EB3FC99" w14:textId="77777777" w:rsidR="001A78F1" w:rsidRDefault="003B6C45">
      <w:r>
        <w:rPr>
          <w:rFonts w:hint="eastAsia"/>
        </w:rPr>
        <w:t>T</w:t>
      </w:r>
      <w:r>
        <w:t>he FL proposal 1-4-v3 was not due to the lack of time during RAN1#111. Companies are encouraged to perform their analysis based on the latest proposal below</w:t>
      </w:r>
      <w:r>
        <w:rPr>
          <w:rFonts w:hint="eastAsia"/>
        </w:rPr>
        <w:t>:</w:t>
      </w:r>
    </w:p>
    <w:p w14:paraId="69EE4721" w14:textId="77777777" w:rsidR="001A78F1" w:rsidRDefault="003B6C45">
      <w:pPr>
        <w:pStyle w:val="a"/>
        <w:numPr>
          <w:ilvl w:val="0"/>
          <w:numId w:val="14"/>
        </w:numPr>
        <w:spacing w:after="0" w:afterAutospacing="0"/>
      </w:pPr>
      <w:r>
        <w:t xml:space="preserve">For Rel-18 LTM, </w:t>
      </w:r>
    </w:p>
    <w:p w14:paraId="752BBD1D" w14:textId="77777777" w:rsidR="001A78F1" w:rsidRDefault="003B6C45">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A02F29B" w14:textId="77777777" w:rsidR="001A78F1" w:rsidRDefault="003B6C45">
      <w:pPr>
        <w:pStyle w:val="a"/>
        <w:numPr>
          <w:ilvl w:val="2"/>
          <w:numId w:val="14"/>
        </w:numPr>
        <w:spacing w:after="0" w:afterAutospacing="0"/>
      </w:pPr>
      <w:r>
        <w:t>The definition of intra- and inter- frequency for CSI-RS is defined in RAN4</w:t>
      </w:r>
    </w:p>
    <w:p w14:paraId="4E21DB88" w14:textId="77777777" w:rsidR="001A78F1" w:rsidRDefault="003B6C45">
      <w:pPr>
        <w:pStyle w:val="a"/>
        <w:numPr>
          <w:ilvl w:val="2"/>
          <w:numId w:val="14"/>
        </w:numPr>
        <w:spacing w:after="0" w:afterAutospacing="0"/>
      </w:pPr>
      <w:r>
        <w:t>The CSI-RS is explicitly linked to a candidate cell</w:t>
      </w:r>
    </w:p>
    <w:p w14:paraId="03EFC53B" w14:textId="77777777" w:rsidR="001A78F1" w:rsidRDefault="003B6C45">
      <w:pPr>
        <w:pStyle w:val="a"/>
        <w:numPr>
          <w:ilvl w:val="2"/>
          <w:numId w:val="14"/>
        </w:numPr>
        <w:spacing w:after="0" w:afterAutospacing="0"/>
      </w:pPr>
      <w:r>
        <w:t>Applicability to L1-RSRP and/or L1-SINR is separately discussed.</w:t>
      </w:r>
    </w:p>
    <w:p w14:paraId="206E0D3A" w14:textId="77777777" w:rsidR="001A78F1" w:rsidRDefault="003B6C45">
      <w:pPr>
        <w:pStyle w:val="a"/>
        <w:numPr>
          <w:ilvl w:val="2"/>
          <w:numId w:val="14"/>
        </w:numPr>
        <w:spacing w:after="0" w:afterAutospacing="0"/>
      </w:pPr>
      <w:r>
        <w:rPr>
          <w:rFonts w:hint="eastAsia"/>
        </w:rPr>
        <w:t>F</w:t>
      </w:r>
      <w:r>
        <w:t>FS for the support of other CSI-RS types (i.e. tracking, CSI, mobility and CSI-IM).</w:t>
      </w:r>
    </w:p>
    <w:p w14:paraId="38FE24AA" w14:textId="77777777" w:rsidR="001A78F1" w:rsidRDefault="001A78F1">
      <w:pPr>
        <w:rPr>
          <w:b/>
          <w:bCs/>
        </w:rPr>
      </w:pPr>
    </w:p>
    <w:p w14:paraId="08D16940" w14:textId="77777777" w:rsidR="001A78F1" w:rsidRDefault="003B6C45">
      <w:pPr>
        <w:pStyle w:val="5"/>
      </w:pPr>
      <w:r>
        <w:t xml:space="preserve">[Conclusion at RAN1#112] </w:t>
      </w:r>
    </w:p>
    <w:p w14:paraId="64BF6768" w14:textId="77777777" w:rsidR="001A78F1" w:rsidRDefault="003B6C45">
      <w:r>
        <w:t xml:space="preserve">The following FL was not able to be discussed again because of the lack of time. </w:t>
      </w:r>
    </w:p>
    <w:p w14:paraId="1DEEF29A" w14:textId="77777777" w:rsidR="001A78F1" w:rsidRDefault="003B6C45">
      <w:pPr>
        <w:pStyle w:val="a"/>
        <w:numPr>
          <w:ilvl w:val="0"/>
          <w:numId w:val="15"/>
        </w:numPr>
      </w:pPr>
      <w:r>
        <w:rPr>
          <w:highlight w:val="yellow"/>
        </w:rPr>
        <w:t>[Working assumption:</w:t>
      </w:r>
      <w:r>
        <w:t xml:space="preserve"> CSI-RS is introduced for L1-RSRP measurement from RAN1 point of view</w:t>
      </w:r>
    </w:p>
    <w:p w14:paraId="72DDAE0C" w14:textId="77777777" w:rsidR="001A78F1" w:rsidRDefault="003B6C45">
      <w:pPr>
        <w:pStyle w:val="a"/>
        <w:numPr>
          <w:ilvl w:val="1"/>
          <w:numId w:val="15"/>
        </w:numPr>
      </w:pPr>
      <w:r>
        <w:rPr>
          <w:rFonts w:hint="eastAsia"/>
        </w:rPr>
        <w:t>I</w:t>
      </w:r>
      <w:r>
        <w:t>ntra- and inter- frequency is supported</w:t>
      </w:r>
    </w:p>
    <w:p w14:paraId="3D6AF3BA" w14:textId="77777777" w:rsidR="001A78F1" w:rsidRDefault="003B6C45">
      <w:pPr>
        <w:pStyle w:val="a"/>
        <w:numPr>
          <w:ilvl w:val="1"/>
          <w:numId w:val="15"/>
        </w:numPr>
      </w:pPr>
      <w:r>
        <w:t xml:space="preserve">At least </w:t>
      </w:r>
      <w:r>
        <w:rPr>
          <w:rFonts w:hint="eastAsia"/>
        </w:rPr>
        <w:t>C</w:t>
      </w:r>
      <w:r>
        <w:t>SI-RS for BM [mobility] is supported</w:t>
      </w:r>
    </w:p>
    <w:p w14:paraId="4B14F9AA" w14:textId="77777777" w:rsidR="001A78F1" w:rsidRDefault="003B6C45">
      <w:pPr>
        <w:pStyle w:val="a"/>
        <w:numPr>
          <w:ilvl w:val="1"/>
          <w:numId w:val="15"/>
        </w:numPr>
      </w:pPr>
      <w:r>
        <w:t>Send an LS to RAN4 to explicitly ask their feasibility to finalize their work in Rel-18]</w:t>
      </w:r>
    </w:p>
    <w:p w14:paraId="7EBAD974" w14:textId="77777777" w:rsidR="001A78F1" w:rsidRDefault="003B6C45">
      <w:pPr>
        <w:pStyle w:val="5"/>
      </w:pPr>
      <w:r>
        <w:t xml:space="preserve">[Conclusion at RAN1#112bis-e] </w:t>
      </w:r>
    </w:p>
    <w:p w14:paraId="61352A27" w14:textId="77777777" w:rsidR="001A78F1" w:rsidRDefault="003B6C45">
      <w:r>
        <w:t xml:space="preserve">The following proposal was listed as a topic for Tuesday GTW (2nd week), it was not discussed due to the lack of time. </w:t>
      </w:r>
    </w:p>
    <w:p w14:paraId="4F9F137A" w14:textId="77777777" w:rsidR="001A78F1" w:rsidRDefault="003B6C45">
      <w:r>
        <w:rPr>
          <w:highlight w:val="yellow"/>
        </w:rPr>
        <w:t>Working assumption:</w:t>
      </w:r>
      <w:r>
        <w:t xml:space="preserve"> CSI-RS is introduced for L1-RSRP measurement from RAN1 point of view</w:t>
      </w:r>
    </w:p>
    <w:p w14:paraId="24BB0C15" w14:textId="77777777" w:rsidR="001A78F1" w:rsidRDefault="003B6C45">
      <w:pPr>
        <w:pStyle w:val="a"/>
        <w:numPr>
          <w:ilvl w:val="1"/>
          <w:numId w:val="14"/>
        </w:numPr>
      </w:pPr>
      <w:r>
        <w:rPr>
          <w:rFonts w:hint="eastAsia"/>
        </w:rPr>
        <w:t>I</w:t>
      </w:r>
      <w:r>
        <w:t>ntra- and inter- frequency L1 measurement is supported</w:t>
      </w:r>
    </w:p>
    <w:p w14:paraId="36CB5686" w14:textId="77777777" w:rsidR="001A78F1" w:rsidRDefault="003B6C45">
      <w:pPr>
        <w:pStyle w:val="a"/>
        <w:numPr>
          <w:ilvl w:val="1"/>
          <w:numId w:val="14"/>
        </w:numPr>
      </w:pPr>
      <w:r>
        <w:t xml:space="preserve">At least </w:t>
      </w:r>
      <w:r>
        <w:rPr>
          <w:rFonts w:hint="eastAsia"/>
        </w:rPr>
        <w:t>C</w:t>
      </w:r>
      <w:r>
        <w:t>SI-RS for BM is supported</w:t>
      </w:r>
    </w:p>
    <w:p w14:paraId="31C324CD" w14:textId="77777777" w:rsidR="001A78F1" w:rsidRDefault="003B6C45">
      <w:pPr>
        <w:pStyle w:val="a"/>
        <w:numPr>
          <w:ilvl w:val="1"/>
          <w:numId w:val="14"/>
        </w:numPr>
      </w:pPr>
      <w:r>
        <w:t>Send an LS to RAN4 to explicitly ask their feasibility to finalize their work in Rel-18, and the WA is confirmed when positive feedback is received from RAN4.</w:t>
      </w:r>
    </w:p>
    <w:p w14:paraId="2667A950" w14:textId="77777777" w:rsidR="001A78F1" w:rsidRDefault="003B6C45">
      <w:pPr>
        <w:pStyle w:val="a"/>
        <w:numPr>
          <w:ilvl w:val="2"/>
          <w:numId w:val="14"/>
        </w:numPr>
        <w:rPr>
          <w:color w:val="FF0000"/>
        </w:rPr>
      </w:pPr>
      <w:r>
        <w:rPr>
          <w:color w:val="FF0000"/>
        </w:rPr>
        <w:t>The following is included in the LS</w:t>
      </w:r>
    </w:p>
    <w:p w14:paraId="71D7178F" w14:textId="77777777" w:rsidR="001A78F1" w:rsidRDefault="003B6C45">
      <w:pPr>
        <w:pStyle w:val="a"/>
        <w:numPr>
          <w:ilvl w:val="3"/>
          <w:numId w:val="14"/>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63AFBD50" w14:textId="77777777" w:rsidR="001A78F1" w:rsidRDefault="003B6C45">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67FE8359" w14:textId="77777777" w:rsidR="001A78F1" w:rsidRDefault="003B6C45">
      <w:pPr>
        <w:pStyle w:val="5"/>
      </w:pPr>
      <w:r>
        <w:t xml:space="preserve">[Conclusion at RAN1#113] </w:t>
      </w:r>
    </w:p>
    <w:p w14:paraId="2A01CCA4" w14:textId="77777777" w:rsidR="001A78F1" w:rsidRDefault="003B6C45">
      <w:r>
        <w:t xml:space="preserve">The following FL proposal was discussed on Friday, but not agreed due to the lack of consensus. With this, the discussion of this section is closed. </w:t>
      </w:r>
    </w:p>
    <w:p w14:paraId="22148B38" w14:textId="77777777" w:rsidR="001A78F1" w:rsidRDefault="003B6C45">
      <w:r>
        <w:t>Proposal: No consensus to introduce CSI-RS based L1 measurement for LTM in Rel-18</w:t>
      </w:r>
    </w:p>
    <w:p w14:paraId="092D9C71" w14:textId="77777777" w:rsidR="001A78F1" w:rsidRDefault="001A78F1"/>
    <w:p w14:paraId="35D75E43" w14:textId="77777777" w:rsidR="001A78F1" w:rsidRDefault="003B6C45">
      <w:pPr>
        <w:pStyle w:val="5"/>
      </w:pPr>
      <w:r>
        <w:t xml:space="preserve">[Conclusion at RAN#100] </w:t>
      </w:r>
    </w:p>
    <w:p w14:paraId="2248078F" w14:textId="77777777" w:rsidR="001A78F1" w:rsidRDefault="003B6C45">
      <w:pPr>
        <w:pStyle w:val="a"/>
        <w:numPr>
          <w:ilvl w:val="0"/>
          <w:numId w:val="16"/>
        </w:numPr>
      </w:pPr>
      <w:r>
        <w:t>Proposal 1: For LTM reference and delta configuration, continue discussion in WGs.</w:t>
      </w:r>
    </w:p>
    <w:p w14:paraId="4056BCE9" w14:textId="77777777" w:rsidR="001A78F1" w:rsidRDefault="003B6C45">
      <w:pPr>
        <w:pStyle w:val="a"/>
        <w:numPr>
          <w:ilvl w:val="0"/>
          <w:numId w:val="16"/>
        </w:numPr>
      </w:pPr>
      <w:r>
        <w:t>Proposal 2: Revise Objective#1 to prioritize MCG for Rel-18 LTM (for all RAN WGs)</w:t>
      </w:r>
    </w:p>
    <w:p w14:paraId="5A9A06D1" w14:textId="77777777" w:rsidR="001A78F1" w:rsidRDefault="003B6C45">
      <w:pPr>
        <w:pStyle w:val="a"/>
        <w:numPr>
          <w:ilvl w:val="0"/>
          <w:numId w:val="16"/>
        </w:numPr>
        <w:rPr>
          <w:b/>
          <w:bCs/>
        </w:rPr>
      </w:pPr>
      <w:r>
        <w:rPr>
          <w:b/>
          <w:bCs/>
        </w:rPr>
        <w:t xml:space="preserve">Proposal 3: Revise Objective#1 to state that for LTM L1 measurements, </w:t>
      </w:r>
      <w:bookmarkStart w:id="3" w:name="_Hlk142586574"/>
      <w:r>
        <w:rPr>
          <w:b/>
          <w:bCs/>
        </w:rPr>
        <w:t>only SSB measurement is supported in Rel-18.</w:t>
      </w:r>
    </w:p>
    <w:bookmarkEnd w:id="3"/>
    <w:p w14:paraId="62046766" w14:textId="77777777" w:rsidR="001A78F1" w:rsidRDefault="003B6C45">
      <w:pPr>
        <w:pStyle w:val="a"/>
        <w:numPr>
          <w:ilvl w:val="0"/>
          <w:numId w:val="16"/>
        </w:numPr>
      </w:pPr>
      <w:r>
        <w:t>Proposal 4: For reference and delta configuration in SCG selective activation, continue discussion in WGs.</w:t>
      </w:r>
    </w:p>
    <w:p w14:paraId="5DFFAE56" w14:textId="77777777" w:rsidR="001A78F1" w:rsidRDefault="003B6C45">
      <w:pPr>
        <w:pStyle w:val="a"/>
        <w:numPr>
          <w:ilvl w:val="0"/>
          <w:numId w:val="16"/>
        </w:numPr>
      </w:pPr>
      <w:r>
        <w:t>Proposal 5: For the supported scenarios of SCG selective activation, continue discussion in WGs.</w:t>
      </w:r>
    </w:p>
    <w:p w14:paraId="34D003DE" w14:textId="77777777" w:rsidR="001A78F1" w:rsidRDefault="003B6C45">
      <w:pPr>
        <w:pStyle w:val="a"/>
        <w:numPr>
          <w:ilvl w:val="0"/>
          <w:numId w:val="16"/>
        </w:numPr>
      </w:pPr>
      <w:r>
        <w:t>Proposal 6: Continue RAN4 works on RRM requirements for LTM.</w:t>
      </w:r>
    </w:p>
    <w:p w14:paraId="2B312155" w14:textId="77777777" w:rsidR="001A78F1" w:rsidRDefault="003B6C45">
      <w:pPr>
        <w:pStyle w:val="a"/>
        <w:numPr>
          <w:ilvl w:val="0"/>
          <w:numId w:val="16"/>
        </w:numPr>
      </w:pPr>
      <w:r>
        <w:t>Proposal 7: Online discussion for Objective#7 is needed.</w:t>
      </w:r>
    </w:p>
    <w:p w14:paraId="16D890E0" w14:textId="77777777" w:rsidR="001A78F1" w:rsidRDefault="003B6C45">
      <w:r>
        <w:t>conclusion: proposals 1-6 are endorsed</w:t>
      </w:r>
    </w:p>
    <w:p w14:paraId="0D3A906F" w14:textId="77777777" w:rsidR="001A78F1" w:rsidRDefault="003B6C45">
      <w:pPr>
        <w:pStyle w:val="5"/>
      </w:pPr>
      <w:r>
        <w:t xml:space="preserve">[Conclusion at RAN1#114] </w:t>
      </w:r>
    </w:p>
    <w:p w14:paraId="1AC3A880" w14:textId="77777777" w:rsidR="001A78F1" w:rsidRDefault="003B6C45">
      <w:pPr>
        <w:rPr>
          <w:rFonts w:eastAsia="DengXian"/>
          <w:sz w:val="20"/>
          <w:highlight w:val="green"/>
          <w:lang w:eastAsia="zh-CN"/>
        </w:rPr>
      </w:pPr>
      <w:r>
        <w:rPr>
          <w:rFonts w:eastAsia="DengXian"/>
          <w:highlight w:val="green"/>
          <w:lang w:eastAsia="zh-CN"/>
        </w:rPr>
        <w:t>Agreement</w:t>
      </w:r>
    </w:p>
    <w:p w14:paraId="5F23F67D" w14:textId="77777777" w:rsidR="001A78F1" w:rsidRDefault="003B6C45">
      <w:pPr>
        <w:pStyle w:val="a"/>
        <w:numPr>
          <w:ilvl w:val="1"/>
          <w:numId w:val="14"/>
        </w:numPr>
        <w:spacing w:after="0" w:afterAutospacing="0"/>
        <w:rPr>
          <w:rFonts w:eastAsia="Batang"/>
          <w:lang w:eastAsia="en-US"/>
        </w:rPr>
      </w:pPr>
      <w:r>
        <w:t>In Rel-</w:t>
      </w:r>
      <w:r>
        <w:rPr>
          <w:color w:val="FF0000"/>
        </w:rPr>
        <w:t>18</w:t>
      </w:r>
      <w:r>
        <w:t xml:space="preserve"> LTM, </w:t>
      </w:r>
      <w:r>
        <w:rPr>
          <w:color w:val="FF0000"/>
        </w:rPr>
        <w:t xml:space="preserve">only </w:t>
      </w:r>
      <w:r>
        <w:t>CD-SSB is supported for L1 intra- and inter-frequency measurement</w:t>
      </w:r>
    </w:p>
    <w:p w14:paraId="01B3F7E6" w14:textId="77777777" w:rsidR="001A78F1" w:rsidRDefault="001A78F1"/>
    <w:p w14:paraId="7039E7E7" w14:textId="77777777" w:rsidR="001A78F1" w:rsidRDefault="003B6C45">
      <w:pPr>
        <w:pStyle w:val="5"/>
      </w:pPr>
      <w:r>
        <w:t>[Summary of Contributions]</w:t>
      </w:r>
    </w:p>
    <w:p w14:paraId="78826F58" w14:textId="77777777" w:rsidR="001A78F1" w:rsidRDefault="003B6C45">
      <w:r>
        <w:t xml:space="preserve">No issues were raised relevant for this section </w:t>
      </w:r>
    </w:p>
    <w:p w14:paraId="3EF67F6D" w14:textId="77777777" w:rsidR="001A78F1" w:rsidRDefault="003B6C45">
      <w:pPr>
        <w:pStyle w:val="5"/>
      </w:pPr>
      <w:r>
        <w:t xml:space="preserve">[Conclusion] </w:t>
      </w:r>
    </w:p>
    <w:p w14:paraId="11834733" w14:textId="77777777" w:rsidR="001A78F1" w:rsidRDefault="003B6C45">
      <w:r>
        <w:t>This section is closed without any FL proposal</w:t>
      </w:r>
    </w:p>
    <w:p w14:paraId="744F37C1" w14:textId="77777777" w:rsidR="001A78F1" w:rsidRDefault="003B6C45">
      <w:pPr>
        <w:snapToGrid/>
        <w:spacing w:after="0" w:afterAutospacing="0"/>
        <w:jc w:val="left"/>
        <w:rPr>
          <w:b/>
          <w:bCs/>
        </w:rPr>
      </w:pPr>
      <w:r>
        <w:rPr>
          <w:b/>
          <w:bCs/>
        </w:rPr>
        <w:br w:type="page"/>
      </w:r>
    </w:p>
    <w:p w14:paraId="1E1AEB37" w14:textId="77777777" w:rsidR="001A78F1" w:rsidRDefault="003B6C45">
      <w:pPr>
        <w:pStyle w:val="30"/>
      </w:pPr>
      <w:r>
        <w:lastRenderedPageBreak/>
        <w:t>[Closed] Measurement quantity</w:t>
      </w:r>
    </w:p>
    <w:p w14:paraId="09BE5974" w14:textId="77777777" w:rsidR="001A78F1" w:rsidRDefault="003B6C45">
      <w:pPr>
        <w:pStyle w:val="5"/>
      </w:pPr>
      <w:r>
        <w:t>[Conclusion at RAN1#110b-e]</w:t>
      </w:r>
    </w:p>
    <w:p w14:paraId="667A5AA8" w14:textId="77777777" w:rsidR="001A78F1" w:rsidRDefault="003B6C45">
      <w:pPr>
        <w:rPr>
          <w:rFonts w:eastAsia="Batang"/>
          <w:sz w:val="20"/>
          <w:highlight w:val="green"/>
          <w:lang w:eastAsia="zh-CN"/>
        </w:rPr>
      </w:pPr>
      <w:r>
        <w:rPr>
          <w:highlight w:val="green"/>
          <w:lang w:eastAsia="zh-CN"/>
        </w:rPr>
        <w:t>Agreement</w:t>
      </w:r>
    </w:p>
    <w:p w14:paraId="7EF4BC9D" w14:textId="77777777" w:rsidR="001A78F1" w:rsidRDefault="003B6C45">
      <w:pPr>
        <w:pStyle w:val="a"/>
        <w:numPr>
          <w:ilvl w:val="0"/>
          <w:numId w:val="14"/>
        </w:numPr>
        <w:spacing w:after="0" w:afterAutospacing="0"/>
        <w:rPr>
          <w:lang w:eastAsia="en-US"/>
        </w:rPr>
      </w:pPr>
      <w:r>
        <w:t xml:space="preserve">For candidate cell measurement for Rel-18 L1/L2 mobility, </w:t>
      </w:r>
    </w:p>
    <w:p w14:paraId="0DF4CE38" w14:textId="77777777" w:rsidR="001A78F1" w:rsidRDefault="003B6C45">
      <w:pPr>
        <w:pStyle w:val="a"/>
        <w:numPr>
          <w:ilvl w:val="1"/>
          <w:numId w:val="14"/>
        </w:numPr>
        <w:spacing w:after="0" w:afterAutospacing="0"/>
      </w:pPr>
      <w:r>
        <w:t>L1-RSRP is supported for intra-frequency candidate cell measurement.</w:t>
      </w:r>
    </w:p>
    <w:p w14:paraId="03980580" w14:textId="77777777" w:rsidR="001A78F1" w:rsidRDefault="003B6C45">
      <w:pPr>
        <w:pStyle w:val="a"/>
        <w:numPr>
          <w:ilvl w:val="1"/>
          <w:numId w:val="14"/>
        </w:numPr>
        <w:spacing w:after="0" w:afterAutospacing="0"/>
      </w:pPr>
      <w:r>
        <w:t>Further study the following measurement quantities for candidate cell measurement</w:t>
      </w:r>
    </w:p>
    <w:p w14:paraId="7A17BA17" w14:textId="77777777" w:rsidR="001A78F1" w:rsidRDefault="003B6C45">
      <w:pPr>
        <w:pStyle w:val="a"/>
        <w:numPr>
          <w:ilvl w:val="2"/>
          <w:numId w:val="14"/>
        </w:numPr>
        <w:spacing w:after="0" w:afterAutospacing="0"/>
      </w:pPr>
      <w:r>
        <w:t>L1-RSRP for inter-frequency (if supported)</w:t>
      </w:r>
    </w:p>
    <w:p w14:paraId="7B4B0634" w14:textId="77777777" w:rsidR="001A78F1" w:rsidRDefault="003B6C45">
      <w:pPr>
        <w:pStyle w:val="a"/>
        <w:numPr>
          <w:ilvl w:val="2"/>
          <w:numId w:val="14"/>
        </w:numPr>
        <w:spacing w:after="0" w:afterAutospacing="0"/>
      </w:pPr>
      <w:r>
        <w:t>L1-SINR for intra-frequency and inter-frequency (if supported)</w:t>
      </w:r>
    </w:p>
    <w:p w14:paraId="0839F0DB" w14:textId="77777777" w:rsidR="001A78F1" w:rsidRDefault="003B6C45">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1D9ADB1" w14:textId="77777777" w:rsidR="001A78F1" w:rsidRDefault="003B6C45">
      <w:pPr>
        <w:pStyle w:val="a"/>
        <w:numPr>
          <w:ilvl w:val="1"/>
          <w:numId w:val="14"/>
        </w:numPr>
        <w:spacing w:after="0" w:afterAutospacing="0"/>
        <w:rPr>
          <w:color w:val="000000"/>
        </w:rPr>
      </w:pPr>
      <w:r>
        <w:rPr>
          <w:color w:val="000000"/>
        </w:rPr>
        <w:t>How the UL measurement result is used, e.g. handover decision</w:t>
      </w:r>
    </w:p>
    <w:p w14:paraId="06E9389E" w14:textId="77777777" w:rsidR="001A78F1" w:rsidRDefault="003B6C45">
      <w:pPr>
        <w:pStyle w:val="a"/>
        <w:numPr>
          <w:ilvl w:val="1"/>
          <w:numId w:val="14"/>
        </w:numPr>
        <w:spacing w:after="0" w:afterAutospacing="0"/>
        <w:rPr>
          <w:color w:val="000000"/>
        </w:rPr>
      </w:pPr>
      <w:r>
        <w:rPr>
          <w:color w:val="000000"/>
        </w:rPr>
        <w:t>Signals/channels used for UL measurement, e.g. SRS</w:t>
      </w:r>
    </w:p>
    <w:p w14:paraId="3C2DCCA8" w14:textId="77777777" w:rsidR="001A78F1" w:rsidRDefault="003B6C45">
      <w:pPr>
        <w:pStyle w:val="a"/>
        <w:numPr>
          <w:ilvl w:val="1"/>
          <w:numId w:val="14"/>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441118E8" w14:textId="77777777" w:rsidR="001A78F1" w:rsidRDefault="003B6C45">
      <w:pPr>
        <w:pStyle w:val="a"/>
        <w:numPr>
          <w:ilvl w:val="1"/>
          <w:numId w:val="14"/>
        </w:numPr>
        <w:spacing w:after="0" w:afterAutospacing="0"/>
        <w:rPr>
          <w:color w:val="000000"/>
        </w:rPr>
      </w:pPr>
      <w:r>
        <w:rPr>
          <w:color w:val="000000"/>
        </w:rPr>
        <w:t>Note: The next discussion will take place based on companies’ contribution in future meeting.</w:t>
      </w:r>
    </w:p>
    <w:p w14:paraId="5EF547E2" w14:textId="77777777" w:rsidR="001A78F1" w:rsidRDefault="001A78F1">
      <w:pPr>
        <w:spacing w:after="0" w:afterAutospacing="0"/>
        <w:rPr>
          <w:color w:val="000000"/>
        </w:rPr>
      </w:pPr>
    </w:p>
    <w:p w14:paraId="02D38D82" w14:textId="77777777" w:rsidR="001A78F1" w:rsidRDefault="003B6C45">
      <w:pPr>
        <w:pStyle w:val="5"/>
      </w:pPr>
      <w:r>
        <w:t>[Conclusion at RAN1#111]</w:t>
      </w:r>
    </w:p>
    <w:p w14:paraId="08E876FE" w14:textId="77777777" w:rsidR="001A78F1" w:rsidRDefault="003B6C45">
      <w:pPr>
        <w:rPr>
          <w:rFonts w:ascii="Arial" w:hAnsi="Arial" w:cs="Arial"/>
          <w:highlight w:val="green"/>
        </w:rPr>
      </w:pPr>
      <w:r>
        <w:rPr>
          <w:rFonts w:ascii="Arial" w:hAnsi="Arial" w:cs="Arial"/>
          <w:highlight w:val="green"/>
        </w:rPr>
        <w:t>Agreement</w:t>
      </w:r>
    </w:p>
    <w:p w14:paraId="59299BAE"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C4655E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2159E7C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11D1F2D"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541B413" w14:textId="77777777" w:rsidR="001A78F1" w:rsidRDefault="001A78F1">
      <w:pPr>
        <w:spacing w:after="0" w:afterAutospacing="0"/>
        <w:rPr>
          <w:rFonts w:ascii="Arial" w:hAnsi="Arial" w:cs="Arial"/>
          <w:sz w:val="20"/>
        </w:rPr>
      </w:pPr>
    </w:p>
    <w:p w14:paraId="64A6159E" w14:textId="77777777" w:rsidR="001A78F1" w:rsidRDefault="003B6C45">
      <w:pPr>
        <w:pStyle w:val="5"/>
      </w:pPr>
      <w:r>
        <w:t xml:space="preserve">[Conclusion at RAN1#112] </w:t>
      </w:r>
    </w:p>
    <w:p w14:paraId="52982AA2" w14:textId="77777777" w:rsidR="001A78F1" w:rsidRDefault="003B6C45">
      <w:r>
        <w:t xml:space="preserve">The following FL was not able to be discussed again because of the lack of time. </w:t>
      </w:r>
    </w:p>
    <w:p w14:paraId="32A879B2" w14:textId="77777777" w:rsidR="001A78F1" w:rsidRDefault="003B6C45">
      <w:pPr>
        <w:pStyle w:val="a"/>
        <w:numPr>
          <w:ilvl w:val="0"/>
          <w:numId w:val="15"/>
        </w:numPr>
      </w:pPr>
      <w:r>
        <w:t>[CSI-RS based L1-SINR (with channel measurement and interference measurement using CSI-RS) is introduced from RAN1 point of view</w:t>
      </w:r>
    </w:p>
    <w:p w14:paraId="04516A46" w14:textId="77777777" w:rsidR="001A78F1" w:rsidRDefault="003B6C45">
      <w:pPr>
        <w:pStyle w:val="a"/>
        <w:numPr>
          <w:ilvl w:val="1"/>
          <w:numId w:val="15"/>
        </w:numPr>
      </w:pPr>
      <w:r>
        <w:t xml:space="preserve">If supported, both intra- and inter-frequency L1-SINR is supported </w:t>
      </w:r>
    </w:p>
    <w:p w14:paraId="4266B348" w14:textId="77777777" w:rsidR="001A78F1" w:rsidRDefault="003B6C45">
      <w:pPr>
        <w:pStyle w:val="a"/>
        <w:numPr>
          <w:ilvl w:val="1"/>
          <w:numId w:val="15"/>
        </w:numPr>
      </w:pPr>
      <w:r>
        <w:t>Send an LS to RAN4 to explicitly ask their availability in Rel-18]</w:t>
      </w:r>
    </w:p>
    <w:p w14:paraId="78F89F4E" w14:textId="77777777" w:rsidR="001A78F1" w:rsidRDefault="003B6C45">
      <w:r>
        <w:t xml:space="preserve">It was pointed out that the benefit of SINR cannot be achieved without CSI-RS. In addition, some companies showed the concern on the L1-SINR. </w:t>
      </w:r>
    </w:p>
    <w:p w14:paraId="75045E7B" w14:textId="77777777" w:rsidR="001A78F1" w:rsidRDefault="001A78F1">
      <w:pPr>
        <w:rPr>
          <w:b/>
          <w:bCs/>
        </w:rPr>
      </w:pPr>
    </w:p>
    <w:p w14:paraId="43A98B4C" w14:textId="77777777" w:rsidR="001A78F1" w:rsidRDefault="003B6C45">
      <w:pPr>
        <w:pStyle w:val="5"/>
      </w:pPr>
      <w:r>
        <w:t xml:space="preserve">[Conclusion at RAN1#112bis-e] </w:t>
      </w:r>
    </w:p>
    <w:p w14:paraId="5A51AAC4" w14:textId="77777777" w:rsidR="001A78F1" w:rsidRDefault="003B6C45">
      <w:r>
        <w:t xml:space="preserve">No FL proposal was made due to the lack of consensus on CSI-RS, which is very important to enjoy the benefit of L1-SINR. </w:t>
      </w:r>
    </w:p>
    <w:p w14:paraId="0A10F7F9" w14:textId="77777777" w:rsidR="001A78F1" w:rsidRDefault="003B6C45">
      <w:pPr>
        <w:pStyle w:val="5"/>
      </w:pPr>
      <w:r>
        <w:t xml:space="preserve">[Conclusion at RAN1#113] </w:t>
      </w:r>
    </w:p>
    <w:p w14:paraId="4805CBF8" w14:textId="77777777" w:rsidR="001A78F1" w:rsidRDefault="003B6C45">
      <w:r>
        <w:t xml:space="preserve">No discussion. </w:t>
      </w:r>
    </w:p>
    <w:p w14:paraId="216ED1FF" w14:textId="77777777" w:rsidR="001A78F1" w:rsidRDefault="003B6C45">
      <w:pPr>
        <w:pStyle w:val="5"/>
      </w:pPr>
      <w:r>
        <w:lastRenderedPageBreak/>
        <w:t xml:space="preserve">[Conclusion at RAN1#114] </w:t>
      </w:r>
    </w:p>
    <w:p w14:paraId="337AE281" w14:textId="77777777" w:rsidR="001A78F1" w:rsidRDefault="003B6C45">
      <w:r>
        <w:t xml:space="preserve">No discussion. </w:t>
      </w:r>
    </w:p>
    <w:p w14:paraId="0C50318E" w14:textId="77777777" w:rsidR="001A78F1" w:rsidRDefault="003B6C45">
      <w:pPr>
        <w:pStyle w:val="5"/>
      </w:pPr>
      <w:r>
        <w:t>[Summary of Contributions]</w:t>
      </w:r>
    </w:p>
    <w:p w14:paraId="7B89BB05" w14:textId="77777777" w:rsidR="001A78F1" w:rsidRDefault="003B6C45">
      <w:pPr>
        <w:pStyle w:val="a"/>
        <w:numPr>
          <w:ilvl w:val="0"/>
          <w:numId w:val="14"/>
        </w:numPr>
        <w:rPr>
          <w:lang w:val="en-US"/>
        </w:rPr>
      </w:pPr>
      <w:r>
        <w:rPr>
          <w:lang w:val="en-US"/>
        </w:rPr>
        <w:t>CMCC</w:t>
      </w:r>
    </w:p>
    <w:p w14:paraId="6DD8B5FC" w14:textId="77777777" w:rsidR="001A78F1" w:rsidRDefault="003B6C45">
      <w:pPr>
        <w:pStyle w:val="a"/>
        <w:numPr>
          <w:ilvl w:val="1"/>
          <w:numId w:val="14"/>
        </w:numPr>
        <w:rPr>
          <w:lang w:val="en-US"/>
        </w:rPr>
      </w:pPr>
      <w:r>
        <w:rPr>
          <w:lang w:val="en-US"/>
        </w:rPr>
        <w:t>For candidate cell measurement for Rel-18 LTM, support L1-SINR as report quantity.</w:t>
      </w:r>
    </w:p>
    <w:p w14:paraId="2DCA7876" w14:textId="77777777" w:rsidR="001A78F1" w:rsidRDefault="003B6C45">
      <w:pPr>
        <w:pStyle w:val="a"/>
        <w:numPr>
          <w:ilvl w:val="0"/>
          <w:numId w:val="14"/>
        </w:numPr>
        <w:rPr>
          <w:lang w:val="en-US"/>
        </w:rPr>
      </w:pPr>
      <w:r>
        <w:rPr>
          <w:lang w:val="en-US"/>
        </w:rPr>
        <w:t>MediaTek</w:t>
      </w:r>
    </w:p>
    <w:p w14:paraId="4B7C20B5" w14:textId="77777777" w:rsidR="001A78F1" w:rsidRDefault="003B6C45">
      <w:pPr>
        <w:pStyle w:val="a"/>
        <w:numPr>
          <w:ilvl w:val="1"/>
          <w:numId w:val="14"/>
        </w:numPr>
        <w:rPr>
          <w:lang w:val="en-US"/>
        </w:rPr>
      </w:pPr>
      <w:r>
        <w:t>For Rel-18 L1/L2 mobility, L1-SINR is not supported for intra and inter-frequency candidate cell measurement.</w:t>
      </w:r>
    </w:p>
    <w:p w14:paraId="73FF916C" w14:textId="77777777" w:rsidR="001A78F1" w:rsidRDefault="003B6C45">
      <w:pPr>
        <w:pStyle w:val="5"/>
      </w:pPr>
      <w:r>
        <w:t>[FL observation]</w:t>
      </w:r>
    </w:p>
    <w:p w14:paraId="2E7ADBFD" w14:textId="77777777" w:rsidR="001A78F1" w:rsidRDefault="003B6C45">
      <w:pPr>
        <w:rPr>
          <w:u w:val="single"/>
        </w:rPr>
      </w:pPr>
      <w:r>
        <w:rPr>
          <w:u w:val="single"/>
        </w:rPr>
        <w:t>Issue 1: Introduction of SSB-based L1 SINR</w:t>
      </w:r>
    </w:p>
    <w:p w14:paraId="3A564736" w14:textId="77777777" w:rsidR="001A78F1" w:rsidRDefault="003B6C45">
      <w:pPr>
        <w:pStyle w:val="a"/>
        <w:numPr>
          <w:ilvl w:val="0"/>
          <w:numId w:val="14"/>
        </w:numPr>
      </w:pPr>
      <w:r>
        <w:t>One company showed their interest, but one company showed the concern</w:t>
      </w:r>
    </w:p>
    <w:p w14:paraId="1AF6B557" w14:textId="77777777" w:rsidR="001A78F1" w:rsidRDefault="003B6C45">
      <w:pPr>
        <w:pStyle w:val="a"/>
        <w:numPr>
          <w:ilvl w:val="0"/>
          <w:numId w:val="14"/>
        </w:numPr>
      </w:pPr>
      <w:r>
        <w:t>According to FL recollection, many companies think CSI-RS is necessary for SINR calculation, and the momentum of this discussion was lost.</w:t>
      </w:r>
    </w:p>
    <w:p w14:paraId="05979277" w14:textId="77777777" w:rsidR="001A78F1" w:rsidRDefault="003B6C45">
      <w:r>
        <w:t>FL recommendation is to discussion this issue in Rel-19</w:t>
      </w:r>
    </w:p>
    <w:p w14:paraId="22DA9A20" w14:textId="77777777" w:rsidR="001A78F1" w:rsidRDefault="003B6C45">
      <w:pPr>
        <w:pStyle w:val="a"/>
        <w:numPr>
          <w:ilvl w:val="0"/>
          <w:numId w:val="14"/>
        </w:numPr>
      </w:pPr>
      <w:r>
        <w:t xml:space="preserve">Introduction of L1-SINR looks like a new functionality, and may not be relevant for maintenance phase. </w:t>
      </w:r>
    </w:p>
    <w:p w14:paraId="37578EA0" w14:textId="77777777" w:rsidR="001A78F1" w:rsidRDefault="003B6C45">
      <w:pPr>
        <w:pStyle w:val="a"/>
        <w:numPr>
          <w:ilvl w:val="0"/>
          <w:numId w:val="14"/>
        </w:numPr>
      </w:pPr>
      <w:r>
        <w:t>Interested companies are encouraged to join the scope discussion in RAN plenary.</w:t>
      </w:r>
    </w:p>
    <w:p w14:paraId="3507512A" w14:textId="77777777" w:rsidR="001A78F1" w:rsidRDefault="001A78F1">
      <w:pPr>
        <w:pStyle w:val="5"/>
      </w:pPr>
    </w:p>
    <w:p w14:paraId="74C18535" w14:textId="77777777" w:rsidR="001A78F1" w:rsidRDefault="003B6C45">
      <w:pPr>
        <w:pStyle w:val="5"/>
      </w:pPr>
      <w:r>
        <w:t xml:space="preserve">[Conclusion] </w:t>
      </w:r>
    </w:p>
    <w:p w14:paraId="3F203100" w14:textId="77777777" w:rsidR="001A78F1" w:rsidRDefault="003B6C45">
      <w:r>
        <w:t>This section is closed without any FL proposal</w:t>
      </w:r>
    </w:p>
    <w:p w14:paraId="51049275" w14:textId="77777777" w:rsidR="001A78F1" w:rsidRDefault="001A78F1"/>
    <w:p w14:paraId="37737AF4" w14:textId="77777777" w:rsidR="001A78F1" w:rsidRDefault="003B6C45">
      <w:pPr>
        <w:snapToGrid/>
        <w:spacing w:after="0" w:afterAutospacing="0"/>
        <w:jc w:val="left"/>
        <w:rPr>
          <w:rFonts w:ascii="Arial" w:hAnsi="Arial"/>
          <w:b/>
          <w:lang w:val="en-US"/>
        </w:rPr>
      </w:pPr>
      <w:r>
        <w:br w:type="page"/>
      </w:r>
    </w:p>
    <w:p w14:paraId="6440C46C" w14:textId="77777777" w:rsidR="001A78F1" w:rsidRDefault="003B6C45">
      <w:pPr>
        <w:pStyle w:val="30"/>
      </w:pPr>
      <w:r>
        <w:lastRenderedPageBreak/>
        <w:t xml:space="preserve">[Closed] </w:t>
      </w:r>
      <w:r>
        <w:rPr>
          <w:rFonts w:hint="eastAsia"/>
        </w:rPr>
        <w:t>F</w:t>
      </w:r>
      <w:r>
        <w:t>iltering for L1 measurement results</w:t>
      </w:r>
    </w:p>
    <w:p w14:paraId="23BC3EA6" w14:textId="77777777" w:rsidR="001A78F1" w:rsidRDefault="003B6C45">
      <w:pPr>
        <w:pStyle w:val="5"/>
      </w:pPr>
      <w:r>
        <w:t xml:space="preserve">[Conclusion at RAN1#110b-e] </w:t>
      </w:r>
    </w:p>
    <w:p w14:paraId="07BC30DD" w14:textId="77777777" w:rsidR="001A78F1" w:rsidRDefault="003B6C45">
      <w:r>
        <w:t xml:space="preserve">FL proposal below was not agreed and postponed to the further RAN1 meeting. </w:t>
      </w:r>
    </w:p>
    <w:p w14:paraId="59AB377F" w14:textId="77777777" w:rsidR="001A78F1" w:rsidRDefault="003B6C45">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187CD93B" w14:textId="77777777" w:rsidR="001A78F1" w:rsidRDefault="003B6C45">
      <w:pPr>
        <w:pStyle w:val="a"/>
        <w:numPr>
          <w:ilvl w:val="1"/>
          <w:numId w:val="14"/>
        </w:numPr>
        <w:rPr>
          <w:sz w:val="20"/>
        </w:rPr>
      </w:pPr>
      <w:r>
        <w:t>UE-based filtering to the L1 measurement results, where the definition of filtering includes:</w:t>
      </w:r>
      <w:r>
        <w:rPr>
          <w:rStyle w:val="af7"/>
          <w:lang w:eastAsia="zh-CN"/>
        </w:rPr>
        <w:t xml:space="preserve"> </w:t>
      </w:r>
    </w:p>
    <w:p w14:paraId="08A67AF6" w14:textId="77777777" w:rsidR="001A78F1" w:rsidRDefault="003B6C45">
      <w:pPr>
        <w:pStyle w:val="a"/>
        <w:numPr>
          <w:ilvl w:val="2"/>
          <w:numId w:val="14"/>
        </w:numPr>
      </w:pPr>
      <w:r>
        <w:t>Time domain filtering: e.g. exact definition of time domain filtering, and/or</w:t>
      </w:r>
    </w:p>
    <w:p w14:paraId="75C7F0A0" w14:textId="77777777" w:rsidR="001A78F1" w:rsidRDefault="003B6C45">
      <w:pPr>
        <w:pStyle w:val="a"/>
        <w:numPr>
          <w:ilvl w:val="2"/>
          <w:numId w:val="14"/>
        </w:numPr>
      </w:pPr>
      <w:r>
        <w:t xml:space="preserve">Cell-level (spatial domain) filtering: e.g. how many beams are averaged, and/or how the beams are chosen. </w:t>
      </w:r>
    </w:p>
    <w:p w14:paraId="12673259" w14:textId="77777777" w:rsidR="001A78F1" w:rsidRDefault="003B6C45">
      <w:pPr>
        <w:pStyle w:val="a"/>
        <w:numPr>
          <w:ilvl w:val="1"/>
          <w:numId w:val="14"/>
        </w:numPr>
      </w:pPr>
      <w:r>
        <w:t>Applicability to L1-RSRP and L1-SINR (if supported)</w:t>
      </w:r>
    </w:p>
    <w:p w14:paraId="1C033C81" w14:textId="77777777" w:rsidR="001A78F1" w:rsidRDefault="003B6C45">
      <w:pPr>
        <w:pStyle w:val="a"/>
        <w:numPr>
          <w:ilvl w:val="1"/>
          <w:numId w:val="14"/>
        </w:numPr>
      </w:pPr>
      <w:r>
        <w:t>Applicability to intra-frequency and inter-frequency (if supported)</w:t>
      </w:r>
    </w:p>
    <w:p w14:paraId="4334CEDF" w14:textId="77777777" w:rsidR="001A78F1" w:rsidRDefault="003B6C45">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5BF108B7" w14:textId="77777777" w:rsidR="001A78F1" w:rsidRDefault="003B6C45">
      <w:pPr>
        <w:pStyle w:val="5"/>
      </w:pPr>
      <w:r>
        <w:t>[Conclusion at RAN1#111]</w:t>
      </w:r>
    </w:p>
    <w:p w14:paraId="48E84E2A" w14:textId="77777777" w:rsidR="001A78F1" w:rsidRDefault="003B6C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30B7A80" w14:textId="77777777" w:rsidR="001A78F1" w:rsidRDefault="003B6C45">
      <w:r>
        <w:rPr>
          <w:rFonts w:hint="eastAsia"/>
        </w:rPr>
        <w:t>W</w:t>
      </w:r>
      <w:r>
        <w:t xml:space="preserve">ith this analysis, the discussion on this section is closed. If companies have any comments, the following table can be used or further input. </w:t>
      </w:r>
    </w:p>
    <w:p w14:paraId="3A6740CA" w14:textId="77777777" w:rsidR="001A78F1" w:rsidRDefault="003B6C45">
      <w:pPr>
        <w:pStyle w:val="5"/>
      </w:pPr>
      <w:r>
        <w:t>[Conclusion at RAN1#112]</w:t>
      </w:r>
    </w:p>
    <w:p w14:paraId="262D5961" w14:textId="77777777" w:rsidR="001A78F1" w:rsidRDefault="003B6C45">
      <w:r>
        <w:rPr>
          <w:rFonts w:hint="eastAsia"/>
        </w:rPr>
        <w:t>N</w:t>
      </w:r>
      <w:r>
        <w:t>o discussion was held as no progress was expected.</w:t>
      </w:r>
    </w:p>
    <w:p w14:paraId="34CAA978" w14:textId="77777777" w:rsidR="001A78F1" w:rsidRDefault="003B6C45">
      <w:pPr>
        <w:pStyle w:val="5"/>
      </w:pPr>
      <w:r>
        <w:t>[Conclusion at RAN1#112bis-e]</w:t>
      </w:r>
    </w:p>
    <w:p w14:paraId="5DD42228" w14:textId="77777777" w:rsidR="001A78F1" w:rsidRDefault="003B6C45">
      <w:r>
        <w:rPr>
          <w:rFonts w:hint="eastAsia"/>
        </w:rPr>
        <w:t>N</w:t>
      </w:r>
      <w:r>
        <w:t>o discussion was held as no progress was expected.</w:t>
      </w:r>
    </w:p>
    <w:p w14:paraId="2E2F2FE6" w14:textId="77777777" w:rsidR="001A78F1" w:rsidRDefault="003B6C45">
      <w:pPr>
        <w:pStyle w:val="5"/>
      </w:pPr>
      <w:r>
        <w:t>[Conclusion at RAN1#113]</w:t>
      </w:r>
    </w:p>
    <w:p w14:paraId="634D5C73" w14:textId="77777777" w:rsidR="001A78F1" w:rsidRDefault="003B6C45">
      <w:r>
        <w:rPr>
          <w:rFonts w:hint="eastAsia"/>
        </w:rPr>
        <w:t>N</w:t>
      </w:r>
      <w:r>
        <w:t>o discussion was held as no progress was expected.</w:t>
      </w:r>
    </w:p>
    <w:p w14:paraId="29E09613" w14:textId="77777777" w:rsidR="001A78F1" w:rsidRDefault="003B6C45">
      <w:pPr>
        <w:pStyle w:val="5"/>
      </w:pPr>
      <w:r>
        <w:t>[Conclusion at RAN1#114]</w:t>
      </w:r>
    </w:p>
    <w:p w14:paraId="27EA18C4" w14:textId="77777777" w:rsidR="001A78F1" w:rsidRDefault="003B6C45">
      <w:r>
        <w:t>No discussion</w:t>
      </w:r>
    </w:p>
    <w:p w14:paraId="5AC4E414" w14:textId="77777777" w:rsidR="001A78F1" w:rsidRDefault="003B6C45">
      <w:pPr>
        <w:pStyle w:val="5"/>
      </w:pPr>
      <w:r>
        <w:t>[Summary of contributions]</w:t>
      </w:r>
    </w:p>
    <w:p w14:paraId="4E6EBB0A" w14:textId="77777777" w:rsidR="001A78F1" w:rsidRDefault="003B6C45">
      <w:pPr>
        <w:pStyle w:val="a"/>
        <w:numPr>
          <w:ilvl w:val="0"/>
          <w:numId w:val="14"/>
        </w:numPr>
      </w:pPr>
      <w:r>
        <w:t>Lenovo</w:t>
      </w:r>
    </w:p>
    <w:p w14:paraId="090A5E6E" w14:textId="77777777" w:rsidR="001A78F1" w:rsidRDefault="003B6C45">
      <w:pPr>
        <w:pStyle w:val="a"/>
        <w:numPr>
          <w:ilvl w:val="1"/>
          <w:numId w:val="14"/>
        </w:numPr>
      </w:pPr>
      <w:r>
        <w:t>Consider the following enhancements for the UE support to report L3 measurement results in L1 beam report</w:t>
      </w:r>
    </w:p>
    <w:p w14:paraId="6DD555BC" w14:textId="77777777" w:rsidR="001A78F1" w:rsidRDefault="003B6C45">
      <w:pPr>
        <w:pStyle w:val="a"/>
        <w:numPr>
          <w:ilvl w:val="2"/>
          <w:numId w:val="14"/>
        </w:numPr>
      </w:pPr>
      <w:r>
        <w:lastRenderedPageBreak/>
        <w:t xml:space="preserve">Option 1: If a UE reports a capability to report L3 measurement results in L1 beam report, </w:t>
      </w:r>
      <w:proofErr w:type="spellStart"/>
      <w:r>
        <w:t>gNB</w:t>
      </w:r>
      <w:proofErr w:type="spellEnd"/>
      <w:r>
        <w:t xml:space="preserve"> can configure a beam report for the UE and indicate the UE to report L1 RSRP or L3 filtered RSRP</w:t>
      </w:r>
    </w:p>
    <w:p w14:paraId="2C46FAD8" w14:textId="77777777" w:rsidR="001A78F1" w:rsidRDefault="003B6C45">
      <w:pPr>
        <w:pStyle w:val="a"/>
        <w:numPr>
          <w:ilvl w:val="2"/>
          <w:numId w:val="14"/>
        </w:numPr>
      </w:pPr>
      <w:r>
        <w:t>Option 2: It’s up to UE to report L1 RSRP or L3 filtered RSRP in each beam report, but the UE needs to indicate the reported RSRP is a L1 RSRP or a L3 filtered RSRP.</w:t>
      </w:r>
    </w:p>
    <w:p w14:paraId="3A11F986" w14:textId="77777777" w:rsidR="001A78F1" w:rsidRDefault="003B6C45">
      <w:pPr>
        <w:pStyle w:val="a"/>
        <w:numPr>
          <w:ilvl w:val="0"/>
          <w:numId w:val="14"/>
        </w:numPr>
      </w:pPr>
      <w:r>
        <w:t>MediaTek</w:t>
      </w:r>
    </w:p>
    <w:p w14:paraId="5E9E6757" w14:textId="77777777" w:rsidR="001A78F1" w:rsidRDefault="003B6C45">
      <w:pPr>
        <w:pStyle w:val="a"/>
        <w:numPr>
          <w:ilvl w:val="1"/>
          <w:numId w:val="14"/>
        </w:numPr>
      </w:pPr>
      <w:r>
        <w:t>For Rel-18 L1/L2 mobility, UE-based filtering to L1 measurement results is not supported.</w:t>
      </w:r>
    </w:p>
    <w:p w14:paraId="7DEF5064" w14:textId="77777777" w:rsidR="001A78F1" w:rsidRDefault="003B6C45">
      <w:pPr>
        <w:pStyle w:val="5"/>
      </w:pPr>
      <w:r>
        <w:t>[FL observation]</w:t>
      </w:r>
    </w:p>
    <w:p w14:paraId="60EBF9B9" w14:textId="77777777" w:rsidR="001A78F1" w:rsidRDefault="003B6C45">
      <w:pPr>
        <w:rPr>
          <w:u w:val="single"/>
        </w:rPr>
      </w:pPr>
      <w:r>
        <w:rPr>
          <w:u w:val="single"/>
        </w:rPr>
        <w:t>Issue 1: Inclusion of L3 measurement results in L1 measurement report</w:t>
      </w:r>
    </w:p>
    <w:p w14:paraId="57D80F8A" w14:textId="77777777" w:rsidR="001A78F1" w:rsidRDefault="003B6C45">
      <w:pPr>
        <w:pStyle w:val="a"/>
        <w:numPr>
          <w:ilvl w:val="1"/>
          <w:numId w:val="14"/>
        </w:numPr>
        <w:rPr>
          <w:i/>
          <w:iCs/>
        </w:rPr>
      </w:pPr>
      <w:r>
        <w:rPr>
          <w:i/>
          <w:iCs/>
        </w:rPr>
        <w:t>FL view: As RAN1 has already discussed at the beginning of Rel-18 LTM, the discussion of L3 report for LTM wouldn’t be supported by majority of companies. Also, as the proponent mentioned, the proposal would be optimization and hence it wouldn’t be appropriate to introduce this functionality in the maintenance phase.</w:t>
      </w:r>
    </w:p>
    <w:p w14:paraId="16D8F91A" w14:textId="77777777" w:rsidR="001A78F1" w:rsidRDefault="003B6C45">
      <w:pPr>
        <w:pStyle w:val="5"/>
      </w:pPr>
      <w:r>
        <w:t>[Conclusion]</w:t>
      </w:r>
    </w:p>
    <w:p w14:paraId="1CD9175D" w14:textId="77777777" w:rsidR="001A78F1" w:rsidRDefault="003B6C45">
      <w:r>
        <w:t>With the FL observation above, the discussion of this section is closed without any FL proposal.</w:t>
      </w:r>
    </w:p>
    <w:p w14:paraId="4F62181C" w14:textId="77777777" w:rsidR="001A78F1" w:rsidRDefault="003B6C45">
      <w:pPr>
        <w:snapToGrid/>
        <w:spacing w:after="0" w:afterAutospacing="0"/>
        <w:jc w:val="left"/>
      </w:pPr>
      <w:r>
        <w:br w:type="page"/>
      </w:r>
    </w:p>
    <w:p w14:paraId="0143D566" w14:textId="77777777" w:rsidR="001A78F1" w:rsidRDefault="003B6C45">
      <w:pPr>
        <w:pStyle w:val="30"/>
        <w:rPr>
          <w:bCs/>
        </w:rPr>
      </w:pPr>
      <w:r>
        <w:lastRenderedPageBreak/>
        <w:t>[Closed] C</w:t>
      </w:r>
      <w:r>
        <w:rPr>
          <w:bCs/>
        </w:rPr>
        <w:t>onfiguration</w:t>
      </w:r>
      <w:r>
        <w:t>s for L1 measurement</w:t>
      </w:r>
    </w:p>
    <w:p w14:paraId="225E5AC3" w14:textId="77777777" w:rsidR="001A78F1" w:rsidRDefault="003B6C45">
      <w:pPr>
        <w:pStyle w:val="5"/>
      </w:pPr>
      <w:r>
        <w:t>[Conclusion at RAN1#111]</w:t>
      </w:r>
    </w:p>
    <w:p w14:paraId="18CCA0DE" w14:textId="77777777" w:rsidR="001A78F1" w:rsidRDefault="003B6C45">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D442233" w14:textId="77777777" w:rsidR="001A78F1" w:rsidRDefault="003B6C45">
      <w:pPr>
        <w:pStyle w:val="a"/>
        <w:numPr>
          <w:ilvl w:val="0"/>
          <w:numId w:val="14"/>
        </w:numPr>
        <w:rPr>
          <w:strike/>
          <w:color w:val="FF0000"/>
        </w:rPr>
      </w:pPr>
      <w:r>
        <w:t>For Rel-18 LTM, further study the following structure for L1 measurement configurations.</w:t>
      </w:r>
    </w:p>
    <w:p w14:paraId="39E0F3E7" w14:textId="77777777" w:rsidR="001A78F1" w:rsidRDefault="003B6C45">
      <w:pPr>
        <w:pStyle w:val="a"/>
        <w:numPr>
          <w:ilvl w:val="1"/>
          <w:numId w:val="14"/>
        </w:numPr>
      </w:pPr>
      <w:r>
        <w:t xml:space="preserve">Option-1: </w:t>
      </w:r>
      <w:r>
        <w:rPr>
          <w:color w:val="FF0000"/>
        </w:rPr>
        <w:t>Based on</w:t>
      </w:r>
      <w:r>
        <w:t xml:space="preserve"> CSI measurement configuration specified in Rel-17 ICBM</w:t>
      </w:r>
    </w:p>
    <w:p w14:paraId="05F9C069" w14:textId="77777777" w:rsidR="001A78F1" w:rsidRDefault="003B6C45">
      <w:pPr>
        <w:pStyle w:val="a"/>
        <w:numPr>
          <w:ilvl w:val="2"/>
          <w:numId w:val="14"/>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5957274D" w14:textId="77777777" w:rsidR="001A78F1" w:rsidRDefault="003B6C45">
      <w:pPr>
        <w:pStyle w:val="a"/>
        <w:numPr>
          <w:ilvl w:val="2"/>
          <w:numId w:val="14"/>
        </w:numPr>
      </w:pPr>
      <w:r>
        <w:t>For inter-frequency, at least the frequency information, SMTC or measurement gap (MG) with candidate cell are additionally introduced</w:t>
      </w:r>
    </w:p>
    <w:p w14:paraId="7F8BA6C9" w14:textId="77777777" w:rsidR="001A78F1" w:rsidRDefault="003B6C45">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B8A69DA" w14:textId="77777777" w:rsidR="001A78F1" w:rsidRDefault="003B6C45">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780B9B58" w14:textId="77777777" w:rsidR="001A78F1" w:rsidRDefault="003B6C45">
      <w:pPr>
        <w:pStyle w:val="a"/>
        <w:numPr>
          <w:ilvl w:val="2"/>
          <w:numId w:val="14"/>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70538649" w14:textId="77777777" w:rsidR="001A78F1" w:rsidRDefault="003B6C45">
      <w:pPr>
        <w:pStyle w:val="a"/>
        <w:numPr>
          <w:ilvl w:val="1"/>
          <w:numId w:val="14"/>
        </w:numPr>
      </w:pPr>
      <w:r>
        <w:t>Option-3: Use measurement configuration for each candidate cell</w:t>
      </w:r>
    </w:p>
    <w:p w14:paraId="4F53A085" w14:textId="77777777" w:rsidR="001A78F1" w:rsidRDefault="003B6C45">
      <w:pPr>
        <w:pStyle w:val="a"/>
        <w:numPr>
          <w:ilvl w:val="2"/>
          <w:numId w:val="14"/>
        </w:numPr>
      </w:pPr>
      <w:r>
        <w:t xml:space="preserve">L1 measurement resource set can be configured inside candidate cell configurations (i.e. </w:t>
      </w:r>
      <w:proofErr w:type="spellStart"/>
      <w:r>
        <w:t>ServingCellConfig</w:t>
      </w:r>
      <w:proofErr w:type="spellEnd"/>
      <w:r>
        <w:t xml:space="preserve"> or </w:t>
      </w:r>
      <w:proofErr w:type="spellStart"/>
      <w:r>
        <w:t>CellGroupConfig</w:t>
      </w:r>
      <w:proofErr w:type="spellEnd"/>
      <w:r>
        <w:t>)</w:t>
      </w:r>
    </w:p>
    <w:p w14:paraId="5641EDD9" w14:textId="77777777" w:rsidR="001A78F1" w:rsidRDefault="003B6C45">
      <w:pPr>
        <w:pStyle w:val="a"/>
        <w:numPr>
          <w:ilvl w:val="1"/>
          <w:numId w:val="14"/>
        </w:numPr>
      </w:pPr>
      <w:r>
        <w:t xml:space="preserve">Option-4: Do not include RS information or cell information in measurement configurations </w:t>
      </w:r>
    </w:p>
    <w:p w14:paraId="3A4E8E60" w14:textId="77777777" w:rsidR="001A78F1" w:rsidRDefault="003B6C45">
      <w:pPr>
        <w:pStyle w:val="a"/>
        <w:numPr>
          <w:ilvl w:val="2"/>
          <w:numId w:val="14"/>
        </w:numPr>
      </w:pPr>
      <w:r>
        <w:t xml:space="preserve">For intra-frequency, neither SSB/RS indices nor PCI is configured. </w:t>
      </w:r>
    </w:p>
    <w:p w14:paraId="72B8CBF8" w14:textId="77777777" w:rsidR="001A78F1" w:rsidRDefault="003B6C45">
      <w:pPr>
        <w:pStyle w:val="a"/>
        <w:numPr>
          <w:ilvl w:val="2"/>
          <w:numId w:val="14"/>
        </w:numPr>
      </w:pPr>
      <w:r>
        <w:t>For inter-frequency, neither SSB/RS indices nor PCI is configured, but frequency information is configured</w:t>
      </w:r>
    </w:p>
    <w:p w14:paraId="3675D3CB" w14:textId="77777777" w:rsidR="001A78F1" w:rsidRDefault="003B6C45">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614ADF65" w14:textId="77777777" w:rsidR="001A78F1" w:rsidRDefault="003B6C45">
      <w:pPr>
        <w:pStyle w:val="5"/>
      </w:pPr>
      <w:r>
        <w:t>[Conclusion at RAN1#112]</w:t>
      </w:r>
    </w:p>
    <w:p w14:paraId="10691EEE" w14:textId="77777777" w:rsidR="001A78F1" w:rsidRDefault="003B6C45">
      <w:pPr>
        <w:rPr>
          <w:rFonts w:ascii="DengXian Light" w:eastAsia="Batang" w:hAnsi="DengXian Light"/>
          <w:sz w:val="20"/>
          <w:szCs w:val="22"/>
          <w:highlight w:val="green"/>
        </w:rPr>
      </w:pPr>
      <w:r>
        <w:rPr>
          <w:highlight w:val="green"/>
        </w:rPr>
        <w:t>Agreement</w:t>
      </w:r>
    </w:p>
    <w:p w14:paraId="2BD43FE4" w14:textId="77777777" w:rsidR="001A78F1" w:rsidRDefault="003B6C45">
      <w:pPr>
        <w:pStyle w:val="a"/>
        <w:numPr>
          <w:ilvl w:val="0"/>
          <w:numId w:val="15"/>
        </w:numPr>
        <w:spacing w:after="0" w:afterAutospacing="0"/>
        <w:rPr>
          <w:rFonts w:ascii="Times" w:hAnsi="Times"/>
          <w:szCs w:val="24"/>
          <w:lang w:eastAsia="en-US"/>
        </w:rPr>
      </w:pPr>
      <w:r>
        <w:t>For L1-RSRP measurement RS configuration</w:t>
      </w:r>
    </w:p>
    <w:p w14:paraId="08A3E6D9" w14:textId="77777777" w:rsidR="001A78F1" w:rsidRDefault="003B6C45">
      <w:pPr>
        <w:pStyle w:val="a"/>
        <w:numPr>
          <w:ilvl w:val="1"/>
          <w:numId w:val="15"/>
        </w:numPr>
        <w:spacing w:after="0" w:afterAutospacing="0"/>
      </w:pPr>
      <w:r>
        <w:t xml:space="preserve">For SSB based L1-RSRP measurement: </w:t>
      </w:r>
    </w:p>
    <w:p w14:paraId="12DBBE38" w14:textId="77777777" w:rsidR="001A78F1" w:rsidRDefault="003B6C45">
      <w:pPr>
        <w:pStyle w:val="a"/>
        <w:numPr>
          <w:ilvl w:val="2"/>
          <w:numId w:val="15"/>
        </w:numPr>
        <w:spacing w:after="0" w:afterAutospacing="0"/>
      </w:pPr>
      <w:r>
        <w:t>As a starting point, at least the following information needs to be provided to a UE, e.g.</w:t>
      </w:r>
    </w:p>
    <w:p w14:paraId="131D2457" w14:textId="77777777" w:rsidR="001A78F1" w:rsidRDefault="003B6C45">
      <w:pPr>
        <w:pStyle w:val="a"/>
        <w:numPr>
          <w:ilvl w:val="3"/>
          <w:numId w:val="15"/>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6007E7B5" w14:textId="77777777" w:rsidR="001A78F1" w:rsidRDefault="003B6C45">
      <w:pPr>
        <w:pStyle w:val="a"/>
        <w:numPr>
          <w:ilvl w:val="3"/>
          <w:numId w:val="15"/>
        </w:numPr>
        <w:spacing w:after="0" w:afterAutospacing="0"/>
      </w:pPr>
      <w:r>
        <w:t xml:space="preserve">For inter-frequency: frequency domain location (e.g. </w:t>
      </w:r>
      <w:proofErr w:type="spellStart"/>
      <w:r>
        <w:t>center</w:t>
      </w:r>
      <w:proofErr w:type="spellEnd"/>
      <w:r>
        <w:t xml:space="preserve"> frequency), SCS</w:t>
      </w:r>
    </w:p>
    <w:p w14:paraId="2A50FD3F" w14:textId="77777777" w:rsidR="001A78F1" w:rsidRDefault="003B6C45">
      <w:pPr>
        <w:pStyle w:val="a"/>
        <w:numPr>
          <w:ilvl w:val="3"/>
          <w:numId w:val="15"/>
        </w:numPr>
        <w:spacing w:after="0" w:afterAutospacing="0"/>
      </w:pPr>
      <w:r>
        <w:t>FFS: transmission power (for pathloss calculation)</w:t>
      </w:r>
    </w:p>
    <w:p w14:paraId="00102259" w14:textId="77777777" w:rsidR="001A78F1" w:rsidRDefault="003B6C45">
      <w:pPr>
        <w:pStyle w:val="a"/>
        <w:numPr>
          <w:ilvl w:val="2"/>
          <w:numId w:val="15"/>
        </w:numPr>
        <w:spacing w:after="0" w:afterAutospacing="0"/>
      </w:pPr>
      <w:r>
        <w:t>Note: other parameters included in the configuration can be further discussed</w:t>
      </w:r>
    </w:p>
    <w:p w14:paraId="06025640" w14:textId="77777777" w:rsidR="001A78F1" w:rsidRDefault="003B6C45">
      <w:pPr>
        <w:pStyle w:val="a"/>
        <w:numPr>
          <w:ilvl w:val="2"/>
          <w:numId w:val="15"/>
        </w:numPr>
        <w:spacing w:after="0" w:afterAutospacing="0"/>
      </w:pPr>
      <w:r>
        <w:rPr>
          <w:rFonts w:eastAsia="DengXian"/>
          <w:lang w:eastAsia="zh-CN"/>
        </w:rPr>
        <w:t>Including above agreement into the LS</w:t>
      </w:r>
    </w:p>
    <w:p w14:paraId="22B38548" w14:textId="77777777" w:rsidR="001A78F1" w:rsidRDefault="003B6C45">
      <w:pPr>
        <w:pStyle w:val="a"/>
        <w:numPr>
          <w:ilvl w:val="1"/>
          <w:numId w:val="15"/>
        </w:numPr>
        <w:spacing w:after="0" w:afterAutospacing="0"/>
      </w:pPr>
      <w:r>
        <w:lastRenderedPageBreak/>
        <w:t xml:space="preserve">The detailed design of RRC structure is up to RAN2, and send an LS to RAN2 to request to work on the RRC structure design on the measurement configuration. </w:t>
      </w:r>
    </w:p>
    <w:p w14:paraId="5C0CECD8" w14:textId="77777777" w:rsidR="001A78F1" w:rsidRDefault="003B6C45">
      <w:pPr>
        <w:pStyle w:val="a"/>
        <w:numPr>
          <w:ilvl w:val="2"/>
          <w:numId w:val="15"/>
        </w:numPr>
        <w:spacing w:after="0" w:afterAutospacing="0"/>
      </w:pPr>
      <w:r>
        <w:t>Following RAN1 understanding will be provided in the LS</w:t>
      </w:r>
    </w:p>
    <w:p w14:paraId="76E7125A" w14:textId="77777777" w:rsidR="001A78F1" w:rsidRDefault="003B6C45">
      <w:pPr>
        <w:pStyle w:val="a"/>
        <w:numPr>
          <w:ilvl w:val="3"/>
          <w:numId w:val="15"/>
        </w:numPr>
        <w:spacing w:after="0" w:afterAutospacing="0"/>
      </w:pPr>
      <w:r>
        <w:t xml:space="preserve">RAN1 has discussed the following configuration options for L1 measurement configurations for SSB till RAN1#112: </w:t>
      </w:r>
    </w:p>
    <w:p w14:paraId="19B7F884" w14:textId="77777777" w:rsidR="001A78F1" w:rsidRDefault="003B6C45">
      <w:pPr>
        <w:pStyle w:val="a"/>
        <w:numPr>
          <w:ilvl w:val="4"/>
          <w:numId w:val="15"/>
        </w:numPr>
        <w:spacing w:after="0" w:afterAutospacing="0"/>
      </w:pPr>
      <w:r>
        <w:t xml:space="preserve">Option 1) Configurations for L1 measurement RS is provided under </w:t>
      </w:r>
      <w:proofErr w:type="spellStart"/>
      <w:r>
        <w:t>ServingCellConfig</w:t>
      </w:r>
      <w:proofErr w:type="spellEnd"/>
      <w:r>
        <w:t xml:space="preserve"> for the serving cells</w:t>
      </w:r>
    </w:p>
    <w:p w14:paraId="41C59022" w14:textId="77777777" w:rsidR="001A78F1" w:rsidRDefault="003B6C45">
      <w:pPr>
        <w:pStyle w:val="a"/>
        <w:numPr>
          <w:ilvl w:val="5"/>
          <w:numId w:val="15"/>
        </w:numPr>
        <w:spacing w:after="0" w:afterAutospacing="0"/>
      </w:pPr>
      <w:r>
        <w:t>is useful to reuses the mechanism for Rel-17 ICBM and necessary information to support inter-frequency measurement will be added there.</w:t>
      </w:r>
    </w:p>
    <w:p w14:paraId="53373A53" w14:textId="77777777" w:rsidR="001A78F1" w:rsidRDefault="003B6C45">
      <w:pPr>
        <w:pStyle w:val="a"/>
        <w:numPr>
          <w:ilvl w:val="4"/>
          <w:numId w:val="15"/>
        </w:numPr>
        <w:spacing w:after="0" w:afterAutospacing="0"/>
      </w:pPr>
      <w:r>
        <w:t xml:space="preserve">Option 2) Configurations for L1 measurement RS is provided separately from </w:t>
      </w:r>
      <w:proofErr w:type="spellStart"/>
      <w:r>
        <w:t>ServingCellConfig</w:t>
      </w:r>
      <w:proofErr w:type="spellEnd"/>
      <w:r>
        <w:t xml:space="preserve"> for the serving cells and </w:t>
      </w:r>
      <w:proofErr w:type="spellStart"/>
      <w:r>
        <w:t>CellGroupConfig</w:t>
      </w:r>
      <w:proofErr w:type="spellEnd"/>
      <w:r>
        <w:t xml:space="preserve"> for the candidate cells</w:t>
      </w:r>
    </w:p>
    <w:p w14:paraId="08C5510E" w14:textId="77777777" w:rsidR="001A78F1" w:rsidRDefault="003B6C45">
      <w:pPr>
        <w:pStyle w:val="a"/>
        <w:numPr>
          <w:ilvl w:val="5"/>
          <w:numId w:val="15"/>
        </w:numPr>
        <w:spacing w:after="0" w:afterAutospacing="0"/>
      </w:pPr>
      <w:r>
        <w:t xml:space="preserve">is useful to avoid the duplicated configurations for L1 measurement RSs, [and avoid UE to process configurations </w:t>
      </w:r>
      <w:r>
        <w:rPr>
          <w:strike/>
        </w:rPr>
        <w:t>for L1 measurement RS</w:t>
      </w:r>
      <w:r>
        <w:t xml:space="preserve"> provided under </w:t>
      </w:r>
      <w:proofErr w:type="spellStart"/>
      <w:r>
        <w:t>CellGroupConfig</w:t>
      </w:r>
      <w:proofErr w:type="spellEnd"/>
      <w:r>
        <w:t xml:space="preserve"> for the candidate cells]</w:t>
      </w:r>
    </w:p>
    <w:p w14:paraId="14C343D4" w14:textId="77777777" w:rsidR="001A78F1" w:rsidRDefault="003B6C45">
      <w:pPr>
        <w:pStyle w:val="a"/>
        <w:numPr>
          <w:ilvl w:val="4"/>
          <w:numId w:val="15"/>
        </w:numPr>
        <w:spacing w:after="0" w:afterAutospacing="0"/>
      </w:pPr>
      <w:r>
        <w:t xml:space="preserve">Option 3) Configurations for L1 measurement RS is provided under </w:t>
      </w:r>
      <w:proofErr w:type="spellStart"/>
      <w:r>
        <w:t>CellGroupConfig</w:t>
      </w:r>
      <w:proofErr w:type="spellEnd"/>
      <w:r>
        <w:t xml:space="preserve"> for the candidate cells</w:t>
      </w:r>
    </w:p>
    <w:p w14:paraId="220DE945" w14:textId="77777777" w:rsidR="001A78F1" w:rsidRDefault="003B6C45">
      <w:pPr>
        <w:pStyle w:val="a"/>
        <w:numPr>
          <w:ilvl w:val="5"/>
          <w:numId w:val="15"/>
        </w:numPr>
        <w:spacing w:after="0" w:afterAutospacing="0"/>
      </w:pPr>
      <w:r>
        <w:t xml:space="preserve">can achieve the similar benefit as Option 2) by directly referring to the candidate cell configurations. </w:t>
      </w:r>
    </w:p>
    <w:p w14:paraId="0ABAB9F6" w14:textId="77777777" w:rsidR="001A78F1" w:rsidRDefault="003B6C45">
      <w:pPr>
        <w:pStyle w:val="a"/>
        <w:numPr>
          <w:ilvl w:val="3"/>
          <w:numId w:val="15"/>
        </w:numPr>
        <w:spacing w:after="0" w:afterAutospacing="0"/>
      </w:pPr>
      <w:r>
        <w:t>Note RAN2 has a full flexibility to design the whole RRC structure design.</w:t>
      </w:r>
    </w:p>
    <w:p w14:paraId="387CC731" w14:textId="77777777" w:rsidR="001A78F1" w:rsidRDefault="003B6C45">
      <w:pPr>
        <w:pStyle w:val="a"/>
        <w:numPr>
          <w:ilvl w:val="3"/>
          <w:numId w:val="15"/>
        </w:numPr>
        <w:spacing w:after="0" w:afterAutospacing="0"/>
      </w:pPr>
      <w:r>
        <w:t xml:space="preserve">RAN1 believes this is RAN2 expert region, and respectfully asks RAN2 to finalize the RRC structure design after RAN1 finalizes the discussion on RRC parameters. </w:t>
      </w:r>
    </w:p>
    <w:p w14:paraId="25F27ED1" w14:textId="77777777" w:rsidR="001A78F1" w:rsidRDefault="003B6C45">
      <w:pPr>
        <w:pStyle w:val="a"/>
        <w:numPr>
          <w:ilvl w:val="3"/>
          <w:numId w:val="15"/>
        </w:numPr>
        <w:spacing w:after="0" w:afterAutospacing="0"/>
      </w:pPr>
      <w:r>
        <w:t xml:space="preserve">It is noted that RAN1 foresees the necessity of similar discussions on TCI state pool for candidate cells and L1 measurement report configurations. </w:t>
      </w:r>
    </w:p>
    <w:p w14:paraId="62F7CD7F" w14:textId="77777777" w:rsidR="001A78F1" w:rsidRDefault="001A78F1">
      <w:pPr>
        <w:spacing w:after="0" w:afterAutospacing="0"/>
      </w:pPr>
    </w:p>
    <w:p w14:paraId="57937C78" w14:textId="77777777" w:rsidR="001A78F1" w:rsidRDefault="003B6C45">
      <w:pPr>
        <w:pStyle w:val="5"/>
      </w:pPr>
      <w:r>
        <w:t>[Conclusion at RAN1#112bis-e]</w:t>
      </w:r>
    </w:p>
    <w:p w14:paraId="501AE0AF" w14:textId="77777777" w:rsidR="001A78F1" w:rsidRDefault="003B6C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w:t>
      </w:r>
      <w:proofErr w:type="spellStart"/>
      <w:r>
        <w:t>smtc</w:t>
      </w:r>
      <w:proofErr w:type="spellEnd"/>
      <w:r>
        <w:t xml:space="preserve">. However, after some round of discussion, majority companies started saying that this can be left to RAN2. If so, interested companies are encouraged to discuss with their RAN2 colleagues to avoid the misunderstanding between RAN1 and RAN2. </w:t>
      </w:r>
    </w:p>
    <w:p w14:paraId="322A724A" w14:textId="77777777" w:rsidR="001A78F1" w:rsidRDefault="003B6C45">
      <w:r>
        <w:rPr>
          <w:highlight w:val="green"/>
        </w:rPr>
        <w:t>Agreement</w:t>
      </w:r>
    </w:p>
    <w:p w14:paraId="216F5D1F" w14:textId="77777777" w:rsidR="001A78F1" w:rsidRDefault="003B6C45">
      <w:pPr>
        <w:pStyle w:val="a"/>
        <w:numPr>
          <w:ilvl w:val="0"/>
          <w:numId w:val="14"/>
        </w:numPr>
      </w:pPr>
      <w:r>
        <w:t>RRC parameter ss-PBCH-</w:t>
      </w:r>
      <w:proofErr w:type="spellStart"/>
      <w:r>
        <w:t>BlockPower</w:t>
      </w:r>
      <w:proofErr w:type="spellEnd"/>
      <w:r>
        <w:t xml:space="preserve"> for candidate cells is included in the LTM configuration.</w:t>
      </w:r>
    </w:p>
    <w:p w14:paraId="485438BE" w14:textId="77777777" w:rsidR="001A78F1" w:rsidRDefault="003B6C45">
      <w:pPr>
        <w:pStyle w:val="a"/>
        <w:numPr>
          <w:ilvl w:val="1"/>
          <w:numId w:val="14"/>
        </w:numPr>
      </w:pPr>
      <w:r>
        <w:t>UE needs the parameter to (at least) perform RACH towards candidate cells</w:t>
      </w:r>
    </w:p>
    <w:p w14:paraId="621199A1" w14:textId="77777777" w:rsidR="001A78F1" w:rsidRDefault="003B6C45">
      <w:pPr>
        <w:pStyle w:val="a"/>
        <w:numPr>
          <w:ilvl w:val="1"/>
          <w:numId w:val="14"/>
        </w:numPr>
      </w:pPr>
      <w:r>
        <w:t>Note: how to capture this parameter and RRC structure are up to RAN2</w:t>
      </w:r>
    </w:p>
    <w:p w14:paraId="583F8FB3" w14:textId="77777777" w:rsidR="001A78F1" w:rsidRDefault="003B6C45">
      <w:pPr>
        <w:pStyle w:val="5"/>
      </w:pPr>
      <w:r>
        <w:t>[Conclusion at RAN1#11</w:t>
      </w:r>
      <w:r>
        <w:rPr>
          <w:rFonts w:hint="eastAsia"/>
        </w:rPr>
        <w:t>3</w:t>
      </w:r>
      <w:r>
        <w:t>]</w:t>
      </w:r>
    </w:p>
    <w:p w14:paraId="1978BA8B" w14:textId="77777777" w:rsidR="001A78F1" w:rsidRDefault="003B6C45">
      <w:r>
        <w:rPr>
          <w:highlight w:val="green"/>
        </w:rPr>
        <w:t>Agreement</w:t>
      </w:r>
    </w:p>
    <w:p w14:paraId="47992B48" w14:textId="77777777" w:rsidR="001A78F1" w:rsidRDefault="003B6C45">
      <w:pPr>
        <w:pStyle w:val="a"/>
        <w:numPr>
          <w:ilvl w:val="0"/>
          <w:numId w:val="14"/>
        </w:numPr>
        <w:spacing w:after="0" w:afterAutospacing="0"/>
        <w:rPr>
          <w:rFonts w:ascii="Times" w:hAnsi="Times"/>
          <w:szCs w:val="24"/>
          <w:lang w:eastAsia="en-US"/>
        </w:rPr>
      </w:pPr>
      <w:r>
        <w:rPr>
          <w:szCs w:val="24"/>
        </w:rPr>
        <w:t xml:space="preserve">For the configuration of SSB based L1-RSRP measurement, </w:t>
      </w:r>
    </w:p>
    <w:p w14:paraId="5A1E3941" w14:textId="77777777" w:rsidR="001A78F1" w:rsidRDefault="003B6C45">
      <w:pPr>
        <w:pStyle w:val="a"/>
        <w:numPr>
          <w:ilvl w:val="1"/>
          <w:numId w:val="14"/>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time domain information for intra- and inter- frequency</w:t>
      </w:r>
    </w:p>
    <w:p w14:paraId="5487531F" w14:textId="77777777" w:rsidR="001A78F1" w:rsidRDefault="001A78F1">
      <w:pPr>
        <w:snapToGrid/>
        <w:spacing w:after="0" w:afterAutospacing="0"/>
        <w:jc w:val="left"/>
      </w:pPr>
    </w:p>
    <w:p w14:paraId="668CA44D" w14:textId="77777777" w:rsidR="001A78F1" w:rsidRDefault="003B6C45">
      <w:pPr>
        <w:pStyle w:val="5"/>
      </w:pPr>
      <w:r>
        <w:lastRenderedPageBreak/>
        <w:t>[Conclusion at RAN1#114]</w:t>
      </w:r>
    </w:p>
    <w:p w14:paraId="3C880839" w14:textId="77777777" w:rsidR="001A78F1" w:rsidRDefault="003B6C45">
      <w:r>
        <w:t>No discussion</w:t>
      </w:r>
    </w:p>
    <w:p w14:paraId="49B03BE9" w14:textId="77777777" w:rsidR="001A78F1" w:rsidRDefault="003B6C45">
      <w:pPr>
        <w:pStyle w:val="5"/>
      </w:pPr>
      <w:r>
        <w:t>[Summary of contributions]</w:t>
      </w:r>
    </w:p>
    <w:p w14:paraId="08F7453F" w14:textId="77777777" w:rsidR="001A78F1" w:rsidRDefault="003B6C45">
      <w:pPr>
        <w:pStyle w:val="a"/>
        <w:numPr>
          <w:ilvl w:val="0"/>
          <w:numId w:val="14"/>
        </w:numPr>
      </w:pPr>
      <w:r>
        <w:t>Ericsson</w:t>
      </w:r>
    </w:p>
    <w:p w14:paraId="11282F12" w14:textId="77777777" w:rsidR="001A78F1" w:rsidRDefault="003B6C45">
      <w:pPr>
        <w:pStyle w:val="a"/>
        <w:numPr>
          <w:ilvl w:val="1"/>
          <w:numId w:val="14"/>
        </w:numPr>
      </w:pPr>
      <w:r>
        <w:t>Do not introduce fields related to power control in the candidate TCI state</w:t>
      </w:r>
    </w:p>
    <w:p w14:paraId="4DA28D52" w14:textId="77777777" w:rsidR="001A78F1" w:rsidRDefault="001A78F1">
      <w:pPr>
        <w:pStyle w:val="a"/>
        <w:numPr>
          <w:ilvl w:val="0"/>
          <w:numId w:val="14"/>
        </w:numPr>
      </w:pPr>
    </w:p>
    <w:p w14:paraId="70145D13" w14:textId="77777777" w:rsidR="001A78F1" w:rsidRDefault="003B6C45">
      <w:pPr>
        <w:pStyle w:val="5"/>
      </w:pPr>
      <w:r>
        <w:t>[FL observation]</w:t>
      </w:r>
    </w:p>
    <w:p w14:paraId="58439D62" w14:textId="77777777" w:rsidR="001A78F1" w:rsidRDefault="003B6C45">
      <w:pPr>
        <w:spacing w:after="0" w:afterAutospacing="0"/>
        <w:rPr>
          <w:rFonts w:ascii="Times" w:hAnsi="Times"/>
          <w:szCs w:val="24"/>
          <w:u w:val="single"/>
          <w:lang w:eastAsia="en-US"/>
        </w:rPr>
      </w:pPr>
      <w:r>
        <w:rPr>
          <w:rFonts w:ascii="Times" w:hAnsi="Times"/>
          <w:szCs w:val="24"/>
          <w:u w:val="single"/>
          <w:lang w:eastAsia="en-US"/>
        </w:rPr>
        <w:t>Issue 1: Do not introduce fields related to power control in the candidate TCI state</w:t>
      </w:r>
    </w:p>
    <w:p w14:paraId="34F99FA1" w14:textId="77777777" w:rsidR="001A78F1" w:rsidRDefault="003B6C45">
      <w:pPr>
        <w:pStyle w:val="a"/>
        <w:numPr>
          <w:ilvl w:val="0"/>
          <w:numId w:val="14"/>
        </w:numPr>
      </w:pPr>
      <w:r>
        <w:t xml:space="preserve">This discussion is not new: from functional point of view, no further discussion is necessary. </w:t>
      </w:r>
    </w:p>
    <w:p w14:paraId="676DB3F6" w14:textId="77777777" w:rsidR="001A78F1" w:rsidRDefault="003B6C45">
      <w:pPr>
        <w:pStyle w:val="a"/>
        <w:numPr>
          <w:ilvl w:val="0"/>
          <w:numId w:val="14"/>
        </w:numPr>
      </w:pPr>
      <w:r>
        <w:t xml:space="preserve">The remaining issue is RRC structure, hence FL view is that this issue can be handled under RRC parameter list discussion by the rapporteur. </w:t>
      </w:r>
    </w:p>
    <w:p w14:paraId="769DC15A" w14:textId="77777777" w:rsidR="001A78F1" w:rsidRDefault="003B6C45">
      <w:pPr>
        <w:pStyle w:val="5"/>
      </w:pPr>
      <w:r>
        <w:t>[Conclusion]</w:t>
      </w:r>
    </w:p>
    <w:p w14:paraId="1D0F837F" w14:textId="77777777" w:rsidR="001A78F1" w:rsidRDefault="003B6C45">
      <w:r>
        <w:t xml:space="preserve">With the FL observation above, the discussion under this section is closed. </w:t>
      </w:r>
    </w:p>
    <w:p w14:paraId="773464E4" w14:textId="77777777" w:rsidR="001A78F1" w:rsidRDefault="001A78F1"/>
    <w:p w14:paraId="300F8327" w14:textId="77777777" w:rsidR="001A78F1" w:rsidRDefault="003B6C45">
      <w:pPr>
        <w:pStyle w:val="a"/>
        <w:numPr>
          <w:ilvl w:val="0"/>
          <w:numId w:val="14"/>
        </w:numPr>
        <w:snapToGrid/>
        <w:spacing w:after="0" w:afterAutospacing="0"/>
        <w:jc w:val="left"/>
      </w:pPr>
      <w:r>
        <w:rPr>
          <w:lang w:val="en-US"/>
        </w:rPr>
        <w:br w:type="page"/>
      </w:r>
    </w:p>
    <w:p w14:paraId="5E27409D" w14:textId="77777777" w:rsidR="001A78F1" w:rsidRDefault="003B6C45">
      <w:pPr>
        <w:pStyle w:val="30"/>
      </w:pPr>
      <w:r>
        <w:lastRenderedPageBreak/>
        <w:t>[Comments only] Other issues related to CSI measurement</w:t>
      </w:r>
    </w:p>
    <w:p w14:paraId="22E6B1E3" w14:textId="77777777" w:rsidR="001A78F1" w:rsidRDefault="003B6C45">
      <w:pPr>
        <w:pStyle w:val="5"/>
        <w:rPr>
          <w:lang w:val="en-US"/>
        </w:rPr>
      </w:pPr>
      <w:r>
        <w:rPr>
          <w:lang w:val="en-US"/>
        </w:rPr>
        <w:t>[Summary of Contributions]</w:t>
      </w:r>
    </w:p>
    <w:p w14:paraId="074305B2" w14:textId="77777777" w:rsidR="001A78F1" w:rsidRDefault="003B6C45">
      <w:pPr>
        <w:pStyle w:val="a"/>
        <w:numPr>
          <w:ilvl w:val="0"/>
          <w:numId w:val="14"/>
        </w:numPr>
        <w:rPr>
          <w:lang w:val="en-US"/>
        </w:rPr>
      </w:pPr>
      <w:r>
        <w:rPr>
          <w:lang w:val="en-US"/>
        </w:rPr>
        <w:t>Ericsson</w:t>
      </w:r>
    </w:p>
    <w:p w14:paraId="313E21EE" w14:textId="77777777" w:rsidR="001A78F1" w:rsidRDefault="003B6C45">
      <w:pPr>
        <w:pStyle w:val="a"/>
        <w:numPr>
          <w:ilvl w:val="1"/>
          <w:numId w:val="14"/>
        </w:numPr>
      </w:pPr>
      <w:bookmarkStart w:id="4" w:name="_Toc146880641"/>
      <w:r>
        <w:t>Processing of an LTM CSI report occupies 1 CPU.</w:t>
      </w:r>
      <w:bookmarkEnd w:id="4"/>
    </w:p>
    <w:p w14:paraId="37A87E01" w14:textId="77777777" w:rsidR="001A78F1" w:rsidRDefault="001A78F1">
      <w:pPr>
        <w:pStyle w:val="a"/>
        <w:numPr>
          <w:ilvl w:val="0"/>
          <w:numId w:val="14"/>
        </w:numPr>
      </w:pPr>
    </w:p>
    <w:p w14:paraId="55F6BE55" w14:textId="77777777" w:rsidR="001A78F1" w:rsidRDefault="003B6C45">
      <w:pPr>
        <w:pStyle w:val="a"/>
        <w:numPr>
          <w:ilvl w:val="0"/>
          <w:numId w:val="14"/>
        </w:numPr>
      </w:pPr>
      <w:r>
        <w:t>NEC</w:t>
      </w:r>
    </w:p>
    <w:p w14:paraId="75F0B824" w14:textId="77777777" w:rsidR="001A78F1" w:rsidRDefault="003B6C45">
      <w:pPr>
        <w:pStyle w:val="a"/>
        <w:numPr>
          <w:ilvl w:val="1"/>
          <w:numId w:val="14"/>
        </w:numPr>
        <w:rPr>
          <w:bCs/>
        </w:rPr>
      </w:pPr>
      <w:r>
        <w:rPr>
          <w:rFonts w:eastAsia="SimSun"/>
          <w:bCs/>
          <w:kern w:val="32"/>
          <w:szCs w:val="24"/>
          <w:lang w:val="en-US" w:eastAsia="zh-CN"/>
        </w:rPr>
        <w:t>Specify a default or configurable time duration for active L1 measurements of candidate cells for L1/L2 based inter-cell mobility.</w:t>
      </w:r>
    </w:p>
    <w:p w14:paraId="2ED5212F" w14:textId="77777777" w:rsidR="001A78F1" w:rsidRDefault="003B6C45">
      <w:pPr>
        <w:pStyle w:val="a"/>
        <w:numPr>
          <w:ilvl w:val="1"/>
          <w:numId w:val="14"/>
        </w:numPr>
        <w:rPr>
          <w:bCs/>
        </w:rPr>
      </w:pPr>
      <w:r>
        <w:rPr>
          <w:rFonts w:eastAsia="SimSun"/>
          <w:bCs/>
          <w:kern w:val="32"/>
          <w:szCs w:val="24"/>
          <w:lang w:val="en-US" w:eastAsia="zh-CN"/>
        </w:rPr>
        <w:t>Specify measurement thresholds for activating/deactivating L1 measurements for inter-cell mobility.</w:t>
      </w:r>
    </w:p>
    <w:p w14:paraId="4166D553" w14:textId="77777777" w:rsidR="001A78F1" w:rsidRDefault="001A78F1">
      <w:pPr>
        <w:pStyle w:val="a"/>
        <w:numPr>
          <w:ilvl w:val="2"/>
          <w:numId w:val="14"/>
        </w:numPr>
        <w:rPr>
          <w:bCs/>
        </w:rPr>
      </w:pPr>
    </w:p>
    <w:p w14:paraId="2112B569" w14:textId="77777777" w:rsidR="001A78F1" w:rsidRDefault="003B6C45">
      <w:pPr>
        <w:pStyle w:val="a"/>
        <w:numPr>
          <w:ilvl w:val="0"/>
          <w:numId w:val="14"/>
        </w:numPr>
        <w:rPr>
          <w:bCs/>
        </w:rPr>
      </w:pPr>
      <w:r>
        <w:t>Google</w:t>
      </w:r>
    </w:p>
    <w:p w14:paraId="65C631F8" w14:textId="77777777" w:rsidR="001A78F1" w:rsidRDefault="003B6C45">
      <w:pPr>
        <w:pStyle w:val="a"/>
        <w:numPr>
          <w:ilvl w:val="1"/>
          <w:numId w:val="14"/>
        </w:numPr>
      </w:pPr>
      <w:r>
        <w:t>Support PDSCH rate-matching around SSB(s) from candidate cell(s) for L1-RSRP measurement for LTM.</w:t>
      </w:r>
    </w:p>
    <w:p w14:paraId="7F77D31A" w14:textId="77777777" w:rsidR="001A78F1" w:rsidRDefault="001A78F1">
      <w:pPr>
        <w:rPr>
          <w:i/>
          <w:iCs/>
        </w:rPr>
      </w:pPr>
    </w:p>
    <w:p w14:paraId="32EA8EBF" w14:textId="77777777" w:rsidR="001A78F1" w:rsidRDefault="003B6C45">
      <w:pPr>
        <w:pStyle w:val="5"/>
        <w:rPr>
          <w:lang w:val="en-US"/>
        </w:rPr>
      </w:pPr>
      <w:r>
        <w:t xml:space="preserve"> </w:t>
      </w:r>
      <w:r>
        <w:rPr>
          <w:lang w:val="en-US"/>
        </w:rPr>
        <w:t>[FL observation]</w:t>
      </w:r>
    </w:p>
    <w:p w14:paraId="6B730A6E" w14:textId="77777777" w:rsidR="001A78F1" w:rsidRDefault="003B6C45">
      <w:pPr>
        <w:rPr>
          <w:lang w:val="en-US"/>
        </w:rPr>
      </w:pPr>
      <w:r>
        <w:rPr>
          <w:lang w:val="en-US"/>
        </w:rPr>
        <w:t>The issues are summarized as follows:</w:t>
      </w:r>
    </w:p>
    <w:p w14:paraId="3763FE05" w14:textId="77777777" w:rsidR="001A78F1" w:rsidRDefault="003B6C45">
      <w:pPr>
        <w:rPr>
          <w:u w:val="single"/>
          <w:lang w:val="en-US"/>
        </w:rPr>
      </w:pPr>
      <w:r>
        <w:rPr>
          <w:u w:val="single"/>
          <w:lang w:val="en-US"/>
        </w:rPr>
        <w:t xml:space="preserve">Issue 1: Number of </w:t>
      </w:r>
      <w:r>
        <w:rPr>
          <w:u w:val="single"/>
        </w:rPr>
        <w:t>CPU occupied by an LTM CSI report</w:t>
      </w:r>
    </w:p>
    <w:p w14:paraId="1214DA90" w14:textId="77777777" w:rsidR="001A78F1" w:rsidRDefault="003B6C45">
      <w:pPr>
        <w:pStyle w:val="a"/>
        <w:numPr>
          <w:ilvl w:val="1"/>
          <w:numId w:val="14"/>
        </w:numPr>
      </w:pPr>
      <w:r>
        <w:t>One company suggests 1 CPU</w:t>
      </w:r>
    </w:p>
    <w:p w14:paraId="45118A7F" w14:textId="77777777" w:rsidR="001A78F1" w:rsidRDefault="003B6C45">
      <w:pPr>
        <w:pStyle w:val="a"/>
        <w:numPr>
          <w:ilvl w:val="1"/>
          <w:numId w:val="14"/>
        </w:numPr>
        <w:rPr>
          <w:lang w:val="en-US"/>
        </w:rPr>
      </w:pPr>
      <w:r>
        <w:t xml:space="preserve">FL view: Even though we haven’t discussed this issue, the current CR eventually suggests the same (i.e. 1 CPU) . Hence. FL wonders if explicit agreement is necessary or not. </w:t>
      </w:r>
    </w:p>
    <w:p w14:paraId="4CFB0F37" w14:textId="77777777" w:rsidR="001A78F1" w:rsidRDefault="003B6C45">
      <w:pPr>
        <w:rPr>
          <w:u w:val="single"/>
          <w:lang w:val="en-US"/>
        </w:rPr>
      </w:pPr>
      <w:r>
        <w:rPr>
          <w:u w:val="single"/>
          <w:lang w:val="en-US"/>
        </w:rPr>
        <w:t>Issue 2: Introduction of the condition of commencing/suspending L1 measurement &amp; report</w:t>
      </w:r>
    </w:p>
    <w:p w14:paraId="56838C18" w14:textId="77777777" w:rsidR="001A78F1" w:rsidRDefault="003B6C45">
      <w:pPr>
        <w:pStyle w:val="a"/>
        <w:numPr>
          <w:ilvl w:val="1"/>
          <w:numId w:val="14"/>
        </w:numPr>
        <w:rPr>
          <w:lang w:val="en-US"/>
        </w:rPr>
      </w:pPr>
      <w:r>
        <w:rPr>
          <w:lang w:val="en-US"/>
        </w:rPr>
        <w:t>FL thinks this proposal is a new functionality, and will change the concept of current periodic (and semi-persistent if applicable?) report based on UCI. Hence, strong justification is necessary.</w:t>
      </w:r>
    </w:p>
    <w:p w14:paraId="0FA249C4" w14:textId="77777777" w:rsidR="001A78F1" w:rsidRDefault="003B6C45">
      <w:pPr>
        <w:rPr>
          <w:u w:val="single"/>
          <w:lang w:val="en-US"/>
        </w:rPr>
      </w:pPr>
      <w:r>
        <w:rPr>
          <w:lang w:val="en-US"/>
        </w:rPr>
        <w:t xml:space="preserve"> </w:t>
      </w:r>
      <w:r>
        <w:rPr>
          <w:u w:val="single"/>
          <w:lang w:val="en-US"/>
        </w:rPr>
        <w:t>Issue 3: PDSCH rate-matching around SSB(s) from candidate cell(s) for L1-RSRP measurement for LTM</w:t>
      </w:r>
    </w:p>
    <w:p w14:paraId="5FF49DE5" w14:textId="77777777" w:rsidR="001A78F1" w:rsidRDefault="003B6C45">
      <w:pPr>
        <w:pStyle w:val="a"/>
        <w:numPr>
          <w:ilvl w:val="1"/>
          <w:numId w:val="14"/>
        </w:numPr>
        <w:rPr>
          <w:lang w:val="en-US"/>
        </w:rPr>
      </w:pPr>
      <w:r>
        <w:rPr>
          <w:lang w:val="en-US"/>
        </w:rPr>
        <w:t>FL view: L1 RSRP measurement has been supported for Rel-17 ICBM. The necessity of this proposal needs more discussion/justification.</w:t>
      </w:r>
    </w:p>
    <w:p w14:paraId="465A5526" w14:textId="77777777" w:rsidR="001A78F1" w:rsidRDefault="003B6C45">
      <w:pPr>
        <w:pStyle w:val="5"/>
        <w:rPr>
          <w:lang w:val="en-US"/>
        </w:rPr>
      </w:pPr>
      <w:r>
        <w:rPr>
          <w:lang w:val="en-US"/>
        </w:rPr>
        <w:t>[Comments if any]</w:t>
      </w:r>
    </w:p>
    <w:p w14:paraId="12816F6B" w14:textId="77777777" w:rsidR="001A78F1" w:rsidRDefault="003B6C45">
      <w:r>
        <w:t xml:space="preserve">Interested companies are encouraged to provide their views on issue 1, 2 and 3 above. </w:t>
      </w:r>
    </w:p>
    <w:tbl>
      <w:tblPr>
        <w:tblStyle w:val="8"/>
        <w:tblW w:w="9948" w:type="dxa"/>
        <w:tblLook w:val="04A0" w:firstRow="1" w:lastRow="0" w:firstColumn="1" w:lastColumn="0" w:noHBand="0" w:noVBand="1"/>
      </w:tblPr>
      <w:tblGrid>
        <w:gridCol w:w="1567"/>
        <w:gridCol w:w="1402"/>
        <w:gridCol w:w="6979"/>
      </w:tblGrid>
      <w:tr w:rsidR="001A78F1" w14:paraId="2313850F"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0A9C22D5" w14:textId="77777777" w:rsidR="001A78F1" w:rsidRDefault="003B6C45">
            <w:r>
              <w:rPr>
                <w:rFonts w:hint="eastAsia"/>
              </w:rPr>
              <w:t>C</w:t>
            </w:r>
            <w:r>
              <w:t>ompany</w:t>
            </w:r>
          </w:p>
        </w:tc>
        <w:tc>
          <w:tcPr>
            <w:tcW w:w="1402" w:type="dxa"/>
          </w:tcPr>
          <w:p w14:paraId="22F0F962" w14:textId="77777777" w:rsidR="001A78F1" w:rsidRDefault="003B6C45">
            <w:r>
              <w:t>Issue No</w:t>
            </w:r>
          </w:p>
        </w:tc>
        <w:tc>
          <w:tcPr>
            <w:tcW w:w="6979" w:type="dxa"/>
          </w:tcPr>
          <w:p w14:paraId="119BDA54" w14:textId="77777777" w:rsidR="001A78F1" w:rsidRDefault="003B6C45">
            <w:pPr>
              <w:rPr>
                <w:b w:val="0"/>
                <w:bCs w:val="0"/>
              </w:rPr>
            </w:pPr>
            <w:r>
              <w:t>Comment</w:t>
            </w:r>
          </w:p>
        </w:tc>
      </w:tr>
      <w:tr w:rsidR="001A78F1" w14:paraId="0AE586B8" w14:textId="77777777" w:rsidTr="001A78F1">
        <w:tc>
          <w:tcPr>
            <w:tcW w:w="1567" w:type="dxa"/>
          </w:tcPr>
          <w:p w14:paraId="3EE4614C" w14:textId="77777777" w:rsidR="001A78F1" w:rsidRDefault="003B6C45">
            <w:pPr>
              <w:rPr>
                <w:rFonts w:eastAsia="SimSun"/>
                <w:lang w:eastAsia="zh-CN"/>
              </w:rPr>
            </w:pPr>
            <w:r>
              <w:rPr>
                <w:rFonts w:eastAsia="SimSun"/>
                <w:lang w:eastAsia="zh-CN"/>
              </w:rPr>
              <w:t>Ericsson</w:t>
            </w:r>
          </w:p>
        </w:tc>
        <w:tc>
          <w:tcPr>
            <w:tcW w:w="1402" w:type="dxa"/>
          </w:tcPr>
          <w:p w14:paraId="5A757A13" w14:textId="77777777" w:rsidR="001A78F1" w:rsidRDefault="003B6C45">
            <w:pPr>
              <w:rPr>
                <w:rFonts w:eastAsia="SimSun"/>
                <w:lang w:val="en-US" w:eastAsia="zh-CN"/>
              </w:rPr>
            </w:pPr>
            <w:r>
              <w:rPr>
                <w:rFonts w:eastAsia="SimSun"/>
                <w:lang w:val="en-US" w:eastAsia="zh-CN"/>
              </w:rPr>
              <w:t>1</w:t>
            </w:r>
          </w:p>
        </w:tc>
        <w:tc>
          <w:tcPr>
            <w:tcW w:w="6979" w:type="dxa"/>
          </w:tcPr>
          <w:p w14:paraId="67D90018" w14:textId="77777777" w:rsidR="001A78F1" w:rsidRDefault="003B6C45">
            <w:pPr>
              <w:rPr>
                <w:rFonts w:eastAsia="SimSun"/>
                <w:lang w:val="en-US" w:eastAsia="zh-CN"/>
              </w:rPr>
            </w:pPr>
            <w:r>
              <w:rPr>
                <w:rFonts w:eastAsia="SimSun"/>
                <w:lang w:val="en-US" w:eastAsia="zh-CN"/>
              </w:rPr>
              <w:t xml:space="preserve">This is unclear. We have not seen any change in 5.2.1.6. </w:t>
            </w:r>
          </w:p>
        </w:tc>
      </w:tr>
      <w:tr w:rsidR="001A78F1" w14:paraId="4F20ACC7" w14:textId="77777777" w:rsidTr="001A78F1">
        <w:tc>
          <w:tcPr>
            <w:tcW w:w="1567" w:type="dxa"/>
          </w:tcPr>
          <w:p w14:paraId="226DE6D6" w14:textId="77777777" w:rsidR="001A78F1" w:rsidRDefault="001A78F1">
            <w:pPr>
              <w:rPr>
                <w:rFonts w:eastAsia="SimSun"/>
                <w:lang w:eastAsia="zh-CN"/>
              </w:rPr>
            </w:pPr>
          </w:p>
        </w:tc>
        <w:tc>
          <w:tcPr>
            <w:tcW w:w="1402" w:type="dxa"/>
          </w:tcPr>
          <w:p w14:paraId="6D3D56BD" w14:textId="77777777" w:rsidR="001A78F1" w:rsidRDefault="003B6C45">
            <w:r>
              <w:t>2</w:t>
            </w:r>
          </w:p>
        </w:tc>
        <w:tc>
          <w:tcPr>
            <w:tcW w:w="6979" w:type="dxa"/>
          </w:tcPr>
          <w:p w14:paraId="653576EF" w14:textId="77777777" w:rsidR="001A78F1" w:rsidRDefault="003B6C45">
            <w:r>
              <w:t>Too late to introduce</w:t>
            </w:r>
          </w:p>
        </w:tc>
      </w:tr>
      <w:tr w:rsidR="001A78F1" w14:paraId="25F5C758" w14:textId="77777777" w:rsidTr="001A78F1">
        <w:tc>
          <w:tcPr>
            <w:tcW w:w="1567" w:type="dxa"/>
          </w:tcPr>
          <w:p w14:paraId="33913518" w14:textId="77777777" w:rsidR="001A78F1" w:rsidRDefault="001A78F1">
            <w:pPr>
              <w:rPr>
                <w:rFonts w:eastAsia="SimSun"/>
                <w:lang w:eastAsia="zh-CN"/>
              </w:rPr>
            </w:pPr>
          </w:p>
        </w:tc>
        <w:tc>
          <w:tcPr>
            <w:tcW w:w="1402" w:type="dxa"/>
          </w:tcPr>
          <w:p w14:paraId="64AEBBA6" w14:textId="77777777" w:rsidR="001A78F1" w:rsidRDefault="003B6C45">
            <w:r>
              <w:t>3</w:t>
            </w:r>
          </w:p>
        </w:tc>
        <w:tc>
          <w:tcPr>
            <w:tcW w:w="6979" w:type="dxa"/>
          </w:tcPr>
          <w:p w14:paraId="1E61B8A8" w14:textId="77777777" w:rsidR="001A78F1" w:rsidRDefault="003B6C45">
            <w:r>
              <w:t>Since this is not needed for L3 measurements, we do not see why it would be needed here.</w:t>
            </w:r>
          </w:p>
        </w:tc>
      </w:tr>
      <w:tr w:rsidR="001A78F1" w14:paraId="1CD2D1E5" w14:textId="77777777" w:rsidTr="001A78F1">
        <w:trPr>
          <w:trHeight w:val="318"/>
        </w:trPr>
        <w:tc>
          <w:tcPr>
            <w:tcW w:w="1567" w:type="dxa"/>
          </w:tcPr>
          <w:p w14:paraId="60ED4B4A" w14:textId="77777777" w:rsidR="001A78F1" w:rsidRDefault="003B6C45">
            <w:pPr>
              <w:rPr>
                <w:rFonts w:eastAsia="SimSun"/>
                <w:lang w:val="en-US" w:eastAsia="zh-CN"/>
              </w:rPr>
            </w:pPr>
            <w:r>
              <w:rPr>
                <w:rFonts w:eastAsia="SimSun"/>
                <w:lang w:val="en-US" w:eastAsia="zh-CN"/>
              </w:rPr>
              <w:lastRenderedPageBreak/>
              <w:t>NOKIA</w:t>
            </w:r>
          </w:p>
        </w:tc>
        <w:tc>
          <w:tcPr>
            <w:tcW w:w="1402" w:type="dxa"/>
          </w:tcPr>
          <w:p w14:paraId="0A6E4B4D" w14:textId="77777777" w:rsidR="001A78F1" w:rsidRDefault="003B6C45">
            <w:pPr>
              <w:spacing w:after="0" w:afterAutospacing="0"/>
              <w:rPr>
                <w:rFonts w:eastAsia="SimSun"/>
                <w:lang w:val="en-US" w:eastAsia="zh-CN"/>
              </w:rPr>
            </w:pPr>
            <w:r>
              <w:rPr>
                <w:rFonts w:eastAsia="SimSun"/>
                <w:lang w:val="en-US" w:eastAsia="zh-CN"/>
              </w:rPr>
              <w:t>1</w:t>
            </w:r>
          </w:p>
        </w:tc>
        <w:tc>
          <w:tcPr>
            <w:tcW w:w="6979" w:type="dxa"/>
          </w:tcPr>
          <w:p w14:paraId="444B6E49" w14:textId="77777777" w:rsidR="001A78F1" w:rsidRDefault="003B6C45">
            <w:pPr>
              <w:spacing w:after="0" w:afterAutospacing="0"/>
              <w:rPr>
                <w:rFonts w:eastAsia="SimSun"/>
                <w:lang w:val="en-US" w:eastAsia="zh-CN"/>
              </w:rPr>
            </w:pPr>
            <w:r>
              <w:rPr>
                <w:rFonts w:eastAsia="SimSun"/>
                <w:lang w:val="en-US" w:eastAsia="zh-CN"/>
              </w:rPr>
              <w:t xml:space="preserve">Agree with Ericsson, it is good to be clarified this for LTM CSI Report Config in section 5.2.1.6 of 38.214. </w:t>
            </w:r>
          </w:p>
        </w:tc>
      </w:tr>
      <w:tr w:rsidR="001A78F1" w14:paraId="19BCC25C" w14:textId="77777777" w:rsidTr="001A78F1">
        <w:tc>
          <w:tcPr>
            <w:tcW w:w="1567" w:type="dxa"/>
          </w:tcPr>
          <w:p w14:paraId="5ECAFCD4" w14:textId="77777777" w:rsidR="001A78F1" w:rsidRDefault="003B6C45">
            <w:pPr>
              <w:rPr>
                <w:rFonts w:eastAsia="SimSun"/>
                <w:lang w:val="en-US" w:eastAsia="zh-CN"/>
              </w:rPr>
            </w:pPr>
            <w:r>
              <w:rPr>
                <w:rFonts w:eastAsia="SimSun" w:hint="eastAsia"/>
                <w:lang w:val="en-US" w:eastAsia="zh-CN"/>
              </w:rPr>
              <w:t>N</w:t>
            </w:r>
            <w:r>
              <w:rPr>
                <w:rFonts w:eastAsia="SimSun"/>
                <w:lang w:val="en-US" w:eastAsia="zh-CN"/>
              </w:rPr>
              <w:t>TT DOCOMO</w:t>
            </w:r>
          </w:p>
        </w:tc>
        <w:tc>
          <w:tcPr>
            <w:tcW w:w="1402" w:type="dxa"/>
          </w:tcPr>
          <w:p w14:paraId="2C524B86" w14:textId="77777777" w:rsidR="001A78F1" w:rsidRDefault="003B6C45">
            <w:pPr>
              <w:spacing w:after="0" w:afterAutospacing="0"/>
              <w:rPr>
                <w:rFonts w:eastAsia="SimSun"/>
                <w:lang w:val="en-US" w:eastAsia="zh-CN"/>
              </w:rPr>
            </w:pPr>
            <w:r>
              <w:rPr>
                <w:rFonts w:eastAsia="SimSun" w:hint="eastAsia"/>
                <w:lang w:val="en-US" w:eastAsia="zh-CN"/>
              </w:rPr>
              <w:t>1</w:t>
            </w:r>
          </w:p>
        </w:tc>
        <w:tc>
          <w:tcPr>
            <w:tcW w:w="6979" w:type="dxa"/>
          </w:tcPr>
          <w:p w14:paraId="6C282CD8"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e agree with 1 CPU.</w:t>
            </w:r>
          </w:p>
          <w:p w14:paraId="5C4D3A27" w14:textId="77777777" w:rsidR="001A78F1" w:rsidRDefault="003B6C45">
            <w:pPr>
              <w:spacing w:after="0" w:afterAutospacing="0"/>
              <w:rPr>
                <w:rFonts w:eastAsia="SimSun"/>
                <w:lang w:val="en-US" w:eastAsia="zh-CN"/>
              </w:rPr>
            </w:pPr>
            <w:r>
              <w:rPr>
                <w:rFonts w:eastAsia="SimSun" w:hint="eastAsia"/>
                <w:lang w:val="en-US" w:eastAsia="zh-CN"/>
              </w:rPr>
              <w:t>F</w:t>
            </w:r>
            <w:r>
              <w:rPr>
                <w:rFonts w:eastAsia="SimSun"/>
                <w:lang w:val="en-US" w:eastAsia="zh-CN"/>
              </w:rPr>
              <w:t>or the new configuration of ‘LTM-CSI-</w:t>
            </w:r>
            <w:proofErr w:type="spellStart"/>
            <w:r>
              <w:rPr>
                <w:rFonts w:eastAsia="SimSun"/>
                <w:lang w:val="en-US" w:eastAsia="zh-CN"/>
              </w:rPr>
              <w:t>ReportConfig</w:t>
            </w:r>
            <w:proofErr w:type="spellEnd"/>
            <w:r>
              <w:rPr>
                <w:rFonts w:eastAsia="SimSun"/>
                <w:lang w:val="en-US" w:eastAsia="zh-CN"/>
              </w:rPr>
              <w:t xml:space="preserve">’, we’re okay to clarify it in spec. </w:t>
            </w:r>
          </w:p>
        </w:tc>
      </w:tr>
      <w:tr w:rsidR="001A78F1" w14:paraId="35BD8016" w14:textId="77777777" w:rsidTr="001A78F1">
        <w:tc>
          <w:tcPr>
            <w:tcW w:w="1567" w:type="dxa"/>
          </w:tcPr>
          <w:p w14:paraId="7979153E" w14:textId="77777777" w:rsidR="001A78F1" w:rsidRDefault="001A78F1">
            <w:pPr>
              <w:rPr>
                <w:rFonts w:eastAsia="SimSun"/>
                <w:lang w:eastAsia="zh-CN"/>
              </w:rPr>
            </w:pPr>
          </w:p>
        </w:tc>
        <w:tc>
          <w:tcPr>
            <w:tcW w:w="1402" w:type="dxa"/>
          </w:tcPr>
          <w:p w14:paraId="3530D2DA" w14:textId="77777777" w:rsidR="001A78F1" w:rsidRDefault="003B6C45">
            <w:pPr>
              <w:rPr>
                <w:rFonts w:eastAsia="SimSun"/>
                <w:lang w:eastAsia="zh-CN"/>
              </w:rPr>
            </w:pPr>
            <w:r>
              <w:rPr>
                <w:rFonts w:eastAsia="SimSun" w:hint="eastAsia"/>
                <w:lang w:eastAsia="zh-CN"/>
              </w:rPr>
              <w:t>2</w:t>
            </w:r>
          </w:p>
        </w:tc>
        <w:tc>
          <w:tcPr>
            <w:tcW w:w="6979" w:type="dxa"/>
          </w:tcPr>
          <w:p w14:paraId="2D15BB41" w14:textId="77777777" w:rsidR="001A78F1" w:rsidRDefault="003B6C45">
            <w:pPr>
              <w:rPr>
                <w:rFonts w:eastAsia="SimSun"/>
                <w:lang w:eastAsia="zh-CN"/>
              </w:rPr>
            </w:pPr>
            <w:r>
              <w:rPr>
                <w:rFonts w:eastAsia="SimSun" w:hint="eastAsia"/>
                <w:lang w:eastAsia="zh-CN"/>
              </w:rPr>
              <w:t>N</w:t>
            </w:r>
            <w:r>
              <w:rPr>
                <w:rFonts w:eastAsia="SimSun"/>
                <w:lang w:eastAsia="zh-CN"/>
              </w:rPr>
              <w:t>ot support</w:t>
            </w:r>
          </w:p>
        </w:tc>
      </w:tr>
      <w:tr w:rsidR="001A78F1" w14:paraId="76403D1C" w14:textId="77777777" w:rsidTr="001A78F1">
        <w:tc>
          <w:tcPr>
            <w:tcW w:w="1567" w:type="dxa"/>
          </w:tcPr>
          <w:p w14:paraId="41E78CCE" w14:textId="77777777" w:rsidR="001A78F1" w:rsidRDefault="001A78F1">
            <w:pPr>
              <w:rPr>
                <w:rFonts w:eastAsia="SimSun"/>
                <w:lang w:eastAsia="zh-CN"/>
              </w:rPr>
            </w:pPr>
          </w:p>
        </w:tc>
        <w:tc>
          <w:tcPr>
            <w:tcW w:w="1402" w:type="dxa"/>
          </w:tcPr>
          <w:p w14:paraId="6B11993E" w14:textId="77777777" w:rsidR="001A78F1" w:rsidRDefault="003B6C45">
            <w:pPr>
              <w:spacing w:after="0" w:afterAutospacing="0"/>
              <w:rPr>
                <w:rFonts w:eastAsia="SimSun"/>
                <w:lang w:eastAsia="zh-CN"/>
              </w:rPr>
            </w:pPr>
            <w:r>
              <w:rPr>
                <w:rFonts w:eastAsia="SimSun" w:hint="eastAsia"/>
                <w:lang w:eastAsia="zh-CN"/>
              </w:rPr>
              <w:t>3</w:t>
            </w:r>
          </w:p>
        </w:tc>
        <w:tc>
          <w:tcPr>
            <w:tcW w:w="6979" w:type="dxa"/>
          </w:tcPr>
          <w:p w14:paraId="1D30DAA2" w14:textId="77777777" w:rsidR="001A78F1" w:rsidRDefault="003B6C45">
            <w:pPr>
              <w:spacing w:after="0" w:afterAutospacing="0"/>
              <w:rPr>
                <w:rFonts w:eastAsia="SimSun"/>
                <w:lang w:eastAsia="zh-CN"/>
              </w:rPr>
            </w:pPr>
            <w:r>
              <w:rPr>
                <w:rFonts w:eastAsia="SimSun" w:hint="eastAsia"/>
                <w:lang w:eastAsia="zh-CN"/>
              </w:rPr>
              <w:t>N</w:t>
            </w:r>
            <w:r>
              <w:rPr>
                <w:rFonts w:eastAsia="SimSun"/>
                <w:lang w:eastAsia="zh-CN"/>
              </w:rPr>
              <w:t>ot needed. It was discussed in Rel-17 ICBM and not supported. No need to discuss it again.</w:t>
            </w:r>
          </w:p>
        </w:tc>
      </w:tr>
      <w:tr w:rsidR="001A78F1" w14:paraId="3A5791B7" w14:textId="77777777" w:rsidTr="001A78F1">
        <w:tc>
          <w:tcPr>
            <w:tcW w:w="1567" w:type="dxa"/>
          </w:tcPr>
          <w:p w14:paraId="19754739" w14:textId="77777777" w:rsidR="001A78F1" w:rsidRDefault="003B6C45">
            <w:pPr>
              <w:rPr>
                <w:rFonts w:eastAsia="SimSun"/>
                <w:lang w:eastAsia="zh-CN"/>
              </w:rPr>
            </w:pPr>
            <w:r>
              <w:rPr>
                <w:rFonts w:eastAsia="SimSun"/>
                <w:lang w:eastAsia="zh-CN"/>
              </w:rPr>
              <w:t>QC</w:t>
            </w:r>
          </w:p>
        </w:tc>
        <w:tc>
          <w:tcPr>
            <w:tcW w:w="1402" w:type="dxa"/>
          </w:tcPr>
          <w:p w14:paraId="433A067C" w14:textId="77777777" w:rsidR="001A78F1" w:rsidRDefault="003B6C45">
            <w:pPr>
              <w:spacing w:after="0" w:afterAutospacing="0"/>
              <w:rPr>
                <w:rFonts w:eastAsia="SimSun"/>
                <w:lang w:eastAsia="zh-CN"/>
              </w:rPr>
            </w:pPr>
            <w:r>
              <w:rPr>
                <w:rFonts w:eastAsia="SimSun"/>
                <w:lang w:eastAsia="zh-CN"/>
              </w:rPr>
              <w:t>1</w:t>
            </w:r>
          </w:p>
        </w:tc>
        <w:tc>
          <w:tcPr>
            <w:tcW w:w="6979" w:type="dxa"/>
          </w:tcPr>
          <w:p w14:paraId="2417A667" w14:textId="77777777" w:rsidR="001A78F1" w:rsidRDefault="003B6C45">
            <w:pPr>
              <w:spacing w:after="0" w:afterAutospacing="0"/>
              <w:rPr>
                <w:rFonts w:eastAsia="SimSun"/>
                <w:lang w:eastAsia="zh-CN"/>
              </w:rPr>
            </w:pPr>
            <w:r>
              <w:t>Seems not critical. Without any clarification, 1 CPU is also for LTM cell L1-RSRP. Essentially no other choice</w:t>
            </w:r>
          </w:p>
        </w:tc>
      </w:tr>
      <w:tr w:rsidR="001A78F1" w14:paraId="4E741846" w14:textId="77777777" w:rsidTr="001A78F1">
        <w:tc>
          <w:tcPr>
            <w:tcW w:w="1567" w:type="dxa"/>
          </w:tcPr>
          <w:p w14:paraId="4C7DDA38" w14:textId="77777777" w:rsidR="001A78F1" w:rsidRDefault="001A78F1">
            <w:pPr>
              <w:rPr>
                <w:rFonts w:eastAsia="SimSun"/>
                <w:lang w:eastAsia="zh-CN"/>
              </w:rPr>
            </w:pPr>
          </w:p>
        </w:tc>
        <w:tc>
          <w:tcPr>
            <w:tcW w:w="1402" w:type="dxa"/>
          </w:tcPr>
          <w:p w14:paraId="13296DCA" w14:textId="77777777" w:rsidR="001A78F1" w:rsidRDefault="003B6C45">
            <w:r>
              <w:t>2</w:t>
            </w:r>
          </w:p>
        </w:tc>
        <w:tc>
          <w:tcPr>
            <w:tcW w:w="6979" w:type="dxa"/>
          </w:tcPr>
          <w:p w14:paraId="376590E3" w14:textId="77777777" w:rsidR="001A78F1" w:rsidRDefault="003B6C45">
            <w:r>
              <w:t xml:space="preserve">For default time duration proposal, it may not be desirable. Because the HO condition may just be satisfied after the default time expires. </w:t>
            </w:r>
          </w:p>
        </w:tc>
      </w:tr>
      <w:tr w:rsidR="001A78F1" w14:paraId="0FD827E5" w14:textId="77777777" w:rsidTr="001A78F1">
        <w:tc>
          <w:tcPr>
            <w:tcW w:w="1567" w:type="dxa"/>
          </w:tcPr>
          <w:p w14:paraId="56D41E07" w14:textId="77777777" w:rsidR="001A78F1" w:rsidRDefault="001A78F1">
            <w:pPr>
              <w:rPr>
                <w:rFonts w:eastAsia="SimSun"/>
                <w:lang w:eastAsia="zh-CN"/>
              </w:rPr>
            </w:pPr>
          </w:p>
        </w:tc>
        <w:tc>
          <w:tcPr>
            <w:tcW w:w="1402" w:type="dxa"/>
          </w:tcPr>
          <w:p w14:paraId="2290E243" w14:textId="77777777" w:rsidR="001A78F1" w:rsidRDefault="003B6C45">
            <w:r>
              <w:t>3</w:t>
            </w:r>
          </w:p>
        </w:tc>
        <w:tc>
          <w:tcPr>
            <w:tcW w:w="6979" w:type="dxa"/>
          </w:tcPr>
          <w:p w14:paraId="2B44F783" w14:textId="77777777" w:rsidR="001A78F1" w:rsidRDefault="003B6C45">
            <w:r>
              <w:t>For the L3 based L1 measurement (de)activation proposal, we think a good design may not be simple and may need the definition of L1 cell-level metric to decide which cell is activated for L1 measurement, especially when each cell has multiple measured beams. Otherwise, UE may activate L1 measurements for beams from the same strongest candidate cell</w:t>
            </w:r>
          </w:p>
        </w:tc>
      </w:tr>
      <w:tr w:rsidR="001A78F1" w14:paraId="5C9EAAC9" w14:textId="77777777" w:rsidTr="001A78F1">
        <w:tc>
          <w:tcPr>
            <w:tcW w:w="1567" w:type="dxa"/>
          </w:tcPr>
          <w:p w14:paraId="727F44B8" w14:textId="77777777" w:rsidR="001A78F1" w:rsidRDefault="003B6C45">
            <w:pPr>
              <w:rPr>
                <w:rFonts w:eastAsia="SimSun"/>
                <w:lang w:eastAsia="zh-CN"/>
              </w:rPr>
            </w:pPr>
            <w:r>
              <w:rPr>
                <w:rFonts w:eastAsia="SimSun"/>
                <w:lang w:val="en-US" w:eastAsia="zh-CN"/>
              </w:rPr>
              <w:t>Samsung1</w:t>
            </w:r>
          </w:p>
        </w:tc>
        <w:tc>
          <w:tcPr>
            <w:tcW w:w="1402" w:type="dxa"/>
          </w:tcPr>
          <w:p w14:paraId="177C4075" w14:textId="77777777" w:rsidR="001A78F1" w:rsidRDefault="003B6C45">
            <w:pPr>
              <w:rPr>
                <w:rFonts w:eastAsia="SimSun"/>
                <w:lang w:eastAsia="zh-CN"/>
              </w:rPr>
            </w:pPr>
            <w:r>
              <w:rPr>
                <w:rFonts w:eastAsia="SimSun"/>
                <w:lang w:val="en-US" w:eastAsia="zh-CN"/>
              </w:rPr>
              <w:t>1-3</w:t>
            </w:r>
          </w:p>
        </w:tc>
        <w:tc>
          <w:tcPr>
            <w:tcW w:w="6979" w:type="dxa"/>
          </w:tcPr>
          <w:p w14:paraId="14C1747D" w14:textId="77777777" w:rsidR="001A78F1" w:rsidRDefault="003B6C45">
            <w:pPr>
              <w:rPr>
                <w:rFonts w:eastAsia="SimSun"/>
                <w:lang w:eastAsia="zh-CN"/>
              </w:rPr>
            </w:pPr>
            <w:r>
              <w:rPr>
                <w:rFonts w:eastAsia="SimSun"/>
                <w:lang w:val="en-US" w:eastAsia="zh-CN"/>
              </w:rPr>
              <w:t>Not critical issues for maintenance</w:t>
            </w:r>
          </w:p>
        </w:tc>
      </w:tr>
      <w:tr w:rsidR="001A78F1" w14:paraId="632FEDBB" w14:textId="77777777" w:rsidTr="001A78F1">
        <w:tc>
          <w:tcPr>
            <w:tcW w:w="1567" w:type="dxa"/>
          </w:tcPr>
          <w:p w14:paraId="4E0AD6E2"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1402" w:type="dxa"/>
          </w:tcPr>
          <w:p w14:paraId="10E26B3B" w14:textId="77777777" w:rsidR="001A78F1" w:rsidRDefault="003B6C45">
            <w:pPr>
              <w:rPr>
                <w:rFonts w:eastAsia="SimSun"/>
                <w:lang w:val="en-US" w:eastAsia="zh-CN"/>
              </w:rPr>
            </w:pPr>
            <w:r>
              <w:rPr>
                <w:rFonts w:eastAsia="SimSun" w:hint="eastAsia"/>
                <w:lang w:val="en-US" w:eastAsia="zh-CN"/>
              </w:rPr>
              <w:t>1</w:t>
            </w:r>
          </w:p>
        </w:tc>
        <w:tc>
          <w:tcPr>
            <w:tcW w:w="6979" w:type="dxa"/>
          </w:tcPr>
          <w:p w14:paraId="593862B7" w14:textId="77777777" w:rsidR="001A78F1" w:rsidRDefault="003B6C45">
            <w:pPr>
              <w:rPr>
                <w:rFonts w:eastAsia="SimSun"/>
                <w:lang w:val="en-US" w:eastAsia="zh-CN"/>
              </w:rPr>
            </w:pPr>
            <w:r>
              <w:rPr>
                <w:rFonts w:eastAsia="SimSun"/>
                <w:lang w:val="en-US" w:eastAsia="zh-CN"/>
              </w:rPr>
              <w:t>F</w:t>
            </w:r>
            <w:r>
              <w:rPr>
                <w:rFonts w:eastAsia="SimSun" w:hint="eastAsia"/>
                <w:lang w:val="en-US" w:eastAsia="zh-CN"/>
              </w:rPr>
              <w:t>ine</w:t>
            </w:r>
            <w:r>
              <w:rPr>
                <w:rFonts w:eastAsia="SimSun"/>
                <w:lang w:val="en-US" w:eastAsia="zh-CN"/>
              </w:rPr>
              <w:t xml:space="preserve"> to clarify, though it is not a critical. Fine with 1 CPU occupation.</w:t>
            </w:r>
          </w:p>
        </w:tc>
      </w:tr>
      <w:tr w:rsidR="001A78F1" w14:paraId="636206B1" w14:textId="77777777" w:rsidTr="001A78F1">
        <w:tc>
          <w:tcPr>
            <w:tcW w:w="1567" w:type="dxa"/>
          </w:tcPr>
          <w:p w14:paraId="40C00450" w14:textId="77777777" w:rsidR="001A78F1" w:rsidRDefault="001A78F1">
            <w:pPr>
              <w:rPr>
                <w:rFonts w:eastAsia="SimSun"/>
                <w:lang w:eastAsia="zh-CN"/>
              </w:rPr>
            </w:pPr>
          </w:p>
        </w:tc>
        <w:tc>
          <w:tcPr>
            <w:tcW w:w="1402" w:type="dxa"/>
          </w:tcPr>
          <w:p w14:paraId="217241B0" w14:textId="77777777" w:rsidR="001A78F1" w:rsidRDefault="003B6C45">
            <w:pPr>
              <w:spacing w:after="0" w:afterAutospacing="0"/>
              <w:rPr>
                <w:rFonts w:eastAsia="SimSun"/>
                <w:lang w:eastAsia="zh-CN"/>
              </w:rPr>
            </w:pPr>
            <w:r>
              <w:rPr>
                <w:rFonts w:eastAsia="SimSun" w:hint="eastAsia"/>
                <w:lang w:eastAsia="zh-CN"/>
              </w:rPr>
              <w:t>2</w:t>
            </w:r>
            <w:r>
              <w:rPr>
                <w:rFonts w:eastAsia="SimSun"/>
                <w:lang w:eastAsia="zh-CN"/>
              </w:rPr>
              <w:t>-3</w:t>
            </w:r>
          </w:p>
        </w:tc>
        <w:tc>
          <w:tcPr>
            <w:tcW w:w="6979" w:type="dxa"/>
          </w:tcPr>
          <w:p w14:paraId="374EC17F" w14:textId="77777777" w:rsidR="001A78F1" w:rsidRDefault="003B6C45">
            <w:pPr>
              <w:spacing w:after="0" w:afterAutospacing="0"/>
              <w:rPr>
                <w:rFonts w:eastAsia="SimSun"/>
                <w:lang w:eastAsia="zh-CN"/>
              </w:rPr>
            </w:pPr>
            <w:r>
              <w:rPr>
                <w:rFonts w:eastAsia="SimSun"/>
                <w:lang w:eastAsia="zh-CN"/>
              </w:rPr>
              <w:t>No strong need.</w:t>
            </w:r>
          </w:p>
        </w:tc>
      </w:tr>
      <w:tr w:rsidR="001A78F1" w14:paraId="27E2B5CF" w14:textId="77777777" w:rsidTr="001A78F1">
        <w:tc>
          <w:tcPr>
            <w:tcW w:w="1567" w:type="dxa"/>
          </w:tcPr>
          <w:p w14:paraId="42A7A12C" w14:textId="77777777" w:rsidR="001A78F1" w:rsidRDefault="003B6C45">
            <w:pPr>
              <w:rPr>
                <w:rFonts w:eastAsia="SimSun"/>
                <w:lang w:eastAsia="zh-CN"/>
              </w:rPr>
            </w:pPr>
            <w:proofErr w:type="spellStart"/>
            <w:r>
              <w:rPr>
                <w:rFonts w:eastAsia="SimSun"/>
                <w:lang w:eastAsia="zh-CN"/>
              </w:rPr>
              <w:t>Futurewei</w:t>
            </w:r>
            <w:proofErr w:type="spellEnd"/>
          </w:p>
        </w:tc>
        <w:tc>
          <w:tcPr>
            <w:tcW w:w="1402" w:type="dxa"/>
          </w:tcPr>
          <w:p w14:paraId="33DEEBE7" w14:textId="77777777" w:rsidR="001A78F1" w:rsidRDefault="003B6C45">
            <w:pPr>
              <w:rPr>
                <w:rFonts w:eastAsia="SimSun"/>
                <w:lang w:val="en-US" w:eastAsia="zh-CN"/>
              </w:rPr>
            </w:pPr>
            <w:r>
              <w:rPr>
                <w:rFonts w:eastAsia="SimSun"/>
                <w:lang w:val="en-US" w:eastAsia="zh-CN"/>
              </w:rPr>
              <w:t>1</w:t>
            </w:r>
          </w:p>
        </w:tc>
        <w:tc>
          <w:tcPr>
            <w:tcW w:w="6979" w:type="dxa"/>
          </w:tcPr>
          <w:p w14:paraId="0A0CCB5F" w14:textId="77777777" w:rsidR="001A78F1" w:rsidRDefault="003B6C45">
            <w:pPr>
              <w:rPr>
                <w:rFonts w:eastAsia="SimSun"/>
                <w:b/>
              </w:rPr>
            </w:pPr>
            <w:r>
              <w:rPr>
                <w:rFonts w:eastAsia="SimSun"/>
                <w:lang w:val="en-US" w:eastAsia="zh-CN"/>
              </w:rPr>
              <w:t xml:space="preserve">We have the same view as FL, and </w:t>
            </w:r>
            <w:r>
              <w:t>explicit agreement is not necessary.</w:t>
            </w:r>
          </w:p>
        </w:tc>
      </w:tr>
      <w:tr w:rsidR="001A78F1" w14:paraId="561984D4" w14:textId="77777777" w:rsidTr="001A78F1">
        <w:tc>
          <w:tcPr>
            <w:tcW w:w="1567" w:type="dxa"/>
          </w:tcPr>
          <w:p w14:paraId="3F6585D0" w14:textId="77777777" w:rsidR="001A78F1" w:rsidRDefault="001A78F1">
            <w:pPr>
              <w:rPr>
                <w:rFonts w:eastAsia="SimSun"/>
                <w:lang w:eastAsia="zh-CN"/>
              </w:rPr>
            </w:pPr>
          </w:p>
        </w:tc>
        <w:tc>
          <w:tcPr>
            <w:tcW w:w="1402" w:type="dxa"/>
          </w:tcPr>
          <w:p w14:paraId="34CB5E92" w14:textId="77777777" w:rsidR="001A78F1" w:rsidRDefault="003B6C45">
            <w:pPr>
              <w:rPr>
                <w:b/>
                <w:bCs/>
              </w:rPr>
            </w:pPr>
            <w:r>
              <w:rPr>
                <w:b/>
                <w:bCs/>
              </w:rPr>
              <w:t>2</w:t>
            </w:r>
          </w:p>
        </w:tc>
        <w:tc>
          <w:tcPr>
            <w:tcW w:w="6979" w:type="dxa"/>
          </w:tcPr>
          <w:p w14:paraId="78F7D0FD" w14:textId="77777777" w:rsidR="001A78F1" w:rsidRDefault="003B6C45">
            <w:pPr>
              <w:rPr>
                <w:b/>
                <w:bCs/>
              </w:rPr>
            </w:pPr>
            <w:r>
              <w:rPr>
                <w:rFonts w:eastAsia="SimSun"/>
                <w:lang w:eastAsia="zh-CN"/>
              </w:rPr>
              <w:t>We have the same view as FL, it is new functionality and should be deprioritized in this release.</w:t>
            </w:r>
          </w:p>
        </w:tc>
      </w:tr>
      <w:tr w:rsidR="001A78F1" w14:paraId="23B65C37" w14:textId="77777777" w:rsidTr="001A78F1">
        <w:tc>
          <w:tcPr>
            <w:tcW w:w="1567" w:type="dxa"/>
          </w:tcPr>
          <w:p w14:paraId="2C0989DD" w14:textId="77777777" w:rsidR="001A78F1" w:rsidRDefault="001A78F1">
            <w:pPr>
              <w:rPr>
                <w:rFonts w:eastAsia="SimSun"/>
                <w:lang w:eastAsia="zh-CN"/>
              </w:rPr>
            </w:pPr>
          </w:p>
        </w:tc>
        <w:tc>
          <w:tcPr>
            <w:tcW w:w="1402" w:type="dxa"/>
          </w:tcPr>
          <w:p w14:paraId="04FABCC1" w14:textId="77777777" w:rsidR="001A78F1" w:rsidRDefault="003B6C45">
            <w:pPr>
              <w:spacing w:after="0" w:afterAutospacing="0"/>
              <w:rPr>
                <w:rFonts w:eastAsia="SimSun"/>
                <w:lang w:eastAsia="zh-CN"/>
              </w:rPr>
            </w:pPr>
            <w:r>
              <w:rPr>
                <w:rFonts w:eastAsia="SimSun"/>
                <w:lang w:eastAsia="zh-CN"/>
              </w:rPr>
              <w:t>3</w:t>
            </w:r>
          </w:p>
        </w:tc>
        <w:tc>
          <w:tcPr>
            <w:tcW w:w="6979" w:type="dxa"/>
          </w:tcPr>
          <w:p w14:paraId="2227E6F2" w14:textId="77777777" w:rsidR="001A78F1" w:rsidRDefault="003B6C45">
            <w:pPr>
              <w:spacing w:after="0" w:afterAutospacing="0"/>
              <w:rPr>
                <w:rFonts w:eastAsia="SimSun"/>
                <w:b/>
              </w:rPr>
            </w:pPr>
            <w:r>
              <w:rPr>
                <w:rFonts w:eastAsia="SimSun"/>
                <w:lang w:eastAsia="zh-CN"/>
              </w:rPr>
              <w:t>It is not an issue for L1-RSRP measurement for LTM and not support.</w:t>
            </w:r>
          </w:p>
          <w:p w14:paraId="6FD3998B" w14:textId="77777777" w:rsidR="001A78F1" w:rsidRDefault="001A78F1">
            <w:pPr>
              <w:spacing w:after="0" w:afterAutospacing="0"/>
              <w:rPr>
                <w:rFonts w:eastAsia="SimSun"/>
                <w:lang w:eastAsia="zh-CN"/>
              </w:rPr>
            </w:pPr>
          </w:p>
        </w:tc>
      </w:tr>
      <w:tr w:rsidR="001A78F1" w14:paraId="5EDC809E" w14:textId="77777777" w:rsidTr="001A78F1">
        <w:tc>
          <w:tcPr>
            <w:tcW w:w="1567" w:type="dxa"/>
          </w:tcPr>
          <w:p w14:paraId="25FC610E" w14:textId="77777777" w:rsidR="001A78F1" w:rsidRDefault="003B6C45">
            <w:pPr>
              <w:rPr>
                <w:rFonts w:eastAsia="SimSun"/>
                <w:lang w:val="en-US" w:eastAsia="zh-CN"/>
              </w:rPr>
            </w:pPr>
            <w:r>
              <w:rPr>
                <w:rFonts w:eastAsia="SimSun" w:hint="eastAsia"/>
                <w:lang w:val="en-US" w:eastAsia="zh-CN"/>
              </w:rPr>
              <w:t>ZTE</w:t>
            </w:r>
          </w:p>
        </w:tc>
        <w:tc>
          <w:tcPr>
            <w:tcW w:w="1402" w:type="dxa"/>
          </w:tcPr>
          <w:p w14:paraId="5E241CF7" w14:textId="77777777" w:rsidR="001A78F1" w:rsidRDefault="003B6C45">
            <w:pPr>
              <w:rPr>
                <w:rFonts w:eastAsia="SimSun"/>
                <w:lang w:val="en-US" w:eastAsia="zh-CN"/>
              </w:rPr>
            </w:pPr>
            <w:r>
              <w:rPr>
                <w:rFonts w:eastAsia="SimSun" w:hint="eastAsia"/>
                <w:lang w:val="en-US" w:eastAsia="zh-CN"/>
              </w:rPr>
              <w:t>1-3</w:t>
            </w:r>
          </w:p>
        </w:tc>
        <w:tc>
          <w:tcPr>
            <w:tcW w:w="6979" w:type="dxa"/>
          </w:tcPr>
          <w:p w14:paraId="2A78297E" w14:textId="77777777" w:rsidR="001A78F1" w:rsidRDefault="003B6C45">
            <w:pPr>
              <w:rPr>
                <w:rFonts w:eastAsia="SimSun"/>
                <w:lang w:val="en-US" w:eastAsia="zh-CN"/>
              </w:rPr>
            </w:pPr>
            <w:r>
              <w:rPr>
                <w:rFonts w:eastAsia="SimSun" w:hint="eastAsia"/>
                <w:lang w:val="en-US" w:eastAsia="zh-CN"/>
              </w:rPr>
              <w:t>Same view with Samsung.</w:t>
            </w:r>
          </w:p>
        </w:tc>
      </w:tr>
      <w:tr w:rsidR="006133A0" w14:paraId="18AAD355" w14:textId="77777777" w:rsidTr="001A78F1">
        <w:tc>
          <w:tcPr>
            <w:tcW w:w="1567" w:type="dxa"/>
          </w:tcPr>
          <w:p w14:paraId="52CBEF6A" w14:textId="08BBAD93" w:rsidR="006133A0" w:rsidRDefault="006133A0" w:rsidP="006133A0">
            <w:pPr>
              <w:rPr>
                <w:rFonts w:eastAsia="SimSun"/>
                <w:lang w:val="en-US" w:eastAsia="zh-CN"/>
              </w:rPr>
            </w:pPr>
            <w:r>
              <w:rPr>
                <w:rFonts w:eastAsia="SimSun"/>
                <w:lang w:val="en-US" w:eastAsia="zh-CN"/>
              </w:rPr>
              <w:t>Google</w:t>
            </w:r>
          </w:p>
        </w:tc>
        <w:tc>
          <w:tcPr>
            <w:tcW w:w="1402" w:type="dxa"/>
          </w:tcPr>
          <w:p w14:paraId="74ACA79F" w14:textId="72989FC4" w:rsidR="006133A0" w:rsidRDefault="006133A0" w:rsidP="006133A0">
            <w:pPr>
              <w:rPr>
                <w:rFonts w:eastAsia="SimSun"/>
                <w:lang w:val="en-US" w:eastAsia="zh-CN"/>
              </w:rPr>
            </w:pPr>
            <w:r>
              <w:rPr>
                <w:rFonts w:eastAsia="SimSun"/>
                <w:lang w:val="en-US" w:eastAsia="zh-CN"/>
              </w:rPr>
              <w:t>1</w:t>
            </w:r>
          </w:p>
        </w:tc>
        <w:tc>
          <w:tcPr>
            <w:tcW w:w="6979" w:type="dxa"/>
          </w:tcPr>
          <w:p w14:paraId="1EA7711B" w14:textId="64361FB5" w:rsidR="006133A0" w:rsidRDefault="006133A0" w:rsidP="006133A0">
            <w:pPr>
              <w:rPr>
                <w:rFonts w:eastAsia="SimSun"/>
                <w:lang w:val="en-US" w:eastAsia="zh-CN"/>
              </w:rPr>
            </w:pPr>
            <w:r>
              <w:rPr>
                <w:rFonts w:eastAsia="SimSun"/>
                <w:lang w:val="en-US" w:eastAsia="zh-CN"/>
              </w:rPr>
              <w:t>Fine to discuss</w:t>
            </w:r>
          </w:p>
        </w:tc>
      </w:tr>
      <w:tr w:rsidR="006133A0" w14:paraId="00E2AC69" w14:textId="77777777" w:rsidTr="001A78F1">
        <w:tc>
          <w:tcPr>
            <w:tcW w:w="1567" w:type="dxa"/>
          </w:tcPr>
          <w:p w14:paraId="70A869D9" w14:textId="77777777" w:rsidR="006133A0" w:rsidRDefault="006133A0" w:rsidP="006133A0">
            <w:pPr>
              <w:rPr>
                <w:rFonts w:eastAsia="SimSun"/>
                <w:lang w:val="en-US" w:eastAsia="zh-CN"/>
              </w:rPr>
            </w:pPr>
          </w:p>
        </w:tc>
        <w:tc>
          <w:tcPr>
            <w:tcW w:w="1402" w:type="dxa"/>
          </w:tcPr>
          <w:p w14:paraId="07F1ABB0" w14:textId="0B6B4630" w:rsidR="006133A0" w:rsidRDefault="006133A0" w:rsidP="006133A0">
            <w:pPr>
              <w:rPr>
                <w:rFonts w:eastAsia="SimSun"/>
                <w:lang w:val="en-US" w:eastAsia="zh-CN"/>
              </w:rPr>
            </w:pPr>
            <w:r>
              <w:rPr>
                <w:rFonts w:eastAsia="SimSun"/>
                <w:lang w:val="en-US" w:eastAsia="zh-CN"/>
              </w:rPr>
              <w:t>2</w:t>
            </w:r>
          </w:p>
        </w:tc>
        <w:tc>
          <w:tcPr>
            <w:tcW w:w="6979" w:type="dxa"/>
          </w:tcPr>
          <w:p w14:paraId="5D542A2B" w14:textId="2D705457" w:rsidR="006133A0" w:rsidRDefault="006133A0" w:rsidP="006133A0">
            <w:pPr>
              <w:rPr>
                <w:rFonts w:eastAsia="SimSun"/>
                <w:lang w:val="en-US" w:eastAsia="zh-CN"/>
              </w:rPr>
            </w:pPr>
            <w:r>
              <w:rPr>
                <w:rFonts w:eastAsia="SimSun"/>
                <w:lang w:val="en-US" w:eastAsia="zh-CN"/>
              </w:rPr>
              <w:t xml:space="preserve">No strong need </w:t>
            </w:r>
          </w:p>
        </w:tc>
      </w:tr>
      <w:tr w:rsidR="006133A0" w14:paraId="400B836A" w14:textId="77777777" w:rsidTr="001A78F1">
        <w:tc>
          <w:tcPr>
            <w:tcW w:w="1567" w:type="dxa"/>
          </w:tcPr>
          <w:p w14:paraId="2D28F594" w14:textId="77777777" w:rsidR="006133A0" w:rsidRDefault="006133A0" w:rsidP="006133A0">
            <w:pPr>
              <w:rPr>
                <w:rFonts w:eastAsia="SimSun"/>
                <w:lang w:val="en-US" w:eastAsia="zh-CN"/>
              </w:rPr>
            </w:pPr>
          </w:p>
        </w:tc>
        <w:tc>
          <w:tcPr>
            <w:tcW w:w="1402" w:type="dxa"/>
          </w:tcPr>
          <w:p w14:paraId="176201DD" w14:textId="49604A39" w:rsidR="006133A0" w:rsidRDefault="006133A0" w:rsidP="006133A0">
            <w:pPr>
              <w:rPr>
                <w:rFonts w:eastAsia="SimSun"/>
                <w:lang w:val="en-US" w:eastAsia="zh-CN"/>
              </w:rPr>
            </w:pPr>
            <w:r>
              <w:rPr>
                <w:rFonts w:eastAsia="SimSun"/>
                <w:lang w:val="en-US" w:eastAsia="zh-CN"/>
              </w:rPr>
              <w:t>3</w:t>
            </w:r>
          </w:p>
        </w:tc>
        <w:tc>
          <w:tcPr>
            <w:tcW w:w="6979" w:type="dxa"/>
          </w:tcPr>
          <w:p w14:paraId="25EE3F9F" w14:textId="0E0C4487" w:rsidR="006133A0" w:rsidRDefault="006133A0" w:rsidP="006133A0">
            <w:pPr>
              <w:rPr>
                <w:rFonts w:eastAsia="SimSun"/>
                <w:lang w:val="en-US" w:eastAsia="zh-CN"/>
              </w:rPr>
            </w:pPr>
            <w:r>
              <w:rPr>
                <w:rFonts w:eastAsia="SimSun"/>
                <w:lang w:val="en-US" w:eastAsia="zh-CN"/>
              </w:rPr>
              <w:t xml:space="preserve">We support this one. We see ICBM and LTM are still different feature, and the latter should be more important. Furthermore, without rate-matching or other proper handling, if SSB for LTM measurement and PDSCH are overlapped, the beam quality evaluation would be impacted.  </w:t>
            </w:r>
          </w:p>
        </w:tc>
      </w:tr>
      <w:tr w:rsidR="0069246D" w14:paraId="163924DE" w14:textId="77777777" w:rsidTr="001A78F1">
        <w:tc>
          <w:tcPr>
            <w:tcW w:w="1567" w:type="dxa"/>
          </w:tcPr>
          <w:p w14:paraId="10A80582" w14:textId="344456DF"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1402" w:type="dxa"/>
          </w:tcPr>
          <w:p w14:paraId="18E80DA4" w14:textId="3CC56B06" w:rsidR="0069246D" w:rsidRDefault="0069246D" w:rsidP="0069246D">
            <w:pPr>
              <w:rPr>
                <w:rFonts w:eastAsia="SimSun"/>
                <w:lang w:val="en-US" w:eastAsia="zh-CN"/>
              </w:rPr>
            </w:pPr>
            <w:r>
              <w:rPr>
                <w:rFonts w:eastAsia="SimSun" w:hint="eastAsia"/>
                <w:lang w:val="en-US" w:eastAsia="zh-CN"/>
              </w:rPr>
              <w:t>1</w:t>
            </w:r>
          </w:p>
        </w:tc>
        <w:tc>
          <w:tcPr>
            <w:tcW w:w="6979" w:type="dxa"/>
          </w:tcPr>
          <w:p w14:paraId="19601603" w14:textId="7CA79FFD" w:rsidR="0069246D" w:rsidRDefault="0069246D" w:rsidP="0069246D">
            <w:pPr>
              <w:rPr>
                <w:rFonts w:eastAsia="SimSun"/>
                <w:lang w:val="en-US" w:eastAsia="zh-CN"/>
              </w:rPr>
            </w:pPr>
            <w:r>
              <w:rPr>
                <w:rFonts w:eastAsia="SimSun" w:hint="eastAsia"/>
                <w:lang w:val="en-US" w:eastAsia="zh-CN"/>
              </w:rPr>
              <w:t>W</w:t>
            </w:r>
            <w:r>
              <w:rPr>
                <w:rFonts w:eastAsia="SimSun"/>
                <w:lang w:val="en-US" w:eastAsia="zh-CN"/>
              </w:rPr>
              <w:t>e are fine to clarify this.</w:t>
            </w:r>
          </w:p>
        </w:tc>
      </w:tr>
      <w:tr w:rsidR="0069246D" w14:paraId="3574CEB9" w14:textId="77777777" w:rsidTr="001A78F1">
        <w:tc>
          <w:tcPr>
            <w:tcW w:w="1567" w:type="dxa"/>
          </w:tcPr>
          <w:p w14:paraId="75B97E77" w14:textId="77777777" w:rsidR="0069246D" w:rsidRDefault="0069246D" w:rsidP="0069246D">
            <w:pPr>
              <w:rPr>
                <w:rFonts w:eastAsia="SimSun"/>
                <w:lang w:val="en-US" w:eastAsia="zh-CN"/>
              </w:rPr>
            </w:pPr>
          </w:p>
        </w:tc>
        <w:tc>
          <w:tcPr>
            <w:tcW w:w="1402" w:type="dxa"/>
          </w:tcPr>
          <w:p w14:paraId="68358E9E" w14:textId="5D2B6A18" w:rsidR="0069246D" w:rsidRDefault="0069246D" w:rsidP="0069246D">
            <w:pPr>
              <w:rPr>
                <w:rFonts w:eastAsia="SimSun"/>
                <w:lang w:val="en-US" w:eastAsia="zh-CN"/>
              </w:rPr>
            </w:pPr>
            <w:r>
              <w:rPr>
                <w:rFonts w:eastAsia="SimSun" w:hint="eastAsia"/>
                <w:lang w:eastAsia="zh-CN"/>
              </w:rPr>
              <w:t>2</w:t>
            </w:r>
            <w:r>
              <w:rPr>
                <w:rFonts w:eastAsia="SimSun"/>
                <w:lang w:eastAsia="zh-CN"/>
              </w:rPr>
              <w:t>-3</w:t>
            </w:r>
          </w:p>
        </w:tc>
        <w:tc>
          <w:tcPr>
            <w:tcW w:w="6979" w:type="dxa"/>
          </w:tcPr>
          <w:p w14:paraId="69AD391C" w14:textId="65920138" w:rsidR="0069246D" w:rsidRDefault="0069246D" w:rsidP="0069246D">
            <w:pPr>
              <w:rPr>
                <w:rFonts w:eastAsia="SimSun"/>
                <w:lang w:val="en-US" w:eastAsia="zh-CN"/>
              </w:rPr>
            </w:pPr>
            <w:r>
              <w:rPr>
                <w:rFonts w:eastAsia="SimSun"/>
                <w:lang w:eastAsia="zh-CN"/>
              </w:rPr>
              <w:t>They seem not essential at this stage.</w:t>
            </w:r>
          </w:p>
        </w:tc>
      </w:tr>
      <w:tr w:rsidR="005E4D52" w14:paraId="1B0A016F" w14:textId="77777777" w:rsidTr="001A78F1">
        <w:tc>
          <w:tcPr>
            <w:tcW w:w="1567" w:type="dxa"/>
          </w:tcPr>
          <w:p w14:paraId="3B1FEE47" w14:textId="30AF3E9B" w:rsidR="005E4D52" w:rsidRPr="005E4D52" w:rsidRDefault="005E4D52" w:rsidP="0069246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402" w:type="dxa"/>
          </w:tcPr>
          <w:p w14:paraId="5304DD74" w14:textId="03B79848" w:rsidR="005E4D52" w:rsidRPr="005E4D52" w:rsidRDefault="005E4D52" w:rsidP="0069246D">
            <w:pPr>
              <w:rPr>
                <w:rFonts w:eastAsia="Malgun Gothic"/>
                <w:lang w:eastAsia="ko-KR"/>
              </w:rPr>
            </w:pPr>
            <w:r>
              <w:rPr>
                <w:rFonts w:eastAsia="Malgun Gothic" w:hint="eastAsia"/>
                <w:lang w:eastAsia="ko-KR"/>
              </w:rPr>
              <w:t>1</w:t>
            </w:r>
          </w:p>
        </w:tc>
        <w:tc>
          <w:tcPr>
            <w:tcW w:w="6979" w:type="dxa"/>
          </w:tcPr>
          <w:p w14:paraId="7CB085CD" w14:textId="3559BD93" w:rsidR="005E4D52" w:rsidRPr="005E4D52" w:rsidRDefault="005E4D52" w:rsidP="0069246D">
            <w:pPr>
              <w:rPr>
                <w:rFonts w:eastAsia="Malgun Gothic"/>
                <w:lang w:eastAsia="ko-KR"/>
              </w:rPr>
            </w:pPr>
            <w:r>
              <w:rPr>
                <w:rFonts w:eastAsia="Malgun Gothic" w:hint="eastAsia"/>
                <w:lang w:eastAsia="ko-KR"/>
              </w:rPr>
              <w:t>Seems not critical</w:t>
            </w:r>
          </w:p>
        </w:tc>
      </w:tr>
      <w:tr w:rsidR="005E4D52" w14:paraId="40D6AB8B" w14:textId="77777777" w:rsidTr="001A78F1">
        <w:tc>
          <w:tcPr>
            <w:tcW w:w="1567" w:type="dxa"/>
          </w:tcPr>
          <w:p w14:paraId="3A7EF312" w14:textId="77777777" w:rsidR="005E4D52" w:rsidRDefault="005E4D52" w:rsidP="0069246D">
            <w:pPr>
              <w:rPr>
                <w:rFonts w:eastAsia="Malgun Gothic"/>
                <w:lang w:val="en-US" w:eastAsia="ko-KR"/>
              </w:rPr>
            </w:pPr>
          </w:p>
        </w:tc>
        <w:tc>
          <w:tcPr>
            <w:tcW w:w="1402" w:type="dxa"/>
          </w:tcPr>
          <w:p w14:paraId="333FC811" w14:textId="067FD5E1" w:rsidR="005E4D52" w:rsidRDefault="005E4D52" w:rsidP="0069246D">
            <w:pPr>
              <w:rPr>
                <w:rFonts w:eastAsia="Malgun Gothic"/>
                <w:lang w:eastAsia="ko-KR"/>
              </w:rPr>
            </w:pPr>
            <w:r>
              <w:rPr>
                <w:rFonts w:eastAsia="Malgun Gothic" w:hint="eastAsia"/>
                <w:lang w:eastAsia="ko-KR"/>
              </w:rPr>
              <w:t>2,3</w:t>
            </w:r>
          </w:p>
        </w:tc>
        <w:tc>
          <w:tcPr>
            <w:tcW w:w="6979" w:type="dxa"/>
          </w:tcPr>
          <w:p w14:paraId="30EAF571" w14:textId="713CDF2B" w:rsidR="005E4D52" w:rsidRDefault="005E4D52" w:rsidP="0069246D">
            <w:pPr>
              <w:rPr>
                <w:rFonts w:eastAsia="Malgun Gothic"/>
                <w:lang w:eastAsia="ko-KR"/>
              </w:rPr>
            </w:pPr>
            <w:r>
              <w:rPr>
                <w:rFonts w:eastAsia="Malgun Gothic" w:hint="eastAsia"/>
                <w:lang w:eastAsia="ko-KR"/>
              </w:rPr>
              <w:t>Not support</w:t>
            </w:r>
          </w:p>
        </w:tc>
      </w:tr>
      <w:tr w:rsidR="001B2F97" w14:paraId="3E56C330" w14:textId="77777777" w:rsidTr="001B2F97">
        <w:tc>
          <w:tcPr>
            <w:tcW w:w="1567" w:type="dxa"/>
          </w:tcPr>
          <w:p w14:paraId="509FB527" w14:textId="77777777" w:rsidR="001B2F97" w:rsidRDefault="001B2F97" w:rsidP="001B2F97">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402" w:type="dxa"/>
          </w:tcPr>
          <w:p w14:paraId="19F56838" w14:textId="77777777" w:rsidR="001B2F97" w:rsidRDefault="001B2F97" w:rsidP="001B2F97">
            <w:pPr>
              <w:rPr>
                <w:rFonts w:eastAsia="SimSun"/>
                <w:lang w:val="en-US" w:eastAsia="zh-CN"/>
              </w:rPr>
            </w:pPr>
            <w:r>
              <w:rPr>
                <w:rFonts w:eastAsia="SimSun" w:hint="eastAsia"/>
                <w:lang w:val="en-US" w:eastAsia="zh-CN"/>
              </w:rPr>
              <w:t>1</w:t>
            </w:r>
          </w:p>
        </w:tc>
        <w:tc>
          <w:tcPr>
            <w:tcW w:w="6979" w:type="dxa"/>
          </w:tcPr>
          <w:p w14:paraId="76ABF805" w14:textId="77777777" w:rsidR="001B2F97" w:rsidRDefault="001B2F97" w:rsidP="001B2F97">
            <w:pPr>
              <w:rPr>
                <w:rFonts w:eastAsia="SimSun"/>
                <w:lang w:val="en-US" w:eastAsia="zh-CN"/>
              </w:rPr>
            </w:pPr>
            <w:r>
              <w:rPr>
                <w:rFonts w:eastAsia="SimSun"/>
                <w:lang w:val="en-US" w:eastAsia="zh-CN"/>
              </w:rPr>
              <w:t>Fine to clarify</w:t>
            </w:r>
          </w:p>
        </w:tc>
      </w:tr>
      <w:tr w:rsidR="001B2F97" w14:paraId="41E71D67" w14:textId="77777777" w:rsidTr="001B2F97">
        <w:tc>
          <w:tcPr>
            <w:tcW w:w="1567" w:type="dxa"/>
          </w:tcPr>
          <w:p w14:paraId="218AED85" w14:textId="77777777" w:rsidR="001B2F97" w:rsidRDefault="001B2F97" w:rsidP="001B2F97">
            <w:pPr>
              <w:rPr>
                <w:rFonts w:eastAsia="SimSun"/>
                <w:lang w:val="en-US" w:eastAsia="zh-CN"/>
              </w:rPr>
            </w:pPr>
          </w:p>
        </w:tc>
        <w:tc>
          <w:tcPr>
            <w:tcW w:w="1402" w:type="dxa"/>
          </w:tcPr>
          <w:p w14:paraId="69C6BC10" w14:textId="77777777" w:rsidR="001B2F97" w:rsidRDefault="001B2F97" w:rsidP="001B2F97">
            <w:pPr>
              <w:rPr>
                <w:rFonts w:eastAsia="SimSun"/>
                <w:lang w:val="en-US" w:eastAsia="zh-CN"/>
              </w:rPr>
            </w:pPr>
            <w:r>
              <w:rPr>
                <w:rFonts w:eastAsia="SimSun" w:hint="eastAsia"/>
                <w:lang w:val="en-US" w:eastAsia="zh-CN"/>
              </w:rPr>
              <w:t>2</w:t>
            </w:r>
          </w:p>
        </w:tc>
        <w:tc>
          <w:tcPr>
            <w:tcW w:w="6979" w:type="dxa"/>
          </w:tcPr>
          <w:p w14:paraId="0829AD39" w14:textId="77777777" w:rsidR="001B2F97" w:rsidRDefault="001B2F97" w:rsidP="001B2F97">
            <w:pPr>
              <w:rPr>
                <w:rFonts w:eastAsia="SimSun"/>
                <w:lang w:val="en-US" w:eastAsia="zh-CN"/>
              </w:rPr>
            </w:pPr>
            <w:r>
              <w:rPr>
                <w:rFonts w:eastAsia="SimSun"/>
                <w:lang w:val="en-US" w:eastAsia="zh-CN"/>
              </w:rPr>
              <w:t xml:space="preserve">It seems an optimization and can be low </w:t>
            </w:r>
            <w:proofErr w:type="spellStart"/>
            <w:r>
              <w:rPr>
                <w:rFonts w:eastAsia="SimSun"/>
                <w:lang w:val="en-US" w:eastAsia="zh-CN"/>
              </w:rPr>
              <w:t>prioirty</w:t>
            </w:r>
            <w:proofErr w:type="spellEnd"/>
          </w:p>
        </w:tc>
      </w:tr>
      <w:tr w:rsidR="001B2F97" w14:paraId="3F6CA0C0" w14:textId="77777777" w:rsidTr="001B2F97">
        <w:tc>
          <w:tcPr>
            <w:tcW w:w="1567" w:type="dxa"/>
          </w:tcPr>
          <w:p w14:paraId="5A5FCD03" w14:textId="77777777" w:rsidR="001B2F97" w:rsidRDefault="001B2F97" w:rsidP="001B2F97">
            <w:pPr>
              <w:rPr>
                <w:rFonts w:eastAsia="SimSun"/>
                <w:lang w:val="en-US" w:eastAsia="zh-CN"/>
              </w:rPr>
            </w:pPr>
          </w:p>
        </w:tc>
        <w:tc>
          <w:tcPr>
            <w:tcW w:w="1402" w:type="dxa"/>
          </w:tcPr>
          <w:p w14:paraId="2848C8B4" w14:textId="77777777" w:rsidR="001B2F97" w:rsidRDefault="001B2F97" w:rsidP="001B2F97">
            <w:pPr>
              <w:rPr>
                <w:rFonts w:eastAsia="SimSun"/>
                <w:lang w:val="en-US" w:eastAsia="zh-CN"/>
              </w:rPr>
            </w:pPr>
            <w:r>
              <w:rPr>
                <w:rFonts w:eastAsia="SimSun" w:hint="eastAsia"/>
                <w:lang w:val="en-US" w:eastAsia="zh-CN"/>
              </w:rPr>
              <w:t>3</w:t>
            </w:r>
          </w:p>
        </w:tc>
        <w:tc>
          <w:tcPr>
            <w:tcW w:w="6979" w:type="dxa"/>
          </w:tcPr>
          <w:p w14:paraId="0B48685A" w14:textId="77777777" w:rsidR="001B2F97" w:rsidRDefault="001B2F97" w:rsidP="001B2F97">
            <w:pPr>
              <w:rPr>
                <w:rFonts w:eastAsia="SimSun"/>
                <w:lang w:val="en-US" w:eastAsia="zh-CN"/>
              </w:rPr>
            </w:pPr>
            <w:r>
              <w:rPr>
                <w:rFonts w:eastAsia="SimSun"/>
                <w:lang w:val="en-US" w:eastAsia="zh-CN"/>
              </w:rPr>
              <w:t xml:space="preserve">It is related to how the measurement gap is defined. LTM is different from ICBM that it supports inter frequency measurement and the RTD can be larger than CP. </w:t>
            </w:r>
          </w:p>
          <w:p w14:paraId="73D7F8B1" w14:textId="77777777" w:rsidR="001B2F97" w:rsidRDefault="001B2F97" w:rsidP="001B2F97">
            <w:pPr>
              <w:rPr>
                <w:rFonts w:eastAsia="SimSun"/>
                <w:lang w:val="en-US" w:eastAsia="zh-CN"/>
              </w:rPr>
            </w:pPr>
            <w:r>
              <w:rPr>
                <w:rFonts w:eastAsia="SimSun"/>
                <w:lang w:val="en-US" w:eastAsia="zh-CN"/>
              </w:rPr>
              <w:t>On how to configure the measurement gap, setting scheduling restriction before and after measured SSB is more flexible and efficient than that used in L3 measurement.</w:t>
            </w:r>
          </w:p>
        </w:tc>
      </w:tr>
      <w:tr w:rsidR="001B2F97" w14:paraId="3103FB13" w14:textId="77777777" w:rsidTr="001A78F1">
        <w:tc>
          <w:tcPr>
            <w:tcW w:w="1567" w:type="dxa"/>
          </w:tcPr>
          <w:p w14:paraId="7AF8FA84" w14:textId="77777777" w:rsidR="001B2F97" w:rsidRPr="001B2F97" w:rsidRDefault="001B2F97" w:rsidP="0069246D">
            <w:pPr>
              <w:rPr>
                <w:rFonts w:eastAsia="Malgun Gothic"/>
                <w:lang w:eastAsia="ko-KR"/>
              </w:rPr>
            </w:pPr>
          </w:p>
        </w:tc>
        <w:tc>
          <w:tcPr>
            <w:tcW w:w="1402" w:type="dxa"/>
          </w:tcPr>
          <w:p w14:paraId="3CAFA5C5" w14:textId="77777777" w:rsidR="001B2F97" w:rsidRDefault="001B2F97" w:rsidP="0069246D">
            <w:pPr>
              <w:rPr>
                <w:rFonts w:eastAsia="Malgun Gothic"/>
                <w:lang w:eastAsia="ko-KR"/>
              </w:rPr>
            </w:pPr>
          </w:p>
        </w:tc>
        <w:tc>
          <w:tcPr>
            <w:tcW w:w="6979" w:type="dxa"/>
          </w:tcPr>
          <w:p w14:paraId="39774E4F" w14:textId="77777777" w:rsidR="001B2F97" w:rsidRDefault="001B2F97" w:rsidP="0069246D">
            <w:pPr>
              <w:rPr>
                <w:rFonts w:eastAsia="Malgun Gothic"/>
                <w:lang w:eastAsia="ko-KR"/>
              </w:rPr>
            </w:pPr>
          </w:p>
        </w:tc>
      </w:tr>
    </w:tbl>
    <w:p w14:paraId="4C3F0FEE" w14:textId="77777777" w:rsidR="001A78F1" w:rsidRDefault="003B6C45">
      <w:pPr>
        <w:snapToGrid/>
        <w:spacing w:after="0" w:afterAutospacing="0"/>
        <w:jc w:val="left"/>
      </w:pPr>
      <w:r>
        <w:br w:type="page"/>
      </w:r>
    </w:p>
    <w:p w14:paraId="2A52F1D5" w14:textId="77777777" w:rsidR="001A78F1" w:rsidRDefault="001A78F1">
      <w:pPr>
        <w:snapToGrid/>
        <w:spacing w:after="0" w:afterAutospacing="0"/>
        <w:jc w:val="left"/>
      </w:pPr>
    </w:p>
    <w:p w14:paraId="4B144016" w14:textId="77777777" w:rsidR="001A78F1" w:rsidRDefault="003B6C45">
      <w:pPr>
        <w:pStyle w:val="20"/>
        <w:rPr>
          <w:rFonts w:eastAsia="SimSun"/>
          <w:lang w:eastAsia="zh-CN"/>
        </w:rPr>
      </w:pPr>
      <w:r>
        <w:t>L1 measurement reporting</w:t>
      </w:r>
    </w:p>
    <w:p w14:paraId="62EB5F50" w14:textId="1C75DBD3" w:rsidR="001A78F1" w:rsidRDefault="003B6C45">
      <w:pPr>
        <w:pStyle w:val="30"/>
        <w:rPr>
          <w:lang w:eastAsia="zh-CN"/>
        </w:rPr>
      </w:pPr>
      <w:r>
        <w:rPr>
          <w:lang w:eastAsia="zh-CN"/>
        </w:rPr>
        <w:t>[High</w:t>
      </w:r>
      <w:r w:rsidR="009C7129">
        <w:rPr>
          <w:lang w:eastAsia="zh-CN"/>
        </w:rPr>
        <w:t>-Tue</w:t>
      </w:r>
      <w:r>
        <w:rPr>
          <w:lang w:eastAsia="zh-CN"/>
        </w:rPr>
        <w:t xml:space="preserve">] Contents and format of </w:t>
      </w:r>
      <w:proofErr w:type="spellStart"/>
      <w:r>
        <w:rPr>
          <w:lang w:eastAsia="zh-CN"/>
        </w:rPr>
        <w:t>gNB</w:t>
      </w:r>
      <w:proofErr w:type="spellEnd"/>
      <w:r>
        <w:rPr>
          <w:lang w:eastAsia="zh-CN"/>
        </w:rPr>
        <w:t xml:space="preserve"> scheduled </w:t>
      </w:r>
      <w:r>
        <w:t>L1 measurement reporting</w:t>
      </w:r>
    </w:p>
    <w:p w14:paraId="7AB4594D" w14:textId="77777777" w:rsidR="001A78F1" w:rsidRDefault="003B6C45">
      <w:pPr>
        <w:pStyle w:val="5"/>
      </w:pPr>
      <w:r>
        <w:t>[Conclusion at RAN1#110b-e]</w:t>
      </w:r>
    </w:p>
    <w:p w14:paraId="73D2C59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7F45F4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4F7B34E"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5DA69E1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C0AA6D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1FAFC746"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57C863F"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0536F31C"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81932F2"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69C4231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2483E807"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73691BDF" w14:textId="77777777" w:rsidR="001A78F1" w:rsidRDefault="001A78F1">
      <w:pPr>
        <w:spacing w:after="0" w:afterAutospacing="0"/>
        <w:rPr>
          <w:rFonts w:ascii="Arial" w:hAnsi="Arial" w:cs="Arial"/>
          <w:sz w:val="20"/>
        </w:rPr>
      </w:pPr>
    </w:p>
    <w:p w14:paraId="225F3738" w14:textId="77777777" w:rsidR="001A78F1" w:rsidRDefault="003B6C45">
      <w:pPr>
        <w:pStyle w:val="5"/>
        <w:ind w:left="0" w:firstLineChars="0" w:firstLine="0"/>
      </w:pPr>
      <w:r>
        <w:t>[Conclusion at RAN1#111]</w:t>
      </w:r>
    </w:p>
    <w:p w14:paraId="39D626E7"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79F314D"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6133387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0509A00C"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5D4DA10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627A459" w14:textId="77777777" w:rsidR="001A78F1" w:rsidRDefault="001A78F1">
      <w:pPr>
        <w:spacing w:after="0" w:afterAutospacing="0"/>
        <w:rPr>
          <w:rFonts w:ascii="Arial" w:hAnsi="Arial" w:cs="Arial"/>
          <w:sz w:val="20"/>
        </w:rPr>
      </w:pPr>
    </w:p>
    <w:p w14:paraId="39D8A826" w14:textId="77777777" w:rsidR="001A78F1" w:rsidRDefault="003B6C45">
      <w:pPr>
        <w:pStyle w:val="5"/>
        <w:ind w:left="0" w:firstLineChars="0" w:firstLine="0"/>
      </w:pPr>
      <w:r>
        <w:t>[Conclusion at RAN1#112]</w:t>
      </w:r>
    </w:p>
    <w:p w14:paraId="47B78E06" w14:textId="77777777" w:rsidR="001A78F1" w:rsidRDefault="003B6C45">
      <w:r>
        <w:t>The last version of FL proposal:</w:t>
      </w:r>
    </w:p>
    <w:p w14:paraId="67D05C50" w14:textId="77777777" w:rsidR="001A78F1" w:rsidRDefault="003B6C45">
      <w:pPr>
        <w:numPr>
          <w:ilvl w:val="0"/>
          <w:numId w:val="17"/>
        </w:numPr>
        <w:rPr>
          <w:lang w:val="en-US"/>
        </w:rPr>
      </w:pPr>
      <w:r>
        <w:t>For L1 measurement reporting for LTM,</w:t>
      </w:r>
    </w:p>
    <w:p w14:paraId="3F7244A0" w14:textId="77777777" w:rsidR="001A78F1" w:rsidRDefault="003B6C45">
      <w:pPr>
        <w:numPr>
          <w:ilvl w:val="1"/>
          <w:numId w:val="17"/>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1DBF869E" w14:textId="77777777" w:rsidR="001A78F1" w:rsidRDefault="003B6C45">
      <w:pPr>
        <w:numPr>
          <w:ilvl w:val="2"/>
          <w:numId w:val="17"/>
        </w:numPr>
        <w:tabs>
          <w:tab w:val="clear" w:pos="2160"/>
        </w:tabs>
        <w:rPr>
          <w:highlight w:val="cyan"/>
          <w:lang w:val="en-US"/>
        </w:rPr>
      </w:pPr>
      <w:r>
        <w:rPr>
          <w:highlight w:val="cyan"/>
          <w:lang w:val="en-US"/>
        </w:rPr>
        <w:t>FFS whether the configured candidate cell(s) can be activated</w:t>
      </w:r>
    </w:p>
    <w:p w14:paraId="579C22BB" w14:textId="77777777" w:rsidR="001A78F1" w:rsidRDefault="003B6C45">
      <w:pPr>
        <w:numPr>
          <w:ilvl w:val="2"/>
          <w:numId w:val="17"/>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1BED36C7" w14:textId="77777777" w:rsidR="001A78F1" w:rsidRDefault="003B6C45">
      <w:pPr>
        <w:numPr>
          <w:ilvl w:val="1"/>
          <w:numId w:val="17"/>
        </w:numPr>
        <w:tabs>
          <w:tab w:val="clear" w:pos="1440"/>
        </w:tabs>
        <w:rPr>
          <w:lang w:val="en-US"/>
        </w:rPr>
      </w:pPr>
      <w:r>
        <w:rPr>
          <w:highlight w:val="yellow"/>
        </w:rPr>
        <w:t>[Additionally/At least]</w:t>
      </w:r>
      <w:r>
        <w:t>1 beam from the serving cell is included in the report instance</w:t>
      </w:r>
    </w:p>
    <w:p w14:paraId="765B37C6" w14:textId="77777777" w:rsidR="001A78F1" w:rsidRDefault="003B6C45">
      <w:pPr>
        <w:numPr>
          <w:ilvl w:val="2"/>
          <w:numId w:val="17"/>
        </w:numPr>
        <w:tabs>
          <w:tab w:val="clear" w:pos="2160"/>
        </w:tabs>
        <w:rPr>
          <w:lang w:val="en-US"/>
        </w:rPr>
      </w:pPr>
      <w:r>
        <w:rPr>
          <w:lang w:val="en-US"/>
        </w:rPr>
        <w:t>FFS: always included or</w:t>
      </w:r>
      <w:r>
        <w:t xml:space="preserve"> depending on the </w:t>
      </w:r>
      <w:proofErr w:type="spellStart"/>
      <w:r>
        <w:t>gNB</w:t>
      </w:r>
      <w:proofErr w:type="spellEnd"/>
      <w:r>
        <w:t xml:space="preserve"> configuration</w:t>
      </w:r>
    </w:p>
    <w:p w14:paraId="24778BB6" w14:textId="77777777" w:rsidR="001A78F1" w:rsidRDefault="003B6C45">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(e.g. number of beams, necessity of 2-part report).</w:t>
      </w:r>
    </w:p>
    <w:p w14:paraId="1937846F" w14:textId="77777777" w:rsidR="001A78F1" w:rsidRDefault="003B6C45">
      <w:r>
        <w:rPr>
          <w:rFonts w:hint="eastAsia"/>
          <w:b/>
          <w:bCs/>
        </w:rPr>
        <w:t>I</w:t>
      </w:r>
      <w:r>
        <w:rPr>
          <w:b/>
          <w:bCs/>
        </w:rPr>
        <w:t>mportant discussion in RAN1#112bis-e</w:t>
      </w:r>
    </w:p>
    <w:p w14:paraId="01E05C76" w14:textId="77777777" w:rsidR="001A78F1" w:rsidRDefault="003B6C45">
      <w:pPr>
        <w:numPr>
          <w:ilvl w:val="0"/>
          <w:numId w:val="17"/>
        </w:numPr>
        <w:rPr>
          <w:highlight w:val="cyan"/>
          <w:lang w:val="en-US"/>
        </w:rPr>
      </w:pPr>
      <w:r>
        <w:rPr>
          <w:highlight w:val="cyan"/>
          <w:lang w:val="en-US"/>
        </w:rPr>
        <w:t>FFS whether the configured candidate cell(s) can be activated</w:t>
      </w:r>
    </w:p>
    <w:p w14:paraId="1747CEF2" w14:textId="77777777" w:rsidR="001A78F1" w:rsidRDefault="003B6C45">
      <w:pPr>
        <w:numPr>
          <w:ilvl w:val="0"/>
          <w:numId w:val="17"/>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38DAD69C" w14:textId="77777777" w:rsidR="001A78F1" w:rsidRDefault="001A78F1">
      <w:pPr>
        <w:spacing w:after="0" w:afterAutospacing="0"/>
        <w:rPr>
          <w:rFonts w:ascii="Arial" w:hAnsi="Arial" w:cs="Arial"/>
          <w:sz w:val="20"/>
          <w:lang w:val="en-US"/>
        </w:rPr>
      </w:pPr>
    </w:p>
    <w:p w14:paraId="3E67EE19" w14:textId="77777777" w:rsidR="001A78F1" w:rsidRDefault="003B6C45">
      <w:pPr>
        <w:pStyle w:val="5"/>
        <w:ind w:left="0" w:firstLineChars="0" w:firstLine="0"/>
      </w:pPr>
      <w:r>
        <w:t>[Conclusion at RAN1#112bis-e]</w:t>
      </w:r>
    </w:p>
    <w:p w14:paraId="3425FD3D" w14:textId="77777777" w:rsidR="001A78F1" w:rsidRDefault="003B6C45">
      <w:pPr>
        <w:rPr>
          <w:rFonts w:eastAsia="DengXian"/>
          <w:sz w:val="20"/>
          <w:highlight w:val="green"/>
          <w:lang w:eastAsia="zh-CN"/>
        </w:rPr>
      </w:pPr>
      <w:r>
        <w:rPr>
          <w:rFonts w:eastAsia="DengXian"/>
          <w:highlight w:val="green"/>
          <w:lang w:eastAsia="zh-CN"/>
        </w:rPr>
        <w:t>Agreement</w:t>
      </w:r>
    </w:p>
    <w:p w14:paraId="3070E3EE" w14:textId="77777777" w:rsidR="001A78F1" w:rsidRDefault="003B6C45">
      <w:pPr>
        <w:rPr>
          <w:rFonts w:ascii="Calibri" w:eastAsia="SimSun" w:hAnsi="Calibri"/>
          <w:lang w:eastAsia="en-US"/>
        </w:rPr>
      </w:pPr>
      <w:r>
        <w:t>For the beam selection for SSB based L1-RSRP measurement report,</w:t>
      </w:r>
    </w:p>
    <w:p w14:paraId="75E4E1F9" w14:textId="77777777" w:rsidR="001A78F1" w:rsidRDefault="003B6C45">
      <w:pPr>
        <w:pStyle w:val="a"/>
        <w:numPr>
          <w:ilvl w:val="0"/>
          <w:numId w:val="17"/>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68BDF65B" w14:textId="77777777" w:rsidR="001A78F1" w:rsidRDefault="003B6C45">
      <w:pPr>
        <w:pStyle w:val="a"/>
        <w:numPr>
          <w:ilvl w:val="1"/>
          <w:numId w:val="17"/>
        </w:numPr>
        <w:spacing w:after="0" w:afterAutospacing="0"/>
        <w:rPr>
          <w:rFonts w:ascii="游ゴシック" w:hAnsi="游ゴシック"/>
        </w:rPr>
      </w:pPr>
      <w:r>
        <w:t>FFS: How to select the L cells and M beams per cells is up to UE</w:t>
      </w:r>
    </w:p>
    <w:p w14:paraId="5AA0E649" w14:textId="77777777" w:rsidR="001A78F1" w:rsidRDefault="003B6C45">
      <w:pPr>
        <w:pStyle w:val="a"/>
        <w:numPr>
          <w:ilvl w:val="0"/>
          <w:numId w:val="17"/>
        </w:numPr>
        <w:spacing w:after="0" w:afterAutospacing="0"/>
        <w:rPr>
          <w:rFonts w:ascii="Times" w:hAnsi="Times"/>
        </w:rPr>
      </w:pPr>
      <w:r>
        <w:t>M x L beams are reported in a single report instance</w:t>
      </w:r>
    </w:p>
    <w:p w14:paraId="69AF6791" w14:textId="77777777" w:rsidR="001A78F1" w:rsidRDefault="003B6C45">
      <w:pPr>
        <w:pStyle w:val="a"/>
        <w:numPr>
          <w:ilvl w:val="1"/>
          <w:numId w:val="17"/>
        </w:numPr>
        <w:spacing w:after="0" w:afterAutospacing="0"/>
        <w:rPr>
          <w:i/>
          <w:iCs/>
          <w:lang w:val="en-US"/>
        </w:rPr>
      </w:pPr>
      <w:r>
        <w:t xml:space="preserve">Max values of M and L are based on UE capability, and at least M x L=4 is supported as a UE capability, other UE capabilities are FFS </w:t>
      </w:r>
    </w:p>
    <w:p w14:paraId="092518D8" w14:textId="77777777" w:rsidR="001A78F1" w:rsidRDefault="003B6C45">
      <w:pPr>
        <w:pStyle w:val="a"/>
        <w:numPr>
          <w:ilvl w:val="2"/>
          <w:numId w:val="17"/>
        </w:numPr>
        <w:spacing w:after="0" w:afterAutospacing="0"/>
      </w:pPr>
      <w:r>
        <w:t xml:space="preserve">FFS if UE is allowed to report less than M x L beams </w:t>
      </w:r>
    </w:p>
    <w:p w14:paraId="6F36D0E9" w14:textId="77777777" w:rsidR="001A78F1" w:rsidRDefault="003B6C45">
      <w:pPr>
        <w:pStyle w:val="a"/>
        <w:numPr>
          <w:ilvl w:val="1"/>
          <w:numId w:val="17"/>
        </w:numPr>
        <w:spacing w:after="0" w:afterAutospacing="0"/>
      </w:pPr>
      <w:r>
        <w:t xml:space="preserve">The values of M and L are configured to the UE in the reporting configuration </w:t>
      </w:r>
    </w:p>
    <w:p w14:paraId="24F96E90" w14:textId="77777777" w:rsidR="001A78F1" w:rsidRDefault="003B6C45">
      <w:pPr>
        <w:pStyle w:val="a"/>
        <w:numPr>
          <w:ilvl w:val="0"/>
          <w:numId w:val="17"/>
        </w:numPr>
        <w:spacing w:after="0" w:afterAutospacing="0"/>
        <w:rPr>
          <w:sz w:val="21"/>
          <w:szCs w:val="21"/>
          <w:lang w:eastAsia="zh-CN"/>
        </w:rPr>
      </w:pPr>
      <w:r>
        <w:rPr>
          <w:lang w:eastAsia="zh-CN"/>
        </w:rPr>
        <w:t>FFS: The following configurability is introduced in the report configuration</w:t>
      </w:r>
    </w:p>
    <w:p w14:paraId="10133DCB" w14:textId="77777777" w:rsidR="001A78F1" w:rsidRDefault="003B6C45">
      <w:pPr>
        <w:pStyle w:val="a"/>
        <w:numPr>
          <w:ilvl w:val="1"/>
          <w:numId w:val="17"/>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4D36400E" w14:textId="77777777" w:rsidR="001A78F1" w:rsidRDefault="003B6C45">
      <w:pPr>
        <w:pStyle w:val="a"/>
        <w:numPr>
          <w:ilvl w:val="1"/>
          <w:numId w:val="17"/>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544327A" w14:textId="77777777" w:rsidR="001A78F1" w:rsidRDefault="001A78F1">
      <w:pPr>
        <w:spacing w:after="0" w:afterAutospacing="0"/>
        <w:rPr>
          <w:rFonts w:ascii="Arial" w:hAnsi="Arial" w:cs="Arial"/>
          <w:sz w:val="20"/>
          <w:lang w:val="en-US"/>
        </w:rPr>
      </w:pPr>
    </w:p>
    <w:p w14:paraId="1451408C" w14:textId="77777777" w:rsidR="001A78F1" w:rsidRDefault="001A78F1">
      <w:pPr>
        <w:spacing w:after="0" w:afterAutospacing="0"/>
        <w:rPr>
          <w:rFonts w:ascii="Arial" w:hAnsi="Arial" w:cs="Arial"/>
          <w:sz w:val="20"/>
          <w:lang w:val="en-US"/>
        </w:rPr>
      </w:pPr>
    </w:p>
    <w:p w14:paraId="0C26069E" w14:textId="77777777" w:rsidR="001A78F1" w:rsidRDefault="003B6C45">
      <w:pPr>
        <w:pStyle w:val="5"/>
        <w:ind w:left="0" w:firstLineChars="0" w:firstLine="0"/>
      </w:pPr>
      <w:r>
        <w:t>[Conclusion at RAN1#113]</w:t>
      </w:r>
    </w:p>
    <w:p w14:paraId="29D88104" w14:textId="77777777" w:rsidR="001A78F1" w:rsidRDefault="003B6C45">
      <w:pPr>
        <w:rPr>
          <w:rFonts w:eastAsia="DengXian"/>
          <w:sz w:val="20"/>
          <w:highlight w:val="darkYellow"/>
          <w:lang w:eastAsia="zh-CN"/>
        </w:rPr>
      </w:pPr>
      <w:r>
        <w:rPr>
          <w:rFonts w:eastAsia="DengXian"/>
          <w:highlight w:val="darkYellow"/>
          <w:lang w:eastAsia="zh-CN"/>
        </w:rPr>
        <w:t>Working Assumption</w:t>
      </w:r>
    </w:p>
    <w:p w14:paraId="71DA30F8" w14:textId="77777777" w:rsidR="001A78F1" w:rsidRDefault="003B6C45">
      <w:pPr>
        <w:pStyle w:val="a"/>
        <w:numPr>
          <w:ilvl w:val="0"/>
          <w:numId w:val="17"/>
        </w:numPr>
        <w:tabs>
          <w:tab w:val="left" w:pos="-360"/>
        </w:tabs>
        <w:spacing w:after="0" w:afterAutospacing="0"/>
        <w:rPr>
          <w:rFonts w:ascii="Calibri" w:eastAsia="SimSun" w:hAnsi="Calibri"/>
          <w:lang w:eastAsia="en-US"/>
        </w:rPr>
      </w:pPr>
      <w:r>
        <w:t>For the beam selection for SSB based L1-RSRP measurement report,</w:t>
      </w:r>
    </w:p>
    <w:p w14:paraId="5A9594FA" w14:textId="77777777" w:rsidR="001A78F1" w:rsidRDefault="003B6C45">
      <w:pPr>
        <w:pStyle w:val="a"/>
        <w:numPr>
          <w:ilvl w:val="1"/>
          <w:numId w:val="17"/>
        </w:numPr>
        <w:tabs>
          <w:tab w:val="left" w:pos="360"/>
          <w:tab w:val="left" w:pos="720"/>
        </w:tabs>
        <w:spacing w:after="0" w:afterAutospacing="0"/>
        <w:rPr>
          <w:rFonts w:ascii="Times" w:eastAsia="Batang" w:hAnsi="Times"/>
        </w:rPr>
      </w:pPr>
      <w:r>
        <w:t xml:space="preserve">For the value of M, L </w:t>
      </w:r>
    </w:p>
    <w:p w14:paraId="3781107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6D61704E"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4E1E60B0"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7E701F9E" w14:textId="77777777" w:rsidR="001A78F1" w:rsidRDefault="003B6C45">
      <w:pPr>
        <w:pStyle w:val="a"/>
        <w:numPr>
          <w:ilvl w:val="2"/>
          <w:numId w:val="17"/>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2E79EEE1" w14:textId="77777777" w:rsidR="001A78F1" w:rsidRDefault="001A78F1">
      <w:pPr>
        <w:tabs>
          <w:tab w:val="left" w:pos="1080"/>
          <w:tab w:val="left" w:pos="2160"/>
          <w:tab w:val="left" w:pos="2880"/>
        </w:tabs>
        <w:spacing w:after="0" w:afterAutospacing="0"/>
        <w:rPr>
          <w:color w:val="FF0000"/>
          <w:lang w:val="en-US"/>
        </w:rPr>
      </w:pPr>
    </w:p>
    <w:p w14:paraId="16CDF898" w14:textId="77777777" w:rsidR="001A78F1" w:rsidRDefault="001A78F1">
      <w:pPr>
        <w:snapToGrid/>
        <w:spacing w:after="0" w:afterAutospacing="0"/>
        <w:jc w:val="left"/>
      </w:pPr>
    </w:p>
    <w:p w14:paraId="76C6A44D" w14:textId="77777777" w:rsidR="001A78F1" w:rsidRDefault="003B6C45">
      <w:pPr>
        <w:rPr>
          <w:rFonts w:eastAsia="DengXian"/>
          <w:sz w:val="20"/>
          <w:highlight w:val="green"/>
          <w:lang w:eastAsia="zh-CN"/>
        </w:rPr>
      </w:pPr>
      <w:r>
        <w:rPr>
          <w:rFonts w:eastAsia="DengXian"/>
          <w:highlight w:val="green"/>
          <w:lang w:eastAsia="zh-CN"/>
        </w:rPr>
        <w:t>Agreement</w:t>
      </w:r>
    </w:p>
    <w:p w14:paraId="3D9A09F2" w14:textId="77777777" w:rsidR="001A78F1" w:rsidRDefault="003B6C45">
      <w:pPr>
        <w:pStyle w:val="a"/>
        <w:numPr>
          <w:ilvl w:val="0"/>
          <w:numId w:val="12"/>
        </w:numPr>
        <w:spacing w:after="0" w:afterAutospacing="0"/>
        <w:rPr>
          <w:rFonts w:eastAsia="Batang"/>
          <w:lang w:eastAsia="en-US"/>
        </w:rPr>
      </w:pPr>
      <w:r>
        <w:lastRenderedPageBreak/>
        <w:t>For the beam selection for SSB based L1-RSRP measurement report,</w:t>
      </w:r>
    </w:p>
    <w:p w14:paraId="597C5903" w14:textId="77777777" w:rsidR="001A78F1" w:rsidRDefault="003B6C45">
      <w:pPr>
        <w:pStyle w:val="a"/>
        <w:numPr>
          <w:ilvl w:val="1"/>
          <w:numId w:val="12"/>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126FA89A" w14:textId="77777777" w:rsidR="001A78F1" w:rsidRDefault="003B6C45">
      <w:pPr>
        <w:pStyle w:val="a"/>
        <w:numPr>
          <w:ilvl w:val="3"/>
          <w:numId w:val="17"/>
        </w:numPr>
        <w:tabs>
          <w:tab w:val="clear" w:pos="2880"/>
          <w:tab w:val="left" w:pos="1800"/>
        </w:tabs>
        <w:spacing w:after="0" w:afterAutospacing="0"/>
        <w:ind w:left="1800"/>
      </w:pPr>
      <w:r>
        <w:t>new UE capability(</w:t>
      </w:r>
      <w:proofErr w:type="spellStart"/>
      <w:r>
        <w:t>ies</w:t>
      </w:r>
      <w:proofErr w:type="spellEnd"/>
      <w:r>
        <w:t>) are introduced and details can be discussed in UE feature</w:t>
      </w:r>
    </w:p>
    <w:p w14:paraId="60A3CD9F" w14:textId="77777777" w:rsidR="001A78F1" w:rsidRDefault="001A78F1">
      <w:pPr>
        <w:snapToGrid/>
        <w:spacing w:after="0" w:afterAutospacing="0"/>
        <w:jc w:val="left"/>
      </w:pPr>
    </w:p>
    <w:p w14:paraId="07143704" w14:textId="77777777" w:rsidR="001A78F1" w:rsidRDefault="003B6C45">
      <w:pPr>
        <w:rPr>
          <w:rFonts w:eastAsia="Batang"/>
          <w:sz w:val="20"/>
        </w:rPr>
      </w:pPr>
      <w:r>
        <w:t>Conclusion</w:t>
      </w:r>
    </w:p>
    <w:p w14:paraId="2D8F374C" w14:textId="77777777" w:rsidR="001A78F1" w:rsidRDefault="003B6C45">
      <w:pPr>
        <w:pStyle w:val="a"/>
        <w:numPr>
          <w:ilvl w:val="0"/>
          <w:numId w:val="12"/>
        </w:numPr>
        <w:tabs>
          <w:tab w:val="left" w:pos="426"/>
        </w:tabs>
        <w:spacing w:after="0" w:afterAutospacing="0"/>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6A4923D7" w14:textId="77777777" w:rsidR="001A78F1" w:rsidRDefault="003B6C45">
      <w:pPr>
        <w:pStyle w:val="a"/>
        <w:numPr>
          <w:ilvl w:val="1"/>
          <w:numId w:val="12"/>
        </w:numPr>
        <w:tabs>
          <w:tab w:val="left" w:pos="720"/>
        </w:tabs>
        <w:spacing w:after="0" w:afterAutospacing="0"/>
        <w:rPr>
          <w:rFonts w:ascii="Calibri" w:eastAsia="SimSun" w:hAnsi="Calibri"/>
        </w:rPr>
      </w:pPr>
      <w:r>
        <w:t>the selection of cells for the L1 measurement report is up to UE implementation.</w:t>
      </w:r>
    </w:p>
    <w:p w14:paraId="12F0E904" w14:textId="77777777" w:rsidR="001A78F1" w:rsidRDefault="003B6C45">
      <w:pPr>
        <w:pStyle w:val="a"/>
        <w:numPr>
          <w:ilvl w:val="1"/>
          <w:numId w:val="12"/>
        </w:numPr>
        <w:tabs>
          <w:tab w:val="left" w:pos="720"/>
        </w:tabs>
        <w:spacing w:after="0" w:afterAutospacing="0"/>
        <w:rPr>
          <w:rFonts w:ascii="Calibri" w:eastAsia="SimSun" w:hAnsi="Calibri"/>
        </w:rPr>
      </w:pPr>
      <w:r>
        <w:t>the selection of beams per cell for the L1 measurement report is the same as legacy behaviour.</w:t>
      </w:r>
    </w:p>
    <w:p w14:paraId="3F28063C" w14:textId="77777777" w:rsidR="001A78F1" w:rsidRDefault="001A78F1">
      <w:pPr>
        <w:tabs>
          <w:tab w:val="left" w:pos="720"/>
        </w:tabs>
        <w:spacing w:after="0" w:afterAutospacing="0"/>
        <w:rPr>
          <w:rFonts w:ascii="Calibri" w:eastAsia="SimSun" w:hAnsi="Calibri"/>
        </w:rPr>
      </w:pPr>
    </w:p>
    <w:p w14:paraId="7D840615" w14:textId="77777777" w:rsidR="001A78F1" w:rsidRDefault="003B6C45">
      <w:pPr>
        <w:pStyle w:val="5"/>
        <w:ind w:left="0" w:firstLineChars="0" w:firstLine="0"/>
      </w:pPr>
      <w:r>
        <w:t>[Conclusion at RAN1#114]</w:t>
      </w:r>
    </w:p>
    <w:p w14:paraId="4CEA4F1C"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53E9CC33"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4B4B9100"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716973">
        <w:rPr>
          <w:noProof/>
          <w:position w:val="-5"/>
        </w:rPr>
        <w:pict w14:anchorId="360B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5pt;height:11.2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716973">
        <w:rPr>
          <w:noProof/>
          <w:position w:val="-5"/>
        </w:rPr>
        <w:pict w14:anchorId="028ABADF">
          <v:shape id="_x0000_i1026" type="#_x0000_t75" alt="" style="width:53.25pt;height:11.2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716973">
        <w:rPr>
          <w:noProof/>
          <w:position w:val="-5"/>
        </w:rPr>
        <w:pict w14:anchorId="1F2FB5A9">
          <v:shape id="_x0000_i1027" type="#_x0000_t75" alt="" style="width:19.5pt;height:11.2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716973">
        <w:rPr>
          <w:noProof/>
          <w:position w:val="-5"/>
        </w:rPr>
        <w:pict w14:anchorId="0458D42A">
          <v:shape id="_x0000_i1028" type="#_x0000_t75" alt="" style="width:19.5pt;height:11.2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2D0689FD"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125FFE6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6EE87258"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66778617" w14:textId="77777777" w:rsidR="001A78F1" w:rsidRDefault="003B6C45">
            <w:pPr>
              <w:pStyle w:val="TAH"/>
              <w:ind w:left="800"/>
              <w:rPr>
                <w:lang w:eastAsia="zh-CN"/>
              </w:rPr>
            </w:pPr>
            <w:r>
              <w:rPr>
                <w:lang w:eastAsia="zh-CN"/>
              </w:rPr>
              <w:t>CSI fields</w:t>
            </w:r>
          </w:p>
        </w:tc>
      </w:tr>
      <w:tr w:rsidR="001A78F1" w14:paraId="756BB9EE"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7AF1A99"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639C1202" w14:textId="77777777" w:rsidR="001A78F1" w:rsidRDefault="003B6C45">
            <w:pPr>
              <w:pStyle w:val="TAC"/>
              <w:rPr>
                <w:lang w:eastAsia="zh-CN"/>
              </w:rPr>
            </w:pPr>
            <w:r>
              <w:rPr>
                <w:lang w:eastAsia="zh-CN"/>
              </w:rPr>
              <w:t>SSBRI #1 as in Table 6.3.1.1.2-6, if reported</w:t>
            </w:r>
          </w:p>
        </w:tc>
      </w:tr>
      <w:tr w:rsidR="001A78F1" w14:paraId="3301FFA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8CC2F"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24DF020" w14:textId="77777777" w:rsidR="001A78F1" w:rsidRDefault="003B6C45">
            <w:pPr>
              <w:pStyle w:val="TAC"/>
              <w:rPr>
                <w:lang w:eastAsia="zh-CN"/>
              </w:rPr>
            </w:pPr>
            <w:r>
              <w:rPr>
                <w:lang w:eastAsia="zh-CN"/>
              </w:rPr>
              <w:t>SSBRI #2 as in Table 6.3.1.1.2-6, if reported</w:t>
            </w:r>
          </w:p>
        </w:tc>
      </w:tr>
      <w:tr w:rsidR="001A78F1" w14:paraId="6671950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95F3D"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887A27E" w14:textId="77777777" w:rsidR="001A78F1" w:rsidRDefault="003B6C45">
            <w:pPr>
              <w:pStyle w:val="TAC"/>
              <w:rPr>
                <w:lang w:eastAsia="zh-CN"/>
              </w:rPr>
            </w:pPr>
            <w:r>
              <w:rPr>
                <w:lang w:eastAsia="zh-CN"/>
              </w:rPr>
              <w:t>:</w:t>
            </w:r>
          </w:p>
        </w:tc>
      </w:tr>
      <w:tr w:rsidR="001A78F1" w14:paraId="254C4E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E7ABE"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F679F04" w14:textId="77777777" w:rsidR="001A78F1" w:rsidRDefault="003B6C45">
            <w:pPr>
              <w:pStyle w:val="TAC"/>
              <w:rPr>
                <w:lang w:eastAsia="zh-CN"/>
              </w:rPr>
            </w:pPr>
            <w:r>
              <w:rPr>
                <w:lang w:eastAsia="zh-CN"/>
              </w:rPr>
              <w:t>SSBRI #L*M as in Table 6.3.1.1.2-6, if reported</w:t>
            </w:r>
          </w:p>
        </w:tc>
      </w:tr>
      <w:tr w:rsidR="001A78F1" w14:paraId="7465337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AE3EB"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E6AC19" w14:textId="77777777" w:rsidR="001A78F1" w:rsidRDefault="003B6C45">
            <w:pPr>
              <w:pStyle w:val="TAC"/>
              <w:rPr>
                <w:lang w:eastAsia="zh-CN"/>
              </w:rPr>
            </w:pPr>
            <w:r>
              <w:rPr>
                <w:lang w:eastAsia="zh-CN"/>
              </w:rPr>
              <w:t>RSRP #1 as in Table 6.3.1.1.2-6, if reported</w:t>
            </w:r>
          </w:p>
        </w:tc>
      </w:tr>
      <w:tr w:rsidR="001A78F1" w14:paraId="24A896A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753EA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F0F9B6" w14:textId="77777777" w:rsidR="001A78F1" w:rsidRDefault="003B6C45">
            <w:pPr>
              <w:pStyle w:val="TAC"/>
              <w:rPr>
                <w:lang w:eastAsia="zh-CN"/>
              </w:rPr>
            </w:pPr>
            <w:r>
              <w:rPr>
                <w:lang w:eastAsia="zh-CN"/>
              </w:rPr>
              <w:t>Differential RSRP #2 as in Table 6.3.1.1.2-6, if reported</w:t>
            </w:r>
          </w:p>
        </w:tc>
      </w:tr>
      <w:tr w:rsidR="001A78F1" w14:paraId="4FA1C1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969B3"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48E5B8" w14:textId="77777777" w:rsidR="001A78F1" w:rsidRDefault="003B6C45">
            <w:pPr>
              <w:pStyle w:val="TAC"/>
              <w:rPr>
                <w:lang w:eastAsia="zh-CN"/>
              </w:rPr>
            </w:pPr>
            <w:r>
              <w:rPr>
                <w:lang w:eastAsia="zh-CN"/>
              </w:rPr>
              <w:t>:</w:t>
            </w:r>
          </w:p>
        </w:tc>
      </w:tr>
      <w:tr w:rsidR="001A78F1" w14:paraId="6776E7B9"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7D735"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87CAAC" w14:textId="77777777" w:rsidR="001A78F1" w:rsidRDefault="003B6C45">
            <w:pPr>
              <w:pStyle w:val="TAC"/>
              <w:rPr>
                <w:lang w:eastAsia="zh-CN"/>
              </w:rPr>
            </w:pPr>
            <w:r>
              <w:rPr>
                <w:lang w:eastAsia="zh-CN"/>
              </w:rPr>
              <w:t>Differential RSRP #L*M as in Table 6.3.1.1.2-6, if reported</w:t>
            </w:r>
          </w:p>
        </w:tc>
      </w:tr>
    </w:tbl>
    <w:p w14:paraId="57A489BC" w14:textId="77777777" w:rsidR="001A78F1" w:rsidRDefault="001A78F1">
      <w:pPr>
        <w:snapToGrid/>
        <w:spacing w:after="0" w:afterAutospacing="0"/>
        <w:jc w:val="left"/>
      </w:pPr>
    </w:p>
    <w:p w14:paraId="5E44CFDB" w14:textId="77777777" w:rsidR="001A78F1" w:rsidRDefault="003B6C45">
      <w:pPr>
        <w:spacing w:after="0" w:afterAutospacing="0"/>
        <w:rPr>
          <w:rFonts w:ascii="Arial" w:hAnsi="Arial" w:cs="Arial"/>
          <w:sz w:val="20"/>
        </w:rPr>
      </w:pPr>
      <w:r>
        <w:t xml:space="preserve">With this, the discussion of this section is closed. </w:t>
      </w:r>
      <w:r>
        <w:br w:type="page"/>
      </w:r>
    </w:p>
    <w:p w14:paraId="10E6E73E" w14:textId="77777777" w:rsidR="001A78F1" w:rsidRDefault="003B6C45">
      <w:pPr>
        <w:pStyle w:val="5"/>
        <w:ind w:left="0" w:firstLineChars="0" w:firstLine="0"/>
      </w:pPr>
      <w:r>
        <w:lastRenderedPageBreak/>
        <w:t>[Summary of contributions]</w:t>
      </w:r>
    </w:p>
    <w:p w14:paraId="0541F178" w14:textId="77777777" w:rsidR="001A78F1" w:rsidRDefault="003B6C45">
      <w:pPr>
        <w:pStyle w:val="a"/>
        <w:numPr>
          <w:ilvl w:val="0"/>
          <w:numId w:val="17"/>
        </w:numPr>
      </w:pPr>
      <w:r>
        <w:t>Samsung</w:t>
      </w:r>
    </w:p>
    <w:p w14:paraId="4DD9480F" w14:textId="77777777" w:rsidR="001A78F1" w:rsidRDefault="003B6C45">
      <w:pPr>
        <w:pStyle w:val="a"/>
        <w:numPr>
          <w:ilvl w:val="1"/>
          <w:numId w:val="17"/>
        </w:numPr>
      </w:pPr>
      <w:r>
        <w:t>Network ensures that LTM measurement report has at least 12-bits. No spec impact.</w:t>
      </w:r>
    </w:p>
    <w:p w14:paraId="23AE3B85" w14:textId="77777777" w:rsidR="001A78F1" w:rsidRDefault="003B6C45">
      <w:pPr>
        <w:pStyle w:val="5"/>
        <w:ind w:left="0" w:firstLineChars="0" w:firstLine="0"/>
      </w:pPr>
      <w:r>
        <w:t>[FL observation]</w:t>
      </w:r>
    </w:p>
    <w:p w14:paraId="6E2E2F83" w14:textId="77777777" w:rsidR="001A78F1" w:rsidRDefault="003B6C45">
      <w:pPr>
        <w:rPr>
          <w:b/>
          <w:bCs/>
          <w:u w:val="single"/>
        </w:rPr>
      </w:pPr>
      <w:r>
        <w:rPr>
          <w:b/>
          <w:bCs/>
          <w:u w:val="single"/>
        </w:rPr>
        <w:t xml:space="preserve">Issue 1: Necessity of Padding bit in the L1 measurement report for LTM: </w:t>
      </w:r>
    </w:p>
    <w:p w14:paraId="7CE19864" w14:textId="77777777" w:rsidR="001A78F1" w:rsidRDefault="003B6C45">
      <w:pPr>
        <w:pStyle w:val="a"/>
        <w:numPr>
          <w:ilvl w:val="0"/>
          <w:numId w:val="17"/>
        </w:numPr>
        <w:tabs>
          <w:tab w:val="left" w:pos="1440"/>
        </w:tabs>
      </w:pPr>
      <w:r>
        <w:t xml:space="preserve">FL thinks the following 3 options can be considered and either of them works. </w:t>
      </w:r>
    </w:p>
    <w:p w14:paraId="75A0326E" w14:textId="77777777" w:rsidR="001A78F1" w:rsidRDefault="003B6C45">
      <w:pPr>
        <w:pStyle w:val="a"/>
        <w:numPr>
          <w:ilvl w:val="1"/>
          <w:numId w:val="17"/>
        </w:numPr>
      </w:pPr>
      <w:r>
        <w:t>Option 1: No description in the spec, i.e. Network ensures that LTM measurement report has at least 12-bits</w:t>
      </w:r>
    </w:p>
    <w:p w14:paraId="1DBB9AC7" w14:textId="77777777" w:rsidR="001A78F1" w:rsidRDefault="003B6C45">
      <w:pPr>
        <w:pStyle w:val="a"/>
        <w:numPr>
          <w:ilvl w:val="1"/>
          <w:numId w:val="17"/>
        </w:numPr>
      </w:pPr>
      <w:r>
        <w:t xml:space="preserve">Option 2: Introduce padding bits to ensure to satisfy 12-bit report for LTM measurement report </w:t>
      </w:r>
    </w:p>
    <w:p w14:paraId="412D7EAA" w14:textId="77777777" w:rsidR="001A78F1" w:rsidRDefault="003B6C45">
      <w:pPr>
        <w:pStyle w:val="a"/>
        <w:numPr>
          <w:ilvl w:val="1"/>
          <w:numId w:val="17"/>
        </w:numPr>
      </w:pPr>
      <w:r>
        <w:t xml:space="preserve">Option 3: Describe in the spec that “UE is not expected to be configured with CSI report for L1-RSRP report for candidate cell(s) resulting in less than 12-bit” </w:t>
      </w:r>
    </w:p>
    <w:p w14:paraId="09610658" w14:textId="77777777" w:rsidR="001A78F1" w:rsidRDefault="003B6C45">
      <w:pPr>
        <w:pStyle w:val="5"/>
      </w:pPr>
      <w:r>
        <w:t>[FL Proposal 5-2-1-v1]</w:t>
      </w:r>
    </w:p>
    <w:p w14:paraId="6A3D157D" w14:textId="77777777" w:rsidR="001A78F1" w:rsidRDefault="003B6C45">
      <w:pPr>
        <w:pStyle w:val="a"/>
        <w:numPr>
          <w:ilvl w:val="0"/>
          <w:numId w:val="17"/>
        </w:numPr>
        <w:rPr>
          <w:color w:val="FF0000"/>
        </w:rPr>
      </w:pPr>
      <w:r>
        <w:rPr>
          <w:color w:val="FF0000"/>
        </w:rPr>
        <w:t>For the necessity of Padding bit in the L1 measurement report for LTM, choose one option from the following.</w:t>
      </w:r>
    </w:p>
    <w:p w14:paraId="446E4D1A" w14:textId="77777777" w:rsidR="001A78F1" w:rsidRDefault="003B6C45">
      <w:pPr>
        <w:pStyle w:val="a"/>
        <w:numPr>
          <w:ilvl w:val="1"/>
          <w:numId w:val="17"/>
        </w:numPr>
        <w:rPr>
          <w:color w:val="FF0000"/>
        </w:rPr>
      </w:pPr>
      <w:r>
        <w:rPr>
          <w:color w:val="FF0000"/>
        </w:rPr>
        <w:t>Option 1: No description in the spec, i.e. Network ensures that LTM measurement report has at least 12-bits</w:t>
      </w:r>
    </w:p>
    <w:p w14:paraId="5690BF7A" w14:textId="77777777" w:rsidR="001A78F1" w:rsidRDefault="003B6C45">
      <w:pPr>
        <w:pStyle w:val="a"/>
        <w:numPr>
          <w:ilvl w:val="1"/>
          <w:numId w:val="17"/>
        </w:numPr>
        <w:rPr>
          <w:color w:val="FF0000"/>
        </w:rPr>
      </w:pPr>
      <w:r>
        <w:rPr>
          <w:color w:val="FF0000"/>
        </w:rPr>
        <w:t xml:space="preserve">Option 2: Introduce padding bits to ensure to satisfy 12-bit report for LTM measurement report </w:t>
      </w:r>
    </w:p>
    <w:p w14:paraId="0A0E8DC8" w14:textId="77777777" w:rsidR="001A78F1" w:rsidRDefault="003B6C45">
      <w:pPr>
        <w:pStyle w:val="a"/>
        <w:numPr>
          <w:ilvl w:val="1"/>
          <w:numId w:val="17"/>
        </w:numPr>
        <w:rPr>
          <w:color w:val="FF0000"/>
        </w:rPr>
      </w:pPr>
      <w:r>
        <w:rPr>
          <w:color w:val="FF0000"/>
        </w:rPr>
        <w:t xml:space="preserve">Option 3: Describe in the spec that “UE is not expected to be configured with CSI report for L1-RSRP report for candidate cell(s) resulting in less than 12-bit” </w:t>
      </w:r>
    </w:p>
    <w:p w14:paraId="6B61D8B1" w14:textId="77777777" w:rsidR="001A78F1" w:rsidRDefault="003B6C45">
      <w:pPr>
        <w:rPr>
          <w:i/>
          <w:iCs/>
          <w:color w:val="FF0000"/>
        </w:rPr>
      </w:pPr>
      <w:r>
        <w:rPr>
          <w:i/>
          <w:iCs/>
          <w:color w:val="FF0000"/>
        </w:rPr>
        <w:t>FL note: down selection will be performed in RAN1#114bis, if time available</w:t>
      </w:r>
    </w:p>
    <w:p w14:paraId="23C2F07E" w14:textId="77777777" w:rsidR="001A78F1" w:rsidRDefault="003B6C45">
      <w:pPr>
        <w:pStyle w:val="5"/>
      </w:pPr>
      <w:r>
        <w:t>[Comments to FL Proposal 5-2-1]</w:t>
      </w:r>
    </w:p>
    <w:p w14:paraId="0890E4B9" w14:textId="77777777" w:rsidR="001A78F1" w:rsidRDefault="003B6C45">
      <w:r>
        <w:t xml:space="preserve">Companies are encouraged to provide their views on this FL proposal. </w:t>
      </w:r>
    </w:p>
    <w:tbl>
      <w:tblPr>
        <w:tblStyle w:val="8"/>
        <w:tblW w:w="9773" w:type="dxa"/>
        <w:tblLook w:val="04A0" w:firstRow="1" w:lastRow="0" w:firstColumn="1" w:lastColumn="0" w:noHBand="0" w:noVBand="1"/>
      </w:tblPr>
      <w:tblGrid>
        <w:gridCol w:w="1936"/>
        <w:gridCol w:w="7837"/>
      </w:tblGrid>
      <w:tr w:rsidR="001A78F1" w14:paraId="180EAB0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39A3439B" w14:textId="77777777" w:rsidR="001A78F1" w:rsidRDefault="003B6C45">
            <w:r>
              <w:rPr>
                <w:rFonts w:hint="eastAsia"/>
              </w:rPr>
              <w:t>C</w:t>
            </w:r>
            <w:r>
              <w:t>ompany</w:t>
            </w:r>
          </w:p>
        </w:tc>
        <w:tc>
          <w:tcPr>
            <w:tcW w:w="7837" w:type="dxa"/>
          </w:tcPr>
          <w:p w14:paraId="47656634" w14:textId="77777777" w:rsidR="001A78F1" w:rsidRDefault="003B6C45">
            <w:r>
              <w:rPr>
                <w:rFonts w:hint="eastAsia"/>
              </w:rPr>
              <w:t>C</w:t>
            </w:r>
            <w:r>
              <w:t>omment</w:t>
            </w:r>
          </w:p>
        </w:tc>
      </w:tr>
      <w:tr w:rsidR="001A78F1" w14:paraId="0A858C5F" w14:textId="77777777" w:rsidTr="001A78F1">
        <w:tc>
          <w:tcPr>
            <w:tcW w:w="1936" w:type="dxa"/>
          </w:tcPr>
          <w:p w14:paraId="05C36EEE" w14:textId="77777777" w:rsidR="001A78F1" w:rsidRDefault="003B6C45">
            <w:pPr>
              <w:rPr>
                <w:rFonts w:eastAsia="SimSun"/>
                <w:lang w:eastAsia="zh-CN"/>
              </w:rPr>
            </w:pPr>
            <w:r>
              <w:rPr>
                <w:rFonts w:eastAsia="SimSun"/>
                <w:lang w:eastAsia="zh-CN"/>
              </w:rPr>
              <w:t>Ericsson</w:t>
            </w:r>
          </w:p>
        </w:tc>
        <w:tc>
          <w:tcPr>
            <w:tcW w:w="7837" w:type="dxa"/>
          </w:tcPr>
          <w:p w14:paraId="358355F6" w14:textId="77777777" w:rsidR="001A78F1" w:rsidRDefault="003B6C45">
            <w:pPr>
              <w:rPr>
                <w:rFonts w:eastAsia="SimSun"/>
                <w:lang w:val="en-US" w:eastAsia="zh-CN"/>
              </w:rPr>
            </w:pPr>
            <w:r>
              <w:rPr>
                <w:rFonts w:eastAsia="SimSun"/>
                <w:lang w:val="en-US" w:eastAsia="zh-CN"/>
              </w:rPr>
              <w:t xml:space="preserve">Option 1 is ok. As long as the NW configures M*L&gt;1, the report will be 12 bits or more. Hopefully all UEs would support M*L&gt;1 </w:t>
            </w:r>
          </w:p>
        </w:tc>
      </w:tr>
      <w:tr w:rsidR="001A78F1" w14:paraId="50481C99" w14:textId="77777777" w:rsidTr="001A78F1">
        <w:tc>
          <w:tcPr>
            <w:tcW w:w="1936" w:type="dxa"/>
          </w:tcPr>
          <w:p w14:paraId="4066CF5C" w14:textId="77777777" w:rsidR="001A78F1" w:rsidRDefault="003B6C45">
            <w:pPr>
              <w:rPr>
                <w:rFonts w:eastAsia="SimSun"/>
                <w:lang w:eastAsia="zh-CN"/>
              </w:rPr>
            </w:pPr>
            <w:r>
              <w:rPr>
                <w:rFonts w:eastAsia="SimSun"/>
                <w:lang w:eastAsia="zh-CN"/>
              </w:rPr>
              <w:t>NOKIA</w:t>
            </w:r>
          </w:p>
        </w:tc>
        <w:tc>
          <w:tcPr>
            <w:tcW w:w="7837" w:type="dxa"/>
          </w:tcPr>
          <w:p w14:paraId="432DD4C3" w14:textId="77777777" w:rsidR="001A78F1" w:rsidRDefault="003B6C45">
            <w:r>
              <w:t xml:space="preserve">Option 1. No new rules need to be defined. </w:t>
            </w:r>
          </w:p>
        </w:tc>
      </w:tr>
      <w:tr w:rsidR="001A78F1" w14:paraId="17445D05" w14:textId="77777777" w:rsidTr="001A78F1">
        <w:tc>
          <w:tcPr>
            <w:tcW w:w="1936" w:type="dxa"/>
          </w:tcPr>
          <w:p w14:paraId="797DF8AA"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70B97EDA" w14:textId="77777777" w:rsidR="001A78F1" w:rsidRDefault="003B6C45">
            <w:pPr>
              <w:rPr>
                <w:rFonts w:eastAsia="SimSun"/>
                <w:lang w:eastAsia="zh-CN"/>
              </w:rPr>
            </w:pPr>
            <w:r>
              <w:rPr>
                <w:rFonts w:eastAsia="SimSun" w:hint="eastAsia"/>
                <w:lang w:eastAsia="zh-CN"/>
              </w:rPr>
              <w:t>Support</w:t>
            </w:r>
            <w:r>
              <w:rPr>
                <w:rFonts w:eastAsia="SimSun"/>
                <w:lang w:eastAsia="zh-CN"/>
              </w:rPr>
              <w:t xml:space="preserve"> Option 1.</w:t>
            </w:r>
          </w:p>
        </w:tc>
      </w:tr>
      <w:tr w:rsidR="001A78F1" w14:paraId="6F5E5554" w14:textId="77777777" w:rsidTr="001A78F1">
        <w:trPr>
          <w:trHeight w:val="318"/>
        </w:trPr>
        <w:tc>
          <w:tcPr>
            <w:tcW w:w="1936" w:type="dxa"/>
          </w:tcPr>
          <w:p w14:paraId="34B14AFB" w14:textId="77777777" w:rsidR="001A78F1" w:rsidRDefault="003B6C45">
            <w:pPr>
              <w:rPr>
                <w:rFonts w:eastAsia="SimSun"/>
                <w:lang w:val="en-US" w:eastAsia="zh-CN"/>
              </w:rPr>
            </w:pPr>
            <w:r>
              <w:t>QC</w:t>
            </w:r>
          </w:p>
        </w:tc>
        <w:tc>
          <w:tcPr>
            <w:tcW w:w="7837" w:type="dxa"/>
          </w:tcPr>
          <w:p w14:paraId="10964193" w14:textId="77777777" w:rsidR="001A78F1" w:rsidRDefault="003B6C45">
            <w:pPr>
              <w:spacing w:after="0" w:afterAutospacing="0"/>
              <w:rPr>
                <w:rFonts w:eastAsia="SimSun"/>
                <w:lang w:val="en-US" w:eastAsia="zh-CN"/>
              </w:rPr>
            </w:pPr>
            <w:r>
              <w:t>Can the issue be clarified? Why cannot have &lt; 12 bits? For example, only reporting best SSB from 4 measured SSBs from 4 cells only needs 2+7=9 bits. Is this invalid?</w:t>
            </w:r>
          </w:p>
        </w:tc>
      </w:tr>
      <w:tr w:rsidR="001A78F1" w14:paraId="41FD141A" w14:textId="77777777" w:rsidTr="001A78F1">
        <w:tc>
          <w:tcPr>
            <w:tcW w:w="1936" w:type="dxa"/>
          </w:tcPr>
          <w:p w14:paraId="10FC68CF" w14:textId="77777777" w:rsidR="001A78F1" w:rsidRDefault="003B6C45">
            <w:pPr>
              <w:rPr>
                <w:rFonts w:eastAsia="SimSun"/>
                <w:lang w:val="en-US" w:eastAsia="zh-CN"/>
              </w:rPr>
            </w:pPr>
            <w:r>
              <w:rPr>
                <w:rFonts w:eastAsia="SimSun"/>
                <w:lang w:eastAsia="zh-CN"/>
              </w:rPr>
              <w:t>Samsung1</w:t>
            </w:r>
          </w:p>
        </w:tc>
        <w:tc>
          <w:tcPr>
            <w:tcW w:w="7837" w:type="dxa"/>
          </w:tcPr>
          <w:p w14:paraId="3E4D9940" w14:textId="77777777" w:rsidR="001A78F1" w:rsidRDefault="003B6C45">
            <w:pPr>
              <w:spacing w:after="0" w:afterAutospacing="0"/>
              <w:rPr>
                <w:rFonts w:eastAsia="SimSun"/>
                <w:lang w:val="en-US" w:eastAsia="zh-CN"/>
              </w:rPr>
            </w:pPr>
            <w:r>
              <w:t>Option 1. No spec impact. This can be a conclusion.</w:t>
            </w:r>
          </w:p>
        </w:tc>
      </w:tr>
      <w:tr w:rsidR="001A78F1" w14:paraId="4E93E7F7" w14:textId="77777777" w:rsidTr="001A78F1">
        <w:tc>
          <w:tcPr>
            <w:tcW w:w="1936" w:type="dxa"/>
          </w:tcPr>
          <w:p w14:paraId="24F8F9D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Pr>
          <w:p w14:paraId="7E95A97C" w14:textId="77777777" w:rsidR="001A78F1" w:rsidRDefault="003B6C45">
            <w:pPr>
              <w:rPr>
                <w:rFonts w:eastAsia="SimSun"/>
                <w:lang w:eastAsia="zh-CN"/>
              </w:rPr>
            </w:pPr>
            <w:r>
              <w:rPr>
                <w:rFonts w:eastAsia="SimSun"/>
                <w:lang w:eastAsia="zh-CN"/>
              </w:rPr>
              <w:t>Option 1. No spec impact.</w:t>
            </w:r>
          </w:p>
        </w:tc>
      </w:tr>
      <w:tr w:rsidR="001A78F1" w14:paraId="06DD1745" w14:textId="77777777" w:rsidTr="001A78F1">
        <w:tc>
          <w:tcPr>
            <w:tcW w:w="1936" w:type="dxa"/>
          </w:tcPr>
          <w:p w14:paraId="1B36DA8E" w14:textId="77777777" w:rsidR="001A78F1" w:rsidRDefault="003B6C45">
            <w:pPr>
              <w:rPr>
                <w:rFonts w:eastAsia="SimSun"/>
                <w:lang w:eastAsia="zh-CN"/>
              </w:rPr>
            </w:pPr>
            <w:r>
              <w:rPr>
                <w:rFonts w:eastAsia="SimSun"/>
                <w:lang w:eastAsia="zh-CN"/>
              </w:rPr>
              <w:t>Futurewei</w:t>
            </w:r>
          </w:p>
        </w:tc>
        <w:tc>
          <w:tcPr>
            <w:tcW w:w="7837" w:type="dxa"/>
          </w:tcPr>
          <w:p w14:paraId="226B3BAD" w14:textId="77777777" w:rsidR="001A78F1" w:rsidRDefault="003B6C45">
            <w:pPr>
              <w:spacing w:after="0" w:afterAutospacing="0"/>
              <w:rPr>
                <w:rFonts w:eastAsia="SimSun"/>
                <w:lang w:eastAsia="zh-CN"/>
              </w:rPr>
            </w:pPr>
            <w:r>
              <w:rPr>
                <w:rFonts w:eastAsia="SimSun"/>
                <w:lang w:val="en-US" w:eastAsia="zh-CN"/>
              </w:rPr>
              <w:t>Fine with Option 1.</w:t>
            </w:r>
          </w:p>
        </w:tc>
      </w:tr>
      <w:tr w:rsidR="001A78F1" w14:paraId="0F7995CB" w14:textId="77777777" w:rsidTr="001A78F1">
        <w:tc>
          <w:tcPr>
            <w:tcW w:w="1936" w:type="dxa"/>
          </w:tcPr>
          <w:p w14:paraId="6AD2671D" w14:textId="77777777" w:rsidR="001A78F1" w:rsidRDefault="003B6C45">
            <w:pPr>
              <w:rPr>
                <w:rFonts w:eastAsia="SimSun"/>
                <w:lang w:val="en-US" w:eastAsia="zh-CN"/>
              </w:rPr>
            </w:pPr>
            <w:r>
              <w:rPr>
                <w:rFonts w:eastAsia="SimSun" w:hint="eastAsia"/>
                <w:lang w:val="en-US" w:eastAsia="zh-CN"/>
              </w:rPr>
              <w:t>ZTE</w:t>
            </w:r>
          </w:p>
        </w:tc>
        <w:tc>
          <w:tcPr>
            <w:tcW w:w="7837" w:type="dxa"/>
          </w:tcPr>
          <w:p w14:paraId="24CAB474" w14:textId="77777777" w:rsidR="001A78F1" w:rsidRDefault="003B6C45">
            <w:pPr>
              <w:rPr>
                <w:rFonts w:eastAsia="SimSun"/>
                <w:lang w:val="en-US" w:eastAsia="zh-CN"/>
              </w:rPr>
            </w:pPr>
            <w:r>
              <w:rPr>
                <w:rFonts w:eastAsia="SimSun" w:hint="eastAsia"/>
                <w:lang w:val="en-US" w:eastAsia="zh-CN"/>
              </w:rPr>
              <w:t>Option1.</w:t>
            </w:r>
          </w:p>
        </w:tc>
      </w:tr>
      <w:tr w:rsidR="007661CC" w14:paraId="07DFD7EE" w14:textId="77777777" w:rsidTr="00F4214C">
        <w:tc>
          <w:tcPr>
            <w:tcW w:w="1936" w:type="dxa"/>
          </w:tcPr>
          <w:p w14:paraId="46744372" w14:textId="77777777" w:rsidR="007661CC" w:rsidRDefault="007661CC"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754C36D1" w14:textId="77777777" w:rsidR="007661CC" w:rsidRDefault="007661CC" w:rsidP="00F4214C">
            <w:pPr>
              <w:rPr>
                <w:rFonts w:eastAsia="SimSun"/>
                <w:lang w:eastAsia="zh-CN"/>
              </w:rPr>
            </w:pPr>
            <w:r>
              <w:rPr>
                <w:rFonts w:eastAsia="SimSun" w:hint="eastAsia"/>
                <w:lang w:eastAsia="zh-CN"/>
              </w:rPr>
              <w:t>O</w:t>
            </w:r>
            <w:r>
              <w:rPr>
                <w:rFonts w:eastAsia="SimSun"/>
                <w:lang w:eastAsia="zh-CN"/>
              </w:rPr>
              <w:t>ption 1.</w:t>
            </w:r>
          </w:p>
        </w:tc>
      </w:tr>
      <w:tr w:rsidR="001A78F1" w14:paraId="3F1082C0" w14:textId="77777777" w:rsidTr="001A78F1">
        <w:tc>
          <w:tcPr>
            <w:tcW w:w="1936" w:type="dxa"/>
          </w:tcPr>
          <w:p w14:paraId="316B7D6F" w14:textId="157F514E"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03B7D91B" w14:textId="39CFBC19" w:rsidR="001A78F1" w:rsidRDefault="002B30F9">
            <w:r>
              <w:rPr>
                <w:rFonts w:eastAsia="SimSun"/>
                <w:lang w:eastAsia="zh-CN"/>
              </w:rPr>
              <w:t>Support option 1.</w:t>
            </w:r>
          </w:p>
        </w:tc>
      </w:tr>
      <w:tr w:rsidR="001A78F1" w14:paraId="25C2D9A8" w14:textId="77777777" w:rsidTr="001A78F1">
        <w:tc>
          <w:tcPr>
            <w:tcW w:w="1936" w:type="dxa"/>
          </w:tcPr>
          <w:p w14:paraId="7774E473" w14:textId="1D816B51" w:rsidR="001A78F1" w:rsidRDefault="007376EC">
            <w:pPr>
              <w:rPr>
                <w:rFonts w:eastAsia="SimSun"/>
                <w:lang w:eastAsia="zh-CN"/>
              </w:rPr>
            </w:pPr>
            <w:r>
              <w:rPr>
                <w:rFonts w:eastAsia="SimSun"/>
                <w:lang w:eastAsia="zh-CN"/>
              </w:rPr>
              <w:lastRenderedPageBreak/>
              <w:t>MediaTek</w:t>
            </w:r>
          </w:p>
        </w:tc>
        <w:tc>
          <w:tcPr>
            <w:tcW w:w="7837" w:type="dxa"/>
          </w:tcPr>
          <w:p w14:paraId="5A6D14C6" w14:textId="08FEC797" w:rsidR="001A78F1" w:rsidRDefault="007376EC">
            <w:r>
              <w:rPr>
                <w:rFonts w:eastAsia="SimSun"/>
                <w:lang w:eastAsia="zh-CN"/>
              </w:rPr>
              <w:t>Support Option 1 without i.e. part to address Qualcomm’s comment. Otherwise, option 1 is similar to option 3. If LTM report has more than 12 bits as the example mentioned Ericsson, no need for enhancement. If the report has less than 12 bits, no CRC will be added based on current spec but ICBM or legacy PUCCH payload also has the same reliability issue without further enhancement on padding bits. We assume network will be more careful on making handover decision in such case and no need for spec change.</w:t>
            </w:r>
          </w:p>
        </w:tc>
      </w:tr>
      <w:tr w:rsidR="0069246D" w14:paraId="052E7F70" w14:textId="77777777" w:rsidTr="001A78F1">
        <w:tc>
          <w:tcPr>
            <w:tcW w:w="1936" w:type="dxa"/>
          </w:tcPr>
          <w:p w14:paraId="3F24C0D2" w14:textId="601982C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Pr>
          <w:p w14:paraId="00061A60" w14:textId="4DBB624A" w:rsidR="0069246D" w:rsidRDefault="0069246D" w:rsidP="0069246D">
            <w:pPr>
              <w:rPr>
                <w:rFonts w:eastAsia="SimSun"/>
                <w:lang w:eastAsia="zh-CN"/>
              </w:rPr>
            </w:pPr>
            <w:r>
              <w:rPr>
                <w:rFonts w:eastAsia="SimSun" w:hint="eastAsia"/>
                <w:lang w:eastAsia="zh-CN"/>
              </w:rPr>
              <w:t>O</w:t>
            </w:r>
            <w:r>
              <w:rPr>
                <w:rFonts w:eastAsia="SimSun"/>
                <w:lang w:eastAsia="zh-CN"/>
              </w:rPr>
              <w:t xml:space="preserve">ption 1. </w:t>
            </w:r>
          </w:p>
        </w:tc>
      </w:tr>
      <w:tr w:rsidR="0069246D" w14:paraId="5E5CCDA4" w14:textId="77777777" w:rsidTr="001A78F1">
        <w:tc>
          <w:tcPr>
            <w:tcW w:w="1936" w:type="dxa"/>
          </w:tcPr>
          <w:p w14:paraId="63DBA5C2" w14:textId="13485B97" w:rsidR="0069246D" w:rsidRDefault="005424A5" w:rsidP="0069246D">
            <w:pPr>
              <w:rPr>
                <w:rFonts w:eastAsia="SimSun"/>
                <w:lang w:val="en-US" w:eastAsia="zh-CN"/>
              </w:rPr>
            </w:pPr>
            <w:r>
              <w:rPr>
                <w:rFonts w:eastAsia="SimSun"/>
                <w:lang w:val="en-US" w:eastAsia="zh-CN"/>
              </w:rPr>
              <w:t>IDCC</w:t>
            </w:r>
          </w:p>
        </w:tc>
        <w:tc>
          <w:tcPr>
            <w:tcW w:w="7837" w:type="dxa"/>
          </w:tcPr>
          <w:p w14:paraId="7C72E234" w14:textId="5D7BA810" w:rsidR="0069246D" w:rsidRDefault="005424A5" w:rsidP="0069246D">
            <w:pPr>
              <w:rPr>
                <w:rFonts w:eastAsia="SimSun"/>
                <w:lang w:val="en-US" w:eastAsia="zh-CN"/>
              </w:rPr>
            </w:pPr>
            <w:r>
              <w:rPr>
                <w:rFonts w:eastAsia="SimSun"/>
                <w:lang w:val="en-US" w:eastAsia="zh-CN"/>
              </w:rPr>
              <w:t>Option 1.</w:t>
            </w:r>
          </w:p>
        </w:tc>
      </w:tr>
      <w:tr w:rsidR="005E4D52" w14:paraId="07FF3963" w14:textId="77777777" w:rsidTr="001A78F1">
        <w:tc>
          <w:tcPr>
            <w:tcW w:w="1936" w:type="dxa"/>
          </w:tcPr>
          <w:p w14:paraId="2949E405" w14:textId="7BF474BB" w:rsidR="005E4D52" w:rsidRDefault="005E4D52" w:rsidP="005E4D52">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2BD6CAF" w14:textId="6C2F1EBF" w:rsidR="005E4D52" w:rsidRDefault="005E4D52" w:rsidP="005E4D52">
            <w:pPr>
              <w:spacing w:after="0" w:afterAutospacing="0"/>
              <w:rPr>
                <w:rFonts w:eastAsia="SimSun"/>
                <w:lang w:eastAsia="zh-CN"/>
              </w:rPr>
            </w:pPr>
            <w:r>
              <w:rPr>
                <w:rFonts w:eastAsia="Malgun Gothic" w:hint="eastAsia"/>
                <w:lang w:eastAsia="ko-KR"/>
              </w:rPr>
              <w:t>Fine with option 1</w:t>
            </w:r>
          </w:p>
        </w:tc>
      </w:tr>
      <w:tr w:rsidR="0069246D" w14:paraId="16EE7D0F" w14:textId="77777777" w:rsidTr="001A78F1">
        <w:tc>
          <w:tcPr>
            <w:tcW w:w="1936" w:type="dxa"/>
          </w:tcPr>
          <w:p w14:paraId="65494D33" w14:textId="0CB035E4" w:rsidR="0069246D" w:rsidRDefault="001B2F97" w:rsidP="0069246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48238D3F" w14:textId="32A21B05" w:rsidR="0069246D" w:rsidRDefault="001B2F97" w:rsidP="0069246D">
            <w:pPr>
              <w:rPr>
                <w:rFonts w:eastAsia="SimSun"/>
                <w:lang w:val="en-US" w:eastAsia="zh-CN"/>
              </w:rPr>
            </w:pPr>
            <w:r>
              <w:rPr>
                <w:rFonts w:eastAsia="SimSun"/>
                <w:lang w:val="en-US" w:eastAsia="zh-CN"/>
              </w:rPr>
              <w:t>Fine with FL proposal 5-2-1-v2</w:t>
            </w:r>
          </w:p>
        </w:tc>
      </w:tr>
      <w:tr w:rsidR="000A6E5E" w14:paraId="44853C30" w14:textId="77777777" w:rsidTr="001A78F1">
        <w:tc>
          <w:tcPr>
            <w:tcW w:w="1936" w:type="dxa"/>
          </w:tcPr>
          <w:p w14:paraId="564073C0" w14:textId="6348792A" w:rsidR="000A6E5E"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01A57BA6" w14:textId="6E5D203D" w:rsidR="000A6E5E" w:rsidRDefault="000A6E5E" w:rsidP="000A6E5E">
            <w:pPr>
              <w:rPr>
                <w:b/>
                <w:bCs/>
              </w:rPr>
            </w:pPr>
            <w:r>
              <w:rPr>
                <w:rFonts w:eastAsia="SimSun" w:hint="eastAsia"/>
                <w:lang w:val="en-US" w:eastAsia="zh-CN"/>
              </w:rPr>
              <w:t>O</w:t>
            </w:r>
            <w:r>
              <w:rPr>
                <w:rFonts w:eastAsia="SimSun"/>
                <w:lang w:val="en-US" w:eastAsia="zh-CN"/>
              </w:rPr>
              <w:t>ption 1.</w:t>
            </w:r>
          </w:p>
        </w:tc>
      </w:tr>
      <w:tr w:rsidR="000A6E5E" w14:paraId="134803E1" w14:textId="77777777" w:rsidTr="001A78F1">
        <w:tc>
          <w:tcPr>
            <w:tcW w:w="1936" w:type="dxa"/>
          </w:tcPr>
          <w:p w14:paraId="4662CFB6" w14:textId="77777777" w:rsidR="000A6E5E" w:rsidRDefault="000A6E5E" w:rsidP="000A6E5E">
            <w:pPr>
              <w:rPr>
                <w:rFonts w:eastAsia="SimSun"/>
                <w:lang w:eastAsia="zh-CN"/>
              </w:rPr>
            </w:pPr>
          </w:p>
        </w:tc>
        <w:tc>
          <w:tcPr>
            <w:tcW w:w="7837" w:type="dxa"/>
          </w:tcPr>
          <w:p w14:paraId="57C748FD" w14:textId="77777777" w:rsidR="000A6E5E" w:rsidRDefault="000A6E5E" w:rsidP="000A6E5E">
            <w:pPr>
              <w:spacing w:after="0" w:afterAutospacing="0"/>
              <w:rPr>
                <w:rFonts w:eastAsia="SimSun"/>
                <w:lang w:eastAsia="zh-CN"/>
              </w:rPr>
            </w:pPr>
          </w:p>
        </w:tc>
      </w:tr>
      <w:tr w:rsidR="000A6E5E" w14:paraId="5BFFB7A4" w14:textId="77777777" w:rsidTr="001A78F1">
        <w:tc>
          <w:tcPr>
            <w:tcW w:w="1936" w:type="dxa"/>
          </w:tcPr>
          <w:p w14:paraId="4CC98CC7" w14:textId="77777777" w:rsidR="000A6E5E" w:rsidRDefault="000A6E5E" w:rsidP="000A6E5E">
            <w:pPr>
              <w:rPr>
                <w:rFonts w:eastAsia="SimSun"/>
                <w:lang w:eastAsia="zh-CN"/>
              </w:rPr>
            </w:pPr>
          </w:p>
        </w:tc>
        <w:tc>
          <w:tcPr>
            <w:tcW w:w="7837" w:type="dxa"/>
          </w:tcPr>
          <w:p w14:paraId="6B2A976A" w14:textId="77777777" w:rsidR="000A6E5E" w:rsidRDefault="000A6E5E" w:rsidP="000A6E5E">
            <w:pPr>
              <w:spacing w:after="0" w:afterAutospacing="0"/>
              <w:rPr>
                <w:rFonts w:eastAsia="SimSun"/>
                <w:lang w:eastAsia="zh-CN"/>
              </w:rPr>
            </w:pPr>
          </w:p>
        </w:tc>
      </w:tr>
    </w:tbl>
    <w:p w14:paraId="7C34EB69" w14:textId="77777777" w:rsidR="001A78F1" w:rsidRDefault="001A78F1">
      <w:pPr>
        <w:snapToGrid/>
        <w:spacing w:after="0" w:afterAutospacing="0"/>
        <w:jc w:val="left"/>
      </w:pPr>
    </w:p>
    <w:p w14:paraId="6B3B1E8B" w14:textId="715D5CA5" w:rsidR="0025677D" w:rsidRDefault="0025677D" w:rsidP="0025677D">
      <w:pPr>
        <w:pStyle w:val="5"/>
      </w:pPr>
      <w:r>
        <w:t>[FL Proposal 5-2-1-v2]</w:t>
      </w:r>
    </w:p>
    <w:p w14:paraId="24658D93" w14:textId="08178B48" w:rsidR="0025677D" w:rsidRPr="0025677D" w:rsidRDefault="0025677D" w:rsidP="0025677D">
      <w:r>
        <w:t>Conclusion</w:t>
      </w:r>
    </w:p>
    <w:p w14:paraId="560FAFD5" w14:textId="4727A6B9" w:rsidR="0025677D" w:rsidRPr="0025677D" w:rsidRDefault="0025677D" w:rsidP="0025677D">
      <w:pPr>
        <w:pStyle w:val="a"/>
        <w:numPr>
          <w:ilvl w:val="0"/>
          <w:numId w:val="17"/>
        </w:numPr>
        <w:rPr>
          <w:strike/>
          <w:color w:val="FF0000"/>
        </w:rPr>
      </w:pPr>
      <w:r w:rsidRPr="0025677D">
        <w:t>For the necessity of Padding bit in the L1 measurement report for LTM</w:t>
      </w:r>
      <w:r w:rsidR="00110D6C">
        <w:t xml:space="preserve"> </w:t>
      </w:r>
      <w:r w:rsidR="008707A4">
        <w:rPr>
          <w:color w:val="0070C0"/>
        </w:rPr>
        <w:t xml:space="preserve">in </w:t>
      </w:r>
      <w:r w:rsidR="00110D6C" w:rsidRPr="00B77FF1">
        <w:rPr>
          <w:color w:val="0070C0"/>
        </w:rPr>
        <w:t xml:space="preserve">the case where </w:t>
      </w:r>
      <w:r w:rsidR="00B77FF1" w:rsidRPr="00B77FF1">
        <w:rPr>
          <w:color w:val="0070C0"/>
        </w:rPr>
        <w:t>the report size is less than 12-bits</w:t>
      </w:r>
      <w:r w:rsidRPr="0025677D">
        <w:t xml:space="preserve">, </w:t>
      </w:r>
      <w:r w:rsidRPr="008707A4">
        <w:rPr>
          <w:strike/>
          <w:color w:val="BFBFBF" w:themeColor="background1" w:themeShade="BF"/>
        </w:rPr>
        <w:t>choose one option from the following.</w:t>
      </w:r>
    </w:p>
    <w:p w14:paraId="32D9699A" w14:textId="488925FA" w:rsidR="0025677D" w:rsidRPr="00110D6C" w:rsidRDefault="0025677D" w:rsidP="0025677D">
      <w:pPr>
        <w:pStyle w:val="a"/>
        <w:numPr>
          <w:ilvl w:val="1"/>
          <w:numId w:val="17"/>
        </w:numPr>
        <w:rPr>
          <w:strike/>
          <w:color w:val="FF0000"/>
        </w:rPr>
      </w:pPr>
      <w:r w:rsidRPr="008707A4">
        <w:rPr>
          <w:strike/>
          <w:color w:val="BFBFBF" w:themeColor="background1" w:themeShade="BF"/>
        </w:rPr>
        <w:t xml:space="preserve">Option 1: </w:t>
      </w:r>
      <w:r w:rsidRPr="004555F1">
        <w:t xml:space="preserve">No </w:t>
      </w:r>
      <w:r w:rsidR="004555F1" w:rsidRPr="004555F1">
        <w:t xml:space="preserve">enhancements are specified </w:t>
      </w:r>
      <w:r w:rsidRPr="004555F1">
        <w:rPr>
          <w:strike/>
          <w:color w:val="BFBFBF" w:themeColor="background1" w:themeShade="BF"/>
        </w:rPr>
        <w:t>description</w:t>
      </w:r>
      <w:r>
        <w:rPr>
          <w:color w:val="FF0000"/>
        </w:rPr>
        <w:t xml:space="preserve"> </w:t>
      </w:r>
      <w:r w:rsidRPr="004555F1">
        <w:t>in the spec</w:t>
      </w:r>
      <w:r w:rsidRPr="008707A4">
        <w:rPr>
          <w:strike/>
          <w:color w:val="BFBFBF" w:themeColor="background1" w:themeShade="BF"/>
        </w:rPr>
        <w:t>, i.e. Network ensures that LTM measurement report has at least 12-bits</w:t>
      </w:r>
    </w:p>
    <w:p w14:paraId="4DC7209E" w14:textId="77777777" w:rsidR="0025677D" w:rsidRDefault="0025677D">
      <w:pPr>
        <w:snapToGrid/>
        <w:spacing w:after="0" w:afterAutospacing="0"/>
        <w:jc w:val="left"/>
      </w:pPr>
    </w:p>
    <w:p w14:paraId="15381D5F" w14:textId="77777777" w:rsidR="001A78F1" w:rsidRDefault="003B6C45">
      <w:pPr>
        <w:snapToGrid/>
        <w:spacing w:after="0" w:afterAutospacing="0"/>
        <w:jc w:val="left"/>
      </w:pPr>
      <w:r>
        <w:br w:type="page"/>
      </w:r>
    </w:p>
    <w:p w14:paraId="24CB93AA" w14:textId="77777777" w:rsidR="001A78F1" w:rsidRDefault="003B6C45">
      <w:pPr>
        <w:pStyle w:val="30"/>
        <w:rPr>
          <w:lang w:eastAsia="zh-CN"/>
        </w:rPr>
      </w:pPr>
      <w:r>
        <w:rPr>
          <w:lang w:eastAsia="zh-CN"/>
        </w:rPr>
        <w:lastRenderedPageBreak/>
        <w:t>[No issue] Quantization and encoding of L1 measurement result</w:t>
      </w:r>
    </w:p>
    <w:p w14:paraId="30ECA58B" w14:textId="77777777" w:rsidR="001A78F1" w:rsidRDefault="003B6C45">
      <w:pPr>
        <w:pStyle w:val="5"/>
      </w:pPr>
      <w:r>
        <w:t>[Conclusion at RAN1#113]</w:t>
      </w:r>
    </w:p>
    <w:p w14:paraId="01979599" w14:textId="77777777" w:rsidR="001A78F1" w:rsidRDefault="003B6C45">
      <w:r>
        <w:t xml:space="preserve">Due to the lack of time during RAN1#113, the following FL proposal 5-5-2-v1 was not discussed. Companies are encouraged to perform their analysis until RAN1#113. It is expected to conclude in RAN1#114, if RRC impact is foreseen. </w:t>
      </w:r>
    </w:p>
    <w:p w14:paraId="2F52C8BA" w14:textId="77777777" w:rsidR="001A78F1" w:rsidRDefault="003B6C45">
      <w:pPr>
        <w:pStyle w:val="a"/>
        <w:numPr>
          <w:ilvl w:val="0"/>
          <w:numId w:val="17"/>
        </w:numPr>
      </w:pPr>
      <w:r>
        <w:t xml:space="preserve">For the report of SSB based L1-RSRP, </w:t>
      </w:r>
    </w:p>
    <w:p w14:paraId="15EB5F9D" w14:textId="77777777" w:rsidR="001A78F1" w:rsidRDefault="003B6C45">
      <w:pPr>
        <w:pStyle w:val="a"/>
        <w:numPr>
          <w:ilvl w:val="1"/>
          <w:numId w:val="17"/>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1BFD96D" w14:textId="77777777" w:rsidR="001A78F1" w:rsidRDefault="003B6C45">
      <w:pPr>
        <w:pStyle w:val="a"/>
        <w:numPr>
          <w:ilvl w:val="1"/>
          <w:numId w:val="17"/>
        </w:numPr>
      </w:pPr>
      <w:r>
        <w:rPr>
          <w:bCs/>
          <w:lang w:eastAsia="zh-CN"/>
        </w:rPr>
        <w:t>The following option is down-selected in RAN1#114</w:t>
      </w:r>
    </w:p>
    <w:p w14:paraId="3804DC17" w14:textId="77777777" w:rsidR="001A78F1" w:rsidRDefault="003B6C45">
      <w:pPr>
        <w:pStyle w:val="a"/>
        <w:numPr>
          <w:ilvl w:val="2"/>
          <w:numId w:val="17"/>
        </w:numPr>
      </w:pPr>
      <w:r>
        <w:t>Option A: Differential encoding is performed per cell, i.e. for each cell, a beam to apply absolute L1-RSRP is chosen among M beams and the differential L1-RSRP is applied to M-1 beams</w:t>
      </w:r>
    </w:p>
    <w:p w14:paraId="2D7C2401" w14:textId="77777777" w:rsidR="001A78F1" w:rsidRDefault="003B6C45">
      <w:pPr>
        <w:pStyle w:val="a"/>
        <w:numPr>
          <w:ilvl w:val="2"/>
          <w:numId w:val="17"/>
        </w:numPr>
      </w:pPr>
      <w:r>
        <w:t>Option B: a beam to apply absolute L1-RSRP is chosen among M *L beams and the differential L1-RSRP is applied to M*L-1 beams</w:t>
      </w:r>
    </w:p>
    <w:p w14:paraId="0E7E11A8" w14:textId="77777777" w:rsidR="001A78F1" w:rsidRDefault="003B6C45">
      <w:pPr>
        <w:pStyle w:val="a"/>
        <w:numPr>
          <w:ilvl w:val="2"/>
          <w:numId w:val="17"/>
        </w:numPr>
      </w:pPr>
      <w:r>
        <w:t xml:space="preserve">Option C:  Take the following 2-step approach </w:t>
      </w:r>
    </w:p>
    <w:p w14:paraId="157824F6" w14:textId="77777777" w:rsidR="001A78F1" w:rsidRDefault="003B6C45">
      <w:pPr>
        <w:pStyle w:val="a"/>
        <w:numPr>
          <w:ilvl w:val="3"/>
          <w:numId w:val="17"/>
        </w:numPr>
      </w:pPr>
      <w:r>
        <w:t>Step one: Differential encoding is performed per cell, i.e. for each cell, a beam to apply absolute L1-RSRP is chosen among M beams and the differential L1-RSRP is applied to M-1 beams.</w:t>
      </w:r>
    </w:p>
    <w:p w14:paraId="3D2EBD6B" w14:textId="77777777" w:rsidR="001A78F1" w:rsidRDefault="003B6C45">
      <w:pPr>
        <w:pStyle w:val="a"/>
        <w:numPr>
          <w:ilvl w:val="3"/>
          <w:numId w:val="17"/>
        </w:numPr>
        <w:tabs>
          <w:tab w:val="left" w:pos="2160"/>
        </w:tabs>
      </w:pPr>
      <w:r>
        <w:t>Step two: a beam to apply absolute L1-RSRP is chosen among L beams applying absolute L1-RSRP in step one and the differential L1-RSRP is applied to L-1 beams.</w:t>
      </w:r>
    </w:p>
    <w:p w14:paraId="452599B9" w14:textId="77777777" w:rsidR="001A78F1" w:rsidRDefault="003B6C45">
      <w:pPr>
        <w:pStyle w:val="5"/>
        <w:ind w:left="0" w:firstLineChars="0" w:firstLine="0"/>
      </w:pPr>
      <w:r>
        <w:t>[Conclusion at RAN1#114]</w:t>
      </w:r>
    </w:p>
    <w:p w14:paraId="4E871E9B"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30ADF654"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1CCFBC13"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716973">
        <w:rPr>
          <w:noProof/>
          <w:position w:val="-5"/>
        </w:rPr>
        <w:pict w14:anchorId="5ED0097A">
          <v:shape id="_x0000_i1029" type="#_x0000_t75" alt="" style="width:53.25pt;height:11.2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716973">
        <w:rPr>
          <w:noProof/>
          <w:position w:val="-5"/>
        </w:rPr>
        <w:pict w14:anchorId="6E086C54">
          <v:shape id="_x0000_i1030" type="#_x0000_t75" alt="" style="width:53.25pt;height:11.2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716973">
        <w:rPr>
          <w:noProof/>
          <w:position w:val="-5"/>
        </w:rPr>
        <w:pict w14:anchorId="5430B8A4">
          <v:shape id="_x0000_i1031" type="#_x0000_t75" alt="" style="width:19.5pt;height:11.2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716973">
        <w:rPr>
          <w:noProof/>
          <w:position w:val="-5"/>
        </w:rPr>
        <w:pict w14:anchorId="6C285B98">
          <v:shape id="_x0000_i1032" type="#_x0000_t75" alt="" style="width:19.5pt;height:11.2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686EEA49"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71951DF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021ED401"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73B7E9E6" w14:textId="77777777" w:rsidR="001A78F1" w:rsidRDefault="003B6C45">
            <w:pPr>
              <w:pStyle w:val="TAH"/>
              <w:ind w:left="800"/>
              <w:rPr>
                <w:lang w:eastAsia="zh-CN"/>
              </w:rPr>
            </w:pPr>
            <w:r>
              <w:rPr>
                <w:lang w:eastAsia="zh-CN"/>
              </w:rPr>
              <w:t>CSI fields</w:t>
            </w:r>
          </w:p>
        </w:tc>
      </w:tr>
      <w:tr w:rsidR="001A78F1" w14:paraId="4BAD3AF0"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0AB2516"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40BA71D1" w14:textId="77777777" w:rsidR="001A78F1" w:rsidRDefault="003B6C45">
            <w:pPr>
              <w:pStyle w:val="TAC"/>
              <w:rPr>
                <w:lang w:eastAsia="zh-CN"/>
              </w:rPr>
            </w:pPr>
            <w:r>
              <w:rPr>
                <w:lang w:eastAsia="zh-CN"/>
              </w:rPr>
              <w:t>SSBRI #1 as in Table 6.3.1.1.2-6, if reported</w:t>
            </w:r>
          </w:p>
        </w:tc>
      </w:tr>
      <w:tr w:rsidR="001A78F1" w14:paraId="662ED69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BAF097"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AC9DCE" w14:textId="77777777" w:rsidR="001A78F1" w:rsidRDefault="003B6C45">
            <w:pPr>
              <w:pStyle w:val="TAC"/>
              <w:rPr>
                <w:lang w:eastAsia="zh-CN"/>
              </w:rPr>
            </w:pPr>
            <w:r>
              <w:rPr>
                <w:lang w:eastAsia="zh-CN"/>
              </w:rPr>
              <w:t>SSBRI #2 as in Table 6.3.1.1.2-6, if reported</w:t>
            </w:r>
          </w:p>
        </w:tc>
      </w:tr>
      <w:tr w:rsidR="001A78F1" w14:paraId="3228948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EAD770"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557BE34" w14:textId="77777777" w:rsidR="001A78F1" w:rsidRDefault="003B6C45">
            <w:pPr>
              <w:pStyle w:val="TAC"/>
              <w:rPr>
                <w:lang w:eastAsia="zh-CN"/>
              </w:rPr>
            </w:pPr>
            <w:r>
              <w:rPr>
                <w:lang w:eastAsia="zh-CN"/>
              </w:rPr>
              <w:t>:</w:t>
            </w:r>
          </w:p>
        </w:tc>
      </w:tr>
      <w:tr w:rsidR="001A78F1" w14:paraId="423EED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7BFE2"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44E93910" w14:textId="77777777" w:rsidR="001A78F1" w:rsidRDefault="003B6C45">
            <w:pPr>
              <w:pStyle w:val="TAC"/>
              <w:rPr>
                <w:lang w:eastAsia="zh-CN"/>
              </w:rPr>
            </w:pPr>
            <w:r>
              <w:rPr>
                <w:lang w:eastAsia="zh-CN"/>
              </w:rPr>
              <w:t>SSBRI #L*M as in Table 6.3.1.1.2-6, if reported</w:t>
            </w:r>
          </w:p>
        </w:tc>
      </w:tr>
      <w:tr w:rsidR="001A78F1" w14:paraId="03AC76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FE926"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A3FFBD1" w14:textId="77777777" w:rsidR="001A78F1" w:rsidRDefault="003B6C45">
            <w:pPr>
              <w:pStyle w:val="TAC"/>
              <w:rPr>
                <w:lang w:eastAsia="zh-CN"/>
              </w:rPr>
            </w:pPr>
            <w:r>
              <w:rPr>
                <w:lang w:eastAsia="zh-CN"/>
              </w:rPr>
              <w:t>RSRP #1 as in Table 6.3.1.1.2-6, if reported</w:t>
            </w:r>
          </w:p>
        </w:tc>
      </w:tr>
      <w:tr w:rsidR="001A78F1" w14:paraId="1EEE49B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6098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1B7B02C" w14:textId="77777777" w:rsidR="001A78F1" w:rsidRDefault="003B6C45">
            <w:pPr>
              <w:pStyle w:val="TAC"/>
              <w:rPr>
                <w:lang w:eastAsia="zh-CN"/>
              </w:rPr>
            </w:pPr>
            <w:r>
              <w:rPr>
                <w:lang w:eastAsia="zh-CN"/>
              </w:rPr>
              <w:t>Differential RSRP #2 as in Table 6.3.1.1.2-6, if reported</w:t>
            </w:r>
          </w:p>
        </w:tc>
      </w:tr>
      <w:tr w:rsidR="001A78F1" w14:paraId="0C2E1B6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E16F8"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413F1C1" w14:textId="77777777" w:rsidR="001A78F1" w:rsidRDefault="003B6C45">
            <w:pPr>
              <w:pStyle w:val="TAC"/>
              <w:rPr>
                <w:lang w:eastAsia="zh-CN"/>
              </w:rPr>
            </w:pPr>
            <w:r>
              <w:rPr>
                <w:lang w:eastAsia="zh-CN"/>
              </w:rPr>
              <w:t>:</w:t>
            </w:r>
          </w:p>
        </w:tc>
      </w:tr>
      <w:tr w:rsidR="001A78F1" w14:paraId="071B541F"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F2C2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AD5179" w14:textId="77777777" w:rsidR="001A78F1" w:rsidRDefault="003B6C45">
            <w:pPr>
              <w:pStyle w:val="TAC"/>
              <w:rPr>
                <w:lang w:eastAsia="zh-CN"/>
              </w:rPr>
            </w:pPr>
            <w:r>
              <w:rPr>
                <w:lang w:eastAsia="zh-CN"/>
              </w:rPr>
              <w:t>Differential RSRP #L*M as in Table 6.3.1.1.2-6, if reported</w:t>
            </w:r>
          </w:p>
        </w:tc>
      </w:tr>
    </w:tbl>
    <w:p w14:paraId="3E76CF7A" w14:textId="77777777" w:rsidR="001A78F1" w:rsidRDefault="001A78F1">
      <w:pPr>
        <w:snapToGrid/>
        <w:spacing w:after="0" w:afterAutospacing="0"/>
        <w:jc w:val="left"/>
      </w:pPr>
    </w:p>
    <w:p w14:paraId="6F024738" w14:textId="77777777" w:rsidR="001A78F1" w:rsidRDefault="003B6C45">
      <w:pPr>
        <w:pStyle w:val="5"/>
      </w:pPr>
      <w:r>
        <w:t>[Summary of Contributions]</w:t>
      </w:r>
    </w:p>
    <w:p w14:paraId="45732F9F" w14:textId="77777777" w:rsidR="001A78F1" w:rsidRDefault="003B6C45">
      <w:r>
        <w:t>No contribution discusses the issues relevant for this section.</w:t>
      </w:r>
    </w:p>
    <w:p w14:paraId="6EF6BF66" w14:textId="77777777" w:rsidR="001A78F1" w:rsidRDefault="003B6C45">
      <w:pPr>
        <w:pStyle w:val="5"/>
      </w:pPr>
      <w:r>
        <w:t xml:space="preserve">[Conclusion] </w:t>
      </w:r>
    </w:p>
    <w:p w14:paraId="0B19A7B1" w14:textId="77777777" w:rsidR="001A78F1" w:rsidRDefault="003B6C45">
      <w:r>
        <w:t>This section is closed without any FL proposal</w:t>
      </w:r>
    </w:p>
    <w:p w14:paraId="7242D9AF" w14:textId="77777777" w:rsidR="001A78F1" w:rsidRDefault="003B6C45">
      <w:pPr>
        <w:snapToGrid/>
        <w:spacing w:after="0" w:afterAutospacing="0"/>
        <w:jc w:val="left"/>
        <w:rPr>
          <w:lang w:val="en-US" w:eastAsia="zh-CN"/>
        </w:rPr>
      </w:pPr>
      <w:r>
        <w:rPr>
          <w:lang w:val="en-US" w:eastAsia="zh-CN"/>
        </w:rPr>
        <w:br w:type="page"/>
      </w:r>
    </w:p>
    <w:p w14:paraId="09A60B1C" w14:textId="77777777" w:rsidR="001A78F1" w:rsidRDefault="003B6C45">
      <w:pPr>
        <w:pStyle w:val="30"/>
        <w:rPr>
          <w:lang w:eastAsia="zh-CN"/>
        </w:rPr>
      </w:pPr>
      <w:r>
        <w:rPr>
          <w:lang w:eastAsia="zh-CN"/>
        </w:rPr>
        <w:lastRenderedPageBreak/>
        <w:t xml:space="preserve">[No issue] Container of gNB scheduled </w:t>
      </w:r>
      <w:r>
        <w:t>L1 measurement reporting</w:t>
      </w:r>
    </w:p>
    <w:p w14:paraId="4204E074" w14:textId="77777777" w:rsidR="001A78F1" w:rsidRDefault="003B6C45">
      <w:pPr>
        <w:pStyle w:val="5"/>
      </w:pPr>
      <w:r>
        <w:t>[Conclusion at RAN1#110b-e]</w:t>
      </w:r>
    </w:p>
    <w:p w14:paraId="50238D38"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EED775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707D77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02E2A79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C42E80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DCB13AE"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2BED639"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p>
    <w:p w14:paraId="5E2D24A4"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4E3A2EA"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2BED9DB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55C90E03"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Both gNB scheduled and/or UE initiated (if supported) report are studied</w:t>
      </w:r>
    </w:p>
    <w:p w14:paraId="1D2B6554" w14:textId="77777777" w:rsidR="001A78F1" w:rsidRDefault="001A78F1">
      <w:pPr>
        <w:spacing w:after="0" w:afterAutospacing="0"/>
        <w:rPr>
          <w:rFonts w:ascii="Arial" w:hAnsi="Arial" w:cs="Arial"/>
          <w:sz w:val="20"/>
        </w:rPr>
      </w:pPr>
    </w:p>
    <w:p w14:paraId="24DB11FF" w14:textId="77777777" w:rsidR="001A78F1" w:rsidRDefault="003B6C45">
      <w:pPr>
        <w:pStyle w:val="5"/>
        <w:ind w:left="0" w:firstLineChars="0" w:firstLine="0"/>
      </w:pPr>
      <w:r>
        <w:t>[Conclusion at RAN1#111]</w:t>
      </w:r>
    </w:p>
    <w:p w14:paraId="034E2C3F"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90420BC"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E68C0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73B9C75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39218EBA"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6D56E7" w14:textId="77777777" w:rsidR="001A78F1" w:rsidRDefault="001A78F1">
      <w:pPr>
        <w:spacing w:after="0" w:afterAutospacing="0"/>
        <w:rPr>
          <w:rFonts w:ascii="Arial" w:hAnsi="Arial" w:cs="Arial"/>
          <w:sz w:val="20"/>
        </w:rPr>
      </w:pPr>
    </w:p>
    <w:p w14:paraId="18ABB3E3" w14:textId="77777777" w:rsidR="001A78F1" w:rsidRDefault="003B6C45">
      <w:pPr>
        <w:pStyle w:val="5"/>
        <w:ind w:left="0" w:firstLineChars="0" w:firstLine="0"/>
      </w:pPr>
      <w:r>
        <w:t>[Conclusion at RAN1#112]</w:t>
      </w:r>
    </w:p>
    <w:p w14:paraId="0E20C863" w14:textId="77777777" w:rsidR="001A78F1" w:rsidRDefault="003B6C45">
      <w:r>
        <w:rPr>
          <w:rFonts w:eastAsiaTheme="minorEastAsia" w:hint="eastAsia"/>
        </w:rPr>
        <w:t>D</w:t>
      </w:r>
      <w:r>
        <w:rPr>
          <w:rFonts w:eastAsiaTheme="minorEastAsia"/>
        </w:rPr>
        <w:t xml:space="preserve">ue to the lack of time, the following </w:t>
      </w:r>
      <w:r>
        <w:t xml:space="preserve">FL proposal was not treated in RAN1#112. </w:t>
      </w:r>
    </w:p>
    <w:p w14:paraId="1AB424EE" w14:textId="77777777" w:rsidR="001A78F1" w:rsidRDefault="003B6C45">
      <w:pPr>
        <w:pStyle w:val="a"/>
        <w:numPr>
          <w:ilvl w:val="0"/>
          <w:numId w:val="12"/>
        </w:numPr>
        <w:rPr>
          <w:lang w:val="en-US"/>
        </w:rPr>
      </w:pPr>
      <w:r>
        <w:rPr>
          <w:lang w:val="en-US"/>
        </w:rPr>
        <w:t>Periodic and semi-persistent PUCCH are also supported for gNB scheduled L1-measurement reporting.</w:t>
      </w:r>
    </w:p>
    <w:p w14:paraId="0BF98353" w14:textId="77777777" w:rsidR="001A78F1" w:rsidRDefault="003B6C45">
      <w:pPr>
        <w:pStyle w:val="5"/>
        <w:ind w:left="0" w:firstLineChars="0" w:firstLine="0"/>
      </w:pPr>
      <w:r>
        <w:t>[Conclusion at RAN1#112bis-e]</w:t>
      </w:r>
    </w:p>
    <w:p w14:paraId="7E2FB7DA" w14:textId="77777777" w:rsidR="001A78F1" w:rsidRDefault="003B6C45">
      <w:r>
        <w:rPr>
          <w:highlight w:val="green"/>
        </w:rPr>
        <w:t>Agreement</w:t>
      </w:r>
    </w:p>
    <w:p w14:paraId="07AD28F3" w14:textId="77777777" w:rsidR="001A78F1" w:rsidRDefault="003B6C45">
      <w:pPr>
        <w:pStyle w:val="a"/>
        <w:numPr>
          <w:ilvl w:val="0"/>
          <w:numId w:val="12"/>
        </w:numPr>
      </w:pPr>
      <w:r>
        <w:rPr>
          <w:lang w:val="en-US"/>
        </w:rPr>
        <w:t>Periodic and semi-persistent report on PUCCH are also supported for gNB scheduled L1-measurement reporting</w:t>
      </w:r>
    </w:p>
    <w:p w14:paraId="1908A468" w14:textId="77777777" w:rsidR="001A78F1" w:rsidRDefault="001A78F1">
      <w:pPr>
        <w:rPr>
          <w:rFonts w:eastAsiaTheme="minorEastAsia"/>
        </w:rPr>
      </w:pPr>
    </w:p>
    <w:p w14:paraId="7B97F11C" w14:textId="77777777" w:rsidR="001A78F1" w:rsidRDefault="003B6C45">
      <w:pPr>
        <w:pStyle w:val="5"/>
        <w:ind w:left="0" w:firstLineChars="0" w:firstLine="0"/>
      </w:pPr>
      <w:r>
        <w:t>[Conclusion at RAN1#113]</w:t>
      </w:r>
    </w:p>
    <w:p w14:paraId="0F09BC61" w14:textId="77777777" w:rsidR="001A78F1" w:rsidRDefault="003B6C45">
      <w:r>
        <w:t>No discussion</w:t>
      </w:r>
    </w:p>
    <w:p w14:paraId="038C9CCC" w14:textId="77777777" w:rsidR="001A78F1" w:rsidRDefault="003B6C45">
      <w:pPr>
        <w:pStyle w:val="5"/>
        <w:ind w:left="0" w:firstLineChars="0" w:firstLine="0"/>
      </w:pPr>
      <w:r>
        <w:lastRenderedPageBreak/>
        <w:t>[Conclusion at RAN1#114]</w:t>
      </w:r>
    </w:p>
    <w:p w14:paraId="4468037E" w14:textId="77777777" w:rsidR="001A78F1" w:rsidRDefault="003B6C45">
      <w:r>
        <w:t>No discussion</w:t>
      </w:r>
    </w:p>
    <w:p w14:paraId="655ADA41" w14:textId="77777777" w:rsidR="001A78F1" w:rsidRDefault="001A78F1"/>
    <w:p w14:paraId="6973D583" w14:textId="77777777" w:rsidR="001A78F1" w:rsidRDefault="003B6C45">
      <w:pPr>
        <w:pStyle w:val="5"/>
      </w:pPr>
      <w:r>
        <w:t>[Summary of Contributions]</w:t>
      </w:r>
    </w:p>
    <w:p w14:paraId="1BD303FE" w14:textId="77777777" w:rsidR="001A78F1" w:rsidRDefault="003B6C45">
      <w:r>
        <w:t>No contribution discusses the issues relevant for this section.</w:t>
      </w:r>
    </w:p>
    <w:p w14:paraId="094CF55A" w14:textId="77777777" w:rsidR="001A78F1" w:rsidRDefault="003B6C45">
      <w:pPr>
        <w:pStyle w:val="5"/>
      </w:pPr>
      <w:r>
        <w:t xml:space="preserve">[Conclusion] </w:t>
      </w:r>
    </w:p>
    <w:p w14:paraId="686D3B82" w14:textId="77777777" w:rsidR="001A78F1" w:rsidRDefault="003B6C45">
      <w:r>
        <w:t>This section is closed without any FL proposal</w:t>
      </w:r>
    </w:p>
    <w:p w14:paraId="4190E4CF" w14:textId="77777777" w:rsidR="001A78F1" w:rsidRDefault="003B6C45">
      <w:pPr>
        <w:pStyle w:val="5"/>
        <w:ind w:left="0" w:firstLineChars="0" w:firstLine="0"/>
      </w:pPr>
      <w:r>
        <w:rPr>
          <w:rFonts w:eastAsiaTheme="minorEastAsia"/>
        </w:rPr>
        <w:br w:type="page"/>
      </w:r>
    </w:p>
    <w:p w14:paraId="6EA6B954" w14:textId="183F1BEA" w:rsidR="001A78F1" w:rsidRDefault="003B6C45">
      <w:pPr>
        <w:pStyle w:val="30"/>
      </w:pPr>
      <w:r>
        <w:lastRenderedPageBreak/>
        <w:t>[Mid</w:t>
      </w:r>
      <w:r w:rsidR="009C7129">
        <w:t>-Tue</w:t>
      </w:r>
      <w:r>
        <w:t xml:space="preserve">] Configuration for </w:t>
      </w:r>
      <w:proofErr w:type="spellStart"/>
      <w:r>
        <w:t>gNB</w:t>
      </w:r>
      <w:proofErr w:type="spellEnd"/>
      <w:r>
        <w:t xml:space="preserve"> scheduled L1 measurement report</w:t>
      </w:r>
    </w:p>
    <w:p w14:paraId="0D20CD72" w14:textId="77777777" w:rsidR="001A78F1" w:rsidRDefault="001A78F1">
      <w:pPr>
        <w:spacing w:after="0" w:afterAutospacing="0"/>
        <w:rPr>
          <w:rFonts w:ascii="Arial" w:hAnsi="Arial" w:cs="Arial"/>
          <w:sz w:val="20"/>
        </w:rPr>
      </w:pPr>
    </w:p>
    <w:p w14:paraId="3E7640B1" w14:textId="77777777" w:rsidR="001A78F1" w:rsidRDefault="003B6C45">
      <w:pPr>
        <w:pStyle w:val="5"/>
      </w:pPr>
      <w:r>
        <w:t>[Conclusion at RAN1#112]</w:t>
      </w:r>
    </w:p>
    <w:p w14:paraId="599C9B91"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6808FEA3"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3C1DA1C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D55FEF"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FCE3695"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510B50B"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3CFE225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7C78380C"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B0B1966"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63DA2D67"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40CAF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5C797F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51E5EAF" w14:textId="77777777" w:rsidR="001A78F1" w:rsidRDefault="003B6C45">
      <w:pPr>
        <w:numPr>
          <w:ilvl w:val="3"/>
          <w:numId w:val="15"/>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39234BFF" w14:textId="77777777" w:rsidR="001A78F1" w:rsidRDefault="003B6C45">
      <w:pPr>
        <w:pStyle w:val="5"/>
      </w:pPr>
      <w:r>
        <w:t>[Conclusion at RAN1#112bis-e]</w:t>
      </w:r>
    </w:p>
    <w:p w14:paraId="1A27491C" w14:textId="77777777" w:rsidR="001A78F1" w:rsidRDefault="003B6C45">
      <w:r>
        <w:t xml:space="preserve">No agreement was made under this section. Majority view is RRC structure discussion will directly go to RRC parameter AI.  </w:t>
      </w:r>
    </w:p>
    <w:p w14:paraId="702C77FB" w14:textId="77777777" w:rsidR="001A78F1" w:rsidRDefault="003B6C45">
      <w:pPr>
        <w:pStyle w:val="5"/>
      </w:pPr>
      <w:r>
        <w:t>[Conclusion at RAN1#113]</w:t>
      </w:r>
    </w:p>
    <w:p w14:paraId="7503DCF4" w14:textId="77777777" w:rsidR="001A78F1" w:rsidRDefault="003B6C45">
      <w:r>
        <w:t xml:space="preserve">No discussion  </w:t>
      </w:r>
    </w:p>
    <w:p w14:paraId="304077C0" w14:textId="77777777" w:rsidR="001A78F1" w:rsidRDefault="003B6C45">
      <w:pPr>
        <w:pStyle w:val="5"/>
      </w:pPr>
      <w:r>
        <w:t>[Conclusion at RAN1#114]</w:t>
      </w:r>
    </w:p>
    <w:p w14:paraId="343EC503" w14:textId="77777777" w:rsidR="001A78F1" w:rsidRDefault="003B6C45">
      <w:pPr>
        <w:rPr>
          <w:lang w:val="en-US"/>
        </w:rPr>
      </w:pPr>
      <w:r>
        <w:rPr>
          <w:rFonts w:hint="eastAsia"/>
          <w:lang w:val="en-US"/>
        </w:rPr>
        <w:t>“</w:t>
      </w:r>
      <w:r>
        <w:rPr>
          <w:lang w:val="en-US"/>
        </w:rPr>
        <w:t>Introduction of MAC CE (or other means) to update the subset of L1 measurement RSs to be reported” was proposed by moderate number of companies. At the same time, similar number of companies see no necessity for this functionality. As a result, the FL proposal was postponed</w:t>
      </w:r>
      <w:r>
        <w:rPr>
          <w:rFonts w:hint="eastAsia"/>
          <w:lang w:val="en-US"/>
        </w:rPr>
        <w:t>,</w:t>
      </w:r>
      <w:r>
        <w:rPr>
          <w:lang w:val="en-US"/>
        </w:rPr>
        <w:t xml:space="preserve"> and no agreements were made at this meeting.</w:t>
      </w:r>
    </w:p>
    <w:p w14:paraId="6718C9C5" w14:textId="77777777" w:rsidR="001A78F1" w:rsidRDefault="003B6C45">
      <w:pPr>
        <w:pStyle w:val="5"/>
        <w:ind w:left="0" w:firstLineChars="0" w:firstLine="0"/>
      </w:pPr>
      <w:r>
        <w:t>[Summary of contributions]</w:t>
      </w:r>
    </w:p>
    <w:p w14:paraId="3D0187EC" w14:textId="77777777" w:rsidR="001A78F1" w:rsidRDefault="003B6C45">
      <w:pPr>
        <w:pStyle w:val="a"/>
        <w:numPr>
          <w:ilvl w:val="0"/>
          <w:numId w:val="12"/>
        </w:numPr>
      </w:pPr>
      <w:r>
        <w:t>Huawei</w:t>
      </w:r>
    </w:p>
    <w:p w14:paraId="7EC83E26" w14:textId="77777777" w:rsidR="001A78F1" w:rsidRDefault="003B6C45">
      <w:pPr>
        <w:pStyle w:val="a"/>
        <w:numPr>
          <w:ilvl w:val="1"/>
          <w:numId w:val="12"/>
        </w:numPr>
      </w:pPr>
      <w:r>
        <w:t xml:space="preserve">For the CSI measurement report configuration, support the add LTM related parameters in the existing IE of CSI-ReprotConfig, i.e. Option 1 in current RRC parameter table. The new </w:t>
      </w:r>
      <w:r>
        <w:lastRenderedPageBreak/>
        <w:t>parameters include nrofReportedCell, nrofReportedRSPerCell, SpCellInclusion and ltm-resourcesForChannelMeasurement</w:t>
      </w:r>
    </w:p>
    <w:p w14:paraId="63053AB4" w14:textId="77777777" w:rsidR="001A78F1" w:rsidRDefault="003B6C45">
      <w:pPr>
        <w:pStyle w:val="a"/>
        <w:numPr>
          <w:ilvl w:val="1"/>
          <w:numId w:val="12"/>
        </w:numPr>
        <w:rPr>
          <w:bCs/>
          <w:iCs/>
        </w:rPr>
      </w:pPr>
      <w:r>
        <w:rPr>
          <w:bCs/>
          <w:iCs/>
          <w:lang w:eastAsia="zh-CN"/>
        </w:rP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5AA9F1D1" w14:textId="77777777" w:rsidR="001A78F1" w:rsidRDefault="003B6C45">
      <w:pPr>
        <w:pStyle w:val="a"/>
        <w:numPr>
          <w:ilvl w:val="0"/>
          <w:numId w:val="12"/>
        </w:numPr>
      </w:pPr>
      <w:r>
        <w:t>Vivo</w:t>
      </w:r>
    </w:p>
    <w:p w14:paraId="44AEC461" w14:textId="77777777" w:rsidR="001A78F1" w:rsidRDefault="003B6C45">
      <w:pPr>
        <w:pStyle w:val="a"/>
        <w:numPr>
          <w:ilvl w:val="1"/>
          <w:numId w:val="12"/>
        </w:numPr>
      </w:pPr>
      <w:r>
        <w:t xml:space="preserve">Introduce MAC CE to activate L1-RSRP measurement on a subset of RRC-configured candidate cells/RSs to improve measurement efficiency, especially when the number of RRC-configured candidate cells for L1-RSRP measurement is large.   </w:t>
      </w:r>
    </w:p>
    <w:p w14:paraId="7FB094D3" w14:textId="77777777" w:rsidR="001A78F1" w:rsidRDefault="003B6C45">
      <w:pPr>
        <w:pStyle w:val="a"/>
        <w:numPr>
          <w:ilvl w:val="0"/>
          <w:numId w:val="12"/>
        </w:numPr>
      </w:pPr>
      <w:r>
        <w:t>Ericsson</w:t>
      </w:r>
    </w:p>
    <w:p w14:paraId="344A6FD1"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26B086DC" w14:textId="77777777" w:rsidR="001A78F1" w:rsidRDefault="003B6C45">
      <w:pPr>
        <w:pStyle w:val="a"/>
        <w:numPr>
          <w:ilvl w:val="1"/>
          <w:numId w:val="12"/>
        </w:numPr>
      </w:pPr>
      <w:r>
        <w:t>Capture “SpCell measurement” as “primary cell measurement” in RAN1 specifications.</w:t>
      </w:r>
    </w:p>
    <w:p w14:paraId="5D3268E8" w14:textId="77777777" w:rsidR="001A78F1" w:rsidRDefault="003B6C45">
      <w:pPr>
        <w:pStyle w:val="a"/>
        <w:numPr>
          <w:ilvl w:val="0"/>
          <w:numId w:val="12"/>
        </w:numPr>
      </w:pPr>
      <w:r>
        <w:t>Lenovo</w:t>
      </w:r>
    </w:p>
    <w:p w14:paraId="71EF74F4" w14:textId="77777777" w:rsidR="001A78F1" w:rsidRDefault="003B6C45">
      <w:pPr>
        <w:pStyle w:val="a"/>
        <w:numPr>
          <w:ilvl w:val="1"/>
          <w:numId w:val="12"/>
        </w:numPr>
      </w:pPr>
      <w:r>
        <w:rPr>
          <w:lang w:eastAsia="zh-CN"/>
        </w:rPr>
        <w:t>Us</w:t>
      </w:r>
      <w:r>
        <w:rPr>
          <w:rFonts w:hint="eastAsia"/>
          <w:lang w:eastAsia="zh-CN"/>
        </w:rPr>
        <w:t>e</w:t>
      </w:r>
      <w:r>
        <w:rPr>
          <w:lang w:eastAsia="zh-CN"/>
        </w:rPr>
        <w:t xml:space="preserve"> CSI-ReportConfig for beam report configuration for LTM in ServingCellConfig</w:t>
      </w:r>
    </w:p>
    <w:p w14:paraId="0A66AB55" w14:textId="77777777" w:rsidR="001A78F1" w:rsidRDefault="003B6C45">
      <w:pPr>
        <w:pStyle w:val="a"/>
        <w:numPr>
          <w:ilvl w:val="0"/>
          <w:numId w:val="12"/>
        </w:numPr>
      </w:pPr>
      <w:r>
        <w:t>Samsung</w:t>
      </w:r>
    </w:p>
    <w:p w14:paraId="1FC78491" w14:textId="77777777" w:rsidR="001A78F1" w:rsidRDefault="003B6C45">
      <w:pPr>
        <w:pStyle w:val="a"/>
        <w:numPr>
          <w:ilvl w:val="1"/>
          <w:numId w:val="12"/>
        </w:numPr>
      </w:pPr>
      <w:r>
        <w:t>No MAC CE activation of SSBs for L1-RSRP measurement for LTM.</w:t>
      </w:r>
    </w:p>
    <w:p w14:paraId="44357A5A" w14:textId="77777777" w:rsidR="001A78F1" w:rsidRDefault="003B6C45">
      <w:pPr>
        <w:pStyle w:val="a"/>
        <w:numPr>
          <w:ilvl w:val="0"/>
          <w:numId w:val="12"/>
        </w:numPr>
      </w:pPr>
      <w:r>
        <w:t>CATT</w:t>
      </w:r>
    </w:p>
    <w:p w14:paraId="52A3BA11" w14:textId="77777777" w:rsidR="001A78F1" w:rsidRDefault="003B6C45">
      <w:pPr>
        <w:pStyle w:val="a"/>
        <w:numPr>
          <w:ilvl w:val="1"/>
          <w:numId w:val="12"/>
        </w:numPr>
      </w:pPr>
      <w:r>
        <w:t>MAC-CE can activate the measurement of certain cell(s) from all the configured cells.</w:t>
      </w:r>
    </w:p>
    <w:p w14:paraId="6E26032D" w14:textId="77777777" w:rsidR="001A78F1" w:rsidRDefault="003B6C45">
      <w:pPr>
        <w:pStyle w:val="a"/>
        <w:numPr>
          <w:ilvl w:val="0"/>
          <w:numId w:val="12"/>
        </w:numPr>
      </w:pPr>
      <w:r>
        <w:t>IDC</w:t>
      </w:r>
    </w:p>
    <w:p w14:paraId="4354CFDB" w14:textId="77777777" w:rsidR="001A78F1" w:rsidRDefault="003B6C45">
      <w:pPr>
        <w:pStyle w:val="a"/>
        <w:numPr>
          <w:ilvl w:val="1"/>
          <w:numId w:val="12"/>
        </w:numPr>
      </w:pPr>
      <w:r>
        <w:t>Selecting a subset of the L1 measurement RSs is postponed to Rel-19 for consideration.</w:t>
      </w:r>
    </w:p>
    <w:p w14:paraId="27B6DDCD" w14:textId="77777777" w:rsidR="001A78F1" w:rsidRDefault="003B6C45">
      <w:pPr>
        <w:pStyle w:val="a"/>
        <w:numPr>
          <w:ilvl w:val="2"/>
          <w:numId w:val="12"/>
        </w:numPr>
      </w:pPr>
      <w:r>
        <w:t>it does not look feasible to discuss the details and specify it during the maintenance phase</w:t>
      </w:r>
    </w:p>
    <w:p w14:paraId="2D67C1C3" w14:textId="77777777" w:rsidR="001A78F1" w:rsidRDefault="003B6C45">
      <w:pPr>
        <w:pStyle w:val="a"/>
        <w:numPr>
          <w:ilvl w:val="0"/>
          <w:numId w:val="12"/>
        </w:numPr>
        <w:rPr>
          <w:i/>
          <w:iCs/>
        </w:rPr>
      </w:pPr>
      <w:r>
        <w:t>Apple</w:t>
      </w:r>
    </w:p>
    <w:p w14:paraId="008129D7" w14:textId="77777777" w:rsidR="001A78F1" w:rsidRDefault="003B6C45">
      <w:pPr>
        <w:pStyle w:val="a"/>
        <w:numPr>
          <w:ilvl w:val="1"/>
          <w:numId w:val="12"/>
        </w:numPr>
      </w:pPr>
      <w:r>
        <w:t>For an aperiodic CSI report of LTM, introduce a MAC-CE to update the association between a CSI report and the corresponding CSI resource set in different target cells.</w:t>
      </w:r>
    </w:p>
    <w:p w14:paraId="762EC1F8" w14:textId="77777777" w:rsidR="001A78F1" w:rsidRDefault="003B6C45">
      <w:pPr>
        <w:pStyle w:val="a"/>
        <w:numPr>
          <w:ilvl w:val="0"/>
          <w:numId w:val="12"/>
        </w:numPr>
      </w:pPr>
      <w:r>
        <w:t>DOCOMO</w:t>
      </w:r>
    </w:p>
    <w:p w14:paraId="7AD42F04" w14:textId="77777777" w:rsidR="001A78F1" w:rsidRDefault="003B6C45">
      <w:pPr>
        <w:pStyle w:val="a"/>
        <w:numPr>
          <w:ilvl w:val="1"/>
          <w:numId w:val="12"/>
        </w:numPr>
      </w:pPr>
      <w:r>
        <w:t>The maximum number of cells for L1 measurement/reporting for a LTM-CSI-ReportConfig for Rel-18 LTM can be 9.</w:t>
      </w:r>
    </w:p>
    <w:p w14:paraId="391CB5CC" w14:textId="77777777" w:rsidR="001A78F1" w:rsidRDefault="003B6C45">
      <w:pPr>
        <w:pStyle w:val="a"/>
        <w:numPr>
          <w:ilvl w:val="1"/>
          <w:numId w:val="12"/>
        </w:numPr>
      </w:pPr>
      <w:r>
        <w:t>Support MAC CE based activation/deactivation of candidate beams/cells for L1 measurement.</w:t>
      </w:r>
    </w:p>
    <w:p w14:paraId="1D772B01" w14:textId="77777777" w:rsidR="001A78F1" w:rsidRDefault="003B6C45">
      <w:pPr>
        <w:pStyle w:val="a"/>
        <w:numPr>
          <w:ilvl w:val="0"/>
          <w:numId w:val="12"/>
        </w:numPr>
      </w:pPr>
      <w:r>
        <w:t>Qualcomm</w:t>
      </w:r>
    </w:p>
    <w:p w14:paraId="7FB97B4F" w14:textId="77777777" w:rsidR="001A78F1" w:rsidRDefault="003B6C45">
      <w:pPr>
        <w:pStyle w:val="a"/>
        <w:numPr>
          <w:ilvl w:val="1"/>
          <w:numId w:val="12"/>
        </w:numPr>
      </w:pPr>
      <w:r>
        <w:t>Support MAC-CE activation of L1 report for a set of PCIs</w:t>
      </w:r>
    </w:p>
    <w:p w14:paraId="09BC7D83" w14:textId="77777777" w:rsidR="001A78F1" w:rsidRDefault="003B6C45">
      <w:pPr>
        <w:pStyle w:val="a"/>
        <w:numPr>
          <w:ilvl w:val="2"/>
          <w:numId w:val="12"/>
        </w:numPr>
      </w:pPr>
      <w:r>
        <w:t>Related measurement/reporting config may also be updated by the MAC-CE</w:t>
      </w:r>
    </w:p>
    <w:p w14:paraId="1F27CF27" w14:textId="77777777" w:rsidR="001A78F1" w:rsidRDefault="001A78F1">
      <w:pPr>
        <w:pStyle w:val="a"/>
        <w:numPr>
          <w:ilvl w:val="1"/>
          <w:numId w:val="12"/>
        </w:numPr>
      </w:pPr>
    </w:p>
    <w:p w14:paraId="5542C65C" w14:textId="77777777" w:rsidR="001A78F1" w:rsidRDefault="003B6C45">
      <w:pPr>
        <w:pStyle w:val="5"/>
        <w:ind w:left="0" w:firstLineChars="0" w:firstLine="0"/>
      </w:pPr>
      <w:r>
        <w:t>[FL observation]</w:t>
      </w:r>
    </w:p>
    <w:p w14:paraId="7DC0A44A" w14:textId="77777777" w:rsidR="001A78F1" w:rsidRDefault="003B6C45">
      <w:pPr>
        <w:rPr>
          <w:u w:val="single"/>
        </w:rPr>
      </w:pPr>
      <w:r>
        <w:rPr>
          <w:u w:val="single"/>
        </w:rPr>
        <w:t>Issue 1: Introduction of MAC CE to activate a set of measurement RSs for LTM measurement report.</w:t>
      </w:r>
    </w:p>
    <w:p w14:paraId="626BA829" w14:textId="77777777" w:rsidR="001A78F1" w:rsidRDefault="003B6C45">
      <w:pPr>
        <w:pStyle w:val="a"/>
        <w:numPr>
          <w:ilvl w:val="0"/>
          <w:numId w:val="12"/>
        </w:numPr>
      </w:pPr>
      <w:r>
        <w:t>Support(5)</w:t>
      </w:r>
    </w:p>
    <w:p w14:paraId="571F21B5" w14:textId="77777777" w:rsidR="001A78F1" w:rsidRDefault="003B6C45">
      <w:pPr>
        <w:pStyle w:val="a"/>
        <w:numPr>
          <w:ilvl w:val="1"/>
          <w:numId w:val="12"/>
        </w:numPr>
      </w:pPr>
      <w:r>
        <w:t>Vivo, CATT, DOCOMO, Qualcomm, Apple</w:t>
      </w:r>
    </w:p>
    <w:p w14:paraId="605CFD69" w14:textId="77777777" w:rsidR="001A78F1" w:rsidRDefault="003B6C45">
      <w:pPr>
        <w:pStyle w:val="a"/>
        <w:numPr>
          <w:ilvl w:val="1"/>
          <w:numId w:val="12"/>
        </w:numPr>
      </w:pPr>
      <w:r>
        <w:t>Further discussion is necessary on:</w:t>
      </w:r>
    </w:p>
    <w:p w14:paraId="6A728B1F" w14:textId="77777777" w:rsidR="001A78F1" w:rsidRDefault="003B6C45">
      <w:pPr>
        <w:pStyle w:val="a"/>
        <w:numPr>
          <w:ilvl w:val="2"/>
          <w:numId w:val="12"/>
        </w:numPr>
      </w:pPr>
      <w:r>
        <w:t>Which report type this mechanism supports? (aperiodic only, or periodic/semi-persistent as well)</w:t>
      </w:r>
    </w:p>
    <w:p w14:paraId="47500645" w14:textId="77777777" w:rsidR="001A78F1" w:rsidRDefault="003B6C45">
      <w:pPr>
        <w:pStyle w:val="a"/>
        <w:numPr>
          <w:ilvl w:val="2"/>
          <w:numId w:val="12"/>
        </w:numPr>
      </w:pPr>
      <w:r>
        <w:t>What will be updated (candidate cell(s), select the subset of SSBs in a CSI resource set, update the association between CSI report and CSI resource set?)</w:t>
      </w:r>
    </w:p>
    <w:p w14:paraId="640D4F05" w14:textId="77777777" w:rsidR="001A78F1" w:rsidRDefault="003B6C45">
      <w:pPr>
        <w:pStyle w:val="a"/>
        <w:numPr>
          <w:ilvl w:val="2"/>
          <w:numId w:val="12"/>
        </w:numPr>
      </w:pPr>
      <w:r>
        <w:lastRenderedPageBreak/>
        <w:t>How to define MAC CE? (up to RAN2)</w:t>
      </w:r>
    </w:p>
    <w:p w14:paraId="6D9D575E" w14:textId="77777777" w:rsidR="001A78F1" w:rsidRDefault="003B6C45">
      <w:pPr>
        <w:pStyle w:val="a"/>
        <w:numPr>
          <w:ilvl w:val="0"/>
          <w:numId w:val="12"/>
        </w:numPr>
      </w:pPr>
      <w:r>
        <w:t>Concern(2)</w:t>
      </w:r>
    </w:p>
    <w:p w14:paraId="482DA836" w14:textId="77777777" w:rsidR="001A78F1" w:rsidRDefault="003B6C45">
      <w:pPr>
        <w:pStyle w:val="a"/>
        <w:numPr>
          <w:ilvl w:val="1"/>
          <w:numId w:val="12"/>
        </w:numPr>
      </w:pPr>
      <w:r>
        <w:t xml:space="preserve">Samsung, IDC </w:t>
      </w:r>
    </w:p>
    <w:p w14:paraId="1A9AEB39" w14:textId="77777777" w:rsidR="001A78F1" w:rsidRDefault="003B6C45">
      <w:pPr>
        <w:pStyle w:val="a"/>
        <w:numPr>
          <w:ilvl w:val="0"/>
          <w:numId w:val="12"/>
        </w:numPr>
      </w:pPr>
      <w:r>
        <w:t xml:space="preserve">FL view: this proposal is not new, and companies’ view were gathered in the last meeting: the situation was that the number of opponent/proponent were almost even. FL also thinks this proposal looks an optimization proposal. Hence, if introduced, proponents are requested to justify its necessity. </w:t>
      </w:r>
    </w:p>
    <w:p w14:paraId="443EA7BF" w14:textId="77777777" w:rsidR="001A78F1" w:rsidRDefault="003B6C45">
      <w:pPr>
        <w:pStyle w:val="a"/>
        <w:numPr>
          <w:ilvl w:val="0"/>
          <w:numId w:val="12"/>
        </w:numPr>
      </w:pPr>
      <w:r>
        <w:rPr>
          <w:rFonts w:hint="eastAsia"/>
        </w:rPr>
        <w:t xml:space="preserve">FL </w:t>
      </w:r>
      <w:r>
        <w:t xml:space="preserve">plan is to conclude this issue in this meeting. </w:t>
      </w:r>
    </w:p>
    <w:p w14:paraId="32B63383" w14:textId="77777777" w:rsidR="001A78F1" w:rsidRDefault="003B6C45">
      <w:pPr>
        <w:rPr>
          <w:u w:val="single"/>
        </w:rPr>
      </w:pPr>
      <w:r>
        <w:rPr>
          <w:u w:val="single"/>
        </w:rPr>
        <w:t>Issue 2: details of SpCell inclusion</w:t>
      </w:r>
    </w:p>
    <w:p w14:paraId="12E2FC5D" w14:textId="77777777" w:rsidR="001A78F1" w:rsidRDefault="003B6C45">
      <w:pPr>
        <w:pStyle w:val="a"/>
        <w:numPr>
          <w:ilvl w:val="0"/>
          <w:numId w:val="12"/>
        </w:numPr>
      </w:pPr>
      <w:r>
        <w:t>One company propose the following to identify the “SpCell” in the CSI resource set configuration for LTM</w:t>
      </w:r>
    </w:p>
    <w:p w14:paraId="28F8321C"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54A72A19" w14:textId="77777777" w:rsidR="001A78F1" w:rsidRDefault="003B6C45">
      <w:pPr>
        <w:pStyle w:val="a"/>
        <w:numPr>
          <w:ilvl w:val="1"/>
          <w:numId w:val="12"/>
        </w:numPr>
      </w:pPr>
      <w:r>
        <w:t>Capture “SpCell measurement” as “primary cell measurement” in RAN1 specifications.</w:t>
      </w:r>
    </w:p>
    <w:p w14:paraId="2C06D753" w14:textId="77777777" w:rsidR="001A78F1" w:rsidRDefault="003B6C45">
      <w:pPr>
        <w:pStyle w:val="a"/>
        <w:numPr>
          <w:ilvl w:val="0"/>
          <w:numId w:val="12"/>
        </w:numPr>
      </w:pPr>
      <w:r>
        <w:t xml:space="preserve">Without this proposal, there would be ambiguity for the specification where the resource set for SpCell is defined, in CSI resource set for serving set or that for LTM. </w:t>
      </w:r>
    </w:p>
    <w:p w14:paraId="1D7F679E" w14:textId="77777777" w:rsidR="001A78F1" w:rsidRDefault="003B6C45">
      <w:pPr>
        <w:pStyle w:val="a"/>
        <w:numPr>
          <w:ilvl w:val="0"/>
          <w:numId w:val="12"/>
        </w:numPr>
      </w:pPr>
      <w:r>
        <w:t xml:space="preserve">On the other hand, FL wonders if the same PCI is used or not in different band(s). </w:t>
      </w:r>
    </w:p>
    <w:p w14:paraId="3BB6D16B" w14:textId="77777777" w:rsidR="001A78F1" w:rsidRDefault="001A78F1"/>
    <w:p w14:paraId="6F8CD879" w14:textId="77777777" w:rsidR="001A78F1" w:rsidRDefault="003B6C45">
      <w:pPr>
        <w:rPr>
          <w:u w:val="single"/>
        </w:rPr>
      </w:pPr>
      <w:r>
        <w:rPr>
          <w:u w:val="single"/>
        </w:rPr>
        <w:t>Issue 3: Support of simultaneous intra-freq and inter-freq L1 report in a single report instance</w:t>
      </w:r>
    </w:p>
    <w:p w14:paraId="09599BA9" w14:textId="77777777" w:rsidR="001A78F1" w:rsidRDefault="003B6C45">
      <w:pPr>
        <w:pStyle w:val="a"/>
        <w:numPr>
          <w:ilvl w:val="0"/>
          <w:numId w:val="12"/>
        </w:numPr>
      </w:pPr>
      <w:r>
        <w:t xml:space="preserve">FL view: What the proponent would like to point out seems to be a “measurement” capability rather than “reporting” capability. If so, FL would like to recommend to discuss the potential issue in RAN4 first, and then RAN1 can start the discussion based on RAN4 request. In any case, the proposal is related to UE capability, so </w:t>
      </w:r>
      <w:r>
        <w:rPr>
          <w:color w:val="FF0000"/>
        </w:rPr>
        <w:t xml:space="preserve">FL suggestion is to discuss this issue under UE capability session as necessity. </w:t>
      </w:r>
    </w:p>
    <w:p w14:paraId="4DB5660E" w14:textId="77777777" w:rsidR="001A78F1" w:rsidRDefault="001A78F1"/>
    <w:p w14:paraId="431901C0" w14:textId="77777777" w:rsidR="001A78F1" w:rsidRDefault="003B6C45">
      <w:pPr>
        <w:rPr>
          <w:u w:val="single"/>
        </w:rPr>
      </w:pPr>
      <w:r>
        <w:rPr>
          <w:u w:val="single"/>
        </w:rPr>
        <w:t>Issue 4: RRC structure for LTM measurement report</w:t>
      </w:r>
    </w:p>
    <w:p w14:paraId="3164F459" w14:textId="77777777" w:rsidR="001A78F1" w:rsidRDefault="003B6C45">
      <w:pPr>
        <w:pStyle w:val="a"/>
        <w:numPr>
          <w:ilvl w:val="0"/>
          <w:numId w:val="12"/>
        </w:numPr>
      </w:pPr>
      <w:r>
        <w:t>Option 1 vs Option 2 (see RRC parameter list sent to RAN2)</w:t>
      </w:r>
    </w:p>
    <w:p w14:paraId="08FECCC2"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201DA76" w14:textId="77777777" w:rsidR="001A78F1" w:rsidRDefault="001A78F1">
      <w:pPr>
        <w:rPr>
          <w:color w:val="FF0000"/>
        </w:rPr>
      </w:pPr>
    </w:p>
    <w:p w14:paraId="0C26AC40" w14:textId="77777777" w:rsidR="001A78F1" w:rsidRDefault="003B6C45">
      <w:pPr>
        <w:rPr>
          <w:u w:val="single"/>
        </w:rPr>
      </w:pPr>
      <w:r>
        <w:rPr>
          <w:u w:val="single"/>
        </w:rPr>
        <w:t>Issue 5: additional RRC parameters existing in the previous releases</w:t>
      </w:r>
    </w:p>
    <w:p w14:paraId="42AABC63" w14:textId="77777777" w:rsidR="001A78F1" w:rsidRDefault="003B6C45">
      <w:pPr>
        <w:pStyle w:val="a"/>
        <w:numPr>
          <w:ilvl w:val="0"/>
          <w:numId w:val="12"/>
        </w:numPr>
      </w:pPr>
      <w: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2B09F117"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772D201" w14:textId="77777777" w:rsidR="001A78F1" w:rsidRDefault="003B6C45">
      <w:r>
        <w:t xml:space="preserve">With this analysis, FL suggest discussing the following 2 proposals under this A.I. in this meeting. </w:t>
      </w:r>
    </w:p>
    <w:p w14:paraId="4AEF3140" w14:textId="77777777" w:rsidR="001A78F1" w:rsidRDefault="001A78F1">
      <w:pPr>
        <w:rPr>
          <w:u w:val="single"/>
        </w:rPr>
      </w:pPr>
    </w:p>
    <w:p w14:paraId="554149A1" w14:textId="77777777" w:rsidR="001A78F1" w:rsidRDefault="003B6C45">
      <w:pPr>
        <w:pStyle w:val="5"/>
      </w:pPr>
      <w:r>
        <w:t>[FL Proposal 5-2-4a-v1]</w:t>
      </w:r>
    </w:p>
    <w:p w14:paraId="44B2761C" w14:textId="77777777" w:rsidR="001A78F1" w:rsidRDefault="003B6C45">
      <w:pPr>
        <w:pStyle w:val="a"/>
        <w:numPr>
          <w:ilvl w:val="0"/>
          <w:numId w:val="12"/>
        </w:numPr>
        <w:rPr>
          <w:color w:val="FF0000"/>
        </w:rPr>
      </w:pPr>
      <w:r>
        <w:rPr>
          <w:color w:val="FF0000"/>
          <w:lang w:val="en-US"/>
        </w:rPr>
        <w:t>A MAC CE is introduced to activate/deactivate the SSB(s)/cell(s) configured in the L1 measurement report</w:t>
      </w:r>
    </w:p>
    <w:p w14:paraId="0D69FB19" w14:textId="77777777" w:rsidR="001A78F1" w:rsidRDefault="003B6C45">
      <w:pPr>
        <w:rPr>
          <w:i/>
          <w:iCs/>
          <w:color w:val="FF0000"/>
        </w:rPr>
      </w:pPr>
      <w:r>
        <w:rPr>
          <w:i/>
          <w:iCs/>
          <w:color w:val="FF0000"/>
          <w:lang w:val="en-US"/>
        </w:rPr>
        <w:t>FL note: if this proposal does not get the majority support, FL will not bring this proposal to the main session</w:t>
      </w:r>
    </w:p>
    <w:p w14:paraId="35D2A947" w14:textId="77777777" w:rsidR="001A78F1" w:rsidRDefault="001A78F1">
      <w:pPr>
        <w:rPr>
          <w:i/>
          <w:iCs/>
        </w:rPr>
      </w:pPr>
    </w:p>
    <w:p w14:paraId="6DB4CF4C" w14:textId="77777777" w:rsidR="001A78F1" w:rsidRDefault="003B6C45">
      <w:pPr>
        <w:pStyle w:val="5"/>
      </w:pPr>
      <w:r>
        <w:t>[FL Proposal 5-2-4b-v1]</w:t>
      </w:r>
    </w:p>
    <w:p w14:paraId="4C8193E4" w14:textId="77777777" w:rsidR="001A78F1" w:rsidRDefault="003B6C45">
      <w:pPr>
        <w:pStyle w:val="a"/>
        <w:numPr>
          <w:ilvl w:val="0"/>
          <w:numId w:val="12"/>
        </w:numPr>
        <w:rPr>
          <w:color w:val="FF0000"/>
        </w:rPr>
      </w:pPr>
      <w:r>
        <w:rPr>
          <w:color w:val="FF0000"/>
        </w:rPr>
        <w:t xml:space="preserve">For the LTM L1 measurement report, </w:t>
      </w:r>
    </w:p>
    <w:p w14:paraId="22136048" w14:textId="77777777" w:rsidR="001A78F1" w:rsidRDefault="003B6C45">
      <w:pPr>
        <w:pStyle w:val="a"/>
        <w:numPr>
          <w:ilvl w:val="1"/>
          <w:numId w:val="12"/>
        </w:numPr>
        <w:rPr>
          <w:color w:val="FF0000"/>
        </w:rPr>
      </w:pPr>
      <w:r>
        <w:rPr>
          <w:color w:val="FF0000"/>
        </w:rPr>
        <w:t>When a UE is configured is configured with SpCellInclusion, the SpCell measurements are the entries in the LTM-CSI-SSB-ResourceSet where the PCI of the candidate cell is equal to the PCI of the SpCell.</w:t>
      </w:r>
    </w:p>
    <w:p w14:paraId="5C616473" w14:textId="77777777" w:rsidR="001A78F1" w:rsidRDefault="003B6C45">
      <w:pPr>
        <w:pStyle w:val="a"/>
        <w:numPr>
          <w:ilvl w:val="1"/>
          <w:numId w:val="12"/>
        </w:numPr>
        <w:rPr>
          <w:color w:val="FF0000"/>
        </w:rPr>
      </w:pPr>
      <w:r>
        <w:rPr>
          <w:color w:val="FF0000"/>
        </w:rPr>
        <w:t>Capture “SpCell measurement” as “primary cell measurement” in RAN1 specifications.</w:t>
      </w:r>
    </w:p>
    <w:p w14:paraId="1F5775C2" w14:textId="77777777" w:rsidR="001A78F1" w:rsidRDefault="003B6C45">
      <w:pPr>
        <w:rPr>
          <w:i/>
          <w:iCs/>
          <w:color w:val="FF0000"/>
        </w:rPr>
      </w:pPr>
      <w:r>
        <w:rPr>
          <w:i/>
          <w:iCs/>
          <w:color w:val="FF0000"/>
        </w:rPr>
        <w:t>FL note: FL would like to ensure the same PCI wouldn’t be used even in different frequency</w:t>
      </w:r>
    </w:p>
    <w:p w14:paraId="794D4F1E" w14:textId="77777777" w:rsidR="001A78F1" w:rsidRDefault="001A78F1"/>
    <w:p w14:paraId="25E12238" w14:textId="77777777" w:rsidR="001A78F1" w:rsidRDefault="003B6C45">
      <w:pPr>
        <w:pStyle w:val="5"/>
      </w:pPr>
      <w:r>
        <w:t>[Comments to FL Proposal 5-2-4a-v1 and 5-2-4b-v1]</w:t>
      </w:r>
    </w:p>
    <w:tbl>
      <w:tblPr>
        <w:tblStyle w:val="8"/>
        <w:tblW w:w="9773" w:type="dxa"/>
        <w:tblLook w:val="04A0" w:firstRow="1" w:lastRow="0" w:firstColumn="1" w:lastColumn="0" w:noHBand="0" w:noVBand="1"/>
      </w:tblPr>
      <w:tblGrid>
        <w:gridCol w:w="1936"/>
        <w:gridCol w:w="7837"/>
      </w:tblGrid>
      <w:tr w:rsidR="001A78F1" w14:paraId="39398503"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48EA7C9C" w14:textId="77777777" w:rsidR="001A78F1" w:rsidRDefault="003B6C45">
            <w:r>
              <w:rPr>
                <w:rFonts w:hint="eastAsia"/>
              </w:rPr>
              <w:t>C</w:t>
            </w:r>
            <w:r>
              <w:t>ompany</w:t>
            </w:r>
          </w:p>
        </w:tc>
        <w:tc>
          <w:tcPr>
            <w:tcW w:w="7837" w:type="dxa"/>
          </w:tcPr>
          <w:p w14:paraId="66BB4456" w14:textId="77777777" w:rsidR="001A78F1" w:rsidRDefault="003B6C45">
            <w:r>
              <w:rPr>
                <w:rFonts w:hint="eastAsia"/>
              </w:rPr>
              <w:t>C</w:t>
            </w:r>
            <w:r>
              <w:t>omment</w:t>
            </w:r>
          </w:p>
        </w:tc>
      </w:tr>
      <w:tr w:rsidR="001A78F1" w14:paraId="7CFBBBDD" w14:textId="77777777" w:rsidTr="001A78F1">
        <w:tc>
          <w:tcPr>
            <w:tcW w:w="1936" w:type="dxa"/>
          </w:tcPr>
          <w:p w14:paraId="6EB0A1E6" w14:textId="77777777" w:rsidR="001A78F1" w:rsidRDefault="003B6C45">
            <w:pPr>
              <w:rPr>
                <w:rFonts w:eastAsia="SimSun"/>
                <w:lang w:eastAsia="zh-CN"/>
              </w:rPr>
            </w:pPr>
            <w:r>
              <w:rPr>
                <w:rFonts w:eastAsia="SimSun"/>
                <w:lang w:eastAsia="zh-CN"/>
              </w:rPr>
              <w:t>Ericsson</w:t>
            </w:r>
          </w:p>
        </w:tc>
        <w:tc>
          <w:tcPr>
            <w:tcW w:w="7837" w:type="dxa"/>
          </w:tcPr>
          <w:p w14:paraId="093FDE48"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5-2-4a-v1: Do not support. Too late.</w:t>
            </w:r>
          </w:p>
          <w:p w14:paraId="723F2F05"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5-2-4b-v1: Support. OK to add ARFCN as well</w:t>
            </w:r>
          </w:p>
        </w:tc>
      </w:tr>
      <w:tr w:rsidR="001A78F1" w14:paraId="4BADAE0E" w14:textId="77777777" w:rsidTr="001A78F1">
        <w:tc>
          <w:tcPr>
            <w:tcW w:w="1936" w:type="dxa"/>
          </w:tcPr>
          <w:p w14:paraId="60630099" w14:textId="77777777" w:rsidR="001A78F1" w:rsidRDefault="003B6C45">
            <w:pPr>
              <w:rPr>
                <w:rFonts w:eastAsia="SimSun"/>
                <w:lang w:eastAsia="zh-CN"/>
              </w:rPr>
            </w:pPr>
            <w:r>
              <w:rPr>
                <w:rFonts w:eastAsia="SimSun"/>
                <w:lang w:eastAsia="zh-CN"/>
              </w:rPr>
              <w:t>NOKIA</w:t>
            </w:r>
          </w:p>
        </w:tc>
        <w:tc>
          <w:tcPr>
            <w:tcW w:w="7837" w:type="dxa"/>
          </w:tcPr>
          <w:p w14:paraId="511ADC66" w14:textId="77777777" w:rsidR="001A78F1" w:rsidRDefault="003B6C45">
            <w:r>
              <w:t xml:space="preserve">FL Proposal 5-2-4a-v1: This is an optimization, we suggest to deprioritize this and consider only if we have enough time. </w:t>
            </w:r>
          </w:p>
          <w:p w14:paraId="0E8627B3" w14:textId="77777777" w:rsidR="001A78F1" w:rsidRDefault="003B6C45">
            <w:pPr>
              <w:rPr>
                <w:rFonts w:eastAsia="SimSun"/>
                <w:lang w:eastAsia="zh-CN"/>
              </w:rPr>
            </w:pPr>
            <w:r>
              <w:t>FL Proposal 5-2-4b-v1: This is a valid issue, we support Ericsson’s proposal of using PCI instead of allocating a specific candidate cell ID to SpCell which does not work for subsequent LTM.</w:t>
            </w:r>
          </w:p>
        </w:tc>
      </w:tr>
      <w:tr w:rsidR="001A78F1" w14:paraId="23466D0B" w14:textId="77777777" w:rsidTr="001A78F1">
        <w:tc>
          <w:tcPr>
            <w:tcW w:w="1936" w:type="dxa"/>
          </w:tcPr>
          <w:p w14:paraId="60FB397C"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20D92131" w14:textId="77777777" w:rsidR="001A78F1" w:rsidRDefault="003B6C45">
            <w:r>
              <w:rPr>
                <w:rFonts w:eastAsia="SimSun" w:hint="eastAsia"/>
                <w:lang w:eastAsia="zh-CN"/>
              </w:rPr>
              <w:t>P</w:t>
            </w:r>
            <w:r>
              <w:rPr>
                <w:rFonts w:eastAsia="SimSun"/>
                <w:lang w:eastAsia="zh-CN"/>
              </w:rPr>
              <w:t xml:space="preserve"> </w:t>
            </w:r>
            <w:r>
              <w:t>5-2-4a-v1: support.</w:t>
            </w:r>
          </w:p>
          <w:p w14:paraId="44DB11CB" w14:textId="77777777" w:rsidR="001A78F1" w:rsidRDefault="003B6C45">
            <w:pPr>
              <w:rPr>
                <w:rFonts w:eastAsia="SimSun"/>
                <w:lang w:eastAsia="zh-CN"/>
              </w:rPr>
            </w:pPr>
            <w:r>
              <w:rPr>
                <w:rFonts w:eastAsia="SimSun" w:hint="eastAsia"/>
                <w:lang w:eastAsia="zh-CN"/>
              </w:rPr>
              <w:t>P</w:t>
            </w:r>
            <w:r>
              <w:rPr>
                <w:rFonts w:eastAsia="SimSun"/>
                <w:lang w:eastAsia="zh-CN"/>
              </w:rPr>
              <w:t xml:space="preserve"> </w:t>
            </w:r>
            <w:r>
              <w:t>5-2-4b-v: we’d like to clarify our understanding first. Does it mean that, when RRC provides candidate cells configurations, one of the candidate cells is configured the same as SpCell, which means one candidate cell configuration is actually SpCell?</w:t>
            </w:r>
          </w:p>
        </w:tc>
      </w:tr>
      <w:tr w:rsidR="001A78F1" w14:paraId="0833F3DB" w14:textId="77777777" w:rsidTr="001A78F1">
        <w:tc>
          <w:tcPr>
            <w:tcW w:w="1936" w:type="dxa"/>
          </w:tcPr>
          <w:p w14:paraId="5FD1FFBC" w14:textId="77777777" w:rsidR="001A78F1" w:rsidRDefault="003B6C45">
            <w:pPr>
              <w:rPr>
                <w:rFonts w:eastAsia="SimSun"/>
                <w:lang w:eastAsia="zh-CN"/>
              </w:rPr>
            </w:pPr>
            <w:r>
              <w:rPr>
                <w:rFonts w:eastAsia="SimSun"/>
                <w:lang w:eastAsia="zh-CN"/>
              </w:rPr>
              <w:t>QC</w:t>
            </w:r>
          </w:p>
        </w:tc>
        <w:tc>
          <w:tcPr>
            <w:tcW w:w="7837" w:type="dxa"/>
          </w:tcPr>
          <w:p w14:paraId="164CA6BE" w14:textId="77777777" w:rsidR="001A78F1" w:rsidRDefault="003B6C45">
            <w:pPr>
              <w:rPr>
                <w:rFonts w:eastAsia="SimSun"/>
                <w:lang w:eastAsia="zh-CN"/>
              </w:rPr>
            </w:pPr>
            <w:r>
              <w:rPr>
                <w:rFonts w:eastAsia="SimSun"/>
                <w:lang w:eastAsia="zh-CN"/>
              </w:rPr>
              <w:t xml:space="preserve">For Proposal 5-2-4a-v1, support. This is deprioritized from day one and should have chance to discuss. </w:t>
            </w:r>
          </w:p>
          <w:p w14:paraId="15A57987" w14:textId="77777777" w:rsidR="001A78F1" w:rsidRDefault="003B6C45">
            <w:pPr>
              <w:rPr>
                <w:rFonts w:eastAsia="SimSun"/>
                <w:lang w:eastAsia="zh-CN"/>
              </w:rPr>
            </w:pPr>
            <w:r>
              <w:rPr>
                <w:rFonts w:eastAsia="SimSun"/>
                <w:lang w:eastAsia="zh-CN"/>
              </w:rPr>
              <w:t>For Proposal 5-2-4b-v1, same PCI can be reused in different frequencies to our understanding, so good to add SSB frequency in addition to PCI</w:t>
            </w:r>
          </w:p>
        </w:tc>
      </w:tr>
      <w:tr w:rsidR="001A78F1" w14:paraId="0352F7BA" w14:textId="77777777" w:rsidTr="001A78F1">
        <w:tc>
          <w:tcPr>
            <w:tcW w:w="1936" w:type="dxa"/>
          </w:tcPr>
          <w:p w14:paraId="4C1EDACB" w14:textId="77777777" w:rsidR="001A78F1" w:rsidRDefault="003B6C45">
            <w:pPr>
              <w:rPr>
                <w:rFonts w:eastAsia="SimSun"/>
                <w:lang w:val="en-US" w:eastAsia="zh-CN"/>
              </w:rPr>
            </w:pPr>
            <w:r>
              <w:rPr>
                <w:rFonts w:eastAsia="SimSun"/>
                <w:lang w:eastAsia="zh-CN"/>
              </w:rPr>
              <w:t>Samsung1</w:t>
            </w:r>
          </w:p>
        </w:tc>
        <w:tc>
          <w:tcPr>
            <w:tcW w:w="7837" w:type="dxa"/>
          </w:tcPr>
          <w:p w14:paraId="56BC8D77" w14:textId="77777777" w:rsidR="001A78F1" w:rsidRDefault="003B6C45">
            <w:pPr>
              <w:rPr>
                <w:rFonts w:eastAsia="SimSun"/>
                <w:lang w:eastAsia="zh-CN"/>
              </w:rPr>
            </w:pPr>
            <w:r>
              <w:rPr>
                <w:rFonts w:eastAsia="SimSun"/>
                <w:lang w:eastAsia="zh-CN"/>
              </w:rPr>
              <w:t>Proposal 5-2-4a-v1. Don’t support. This is not a critical issue for maintenance.</w:t>
            </w:r>
          </w:p>
          <w:p w14:paraId="1A8BE167" w14:textId="77777777" w:rsidR="001A78F1" w:rsidRDefault="003B6C45">
            <w:pPr>
              <w:rPr>
                <w:rFonts w:eastAsia="SimSun"/>
                <w:lang w:val="en-US" w:eastAsia="zh-CN"/>
              </w:rPr>
            </w:pPr>
            <w:r>
              <w:rPr>
                <w:rFonts w:eastAsia="SimSun"/>
                <w:lang w:eastAsia="zh-CN"/>
              </w:rPr>
              <w:lastRenderedPageBreak/>
              <w:t>Proposal 5-2-4b-v1. Issue not clear. SSBs configured for serving cell can be used when UE is configured with SpCellInclusion.</w:t>
            </w:r>
          </w:p>
        </w:tc>
      </w:tr>
      <w:tr w:rsidR="001A78F1" w14:paraId="55703B4B" w14:textId="77777777" w:rsidTr="001A78F1">
        <w:tc>
          <w:tcPr>
            <w:tcW w:w="1936" w:type="dxa"/>
          </w:tcPr>
          <w:p w14:paraId="20F63CBD"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184F1E9" w14:textId="77777777" w:rsidR="001A78F1" w:rsidRDefault="003B6C45">
            <w:pPr>
              <w:rPr>
                <w:rFonts w:eastAsia="SimSun"/>
                <w:lang w:eastAsia="zh-CN"/>
              </w:rPr>
            </w:pPr>
            <w:r>
              <w:rPr>
                <w:rFonts w:eastAsia="SimSun"/>
                <w:lang w:eastAsia="zh-CN"/>
              </w:rPr>
              <w:t xml:space="preserve">Proposal 5-2-4a-v1. Open to discuss. </w:t>
            </w:r>
          </w:p>
          <w:p w14:paraId="04413A8F" w14:textId="77777777" w:rsidR="001A78F1" w:rsidRDefault="003B6C45">
            <w:pPr>
              <w:rPr>
                <w:rFonts w:eastAsia="SimSun"/>
                <w:lang w:eastAsia="zh-CN"/>
              </w:rPr>
            </w:pPr>
            <w:r>
              <w:rPr>
                <w:rFonts w:eastAsia="SimSun"/>
                <w:lang w:eastAsia="zh-CN"/>
              </w:rPr>
              <w:t xml:space="preserve">For Proposal 5-2-4b-v1, support the views that with the same PCI and additional frequency information. </w:t>
            </w:r>
          </w:p>
        </w:tc>
      </w:tr>
      <w:tr w:rsidR="001A78F1" w14:paraId="19B77B82" w14:textId="77777777" w:rsidTr="001A78F1">
        <w:tc>
          <w:tcPr>
            <w:tcW w:w="1936" w:type="dxa"/>
          </w:tcPr>
          <w:p w14:paraId="4D9F80B1" w14:textId="77777777" w:rsidR="001A78F1" w:rsidRDefault="003B6C45">
            <w:pPr>
              <w:rPr>
                <w:rFonts w:eastAsia="SimSun"/>
                <w:lang w:eastAsia="zh-CN"/>
              </w:rPr>
            </w:pPr>
            <w:r>
              <w:rPr>
                <w:rFonts w:eastAsia="SimSun"/>
                <w:lang w:eastAsia="zh-CN"/>
              </w:rPr>
              <w:t>Futurewei</w:t>
            </w:r>
          </w:p>
        </w:tc>
        <w:tc>
          <w:tcPr>
            <w:tcW w:w="7837" w:type="dxa"/>
          </w:tcPr>
          <w:p w14:paraId="7B18D4F9" w14:textId="77777777" w:rsidR="001A78F1" w:rsidRDefault="003B6C45">
            <w:r>
              <w:t>FL Proposal 5-2-4a-v1: Same as Nokia’s comments, we suggest deprioritizing it in this release.</w:t>
            </w:r>
          </w:p>
          <w:p w14:paraId="02AF4A06" w14:textId="77777777" w:rsidR="001A78F1" w:rsidRDefault="003B6C45">
            <w:pPr>
              <w:rPr>
                <w:rFonts w:eastAsia="SimSun"/>
                <w:lang w:eastAsia="zh-CN"/>
              </w:rPr>
            </w:pPr>
            <w:r>
              <w:t>FL Proposal 5-2-4b-v1: We are fine to make the requirement clear.</w:t>
            </w:r>
          </w:p>
        </w:tc>
      </w:tr>
      <w:tr w:rsidR="001A78F1" w14:paraId="02F077FA" w14:textId="77777777" w:rsidTr="001A78F1">
        <w:tc>
          <w:tcPr>
            <w:tcW w:w="1936" w:type="dxa"/>
          </w:tcPr>
          <w:p w14:paraId="2F09EDF7" w14:textId="77777777" w:rsidR="001A78F1" w:rsidRDefault="003B6C45">
            <w:pPr>
              <w:rPr>
                <w:rFonts w:eastAsia="SimSun"/>
                <w:lang w:val="en-US" w:eastAsia="ko-KR"/>
              </w:rPr>
            </w:pPr>
            <w:r>
              <w:rPr>
                <w:rFonts w:eastAsia="SimSun" w:hint="eastAsia"/>
                <w:lang w:val="en-US" w:eastAsia="zh-CN"/>
              </w:rPr>
              <w:t>ZTE</w:t>
            </w:r>
          </w:p>
        </w:tc>
        <w:tc>
          <w:tcPr>
            <w:tcW w:w="7837" w:type="dxa"/>
          </w:tcPr>
          <w:p w14:paraId="2AFAEF01" w14:textId="77777777" w:rsidR="001A78F1" w:rsidRDefault="003B6C45">
            <w:pPr>
              <w:rPr>
                <w:rFonts w:eastAsia="SimSun"/>
                <w:lang w:val="en-US" w:eastAsia="zh-CN"/>
              </w:rPr>
            </w:pPr>
            <w:r>
              <w:rPr>
                <w:rFonts w:eastAsia="SimSun"/>
                <w:lang w:eastAsia="zh-CN"/>
              </w:rPr>
              <w:t>Proposal 5-2-4a-v1</w:t>
            </w:r>
            <w:r>
              <w:rPr>
                <w:rFonts w:eastAsia="SimSun" w:hint="eastAsia"/>
                <w:lang w:val="en-US" w:eastAsia="zh-CN"/>
              </w:rPr>
              <w:t xml:space="preserve">: support and also agree to handle it when there is available time in the maintenance stage.  </w:t>
            </w:r>
          </w:p>
          <w:p w14:paraId="77AFBDC5" w14:textId="77777777" w:rsidR="001A78F1" w:rsidRDefault="003B6C45">
            <w:pPr>
              <w:rPr>
                <w:rFonts w:eastAsia="SimSun"/>
                <w:lang w:val="en-US" w:eastAsia="zh-CN"/>
              </w:rPr>
            </w:pPr>
            <w:r>
              <w:rPr>
                <w:rFonts w:eastAsia="SimSun"/>
                <w:lang w:eastAsia="zh-CN"/>
              </w:rPr>
              <w:t>Proposal 5-2-4b-v1</w:t>
            </w:r>
            <w:r>
              <w:rPr>
                <w:rFonts w:eastAsia="SimSun" w:hint="eastAsia"/>
                <w:lang w:val="en-US" w:eastAsia="zh-CN"/>
              </w:rPr>
              <w:t xml:space="preserve">: For first sub-bullet, we think that RRC </w:t>
            </w:r>
            <w:r>
              <w:rPr>
                <w:rFonts w:eastAsia="SimSun"/>
                <w:lang w:val="en-US" w:eastAsia="zh-CN"/>
              </w:rPr>
              <w:t>“LTM-CandidateId-list”</w:t>
            </w:r>
            <w:r>
              <w:rPr>
                <w:rFonts w:eastAsia="SimSun" w:hint="eastAsia"/>
                <w:lang w:val="en-US" w:eastAsia="zh-CN"/>
              </w:rPr>
              <w:t xml:space="preserve"> will provide PCI of corresponding SSB in </w:t>
            </w:r>
            <w:r>
              <w:rPr>
                <w:rFonts w:eastAsia="SimSun"/>
                <w:lang w:val="en-US" w:eastAsia="zh-CN"/>
              </w:rPr>
              <w:t>the LTM-CSI-SSB-Resourcelist</w:t>
            </w:r>
            <w:r>
              <w:rPr>
                <w:rFonts w:eastAsia="SimSun" w:hint="eastAsia"/>
                <w:lang w:val="en-US" w:eastAsia="zh-CN"/>
              </w:rPr>
              <w:t xml:space="preserve"> and if </w:t>
            </w:r>
            <w:r>
              <w:rPr>
                <w:rFonts w:eastAsia="SimSun"/>
                <w:lang w:eastAsia="zh-CN"/>
              </w:rPr>
              <w:t>SpCellInclusion</w:t>
            </w:r>
            <w:r>
              <w:rPr>
                <w:rFonts w:eastAsia="SimSun" w:hint="eastAsia"/>
                <w:lang w:val="en-US" w:eastAsia="zh-CN"/>
              </w:rPr>
              <w:t xml:space="preserve"> is configured, we think that it is inevitable that at least one PCI in </w:t>
            </w:r>
            <w:r>
              <w:rPr>
                <w:rFonts w:eastAsia="SimSun"/>
                <w:lang w:val="en-US" w:eastAsia="zh-CN"/>
              </w:rPr>
              <w:t>LTM-CandidateId-list</w:t>
            </w:r>
            <w:r>
              <w:rPr>
                <w:rFonts w:eastAsia="SimSun" w:hint="eastAsia"/>
                <w:lang w:val="en-US" w:eastAsia="zh-CN"/>
              </w:rPr>
              <w:t xml:space="preserve"> that is PCI of current serving cell. Thus from our perspective, we don</w:t>
            </w:r>
            <w:r>
              <w:rPr>
                <w:rFonts w:eastAsia="SimSun"/>
                <w:lang w:val="en-US" w:eastAsia="zh-CN"/>
              </w:rPr>
              <w:t>’</w:t>
            </w:r>
            <w:r>
              <w:rPr>
                <w:rFonts w:eastAsia="SimSun" w:hint="eastAsia"/>
                <w:lang w:val="en-US" w:eastAsia="zh-CN"/>
              </w:rPr>
              <w:t xml:space="preserve">t see the need to have an additional agreement. </w:t>
            </w:r>
          </w:p>
          <w:p w14:paraId="2C10288D" w14:textId="77777777" w:rsidR="001A78F1" w:rsidRDefault="003B6C45">
            <w:pPr>
              <w:rPr>
                <w:rFonts w:eastAsia="SimSun"/>
                <w:lang w:val="en-US" w:eastAsia="ko-KR"/>
              </w:rPr>
            </w:pPr>
            <w:r>
              <w:rPr>
                <w:rFonts w:eastAsia="SimSun" w:hint="eastAsia"/>
                <w:lang w:val="en-US" w:eastAsia="zh-CN"/>
              </w:rPr>
              <w:t xml:space="preserve">Besides, we understand that frequency corresponding to reported SSB can be known through </w:t>
            </w:r>
            <w:r>
              <w:rPr>
                <w:rFonts w:eastAsia="SimSun"/>
                <w:lang w:val="en-US" w:eastAsia="zh-CN"/>
              </w:rPr>
              <w:t>“ssbFrequency”</w:t>
            </w:r>
            <w:r>
              <w:rPr>
                <w:rFonts w:eastAsia="SimSun" w:hint="eastAsia"/>
                <w:lang w:val="en-US" w:eastAsia="zh-CN"/>
              </w:rPr>
              <w:t xml:space="preserve"> in LTM-SSB-Config-r18 since SSBs in the LTM-CSI-SSB-ResourceSet are composed of SSBs from </w:t>
            </w:r>
            <w:r>
              <w:rPr>
                <w:rFonts w:eastAsia="SimSun"/>
                <w:lang w:val="en-US" w:eastAsia="zh-CN"/>
              </w:rPr>
              <w:t>“</w:t>
            </w:r>
            <w:r>
              <w:rPr>
                <w:rFonts w:eastAsia="SimSun" w:hint="eastAsia"/>
                <w:lang w:eastAsia="zh-CN"/>
              </w:rPr>
              <w:t>ssb-PositionsInBurst-r18</w:t>
            </w:r>
            <w:r>
              <w:rPr>
                <w:rFonts w:eastAsia="SimSun"/>
                <w:lang w:val="en-US" w:eastAsia="zh-CN"/>
              </w:rPr>
              <w:t>”</w:t>
            </w:r>
            <w:r>
              <w:rPr>
                <w:rFonts w:eastAsia="SimSun" w:hint="eastAsia"/>
                <w:lang w:val="en-US" w:eastAsia="zh-CN"/>
              </w:rPr>
              <w:t>.</w:t>
            </w:r>
          </w:p>
        </w:tc>
      </w:tr>
      <w:tr w:rsidR="00157009" w14:paraId="63E0B472" w14:textId="77777777" w:rsidTr="00F4214C">
        <w:tc>
          <w:tcPr>
            <w:tcW w:w="1936" w:type="dxa"/>
          </w:tcPr>
          <w:p w14:paraId="5E3761A0" w14:textId="77777777" w:rsidR="00157009" w:rsidRDefault="00157009"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0DA90CA0" w14:textId="77777777" w:rsidR="00157009" w:rsidRDefault="00157009" w:rsidP="00F4214C">
            <w:pPr>
              <w:rPr>
                <w:rFonts w:eastAsia="SimSun"/>
                <w:lang w:eastAsia="zh-CN"/>
              </w:rPr>
            </w:pPr>
            <w:r>
              <w:rPr>
                <w:rFonts w:eastAsia="SimSun" w:hint="eastAsia"/>
                <w:lang w:eastAsia="zh-CN"/>
              </w:rPr>
              <w:t>F</w:t>
            </w:r>
            <w:r>
              <w:rPr>
                <w:rFonts w:eastAsia="SimSun"/>
                <w:lang w:eastAsia="zh-CN"/>
              </w:rPr>
              <w:t>L proposal 5-2-4a-v1: Support. It is necessary issue to be discussed and resolved. According to RAN2’s process, up to 8 candidate cells can be configured for LTM. However, with consideration of computation complexity, UE only can perform L1 measurement on up to 2</w:t>
            </w:r>
            <w:r>
              <w:rPr>
                <w:rFonts w:eastAsia="SimSun" w:hint="eastAsia"/>
                <w:lang w:eastAsia="zh-CN"/>
              </w:rPr>
              <w:t>~</w:t>
            </w:r>
            <w:r>
              <w:rPr>
                <w:rFonts w:eastAsia="SimSun"/>
                <w:lang w:eastAsia="zh-CN"/>
              </w:rPr>
              <w:t xml:space="preserve">3 </w:t>
            </w:r>
            <w:r>
              <w:rPr>
                <w:rFonts w:eastAsia="SimSun" w:hint="eastAsia"/>
                <w:lang w:eastAsia="zh-CN"/>
              </w:rPr>
              <w:t>candidate</w:t>
            </w:r>
            <w:r>
              <w:rPr>
                <w:rFonts w:eastAsia="SimSun"/>
                <w:lang w:eastAsia="zh-CN"/>
              </w:rPr>
              <w:t xml:space="preserve"> cells in FR2 based on RAN4 discussion. Therefore, the number of configured candidate cell(s) and/or SSBs for L1 measurement may exceed UE capability. If it happens, how to determine the candidate cell(s) and/or SSB(s) to measure should be discussed. Compared to UE implementation, Network indication is more suitable, since it is more known about the candidate cells’ situation. </w:t>
            </w:r>
          </w:p>
          <w:p w14:paraId="295603E8" w14:textId="77777777" w:rsidR="00157009" w:rsidRDefault="00157009" w:rsidP="00F4214C">
            <w:pPr>
              <w:rPr>
                <w:rFonts w:eastAsia="SimSun"/>
                <w:lang w:eastAsia="zh-CN"/>
              </w:rPr>
            </w:pPr>
            <w:r>
              <w:rPr>
                <w:rFonts w:eastAsia="SimSun" w:hint="eastAsia"/>
                <w:lang w:eastAsia="zh-CN"/>
              </w:rPr>
              <w:t>F</w:t>
            </w:r>
            <w:r>
              <w:rPr>
                <w:rFonts w:eastAsia="SimSun"/>
                <w:lang w:eastAsia="zh-CN"/>
              </w:rPr>
              <w:t xml:space="preserve">L proposal 5-2-4b-v1: </w:t>
            </w:r>
            <w:r>
              <w:t xml:space="preserve">we’d like to clarify our understanding first. Does it mean that, when RRC provides </w:t>
            </w:r>
            <w:r w:rsidRPr="00DD57AA">
              <w:t>SpCellInclusion</w:t>
            </w:r>
            <w:r>
              <w:t>, one of the candidate cells is configured as the same as SpCell?</w:t>
            </w:r>
          </w:p>
        </w:tc>
      </w:tr>
      <w:tr w:rsidR="001A78F1" w14:paraId="75EF2B61" w14:textId="77777777" w:rsidTr="001A78F1">
        <w:tc>
          <w:tcPr>
            <w:tcW w:w="1936" w:type="dxa"/>
          </w:tcPr>
          <w:p w14:paraId="3E775919" w14:textId="574B3E16" w:rsidR="001A78F1" w:rsidRPr="002B30F9"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58DFFA7B" w14:textId="77777777" w:rsidR="002B30F9" w:rsidRDefault="002B30F9" w:rsidP="002B30F9">
            <w:pPr>
              <w:rPr>
                <w:rFonts w:eastAsia="SimSun"/>
                <w:lang w:eastAsia="zh-CN"/>
              </w:rPr>
            </w:pPr>
            <w:r>
              <w:rPr>
                <w:rFonts w:eastAsia="SimSun"/>
                <w:lang w:eastAsia="zh-CN"/>
              </w:rPr>
              <w:t xml:space="preserve">Proposal 5-2-4a-v1: Do not support. </w:t>
            </w:r>
          </w:p>
          <w:p w14:paraId="23992E61" w14:textId="77777777" w:rsidR="002B30F9" w:rsidRDefault="002B30F9" w:rsidP="002B30F9">
            <w:pPr>
              <w:rPr>
                <w:rFonts w:eastAsia="SimSun"/>
                <w:lang w:eastAsia="zh-CN"/>
              </w:rPr>
            </w:pPr>
            <w:r>
              <w:rPr>
                <w:rFonts w:eastAsia="SimSun"/>
                <w:lang w:eastAsia="zh-CN"/>
              </w:rPr>
              <w:t>What is the intention to introduce such a MAC CE? Reduce the measurement overhead? To do that, appropriate quantities of candidate cells can be configured by RRC signalling. Why bother to configured too many candidate cells to UE and introduce such kind of MAC CE?</w:t>
            </w:r>
          </w:p>
          <w:p w14:paraId="03A1EC34" w14:textId="46951615" w:rsidR="001A78F1" w:rsidRDefault="002B30F9" w:rsidP="002B30F9">
            <w:r>
              <w:rPr>
                <w:rFonts w:eastAsia="SimSun"/>
                <w:lang w:eastAsia="zh-CN"/>
              </w:rPr>
              <w:t>Proposal 5-2-4b-v1: Fine</w:t>
            </w:r>
          </w:p>
        </w:tc>
      </w:tr>
      <w:tr w:rsidR="001A78F1" w14:paraId="7953E6B2" w14:textId="77777777" w:rsidTr="001A78F1">
        <w:tc>
          <w:tcPr>
            <w:tcW w:w="1936" w:type="dxa"/>
          </w:tcPr>
          <w:p w14:paraId="736013AF" w14:textId="7943F661" w:rsidR="001A78F1" w:rsidRDefault="00070CA2">
            <w:pPr>
              <w:rPr>
                <w:rFonts w:eastAsia="SimSun"/>
                <w:lang w:val="en-US" w:eastAsia="zh-CN"/>
              </w:rPr>
            </w:pPr>
            <w:r>
              <w:rPr>
                <w:rFonts w:eastAsia="SimSun"/>
                <w:lang w:val="en-US" w:eastAsia="zh-CN"/>
              </w:rPr>
              <w:t>MediaTek</w:t>
            </w:r>
          </w:p>
        </w:tc>
        <w:tc>
          <w:tcPr>
            <w:tcW w:w="7837" w:type="dxa"/>
          </w:tcPr>
          <w:p w14:paraId="3ED21318" w14:textId="77777777" w:rsidR="00070CA2" w:rsidRDefault="00070CA2" w:rsidP="00070CA2">
            <w:pPr>
              <w:rPr>
                <w:rFonts w:eastAsia="SimSun"/>
                <w:lang w:eastAsia="zh-CN"/>
              </w:rPr>
            </w:pPr>
            <w:r>
              <w:rPr>
                <w:rFonts w:eastAsia="SimSun"/>
                <w:lang w:eastAsia="zh-CN"/>
              </w:rPr>
              <w:t>For proposal 5-2-4a-v1, not support. There will be a discussion on the number of SSBs and cells for measurement, and the reported UE capability can restrict gNB configuration and no need to introduce further activation mechanism. Agree with other companies that this proposal is an optimization.</w:t>
            </w:r>
          </w:p>
          <w:p w14:paraId="1C3361A7" w14:textId="77777777" w:rsidR="00070CA2" w:rsidRDefault="00070CA2" w:rsidP="00070CA2">
            <w:pPr>
              <w:rPr>
                <w:rFonts w:eastAsia="SimSun"/>
                <w:lang w:eastAsia="zh-CN"/>
              </w:rPr>
            </w:pPr>
          </w:p>
          <w:p w14:paraId="7A3606A7" w14:textId="77777777" w:rsidR="00070CA2" w:rsidRDefault="00070CA2" w:rsidP="00070CA2">
            <w:pPr>
              <w:rPr>
                <w:rFonts w:eastAsia="SimSun"/>
                <w:lang w:eastAsia="zh-CN"/>
              </w:rPr>
            </w:pPr>
            <w:r>
              <w:rPr>
                <w:rFonts w:eastAsia="SimSun"/>
                <w:lang w:eastAsia="zh-CN"/>
              </w:rPr>
              <w:t>For Proposal 5-2-4b-v1, the issue is valid. However, we have following questions:</w:t>
            </w:r>
          </w:p>
          <w:p w14:paraId="05AA1D59" w14:textId="77777777" w:rsidR="00070CA2" w:rsidRDefault="00070CA2" w:rsidP="00070CA2">
            <w:pPr>
              <w:rPr>
                <w:rFonts w:eastAsia="SimSun"/>
                <w:lang w:eastAsia="zh-CN"/>
              </w:rPr>
            </w:pPr>
            <w:r>
              <w:rPr>
                <w:rFonts w:eastAsia="SimSun"/>
                <w:lang w:eastAsia="zh-CN"/>
              </w:rPr>
              <w:t xml:space="preserve">Q1:did RAN1 or RAN2 already make decision on using PCI to specify the candidate cell ID? </w:t>
            </w:r>
          </w:p>
          <w:p w14:paraId="47E00CB2" w14:textId="6A34895D" w:rsidR="001A78F1" w:rsidRDefault="00070CA2" w:rsidP="00070CA2">
            <w:pPr>
              <w:rPr>
                <w:rFonts w:eastAsia="SimSun"/>
                <w:b/>
                <w:bCs/>
                <w:lang w:val="en-US" w:eastAsia="zh-CN"/>
              </w:rPr>
            </w:pPr>
            <w:r>
              <w:rPr>
                <w:rFonts w:eastAsia="SimSun"/>
                <w:lang w:eastAsia="zh-CN"/>
              </w:rPr>
              <w:t>Q2: what is the purpose of having the second bullet “</w:t>
            </w:r>
            <w:r w:rsidRPr="00E573F6">
              <w:rPr>
                <w:color w:val="FF0000"/>
              </w:rPr>
              <w:t>Capture “SpCell measurement” as “primary cell measurement” in RAN1 specifications</w:t>
            </w:r>
            <w:r>
              <w:rPr>
                <w:color w:val="FF0000"/>
              </w:rPr>
              <w:t>?</w:t>
            </w:r>
            <w:r>
              <w:rPr>
                <w:rFonts w:eastAsia="SimSun"/>
                <w:lang w:eastAsia="zh-CN"/>
              </w:rPr>
              <w:t>” is the purpose to specify only MCG Pcell measurement is included when UE has both MCG and SCG?</w:t>
            </w:r>
          </w:p>
        </w:tc>
      </w:tr>
      <w:tr w:rsidR="00F23507" w14:paraId="32CFBB38" w14:textId="77777777" w:rsidTr="001A78F1">
        <w:tc>
          <w:tcPr>
            <w:tcW w:w="1936" w:type="dxa"/>
          </w:tcPr>
          <w:p w14:paraId="22C6394C" w14:textId="1F365975" w:rsidR="00F23507" w:rsidRDefault="00F23507" w:rsidP="00F23507">
            <w:pPr>
              <w:rPr>
                <w:rFonts w:eastAsia="SimSun"/>
                <w:lang w:val="en-US" w:eastAsia="zh-CN"/>
              </w:rPr>
            </w:pPr>
            <w:r>
              <w:rPr>
                <w:rFonts w:eastAsia="Malgun Gothic"/>
                <w:lang w:eastAsia="ko-KR"/>
              </w:rPr>
              <w:lastRenderedPageBreak/>
              <w:t>Google</w:t>
            </w:r>
          </w:p>
        </w:tc>
        <w:tc>
          <w:tcPr>
            <w:tcW w:w="7837" w:type="dxa"/>
          </w:tcPr>
          <w:p w14:paraId="52F870EC" w14:textId="77777777" w:rsidR="00F23507" w:rsidRDefault="00F23507" w:rsidP="00F23507">
            <w:r>
              <w:t xml:space="preserve">FL proposal 1: We support this proposal and agree with vivo. </w:t>
            </w:r>
          </w:p>
          <w:p w14:paraId="2990CB30" w14:textId="2010FD3B" w:rsidR="00F23507" w:rsidRDefault="00F23507" w:rsidP="00F23507">
            <w:pPr>
              <w:rPr>
                <w:rFonts w:eastAsia="SimSun"/>
                <w:lang w:val="en-US" w:eastAsia="zh-CN"/>
              </w:rPr>
            </w:pPr>
            <w:r>
              <w:t xml:space="preserve">FL proposal 2: Need further clarification/discussion </w:t>
            </w:r>
          </w:p>
        </w:tc>
      </w:tr>
      <w:tr w:rsidR="0069246D" w14:paraId="1FDDAE3C" w14:textId="77777777" w:rsidTr="001A78F1">
        <w:tc>
          <w:tcPr>
            <w:tcW w:w="1936" w:type="dxa"/>
          </w:tcPr>
          <w:p w14:paraId="664E1175" w14:textId="17C41306"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81A800E" w14:textId="77777777" w:rsidR="0069246D" w:rsidRDefault="0069246D" w:rsidP="0069246D">
            <w:pPr>
              <w:rPr>
                <w:rFonts w:eastAsia="SimSun"/>
                <w:lang w:eastAsia="zh-CN"/>
              </w:rPr>
            </w:pPr>
            <w:r>
              <w:rPr>
                <w:rFonts w:eastAsia="SimSun"/>
                <w:lang w:eastAsia="zh-CN"/>
              </w:rPr>
              <w:t>Proposal 5-2-4a-v1: It seems not essential.</w:t>
            </w:r>
          </w:p>
          <w:p w14:paraId="5C00A598" w14:textId="0BAF7FBE" w:rsidR="0069246D" w:rsidRDefault="0069246D" w:rsidP="0069246D">
            <w:pPr>
              <w:rPr>
                <w:rFonts w:eastAsia="SimSun"/>
                <w:lang w:val="en-US" w:eastAsia="zh-CN"/>
              </w:rPr>
            </w:pPr>
            <w:r>
              <w:rPr>
                <w:rFonts w:eastAsia="SimSun"/>
                <w:lang w:eastAsia="zh-CN"/>
              </w:rPr>
              <w:t>Proposal 5-2-4b-v1: We agree with the intention. As for how to determine “</w:t>
            </w:r>
            <w:r w:rsidRPr="007B7A32">
              <w:rPr>
                <w:rFonts w:eastAsia="SimSun"/>
                <w:lang w:eastAsia="zh-CN"/>
              </w:rPr>
              <w:t>the PCI of the candidate cell is equal to the PCI of the SpCell</w:t>
            </w:r>
            <w:r>
              <w:rPr>
                <w:rFonts w:eastAsia="SimSun"/>
                <w:lang w:eastAsia="zh-CN"/>
              </w:rPr>
              <w:t xml:space="preserve">”, we are open to it. For example, a pre-defined </w:t>
            </w:r>
            <w:r w:rsidRPr="007B7A32">
              <w:rPr>
                <w:rFonts w:eastAsia="SimSun"/>
                <w:lang w:eastAsia="zh-CN"/>
              </w:rPr>
              <w:t>LTM-CandidateId-r18</w:t>
            </w:r>
            <w:r>
              <w:rPr>
                <w:rFonts w:eastAsia="SimSun"/>
                <w:lang w:eastAsia="zh-CN"/>
              </w:rPr>
              <w:t xml:space="preserve"> value (e.g., value 0) can imply SpCell.</w:t>
            </w:r>
          </w:p>
        </w:tc>
      </w:tr>
      <w:tr w:rsidR="005E4D52" w14:paraId="7E0F9A21" w14:textId="77777777" w:rsidTr="001A78F1">
        <w:tc>
          <w:tcPr>
            <w:tcW w:w="1936" w:type="dxa"/>
          </w:tcPr>
          <w:p w14:paraId="1671EA7F" w14:textId="4FD6DA39" w:rsidR="005E4D52" w:rsidRDefault="005E4D52" w:rsidP="005E4D52">
            <w:pPr>
              <w:rPr>
                <w:rFonts w:eastAsia="SimSun"/>
                <w:lang w:eastAsia="zh-CN"/>
              </w:rPr>
            </w:pPr>
            <w:r>
              <w:rPr>
                <w:rFonts w:eastAsia="Malgun Gothic" w:hint="eastAsia"/>
                <w:lang w:val="en-US" w:eastAsia="ko-KR"/>
              </w:rPr>
              <w:t>LG</w:t>
            </w:r>
          </w:p>
        </w:tc>
        <w:tc>
          <w:tcPr>
            <w:tcW w:w="7837" w:type="dxa"/>
          </w:tcPr>
          <w:p w14:paraId="2B3DD48B" w14:textId="007EA589" w:rsidR="005E4D52" w:rsidRDefault="005E4D52" w:rsidP="005E4D52">
            <w:pPr>
              <w:rPr>
                <w:rFonts w:eastAsia="SimSun"/>
                <w:lang w:val="en-US" w:eastAsia="zh-CN"/>
              </w:rPr>
            </w:pPr>
            <w:r>
              <w:rPr>
                <w:rFonts w:eastAsia="SimSun"/>
                <w:lang w:eastAsia="zh-CN"/>
              </w:rPr>
              <w:t>Proposal 5-2-4a-v1: Not support as similar view with Xiaomi and MediaTek where further restriction on the measurement SSB via MAC-CE seems an optimization based on appropriate RRC configuration along with UE capability reporting.</w:t>
            </w:r>
          </w:p>
        </w:tc>
      </w:tr>
      <w:tr w:rsidR="001B2F97" w14:paraId="3D878FB2" w14:textId="77777777" w:rsidTr="001B2F97">
        <w:tc>
          <w:tcPr>
            <w:tcW w:w="1936" w:type="dxa"/>
          </w:tcPr>
          <w:p w14:paraId="187C19F3" w14:textId="77777777" w:rsidR="001B2F97" w:rsidRPr="00B4666F" w:rsidRDefault="001B2F97" w:rsidP="001B2F9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BFC4B54" w14:textId="6CE62A13" w:rsidR="001B2F97" w:rsidRDefault="001B2F97" w:rsidP="001B2F97">
            <w:r>
              <w:t>Proposal 5-2-4a-v2: support. It may help UE to maintain reasonable number of L1 measurement in subsequent HO.</w:t>
            </w:r>
          </w:p>
          <w:p w14:paraId="48E2BD5E" w14:textId="0ACDAE7F" w:rsidR="001B2F97" w:rsidRDefault="001B2F97" w:rsidP="001B2F97">
            <w:r>
              <w:t>Proposal 5-2-4b-v2: maybe it can be left to editor.</w:t>
            </w:r>
          </w:p>
        </w:tc>
      </w:tr>
      <w:tr w:rsidR="000A6E5E" w14:paraId="6B6A95A8" w14:textId="77777777" w:rsidTr="001A78F1">
        <w:tc>
          <w:tcPr>
            <w:tcW w:w="1936" w:type="dxa"/>
          </w:tcPr>
          <w:p w14:paraId="3798E8B0" w14:textId="4B2C226A" w:rsidR="000A6E5E" w:rsidRPr="001B2F97"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773127E1" w14:textId="77777777" w:rsidR="000A6E5E" w:rsidRDefault="000A6E5E" w:rsidP="000A6E5E">
            <w:pPr>
              <w:rPr>
                <w:rFonts w:eastAsia="SimSun"/>
                <w:lang w:eastAsia="zh-CN"/>
              </w:rPr>
            </w:pPr>
            <w:r>
              <w:rPr>
                <w:rFonts w:eastAsia="SimSun" w:hint="eastAsia"/>
                <w:lang w:eastAsia="zh-CN"/>
              </w:rPr>
              <w:t>P</w:t>
            </w:r>
            <w:r w:rsidRPr="00FA379A">
              <w:rPr>
                <w:rFonts w:eastAsia="SimSun"/>
                <w:lang w:eastAsia="zh-CN"/>
              </w:rPr>
              <w:t>5-2-4a-v1</w:t>
            </w:r>
            <w:r>
              <w:rPr>
                <w:rFonts w:eastAsia="SimSun"/>
                <w:lang w:eastAsia="zh-CN"/>
              </w:rPr>
              <w:t>: The corresponding behaviour is not clear. For example, the MAC CE is applied to all the CSI-</w:t>
            </w:r>
            <w:proofErr w:type="spellStart"/>
            <w:r>
              <w:rPr>
                <w:rFonts w:eastAsia="SimSun"/>
                <w:lang w:eastAsia="zh-CN"/>
              </w:rPr>
              <w:t>ReportConfig</w:t>
            </w:r>
            <w:proofErr w:type="spellEnd"/>
            <w:r>
              <w:rPr>
                <w:rFonts w:eastAsia="SimSun"/>
                <w:lang w:eastAsia="zh-CN"/>
              </w:rPr>
              <w:t xml:space="preserve"> for LTM or certain CSI-</w:t>
            </w:r>
            <w:proofErr w:type="spellStart"/>
            <w:r>
              <w:rPr>
                <w:rFonts w:eastAsia="SimSun"/>
                <w:lang w:eastAsia="zh-CN"/>
              </w:rPr>
              <w:t>ReportConfig</w:t>
            </w:r>
            <w:proofErr w:type="spellEnd"/>
          </w:p>
          <w:p w14:paraId="002375CB" w14:textId="33D3C7BE" w:rsidR="000A6E5E" w:rsidRDefault="000A6E5E" w:rsidP="000A6E5E">
            <w:pPr>
              <w:rPr>
                <w:rFonts w:eastAsia="Malgun Gothic"/>
                <w:lang w:eastAsia="ko-KR"/>
              </w:rPr>
            </w:pPr>
            <w:r>
              <w:rPr>
                <w:rFonts w:eastAsia="SimSun" w:hint="eastAsia"/>
                <w:lang w:eastAsia="zh-CN"/>
              </w:rPr>
              <w:t>P</w:t>
            </w:r>
            <w:r w:rsidRPr="00FA379A">
              <w:rPr>
                <w:rFonts w:eastAsia="SimSun"/>
                <w:lang w:eastAsia="zh-CN"/>
              </w:rPr>
              <w:t>5-2-4</w:t>
            </w:r>
            <w:r>
              <w:rPr>
                <w:rFonts w:eastAsia="SimSun"/>
                <w:lang w:eastAsia="zh-CN"/>
              </w:rPr>
              <w:t>b</w:t>
            </w:r>
            <w:r w:rsidRPr="00FA379A">
              <w:rPr>
                <w:rFonts w:eastAsia="SimSun"/>
                <w:lang w:eastAsia="zh-CN"/>
              </w:rPr>
              <w:t>-v1</w:t>
            </w:r>
            <w:r>
              <w:rPr>
                <w:rFonts w:eastAsia="SimSun"/>
                <w:lang w:eastAsia="zh-CN"/>
              </w:rPr>
              <w:t xml:space="preserve">: When </w:t>
            </w:r>
            <w:proofErr w:type="spellStart"/>
            <w:r w:rsidRPr="00E61DAB">
              <w:rPr>
                <w:rFonts w:eastAsia="SimSun"/>
                <w:lang w:eastAsia="zh-CN"/>
              </w:rPr>
              <w:t>SpCellInclusion</w:t>
            </w:r>
            <w:proofErr w:type="spellEnd"/>
            <w:r>
              <w:rPr>
                <w:rFonts w:eastAsia="SimSun"/>
                <w:lang w:eastAsia="zh-CN"/>
              </w:rPr>
              <w:t xml:space="preserve"> is configured for a beam report for LTM, the</w:t>
            </w:r>
            <w:r>
              <w:t xml:space="preserve"> </w:t>
            </w:r>
            <w:r w:rsidRPr="00E61DAB">
              <w:rPr>
                <w:rFonts w:eastAsia="SimSun"/>
                <w:lang w:eastAsia="zh-CN"/>
              </w:rPr>
              <w:t>LTM-CSI-SSB-</w:t>
            </w:r>
            <w:proofErr w:type="spellStart"/>
            <w:r w:rsidRPr="00E61DAB">
              <w:rPr>
                <w:rFonts w:eastAsia="SimSun"/>
                <w:lang w:eastAsia="zh-CN"/>
              </w:rPr>
              <w:t>ResourceSet</w:t>
            </w:r>
            <w:proofErr w:type="spellEnd"/>
            <w:r>
              <w:rPr>
                <w:rFonts w:eastAsia="SimSun"/>
                <w:lang w:eastAsia="zh-CN"/>
              </w:rPr>
              <w:t xml:space="preserve"> associated with the beam report should contain SSB from the serving cell. Therefore, we are fine with the first bullet in principle. </w:t>
            </w:r>
          </w:p>
        </w:tc>
      </w:tr>
    </w:tbl>
    <w:p w14:paraId="491D4B3A" w14:textId="5B5972E5" w:rsidR="00ED435B" w:rsidRDefault="003B6C45">
      <w:pPr>
        <w:snapToGrid/>
        <w:spacing w:after="0" w:afterAutospacing="0"/>
        <w:jc w:val="left"/>
        <w:rPr>
          <w:rFonts w:eastAsiaTheme="minorEastAsia"/>
        </w:rPr>
      </w:pPr>
      <w:r>
        <w:rPr>
          <w:rFonts w:eastAsiaTheme="minorEastAsia"/>
        </w:rPr>
        <w:br w:type="page"/>
      </w:r>
    </w:p>
    <w:p w14:paraId="31D8C3AF" w14:textId="58A82F73" w:rsidR="00ED435B" w:rsidRPr="00ED435B" w:rsidRDefault="00ED435B" w:rsidP="00ED435B">
      <w:pPr>
        <w:pStyle w:val="5"/>
      </w:pPr>
      <w:r>
        <w:lastRenderedPageBreak/>
        <w:t>[FL Proposal 5-2-4a-v</w:t>
      </w:r>
      <w:r w:rsidR="00FC3943">
        <w:t>2</w:t>
      </w:r>
      <w:r>
        <w:t>]</w:t>
      </w:r>
    </w:p>
    <w:p w14:paraId="5263C047" w14:textId="439A6207" w:rsidR="00661678" w:rsidRPr="008A55EC" w:rsidRDefault="00ED435B" w:rsidP="00661678">
      <w:pPr>
        <w:pStyle w:val="a"/>
        <w:numPr>
          <w:ilvl w:val="0"/>
          <w:numId w:val="12"/>
        </w:numPr>
      </w:pPr>
      <w:r w:rsidRPr="008A55EC">
        <w:rPr>
          <w:lang w:val="en-US"/>
        </w:rPr>
        <w:t>A MAC CE is introduced to activate/deactivate the SSB(s)/cell(s) configured in the L1 measurement report</w:t>
      </w:r>
    </w:p>
    <w:p w14:paraId="66A863A2" w14:textId="77777777" w:rsidR="00ED435B" w:rsidRDefault="00ED435B" w:rsidP="00ED435B">
      <w:pPr>
        <w:pStyle w:val="a"/>
        <w:numPr>
          <w:ilvl w:val="0"/>
          <w:numId w:val="12"/>
        </w:numPr>
        <w:rPr>
          <w:i/>
          <w:iCs/>
          <w:color w:val="FF0000"/>
          <w:lang w:val="en-US"/>
        </w:rPr>
      </w:pPr>
    </w:p>
    <w:p w14:paraId="6387A160" w14:textId="6546C2B4" w:rsidR="00ED435B" w:rsidRDefault="00ED435B" w:rsidP="00ED435B">
      <w:pPr>
        <w:pStyle w:val="a"/>
        <w:numPr>
          <w:ilvl w:val="0"/>
          <w:numId w:val="12"/>
        </w:numPr>
        <w:rPr>
          <w:i/>
          <w:iCs/>
          <w:color w:val="FF0000"/>
          <w:lang w:val="en-US"/>
        </w:rPr>
      </w:pPr>
      <w:r w:rsidRPr="00ED435B">
        <w:rPr>
          <w:i/>
          <w:iCs/>
          <w:color w:val="FF0000"/>
          <w:lang w:val="en-US"/>
        </w:rPr>
        <w:t>Support</w:t>
      </w:r>
    </w:p>
    <w:p w14:paraId="43406C82" w14:textId="3E137474" w:rsidR="00ED435B" w:rsidRDefault="00B8137F" w:rsidP="00ED435B">
      <w:pPr>
        <w:pStyle w:val="a"/>
        <w:numPr>
          <w:ilvl w:val="1"/>
          <w:numId w:val="12"/>
        </w:numPr>
        <w:rPr>
          <w:i/>
          <w:iCs/>
          <w:color w:val="FF0000"/>
          <w:lang w:val="en-US"/>
        </w:rPr>
      </w:pPr>
      <w:r>
        <w:rPr>
          <w:i/>
          <w:iCs/>
          <w:color w:val="FF0000"/>
          <w:lang w:val="en-US"/>
        </w:rPr>
        <w:t xml:space="preserve">DOCOMO, Qualcomm, </w:t>
      </w:r>
      <w:r w:rsidR="005010DD">
        <w:rPr>
          <w:i/>
          <w:iCs/>
          <w:color w:val="FF0000"/>
          <w:lang w:val="en-US"/>
        </w:rPr>
        <w:t>CMCC(open)</w:t>
      </w:r>
      <w:r w:rsidR="00E44C01">
        <w:rPr>
          <w:i/>
          <w:iCs/>
          <w:color w:val="FF0000"/>
          <w:lang w:val="en-US"/>
        </w:rPr>
        <w:t>, ZTE, vivo, Google,</w:t>
      </w:r>
    </w:p>
    <w:p w14:paraId="48B3874D" w14:textId="7785CFF3" w:rsidR="00ED435B" w:rsidRDefault="00ED435B" w:rsidP="00ED435B">
      <w:pPr>
        <w:pStyle w:val="a"/>
        <w:numPr>
          <w:ilvl w:val="0"/>
          <w:numId w:val="12"/>
        </w:numPr>
        <w:rPr>
          <w:i/>
          <w:iCs/>
          <w:color w:val="FF0000"/>
          <w:lang w:val="en-US"/>
        </w:rPr>
      </w:pPr>
      <w:r w:rsidRPr="00ED435B">
        <w:rPr>
          <w:i/>
          <w:iCs/>
          <w:color w:val="FF0000"/>
          <w:lang w:val="en-US"/>
        </w:rPr>
        <w:t>Not support</w:t>
      </w:r>
    </w:p>
    <w:p w14:paraId="76E0F62A" w14:textId="52F0509C" w:rsidR="004B156F" w:rsidRDefault="00B8137F" w:rsidP="004B156F">
      <w:pPr>
        <w:pStyle w:val="a"/>
        <w:numPr>
          <w:ilvl w:val="1"/>
          <w:numId w:val="12"/>
        </w:numPr>
        <w:rPr>
          <w:i/>
          <w:iCs/>
          <w:color w:val="FF0000"/>
          <w:lang w:val="en-US"/>
        </w:rPr>
      </w:pPr>
      <w:r>
        <w:rPr>
          <w:i/>
          <w:iCs/>
          <w:color w:val="FF0000"/>
          <w:lang w:val="en-US"/>
        </w:rPr>
        <w:t>Ericsson, Nokia</w:t>
      </w:r>
      <w:r w:rsidR="005010DD">
        <w:rPr>
          <w:i/>
          <w:iCs/>
          <w:color w:val="FF0000"/>
          <w:lang w:val="en-US"/>
        </w:rPr>
        <w:t>, Samsung</w:t>
      </w:r>
      <w:r w:rsidR="00984B84">
        <w:rPr>
          <w:i/>
          <w:iCs/>
          <w:color w:val="FF0000"/>
          <w:lang w:val="en-US"/>
        </w:rPr>
        <w:t xml:space="preserve">, </w:t>
      </w:r>
      <w:proofErr w:type="spellStart"/>
      <w:r w:rsidR="00984B84">
        <w:rPr>
          <w:i/>
          <w:iCs/>
          <w:color w:val="FF0000"/>
          <w:lang w:val="en-US"/>
        </w:rPr>
        <w:t>Futurewei</w:t>
      </w:r>
      <w:proofErr w:type="spellEnd"/>
      <w:r w:rsidR="00E44C01">
        <w:rPr>
          <w:i/>
          <w:iCs/>
          <w:color w:val="FF0000"/>
          <w:lang w:val="en-US"/>
        </w:rPr>
        <w:t>, Xiaomi, MediaTek, Fujitsu, LG</w:t>
      </w:r>
    </w:p>
    <w:p w14:paraId="685158D2" w14:textId="49DB99C3" w:rsidR="003E1063" w:rsidRDefault="003E1063" w:rsidP="003E1063">
      <w:pPr>
        <w:rPr>
          <w:i/>
          <w:iCs/>
          <w:color w:val="FF0000"/>
          <w:lang w:val="en-US"/>
        </w:rPr>
      </w:pPr>
      <w:proofErr w:type="spellStart"/>
      <w:r>
        <w:rPr>
          <w:i/>
          <w:iCs/>
          <w:color w:val="FF0000"/>
          <w:lang w:val="en-US"/>
        </w:rPr>
        <w:t>Coclusion</w:t>
      </w:r>
      <w:proofErr w:type="spellEnd"/>
      <w:r>
        <w:rPr>
          <w:i/>
          <w:iCs/>
          <w:color w:val="FF0000"/>
          <w:lang w:val="en-US"/>
        </w:rPr>
        <w:t xml:space="preserve">: the intention of this proposal is achieved by the existing mechanism, i.e. semi-persistent reporting with different resource set. No new MAC CE will be defined in Rel-18. </w:t>
      </w:r>
    </w:p>
    <w:p w14:paraId="38BA8782" w14:textId="789C96C0" w:rsidR="003E1063" w:rsidRPr="003E1063" w:rsidRDefault="003E1063" w:rsidP="003E1063">
      <w:pPr>
        <w:rPr>
          <w:i/>
          <w:iCs/>
          <w:color w:val="FF0000"/>
          <w:lang w:val="en-US"/>
        </w:rPr>
      </w:pPr>
      <w:r>
        <w:rPr>
          <w:i/>
          <w:iCs/>
          <w:color w:val="FF0000"/>
          <w:lang w:val="en-US"/>
        </w:rPr>
        <w:t>Double Check if the MAC CE structure can realize it (until Tuesday session)</w:t>
      </w:r>
    </w:p>
    <w:p w14:paraId="1F94D855" w14:textId="77777777" w:rsidR="004B156F" w:rsidRPr="004B156F" w:rsidRDefault="004B156F" w:rsidP="004B156F">
      <w:pPr>
        <w:rPr>
          <w:i/>
          <w:iCs/>
          <w:color w:val="FF0000"/>
          <w:lang w:val="en-US"/>
        </w:rPr>
      </w:pPr>
    </w:p>
    <w:p w14:paraId="4038C40E" w14:textId="38FF9660" w:rsidR="00ED435B" w:rsidRDefault="00ED435B" w:rsidP="00ED435B">
      <w:pPr>
        <w:pStyle w:val="5"/>
      </w:pPr>
      <w:r>
        <w:t>[FL Proposal 5-2-4b-v</w:t>
      </w:r>
      <w:r w:rsidR="00FC3943">
        <w:t>2</w:t>
      </w:r>
      <w:r>
        <w:t>]</w:t>
      </w:r>
    </w:p>
    <w:p w14:paraId="48058049" w14:textId="77777777" w:rsidR="00191D3D" w:rsidRPr="008A55EC" w:rsidRDefault="00191D3D" w:rsidP="00191D3D">
      <w:pPr>
        <w:pStyle w:val="a"/>
        <w:numPr>
          <w:ilvl w:val="0"/>
          <w:numId w:val="12"/>
        </w:numPr>
      </w:pPr>
      <w:r w:rsidRPr="008A55EC">
        <w:t xml:space="preserve">For the LTM L1 measurement report, </w:t>
      </w:r>
    </w:p>
    <w:p w14:paraId="16173C80" w14:textId="77777777" w:rsidR="00191D3D" w:rsidRDefault="00191D3D" w:rsidP="00191D3D">
      <w:pPr>
        <w:pStyle w:val="a"/>
        <w:numPr>
          <w:ilvl w:val="1"/>
          <w:numId w:val="12"/>
        </w:numPr>
      </w:pPr>
      <w:r w:rsidRPr="008A55EC">
        <w:t xml:space="preserve">When a UE is configured is configured with </w:t>
      </w:r>
      <w:proofErr w:type="spellStart"/>
      <w:r w:rsidRPr="008A55EC">
        <w:t>SpCellInclusion</w:t>
      </w:r>
      <w:proofErr w:type="spellEnd"/>
      <w:r w:rsidRPr="008A55EC">
        <w:t xml:space="preserve">, the </w:t>
      </w:r>
      <w:proofErr w:type="spellStart"/>
      <w:r w:rsidRPr="008A55EC">
        <w:t>SpCell</w:t>
      </w:r>
      <w:proofErr w:type="spellEnd"/>
      <w:r w:rsidRPr="008A55EC">
        <w:t xml:space="preserve"> measurements are the entries in the LTM-CSI-SSB-</w:t>
      </w:r>
      <w:proofErr w:type="spellStart"/>
      <w:r w:rsidRPr="008A55EC">
        <w:t>ResourceSet</w:t>
      </w:r>
      <w:proofErr w:type="spellEnd"/>
      <w:r w:rsidRPr="008A55EC">
        <w:t xml:space="preserve">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 xml:space="preserve">of the </w:t>
      </w:r>
      <w:proofErr w:type="spellStart"/>
      <w:r w:rsidRPr="008A55EC">
        <w:t>SpCell</w:t>
      </w:r>
      <w:proofErr w:type="spellEnd"/>
      <w:r w:rsidRPr="008A55EC">
        <w:t>.</w:t>
      </w:r>
    </w:p>
    <w:p w14:paraId="1478C07C" w14:textId="77777777" w:rsidR="00191D3D" w:rsidRDefault="00191D3D" w:rsidP="00191D3D">
      <w:pPr>
        <w:pStyle w:val="a"/>
        <w:numPr>
          <w:ilvl w:val="2"/>
          <w:numId w:val="12"/>
        </w:numPr>
        <w:rPr>
          <w:color w:val="FF0000"/>
        </w:rPr>
      </w:pPr>
      <w:r>
        <w:rPr>
          <w:color w:val="FF0000"/>
        </w:rPr>
        <w:t>Note: The use of PCI or other ID is up to RAN2</w:t>
      </w:r>
    </w:p>
    <w:p w14:paraId="777D218C" w14:textId="77777777" w:rsidR="00191D3D" w:rsidRPr="00C22588" w:rsidRDefault="00191D3D" w:rsidP="00191D3D">
      <w:pPr>
        <w:pStyle w:val="a"/>
        <w:numPr>
          <w:ilvl w:val="2"/>
          <w:numId w:val="12"/>
        </w:numPr>
        <w:rPr>
          <w:color w:val="FF0000"/>
        </w:rPr>
      </w:pPr>
      <w:r w:rsidRPr="00C22588">
        <w:rPr>
          <w:color w:val="FF0000"/>
        </w:rPr>
        <w:t>Note: In this case, LTM-CSI-SSB-</w:t>
      </w:r>
      <w:proofErr w:type="spellStart"/>
      <w:r w:rsidRPr="00C22588">
        <w:rPr>
          <w:color w:val="FF0000"/>
        </w:rPr>
        <w:t>ResourceSet</w:t>
      </w:r>
      <w:proofErr w:type="spellEnd"/>
      <w:r w:rsidRPr="00C22588">
        <w:rPr>
          <w:color w:val="FF0000"/>
        </w:rPr>
        <w:t xml:space="preserve"> shall include the SSB configuration for </w:t>
      </w:r>
      <w:proofErr w:type="spellStart"/>
      <w:r w:rsidRPr="00C22588">
        <w:rPr>
          <w:color w:val="FF0000"/>
        </w:rPr>
        <w:t>SpCell</w:t>
      </w:r>
      <w:proofErr w:type="spellEnd"/>
      <w:r w:rsidRPr="00C22588">
        <w:rPr>
          <w:color w:val="FF0000"/>
        </w:rPr>
        <w:t xml:space="preserve">.  </w:t>
      </w:r>
      <w:r>
        <w:rPr>
          <w:color w:val="FF0000"/>
        </w:rPr>
        <w:t>[addressing DCM and vivo]</w:t>
      </w:r>
    </w:p>
    <w:p w14:paraId="167CE329" w14:textId="77777777" w:rsidR="00191D3D" w:rsidRPr="004A67B9" w:rsidRDefault="00191D3D" w:rsidP="00191D3D">
      <w:pPr>
        <w:pStyle w:val="a"/>
        <w:numPr>
          <w:ilvl w:val="2"/>
          <w:numId w:val="12"/>
        </w:numPr>
        <w:rPr>
          <w:i/>
          <w:iCs/>
        </w:rPr>
      </w:pPr>
      <w:r w:rsidRPr="004A67B9">
        <w:rPr>
          <w:i/>
          <w:iCs/>
          <w:color w:val="FF0000"/>
        </w:rPr>
        <w:t>FL note: “</w:t>
      </w:r>
      <w:r w:rsidRPr="004A67B9">
        <w:rPr>
          <w:rFonts w:eastAsia="SimSun"/>
          <w:i/>
          <w:iCs/>
          <w:color w:val="FF0000"/>
          <w:lang w:eastAsia="zh-CN"/>
        </w:rPr>
        <w:t xml:space="preserve">a pre-defined LTM-CandidateId-r18 value (e.g., value 0) can imply </w:t>
      </w:r>
      <w:proofErr w:type="spellStart"/>
      <w:r w:rsidRPr="004A67B9">
        <w:rPr>
          <w:rFonts w:eastAsia="SimSun"/>
          <w:i/>
          <w:iCs/>
          <w:color w:val="FF0000"/>
          <w:lang w:eastAsia="zh-CN"/>
        </w:rPr>
        <w:t>SpCell</w:t>
      </w:r>
      <w:proofErr w:type="spellEnd"/>
      <w:r w:rsidRPr="004A67B9">
        <w:rPr>
          <w:rFonts w:eastAsia="SimSun"/>
          <w:i/>
          <w:iCs/>
          <w:color w:val="FF0000"/>
          <w:lang w:eastAsia="zh-CN"/>
        </w:rPr>
        <w:t>.” Can be another solution?</w:t>
      </w:r>
    </w:p>
    <w:p w14:paraId="50235391" w14:textId="77777777" w:rsidR="00191D3D" w:rsidRDefault="00191D3D" w:rsidP="00191D3D">
      <w:pPr>
        <w:pStyle w:val="a"/>
        <w:numPr>
          <w:ilvl w:val="1"/>
          <w:numId w:val="12"/>
        </w:numPr>
      </w:pPr>
      <w:r>
        <w:t>[</w:t>
      </w:r>
      <w:r w:rsidRPr="008A55EC">
        <w:t>Capture “</w:t>
      </w:r>
      <w:proofErr w:type="spellStart"/>
      <w:r w:rsidRPr="008A55EC">
        <w:t>SpCell</w:t>
      </w:r>
      <w:proofErr w:type="spellEnd"/>
      <w:r w:rsidRPr="008A55EC">
        <w:t xml:space="preserve"> measurement” as “primary cell measurement” in RAN1 specifications.</w:t>
      </w:r>
      <w:r>
        <w:t>]</w:t>
      </w:r>
    </w:p>
    <w:p w14:paraId="7649B9F0" w14:textId="77777777" w:rsidR="00191D3D" w:rsidRDefault="00191D3D" w:rsidP="00191D3D">
      <w:pPr>
        <w:pStyle w:val="a"/>
        <w:numPr>
          <w:ilvl w:val="2"/>
          <w:numId w:val="12"/>
        </w:numPr>
        <w:rPr>
          <w:i/>
          <w:iCs/>
          <w:color w:val="FF0000"/>
        </w:rPr>
      </w:pPr>
      <w:r>
        <w:rPr>
          <w:i/>
          <w:iCs/>
          <w:color w:val="FF0000"/>
        </w:rPr>
        <w:t>FL note:</w:t>
      </w:r>
    </w:p>
    <w:p w14:paraId="056F2B58" w14:textId="77777777" w:rsidR="00191D3D" w:rsidRPr="00526032" w:rsidRDefault="00191D3D" w:rsidP="00191D3D">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 xml:space="preserve">is the purpose to specify only MCG </w:t>
      </w:r>
      <w:proofErr w:type="spellStart"/>
      <w:r w:rsidRPr="00AA4054">
        <w:rPr>
          <w:rFonts w:eastAsia="SimSun"/>
          <w:i/>
          <w:iCs/>
          <w:color w:val="FF0000"/>
          <w:lang w:eastAsia="zh-CN"/>
        </w:rPr>
        <w:t>Pcell</w:t>
      </w:r>
      <w:proofErr w:type="spellEnd"/>
      <w:r w:rsidRPr="00AA4054">
        <w:rPr>
          <w:rFonts w:eastAsia="SimSun"/>
          <w:i/>
          <w:iCs/>
          <w:color w:val="FF0000"/>
          <w:lang w:eastAsia="zh-CN"/>
        </w:rPr>
        <w:t xml:space="preserve"> measurement is included when UE has both MCG and SCG?</w:t>
      </w:r>
    </w:p>
    <w:p w14:paraId="14DE8BE3" w14:textId="77777777" w:rsidR="00191D3D" w:rsidRDefault="00191D3D" w:rsidP="00191D3D">
      <w:pPr>
        <w:pStyle w:val="a"/>
        <w:numPr>
          <w:ilvl w:val="3"/>
          <w:numId w:val="12"/>
        </w:numPr>
        <w:rPr>
          <w:i/>
          <w:iCs/>
          <w:color w:val="FF0000"/>
        </w:rPr>
      </w:pPr>
      <w:r>
        <w:rPr>
          <w:i/>
          <w:iCs/>
          <w:color w:val="FF0000"/>
        </w:rPr>
        <w:t xml:space="preserve">Ericsson’s contribution says that </w:t>
      </w:r>
      <w:r w:rsidRPr="00526032">
        <w:rPr>
          <w:i/>
          <w:iCs/>
          <w:color w:val="FF0000"/>
        </w:rPr>
        <w:t xml:space="preserve">RAN1 specifications use the term “primary cell” to represent the </w:t>
      </w:r>
      <w:proofErr w:type="spellStart"/>
      <w:r w:rsidRPr="00526032">
        <w:rPr>
          <w:i/>
          <w:iCs/>
          <w:color w:val="FF0000"/>
        </w:rPr>
        <w:t>SpCell</w:t>
      </w:r>
      <w:proofErr w:type="spellEnd"/>
      <w:r w:rsidRPr="00526032">
        <w:rPr>
          <w:i/>
          <w:iCs/>
          <w:color w:val="FF0000"/>
        </w:rPr>
        <w:t xml:space="preserve"> (and the PUCCH-</w:t>
      </w:r>
      <w:proofErr w:type="spellStart"/>
      <w:r w:rsidRPr="00526032">
        <w:rPr>
          <w:i/>
          <w:iCs/>
          <w:color w:val="FF0000"/>
        </w:rPr>
        <w:t>SCell</w:t>
      </w:r>
      <w:proofErr w:type="spellEnd"/>
      <w:r w:rsidRPr="00526032">
        <w:rPr>
          <w:i/>
          <w:iCs/>
          <w:color w:val="FF0000"/>
        </w:rPr>
        <w:t xml:space="preserve">). We prefer to use the same language regarding the </w:t>
      </w:r>
      <w:proofErr w:type="spellStart"/>
      <w:r w:rsidRPr="00526032">
        <w:rPr>
          <w:i/>
          <w:iCs/>
          <w:color w:val="FF0000"/>
        </w:rPr>
        <w:t>SpCell</w:t>
      </w:r>
      <w:proofErr w:type="spellEnd"/>
      <w:r w:rsidRPr="00526032">
        <w:rPr>
          <w:i/>
          <w:iCs/>
          <w:color w:val="FF0000"/>
        </w:rPr>
        <w:t xml:space="preserve"> measurement</w:t>
      </w:r>
      <w:r>
        <w:rPr>
          <w:i/>
          <w:iCs/>
          <w:color w:val="FF0000"/>
        </w:rPr>
        <w:t>s</w:t>
      </w:r>
    </w:p>
    <w:p w14:paraId="38A950CB" w14:textId="77777777" w:rsidR="00191D3D" w:rsidRPr="00AA4054" w:rsidRDefault="00191D3D" w:rsidP="00191D3D">
      <w:pPr>
        <w:pStyle w:val="a"/>
        <w:numPr>
          <w:ilvl w:val="3"/>
          <w:numId w:val="12"/>
        </w:numPr>
        <w:rPr>
          <w:i/>
          <w:iCs/>
          <w:color w:val="FF0000"/>
        </w:rPr>
      </w:pPr>
      <w:r>
        <w:rPr>
          <w:i/>
          <w:iCs/>
          <w:color w:val="FF0000"/>
        </w:rPr>
        <w:t>Can this be up to editor?</w:t>
      </w:r>
    </w:p>
    <w:p w14:paraId="6AA9AF70" w14:textId="77777777" w:rsidR="00C20F43" w:rsidRDefault="00C20F43" w:rsidP="00C20F43">
      <w:pPr>
        <w:pStyle w:val="a"/>
        <w:numPr>
          <w:ilvl w:val="0"/>
          <w:numId w:val="12"/>
        </w:numPr>
        <w:snapToGrid/>
        <w:spacing w:after="0" w:afterAutospacing="0"/>
        <w:jc w:val="left"/>
        <w:rPr>
          <w:rFonts w:eastAsiaTheme="minorEastAsia"/>
        </w:rPr>
      </w:pPr>
    </w:p>
    <w:p w14:paraId="4F4FBF0A" w14:textId="36154FF8" w:rsidR="00ED435B" w:rsidRDefault="00C20F43" w:rsidP="00C20F43">
      <w:pPr>
        <w:pStyle w:val="a"/>
        <w:numPr>
          <w:ilvl w:val="0"/>
          <w:numId w:val="12"/>
        </w:numPr>
        <w:snapToGrid/>
        <w:spacing w:after="0" w:afterAutospacing="0"/>
        <w:jc w:val="left"/>
        <w:rPr>
          <w:rFonts w:eastAsiaTheme="minorEastAsia"/>
        </w:rPr>
      </w:pPr>
      <w:r w:rsidRPr="00C20F43">
        <w:rPr>
          <w:rFonts w:eastAsiaTheme="minorEastAsia"/>
        </w:rPr>
        <w:t>Support (in principle)</w:t>
      </w:r>
    </w:p>
    <w:p w14:paraId="74F34475" w14:textId="2E85418A" w:rsidR="00C20F43" w:rsidRPr="00C20F43" w:rsidRDefault="00C20F43" w:rsidP="00C20F43">
      <w:pPr>
        <w:pStyle w:val="a"/>
        <w:numPr>
          <w:ilvl w:val="1"/>
          <w:numId w:val="12"/>
        </w:numPr>
        <w:snapToGrid/>
        <w:spacing w:after="0" w:afterAutospacing="0"/>
        <w:jc w:val="left"/>
        <w:rPr>
          <w:rFonts w:eastAsiaTheme="minorEastAsia"/>
        </w:rPr>
      </w:pPr>
      <w:r>
        <w:rPr>
          <w:rFonts w:eastAsiaTheme="minorEastAsia"/>
        </w:rPr>
        <w:t xml:space="preserve">Ericsson, Nokia, Qualcomm, </w:t>
      </w:r>
      <w:r w:rsidR="00024522">
        <w:rPr>
          <w:rFonts w:eastAsiaTheme="minorEastAsia"/>
        </w:rPr>
        <w:t xml:space="preserve">CMCC, </w:t>
      </w:r>
      <w:proofErr w:type="spellStart"/>
      <w:r w:rsidR="00024522">
        <w:rPr>
          <w:rFonts w:eastAsiaTheme="minorEastAsia"/>
        </w:rPr>
        <w:t>Futurewei</w:t>
      </w:r>
      <w:proofErr w:type="spellEnd"/>
      <w:r w:rsidR="00F8456C">
        <w:rPr>
          <w:rFonts w:eastAsiaTheme="minorEastAsia"/>
        </w:rPr>
        <w:t xml:space="preserve">, MediaTek, Fujitsu, </w:t>
      </w:r>
    </w:p>
    <w:p w14:paraId="4143A474" w14:textId="06F376B1" w:rsidR="00C20F43" w:rsidRDefault="00C20F43" w:rsidP="00C20F43">
      <w:pPr>
        <w:pStyle w:val="a"/>
        <w:numPr>
          <w:ilvl w:val="0"/>
          <w:numId w:val="12"/>
        </w:numPr>
        <w:snapToGrid/>
        <w:spacing w:after="0" w:afterAutospacing="0"/>
        <w:jc w:val="left"/>
        <w:rPr>
          <w:rFonts w:eastAsiaTheme="minorEastAsia"/>
        </w:rPr>
      </w:pPr>
      <w:r w:rsidRPr="00C20F43">
        <w:rPr>
          <w:rFonts w:eastAsiaTheme="minorEastAsia"/>
        </w:rPr>
        <w:t>Not support</w:t>
      </w:r>
    </w:p>
    <w:p w14:paraId="5FE20F4F" w14:textId="37F9ED26" w:rsidR="007F101E" w:rsidRDefault="007F101E" w:rsidP="007F101E">
      <w:pPr>
        <w:pStyle w:val="a"/>
        <w:numPr>
          <w:ilvl w:val="1"/>
          <w:numId w:val="12"/>
        </w:numPr>
        <w:snapToGrid/>
        <w:spacing w:after="0" w:afterAutospacing="0"/>
        <w:jc w:val="left"/>
        <w:rPr>
          <w:rFonts w:eastAsiaTheme="minorEastAsia"/>
        </w:rPr>
      </w:pPr>
      <w:r>
        <w:rPr>
          <w:rFonts w:eastAsiaTheme="minorEastAsia"/>
        </w:rPr>
        <w:t>Samsung (SSB configuration in serving cell config can be used)</w:t>
      </w:r>
    </w:p>
    <w:p w14:paraId="5876BFE1" w14:textId="2EC8D3E9" w:rsidR="006D5D0D" w:rsidRDefault="00D25687" w:rsidP="007F101E">
      <w:pPr>
        <w:pStyle w:val="a"/>
        <w:numPr>
          <w:ilvl w:val="1"/>
          <w:numId w:val="12"/>
        </w:numPr>
        <w:snapToGrid/>
        <w:spacing w:after="0" w:afterAutospacing="0"/>
        <w:jc w:val="left"/>
        <w:rPr>
          <w:rFonts w:eastAsiaTheme="minorEastAsia"/>
        </w:rPr>
      </w:pPr>
      <w:r>
        <w:rPr>
          <w:rFonts w:eastAsiaTheme="minorEastAsia"/>
        </w:rPr>
        <w:t>Google</w:t>
      </w:r>
      <w:r w:rsidR="00E11486">
        <w:rPr>
          <w:rFonts w:eastAsiaTheme="minorEastAsia"/>
        </w:rPr>
        <w:t>, ZTE</w:t>
      </w:r>
      <w:r>
        <w:rPr>
          <w:rFonts w:eastAsiaTheme="minorEastAsia"/>
        </w:rPr>
        <w:t xml:space="preserve"> (Current agreement is clear)</w:t>
      </w:r>
    </w:p>
    <w:p w14:paraId="473DA331" w14:textId="77777777" w:rsidR="00191D3D" w:rsidRDefault="00191D3D" w:rsidP="00191D3D">
      <w:pPr>
        <w:snapToGrid/>
        <w:spacing w:after="0" w:afterAutospacing="0"/>
        <w:jc w:val="left"/>
        <w:rPr>
          <w:rFonts w:eastAsiaTheme="minorEastAsia"/>
        </w:rPr>
      </w:pPr>
    </w:p>
    <w:p w14:paraId="5B02D206" w14:textId="77777777" w:rsidR="00191D3D" w:rsidRPr="00191D3D" w:rsidRDefault="00191D3D" w:rsidP="00191D3D">
      <w:pPr>
        <w:snapToGrid/>
        <w:spacing w:after="0" w:afterAutospacing="0"/>
        <w:jc w:val="left"/>
        <w:rPr>
          <w:rFonts w:eastAsiaTheme="minorEastAsia"/>
        </w:rPr>
      </w:pPr>
    </w:p>
    <w:p w14:paraId="2076717C" w14:textId="7AEC657B" w:rsidR="00ED435B" w:rsidRDefault="00ED435B">
      <w:pPr>
        <w:snapToGrid/>
        <w:spacing w:after="0" w:afterAutospacing="0"/>
        <w:jc w:val="left"/>
        <w:rPr>
          <w:rFonts w:eastAsiaTheme="minorEastAsia"/>
        </w:rPr>
      </w:pPr>
      <w:r>
        <w:rPr>
          <w:rFonts w:eastAsiaTheme="minorEastAsia"/>
        </w:rPr>
        <w:br w:type="page"/>
      </w:r>
    </w:p>
    <w:p w14:paraId="4F952A81" w14:textId="77777777" w:rsidR="001A78F1" w:rsidRDefault="003B6C45">
      <w:pPr>
        <w:pStyle w:val="30"/>
        <w:rPr>
          <w:lang w:eastAsia="zh-CN"/>
        </w:rPr>
      </w:pPr>
      <w:r>
        <w:rPr>
          <w:lang w:eastAsia="zh-CN"/>
        </w:rPr>
        <w:lastRenderedPageBreak/>
        <w:t>[No issue] UE/event triggered report for L1 measurement results</w:t>
      </w:r>
    </w:p>
    <w:p w14:paraId="288C7F3D" w14:textId="77777777" w:rsidR="001A78F1" w:rsidRDefault="003B6C45">
      <w:pPr>
        <w:pStyle w:val="5"/>
      </w:pPr>
      <w:r>
        <w:t>[Conclusion at RAN1#111]</w:t>
      </w:r>
    </w:p>
    <w:p w14:paraId="30FA21F9" w14:textId="77777777" w:rsidR="001A78F1" w:rsidRDefault="003B6C45">
      <w:pPr>
        <w:shd w:val="clear" w:color="auto" w:fill="FFFFFF"/>
        <w:rPr>
          <w:rFonts w:eastAsia="Batang"/>
          <w:sz w:val="20"/>
          <w:highlight w:val="green"/>
          <w:lang w:eastAsia="zh-CN"/>
        </w:rPr>
      </w:pPr>
      <w:r>
        <w:rPr>
          <w:highlight w:val="green"/>
          <w:lang w:eastAsia="zh-CN"/>
        </w:rPr>
        <w:t>Agreement </w:t>
      </w:r>
    </w:p>
    <w:p w14:paraId="06F62CFF" w14:textId="77777777" w:rsidR="001A78F1" w:rsidRDefault="003B6C45">
      <w:pPr>
        <w:numPr>
          <w:ilvl w:val="0"/>
          <w:numId w:val="13"/>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2D28D674" w14:textId="77777777" w:rsidR="001A78F1" w:rsidRDefault="003B6C45">
      <w:pPr>
        <w:numPr>
          <w:ilvl w:val="2"/>
          <w:numId w:val="18"/>
        </w:numPr>
        <w:shd w:val="clear" w:color="auto" w:fill="FFFFFF"/>
        <w:snapToGrid/>
        <w:rPr>
          <w:lang w:eastAsia="zh-CN"/>
        </w:rPr>
      </w:pPr>
      <w:r>
        <w:rPr>
          <w:lang w:eastAsia="zh-CN"/>
        </w:rPr>
        <w:t xml:space="preserve">At least the following aspects may be considered </w:t>
      </w:r>
    </w:p>
    <w:p w14:paraId="12B7F33D" w14:textId="77777777" w:rsidR="001A78F1" w:rsidRDefault="003B6C45">
      <w:pPr>
        <w:numPr>
          <w:ilvl w:val="3"/>
          <w:numId w:val="18"/>
        </w:numPr>
        <w:shd w:val="clear" w:color="auto" w:fill="FFFFFF"/>
        <w:snapToGrid/>
        <w:ind w:left="1418" w:hanging="158"/>
        <w:rPr>
          <w:lang w:eastAsia="zh-CN"/>
        </w:rPr>
      </w:pPr>
      <w:r>
        <w:rPr>
          <w:lang w:eastAsia="zh-CN"/>
        </w:rPr>
        <w:t>How to define UE event and exact definition of events,</w:t>
      </w:r>
    </w:p>
    <w:p w14:paraId="35FB2F7F" w14:textId="77777777" w:rsidR="001A78F1" w:rsidRDefault="003B6C45">
      <w:pPr>
        <w:numPr>
          <w:ilvl w:val="3"/>
          <w:numId w:val="18"/>
        </w:numPr>
        <w:shd w:val="clear" w:color="auto" w:fill="FFFFFF"/>
        <w:snapToGrid/>
        <w:ind w:left="1418" w:hanging="158"/>
        <w:rPr>
          <w:lang w:eastAsia="zh-CN"/>
        </w:rPr>
      </w:pPr>
      <w:r>
        <w:rPr>
          <w:lang w:eastAsia="zh-CN"/>
        </w:rPr>
        <w:t>Report container</w:t>
      </w:r>
    </w:p>
    <w:p w14:paraId="0059E7CB" w14:textId="77777777" w:rsidR="001A78F1" w:rsidRDefault="003B6C45">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141E0342" w14:textId="77777777" w:rsidR="001A78F1" w:rsidRDefault="003B6C45">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5E6FAA68" w14:textId="77777777" w:rsidR="001A78F1" w:rsidRDefault="003B6C45">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7CE93F29" w14:textId="77777777" w:rsidR="001A78F1" w:rsidRDefault="003B6C45">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B290314" w14:textId="77777777" w:rsidR="001A78F1" w:rsidRDefault="003B6C45">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0F67E16C" w14:textId="77777777" w:rsidR="001A78F1" w:rsidRDefault="003B6C45">
      <w:pPr>
        <w:numPr>
          <w:ilvl w:val="3"/>
          <w:numId w:val="18"/>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1F3FA6D5" w14:textId="77777777" w:rsidR="001A78F1" w:rsidRDefault="003B6C45">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67EFEE80" w14:textId="77777777" w:rsidR="001A78F1" w:rsidRDefault="003B6C45">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7A9D9C62" w14:textId="77777777" w:rsidR="001A78F1" w:rsidRDefault="003B6C45">
      <w:pPr>
        <w:pStyle w:val="5"/>
      </w:pPr>
      <w:r>
        <w:t xml:space="preserve">[Conclusion at RAN1#112] </w:t>
      </w:r>
    </w:p>
    <w:p w14:paraId="0B854D6C" w14:textId="77777777" w:rsidR="001A78F1" w:rsidRDefault="003B6C45">
      <w:r>
        <w:t>The following FL proposal was not treated during RAN1#112 because of the lack of time</w:t>
      </w:r>
    </w:p>
    <w:p w14:paraId="13F7D86B" w14:textId="77777777" w:rsidR="001A78F1" w:rsidRDefault="003B6C45">
      <w:pPr>
        <w:rPr>
          <w:b/>
          <w:bCs/>
          <w:u w:val="single"/>
        </w:rPr>
      </w:pPr>
      <w:r>
        <w:rPr>
          <w:rFonts w:hint="eastAsia"/>
          <w:b/>
          <w:bCs/>
          <w:u w:val="single"/>
        </w:rPr>
        <w:t>A</w:t>
      </w:r>
      <w:r>
        <w:rPr>
          <w:b/>
          <w:bCs/>
          <w:u w:val="single"/>
        </w:rPr>
        <w:t xml:space="preserve">lt 1 </w:t>
      </w:r>
    </w:p>
    <w:p w14:paraId="26362C7B" w14:textId="77777777" w:rsidR="001A78F1" w:rsidRDefault="003B6C45">
      <w:pPr>
        <w:pStyle w:val="a"/>
        <w:numPr>
          <w:ilvl w:val="0"/>
          <w:numId w:val="19"/>
        </w:numPr>
      </w:pPr>
      <w:r>
        <w:rPr>
          <w:rFonts w:hint="eastAsia"/>
        </w:rPr>
        <w:t>U</w:t>
      </w:r>
      <w:r>
        <w:t>E event triggered report for L1 measurement is supported with the following design principle:</w:t>
      </w:r>
    </w:p>
    <w:p w14:paraId="07553996" w14:textId="77777777" w:rsidR="001A78F1" w:rsidRDefault="003B6C45">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B8EED3B" w14:textId="77777777" w:rsidR="001A78F1" w:rsidRDefault="003B6C45">
      <w:pPr>
        <w:numPr>
          <w:ilvl w:val="2"/>
          <w:numId w:val="19"/>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652FE40C" w14:textId="77777777" w:rsidR="001A78F1" w:rsidRDefault="003B6C45">
      <w:pPr>
        <w:numPr>
          <w:ilvl w:val="2"/>
          <w:numId w:val="19"/>
        </w:numPr>
        <w:rPr>
          <w:lang w:val="en-US"/>
        </w:rPr>
      </w:pPr>
      <w:r>
        <w:rPr>
          <w:lang w:val="en-US"/>
        </w:rPr>
        <w:t>A3 based/</w:t>
      </w:r>
      <w:r>
        <w:rPr>
          <w:rFonts w:hint="eastAsia"/>
        </w:rPr>
        <w:t>Neighbor becomes amount of offset better than P</w:t>
      </w:r>
      <w:r>
        <w:t>c</w:t>
      </w:r>
      <w:r>
        <w:rPr>
          <w:rFonts w:hint="eastAsia"/>
        </w:rPr>
        <w:t>ell/PSCell;</w:t>
      </w:r>
    </w:p>
    <w:p w14:paraId="794C84AF" w14:textId="77777777" w:rsidR="001A78F1" w:rsidRDefault="003B6C45">
      <w:pPr>
        <w:numPr>
          <w:ilvl w:val="2"/>
          <w:numId w:val="19"/>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078B3619" w14:textId="77777777" w:rsidR="001A78F1" w:rsidRDefault="003B6C45">
      <w:pPr>
        <w:numPr>
          <w:ilvl w:val="2"/>
          <w:numId w:val="19"/>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02A70EC3" w14:textId="77777777" w:rsidR="001A78F1" w:rsidRDefault="003B6C45">
      <w:pPr>
        <w:numPr>
          <w:ilvl w:val="2"/>
          <w:numId w:val="19"/>
        </w:numPr>
        <w:rPr>
          <w:strike/>
          <w:lang w:val="en-US"/>
        </w:rPr>
      </w:pPr>
      <w:r>
        <w:rPr>
          <w:rFonts w:hint="eastAsia"/>
          <w:strike/>
          <w:lang w:val="en-US"/>
        </w:rPr>
        <w:t>Scell BFR framework</w:t>
      </w:r>
    </w:p>
    <w:p w14:paraId="5DEE12B9" w14:textId="77777777" w:rsidR="001A78F1" w:rsidRDefault="003B6C45">
      <w:pPr>
        <w:numPr>
          <w:ilvl w:val="1"/>
          <w:numId w:val="19"/>
        </w:numPr>
        <w:rPr>
          <w:lang w:val="en-US"/>
        </w:rPr>
      </w:pPr>
      <w:r>
        <w:rPr>
          <w:lang w:val="en-US"/>
        </w:rPr>
        <w:t xml:space="preserve">As for </w:t>
      </w:r>
      <w:r>
        <w:rPr>
          <w:rFonts w:hint="eastAsia"/>
          <w:lang w:val="en-US"/>
        </w:rPr>
        <w:t>Start/Stop condition:</w:t>
      </w:r>
    </w:p>
    <w:p w14:paraId="115132C8" w14:textId="77777777" w:rsidR="001A78F1" w:rsidRDefault="003B6C45">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7315D887" w14:textId="77777777" w:rsidR="001A78F1" w:rsidRDefault="003B6C45">
      <w:pPr>
        <w:numPr>
          <w:ilvl w:val="2"/>
          <w:numId w:val="19"/>
        </w:numPr>
        <w:rPr>
          <w:lang w:val="en-US"/>
        </w:rPr>
      </w:pPr>
      <w:r>
        <w:rPr>
          <w:lang w:val="en-US"/>
        </w:rPr>
        <w:t>The report is performed only once after the fulfillment of the event, i.e. no stop condition is defined</w:t>
      </w:r>
    </w:p>
    <w:p w14:paraId="2820A3E3" w14:textId="77777777" w:rsidR="001A78F1" w:rsidRDefault="003B6C45">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73C0439" w14:textId="77777777" w:rsidR="001A78F1" w:rsidRDefault="003B6C45">
      <w:pPr>
        <w:numPr>
          <w:ilvl w:val="1"/>
          <w:numId w:val="19"/>
        </w:numPr>
        <w:rPr>
          <w:lang w:val="en-US"/>
        </w:rPr>
      </w:pPr>
      <w:r>
        <w:rPr>
          <w:lang w:val="en-US"/>
        </w:rPr>
        <w:t>MAC CE is used to convey the UE event triggered report</w:t>
      </w:r>
    </w:p>
    <w:p w14:paraId="247AC07F" w14:textId="77777777" w:rsidR="001A78F1" w:rsidRDefault="003B6C45">
      <w:pPr>
        <w:numPr>
          <w:ilvl w:val="2"/>
          <w:numId w:val="19"/>
        </w:numPr>
        <w:rPr>
          <w:lang w:val="en-US"/>
        </w:rPr>
      </w:pPr>
      <w:r>
        <w:rPr>
          <w:lang w:val="en-US"/>
        </w:rPr>
        <w:t>The scheduling of PUSCH is up to gNB</w:t>
      </w:r>
    </w:p>
    <w:p w14:paraId="14378E0C" w14:textId="77777777" w:rsidR="001A78F1" w:rsidRDefault="003B6C45">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325127E5" w14:textId="77777777" w:rsidR="001A78F1" w:rsidRDefault="003B6C45">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E74453E" w14:textId="77777777" w:rsidR="001A78F1" w:rsidRDefault="003B6C45">
      <w:pPr>
        <w:numPr>
          <w:ilvl w:val="1"/>
          <w:numId w:val="19"/>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7D915F8B" w14:textId="77777777" w:rsidR="001A78F1" w:rsidRDefault="003B6C45">
      <w:pPr>
        <w:numPr>
          <w:ilvl w:val="1"/>
          <w:numId w:val="19"/>
        </w:numPr>
        <w:rPr>
          <w:lang w:val="en-US"/>
        </w:rPr>
      </w:pPr>
      <w:r>
        <w:rPr>
          <w:lang w:val="en-US"/>
        </w:rPr>
        <w:t>gNB scheduled reporting and UE event triggered reporting can be simultaneously configured</w:t>
      </w:r>
    </w:p>
    <w:p w14:paraId="4D0B59CC" w14:textId="77777777" w:rsidR="001A78F1" w:rsidRDefault="003B6C45">
      <w:pPr>
        <w:ind w:left="360" w:hanging="360"/>
        <w:rPr>
          <w:b/>
          <w:bCs/>
          <w:u w:val="single"/>
          <w:lang w:val="en-US"/>
        </w:rPr>
      </w:pPr>
      <w:r>
        <w:rPr>
          <w:rFonts w:hint="eastAsia"/>
          <w:b/>
          <w:bCs/>
          <w:u w:val="single"/>
          <w:lang w:val="en-US"/>
        </w:rPr>
        <w:t>A</w:t>
      </w:r>
      <w:r>
        <w:rPr>
          <w:b/>
          <w:bCs/>
          <w:u w:val="single"/>
          <w:lang w:val="en-US"/>
        </w:rPr>
        <w:t>lt 2. (if Alt 1 is not agreeable)</w:t>
      </w:r>
    </w:p>
    <w:p w14:paraId="4780BC27"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30BF043A" w14:textId="77777777" w:rsidR="001A78F1" w:rsidRDefault="003B6C45">
      <w:pPr>
        <w:pStyle w:val="5"/>
      </w:pPr>
      <w:r>
        <w:t>[Conclusion at RAN1#112bis-e]</w:t>
      </w:r>
    </w:p>
    <w:p w14:paraId="2B11F9AA" w14:textId="77777777" w:rsidR="001A78F1" w:rsidRDefault="003B6C45">
      <w:r>
        <w:t>No consensus on the following FL proposal:</w:t>
      </w:r>
    </w:p>
    <w:p w14:paraId="6BA3CB5E"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05BDC279" w14:textId="77777777" w:rsidR="001A78F1" w:rsidRDefault="003B6C45">
      <w:pPr>
        <w:pStyle w:val="5"/>
        <w:ind w:firstLineChars="0"/>
        <w:rPr>
          <w:lang w:val="en-US"/>
        </w:rPr>
      </w:pPr>
      <w:r>
        <w:rPr>
          <w:highlight w:val="white"/>
        </w:rPr>
        <w:t>[Conclusion at RAN1#113]</w:t>
      </w:r>
    </w:p>
    <w:p w14:paraId="5BDA5008" w14:textId="77777777" w:rsidR="001A78F1" w:rsidRDefault="003B6C45">
      <w:pPr>
        <w:rPr>
          <w:lang w:val="en-US"/>
        </w:rPr>
      </w:pPr>
      <w:r>
        <w:rPr>
          <w:highlight w:val="white"/>
          <w:lang w:val="en-US"/>
        </w:rPr>
        <w:t>No consensus to introduce UE/event triggered report for L1 measurement results for LTM in Rel-18</w:t>
      </w:r>
      <w:r>
        <w:rPr>
          <w:lang w:val="en-US"/>
        </w:rPr>
        <w:t xml:space="preserve"> </w:t>
      </w:r>
    </w:p>
    <w:p w14:paraId="613D25F6" w14:textId="77777777" w:rsidR="001A78F1" w:rsidRDefault="003B6C45">
      <w:pPr>
        <w:pStyle w:val="5"/>
        <w:ind w:firstLineChars="0"/>
        <w:rPr>
          <w:lang w:val="en-US"/>
        </w:rPr>
      </w:pPr>
      <w:r>
        <w:rPr>
          <w:highlight w:val="white"/>
        </w:rPr>
        <w:t>[Conclusion at RAN1#114]</w:t>
      </w:r>
    </w:p>
    <w:p w14:paraId="01E62D28" w14:textId="77777777" w:rsidR="001A78F1" w:rsidRDefault="003B6C45">
      <w:pPr>
        <w:snapToGrid/>
        <w:spacing w:after="0" w:afterAutospacing="0"/>
        <w:jc w:val="left"/>
        <w:rPr>
          <w:lang w:val="en-US"/>
        </w:rPr>
      </w:pPr>
      <w:r>
        <w:rPr>
          <w:lang w:val="en-US"/>
        </w:rPr>
        <w:t>No discussion</w:t>
      </w:r>
    </w:p>
    <w:p w14:paraId="765F0263" w14:textId="77777777" w:rsidR="001A78F1" w:rsidRDefault="001A78F1">
      <w:pPr>
        <w:snapToGrid/>
        <w:spacing w:after="0" w:afterAutospacing="0"/>
        <w:jc w:val="left"/>
        <w:rPr>
          <w:lang w:val="en-US"/>
        </w:rPr>
      </w:pPr>
    </w:p>
    <w:p w14:paraId="35EB8C46" w14:textId="77777777" w:rsidR="001A78F1" w:rsidRDefault="003B6C45">
      <w:pPr>
        <w:pStyle w:val="5"/>
        <w:rPr>
          <w:lang w:val="en-US"/>
        </w:rPr>
      </w:pPr>
      <w:r>
        <w:rPr>
          <w:lang w:val="en-US"/>
        </w:rPr>
        <w:t xml:space="preserve">[Conclusion] </w:t>
      </w:r>
    </w:p>
    <w:p w14:paraId="28713106" w14:textId="77777777" w:rsidR="001A78F1" w:rsidRDefault="003B6C45">
      <w:pPr>
        <w:snapToGrid/>
        <w:spacing w:after="0" w:afterAutospacing="0"/>
        <w:jc w:val="left"/>
        <w:rPr>
          <w:lang w:val="en-US"/>
        </w:rPr>
      </w:pPr>
      <w:r>
        <w:rPr>
          <w:lang w:val="en-US"/>
        </w:rPr>
        <w:t xml:space="preserve">Along with the decision at RAN1#112bis-e, no FL proposal is made. </w:t>
      </w:r>
    </w:p>
    <w:p w14:paraId="1972739F" w14:textId="77777777" w:rsidR="001A78F1" w:rsidRDefault="003B6C45">
      <w:pPr>
        <w:snapToGrid/>
        <w:spacing w:after="0" w:afterAutospacing="0"/>
        <w:jc w:val="left"/>
        <w:rPr>
          <w:lang w:val="en-US"/>
        </w:rPr>
      </w:pPr>
      <w:r>
        <w:rPr>
          <w:lang w:val="en-US"/>
        </w:rPr>
        <w:br w:type="page"/>
      </w:r>
    </w:p>
    <w:p w14:paraId="56CA5654" w14:textId="77777777" w:rsidR="001A78F1" w:rsidRDefault="003B6C45">
      <w:pPr>
        <w:pStyle w:val="30"/>
        <w:rPr>
          <w:highlight w:val="white"/>
        </w:rPr>
      </w:pPr>
      <w:r>
        <w:rPr>
          <w:highlight w:val="white"/>
        </w:rPr>
        <w:lastRenderedPageBreak/>
        <w:t>[Comments only] Priority for CSI reporting</w:t>
      </w:r>
    </w:p>
    <w:p w14:paraId="2B5EBDDE" w14:textId="77777777" w:rsidR="001A78F1" w:rsidRDefault="003B6C45">
      <w:pPr>
        <w:pStyle w:val="5"/>
        <w:rPr>
          <w:highlight w:val="white"/>
          <w:lang w:val="en-US"/>
        </w:rPr>
      </w:pPr>
      <w:r>
        <w:rPr>
          <w:highlight w:val="white"/>
          <w:lang w:val="en-US"/>
        </w:rPr>
        <w:t>[Summary of Contributions]</w:t>
      </w:r>
    </w:p>
    <w:p w14:paraId="6CA6AFF5" w14:textId="77777777" w:rsidR="001A78F1" w:rsidRDefault="003B6C45">
      <w:pPr>
        <w:pStyle w:val="a"/>
        <w:numPr>
          <w:ilvl w:val="1"/>
          <w:numId w:val="18"/>
        </w:numPr>
        <w:rPr>
          <w:highlight w:val="white"/>
          <w:lang w:val="en-US"/>
        </w:rPr>
      </w:pPr>
      <w:r>
        <w:rPr>
          <w:highlight w:val="white"/>
          <w:lang w:val="en-US"/>
        </w:rPr>
        <w:t>SpreadTrum</w:t>
      </w:r>
    </w:p>
    <w:p w14:paraId="51B940B1" w14:textId="77777777" w:rsidR="001A78F1" w:rsidRDefault="003B6C45">
      <w:pPr>
        <w:pStyle w:val="a"/>
        <w:numPr>
          <w:ilvl w:val="2"/>
          <w:numId w:val="18"/>
        </w:numPr>
        <w:rPr>
          <w:bCs/>
          <w:iCs/>
          <w:highlight w:val="white"/>
          <w:lang w:val="en-US"/>
        </w:rPr>
      </w:pPr>
      <w:r>
        <w:rPr>
          <w:bCs/>
          <w:iCs/>
          <w:color w:val="000000" w:themeColor="text1"/>
        </w:rPr>
        <w:t>Legacy priority rule for CSI reports can be reused for LTM report.</w:t>
      </w:r>
    </w:p>
    <w:p w14:paraId="4AF3955A" w14:textId="77777777" w:rsidR="001A78F1" w:rsidRDefault="003B6C45">
      <w:pPr>
        <w:pStyle w:val="a"/>
        <w:numPr>
          <w:ilvl w:val="3"/>
          <w:numId w:val="18"/>
        </w:numPr>
        <w:rPr>
          <w:highlight w:val="white"/>
          <w:lang w:val="en-US"/>
        </w:rPr>
      </w:pPr>
      <w:r>
        <w:t>If gNB wants to prioritize LTM report, lower CSI report ID can be indicated for them</w:t>
      </w:r>
    </w:p>
    <w:p w14:paraId="7DB5695F" w14:textId="77777777" w:rsidR="001A78F1" w:rsidRDefault="003B6C45">
      <w:pPr>
        <w:pStyle w:val="a"/>
        <w:numPr>
          <w:ilvl w:val="1"/>
          <w:numId w:val="18"/>
        </w:numPr>
        <w:rPr>
          <w:highlight w:val="white"/>
          <w:lang w:val="en-US"/>
        </w:rPr>
      </w:pPr>
      <w:r>
        <w:t>Vivo</w:t>
      </w:r>
    </w:p>
    <w:p w14:paraId="33984CE3" w14:textId="77777777" w:rsidR="001A78F1" w:rsidRDefault="003B6C45">
      <w:pPr>
        <w:pStyle w:val="a"/>
        <w:numPr>
          <w:ilvl w:val="2"/>
          <w:numId w:val="18"/>
        </w:numPr>
        <w:rPr>
          <w:lang w:val="en-US"/>
        </w:rPr>
      </w:pPr>
      <w:r>
        <w:rPr>
          <w:lang w:val="en-US"/>
        </w:rPr>
        <w:t xml:space="preserve">If LTM report configuration is separate from CSI report configuration, introduce an additional factor to the legacy CSI report priority formula to indicate whether LTM reports have higher priority than CSI reports, and the value of the additional factor is up to network configuration or indication.  </w:t>
      </w:r>
    </w:p>
    <w:p w14:paraId="74CA5F2D" w14:textId="77777777" w:rsidR="001A78F1" w:rsidRDefault="003B6C45">
      <w:pPr>
        <w:pStyle w:val="a"/>
        <w:numPr>
          <w:ilvl w:val="1"/>
          <w:numId w:val="18"/>
        </w:numPr>
        <w:rPr>
          <w:highlight w:val="white"/>
          <w:lang w:val="en-US"/>
        </w:rPr>
      </w:pPr>
      <w:r>
        <w:rPr>
          <w:highlight w:val="white"/>
          <w:lang w:val="en-US"/>
        </w:rPr>
        <w:t>Ericsson</w:t>
      </w:r>
    </w:p>
    <w:p w14:paraId="12B242D4" w14:textId="77777777" w:rsidR="001A78F1" w:rsidRDefault="003B6C45">
      <w:pPr>
        <w:pStyle w:val="a"/>
        <w:numPr>
          <w:ilvl w:val="2"/>
          <w:numId w:val="18"/>
        </w:numPr>
        <w:rPr>
          <w:lang w:val="en-US"/>
        </w:rPr>
      </w:pPr>
      <w:r>
        <w:rPr>
          <w:lang w:val="en-US"/>
        </w:rPr>
        <w:t>An LTM report is prioritized over a CSI report.</w:t>
      </w:r>
    </w:p>
    <w:p w14:paraId="5BBA6DB2" w14:textId="77777777" w:rsidR="001A78F1" w:rsidRDefault="003B6C45">
      <w:pPr>
        <w:pStyle w:val="a"/>
        <w:numPr>
          <w:ilvl w:val="2"/>
          <w:numId w:val="18"/>
        </w:numPr>
        <w:rPr>
          <w:lang w:val="en-US"/>
        </w:rPr>
      </w:pPr>
      <w:r>
        <w:rPr>
          <w:lang w:val="en-US"/>
        </w:rPr>
        <w:t>An LTM report with a lower ltm-CSI-ReportConfigId prioritized over an LTM report with a higher ltm-CSI-ReportConfigId.</w:t>
      </w:r>
    </w:p>
    <w:p w14:paraId="1A0F25BA" w14:textId="77777777" w:rsidR="001A78F1" w:rsidRDefault="003B6C45">
      <w:pPr>
        <w:pStyle w:val="a"/>
        <w:numPr>
          <w:ilvl w:val="1"/>
          <w:numId w:val="18"/>
        </w:numPr>
        <w:rPr>
          <w:lang w:val="en-US"/>
        </w:rPr>
      </w:pPr>
      <w:r>
        <w:rPr>
          <w:lang w:val="en-US"/>
        </w:rPr>
        <w:t>Samsung</w:t>
      </w:r>
    </w:p>
    <w:p w14:paraId="5226FECD" w14:textId="77777777" w:rsidR="001A78F1" w:rsidRDefault="003B6C45">
      <w:pPr>
        <w:pStyle w:val="a"/>
        <w:numPr>
          <w:ilvl w:val="2"/>
          <w:numId w:val="18"/>
        </w:numPr>
        <w:rPr>
          <w:lang w:val="en-US"/>
        </w:rPr>
      </w:pPr>
      <w:r>
        <w:rPr>
          <w:lang w:val="en-US"/>
        </w:rPr>
        <w:t>No further enhancement is needed for reporting LTM CSI reports and legacy CSI reports.</w:t>
      </w:r>
    </w:p>
    <w:p w14:paraId="3D09DB16" w14:textId="77777777" w:rsidR="001A78F1" w:rsidRDefault="003B6C45">
      <w:pPr>
        <w:pStyle w:val="a"/>
        <w:numPr>
          <w:ilvl w:val="3"/>
          <w:numId w:val="18"/>
        </w:numPr>
        <w:rPr>
          <w:lang w:val="en-US"/>
        </w:rPr>
      </w:pPr>
      <w:r>
        <w:rPr>
          <w:lang w:val="en-US"/>
        </w:rPr>
        <w:t>If separate reporting resources are configured for LTM CSI and legacy CSI reports, there is no need for prioritization.</w:t>
      </w:r>
    </w:p>
    <w:p w14:paraId="3E26A1F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be included in the LTM CSI report, the LTM CSI already includes the SpCell CSI measurements, and can be provided by the UE.</w:t>
      </w:r>
    </w:p>
    <w:p w14:paraId="6B1FC1A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not be included in the LTM CSI report, the decision whether to report LTM CSI or legacy CSI reports can be left to the UE’s implementation.</w:t>
      </w:r>
    </w:p>
    <w:p w14:paraId="3C548CAA" w14:textId="77777777" w:rsidR="001A78F1" w:rsidRDefault="003B6C45">
      <w:pPr>
        <w:pStyle w:val="a"/>
        <w:numPr>
          <w:ilvl w:val="1"/>
          <w:numId w:val="18"/>
        </w:numPr>
        <w:rPr>
          <w:highlight w:val="white"/>
          <w:lang w:val="en-US"/>
        </w:rPr>
      </w:pPr>
      <w:r>
        <w:rPr>
          <w:highlight w:val="white"/>
          <w:lang w:val="en-US"/>
        </w:rPr>
        <w:t>Lenovo</w:t>
      </w:r>
    </w:p>
    <w:p w14:paraId="12A538BE" w14:textId="77777777" w:rsidR="001A78F1" w:rsidRDefault="003B6C45">
      <w:pPr>
        <w:pStyle w:val="a"/>
        <w:numPr>
          <w:ilvl w:val="2"/>
          <w:numId w:val="18"/>
        </w:numPr>
        <w:rPr>
          <w:lang w:val="en-US"/>
        </w:rPr>
      </w:pPr>
      <w:r>
        <w:rPr>
          <w:lang w:val="en-US"/>
        </w:rPr>
        <w:t>LTM CSI should have higher priority compared with non-LTM CSI.</w:t>
      </w:r>
    </w:p>
    <w:p w14:paraId="677E8279" w14:textId="77777777" w:rsidR="001A78F1" w:rsidRDefault="003B6C45">
      <w:pPr>
        <w:pStyle w:val="a"/>
        <w:numPr>
          <w:ilvl w:val="1"/>
          <w:numId w:val="18"/>
        </w:numPr>
        <w:rPr>
          <w:lang w:val="en-US"/>
        </w:rPr>
      </w:pPr>
      <w:r>
        <w:rPr>
          <w:lang w:val="en-US"/>
        </w:rPr>
        <w:t>Fujitsu</w:t>
      </w:r>
    </w:p>
    <w:p w14:paraId="7B6057A9" w14:textId="77777777" w:rsidR="001A78F1" w:rsidRDefault="003B6C45">
      <w:pPr>
        <w:pStyle w:val="a"/>
        <w:numPr>
          <w:ilvl w:val="2"/>
          <w:numId w:val="18"/>
        </w:numPr>
        <w:rPr>
          <w:lang w:val="en-US"/>
        </w:rPr>
      </w:pPr>
      <w:r>
        <w:rPr>
          <w:lang w:val="en-US"/>
        </w:rPr>
        <w:t>If the LTM CSI report configuration ltm-CSI-ReportConfigToAddModList and the legacy CSI report configuration csi-ReportConfigToAddModList are configured separately, the prioritization rules for LTM CSI report(s) and legacy CSI report(s) should be defined.</w:t>
      </w:r>
    </w:p>
    <w:p w14:paraId="3A0FEA54" w14:textId="77777777" w:rsidR="001A78F1" w:rsidRDefault="003B6C45">
      <w:pPr>
        <w:pStyle w:val="a"/>
        <w:numPr>
          <w:ilvl w:val="2"/>
          <w:numId w:val="18"/>
        </w:numPr>
        <w:rPr>
          <w:lang w:val="en-US"/>
        </w:rPr>
      </w:pPr>
      <w:r>
        <w:rPr>
          <w:lang w:val="en-US"/>
        </w:rPr>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F9D5CC7" w14:textId="77777777" w:rsidR="001A78F1" w:rsidRDefault="003B6C45">
      <w:pPr>
        <w:pStyle w:val="a"/>
        <w:numPr>
          <w:ilvl w:val="2"/>
          <w:numId w:val="18"/>
        </w:numPr>
        <w:rPr>
          <w:lang w:val="en-US"/>
        </w:rPr>
      </w:pPr>
      <w:r>
        <w:rPr>
          <w:lang w:val="en-US"/>
        </w:rPr>
        <w:t>A smaller priority value corresponds to a higher priority level. If the priority value of a LTM CSI report is the same as that of a legacy CSI report, it is assumed that the LTM CSI report is prioritized over the legacy CSI report.</w:t>
      </w:r>
    </w:p>
    <w:p w14:paraId="22FD03FA" w14:textId="77777777" w:rsidR="001A78F1" w:rsidRDefault="003B6C45">
      <w:pPr>
        <w:pStyle w:val="a"/>
        <w:numPr>
          <w:ilvl w:val="1"/>
          <w:numId w:val="18"/>
        </w:numPr>
        <w:rPr>
          <w:highlight w:val="white"/>
          <w:lang w:val="en-US"/>
        </w:rPr>
      </w:pPr>
      <w:r>
        <w:rPr>
          <w:highlight w:val="white"/>
          <w:lang w:val="en-US"/>
        </w:rPr>
        <w:t>Nokia</w:t>
      </w:r>
    </w:p>
    <w:p w14:paraId="5F8E64CF" w14:textId="77777777" w:rsidR="001A78F1" w:rsidRDefault="003B6C45">
      <w:pPr>
        <w:pStyle w:val="a"/>
        <w:numPr>
          <w:ilvl w:val="2"/>
          <w:numId w:val="18"/>
        </w:numPr>
        <w:rPr>
          <w:lang w:val="en-US"/>
        </w:rPr>
      </w:pPr>
      <w:r>
        <w:rPr>
          <w:lang w:val="en-US"/>
        </w:rPr>
        <w:t>LTM reports are given higher priority than the legacy CSI report with the following rules incorporated on top of the existing rules:</w:t>
      </w:r>
    </w:p>
    <w:p w14:paraId="74BE54FA" w14:textId="77777777" w:rsidR="001A78F1" w:rsidRDefault="003B6C45">
      <w:pPr>
        <w:pStyle w:val="a"/>
        <w:numPr>
          <w:ilvl w:val="3"/>
          <w:numId w:val="18"/>
        </w:numPr>
        <w:rPr>
          <w:lang w:val="en-US"/>
        </w:rPr>
      </w:pPr>
      <w:r>
        <w:rPr>
          <w:lang w:val="en-US"/>
        </w:rPr>
        <w:t>a periodic, semi-persistent, or aperiodic LTM CSI report on PUCCH/PUSCH can be given higher or same priority compared to the legacy aperiodic CSI report carried on PUSCH.</w:t>
      </w:r>
    </w:p>
    <w:p w14:paraId="44CEFDB8" w14:textId="77777777" w:rsidR="001A78F1" w:rsidRDefault="003B6C45">
      <w:pPr>
        <w:pStyle w:val="a"/>
        <w:numPr>
          <w:ilvl w:val="3"/>
          <w:numId w:val="18"/>
        </w:numPr>
        <w:rPr>
          <w:lang w:val="en-US"/>
        </w:rPr>
      </w:pPr>
      <w:r>
        <w:rPr>
          <w:lang w:val="en-US"/>
        </w:rPr>
        <w:t>LTM CSI reports carrying L1-RSRP should be given higher priority than the legacy CSI report carrying L1-RSRP or L1-SINR</w:t>
      </w:r>
    </w:p>
    <w:p w14:paraId="53E86245" w14:textId="77777777" w:rsidR="001A78F1" w:rsidRDefault="003B6C45">
      <w:pPr>
        <w:pStyle w:val="a"/>
        <w:numPr>
          <w:ilvl w:val="3"/>
          <w:numId w:val="18"/>
        </w:numPr>
        <w:rPr>
          <w:lang w:val="en-US"/>
        </w:rPr>
      </w:pPr>
      <w:r>
        <w:rPr>
          <w:lang w:val="en-US"/>
        </w:rPr>
        <w:t>for LTM CSI report, the value s and/or Ms sould be specific to LTM CSI configuration (e.g., LTM-CSI-reportConfigID, maxNrofLTMCSI-ReportConfigurations).</w:t>
      </w:r>
    </w:p>
    <w:p w14:paraId="150ED686" w14:textId="77777777" w:rsidR="001A78F1" w:rsidRDefault="003B6C45">
      <w:pPr>
        <w:pStyle w:val="a"/>
        <w:numPr>
          <w:ilvl w:val="3"/>
          <w:numId w:val="18"/>
        </w:numPr>
        <w:rPr>
          <w:lang w:val="en-US"/>
        </w:rPr>
      </w:pPr>
      <w:r>
        <w:rPr>
          <w:lang w:val="en-US"/>
        </w:rPr>
        <w:lastRenderedPageBreak/>
        <w:t>In case of any remaining CSI report collisions, specially between two equal priority CSI reports:</w:t>
      </w:r>
    </w:p>
    <w:p w14:paraId="754883E8" w14:textId="77777777" w:rsidR="001A78F1" w:rsidRDefault="003B6C45">
      <w:pPr>
        <w:pStyle w:val="a"/>
        <w:numPr>
          <w:ilvl w:val="4"/>
          <w:numId w:val="18"/>
        </w:numPr>
        <w:rPr>
          <w:lang w:val="en-US"/>
        </w:rPr>
      </w:pPr>
      <w:r>
        <w:rPr>
          <w:lang w:val="en-US"/>
        </w:rPr>
        <w:t>the CSI report configured for LTM reporting should be prioritized.</w:t>
      </w:r>
    </w:p>
    <w:p w14:paraId="79F94214" w14:textId="77777777" w:rsidR="001A78F1" w:rsidRDefault="003B6C45">
      <w:pPr>
        <w:pStyle w:val="a"/>
        <w:numPr>
          <w:ilvl w:val="4"/>
          <w:numId w:val="18"/>
        </w:numPr>
        <w:rPr>
          <w:lang w:val="en-US"/>
        </w:rPr>
      </w:pPr>
      <w:r>
        <w:rPr>
          <w:lang w:val="en-US"/>
        </w:rPr>
        <w:t>two equal priority LTM CSI reports, SpCellInclusion parameter could be used - the CSI report including SpCell information should be given higher priority.</w:t>
      </w:r>
    </w:p>
    <w:p w14:paraId="6A69018F" w14:textId="77777777" w:rsidR="001A78F1" w:rsidRDefault="003B6C45">
      <w:pPr>
        <w:pStyle w:val="a"/>
        <w:numPr>
          <w:ilvl w:val="2"/>
          <w:numId w:val="18"/>
        </w:numPr>
        <w:rPr>
          <w:highlight w:val="white"/>
          <w:lang w:val="en-US"/>
        </w:rPr>
      </w:pPr>
      <w:r>
        <w:rPr>
          <w:highlight w:val="white"/>
          <w:lang w:val="en-US"/>
        </w:rPr>
        <w:t>Google</w:t>
      </w:r>
    </w:p>
    <w:p w14:paraId="596DB45F" w14:textId="77777777" w:rsidR="001A78F1" w:rsidRDefault="003B6C45">
      <w:pPr>
        <w:pStyle w:val="a"/>
        <w:numPr>
          <w:ilvl w:val="3"/>
          <w:numId w:val="18"/>
        </w:numPr>
        <w:rPr>
          <w:highlight w:val="white"/>
          <w:lang w:val="en-US"/>
        </w:rPr>
      </w:pPr>
      <w:r>
        <w:rPr>
          <w:lang w:val="en-US"/>
        </w:rPr>
        <w:t>When calculating CSI priority value, a CSI report for LTM has higher priority (i.e., lower CSI priority value) than a CSI report for serving cell.</w:t>
      </w:r>
    </w:p>
    <w:p w14:paraId="60AD9027" w14:textId="77777777" w:rsidR="001A78F1" w:rsidRDefault="003B6C45">
      <w:pPr>
        <w:pStyle w:val="5"/>
        <w:rPr>
          <w:highlight w:val="white"/>
          <w:lang w:val="en-US"/>
        </w:rPr>
      </w:pPr>
      <w:r>
        <w:rPr>
          <w:highlight w:val="white"/>
          <w:lang w:val="en-US"/>
        </w:rPr>
        <w:t>[FL observation]</w:t>
      </w:r>
    </w:p>
    <w:p w14:paraId="7D801ABB" w14:textId="77777777" w:rsidR="001A78F1" w:rsidRDefault="003B6C45">
      <w:pPr>
        <w:pStyle w:val="a"/>
        <w:numPr>
          <w:ilvl w:val="1"/>
          <w:numId w:val="18"/>
        </w:numPr>
        <w:rPr>
          <w:b/>
          <w:bCs/>
          <w:highlight w:val="white"/>
          <w:lang w:val="en-US"/>
        </w:rPr>
      </w:pPr>
      <w:r>
        <w:rPr>
          <w:b/>
          <w:bCs/>
          <w:highlight w:val="white"/>
          <w:lang w:val="en-US"/>
        </w:rPr>
        <w:t>Companies who see the necessity to define a priority for CSI report</w:t>
      </w:r>
    </w:p>
    <w:p w14:paraId="368E6DB9" w14:textId="77777777" w:rsidR="001A78F1" w:rsidRDefault="003B6C45">
      <w:pPr>
        <w:pStyle w:val="a"/>
        <w:numPr>
          <w:ilvl w:val="2"/>
          <w:numId w:val="18"/>
        </w:numPr>
        <w:rPr>
          <w:highlight w:val="white"/>
          <w:lang w:val="en-US"/>
        </w:rPr>
      </w:pPr>
      <w:r>
        <w:rPr>
          <w:highlight w:val="white"/>
          <w:lang w:val="en-US"/>
        </w:rPr>
        <w:t>LTM report has higher priority than legacy report</w:t>
      </w:r>
    </w:p>
    <w:p w14:paraId="11141A5E" w14:textId="77777777" w:rsidR="001A78F1" w:rsidRDefault="003B6C45">
      <w:pPr>
        <w:pStyle w:val="a"/>
        <w:numPr>
          <w:ilvl w:val="3"/>
          <w:numId w:val="18"/>
        </w:numPr>
        <w:rPr>
          <w:highlight w:val="white"/>
          <w:lang w:val="en-US"/>
        </w:rPr>
      </w:pPr>
      <w:r>
        <w:rPr>
          <w:highlight w:val="white"/>
          <w:lang w:val="en-US"/>
        </w:rPr>
        <w:t>Ericsson (LTM report have higher priority irrespective of its ReportConfigID)</w:t>
      </w:r>
    </w:p>
    <w:p w14:paraId="4B44388D" w14:textId="77777777" w:rsidR="001A78F1" w:rsidRDefault="003B6C45">
      <w:pPr>
        <w:pStyle w:val="a"/>
        <w:numPr>
          <w:ilvl w:val="3"/>
          <w:numId w:val="18"/>
        </w:numPr>
        <w:rPr>
          <w:highlight w:val="white"/>
          <w:lang w:val="en-US"/>
        </w:rPr>
      </w:pPr>
      <w:r>
        <w:rPr>
          <w:highlight w:val="white"/>
          <w:lang w:val="en-US"/>
        </w:rPr>
        <w:t>Lenovo</w:t>
      </w:r>
    </w:p>
    <w:p w14:paraId="133A601A" w14:textId="77777777" w:rsidR="001A78F1" w:rsidRDefault="003B6C45">
      <w:pPr>
        <w:pStyle w:val="a"/>
        <w:numPr>
          <w:ilvl w:val="3"/>
          <w:numId w:val="18"/>
        </w:numPr>
        <w:rPr>
          <w:highlight w:val="white"/>
          <w:lang w:val="en-US"/>
        </w:rPr>
      </w:pPr>
      <w:r>
        <w:rPr>
          <w:highlight w:val="white"/>
          <w:lang w:val="en-US"/>
        </w:rPr>
        <w:t>Fujitsu (if the priority value is the same for LTM and legacy)</w:t>
      </w:r>
    </w:p>
    <w:p w14:paraId="418587FB" w14:textId="77777777" w:rsidR="001A78F1" w:rsidRDefault="003B6C45">
      <w:pPr>
        <w:pStyle w:val="a"/>
        <w:numPr>
          <w:ilvl w:val="3"/>
          <w:numId w:val="18"/>
        </w:numPr>
        <w:rPr>
          <w:highlight w:val="white"/>
          <w:lang w:val="en-US"/>
        </w:rPr>
      </w:pPr>
      <w:r>
        <w:rPr>
          <w:highlight w:val="white"/>
          <w:lang w:val="en-US"/>
        </w:rPr>
        <w:t>Nokia (if the priority value is the same for LTM and legacy, and SpCellInclusion will also be considered)</w:t>
      </w:r>
    </w:p>
    <w:p w14:paraId="3ABE8D6A" w14:textId="77777777" w:rsidR="001A78F1" w:rsidRDefault="003B6C45">
      <w:pPr>
        <w:pStyle w:val="a"/>
        <w:numPr>
          <w:ilvl w:val="3"/>
          <w:numId w:val="18"/>
        </w:numPr>
        <w:rPr>
          <w:highlight w:val="white"/>
          <w:lang w:val="en-US"/>
        </w:rPr>
      </w:pPr>
      <w:r>
        <w:rPr>
          <w:highlight w:val="white"/>
          <w:lang w:val="en-US"/>
        </w:rPr>
        <w:t>Google</w:t>
      </w:r>
    </w:p>
    <w:p w14:paraId="3B43DE32" w14:textId="77777777" w:rsidR="001A78F1" w:rsidRDefault="003B6C45">
      <w:pPr>
        <w:pStyle w:val="a"/>
        <w:numPr>
          <w:ilvl w:val="3"/>
          <w:numId w:val="18"/>
        </w:numPr>
        <w:rPr>
          <w:highlight w:val="white"/>
          <w:lang w:val="en-US"/>
        </w:rPr>
      </w:pPr>
      <w:r>
        <w:rPr>
          <w:highlight w:val="white"/>
          <w:lang w:val="en-US"/>
        </w:rPr>
        <w:t>Note: the ReportConfigID may be the same or different for LTM and legacy. It depends on the definition of ReportConfig (Opt 1 vs Opt 2)</w:t>
      </w:r>
    </w:p>
    <w:p w14:paraId="35AFF0F7" w14:textId="77777777" w:rsidR="001A78F1" w:rsidRDefault="003B6C45">
      <w:pPr>
        <w:pStyle w:val="a"/>
        <w:numPr>
          <w:ilvl w:val="2"/>
          <w:numId w:val="18"/>
        </w:numPr>
        <w:rPr>
          <w:highlight w:val="white"/>
          <w:lang w:val="en-US"/>
        </w:rPr>
      </w:pPr>
      <w:r>
        <w:rPr>
          <w:highlight w:val="white"/>
          <w:lang w:val="en-US"/>
        </w:rPr>
        <w:t>Introduce configurability by gNB</w:t>
      </w:r>
    </w:p>
    <w:p w14:paraId="39BC148A" w14:textId="77777777" w:rsidR="001A78F1" w:rsidRDefault="003B6C45">
      <w:pPr>
        <w:pStyle w:val="a"/>
        <w:numPr>
          <w:ilvl w:val="3"/>
          <w:numId w:val="18"/>
        </w:numPr>
        <w:rPr>
          <w:highlight w:val="white"/>
          <w:lang w:val="en-US"/>
        </w:rPr>
      </w:pPr>
      <w:r>
        <w:rPr>
          <w:highlight w:val="white"/>
          <w:lang w:val="en-US"/>
        </w:rPr>
        <w:t>Vivo (additional factor, which value is configurable, is introduced)</w:t>
      </w:r>
    </w:p>
    <w:p w14:paraId="7F6CBFAE" w14:textId="77777777" w:rsidR="001A78F1" w:rsidRDefault="003B6C45">
      <w:pPr>
        <w:pStyle w:val="a"/>
        <w:numPr>
          <w:ilvl w:val="1"/>
          <w:numId w:val="18"/>
        </w:numPr>
        <w:rPr>
          <w:b/>
          <w:bCs/>
          <w:highlight w:val="white"/>
          <w:lang w:val="en-US"/>
        </w:rPr>
      </w:pPr>
      <w:r>
        <w:rPr>
          <w:b/>
          <w:bCs/>
          <w:highlight w:val="white"/>
          <w:lang w:val="en-US"/>
        </w:rPr>
        <w:t>Companies who don’t see such necessity</w:t>
      </w:r>
    </w:p>
    <w:p w14:paraId="0A027658" w14:textId="77777777" w:rsidR="001A78F1" w:rsidRDefault="003B6C45">
      <w:pPr>
        <w:pStyle w:val="a"/>
        <w:numPr>
          <w:ilvl w:val="2"/>
          <w:numId w:val="18"/>
        </w:numPr>
        <w:rPr>
          <w:highlight w:val="white"/>
          <w:lang w:val="en-US"/>
        </w:rPr>
      </w:pPr>
      <w:r>
        <w:rPr>
          <w:highlight w:val="white"/>
          <w:lang w:val="en-US"/>
        </w:rPr>
        <w:t>Spreadtrum, Samsung</w:t>
      </w:r>
    </w:p>
    <w:p w14:paraId="1B82B276" w14:textId="77777777" w:rsidR="001A78F1" w:rsidRDefault="003B6C45">
      <w:pPr>
        <w:rPr>
          <w:highlight w:val="white"/>
          <w:lang w:val="en-US"/>
        </w:rPr>
      </w:pPr>
      <w:r>
        <w:rPr>
          <w:highlight w:val="white"/>
          <w:lang w:val="en-US"/>
        </w:rPr>
        <w:t>It was confirmed that the companies have different view on this issue (whether this is an issue or not, and how we can solve it). FL suggestion is gathering the companies opinion on this issue to find a way forward for the next meeting</w:t>
      </w:r>
    </w:p>
    <w:p w14:paraId="00051DF5" w14:textId="77777777" w:rsidR="001A78F1" w:rsidRDefault="001A78F1">
      <w:pPr>
        <w:rPr>
          <w:highlight w:val="white"/>
          <w:lang w:val="en-US"/>
        </w:rPr>
      </w:pPr>
    </w:p>
    <w:p w14:paraId="5F5ADF3F" w14:textId="77777777" w:rsidR="001A78F1" w:rsidRDefault="003B6C45">
      <w:pPr>
        <w:pStyle w:val="5"/>
      </w:pPr>
      <w:r>
        <w:rPr>
          <w:lang w:val="en-US"/>
        </w:rPr>
        <w:t>[Comments if any]</w:t>
      </w:r>
      <w:r>
        <w:t xml:space="preserve"> </w:t>
      </w:r>
    </w:p>
    <w:p w14:paraId="3C336A46" w14:textId="77777777" w:rsidR="001A78F1" w:rsidRDefault="003B6C45">
      <w:pPr>
        <w:rPr>
          <w:lang w:val="en-US"/>
        </w:rPr>
      </w:pPr>
      <w:r>
        <w:rPr>
          <w:highlight w:val="white"/>
        </w:rPr>
        <w:t>For priority for CSI reporting</w:t>
      </w:r>
      <w:r>
        <w:t xml:space="preserve"> issue discussed above (i.e. there would be any ambiguity on the priority between LTM CSI report vs legacy CSI report, or necessity to (de-)prioritize either of them) , do you see any issue on the current specification? </w:t>
      </w:r>
    </w:p>
    <w:tbl>
      <w:tblPr>
        <w:tblStyle w:val="8"/>
        <w:tblW w:w="9948" w:type="dxa"/>
        <w:tblLook w:val="04A0" w:firstRow="1" w:lastRow="0" w:firstColumn="1" w:lastColumn="0" w:noHBand="0" w:noVBand="1"/>
      </w:tblPr>
      <w:tblGrid>
        <w:gridCol w:w="1567"/>
        <w:gridCol w:w="2820"/>
        <w:gridCol w:w="5561"/>
      </w:tblGrid>
      <w:tr w:rsidR="001A78F1" w14:paraId="2E4316A6"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1B80E6D5" w14:textId="77777777" w:rsidR="001A78F1" w:rsidRDefault="003B6C45">
            <w:r>
              <w:rPr>
                <w:rFonts w:hint="eastAsia"/>
              </w:rPr>
              <w:t>C</w:t>
            </w:r>
            <w:r>
              <w:t>ompany</w:t>
            </w:r>
          </w:p>
        </w:tc>
        <w:tc>
          <w:tcPr>
            <w:tcW w:w="2820" w:type="dxa"/>
          </w:tcPr>
          <w:p w14:paraId="3B244655" w14:textId="77777777" w:rsidR="001A78F1" w:rsidRDefault="003B6C45">
            <w:pPr>
              <w:rPr>
                <w:b w:val="0"/>
                <w:bCs w:val="0"/>
              </w:rPr>
            </w:pPr>
            <w:r>
              <w:t>Do you see any issue for CSI report prioritization (Yes or No)</w:t>
            </w:r>
          </w:p>
        </w:tc>
        <w:tc>
          <w:tcPr>
            <w:tcW w:w="5561" w:type="dxa"/>
          </w:tcPr>
          <w:p w14:paraId="79AAF342" w14:textId="77777777" w:rsidR="001A78F1" w:rsidRDefault="003B6C45">
            <w:pPr>
              <w:rPr>
                <w:b w:val="0"/>
                <w:bCs w:val="0"/>
              </w:rPr>
            </w:pPr>
            <w:r>
              <w:t>Comment/Rationale</w:t>
            </w:r>
          </w:p>
        </w:tc>
      </w:tr>
      <w:tr w:rsidR="001A78F1" w14:paraId="15B1F199" w14:textId="77777777" w:rsidTr="001A78F1">
        <w:tc>
          <w:tcPr>
            <w:tcW w:w="1567" w:type="dxa"/>
          </w:tcPr>
          <w:p w14:paraId="5EC8B8E4" w14:textId="77777777" w:rsidR="001A78F1" w:rsidRDefault="003B6C45">
            <w:pPr>
              <w:rPr>
                <w:rFonts w:eastAsia="SimSun"/>
                <w:lang w:eastAsia="zh-CN"/>
              </w:rPr>
            </w:pPr>
            <w:r>
              <w:rPr>
                <w:rFonts w:eastAsia="SimSun"/>
                <w:lang w:eastAsia="zh-CN"/>
              </w:rPr>
              <w:t>Ericsson</w:t>
            </w:r>
          </w:p>
        </w:tc>
        <w:tc>
          <w:tcPr>
            <w:tcW w:w="2820" w:type="dxa"/>
          </w:tcPr>
          <w:p w14:paraId="5569F3D2" w14:textId="77777777" w:rsidR="001A78F1" w:rsidRDefault="003B6C45">
            <w:pPr>
              <w:rPr>
                <w:rFonts w:eastAsia="SimSun"/>
                <w:lang w:val="en-US" w:eastAsia="zh-CN"/>
              </w:rPr>
            </w:pPr>
            <w:r>
              <w:rPr>
                <w:rFonts w:eastAsia="SimSun"/>
                <w:lang w:val="en-US" w:eastAsia="zh-CN"/>
              </w:rPr>
              <w:t>yes</w:t>
            </w:r>
          </w:p>
        </w:tc>
        <w:tc>
          <w:tcPr>
            <w:tcW w:w="5561" w:type="dxa"/>
          </w:tcPr>
          <w:p w14:paraId="5CBB95D4" w14:textId="77777777" w:rsidR="001A78F1" w:rsidRDefault="003B6C45">
            <w:pPr>
              <w:rPr>
                <w:rFonts w:eastAsia="SimSun"/>
                <w:lang w:val="en-US" w:eastAsia="zh-CN"/>
              </w:rPr>
            </w:pPr>
            <w:r>
              <w:rPr>
                <w:rFonts w:eastAsia="SimSun"/>
                <w:lang w:val="en-US" w:eastAsia="zh-CN"/>
              </w:rPr>
              <w:t xml:space="preserve">Note that the UCI format is fixed: the content cannot be left to the UE for 1-part UCI. </w:t>
            </w:r>
          </w:p>
          <w:p w14:paraId="236FDE5A" w14:textId="77777777" w:rsidR="001A78F1" w:rsidRDefault="003B6C45">
            <w:pPr>
              <w:rPr>
                <w:rFonts w:eastAsia="SimSun"/>
                <w:lang w:val="en-US" w:eastAsia="zh-CN"/>
              </w:rPr>
            </w:pPr>
            <w:r>
              <w:rPr>
                <w:rFonts w:eastAsia="SimSun"/>
                <w:lang w:val="en-US" w:eastAsia="zh-CN"/>
              </w:rPr>
              <w:t>The motivation is the same as for normal CSI reports: it is unreasonable to assume that the NW can avoid this by scheduling.</w:t>
            </w:r>
          </w:p>
        </w:tc>
      </w:tr>
      <w:tr w:rsidR="001A78F1" w14:paraId="5923C5D2" w14:textId="77777777" w:rsidTr="001A78F1">
        <w:tc>
          <w:tcPr>
            <w:tcW w:w="1567" w:type="dxa"/>
          </w:tcPr>
          <w:p w14:paraId="668E3852" w14:textId="77777777" w:rsidR="001A78F1" w:rsidRDefault="003B6C45">
            <w:pPr>
              <w:rPr>
                <w:rFonts w:eastAsia="SimSun"/>
                <w:lang w:eastAsia="zh-CN"/>
              </w:rPr>
            </w:pPr>
            <w:r>
              <w:rPr>
                <w:rFonts w:eastAsia="SimSun"/>
                <w:lang w:eastAsia="zh-CN"/>
              </w:rPr>
              <w:t>NOKIA</w:t>
            </w:r>
          </w:p>
        </w:tc>
        <w:tc>
          <w:tcPr>
            <w:tcW w:w="2820" w:type="dxa"/>
          </w:tcPr>
          <w:p w14:paraId="79139566" w14:textId="77777777" w:rsidR="001A78F1" w:rsidRDefault="008023EF">
            <w:r>
              <w:t>Y</w:t>
            </w:r>
            <w:r w:rsidR="003B6C45">
              <w:t>es</w:t>
            </w:r>
          </w:p>
        </w:tc>
        <w:tc>
          <w:tcPr>
            <w:tcW w:w="5561" w:type="dxa"/>
          </w:tcPr>
          <w:p w14:paraId="7F5774AB" w14:textId="77777777" w:rsidR="001A78F1" w:rsidRDefault="003B6C45">
            <w:r>
              <w:t xml:space="preserve">If option-2 of providing LTM report configuration is selected, then the priority rule needs to be specified. </w:t>
            </w:r>
          </w:p>
        </w:tc>
      </w:tr>
      <w:tr w:rsidR="001A78F1" w14:paraId="59B09B36" w14:textId="77777777" w:rsidTr="001A78F1">
        <w:tc>
          <w:tcPr>
            <w:tcW w:w="1567" w:type="dxa"/>
          </w:tcPr>
          <w:p w14:paraId="4C68F350"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2820" w:type="dxa"/>
          </w:tcPr>
          <w:p w14:paraId="714B1EB9" w14:textId="77777777" w:rsidR="001A78F1" w:rsidRDefault="003B6C45">
            <w:pPr>
              <w:rPr>
                <w:rFonts w:eastAsia="SimSun"/>
                <w:lang w:eastAsia="zh-CN"/>
              </w:rPr>
            </w:pPr>
            <w:r>
              <w:rPr>
                <w:rFonts w:eastAsia="SimSun"/>
                <w:lang w:eastAsia="zh-CN"/>
              </w:rPr>
              <w:t>It depends on the configuration of ReportConfigID for LTM and legacy</w:t>
            </w:r>
          </w:p>
        </w:tc>
        <w:tc>
          <w:tcPr>
            <w:tcW w:w="5561" w:type="dxa"/>
          </w:tcPr>
          <w:p w14:paraId="69E6972A" w14:textId="77777777" w:rsidR="001A78F1" w:rsidRDefault="003B6C45">
            <w:pPr>
              <w:rPr>
                <w:rFonts w:eastAsia="SimSun"/>
                <w:lang w:eastAsia="zh-CN"/>
              </w:rPr>
            </w:pPr>
            <w:r>
              <w:rPr>
                <w:rFonts w:eastAsia="SimSun"/>
                <w:lang w:eastAsia="zh-CN"/>
              </w:rPr>
              <w:t>If LTM and legacy have separate lists of ReportConfigID, new rule is needed.</w:t>
            </w:r>
          </w:p>
          <w:p w14:paraId="4E421F1E" w14:textId="77777777" w:rsidR="001A78F1" w:rsidRDefault="003B6C45">
            <w:pPr>
              <w:rPr>
                <w:rFonts w:eastAsia="SimSun"/>
                <w:lang w:eastAsia="zh-CN"/>
              </w:rPr>
            </w:pPr>
            <w:r>
              <w:rPr>
                <w:rFonts w:eastAsia="SimSun"/>
                <w:lang w:eastAsia="zh-CN"/>
              </w:rPr>
              <w:t>If LTM and legacy share one list of ReportConfigID, legacy CSI priority rule can be reused. And gNB can ensure LTM report has higher priority by implementation, e.g., by configuring A-CSI, lower reportConfigID, etc. for LTM report.</w:t>
            </w:r>
          </w:p>
        </w:tc>
      </w:tr>
      <w:tr w:rsidR="001A78F1" w14:paraId="47E69B6A" w14:textId="77777777" w:rsidTr="001A78F1">
        <w:trPr>
          <w:trHeight w:val="318"/>
        </w:trPr>
        <w:tc>
          <w:tcPr>
            <w:tcW w:w="1567" w:type="dxa"/>
          </w:tcPr>
          <w:p w14:paraId="673F543C" w14:textId="77777777" w:rsidR="001A78F1" w:rsidRDefault="003B6C45">
            <w:pPr>
              <w:rPr>
                <w:rFonts w:eastAsia="SimSun"/>
                <w:lang w:val="en-US" w:eastAsia="zh-CN"/>
              </w:rPr>
            </w:pPr>
            <w:r>
              <w:t>QC</w:t>
            </w:r>
          </w:p>
        </w:tc>
        <w:tc>
          <w:tcPr>
            <w:tcW w:w="2820" w:type="dxa"/>
          </w:tcPr>
          <w:p w14:paraId="038F780A" w14:textId="77777777" w:rsidR="001A78F1" w:rsidRDefault="008023EF">
            <w:pPr>
              <w:spacing w:after="0" w:afterAutospacing="0"/>
              <w:rPr>
                <w:rFonts w:eastAsia="SimSun"/>
                <w:lang w:val="en-US" w:eastAsia="zh-CN"/>
              </w:rPr>
            </w:pPr>
            <w:r>
              <w:t>Y</w:t>
            </w:r>
            <w:r w:rsidR="003B6C45">
              <w:t>es</w:t>
            </w:r>
          </w:p>
        </w:tc>
        <w:tc>
          <w:tcPr>
            <w:tcW w:w="5561" w:type="dxa"/>
          </w:tcPr>
          <w:p w14:paraId="31FCBCE0" w14:textId="77777777" w:rsidR="001A78F1" w:rsidRDefault="003B6C45">
            <w:pPr>
              <w:spacing w:after="0" w:afterAutospacing="0"/>
              <w:rPr>
                <w:rFonts w:eastAsia="SimSun"/>
                <w:lang w:val="en-US" w:eastAsia="zh-CN"/>
              </w:rPr>
            </w:pPr>
            <w:r>
              <w:t>Fine for LTM report to have higher priority</w:t>
            </w:r>
          </w:p>
        </w:tc>
      </w:tr>
      <w:tr w:rsidR="001A78F1" w14:paraId="36B4A572" w14:textId="77777777" w:rsidTr="001A78F1">
        <w:tc>
          <w:tcPr>
            <w:tcW w:w="1567" w:type="dxa"/>
          </w:tcPr>
          <w:p w14:paraId="74E51AA1" w14:textId="77777777" w:rsidR="001A78F1" w:rsidRDefault="003B6C45">
            <w:pPr>
              <w:rPr>
                <w:rFonts w:eastAsia="SimSun"/>
                <w:lang w:val="en-US" w:eastAsia="zh-CN"/>
              </w:rPr>
            </w:pPr>
            <w:r>
              <w:rPr>
                <w:rFonts w:eastAsia="SimSun"/>
                <w:lang w:eastAsia="zh-CN"/>
              </w:rPr>
              <w:t>Samsung1</w:t>
            </w:r>
          </w:p>
        </w:tc>
        <w:tc>
          <w:tcPr>
            <w:tcW w:w="2820" w:type="dxa"/>
          </w:tcPr>
          <w:p w14:paraId="143B8CA0" w14:textId="77777777" w:rsidR="001A78F1" w:rsidRDefault="003B6C45">
            <w:pPr>
              <w:spacing w:after="0" w:afterAutospacing="0"/>
              <w:rPr>
                <w:rFonts w:eastAsia="SimSun"/>
                <w:lang w:val="en-US" w:eastAsia="zh-CN"/>
              </w:rPr>
            </w:pPr>
            <w:r>
              <w:t>No</w:t>
            </w:r>
          </w:p>
        </w:tc>
        <w:tc>
          <w:tcPr>
            <w:tcW w:w="5561" w:type="dxa"/>
          </w:tcPr>
          <w:p w14:paraId="4B8E8C99" w14:textId="77777777" w:rsidR="001A78F1" w:rsidRDefault="003B6C45">
            <w:pPr>
              <w:spacing w:after="0" w:afterAutospacing="0"/>
              <w:rPr>
                <w:rFonts w:eastAsia="SimSun"/>
                <w:lang w:val="en-US" w:eastAsia="zh-CN"/>
              </w:rPr>
            </w:pPr>
            <w:r>
              <w:t>Network can configure/schedule separate reporting resources for different CSI reports. If same resources are used, prioritization can be decided by UE.</w:t>
            </w:r>
          </w:p>
        </w:tc>
      </w:tr>
      <w:tr w:rsidR="001A78F1" w14:paraId="6E04E4D5" w14:textId="77777777" w:rsidTr="001A78F1">
        <w:tc>
          <w:tcPr>
            <w:tcW w:w="1567" w:type="dxa"/>
          </w:tcPr>
          <w:p w14:paraId="4B3BD46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2820" w:type="dxa"/>
          </w:tcPr>
          <w:p w14:paraId="5150C3B8" w14:textId="77777777" w:rsidR="001A78F1" w:rsidRDefault="003B6C45">
            <w:pPr>
              <w:rPr>
                <w:rFonts w:eastAsia="SimSun"/>
                <w:lang w:eastAsia="zh-CN"/>
              </w:rPr>
            </w:pPr>
            <w:r>
              <w:rPr>
                <w:rFonts w:eastAsia="SimSun"/>
                <w:lang w:eastAsia="zh-CN"/>
              </w:rPr>
              <w:t xml:space="preserve">Yes </w:t>
            </w:r>
          </w:p>
        </w:tc>
        <w:tc>
          <w:tcPr>
            <w:tcW w:w="5561" w:type="dxa"/>
          </w:tcPr>
          <w:p w14:paraId="22714230" w14:textId="77777777" w:rsidR="001A78F1" w:rsidRDefault="003B6C45">
            <w:pPr>
              <w:rPr>
                <w:rFonts w:eastAsia="SimSun"/>
                <w:lang w:eastAsia="zh-CN"/>
              </w:rPr>
            </w:pPr>
            <w:r>
              <w:rPr>
                <w:rFonts w:eastAsia="SimSun"/>
                <w:lang w:eastAsia="zh-CN"/>
              </w:rPr>
              <w:t>If the LTM and legacy have separate lists, then the priority rules are needed. If collision happens, we are fine that the LTM has a higher priority.</w:t>
            </w:r>
          </w:p>
        </w:tc>
      </w:tr>
      <w:tr w:rsidR="001A78F1" w14:paraId="242751C8" w14:textId="77777777" w:rsidTr="001A78F1">
        <w:tc>
          <w:tcPr>
            <w:tcW w:w="1567" w:type="dxa"/>
          </w:tcPr>
          <w:p w14:paraId="4CCB9E76" w14:textId="77777777" w:rsidR="001A78F1" w:rsidRDefault="003B6C45">
            <w:pPr>
              <w:rPr>
                <w:rFonts w:eastAsia="SimSun"/>
                <w:lang w:eastAsia="zh-CN"/>
              </w:rPr>
            </w:pPr>
            <w:r>
              <w:rPr>
                <w:rFonts w:eastAsia="SimSun"/>
                <w:lang w:eastAsia="zh-CN"/>
              </w:rPr>
              <w:t>Futurewei</w:t>
            </w:r>
          </w:p>
        </w:tc>
        <w:tc>
          <w:tcPr>
            <w:tcW w:w="2820" w:type="dxa"/>
          </w:tcPr>
          <w:p w14:paraId="3A8B020A" w14:textId="77777777" w:rsidR="001A78F1" w:rsidRDefault="003B6C45">
            <w:pPr>
              <w:spacing w:after="0" w:afterAutospacing="0"/>
              <w:rPr>
                <w:rFonts w:eastAsia="SimSun"/>
                <w:lang w:eastAsia="zh-CN"/>
              </w:rPr>
            </w:pPr>
            <w:r>
              <w:rPr>
                <w:rFonts w:eastAsia="SimSun"/>
                <w:lang w:eastAsia="zh-CN"/>
              </w:rPr>
              <w:t>Yes</w:t>
            </w:r>
          </w:p>
        </w:tc>
        <w:tc>
          <w:tcPr>
            <w:tcW w:w="5561" w:type="dxa"/>
          </w:tcPr>
          <w:p w14:paraId="01DA0610" w14:textId="77777777" w:rsidR="001A78F1" w:rsidRDefault="003B6C45">
            <w:pPr>
              <w:spacing w:after="0" w:afterAutospacing="0"/>
              <w:rPr>
                <w:rFonts w:eastAsia="SimSun"/>
                <w:lang w:eastAsia="zh-CN"/>
              </w:rPr>
            </w:pPr>
            <w:r>
              <w:t xml:space="preserve">If LTM CSI report and legacy CSI report are conflicted on the </w:t>
            </w:r>
            <w:r>
              <w:rPr>
                <w:lang w:val="en-US"/>
              </w:rPr>
              <w:t>same reporting resources</w:t>
            </w:r>
            <w:r>
              <w:t>, some priority rules may be needed.</w:t>
            </w:r>
          </w:p>
        </w:tc>
      </w:tr>
      <w:tr w:rsidR="001A78F1" w14:paraId="4EBB0C34" w14:textId="77777777" w:rsidTr="001A78F1">
        <w:tc>
          <w:tcPr>
            <w:tcW w:w="1567" w:type="dxa"/>
          </w:tcPr>
          <w:p w14:paraId="13792174" w14:textId="77777777" w:rsidR="001A78F1" w:rsidRDefault="003B6C45">
            <w:pPr>
              <w:rPr>
                <w:rFonts w:eastAsia="SimSun"/>
                <w:lang w:val="en-US" w:eastAsia="zh-CN"/>
              </w:rPr>
            </w:pPr>
            <w:r>
              <w:rPr>
                <w:rFonts w:eastAsia="SimSun" w:hint="eastAsia"/>
                <w:lang w:val="en-US" w:eastAsia="zh-CN"/>
              </w:rPr>
              <w:t>ZTE</w:t>
            </w:r>
          </w:p>
        </w:tc>
        <w:tc>
          <w:tcPr>
            <w:tcW w:w="2820" w:type="dxa"/>
          </w:tcPr>
          <w:p w14:paraId="290527AC" w14:textId="77777777" w:rsidR="001A78F1" w:rsidRDefault="003B6C45">
            <w:pPr>
              <w:rPr>
                <w:rFonts w:eastAsia="SimSun"/>
                <w:lang w:val="en-US" w:eastAsia="zh-CN"/>
              </w:rPr>
            </w:pPr>
            <w:r>
              <w:rPr>
                <w:rFonts w:eastAsia="SimSun" w:hint="eastAsia"/>
                <w:lang w:val="en-US" w:eastAsia="zh-CN"/>
              </w:rPr>
              <w:t>No</w:t>
            </w:r>
          </w:p>
        </w:tc>
        <w:tc>
          <w:tcPr>
            <w:tcW w:w="5561" w:type="dxa"/>
          </w:tcPr>
          <w:p w14:paraId="45CFC4BB" w14:textId="77777777" w:rsidR="001A78F1" w:rsidRDefault="003B6C45">
            <w:pPr>
              <w:rPr>
                <w:rFonts w:eastAsia="SimSun"/>
                <w:lang w:val="en-US" w:eastAsia="zh-CN"/>
              </w:rPr>
            </w:pPr>
            <w:r>
              <w:rPr>
                <w:rFonts w:eastAsia="SimSun" w:hint="eastAsia"/>
                <w:lang w:val="en-US" w:eastAsia="zh-CN"/>
              </w:rPr>
              <w:t>It depends on RAN2</w:t>
            </w:r>
            <w:r>
              <w:rPr>
                <w:rFonts w:eastAsia="SimSun"/>
                <w:lang w:val="en-US" w:eastAsia="zh-CN"/>
              </w:rPr>
              <w:t>’</w:t>
            </w:r>
            <w:r>
              <w:rPr>
                <w:rFonts w:eastAsia="SimSun" w:hint="eastAsia"/>
                <w:lang w:val="en-US" w:eastAsia="zh-CN"/>
              </w:rPr>
              <w:t>s progress on RRC architecture of LTM report configuration.</w:t>
            </w:r>
          </w:p>
        </w:tc>
      </w:tr>
      <w:tr w:rsidR="008023EF" w14:paraId="7A4F2513" w14:textId="77777777" w:rsidTr="00F4214C">
        <w:tc>
          <w:tcPr>
            <w:tcW w:w="1567" w:type="dxa"/>
          </w:tcPr>
          <w:p w14:paraId="78D011A9" w14:textId="77777777" w:rsidR="008023EF" w:rsidRDefault="008023EF" w:rsidP="00F4214C">
            <w:pPr>
              <w:rPr>
                <w:rFonts w:eastAsia="SimSun"/>
                <w:lang w:eastAsia="zh-CN"/>
              </w:rPr>
            </w:pPr>
            <w:r>
              <w:rPr>
                <w:rFonts w:eastAsia="SimSun"/>
                <w:lang w:eastAsia="zh-CN"/>
              </w:rPr>
              <w:t>vivo</w:t>
            </w:r>
          </w:p>
        </w:tc>
        <w:tc>
          <w:tcPr>
            <w:tcW w:w="2820" w:type="dxa"/>
          </w:tcPr>
          <w:p w14:paraId="61427A60" w14:textId="77777777" w:rsidR="008023EF" w:rsidRDefault="008023EF" w:rsidP="00F4214C">
            <w:pPr>
              <w:rPr>
                <w:rFonts w:eastAsia="SimSun"/>
                <w:lang w:eastAsia="zh-CN"/>
              </w:rPr>
            </w:pPr>
            <w:r>
              <w:rPr>
                <w:rFonts w:eastAsia="SimSun" w:hint="eastAsia"/>
                <w:lang w:eastAsia="zh-CN"/>
              </w:rPr>
              <w:t>y</w:t>
            </w:r>
            <w:r>
              <w:rPr>
                <w:rFonts w:eastAsia="SimSun"/>
                <w:lang w:eastAsia="zh-CN"/>
              </w:rPr>
              <w:t>es</w:t>
            </w:r>
          </w:p>
        </w:tc>
        <w:tc>
          <w:tcPr>
            <w:tcW w:w="5561" w:type="dxa"/>
          </w:tcPr>
          <w:p w14:paraId="4E5DA9FD" w14:textId="77777777" w:rsidR="008023EF" w:rsidRDefault="008023EF" w:rsidP="00F4214C">
            <w:pPr>
              <w:rPr>
                <w:rFonts w:eastAsia="SimSun"/>
                <w:lang w:eastAsia="zh-CN"/>
              </w:rPr>
            </w:pPr>
            <w:r>
              <w:rPr>
                <w:rFonts w:eastAsia="SimSun"/>
                <w:lang w:eastAsia="zh-CN"/>
              </w:rPr>
              <w:t>If option-2 is supported, the priority rule needs to be discussed and that for CSI report is baseline.</w:t>
            </w:r>
          </w:p>
        </w:tc>
      </w:tr>
      <w:tr w:rsidR="00567E48" w14:paraId="75D70441" w14:textId="77777777" w:rsidTr="001A78F1">
        <w:tc>
          <w:tcPr>
            <w:tcW w:w="1567" w:type="dxa"/>
          </w:tcPr>
          <w:p w14:paraId="494E45C2" w14:textId="76F5B8F6" w:rsidR="00567E48" w:rsidRPr="008023EF" w:rsidRDefault="00567E48" w:rsidP="00567E48">
            <w:pPr>
              <w:rPr>
                <w:rFonts w:eastAsia="SimSun"/>
                <w:lang w:eastAsia="zh-CN"/>
              </w:rPr>
            </w:pPr>
            <w:r>
              <w:rPr>
                <w:rFonts w:eastAsia="SimSun"/>
                <w:lang w:eastAsia="zh-CN"/>
              </w:rPr>
              <w:t>Google</w:t>
            </w:r>
          </w:p>
        </w:tc>
        <w:tc>
          <w:tcPr>
            <w:tcW w:w="2820" w:type="dxa"/>
          </w:tcPr>
          <w:p w14:paraId="5AD7070E" w14:textId="05136EB1" w:rsidR="00567E48" w:rsidRDefault="00567E48" w:rsidP="00567E48">
            <w:r>
              <w:t xml:space="preserve">Yes </w:t>
            </w:r>
          </w:p>
        </w:tc>
        <w:tc>
          <w:tcPr>
            <w:tcW w:w="5561" w:type="dxa"/>
          </w:tcPr>
          <w:p w14:paraId="06368D4A" w14:textId="558A3339" w:rsidR="00567E48" w:rsidRDefault="00567E48" w:rsidP="00567E48">
            <w:r>
              <w:t xml:space="preserve">This one is needed regardless of RRC structure. We see contents of LTM report is more important than that of serving cell CSI report.  </w:t>
            </w:r>
          </w:p>
        </w:tc>
      </w:tr>
      <w:tr w:rsidR="0069246D" w14:paraId="3CCEFD04" w14:textId="77777777" w:rsidTr="001A78F1">
        <w:tc>
          <w:tcPr>
            <w:tcW w:w="1567" w:type="dxa"/>
          </w:tcPr>
          <w:p w14:paraId="54CB308A" w14:textId="08B4F01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2820" w:type="dxa"/>
          </w:tcPr>
          <w:p w14:paraId="121212F3" w14:textId="206BC028" w:rsidR="0069246D" w:rsidRDefault="0069246D" w:rsidP="0069246D">
            <w:r>
              <w:rPr>
                <w:rFonts w:eastAsia="SimSun" w:hint="eastAsia"/>
                <w:lang w:eastAsia="zh-CN"/>
              </w:rPr>
              <w:t>Y</w:t>
            </w:r>
            <w:r>
              <w:rPr>
                <w:rFonts w:eastAsia="SimSun"/>
                <w:lang w:eastAsia="zh-CN"/>
              </w:rPr>
              <w:t>es</w:t>
            </w:r>
          </w:p>
        </w:tc>
        <w:tc>
          <w:tcPr>
            <w:tcW w:w="5561" w:type="dxa"/>
          </w:tcPr>
          <w:p w14:paraId="5A6DAE92" w14:textId="60B78689" w:rsidR="0069246D" w:rsidRDefault="0069246D" w:rsidP="0069246D">
            <w:r>
              <w:rPr>
                <w:rFonts w:eastAsia="SimSun" w:hint="eastAsia"/>
                <w:lang w:eastAsia="zh-CN"/>
              </w:rPr>
              <w:t>S</w:t>
            </w:r>
            <w:r>
              <w:rPr>
                <w:rFonts w:eastAsia="SimSun"/>
                <w:lang w:eastAsia="zh-CN"/>
              </w:rPr>
              <w:t>ince LTM CSI report is needed only when handover is potentially happening, the network may have a desire to prioritize LTM CSI report.</w:t>
            </w:r>
          </w:p>
        </w:tc>
      </w:tr>
      <w:tr w:rsidR="005E4D52" w14:paraId="5E9CA709" w14:textId="77777777" w:rsidTr="001A78F1">
        <w:tc>
          <w:tcPr>
            <w:tcW w:w="1567" w:type="dxa"/>
          </w:tcPr>
          <w:p w14:paraId="6BCD6475" w14:textId="65DBCCEB" w:rsidR="005E4D52" w:rsidRDefault="005E4D52" w:rsidP="005E4D52">
            <w:pPr>
              <w:rPr>
                <w:rFonts w:eastAsia="SimSun"/>
                <w:lang w:eastAsia="zh-CN"/>
              </w:rPr>
            </w:pPr>
            <w:r>
              <w:rPr>
                <w:rFonts w:eastAsia="Malgun Gothic" w:hint="eastAsia"/>
                <w:lang w:eastAsia="ko-KR"/>
              </w:rPr>
              <w:t>LG</w:t>
            </w:r>
          </w:p>
        </w:tc>
        <w:tc>
          <w:tcPr>
            <w:tcW w:w="2820" w:type="dxa"/>
          </w:tcPr>
          <w:p w14:paraId="4193CCD2" w14:textId="3C5134DA" w:rsidR="005E4D52" w:rsidRDefault="005E4D52" w:rsidP="005E4D52">
            <w:pPr>
              <w:rPr>
                <w:rFonts w:eastAsia="SimSun"/>
                <w:lang w:eastAsia="zh-CN"/>
              </w:rPr>
            </w:pPr>
            <w:r>
              <w:rPr>
                <w:rFonts w:eastAsia="Malgun Gothic" w:hint="eastAsia"/>
                <w:lang w:eastAsia="ko-KR"/>
              </w:rPr>
              <w:t>No</w:t>
            </w:r>
          </w:p>
        </w:tc>
        <w:tc>
          <w:tcPr>
            <w:tcW w:w="5561" w:type="dxa"/>
          </w:tcPr>
          <w:p w14:paraId="5E2578EB" w14:textId="1265751A" w:rsidR="005E4D52" w:rsidRDefault="005E4D52" w:rsidP="005E4D52">
            <w:pPr>
              <w:rPr>
                <w:rFonts w:eastAsia="SimSun"/>
                <w:lang w:eastAsia="zh-CN"/>
              </w:rPr>
            </w:pPr>
            <w:r>
              <w:rPr>
                <w:rFonts w:eastAsia="SimSun"/>
                <w:lang w:eastAsia="zh-CN"/>
              </w:rPr>
              <w:t xml:space="preserve">Depending on RRC structure from RAN2. Similar view with DOCOMO that the legacy CSI priority rule can be reused when the resource list is shared for LTM. </w:t>
            </w:r>
          </w:p>
        </w:tc>
      </w:tr>
      <w:tr w:rsidR="001B2F97" w14:paraId="36A29ED2" w14:textId="77777777" w:rsidTr="001B2F97">
        <w:tc>
          <w:tcPr>
            <w:tcW w:w="1567" w:type="dxa"/>
          </w:tcPr>
          <w:p w14:paraId="03523544" w14:textId="77777777" w:rsidR="001B2F97" w:rsidRPr="008023EF" w:rsidRDefault="001B2F97" w:rsidP="001B2F9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820" w:type="dxa"/>
          </w:tcPr>
          <w:p w14:paraId="03D214D9" w14:textId="77777777" w:rsidR="001B2F97" w:rsidRPr="00B4666F" w:rsidRDefault="001B2F97" w:rsidP="001B2F97">
            <w:pPr>
              <w:rPr>
                <w:rFonts w:eastAsia="SimSun"/>
                <w:lang w:eastAsia="zh-CN"/>
              </w:rPr>
            </w:pPr>
            <w:r>
              <w:rPr>
                <w:rFonts w:eastAsia="SimSun"/>
                <w:lang w:eastAsia="zh-CN"/>
              </w:rPr>
              <w:t>Defer after how the report configuration is defined.</w:t>
            </w:r>
          </w:p>
        </w:tc>
        <w:tc>
          <w:tcPr>
            <w:tcW w:w="5561" w:type="dxa"/>
          </w:tcPr>
          <w:p w14:paraId="2D768394" w14:textId="77777777" w:rsidR="001B2F97" w:rsidRDefault="001B2F97" w:rsidP="001B2F97"/>
        </w:tc>
      </w:tr>
      <w:tr w:rsidR="0069246D" w14:paraId="77D6C814" w14:textId="77777777" w:rsidTr="001A78F1">
        <w:tc>
          <w:tcPr>
            <w:tcW w:w="1567" w:type="dxa"/>
          </w:tcPr>
          <w:p w14:paraId="3AC0F20A" w14:textId="77777777" w:rsidR="0069246D" w:rsidRPr="001B2F97" w:rsidRDefault="0069246D" w:rsidP="0069246D">
            <w:pPr>
              <w:rPr>
                <w:rFonts w:eastAsia="SimSun"/>
                <w:lang w:eastAsia="zh-CN"/>
              </w:rPr>
            </w:pPr>
          </w:p>
        </w:tc>
        <w:tc>
          <w:tcPr>
            <w:tcW w:w="2820" w:type="dxa"/>
          </w:tcPr>
          <w:p w14:paraId="17124772" w14:textId="77777777" w:rsidR="0069246D" w:rsidRDefault="0069246D" w:rsidP="0069246D">
            <w:pPr>
              <w:rPr>
                <w:rFonts w:eastAsia="SimSun"/>
                <w:lang w:val="en-US" w:eastAsia="zh-CN"/>
              </w:rPr>
            </w:pPr>
          </w:p>
        </w:tc>
        <w:tc>
          <w:tcPr>
            <w:tcW w:w="5561" w:type="dxa"/>
          </w:tcPr>
          <w:p w14:paraId="334BA3C7" w14:textId="77777777" w:rsidR="0069246D" w:rsidRDefault="0069246D" w:rsidP="0069246D">
            <w:pPr>
              <w:rPr>
                <w:rFonts w:eastAsia="SimSun"/>
                <w:lang w:val="en-US" w:eastAsia="zh-CN"/>
              </w:rPr>
            </w:pPr>
          </w:p>
        </w:tc>
      </w:tr>
      <w:tr w:rsidR="0069246D" w14:paraId="26DD2124" w14:textId="77777777" w:rsidTr="001A78F1">
        <w:tc>
          <w:tcPr>
            <w:tcW w:w="1567" w:type="dxa"/>
          </w:tcPr>
          <w:p w14:paraId="05C6AFB7" w14:textId="77777777" w:rsidR="0069246D" w:rsidRDefault="0069246D" w:rsidP="0069246D">
            <w:pPr>
              <w:rPr>
                <w:rFonts w:eastAsia="SimSun"/>
                <w:lang w:eastAsia="zh-CN"/>
              </w:rPr>
            </w:pPr>
          </w:p>
        </w:tc>
        <w:tc>
          <w:tcPr>
            <w:tcW w:w="2820" w:type="dxa"/>
          </w:tcPr>
          <w:p w14:paraId="324FAA1E" w14:textId="77777777" w:rsidR="0069246D" w:rsidRDefault="0069246D" w:rsidP="0069246D">
            <w:pPr>
              <w:spacing w:after="0" w:afterAutospacing="0"/>
              <w:rPr>
                <w:rFonts w:eastAsia="SimSun"/>
                <w:lang w:eastAsia="zh-CN"/>
              </w:rPr>
            </w:pPr>
          </w:p>
        </w:tc>
        <w:tc>
          <w:tcPr>
            <w:tcW w:w="5561" w:type="dxa"/>
          </w:tcPr>
          <w:p w14:paraId="353E01F0" w14:textId="77777777" w:rsidR="0069246D" w:rsidRDefault="0069246D" w:rsidP="0069246D">
            <w:pPr>
              <w:spacing w:after="0" w:afterAutospacing="0"/>
              <w:rPr>
                <w:rFonts w:eastAsia="SimSun"/>
                <w:lang w:eastAsia="zh-CN"/>
              </w:rPr>
            </w:pPr>
          </w:p>
        </w:tc>
      </w:tr>
      <w:tr w:rsidR="0069246D" w14:paraId="50BAFFF2" w14:textId="77777777" w:rsidTr="001A78F1">
        <w:tc>
          <w:tcPr>
            <w:tcW w:w="1567" w:type="dxa"/>
          </w:tcPr>
          <w:p w14:paraId="0C4D2A76" w14:textId="77777777" w:rsidR="0069246D" w:rsidRDefault="0069246D" w:rsidP="0069246D">
            <w:pPr>
              <w:rPr>
                <w:rFonts w:eastAsia="SimSun"/>
                <w:lang w:eastAsia="zh-CN"/>
              </w:rPr>
            </w:pPr>
          </w:p>
        </w:tc>
        <w:tc>
          <w:tcPr>
            <w:tcW w:w="2820" w:type="dxa"/>
          </w:tcPr>
          <w:p w14:paraId="0762B62E" w14:textId="77777777" w:rsidR="0069246D" w:rsidRDefault="0069246D" w:rsidP="0069246D">
            <w:pPr>
              <w:rPr>
                <w:rFonts w:eastAsia="SimSun"/>
                <w:lang w:val="en-US" w:eastAsia="zh-CN"/>
              </w:rPr>
            </w:pPr>
          </w:p>
        </w:tc>
        <w:tc>
          <w:tcPr>
            <w:tcW w:w="5561" w:type="dxa"/>
          </w:tcPr>
          <w:p w14:paraId="70F3B6DC" w14:textId="77777777" w:rsidR="0069246D" w:rsidRDefault="0069246D" w:rsidP="0069246D">
            <w:pPr>
              <w:rPr>
                <w:rFonts w:eastAsia="SimSun"/>
                <w:lang w:val="en-US" w:eastAsia="zh-CN"/>
              </w:rPr>
            </w:pPr>
          </w:p>
        </w:tc>
      </w:tr>
      <w:tr w:rsidR="0069246D" w14:paraId="7C4B89E0" w14:textId="77777777" w:rsidTr="001A78F1">
        <w:tc>
          <w:tcPr>
            <w:tcW w:w="1567" w:type="dxa"/>
          </w:tcPr>
          <w:p w14:paraId="30F9C1A7" w14:textId="77777777" w:rsidR="0069246D" w:rsidRDefault="0069246D" w:rsidP="0069246D">
            <w:pPr>
              <w:rPr>
                <w:rFonts w:eastAsia="SimSun"/>
                <w:lang w:eastAsia="zh-CN"/>
              </w:rPr>
            </w:pPr>
          </w:p>
        </w:tc>
        <w:tc>
          <w:tcPr>
            <w:tcW w:w="2820" w:type="dxa"/>
          </w:tcPr>
          <w:p w14:paraId="7886FC3B" w14:textId="77777777" w:rsidR="0069246D" w:rsidRDefault="0069246D" w:rsidP="0069246D">
            <w:pPr>
              <w:rPr>
                <w:b/>
                <w:bCs/>
              </w:rPr>
            </w:pPr>
          </w:p>
        </w:tc>
        <w:tc>
          <w:tcPr>
            <w:tcW w:w="5561" w:type="dxa"/>
          </w:tcPr>
          <w:p w14:paraId="6D875818" w14:textId="77777777" w:rsidR="0069246D" w:rsidRDefault="0069246D" w:rsidP="0069246D">
            <w:pPr>
              <w:rPr>
                <w:b/>
                <w:bCs/>
              </w:rPr>
            </w:pPr>
          </w:p>
        </w:tc>
      </w:tr>
      <w:tr w:rsidR="0069246D" w14:paraId="375B18B9" w14:textId="77777777" w:rsidTr="001A78F1">
        <w:tc>
          <w:tcPr>
            <w:tcW w:w="1567" w:type="dxa"/>
          </w:tcPr>
          <w:p w14:paraId="78F54BA2" w14:textId="77777777" w:rsidR="0069246D" w:rsidRDefault="0069246D" w:rsidP="0069246D">
            <w:pPr>
              <w:rPr>
                <w:rFonts w:eastAsia="SimSun"/>
                <w:lang w:eastAsia="zh-CN"/>
              </w:rPr>
            </w:pPr>
          </w:p>
        </w:tc>
        <w:tc>
          <w:tcPr>
            <w:tcW w:w="2820" w:type="dxa"/>
          </w:tcPr>
          <w:p w14:paraId="75639064" w14:textId="77777777" w:rsidR="0069246D" w:rsidRDefault="0069246D" w:rsidP="0069246D">
            <w:pPr>
              <w:spacing w:after="0" w:afterAutospacing="0"/>
              <w:rPr>
                <w:rFonts w:eastAsia="SimSun"/>
                <w:lang w:eastAsia="zh-CN"/>
              </w:rPr>
            </w:pPr>
          </w:p>
        </w:tc>
        <w:tc>
          <w:tcPr>
            <w:tcW w:w="5561" w:type="dxa"/>
          </w:tcPr>
          <w:p w14:paraId="07A746FD" w14:textId="77777777" w:rsidR="0069246D" w:rsidRDefault="0069246D" w:rsidP="0069246D">
            <w:pPr>
              <w:spacing w:after="0" w:afterAutospacing="0"/>
              <w:rPr>
                <w:rFonts w:eastAsia="SimSun"/>
                <w:lang w:eastAsia="zh-CN"/>
              </w:rPr>
            </w:pPr>
          </w:p>
        </w:tc>
      </w:tr>
      <w:tr w:rsidR="0069246D" w14:paraId="74F32F33" w14:textId="77777777" w:rsidTr="001A78F1">
        <w:tc>
          <w:tcPr>
            <w:tcW w:w="1567" w:type="dxa"/>
          </w:tcPr>
          <w:p w14:paraId="3CD04F9E" w14:textId="77777777" w:rsidR="0069246D" w:rsidRDefault="0069246D" w:rsidP="0069246D">
            <w:pPr>
              <w:rPr>
                <w:rFonts w:eastAsia="SimSun"/>
                <w:lang w:eastAsia="zh-CN"/>
              </w:rPr>
            </w:pPr>
          </w:p>
        </w:tc>
        <w:tc>
          <w:tcPr>
            <w:tcW w:w="2820" w:type="dxa"/>
          </w:tcPr>
          <w:p w14:paraId="1E8B3525" w14:textId="77777777" w:rsidR="0069246D" w:rsidRDefault="0069246D" w:rsidP="0069246D">
            <w:pPr>
              <w:spacing w:after="0" w:afterAutospacing="0"/>
              <w:rPr>
                <w:rFonts w:eastAsia="SimSun"/>
                <w:lang w:eastAsia="zh-CN"/>
              </w:rPr>
            </w:pPr>
          </w:p>
        </w:tc>
        <w:tc>
          <w:tcPr>
            <w:tcW w:w="5561" w:type="dxa"/>
          </w:tcPr>
          <w:p w14:paraId="5D8290A0" w14:textId="77777777" w:rsidR="0069246D" w:rsidRDefault="0069246D" w:rsidP="0069246D">
            <w:pPr>
              <w:spacing w:after="0" w:afterAutospacing="0"/>
              <w:rPr>
                <w:rFonts w:eastAsia="SimSun"/>
                <w:lang w:eastAsia="zh-CN"/>
              </w:rPr>
            </w:pPr>
          </w:p>
        </w:tc>
      </w:tr>
    </w:tbl>
    <w:p w14:paraId="3066B901" w14:textId="77777777" w:rsidR="001A78F1" w:rsidRDefault="001A78F1">
      <w:pPr>
        <w:rPr>
          <w:highlight w:val="white"/>
          <w:lang w:val="en-US"/>
        </w:rPr>
      </w:pPr>
    </w:p>
    <w:p w14:paraId="6FD43068" w14:textId="77777777" w:rsidR="001A78F1" w:rsidRDefault="001A78F1">
      <w:pPr>
        <w:snapToGrid/>
        <w:spacing w:after="0" w:afterAutospacing="0"/>
        <w:jc w:val="left"/>
        <w:rPr>
          <w:highlight w:val="white"/>
          <w:lang w:val="en-US"/>
        </w:rPr>
      </w:pPr>
    </w:p>
    <w:p w14:paraId="3A51E5D7" w14:textId="77777777" w:rsidR="001A78F1" w:rsidRDefault="001A78F1"/>
    <w:p w14:paraId="72EB3DD9" w14:textId="77777777" w:rsidR="001A78F1" w:rsidRDefault="003B6C45">
      <w:pPr>
        <w:snapToGrid/>
        <w:spacing w:after="0" w:afterAutospacing="0"/>
        <w:jc w:val="left"/>
        <w:rPr>
          <w:lang w:val="en-US"/>
        </w:rPr>
      </w:pPr>
      <w:r>
        <w:rPr>
          <w:lang w:val="en-US"/>
        </w:rPr>
        <w:br w:type="page"/>
      </w:r>
    </w:p>
    <w:p w14:paraId="45B09861" w14:textId="77777777" w:rsidR="001A78F1" w:rsidRDefault="003B6C45">
      <w:pPr>
        <w:pStyle w:val="20"/>
      </w:pPr>
      <w:r>
        <w:rPr>
          <w:rFonts w:hint="eastAsia"/>
        </w:rPr>
        <w:lastRenderedPageBreak/>
        <w:t>B</w:t>
      </w:r>
      <w:r>
        <w:t>eam indication</w:t>
      </w:r>
    </w:p>
    <w:p w14:paraId="22D2A678" w14:textId="3B2EB696" w:rsidR="001A78F1" w:rsidRDefault="003B6C45">
      <w:pPr>
        <w:pStyle w:val="30"/>
      </w:pPr>
      <w:r>
        <w:t>[High</w:t>
      </w:r>
      <w:r w:rsidR="00930F7B">
        <w:t>-Tue</w:t>
      </w:r>
      <w:r>
        <w:t xml:space="preserve">] </w:t>
      </w:r>
      <w:r>
        <w:rPr>
          <w:rFonts w:hint="eastAsia"/>
        </w:rPr>
        <w:t>B</w:t>
      </w:r>
      <w:r>
        <w:t>eam indication mechanism based on Rel-17 unified TCI framework</w:t>
      </w:r>
    </w:p>
    <w:p w14:paraId="06490C49" w14:textId="77777777" w:rsidR="001A78F1" w:rsidRDefault="003B6C45">
      <w:pPr>
        <w:pStyle w:val="5"/>
      </w:pPr>
      <w:r>
        <w:t xml:space="preserve">[Conclusion at RAN1#110b-e] </w:t>
      </w:r>
    </w:p>
    <w:p w14:paraId="3B68F2F5"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43D81D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6A9D61E"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C87F04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61A84A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0260BE5D" w14:textId="77777777" w:rsidR="001A78F1" w:rsidRDefault="001A78F1"/>
    <w:p w14:paraId="54739D45" w14:textId="77777777" w:rsidR="001A78F1" w:rsidRDefault="003B6C45">
      <w:pPr>
        <w:pStyle w:val="5"/>
      </w:pPr>
      <w:r>
        <w:t>[Conclusion at RAN1#111]</w:t>
      </w:r>
    </w:p>
    <w:p w14:paraId="726555B4" w14:textId="77777777" w:rsidR="001A78F1" w:rsidRDefault="003B6C45">
      <w:pPr>
        <w:rPr>
          <w:rFonts w:ascii="Arial" w:hAnsi="Arial" w:cs="Arial"/>
          <w:highlight w:val="green"/>
        </w:rPr>
      </w:pPr>
      <w:r>
        <w:rPr>
          <w:rFonts w:ascii="Arial" w:hAnsi="Arial" w:cs="Arial"/>
          <w:highlight w:val="green"/>
        </w:rPr>
        <w:t>Agreement</w:t>
      </w:r>
    </w:p>
    <w:p w14:paraId="3495D1FA"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2A539C3"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7A5D4C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FE13967"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E63ED19" w14:textId="77777777" w:rsidR="001A78F1" w:rsidRDefault="001A78F1">
      <w:pPr>
        <w:pStyle w:val="a"/>
        <w:numPr>
          <w:ilvl w:val="1"/>
          <w:numId w:val="12"/>
        </w:numPr>
        <w:spacing w:after="0" w:afterAutospacing="0"/>
        <w:rPr>
          <w:rFonts w:ascii="Arial" w:hAnsi="Arial" w:cs="Arial"/>
          <w:sz w:val="20"/>
        </w:rPr>
      </w:pPr>
    </w:p>
    <w:p w14:paraId="1A8BB944" w14:textId="77777777" w:rsidR="001A78F1" w:rsidRDefault="003B6C45">
      <w:pPr>
        <w:pStyle w:val="5"/>
      </w:pPr>
      <w:r>
        <w:t>[Conclusion at RAN1#112]</w:t>
      </w:r>
    </w:p>
    <w:p w14:paraId="7D4F2FBB" w14:textId="77777777" w:rsidR="001A78F1" w:rsidRDefault="003B6C45">
      <w:pPr>
        <w:pStyle w:val="a"/>
        <w:numPr>
          <w:ilvl w:val="0"/>
          <w:numId w:val="0"/>
        </w:numPr>
        <w:rPr>
          <w:rFonts w:eastAsia="DengXian"/>
          <w:sz w:val="20"/>
          <w:highlight w:val="green"/>
          <w:lang w:eastAsia="zh-CN"/>
        </w:rPr>
      </w:pPr>
      <w:r>
        <w:rPr>
          <w:rFonts w:eastAsia="DengXian"/>
          <w:highlight w:val="green"/>
          <w:lang w:eastAsia="zh-CN"/>
        </w:rPr>
        <w:t>Agreement</w:t>
      </w:r>
    </w:p>
    <w:p w14:paraId="61E70474" w14:textId="77777777" w:rsidR="001A78F1" w:rsidRDefault="003B6C45">
      <w:pPr>
        <w:pStyle w:val="a"/>
        <w:numPr>
          <w:ilvl w:val="0"/>
          <w:numId w:val="12"/>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76A2C927" w14:textId="77777777" w:rsidR="001A78F1" w:rsidRDefault="003B6C45">
      <w:pPr>
        <w:pStyle w:val="a"/>
        <w:numPr>
          <w:ilvl w:val="0"/>
          <w:numId w:val="12"/>
        </w:numPr>
        <w:spacing w:after="0" w:afterAutospacing="0"/>
      </w:pPr>
      <w:r>
        <w:t>FFS: beam indication for mTRP case</w:t>
      </w:r>
    </w:p>
    <w:p w14:paraId="5E0BD667" w14:textId="77777777" w:rsidR="001A78F1" w:rsidRDefault="001A78F1">
      <w:pPr>
        <w:snapToGrid/>
        <w:spacing w:after="0" w:afterAutospacing="0"/>
        <w:jc w:val="left"/>
      </w:pPr>
    </w:p>
    <w:p w14:paraId="072D035D" w14:textId="77777777" w:rsidR="001A78F1" w:rsidRDefault="003B6C45">
      <w:pPr>
        <w:pStyle w:val="5"/>
      </w:pPr>
      <w:r>
        <w:t>[Conclusion at RAN1#112bis-e]</w:t>
      </w:r>
    </w:p>
    <w:p w14:paraId="64E6C75F" w14:textId="77777777" w:rsidR="001A78F1" w:rsidRDefault="003B6C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47B7762" w14:textId="77777777" w:rsidR="001A78F1" w:rsidRDefault="003B6C45">
      <w:pPr>
        <w:pStyle w:val="a"/>
        <w:numPr>
          <w:ilvl w:val="0"/>
          <w:numId w:val="20"/>
        </w:numPr>
        <w:spacing w:after="0" w:afterAutospacing="0"/>
        <w:rPr>
          <w:color w:val="FF0000"/>
          <w:lang w:val="en-US"/>
        </w:rPr>
      </w:pPr>
      <w:r>
        <w:t xml:space="preserve">Adopt Alt.2 for beam indication of target cell(s) and TCI state activation for candidate cell(s) (if supported) , </w:t>
      </w:r>
    </w:p>
    <w:p w14:paraId="0F9FA559" w14:textId="77777777" w:rsidR="001A78F1" w:rsidRDefault="003B6C45">
      <w:pPr>
        <w:pStyle w:val="a"/>
        <w:numPr>
          <w:ilvl w:val="1"/>
          <w:numId w:val="20"/>
        </w:numPr>
        <w:spacing w:after="0" w:afterAutospacing="0"/>
        <w:rPr>
          <w:lang w:val="en-US"/>
        </w:rPr>
      </w:pPr>
      <w:r>
        <w:rPr>
          <w:lang w:val="en-US"/>
        </w:rPr>
        <w:t>Alt. 1: By indicating RS identifier, i.e. mapping between RS identifier and Rel-17 unified TCI state is done by a UE</w:t>
      </w:r>
    </w:p>
    <w:p w14:paraId="7A970A64" w14:textId="77777777" w:rsidR="001A78F1" w:rsidRDefault="003B6C45">
      <w:pPr>
        <w:pStyle w:val="a"/>
        <w:numPr>
          <w:ilvl w:val="1"/>
          <w:numId w:val="20"/>
        </w:numPr>
        <w:spacing w:after="0" w:afterAutospacing="0"/>
      </w:pPr>
      <w:r>
        <w:rPr>
          <w:lang w:val="en-US"/>
        </w:rPr>
        <w:t>Alt. 2: By indicating Rel-17 TCI state index</w:t>
      </w:r>
    </w:p>
    <w:p w14:paraId="0F768DF9" w14:textId="77777777" w:rsidR="001A78F1" w:rsidRDefault="003B6C45">
      <w:pPr>
        <w:pStyle w:val="5"/>
      </w:pPr>
      <w:r>
        <w:lastRenderedPageBreak/>
        <w:t>[Conclusion at RAN1#113]</w:t>
      </w:r>
    </w:p>
    <w:p w14:paraId="523155CF" w14:textId="77777777" w:rsidR="001A78F1" w:rsidRDefault="003B6C45">
      <w:r>
        <w:t xml:space="preserve">To make the final decision in RAN1#113, companies are encouraged to continue their assessment on the following proposal. </w:t>
      </w:r>
    </w:p>
    <w:p w14:paraId="49B5C38F"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5D1C2B3A"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CB32797" w14:textId="77777777" w:rsidR="001A78F1" w:rsidRDefault="003B6C45">
      <w:pPr>
        <w:pStyle w:val="a"/>
        <w:numPr>
          <w:ilvl w:val="1"/>
          <w:numId w:val="12"/>
        </w:numPr>
        <w:rPr>
          <w:lang w:val="en-US"/>
        </w:rPr>
      </w:pPr>
      <w:r>
        <w:t xml:space="preserve">Alt.4: No new behaviour is introduced on top of Rel-17 unified TCI </w:t>
      </w:r>
    </w:p>
    <w:p w14:paraId="20028554" w14:textId="77777777" w:rsidR="001A78F1" w:rsidRDefault="003B6C45">
      <w:pPr>
        <w:pStyle w:val="5"/>
      </w:pPr>
      <w:r>
        <w:t>[Conclusion at RAN1#114]</w:t>
      </w:r>
    </w:p>
    <w:p w14:paraId="1BC1A735" w14:textId="77777777" w:rsidR="001A78F1" w:rsidRDefault="003B6C45">
      <w:pPr>
        <w:snapToGrid/>
        <w:spacing w:after="0" w:afterAutospacing="0"/>
        <w:jc w:val="left"/>
      </w:pPr>
      <w:r>
        <w:t xml:space="preserve">The following FL proposal was made, but not treaded due to the lack of time. </w:t>
      </w:r>
    </w:p>
    <w:p w14:paraId="6F385EDD" w14:textId="77777777" w:rsidR="001A78F1" w:rsidRDefault="001A78F1">
      <w:pPr>
        <w:snapToGrid/>
        <w:spacing w:after="0" w:afterAutospacing="0"/>
        <w:jc w:val="left"/>
      </w:pPr>
    </w:p>
    <w:p w14:paraId="609C307B"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62FCC39C"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5E92B37" w14:textId="77777777" w:rsidR="001A78F1" w:rsidRDefault="003B6C45">
      <w:pPr>
        <w:pStyle w:val="a"/>
        <w:numPr>
          <w:ilvl w:val="2"/>
          <w:numId w:val="12"/>
        </w:numPr>
        <w:rPr>
          <w:lang w:val="en-US"/>
        </w:rPr>
      </w:pPr>
      <w:r>
        <w:t>Supported by Ericsson, Spreadtrum, Nokia, Fujitsu, Apple, NTT DOCOMO (slightly preferred), Samsung, Xiaomi</w:t>
      </w:r>
    </w:p>
    <w:p w14:paraId="2D2B93E8" w14:textId="77777777" w:rsidR="001A78F1" w:rsidRDefault="003B6C45">
      <w:pPr>
        <w:pStyle w:val="a"/>
        <w:numPr>
          <w:ilvl w:val="1"/>
          <w:numId w:val="12"/>
        </w:numPr>
        <w:rPr>
          <w:strike/>
          <w:lang w:val="en-US"/>
        </w:rPr>
      </w:pPr>
      <w:r>
        <w:rPr>
          <w:strike/>
        </w:rPr>
        <w:t xml:space="preserve">Alt.4: No new behaviour is introduced on top of Rel-17 unified TCI </w:t>
      </w:r>
    </w:p>
    <w:p w14:paraId="7BD5E439" w14:textId="77777777" w:rsidR="001A78F1" w:rsidRDefault="003B6C45">
      <w:pPr>
        <w:pStyle w:val="a"/>
        <w:numPr>
          <w:ilvl w:val="2"/>
          <w:numId w:val="12"/>
        </w:numPr>
        <w:rPr>
          <w:strike/>
          <w:lang w:val="en-US"/>
        </w:rPr>
      </w:pPr>
      <w:r>
        <w:rPr>
          <w:strike/>
        </w:rPr>
        <w:t>Supported by vivo CATT, Fujitsu, NTT DOCOMO</w:t>
      </w:r>
    </w:p>
    <w:p w14:paraId="57A160B5" w14:textId="77777777" w:rsidR="001A78F1" w:rsidRDefault="001A78F1">
      <w:pPr>
        <w:snapToGrid/>
        <w:spacing w:after="0" w:afterAutospacing="0"/>
        <w:jc w:val="left"/>
        <w:rPr>
          <w:lang w:val="en-US"/>
        </w:rPr>
      </w:pPr>
    </w:p>
    <w:p w14:paraId="6507DF49" w14:textId="77777777" w:rsidR="001A78F1" w:rsidRDefault="003B6C45">
      <w:pPr>
        <w:pStyle w:val="5"/>
        <w:ind w:left="0" w:firstLineChars="0" w:firstLine="0"/>
      </w:pPr>
      <w:r>
        <w:t>[Summary of contributions]</w:t>
      </w:r>
    </w:p>
    <w:p w14:paraId="7A0DE40F" w14:textId="77777777" w:rsidR="001A78F1" w:rsidRDefault="003B6C45">
      <w:pPr>
        <w:pStyle w:val="a"/>
        <w:numPr>
          <w:ilvl w:val="0"/>
          <w:numId w:val="12"/>
        </w:numPr>
      </w:pPr>
      <w:r>
        <w:t>Support Alt.1</w:t>
      </w:r>
    </w:p>
    <w:p w14:paraId="01F30CE9" w14:textId="77777777" w:rsidR="001A78F1" w:rsidRDefault="003B6C45">
      <w:pPr>
        <w:pStyle w:val="a"/>
        <w:numPr>
          <w:ilvl w:val="1"/>
          <w:numId w:val="12"/>
        </w:numPr>
      </w:pPr>
      <w:r>
        <w:t>Spreadtrum, IDC, Ericsson, NEC, Samsung, Fujitsu, Nokia, Apple, MediaTek, DOCOMO</w:t>
      </w:r>
    </w:p>
    <w:p w14:paraId="64430B0D" w14:textId="77777777" w:rsidR="001A78F1" w:rsidRDefault="003B6C45">
      <w:pPr>
        <w:pStyle w:val="a"/>
        <w:numPr>
          <w:ilvl w:val="2"/>
          <w:numId w:val="12"/>
        </w:numPr>
      </w:pPr>
      <w:r>
        <w:rPr>
          <w:lang w:eastAsia="zh-CN"/>
        </w:rPr>
        <w:t>the network handles this issue with proper implementation/configuration</w:t>
      </w:r>
    </w:p>
    <w:p w14:paraId="7B0BEBB4" w14:textId="77777777" w:rsidR="001A78F1" w:rsidRDefault="003B6C45">
      <w:pPr>
        <w:pStyle w:val="a"/>
        <w:numPr>
          <w:ilvl w:val="0"/>
          <w:numId w:val="12"/>
        </w:numPr>
      </w:pPr>
      <w:r>
        <w:t>Support Alt.4</w:t>
      </w:r>
    </w:p>
    <w:p w14:paraId="135E6482" w14:textId="77777777" w:rsidR="001A78F1" w:rsidRDefault="003B6C45">
      <w:pPr>
        <w:pStyle w:val="a"/>
        <w:numPr>
          <w:ilvl w:val="1"/>
          <w:numId w:val="12"/>
        </w:numPr>
      </w:pPr>
      <w:r>
        <w:t>Vivo, CATT, Fujitsu, DOCOMO</w:t>
      </w:r>
    </w:p>
    <w:p w14:paraId="27429C7B" w14:textId="77777777" w:rsidR="001A78F1" w:rsidRDefault="003B6C45">
      <w:pPr>
        <w:pStyle w:val="a"/>
        <w:numPr>
          <w:ilvl w:val="0"/>
          <w:numId w:val="12"/>
        </w:numPr>
      </w:pPr>
      <w:r>
        <w:t>Other proposal</w:t>
      </w:r>
    </w:p>
    <w:p w14:paraId="4179D893" w14:textId="77777777" w:rsidR="001A78F1" w:rsidRDefault="003B6C45">
      <w:pPr>
        <w:pStyle w:val="a"/>
        <w:numPr>
          <w:ilvl w:val="1"/>
          <w:numId w:val="12"/>
        </w:numPr>
        <w:rPr>
          <w:u w:val="single"/>
        </w:rPr>
      </w:pPr>
      <w:r>
        <w:t xml:space="preserve">ZTE: Clarifying that CORESET#0 and CORESETs (other than CORESET#0) associated at least with CSS sets other than Type3-PDCCH CSS sets should directly follow Rel-17 unified TCI state indication indicated in cell switch command </w:t>
      </w:r>
      <w:r>
        <w:rPr>
          <w:u w:val="single"/>
        </w:rPr>
        <w:t>regardless of RRC parameter “followUnifiedTCI-State”.</w:t>
      </w:r>
    </w:p>
    <w:p w14:paraId="7A765A96" w14:textId="77777777" w:rsidR="001A78F1" w:rsidRDefault="003B6C45">
      <w:pPr>
        <w:pStyle w:val="a"/>
        <w:numPr>
          <w:ilvl w:val="1"/>
          <w:numId w:val="12"/>
        </w:numPr>
      </w:pPr>
      <w:r>
        <w:t>Samsung</w:t>
      </w:r>
    </w:p>
    <w:p w14:paraId="297E2EDE" w14:textId="77777777" w:rsidR="001A78F1" w:rsidRDefault="003B6C45">
      <w:pPr>
        <w:pStyle w:val="a"/>
        <w:numPr>
          <w:ilvl w:val="2"/>
          <w:numId w:val="12"/>
        </w:numPr>
      </w:pPr>
      <w:r>
        <w:t>An additional TCI state is signalled in the cell switch command for the CORESETs associated with CSS set other than Type3-PDCCH CSS set and CORESET with index 0.</w:t>
      </w:r>
    </w:p>
    <w:p w14:paraId="68D8D695" w14:textId="77777777" w:rsidR="001A78F1" w:rsidRDefault="003B6C45">
      <w:pPr>
        <w:pStyle w:val="a"/>
        <w:numPr>
          <w:ilvl w:val="2"/>
          <w:numId w:val="12"/>
        </w:numPr>
        <w:rPr>
          <w:i/>
          <w:iCs/>
        </w:rPr>
      </w:pPr>
      <w:r>
        <w:rPr>
          <w:i/>
          <w:iCs/>
        </w:rPr>
        <w:t>FL note: It seems Samsung is also OK with Alt.1</w:t>
      </w:r>
    </w:p>
    <w:p w14:paraId="61AD0D76" w14:textId="77777777" w:rsidR="001A78F1" w:rsidRDefault="003B6C45">
      <w:pPr>
        <w:pStyle w:val="5"/>
        <w:ind w:left="0" w:firstLineChars="0" w:firstLine="0"/>
      </w:pPr>
      <w:r>
        <w:lastRenderedPageBreak/>
        <w:t>[FL observation]</w:t>
      </w:r>
    </w:p>
    <w:p w14:paraId="46EA40F5" w14:textId="77777777" w:rsidR="001A78F1" w:rsidRDefault="003B6C45">
      <w:r>
        <w:t xml:space="preserve">FL thinks this issue has been open for a couple of meetings, and the situation hasn’t been changed. Thus, FL would like to suggest going with the majority view. </w:t>
      </w:r>
    </w:p>
    <w:p w14:paraId="23CACFB9" w14:textId="77777777" w:rsidR="001A78F1" w:rsidRDefault="003B6C45">
      <w:pPr>
        <w:pStyle w:val="5"/>
      </w:pPr>
      <w:r>
        <w:t>[FL Proposal 5-3-1-v1]</w:t>
      </w:r>
    </w:p>
    <w:p w14:paraId="368FA215" w14:textId="77777777" w:rsidR="001A78F1" w:rsidRDefault="003B6C45">
      <w:pPr>
        <w:pStyle w:val="a"/>
        <w:numPr>
          <w:ilvl w:val="0"/>
          <w:numId w:val="12"/>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r>
        <w:rPr>
          <w:rFonts w:eastAsia="SimSun" w:hint="eastAsia"/>
          <w:color w:val="FF0000"/>
          <w:lang w:val="en-US" w:eastAsia="zh-CN"/>
        </w:rPr>
        <w:t>followUnifiedTCI</w:t>
      </w:r>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alt 1 is adopted</w:t>
      </w:r>
    </w:p>
    <w:p w14:paraId="3F49CA1C" w14:textId="77777777" w:rsidR="001A78F1" w:rsidRDefault="003B6C45">
      <w:pPr>
        <w:pStyle w:val="a"/>
        <w:numPr>
          <w:ilvl w:val="1"/>
          <w:numId w:val="12"/>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0CDB5CC8" w14:textId="77777777" w:rsidR="001A78F1" w:rsidRDefault="001A78F1">
      <w:pPr>
        <w:rPr>
          <w:lang w:val="en-US"/>
        </w:rPr>
      </w:pPr>
    </w:p>
    <w:p w14:paraId="56831881" w14:textId="77777777" w:rsidR="001A78F1" w:rsidRDefault="001A78F1"/>
    <w:p w14:paraId="7E500160" w14:textId="77777777" w:rsidR="001A78F1" w:rsidRDefault="003B6C45">
      <w:pPr>
        <w:pStyle w:val="5"/>
      </w:pPr>
      <w:r>
        <w:t>[Comments to FL Proposal 5-3-1-v1]</w:t>
      </w:r>
    </w:p>
    <w:tbl>
      <w:tblPr>
        <w:tblStyle w:val="8"/>
        <w:tblW w:w="9773" w:type="dxa"/>
        <w:tblLook w:val="04A0" w:firstRow="1" w:lastRow="0" w:firstColumn="1" w:lastColumn="0" w:noHBand="0" w:noVBand="1"/>
      </w:tblPr>
      <w:tblGrid>
        <w:gridCol w:w="1936"/>
        <w:gridCol w:w="7837"/>
      </w:tblGrid>
      <w:tr w:rsidR="001A78F1" w14:paraId="667AA50A"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5E51AB05" w14:textId="77777777" w:rsidR="001A78F1" w:rsidRDefault="003B6C45">
            <w:r>
              <w:rPr>
                <w:rFonts w:hint="eastAsia"/>
              </w:rPr>
              <w:t>C</w:t>
            </w:r>
            <w:r>
              <w:t>ompany</w:t>
            </w:r>
          </w:p>
        </w:tc>
        <w:tc>
          <w:tcPr>
            <w:tcW w:w="7837" w:type="dxa"/>
          </w:tcPr>
          <w:p w14:paraId="7E1AD56D" w14:textId="77777777" w:rsidR="001A78F1" w:rsidRDefault="003B6C45">
            <w:r>
              <w:rPr>
                <w:rFonts w:hint="eastAsia"/>
              </w:rPr>
              <w:t>C</w:t>
            </w:r>
            <w:r>
              <w:t>omment</w:t>
            </w:r>
          </w:p>
        </w:tc>
      </w:tr>
      <w:tr w:rsidR="001A78F1" w14:paraId="4B408954" w14:textId="77777777" w:rsidTr="001A78F1">
        <w:tc>
          <w:tcPr>
            <w:tcW w:w="1936" w:type="dxa"/>
          </w:tcPr>
          <w:p w14:paraId="0A1A66F3" w14:textId="77777777" w:rsidR="001A78F1" w:rsidRDefault="003B6C45">
            <w:pPr>
              <w:rPr>
                <w:rFonts w:eastAsia="SimSun"/>
                <w:lang w:eastAsia="zh-CN"/>
              </w:rPr>
            </w:pPr>
            <w:r>
              <w:rPr>
                <w:rFonts w:eastAsia="SimSun"/>
                <w:lang w:eastAsia="zh-CN"/>
              </w:rPr>
              <w:t>Ericsson</w:t>
            </w:r>
          </w:p>
        </w:tc>
        <w:tc>
          <w:tcPr>
            <w:tcW w:w="7837" w:type="dxa"/>
          </w:tcPr>
          <w:p w14:paraId="31EC247C" w14:textId="77777777" w:rsidR="001A78F1" w:rsidRDefault="003B6C45">
            <w:pPr>
              <w:rPr>
                <w:rFonts w:eastAsia="SimSun"/>
                <w:lang w:eastAsia="zh-CN"/>
              </w:rPr>
            </w:pPr>
            <w:r>
              <w:rPr>
                <w:rFonts w:eastAsia="SimSun"/>
                <w:lang w:eastAsia="zh-CN"/>
              </w:rPr>
              <w:t>Support</w:t>
            </w:r>
          </w:p>
        </w:tc>
      </w:tr>
      <w:tr w:rsidR="001A78F1" w14:paraId="556D1378" w14:textId="77777777" w:rsidTr="001A78F1">
        <w:tc>
          <w:tcPr>
            <w:tcW w:w="1936" w:type="dxa"/>
          </w:tcPr>
          <w:p w14:paraId="05E14505" w14:textId="77777777" w:rsidR="001A78F1" w:rsidRDefault="003B6C45">
            <w:pPr>
              <w:rPr>
                <w:rFonts w:eastAsia="SimSun"/>
                <w:lang w:eastAsia="zh-CN"/>
              </w:rPr>
            </w:pPr>
            <w:r>
              <w:rPr>
                <w:rFonts w:eastAsia="SimSun"/>
                <w:lang w:eastAsia="zh-CN"/>
              </w:rPr>
              <w:t>Nokia</w:t>
            </w:r>
          </w:p>
        </w:tc>
        <w:tc>
          <w:tcPr>
            <w:tcW w:w="7837" w:type="dxa"/>
          </w:tcPr>
          <w:p w14:paraId="2E217AB4" w14:textId="77777777" w:rsidR="001A78F1" w:rsidRDefault="003B6C45">
            <w:r>
              <w:t>Support</w:t>
            </w:r>
          </w:p>
        </w:tc>
      </w:tr>
      <w:tr w:rsidR="001A78F1" w14:paraId="2C5FCDB3" w14:textId="77777777" w:rsidTr="001A78F1">
        <w:tc>
          <w:tcPr>
            <w:tcW w:w="1936" w:type="dxa"/>
          </w:tcPr>
          <w:p w14:paraId="5490D8C1"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53D84F1C" w14:textId="77777777" w:rsidR="001A78F1" w:rsidRDefault="003B6C45">
            <w:pPr>
              <w:rPr>
                <w:rFonts w:eastAsia="SimSun"/>
                <w:lang w:eastAsia="zh-CN"/>
              </w:rPr>
            </w:pPr>
            <w:r>
              <w:rPr>
                <w:rFonts w:eastAsia="SimSun" w:hint="eastAsia"/>
                <w:lang w:eastAsia="zh-CN"/>
              </w:rPr>
              <w:t>S</w:t>
            </w:r>
            <w:r>
              <w:rPr>
                <w:rFonts w:eastAsia="SimSun"/>
                <w:lang w:eastAsia="zh-CN"/>
              </w:rPr>
              <w:t>upport</w:t>
            </w:r>
          </w:p>
        </w:tc>
      </w:tr>
      <w:tr w:rsidR="001A78F1" w14:paraId="1B2CB67A" w14:textId="77777777" w:rsidTr="001A78F1">
        <w:tc>
          <w:tcPr>
            <w:tcW w:w="1936" w:type="dxa"/>
          </w:tcPr>
          <w:p w14:paraId="72630E69" w14:textId="77777777" w:rsidR="001A78F1" w:rsidRDefault="003B6C45">
            <w:pPr>
              <w:rPr>
                <w:rFonts w:eastAsia="SimSun"/>
                <w:lang w:eastAsia="zh-CN"/>
              </w:rPr>
            </w:pPr>
            <w:r>
              <w:t>QC</w:t>
            </w:r>
          </w:p>
        </w:tc>
        <w:tc>
          <w:tcPr>
            <w:tcW w:w="7837" w:type="dxa"/>
          </w:tcPr>
          <w:p w14:paraId="5D2CCFCC" w14:textId="77777777" w:rsidR="001A78F1" w:rsidRDefault="003B6C45">
            <w:pPr>
              <w:rPr>
                <w:rFonts w:eastAsia="SimSun"/>
                <w:lang w:eastAsia="zh-CN"/>
              </w:rPr>
            </w:pPr>
            <w:r>
              <w:t xml:space="preserve">Not support. Alt4 is enough. The CSS CORESET beam will follow the corresponding SSB beam as in legacy. </w:t>
            </w:r>
          </w:p>
        </w:tc>
      </w:tr>
      <w:tr w:rsidR="001A78F1" w14:paraId="04DE01F4" w14:textId="77777777" w:rsidTr="001A78F1">
        <w:tc>
          <w:tcPr>
            <w:tcW w:w="1936" w:type="dxa"/>
          </w:tcPr>
          <w:p w14:paraId="1D613958" w14:textId="77777777" w:rsidR="001A78F1" w:rsidRDefault="003B6C45">
            <w:pPr>
              <w:rPr>
                <w:rFonts w:eastAsia="SimSun"/>
                <w:lang w:eastAsia="zh-CN"/>
              </w:rPr>
            </w:pPr>
            <w:r>
              <w:rPr>
                <w:rFonts w:eastAsia="SimSun"/>
                <w:lang w:eastAsia="zh-CN"/>
              </w:rPr>
              <w:t>Samsung1</w:t>
            </w:r>
          </w:p>
        </w:tc>
        <w:tc>
          <w:tcPr>
            <w:tcW w:w="7837" w:type="dxa"/>
          </w:tcPr>
          <w:p w14:paraId="35E1A256" w14:textId="77777777" w:rsidR="001A78F1" w:rsidRDefault="003B6C45">
            <w:pPr>
              <w:rPr>
                <w:rFonts w:eastAsia="SimSun"/>
                <w:lang w:eastAsia="zh-CN"/>
              </w:rPr>
            </w:pPr>
            <w:r>
              <w:rPr>
                <w:rFonts w:eastAsia="SimSun"/>
                <w:lang w:eastAsia="zh-CN"/>
              </w:rPr>
              <w:t>Support.</w:t>
            </w:r>
          </w:p>
          <w:p w14:paraId="2C1D8E04" w14:textId="77777777" w:rsidR="001A78F1" w:rsidRDefault="003B6C45">
            <w:r>
              <w:rPr>
                <w:rFonts w:eastAsia="SimSun"/>
                <w:lang w:eastAsia="zh-CN"/>
              </w:rPr>
              <w:t>We are also supportive of an alternative proposal of adding another TCI state to CSC for CORESET 0 and CORESETs associated with CSS Type 0A/1/2</w:t>
            </w:r>
          </w:p>
        </w:tc>
      </w:tr>
      <w:tr w:rsidR="001A78F1" w14:paraId="4F604E31" w14:textId="77777777" w:rsidTr="001A78F1">
        <w:tc>
          <w:tcPr>
            <w:tcW w:w="1936" w:type="dxa"/>
          </w:tcPr>
          <w:p w14:paraId="53FDA097" w14:textId="77777777" w:rsidR="001A78F1" w:rsidRDefault="003B6C45">
            <w:pPr>
              <w:rPr>
                <w:rFonts w:eastAsia="SimSun"/>
                <w:lang w:eastAsia="zh-CN"/>
              </w:rPr>
            </w:pPr>
            <w:r>
              <w:rPr>
                <w:rFonts w:eastAsia="SimSun"/>
                <w:lang w:eastAsia="zh-CN"/>
              </w:rPr>
              <w:t xml:space="preserve">Futurewei </w:t>
            </w:r>
          </w:p>
        </w:tc>
        <w:tc>
          <w:tcPr>
            <w:tcW w:w="7837" w:type="dxa"/>
          </w:tcPr>
          <w:p w14:paraId="4406AE7A" w14:textId="77777777" w:rsidR="001A78F1" w:rsidRDefault="003B6C45">
            <w:pPr>
              <w:rPr>
                <w:rFonts w:eastAsia="SimSun"/>
                <w:lang w:eastAsia="zh-CN"/>
              </w:rPr>
            </w:pPr>
            <w:r>
              <w:rPr>
                <w:rFonts w:eastAsia="SimSun"/>
                <w:lang w:eastAsia="zh-CN"/>
              </w:rPr>
              <w:t>Support</w:t>
            </w:r>
          </w:p>
        </w:tc>
      </w:tr>
      <w:tr w:rsidR="001A78F1" w14:paraId="07145170" w14:textId="77777777" w:rsidTr="001A78F1">
        <w:tc>
          <w:tcPr>
            <w:tcW w:w="1936" w:type="dxa"/>
          </w:tcPr>
          <w:p w14:paraId="3CA49FC4" w14:textId="77777777" w:rsidR="001A78F1" w:rsidRDefault="003B6C45">
            <w:pPr>
              <w:rPr>
                <w:rFonts w:eastAsia="SimSun"/>
                <w:lang w:val="en-US" w:eastAsia="ko-KR"/>
              </w:rPr>
            </w:pPr>
            <w:r>
              <w:rPr>
                <w:rFonts w:eastAsia="SimSun" w:hint="eastAsia"/>
                <w:lang w:val="en-US" w:eastAsia="zh-CN"/>
              </w:rPr>
              <w:t>ZTE</w:t>
            </w:r>
          </w:p>
        </w:tc>
        <w:tc>
          <w:tcPr>
            <w:tcW w:w="7837" w:type="dxa"/>
          </w:tcPr>
          <w:p w14:paraId="1292069C" w14:textId="77777777" w:rsidR="001A78F1" w:rsidRDefault="003B6C45">
            <w:pPr>
              <w:rPr>
                <w:rFonts w:eastAsia="SimSun"/>
                <w:lang w:val="en-US" w:eastAsia="ko-KR"/>
              </w:rPr>
            </w:pPr>
            <w:r>
              <w:rPr>
                <w:rFonts w:eastAsia="SimSun" w:hint="eastAsia"/>
                <w:lang w:val="en-US" w:eastAsia="zh-CN"/>
              </w:rPr>
              <w:t>We support this proposal and it is aligned with our proposal mentioned in our contribution.</w:t>
            </w:r>
          </w:p>
        </w:tc>
      </w:tr>
      <w:tr w:rsidR="009A75D6" w14:paraId="3B621FB5" w14:textId="77777777" w:rsidTr="00F4214C">
        <w:tc>
          <w:tcPr>
            <w:tcW w:w="1936" w:type="dxa"/>
          </w:tcPr>
          <w:p w14:paraId="3184E318" w14:textId="77777777" w:rsidR="009A75D6" w:rsidRDefault="009A75D6"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5208EC67" w14:textId="77777777" w:rsidR="009A75D6" w:rsidRDefault="009A75D6" w:rsidP="00F4214C">
            <w:pPr>
              <w:rPr>
                <w:rFonts w:eastAsia="SimSun"/>
                <w:lang w:eastAsia="zh-CN"/>
              </w:rPr>
            </w:pPr>
            <w:r>
              <w:rPr>
                <w:rFonts w:eastAsia="SimSun" w:hint="eastAsia"/>
                <w:lang w:eastAsia="zh-CN"/>
              </w:rPr>
              <w:t>N</w:t>
            </w:r>
            <w:r>
              <w:rPr>
                <w:rFonts w:eastAsia="SimSun"/>
                <w:lang w:eastAsia="zh-CN"/>
              </w:rPr>
              <w:t>ot support. Alt.4 is preferred.</w:t>
            </w:r>
          </w:p>
        </w:tc>
      </w:tr>
      <w:tr w:rsidR="001A78F1" w14:paraId="0CD37D78" w14:textId="77777777" w:rsidTr="001A78F1">
        <w:tc>
          <w:tcPr>
            <w:tcW w:w="1936" w:type="dxa"/>
          </w:tcPr>
          <w:p w14:paraId="3E6738FF" w14:textId="74688216" w:rsidR="001A78F1" w:rsidRPr="009A75D6"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19026B1A" w14:textId="548C7D1F" w:rsidR="001A78F1" w:rsidRDefault="002B30F9">
            <w:r>
              <w:rPr>
                <w:rFonts w:eastAsia="SimSun"/>
                <w:lang w:eastAsia="zh-CN"/>
              </w:rPr>
              <w:t>Support.</w:t>
            </w:r>
          </w:p>
        </w:tc>
      </w:tr>
      <w:tr w:rsidR="001A78F1" w14:paraId="27922237" w14:textId="77777777" w:rsidTr="001A78F1">
        <w:tc>
          <w:tcPr>
            <w:tcW w:w="1936" w:type="dxa"/>
          </w:tcPr>
          <w:p w14:paraId="288120D6" w14:textId="777D840E" w:rsidR="001A78F1" w:rsidRDefault="000209DF">
            <w:pPr>
              <w:rPr>
                <w:rFonts w:eastAsia="SimSun"/>
                <w:lang w:val="en-US" w:eastAsia="zh-CN"/>
              </w:rPr>
            </w:pPr>
            <w:r>
              <w:rPr>
                <w:rFonts w:eastAsia="SimSun"/>
                <w:lang w:val="en-US" w:eastAsia="zh-CN"/>
              </w:rPr>
              <w:t>MediaTek</w:t>
            </w:r>
          </w:p>
        </w:tc>
        <w:tc>
          <w:tcPr>
            <w:tcW w:w="7837" w:type="dxa"/>
          </w:tcPr>
          <w:p w14:paraId="7CD58D14" w14:textId="016BEB14" w:rsidR="001A78F1" w:rsidRDefault="000209DF">
            <w:pPr>
              <w:rPr>
                <w:rFonts w:eastAsia="SimSun"/>
                <w:lang w:val="en-US" w:eastAsia="zh-CN"/>
              </w:rPr>
            </w:pPr>
            <w:r>
              <w:rPr>
                <w:rFonts w:eastAsia="SimSun"/>
                <w:lang w:val="en-US" w:eastAsia="zh-CN"/>
              </w:rPr>
              <w:t>Support</w:t>
            </w:r>
          </w:p>
        </w:tc>
      </w:tr>
      <w:tr w:rsidR="00FE3CEF" w14:paraId="0C11DD82" w14:textId="77777777" w:rsidTr="001A78F1">
        <w:tc>
          <w:tcPr>
            <w:tcW w:w="1936" w:type="dxa"/>
          </w:tcPr>
          <w:p w14:paraId="2C376BD4" w14:textId="22C5CD2E" w:rsidR="00FE3CEF" w:rsidRDefault="00FE3CEF" w:rsidP="00FE3CEF">
            <w:pPr>
              <w:rPr>
                <w:rFonts w:eastAsia="SimSun"/>
                <w:lang w:val="en-US" w:eastAsia="zh-CN"/>
              </w:rPr>
            </w:pPr>
            <w:r>
              <w:rPr>
                <w:rFonts w:eastAsia="SimSun"/>
                <w:lang w:eastAsia="zh-CN"/>
              </w:rPr>
              <w:t>Google</w:t>
            </w:r>
          </w:p>
        </w:tc>
        <w:tc>
          <w:tcPr>
            <w:tcW w:w="7837" w:type="dxa"/>
          </w:tcPr>
          <w:p w14:paraId="6530614E" w14:textId="072F119E" w:rsidR="00FE3CEF" w:rsidRDefault="00FE3CEF" w:rsidP="00FE3CEF">
            <w:pPr>
              <w:rPr>
                <w:rFonts w:eastAsia="SimSun"/>
                <w:lang w:val="en-US" w:eastAsia="zh-CN"/>
              </w:rPr>
            </w:pPr>
            <w:r>
              <w:t xml:space="preserve">Support in principle. But why do we need this condition “no TCI state activation is provided”. </w:t>
            </w:r>
          </w:p>
        </w:tc>
      </w:tr>
      <w:tr w:rsidR="0069246D" w14:paraId="130DA3E8" w14:textId="77777777" w:rsidTr="001A78F1">
        <w:tc>
          <w:tcPr>
            <w:tcW w:w="1936" w:type="dxa"/>
          </w:tcPr>
          <w:p w14:paraId="246B747B" w14:textId="0C9A1A47"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9606BA0" w14:textId="0EEEBBA3" w:rsidR="0069246D" w:rsidRDefault="0069246D" w:rsidP="0069246D">
            <w:pPr>
              <w:rPr>
                <w:rFonts w:eastAsia="SimSun"/>
                <w:lang w:val="en-US" w:eastAsia="zh-CN"/>
              </w:rPr>
            </w:pPr>
            <w:r>
              <w:rPr>
                <w:rFonts w:eastAsia="SimSun" w:hint="eastAsia"/>
                <w:lang w:eastAsia="zh-CN"/>
              </w:rPr>
              <w:t>S</w:t>
            </w:r>
            <w:r>
              <w:rPr>
                <w:rFonts w:eastAsia="SimSun"/>
                <w:lang w:eastAsia="zh-CN"/>
              </w:rPr>
              <w:t>upport</w:t>
            </w:r>
          </w:p>
        </w:tc>
      </w:tr>
      <w:tr w:rsidR="0069246D" w14:paraId="67ECB9AB" w14:textId="77777777" w:rsidTr="001A78F1">
        <w:tc>
          <w:tcPr>
            <w:tcW w:w="1936" w:type="dxa"/>
          </w:tcPr>
          <w:p w14:paraId="0D55B966" w14:textId="28E31F75" w:rsidR="0069246D" w:rsidRDefault="00053C31" w:rsidP="0069246D">
            <w:pPr>
              <w:rPr>
                <w:rFonts w:eastAsia="SimSun"/>
                <w:lang w:eastAsia="zh-CN"/>
              </w:rPr>
            </w:pPr>
            <w:r>
              <w:rPr>
                <w:rFonts w:eastAsia="SimSun"/>
                <w:lang w:eastAsia="zh-CN"/>
              </w:rPr>
              <w:t>IDCC</w:t>
            </w:r>
          </w:p>
        </w:tc>
        <w:tc>
          <w:tcPr>
            <w:tcW w:w="7837" w:type="dxa"/>
          </w:tcPr>
          <w:p w14:paraId="2CB647C9" w14:textId="77DD3728" w:rsidR="0069246D" w:rsidRDefault="00053C31" w:rsidP="0069246D">
            <w:pPr>
              <w:rPr>
                <w:rFonts w:eastAsia="SimSun"/>
                <w:lang w:eastAsia="zh-CN"/>
              </w:rPr>
            </w:pPr>
            <w:r>
              <w:rPr>
                <w:rFonts w:eastAsia="SimSun"/>
                <w:lang w:eastAsia="zh-CN"/>
              </w:rPr>
              <w:t>We prefer Alt 4 but can support the proposal</w:t>
            </w:r>
            <w:r w:rsidR="0045183D">
              <w:rPr>
                <w:rFonts w:eastAsia="SimSun"/>
                <w:lang w:eastAsia="zh-CN"/>
              </w:rPr>
              <w:t xml:space="preserve"> if majority is fine with it.</w:t>
            </w:r>
          </w:p>
        </w:tc>
      </w:tr>
      <w:tr w:rsidR="005E4D52" w14:paraId="549A5365" w14:textId="77777777" w:rsidTr="001A78F1">
        <w:tc>
          <w:tcPr>
            <w:tcW w:w="1936" w:type="dxa"/>
          </w:tcPr>
          <w:p w14:paraId="7F9BB22E" w14:textId="385EA59D" w:rsidR="005E4D52" w:rsidRDefault="005E4D52" w:rsidP="005E4D52">
            <w:pPr>
              <w:rPr>
                <w:rFonts w:eastAsia="SimSun"/>
                <w:lang w:eastAsia="zh-CN"/>
              </w:rPr>
            </w:pPr>
            <w:r>
              <w:rPr>
                <w:rFonts w:eastAsia="Malgun Gothic" w:hint="eastAsia"/>
                <w:lang w:eastAsia="ko-KR"/>
              </w:rPr>
              <w:t>LG</w:t>
            </w:r>
          </w:p>
        </w:tc>
        <w:tc>
          <w:tcPr>
            <w:tcW w:w="7837" w:type="dxa"/>
          </w:tcPr>
          <w:p w14:paraId="130F7F7B" w14:textId="22045CF7" w:rsidR="005E4D52" w:rsidRDefault="005E4D52" w:rsidP="005E4D52">
            <w:r>
              <w:rPr>
                <w:rFonts w:eastAsia="Malgun Gothic" w:hint="eastAsia"/>
                <w:lang w:eastAsia="ko-KR"/>
              </w:rPr>
              <w:t xml:space="preserve">Not support. </w:t>
            </w:r>
            <w:r>
              <w:rPr>
                <w:rFonts w:eastAsia="Malgun Gothic"/>
                <w:lang w:eastAsia="ko-KR"/>
              </w:rPr>
              <w:t>We prefer Alt 4. When followUnifiedTCI-state is not enabled, it applies the TCI state configured by RRC or MAC-CE update for the CORESET as legacy.</w:t>
            </w:r>
          </w:p>
        </w:tc>
      </w:tr>
      <w:tr w:rsidR="001B2F97" w14:paraId="54B17A81" w14:textId="77777777" w:rsidTr="001B2F97">
        <w:tc>
          <w:tcPr>
            <w:tcW w:w="1936" w:type="dxa"/>
          </w:tcPr>
          <w:p w14:paraId="1E1CE882" w14:textId="77777777" w:rsidR="001B2F97" w:rsidRPr="009A75D6" w:rsidRDefault="001B2F97" w:rsidP="001B2F97">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561091AD" w14:textId="15F9F6C5" w:rsidR="001B2F97" w:rsidRPr="00B4666F" w:rsidRDefault="00F61F1A" w:rsidP="001B2F97">
            <w:pPr>
              <w:rPr>
                <w:rFonts w:eastAsia="SimSun"/>
                <w:lang w:eastAsia="zh-CN"/>
              </w:rPr>
            </w:pPr>
            <w:r>
              <w:rPr>
                <w:rFonts w:eastAsia="SimSun"/>
                <w:lang w:eastAsia="zh-CN"/>
              </w:rPr>
              <w:t xml:space="preserve">Not sure why to </w:t>
            </w:r>
            <w:proofErr w:type="spellStart"/>
            <w:r>
              <w:rPr>
                <w:rFonts w:eastAsia="SimSun"/>
                <w:lang w:eastAsia="zh-CN"/>
              </w:rPr>
              <w:t>differeniate</w:t>
            </w:r>
            <w:proofErr w:type="spellEnd"/>
            <w:r>
              <w:rPr>
                <w:rFonts w:eastAsia="SimSun"/>
                <w:lang w:eastAsia="zh-CN"/>
              </w:rPr>
              <w:t xml:space="preserve"> with RACH based or RACH less scenario. It should also be clarified whether the RACH based scheme is CFRA or CBRA</w:t>
            </w:r>
          </w:p>
        </w:tc>
      </w:tr>
      <w:tr w:rsidR="00DC141A" w14:paraId="62A723ED" w14:textId="77777777" w:rsidTr="001A78F1">
        <w:tc>
          <w:tcPr>
            <w:tcW w:w="1936" w:type="dxa"/>
          </w:tcPr>
          <w:p w14:paraId="3F7E2EFF" w14:textId="768B5047" w:rsidR="00DC14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Pr>
          <w:p w14:paraId="66DDB64A" w14:textId="5993A708" w:rsidR="00DC141A" w:rsidRDefault="00DC141A" w:rsidP="00DC141A">
            <w:pPr>
              <w:rPr>
                <w:rFonts w:eastAsia="SimSun"/>
                <w:lang w:eastAsia="zh-CN"/>
              </w:rPr>
            </w:pPr>
            <w:r>
              <w:rPr>
                <w:rFonts w:eastAsia="SimSun" w:hint="eastAsia"/>
                <w:lang w:eastAsia="zh-CN"/>
              </w:rPr>
              <w:t>S</w:t>
            </w:r>
            <w:r>
              <w:rPr>
                <w:rFonts w:eastAsia="SimSun"/>
                <w:lang w:eastAsia="zh-CN"/>
              </w:rPr>
              <w:t>upport</w:t>
            </w:r>
          </w:p>
        </w:tc>
      </w:tr>
      <w:tr w:rsidR="00DC141A" w14:paraId="3AC8B699" w14:textId="77777777" w:rsidTr="001A78F1">
        <w:tc>
          <w:tcPr>
            <w:tcW w:w="1936" w:type="dxa"/>
          </w:tcPr>
          <w:p w14:paraId="411A1C48" w14:textId="77777777" w:rsidR="00DC141A" w:rsidRDefault="00DC141A" w:rsidP="00DC141A">
            <w:pPr>
              <w:rPr>
                <w:rFonts w:eastAsia="SimSun"/>
                <w:lang w:val="en-US" w:eastAsia="zh-CN"/>
              </w:rPr>
            </w:pPr>
          </w:p>
        </w:tc>
        <w:tc>
          <w:tcPr>
            <w:tcW w:w="7837" w:type="dxa"/>
          </w:tcPr>
          <w:p w14:paraId="21BBC030" w14:textId="77777777" w:rsidR="00DC141A" w:rsidRDefault="00DC141A" w:rsidP="00DC141A">
            <w:pPr>
              <w:rPr>
                <w:rFonts w:eastAsia="SimSun"/>
                <w:lang w:val="en-US" w:eastAsia="zh-CN"/>
              </w:rPr>
            </w:pPr>
          </w:p>
        </w:tc>
      </w:tr>
      <w:tr w:rsidR="00DC141A" w14:paraId="2C273406" w14:textId="77777777" w:rsidTr="001A78F1">
        <w:tc>
          <w:tcPr>
            <w:tcW w:w="1936" w:type="dxa"/>
          </w:tcPr>
          <w:p w14:paraId="4111D829" w14:textId="77777777" w:rsidR="00DC141A" w:rsidRDefault="00DC141A" w:rsidP="00DC141A">
            <w:pPr>
              <w:rPr>
                <w:rFonts w:eastAsia="SimSun"/>
                <w:lang w:eastAsia="zh-CN"/>
              </w:rPr>
            </w:pPr>
          </w:p>
        </w:tc>
        <w:tc>
          <w:tcPr>
            <w:tcW w:w="7837" w:type="dxa"/>
          </w:tcPr>
          <w:p w14:paraId="649E68CC" w14:textId="77777777" w:rsidR="00DC141A" w:rsidRDefault="00DC141A" w:rsidP="00DC141A"/>
        </w:tc>
      </w:tr>
    </w:tbl>
    <w:p w14:paraId="7703A2D1" w14:textId="77777777" w:rsidR="001A78F1" w:rsidRDefault="003B6C45">
      <w:pPr>
        <w:snapToGrid/>
        <w:spacing w:after="0" w:afterAutospacing="0"/>
        <w:jc w:val="left"/>
      </w:pPr>
      <w:r>
        <w:lastRenderedPageBreak/>
        <w:br w:type="page"/>
      </w:r>
    </w:p>
    <w:p w14:paraId="3E944624" w14:textId="0C753DB7" w:rsidR="004555F1" w:rsidRDefault="004555F1" w:rsidP="004555F1">
      <w:pPr>
        <w:pStyle w:val="5"/>
      </w:pPr>
      <w:r>
        <w:lastRenderedPageBreak/>
        <w:t>[FL Proposal 5-3-1-v2]</w:t>
      </w:r>
    </w:p>
    <w:p w14:paraId="5953BBC0" w14:textId="4EDF7F51" w:rsidR="004555F1" w:rsidRDefault="004555F1" w:rsidP="004555F1">
      <w:pPr>
        <w:pStyle w:val="a"/>
        <w:numPr>
          <w:ilvl w:val="0"/>
          <w:numId w:val="12"/>
        </w:numPr>
        <w:rPr>
          <w:strike/>
        </w:rPr>
      </w:pPr>
      <w:r w:rsidRPr="004555F1">
        <w:t xml:space="preserve">For beam indication of target cell based on Rel-17 unified TCI framework applied to </w:t>
      </w:r>
      <w:r w:rsidR="00D353E2">
        <w:t xml:space="preserve">at least </w:t>
      </w:r>
      <w:r w:rsidRPr="004555F1">
        <w:rPr>
          <w:rFonts w:hint="eastAsia"/>
          <w:lang w:val="en-US"/>
        </w:rPr>
        <w:t>C</w:t>
      </w:r>
      <w:r w:rsidRPr="004555F1">
        <w:rPr>
          <w:lang w:val="en-US"/>
        </w:rPr>
        <w:t xml:space="preserve">ORESET#0 and </w:t>
      </w:r>
      <w:r w:rsidRPr="004555F1">
        <w:rPr>
          <w:rFonts w:eastAsia="SimSun"/>
          <w:lang w:eastAsia="zh-CN"/>
        </w:rPr>
        <w:t>CORESET</w:t>
      </w:r>
      <w:r w:rsidRPr="004555F1">
        <w:rPr>
          <w:rFonts w:eastAsia="SimSun" w:hint="eastAsia"/>
          <w:lang w:eastAsia="zh-CN"/>
        </w:rPr>
        <w:t>s</w:t>
      </w:r>
      <w:r w:rsidRPr="004555F1">
        <w:rPr>
          <w:rFonts w:eastAsia="SimSun"/>
          <w:lang w:eastAsia="zh-CN"/>
        </w:rPr>
        <w:t xml:space="preserve"> (other than CORESET#0) associated with </w:t>
      </w:r>
      <w:r w:rsidRPr="004555F1">
        <w:rPr>
          <w:rFonts w:hint="eastAsia"/>
        </w:rPr>
        <w:t>Type 0A/1/2-PDCCH CSS sets</w:t>
      </w:r>
      <w:r w:rsidRPr="004555F1">
        <w:t xml:space="preserve"> where </w:t>
      </w:r>
      <w:proofErr w:type="spellStart"/>
      <w:r w:rsidRPr="004555F1">
        <w:rPr>
          <w:rFonts w:eastAsia="SimSun" w:hint="eastAsia"/>
          <w:lang w:val="en-US" w:eastAsia="zh-CN"/>
        </w:rPr>
        <w:t>followUnifiedTCI</w:t>
      </w:r>
      <w:proofErr w:type="spellEnd"/>
      <w:r w:rsidRPr="004555F1">
        <w:rPr>
          <w:rFonts w:eastAsia="SimSun"/>
          <w:lang w:val="en-US" w:eastAsia="zh-CN"/>
        </w:rPr>
        <w:t>-</w:t>
      </w:r>
      <w:r w:rsidRPr="004555F1">
        <w:rPr>
          <w:rFonts w:eastAsia="SimSun" w:hint="eastAsia"/>
          <w:lang w:val="en-US" w:eastAsia="zh-CN"/>
        </w:rPr>
        <w:t>state</w:t>
      </w:r>
      <w:r w:rsidRPr="004555F1">
        <w:rPr>
          <w:rFonts w:eastAsia="SimSun"/>
          <w:lang w:val="en-US" w:eastAsia="zh-CN"/>
        </w:rPr>
        <w:t xml:space="preserve"> is not enabled or not provided</w:t>
      </w:r>
      <w:r w:rsidRPr="004555F1">
        <w:t xml:space="preserve">, </w:t>
      </w:r>
    </w:p>
    <w:p w14:paraId="580F9A31" w14:textId="2402430E" w:rsidR="00D353E2" w:rsidRPr="00A42141" w:rsidRDefault="00A42141" w:rsidP="001B2F97">
      <w:pPr>
        <w:pStyle w:val="a"/>
        <w:numPr>
          <w:ilvl w:val="1"/>
          <w:numId w:val="12"/>
        </w:numPr>
        <w:rPr>
          <w:color w:val="FF0000"/>
          <w:lang w:val="en-US"/>
        </w:rPr>
      </w:pPr>
      <w:r>
        <w:rPr>
          <w:color w:val="FF0000"/>
        </w:rPr>
        <w:t xml:space="preserve">Alt.1 </w:t>
      </w:r>
      <w:r w:rsidR="00F00E28">
        <w:rPr>
          <w:color w:val="FF0000"/>
        </w:rPr>
        <w:t xml:space="preserve">For RACH-based LTM, </w:t>
      </w:r>
      <w:r w:rsidR="00C72630">
        <w:rPr>
          <w:color w:val="FF0000"/>
        </w:rPr>
        <w:t>u</w:t>
      </w:r>
      <w:r w:rsidR="00D353E2" w:rsidRPr="00A42141">
        <w:rPr>
          <w:color w:val="FF0000"/>
        </w:rPr>
        <w:t>se the QCL assumption of the SSB configured as the root QCL reference of the indicated TCI</w:t>
      </w:r>
      <w:r w:rsidRPr="00A42141">
        <w:rPr>
          <w:color w:val="FF0000"/>
        </w:rPr>
        <w:t xml:space="preserve"> until a TCI activation</w:t>
      </w:r>
      <w:r>
        <w:rPr>
          <w:color w:val="FF0000"/>
        </w:rPr>
        <w:t>/</w:t>
      </w:r>
      <w:r w:rsidRPr="00A42141">
        <w:rPr>
          <w:color w:val="FF0000"/>
        </w:rPr>
        <w:t xml:space="preserve">indication is given in the target </w:t>
      </w:r>
      <w:r>
        <w:rPr>
          <w:color w:val="FF0000"/>
        </w:rPr>
        <w:t>cell</w:t>
      </w:r>
    </w:p>
    <w:p w14:paraId="5A130A0F" w14:textId="3B02690D" w:rsidR="00A42141" w:rsidRDefault="00A42141" w:rsidP="00A42141">
      <w:pPr>
        <w:pStyle w:val="a"/>
        <w:numPr>
          <w:ilvl w:val="1"/>
          <w:numId w:val="12"/>
        </w:numPr>
        <w:rPr>
          <w:color w:val="FF0000"/>
          <w:lang w:val="en-US"/>
        </w:rPr>
      </w:pPr>
      <w:r>
        <w:rPr>
          <w:color w:val="FF0000"/>
          <w:lang w:val="en-US"/>
        </w:rPr>
        <w:t>Alt.</w:t>
      </w:r>
      <w:r w:rsidR="00D27A6D">
        <w:rPr>
          <w:color w:val="FF0000"/>
          <w:lang w:val="en-US"/>
        </w:rPr>
        <w:t>4</w:t>
      </w:r>
      <w:r>
        <w:rPr>
          <w:color w:val="FF0000"/>
          <w:lang w:val="en-US"/>
        </w:rPr>
        <w:t xml:space="preserve"> </w:t>
      </w:r>
      <w:r w:rsidR="00F00E28">
        <w:rPr>
          <w:color w:val="FF0000"/>
          <w:lang w:val="en-US"/>
        </w:rPr>
        <w:t xml:space="preserve">For RACH-less LTM, </w:t>
      </w:r>
      <w:r>
        <w:rPr>
          <w:color w:val="FF0000"/>
          <w:lang w:val="en-US"/>
        </w:rPr>
        <w:t xml:space="preserve">UE </w:t>
      </w:r>
      <w:proofErr w:type="spellStart"/>
      <w:r>
        <w:rPr>
          <w:color w:val="FF0000"/>
          <w:lang w:val="en-US"/>
        </w:rPr>
        <w:t>behaviour</w:t>
      </w:r>
      <w:proofErr w:type="spellEnd"/>
      <w:r>
        <w:rPr>
          <w:color w:val="FF0000"/>
          <w:lang w:val="en-US"/>
        </w:rPr>
        <w:t xml:space="preserve"> is not specified</w:t>
      </w:r>
      <w:r w:rsidR="00D27A6D">
        <w:rPr>
          <w:color w:val="FF0000"/>
          <w:lang w:val="en-US"/>
        </w:rPr>
        <w:t xml:space="preserve">, i.e. no problem will happen if </w:t>
      </w:r>
      <w:proofErr w:type="spellStart"/>
      <w:r w:rsidR="00D27A6D">
        <w:rPr>
          <w:color w:val="FF0000"/>
          <w:lang w:val="en-US"/>
        </w:rPr>
        <w:t>followUnifiedTCI</w:t>
      </w:r>
      <w:proofErr w:type="spellEnd"/>
      <w:r w:rsidR="00D27A6D">
        <w:rPr>
          <w:color w:val="FF0000"/>
          <w:lang w:val="en-US"/>
        </w:rPr>
        <w:t xml:space="preserve">-state is enabled. </w:t>
      </w:r>
      <w:r>
        <w:rPr>
          <w:color w:val="FF0000"/>
          <w:lang w:val="en-US"/>
        </w:rPr>
        <w:t xml:space="preserve"> </w:t>
      </w:r>
    </w:p>
    <w:p w14:paraId="6684DB88" w14:textId="536A9C8F" w:rsidR="00C72630" w:rsidRPr="00C72630" w:rsidRDefault="00C72630" w:rsidP="00C72630">
      <w:pPr>
        <w:rPr>
          <w:i/>
          <w:iCs/>
          <w:color w:val="FF0000"/>
        </w:rPr>
      </w:pPr>
      <w:r w:rsidRPr="00C72630">
        <w:rPr>
          <w:i/>
          <w:iCs/>
          <w:color w:val="FF0000"/>
        </w:rPr>
        <w:t>FL note: The discussion has not concluded yet (as of Mon evening). We will come back after 5.4.1 is concluded</w:t>
      </w:r>
    </w:p>
    <w:p w14:paraId="77ED03D4" w14:textId="252AC505" w:rsidR="00100E25" w:rsidRDefault="00100E25" w:rsidP="00100E25">
      <w:pPr>
        <w:pStyle w:val="5"/>
      </w:pPr>
      <w:r>
        <w:t>[FL Proposal 5-3-1-v3]</w:t>
      </w:r>
    </w:p>
    <w:p w14:paraId="5AB8CA3C" w14:textId="0FB48053" w:rsidR="00100E25" w:rsidRPr="00755ABF" w:rsidRDefault="00100E25" w:rsidP="00100E25">
      <w:pPr>
        <w:pStyle w:val="a"/>
        <w:numPr>
          <w:ilvl w:val="0"/>
          <w:numId w:val="12"/>
        </w:numPr>
      </w:pPr>
      <w:r w:rsidRPr="00755ABF">
        <w:t xml:space="preserve">For beam indication of target cell based on Rel-17 unified TCI framework applied to </w:t>
      </w:r>
      <w:r w:rsidR="00E924B0">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rsidR="005F0BD3">
        <w:t xml:space="preserve"> </w:t>
      </w:r>
      <w:r w:rsidRPr="00D60183">
        <w:rPr>
          <w:strike/>
          <w:highlight w:val="yellow"/>
        </w:rPr>
        <w:t xml:space="preserve">no </w:t>
      </w:r>
      <w:r w:rsidR="00E924B0" w:rsidRPr="00D60183">
        <w:rPr>
          <w:strike/>
          <w:highlight w:val="yellow"/>
        </w:rPr>
        <w:t xml:space="preserve">Rel-15/16 </w:t>
      </w:r>
      <w:r w:rsidRPr="00D60183">
        <w:rPr>
          <w:strike/>
          <w:highlight w:val="yellow"/>
        </w:rPr>
        <w:t xml:space="preserve">TCI state activation </w:t>
      </w:r>
      <w:r w:rsidR="00E924B0" w:rsidRPr="00D60183">
        <w:rPr>
          <w:strike/>
          <w:highlight w:val="yellow"/>
        </w:rPr>
        <w:t xml:space="preserve">for PDCCH </w:t>
      </w:r>
      <w:r w:rsidRPr="00D60183">
        <w:rPr>
          <w:strike/>
          <w:highlight w:val="yellow"/>
        </w:rPr>
        <w:t>is provided</w:t>
      </w:r>
      <w:r w:rsidR="00E924B0" w:rsidRPr="00D60183">
        <w:rPr>
          <w:strike/>
          <w:highlight w:val="yellow"/>
        </w:rPr>
        <w:t xml:space="preserve"> </w:t>
      </w:r>
      <w:r w:rsidR="00E924B0" w:rsidRPr="00D60183">
        <w:rPr>
          <w:strike/>
        </w:rPr>
        <w:t>and</w:t>
      </w:r>
      <w:r w:rsidR="005F0BD3">
        <w:t xml:space="preserve"> </w:t>
      </w:r>
      <w:proofErr w:type="spellStart"/>
      <w:r w:rsidRPr="00755ABF">
        <w:rPr>
          <w:rFonts w:eastAsia="SimSun" w:hint="eastAsia"/>
          <w:lang w:val="en-US" w:eastAsia="zh-CN"/>
        </w:rPr>
        <w:t>followUnifiedTCI</w:t>
      </w:r>
      <w:proofErr w:type="spellEnd"/>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E334120" w14:textId="77777777" w:rsidR="00100E25" w:rsidRPr="00755ABF" w:rsidRDefault="00100E25" w:rsidP="00100E25">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568984B1" w14:textId="1ED13C5E" w:rsidR="00100E25" w:rsidRPr="00755ABF" w:rsidRDefault="00100E25" w:rsidP="00100E25">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4902C9CC" w14:textId="77777777" w:rsidR="00D937CC" w:rsidRPr="00755ABF" w:rsidRDefault="00D937CC" w:rsidP="00D937CC">
      <w:pPr>
        <w:pStyle w:val="a"/>
        <w:numPr>
          <w:ilvl w:val="1"/>
          <w:numId w:val="12"/>
        </w:numPr>
        <w:rPr>
          <w:lang w:val="en-US"/>
        </w:rPr>
      </w:pPr>
      <w:r w:rsidRPr="00755ABF">
        <w:rPr>
          <w:lang w:val="en-US"/>
        </w:rPr>
        <w:t xml:space="preserve">Alt.4: No new </w:t>
      </w:r>
      <w:proofErr w:type="spellStart"/>
      <w:r w:rsidRPr="00755ABF">
        <w:rPr>
          <w:lang w:val="en-US"/>
        </w:rPr>
        <w:t>behaviour</w:t>
      </w:r>
      <w:proofErr w:type="spellEnd"/>
      <w:r w:rsidRPr="00755ABF">
        <w:rPr>
          <w:lang w:val="en-US"/>
        </w:rPr>
        <w:t xml:space="preserve"> is introduced on top of Rel-17 unified TCI </w:t>
      </w:r>
    </w:p>
    <w:p w14:paraId="1D17BE5A" w14:textId="77777777" w:rsidR="00D937CC" w:rsidRDefault="00D937CC" w:rsidP="00100E25">
      <w:pPr>
        <w:pStyle w:val="a"/>
        <w:numPr>
          <w:ilvl w:val="1"/>
          <w:numId w:val="12"/>
        </w:numPr>
        <w:rPr>
          <w:color w:val="FF0000"/>
          <w:lang w:val="en-US"/>
        </w:rPr>
      </w:pPr>
    </w:p>
    <w:p w14:paraId="709D88E3" w14:textId="77777777" w:rsidR="004555F1" w:rsidRPr="004555F1" w:rsidRDefault="004555F1">
      <w:pPr>
        <w:snapToGrid/>
        <w:spacing w:after="0" w:afterAutospacing="0"/>
        <w:jc w:val="left"/>
        <w:rPr>
          <w:lang w:val="en-US"/>
        </w:rPr>
      </w:pPr>
    </w:p>
    <w:p w14:paraId="26668ABF" w14:textId="77777777" w:rsidR="004555F1" w:rsidRDefault="004555F1">
      <w:pPr>
        <w:snapToGrid/>
        <w:spacing w:after="0" w:afterAutospacing="0"/>
        <w:jc w:val="left"/>
      </w:pPr>
    </w:p>
    <w:p w14:paraId="6FBD860B" w14:textId="54CC4E94" w:rsidR="004555F1" w:rsidRDefault="004555F1">
      <w:pPr>
        <w:snapToGrid/>
        <w:spacing w:after="0" w:afterAutospacing="0"/>
        <w:jc w:val="left"/>
      </w:pPr>
      <w:r>
        <w:br w:type="page"/>
      </w:r>
    </w:p>
    <w:p w14:paraId="618A278E" w14:textId="77777777" w:rsidR="001A78F1" w:rsidRDefault="003B6C45">
      <w:pPr>
        <w:pStyle w:val="30"/>
      </w:pPr>
      <w:r>
        <w:lastRenderedPageBreak/>
        <w:t>[Closed] Configuration for TCI states based on Rel-17 unified TCI framework</w:t>
      </w:r>
    </w:p>
    <w:p w14:paraId="0C1C67B4" w14:textId="77777777" w:rsidR="001A78F1" w:rsidRDefault="003B6C45">
      <w:pPr>
        <w:pStyle w:val="5"/>
      </w:pPr>
      <w:r>
        <w:t xml:space="preserve">[Conclusion at RAN1#110b-e] </w:t>
      </w:r>
    </w:p>
    <w:p w14:paraId="38C31432"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2EEA97A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C8EB88"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F00C900"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C2BE3EF"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AD426FB" w14:textId="77777777" w:rsidR="001A78F1" w:rsidRDefault="001A78F1"/>
    <w:p w14:paraId="67E85F65" w14:textId="77777777" w:rsidR="001A78F1" w:rsidRDefault="003B6C45">
      <w:pPr>
        <w:pStyle w:val="5"/>
      </w:pPr>
      <w:r>
        <w:t>[Conclusion at RAN1#111]</w:t>
      </w:r>
    </w:p>
    <w:p w14:paraId="58A09B67" w14:textId="77777777" w:rsidR="001A78F1" w:rsidRDefault="003B6C45">
      <w:pPr>
        <w:rPr>
          <w:rFonts w:ascii="Arial" w:hAnsi="Arial" w:cs="Arial"/>
          <w:highlight w:val="green"/>
        </w:rPr>
      </w:pPr>
      <w:r>
        <w:rPr>
          <w:rFonts w:ascii="Arial" w:hAnsi="Arial" w:cs="Arial"/>
          <w:highlight w:val="green"/>
        </w:rPr>
        <w:t>Agreement</w:t>
      </w:r>
    </w:p>
    <w:p w14:paraId="2476A5F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6C9F5FB"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CEE84B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56519FF"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2A31F1C" w14:textId="77777777" w:rsidR="001A78F1" w:rsidRDefault="001A78F1">
      <w:pPr>
        <w:pStyle w:val="a"/>
        <w:numPr>
          <w:ilvl w:val="1"/>
          <w:numId w:val="12"/>
        </w:numPr>
        <w:spacing w:after="0" w:afterAutospacing="0"/>
        <w:rPr>
          <w:rFonts w:ascii="Arial" w:hAnsi="Arial" w:cs="Arial"/>
          <w:sz w:val="20"/>
        </w:rPr>
      </w:pPr>
    </w:p>
    <w:p w14:paraId="36ED35FC" w14:textId="77777777" w:rsidR="001A78F1" w:rsidRDefault="003B6C45">
      <w:pPr>
        <w:pStyle w:val="5"/>
      </w:pPr>
      <w:r>
        <w:t>[Conclusion at RAN1#112]</w:t>
      </w:r>
    </w:p>
    <w:p w14:paraId="453CE2F5"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BDBA5BF"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4727AE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6E307E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EB3040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34AE7BF3"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4D5F96A"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3FCE0CB5"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ECA543E"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130EBC39"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7578730"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3EA03E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A53327"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63A81E68" w14:textId="77777777" w:rsidR="001A78F1" w:rsidRDefault="003B6C45">
      <w:pPr>
        <w:pStyle w:val="5"/>
      </w:pPr>
      <w:r>
        <w:lastRenderedPageBreak/>
        <w:t>[Conclusion at RAN1#112bis-e]</w:t>
      </w:r>
    </w:p>
    <w:p w14:paraId="43A3614F" w14:textId="77777777" w:rsidR="001A78F1" w:rsidRDefault="003B6C45">
      <w:r>
        <w:t>The following proposal was not agreed due to the lack of consensus.</w:t>
      </w:r>
    </w:p>
    <w:p w14:paraId="6DD8F242" w14:textId="77777777" w:rsidR="001A78F1" w:rsidRDefault="003B6C45">
      <w:pPr>
        <w:pStyle w:val="a"/>
        <w:numPr>
          <w:ilvl w:val="0"/>
          <w:numId w:val="12"/>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36D2B0A8" w14:textId="77777777" w:rsidR="001A78F1" w:rsidRDefault="003B6C45">
      <w:r>
        <w:t xml:space="preserve">There were discussions on RRC configuration structure for TCI state configurations. However, majority companies saw no strong necessity. </w:t>
      </w:r>
    </w:p>
    <w:p w14:paraId="4BCFFF69" w14:textId="77777777" w:rsidR="001A78F1" w:rsidRDefault="003B6C45">
      <w:pPr>
        <w:pStyle w:val="5"/>
      </w:pPr>
      <w:r>
        <w:t>[Conclusion at RAN1#113]</w:t>
      </w:r>
    </w:p>
    <w:p w14:paraId="05864BF2" w14:textId="77777777" w:rsidR="001A78F1" w:rsidRDefault="003B6C45">
      <w:pPr>
        <w:snapToGrid/>
        <w:spacing w:after="0" w:afterAutospacing="0"/>
        <w:jc w:val="left"/>
        <w:rPr>
          <w:lang w:val="en-US"/>
        </w:rPr>
      </w:pPr>
      <w:r>
        <w:rPr>
          <w:highlight w:val="green"/>
        </w:rPr>
        <w:t>Agreement</w:t>
      </w:r>
    </w:p>
    <w:p w14:paraId="0C1C2C81" w14:textId="77777777" w:rsidR="001A78F1" w:rsidRDefault="003B6C45">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2FE3FD13" w14:textId="77777777" w:rsidR="001A78F1" w:rsidRDefault="003B6C45">
      <w:pPr>
        <w:numPr>
          <w:ilvl w:val="1"/>
          <w:numId w:val="21"/>
        </w:numPr>
        <w:snapToGrid/>
        <w:spacing w:after="0" w:afterAutospacing="0"/>
        <w:jc w:val="left"/>
        <w:rPr>
          <w:lang w:val="en-US"/>
        </w:rPr>
      </w:pPr>
      <w:r>
        <w:t>FFS: other RS index outside measurement RS configuration for LTM</w:t>
      </w:r>
    </w:p>
    <w:p w14:paraId="58707BD2" w14:textId="77777777" w:rsidR="001A78F1" w:rsidRDefault="003B6C45">
      <w:pPr>
        <w:numPr>
          <w:ilvl w:val="1"/>
          <w:numId w:val="21"/>
        </w:numPr>
        <w:snapToGrid/>
        <w:spacing w:after="0" w:afterAutospacing="0"/>
        <w:jc w:val="left"/>
        <w:rPr>
          <w:lang w:val="en-US"/>
        </w:rPr>
      </w:pPr>
      <w:r>
        <w:t>FFS: Additional contents of TCI states for LTM</w:t>
      </w:r>
    </w:p>
    <w:p w14:paraId="6E4B10C9" w14:textId="77777777" w:rsidR="001A78F1" w:rsidRDefault="003B6C45">
      <w:pPr>
        <w:snapToGrid/>
        <w:spacing w:after="0" w:afterAutospacing="0"/>
        <w:jc w:val="left"/>
        <w:rPr>
          <w:lang w:val="en-US"/>
        </w:rPr>
      </w:pPr>
      <w:r>
        <w:rPr>
          <w:highlight w:val="green"/>
        </w:rPr>
        <w:t>Agreement</w:t>
      </w:r>
    </w:p>
    <w:p w14:paraId="50CFE5A1" w14:textId="77777777" w:rsidR="001A78F1" w:rsidRDefault="003B6C45">
      <w:pPr>
        <w:numPr>
          <w:ilvl w:val="0"/>
          <w:numId w:val="22"/>
        </w:numPr>
        <w:snapToGrid/>
        <w:spacing w:after="0" w:afterAutospacing="0"/>
        <w:jc w:val="left"/>
        <w:rPr>
          <w:lang w:val="en-US"/>
        </w:rPr>
      </w:pPr>
      <w:r>
        <w:t xml:space="preserve">For TCI state activation for candidate cell(s) before the cell switch command, </w:t>
      </w:r>
    </w:p>
    <w:p w14:paraId="52A94002" w14:textId="77777777" w:rsidR="001A78F1" w:rsidRDefault="003B6C45">
      <w:pPr>
        <w:numPr>
          <w:ilvl w:val="1"/>
          <w:numId w:val="22"/>
        </w:numPr>
        <w:snapToGrid/>
        <w:spacing w:after="0" w:afterAutospacing="0"/>
        <w:jc w:val="left"/>
        <w:rPr>
          <w:lang w:val="en-US"/>
        </w:rPr>
      </w:pPr>
      <w:r>
        <w:t>MAC CE is used and the details of MAC-CE for TCI state activation for LTM is up to RAN2</w:t>
      </w:r>
    </w:p>
    <w:p w14:paraId="4209637E" w14:textId="77777777" w:rsidR="001A78F1" w:rsidRDefault="003B6C45">
      <w:pPr>
        <w:numPr>
          <w:ilvl w:val="1"/>
          <w:numId w:val="22"/>
        </w:numPr>
        <w:snapToGrid/>
        <w:spacing w:after="0" w:afterAutospacing="0"/>
        <w:jc w:val="left"/>
        <w:rPr>
          <w:lang w:val="en-US"/>
        </w:rPr>
      </w:pPr>
      <w:r>
        <w:t>Further study if PDCCH order for candidate cell(s) can be used</w:t>
      </w:r>
    </w:p>
    <w:p w14:paraId="7D3ABFA6" w14:textId="77777777" w:rsidR="001A78F1" w:rsidRDefault="003B6C45">
      <w:pPr>
        <w:pStyle w:val="5"/>
      </w:pPr>
      <w:r>
        <w:t>[Conclusion at RAN1#114]</w:t>
      </w:r>
    </w:p>
    <w:p w14:paraId="51D72C34" w14:textId="77777777" w:rsidR="001A78F1" w:rsidRDefault="003B6C45">
      <w:r>
        <w:t>FL suggested that the potential issue can be continued during RRC parameter session, and all the potential problem of the configuration for joint or DL/UL can be solved with proper RRC design. With this understanding, the discussion of this section was closed without any further FL proposal .</w:t>
      </w:r>
    </w:p>
    <w:p w14:paraId="46C7AC1E" w14:textId="77777777" w:rsidR="001A78F1" w:rsidRDefault="001A78F1">
      <w:pPr>
        <w:snapToGrid/>
        <w:spacing w:after="0" w:afterAutospacing="0"/>
        <w:jc w:val="left"/>
      </w:pPr>
    </w:p>
    <w:p w14:paraId="7522E3F2" w14:textId="77777777" w:rsidR="001A78F1" w:rsidRDefault="003B6C45">
      <w:pPr>
        <w:pStyle w:val="5"/>
        <w:ind w:left="0" w:firstLineChars="0" w:firstLine="0"/>
      </w:pPr>
      <w:r>
        <w:t>[Summary of contributions]</w:t>
      </w:r>
    </w:p>
    <w:p w14:paraId="568FAE14" w14:textId="77777777" w:rsidR="001A78F1" w:rsidRDefault="003B6C45">
      <w:pPr>
        <w:pStyle w:val="a"/>
        <w:numPr>
          <w:ilvl w:val="0"/>
          <w:numId w:val="22"/>
        </w:numPr>
      </w:pPr>
      <w:r>
        <w:t>Huawei</w:t>
      </w:r>
    </w:p>
    <w:p w14:paraId="61161625" w14:textId="77777777" w:rsidR="001A78F1" w:rsidRDefault="003B6C45">
      <w:pPr>
        <w:pStyle w:val="a"/>
        <w:numPr>
          <w:ilvl w:val="1"/>
          <w:numId w:val="22"/>
        </w:numPr>
      </w:pPr>
      <w:r>
        <w:t>If only dl-OrJointTCI-StateList is provided for a UE, then it implicitly indicates UE that joint mode is configured for this candidate cell. And if both TCI-UL-State and dl-OrJointTCI-StateList are configured for a candidate cell, it implicitly indicates separate mode for this candidate cell. The explicit TCI state mode configuration in the RRC parameter table can be omitted.</w:t>
      </w:r>
    </w:p>
    <w:p w14:paraId="275C8453" w14:textId="77777777" w:rsidR="001A78F1" w:rsidRDefault="003B6C45">
      <w:pPr>
        <w:pStyle w:val="a"/>
        <w:numPr>
          <w:ilvl w:val="1"/>
          <w:numId w:val="22"/>
        </w:numPr>
      </w:pPr>
      <w:r>
        <w:t>No extra restrictions on the UL TCI state configuration is needed for Rel-18 LTM.</w:t>
      </w:r>
    </w:p>
    <w:p w14:paraId="234D39CC" w14:textId="77777777" w:rsidR="001A78F1" w:rsidRDefault="003B6C45">
      <w:pPr>
        <w:pStyle w:val="a"/>
        <w:numPr>
          <w:ilvl w:val="2"/>
          <w:numId w:val="22"/>
        </w:numPr>
        <w:rPr>
          <w:i/>
          <w:iCs/>
        </w:rPr>
      </w:pPr>
      <w:r>
        <w:rPr>
          <w:i/>
          <w:iCs/>
          <w:lang w:eastAsia="zh-CN"/>
        </w:rPr>
        <w:t>FL note: serving cell only indicate/activate UL TCI state with SSB as source RS for a candidate cell, i.e. CSI-RS and SRS cannot be a source RS</w:t>
      </w:r>
    </w:p>
    <w:p w14:paraId="64AF1230" w14:textId="77777777" w:rsidR="001A78F1" w:rsidRDefault="003B6C45">
      <w:pPr>
        <w:pStyle w:val="a"/>
        <w:numPr>
          <w:ilvl w:val="0"/>
          <w:numId w:val="22"/>
        </w:numPr>
      </w:pPr>
      <w:r>
        <w:t>Ericsson</w:t>
      </w:r>
    </w:p>
    <w:p w14:paraId="2B59956E" w14:textId="77777777" w:rsidR="001A78F1" w:rsidRDefault="003B6C45">
      <w:pPr>
        <w:pStyle w:val="a"/>
        <w:numPr>
          <w:ilvl w:val="1"/>
          <w:numId w:val="22"/>
        </w:numPr>
      </w:pPr>
      <w:r>
        <w:t>SSB or TRS can be configured in a candidate UL TCI state.</w:t>
      </w:r>
    </w:p>
    <w:p w14:paraId="26C65635" w14:textId="77777777" w:rsidR="001A78F1" w:rsidRDefault="003B6C45">
      <w:pPr>
        <w:pStyle w:val="a"/>
        <w:numPr>
          <w:ilvl w:val="1"/>
          <w:numId w:val="22"/>
        </w:numPr>
      </w:pPr>
      <w:r>
        <w:t>SRS cannot be configured in a candidate UL TCI state.</w:t>
      </w:r>
    </w:p>
    <w:p w14:paraId="21E60067" w14:textId="77777777" w:rsidR="001A78F1" w:rsidRDefault="003B6C45">
      <w:pPr>
        <w:pStyle w:val="a"/>
        <w:numPr>
          <w:ilvl w:val="0"/>
          <w:numId w:val="22"/>
        </w:numPr>
      </w:pPr>
      <w:r>
        <w:t>Spreadtrum</w:t>
      </w:r>
    </w:p>
    <w:p w14:paraId="0FAA3E65" w14:textId="77777777" w:rsidR="001A78F1" w:rsidRDefault="003B6C45">
      <w:pPr>
        <w:pStyle w:val="a"/>
        <w:numPr>
          <w:ilvl w:val="1"/>
          <w:numId w:val="22"/>
        </w:numPr>
      </w:pPr>
      <w:r>
        <w:lastRenderedPageBreak/>
        <w:t>LTM-unifiedTCI-StateType for candidate cell TCI state mode is provided before cell switch command to UE to determine the type of TCI state indication in the cell switch command</w:t>
      </w:r>
    </w:p>
    <w:p w14:paraId="11286D67" w14:textId="77777777" w:rsidR="001A78F1" w:rsidRDefault="003B6C45">
      <w:pPr>
        <w:pStyle w:val="a"/>
        <w:numPr>
          <w:ilvl w:val="0"/>
          <w:numId w:val="22"/>
        </w:numPr>
        <w:tabs>
          <w:tab w:val="left" w:pos="1440"/>
        </w:tabs>
      </w:pPr>
      <w:r>
        <w:t>Samsung</w:t>
      </w:r>
    </w:p>
    <w:p w14:paraId="56F9D18C" w14:textId="77777777" w:rsidR="001A78F1" w:rsidRDefault="003B6C45">
      <w:pPr>
        <w:pStyle w:val="a"/>
        <w:numPr>
          <w:ilvl w:val="1"/>
          <w:numId w:val="22"/>
        </w:numPr>
      </w:pPr>
      <w:r>
        <w:t>A UE can infer the type of TCI state (joint or separate) from the number of TCI states included in the cell switch command or the configuration of LTM UL TCI states.</w:t>
      </w:r>
    </w:p>
    <w:p w14:paraId="48E8CC7D" w14:textId="77777777" w:rsidR="001A78F1" w:rsidRDefault="003B6C45">
      <w:pPr>
        <w:pStyle w:val="a"/>
        <w:numPr>
          <w:ilvl w:val="0"/>
          <w:numId w:val="22"/>
        </w:numPr>
        <w:tabs>
          <w:tab w:val="left" w:pos="1440"/>
        </w:tabs>
      </w:pPr>
      <w:r>
        <w:t>Xiaomi</w:t>
      </w:r>
    </w:p>
    <w:p w14:paraId="25F9AF14" w14:textId="77777777" w:rsidR="001A78F1" w:rsidRDefault="003B6C45">
      <w:pPr>
        <w:pStyle w:val="a"/>
        <w:numPr>
          <w:ilvl w:val="1"/>
          <w:numId w:val="22"/>
        </w:numPr>
        <w:rPr>
          <w:bCs/>
          <w:iCs/>
        </w:rPr>
      </w:pPr>
      <w:r>
        <w:rPr>
          <w:bCs/>
          <w:iCs/>
        </w:rPr>
        <w:t>Joint or separate DL/UL beam indication mechanism can be configured via RRC signaling in RRC pre-configuration if the TCI states configuration of candidate cells can be also configured outside of the LTM candidate cell configuration.</w:t>
      </w:r>
    </w:p>
    <w:p w14:paraId="76BE59AB" w14:textId="77777777" w:rsidR="001A78F1" w:rsidRDefault="003B6C45">
      <w:pPr>
        <w:pStyle w:val="a"/>
        <w:numPr>
          <w:ilvl w:val="0"/>
          <w:numId w:val="22"/>
        </w:numPr>
        <w:tabs>
          <w:tab w:val="left" w:pos="1440"/>
        </w:tabs>
        <w:rPr>
          <w:bCs/>
          <w:iCs/>
        </w:rPr>
      </w:pPr>
      <w:r>
        <w:rPr>
          <w:bCs/>
          <w:iCs/>
        </w:rPr>
        <w:t>DOCOMO</w:t>
      </w:r>
    </w:p>
    <w:p w14:paraId="7F82F94B" w14:textId="77777777" w:rsidR="001A78F1" w:rsidRDefault="003B6C45">
      <w:pPr>
        <w:pStyle w:val="a"/>
        <w:numPr>
          <w:ilvl w:val="1"/>
          <w:numId w:val="22"/>
        </w:numPr>
        <w:rPr>
          <w:bCs/>
          <w:iCs/>
        </w:rPr>
      </w:pPr>
      <w:r>
        <w:rPr>
          <w:bCs/>
          <w:iCs/>
        </w:rPr>
        <w:t>Support to configure ‘LTM-unifiedTCI-StateType’ for each candidate cell for Rel-18 LTM candidate cell configuration by RRC.</w:t>
      </w:r>
    </w:p>
    <w:p w14:paraId="5EA29BF8" w14:textId="77777777" w:rsidR="001A78F1" w:rsidRDefault="003B6C45">
      <w:pPr>
        <w:pStyle w:val="5"/>
        <w:ind w:left="0" w:firstLineChars="0" w:firstLine="0"/>
      </w:pPr>
      <w:r>
        <w:t>[FL observation]</w:t>
      </w:r>
    </w:p>
    <w:p w14:paraId="1F465E53" w14:textId="77777777" w:rsidR="001A78F1" w:rsidRDefault="003B6C45">
      <w:r>
        <w:t>2 issues are identified relevant for the configuration of TCI states:</w:t>
      </w:r>
    </w:p>
    <w:p w14:paraId="699D58D6" w14:textId="77777777" w:rsidR="001A78F1" w:rsidRDefault="003B6C45">
      <w:pPr>
        <w:rPr>
          <w:u w:val="single"/>
        </w:rPr>
      </w:pPr>
      <w:r>
        <w:rPr>
          <w:u w:val="single"/>
        </w:rPr>
        <w:t>Issue 1: restriction on UL TCI state configuration</w:t>
      </w:r>
    </w:p>
    <w:p w14:paraId="5465FCE8" w14:textId="77777777" w:rsidR="001A78F1" w:rsidRDefault="003B6C45">
      <w:pPr>
        <w:pStyle w:val="a"/>
        <w:numPr>
          <w:ilvl w:val="0"/>
          <w:numId w:val="22"/>
        </w:numPr>
      </w:pPr>
      <w:r>
        <w:t>CSI-RS (other than TRS) and SRS cannot be a source RS for UL TCI state</w:t>
      </w:r>
    </w:p>
    <w:p w14:paraId="67A43116" w14:textId="77777777" w:rsidR="001A78F1" w:rsidRDefault="003B6C45">
      <w:pPr>
        <w:pStyle w:val="a"/>
        <w:numPr>
          <w:ilvl w:val="1"/>
          <w:numId w:val="22"/>
        </w:numPr>
        <w:tabs>
          <w:tab w:val="left" w:pos="720"/>
        </w:tabs>
      </w:pPr>
      <w:r>
        <w:t xml:space="preserve">This is obvious from the agreements so far. </w:t>
      </w:r>
    </w:p>
    <w:p w14:paraId="20FC0CE9" w14:textId="77777777" w:rsidR="001A78F1" w:rsidRDefault="003B6C45">
      <w:pPr>
        <w:pStyle w:val="a"/>
        <w:numPr>
          <w:ilvl w:val="0"/>
          <w:numId w:val="22"/>
        </w:numPr>
      </w:pPr>
      <w:r>
        <w:t xml:space="preserve">The question is whether these RSs are explicitly excluded from the RRC definition, or just leave to implementation. </w:t>
      </w:r>
    </w:p>
    <w:p w14:paraId="0087FA0D" w14:textId="77777777" w:rsidR="001A78F1" w:rsidRDefault="003B6C45">
      <w:pPr>
        <w:pStyle w:val="a"/>
        <w:numPr>
          <w:ilvl w:val="1"/>
          <w:numId w:val="22"/>
        </w:numPr>
      </w:pPr>
      <w:r>
        <w:t xml:space="preserve">This is not a functional issue. </w:t>
      </w:r>
    </w:p>
    <w:p w14:paraId="7B90690F" w14:textId="77777777" w:rsidR="001A78F1" w:rsidRDefault="003B6C45">
      <w:pPr>
        <w:pStyle w:val="a"/>
        <w:numPr>
          <w:ilvl w:val="0"/>
          <w:numId w:val="22"/>
        </w:numPr>
        <w:rPr>
          <w:color w:val="FF0000"/>
        </w:rPr>
      </w:pPr>
      <w:r>
        <w:rPr>
          <w:color w:val="FF0000"/>
        </w:rPr>
        <w:t xml:space="preserve">FL plan is not to treat this discussion under this AI – please discuss with rapporteur. </w:t>
      </w:r>
    </w:p>
    <w:p w14:paraId="6E1B6852" w14:textId="77777777" w:rsidR="001A78F1" w:rsidRDefault="001A78F1">
      <w:pPr>
        <w:pStyle w:val="a"/>
        <w:numPr>
          <w:ilvl w:val="0"/>
          <w:numId w:val="22"/>
        </w:numPr>
      </w:pPr>
    </w:p>
    <w:p w14:paraId="2C7E118B" w14:textId="77777777" w:rsidR="001A78F1" w:rsidRDefault="003B6C45">
      <w:pPr>
        <w:rPr>
          <w:u w:val="single"/>
        </w:rPr>
      </w:pPr>
      <w:r>
        <w:rPr>
          <w:u w:val="single"/>
        </w:rPr>
        <w:t xml:space="preserve">Issue 2: introduction of </w:t>
      </w:r>
      <w:r>
        <w:rPr>
          <w:i/>
          <w:iCs/>
          <w:u w:val="single"/>
        </w:rPr>
        <w:t>unifiedTCI-StateType</w:t>
      </w:r>
      <w:r>
        <w:rPr>
          <w:u w:val="single"/>
        </w:rPr>
        <w:t xml:space="preserve"> for candidate cells</w:t>
      </w:r>
    </w:p>
    <w:p w14:paraId="7B73CFCB" w14:textId="77777777" w:rsidR="001A78F1" w:rsidRDefault="003B6C45">
      <w:pPr>
        <w:pStyle w:val="a"/>
        <w:numPr>
          <w:ilvl w:val="0"/>
          <w:numId w:val="22"/>
        </w:numPr>
      </w:pPr>
      <w:r>
        <w:t xml:space="preserve">This issue is open for a couple of meetings. </w:t>
      </w:r>
    </w:p>
    <w:p w14:paraId="24F797D5" w14:textId="77777777" w:rsidR="001A78F1" w:rsidRDefault="003B6C45">
      <w:pPr>
        <w:pStyle w:val="a"/>
        <w:numPr>
          <w:ilvl w:val="0"/>
          <w:numId w:val="22"/>
        </w:numPr>
      </w:pPr>
      <w:r>
        <w:t>The opponents mentioned that any explicit RRC parameter is necessary as the type is distinguishable based on the presence of ul-TCI</w:t>
      </w:r>
    </w:p>
    <w:p w14:paraId="49888E3C" w14:textId="77777777" w:rsidR="001A78F1" w:rsidRDefault="003B6C45">
      <w:pPr>
        <w:pStyle w:val="a"/>
        <w:numPr>
          <w:ilvl w:val="0"/>
          <w:numId w:val="22"/>
        </w:numPr>
        <w:rPr>
          <w:color w:val="FF0000"/>
        </w:rPr>
      </w:pPr>
      <w:r>
        <w:rPr>
          <w:color w:val="FF0000"/>
        </w:rPr>
        <w:t xml:space="preserve">FL plan is not to treat this discussion under this AI because the issue has already open under RRC parameter session – please discuss with rapporteur. </w:t>
      </w:r>
    </w:p>
    <w:p w14:paraId="16C5750E" w14:textId="77777777" w:rsidR="001A78F1" w:rsidRDefault="001A78F1">
      <w:pPr>
        <w:rPr>
          <w:color w:val="FF0000"/>
        </w:rPr>
      </w:pPr>
    </w:p>
    <w:p w14:paraId="30286B16" w14:textId="77777777" w:rsidR="001A78F1" w:rsidRDefault="003B6C45">
      <w:pPr>
        <w:pStyle w:val="5"/>
      </w:pPr>
      <w:r>
        <w:t>[Conclusion]</w:t>
      </w:r>
    </w:p>
    <w:p w14:paraId="19A0EC08" w14:textId="77777777" w:rsidR="001A78F1" w:rsidRDefault="003B6C45">
      <w:r>
        <w:t xml:space="preserve">With the FL’s observation above, the discussion of this section is closed. </w:t>
      </w:r>
    </w:p>
    <w:p w14:paraId="4D8BBBDB" w14:textId="77777777" w:rsidR="001A78F1" w:rsidRDefault="003B6C45">
      <w:pPr>
        <w:snapToGrid/>
        <w:spacing w:after="0" w:afterAutospacing="0"/>
        <w:jc w:val="left"/>
      </w:pPr>
      <w:r>
        <w:br w:type="page"/>
      </w:r>
    </w:p>
    <w:p w14:paraId="04B2AF4E" w14:textId="77777777" w:rsidR="001A78F1" w:rsidRDefault="003B6C45">
      <w:pPr>
        <w:pStyle w:val="30"/>
      </w:pPr>
      <w:r>
        <w:lastRenderedPageBreak/>
        <w:t xml:space="preserve">[Closed] </w:t>
      </w:r>
      <w:r>
        <w:rPr>
          <w:rFonts w:hint="eastAsia"/>
        </w:rPr>
        <w:t>B</w:t>
      </w:r>
      <w:r>
        <w:t>eam indication mechanism applicable to gNBs not supporting Rel-17 TCI framework</w:t>
      </w:r>
    </w:p>
    <w:p w14:paraId="55FC08A5" w14:textId="77777777" w:rsidR="001A78F1" w:rsidRDefault="003B6C45">
      <w:pPr>
        <w:pStyle w:val="5"/>
      </w:pPr>
      <w:r>
        <w:t xml:space="preserve">[Conclusion at RAN1#110b-e] </w:t>
      </w:r>
    </w:p>
    <w:p w14:paraId="40E47C74"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1887582B"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B4E1DE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1EDEB855"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152674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151C752" w14:textId="77777777" w:rsidR="001A78F1" w:rsidRDefault="001A78F1"/>
    <w:p w14:paraId="2958602B" w14:textId="77777777" w:rsidR="001A78F1" w:rsidRDefault="003B6C45">
      <w:pPr>
        <w:pStyle w:val="5"/>
      </w:pPr>
      <w:r>
        <w:t>[Conclusion at RAN1#111]</w:t>
      </w:r>
    </w:p>
    <w:p w14:paraId="3E6E211F" w14:textId="77777777" w:rsidR="001A78F1" w:rsidRDefault="003B6C45">
      <w:pPr>
        <w:rPr>
          <w:rFonts w:ascii="Arial" w:hAnsi="Arial" w:cs="Arial"/>
          <w:highlight w:val="green"/>
        </w:rPr>
      </w:pPr>
      <w:r>
        <w:rPr>
          <w:rFonts w:ascii="Arial" w:hAnsi="Arial" w:cs="Arial"/>
          <w:highlight w:val="green"/>
        </w:rPr>
        <w:t>Agreement</w:t>
      </w:r>
    </w:p>
    <w:p w14:paraId="21F97163"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97FB59C"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36708ED" w14:textId="77777777" w:rsidR="001A78F1" w:rsidRDefault="003B6C45">
      <w:pPr>
        <w:pStyle w:val="a"/>
        <w:numPr>
          <w:ilvl w:val="1"/>
          <w:numId w:val="12"/>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2CE2B4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A5E87E7" w14:textId="77777777" w:rsidR="001A78F1" w:rsidRDefault="001A78F1">
      <w:pPr>
        <w:snapToGrid/>
        <w:spacing w:after="0" w:afterAutospacing="0"/>
        <w:jc w:val="left"/>
      </w:pPr>
    </w:p>
    <w:p w14:paraId="6790653C" w14:textId="77777777" w:rsidR="001A78F1" w:rsidRDefault="003B6C45">
      <w:pPr>
        <w:pStyle w:val="5"/>
      </w:pPr>
      <w:r>
        <w:t>[Conclusion at RAN1#112]</w:t>
      </w:r>
    </w:p>
    <w:p w14:paraId="2988911B" w14:textId="77777777" w:rsidR="001A78F1" w:rsidRDefault="003B6C45">
      <w:r>
        <w:rPr>
          <w:rFonts w:hint="eastAsia"/>
        </w:rPr>
        <w:t>T</w:t>
      </w:r>
      <w:r>
        <w:t>he following FL proposal was made, and no offline/online discussion was held at RAN1#112</w:t>
      </w:r>
    </w:p>
    <w:p w14:paraId="77337845" w14:textId="77777777" w:rsidR="001A78F1" w:rsidRDefault="003B6C45">
      <w:pPr>
        <w:pStyle w:val="a"/>
        <w:numPr>
          <w:ilvl w:val="0"/>
          <w:numId w:val="12"/>
        </w:numPr>
      </w:pPr>
      <w:r>
        <w:rPr>
          <w:rFonts w:hint="eastAsia"/>
        </w:rPr>
        <w:t>I</w:t>
      </w:r>
      <w:r>
        <w:t xml:space="preserve">nterested companies are encouraged to check the proposal on by proponent companies, and to input their contribution to the future meeting as necessity. </w:t>
      </w:r>
    </w:p>
    <w:p w14:paraId="0C99E981" w14:textId="77777777" w:rsidR="001A78F1" w:rsidRDefault="003B6C45">
      <w:pPr>
        <w:pStyle w:val="5"/>
        <w:ind w:left="0" w:firstLineChars="0" w:firstLine="0"/>
      </w:pPr>
      <w:r>
        <w:t>[Conclusion at RAN1#112bis-e]</w:t>
      </w:r>
    </w:p>
    <w:p w14:paraId="079FA5DA" w14:textId="77777777" w:rsidR="001A78F1" w:rsidRDefault="003B6C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12AA4137" w14:textId="77777777" w:rsidR="001A78F1" w:rsidRDefault="003B6C45">
      <w:pPr>
        <w:pStyle w:val="5"/>
        <w:ind w:left="0" w:firstLineChars="0" w:firstLine="0"/>
      </w:pPr>
      <w:r>
        <w:t>[Conclusion at RAN1#113]</w:t>
      </w:r>
    </w:p>
    <w:p w14:paraId="2894841E" w14:textId="77777777" w:rsidR="001A78F1" w:rsidRDefault="003B6C45">
      <w:r>
        <w:t>No discussion</w:t>
      </w:r>
    </w:p>
    <w:p w14:paraId="649D4205" w14:textId="77777777" w:rsidR="001A78F1" w:rsidRDefault="003B6C45">
      <w:pPr>
        <w:pStyle w:val="5"/>
        <w:ind w:left="0" w:firstLineChars="0" w:firstLine="0"/>
      </w:pPr>
      <w:r>
        <w:t>[Conclusion at RAN1#114]</w:t>
      </w:r>
    </w:p>
    <w:p w14:paraId="7FFAB2D2" w14:textId="77777777" w:rsidR="001A78F1" w:rsidRDefault="003B6C45">
      <w:r>
        <w:t>No discussion</w:t>
      </w:r>
    </w:p>
    <w:p w14:paraId="4FAB2FE7" w14:textId="77777777" w:rsidR="001A78F1" w:rsidRDefault="001A78F1"/>
    <w:p w14:paraId="75599671" w14:textId="77777777" w:rsidR="001A78F1" w:rsidRDefault="003B6C45">
      <w:pPr>
        <w:pStyle w:val="5"/>
        <w:ind w:left="0" w:firstLineChars="0" w:firstLine="0"/>
      </w:pPr>
      <w:r>
        <w:lastRenderedPageBreak/>
        <w:t>[Summary of contributions]</w:t>
      </w:r>
    </w:p>
    <w:p w14:paraId="08ED71FA" w14:textId="77777777" w:rsidR="001A78F1" w:rsidRDefault="003B6C45">
      <w:pPr>
        <w:pStyle w:val="a"/>
        <w:numPr>
          <w:ilvl w:val="0"/>
          <w:numId w:val="12"/>
        </w:numPr>
      </w:pPr>
      <w:r>
        <w:t>NEC</w:t>
      </w:r>
    </w:p>
    <w:p w14:paraId="183A404A" w14:textId="77777777" w:rsidR="001A78F1" w:rsidRDefault="003B6C45">
      <w:pPr>
        <w:pStyle w:val="a"/>
        <w:numPr>
          <w:ilvl w:val="1"/>
          <w:numId w:val="12"/>
        </w:numPr>
      </w:pPr>
      <w:r>
        <w:t>Rel-15 TCI framework based TCI state indication for each channel may be included in the cell switch command.</w:t>
      </w:r>
    </w:p>
    <w:p w14:paraId="0DC120C4" w14:textId="77777777" w:rsidR="001A78F1" w:rsidRDefault="003B6C45">
      <w:pPr>
        <w:pStyle w:val="a"/>
        <w:numPr>
          <w:ilvl w:val="0"/>
          <w:numId w:val="12"/>
        </w:numPr>
      </w:pPr>
      <w:r>
        <w:t>Samsung</w:t>
      </w:r>
    </w:p>
    <w:p w14:paraId="4512B66D" w14:textId="77777777" w:rsidR="001A78F1" w:rsidRDefault="003B6C45">
      <w:pPr>
        <w:pStyle w:val="a"/>
        <w:numPr>
          <w:ilvl w:val="1"/>
          <w:numId w:val="12"/>
        </w:numPr>
      </w:pPr>
      <w:r>
        <w:t>A pre-requisite for supporting Rel-18 LTM is the support of Rel-17 unified TCI state framework</w:t>
      </w:r>
    </w:p>
    <w:p w14:paraId="79ED486A" w14:textId="77777777" w:rsidR="001A78F1" w:rsidRDefault="003B6C45">
      <w:pPr>
        <w:pStyle w:val="a"/>
        <w:numPr>
          <w:ilvl w:val="0"/>
          <w:numId w:val="12"/>
        </w:numPr>
      </w:pPr>
      <w:r>
        <w:rPr>
          <w:rFonts w:hint="eastAsia"/>
        </w:rPr>
        <w:t>Google</w:t>
      </w:r>
    </w:p>
    <w:p w14:paraId="1EFFFC07" w14:textId="77777777" w:rsidR="001A78F1" w:rsidRDefault="003B6C45">
      <w:pPr>
        <w:pStyle w:val="a"/>
        <w:numPr>
          <w:ilvl w:val="1"/>
          <w:numId w:val="12"/>
        </w:numPr>
        <w:rPr>
          <w:bCs/>
        </w:rPr>
      </w:pPr>
      <w:r>
        <w:rPr>
          <w:bCs/>
          <w:szCs w:val="22"/>
          <w:lang w:eastAsia="zh-TW"/>
        </w:rPr>
        <w:t>For beam indication for Rel-18 LTM, do not support Rel-15 TCI framework is configured in at least one of serving cell and candidate cell.</w:t>
      </w:r>
    </w:p>
    <w:p w14:paraId="5D745336" w14:textId="77777777" w:rsidR="001A78F1" w:rsidRDefault="001A78F1"/>
    <w:p w14:paraId="52A92112" w14:textId="77777777" w:rsidR="001A78F1" w:rsidRDefault="003B6C45">
      <w:pPr>
        <w:pStyle w:val="5"/>
        <w:ind w:left="0" w:firstLineChars="0" w:firstLine="0"/>
      </w:pPr>
      <w:r>
        <w:t>[FL observation]</w:t>
      </w:r>
    </w:p>
    <w:p w14:paraId="3D66A34E" w14:textId="77777777" w:rsidR="001A78F1" w:rsidRDefault="003B6C45">
      <w:r>
        <w:t>It is clear that the introduction of beam indication mechanism based on Rel-15 TCI framework is a new function, which is not appropriate for maintenance phase. Support by only one company is not enough to trigger the discussion in this meeting.</w:t>
      </w:r>
    </w:p>
    <w:p w14:paraId="2593B32A" w14:textId="77777777" w:rsidR="001A78F1" w:rsidRDefault="003B6C45">
      <w:pPr>
        <w:pStyle w:val="5"/>
        <w:ind w:left="0" w:firstLineChars="0" w:firstLine="0"/>
      </w:pPr>
      <w:r>
        <w:t>[FL observation]</w:t>
      </w:r>
    </w:p>
    <w:p w14:paraId="2E4D2534" w14:textId="77777777" w:rsidR="001A78F1" w:rsidRDefault="003B6C45">
      <w:r>
        <w:t>The discussion of this section is closed without any FL proposal.</w:t>
      </w:r>
    </w:p>
    <w:p w14:paraId="609918A6" w14:textId="77777777" w:rsidR="001A78F1" w:rsidRDefault="001A78F1"/>
    <w:p w14:paraId="6C53938F" w14:textId="77777777" w:rsidR="001A78F1" w:rsidRDefault="001A78F1"/>
    <w:p w14:paraId="5D50CD6F" w14:textId="77777777" w:rsidR="001A78F1" w:rsidRDefault="001A78F1">
      <w:pPr>
        <w:snapToGrid/>
        <w:spacing w:after="0" w:afterAutospacing="0"/>
        <w:jc w:val="left"/>
        <w:rPr>
          <w:lang w:val="en-US"/>
        </w:rPr>
      </w:pPr>
    </w:p>
    <w:p w14:paraId="7FE5F828" w14:textId="77777777" w:rsidR="001A78F1" w:rsidRDefault="001A78F1">
      <w:pPr>
        <w:snapToGrid/>
        <w:spacing w:after="0" w:afterAutospacing="0"/>
        <w:jc w:val="left"/>
        <w:rPr>
          <w:lang w:val="en-US"/>
        </w:rPr>
      </w:pPr>
    </w:p>
    <w:p w14:paraId="346E18C2" w14:textId="77777777" w:rsidR="001A78F1" w:rsidRDefault="003B6C45">
      <w:pPr>
        <w:snapToGrid/>
        <w:spacing w:after="0" w:afterAutospacing="0"/>
        <w:jc w:val="left"/>
      </w:pPr>
      <w:r>
        <w:br w:type="page"/>
      </w:r>
    </w:p>
    <w:p w14:paraId="7EB898A0" w14:textId="77777777" w:rsidR="001A78F1" w:rsidRDefault="003B6C45">
      <w:pPr>
        <w:pStyle w:val="30"/>
      </w:pPr>
      <w:r>
        <w:lastRenderedPageBreak/>
        <w:t>[No issue] Timing of beam indication – scenario 2 except TCI state activation</w:t>
      </w:r>
    </w:p>
    <w:p w14:paraId="0AC41D47" w14:textId="77777777" w:rsidR="001A78F1" w:rsidRDefault="003B6C45">
      <w:pPr>
        <w:pStyle w:val="5"/>
      </w:pPr>
      <w:r>
        <w:t xml:space="preserve">[Conclusion at RAN1#110b-e] </w:t>
      </w:r>
    </w:p>
    <w:p w14:paraId="20A3D6A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86F994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C58A20B"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6F4D6AFE"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080E7ACD"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2E89CCEF"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787CB15" w14:textId="77777777" w:rsidR="001A78F1" w:rsidRDefault="003B6C45">
      <w:pPr>
        <w:pStyle w:val="5"/>
        <w:ind w:left="0" w:firstLineChars="0" w:firstLine="0"/>
      </w:pPr>
      <w:r>
        <w:t>[Conclusion at RAN1#111]</w:t>
      </w:r>
    </w:p>
    <w:p w14:paraId="2F86D1CD" w14:textId="77777777" w:rsidR="001A78F1" w:rsidRDefault="003B6C45">
      <w:pPr>
        <w:rPr>
          <w:rFonts w:ascii="Arial" w:eastAsia="Batang" w:hAnsi="Arial" w:cs="Arial"/>
          <w:highlight w:val="green"/>
        </w:rPr>
      </w:pPr>
      <w:r>
        <w:rPr>
          <w:rFonts w:ascii="Arial" w:hAnsi="Arial" w:cs="Arial"/>
          <w:highlight w:val="green"/>
        </w:rPr>
        <w:t>Agreement</w:t>
      </w:r>
    </w:p>
    <w:p w14:paraId="622B71F9"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7C048C1"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6B3F225"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205D7413"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C3AAF54"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2650CB9"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9A5DB90"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AE512A9" w14:textId="77777777" w:rsidR="001A78F1" w:rsidRDefault="001A78F1"/>
    <w:p w14:paraId="61098DB9" w14:textId="77777777" w:rsidR="001A78F1" w:rsidRDefault="003B6C45">
      <w:pPr>
        <w:pStyle w:val="5"/>
        <w:ind w:left="0" w:firstLineChars="0" w:firstLine="0"/>
      </w:pPr>
      <w:r>
        <w:t>[Conclusion at RAN1#112]</w:t>
      </w:r>
    </w:p>
    <w:p w14:paraId="468ED21D" w14:textId="77777777" w:rsidR="001A78F1" w:rsidRDefault="003B6C45">
      <w:pPr>
        <w:pStyle w:val="a"/>
        <w:ind w:leftChars="100" w:left="720"/>
        <w:rPr>
          <w:rFonts w:eastAsia="DengXian"/>
          <w:sz w:val="20"/>
          <w:highlight w:val="green"/>
          <w:lang w:val="en-US" w:eastAsia="zh-CN"/>
        </w:rPr>
      </w:pPr>
      <w:r>
        <w:rPr>
          <w:rFonts w:eastAsia="DengXian"/>
          <w:highlight w:val="green"/>
          <w:lang w:val="en-US" w:eastAsia="zh-CN"/>
        </w:rPr>
        <w:t>Agreement</w:t>
      </w:r>
    </w:p>
    <w:p w14:paraId="701F8F8E" w14:textId="77777777" w:rsidR="001A78F1" w:rsidRDefault="003B6C45">
      <w:pPr>
        <w:pStyle w:val="a"/>
        <w:numPr>
          <w:ilvl w:val="0"/>
          <w:numId w:val="12"/>
        </w:numPr>
        <w:spacing w:after="0" w:afterAutospacing="0"/>
        <w:ind w:leftChars="300" w:left="1080"/>
        <w:rPr>
          <w:rFonts w:eastAsia="Batang"/>
          <w:lang w:val="en-US" w:eastAsia="en-US"/>
        </w:rPr>
      </w:pPr>
      <w:r>
        <w:rPr>
          <w:lang w:val="en-US"/>
        </w:rPr>
        <w:t>RAN1 shares the same understanding as RAN2 on agreement:</w:t>
      </w:r>
    </w:p>
    <w:p w14:paraId="05D31F71" w14:textId="77777777" w:rsidR="001A78F1" w:rsidRDefault="003B6C45">
      <w:pPr>
        <w:pStyle w:val="a"/>
        <w:numPr>
          <w:ilvl w:val="1"/>
          <w:numId w:val="12"/>
        </w:numPr>
        <w:spacing w:after="0" w:afterAutospacing="0"/>
        <w:ind w:leftChars="475" w:left="1560"/>
        <w:rPr>
          <w:lang w:val="en-US"/>
        </w:rPr>
      </w:pPr>
      <w:r>
        <w:rPr>
          <w:lang w:val="en-US"/>
        </w:rPr>
        <w:t>The LTM mobility trigger information is conveyed in a MAC CE</w:t>
      </w:r>
    </w:p>
    <w:p w14:paraId="0F69F869" w14:textId="77777777" w:rsidR="001A78F1" w:rsidRDefault="003B6C45">
      <w:pPr>
        <w:pStyle w:val="a"/>
        <w:numPr>
          <w:ilvl w:val="0"/>
          <w:numId w:val="12"/>
        </w:numPr>
        <w:spacing w:after="0" w:afterAutospacing="0"/>
        <w:ind w:leftChars="300" w:left="1080"/>
        <w:rPr>
          <w:lang w:val="en-US"/>
        </w:rPr>
      </w:pPr>
      <w:r>
        <w:rPr>
          <w:lang w:val="en-US"/>
        </w:rPr>
        <w:t>The same MAC CE is used for the LTM triggering.</w:t>
      </w:r>
    </w:p>
    <w:p w14:paraId="6F6B9D1F" w14:textId="77777777" w:rsidR="001A78F1" w:rsidRDefault="003B6C45">
      <w:pPr>
        <w:pStyle w:val="a"/>
        <w:ind w:leftChars="100" w:left="720"/>
        <w:rPr>
          <w:rFonts w:eastAsia="DengXian"/>
          <w:highlight w:val="green"/>
          <w:lang w:val="en-US" w:eastAsia="zh-CN"/>
        </w:rPr>
      </w:pPr>
      <w:r>
        <w:rPr>
          <w:rFonts w:eastAsia="DengXian"/>
          <w:highlight w:val="green"/>
          <w:lang w:val="en-US" w:eastAsia="zh-CN"/>
        </w:rPr>
        <w:t>Agreement</w:t>
      </w:r>
    </w:p>
    <w:p w14:paraId="0E77AB52" w14:textId="77777777" w:rsidR="001A78F1" w:rsidRDefault="003B6C45">
      <w:pPr>
        <w:pStyle w:val="a"/>
        <w:numPr>
          <w:ilvl w:val="0"/>
          <w:numId w:val="1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1FF42269" w14:textId="77777777" w:rsidR="001A78F1" w:rsidRDefault="003B6C45">
      <w:pPr>
        <w:pStyle w:val="a"/>
        <w:numPr>
          <w:ilvl w:val="1"/>
          <w:numId w:val="12"/>
        </w:numPr>
        <w:spacing w:after="0" w:afterAutospacing="0"/>
        <w:ind w:leftChars="475" w:left="1560"/>
        <w:rPr>
          <w:lang w:val="en-US"/>
        </w:rPr>
      </w:pPr>
      <w:r>
        <w:t>Beam indication for the target cell(s) is conveyed in the MAC CE used for LTM triggering for scenario 2</w:t>
      </w:r>
    </w:p>
    <w:p w14:paraId="73D8E3C4" w14:textId="77777777" w:rsidR="001A78F1" w:rsidRDefault="001A78F1">
      <w:pPr>
        <w:rPr>
          <w:lang w:val="en-US"/>
        </w:rPr>
      </w:pPr>
    </w:p>
    <w:p w14:paraId="62A6DD4C" w14:textId="77777777" w:rsidR="001A78F1" w:rsidRDefault="003B6C45">
      <w:pPr>
        <w:pStyle w:val="5"/>
        <w:ind w:left="0" w:firstLineChars="0" w:firstLine="0"/>
      </w:pPr>
      <w:r>
        <w:t>[Conclusion at RAN1#112bis-e]</w:t>
      </w:r>
    </w:p>
    <w:p w14:paraId="368499A2" w14:textId="77777777" w:rsidR="001A78F1" w:rsidRDefault="003B6C45">
      <w:r>
        <w:t>No issue was discussed.</w:t>
      </w:r>
    </w:p>
    <w:p w14:paraId="18069A58" w14:textId="77777777" w:rsidR="001A78F1" w:rsidRDefault="003B6C45">
      <w:pPr>
        <w:pStyle w:val="5"/>
        <w:ind w:left="0" w:firstLineChars="0" w:firstLine="0"/>
      </w:pPr>
      <w:r>
        <w:lastRenderedPageBreak/>
        <w:t>[Conclusion at RAN1#113]</w:t>
      </w:r>
    </w:p>
    <w:p w14:paraId="505BE82D" w14:textId="77777777" w:rsidR="001A78F1" w:rsidRDefault="003B6C45">
      <w:r>
        <w:t>No issue was discussed.</w:t>
      </w:r>
    </w:p>
    <w:p w14:paraId="70E6E7C0" w14:textId="77777777" w:rsidR="001A78F1" w:rsidRDefault="003B6C45">
      <w:pPr>
        <w:pStyle w:val="5"/>
        <w:ind w:left="0" w:firstLineChars="0" w:firstLine="0"/>
      </w:pPr>
      <w:r>
        <w:t>[Conclusion at RAN1#114]</w:t>
      </w:r>
    </w:p>
    <w:p w14:paraId="6555B60C" w14:textId="77777777" w:rsidR="001A78F1" w:rsidRDefault="003B6C45">
      <w:r>
        <w:t>No discussion</w:t>
      </w:r>
    </w:p>
    <w:p w14:paraId="2435C998" w14:textId="77777777" w:rsidR="001A78F1" w:rsidRDefault="003B6C45">
      <w:pPr>
        <w:pStyle w:val="5"/>
      </w:pPr>
      <w:r>
        <w:t>[Summary of Contributions]</w:t>
      </w:r>
    </w:p>
    <w:p w14:paraId="3E83A0E3" w14:textId="77777777" w:rsidR="001A78F1" w:rsidRDefault="003B6C45">
      <w:r>
        <w:t xml:space="preserve">No issues were raised relevant for this section </w:t>
      </w:r>
    </w:p>
    <w:p w14:paraId="5AC0080B" w14:textId="77777777" w:rsidR="001A78F1" w:rsidRDefault="003B6C45">
      <w:pPr>
        <w:pStyle w:val="5"/>
      </w:pPr>
      <w:r>
        <w:t xml:space="preserve">[Conclusion] </w:t>
      </w:r>
    </w:p>
    <w:p w14:paraId="14017733" w14:textId="77777777" w:rsidR="001A78F1" w:rsidRDefault="003B6C45">
      <w:r>
        <w:t>This section is closed without any FL proposal</w:t>
      </w:r>
    </w:p>
    <w:p w14:paraId="174693E8" w14:textId="77777777" w:rsidR="001A78F1" w:rsidRDefault="001A78F1">
      <w:pPr>
        <w:snapToGrid/>
        <w:spacing w:after="0" w:afterAutospacing="0"/>
        <w:jc w:val="left"/>
      </w:pPr>
    </w:p>
    <w:p w14:paraId="09A4DD7D" w14:textId="77777777" w:rsidR="001A78F1" w:rsidRDefault="003B6C45">
      <w:pPr>
        <w:snapToGrid/>
        <w:spacing w:after="0" w:afterAutospacing="0"/>
        <w:jc w:val="left"/>
        <w:rPr>
          <w:lang w:val="en-US"/>
        </w:rPr>
      </w:pPr>
      <w:r>
        <w:rPr>
          <w:lang w:val="en-US"/>
        </w:rPr>
        <w:br w:type="page"/>
      </w:r>
    </w:p>
    <w:p w14:paraId="14D1AC5A" w14:textId="77777777" w:rsidR="001A78F1" w:rsidRDefault="003B6C45">
      <w:pPr>
        <w:pStyle w:val="30"/>
      </w:pPr>
      <w:r>
        <w:lastRenderedPageBreak/>
        <w:t>[Low] Timing of beam indication – scenario 1 and/or 3</w:t>
      </w:r>
    </w:p>
    <w:p w14:paraId="4ACDA50D" w14:textId="77777777" w:rsidR="001A78F1" w:rsidRDefault="003B6C45">
      <w:pPr>
        <w:pStyle w:val="5"/>
      </w:pPr>
      <w:r>
        <w:t xml:space="preserve">[Conclusion at RAN1#110b-e] </w:t>
      </w:r>
    </w:p>
    <w:p w14:paraId="4E41D1F1"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E1FEBCF"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9A63533"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3853A691"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7C29D5A0"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6BF549DE"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C1FB579" w14:textId="77777777" w:rsidR="001A78F1" w:rsidRDefault="003B6C45">
      <w:pPr>
        <w:pStyle w:val="5"/>
        <w:ind w:left="0" w:firstLineChars="0" w:firstLine="0"/>
      </w:pPr>
      <w:r>
        <w:t>[Conclusion at RAN1#111]</w:t>
      </w:r>
    </w:p>
    <w:p w14:paraId="2781A51F" w14:textId="77777777" w:rsidR="001A78F1" w:rsidRDefault="003B6C45">
      <w:pPr>
        <w:rPr>
          <w:rFonts w:ascii="Arial" w:eastAsia="Batang" w:hAnsi="Arial" w:cs="Arial"/>
          <w:highlight w:val="green"/>
        </w:rPr>
      </w:pPr>
      <w:r>
        <w:rPr>
          <w:rFonts w:ascii="Arial" w:hAnsi="Arial" w:cs="Arial"/>
          <w:highlight w:val="green"/>
        </w:rPr>
        <w:t>Agreement</w:t>
      </w:r>
    </w:p>
    <w:p w14:paraId="33A858A6"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C5DAF98"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1264B83"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052BACA5"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8AF76D"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943075C"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B7E2A85"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0231D87B" w14:textId="77777777" w:rsidR="001A78F1" w:rsidRDefault="001A78F1"/>
    <w:p w14:paraId="4D4AA7F2" w14:textId="77777777" w:rsidR="001A78F1" w:rsidRDefault="003B6C45">
      <w:pPr>
        <w:pStyle w:val="5"/>
        <w:ind w:left="0" w:firstLineChars="0" w:firstLine="0"/>
      </w:pPr>
      <w:r>
        <w:t>[Conclusion at RAN1#112]</w:t>
      </w:r>
    </w:p>
    <w:p w14:paraId="4419D0C6" w14:textId="77777777" w:rsidR="001A78F1" w:rsidRDefault="003B6C45">
      <w:r>
        <w:rPr>
          <w:rFonts w:hint="eastAsia"/>
        </w:rPr>
        <w:t>T</w:t>
      </w:r>
      <w:r>
        <w:t>he following FL proposal was not discussed at RAN1#112 due to the lack of time.</w:t>
      </w:r>
    </w:p>
    <w:p w14:paraId="2D6B0EF4" w14:textId="77777777" w:rsidR="001A78F1" w:rsidRDefault="003B6C45">
      <w:pPr>
        <w:pStyle w:val="a"/>
        <w:numPr>
          <w:ilvl w:val="0"/>
          <w:numId w:val="12"/>
        </w:numPr>
        <w:rPr>
          <w:lang w:val="en-US"/>
        </w:rPr>
      </w:pPr>
      <w:r>
        <w:rPr>
          <w:lang w:val="en-US"/>
        </w:rPr>
        <w:t>On scenario 1 for the timing of cell switch command, companies are encouraged to study further the following aspects:</w:t>
      </w:r>
    </w:p>
    <w:p w14:paraId="7F296401" w14:textId="77777777" w:rsidR="001A78F1" w:rsidRDefault="003B6C45">
      <w:pPr>
        <w:pStyle w:val="a"/>
        <w:numPr>
          <w:ilvl w:val="1"/>
          <w:numId w:val="12"/>
        </w:numPr>
        <w:rPr>
          <w:lang w:val="en-US"/>
        </w:rPr>
      </w:pPr>
      <w:r>
        <w:rPr>
          <w:lang w:val="en-US"/>
        </w:rPr>
        <w:t xml:space="preserve">which kind of enhancement is needed for scenario on top of the </w:t>
      </w:r>
      <w:r>
        <w:t xml:space="preserve">simultaneous operation of Rel-17 ICBM and Rel-18 LTM, and </w:t>
      </w:r>
    </w:p>
    <w:p w14:paraId="71EE717F" w14:textId="77777777" w:rsidR="001A78F1" w:rsidRDefault="003B6C45">
      <w:pPr>
        <w:pStyle w:val="a"/>
        <w:numPr>
          <w:ilvl w:val="1"/>
          <w:numId w:val="12"/>
        </w:numPr>
        <w:rPr>
          <w:lang w:val="en-US"/>
        </w:rPr>
      </w:pPr>
      <w:r>
        <w:t xml:space="preserve">the necessity of enhancements for scenario 1 when an activation procedure before cell switch command reception is introduced for scenario 2. </w:t>
      </w:r>
    </w:p>
    <w:p w14:paraId="63850E25" w14:textId="77777777" w:rsidR="001A78F1" w:rsidRDefault="003B6C45">
      <w:pPr>
        <w:pStyle w:val="5"/>
        <w:ind w:left="0" w:firstLineChars="0" w:firstLine="0"/>
      </w:pPr>
      <w:r>
        <w:t>[Conclusion at RAN1#112bis-e]</w:t>
      </w:r>
    </w:p>
    <w:p w14:paraId="027C88C6" w14:textId="77777777" w:rsidR="001A78F1" w:rsidRDefault="003B6C45">
      <w:r>
        <w:t>The following FL proposal was postponed</w:t>
      </w:r>
    </w:p>
    <w:p w14:paraId="7E97B38C" w14:textId="77777777" w:rsidR="001A78F1" w:rsidRDefault="003B6C45">
      <w:pPr>
        <w:pStyle w:val="a"/>
        <w:numPr>
          <w:ilvl w:val="0"/>
          <w:numId w:val="12"/>
        </w:numPr>
        <w:rPr>
          <w:i/>
          <w:iCs/>
        </w:rPr>
      </w:pPr>
      <w:r>
        <w:rPr>
          <w:i/>
          <w:iCs/>
        </w:rPr>
        <w:t>Companies are encouraged to further study the spec impact when Rel-17 ICBM and Rel-18 LTM can be operated simultaneously, e.g.</w:t>
      </w:r>
    </w:p>
    <w:p w14:paraId="1CCFF4BB" w14:textId="77777777" w:rsidR="001A78F1" w:rsidRDefault="003B6C45">
      <w:pPr>
        <w:pStyle w:val="a"/>
        <w:numPr>
          <w:ilvl w:val="1"/>
          <w:numId w:val="12"/>
        </w:numPr>
        <w:rPr>
          <w:i/>
          <w:iCs/>
        </w:rPr>
      </w:pPr>
      <w:r>
        <w:rPr>
          <w:i/>
          <w:iCs/>
        </w:rPr>
        <w:t>TCI state pool for Rel-18 LTM can include or have any dependency of TCI states for Rel-17 ICBM operation</w:t>
      </w:r>
    </w:p>
    <w:p w14:paraId="70EC5F81" w14:textId="77777777" w:rsidR="001A78F1" w:rsidRDefault="003B6C45">
      <w:pPr>
        <w:pStyle w:val="a"/>
        <w:numPr>
          <w:ilvl w:val="1"/>
          <w:numId w:val="12"/>
        </w:numPr>
        <w:rPr>
          <w:i/>
          <w:iCs/>
        </w:rPr>
      </w:pPr>
      <w:r>
        <w:rPr>
          <w:i/>
          <w:iCs/>
        </w:rPr>
        <w:t>UE capability</w:t>
      </w:r>
    </w:p>
    <w:p w14:paraId="3718D332" w14:textId="77777777" w:rsidR="001A78F1" w:rsidRDefault="003B6C45">
      <w:pPr>
        <w:rPr>
          <w:lang w:val="en-US"/>
        </w:rPr>
      </w:pPr>
      <w:r>
        <w:rPr>
          <w:lang w:val="en-US"/>
        </w:rPr>
        <w:lastRenderedPageBreak/>
        <w:t xml:space="preserve">Also, there was no common understanding on the necessity of scenario 3, as a fall-back operation. </w:t>
      </w:r>
    </w:p>
    <w:p w14:paraId="4E6AFE67" w14:textId="77777777" w:rsidR="001A78F1" w:rsidRDefault="003B6C45">
      <w:pPr>
        <w:pStyle w:val="5"/>
        <w:ind w:left="0" w:firstLineChars="0" w:firstLine="0"/>
      </w:pPr>
      <w:r>
        <w:t>[Conclusion at RAN1#113]</w:t>
      </w:r>
    </w:p>
    <w:p w14:paraId="79AE9C11" w14:textId="77777777" w:rsidR="001A78F1" w:rsidRDefault="003B6C45">
      <w:pPr>
        <w:rPr>
          <w:lang w:val="en-US"/>
        </w:rPr>
      </w:pPr>
      <w:r>
        <w:rPr>
          <w:b/>
          <w:bCs/>
          <w:u w:val="single"/>
        </w:rPr>
        <w:t>Action to the next meeting:</w:t>
      </w:r>
    </w:p>
    <w:p w14:paraId="3AA63289" w14:textId="77777777" w:rsidR="001A78F1" w:rsidRDefault="003B6C45">
      <w:pPr>
        <w:numPr>
          <w:ilvl w:val="0"/>
          <w:numId w:val="23"/>
        </w:numPr>
        <w:rPr>
          <w:lang w:val="en-US"/>
        </w:rPr>
      </w:pPr>
      <w:r>
        <w:t>Check the spec impact of simultaneous operation of Rel-17 ICBM and Rel-18 LTM</w:t>
      </w:r>
    </w:p>
    <w:p w14:paraId="14ED7D13" w14:textId="77777777" w:rsidR="001A78F1" w:rsidRDefault="003B6C45">
      <w:pPr>
        <w:numPr>
          <w:ilvl w:val="0"/>
          <w:numId w:val="23"/>
        </w:numPr>
        <w:rPr>
          <w:lang w:val="en-US"/>
        </w:rPr>
      </w:pPr>
      <w:r>
        <w:t>Discuss scenario 1 and 3 after scenario 2 can be finalized</w:t>
      </w:r>
    </w:p>
    <w:p w14:paraId="75E40A6E" w14:textId="77777777" w:rsidR="001A78F1" w:rsidRDefault="003B6C45">
      <w:pPr>
        <w:numPr>
          <w:ilvl w:val="1"/>
          <w:numId w:val="23"/>
        </w:numPr>
        <w:rPr>
          <w:lang w:val="en-US"/>
        </w:rPr>
      </w:pPr>
      <w:r>
        <w:t>Benefit and spec impact by introducing scenario 1 (except simultaneous operation of ICBM and LTM)</w:t>
      </w:r>
    </w:p>
    <w:p w14:paraId="48711792" w14:textId="77777777" w:rsidR="001A78F1" w:rsidRDefault="003B6C45">
      <w:pPr>
        <w:numPr>
          <w:ilvl w:val="1"/>
          <w:numId w:val="23"/>
        </w:numPr>
        <w:rPr>
          <w:lang w:val="en-US"/>
        </w:rPr>
      </w:pPr>
      <w:r>
        <w:t xml:space="preserve">Necessity of fallback operation i.e. scenario 3, and its benefit.  </w:t>
      </w:r>
    </w:p>
    <w:p w14:paraId="35A20E63" w14:textId="77777777" w:rsidR="001A78F1" w:rsidRDefault="003B6C45">
      <w:pPr>
        <w:pStyle w:val="5"/>
        <w:ind w:left="0" w:firstLineChars="0" w:firstLine="0"/>
      </w:pPr>
      <w:r>
        <w:t>[Conclusion at RAN1#114]</w:t>
      </w:r>
    </w:p>
    <w:p w14:paraId="250EB758" w14:textId="77777777" w:rsidR="001A78F1" w:rsidRDefault="003B6C45">
      <w:pPr>
        <w:rPr>
          <w:lang w:val="en-US"/>
        </w:rPr>
      </w:pPr>
      <w:r>
        <w:rPr>
          <w:lang w:val="en-US"/>
        </w:rPr>
        <w:t xml:space="preserve">The following conclusion was proposed, but no discussion was performed </w:t>
      </w:r>
    </w:p>
    <w:p w14:paraId="409C7A78" w14:textId="77777777" w:rsidR="001A78F1" w:rsidRDefault="003B6C45">
      <w:pPr>
        <w:pStyle w:val="a"/>
        <w:numPr>
          <w:ilvl w:val="0"/>
          <w:numId w:val="24"/>
        </w:numPr>
        <w:rPr>
          <w:lang w:val="en-US"/>
        </w:rPr>
      </w:pPr>
      <w:r>
        <w:rPr>
          <w:lang w:val="en-US"/>
        </w:rPr>
        <w:t>Simultaneous operation of Rel-17 ICBM and Rel-18 LTM if no specific specification support except UE capability is required.</w:t>
      </w:r>
    </w:p>
    <w:p w14:paraId="4E131CB8" w14:textId="77777777" w:rsidR="001A78F1" w:rsidRDefault="003B6C45">
      <w:pPr>
        <w:pStyle w:val="a"/>
        <w:numPr>
          <w:ilvl w:val="1"/>
          <w:numId w:val="24"/>
        </w:numPr>
        <w:rPr>
          <w:lang w:val="en-US"/>
        </w:rPr>
      </w:pPr>
      <w:r>
        <w:rPr>
          <w:lang w:val="en-US"/>
        </w:rPr>
        <w:t xml:space="preserve">Check at RAN1#114bis if this is the case. </w:t>
      </w:r>
    </w:p>
    <w:p w14:paraId="4E41917D" w14:textId="77777777" w:rsidR="001A78F1" w:rsidRDefault="001A78F1">
      <w:pPr>
        <w:rPr>
          <w:lang w:val="en-US"/>
        </w:rPr>
      </w:pPr>
    </w:p>
    <w:p w14:paraId="44774FA9" w14:textId="77777777" w:rsidR="001A78F1" w:rsidRDefault="003B6C45">
      <w:pPr>
        <w:pStyle w:val="5"/>
        <w:ind w:left="0" w:firstLineChars="0" w:firstLine="0"/>
      </w:pPr>
      <w:r>
        <w:t>[Summary of contributions]</w:t>
      </w:r>
    </w:p>
    <w:p w14:paraId="3037EBC6" w14:textId="77777777" w:rsidR="001A78F1" w:rsidRDefault="003B6C45">
      <w:pPr>
        <w:pStyle w:val="a"/>
        <w:numPr>
          <w:ilvl w:val="0"/>
          <w:numId w:val="24"/>
        </w:numPr>
      </w:pPr>
      <w:r>
        <w:t>Samsung</w:t>
      </w:r>
    </w:p>
    <w:p w14:paraId="6C5CDB8D" w14:textId="77777777" w:rsidR="001A78F1" w:rsidRDefault="003B6C45">
      <w:pPr>
        <w:pStyle w:val="a"/>
        <w:numPr>
          <w:ilvl w:val="1"/>
          <w:numId w:val="24"/>
        </w:numPr>
      </w:pPr>
      <w:r>
        <w:t>Rel-18 LTM and Rel-17 ICBM can operate together. A UE first uses a beam of the target cell, before switching to the target cell.</w:t>
      </w:r>
    </w:p>
    <w:p w14:paraId="415F9B25" w14:textId="77777777" w:rsidR="001A78F1" w:rsidRDefault="003B6C45">
      <w:pPr>
        <w:pStyle w:val="a"/>
        <w:numPr>
          <w:ilvl w:val="2"/>
          <w:numId w:val="24"/>
        </w:numPr>
        <w:rPr>
          <w:bCs/>
          <w:iCs/>
        </w:rPr>
      </w:pPr>
      <w:r>
        <w:rPr>
          <w:bCs/>
          <w:iCs/>
          <w:lang w:eastAsia="ko-KR"/>
        </w:rPr>
        <w:t>If the QCL source RS of TCI state(s) indicated to the UE before cell switch and the QCL source RS of TCI state(s) in the cell switch command are the same, the UE maintains the same beam after cell switch.</w:t>
      </w:r>
    </w:p>
    <w:p w14:paraId="0BCFBC14" w14:textId="77777777" w:rsidR="001A78F1" w:rsidRDefault="003B6C45">
      <w:pPr>
        <w:pStyle w:val="a"/>
        <w:numPr>
          <w:ilvl w:val="0"/>
          <w:numId w:val="24"/>
        </w:numPr>
        <w:tabs>
          <w:tab w:val="left" w:pos="2160"/>
        </w:tabs>
        <w:rPr>
          <w:bCs/>
          <w:iCs/>
        </w:rPr>
      </w:pPr>
      <w:r>
        <w:t>MediaTek</w:t>
      </w:r>
    </w:p>
    <w:p w14:paraId="3B6EF261" w14:textId="77777777" w:rsidR="001A78F1" w:rsidRDefault="003B6C45">
      <w:pPr>
        <w:pStyle w:val="a"/>
        <w:numPr>
          <w:ilvl w:val="1"/>
          <w:numId w:val="24"/>
        </w:numPr>
        <w:tabs>
          <w:tab w:val="left" w:pos="2160"/>
        </w:tabs>
        <w:rPr>
          <w:bCs/>
          <w:iCs/>
        </w:rPr>
      </w:pPr>
      <w:r>
        <w:t>For Rel-18 L1/L2 mobility, Scenario 1 (beam indication before cell switch command) is not supported.</w:t>
      </w:r>
    </w:p>
    <w:p w14:paraId="2A554609" w14:textId="77777777" w:rsidR="001A78F1" w:rsidRDefault="003B6C45">
      <w:pPr>
        <w:pStyle w:val="a"/>
        <w:numPr>
          <w:ilvl w:val="0"/>
          <w:numId w:val="24"/>
        </w:numPr>
        <w:tabs>
          <w:tab w:val="left" w:pos="2160"/>
        </w:tabs>
        <w:rPr>
          <w:bCs/>
          <w:iCs/>
        </w:rPr>
      </w:pPr>
      <w:r>
        <w:rPr>
          <w:bCs/>
          <w:iCs/>
        </w:rPr>
        <w:t>DOCOMO</w:t>
      </w:r>
    </w:p>
    <w:p w14:paraId="246C9619" w14:textId="77777777" w:rsidR="001A78F1" w:rsidRDefault="003B6C45">
      <w:pPr>
        <w:pStyle w:val="a"/>
        <w:numPr>
          <w:ilvl w:val="1"/>
          <w:numId w:val="24"/>
        </w:numPr>
        <w:tabs>
          <w:tab w:val="left" w:pos="2160"/>
        </w:tabs>
        <w:rPr>
          <w:bCs/>
          <w:iCs/>
        </w:rPr>
      </w:pPr>
      <w:r>
        <w:rPr>
          <w:bCs/>
          <w:iCs/>
        </w:rPr>
        <w:t>Simultaneous operation of R17 ICBM and R18 LTM is supported.</w:t>
      </w:r>
    </w:p>
    <w:p w14:paraId="74C6F3DA" w14:textId="77777777" w:rsidR="001A78F1" w:rsidRDefault="003B6C45">
      <w:pPr>
        <w:pStyle w:val="a"/>
        <w:numPr>
          <w:ilvl w:val="2"/>
          <w:numId w:val="24"/>
        </w:numPr>
        <w:rPr>
          <w:bCs/>
          <w:iCs/>
        </w:rPr>
      </w:pPr>
      <w:r>
        <w:rPr>
          <w:bCs/>
          <w:iCs/>
        </w:rPr>
        <w:t>No specific enhancement is needed. For a candidate cell with the same PCI configured in both Rel-17 ICBM configuration signaling and Rel-18 LTM configuration signaling, both Rel-17 ICBM and Rel-18 LTM can be performed for this cell.</w:t>
      </w:r>
    </w:p>
    <w:p w14:paraId="0F85E9EF" w14:textId="77777777" w:rsidR="001A78F1" w:rsidRDefault="003B6C45">
      <w:pPr>
        <w:pStyle w:val="a"/>
        <w:numPr>
          <w:ilvl w:val="0"/>
          <w:numId w:val="24"/>
        </w:numPr>
        <w:rPr>
          <w:lang w:val="en-US"/>
        </w:rPr>
      </w:pPr>
      <w:r>
        <w:rPr>
          <w:lang w:val="en-US"/>
        </w:rPr>
        <w:t>Nokia</w:t>
      </w:r>
    </w:p>
    <w:p w14:paraId="1F6C337E" w14:textId="77777777" w:rsidR="001A78F1" w:rsidRDefault="003B6C45">
      <w:pPr>
        <w:pStyle w:val="a"/>
        <w:numPr>
          <w:ilvl w:val="1"/>
          <w:numId w:val="24"/>
        </w:numPr>
        <w:rPr>
          <w:lang w:val="en-IN"/>
        </w:rPr>
      </w:pPr>
      <w:r>
        <w:rPr>
          <w:lang w:val="en-IN"/>
        </w:rPr>
        <w:t xml:space="preserve">With MAC-reset, </w:t>
      </w:r>
      <w:r>
        <w:t>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15002F0F" w14:textId="77777777" w:rsidR="001A78F1" w:rsidRDefault="003B6C45">
      <w:pPr>
        <w:pStyle w:val="a"/>
        <w:numPr>
          <w:ilvl w:val="2"/>
          <w:numId w:val="24"/>
        </w:numPr>
        <w:spacing w:after="0"/>
        <w:rPr>
          <w:lang w:val="en-IN"/>
        </w:rPr>
      </w:pPr>
      <w:r>
        <w:rPr>
          <w:lang w:val="en-IN"/>
        </w:rPr>
        <w:t xml:space="preserve">For intra-DU LTM switching, two step switching, i.e., beam only switching (ICBM scenario) followed by configuration switching may be supported by one of the following alternatives:  </w:t>
      </w:r>
    </w:p>
    <w:p w14:paraId="431A1476" w14:textId="77777777" w:rsidR="001A78F1" w:rsidRDefault="003B6C45">
      <w:pPr>
        <w:numPr>
          <w:ilvl w:val="3"/>
          <w:numId w:val="24"/>
        </w:numPr>
        <w:overflowPunct w:val="0"/>
        <w:autoSpaceDE w:val="0"/>
        <w:autoSpaceDN w:val="0"/>
        <w:adjustRightInd w:val="0"/>
        <w:snapToGrid/>
        <w:spacing w:after="0" w:afterAutospacing="0"/>
        <w:textAlignment w:val="baseline"/>
        <w:rPr>
          <w:lang w:val="en-IN"/>
        </w:rPr>
      </w:pPr>
      <w:r>
        <w:rPr>
          <w:lang w:val="en-IN"/>
        </w:rPr>
        <w:lastRenderedPageBreak/>
        <w:t xml:space="preserve">Alt-1: Beam indication command may be given prior to the LTM switching command (without any beam indication). FFS: details of beam indication signalling </w:t>
      </w:r>
    </w:p>
    <w:p w14:paraId="5A8FCDAE" w14:textId="77777777" w:rsidR="001A78F1" w:rsidRDefault="003B6C45">
      <w:pPr>
        <w:numPr>
          <w:ilvl w:val="4"/>
          <w:numId w:val="24"/>
        </w:numPr>
        <w:tabs>
          <w:tab w:val="left" w:pos="2880"/>
        </w:tabs>
        <w:overflowPunct w:val="0"/>
        <w:autoSpaceDE w:val="0"/>
        <w:autoSpaceDN w:val="0"/>
        <w:adjustRightInd w:val="0"/>
        <w:snapToGrid/>
        <w:spacing w:after="0" w:afterAutospacing="0"/>
        <w:textAlignment w:val="baseline"/>
        <w:rPr>
          <w:i/>
          <w:iCs/>
          <w:lang w:val="en-IN"/>
        </w:rPr>
      </w:pPr>
      <w:r>
        <w:rPr>
          <w:i/>
          <w:iCs/>
          <w:lang w:val="en-IN"/>
        </w:rPr>
        <w:t>FL’s understanding is this is scenario 1</w:t>
      </w:r>
    </w:p>
    <w:p w14:paraId="59D26BBE" w14:textId="77777777" w:rsidR="001A78F1" w:rsidRDefault="003B6C45">
      <w:pPr>
        <w:numPr>
          <w:ilvl w:val="3"/>
          <w:numId w:val="24"/>
        </w:numPr>
        <w:overflowPunct w:val="0"/>
        <w:autoSpaceDE w:val="0"/>
        <w:autoSpaceDN w:val="0"/>
        <w:adjustRightInd w:val="0"/>
        <w:snapToGrid/>
        <w:spacing w:after="180" w:afterAutospacing="0"/>
        <w:textAlignment w:val="baseline"/>
        <w:rPr>
          <w:lang w:val="en-IN"/>
        </w:rPr>
      </w:pPr>
      <w:r>
        <w:rPr>
          <w:lang w:val="en-IN"/>
        </w:rPr>
        <w:t>Alt-2: LTM switching command may include a flag for delayed config-switch with a delay value (e.g., timer expiry value).</w:t>
      </w:r>
    </w:p>
    <w:p w14:paraId="787C4890" w14:textId="77777777" w:rsidR="001A78F1" w:rsidRDefault="001A78F1">
      <w:pPr>
        <w:numPr>
          <w:ilvl w:val="3"/>
          <w:numId w:val="24"/>
        </w:numPr>
        <w:overflowPunct w:val="0"/>
        <w:autoSpaceDE w:val="0"/>
        <w:autoSpaceDN w:val="0"/>
        <w:adjustRightInd w:val="0"/>
        <w:snapToGrid/>
        <w:spacing w:after="0" w:afterAutospacing="0"/>
        <w:textAlignment w:val="baseline"/>
        <w:rPr>
          <w:lang w:val="en-IN"/>
        </w:rPr>
      </w:pPr>
    </w:p>
    <w:p w14:paraId="52F8B5C5" w14:textId="77777777" w:rsidR="001A78F1" w:rsidRDefault="001A78F1">
      <w:pPr>
        <w:pStyle w:val="a"/>
        <w:numPr>
          <w:ilvl w:val="0"/>
          <w:numId w:val="24"/>
        </w:numPr>
        <w:tabs>
          <w:tab w:val="left" w:pos="2160"/>
        </w:tabs>
        <w:rPr>
          <w:bCs/>
          <w:iCs/>
        </w:rPr>
      </w:pPr>
    </w:p>
    <w:p w14:paraId="2A623157" w14:textId="77777777" w:rsidR="001A78F1" w:rsidRDefault="003B6C45">
      <w:pPr>
        <w:pStyle w:val="5"/>
        <w:ind w:left="0" w:firstLineChars="0" w:firstLine="0"/>
      </w:pPr>
      <w:r>
        <w:t xml:space="preserve">[FL observation] </w:t>
      </w:r>
    </w:p>
    <w:p w14:paraId="140BAA3A" w14:textId="77777777" w:rsidR="001A78F1" w:rsidRDefault="003B6C45">
      <w:r>
        <w:t>Two issues were raised relevant for this section in this meeting</w:t>
      </w:r>
    </w:p>
    <w:p w14:paraId="1E8E41D3" w14:textId="77777777" w:rsidR="001A78F1" w:rsidRDefault="003B6C45">
      <w:pPr>
        <w:rPr>
          <w:u w:val="single"/>
        </w:rPr>
      </w:pPr>
      <w:r>
        <w:rPr>
          <w:u w:val="single"/>
        </w:rPr>
        <w:t>Issue 1: Support of scenario 1</w:t>
      </w:r>
    </w:p>
    <w:p w14:paraId="527FEB75" w14:textId="77777777" w:rsidR="001A78F1" w:rsidRDefault="003B6C45">
      <w:pPr>
        <w:pStyle w:val="a"/>
        <w:numPr>
          <w:ilvl w:val="0"/>
          <w:numId w:val="24"/>
        </w:numPr>
      </w:pPr>
      <w:r>
        <w:t>One company showed their concern while one company proposed to introduce this scenario (alt 1 from Nokia’s proposal above)</w:t>
      </w:r>
    </w:p>
    <w:p w14:paraId="1078BD00" w14:textId="77777777" w:rsidR="001A78F1" w:rsidRDefault="003B6C45">
      <w:pPr>
        <w:pStyle w:val="a"/>
        <w:numPr>
          <w:ilvl w:val="0"/>
          <w:numId w:val="24"/>
        </w:numPr>
      </w:pPr>
      <w:r>
        <w:t xml:space="preserve">FL has a concern to introduce this functionality at this late stage as scenario 1 failed to support majority support so far. </w:t>
      </w:r>
    </w:p>
    <w:p w14:paraId="02F76625" w14:textId="77777777" w:rsidR="001A78F1" w:rsidRDefault="003B6C45">
      <w:pPr>
        <w:rPr>
          <w:bCs/>
          <w:iCs/>
          <w:u w:val="single"/>
        </w:rPr>
      </w:pPr>
      <w:r>
        <w:rPr>
          <w:u w:val="single"/>
        </w:rPr>
        <w:t xml:space="preserve">Issue 2: </w:t>
      </w:r>
      <w:r>
        <w:rPr>
          <w:bCs/>
          <w:iCs/>
          <w:u w:val="single"/>
        </w:rPr>
        <w:t>Simultaneous operation of R17 ICBM and R18 LTM</w:t>
      </w:r>
    </w:p>
    <w:p w14:paraId="6816554F" w14:textId="77777777" w:rsidR="001A78F1" w:rsidRDefault="003B6C45">
      <w:pPr>
        <w:pStyle w:val="a"/>
        <w:numPr>
          <w:ilvl w:val="0"/>
          <w:numId w:val="24"/>
        </w:numPr>
      </w:pPr>
      <w:r>
        <w:t>This functionality is supported by 3 companies.</w:t>
      </w:r>
    </w:p>
    <w:p w14:paraId="3BD39690" w14:textId="77777777" w:rsidR="001A78F1" w:rsidRDefault="003B6C45">
      <w:pPr>
        <w:pStyle w:val="a"/>
        <w:numPr>
          <w:ilvl w:val="0"/>
          <w:numId w:val="24"/>
        </w:numPr>
      </w:pPr>
      <w:r>
        <w:t>One company thinks this functionality can be supported without any additional mechanism, i.e. UE capability would be the only issue. However, another company see the necessity to introduce an additional functionality.</w:t>
      </w:r>
    </w:p>
    <w:p w14:paraId="3F43DB25" w14:textId="77777777" w:rsidR="001A78F1" w:rsidRDefault="003B6C45">
      <w:pPr>
        <w:pStyle w:val="a"/>
        <w:numPr>
          <w:ilvl w:val="1"/>
          <w:numId w:val="24"/>
        </w:numPr>
        <w:tabs>
          <w:tab w:val="left" w:pos="720"/>
        </w:tabs>
        <w:rPr>
          <w:i/>
          <w:iCs/>
        </w:rPr>
      </w:pPr>
      <w:r>
        <w:rPr>
          <w:i/>
          <w:iCs/>
        </w:rPr>
        <w:t>Alt-2: LTM switching command may include a flag for delayed config-switch with a delay value (e.g., timer expiry value).</w:t>
      </w:r>
    </w:p>
    <w:p w14:paraId="293AE333" w14:textId="77777777" w:rsidR="001A78F1" w:rsidRDefault="003B6C45">
      <w:pPr>
        <w:pStyle w:val="a"/>
        <w:numPr>
          <w:ilvl w:val="2"/>
          <w:numId w:val="24"/>
        </w:numPr>
        <w:tabs>
          <w:tab w:val="left" w:pos="720"/>
        </w:tabs>
        <w:rPr>
          <w:i/>
          <w:iCs/>
        </w:rPr>
      </w:pPr>
      <w:r>
        <w:rPr>
          <w:i/>
          <w:iCs/>
        </w:rPr>
        <w:t xml:space="preserve">FL note, due to the reason described in issue 1, we can focus on Alt 2 here. </w:t>
      </w:r>
    </w:p>
    <w:p w14:paraId="532ADD50" w14:textId="77777777" w:rsidR="001A78F1" w:rsidRDefault="003B6C45">
      <w:pPr>
        <w:pStyle w:val="a"/>
        <w:numPr>
          <w:ilvl w:val="0"/>
          <w:numId w:val="24"/>
        </w:numPr>
      </w:pPr>
      <w:r>
        <w:t>FL view is: if no additional functionality is necessary, then we can directly go to the UE capability session without any discussion under this section. Otherwise, we should identify which functionality we need to add.</w:t>
      </w:r>
    </w:p>
    <w:p w14:paraId="2E793256" w14:textId="77777777" w:rsidR="001A78F1" w:rsidRDefault="001A78F1">
      <w:pPr>
        <w:pStyle w:val="a"/>
        <w:numPr>
          <w:ilvl w:val="0"/>
          <w:numId w:val="24"/>
        </w:numPr>
        <w:rPr>
          <w:lang w:val="en-US"/>
        </w:rPr>
      </w:pPr>
    </w:p>
    <w:p w14:paraId="7A8CD2C6" w14:textId="77777777" w:rsidR="001A78F1" w:rsidRDefault="003B6C45">
      <w:pPr>
        <w:pStyle w:val="a"/>
        <w:numPr>
          <w:ilvl w:val="0"/>
          <w:numId w:val="24"/>
        </w:numPr>
      </w:pPr>
      <w:r>
        <w:tab/>
      </w:r>
    </w:p>
    <w:p w14:paraId="077EE55A" w14:textId="77777777" w:rsidR="001A78F1" w:rsidRDefault="003B6C45">
      <w:pPr>
        <w:pStyle w:val="5"/>
      </w:pPr>
      <w:r>
        <w:t>[FL Proposal 5-3-5-v1]</w:t>
      </w:r>
    </w:p>
    <w:p w14:paraId="2A316512" w14:textId="77777777" w:rsidR="001A78F1" w:rsidRDefault="003B6C45">
      <w:pPr>
        <w:rPr>
          <w:color w:val="FF0000"/>
        </w:rPr>
      </w:pPr>
      <w:r>
        <w:rPr>
          <w:color w:val="FF0000"/>
        </w:rPr>
        <w:t>Choose one option from the following:</w:t>
      </w:r>
    </w:p>
    <w:p w14:paraId="43FF1FEE" w14:textId="77777777" w:rsidR="001A78F1" w:rsidRDefault="003B6C45">
      <w:pPr>
        <w:pStyle w:val="a"/>
        <w:numPr>
          <w:ilvl w:val="0"/>
          <w:numId w:val="24"/>
        </w:numPr>
        <w:rPr>
          <w:color w:val="FF0000"/>
        </w:rPr>
      </w:pPr>
      <w:r>
        <w:rPr>
          <w:color w:val="FF0000"/>
        </w:rPr>
        <w:t xml:space="preserve">Option 1: </w:t>
      </w:r>
    </w:p>
    <w:p w14:paraId="2D78D6BD" w14:textId="77777777" w:rsidR="001A78F1" w:rsidRDefault="003B6C45">
      <w:pPr>
        <w:pStyle w:val="a"/>
        <w:numPr>
          <w:ilvl w:val="1"/>
          <w:numId w:val="24"/>
        </w:numPr>
        <w:tabs>
          <w:tab w:val="left" w:pos="720"/>
        </w:tabs>
        <w:rPr>
          <w:color w:val="FF0000"/>
        </w:rPr>
      </w:pPr>
      <w:r>
        <w:rPr>
          <w:color w:val="FF0000"/>
        </w:rPr>
        <w:t>In Rel-18, gNB is not allowed to configure a UE with both Rel-17 ICBM and Rel-18 LTM simultaneously</w:t>
      </w:r>
    </w:p>
    <w:p w14:paraId="0FD2CC02" w14:textId="77777777" w:rsidR="001A78F1" w:rsidRDefault="003B6C45">
      <w:pPr>
        <w:pStyle w:val="a"/>
        <w:numPr>
          <w:ilvl w:val="0"/>
          <w:numId w:val="24"/>
        </w:numPr>
        <w:rPr>
          <w:color w:val="FF0000"/>
        </w:rPr>
      </w:pPr>
      <w:r>
        <w:rPr>
          <w:color w:val="FF0000"/>
        </w:rPr>
        <w:t xml:space="preserve">Option 2: </w:t>
      </w:r>
    </w:p>
    <w:p w14:paraId="24E916CF" w14:textId="77777777" w:rsidR="001A78F1" w:rsidRDefault="003B6C45">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1D1CD1E0" w14:textId="77777777" w:rsidR="001A78F1" w:rsidRDefault="003B6C45">
      <w:pPr>
        <w:pStyle w:val="a"/>
        <w:numPr>
          <w:ilvl w:val="2"/>
          <w:numId w:val="24"/>
        </w:numPr>
        <w:tabs>
          <w:tab w:val="left" w:pos="1440"/>
        </w:tabs>
        <w:rPr>
          <w:color w:val="FF0000"/>
        </w:rPr>
      </w:pPr>
      <w:r>
        <w:rPr>
          <w:color w:val="FF0000"/>
        </w:rPr>
        <w:t>No new functionality is included to achieve this, i.e. RAN1 to discuss UE capability</w:t>
      </w:r>
    </w:p>
    <w:p w14:paraId="75AC4D92" w14:textId="77777777" w:rsidR="001A78F1" w:rsidRDefault="003B6C45">
      <w:pPr>
        <w:pStyle w:val="a"/>
        <w:numPr>
          <w:ilvl w:val="0"/>
          <w:numId w:val="24"/>
        </w:numPr>
        <w:rPr>
          <w:color w:val="FF0000"/>
        </w:rPr>
      </w:pPr>
      <w:r>
        <w:rPr>
          <w:color w:val="FF0000"/>
        </w:rPr>
        <w:lastRenderedPageBreak/>
        <w:t xml:space="preserve">Option 3: </w:t>
      </w:r>
    </w:p>
    <w:p w14:paraId="6E28DA04" w14:textId="77777777" w:rsidR="001A78F1" w:rsidRDefault="003B6C45">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3040AE96" w14:textId="77777777" w:rsidR="001A78F1" w:rsidRDefault="003B6C45">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3C766FF5" w14:textId="77777777" w:rsidR="001A78F1" w:rsidRDefault="003B6C45">
      <w:pPr>
        <w:pStyle w:val="a"/>
        <w:numPr>
          <w:ilvl w:val="2"/>
          <w:numId w:val="24"/>
        </w:numPr>
        <w:tabs>
          <w:tab w:val="left" w:pos="1440"/>
        </w:tabs>
        <w:rPr>
          <w:color w:val="FF0000"/>
        </w:rPr>
      </w:pPr>
      <w:r>
        <w:rPr>
          <w:color w:val="FF0000"/>
        </w:rPr>
        <w:t>RAN1 can discuss UE capability</w:t>
      </w:r>
    </w:p>
    <w:p w14:paraId="26B1DE13" w14:textId="77777777" w:rsidR="001A78F1" w:rsidRDefault="003B6C45">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10A1511A" w14:textId="77777777" w:rsidR="001A78F1" w:rsidRDefault="001A78F1"/>
    <w:p w14:paraId="17B10FE4" w14:textId="77777777" w:rsidR="001A78F1" w:rsidRDefault="003B6C45">
      <w:pPr>
        <w:pStyle w:val="5"/>
      </w:pPr>
      <w:r>
        <w:t>[Comments to FL Proposal 5-3-5-v1]</w:t>
      </w:r>
    </w:p>
    <w:tbl>
      <w:tblPr>
        <w:tblStyle w:val="8"/>
        <w:tblW w:w="9773" w:type="dxa"/>
        <w:tblLook w:val="04A0" w:firstRow="1" w:lastRow="0" w:firstColumn="1" w:lastColumn="0" w:noHBand="0" w:noVBand="1"/>
      </w:tblPr>
      <w:tblGrid>
        <w:gridCol w:w="1603"/>
        <w:gridCol w:w="8170"/>
      </w:tblGrid>
      <w:tr w:rsidR="001A78F1" w14:paraId="416C6454"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7EBB4F34" w14:textId="77777777" w:rsidR="001A78F1" w:rsidRDefault="003B6C45">
            <w:r>
              <w:rPr>
                <w:rFonts w:hint="eastAsia"/>
              </w:rPr>
              <w:t>C</w:t>
            </w:r>
            <w:r>
              <w:t>ompany</w:t>
            </w:r>
          </w:p>
        </w:tc>
        <w:tc>
          <w:tcPr>
            <w:tcW w:w="8170" w:type="dxa"/>
          </w:tcPr>
          <w:p w14:paraId="72DA72A0" w14:textId="77777777" w:rsidR="001A78F1" w:rsidRDefault="003B6C45">
            <w:r>
              <w:rPr>
                <w:rFonts w:hint="eastAsia"/>
              </w:rPr>
              <w:t>C</w:t>
            </w:r>
            <w:r>
              <w:t>omment</w:t>
            </w:r>
          </w:p>
        </w:tc>
      </w:tr>
      <w:tr w:rsidR="001A78F1" w14:paraId="5B2F3B48" w14:textId="77777777" w:rsidTr="001A78F1">
        <w:tc>
          <w:tcPr>
            <w:tcW w:w="1603" w:type="dxa"/>
          </w:tcPr>
          <w:p w14:paraId="7651BC42" w14:textId="77777777" w:rsidR="001A78F1" w:rsidRDefault="001A78F1">
            <w:pPr>
              <w:rPr>
                <w:rFonts w:eastAsia="SimSun"/>
                <w:lang w:eastAsia="zh-CN"/>
              </w:rPr>
            </w:pPr>
          </w:p>
        </w:tc>
        <w:tc>
          <w:tcPr>
            <w:tcW w:w="8170" w:type="dxa"/>
          </w:tcPr>
          <w:p w14:paraId="38B036B3" w14:textId="77777777" w:rsidR="001A78F1" w:rsidRDefault="001A78F1">
            <w:pPr>
              <w:rPr>
                <w:rFonts w:eastAsia="SimSun"/>
                <w:lang w:eastAsia="zh-CN"/>
              </w:rPr>
            </w:pPr>
          </w:p>
        </w:tc>
      </w:tr>
      <w:tr w:rsidR="001A78F1" w14:paraId="5120C330" w14:textId="77777777" w:rsidTr="001A78F1">
        <w:tc>
          <w:tcPr>
            <w:tcW w:w="1603" w:type="dxa"/>
          </w:tcPr>
          <w:p w14:paraId="3E021338" w14:textId="77777777" w:rsidR="001A78F1" w:rsidRDefault="003B6C45">
            <w:pPr>
              <w:rPr>
                <w:rFonts w:eastAsia="SimSun"/>
                <w:lang w:eastAsia="zh-CN"/>
              </w:rPr>
            </w:pPr>
            <w:r>
              <w:rPr>
                <w:rFonts w:eastAsia="SimSun"/>
                <w:lang w:eastAsia="zh-CN"/>
              </w:rPr>
              <w:t>NOKIA</w:t>
            </w:r>
          </w:p>
        </w:tc>
        <w:tc>
          <w:tcPr>
            <w:tcW w:w="8170" w:type="dxa"/>
          </w:tcPr>
          <w:p w14:paraId="70A831EB" w14:textId="77777777" w:rsidR="001A78F1" w:rsidRDefault="003B6C45">
            <w:pPr>
              <w:rPr>
                <w:rFonts w:eastAsia="SimSun"/>
                <w:lang w:eastAsia="zh-CN"/>
              </w:rPr>
            </w:pPr>
            <w:r>
              <w:rPr>
                <w:rFonts w:eastAsia="SimSun"/>
                <w:lang w:eastAsia="zh-CN"/>
              </w:rPr>
              <w:t xml:space="preserve">Support option 2. </w:t>
            </w:r>
          </w:p>
          <w:p w14:paraId="7F8FF7C2" w14:textId="77777777" w:rsidR="001A78F1" w:rsidRDefault="003B6C45">
            <w:pPr>
              <w:rPr>
                <w:rFonts w:eastAsia="SimSun"/>
                <w:lang w:eastAsia="zh-CN"/>
              </w:rPr>
            </w:pPr>
            <w:r>
              <w:rPr>
                <w:rFonts w:eastAsia="SimSun"/>
                <w:lang w:eastAsia="zh-CN"/>
              </w:rPr>
              <w:t xml:space="preserve">We are confused with the Option 3. If </w:t>
            </w:r>
            <w:r>
              <w:rPr>
                <w:color w:val="FF0000"/>
              </w:rPr>
              <w:t xml:space="preserve">UE is firstly indicated to perform ICBM to a non-serving cell and then cell swich to the cell is performed, then there is no need of delayed config switch. </w:t>
            </w:r>
          </w:p>
        </w:tc>
      </w:tr>
      <w:tr w:rsidR="001A78F1" w14:paraId="5B75BDA7" w14:textId="77777777" w:rsidTr="001A78F1">
        <w:tc>
          <w:tcPr>
            <w:tcW w:w="1603" w:type="dxa"/>
          </w:tcPr>
          <w:p w14:paraId="70ECF01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CC277AB" w14:textId="77777777" w:rsidR="001A78F1" w:rsidRDefault="003B6C45">
            <w:pPr>
              <w:rPr>
                <w:rFonts w:eastAsia="SimSun"/>
                <w:lang w:eastAsia="zh-CN"/>
              </w:rPr>
            </w:pPr>
            <w:r>
              <w:rPr>
                <w:rFonts w:eastAsia="SimSun" w:hint="eastAsia"/>
                <w:lang w:eastAsia="zh-CN"/>
              </w:rPr>
              <w:t>S</w:t>
            </w:r>
            <w:r>
              <w:rPr>
                <w:rFonts w:eastAsia="SimSun"/>
                <w:lang w:eastAsia="zh-CN"/>
              </w:rPr>
              <w:t>upport Option 2, and suggest revising the first ‘i.e.’ to ‘e.g.’.</w:t>
            </w:r>
          </w:p>
        </w:tc>
      </w:tr>
      <w:tr w:rsidR="001A78F1" w14:paraId="42304BED" w14:textId="77777777" w:rsidTr="001A78F1">
        <w:tc>
          <w:tcPr>
            <w:tcW w:w="1603" w:type="dxa"/>
          </w:tcPr>
          <w:p w14:paraId="4EF98409" w14:textId="77777777" w:rsidR="001A78F1" w:rsidRDefault="003B6C45">
            <w:pPr>
              <w:rPr>
                <w:rFonts w:eastAsia="SimSun"/>
                <w:lang w:val="en-US" w:eastAsia="zh-CN"/>
              </w:rPr>
            </w:pPr>
            <w:r>
              <w:t>QC</w:t>
            </w:r>
          </w:p>
        </w:tc>
        <w:tc>
          <w:tcPr>
            <w:tcW w:w="8170" w:type="dxa"/>
          </w:tcPr>
          <w:p w14:paraId="554B3B57" w14:textId="77777777" w:rsidR="001A78F1" w:rsidRDefault="003B6C45">
            <w:pPr>
              <w:rPr>
                <w:rFonts w:eastAsia="SimSun"/>
                <w:lang w:val="en-US" w:eastAsia="zh-CN"/>
              </w:rPr>
            </w:pPr>
            <w:r>
              <w:t>Support Option 2. However, the sub-bullet is confusing. To our understanding, no need new UE capability for Option 2.</w:t>
            </w:r>
          </w:p>
        </w:tc>
      </w:tr>
      <w:tr w:rsidR="001A78F1" w14:paraId="0E8EA630" w14:textId="77777777" w:rsidTr="001A78F1">
        <w:tc>
          <w:tcPr>
            <w:tcW w:w="1603" w:type="dxa"/>
          </w:tcPr>
          <w:p w14:paraId="51DD9C56" w14:textId="77777777" w:rsidR="001A78F1" w:rsidRDefault="003B6C45">
            <w:pPr>
              <w:rPr>
                <w:rFonts w:eastAsia="SimSun"/>
                <w:lang w:val="en-US" w:eastAsia="zh-CN"/>
              </w:rPr>
            </w:pPr>
            <w:r>
              <w:t>Samsung1</w:t>
            </w:r>
          </w:p>
        </w:tc>
        <w:tc>
          <w:tcPr>
            <w:tcW w:w="8170" w:type="dxa"/>
          </w:tcPr>
          <w:p w14:paraId="3DC375E5" w14:textId="77777777" w:rsidR="001A78F1" w:rsidRDefault="003B6C45">
            <w:pPr>
              <w:rPr>
                <w:rFonts w:eastAsia="SimSun"/>
                <w:lang w:val="en-US" w:eastAsia="zh-CN"/>
              </w:rPr>
            </w:pPr>
            <w:r>
              <w:t>Support option 2. We don’t see a need for the sub-bullet. “</w:t>
            </w:r>
            <w:r>
              <w:rPr>
                <w:color w:val="FF0000"/>
              </w:rPr>
              <w:t>No new functionality is included to achieve this, i.e. RAN1 to discuss UE capability</w:t>
            </w:r>
            <w:r>
              <w:t>” We are in maintenance, so the bar is high to introduce new functionality.</w:t>
            </w:r>
          </w:p>
        </w:tc>
      </w:tr>
      <w:tr w:rsidR="001A78F1" w14:paraId="040EC12D" w14:textId="77777777" w:rsidTr="001A78F1">
        <w:tc>
          <w:tcPr>
            <w:tcW w:w="1603" w:type="dxa"/>
          </w:tcPr>
          <w:p w14:paraId="118A4AAB" w14:textId="77777777" w:rsidR="001A78F1" w:rsidRDefault="003B6C45">
            <w:pPr>
              <w:rPr>
                <w:rFonts w:eastAsia="Malgun Gothic"/>
                <w:lang w:val="en-US" w:eastAsia="ko-KR"/>
              </w:rPr>
            </w:pPr>
            <w:r>
              <w:rPr>
                <w:rFonts w:eastAsia="SimSun" w:hint="eastAsia"/>
                <w:lang w:val="en-US" w:eastAsia="zh-CN"/>
              </w:rPr>
              <w:t>C</w:t>
            </w:r>
            <w:r>
              <w:rPr>
                <w:rFonts w:eastAsia="SimSun"/>
                <w:lang w:val="en-US" w:eastAsia="zh-CN"/>
              </w:rPr>
              <w:t>MCC</w:t>
            </w:r>
          </w:p>
        </w:tc>
        <w:tc>
          <w:tcPr>
            <w:tcW w:w="8170" w:type="dxa"/>
          </w:tcPr>
          <w:p w14:paraId="015F43B0" w14:textId="77777777" w:rsidR="001A78F1" w:rsidRDefault="003B6C45">
            <w:pPr>
              <w:rPr>
                <w:rFonts w:eastAsia="SimSun"/>
                <w:lang w:eastAsia="zh-CN"/>
              </w:rPr>
            </w:pPr>
            <w:r>
              <w:rPr>
                <w:rFonts w:eastAsia="SimSun"/>
                <w:lang w:eastAsia="zh-CN"/>
              </w:rPr>
              <w:t xml:space="preserve">Support option 2. We share similar view that, the ‘i.e.’ should be replaced with ‘e.g.’. Since ICBM and LTM are separate functions, there is no need to indicate which would happen first. </w:t>
            </w:r>
          </w:p>
          <w:p w14:paraId="3EB467F1" w14:textId="77777777" w:rsidR="001A78F1" w:rsidRDefault="003B6C45">
            <w:pPr>
              <w:rPr>
                <w:rFonts w:eastAsia="SimSun"/>
                <w:lang w:eastAsia="zh-CN"/>
              </w:rPr>
            </w:pPr>
            <w:r>
              <w:rPr>
                <w:rFonts w:eastAsia="SimSun"/>
                <w:lang w:eastAsia="zh-CN"/>
              </w:rPr>
              <w:t>Simultaneous operation can be supported. But no additional spec impact is needed.</w:t>
            </w:r>
          </w:p>
          <w:p w14:paraId="2A045A73" w14:textId="77777777" w:rsidR="001A78F1" w:rsidRDefault="003B6C45">
            <w:pPr>
              <w:rPr>
                <w:rFonts w:eastAsia="Malgun Gothic"/>
                <w:lang w:eastAsia="ko-KR"/>
              </w:rPr>
            </w:pPr>
            <w:r>
              <w:rPr>
                <w:rFonts w:eastAsia="SimSun"/>
                <w:lang w:eastAsia="zh-CN"/>
              </w:rPr>
              <w:t xml:space="preserve"> </w:t>
            </w:r>
          </w:p>
        </w:tc>
      </w:tr>
      <w:tr w:rsidR="001A78F1" w14:paraId="4A01A03F" w14:textId="77777777" w:rsidTr="001A78F1">
        <w:tc>
          <w:tcPr>
            <w:tcW w:w="1603" w:type="dxa"/>
          </w:tcPr>
          <w:p w14:paraId="45159531" w14:textId="77777777" w:rsidR="001A78F1" w:rsidRDefault="003B6C45">
            <w:pPr>
              <w:rPr>
                <w:rFonts w:eastAsia="SimSun"/>
                <w:lang w:val="en-US" w:eastAsia="zh-CN"/>
              </w:rPr>
            </w:pPr>
            <w:r>
              <w:rPr>
                <w:rFonts w:eastAsia="SimSun"/>
                <w:lang w:val="en-US" w:eastAsia="zh-CN"/>
              </w:rPr>
              <w:t>Futurewei</w:t>
            </w:r>
          </w:p>
        </w:tc>
        <w:tc>
          <w:tcPr>
            <w:tcW w:w="8170" w:type="dxa"/>
          </w:tcPr>
          <w:p w14:paraId="68095B54" w14:textId="77777777" w:rsidR="001A78F1" w:rsidRDefault="003B6C45">
            <w:pPr>
              <w:rPr>
                <w:rFonts w:eastAsia="SimSun"/>
                <w:b/>
                <w:lang w:val="en-US"/>
              </w:rPr>
            </w:pPr>
            <w:r>
              <w:rPr>
                <w:rFonts w:eastAsia="SimSun"/>
                <w:lang w:eastAsia="zh-CN"/>
              </w:rPr>
              <w:t>We are fine with option 2.</w:t>
            </w:r>
          </w:p>
        </w:tc>
      </w:tr>
      <w:tr w:rsidR="001A78F1" w14:paraId="57925964" w14:textId="77777777" w:rsidTr="001A78F1">
        <w:tc>
          <w:tcPr>
            <w:tcW w:w="1603" w:type="dxa"/>
          </w:tcPr>
          <w:p w14:paraId="3B6D7EF5" w14:textId="77777777" w:rsidR="001A78F1" w:rsidRDefault="003B6C45">
            <w:pPr>
              <w:rPr>
                <w:rFonts w:eastAsia="SimSun"/>
                <w:lang w:val="en-US" w:eastAsia="zh-CN"/>
              </w:rPr>
            </w:pPr>
            <w:r>
              <w:rPr>
                <w:rFonts w:eastAsia="SimSun" w:hint="eastAsia"/>
                <w:lang w:val="en-US" w:eastAsia="zh-CN"/>
              </w:rPr>
              <w:t>ZTE</w:t>
            </w:r>
          </w:p>
        </w:tc>
        <w:tc>
          <w:tcPr>
            <w:tcW w:w="8170" w:type="dxa"/>
          </w:tcPr>
          <w:p w14:paraId="72AC5052" w14:textId="77777777" w:rsidR="001A78F1" w:rsidRDefault="003B6C45">
            <w:pPr>
              <w:rPr>
                <w:rFonts w:eastAsia="SimSun"/>
                <w:lang w:val="en-US" w:eastAsia="zh-CN"/>
              </w:rPr>
            </w:pPr>
            <w:r>
              <w:rPr>
                <w:rFonts w:eastAsia="SimSun" w:hint="eastAsia"/>
                <w:lang w:val="en-US" w:eastAsia="zh-CN"/>
              </w:rPr>
              <w:t xml:space="preserve">We would like to first confirm whether Option 2 and 3 means we will support two-steps cell switching(that is, first switch beam and then change cell) in Rel-18 LTM. </w:t>
            </w:r>
          </w:p>
        </w:tc>
      </w:tr>
      <w:tr w:rsidR="009A75D6" w14:paraId="4A9555D4" w14:textId="77777777" w:rsidTr="00F4214C">
        <w:tc>
          <w:tcPr>
            <w:tcW w:w="1603" w:type="dxa"/>
          </w:tcPr>
          <w:p w14:paraId="247C380F" w14:textId="77777777" w:rsidR="009A75D6" w:rsidRPr="003B1D3D" w:rsidRDefault="009A75D6"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4C7F4C0C" w14:textId="77777777" w:rsidR="009A75D6" w:rsidRPr="003B1D3D" w:rsidRDefault="009A75D6" w:rsidP="00F4214C">
            <w:pPr>
              <w:rPr>
                <w:rFonts w:eastAsia="SimSun"/>
                <w:lang w:eastAsia="zh-CN"/>
              </w:rPr>
            </w:pPr>
            <w:r>
              <w:rPr>
                <w:rFonts w:eastAsia="SimSun" w:hint="eastAsia"/>
                <w:lang w:eastAsia="zh-CN"/>
              </w:rPr>
              <w:t>S</w:t>
            </w:r>
            <w:r>
              <w:rPr>
                <w:rFonts w:eastAsia="SimSun"/>
                <w:lang w:eastAsia="zh-CN"/>
              </w:rPr>
              <w:t>upport Option2.</w:t>
            </w:r>
          </w:p>
        </w:tc>
      </w:tr>
      <w:tr w:rsidR="001A78F1" w14:paraId="3AF273B9" w14:textId="77777777" w:rsidTr="001A78F1">
        <w:tc>
          <w:tcPr>
            <w:tcW w:w="1603" w:type="dxa"/>
          </w:tcPr>
          <w:p w14:paraId="5E0A8E50" w14:textId="11A08236" w:rsidR="001A78F1"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56028D45" w14:textId="31918F94" w:rsidR="001A78F1" w:rsidRDefault="002B30F9">
            <w:pPr>
              <w:rPr>
                <w:rFonts w:eastAsia="SimSun"/>
                <w:lang w:val="en-US" w:eastAsia="zh-CN"/>
              </w:rPr>
            </w:pPr>
            <w:r>
              <w:rPr>
                <w:rFonts w:eastAsia="SimSun"/>
                <w:lang w:eastAsia="zh-CN"/>
              </w:rPr>
              <w:t>Support option 2.</w:t>
            </w:r>
          </w:p>
        </w:tc>
      </w:tr>
      <w:tr w:rsidR="001A78F1" w14:paraId="39EB97B2" w14:textId="77777777" w:rsidTr="001A78F1">
        <w:tc>
          <w:tcPr>
            <w:tcW w:w="1603" w:type="dxa"/>
          </w:tcPr>
          <w:p w14:paraId="024E4A04" w14:textId="70F44DA3" w:rsidR="001A78F1" w:rsidRDefault="00324D17">
            <w:pPr>
              <w:rPr>
                <w:rFonts w:eastAsia="SimSun"/>
                <w:lang w:eastAsia="zh-CN"/>
              </w:rPr>
            </w:pPr>
            <w:r>
              <w:rPr>
                <w:rFonts w:eastAsia="SimSun"/>
                <w:lang w:eastAsia="zh-CN"/>
              </w:rPr>
              <w:t>MediaTek</w:t>
            </w:r>
          </w:p>
        </w:tc>
        <w:tc>
          <w:tcPr>
            <w:tcW w:w="8170" w:type="dxa"/>
          </w:tcPr>
          <w:p w14:paraId="675348AB" w14:textId="77777777" w:rsidR="00324D17" w:rsidRDefault="00324D17" w:rsidP="00324D17">
            <w:pPr>
              <w:rPr>
                <w:rFonts w:eastAsia="Malgun Gothic"/>
                <w:lang w:eastAsia="ko-KR"/>
              </w:rPr>
            </w:pPr>
            <w:r>
              <w:rPr>
                <w:rFonts w:eastAsia="Malgun Gothic"/>
                <w:lang w:eastAsia="ko-KR"/>
              </w:rPr>
              <w:t xml:space="preserve">Support option 1 in principle. First, Rel-17 ICBM only covers intra-frequency synchronized scenario, which may not be a major use case for Rel-18 LTM so the benefit is not clear. Second, the configurations of Rel-17 ICBM and Rel-18 LTM have separated designs. It is not clear to us how to integrate both configurations without duplication. For example, without optimization, it seems like UE will have one Rel-17 ICBM neighboring cell configuration and one Rel-18 LTM candidate cell configuration for the same cell with different PCI than serving cell. Also, the TCI state activation MAC CE might be different for Rel-17 ICBM and Rel-18 LTM, which can have impact on the associated UE behavior and handover requirement. </w:t>
            </w:r>
            <w:r>
              <w:rPr>
                <w:rFonts w:eastAsia="Malgun Gothic"/>
                <w:lang w:eastAsia="ko-KR"/>
              </w:rPr>
              <w:lastRenderedPageBreak/>
              <w:t>From our perspective, it is not a trivial issue to be resolved and it is better not to touch this issue at maintenance stage.</w:t>
            </w:r>
          </w:p>
          <w:p w14:paraId="107A2BB6" w14:textId="0117BC0A" w:rsidR="001A78F1" w:rsidRDefault="00324D17" w:rsidP="00324D17">
            <w:pPr>
              <w:rPr>
                <w:rFonts w:eastAsia="SimSun"/>
                <w:lang w:eastAsia="zh-CN"/>
              </w:rPr>
            </w:pPr>
            <w:r>
              <w:rPr>
                <w:rFonts w:eastAsia="Malgun Gothic"/>
                <w:lang w:eastAsia="ko-KR"/>
              </w:rPr>
              <w:t>On the other hand, both option2 and option3 need further clarification.</w:t>
            </w:r>
          </w:p>
        </w:tc>
      </w:tr>
      <w:tr w:rsidR="003B1112" w14:paraId="03233093" w14:textId="77777777" w:rsidTr="001A78F1">
        <w:tc>
          <w:tcPr>
            <w:tcW w:w="1603" w:type="dxa"/>
          </w:tcPr>
          <w:p w14:paraId="1E276973" w14:textId="5695B935" w:rsidR="003B1112" w:rsidRDefault="003B1112" w:rsidP="003B1112">
            <w:pPr>
              <w:rPr>
                <w:rFonts w:eastAsia="SimSun"/>
                <w:lang w:eastAsia="zh-CN"/>
              </w:rPr>
            </w:pPr>
            <w:r>
              <w:rPr>
                <w:rFonts w:eastAsia="SimSun"/>
                <w:lang w:eastAsia="zh-CN"/>
              </w:rPr>
              <w:lastRenderedPageBreak/>
              <w:t>Google</w:t>
            </w:r>
          </w:p>
        </w:tc>
        <w:tc>
          <w:tcPr>
            <w:tcW w:w="8170" w:type="dxa"/>
          </w:tcPr>
          <w:p w14:paraId="690515D3" w14:textId="4B6B24A9" w:rsidR="003B1112" w:rsidRDefault="003B1112" w:rsidP="003B1112">
            <w:pPr>
              <w:rPr>
                <w:rFonts w:eastAsia="SimSun"/>
                <w:lang w:eastAsia="zh-CN"/>
              </w:rPr>
            </w:pPr>
            <w:r>
              <w:rPr>
                <w:rFonts w:eastAsia="SimSun"/>
                <w:lang w:val="en-US" w:eastAsia="zh-CN"/>
              </w:rPr>
              <w:t>Support Option 2 can share views with DOCOMO</w:t>
            </w:r>
          </w:p>
        </w:tc>
      </w:tr>
      <w:tr w:rsidR="0069246D" w14:paraId="3471C084" w14:textId="77777777" w:rsidTr="001A78F1">
        <w:tc>
          <w:tcPr>
            <w:tcW w:w="1603" w:type="dxa"/>
          </w:tcPr>
          <w:p w14:paraId="780B209C" w14:textId="06135F7B"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5DEEFD21" w14:textId="30429760" w:rsidR="0069246D" w:rsidRDefault="0069246D" w:rsidP="0069246D">
            <w:pPr>
              <w:rPr>
                <w:rFonts w:eastAsia="SimSun"/>
                <w:lang w:val="en-US" w:eastAsia="zh-CN"/>
              </w:rPr>
            </w:pPr>
            <w:r>
              <w:rPr>
                <w:rFonts w:eastAsia="SimSun" w:hint="eastAsia"/>
                <w:lang w:eastAsia="zh-CN"/>
              </w:rPr>
              <w:t>W</w:t>
            </w:r>
            <w:r>
              <w:rPr>
                <w:rFonts w:eastAsia="SimSun"/>
                <w:lang w:eastAsia="zh-CN"/>
              </w:rPr>
              <w:t>e are fine with option 2.</w:t>
            </w:r>
          </w:p>
        </w:tc>
      </w:tr>
      <w:tr w:rsidR="005E4D52" w14:paraId="2EE84360" w14:textId="77777777" w:rsidTr="001A78F1">
        <w:tc>
          <w:tcPr>
            <w:tcW w:w="1603" w:type="dxa"/>
          </w:tcPr>
          <w:p w14:paraId="0AF36684" w14:textId="62898569" w:rsidR="005E4D52" w:rsidRDefault="005E4D52" w:rsidP="005E4D52">
            <w:pPr>
              <w:rPr>
                <w:rFonts w:eastAsia="SimSun"/>
                <w:lang w:val="en-US" w:eastAsia="zh-CN"/>
              </w:rPr>
            </w:pPr>
            <w:r>
              <w:rPr>
                <w:rFonts w:eastAsia="Malgun Gothic" w:hint="eastAsia"/>
                <w:lang w:val="en-US" w:eastAsia="ko-KR"/>
              </w:rPr>
              <w:t>LG</w:t>
            </w:r>
          </w:p>
        </w:tc>
        <w:tc>
          <w:tcPr>
            <w:tcW w:w="8170" w:type="dxa"/>
          </w:tcPr>
          <w:p w14:paraId="36B09245" w14:textId="50CFF49F" w:rsidR="005E4D52" w:rsidRDefault="005E4D52" w:rsidP="005E4D52">
            <w:pPr>
              <w:rPr>
                <w:rFonts w:eastAsia="SimSun"/>
                <w:lang w:val="en-US" w:eastAsia="zh-CN"/>
              </w:rPr>
            </w:pPr>
            <w:r>
              <w:rPr>
                <w:rFonts w:eastAsia="Malgun Gothic" w:hint="eastAsia"/>
                <w:lang w:val="en-US" w:eastAsia="ko-KR"/>
              </w:rPr>
              <w:t xml:space="preserve">Similar view with MediaTek </w:t>
            </w:r>
            <w:r>
              <w:rPr>
                <w:rFonts w:eastAsia="Malgun Gothic"/>
                <w:lang w:val="en-US" w:eastAsia="ko-KR"/>
              </w:rPr>
              <w:t>and Rel-18 LTM can cover Rel-17 ICBM handling intra-frequency case and the clarification is needed for both supporting.</w:t>
            </w:r>
          </w:p>
        </w:tc>
      </w:tr>
      <w:tr w:rsidR="00F61F1A" w14:paraId="05E43C83" w14:textId="77777777" w:rsidTr="008316ED">
        <w:tc>
          <w:tcPr>
            <w:tcW w:w="1603" w:type="dxa"/>
          </w:tcPr>
          <w:p w14:paraId="28838DCC" w14:textId="77777777" w:rsidR="00F61F1A"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37010A4F" w14:textId="77777777" w:rsidR="00F61F1A" w:rsidRDefault="00F61F1A" w:rsidP="00F61F1A">
            <w:pPr>
              <w:rPr>
                <w:rFonts w:eastAsia="SimSun"/>
                <w:lang w:val="en-US" w:eastAsia="zh-CN"/>
              </w:rPr>
            </w:pPr>
            <w:r>
              <w:rPr>
                <w:rFonts w:eastAsia="SimSun"/>
                <w:lang w:val="en-US" w:eastAsia="zh-CN"/>
              </w:rPr>
              <w:t xml:space="preserve">Support option 2 in 5-3-5a-v1. UE capability to be configured with both ICBM and LTM can be reported. In addition, how about the </w:t>
            </w:r>
            <w:proofErr w:type="spellStart"/>
            <w:r>
              <w:rPr>
                <w:rFonts w:eastAsia="SimSun"/>
                <w:lang w:val="en-US" w:eastAsia="zh-CN"/>
              </w:rPr>
              <w:t>mTRP</w:t>
            </w:r>
            <w:proofErr w:type="spellEnd"/>
            <w:r>
              <w:rPr>
                <w:rFonts w:eastAsia="SimSun"/>
                <w:lang w:val="en-US" w:eastAsia="zh-CN"/>
              </w:rPr>
              <w:t xml:space="preserve"> developed in R18? We think the situation is quite similar. </w:t>
            </w:r>
          </w:p>
          <w:p w14:paraId="0C391B98" w14:textId="4908AE3B" w:rsidR="00F61F1A" w:rsidRDefault="00F61F1A" w:rsidP="00F61F1A">
            <w:pPr>
              <w:rPr>
                <w:rFonts w:eastAsia="SimSun"/>
                <w:lang w:val="en-US" w:eastAsia="zh-CN"/>
              </w:rPr>
            </w:pPr>
            <w:r>
              <w:rPr>
                <w:rFonts w:eastAsia="SimSun"/>
                <w:lang w:val="en-US" w:eastAsia="zh-CN"/>
              </w:rPr>
              <w:t xml:space="preserve">For 5-35b-v1, we do not think the conclusion is needed. Scenario 3 is supported by default without enhancing legacy behavior. </w:t>
            </w:r>
          </w:p>
        </w:tc>
      </w:tr>
      <w:tr w:rsidR="0069246D" w14:paraId="10A3090C" w14:textId="77777777" w:rsidTr="001A78F1">
        <w:tc>
          <w:tcPr>
            <w:tcW w:w="1603" w:type="dxa"/>
          </w:tcPr>
          <w:p w14:paraId="1F6D7957" w14:textId="77777777" w:rsidR="0069246D" w:rsidRPr="00F61F1A" w:rsidRDefault="0069246D" w:rsidP="0069246D">
            <w:pPr>
              <w:rPr>
                <w:rFonts w:eastAsia="SimSun"/>
                <w:lang w:eastAsia="zh-CN"/>
              </w:rPr>
            </w:pPr>
          </w:p>
        </w:tc>
        <w:tc>
          <w:tcPr>
            <w:tcW w:w="8170" w:type="dxa"/>
          </w:tcPr>
          <w:p w14:paraId="45D4D2AD" w14:textId="77777777" w:rsidR="0069246D" w:rsidRDefault="0069246D" w:rsidP="0069246D">
            <w:pPr>
              <w:rPr>
                <w:rFonts w:eastAsia="SimSun"/>
                <w:lang w:eastAsia="zh-CN"/>
              </w:rPr>
            </w:pPr>
          </w:p>
        </w:tc>
      </w:tr>
      <w:tr w:rsidR="0069246D" w14:paraId="3F0E1A5B" w14:textId="77777777" w:rsidTr="001A78F1">
        <w:tc>
          <w:tcPr>
            <w:tcW w:w="1603" w:type="dxa"/>
          </w:tcPr>
          <w:p w14:paraId="599ECECD" w14:textId="77777777" w:rsidR="0069246D" w:rsidRDefault="0069246D" w:rsidP="0069246D">
            <w:pPr>
              <w:rPr>
                <w:rFonts w:eastAsia="Malgun Gothic"/>
                <w:lang w:eastAsia="ko-KR"/>
              </w:rPr>
            </w:pPr>
          </w:p>
        </w:tc>
        <w:tc>
          <w:tcPr>
            <w:tcW w:w="8170" w:type="dxa"/>
          </w:tcPr>
          <w:p w14:paraId="3C706637" w14:textId="77777777" w:rsidR="0069246D" w:rsidRDefault="0069246D" w:rsidP="0069246D">
            <w:pPr>
              <w:rPr>
                <w:rFonts w:eastAsia="Malgun Gothic"/>
                <w:lang w:eastAsia="ko-KR"/>
              </w:rPr>
            </w:pPr>
          </w:p>
        </w:tc>
      </w:tr>
      <w:tr w:rsidR="0069246D" w14:paraId="2A7A19AE" w14:textId="77777777" w:rsidTr="001A78F1">
        <w:tc>
          <w:tcPr>
            <w:tcW w:w="1603" w:type="dxa"/>
          </w:tcPr>
          <w:p w14:paraId="1B15EEC0" w14:textId="77777777" w:rsidR="0069246D" w:rsidRDefault="0069246D" w:rsidP="0069246D">
            <w:pPr>
              <w:rPr>
                <w:rFonts w:eastAsia="SimSun"/>
                <w:lang w:eastAsia="zh-CN"/>
              </w:rPr>
            </w:pPr>
          </w:p>
        </w:tc>
        <w:tc>
          <w:tcPr>
            <w:tcW w:w="8170" w:type="dxa"/>
          </w:tcPr>
          <w:p w14:paraId="3374FF7C" w14:textId="77777777" w:rsidR="0069246D" w:rsidRDefault="0069246D" w:rsidP="0069246D">
            <w:pPr>
              <w:rPr>
                <w:rFonts w:eastAsia="Malgun Gothic"/>
                <w:lang w:eastAsia="ko-KR"/>
              </w:rPr>
            </w:pPr>
          </w:p>
        </w:tc>
      </w:tr>
    </w:tbl>
    <w:p w14:paraId="2937F5B0" w14:textId="77777777" w:rsidR="001A78F1" w:rsidRDefault="001A78F1"/>
    <w:p w14:paraId="3CC2226D" w14:textId="55DEACAB" w:rsidR="00FE7868" w:rsidRDefault="00FE7868" w:rsidP="00FE7868">
      <w:pPr>
        <w:pStyle w:val="5"/>
      </w:pPr>
      <w:r>
        <w:t>[FL Proposal 5-3-5a-v1]</w:t>
      </w:r>
    </w:p>
    <w:p w14:paraId="7EAF9473" w14:textId="77777777" w:rsidR="00FE7868" w:rsidRDefault="00FE7868" w:rsidP="00FE7868">
      <w:pPr>
        <w:rPr>
          <w:color w:val="FF0000"/>
        </w:rPr>
      </w:pPr>
      <w:r>
        <w:rPr>
          <w:color w:val="FF0000"/>
        </w:rPr>
        <w:t>Choose one option from the following:</w:t>
      </w:r>
    </w:p>
    <w:p w14:paraId="30DEEC5A" w14:textId="77777777" w:rsidR="00FE7868" w:rsidRDefault="00FE7868" w:rsidP="00FE7868">
      <w:pPr>
        <w:pStyle w:val="a"/>
        <w:numPr>
          <w:ilvl w:val="0"/>
          <w:numId w:val="24"/>
        </w:numPr>
        <w:rPr>
          <w:color w:val="FF0000"/>
        </w:rPr>
      </w:pPr>
      <w:r>
        <w:rPr>
          <w:color w:val="FF0000"/>
        </w:rPr>
        <w:t xml:space="preserve">Option 1: </w:t>
      </w:r>
    </w:p>
    <w:p w14:paraId="731DF3D0" w14:textId="77777777" w:rsidR="00FE7868" w:rsidRDefault="00FE7868" w:rsidP="00FE7868">
      <w:pPr>
        <w:pStyle w:val="a"/>
        <w:numPr>
          <w:ilvl w:val="1"/>
          <w:numId w:val="24"/>
        </w:numPr>
        <w:tabs>
          <w:tab w:val="left" w:pos="720"/>
        </w:tabs>
        <w:rPr>
          <w:color w:val="FF0000"/>
        </w:rPr>
      </w:pPr>
      <w:r>
        <w:rPr>
          <w:color w:val="FF0000"/>
        </w:rPr>
        <w:t xml:space="preserve">In Rel-18, </w:t>
      </w:r>
      <w:proofErr w:type="spellStart"/>
      <w:r>
        <w:rPr>
          <w:color w:val="FF0000"/>
        </w:rPr>
        <w:t>gNB</w:t>
      </w:r>
      <w:proofErr w:type="spellEnd"/>
      <w:r>
        <w:rPr>
          <w:color w:val="FF0000"/>
        </w:rPr>
        <w:t xml:space="preserve"> is not allowed to configure a UE with both Rel-17 ICBM and Rel-18 LTM simultaneously</w:t>
      </w:r>
    </w:p>
    <w:p w14:paraId="5F1F5877" w14:textId="77777777" w:rsidR="00FE7868" w:rsidRDefault="00FE7868" w:rsidP="00FE7868">
      <w:pPr>
        <w:pStyle w:val="a"/>
        <w:numPr>
          <w:ilvl w:val="0"/>
          <w:numId w:val="24"/>
        </w:numPr>
        <w:rPr>
          <w:color w:val="FF0000"/>
        </w:rPr>
      </w:pPr>
      <w:r>
        <w:rPr>
          <w:color w:val="FF0000"/>
        </w:rPr>
        <w:t xml:space="preserve">Option 2: </w:t>
      </w:r>
    </w:p>
    <w:p w14:paraId="5091A845" w14:textId="77777777" w:rsidR="00FE7868" w:rsidRDefault="00FE7868" w:rsidP="00FE7868">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w:t>
      </w:r>
      <w:proofErr w:type="spellStart"/>
      <w:r>
        <w:rPr>
          <w:color w:val="FF0000"/>
        </w:rPr>
        <w:t>seving</w:t>
      </w:r>
      <w:proofErr w:type="spellEnd"/>
      <w:r>
        <w:rPr>
          <w:color w:val="FF0000"/>
        </w:rPr>
        <w:t xml:space="preserve"> cell, then cell swich to the cell is performed</w:t>
      </w:r>
    </w:p>
    <w:p w14:paraId="7EF12D23" w14:textId="77777777" w:rsidR="00FE7868" w:rsidRDefault="00FE7868" w:rsidP="00FE7868">
      <w:pPr>
        <w:pStyle w:val="a"/>
        <w:numPr>
          <w:ilvl w:val="2"/>
          <w:numId w:val="24"/>
        </w:numPr>
        <w:tabs>
          <w:tab w:val="left" w:pos="1440"/>
        </w:tabs>
        <w:rPr>
          <w:color w:val="FF0000"/>
        </w:rPr>
      </w:pPr>
      <w:r>
        <w:rPr>
          <w:color w:val="FF0000"/>
        </w:rPr>
        <w:t>No new functionality is included to achieve this, i.e. RAN1 to discuss UE capability</w:t>
      </w:r>
    </w:p>
    <w:p w14:paraId="055DA243" w14:textId="77777777" w:rsidR="00FE7868" w:rsidRDefault="00FE7868" w:rsidP="00FE7868">
      <w:pPr>
        <w:pStyle w:val="a"/>
        <w:numPr>
          <w:ilvl w:val="0"/>
          <w:numId w:val="24"/>
        </w:numPr>
        <w:rPr>
          <w:color w:val="FF0000"/>
        </w:rPr>
      </w:pPr>
      <w:r>
        <w:rPr>
          <w:color w:val="FF0000"/>
        </w:rPr>
        <w:t xml:space="preserve">Option 3: </w:t>
      </w:r>
    </w:p>
    <w:p w14:paraId="74269245" w14:textId="77777777" w:rsidR="00FE7868" w:rsidRDefault="00FE7868" w:rsidP="00FE7868">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w:t>
      </w:r>
      <w:proofErr w:type="spellStart"/>
      <w:r>
        <w:rPr>
          <w:color w:val="FF0000"/>
        </w:rPr>
        <w:t>seving</w:t>
      </w:r>
      <w:proofErr w:type="spellEnd"/>
      <w:r>
        <w:rPr>
          <w:color w:val="FF0000"/>
        </w:rPr>
        <w:t xml:space="preserve"> cell, then cell swich to the cell is performed</w:t>
      </w:r>
    </w:p>
    <w:p w14:paraId="06C6482C" w14:textId="77777777" w:rsidR="00FE7868" w:rsidRDefault="00FE7868" w:rsidP="00FE7868">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7FCB710F" w14:textId="77777777" w:rsidR="00FE7868" w:rsidRDefault="00FE7868" w:rsidP="00FE7868">
      <w:pPr>
        <w:pStyle w:val="a"/>
        <w:numPr>
          <w:ilvl w:val="2"/>
          <w:numId w:val="24"/>
        </w:numPr>
        <w:tabs>
          <w:tab w:val="left" w:pos="1440"/>
        </w:tabs>
        <w:rPr>
          <w:color w:val="FF0000"/>
        </w:rPr>
      </w:pPr>
      <w:r>
        <w:rPr>
          <w:color w:val="FF0000"/>
        </w:rPr>
        <w:t>RAN1 can discuss UE capability</w:t>
      </w:r>
    </w:p>
    <w:p w14:paraId="3ABD4BAE" w14:textId="77777777" w:rsidR="00FE7868" w:rsidRDefault="00FE7868" w:rsidP="00FE7868">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62BF16CC" w14:textId="5A92F92E" w:rsidR="00FE7868" w:rsidRDefault="00FE7868" w:rsidP="00FE7868">
      <w:pPr>
        <w:pStyle w:val="5"/>
      </w:pPr>
      <w:r>
        <w:t>[FL Proposal 5-3-5b-v1]</w:t>
      </w:r>
    </w:p>
    <w:p w14:paraId="29CD9824" w14:textId="77777777" w:rsidR="00FE7868" w:rsidRPr="00FE7868" w:rsidRDefault="00FE7868" w:rsidP="00FE7868">
      <w:r w:rsidRPr="00FE7868">
        <w:t xml:space="preserve">Conclusion </w:t>
      </w:r>
    </w:p>
    <w:p w14:paraId="59EEE488" w14:textId="64B5C880" w:rsidR="00FE7868" w:rsidRPr="00FE7868" w:rsidRDefault="00FE7868" w:rsidP="00FE7868">
      <w:pPr>
        <w:pStyle w:val="a"/>
        <w:numPr>
          <w:ilvl w:val="0"/>
          <w:numId w:val="24"/>
        </w:numPr>
      </w:pPr>
      <w:r w:rsidRPr="00FE7868">
        <w:t>For the timing of beam indication, scenario 3 (i.e. Beam indication after cell switch command) is not supported in Rel-18</w:t>
      </w:r>
    </w:p>
    <w:p w14:paraId="62D933BB" w14:textId="77777777" w:rsidR="001A78F1" w:rsidRDefault="003B6C45">
      <w:pPr>
        <w:snapToGrid/>
        <w:spacing w:after="0" w:afterAutospacing="0"/>
        <w:jc w:val="left"/>
        <w:rPr>
          <w:lang w:val="en-US"/>
        </w:rPr>
      </w:pPr>
      <w:r>
        <w:rPr>
          <w:lang w:val="en-US"/>
        </w:rPr>
        <w:br w:type="page"/>
      </w:r>
    </w:p>
    <w:p w14:paraId="41A2821F" w14:textId="77777777" w:rsidR="001A78F1" w:rsidRDefault="003B6C45">
      <w:pPr>
        <w:pStyle w:val="30"/>
      </w:pPr>
      <w:r>
        <w:lastRenderedPageBreak/>
        <w:t>[Comments only] Beam application time</w:t>
      </w:r>
    </w:p>
    <w:p w14:paraId="1266BC67" w14:textId="77777777" w:rsidR="001A78F1" w:rsidRDefault="003B6C45">
      <w:pPr>
        <w:pStyle w:val="5"/>
      </w:pPr>
      <w:r>
        <w:t xml:space="preserve">[Conclusion at RAN1#112] </w:t>
      </w:r>
    </w:p>
    <w:p w14:paraId="0A56666E" w14:textId="77777777" w:rsidR="001A78F1" w:rsidRDefault="003B6C45">
      <w:r>
        <w:rPr>
          <w:rFonts w:hint="eastAsia"/>
        </w:rPr>
        <w:t>T</w:t>
      </w:r>
      <w:r>
        <w:t>he following FL proposal was made, but not discussed due to the lack of time</w:t>
      </w:r>
    </w:p>
    <w:p w14:paraId="2FA4477A" w14:textId="77777777" w:rsidR="001A78F1" w:rsidRDefault="003B6C45">
      <w:pPr>
        <w:pStyle w:val="a"/>
        <w:numPr>
          <w:ilvl w:val="0"/>
          <w:numId w:val="12"/>
        </w:numPr>
      </w:pPr>
      <w:r>
        <w:t xml:space="preserve">Beam application time may be different from that for Rel-17 ICBM, FFS the exact value(s) </w:t>
      </w:r>
    </w:p>
    <w:p w14:paraId="4C56F207" w14:textId="77777777" w:rsidR="001A78F1" w:rsidRDefault="003B6C45">
      <w:pPr>
        <w:pStyle w:val="5"/>
      </w:pPr>
      <w:r>
        <w:t xml:space="preserve">[Conclusion at RAN1#112bis-e] </w:t>
      </w:r>
    </w:p>
    <w:p w14:paraId="3E8FE729" w14:textId="77777777" w:rsidR="001A78F1" w:rsidRDefault="003B6C45">
      <w:r>
        <w:rPr>
          <w:highlight w:val="green"/>
        </w:rPr>
        <w:t>Agreement</w:t>
      </w:r>
    </w:p>
    <w:p w14:paraId="31A3E9F6" w14:textId="77777777" w:rsidR="001A78F1" w:rsidRDefault="003B6C45">
      <w:pPr>
        <w:pStyle w:val="a"/>
        <w:numPr>
          <w:ilvl w:val="0"/>
          <w:numId w:val="12"/>
        </w:numPr>
        <w:rPr>
          <w:color w:val="000000" w:themeColor="text1"/>
        </w:rPr>
      </w:pPr>
      <w:r>
        <w:rPr>
          <w:color w:val="000000" w:themeColor="text1"/>
        </w:rPr>
        <w:t>Companies are encouraged to study the beam application time for Rel-18 LTM, which may be different from that without serving cell change</w:t>
      </w:r>
    </w:p>
    <w:p w14:paraId="78534294" w14:textId="77777777" w:rsidR="001A78F1" w:rsidRDefault="003B6C45">
      <w:pPr>
        <w:pStyle w:val="a"/>
        <w:numPr>
          <w:ilvl w:val="1"/>
          <w:numId w:val="12"/>
        </w:numPr>
        <w:rPr>
          <w:color w:val="000000" w:themeColor="text1"/>
        </w:rPr>
      </w:pPr>
      <w:r>
        <w:rPr>
          <w:color w:val="000000" w:themeColor="text1"/>
        </w:rPr>
        <w:t>Definition of the beam application time</w:t>
      </w:r>
    </w:p>
    <w:p w14:paraId="2D2E1B28" w14:textId="77777777" w:rsidR="001A78F1" w:rsidRDefault="003B6C45">
      <w:pPr>
        <w:pStyle w:val="a"/>
        <w:numPr>
          <w:ilvl w:val="1"/>
          <w:numId w:val="12"/>
        </w:numPr>
        <w:rPr>
          <w:color w:val="000000" w:themeColor="text1"/>
        </w:rPr>
      </w:pPr>
      <w:r>
        <w:rPr>
          <w:color w:val="000000" w:themeColor="text1"/>
        </w:rPr>
        <w:t xml:space="preserve">The exact value(s), condition and UE capability </w:t>
      </w:r>
    </w:p>
    <w:p w14:paraId="5CD49CE1" w14:textId="77777777" w:rsidR="001A78F1" w:rsidRDefault="003B6C45">
      <w:pPr>
        <w:pStyle w:val="a"/>
        <w:numPr>
          <w:ilvl w:val="1"/>
          <w:numId w:val="12"/>
        </w:numPr>
        <w:rPr>
          <w:color w:val="000000" w:themeColor="text1"/>
        </w:rPr>
      </w:pPr>
      <w:r>
        <w:rPr>
          <w:color w:val="000000" w:themeColor="text1"/>
        </w:rPr>
        <w:t>Consider the interaction with the application of the candidate RRC configuration.</w:t>
      </w:r>
    </w:p>
    <w:p w14:paraId="63934B4A" w14:textId="77777777" w:rsidR="001A78F1" w:rsidRDefault="003B6C45">
      <w:pPr>
        <w:pStyle w:val="5"/>
      </w:pPr>
      <w:r>
        <w:t xml:space="preserve">[Conclusion at RAN1#113] </w:t>
      </w:r>
    </w:p>
    <w:p w14:paraId="24BC30C6" w14:textId="77777777" w:rsidR="001A78F1" w:rsidRDefault="003B6C45">
      <w:r>
        <w:rPr>
          <w:highlight w:val="green"/>
        </w:rPr>
        <w:t>Agreement</w:t>
      </w:r>
    </w:p>
    <w:p w14:paraId="62A7DC11" w14:textId="77777777" w:rsidR="001A78F1" w:rsidRDefault="003B6C45">
      <w:pPr>
        <w:pStyle w:val="a"/>
        <w:numPr>
          <w:ilvl w:val="0"/>
          <w:numId w:val="12"/>
        </w:numPr>
        <w:spacing w:after="0" w:afterAutospacing="0"/>
        <w:rPr>
          <w:rFonts w:eastAsia="Batang"/>
          <w:lang w:eastAsia="en-US"/>
        </w:rPr>
      </w:pPr>
      <w:r>
        <w:t>For the beam application time for Rel-18 LTM,</w:t>
      </w:r>
    </w:p>
    <w:p w14:paraId="5CB26498" w14:textId="77777777" w:rsidR="001A78F1" w:rsidRDefault="003B6C45">
      <w:pPr>
        <w:pStyle w:val="a"/>
        <w:numPr>
          <w:ilvl w:val="1"/>
          <w:numId w:val="12"/>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42CA150D" w14:textId="77777777" w:rsidR="001A78F1" w:rsidRDefault="003B6C45">
      <w:pPr>
        <w:pStyle w:val="a"/>
        <w:numPr>
          <w:ilvl w:val="2"/>
          <w:numId w:val="12"/>
        </w:numPr>
        <w:spacing w:after="0" w:afterAutospacing="0"/>
      </w:pPr>
      <w:r>
        <w:t>FFS: reference SCS, i.e. serving cell and/or target cell</w:t>
      </w:r>
    </w:p>
    <w:p w14:paraId="5D967AE6" w14:textId="77777777" w:rsidR="001A78F1" w:rsidRDefault="003B6C45">
      <w:pPr>
        <w:pStyle w:val="a"/>
        <w:numPr>
          <w:ilvl w:val="1"/>
          <w:numId w:val="12"/>
        </w:numPr>
        <w:spacing w:after="0" w:afterAutospacing="0"/>
      </w:pPr>
      <w:r>
        <w:t xml:space="preserve">At least the following components are further </w:t>
      </w:r>
      <w:r>
        <w:rPr>
          <w:color w:val="FF0000"/>
        </w:rPr>
        <w:t xml:space="preserve">studied </w:t>
      </w:r>
      <w:r>
        <w:t>to define the beam application time</w:t>
      </w:r>
    </w:p>
    <w:p w14:paraId="70F5A7F6" w14:textId="77777777" w:rsidR="001A78F1" w:rsidRDefault="003B6C45">
      <w:pPr>
        <w:pStyle w:val="a"/>
        <w:numPr>
          <w:ilvl w:val="2"/>
          <w:numId w:val="12"/>
        </w:numPr>
        <w:spacing w:after="0" w:afterAutospacing="0"/>
      </w:pPr>
      <w:r>
        <w:t>Whether TCI state activation is received before/together with cell switch command</w:t>
      </w:r>
    </w:p>
    <w:p w14:paraId="1B39837A" w14:textId="77777777" w:rsidR="001A78F1" w:rsidRDefault="003B6C45">
      <w:pPr>
        <w:pStyle w:val="a"/>
        <w:numPr>
          <w:ilvl w:val="2"/>
          <w:numId w:val="12"/>
        </w:numPr>
        <w:spacing w:after="0" w:afterAutospacing="0"/>
      </w:pPr>
      <w:r>
        <w:rPr>
          <w:iCs/>
          <w:lang w:val="en-US"/>
        </w:rPr>
        <w:t xml:space="preserve">Legacy values, i.e. </w:t>
      </w:r>
      <w:r>
        <w:rPr>
          <w:iCs/>
          <w:lang w:val="en-US"/>
        </w:rPr>
        <w:fldChar w:fldCharType="begin"/>
      </w:r>
      <w:r>
        <w:rPr>
          <w:iCs/>
          <w:lang w:val="en-US"/>
        </w:rPr>
        <w:instrText xml:space="preserve"> QUOTE </w:instrText>
      </w:r>
      <w:r w:rsidR="00716973">
        <w:rPr>
          <w:noProof/>
          <w:position w:val="-6"/>
        </w:rPr>
        <w:pict w14:anchorId="634EC543">
          <v:shape id="_x0000_i1033" type="#_x0000_t75" alt="" style="width:53.25pt;height:14.25pt;mso-width-percent:0;mso-height-percent:0;mso-width-percent:0;mso-height-percent:0" equationxml="&lt;">
            <v:imagedata r:id="rId38" o:title="" chromakey="white"/>
          </v:shape>
        </w:pict>
      </w:r>
      <w:r>
        <w:rPr>
          <w:iCs/>
          <w:lang w:val="en-US"/>
        </w:rPr>
        <w:instrText xml:space="preserve"> </w:instrText>
      </w:r>
      <w:r>
        <w:rPr>
          <w:iCs/>
          <w:lang w:val="en-US"/>
        </w:rPr>
        <w:fldChar w:fldCharType="separate"/>
      </w:r>
      <w:r w:rsidR="00716973">
        <w:rPr>
          <w:noProof/>
          <w:position w:val="-6"/>
        </w:rPr>
        <w:pict w14:anchorId="5FF27CAC">
          <v:shape id="_x0000_i1034" type="#_x0000_t75" alt="" style="width:53.25pt;height:14.25pt;mso-width-percent:0;mso-height-percent:0;mso-width-percent:0;mso-height-percent:0" equationxml="&lt;">
            <v:imagedata r:id="rId38" o:title="" chromakey="white"/>
          </v:shape>
        </w:pict>
      </w:r>
      <w:r>
        <w:rPr>
          <w:iCs/>
          <w:lang w:val="en-US"/>
        </w:rPr>
        <w:fldChar w:fldCharType="end"/>
      </w:r>
      <w:r>
        <w:rPr>
          <w:iCs/>
          <w:lang w:val="en-US"/>
        </w:rPr>
        <w:t xml:space="preserve"> and BeamAppTime-r17</w:t>
      </w:r>
    </w:p>
    <w:p w14:paraId="0875A395" w14:textId="77777777" w:rsidR="001A78F1" w:rsidRDefault="003B6C45">
      <w:pPr>
        <w:pStyle w:val="a"/>
        <w:numPr>
          <w:ilvl w:val="2"/>
          <w:numId w:val="12"/>
        </w:numPr>
        <w:spacing w:after="0" w:afterAutospacing="0"/>
      </w:pPr>
      <w:r>
        <w:rPr>
          <w:bCs/>
          <w:iCs/>
        </w:rPr>
        <w:t>RF retuning time when inter-frequency switch is performed, which is up to RAN4</w:t>
      </w:r>
    </w:p>
    <w:p w14:paraId="241150D0" w14:textId="77777777" w:rsidR="001A78F1" w:rsidRDefault="003B6C45">
      <w:pPr>
        <w:pStyle w:val="a"/>
        <w:numPr>
          <w:ilvl w:val="2"/>
          <w:numId w:val="12"/>
        </w:numPr>
        <w:spacing w:after="0" w:afterAutospacing="0"/>
      </w:pPr>
      <w:r>
        <w:rPr>
          <w:bCs/>
          <w:iCs/>
        </w:rPr>
        <w:t>Whether the target cell is one of the current serving cells</w:t>
      </w:r>
    </w:p>
    <w:p w14:paraId="4756128E" w14:textId="77777777" w:rsidR="001A78F1" w:rsidRDefault="003B6C45">
      <w:pPr>
        <w:pStyle w:val="a"/>
        <w:numPr>
          <w:ilvl w:val="0"/>
          <w:numId w:val="12"/>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4C12A701" w14:textId="77777777" w:rsidR="001A78F1" w:rsidRDefault="003B6C45">
      <w:pPr>
        <w:pStyle w:val="a"/>
        <w:numPr>
          <w:ilvl w:val="0"/>
          <w:numId w:val="12"/>
        </w:numPr>
        <w:spacing w:after="0" w:afterAutospacing="0"/>
      </w:pPr>
      <w:r>
        <w:rPr>
          <w:bCs/>
          <w:iCs/>
        </w:rPr>
        <w:t>Send an LS to RAN2 and RAN4 to ask their feedback</w:t>
      </w:r>
    </w:p>
    <w:p w14:paraId="029DADE7" w14:textId="77777777" w:rsidR="001A78F1" w:rsidRDefault="001A78F1"/>
    <w:p w14:paraId="762536E7" w14:textId="77777777" w:rsidR="001A78F1" w:rsidRDefault="003B6C45">
      <w:pPr>
        <w:pStyle w:val="5"/>
      </w:pPr>
      <w:r>
        <w:t xml:space="preserve">[Conclusion at RAN1#114] </w:t>
      </w:r>
    </w:p>
    <w:p w14:paraId="0CB840C6" w14:textId="77777777" w:rsidR="001A78F1" w:rsidRDefault="003B6C45">
      <w:r>
        <w:t xml:space="preserve">The following FL proposal was postponed because of the lack of time. </w:t>
      </w:r>
    </w:p>
    <w:p w14:paraId="139991EC" w14:textId="77777777" w:rsidR="001A78F1" w:rsidRDefault="003B6C45">
      <w:pPr>
        <w:pStyle w:val="a"/>
        <w:numPr>
          <w:ilvl w:val="0"/>
          <w:numId w:val="25"/>
        </w:numPr>
        <w:ind w:left="1080"/>
      </w:pPr>
      <w:r>
        <w:rPr>
          <w:bCs/>
          <w:lang w:val="en-US"/>
        </w:rPr>
        <w:t>If the necessity of beam application time is identified based on the reply LS from RAN2/4, UE capability(ies) for LTM beam application time is/are reported, and then gNB configures related LTM parameter(s), e.g. cell switch and/or beam application time if introduced, subject to the reported UE capability(ies)</w:t>
      </w:r>
    </w:p>
    <w:p w14:paraId="057FC1BC" w14:textId="77777777" w:rsidR="001A78F1" w:rsidRDefault="003B6C45">
      <w:pPr>
        <w:ind w:left="360"/>
        <w:rPr>
          <w:i/>
          <w:iCs/>
        </w:rPr>
      </w:pPr>
      <w:r>
        <w:rPr>
          <w:i/>
          <w:iCs/>
        </w:rPr>
        <w:t xml:space="preserve">FL note: It was pointed out by many companies that we cannot conclude the details of beam application time without the reply from RAN2 and 4. On the other hand, something is necessary for </w:t>
      </w:r>
      <w:r>
        <w:rPr>
          <w:i/>
          <w:iCs/>
        </w:rPr>
        <w:lastRenderedPageBreak/>
        <w:t xml:space="preserve">the functional freeze. FL suggestion is to wait a bit for RAN4. If reply LS cannot be received, the FL proposal above will be proposed. </w:t>
      </w:r>
    </w:p>
    <w:p w14:paraId="11380937" w14:textId="77777777" w:rsidR="001A78F1" w:rsidRDefault="003B6C45">
      <w:r>
        <w:t xml:space="preserve">The discussion on beam application time will be triggered by the reply FS from RAN2 and RAN4. </w:t>
      </w:r>
    </w:p>
    <w:p w14:paraId="2DC63423" w14:textId="77777777" w:rsidR="001A78F1" w:rsidRDefault="001A78F1"/>
    <w:p w14:paraId="27CADC30" w14:textId="77777777" w:rsidR="001A78F1" w:rsidRDefault="003B6C45">
      <w:pPr>
        <w:pStyle w:val="5"/>
        <w:ind w:left="0" w:firstLineChars="0" w:firstLine="0"/>
      </w:pPr>
      <w:r>
        <w:t>[Summary of contributions]</w:t>
      </w:r>
    </w:p>
    <w:p w14:paraId="2C6DDD21" w14:textId="77777777" w:rsidR="001A78F1" w:rsidRDefault="003B6C45">
      <w:pPr>
        <w:pStyle w:val="a"/>
        <w:numPr>
          <w:ilvl w:val="1"/>
          <w:numId w:val="12"/>
        </w:numPr>
      </w:pPr>
      <w:r>
        <w:t>Ericsson</w:t>
      </w:r>
    </w:p>
    <w:p w14:paraId="0DC8FD9A" w14:textId="77777777" w:rsidR="001A78F1" w:rsidRDefault="003B6C45">
      <w:pPr>
        <w:pStyle w:val="a"/>
        <w:numPr>
          <w:ilvl w:val="2"/>
          <w:numId w:val="12"/>
        </w:numPr>
      </w:pPr>
      <w:r>
        <w:t>The beam application time for LTM is configured by the NW based on UE capability.</w:t>
      </w:r>
      <w:bookmarkStart w:id="5" w:name="_Toc146880636"/>
    </w:p>
    <w:p w14:paraId="72B5C2C7" w14:textId="77777777" w:rsidR="001A78F1" w:rsidRDefault="003B6C45">
      <w:pPr>
        <w:pStyle w:val="a"/>
        <w:numPr>
          <w:ilvl w:val="2"/>
          <w:numId w:val="12"/>
        </w:numPr>
      </w:pPr>
      <w:r>
        <w:t xml:space="preserve">The smallest value of the configurable beam application time for LTM that can be configured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w:t>
      </w:r>
      <w:bookmarkEnd w:id="5"/>
      <w:r>
        <w:t xml:space="preserve">  </w:t>
      </w:r>
      <w:r>
        <w:rPr>
          <w:iCs/>
        </w:rPr>
        <w:t xml:space="preserve"> </w:t>
      </w:r>
    </w:p>
    <w:p w14:paraId="41FE3139" w14:textId="77777777" w:rsidR="001A78F1" w:rsidRDefault="003B6C45">
      <w:pPr>
        <w:pStyle w:val="a"/>
        <w:numPr>
          <w:ilvl w:val="1"/>
          <w:numId w:val="12"/>
        </w:numPr>
      </w:pPr>
      <w:r>
        <w:t>NEC</w:t>
      </w:r>
    </w:p>
    <w:p w14:paraId="4FB324F5" w14:textId="77777777" w:rsidR="001A78F1" w:rsidRDefault="003B6C45">
      <w:pPr>
        <w:pStyle w:val="a"/>
        <w:numPr>
          <w:ilvl w:val="2"/>
          <w:numId w:val="12"/>
        </w:numPr>
        <w:rPr>
          <w:bCs/>
          <w:iCs/>
        </w:rPr>
      </w:pPr>
      <w:r>
        <w:rPr>
          <w:rFonts w:eastAsiaTheme="minorEastAsia"/>
          <w:bCs/>
          <w:iCs/>
          <w:szCs w:val="24"/>
          <w:lang w:eastAsia="zh-CN"/>
        </w:rPr>
        <w:t xml:space="preserve">The beam application time for Rel-18 LTM should be defined at least based on </w:t>
      </w:r>
      <m:oMath>
        <m:sSubSup>
          <m:sSubSupPr>
            <m:ctrlPr>
              <w:rPr>
                <w:rFonts w:ascii="Cambria Math" w:eastAsia="Calibri" w:hAnsi="Cambria Math"/>
                <w:bCs/>
                <w:i/>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Pr>
          <w:rFonts w:eastAsiaTheme="minorEastAsia"/>
          <w:bCs/>
          <w:iCs/>
          <w:szCs w:val="24"/>
          <w:lang w:eastAsia="zh-CN"/>
        </w:rPr>
        <w:t>.</w:t>
      </w:r>
    </w:p>
    <w:p w14:paraId="269DAF43" w14:textId="77777777" w:rsidR="001A78F1" w:rsidRDefault="003B6C45">
      <w:pPr>
        <w:pStyle w:val="a"/>
        <w:numPr>
          <w:ilvl w:val="1"/>
          <w:numId w:val="12"/>
        </w:numPr>
        <w:rPr>
          <w:bCs/>
          <w:iCs/>
        </w:rPr>
      </w:pPr>
      <w:r>
        <w:rPr>
          <w:rFonts w:eastAsiaTheme="minorEastAsia"/>
          <w:bCs/>
          <w:iCs/>
          <w:szCs w:val="24"/>
          <w:lang w:eastAsia="zh-CN"/>
        </w:rPr>
        <w:t>Lenovo</w:t>
      </w:r>
      <w:bookmarkStart w:id="6" w:name="_Toc142319663"/>
      <w:bookmarkStart w:id="7" w:name="_Toc142638397"/>
    </w:p>
    <w:p w14:paraId="0A59522B" w14:textId="77777777" w:rsidR="001A78F1" w:rsidRDefault="003B6C45">
      <w:pPr>
        <w:pStyle w:val="a"/>
        <w:numPr>
          <w:ilvl w:val="2"/>
          <w:numId w:val="12"/>
        </w:numPr>
        <w:rPr>
          <w:iCs/>
        </w:rPr>
      </w:pPr>
      <w:r>
        <w:rPr>
          <w:iCs/>
        </w:rPr>
        <w:t>The application time of the LTM MAC CE is determine by T</w:t>
      </w:r>
      <w:r>
        <w:rPr>
          <w:iCs/>
          <w:vertAlign w:val="subscript"/>
        </w:rPr>
        <w:t>LTM</w:t>
      </w:r>
      <w:r>
        <w:rPr>
          <w:iCs/>
        </w:rPr>
        <w:t xml:space="preserve"> =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Pr>
          <w:rFonts w:hint="eastAsia"/>
          <w:i/>
        </w:rPr>
        <w:t>,</w:t>
      </w:r>
      <w:r>
        <w:rPr>
          <w:iCs/>
        </w:rPr>
        <w:t xml:space="preserve"> the value of k is FFS. And the T</w:t>
      </w:r>
      <w:r>
        <w:rPr>
          <w:iCs/>
          <w:vertAlign w:val="subscript"/>
        </w:rPr>
        <w:t>LTM</w:t>
      </w:r>
      <w:r>
        <w:rPr>
          <w:iCs/>
        </w:rPr>
        <w:t xml:space="preserve"> is calculated based on the SCS of serving cell, e.g., the UL SCS of the serving cell or the smallest value of the SCS of the serving cell of and the SCS of the target cell.</w:t>
      </w:r>
      <w:bookmarkEnd w:id="6"/>
      <w:bookmarkEnd w:id="7"/>
    </w:p>
    <w:p w14:paraId="1FB1F146" w14:textId="77777777" w:rsidR="001A78F1" w:rsidRDefault="003B6C45">
      <w:pPr>
        <w:pStyle w:val="a"/>
        <w:numPr>
          <w:ilvl w:val="1"/>
          <w:numId w:val="12"/>
        </w:numPr>
        <w:rPr>
          <w:iCs/>
        </w:rPr>
      </w:pPr>
      <w:r>
        <w:rPr>
          <w:iCs/>
        </w:rPr>
        <w:t>Samsung</w:t>
      </w:r>
    </w:p>
    <w:p w14:paraId="0881C002" w14:textId="77777777" w:rsidR="001A78F1" w:rsidRDefault="003B6C45">
      <w:pPr>
        <w:pStyle w:val="a"/>
        <w:numPr>
          <w:ilvl w:val="2"/>
          <w:numId w:val="12"/>
        </w:numPr>
        <w:rPr>
          <w:bCs/>
          <w:iCs/>
        </w:rPr>
      </w:pPr>
      <w:r>
        <w:rPr>
          <w:bCs/>
          <w:iCs/>
        </w:rPr>
        <w:t xml:space="preserve">When the TCI state has been activated before, the cell switch command the beam application time is </w:t>
      </w:r>
      <m:oMath>
        <m:sSubSup>
          <m:sSubSupPr>
            <m:ctrlPr>
              <w:rPr>
                <w:rFonts w:ascii="Cambria Math" w:hAnsi="Cambria Math"/>
                <w:bCs/>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bCs/>
          <w:i/>
          <w:iCs/>
        </w:rPr>
        <w:t>.</w:t>
      </w:r>
      <w:r>
        <w:rPr>
          <w:bCs/>
          <w:iCs/>
        </w:rPr>
        <w:t>. When the TCI state is activated in the cell switch command. The beam activation time is determined by RAN4.</w:t>
      </w:r>
    </w:p>
    <w:p w14:paraId="74AFBB54" w14:textId="77777777" w:rsidR="001A78F1" w:rsidRDefault="003B6C45">
      <w:pPr>
        <w:pStyle w:val="a"/>
        <w:numPr>
          <w:ilvl w:val="2"/>
          <w:numId w:val="12"/>
        </w:numPr>
        <w:rPr>
          <w:bCs/>
          <w:iCs/>
        </w:rPr>
      </w:pPr>
      <w:r>
        <w:rPr>
          <w:bCs/>
          <w:iCs/>
        </w:rPr>
        <w:t>The beam application time is independent of the sub-carrier spacing of the channel used for the cell switch command and of the channels or signals to which the beam indication is being applied.</w:t>
      </w:r>
    </w:p>
    <w:p w14:paraId="14B284F9" w14:textId="77777777" w:rsidR="001A78F1" w:rsidRDefault="003B6C45">
      <w:pPr>
        <w:pStyle w:val="a"/>
        <w:numPr>
          <w:ilvl w:val="1"/>
          <w:numId w:val="12"/>
        </w:numPr>
        <w:rPr>
          <w:bCs/>
          <w:iCs/>
        </w:rPr>
      </w:pPr>
      <w:r>
        <w:rPr>
          <w:bCs/>
          <w:iCs/>
        </w:rPr>
        <w:t>CATT</w:t>
      </w:r>
    </w:p>
    <w:p w14:paraId="1FA3F6E3" w14:textId="77777777" w:rsidR="001A78F1" w:rsidRDefault="003B6C45">
      <w:pPr>
        <w:pStyle w:val="a"/>
        <w:numPr>
          <w:ilvl w:val="2"/>
          <w:numId w:val="12"/>
        </w:numPr>
        <w:rPr>
          <w:bCs/>
          <w:iCs/>
        </w:rPr>
      </w:pPr>
      <w:r>
        <w:rPr>
          <w:bCs/>
          <w:iCs/>
        </w:rPr>
        <w:t>Beam application time for the multiple TCI states activation case (where TCI state activation is performed prior to TCI state indication ) is different to that for the single TCI state activation case (where TCI state activation is performed together with TCI state indication).</w:t>
      </w:r>
    </w:p>
    <w:p w14:paraId="70431F4E" w14:textId="77777777" w:rsidR="001A78F1" w:rsidRDefault="003B6C45">
      <w:pPr>
        <w:pStyle w:val="a"/>
        <w:numPr>
          <w:ilvl w:val="1"/>
          <w:numId w:val="12"/>
        </w:numPr>
        <w:rPr>
          <w:bCs/>
          <w:iCs/>
        </w:rPr>
      </w:pPr>
      <w:r>
        <w:rPr>
          <w:bCs/>
          <w:iCs/>
        </w:rPr>
        <w:t>OPPO</w:t>
      </w:r>
    </w:p>
    <w:p w14:paraId="5A14E00E" w14:textId="77777777" w:rsidR="001A78F1" w:rsidRDefault="003B6C45">
      <w:pPr>
        <w:pStyle w:val="a"/>
        <w:numPr>
          <w:ilvl w:val="2"/>
          <w:numId w:val="12"/>
        </w:numPr>
        <w:rPr>
          <w:bCs/>
          <w:iCs/>
        </w:rPr>
      </w:pPr>
      <w:r>
        <w:rPr>
          <w:bCs/>
          <w:iCs/>
        </w:rPr>
        <w:t>There is no need to define the beam application time for TCI state indicated in MAC CE cell switch command of LTM.</w:t>
      </w:r>
    </w:p>
    <w:p w14:paraId="6DE46880" w14:textId="77777777" w:rsidR="001A78F1" w:rsidRDefault="003B6C45">
      <w:pPr>
        <w:pStyle w:val="a"/>
        <w:numPr>
          <w:ilvl w:val="3"/>
          <w:numId w:val="12"/>
        </w:numPr>
        <w:rPr>
          <w:bCs/>
          <w:i/>
        </w:rPr>
      </w:pPr>
      <w:r>
        <w:rPr>
          <w:bCs/>
          <w:i/>
        </w:rPr>
        <w:t xml:space="preserve">FL note: Please see the agreement at RAN1#113. Beam application time has already been supported. The FFS point is its detail.  </w:t>
      </w:r>
    </w:p>
    <w:p w14:paraId="6E89FA85" w14:textId="77777777" w:rsidR="001A78F1" w:rsidRDefault="003B6C45">
      <w:pPr>
        <w:pStyle w:val="a"/>
        <w:numPr>
          <w:ilvl w:val="2"/>
          <w:numId w:val="12"/>
        </w:numPr>
        <w:rPr>
          <w:bCs/>
          <w:iCs/>
        </w:rPr>
      </w:pPr>
      <w:r>
        <w:rPr>
          <w:bCs/>
          <w:iCs/>
        </w:rPr>
        <w:t>The TCI state(s) indicated in the MAC CE cell switch command shall be applied starting from the first slot containing the first DL reception/ UL transmission in the new cell.</w:t>
      </w:r>
    </w:p>
    <w:p w14:paraId="3E5CC29E" w14:textId="77777777" w:rsidR="001A78F1" w:rsidRDefault="003B6C45">
      <w:pPr>
        <w:pStyle w:val="a"/>
        <w:numPr>
          <w:ilvl w:val="1"/>
          <w:numId w:val="12"/>
        </w:numPr>
        <w:rPr>
          <w:bCs/>
          <w:iCs/>
        </w:rPr>
      </w:pPr>
      <w:r>
        <w:rPr>
          <w:bCs/>
          <w:iCs/>
        </w:rPr>
        <w:t>Fujitsu</w:t>
      </w:r>
    </w:p>
    <w:p w14:paraId="07A2FC72" w14:textId="77777777" w:rsidR="001A78F1" w:rsidRDefault="003B6C45">
      <w:pPr>
        <w:pStyle w:val="a"/>
        <w:numPr>
          <w:ilvl w:val="2"/>
          <w:numId w:val="12"/>
        </w:numPr>
        <w:rPr>
          <w:bCs/>
          <w:iCs/>
        </w:rPr>
      </w:pPr>
      <w:r>
        <w:rPr>
          <w:bCs/>
          <w:iCs/>
        </w:rPr>
        <w:t>The beam application time is the same for multiple cells in the same simultaneousU-TCI-UpdateList.</w:t>
      </w:r>
    </w:p>
    <w:p w14:paraId="12BB5B1D" w14:textId="77777777" w:rsidR="001A78F1" w:rsidRDefault="003B6C45">
      <w:pPr>
        <w:pStyle w:val="a"/>
        <w:numPr>
          <w:ilvl w:val="2"/>
          <w:numId w:val="12"/>
        </w:numPr>
        <w:rPr>
          <w:bCs/>
          <w:iCs/>
        </w:rPr>
      </w:pPr>
      <w:r>
        <w:rPr>
          <w:bCs/>
          <w:iCs/>
        </w:rPr>
        <w:t>The beam application time is independent for the following Case 1 and Case 2 if the beam application time will be defined for both cases.</w:t>
      </w:r>
    </w:p>
    <w:p w14:paraId="38A315C4" w14:textId="77777777" w:rsidR="001A78F1" w:rsidRDefault="003B6C45">
      <w:pPr>
        <w:pStyle w:val="a"/>
        <w:numPr>
          <w:ilvl w:val="3"/>
          <w:numId w:val="12"/>
        </w:numPr>
        <w:rPr>
          <w:bCs/>
          <w:iCs/>
        </w:rPr>
      </w:pPr>
      <w:r>
        <w:rPr>
          <w:bCs/>
          <w:iCs/>
        </w:rPr>
        <w:lastRenderedPageBreak/>
        <w:t>Case 1: TCI state activation is performed together with TCI state indication</w:t>
      </w:r>
    </w:p>
    <w:p w14:paraId="6386DCD0" w14:textId="77777777" w:rsidR="001A78F1" w:rsidRDefault="003B6C45">
      <w:pPr>
        <w:pStyle w:val="a"/>
        <w:numPr>
          <w:ilvl w:val="3"/>
          <w:numId w:val="12"/>
        </w:numPr>
        <w:rPr>
          <w:bCs/>
          <w:iCs/>
        </w:rPr>
      </w:pPr>
      <w:r>
        <w:rPr>
          <w:bCs/>
          <w:iCs/>
        </w:rPr>
        <w:t>Case 2: TCI state activation is performed prior to TCI state indication</w:t>
      </w:r>
    </w:p>
    <w:p w14:paraId="47D204E2" w14:textId="77777777" w:rsidR="001A78F1" w:rsidRDefault="003B6C45">
      <w:pPr>
        <w:pStyle w:val="a"/>
        <w:numPr>
          <w:ilvl w:val="1"/>
          <w:numId w:val="12"/>
        </w:numPr>
        <w:rPr>
          <w:bCs/>
          <w:iCs/>
        </w:rPr>
      </w:pPr>
      <w:r>
        <w:rPr>
          <w:bCs/>
          <w:iCs/>
        </w:rPr>
        <w:t>CMCC</w:t>
      </w:r>
    </w:p>
    <w:p w14:paraId="5F122C77" w14:textId="77777777" w:rsidR="001A78F1" w:rsidRDefault="003B6C45">
      <w:pPr>
        <w:pStyle w:val="a"/>
        <w:numPr>
          <w:ilvl w:val="2"/>
          <w:numId w:val="12"/>
        </w:numPr>
        <w:rPr>
          <w:bCs/>
          <w:iCs/>
        </w:rPr>
      </w:pPr>
      <w:r>
        <w:rPr>
          <w:bCs/>
          <w:iCs/>
        </w:rPr>
        <w:t xml:space="preserve">Two options can be considered for the reference SCS for beam application time. </w:t>
      </w:r>
    </w:p>
    <w:p w14:paraId="5740AD51" w14:textId="77777777" w:rsidR="001A78F1" w:rsidRDefault="003B6C45">
      <w:pPr>
        <w:pStyle w:val="a"/>
        <w:numPr>
          <w:ilvl w:val="3"/>
          <w:numId w:val="12"/>
        </w:numPr>
        <w:rPr>
          <w:bCs/>
          <w:iCs/>
        </w:rPr>
      </w:pPr>
      <w:r>
        <w:rPr>
          <w:bCs/>
          <w:iCs/>
        </w:rPr>
        <w:t>Option 1: serving cell SCS</w:t>
      </w:r>
    </w:p>
    <w:p w14:paraId="6745DF54" w14:textId="77777777" w:rsidR="001A78F1" w:rsidRDefault="003B6C45">
      <w:pPr>
        <w:pStyle w:val="a"/>
        <w:numPr>
          <w:ilvl w:val="3"/>
          <w:numId w:val="12"/>
        </w:numPr>
        <w:rPr>
          <w:bCs/>
          <w:iCs/>
        </w:rPr>
      </w:pPr>
      <w:r>
        <w:rPr>
          <w:bCs/>
          <w:iCs/>
        </w:rPr>
        <w:t>Option 2: the minimum value of the SCS of serving cell and the target cell.</w:t>
      </w:r>
    </w:p>
    <w:p w14:paraId="7E9590B9" w14:textId="77777777" w:rsidR="001A78F1" w:rsidRDefault="003B6C45">
      <w:pPr>
        <w:pStyle w:val="a"/>
        <w:numPr>
          <w:ilvl w:val="1"/>
          <w:numId w:val="12"/>
        </w:numPr>
        <w:rPr>
          <w:bCs/>
          <w:iCs/>
        </w:rPr>
      </w:pPr>
      <w:r>
        <w:rPr>
          <w:bCs/>
          <w:iCs/>
        </w:rPr>
        <w:t>FGI</w:t>
      </w:r>
    </w:p>
    <w:p w14:paraId="4ADE0909" w14:textId="77777777" w:rsidR="001A78F1" w:rsidRDefault="003B6C45">
      <w:pPr>
        <w:pStyle w:val="a"/>
        <w:numPr>
          <w:ilvl w:val="2"/>
          <w:numId w:val="12"/>
        </w:numPr>
        <w:rPr>
          <w:bCs/>
          <w:iCs/>
        </w:rPr>
      </w:pPr>
      <w:r>
        <w:rPr>
          <w:bCs/>
          <w:iCs/>
        </w:rPr>
        <w:t>The UE should have different beam application times applied based on whether TCI state activation is received before or simultaneously with the cell switch command.</w:t>
      </w:r>
    </w:p>
    <w:p w14:paraId="430D739D" w14:textId="77777777" w:rsidR="001A78F1" w:rsidRDefault="003B6C45">
      <w:pPr>
        <w:pStyle w:val="a"/>
        <w:numPr>
          <w:ilvl w:val="1"/>
          <w:numId w:val="12"/>
        </w:numPr>
        <w:rPr>
          <w:bCs/>
          <w:iCs/>
        </w:rPr>
      </w:pPr>
      <w:r>
        <w:rPr>
          <w:bCs/>
          <w:iCs/>
        </w:rPr>
        <w:t>Nokia</w:t>
      </w:r>
    </w:p>
    <w:p w14:paraId="7619239A" w14:textId="77777777" w:rsidR="001A78F1" w:rsidRDefault="003B6C45">
      <w:pPr>
        <w:pStyle w:val="a"/>
        <w:numPr>
          <w:ilvl w:val="2"/>
          <w:numId w:val="12"/>
        </w:numPr>
        <w:rPr>
          <w:iCs/>
        </w:rPr>
      </w:pPr>
      <w:r>
        <w:t>RAN1 should wait for RAN 4 progress on the details of cell switch delay and its relation to beam application time before discussing any further details.</w:t>
      </w:r>
    </w:p>
    <w:p w14:paraId="3D77B56B" w14:textId="77777777" w:rsidR="001A78F1" w:rsidRDefault="003B6C45">
      <w:pPr>
        <w:pStyle w:val="a"/>
        <w:numPr>
          <w:ilvl w:val="1"/>
          <w:numId w:val="12"/>
        </w:numPr>
        <w:rPr>
          <w:iCs/>
        </w:rPr>
      </w:pPr>
      <w:r>
        <w:t>Google</w:t>
      </w:r>
    </w:p>
    <w:p w14:paraId="3477A80F" w14:textId="77777777" w:rsidR="001A78F1" w:rsidRDefault="003B6C45">
      <w:pPr>
        <w:pStyle w:val="a"/>
        <w:numPr>
          <w:ilvl w:val="2"/>
          <w:numId w:val="12"/>
        </w:numPr>
        <w:rPr>
          <w:iCs/>
        </w:rPr>
      </w:pPr>
      <w:r>
        <w:rPr>
          <w:iCs/>
        </w:rPr>
        <w:t>Support introducing a new beam application delay for unified TCI indication with serving cell change.</w:t>
      </w:r>
    </w:p>
    <w:p w14:paraId="6D770749" w14:textId="77777777" w:rsidR="001A78F1" w:rsidRDefault="003B6C45">
      <w:pPr>
        <w:pStyle w:val="a"/>
        <w:numPr>
          <w:ilvl w:val="1"/>
          <w:numId w:val="12"/>
        </w:numPr>
        <w:rPr>
          <w:iCs/>
        </w:rPr>
      </w:pPr>
      <w:r>
        <w:rPr>
          <w:iCs/>
        </w:rPr>
        <w:t>Apple</w:t>
      </w:r>
    </w:p>
    <w:p w14:paraId="0A5F726F" w14:textId="77777777" w:rsidR="001A78F1" w:rsidRDefault="003B6C45">
      <w:pPr>
        <w:pStyle w:val="a"/>
        <w:numPr>
          <w:ilvl w:val="2"/>
          <w:numId w:val="12"/>
        </w:numPr>
        <w:rPr>
          <w:iCs/>
        </w:rPr>
      </w:pPr>
      <w:r>
        <w:rPr>
          <w:iCs/>
        </w:rPr>
        <w:t>The beam application time for beam information indicated in CSC command is defined as 3ms after UE sends the HARQ-ACK information for the CSC MAC-CE.</w:t>
      </w:r>
    </w:p>
    <w:p w14:paraId="0AB5C9FE" w14:textId="77777777" w:rsidR="001A78F1" w:rsidRDefault="003B6C45">
      <w:pPr>
        <w:pStyle w:val="a"/>
        <w:numPr>
          <w:ilvl w:val="1"/>
          <w:numId w:val="12"/>
        </w:numPr>
        <w:rPr>
          <w:iCs/>
        </w:rPr>
      </w:pPr>
      <w:r>
        <w:rPr>
          <w:iCs/>
        </w:rPr>
        <w:t>DOCOMO</w:t>
      </w:r>
    </w:p>
    <w:p w14:paraId="7B12DB8E" w14:textId="77777777" w:rsidR="001A78F1" w:rsidRDefault="003B6C45">
      <w:pPr>
        <w:pStyle w:val="a"/>
        <w:numPr>
          <w:ilvl w:val="2"/>
          <w:numId w:val="12"/>
        </w:numPr>
        <w:rPr>
          <w:iCs/>
        </w:rPr>
      </w:pPr>
      <w:r>
        <w:rPr>
          <w:iCs/>
        </w:rPr>
        <w:t>Unless the relationship between beam application time and cell switching time is clarified, the actual cell and beam applicable time should be MAX {beam application time, cell switching time}.</w:t>
      </w:r>
    </w:p>
    <w:p w14:paraId="1D7DBEF7" w14:textId="77777777" w:rsidR="001A78F1" w:rsidRDefault="003B6C45">
      <w:pPr>
        <w:pStyle w:val="a"/>
        <w:numPr>
          <w:ilvl w:val="1"/>
          <w:numId w:val="12"/>
        </w:numPr>
        <w:rPr>
          <w:iCs/>
        </w:rPr>
      </w:pPr>
      <w:r>
        <w:rPr>
          <w:iCs/>
        </w:rPr>
        <w:t>Qualcomm</w:t>
      </w:r>
    </w:p>
    <w:p w14:paraId="7C13BE40" w14:textId="77777777" w:rsidR="001A78F1" w:rsidRDefault="003B6C45">
      <w:pPr>
        <w:pStyle w:val="a"/>
        <w:numPr>
          <w:ilvl w:val="2"/>
          <w:numId w:val="12"/>
        </w:numPr>
        <w:rPr>
          <w:iCs/>
        </w:rPr>
      </w:pPr>
      <w:r>
        <w:rPr>
          <w:iCs/>
        </w:rPr>
        <w:t>Application time should be specified for the SpCell/CG update command</w:t>
      </w:r>
    </w:p>
    <w:p w14:paraId="1C76AA1E" w14:textId="77777777" w:rsidR="001A78F1" w:rsidRDefault="003B6C45">
      <w:pPr>
        <w:pStyle w:val="a"/>
        <w:numPr>
          <w:ilvl w:val="3"/>
          <w:numId w:val="12"/>
        </w:numPr>
        <w:rPr>
          <w:iCs/>
        </w:rPr>
      </w:pPr>
      <w:r>
        <w:rPr>
          <w:iCs/>
        </w:rPr>
        <w:t>Application time can be different for previously activated and deactivated new SpCell/CG</w:t>
      </w:r>
    </w:p>
    <w:p w14:paraId="0F6906F6" w14:textId="77777777" w:rsidR="001A78F1" w:rsidRDefault="003B6C45">
      <w:pPr>
        <w:pStyle w:val="a"/>
        <w:numPr>
          <w:ilvl w:val="2"/>
          <w:numId w:val="12"/>
        </w:numPr>
        <w:rPr>
          <w:iCs/>
        </w:rPr>
      </w:pPr>
      <w:r>
        <w:rPr>
          <w:iCs/>
        </w:rPr>
        <w:t>On the application time of the indicated TCI state(s) in the cell switch command</w:t>
      </w:r>
    </w:p>
    <w:p w14:paraId="4B3CB879" w14:textId="77777777" w:rsidR="001A78F1" w:rsidRDefault="003B6C45">
      <w:pPr>
        <w:pStyle w:val="a"/>
        <w:numPr>
          <w:ilvl w:val="3"/>
          <w:numId w:val="12"/>
        </w:numPr>
        <w:rPr>
          <w:iCs/>
        </w:rPr>
      </w:pPr>
      <w:r>
        <w:rPr>
          <w:iCs/>
        </w:rPr>
        <w:t>If the TCI state activation command is received before the cell switch command</w:t>
      </w:r>
    </w:p>
    <w:p w14:paraId="737DE121" w14:textId="77777777" w:rsidR="001A78F1" w:rsidRDefault="003B6C45">
      <w:pPr>
        <w:pStyle w:val="a"/>
        <w:numPr>
          <w:ilvl w:val="4"/>
          <w:numId w:val="12"/>
        </w:numPr>
        <w:rPr>
          <w:iCs/>
        </w:rPr>
      </w:pPr>
      <w:r>
        <w:rPr>
          <w:iCs/>
        </w:rPr>
        <w:t>The indicated TCI state application time starts from the first slot that is at least X symbols after the last symbol of the PUCCH/PUSCH carrying the HARQ-ACK for the PDSCH containing the cell switch command MAC-CE</w:t>
      </w:r>
    </w:p>
    <w:p w14:paraId="3F32B3C3" w14:textId="77777777" w:rsidR="001A78F1" w:rsidRDefault="003B6C45">
      <w:pPr>
        <w:pStyle w:val="a"/>
        <w:numPr>
          <w:ilvl w:val="4"/>
          <w:numId w:val="12"/>
        </w:numPr>
        <w:rPr>
          <w:iCs/>
        </w:rPr>
      </w:pPr>
      <w:r>
        <w:rPr>
          <w:iCs/>
        </w:rPr>
        <w:t>The first slot and the X symbols are determined based on the smallest SCS among the target CCs’ BWPs to be used after the cell switch command</w:t>
      </w:r>
    </w:p>
    <w:p w14:paraId="17271496" w14:textId="77777777" w:rsidR="001A78F1" w:rsidRDefault="003B6C45">
      <w:pPr>
        <w:pStyle w:val="a"/>
        <w:numPr>
          <w:ilvl w:val="3"/>
          <w:numId w:val="12"/>
        </w:numPr>
        <w:rPr>
          <w:iCs/>
        </w:rPr>
      </w:pPr>
      <w:r>
        <w:rPr>
          <w:iCs/>
        </w:rPr>
        <w:t>If the TCI state activation command is received together with the cell switch command</w:t>
      </w:r>
    </w:p>
    <w:p w14:paraId="514D82AD" w14:textId="77777777" w:rsidR="001A78F1" w:rsidRDefault="003B6C45">
      <w:pPr>
        <w:pStyle w:val="a"/>
        <w:numPr>
          <w:ilvl w:val="4"/>
          <w:numId w:val="12"/>
        </w:numPr>
        <w:rPr>
          <w:iCs/>
        </w:rPr>
      </w:pPr>
      <w:r>
        <w:rPr>
          <w:iCs/>
        </w:rPr>
        <w:t xml:space="preserve">The indicated TCI state application time starts from the first slot that is 3 ms after the slot containing the PUCCH/PUSCH carrying the HARQ-ACK for the cell switch command </w:t>
      </w:r>
    </w:p>
    <w:p w14:paraId="259B0BEE" w14:textId="77777777" w:rsidR="001A78F1" w:rsidRDefault="001A78F1">
      <w:pPr>
        <w:pStyle w:val="a"/>
        <w:numPr>
          <w:ilvl w:val="2"/>
          <w:numId w:val="12"/>
        </w:numPr>
        <w:rPr>
          <w:iCs/>
        </w:rPr>
      </w:pPr>
    </w:p>
    <w:p w14:paraId="48255E36" w14:textId="77777777" w:rsidR="001A78F1" w:rsidRDefault="003B6C45">
      <w:pPr>
        <w:pStyle w:val="5"/>
        <w:ind w:left="0" w:firstLineChars="0" w:firstLine="0"/>
      </w:pPr>
      <w:r>
        <w:t>[FL observation]</w:t>
      </w:r>
    </w:p>
    <w:p w14:paraId="5C9C12A9" w14:textId="77777777" w:rsidR="001A78F1" w:rsidRDefault="003B6C45">
      <w:r>
        <w:t xml:space="preserve">The following issues are identified regarding beam application time, which is almost same as the situation in the previous meeting. </w:t>
      </w:r>
    </w:p>
    <w:p w14:paraId="6A84BD73" w14:textId="77777777" w:rsidR="001A78F1" w:rsidRDefault="003B6C45">
      <w:pPr>
        <w:pStyle w:val="a"/>
        <w:numPr>
          <w:ilvl w:val="0"/>
          <w:numId w:val="25"/>
        </w:numPr>
        <w:rPr>
          <w:b/>
          <w:lang w:val="en-US"/>
        </w:rPr>
      </w:pPr>
      <w:r>
        <w:rPr>
          <w:b/>
          <w:lang w:val="en-US"/>
        </w:rPr>
        <w:lastRenderedPageBreak/>
        <w:t xml:space="preserve">Details of the procedures for BeamAppTime </w:t>
      </w:r>
    </w:p>
    <w:p w14:paraId="0164DFBD" w14:textId="77777777" w:rsidR="001A78F1" w:rsidRDefault="003B6C45">
      <w:pPr>
        <w:pStyle w:val="a"/>
        <w:numPr>
          <w:ilvl w:val="1"/>
          <w:numId w:val="25"/>
        </w:numPr>
        <w:rPr>
          <w:b/>
          <w:lang w:val="en-US"/>
        </w:rPr>
      </w:pPr>
      <w:r>
        <w:rPr>
          <w:bCs/>
          <w:lang w:val="en-US"/>
        </w:rPr>
        <w:t>It is clarified to apply the same approach as Rel-17, i.e. UE capability is reported and then gNB configures BeamAppTime for LTM. FL agrees.</w:t>
      </w:r>
    </w:p>
    <w:p w14:paraId="15E80BE9" w14:textId="77777777" w:rsidR="001A78F1" w:rsidRDefault="003B6C45">
      <w:pPr>
        <w:pStyle w:val="a"/>
        <w:numPr>
          <w:ilvl w:val="0"/>
          <w:numId w:val="25"/>
        </w:numPr>
        <w:rPr>
          <w:b/>
          <w:lang w:val="en-US"/>
        </w:rPr>
      </w:pPr>
      <w:r>
        <w:rPr>
          <w:b/>
          <w:lang w:val="en-US"/>
        </w:rPr>
        <w:t>How many BeamAppTime values will be introduced for LTM?</w:t>
      </w:r>
    </w:p>
    <w:p w14:paraId="021DB09B" w14:textId="77777777" w:rsidR="001A78F1" w:rsidRDefault="003B6C45">
      <w:pPr>
        <w:pStyle w:val="a"/>
        <w:numPr>
          <w:ilvl w:val="1"/>
          <w:numId w:val="25"/>
        </w:numPr>
        <w:rPr>
          <w:b/>
          <w:lang w:val="en-US"/>
        </w:rPr>
      </w:pPr>
      <w:r>
        <w:rPr>
          <w:bCs/>
          <w:lang w:val="en-US"/>
        </w:rPr>
        <w:t>It is proposed to introduce separate BeamAppTime configurations for the following cases:</w:t>
      </w:r>
    </w:p>
    <w:p w14:paraId="480CE9CF" w14:textId="77777777" w:rsidR="001A78F1" w:rsidRDefault="003B6C45">
      <w:pPr>
        <w:pStyle w:val="a"/>
        <w:numPr>
          <w:ilvl w:val="2"/>
          <w:numId w:val="25"/>
        </w:numPr>
        <w:rPr>
          <w:b/>
          <w:lang w:val="en-US"/>
        </w:rPr>
      </w:pPr>
      <w:r>
        <w:rPr>
          <w:bCs/>
          <w:lang w:val="en-US"/>
        </w:rPr>
        <w:t>Condition 1: Target cell is a previously activated cell or not</w:t>
      </w:r>
    </w:p>
    <w:p w14:paraId="327294F0" w14:textId="77777777" w:rsidR="001A78F1" w:rsidRDefault="003B6C45">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70C88F1B" w14:textId="77777777" w:rsidR="001A78F1" w:rsidRDefault="003B6C45">
      <w:pPr>
        <w:pStyle w:val="a"/>
        <w:numPr>
          <w:ilvl w:val="0"/>
          <w:numId w:val="25"/>
        </w:numPr>
        <w:rPr>
          <w:b/>
          <w:lang w:val="en-US"/>
        </w:rPr>
      </w:pPr>
      <w:r>
        <w:rPr>
          <w:b/>
          <w:lang w:val="en-US"/>
        </w:rPr>
        <w:t>Handling of CA (if simultaneousU-TCI-UpdateList is introduced)</w:t>
      </w:r>
    </w:p>
    <w:p w14:paraId="5926E96E" w14:textId="77777777" w:rsidR="001A78F1" w:rsidRDefault="003B6C45">
      <w:pPr>
        <w:pStyle w:val="a"/>
        <w:numPr>
          <w:ilvl w:val="1"/>
          <w:numId w:val="25"/>
        </w:numPr>
        <w:rPr>
          <w:bCs/>
          <w:lang w:val="en-US"/>
        </w:rPr>
      </w:pPr>
      <w:r>
        <w:rPr>
          <w:bCs/>
          <w:lang w:val="en-US"/>
        </w:rPr>
        <w:t>The same BeamAppTime can be applied for all target cells?</w:t>
      </w:r>
    </w:p>
    <w:p w14:paraId="44D60D15" w14:textId="77777777" w:rsidR="001A78F1" w:rsidRDefault="003B6C45">
      <w:pPr>
        <w:pStyle w:val="a"/>
        <w:numPr>
          <w:ilvl w:val="0"/>
          <w:numId w:val="25"/>
        </w:numPr>
        <w:rPr>
          <w:b/>
          <w:lang w:val="en-US"/>
        </w:rPr>
      </w:pPr>
      <w:r>
        <w:rPr>
          <w:b/>
          <w:lang w:val="en-US"/>
        </w:rPr>
        <w:t>Exact values for BeamAppTime UE capability and configuration</w:t>
      </w:r>
    </w:p>
    <w:p w14:paraId="62C0BC96" w14:textId="77777777" w:rsidR="001A78F1" w:rsidRDefault="003B6C45">
      <w:pPr>
        <w:pStyle w:val="a"/>
        <w:numPr>
          <w:ilvl w:val="1"/>
          <w:numId w:val="25"/>
        </w:numPr>
        <w:rPr>
          <w:bCs/>
          <w:lang w:val="en-US"/>
        </w:rPr>
      </w:pPr>
      <w:r>
        <w:rPr>
          <w:bCs/>
          <w:lang w:val="en-US"/>
        </w:rPr>
        <w:t>UE capability can be discussed in the UE capability session</w:t>
      </w:r>
    </w:p>
    <w:p w14:paraId="170FBE28" w14:textId="77777777" w:rsidR="001A78F1" w:rsidRDefault="003B6C45">
      <w:pPr>
        <w:pStyle w:val="a"/>
        <w:numPr>
          <w:ilvl w:val="1"/>
          <w:numId w:val="25"/>
        </w:numPr>
        <w:rPr>
          <w:bCs/>
          <w:lang w:val="en-US"/>
        </w:rPr>
      </w:pPr>
      <w:r>
        <w:rPr>
          <w:bCs/>
          <w:lang w:val="en-US"/>
        </w:rPr>
        <w:t xml:space="preserve">Need to consider cell switch time defined in RAN4 </w:t>
      </w:r>
    </w:p>
    <w:p w14:paraId="51FEBB14" w14:textId="77777777" w:rsidR="001A78F1" w:rsidRDefault="003B6C45">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/3ms where reference SCS needs to be decided</w:t>
      </w:r>
    </w:p>
    <w:p w14:paraId="345BD119" w14:textId="77777777" w:rsidR="001A78F1" w:rsidRDefault="003B6C45">
      <w:pPr>
        <w:numPr>
          <w:ilvl w:val="0"/>
          <w:numId w:val="25"/>
        </w:numPr>
        <w:rPr>
          <w:b/>
          <w:bCs/>
          <w:lang w:val="en-US"/>
        </w:rPr>
      </w:pPr>
      <w:r>
        <w:rPr>
          <w:b/>
          <w:bCs/>
          <w:lang w:val="en-US"/>
        </w:rPr>
        <w:t>Reference SCS</w:t>
      </w:r>
    </w:p>
    <w:p w14:paraId="417175F6" w14:textId="77777777" w:rsidR="001A78F1" w:rsidRDefault="003B6C45">
      <w:pPr>
        <w:numPr>
          <w:ilvl w:val="1"/>
          <w:numId w:val="25"/>
        </w:numPr>
        <w:rPr>
          <w:lang w:val="en-US"/>
        </w:rPr>
      </w:pPr>
      <w:r>
        <w:rPr>
          <w:lang w:val="en-US"/>
        </w:rPr>
        <w:t xml:space="preserve">Target cell </w:t>
      </w:r>
    </w:p>
    <w:p w14:paraId="38C73BF4" w14:textId="77777777" w:rsidR="001A78F1" w:rsidRDefault="003B6C45">
      <w:pPr>
        <w:numPr>
          <w:ilvl w:val="1"/>
          <w:numId w:val="25"/>
        </w:numPr>
        <w:rPr>
          <w:lang w:val="en-US"/>
        </w:rPr>
      </w:pPr>
      <w:r>
        <w:rPr>
          <w:lang w:val="en-US"/>
        </w:rPr>
        <w:t>Min (target cell, candidate cell)</w:t>
      </w:r>
    </w:p>
    <w:p w14:paraId="4E53D475" w14:textId="77777777" w:rsidR="001A78F1" w:rsidRDefault="003B6C45">
      <w:pPr>
        <w:numPr>
          <w:ilvl w:val="1"/>
          <w:numId w:val="25"/>
        </w:numPr>
        <w:rPr>
          <w:lang w:val="en-US"/>
        </w:rPr>
      </w:pPr>
      <w:r>
        <w:rPr>
          <w:lang w:val="en-US"/>
        </w:rPr>
        <w:t>Unnecessary to define</w:t>
      </w:r>
    </w:p>
    <w:p w14:paraId="010A7E06" w14:textId="77777777" w:rsidR="001A78F1" w:rsidRDefault="003B6C45">
      <w:pPr>
        <w:rPr>
          <w:lang w:val="en-US"/>
        </w:rPr>
      </w:pPr>
      <w:r>
        <w:rPr>
          <w:lang w:val="en-US"/>
        </w:rPr>
        <w:t xml:space="preserve">On the other hand, it is also pointed out that the BeamAppTime will be equal to cell switch time when cell switch time is much larger than BeamAppTime from L1 point of view. In this sense, some companies want to wait for the reply LS from RAN4. </w:t>
      </w:r>
    </w:p>
    <w:p w14:paraId="0A9166C7" w14:textId="77777777" w:rsidR="001A78F1" w:rsidRDefault="003B6C45">
      <w:pPr>
        <w:rPr>
          <w:lang w:val="en-US"/>
        </w:rPr>
      </w:pPr>
      <w:r>
        <w:rPr>
          <w:lang w:val="en-US"/>
        </w:rPr>
        <w:t xml:space="preserve">From this reason, FL would like to suggest </w:t>
      </w:r>
      <w:r>
        <w:rPr>
          <w:rFonts w:hint="eastAsia"/>
          <w:lang w:val="en-US"/>
        </w:rPr>
        <w:t>g</w:t>
      </w:r>
      <w:r>
        <w:rPr>
          <w:lang w:val="en-US"/>
        </w:rPr>
        <w:t xml:space="preserve">athering the comments from companies aiming at quick approval after receiving reply LS from RAN4. </w:t>
      </w:r>
    </w:p>
    <w:p w14:paraId="0720956C" w14:textId="77777777" w:rsidR="001A78F1" w:rsidRDefault="003B6C45">
      <w:pPr>
        <w:pStyle w:val="5"/>
      </w:pPr>
      <w:r>
        <w:t>[Comments if any]</w:t>
      </w:r>
    </w:p>
    <w:p w14:paraId="081106E6" w14:textId="77777777" w:rsidR="001A78F1" w:rsidRDefault="003B6C45">
      <w:r>
        <w:t>Companies are encouraged to provide their views on the FL observation above:</w:t>
      </w:r>
    </w:p>
    <w:p w14:paraId="1042594C" w14:textId="77777777" w:rsidR="001A78F1" w:rsidRDefault="001A78F1"/>
    <w:tbl>
      <w:tblPr>
        <w:tblStyle w:val="8"/>
        <w:tblW w:w="9773" w:type="dxa"/>
        <w:tblLook w:val="04A0" w:firstRow="1" w:lastRow="0" w:firstColumn="1" w:lastColumn="0" w:noHBand="0" w:noVBand="1"/>
      </w:tblPr>
      <w:tblGrid>
        <w:gridCol w:w="1603"/>
        <w:gridCol w:w="8170"/>
      </w:tblGrid>
      <w:tr w:rsidR="001A78F1" w14:paraId="0A2A5182"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5C686920" w14:textId="77777777" w:rsidR="001A78F1" w:rsidRDefault="003B6C45">
            <w:r>
              <w:rPr>
                <w:rFonts w:hint="eastAsia"/>
              </w:rPr>
              <w:t>C</w:t>
            </w:r>
            <w:r>
              <w:t>ompany</w:t>
            </w:r>
          </w:p>
        </w:tc>
        <w:tc>
          <w:tcPr>
            <w:tcW w:w="8170" w:type="dxa"/>
          </w:tcPr>
          <w:p w14:paraId="2C95CEC6" w14:textId="77777777" w:rsidR="001A78F1" w:rsidRDefault="003B6C45">
            <w:r>
              <w:rPr>
                <w:rFonts w:hint="eastAsia"/>
              </w:rPr>
              <w:t>C</w:t>
            </w:r>
            <w:r>
              <w:t>omment</w:t>
            </w:r>
          </w:p>
        </w:tc>
      </w:tr>
      <w:tr w:rsidR="001A78F1" w14:paraId="3C3B02AB" w14:textId="77777777" w:rsidTr="001A78F1">
        <w:tc>
          <w:tcPr>
            <w:tcW w:w="1603" w:type="dxa"/>
          </w:tcPr>
          <w:p w14:paraId="148597F5" w14:textId="77777777" w:rsidR="001A78F1" w:rsidRDefault="003B6C45">
            <w:pPr>
              <w:rPr>
                <w:rFonts w:eastAsia="SimSun"/>
                <w:lang w:eastAsia="zh-CN"/>
              </w:rPr>
            </w:pPr>
            <w:r>
              <w:rPr>
                <w:rFonts w:eastAsia="SimSun"/>
                <w:lang w:eastAsia="zh-CN"/>
              </w:rPr>
              <w:t>Ericsson</w:t>
            </w:r>
          </w:p>
        </w:tc>
        <w:tc>
          <w:tcPr>
            <w:tcW w:w="8170" w:type="dxa"/>
          </w:tcPr>
          <w:p w14:paraId="64236087" w14:textId="77777777" w:rsidR="001A78F1" w:rsidRDefault="003B6C45">
            <w:pPr>
              <w:rPr>
                <w:rFonts w:eastAsia="SimSun"/>
                <w:lang w:eastAsia="zh-CN"/>
              </w:rPr>
            </w:pPr>
            <w:r>
              <w:rPr>
                <w:rFonts w:eastAsia="SimSun"/>
                <w:lang w:eastAsia="zh-CN"/>
              </w:rPr>
              <w:t xml:space="preserve">From a RAN1 point of view, it would be sufficient to agree to use </w:t>
            </w:r>
            <w:r>
              <w:rPr>
                <w:bCs/>
                <w:lang w:val="en-US"/>
              </w:rPr>
              <w:t xml:space="preserve">the same approach as Rel-17, i.e. UE capability is reported and then gNB configures BeamAppTime for LTM. </w:t>
            </w:r>
          </w:p>
        </w:tc>
      </w:tr>
      <w:tr w:rsidR="001A78F1" w14:paraId="5FC43952" w14:textId="77777777" w:rsidTr="001A78F1">
        <w:tc>
          <w:tcPr>
            <w:tcW w:w="1603" w:type="dxa"/>
          </w:tcPr>
          <w:p w14:paraId="3EE23BFA" w14:textId="77777777" w:rsidR="001A78F1" w:rsidRDefault="003B6C45">
            <w:pPr>
              <w:rPr>
                <w:rFonts w:eastAsia="SimSun"/>
                <w:lang w:eastAsia="zh-CN"/>
              </w:rPr>
            </w:pPr>
            <w:r>
              <w:rPr>
                <w:rFonts w:eastAsia="SimSun"/>
                <w:lang w:eastAsia="zh-CN"/>
              </w:rPr>
              <w:t>NOKIA</w:t>
            </w:r>
          </w:p>
        </w:tc>
        <w:tc>
          <w:tcPr>
            <w:tcW w:w="8170" w:type="dxa"/>
          </w:tcPr>
          <w:p w14:paraId="0823C834" w14:textId="77777777" w:rsidR="001A78F1" w:rsidRDefault="003B6C45">
            <w:pPr>
              <w:rPr>
                <w:rFonts w:eastAsia="SimSun"/>
                <w:lang w:eastAsia="zh-CN"/>
              </w:rPr>
            </w:pPr>
            <w:r>
              <w:rPr>
                <w:rFonts w:eastAsia="SimSun"/>
                <w:lang w:eastAsia="zh-CN"/>
              </w:rPr>
              <w:t>We think we should wait for RAN4 reply to make any further agreement on this issue as there may be a possibility that we don’t need to define any beam application time for LTM.</w:t>
            </w:r>
          </w:p>
        </w:tc>
      </w:tr>
      <w:tr w:rsidR="001A78F1" w14:paraId="3CE0AEBD" w14:textId="77777777" w:rsidTr="001A78F1">
        <w:tc>
          <w:tcPr>
            <w:tcW w:w="1603" w:type="dxa"/>
          </w:tcPr>
          <w:p w14:paraId="05D7F51B"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8E2B904" w14:textId="77777777" w:rsidR="001A78F1" w:rsidRDefault="003B6C45">
            <w:pPr>
              <w:rPr>
                <w:rFonts w:eastAsia="SimSun"/>
                <w:lang w:eastAsia="zh-CN"/>
              </w:rPr>
            </w:pPr>
            <w:r>
              <w:rPr>
                <w:rFonts w:eastAsia="SimSun" w:hint="eastAsia"/>
                <w:lang w:eastAsia="zh-CN"/>
              </w:rPr>
              <w:t>W</w:t>
            </w:r>
            <w:r>
              <w:rPr>
                <w:rFonts w:eastAsia="SimSun"/>
                <w:lang w:eastAsia="zh-CN"/>
              </w:rPr>
              <w:t>e’re okay if companies would like to discuss beam application time separately from RAN1 perspective. But we should also clarify that unless the relationship between beam application time and cell switching time (defined by RAN4) is clarified, the actual cell and beam applicable time should be MAX {beam application time, cell switching time}.</w:t>
            </w:r>
          </w:p>
        </w:tc>
      </w:tr>
      <w:tr w:rsidR="001A78F1" w14:paraId="5F7F0E80" w14:textId="77777777" w:rsidTr="001A78F1">
        <w:tc>
          <w:tcPr>
            <w:tcW w:w="1603" w:type="dxa"/>
          </w:tcPr>
          <w:p w14:paraId="129C4BCD" w14:textId="77777777" w:rsidR="001A78F1" w:rsidRDefault="003B6C45">
            <w:pPr>
              <w:rPr>
                <w:rFonts w:eastAsia="SimSun"/>
                <w:lang w:val="en-US" w:eastAsia="zh-CN"/>
              </w:rPr>
            </w:pPr>
            <w:r>
              <w:t>QC</w:t>
            </w:r>
          </w:p>
        </w:tc>
        <w:tc>
          <w:tcPr>
            <w:tcW w:w="8170" w:type="dxa"/>
          </w:tcPr>
          <w:p w14:paraId="1114A15C" w14:textId="77777777" w:rsidR="001A78F1" w:rsidRDefault="003B6C45">
            <w:pPr>
              <w:rPr>
                <w:rFonts w:eastAsia="SimSun"/>
                <w:lang w:val="en-US" w:eastAsia="zh-CN"/>
              </w:rPr>
            </w:pPr>
            <w:r>
              <w:t xml:space="preserve">We support to specify each issue without waiting for any LS. </w:t>
            </w:r>
          </w:p>
        </w:tc>
      </w:tr>
      <w:tr w:rsidR="001A78F1" w14:paraId="326FF4DB" w14:textId="77777777" w:rsidTr="001A78F1">
        <w:tc>
          <w:tcPr>
            <w:tcW w:w="1603" w:type="dxa"/>
          </w:tcPr>
          <w:p w14:paraId="285C3AAA" w14:textId="77777777" w:rsidR="001A78F1" w:rsidRDefault="003B6C45">
            <w:pPr>
              <w:rPr>
                <w:rFonts w:eastAsia="SimSun"/>
                <w:lang w:val="en-US" w:eastAsia="zh-CN"/>
              </w:rPr>
            </w:pPr>
            <w:r>
              <w:t>Samsung1</w:t>
            </w:r>
          </w:p>
        </w:tc>
        <w:tc>
          <w:tcPr>
            <w:tcW w:w="8170" w:type="dxa"/>
          </w:tcPr>
          <w:p w14:paraId="75435064" w14:textId="77777777" w:rsidR="001A78F1" w:rsidRDefault="003B6C45">
            <w:pPr>
              <w:rPr>
                <w:rFonts w:eastAsia="SimSun"/>
                <w:lang w:val="en-US" w:eastAsia="zh-CN"/>
              </w:rPr>
            </w:pPr>
            <w:r>
              <w:t xml:space="preserve">We can have two beam application times, one when activation is before CSC. The second is when activation is in the CSC. We don’t see a need to make the beam </w:t>
            </w:r>
            <w:r>
              <w:lastRenderedPageBreak/>
              <w:t>switch time depend on SCS as we are not using DCI for beam indication or beam activation.</w:t>
            </w:r>
          </w:p>
        </w:tc>
      </w:tr>
      <w:tr w:rsidR="001A78F1" w14:paraId="6C532412" w14:textId="77777777" w:rsidTr="001A78F1">
        <w:tc>
          <w:tcPr>
            <w:tcW w:w="1603" w:type="dxa"/>
          </w:tcPr>
          <w:p w14:paraId="0C113806" w14:textId="77777777" w:rsidR="001A78F1" w:rsidRDefault="003B6C45">
            <w:pPr>
              <w:rPr>
                <w:rFonts w:eastAsia="Malgun Gothic"/>
                <w:lang w:val="en-US" w:eastAsia="ko-KR"/>
              </w:rPr>
            </w:pPr>
            <w:r>
              <w:rPr>
                <w:rFonts w:eastAsia="SimSun" w:hint="eastAsia"/>
                <w:lang w:val="en-US" w:eastAsia="zh-CN"/>
              </w:rPr>
              <w:lastRenderedPageBreak/>
              <w:t>C</w:t>
            </w:r>
            <w:r>
              <w:rPr>
                <w:rFonts w:eastAsia="SimSun"/>
                <w:lang w:val="en-US" w:eastAsia="zh-CN"/>
              </w:rPr>
              <w:t>MCC</w:t>
            </w:r>
          </w:p>
        </w:tc>
        <w:tc>
          <w:tcPr>
            <w:tcW w:w="8170" w:type="dxa"/>
          </w:tcPr>
          <w:p w14:paraId="0B9EF614" w14:textId="77777777" w:rsidR="001A78F1" w:rsidRDefault="003B6C45">
            <w:pPr>
              <w:rPr>
                <w:rFonts w:eastAsia="Malgun Gothic"/>
                <w:lang w:eastAsia="ko-KR"/>
              </w:rPr>
            </w:pPr>
            <w:r>
              <w:rPr>
                <w:rFonts w:eastAsia="SimSun" w:hint="eastAsia"/>
                <w:lang w:eastAsia="zh-CN"/>
              </w:rPr>
              <w:t>W</w:t>
            </w:r>
            <w:r>
              <w:rPr>
                <w:rFonts w:eastAsia="SimSun"/>
                <w:lang w:eastAsia="zh-CN"/>
              </w:rPr>
              <w:t xml:space="preserve">e share the similar views that beam application time would be different when the activation is before CSC and the case that the activation and the indication is within the same CSC. But it seems more of RAN4’s issue. We have no problem if RAN1 only define two types of beam application time and leave the values to UE capability and RAN4’s discussion. </w:t>
            </w:r>
          </w:p>
        </w:tc>
      </w:tr>
      <w:tr w:rsidR="001A78F1" w14:paraId="6063D3A0" w14:textId="77777777" w:rsidTr="001A78F1">
        <w:tc>
          <w:tcPr>
            <w:tcW w:w="1603" w:type="dxa"/>
          </w:tcPr>
          <w:p w14:paraId="4C9BB954" w14:textId="77777777" w:rsidR="001A78F1" w:rsidRDefault="003B6C45">
            <w:pPr>
              <w:rPr>
                <w:rFonts w:eastAsia="SimSun"/>
                <w:lang w:val="en-US" w:eastAsia="zh-CN"/>
              </w:rPr>
            </w:pPr>
            <w:r>
              <w:rPr>
                <w:rFonts w:eastAsia="SimSun"/>
                <w:lang w:val="en-US" w:eastAsia="zh-CN"/>
              </w:rPr>
              <w:t>Futurewei</w:t>
            </w:r>
          </w:p>
        </w:tc>
        <w:tc>
          <w:tcPr>
            <w:tcW w:w="8170" w:type="dxa"/>
          </w:tcPr>
          <w:p w14:paraId="0D21AFD9" w14:textId="77777777" w:rsidR="001A78F1" w:rsidRDefault="003B6C45">
            <w:pPr>
              <w:rPr>
                <w:rFonts w:eastAsia="SimSun"/>
                <w:lang w:val="en-US" w:eastAsia="zh-CN"/>
              </w:rPr>
            </w:pPr>
            <w:r>
              <w:t>We suggest waiting for RAN4 relay, since it is possible to be absorbed by cell switch time.</w:t>
            </w:r>
          </w:p>
        </w:tc>
      </w:tr>
      <w:tr w:rsidR="001A78F1" w14:paraId="6329B2A6" w14:textId="77777777" w:rsidTr="001A78F1">
        <w:tc>
          <w:tcPr>
            <w:tcW w:w="1603" w:type="dxa"/>
          </w:tcPr>
          <w:p w14:paraId="70BA7903" w14:textId="77777777" w:rsidR="001A78F1" w:rsidRDefault="003B6C45">
            <w:pPr>
              <w:rPr>
                <w:rFonts w:eastAsia="SimSun"/>
                <w:lang w:val="en-US" w:eastAsia="zh-CN"/>
              </w:rPr>
            </w:pPr>
            <w:r>
              <w:rPr>
                <w:rFonts w:eastAsia="SimSun" w:hint="eastAsia"/>
                <w:lang w:val="en-US" w:eastAsia="zh-CN"/>
              </w:rPr>
              <w:t>ZTE</w:t>
            </w:r>
          </w:p>
        </w:tc>
        <w:tc>
          <w:tcPr>
            <w:tcW w:w="8170" w:type="dxa"/>
          </w:tcPr>
          <w:p w14:paraId="3CC16AC4" w14:textId="77777777" w:rsidR="001A78F1" w:rsidRDefault="003B6C45">
            <w:pPr>
              <w:rPr>
                <w:rFonts w:eastAsia="SimSun"/>
                <w:lang w:val="en-US" w:eastAsia="zh-CN"/>
              </w:rPr>
            </w:pPr>
            <w:r>
              <w:rPr>
                <w:rFonts w:eastAsia="SimSun" w:hint="eastAsia"/>
                <w:lang w:val="en-US" w:eastAsia="zh-CN"/>
              </w:rPr>
              <w:t>Tend to discuss and determine them until receiving RAN4 complete reply on related issues raised by RAN1.</w:t>
            </w:r>
          </w:p>
        </w:tc>
      </w:tr>
      <w:tr w:rsidR="00BF3887" w14:paraId="1CCC641C" w14:textId="77777777" w:rsidTr="00F4214C">
        <w:tc>
          <w:tcPr>
            <w:tcW w:w="1603" w:type="dxa"/>
          </w:tcPr>
          <w:p w14:paraId="51B77527" w14:textId="77777777" w:rsidR="00BF3887" w:rsidRPr="003B1D3D" w:rsidRDefault="00BF3887" w:rsidP="00F4214C">
            <w:pPr>
              <w:rPr>
                <w:rFonts w:eastAsia="SimSun"/>
                <w:lang w:val="en-US" w:eastAsia="zh-CN"/>
              </w:rPr>
            </w:pPr>
            <w:r>
              <w:rPr>
                <w:rFonts w:eastAsia="SimSun"/>
                <w:lang w:val="en-US" w:eastAsia="zh-CN"/>
              </w:rPr>
              <w:t>Vivo</w:t>
            </w:r>
          </w:p>
        </w:tc>
        <w:tc>
          <w:tcPr>
            <w:tcW w:w="8170" w:type="dxa"/>
          </w:tcPr>
          <w:p w14:paraId="061633C3" w14:textId="77777777" w:rsidR="00BF3887" w:rsidRDefault="00BF3887" w:rsidP="00F4214C">
            <w:pPr>
              <w:rPr>
                <w:rFonts w:eastAsia="Malgun Gothic"/>
                <w:lang w:eastAsia="ko-KR"/>
              </w:rPr>
            </w:pPr>
            <w:r w:rsidRPr="003B1D3D">
              <w:rPr>
                <w:rFonts w:eastAsia="Malgun Gothic"/>
                <w:lang w:eastAsia="ko-KR"/>
              </w:rPr>
              <w:t>Wait</w:t>
            </w:r>
            <w:r>
              <w:rPr>
                <w:rFonts w:eastAsia="Malgun Gothic"/>
                <w:lang w:eastAsia="ko-KR"/>
              </w:rPr>
              <w:t xml:space="preserve"> for</w:t>
            </w:r>
            <w:r w:rsidRPr="003B1D3D">
              <w:rPr>
                <w:rFonts w:eastAsia="Malgun Gothic"/>
                <w:lang w:eastAsia="ko-KR"/>
              </w:rPr>
              <w:t xml:space="preserve"> RAN4’s response.</w:t>
            </w:r>
          </w:p>
        </w:tc>
      </w:tr>
      <w:tr w:rsidR="007331D6" w14:paraId="5A822B05" w14:textId="77777777" w:rsidTr="001A78F1">
        <w:tc>
          <w:tcPr>
            <w:tcW w:w="1603" w:type="dxa"/>
          </w:tcPr>
          <w:p w14:paraId="68293659" w14:textId="2B1E7225" w:rsidR="007331D6" w:rsidRPr="00BF3887" w:rsidRDefault="007331D6" w:rsidP="007331D6">
            <w:pPr>
              <w:rPr>
                <w:rFonts w:eastAsia="SimSun"/>
                <w:lang w:eastAsia="zh-CN"/>
              </w:rPr>
            </w:pPr>
            <w:r>
              <w:rPr>
                <w:rFonts w:eastAsia="SimSun"/>
                <w:lang w:eastAsia="zh-CN"/>
              </w:rPr>
              <w:t>Google</w:t>
            </w:r>
          </w:p>
        </w:tc>
        <w:tc>
          <w:tcPr>
            <w:tcW w:w="8170" w:type="dxa"/>
          </w:tcPr>
          <w:p w14:paraId="1016ECAC" w14:textId="2D5662B2" w:rsidR="007331D6" w:rsidRDefault="007331D6" w:rsidP="007331D6">
            <w:pPr>
              <w:rPr>
                <w:rFonts w:eastAsia="SimSun"/>
                <w:lang w:val="en-US" w:eastAsia="zh-CN"/>
              </w:rPr>
            </w:pPr>
            <w:r>
              <w:rPr>
                <w:rFonts w:eastAsia="SimSun"/>
                <w:lang w:val="en-US" w:eastAsia="zh-CN"/>
              </w:rPr>
              <w:t xml:space="preserve">We can discuss it separately from cell switching time. There seems no issue when indicated beam is available earlier than completion of LTM procedure. </w:t>
            </w:r>
          </w:p>
        </w:tc>
      </w:tr>
      <w:tr w:rsidR="0069246D" w14:paraId="751CBBCC" w14:textId="77777777" w:rsidTr="001A78F1">
        <w:tc>
          <w:tcPr>
            <w:tcW w:w="1603" w:type="dxa"/>
          </w:tcPr>
          <w:p w14:paraId="4EB942EC" w14:textId="23415A39"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344924FD" w14:textId="1D2EFA86" w:rsidR="0069246D" w:rsidRDefault="0069246D" w:rsidP="0069246D">
            <w:pPr>
              <w:rPr>
                <w:rFonts w:eastAsia="SimSun"/>
                <w:lang w:eastAsia="zh-CN"/>
              </w:rPr>
            </w:pPr>
            <w:r>
              <w:rPr>
                <w:rFonts w:eastAsia="SimSun" w:hint="eastAsia"/>
                <w:lang w:eastAsia="zh-CN"/>
              </w:rPr>
              <w:t>A</w:t>
            </w:r>
            <w:r>
              <w:rPr>
                <w:rFonts w:eastAsia="SimSun"/>
                <w:lang w:eastAsia="zh-CN"/>
              </w:rPr>
              <w:t>gree with Ericsson. At least we can support that the UE capability is reported and the network configures a specific value.</w:t>
            </w:r>
          </w:p>
        </w:tc>
      </w:tr>
      <w:tr w:rsidR="00F61F1A" w14:paraId="55F2B01E" w14:textId="77777777" w:rsidTr="008316ED">
        <w:tc>
          <w:tcPr>
            <w:tcW w:w="1603" w:type="dxa"/>
          </w:tcPr>
          <w:p w14:paraId="60A40C18" w14:textId="77777777" w:rsidR="00F61F1A" w:rsidRPr="00BF3887"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070E44A" w14:textId="77777777" w:rsidR="00F61F1A" w:rsidRDefault="00F61F1A" w:rsidP="008316ED">
            <w:pPr>
              <w:rPr>
                <w:rFonts w:eastAsia="SimSun"/>
                <w:lang w:val="en-US" w:eastAsia="zh-CN"/>
              </w:rPr>
            </w:pPr>
            <w:r>
              <w:rPr>
                <w:rFonts w:eastAsia="SimSun"/>
                <w:lang w:val="en-US" w:eastAsia="zh-CN"/>
              </w:rPr>
              <w:t xml:space="preserve">We should avoid duplicating the work current under discussion in </w:t>
            </w:r>
            <w:r>
              <w:rPr>
                <w:rFonts w:eastAsia="SimSun" w:hint="eastAsia"/>
                <w:lang w:val="en-US" w:eastAsia="zh-CN"/>
              </w:rPr>
              <w:t>R</w:t>
            </w:r>
            <w:r>
              <w:rPr>
                <w:rFonts w:eastAsia="SimSun"/>
                <w:lang w:val="en-US" w:eastAsia="zh-CN"/>
              </w:rPr>
              <w:t xml:space="preserve">AN4. </w:t>
            </w:r>
          </w:p>
        </w:tc>
      </w:tr>
      <w:tr w:rsidR="0069246D" w14:paraId="2D5D7697" w14:textId="77777777" w:rsidTr="001A78F1">
        <w:tc>
          <w:tcPr>
            <w:tcW w:w="1603" w:type="dxa"/>
          </w:tcPr>
          <w:p w14:paraId="6A5D82A8" w14:textId="77777777" w:rsidR="0069246D" w:rsidRPr="00F61F1A" w:rsidRDefault="0069246D" w:rsidP="0069246D">
            <w:pPr>
              <w:rPr>
                <w:rFonts w:eastAsia="SimSun"/>
                <w:lang w:eastAsia="zh-CN"/>
              </w:rPr>
            </w:pPr>
          </w:p>
        </w:tc>
        <w:tc>
          <w:tcPr>
            <w:tcW w:w="8170" w:type="dxa"/>
          </w:tcPr>
          <w:p w14:paraId="206A697C" w14:textId="77777777" w:rsidR="0069246D" w:rsidRDefault="0069246D" w:rsidP="0069246D">
            <w:pPr>
              <w:rPr>
                <w:rFonts w:eastAsia="SimSun"/>
                <w:lang w:eastAsia="zh-CN"/>
              </w:rPr>
            </w:pPr>
          </w:p>
        </w:tc>
      </w:tr>
      <w:tr w:rsidR="0069246D" w14:paraId="5314F7E7" w14:textId="77777777" w:rsidTr="001A78F1">
        <w:tc>
          <w:tcPr>
            <w:tcW w:w="1603" w:type="dxa"/>
          </w:tcPr>
          <w:p w14:paraId="759B4FB3" w14:textId="77777777" w:rsidR="0069246D" w:rsidRDefault="0069246D" w:rsidP="0069246D">
            <w:pPr>
              <w:rPr>
                <w:rFonts w:eastAsia="SimSun"/>
                <w:lang w:val="en-US" w:eastAsia="zh-CN"/>
              </w:rPr>
            </w:pPr>
          </w:p>
        </w:tc>
        <w:tc>
          <w:tcPr>
            <w:tcW w:w="8170" w:type="dxa"/>
          </w:tcPr>
          <w:p w14:paraId="624D85DA" w14:textId="77777777" w:rsidR="0069246D" w:rsidRDefault="0069246D" w:rsidP="0069246D">
            <w:pPr>
              <w:rPr>
                <w:rFonts w:eastAsia="SimSun"/>
                <w:lang w:val="en-US" w:eastAsia="zh-CN"/>
              </w:rPr>
            </w:pPr>
          </w:p>
        </w:tc>
      </w:tr>
      <w:tr w:rsidR="0069246D" w14:paraId="64F50D6D" w14:textId="77777777" w:rsidTr="001A78F1">
        <w:tc>
          <w:tcPr>
            <w:tcW w:w="1603" w:type="dxa"/>
          </w:tcPr>
          <w:p w14:paraId="66772E7C" w14:textId="77777777" w:rsidR="0069246D" w:rsidRDefault="0069246D" w:rsidP="0069246D">
            <w:pPr>
              <w:rPr>
                <w:rFonts w:eastAsia="SimSun"/>
                <w:lang w:val="en-US" w:eastAsia="zh-CN"/>
              </w:rPr>
            </w:pPr>
          </w:p>
        </w:tc>
        <w:tc>
          <w:tcPr>
            <w:tcW w:w="8170" w:type="dxa"/>
          </w:tcPr>
          <w:p w14:paraId="053F3586" w14:textId="77777777" w:rsidR="0069246D" w:rsidRDefault="0069246D" w:rsidP="0069246D">
            <w:pPr>
              <w:rPr>
                <w:rFonts w:eastAsia="SimSun"/>
                <w:lang w:val="en-US" w:eastAsia="zh-CN"/>
              </w:rPr>
            </w:pPr>
          </w:p>
        </w:tc>
      </w:tr>
      <w:tr w:rsidR="0069246D" w14:paraId="661384F0" w14:textId="77777777" w:rsidTr="001A78F1">
        <w:tc>
          <w:tcPr>
            <w:tcW w:w="1603" w:type="dxa"/>
          </w:tcPr>
          <w:p w14:paraId="2810EDD5" w14:textId="77777777" w:rsidR="0069246D" w:rsidRDefault="0069246D" w:rsidP="0069246D">
            <w:pPr>
              <w:rPr>
                <w:rFonts w:eastAsia="SimSun"/>
                <w:lang w:eastAsia="zh-CN"/>
              </w:rPr>
            </w:pPr>
          </w:p>
        </w:tc>
        <w:tc>
          <w:tcPr>
            <w:tcW w:w="8170" w:type="dxa"/>
          </w:tcPr>
          <w:p w14:paraId="2C80D90D" w14:textId="77777777" w:rsidR="0069246D" w:rsidRDefault="0069246D" w:rsidP="0069246D">
            <w:pPr>
              <w:rPr>
                <w:rFonts w:eastAsia="SimSun"/>
                <w:lang w:eastAsia="zh-CN"/>
              </w:rPr>
            </w:pPr>
          </w:p>
        </w:tc>
      </w:tr>
      <w:tr w:rsidR="0069246D" w14:paraId="289835F5" w14:textId="77777777" w:rsidTr="001A78F1">
        <w:tc>
          <w:tcPr>
            <w:tcW w:w="1603" w:type="dxa"/>
          </w:tcPr>
          <w:p w14:paraId="15DFD464" w14:textId="77777777" w:rsidR="0069246D" w:rsidRDefault="0069246D" w:rsidP="0069246D">
            <w:pPr>
              <w:rPr>
                <w:rFonts w:eastAsia="Malgun Gothic"/>
                <w:lang w:eastAsia="ko-KR"/>
              </w:rPr>
            </w:pPr>
          </w:p>
        </w:tc>
        <w:tc>
          <w:tcPr>
            <w:tcW w:w="8170" w:type="dxa"/>
          </w:tcPr>
          <w:p w14:paraId="46E3B4B4" w14:textId="77777777" w:rsidR="0069246D" w:rsidRDefault="0069246D" w:rsidP="0069246D">
            <w:pPr>
              <w:rPr>
                <w:rFonts w:eastAsia="Malgun Gothic"/>
                <w:lang w:eastAsia="ko-KR"/>
              </w:rPr>
            </w:pPr>
          </w:p>
        </w:tc>
      </w:tr>
      <w:tr w:rsidR="0069246D" w14:paraId="1DDC144F" w14:textId="77777777" w:rsidTr="001A78F1">
        <w:tc>
          <w:tcPr>
            <w:tcW w:w="1603" w:type="dxa"/>
          </w:tcPr>
          <w:p w14:paraId="725AC64D" w14:textId="77777777" w:rsidR="0069246D" w:rsidRDefault="0069246D" w:rsidP="0069246D">
            <w:pPr>
              <w:rPr>
                <w:rFonts w:eastAsia="SimSun"/>
                <w:lang w:eastAsia="zh-CN"/>
              </w:rPr>
            </w:pPr>
          </w:p>
        </w:tc>
        <w:tc>
          <w:tcPr>
            <w:tcW w:w="8170" w:type="dxa"/>
          </w:tcPr>
          <w:p w14:paraId="1F76710F" w14:textId="77777777" w:rsidR="0069246D" w:rsidRDefault="0069246D" w:rsidP="0069246D">
            <w:pPr>
              <w:rPr>
                <w:rFonts w:eastAsia="Malgun Gothic"/>
                <w:lang w:eastAsia="ko-KR"/>
              </w:rPr>
            </w:pPr>
          </w:p>
        </w:tc>
      </w:tr>
    </w:tbl>
    <w:p w14:paraId="1F03D598" w14:textId="77777777" w:rsidR="001A78F1" w:rsidRDefault="001A78F1">
      <w:pPr>
        <w:snapToGrid/>
        <w:spacing w:after="0" w:afterAutospacing="0"/>
        <w:jc w:val="left"/>
        <w:rPr>
          <w:highlight w:val="green"/>
        </w:rPr>
      </w:pPr>
    </w:p>
    <w:p w14:paraId="7125F937" w14:textId="77777777" w:rsidR="001A78F1" w:rsidRDefault="003B6C45">
      <w:pPr>
        <w:snapToGrid/>
        <w:spacing w:after="0" w:afterAutospacing="0"/>
        <w:jc w:val="left"/>
      </w:pPr>
      <w:r>
        <w:br w:type="page"/>
      </w:r>
    </w:p>
    <w:p w14:paraId="58D69A61" w14:textId="292FE4EE" w:rsidR="001A78F1" w:rsidRDefault="003B6C45">
      <w:pPr>
        <w:pStyle w:val="30"/>
      </w:pPr>
      <w:r>
        <w:lastRenderedPageBreak/>
        <w:t>[High</w:t>
      </w:r>
      <w:r w:rsidR="00A43E36">
        <w:t>-Thu??</w:t>
      </w:r>
      <w:r>
        <w:t>] Beam indication for multiple cells for CA</w:t>
      </w:r>
    </w:p>
    <w:p w14:paraId="3BED6E8E" w14:textId="77777777" w:rsidR="001A78F1" w:rsidRDefault="003B6C45">
      <w:pPr>
        <w:pStyle w:val="5"/>
      </w:pPr>
      <w:r>
        <w:t xml:space="preserve">[Conclusion at RAN1#112] </w:t>
      </w:r>
    </w:p>
    <w:p w14:paraId="1EB705F8" w14:textId="77777777" w:rsidR="001A78F1" w:rsidRDefault="003B6C45">
      <w:r>
        <w:t xml:space="preserve">The following proposal was not discussed in RAN1#112 due to the lack of time. </w:t>
      </w:r>
    </w:p>
    <w:p w14:paraId="6E6CC066" w14:textId="77777777" w:rsidR="001A78F1" w:rsidRDefault="003B6C45">
      <w:pPr>
        <w:pStyle w:val="a"/>
        <w:numPr>
          <w:ilvl w:val="0"/>
          <w:numId w:val="12"/>
        </w:numPr>
        <w:rPr>
          <w:b/>
          <w:bCs/>
          <w:u w:val="single"/>
        </w:rPr>
      </w:pPr>
      <w:r>
        <w:t>The existing mechanism, i.e. simultaneousTCI-UpdateList1 and simultaneousTCI-UpdateList2, is reused to indicate TCI states for multiple target cells</w:t>
      </w:r>
    </w:p>
    <w:p w14:paraId="5D1E09EE" w14:textId="77777777" w:rsidR="001A78F1" w:rsidRDefault="003B6C45">
      <w:pPr>
        <w:pStyle w:val="5"/>
      </w:pPr>
      <w:r>
        <w:t>[Conclusion at RAN1#112bis-e]</w:t>
      </w:r>
    </w:p>
    <w:p w14:paraId="646FD97C" w14:textId="77777777" w:rsidR="001A78F1" w:rsidRDefault="003B6C45">
      <w:r>
        <w:t xml:space="preserve">The following FL proposal was postponed. </w:t>
      </w:r>
    </w:p>
    <w:p w14:paraId="31F744B6" w14:textId="77777777" w:rsidR="001A78F1" w:rsidRDefault="003B6C45">
      <w:pPr>
        <w:pStyle w:val="a"/>
        <w:numPr>
          <w:ilvl w:val="0"/>
          <w:numId w:val="12"/>
        </w:numPr>
      </w:pPr>
      <w:r>
        <w:t>For scenario 2, TCI state indication included in cell switch command indicates the TCI state(s) for SpCell of target cell(s)</w:t>
      </w:r>
    </w:p>
    <w:p w14:paraId="7613CBB6" w14:textId="77777777" w:rsidR="001A78F1" w:rsidRDefault="003B6C45">
      <w:pPr>
        <w:pStyle w:val="a"/>
        <w:numPr>
          <w:ilvl w:val="0"/>
          <w:numId w:val="12"/>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i.e. the same mechanism as simultaneousU-TCI-UpdateList is reused for Rel-18 LTM</w:t>
      </w:r>
    </w:p>
    <w:p w14:paraId="707AFDE6" w14:textId="77777777" w:rsidR="001A78F1" w:rsidRDefault="003B6C45">
      <w:pPr>
        <w:pStyle w:val="a"/>
        <w:numPr>
          <w:ilvl w:val="1"/>
          <w:numId w:val="12"/>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396B5944" w14:textId="77777777" w:rsidR="001A78F1" w:rsidRDefault="003B6C45">
      <w:pPr>
        <w:pStyle w:val="a"/>
        <w:numPr>
          <w:ilvl w:val="1"/>
          <w:numId w:val="12"/>
        </w:numPr>
      </w:pPr>
      <w:r>
        <w:t>Note: RRC structures (i.e. under serving cell configuration or candidate cell configuration, etc) are up to RAN2</w:t>
      </w:r>
    </w:p>
    <w:p w14:paraId="664C5127" w14:textId="77777777" w:rsidR="001A78F1" w:rsidRDefault="003B6C45">
      <w:pPr>
        <w:rPr>
          <w:i/>
          <w:iCs/>
        </w:rPr>
      </w:pPr>
      <w:r>
        <w:rPr>
          <w:i/>
          <w:iCs/>
        </w:rPr>
        <w:t xml:space="preserve">FL note: FL suggestion is to differ the approval until the introduction of TCI state activation is decided. </w:t>
      </w:r>
    </w:p>
    <w:p w14:paraId="18D24200" w14:textId="77777777" w:rsidR="001A78F1" w:rsidRDefault="003B6C45">
      <w:pPr>
        <w:rPr>
          <w:i/>
          <w:iCs/>
          <w:lang w:eastAsia="zh-CN"/>
        </w:rPr>
      </w:pPr>
      <w:r>
        <w:rPr>
          <w:rFonts w:hint="eastAsia"/>
          <w:i/>
          <w:iCs/>
        </w:rPr>
        <w:t>F</w:t>
      </w:r>
      <w:r>
        <w:rPr>
          <w:i/>
          <w:iCs/>
        </w:rPr>
        <w:t>L note: regarding the note “when the cells indicated in the list are active</w:t>
      </w:r>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553AC501" w14:textId="77777777" w:rsidR="001A78F1" w:rsidRDefault="003B6C45">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AA48A62" w14:textId="77777777" w:rsidR="001A78F1" w:rsidRDefault="003B6C45">
      <w:pPr>
        <w:pStyle w:val="5"/>
      </w:pPr>
      <w:r>
        <w:t>[Conclusion at RAN1#113]</w:t>
      </w:r>
    </w:p>
    <w:p w14:paraId="255DB555" w14:textId="77777777" w:rsidR="001A78F1" w:rsidRDefault="003B6C45">
      <w:r>
        <w:t>No conclusion</w:t>
      </w:r>
    </w:p>
    <w:p w14:paraId="17024EA8" w14:textId="77777777" w:rsidR="001A78F1" w:rsidRDefault="003B6C45">
      <w:pPr>
        <w:pStyle w:val="5"/>
      </w:pPr>
      <w:r>
        <w:t>[Conclusion at RAN1#114]</w:t>
      </w:r>
    </w:p>
    <w:p w14:paraId="4E902F2A" w14:textId="77777777" w:rsidR="001A78F1" w:rsidRDefault="003B6C45">
      <w:r>
        <w:t xml:space="preserve">The following FL proposal was made in RAN1#114, but the decision was simply postponed as the CA scenario assumed in RAN2 was not clear as of the meeting. </w:t>
      </w:r>
    </w:p>
    <w:p w14:paraId="0C6E3793" w14:textId="77777777" w:rsidR="001A78F1" w:rsidRDefault="003B6C45">
      <w:pPr>
        <w:pStyle w:val="a"/>
        <w:numPr>
          <w:ilvl w:val="0"/>
          <w:numId w:val="12"/>
        </w:numPr>
      </w:pPr>
      <w:r>
        <w:t>For scenario 2, TCI state indication included in cell switch command indicates the TCI state at least for SpCell of target cell</w:t>
      </w:r>
    </w:p>
    <w:p w14:paraId="7B56C9A8" w14:textId="77777777" w:rsidR="001A78F1" w:rsidRDefault="003B6C45">
      <w:pPr>
        <w:pStyle w:val="a"/>
        <w:numPr>
          <w:ilvl w:val="0"/>
          <w:numId w:val="12"/>
        </w:numPr>
      </w:pPr>
      <w:r>
        <w:t xml:space="preserve">Send an LS to RAN2: </w:t>
      </w:r>
    </w:p>
    <w:p w14:paraId="4B832845" w14:textId="77777777" w:rsidR="001A78F1" w:rsidRDefault="003B6C45">
      <w:pPr>
        <w:pStyle w:val="a"/>
        <w:numPr>
          <w:ilvl w:val="1"/>
          <w:numId w:val="12"/>
        </w:numPr>
      </w:pPr>
      <w:r>
        <w:t>Currently, RAN1 has defined the Rel-18 LTM mechanisms assuming single CC case, e.g. beam indication for PScell only.</w:t>
      </w:r>
    </w:p>
    <w:p w14:paraId="01ACAAD3" w14:textId="77777777" w:rsidR="001A78F1" w:rsidRDefault="003B6C45">
      <w:pPr>
        <w:pStyle w:val="a"/>
        <w:numPr>
          <w:ilvl w:val="1"/>
          <w:numId w:val="12"/>
        </w:numPr>
      </w:pPr>
      <w:r>
        <w:t>If RAN2 intends to support CA scenarios in Rel-18 LTM, RAN1 respectfully asks RAN2 to provide the detailed information on the CA scenarios RAN2 wants to support.</w:t>
      </w:r>
    </w:p>
    <w:p w14:paraId="58220644" w14:textId="77777777" w:rsidR="001A78F1" w:rsidRDefault="001A78F1"/>
    <w:p w14:paraId="2C573F97" w14:textId="77777777" w:rsidR="001A78F1" w:rsidRDefault="003B6C45">
      <w:pPr>
        <w:pStyle w:val="5"/>
        <w:ind w:left="0" w:firstLineChars="0" w:firstLine="0"/>
      </w:pPr>
      <w:r>
        <w:t>[Summary of contributions]</w:t>
      </w:r>
    </w:p>
    <w:p w14:paraId="2A2F4904" w14:textId="77777777" w:rsidR="001A78F1" w:rsidRDefault="003B6C45">
      <w:pPr>
        <w:pStyle w:val="a"/>
        <w:numPr>
          <w:ilvl w:val="0"/>
          <w:numId w:val="12"/>
        </w:numPr>
      </w:pPr>
      <w:r>
        <w:t>Huawei</w:t>
      </w:r>
    </w:p>
    <w:p w14:paraId="7310EB07" w14:textId="77777777" w:rsidR="001A78F1" w:rsidRDefault="003B6C45">
      <w:pPr>
        <w:pStyle w:val="a"/>
        <w:numPr>
          <w:ilvl w:val="1"/>
          <w:numId w:val="12"/>
        </w:numPr>
        <w:rPr>
          <w:bCs/>
          <w:iCs/>
        </w:rPr>
      </w:pPr>
      <w:r>
        <w:rPr>
          <w:bCs/>
          <w:iCs/>
          <w:lang w:eastAsia="zh-CN"/>
        </w:rPr>
        <w:t xml:space="preserve">If one or more than one CC of a candidate cell group are configured in </w:t>
      </w:r>
      <w:r>
        <w:rPr>
          <w:bCs/>
          <w:iCs/>
          <w:kern w:val="2"/>
        </w:rPr>
        <w:t xml:space="preserve">a same simultaneous TCI activate list, the TCI states activated by the new MAC CE shall apply to all CCs in the same list for the candidate cell group. </w:t>
      </w:r>
      <w:r>
        <w:rPr>
          <w:bCs/>
          <w:iCs/>
          <w:lang w:eastAsia="zh-CN"/>
        </w:rPr>
        <w:t>The beam indication in the cell switch command can be applied to multiple active CCs of the target cell group. Adopt TP#2 for TS38.213.</w:t>
      </w:r>
    </w:p>
    <w:p w14:paraId="6B155DCE" w14:textId="77777777" w:rsidR="001A78F1" w:rsidRDefault="003B6C45">
      <w:pPr>
        <w:pStyle w:val="a"/>
        <w:numPr>
          <w:ilvl w:val="1"/>
          <w:numId w:val="12"/>
        </w:numPr>
        <w:rPr>
          <w:bCs/>
          <w:iCs/>
        </w:rPr>
      </w:pPr>
      <w:r>
        <w:rPr>
          <w:bCs/>
          <w:iCs/>
        </w:rPr>
        <w:t>Send LS to RAN2 and inform that the RRC parameters under LTM-Candidate-r18 provided in RAN1 list are designed per candidate cell.</w:t>
      </w:r>
    </w:p>
    <w:p w14:paraId="2DBCA831" w14:textId="77777777" w:rsidR="001A78F1" w:rsidRDefault="003B6C45">
      <w:pPr>
        <w:pStyle w:val="a"/>
        <w:numPr>
          <w:ilvl w:val="2"/>
          <w:numId w:val="12"/>
        </w:numPr>
        <w:rPr>
          <w:bCs/>
          <w:i/>
          <w:iCs/>
        </w:rPr>
      </w:pPr>
      <w:r>
        <w:rPr>
          <w:i/>
          <w:iCs/>
          <w:lang w:eastAsia="zh-CN"/>
        </w:rPr>
        <w:t>the current RRC parameters under LTM-Candidate-r18 are designed per candidate cell from RAN1 perspective. Some the fields under LTM-Candidate-r18 in RAN2 running CR[1] should be configured for each candidate cells in the cell group individually</w:t>
      </w:r>
    </w:p>
    <w:p w14:paraId="398D191F" w14:textId="77777777" w:rsidR="001A78F1" w:rsidRDefault="003B6C45">
      <w:pPr>
        <w:pStyle w:val="a"/>
        <w:numPr>
          <w:ilvl w:val="0"/>
          <w:numId w:val="12"/>
        </w:numPr>
      </w:pPr>
      <w:r>
        <w:t>Futurewei</w:t>
      </w:r>
    </w:p>
    <w:p w14:paraId="75099260" w14:textId="77777777" w:rsidR="001A78F1" w:rsidRDefault="003B6C45">
      <w:pPr>
        <w:pStyle w:val="a"/>
        <w:numPr>
          <w:ilvl w:val="1"/>
          <w:numId w:val="12"/>
        </w:numPr>
        <w:rPr>
          <w:bCs/>
          <w:u w:val="single"/>
        </w:rPr>
      </w:pPr>
      <w:r>
        <w:rPr>
          <w:bCs/>
        </w:rPr>
        <w:t xml:space="preserve">Support that the mechanism used for TCI states indicated by single DCI for multiple TRPs can be considered as baseline for TCI state activation and indication for multiple cells for CA in Rel-18 LTM procedure if </w:t>
      </w:r>
      <w:r>
        <w:rPr>
          <w:bCs/>
          <w:u w:val="single"/>
        </w:rPr>
        <w:t>different TCI states supported for the multiple cells.</w:t>
      </w:r>
    </w:p>
    <w:p w14:paraId="0B415E18" w14:textId="77777777" w:rsidR="001A78F1" w:rsidRDefault="003B6C45">
      <w:pPr>
        <w:pStyle w:val="a"/>
        <w:numPr>
          <w:ilvl w:val="0"/>
          <w:numId w:val="12"/>
        </w:numPr>
      </w:pPr>
      <w:r>
        <w:t>ZTE</w:t>
      </w:r>
    </w:p>
    <w:p w14:paraId="65C383E0" w14:textId="77777777" w:rsidR="001A78F1" w:rsidRDefault="003B6C45">
      <w:pPr>
        <w:pStyle w:val="a"/>
        <w:numPr>
          <w:ilvl w:val="1"/>
          <w:numId w:val="12"/>
        </w:numPr>
      </w:pPr>
      <w:r>
        <w:t>TCI state for target cell indicated in cell switch command can be applied to a set of candidate cells if target cell is in the set of candidate cells for CA scenario.</w:t>
      </w:r>
    </w:p>
    <w:p w14:paraId="18A71B51" w14:textId="77777777" w:rsidR="001A78F1" w:rsidRDefault="003B6C45">
      <w:pPr>
        <w:pStyle w:val="a"/>
        <w:numPr>
          <w:ilvl w:val="0"/>
          <w:numId w:val="12"/>
        </w:numPr>
      </w:pPr>
      <w:r>
        <w:t>Vivo</w:t>
      </w:r>
    </w:p>
    <w:p w14:paraId="5DCFBE54" w14:textId="77777777" w:rsidR="001A78F1" w:rsidRDefault="003B6C45">
      <w:pPr>
        <w:pStyle w:val="a"/>
        <w:numPr>
          <w:ilvl w:val="1"/>
          <w:numId w:val="12"/>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05C5766F" w14:textId="77777777" w:rsidR="001A78F1" w:rsidRDefault="003B6C45">
      <w:pPr>
        <w:pStyle w:val="a"/>
        <w:numPr>
          <w:ilvl w:val="0"/>
          <w:numId w:val="12"/>
        </w:numPr>
      </w:pPr>
      <w:r>
        <w:t>Ericsson</w:t>
      </w:r>
    </w:p>
    <w:p w14:paraId="035D329B" w14:textId="77777777" w:rsidR="001A78F1" w:rsidRDefault="003B6C45">
      <w:pPr>
        <w:pStyle w:val="a"/>
        <w:numPr>
          <w:ilvl w:val="1"/>
          <w:numId w:val="12"/>
        </w:numPr>
      </w:pPr>
      <w:r>
        <w:t>After the RRC reconfiguration triggered by the cell-switch command, the UE activates TCI states using the simultaneousU-TCI-UpdateList parameters in the candidate cell configuration.</w:t>
      </w:r>
    </w:p>
    <w:p w14:paraId="296B1337" w14:textId="77777777" w:rsidR="001A78F1" w:rsidRDefault="003B6C45">
      <w:pPr>
        <w:pStyle w:val="a"/>
        <w:numPr>
          <w:ilvl w:val="0"/>
          <w:numId w:val="12"/>
        </w:numPr>
      </w:pPr>
      <w:r>
        <w:t>Samsung</w:t>
      </w:r>
    </w:p>
    <w:p w14:paraId="0BCCF395" w14:textId="77777777" w:rsidR="001A78F1" w:rsidRDefault="003B6C45">
      <w:pPr>
        <w:pStyle w:val="a"/>
        <w:numPr>
          <w:ilvl w:val="1"/>
          <w:numId w:val="12"/>
        </w:numPr>
      </w:pPr>
      <w:r>
        <w:t>For multi-cell operation in LTM consider the following:</w:t>
      </w:r>
    </w:p>
    <w:p w14:paraId="50A9635C" w14:textId="77777777" w:rsidR="001A78F1" w:rsidRDefault="003B6C45">
      <w:pPr>
        <w:pStyle w:val="a"/>
        <w:numPr>
          <w:ilvl w:val="2"/>
          <w:numId w:val="12"/>
        </w:numPr>
      </w:pPr>
      <w:r>
        <w:t>List(s) (up to 4) of cells that follow the indicated TCI state for the candidate cell is included in the LTM candidate cell configuration.</w:t>
      </w:r>
    </w:p>
    <w:p w14:paraId="0D559E29" w14:textId="77777777" w:rsidR="001A78F1" w:rsidRDefault="003B6C45">
      <w:pPr>
        <w:pStyle w:val="a"/>
        <w:numPr>
          <w:ilvl w:val="2"/>
          <w:numId w:val="12"/>
        </w:numPr>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28A1474A" w14:textId="77777777" w:rsidR="001A78F1" w:rsidRDefault="003B6C45">
      <w:pPr>
        <w:pStyle w:val="a"/>
        <w:numPr>
          <w:ilvl w:val="0"/>
          <w:numId w:val="12"/>
        </w:numPr>
      </w:pPr>
      <w:r>
        <w:t>IDC</w:t>
      </w:r>
    </w:p>
    <w:p w14:paraId="4E38A4CB" w14:textId="77777777" w:rsidR="001A78F1" w:rsidRDefault="003B6C45">
      <w:pPr>
        <w:pStyle w:val="a"/>
        <w:numPr>
          <w:ilvl w:val="1"/>
          <w:numId w:val="12"/>
        </w:numPr>
      </w:pPr>
      <w: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6E16E173" w14:textId="77777777" w:rsidR="001A78F1" w:rsidRDefault="003B6C45">
      <w:pPr>
        <w:pStyle w:val="a"/>
        <w:numPr>
          <w:ilvl w:val="0"/>
          <w:numId w:val="12"/>
        </w:numPr>
      </w:pPr>
      <w:r>
        <w:t>CATT</w:t>
      </w:r>
    </w:p>
    <w:p w14:paraId="7ED3F395" w14:textId="77777777" w:rsidR="001A78F1" w:rsidRDefault="003B6C45">
      <w:pPr>
        <w:pStyle w:val="a"/>
        <w:numPr>
          <w:ilvl w:val="1"/>
          <w:numId w:val="12"/>
        </w:numPr>
      </w:pPr>
      <w:r>
        <w:t>For CA scenarios, the beam indication in cell switch command could be applied to multiple CCs (e.g. Pcell and Scells), where these CCs are included in the same list of simultaneous TCI state updating as that including target cell.</w:t>
      </w:r>
    </w:p>
    <w:p w14:paraId="2434903E" w14:textId="77777777" w:rsidR="001A78F1" w:rsidRDefault="003B6C45">
      <w:pPr>
        <w:pStyle w:val="a"/>
        <w:numPr>
          <w:ilvl w:val="0"/>
          <w:numId w:val="12"/>
        </w:numPr>
      </w:pPr>
      <w:r>
        <w:t>Fujitsu</w:t>
      </w:r>
    </w:p>
    <w:p w14:paraId="0F8E70C5" w14:textId="77777777" w:rsidR="001A78F1" w:rsidRDefault="003B6C45">
      <w:pPr>
        <w:pStyle w:val="a"/>
        <w:numPr>
          <w:ilvl w:val="1"/>
          <w:numId w:val="12"/>
        </w:numPr>
      </w:pPr>
      <w:r>
        <w:t>When the cell switch command indicates a TCI state for a target cell, it also applies to the target cells in the same simultaneousU-TCI-UpdateList.</w:t>
      </w:r>
    </w:p>
    <w:p w14:paraId="6688EBAA" w14:textId="77777777" w:rsidR="001A78F1" w:rsidRDefault="003B6C45">
      <w:pPr>
        <w:pStyle w:val="a"/>
        <w:numPr>
          <w:ilvl w:val="1"/>
          <w:numId w:val="12"/>
        </w:numPr>
      </w:pPr>
      <w:r>
        <w:lastRenderedPageBreak/>
        <w:t>When a MAC CE activates TCI states for a candidate cell, it also applies to the candidate cells in the same simultaneousU-TCI-UpdateList.</w:t>
      </w:r>
    </w:p>
    <w:p w14:paraId="2DC5B825" w14:textId="77777777" w:rsidR="001A78F1" w:rsidRDefault="003B6C45">
      <w:pPr>
        <w:pStyle w:val="a"/>
        <w:numPr>
          <w:ilvl w:val="0"/>
          <w:numId w:val="12"/>
        </w:numPr>
      </w:pPr>
      <w:r>
        <w:t>Qualcomm</w:t>
      </w:r>
    </w:p>
    <w:p w14:paraId="15361FB0" w14:textId="77777777" w:rsidR="001A78F1" w:rsidRDefault="003B6C45">
      <w:pPr>
        <w:pStyle w:val="a"/>
        <w:numPr>
          <w:ilvl w:val="1"/>
          <w:numId w:val="12"/>
        </w:numPr>
      </w:pPr>
      <w:r>
        <w:t>Support MAC-CE activation of L1 report for a set of PCIs</w:t>
      </w:r>
    </w:p>
    <w:p w14:paraId="586A57E9" w14:textId="77777777" w:rsidR="001A78F1" w:rsidRDefault="003B6C45">
      <w:pPr>
        <w:pStyle w:val="a"/>
        <w:numPr>
          <w:ilvl w:val="1"/>
          <w:numId w:val="12"/>
        </w:numPr>
      </w:pPr>
      <w:r>
        <w:t>For the beam indication together with the cell switch command, support that the same indicated TCI state can be applied to multiple new cells in the same CC list</w:t>
      </w:r>
    </w:p>
    <w:p w14:paraId="02BB6F99" w14:textId="77777777" w:rsidR="001A78F1" w:rsidRDefault="003B6C45">
      <w:pPr>
        <w:pStyle w:val="5"/>
        <w:ind w:left="0" w:firstLineChars="0" w:firstLine="0"/>
      </w:pPr>
      <w:r>
        <w:t>[FL observation]</w:t>
      </w:r>
    </w:p>
    <w:p w14:paraId="6BB4EDE9" w14:textId="77777777" w:rsidR="001A78F1" w:rsidRDefault="003B6C45">
      <w:r>
        <w:t>Most of the interested companies are OK to reuse the existing mechanism for TCI state activation and indication for multiple cells (CA case). However, it is not clear which alternative below is the common understanding for TCI state activation.</w:t>
      </w:r>
    </w:p>
    <w:p w14:paraId="1717FFBB" w14:textId="77777777" w:rsidR="001A78F1" w:rsidRDefault="003B6C45">
      <w:pPr>
        <w:pStyle w:val="a"/>
        <w:numPr>
          <w:ilvl w:val="0"/>
          <w:numId w:val="12"/>
        </w:numPr>
      </w:pPr>
      <w:r>
        <w:t>Alt 1. TCI state activation for multiple cell is performed when receiving cell switch command.</w:t>
      </w:r>
    </w:p>
    <w:p w14:paraId="0EBA6BB3" w14:textId="77777777" w:rsidR="001A78F1" w:rsidRDefault="003B6C45">
      <w:pPr>
        <w:pStyle w:val="a"/>
        <w:numPr>
          <w:ilvl w:val="0"/>
          <w:numId w:val="12"/>
        </w:numPr>
      </w:pPr>
      <w:r>
        <w:t>Alt 2. TCI state activation for multiple cell is performed when receiving TCI state activation MAC CE.</w:t>
      </w:r>
    </w:p>
    <w:p w14:paraId="20C25F70" w14:textId="77777777" w:rsidR="001A78F1" w:rsidRDefault="003B6C45">
      <w:r>
        <w:t xml:space="preserve">On the other hand, one company mentioned that multiple TCI states should be supported. </w:t>
      </w:r>
    </w:p>
    <w:p w14:paraId="5BD40202" w14:textId="77777777" w:rsidR="001A78F1" w:rsidRDefault="003B6C45">
      <w:r>
        <w:t xml:space="preserve">FL would like to note that beam indication for multiple cells is an essential correction. </w:t>
      </w:r>
    </w:p>
    <w:p w14:paraId="6F5DFB03" w14:textId="77777777" w:rsidR="001A78F1" w:rsidRDefault="003B6C45">
      <w:pPr>
        <w:pStyle w:val="5"/>
      </w:pPr>
      <w:r>
        <w:t>[FL Proposal 5-3-7-v1]</w:t>
      </w:r>
    </w:p>
    <w:p w14:paraId="03739EB3" w14:textId="77777777" w:rsidR="001A78F1" w:rsidRDefault="003B6C45">
      <w:pPr>
        <w:pStyle w:val="a"/>
        <w:numPr>
          <w:ilvl w:val="1"/>
          <w:numId w:val="12"/>
        </w:numPr>
        <w:rPr>
          <w:color w:val="FF0000"/>
        </w:rPr>
      </w:pPr>
      <w:r>
        <w:rPr>
          <w:color w:val="FF0000"/>
        </w:rPr>
        <w:t>TCI state indication included in cell switch command indicates the TCI state(s) for SpCell of target cell(s)</w:t>
      </w:r>
    </w:p>
    <w:p w14:paraId="059BEF34" w14:textId="77777777" w:rsidR="001A78F1" w:rsidRDefault="003B6C45">
      <w:pPr>
        <w:pStyle w:val="a"/>
        <w:numPr>
          <w:ilvl w:val="1"/>
          <w:numId w:val="12"/>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4A345DE1" w14:textId="77777777" w:rsidR="001A78F1" w:rsidRDefault="003B6C45">
      <w:pPr>
        <w:pStyle w:val="a"/>
        <w:numPr>
          <w:ilvl w:val="2"/>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56025F39" w14:textId="77777777" w:rsidR="001A78F1" w:rsidRDefault="003B6C45">
      <w:pPr>
        <w:pStyle w:val="a"/>
        <w:numPr>
          <w:ilvl w:val="1"/>
          <w:numId w:val="12"/>
        </w:numPr>
        <w:rPr>
          <w:color w:val="FF0000"/>
        </w:rPr>
      </w:pPr>
      <w:r>
        <w:rPr>
          <w:rFonts w:eastAsia="SimSun"/>
          <w:color w:val="FF0000"/>
          <w:lang w:eastAsia="zh-CN"/>
        </w:rPr>
        <w:t>TCI state activation of the cells (i.e. potential SCells) in the list are performed:</w:t>
      </w:r>
    </w:p>
    <w:p w14:paraId="340BE96C" w14:textId="77777777" w:rsidR="001A78F1" w:rsidRDefault="003B6C45">
      <w:pPr>
        <w:pStyle w:val="a"/>
        <w:numPr>
          <w:ilvl w:val="2"/>
          <w:numId w:val="12"/>
        </w:numPr>
        <w:rPr>
          <w:color w:val="FF0000"/>
        </w:rPr>
      </w:pPr>
      <w:r>
        <w:rPr>
          <w:rFonts w:eastAsia="SimSun"/>
          <w:color w:val="FF0000"/>
          <w:lang w:eastAsia="zh-CN"/>
        </w:rPr>
        <w:t>Alt. 1: when the TCI state activation MAC CE is received</w:t>
      </w:r>
    </w:p>
    <w:p w14:paraId="4806944C" w14:textId="77777777" w:rsidR="001A78F1" w:rsidRDefault="003B6C45">
      <w:pPr>
        <w:pStyle w:val="a"/>
        <w:numPr>
          <w:ilvl w:val="2"/>
          <w:numId w:val="12"/>
        </w:numPr>
        <w:rPr>
          <w:color w:val="FF0000"/>
        </w:rPr>
      </w:pPr>
      <w:r>
        <w:rPr>
          <w:rFonts w:eastAsia="SimSun"/>
          <w:color w:val="FF0000"/>
          <w:lang w:eastAsia="zh-CN"/>
        </w:rPr>
        <w:t>Alt. 2: when the cell switch command including the TCI state indication is received.</w:t>
      </w:r>
    </w:p>
    <w:p w14:paraId="3F740D10" w14:textId="77777777" w:rsidR="001A78F1" w:rsidRDefault="001A78F1"/>
    <w:p w14:paraId="6225F667" w14:textId="77777777" w:rsidR="001A78F1" w:rsidRDefault="003B6C45">
      <w:pPr>
        <w:pStyle w:val="5"/>
      </w:pPr>
      <w:r>
        <w:t>[Comments to FL Proposal 5-3-7-v1]</w:t>
      </w:r>
    </w:p>
    <w:tbl>
      <w:tblPr>
        <w:tblStyle w:val="8"/>
        <w:tblW w:w="9773" w:type="dxa"/>
        <w:tblLook w:val="04A0" w:firstRow="1" w:lastRow="0" w:firstColumn="1" w:lastColumn="0" w:noHBand="0" w:noVBand="1"/>
      </w:tblPr>
      <w:tblGrid>
        <w:gridCol w:w="1603"/>
        <w:gridCol w:w="8170"/>
      </w:tblGrid>
      <w:tr w:rsidR="001A78F1" w14:paraId="4DE128C7"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656AB438" w14:textId="77777777" w:rsidR="001A78F1" w:rsidRDefault="003B6C45">
            <w:r>
              <w:rPr>
                <w:rFonts w:hint="eastAsia"/>
              </w:rPr>
              <w:t>C</w:t>
            </w:r>
            <w:r>
              <w:t>ompany</w:t>
            </w:r>
          </w:p>
        </w:tc>
        <w:tc>
          <w:tcPr>
            <w:tcW w:w="8170" w:type="dxa"/>
          </w:tcPr>
          <w:p w14:paraId="4990AA46" w14:textId="77777777" w:rsidR="001A78F1" w:rsidRDefault="003B6C45">
            <w:r>
              <w:rPr>
                <w:rFonts w:hint="eastAsia"/>
              </w:rPr>
              <w:t>C</w:t>
            </w:r>
            <w:r>
              <w:t>omment</w:t>
            </w:r>
          </w:p>
        </w:tc>
      </w:tr>
      <w:tr w:rsidR="001A78F1" w14:paraId="23B36832" w14:textId="77777777" w:rsidTr="001A78F1">
        <w:tc>
          <w:tcPr>
            <w:tcW w:w="1603" w:type="dxa"/>
          </w:tcPr>
          <w:p w14:paraId="51E642F8" w14:textId="77777777" w:rsidR="001A78F1" w:rsidRDefault="003B6C45">
            <w:pPr>
              <w:rPr>
                <w:rFonts w:eastAsia="SimSun"/>
                <w:lang w:eastAsia="zh-CN"/>
              </w:rPr>
            </w:pPr>
            <w:r>
              <w:rPr>
                <w:rFonts w:eastAsia="SimSun"/>
                <w:lang w:eastAsia="zh-CN"/>
              </w:rPr>
              <w:t>Ericsson</w:t>
            </w:r>
          </w:p>
        </w:tc>
        <w:tc>
          <w:tcPr>
            <w:tcW w:w="8170" w:type="dxa"/>
          </w:tcPr>
          <w:p w14:paraId="09A3F46C" w14:textId="77777777" w:rsidR="001A78F1" w:rsidRDefault="003B6C45">
            <w:pPr>
              <w:rPr>
                <w:rFonts w:eastAsia="SimSun"/>
                <w:lang w:eastAsia="zh-CN"/>
              </w:rPr>
            </w:pPr>
            <w:r>
              <w:rPr>
                <w:rFonts w:eastAsia="SimSun"/>
                <w:lang w:eastAsia="zh-CN"/>
              </w:rPr>
              <w:t>Why is this one proposal? It looks like 3 different proposals.</w:t>
            </w:r>
          </w:p>
          <w:p w14:paraId="71E47BEB" w14:textId="77777777" w:rsidR="001A78F1" w:rsidRDefault="003B6C45">
            <w:pPr>
              <w:rPr>
                <w:rFonts w:eastAsia="SimSun"/>
                <w:lang w:eastAsia="zh-CN"/>
              </w:rPr>
            </w:pPr>
            <w:r>
              <w:rPr>
                <w:rFonts w:eastAsia="SimSun"/>
                <w:lang w:eastAsia="zh-CN"/>
              </w:rPr>
              <w:t xml:space="preserve">Overall, the proposal does not distinguish between “TCI states” and “LTM/candidate TCI states”. In our interpretation, this refers to “TCI states”, configured in PDSCH-Config of the serving cell configuration. </w:t>
            </w:r>
          </w:p>
          <w:p w14:paraId="6572D869" w14:textId="77777777" w:rsidR="001A78F1" w:rsidRDefault="003B6C45">
            <w:pPr>
              <w:rPr>
                <w:color w:val="FF0000"/>
              </w:rPr>
            </w:pPr>
            <w:r>
              <w:rPr>
                <w:color w:val="FF0000"/>
              </w:rPr>
              <w:t>TCI state indication included in cell switch command indicates the TCI state(s) for SpCell of target cell(s)</w:t>
            </w:r>
          </w:p>
          <w:p w14:paraId="01E51FAC" w14:textId="77777777" w:rsidR="001A78F1" w:rsidRDefault="003B6C45">
            <w:r>
              <w:lastRenderedPageBreak/>
              <w:t>We need to add “of the active BWP” – otherwise this is ambiguous. Perhaps the term target cell(s) is a little unclear: simply writing “target” suffices. This is also captured in the running CR for 38.321:</w:t>
            </w:r>
          </w:p>
          <w:p w14:paraId="4DFCAFB3" w14:textId="77777777" w:rsidR="001A78F1" w:rsidRDefault="003B6C45">
            <w:pPr>
              <w:ind w:left="568" w:hanging="284"/>
              <w:rPr>
                <w:lang w:val="fr-FR" w:eastAsia="fr-FR"/>
              </w:rPr>
            </w:pPr>
            <w:bookmarkStart w:id="8" w:name="_Hlk147481698"/>
            <w:r>
              <w:rPr>
                <w:lang w:val="fr-FR" w:eastAsia="fr-FR"/>
              </w:rPr>
              <w:t>-</w:t>
            </w:r>
            <w:r>
              <w:rPr>
                <w:lang w:val="fr-FR" w:eastAsia="fr-FR"/>
              </w:rPr>
              <w:tab/>
              <w:t xml:space="preserve">TCI state ID: This field indicates and activates the TCI state </w:t>
            </w:r>
            <w:r>
              <w:t xml:space="preserve">for the LTM target cell (i.e. the SpCell of the target configuration indicated by the Target Configuration ID field). </w:t>
            </w:r>
            <w:r>
              <w:rPr>
                <w:lang w:val="fr-FR" w:eastAsia="fr-FR"/>
              </w:rPr>
              <w:t xml:space="preserve">The TCI state is identified by </w:t>
            </w:r>
            <w:r>
              <w:rPr>
                <w:i/>
                <w:iCs/>
                <w:lang w:val="fr-FR" w:eastAsia="fr-FR"/>
              </w:rPr>
              <w:t>TCI-StateId</w:t>
            </w:r>
            <w:r>
              <w:rPr>
                <w:lang w:val="fr-FR" w:eastAsia="fr-FR"/>
              </w:rPr>
              <w:t xml:space="preserve"> as specified in TS 38.331 [5]. I</w:t>
            </w:r>
            <w:r>
              <w:rPr>
                <w:lang w:val="fr-FR" w:eastAsia="fr-FR" w:bidi="ar"/>
              </w:rPr>
              <w:t xml:space="preserve">f the value of </w:t>
            </w:r>
            <w:r>
              <w:rPr>
                <w:i/>
                <w:lang w:val="fr-FR" w:eastAsia="fr-FR" w:bidi="ar"/>
              </w:rPr>
              <w:t xml:space="preserve">unifiedTCI-StateType </w:t>
            </w:r>
            <w:r>
              <w:rPr>
                <w:lang w:val="fr-FR" w:eastAsia="fr-FR" w:bidi="ar"/>
              </w:rPr>
              <w:t xml:space="preserve">in </w:t>
            </w:r>
            <w:r>
              <w:t>the SpCell of the target configuration indicated by Target Configuration ID field</w:t>
            </w:r>
            <w:r>
              <w:rPr>
                <w:vertAlign w:val="subscript"/>
                <w:lang w:val="fr-FR" w:eastAsia="fr-FR" w:bidi="ar"/>
              </w:rPr>
              <w:t xml:space="preserve"> </w:t>
            </w:r>
            <w:r>
              <w:rPr>
                <w:lang w:val="fr-FR" w:eastAsia="fr-FR" w:bidi="ar"/>
              </w:rPr>
              <w:t xml:space="preserve">is </w:t>
            </w:r>
            <w:r>
              <w:rPr>
                <w:i/>
                <w:lang w:val="fr-FR" w:eastAsia="fr-FR" w:bidi="ar"/>
              </w:rPr>
              <w:t>joint</w:t>
            </w:r>
            <w:r>
              <w:rPr>
                <w:lang w:val="fr-FR" w:eastAsia="fr-FR"/>
              </w:rPr>
              <w:t xml:space="preserve">, this field is for joint TCI state, otherwise, this field is for downlink TCI state. </w:t>
            </w:r>
            <w:r>
              <w:t xml:space="preserve">The length of the field is </w:t>
            </w:r>
            <w:r>
              <w:rPr>
                <w:lang w:eastAsia="ko-KR"/>
              </w:rPr>
              <w:t>7</w:t>
            </w:r>
            <w:r>
              <w:t xml:space="preserve"> bits;</w:t>
            </w:r>
          </w:p>
          <w:bookmarkEnd w:id="8"/>
          <w:p w14:paraId="71ED31EE" w14:textId="77777777" w:rsidR="001A78F1" w:rsidRDefault="003B6C45">
            <w:pPr>
              <w:rPr>
                <w:rFonts w:eastAsia="SimSun"/>
                <w:lang w:eastAsia="zh-CN"/>
              </w:rPr>
            </w:pPr>
            <w:r>
              <w:rPr>
                <w:rFonts w:eastAsia="SimSun"/>
                <w:lang w:eastAsia="zh-CN"/>
              </w:rPr>
              <w:t>Note that the TCI state index points to the TCI states defined in the target configuration, not to the candidate TCI states.</w:t>
            </w:r>
          </w:p>
          <w:p w14:paraId="33A16861" w14:textId="77777777" w:rsidR="001A78F1" w:rsidRDefault="003B6C45">
            <w:p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22E20E3" w14:textId="77777777" w:rsidR="001A78F1" w:rsidRDefault="003B6C45">
            <w:pPr>
              <w:pStyle w:val="a"/>
              <w:numPr>
                <w:ilvl w:val="0"/>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4EB08186" w14:textId="77777777" w:rsidR="001A78F1" w:rsidRDefault="003B6C45">
            <w:pPr>
              <w:rPr>
                <w:rFonts w:eastAsia="SimSun"/>
                <w:lang w:eastAsia="zh-CN"/>
              </w:rPr>
            </w:pPr>
            <w:r>
              <w:rPr>
                <w:rFonts w:eastAsia="SimSun"/>
                <w:lang w:eastAsia="zh-CN"/>
              </w:rPr>
              <w:t>This is OK, but the subbullet is a little confusing: this is simply as in legacy, assuming that it is the lists in the target configuration that is used. Also, I don’t think the restriction “when the cells indicated in the list are active” is needed. Do we have that in legacy?</w:t>
            </w:r>
          </w:p>
          <w:p w14:paraId="6465E272" w14:textId="77777777" w:rsidR="001A78F1" w:rsidRDefault="003B6C45">
            <w:pPr>
              <w:rPr>
                <w:color w:val="FF0000"/>
              </w:rPr>
            </w:pPr>
            <w:r>
              <w:rPr>
                <w:rFonts w:eastAsia="SimSun"/>
                <w:color w:val="FF0000"/>
                <w:lang w:eastAsia="zh-CN"/>
              </w:rPr>
              <w:t>TCI state activation of the cells (i.e. potential SCells) in the list are performed:</w:t>
            </w:r>
          </w:p>
          <w:p w14:paraId="33AD176A" w14:textId="77777777" w:rsidR="001A78F1" w:rsidRDefault="003B6C45">
            <w:pPr>
              <w:pStyle w:val="a"/>
              <w:numPr>
                <w:ilvl w:val="0"/>
                <w:numId w:val="12"/>
              </w:numPr>
              <w:rPr>
                <w:color w:val="FF0000"/>
              </w:rPr>
            </w:pPr>
            <w:r>
              <w:rPr>
                <w:rFonts w:eastAsia="SimSun"/>
                <w:color w:val="FF0000"/>
                <w:lang w:eastAsia="zh-CN"/>
              </w:rPr>
              <w:t>Alt. 1: when the TCI state activation MAC CE is received</w:t>
            </w:r>
          </w:p>
          <w:p w14:paraId="12681BD8" w14:textId="77777777" w:rsidR="001A78F1" w:rsidRDefault="003B6C45">
            <w:pPr>
              <w:pStyle w:val="a"/>
              <w:numPr>
                <w:ilvl w:val="0"/>
                <w:numId w:val="12"/>
              </w:numPr>
              <w:rPr>
                <w:color w:val="FF0000"/>
              </w:rPr>
            </w:pPr>
            <w:r>
              <w:rPr>
                <w:rFonts w:eastAsia="SimSun"/>
                <w:color w:val="FF0000"/>
                <w:lang w:eastAsia="zh-CN"/>
              </w:rPr>
              <w:t>Alt. 2: when the cell switch command including the TCI state indication is received.</w:t>
            </w:r>
          </w:p>
          <w:p w14:paraId="3F00FB3F" w14:textId="77777777" w:rsidR="001A78F1" w:rsidRDefault="003B6C45">
            <w:pPr>
              <w:rPr>
                <w:rFonts w:eastAsia="SimSun"/>
                <w:lang w:eastAsia="zh-CN"/>
              </w:rPr>
            </w:pPr>
            <w:r>
              <w:rPr>
                <w:rFonts w:eastAsia="SimSun"/>
                <w:lang w:eastAsia="zh-CN"/>
              </w:rPr>
              <w:t>This is unclear. What TCI state activation MAC CE is intended in Alt1?</w:t>
            </w:r>
          </w:p>
        </w:tc>
      </w:tr>
      <w:tr w:rsidR="001A78F1" w14:paraId="6FEB6744" w14:textId="77777777" w:rsidTr="001A78F1">
        <w:tc>
          <w:tcPr>
            <w:tcW w:w="1603" w:type="dxa"/>
          </w:tcPr>
          <w:p w14:paraId="34B10481" w14:textId="77777777" w:rsidR="001A78F1" w:rsidRDefault="003B6C45">
            <w:pPr>
              <w:rPr>
                <w:rFonts w:eastAsia="SimSun"/>
                <w:lang w:eastAsia="zh-CN"/>
              </w:rPr>
            </w:pPr>
            <w:r>
              <w:rPr>
                <w:rFonts w:eastAsia="SimSun"/>
                <w:lang w:eastAsia="zh-CN"/>
              </w:rPr>
              <w:lastRenderedPageBreak/>
              <w:t>NOKIA</w:t>
            </w:r>
          </w:p>
        </w:tc>
        <w:tc>
          <w:tcPr>
            <w:tcW w:w="8170" w:type="dxa"/>
          </w:tcPr>
          <w:p w14:paraId="0606A780" w14:textId="77777777" w:rsidR="001A78F1" w:rsidRDefault="003B6C45">
            <w:pPr>
              <w:snapToGrid/>
              <w:spacing w:after="0" w:afterAutospacing="0"/>
              <w:jc w:val="left"/>
              <w:rPr>
                <w:rFonts w:eastAsia="SimSun"/>
                <w:lang w:eastAsia="zh-CN"/>
              </w:rPr>
            </w:pP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p w14:paraId="48549CC9" w14:textId="77777777" w:rsidR="001A78F1" w:rsidRDefault="001A78F1">
            <w:pPr>
              <w:snapToGrid/>
              <w:spacing w:after="0" w:afterAutospacing="0"/>
              <w:jc w:val="left"/>
              <w:rPr>
                <w:rFonts w:eastAsia="Batang"/>
                <w:szCs w:val="24"/>
                <w:lang w:val="en-US" w:eastAsia="en-US"/>
              </w:rPr>
            </w:pPr>
          </w:p>
          <w:p w14:paraId="710FA934" w14:textId="77777777" w:rsidR="001A78F1" w:rsidRDefault="003B6C45">
            <w:pPr>
              <w:rPr>
                <w:rFonts w:eastAsia="SimSun"/>
                <w:lang w:eastAsia="zh-CN"/>
              </w:rPr>
            </w:pPr>
            <w:r>
              <w:rPr>
                <w:rFonts w:eastAsia="SimSun"/>
                <w:lang w:eastAsia="zh-CN"/>
              </w:rPr>
              <w:t>Before discussing how an indicated LTM TCI state in the cell switch command can be applied to multiple cells in the target cell, we need to first discuss how a LTM TCI state can be mapped to a TCI state configured for beam management within the target cell. Once we resolve that issue, then existing mechanisms where a TCI state indication can be used for multiple CCs can be applied.</w:t>
            </w:r>
          </w:p>
          <w:p w14:paraId="00DB1619" w14:textId="77777777" w:rsidR="001A78F1" w:rsidRDefault="003B6C45">
            <w:pPr>
              <w:rPr>
                <w:rFonts w:eastAsia="SimSun"/>
                <w:lang w:eastAsia="zh-CN"/>
              </w:rPr>
            </w:pPr>
            <w:r>
              <w:rPr>
                <w:rFonts w:eastAsia="SimSun"/>
                <w:lang w:eastAsia="zh-CN"/>
              </w:rPr>
              <w:t xml:space="preserve">As the UE may not have information about CC lists before the cell switch command is received and the corresponding RRC configuration is processed by the UE, the </w:t>
            </w:r>
            <w:r>
              <w:rPr>
                <w:rFonts w:eastAsia="SimSun"/>
                <w:lang w:eastAsia="zh-CN"/>
              </w:rPr>
              <w:lastRenderedPageBreak/>
              <w:t xml:space="preserve">activation and indication for multiple cells can only be done after the RRC configuration is processed. </w:t>
            </w:r>
          </w:p>
        </w:tc>
      </w:tr>
      <w:tr w:rsidR="001A78F1" w14:paraId="5856F955" w14:textId="77777777" w:rsidTr="001A78F1">
        <w:tc>
          <w:tcPr>
            <w:tcW w:w="1603" w:type="dxa"/>
          </w:tcPr>
          <w:p w14:paraId="34E57FA9"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635F413F" w14:textId="77777777" w:rsidR="001A78F1" w:rsidRDefault="003B6C45">
            <w:pPr>
              <w:rPr>
                <w:rFonts w:eastAsia="SimSun"/>
                <w:lang w:eastAsia="zh-CN"/>
              </w:rPr>
            </w:pPr>
            <w:r>
              <w:rPr>
                <w:rFonts w:eastAsia="SimSun" w:hint="eastAsia"/>
                <w:lang w:eastAsia="zh-CN"/>
              </w:rPr>
              <w:t>W</w:t>
            </w:r>
            <w:r>
              <w:rPr>
                <w:rFonts w:eastAsia="SimSun"/>
                <w:lang w:eastAsia="zh-CN"/>
              </w:rPr>
              <w:t>e donot see CA scenario (with multiple target cells) is assumed by RAN2. The proposed conclusion in last meeting with an LS to RAN2 seems to be a good starting point to us. If multiple target cells for LTM is not supported, we do not need to discuss this proposal.</w:t>
            </w:r>
          </w:p>
        </w:tc>
      </w:tr>
      <w:tr w:rsidR="001A78F1" w14:paraId="3244B1E2" w14:textId="77777777" w:rsidTr="001A78F1">
        <w:tc>
          <w:tcPr>
            <w:tcW w:w="1603" w:type="dxa"/>
          </w:tcPr>
          <w:p w14:paraId="1BA81DDA" w14:textId="77777777" w:rsidR="001A78F1" w:rsidRDefault="003B6C45">
            <w:pPr>
              <w:rPr>
                <w:rFonts w:eastAsia="SimSun"/>
                <w:lang w:val="en-US" w:eastAsia="zh-CN"/>
              </w:rPr>
            </w:pPr>
            <w:r>
              <w:t>QC</w:t>
            </w:r>
          </w:p>
        </w:tc>
        <w:tc>
          <w:tcPr>
            <w:tcW w:w="8170" w:type="dxa"/>
          </w:tcPr>
          <w:p w14:paraId="1B8E0439" w14:textId="77777777" w:rsidR="001A78F1" w:rsidRDefault="003B6C45">
            <w:pPr>
              <w:rPr>
                <w:rFonts w:eastAsia="SimSun"/>
                <w:lang w:val="en-US" w:eastAsia="zh-CN"/>
              </w:rPr>
            </w:pPr>
            <w:r>
              <w:t xml:space="preserve">We think only indicating the TCI for SpCell does not work when the new cell group has FR1+FR2 CA. In general, gNB should provide one TCI for a CC group sharing the same beam, which is identified by one CC list. </w:t>
            </w:r>
          </w:p>
        </w:tc>
      </w:tr>
      <w:tr w:rsidR="001A78F1" w14:paraId="00452DB6" w14:textId="77777777" w:rsidTr="001A78F1">
        <w:tc>
          <w:tcPr>
            <w:tcW w:w="1603" w:type="dxa"/>
          </w:tcPr>
          <w:p w14:paraId="10690744"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8487F37" w14:textId="77777777" w:rsidR="001A78F1" w:rsidRDefault="003B6C45">
            <w:pPr>
              <w:rPr>
                <w:rFonts w:eastAsia="SimSun"/>
                <w:lang w:val="en-US" w:eastAsia="zh-CN"/>
              </w:rPr>
            </w:pPr>
            <w:r>
              <w:rPr>
                <w:rFonts w:eastAsia="SimSun"/>
                <w:lang w:val="en-US" w:eastAsia="zh-CN"/>
              </w:rPr>
              <w:t>We are generally fine with the proposal. For the 2</w:t>
            </w:r>
            <w:r>
              <w:rPr>
                <w:rFonts w:eastAsia="SimSun"/>
                <w:vertAlign w:val="superscript"/>
                <w:lang w:val="en-US" w:eastAsia="zh-CN"/>
              </w:rPr>
              <w:t>nd</w:t>
            </w:r>
            <w:r>
              <w:rPr>
                <w:rFonts w:eastAsia="SimSun"/>
                <w:lang w:val="en-US" w:eastAsia="zh-CN"/>
              </w:rPr>
              <w:t xml:space="preserve"> bullet, before the simultaneous TCI indication is applied to the multiple carriers, the UE should have the knowledge the list of CCs which the TCI state would be applied before the cell switch command. And for the 3</w:t>
            </w:r>
            <w:r>
              <w:rPr>
                <w:rFonts w:eastAsia="SimSun"/>
                <w:vertAlign w:val="superscript"/>
                <w:lang w:val="en-US" w:eastAsia="zh-CN"/>
              </w:rPr>
              <w:t>rd</w:t>
            </w:r>
            <w:r>
              <w:rPr>
                <w:rFonts w:eastAsia="SimSun"/>
                <w:lang w:val="en-US" w:eastAsia="zh-CN"/>
              </w:rPr>
              <w:t xml:space="preserve"> bullet, the simultaneous TCI state application should be applied only when the target cell is indicated. When it is activated before the cell switch command with the activation MAC CE, it will increase the workload of UE for unnecessary operation. </w:t>
            </w:r>
          </w:p>
        </w:tc>
      </w:tr>
      <w:tr w:rsidR="001A78F1" w14:paraId="5B25CC8F" w14:textId="77777777" w:rsidTr="001A78F1">
        <w:tc>
          <w:tcPr>
            <w:tcW w:w="1603" w:type="dxa"/>
          </w:tcPr>
          <w:p w14:paraId="78F75297" w14:textId="77777777" w:rsidR="001A78F1" w:rsidRDefault="003B6C45">
            <w:pPr>
              <w:rPr>
                <w:rFonts w:eastAsia="Malgun Gothic"/>
                <w:lang w:val="en-US" w:eastAsia="ko-KR"/>
              </w:rPr>
            </w:pPr>
            <w:r>
              <w:rPr>
                <w:rFonts w:eastAsia="Malgun Gothic"/>
                <w:lang w:val="en-US" w:eastAsia="ko-KR"/>
              </w:rPr>
              <w:t>Futurewei</w:t>
            </w:r>
          </w:p>
        </w:tc>
        <w:tc>
          <w:tcPr>
            <w:tcW w:w="8170" w:type="dxa"/>
          </w:tcPr>
          <w:p w14:paraId="432862E4" w14:textId="77777777" w:rsidR="001A78F1" w:rsidRDefault="003B6C45">
            <w:pPr>
              <w:pStyle w:val="a"/>
              <w:numPr>
                <w:ilvl w:val="1"/>
                <w:numId w:val="26"/>
              </w:numPr>
              <w:rPr>
                <w:color w:val="FF0000"/>
              </w:rPr>
            </w:pPr>
            <w:r>
              <w:rPr>
                <w:color w:val="FF0000"/>
              </w:rPr>
              <w:t>TCI state indication included in cell switch command indicates the TCI state(s) for SpCell of target cell(s)</w:t>
            </w:r>
          </w:p>
          <w:p w14:paraId="7F66AC9A" w14:textId="77777777" w:rsidR="001A78F1" w:rsidRDefault="003B6C45">
            <w:pPr>
              <w:pStyle w:val="a"/>
              <w:numPr>
                <w:ilvl w:val="0"/>
                <w:numId w:val="0"/>
              </w:numPr>
              <w:ind w:left="840"/>
              <w:rPr>
                <w:color w:val="FFFFFF"/>
              </w:rPr>
            </w:pPr>
            <w:r>
              <w:t>We are fine with the sub-bullet.</w:t>
            </w:r>
          </w:p>
          <w:p w14:paraId="20F87FBE" w14:textId="77777777" w:rsidR="001A78F1" w:rsidRDefault="003B6C45">
            <w:pPr>
              <w:pStyle w:val="a"/>
              <w:numPr>
                <w:ilvl w:val="1"/>
                <w:numId w:val="26"/>
              </w:numPr>
              <w:rPr>
                <w:color w:val="FF0000"/>
              </w:rPr>
            </w:pPr>
            <w:r>
              <w:rPr>
                <w:color w:val="FF0000"/>
              </w:rPr>
              <w:t xml:space="preserve">A TCI state indicated in the cell switch command is applied to multiple cells included in the list of simultaneous TCI state of the indicated target cell (when the list is configured) when the cells indicated in the list are active after the reception of cell switch command </w:t>
            </w:r>
          </w:p>
          <w:p w14:paraId="78494FCC" w14:textId="77777777" w:rsidR="001A78F1" w:rsidRDefault="003B6C45">
            <w:pPr>
              <w:pStyle w:val="a"/>
              <w:numPr>
                <w:ilvl w:val="2"/>
                <w:numId w:val="26"/>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2F8732A8" w14:textId="77777777" w:rsidR="001A78F1" w:rsidRDefault="003B6C45">
            <w:pPr>
              <w:ind w:left="840"/>
              <w:rPr>
                <w:color w:val="FF0000"/>
              </w:rPr>
            </w:pPr>
            <w:r>
              <w:t>We are fine with the sub-bullet.</w:t>
            </w:r>
          </w:p>
          <w:p w14:paraId="70AF2015" w14:textId="77777777" w:rsidR="001A78F1" w:rsidRDefault="003B6C45">
            <w:pPr>
              <w:pStyle w:val="a"/>
              <w:numPr>
                <w:ilvl w:val="1"/>
                <w:numId w:val="26"/>
              </w:numPr>
              <w:rPr>
                <w:color w:val="FF0000"/>
              </w:rPr>
            </w:pPr>
            <w:r>
              <w:rPr>
                <w:rFonts w:eastAsia="SimSun"/>
                <w:color w:val="FF0000"/>
                <w:lang w:eastAsia="zh-CN"/>
              </w:rPr>
              <w:t>TCI state activation of the cells (i.e. potential SCells) in the list are performed:</w:t>
            </w:r>
          </w:p>
          <w:p w14:paraId="096EC9A8" w14:textId="77777777" w:rsidR="001A78F1" w:rsidRDefault="003B6C45">
            <w:pPr>
              <w:pStyle w:val="a"/>
              <w:numPr>
                <w:ilvl w:val="2"/>
                <w:numId w:val="26"/>
              </w:numPr>
              <w:rPr>
                <w:color w:val="FF0000"/>
              </w:rPr>
            </w:pPr>
            <w:r>
              <w:rPr>
                <w:rFonts w:eastAsia="SimSun"/>
                <w:color w:val="FF0000"/>
                <w:lang w:eastAsia="zh-CN"/>
              </w:rPr>
              <w:t>Alt. 1: when the TCI state activation MAC CE is received</w:t>
            </w:r>
          </w:p>
          <w:p w14:paraId="7A3AE79A" w14:textId="77777777" w:rsidR="001A78F1" w:rsidRDefault="003B6C45">
            <w:pPr>
              <w:pStyle w:val="a"/>
              <w:numPr>
                <w:ilvl w:val="2"/>
                <w:numId w:val="26"/>
              </w:numPr>
              <w:rPr>
                <w:color w:val="FF0000"/>
              </w:rPr>
            </w:pPr>
            <w:r>
              <w:rPr>
                <w:rFonts w:eastAsia="SimSun"/>
                <w:color w:val="FF0000"/>
                <w:lang w:eastAsia="zh-CN"/>
              </w:rPr>
              <w:t>Alt. 2: when the cell switch command including the TCI state indication is received.</w:t>
            </w:r>
          </w:p>
          <w:p w14:paraId="40D3FA47" w14:textId="77777777" w:rsidR="001A78F1" w:rsidRDefault="003B6C45">
            <w:pPr>
              <w:ind w:left="840"/>
              <w:rPr>
                <w:color w:val="FF0000"/>
              </w:rPr>
            </w:pPr>
            <w:r>
              <w:t>We are fine with Alt. 1 and TCI states should be preconfigured before CSC, and Alt. 2 may introduce more latency for applying the TCI state.</w:t>
            </w:r>
          </w:p>
          <w:p w14:paraId="1F354F09" w14:textId="77777777" w:rsidR="001A78F1" w:rsidRDefault="001A78F1">
            <w:pPr>
              <w:rPr>
                <w:rFonts w:eastAsia="Malgun Gothic"/>
                <w:lang w:eastAsia="ko-KR"/>
              </w:rPr>
            </w:pPr>
          </w:p>
        </w:tc>
      </w:tr>
      <w:tr w:rsidR="001A78F1" w14:paraId="4E1DC501" w14:textId="77777777" w:rsidTr="001A78F1">
        <w:tc>
          <w:tcPr>
            <w:tcW w:w="1603" w:type="dxa"/>
          </w:tcPr>
          <w:p w14:paraId="54255DF1" w14:textId="77777777" w:rsidR="001A78F1" w:rsidRDefault="003B6C45">
            <w:pPr>
              <w:rPr>
                <w:rFonts w:eastAsia="SimSun"/>
                <w:lang w:val="en-US" w:eastAsia="zh-CN"/>
              </w:rPr>
            </w:pPr>
            <w:r>
              <w:rPr>
                <w:rFonts w:eastAsia="SimSun" w:hint="eastAsia"/>
                <w:lang w:val="en-US" w:eastAsia="zh-CN"/>
              </w:rPr>
              <w:t>ZTE</w:t>
            </w:r>
          </w:p>
        </w:tc>
        <w:tc>
          <w:tcPr>
            <w:tcW w:w="8170" w:type="dxa"/>
          </w:tcPr>
          <w:p w14:paraId="3891D825" w14:textId="77777777" w:rsidR="001A78F1" w:rsidRDefault="003B6C45">
            <w:pPr>
              <w:rPr>
                <w:rFonts w:eastAsia="SimSun"/>
                <w:lang w:val="en-US" w:eastAsia="zh-CN"/>
              </w:rPr>
            </w:pPr>
            <w:r>
              <w:rPr>
                <w:rFonts w:eastAsia="SimSun" w:hint="eastAsia"/>
                <w:lang w:val="en-US" w:eastAsia="zh-CN"/>
              </w:rPr>
              <w:t xml:space="preserve">We can understand the motivation of this proposal but seems we should first clarify when SCell is activated, such as before or after CSC by RRC. If it is former, then TCI state activation corresponding to activated SCell should be done based on a MAC CE signaling. For latter, we understand these two alternatives in last bullet can be considered and slightly prefer Alt1 since it is more aligned with legacy. </w:t>
            </w:r>
          </w:p>
        </w:tc>
      </w:tr>
      <w:tr w:rsidR="00A814D0" w14:paraId="47654C4F" w14:textId="77777777" w:rsidTr="00F4214C">
        <w:tc>
          <w:tcPr>
            <w:tcW w:w="1603" w:type="dxa"/>
          </w:tcPr>
          <w:p w14:paraId="671B8EBA" w14:textId="77777777" w:rsidR="00A814D0" w:rsidRDefault="00A814D0"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273F6DD5" w14:textId="77777777" w:rsidR="00A814D0" w:rsidRDefault="00A814D0" w:rsidP="00F4214C">
            <w:pPr>
              <w:rPr>
                <w:rFonts w:eastAsia="SimSun"/>
                <w:lang w:val="en-US" w:eastAsia="zh-CN"/>
              </w:rPr>
            </w:pPr>
            <w:r>
              <w:rPr>
                <w:rFonts w:eastAsia="SimSun"/>
                <w:lang w:val="en-US" w:eastAsia="zh-CN"/>
              </w:rPr>
              <w:t>Share the similar view as QC.</w:t>
            </w:r>
          </w:p>
        </w:tc>
      </w:tr>
      <w:tr w:rsidR="001A78F1" w14:paraId="20ACF23C" w14:textId="77777777" w:rsidTr="001A78F1">
        <w:tc>
          <w:tcPr>
            <w:tcW w:w="1603" w:type="dxa"/>
          </w:tcPr>
          <w:p w14:paraId="142D5AED" w14:textId="4ED61432" w:rsidR="001A78F1" w:rsidRPr="00A814D0"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0D989665" w14:textId="77777777" w:rsidR="002B30F9" w:rsidRDefault="002B30F9" w:rsidP="002B30F9">
            <w:pPr>
              <w:spacing w:after="0" w:afterAutospacing="0"/>
              <w:rPr>
                <w:rFonts w:eastAsia="SimSun"/>
                <w:lang w:val="en-US" w:eastAsia="zh-CN"/>
              </w:rPr>
            </w:pPr>
            <w:r>
              <w:rPr>
                <w:rFonts w:eastAsia="SimSun"/>
                <w:lang w:val="en-US" w:eastAsia="zh-CN"/>
              </w:rPr>
              <w:t>It seems that we are talking about both TCI state activation and indication for multiple cells in CA.</w:t>
            </w:r>
          </w:p>
          <w:p w14:paraId="31CE4B7A" w14:textId="77777777" w:rsidR="002B30F9" w:rsidRDefault="002B30F9" w:rsidP="002B30F9">
            <w:pPr>
              <w:spacing w:after="0" w:afterAutospacing="0"/>
              <w:rPr>
                <w:rFonts w:eastAsia="SimSun"/>
                <w:lang w:val="en-US" w:eastAsia="zh-CN"/>
              </w:rPr>
            </w:pPr>
            <w:r>
              <w:rPr>
                <w:rFonts w:eastAsia="SimSun"/>
                <w:lang w:val="en-US" w:eastAsia="zh-CN"/>
              </w:rPr>
              <w:lastRenderedPageBreak/>
              <w:t>For TCI state indication for multiple cells in CA, we are fine with the solution in proposal5-3-7-v1.</w:t>
            </w:r>
          </w:p>
          <w:p w14:paraId="2B0602FA" w14:textId="5232564B" w:rsidR="001A78F1" w:rsidRDefault="002B30F9" w:rsidP="002B30F9">
            <w:pPr>
              <w:rPr>
                <w:rFonts w:eastAsia="SimSun"/>
                <w:lang w:val="en-US" w:eastAsia="zh-CN"/>
              </w:rPr>
            </w:pPr>
            <w:r>
              <w:rPr>
                <w:rFonts w:eastAsia="SimSun"/>
                <w:lang w:val="en-US" w:eastAsia="zh-CN"/>
              </w:rPr>
              <w:t>For TCI state activation for multiple cells in CA, we support alt.1</w:t>
            </w:r>
          </w:p>
        </w:tc>
      </w:tr>
      <w:tr w:rsidR="001620A4" w14:paraId="2BFF56CD" w14:textId="77777777" w:rsidTr="001A78F1">
        <w:tc>
          <w:tcPr>
            <w:tcW w:w="1603" w:type="dxa"/>
          </w:tcPr>
          <w:p w14:paraId="25D5B13B" w14:textId="4C112077" w:rsidR="001620A4" w:rsidRDefault="001620A4" w:rsidP="001620A4">
            <w:pPr>
              <w:rPr>
                <w:rFonts w:eastAsia="SimSun"/>
                <w:lang w:eastAsia="zh-CN"/>
              </w:rPr>
            </w:pPr>
            <w:r>
              <w:rPr>
                <w:rFonts w:eastAsia="SimSun"/>
                <w:lang w:eastAsia="zh-CN"/>
              </w:rPr>
              <w:lastRenderedPageBreak/>
              <w:t>Google</w:t>
            </w:r>
          </w:p>
        </w:tc>
        <w:tc>
          <w:tcPr>
            <w:tcW w:w="8170" w:type="dxa"/>
          </w:tcPr>
          <w:p w14:paraId="11FCD836" w14:textId="042EA7F3" w:rsidR="001620A4" w:rsidRDefault="001620A4" w:rsidP="001620A4">
            <w:pPr>
              <w:rPr>
                <w:rFonts w:eastAsia="SimSun"/>
                <w:lang w:eastAsia="zh-CN"/>
              </w:rPr>
            </w:pPr>
            <w:r>
              <w:rPr>
                <w:rFonts w:eastAsia="SimSun"/>
                <w:lang w:val="en-US" w:eastAsia="zh-CN"/>
              </w:rPr>
              <w:t xml:space="preserve">Regarding the second bullet, SCells should be activated after completion of LTM procedure? </w:t>
            </w:r>
          </w:p>
        </w:tc>
      </w:tr>
      <w:tr w:rsidR="0069246D" w14:paraId="6EC2B065" w14:textId="77777777" w:rsidTr="001A78F1">
        <w:tc>
          <w:tcPr>
            <w:tcW w:w="1603" w:type="dxa"/>
          </w:tcPr>
          <w:p w14:paraId="7DB1BF60" w14:textId="24CBE374"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2707BBF7" w14:textId="3CE19502" w:rsidR="0069246D" w:rsidRDefault="0069246D" w:rsidP="0069246D">
            <w:pPr>
              <w:rPr>
                <w:rFonts w:eastAsia="SimSun"/>
                <w:lang w:eastAsia="zh-CN"/>
              </w:rPr>
            </w:pPr>
            <w:r>
              <w:rPr>
                <w:rFonts w:eastAsia="SimSun" w:hint="eastAsia"/>
                <w:lang w:val="en-US" w:eastAsia="zh-CN"/>
              </w:rPr>
              <w:t>W</w:t>
            </w:r>
            <w:r>
              <w:rPr>
                <w:rFonts w:eastAsia="SimSun"/>
                <w:lang w:val="en-US" w:eastAsia="zh-CN"/>
              </w:rPr>
              <w:t xml:space="preserve">e are fine with the three bullets. As for the third bullet, Alt. 1 is slightly preferred. </w:t>
            </w:r>
          </w:p>
        </w:tc>
      </w:tr>
      <w:tr w:rsidR="0069246D" w14:paraId="4C133DF4" w14:textId="77777777" w:rsidTr="001A78F1">
        <w:tc>
          <w:tcPr>
            <w:tcW w:w="1603" w:type="dxa"/>
          </w:tcPr>
          <w:p w14:paraId="3DF5FF57" w14:textId="3981F036" w:rsidR="0069246D" w:rsidRDefault="00BE2218" w:rsidP="0069246D">
            <w:pPr>
              <w:rPr>
                <w:rFonts w:eastAsia="SimSun"/>
                <w:lang w:eastAsia="zh-CN"/>
              </w:rPr>
            </w:pPr>
            <w:r>
              <w:rPr>
                <w:rFonts w:eastAsia="SimSun"/>
                <w:lang w:eastAsia="zh-CN"/>
              </w:rPr>
              <w:t>IDCC</w:t>
            </w:r>
          </w:p>
        </w:tc>
        <w:tc>
          <w:tcPr>
            <w:tcW w:w="8170" w:type="dxa"/>
          </w:tcPr>
          <w:p w14:paraId="21516EC5" w14:textId="6667330F" w:rsidR="0069246D" w:rsidRDefault="00BE2218" w:rsidP="0069246D">
            <w:pPr>
              <w:rPr>
                <w:rFonts w:eastAsia="SimSun"/>
                <w:lang w:eastAsia="zh-CN"/>
              </w:rPr>
            </w:pPr>
            <w:r>
              <w:rPr>
                <w:rFonts w:eastAsia="SimSun"/>
                <w:lang w:eastAsia="zh-CN"/>
              </w:rPr>
              <w:t xml:space="preserve">We are fine with the </w:t>
            </w:r>
            <w:r w:rsidR="003348EA">
              <w:rPr>
                <w:rFonts w:eastAsia="SimSun"/>
                <w:lang w:eastAsia="zh-CN"/>
              </w:rPr>
              <w:t xml:space="preserve">fist two proposals. For the third one, we may need further discussion. </w:t>
            </w:r>
            <w:r w:rsidR="005B7FAE">
              <w:rPr>
                <w:rFonts w:eastAsia="SimSun"/>
                <w:lang w:eastAsia="zh-CN"/>
              </w:rPr>
              <w:t>The two options present a tradeoff between latency and overhead.</w:t>
            </w:r>
          </w:p>
        </w:tc>
      </w:tr>
      <w:tr w:rsidR="0069246D" w14:paraId="29B1172B" w14:textId="77777777" w:rsidTr="001A78F1">
        <w:tc>
          <w:tcPr>
            <w:tcW w:w="1603" w:type="dxa"/>
          </w:tcPr>
          <w:p w14:paraId="193C90EF" w14:textId="0778DFB0" w:rsidR="0069246D" w:rsidRDefault="008C1165" w:rsidP="0069246D">
            <w:pPr>
              <w:rPr>
                <w:rFonts w:eastAsia="SimSun"/>
                <w:lang w:val="en-US" w:eastAsia="zh-CN"/>
              </w:rPr>
            </w:pPr>
            <w:r>
              <w:rPr>
                <w:rFonts w:eastAsia="SimSun"/>
                <w:lang w:val="en-US" w:eastAsia="zh-CN"/>
              </w:rPr>
              <w:t>Panasonic</w:t>
            </w:r>
          </w:p>
        </w:tc>
        <w:tc>
          <w:tcPr>
            <w:tcW w:w="8170" w:type="dxa"/>
          </w:tcPr>
          <w:p w14:paraId="4390EBC1" w14:textId="6C815B49" w:rsidR="0069246D" w:rsidRDefault="008C1165" w:rsidP="0069246D">
            <w:pPr>
              <w:rPr>
                <w:rFonts w:eastAsia="SimSun"/>
                <w:lang w:val="en-US" w:eastAsia="zh-CN"/>
              </w:rPr>
            </w:pPr>
            <w:r>
              <w:rPr>
                <w:rFonts w:eastAsia="SimSun"/>
                <w:lang w:val="en-US" w:eastAsia="zh-CN"/>
              </w:rPr>
              <w:t>We share the similar view as Nokia, especially “</w:t>
            </w:r>
            <w:r>
              <w:rPr>
                <w:rFonts w:eastAsia="SimSun"/>
                <w:lang w:eastAsia="zh-CN"/>
              </w:rPr>
              <w:t xml:space="preserve">We believe that the TCI state mentioned in this proposal is a LTM TCI state (configured in </w:t>
            </w:r>
            <w:proofErr w:type="spellStart"/>
            <w:r>
              <w:rPr>
                <w:rFonts w:eastAsia="SimSun"/>
                <w:lang w:eastAsia="zh-CN"/>
              </w:rPr>
              <w:t>CandidateTCI</w:t>
            </w:r>
            <w:proofErr w:type="spellEnd"/>
            <w:r>
              <w:rPr>
                <w:rFonts w:eastAsia="SimSun"/>
                <w:lang w:eastAsia="zh-CN"/>
              </w:rPr>
              <w:t>-States within LTM-Candidate-r18) – note that there is no information available at the source cell about the TCI states of PDSCH-Config of any candidate cell so it cannot be provided in the cell switch command.”</w:t>
            </w:r>
          </w:p>
        </w:tc>
      </w:tr>
      <w:tr w:rsidR="00F61F1A" w14:paraId="5AEFDBA0" w14:textId="77777777" w:rsidTr="008316ED">
        <w:tc>
          <w:tcPr>
            <w:tcW w:w="1603" w:type="dxa"/>
          </w:tcPr>
          <w:p w14:paraId="1ECB5FD3" w14:textId="77777777" w:rsidR="00F61F1A" w:rsidRPr="00A814D0"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7B27E1F0" w14:textId="77777777" w:rsidR="00F61F1A" w:rsidRDefault="00F61F1A" w:rsidP="008316ED">
            <w:pPr>
              <w:rPr>
                <w:rFonts w:eastAsia="SimSun"/>
                <w:lang w:val="en-US" w:eastAsia="zh-CN"/>
              </w:rPr>
            </w:pPr>
            <w:r>
              <w:rPr>
                <w:rFonts w:eastAsia="SimSun"/>
                <w:lang w:val="en-US" w:eastAsia="zh-CN"/>
              </w:rPr>
              <w:t xml:space="preserve">The first bullet is not clear. Does it mean the TCI state indicated is only applied for </w:t>
            </w:r>
            <w:proofErr w:type="spellStart"/>
            <w:r>
              <w:rPr>
                <w:rFonts w:eastAsia="SimSun"/>
                <w:lang w:val="en-US" w:eastAsia="zh-CN"/>
              </w:rPr>
              <w:t>SpCell</w:t>
            </w:r>
            <w:proofErr w:type="spellEnd"/>
            <w:r>
              <w:rPr>
                <w:rFonts w:eastAsia="SimSun"/>
                <w:lang w:val="en-US" w:eastAsia="zh-CN"/>
              </w:rPr>
              <w:t xml:space="preserve">? To my understanding, all active CC in the Simultaneous update list can use the indicated TCI state. </w:t>
            </w:r>
          </w:p>
          <w:p w14:paraId="4413AE8C" w14:textId="77777777" w:rsidR="00F61F1A" w:rsidRDefault="00F61F1A" w:rsidP="008316ED">
            <w:pPr>
              <w:rPr>
                <w:rFonts w:eastAsia="SimSun"/>
                <w:lang w:val="en-US" w:eastAsia="zh-CN"/>
              </w:rPr>
            </w:pPr>
            <w:r>
              <w:rPr>
                <w:rFonts w:eastAsia="SimSun"/>
                <w:lang w:val="en-US" w:eastAsia="zh-CN"/>
              </w:rPr>
              <w:t>Support 2</w:t>
            </w:r>
            <w:r w:rsidRPr="00B14A99">
              <w:rPr>
                <w:rFonts w:eastAsia="SimSun"/>
                <w:vertAlign w:val="superscript"/>
                <w:lang w:val="en-US" w:eastAsia="zh-CN"/>
              </w:rPr>
              <w:t>nd</w:t>
            </w:r>
            <w:r>
              <w:rPr>
                <w:rFonts w:eastAsia="SimSun"/>
                <w:lang w:val="en-US" w:eastAsia="zh-CN"/>
              </w:rPr>
              <w:t xml:space="preserve"> bullet. </w:t>
            </w:r>
          </w:p>
          <w:p w14:paraId="421BFC2A" w14:textId="77777777" w:rsidR="00F61F1A" w:rsidRDefault="00F61F1A" w:rsidP="008316ED">
            <w:pPr>
              <w:rPr>
                <w:rFonts w:eastAsia="SimSun"/>
                <w:lang w:val="en-US" w:eastAsia="zh-CN"/>
              </w:rPr>
            </w:pPr>
            <w:r>
              <w:rPr>
                <w:rFonts w:eastAsia="SimSun"/>
                <w:lang w:val="en-US" w:eastAsia="zh-CN"/>
              </w:rPr>
              <w:t>For the 3</w:t>
            </w:r>
            <w:r w:rsidRPr="00B14A99">
              <w:rPr>
                <w:rFonts w:eastAsia="SimSun"/>
                <w:vertAlign w:val="superscript"/>
                <w:lang w:val="en-US" w:eastAsia="zh-CN"/>
              </w:rPr>
              <w:t>rd</w:t>
            </w:r>
            <w:r>
              <w:rPr>
                <w:rFonts w:eastAsia="SimSun"/>
                <w:lang w:val="en-US" w:eastAsia="zh-CN"/>
              </w:rPr>
              <w:t xml:space="preserve"> bullet, maybe both alt are required depending on whether activation MAC CE is received before the CSC. </w:t>
            </w:r>
          </w:p>
          <w:p w14:paraId="46A59FCA" w14:textId="77777777" w:rsidR="00F61F1A" w:rsidRDefault="00F61F1A" w:rsidP="008316ED">
            <w:pPr>
              <w:rPr>
                <w:rFonts w:eastAsia="SimSun"/>
                <w:lang w:val="en-US" w:eastAsia="zh-CN"/>
              </w:rPr>
            </w:pPr>
          </w:p>
        </w:tc>
      </w:tr>
      <w:tr w:rsidR="00DC141A" w14:paraId="11C3EF0F" w14:textId="77777777" w:rsidTr="001A78F1">
        <w:tc>
          <w:tcPr>
            <w:tcW w:w="1603" w:type="dxa"/>
          </w:tcPr>
          <w:p w14:paraId="09D28E1D" w14:textId="445A269D"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51883910" w14:textId="77777777" w:rsidR="00DC141A" w:rsidRDefault="00DC141A" w:rsidP="00DC141A">
            <w:pPr>
              <w:rPr>
                <w:rFonts w:eastAsia="SimSun"/>
                <w:lang w:val="en-US" w:eastAsia="zh-CN"/>
              </w:rPr>
            </w:pPr>
            <w:r>
              <w:rPr>
                <w:rFonts w:eastAsia="SimSun"/>
                <w:lang w:val="en-US" w:eastAsia="zh-CN"/>
              </w:rPr>
              <w:t xml:space="preserve">For the first bullet, if the </w:t>
            </w:r>
            <w:proofErr w:type="spellStart"/>
            <w:r>
              <w:rPr>
                <w:rFonts w:eastAsia="SimSun"/>
                <w:lang w:val="en-US" w:eastAsia="zh-CN"/>
              </w:rPr>
              <w:t>SpCell</w:t>
            </w:r>
            <w:proofErr w:type="spellEnd"/>
            <w:r>
              <w:rPr>
                <w:rFonts w:eastAsia="SimSun"/>
                <w:lang w:val="en-US" w:eastAsia="zh-CN"/>
              </w:rPr>
              <w:t xml:space="preserve"> does not changed, why a new TCI state is needed to be indicated by the CSC MAC CE?</w:t>
            </w:r>
          </w:p>
          <w:p w14:paraId="72020775" w14:textId="77777777" w:rsidR="00DC141A" w:rsidRDefault="00DC141A" w:rsidP="00DC141A">
            <w:pPr>
              <w:rPr>
                <w:rFonts w:eastAsia="SimSun"/>
                <w:lang w:val="en-US" w:eastAsia="zh-CN"/>
              </w:rPr>
            </w:pPr>
            <w:r>
              <w:rPr>
                <w:rFonts w:eastAsia="SimSun"/>
                <w:lang w:val="en-US" w:eastAsia="zh-CN"/>
              </w:rPr>
              <w:t>For the second bullet, since the TCI states for candidate cells are separately configured, we are not sure the TCI state indicated in the CSC MAC CE can be applied to other cells belongs to a same CC list containing the target cell.</w:t>
            </w:r>
          </w:p>
          <w:p w14:paraId="6DA29891" w14:textId="52E4FBE1" w:rsidR="00DC141A" w:rsidRDefault="00DC141A" w:rsidP="00DC141A">
            <w:pPr>
              <w:rPr>
                <w:rFonts w:eastAsia="SimSun"/>
                <w:lang w:val="en-US" w:eastAsia="zh-CN"/>
              </w:rPr>
            </w:pPr>
            <w:r>
              <w:rPr>
                <w:rFonts w:eastAsia="SimSun"/>
                <w:lang w:val="en-US" w:eastAsia="zh-CN"/>
              </w:rPr>
              <w:t>For the third bullet, we prefer Alt.1</w:t>
            </w:r>
          </w:p>
        </w:tc>
      </w:tr>
      <w:tr w:rsidR="00DC141A" w14:paraId="57FFC7A7" w14:textId="77777777" w:rsidTr="001A78F1">
        <w:tc>
          <w:tcPr>
            <w:tcW w:w="1603" w:type="dxa"/>
          </w:tcPr>
          <w:p w14:paraId="24B6DA02" w14:textId="77777777" w:rsidR="00DC141A" w:rsidRDefault="00DC141A" w:rsidP="00DC141A">
            <w:pPr>
              <w:rPr>
                <w:rFonts w:eastAsia="SimSun"/>
                <w:lang w:eastAsia="zh-CN"/>
              </w:rPr>
            </w:pPr>
          </w:p>
        </w:tc>
        <w:tc>
          <w:tcPr>
            <w:tcW w:w="8170" w:type="dxa"/>
          </w:tcPr>
          <w:p w14:paraId="15D6441D" w14:textId="77777777" w:rsidR="00DC141A" w:rsidRDefault="00DC141A" w:rsidP="00DC141A">
            <w:pPr>
              <w:rPr>
                <w:rFonts w:eastAsia="SimSun"/>
                <w:lang w:eastAsia="zh-CN"/>
              </w:rPr>
            </w:pPr>
          </w:p>
        </w:tc>
      </w:tr>
      <w:tr w:rsidR="00DC141A" w14:paraId="130F4858" w14:textId="77777777" w:rsidTr="001A78F1">
        <w:tc>
          <w:tcPr>
            <w:tcW w:w="1603" w:type="dxa"/>
          </w:tcPr>
          <w:p w14:paraId="0A9B3793" w14:textId="77777777" w:rsidR="00DC141A" w:rsidRDefault="00DC141A" w:rsidP="00DC141A">
            <w:pPr>
              <w:rPr>
                <w:rFonts w:eastAsia="Malgun Gothic"/>
                <w:lang w:eastAsia="ko-KR"/>
              </w:rPr>
            </w:pPr>
          </w:p>
        </w:tc>
        <w:tc>
          <w:tcPr>
            <w:tcW w:w="8170" w:type="dxa"/>
          </w:tcPr>
          <w:p w14:paraId="7FAFB713" w14:textId="77777777" w:rsidR="00DC141A" w:rsidRDefault="00DC141A" w:rsidP="00DC141A">
            <w:pPr>
              <w:rPr>
                <w:rFonts w:eastAsia="Malgun Gothic"/>
                <w:lang w:eastAsia="ko-KR"/>
              </w:rPr>
            </w:pPr>
          </w:p>
        </w:tc>
      </w:tr>
      <w:tr w:rsidR="00DC141A" w14:paraId="1C2F9C14" w14:textId="77777777" w:rsidTr="001A78F1">
        <w:tc>
          <w:tcPr>
            <w:tcW w:w="1603" w:type="dxa"/>
          </w:tcPr>
          <w:p w14:paraId="4C5715EF" w14:textId="77777777" w:rsidR="00DC141A" w:rsidRDefault="00DC141A" w:rsidP="00DC141A">
            <w:pPr>
              <w:rPr>
                <w:rFonts w:eastAsia="PMingLiU"/>
                <w:lang w:eastAsia="zh-TW"/>
              </w:rPr>
            </w:pPr>
          </w:p>
        </w:tc>
        <w:tc>
          <w:tcPr>
            <w:tcW w:w="8170" w:type="dxa"/>
          </w:tcPr>
          <w:p w14:paraId="43F153FB" w14:textId="77777777" w:rsidR="00DC141A" w:rsidRDefault="00DC141A" w:rsidP="00DC141A">
            <w:pPr>
              <w:rPr>
                <w:rFonts w:eastAsia="PMingLiU"/>
                <w:lang w:eastAsia="zh-TW"/>
              </w:rPr>
            </w:pPr>
          </w:p>
        </w:tc>
      </w:tr>
      <w:tr w:rsidR="00DC141A" w14:paraId="47C1DC72" w14:textId="77777777" w:rsidTr="001A78F1">
        <w:tc>
          <w:tcPr>
            <w:tcW w:w="1603" w:type="dxa"/>
          </w:tcPr>
          <w:p w14:paraId="69836136" w14:textId="77777777" w:rsidR="00DC141A" w:rsidRDefault="00DC141A" w:rsidP="00DC141A">
            <w:pPr>
              <w:rPr>
                <w:rFonts w:eastAsia="SimSun"/>
                <w:lang w:eastAsia="zh-CN"/>
              </w:rPr>
            </w:pPr>
          </w:p>
        </w:tc>
        <w:tc>
          <w:tcPr>
            <w:tcW w:w="8170" w:type="dxa"/>
          </w:tcPr>
          <w:p w14:paraId="70354C6D" w14:textId="77777777" w:rsidR="00DC141A" w:rsidRDefault="00DC141A" w:rsidP="00DC141A">
            <w:pPr>
              <w:rPr>
                <w:rFonts w:eastAsia="SimSun"/>
                <w:lang w:eastAsia="zh-CN"/>
              </w:rPr>
            </w:pPr>
          </w:p>
        </w:tc>
      </w:tr>
    </w:tbl>
    <w:p w14:paraId="7332DC26" w14:textId="77777777" w:rsidR="001A78F1" w:rsidRDefault="001A78F1">
      <w:pPr>
        <w:snapToGrid/>
        <w:spacing w:after="0" w:afterAutospacing="0"/>
        <w:jc w:val="left"/>
        <w:rPr>
          <w:highlight w:val="green"/>
        </w:rPr>
      </w:pPr>
    </w:p>
    <w:p w14:paraId="01349CBD" w14:textId="77777777" w:rsidR="001A78F1" w:rsidRDefault="003B6C45">
      <w:pPr>
        <w:snapToGrid/>
        <w:spacing w:after="0" w:afterAutospacing="0"/>
        <w:jc w:val="left"/>
      </w:pPr>
      <w:r>
        <w:br w:type="page"/>
      </w:r>
    </w:p>
    <w:p w14:paraId="5A6DA6BF" w14:textId="77777777" w:rsidR="001A78F1" w:rsidRDefault="003B6C45">
      <w:pPr>
        <w:pStyle w:val="30"/>
      </w:pPr>
      <w:r>
        <w:lastRenderedPageBreak/>
        <w:t>[Closed] Beam indication for mTRP</w:t>
      </w:r>
    </w:p>
    <w:p w14:paraId="3BA2CE0C" w14:textId="77777777" w:rsidR="001A78F1" w:rsidRDefault="003B6C45">
      <w:pPr>
        <w:pStyle w:val="5"/>
      </w:pPr>
      <w:r>
        <w:t xml:space="preserve">[Conclusion at RAN1#112] </w:t>
      </w:r>
    </w:p>
    <w:p w14:paraId="6FC76D6F" w14:textId="77777777" w:rsidR="001A78F1" w:rsidRDefault="003B6C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0BE3BAD" w14:textId="77777777" w:rsidR="001A78F1" w:rsidRDefault="003B6C45">
      <w:pPr>
        <w:numPr>
          <w:ilvl w:val="0"/>
          <w:numId w:val="12"/>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2D043B88" w14:textId="77777777" w:rsidR="001A78F1" w:rsidRDefault="003B6C45">
      <w:pPr>
        <w:numPr>
          <w:ilvl w:val="0"/>
          <w:numId w:val="12"/>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166CA886" w14:textId="77777777" w:rsidR="001A78F1" w:rsidRDefault="001A78F1">
      <w:pPr>
        <w:spacing w:after="0" w:afterAutospacing="0"/>
        <w:rPr>
          <w:rFonts w:ascii="Times" w:eastAsia="Batang" w:hAnsi="Times"/>
          <w:szCs w:val="24"/>
          <w:highlight w:val="yellow"/>
          <w:lang w:eastAsia="zh-CN"/>
        </w:rPr>
      </w:pPr>
    </w:p>
    <w:p w14:paraId="6189E788" w14:textId="77777777" w:rsidR="001A78F1" w:rsidRDefault="003B6C45">
      <w:pPr>
        <w:pStyle w:val="5"/>
      </w:pPr>
      <w:r>
        <w:t xml:space="preserve">[Conclusion at RAN1#112bis-e] </w:t>
      </w:r>
    </w:p>
    <w:p w14:paraId="028437DC" w14:textId="77777777" w:rsidR="001A78F1" w:rsidRDefault="003B6C45">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255F922B" w14:textId="77777777" w:rsidR="001A78F1" w:rsidRDefault="003B6C45">
      <w:pPr>
        <w:pStyle w:val="5"/>
      </w:pPr>
      <w:r>
        <w:t xml:space="preserve">[Conclusion at RAN1#113] </w:t>
      </w:r>
    </w:p>
    <w:p w14:paraId="5E774BA5" w14:textId="77777777" w:rsidR="001A78F1" w:rsidRDefault="003B6C45">
      <w:r>
        <w:t>No discussion</w:t>
      </w:r>
    </w:p>
    <w:p w14:paraId="219DE97C" w14:textId="77777777" w:rsidR="001A78F1" w:rsidRDefault="003B6C45">
      <w:pPr>
        <w:pStyle w:val="5"/>
      </w:pPr>
      <w:r>
        <w:t xml:space="preserve">[Conclusion at RAN1#113] </w:t>
      </w:r>
    </w:p>
    <w:p w14:paraId="42130D24" w14:textId="77777777" w:rsidR="001A78F1" w:rsidRDefault="003B6C45">
      <w:r>
        <w:t>No discussion</w:t>
      </w:r>
    </w:p>
    <w:p w14:paraId="6FEC08C6" w14:textId="77777777" w:rsidR="001A78F1" w:rsidRDefault="003B6C45">
      <w:pPr>
        <w:pStyle w:val="5"/>
      </w:pPr>
      <w:r>
        <w:t>[Summary of contributions]</w:t>
      </w:r>
    </w:p>
    <w:p w14:paraId="4D1986F2" w14:textId="77777777" w:rsidR="001A78F1" w:rsidRDefault="003B6C45">
      <w:pPr>
        <w:pStyle w:val="a"/>
        <w:numPr>
          <w:ilvl w:val="1"/>
          <w:numId w:val="12"/>
        </w:numPr>
      </w:pPr>
      <w:r>
        <w:t>OPPO</w:t>
      </w:r>
    </w:p>
    <w:p w14:paraId="675AC4DC" w14:textId="77777777" w:rsidR="001A78F1" w:rsidRDefault="003B6C45">
      <w:pPr>
        <w:pStyle w:val="a"/>
        <w:numPr>
          <w:ilvl w:val="2"/>
          <w:numId w:val="12"/>
        </w:numPr>
      </w:pPr>
      <w:r>
        <w:t>For the beam indication of LTM in the case of inter-cell mTRP:</w:t>
      </w:r>
    </w:p>
    <w:p w14:paraId="203F08AF" w14:textId="77777777" w:rsidR="001A78F1" w:rsidRDefault="003B6C45">
      <w:pPr>
        <w:pStyle w:val="a"/>
        <w:numPr>
          <w:ilvl w:val="3"/>
          <w:numId w:val="12"/>
        </w:numPr>
      </w:pPr>
      <w:r>
        <w:t>The TCI state(s) indicated through inter-cell beam management is applied to UE-specific PDCCH/PDSCH, PUSCH and PUCCH, as specified in Rel-17</w:t>
      </w:r>
    </w:p>
    <w:p w14:paraId="2D3CF678" w14:textId="77777777" w:rsidR="001A78F1" w:rsidRDefault="003B6C45">
      <w:pPr>
        <w:pStyle w:val="a"/>
        <w:numPr>
          <w:ilvl w:val="3"/>
          <w:numId w:val="12"/>
        </w:numPr>
      </w:pPr>
      <w:r>
        <w:t>The TCI state(s) indicated in MAC CE cell switch command is only applied to UE-common PDCCH/PDSCH.</w:t>
      </w:r>
    </w:p>
    <w:p w14:paraId="16C82BB8" w14:textId="77777777" w:rsidR="001A78F1" w:rsidRDefault="003B6C45">
      <w:pPr>
        <w:pStyle w:val="a"/>
        <w:numPr>
          <w:ilvl w:val="1"/>
          <w:numId w:val="12"/>
        </w:numPr>
      </w:pPr>
      <w:r>
        <w:t>CMCC</w:t>
      </w:r>
    </w:p>
    <w:p w14:paraId="1841E852" w14:textId="77777777" w:rsidR="001A78F1" w:rsidRDefault="003B6C45">
      <w:pPr>
        <w:pStyle w:val="a"/>
        <w:numPr>
          <w:ilvl w:val="2"/>
          <w:numId w:val="12"/>
        </w:numPr>
      </w:pPr>
      <w:r>
        <w:t>It should be further clarified the motivation to support multiple TRPs in LTM.</w:t>
      </w:r>
    </w:p>
    <w:p w14:paraId="337A474A" w14:textId="77777777" w:rsidR="001A78F1" w:rsidRDefault="003B6C45">
      <w:pPr>
        <w:pStyle w:val="5"/>
      </w:pPr>
      <w:r>
        <w:t>[FL observation]</w:t>
      </w:r>
    </w:p>
    <w:p w14:paraId="750DAFE1" w14:textId="77777777" w:rsidR="001A78F1" w:rsidRDefault="003B6C45">
      <w:r>
        <w:t>One company propose to introduce mTRP operation for LTM. This is clearly a new feature and not relevant for maintenance phase. It should be noted that the support of mTRP was minority through the normative phase.</w:t>
      </w:r>
    </w:p>
    <w:p w14:paraId="29214E50" w14:textId="77777777" w:rsidR="001A78F1" w:rsidRDefault="003B6C45">
      <w:pPr>
        <w:pStyle w:val="5"/>
      </w:pPr>
      <w:r>
        <w:t xml:space="preserve">[Conclusion] </w:t>
      </w:r>
    </w:p>
    <w:p w14:paraId="7DC62B66" w14:textId="77777777" w:rsidR="001A78F1" w:rsidRDefault="003B6C45">
      <w:pPr>
        <w:rPr>
          <w:lang w:val="en-US"/>
        </w:rPr>
      </w:pPr>
      <w:r>
        <w:rPr>
          <w:lang w:val="en-US"/>
        </w:rPr>
        <w:t xml:space="preserve">The discussion of this section is closed without any FL proposal. </w:t>
      </w:r>
    </w:p>
    <w:p w14:paraId="367BEE2D" w14:textId="77777777" w:rsidR="001A78F1" w:rsidRDefault="003B6C45">
      <w:pPr>
        <w:snapToGrid/>
        <w:spacing w:after="0" w:afterAutospacing="0"/>
        <w:jc w:val="left"/>
      </w:pPr>
      <w:r>
        <w:br w:type="page"/>
      </w:r>
    </w:p>
    <w:p w14:paraId="4B6D1395" w14:textId="77777777" w:rsidR="001A78F1" w:rsidRDefault="003B6C45">
      <w:pPr>
        <w:snapToGrid/>
        <w:spacing w:after="0" w:afterAutospacing="0"/>
        <w:jc w:val="left"/>
        <w:rPr>
          <w:lang w:val="en-US"/>
        </w:rPr>
      </w:pPr>
      <w:r>
        <w:rPr>
          <w:lang w:val="en-US"/>
        </w:rPr>
        <w:lastRenderedPageBreak/>
        <w:br w:type="page"/>
      </w:r>
    </w:p>
    <w:p w14:paraId="32950FCD" w14:textId="77777777" w:rsidR="001A78F1" w:rsidRDefault="003B6C45">
      <w:pPr>
        <w:pStyle w:val="30"/>
      </w:pPr>
      <w:r>
        <w:lastRenderedPageBreak/>
        <w:t>[Comments only] Other issues on beam indication</w:t>
      </w:r>
    </w:p>
    <w:p w14:paraId="1B8BE8B1" w14:textId="77777777" w:rsidR="001A78F1" w:rsidRDefault="003B6C45">
      <w:pPr>
        <w:pStyle w:val="5"/>
      </w:pPr>
      <w:r>
        <w:t>[Summary of contributions]</w:t>
      </w:r>
    </w:p>
    <w:p w14:paraId="616A9123" w14:textId="77777777" w:rsidR="001A78F1" w:rsidRDefault="003B6C45">
      <w:pPr>
        <w:pStyle w:val="a"/>
        <w:numPr>
          <w:ilvl w:val="1"/>
          <w:numId w:val="13"/>
        </w:numPr>
        <w:rPr>
          <w:i/>
          <w:iCs/>
        </w:rPr>
      </w:pPr>
      <w:r>
        <w:t>Ericsson</w:t>
      </w:r>
    </w:p>
    <w:p w14:paraId="504EC674" w14:textId="77777777" w:rsidR="001A78F1" w:rsidRDefault="003B6C45">
      <w:pPr>
        <w:pStyle w:val="a"/>
        <w:numPr>
          <w:ilvl w:val="2"/>
          <w:numId w:val="13"/>
        </w:numPr>
      </w:pPr>
      <w:r>
        <w:t xml:space="preserve">After execution of an LTM cell switch, the UE determines the monitoring occasions for Type 0A/1/2-PDCCH CSS from the TCI state in the LTM cell switch command until a new TCI state is activated for the CORESETs. </w:t>
      </w:r>
    </w:p>
    <w:p w14:paraId="792028B4" w14:textId="77777777" w:rsidR="001A78F1" w:rsidRDefault="003B6C45">
      <w:pPr>
        <w:pStyle w:val="5"/>
      </w:pPr>
      <w:r>
        <w:t>[FL observation]</w:t>
      </w:r>
    </w:p>
    <w:p w14:paraId="61C6760D" w14:textId="77777777" w:rsidR="001A78F1" w:rsidRDefault="003B6C45">
      <w:pPr>
        <w:rPr>
          <w:u w:val="single"/>
        </w:rPr>
      </w:pPr>
      <w:r>
        <w:rPr>
          <w:u w:val="single"/>
        </w:rPr>
        <w:t>Issue 1: monitoring occasions for Type 0A/1/2-PDCCH CSS</w:t>
      </w:r>
    </w:p>
    <w:p w14:paraId="15ABC9E2" w14:textId="77777777" w:rsidR="001A78F1" w:rsidRDefault="003B6C45">
      <w:pPr>
        <w:pStyle w:val="a"/>
        <w:numPr>
          <w:ilvl w:val="1"/>
          <w:numId w:val="13"/>
        </w:numPr>
        <w:rPr>
          <w:lang w:val="en-US"/>
        </w:rPr>
      </w:pPr>
      <w:r>
        <w:rPr>
          <w:lang w:val="en-US"/>
        </w:rPr>
        <w:t>One company proposed to clarify the monitoring occasions for Type 0A/1/2-PDCCH CSS, and the following proposal was made.</w:t>
      </w:r>
    </w:p>
    <w:p w14:paraId="7A6CB1EC" w14:textId="77777777" w:rsidR="001A78F1" w:rsidRDefault="003B6C45">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36F2AE3C" w14:textId="77777777" w:rsidR="001A78F1" w:rsidRDefault="003B6C45">
      <w:pPr>
        <w:pStyle w:val="a"/>
        <w:numPr>
          <w:ilvl w:val="1"/>
          <w:numId w:val="13"/>
        </w:numPr>
        <w:rPr>
          <w:lang w:val="en-US"/>
        </w:rPr>
      </w:pPr>
      <w:r>
        <w:rPr>
          <w:lang w:val="en-US"/>
        </w:rPr>
        <w:t>This is a new issue identified in this meeting and related to discussion in section 5.3.1.</w:t>
      </w:r>
    </w:p>
    <w:p w14:paraId="1713053F" w14:textId="77777777" w:rsidR="001A78F1" w:rsidRDefault="003B6C45">
      <w:pPr>
        <w:pStyle w:val="a"/>
        <w:numPr>
          <w:ilvl w:val="1"/>
          <w:numId w:val="13"/>
        </w:numPr>
        <w:rPr>
          <w:lang w:val="en-US"/>
        </w:rPr>
      </w:pPr>
      <w:r>
        <w:rPr>
          <w:lang w:val="en-US"/>
        </w:rPr>
        <w:t>The proposal looks straightforward. However, it would be more efficient to gather the companies view first before rushing to an agreement in this meeting.</w:t>
      </w:r>
    </w:p>
    <w:p w14:paraId="4FBD065F" w14:textId="77777777" w:rsidR="001A78F1" w:rsidRDefault="003B6C45">
      <w:pPr>
        <w:pStyle w:val="a"/>
        <w:numPr>
          <w:ilvl w:val="1"/>
          <w:numId w:val="13"/>
        </w:numPr>
        <w:rPr>
          <w:lang w:val="en-US"/>
        </w:rPr>
      </w:pPr>
      <w:r>
        <w:rPr>
          <w:lang w:val="en-US"/>
        </w:rPr>
        <w:t>FL plan is to conclude this issue at RAN1#115, if necessary.</w:t>
      </w:r>
    </w:p>
    <w:p w14:paraId="21AA451A" w14:textId="77777777" w:rsidR="001A78F1" w:rsidRDefault="001A78F1">
      <w:pPr>
        <w:rPr>
          <w:lang w:val="en-US"/>
        </w:rPr>
      </w:pPr>
    </w:p>
    <w:p w14:paraId="1C29C114" w14:textId="77777777" w:rsidR="001A78F1" w:rsidRDefault="003B6C45">
      <w:pPr>
        <w:pStyle w:val="5"/>
        <w:rPr>
          <w:lang w:val="en-US"/>
        </w:rPr>
      </w:pPr>
      <w:r>
        <w:rPr>
          <w:lang w:val="en-US"/>
        </w:rPr>
        <w:t>[Comments if any]</w:t>
      </w:r>
    </w:p>
    <w:p w14:paraId="08E0CC73" w14:textId="77777777" w:rsidR="001A78F1" w:rsidRDefault="003B6C45">
      <w:r>
        <w:t xml:space="preserve">Interested companies are encouraged to provide their views on issue above. </w:t>
      </w:r>
    </w:p>
    <w:tbl>
      <w:tblPr>
        <w:tblStyle w:val="8"/>
        <w:tblW w:w="9773" w:type="dxa"/>
        <w:tblLook w:val="04A0" w:firstRow="1" w:lastRow="0" w:firstColumn="1" w:lastColumn="0" w:noHBand="0" w:noVBand="1"/>
      </w:tblPr>
      <w:tblGrid>
        <w:gridCol w:w="1567"/>
        <w:gridCol w:w="8206"/>
      </w:tblGrid>
      <w:tr w:rsidR="001A78F1" w14:paraId="3559F164"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33100363" w14:textId="77777777" w:rsidR="001A78F1" w:rsidRDefault="003B6C45">
            <w:r>
              <w:rPr>
                <w:rFonts w:hint="eastAsia"/>
              </w:rPr>
              <w:t>C</w:t>
            </w:r>
            <w:r>
              <w:t>ompany</w:t>
            </w:r>
          </w:p>
        </w:tc>
        <w:tc>
          <w:tcPr>
            <w:tcW w:w="8206" w:type="dxa"/>
          </w:tcPr>
          <w:p w14:paraId="085EBBDE" w14:textId="77777777" w:rsidR="001A78F1" w:rsidRDefault="003B6C45">
            <w:pPr>
              <w:rPr>
                <w:b w:val="0"/>
                <w:bCs w:val="0"/>
              </w:rPr>
            </w:pPr>
            <w:r>
              <w:t>Comment</w:t>
            </w:r>
          </w:p>
        </w:tc>
      </w:tr>
      <w:tr w:rsidR="001A78F1" w14:paraId="60B6AB01" w14:textId="77777777" w:rsidTr="001A78F1">
        <w:tc>
          <w:tcPr>
            <w:tcW w:w="1567" w:type="dxa"/>
          </w:tcPr>
          <w:p w14:paraId="568E5694" w14:textId="77777777" w:rsidR="001A78F1" w:rsidRDefault="003B6C45">
            <w:pPr>
              <w:rPr>
                <w:rFonts w:eastAsia="SimSun"/>
                <w:lang w:eastAsia="zh-CN"/>
              </w:rPr>
            </w:pPr>
            <w:r>
              <w:rPr>
                <w:rFonts w:eastAsia="SimSun"/>
                <w:lang w:eastAsia="zh-CN"/>
              </w:rPr>
              <w:t>Ericsson</w:t>
            </w:r>
          </w:p>
        </w:tc>
        <w:tc>
          <w:tcPr>
            <w:tcW w:w="8206" w:type="dxa"/>
          </w:tcPr>
          <w:p w14:paraId="2D9C5005" w14:textId="77777777" w:rsidR="001A78F1" w:rsidRDefault="003B6C45">
            <w:pPr>
              <w:rPr>
                <w:rFonts w:eastAsia="SimSun"/>
                <w:lang w:val="en-US" w:eastAsia="zh-CN"/>
              </w:rPr>
            </w:pPr>
            <w:r>
              <w:rPr>
                <w:rFonts w:eastAsia="SimSun"/>
                <w:lang w:val="en-US" w:eastAsia="zh-CN"/>
              </w:rPr>
              <w:t>Support. The issue is not new.</w:t>
            </w:r>
          </w:p>
        </w:tc>
      </w:tr>
      <w:tr w:rsidR="001A78F1" w14:paraId="5F1F6F88" w14:textId="77777777" w:rsidTr="001A78F1">
        <w:tc>
          <w:tcPr>
            <w:tcW w:w="1567" w:type="dxa"/>
          </w:tcPr>
          <w:p w14:paraId="5ACB216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206" w:type="dxa"/>
          </w:tcPr>
          <w:p w14:paraId="3DCC3BD0" w14:textId="77777777" w:rsidR="001A78F1" w:rsidRDefault="003B6C45">
            <w:pPr>
              <w:rPr>
                <w:rFonts w:eastAsia="SimSun"/>
                <w:lang w:eastAsia="zh-CN"/>
              </w:rPr>
            </w:pPr>
            <w:r>
              <w:rPr>
                <w:rFonts w:eastAsia="SimSun" w:hint="eastAsia"/>
                <w:lang w:eastAsia="zh-CN"/>
              </w:rPr>
              <w:t>I</w:t>
            </w:r>
            <w:r>
              <w:rPr>
                <w:rFonts w:eastAsia="SimSun"/>
                <w:lang w:eastAsia="zh-CN"/>
              </w:rPr>
              <w:t>t seems related to 5.3.1 in our views. And we do not think an explicit agreement is needed.</w:t>
            </w:r>
          </w:p>
        </w:tc>
      </w:tr>
      <w:tr w:rsidR="001A78F1" w14:paraId="333F9C6F" w14:textId="77777777" w:rsidTr="001A78F1">
        <w:tc>
          <w:tcPr>
            <w:tcW w:w="1567" w:type="dxa"/>
          </w:tcPr>
          <w:p w14:paraId="54068D7F" w14:textId="77777777" w:rsidR="001A78F1" w:rsidRDefault="003B6C45">
            <w:pPr>
              <w:rPr>
                <w:rFonts w:eastAsia="SimSun"/>
                <w:lang w:eastAsia="zh-CN"/>
              </w:rPr>
            </w:pPr>
            <w:r>
              <w:t>QC</w:t>
            </w:r>
          </w:p>
        </w:tc>
        <w:tc>
          <w:tcPr>
            <w:tcW w:w="8206" w:type="dxa"/>
          </w:tcPr>
          <w:p w14:paraId="1A6F19DB" w14:textId="77777777" w:rsidR="001A78F1" w:rsidRDefault="003B6C45">
            <w:r>
              <w:t>No need this proposal. CSS beam is same as the associated SSB beam as in legacy if the CORESET has no activated TCI or does not follow indicated TCI</w:t>
            </w:r>
          </w:p>
        </w:tc>
      </w:tr>
      <w:tr w:rsidR="001A78F1" w14:paraId="51B74C44" w14:textId="77777777" w:rsidTr="001A78F1">
        <w:trPr>
          <w:trHeight w:val="318"/>
        </w:trPr>
        <w:tc>
          <w:tcPr>
            <w:tcW w:w="1567" w:type="dxa"/>
          </w:tcPr>
          <w:p w14:paraId="2A6118CE" w14:textId="77777777" w:rsidR="001A78F1" w:rsidRDefault="003B6C45">
            <w:pPr>
              <w:rPr>
                <w:rFonts w:eastAsia="SimSun"/>
                <w:lang w:val="en-US" w:eastAsia="zh-CN"/>
              </w:rPr>
            </w:pPr>
            <w:r>
              <w:rPr>
                <w:rFonts w:eastAsia="SimSun"/>
                <w:lang w:eastAsia="zh-CN"/>
              </w:rPr>
              <w:t>Samsung1</w:t>
            </w:r>
          </w:p>
        </w:tc>
        <w:tc>
          <w:tcPr>
            <w:tcW w:w="8206" w:type="dxa"/>
          </w:tcPr>
          <w:p w14:paraId="6A015F70" w14:textId="77777777" w:rsidR="001A78F1" w:rsidRDefault="003B6C45">
            <w:pPr>
              <w:spacing w:after="0" w:afterAutospacing="0"/>
              <w:rPr>
                <w:rFonts w:eastAsia="SimSun"/>
                <w:lang w:val="en-US" w:eastAsia="zh-CN"/>
              </w:rPr>
            </w:pPr>
            <w:r>
              <w:t>Issue not clear. It is natural the UE uses the indicated LTM state(s) until new TCI states are activated and indicated. This is how the UE is expected to behave. There are some questions that we need to address, for example, the UE be indicate LTM TCI states in a DCI Format until new TCI states are activated for that cell. When does the UE deactivate the LTM TCI states.</w:t>
            </w:r>
          </w:p>
        </w:tc>
      </w:tr>
      <w:tr w:rsidR="001A78F1" w14:paraId="6F756837" w14:textId="77777777" w:rsidTr="001A78F1">
        <w:tc>
          <w:tcPr>
            <w:tcW w:w="1567" w:type="dxa"/>
          </w:tcPr>
          <w:p w14:paraId="7FF59ADA" w14:textId="77777777" w:rsidR="001A78F1" w:rsidRDefault="003B6C45">
            <w:pPr>
              <w:rPr>
                <w:rFonts w:eastAsia="SimSun"/>
                <w:lang w:val="en-US" w:eastAsia="zh-CN"/>
              </w:rPr>
            </w:pPr>
            <w:r>
              <w:rPr>
                <w:rFonts w:eastAsia="SimSun"/>
                <w:lang w:val="en-US" w:eastAsia="zh-CN"/>
              </w:rPr>
              <w:t>Futurewei</w:t>
            </w:r>
          </w:p>
        </w:tc>
        <w:tc>
          <w:tcPr>
            <w:tcW w:w="8206" w:type="dxa"/>
          </w:tcPr>
          <w:p w14:paraId="0C428859" w14:textId="77777777" w:rsidR="001A78F1" w:rsidRDefault="003B6C45">
            <w:pPr>
              <w:spacing w:after="0" w:afterAutospacing="0"/>
              <w:rPr>
                <w:rFonts w:eastAsia="SimSun"/>
                <w:lang w:val="en-US" w:eastAsia="zh-CN"/>
              </w:rPr>
            </w:pPr>
            <w:r>
              <w:rPr>
                <w:rFonts w:eastAsia="SimSun"/>
                <w:lang w:val="en-US" w:eastAsia="zh-CN"/>
              </w:rPr>
              <w:t>Support</w:t>
            </w:r>
          </w:p>
        </w:tc>
      </w:tr>
      <w:tr w:rsidR="0069246D" w14:paraId="1FDCD26F" w14:textId="77777777" w:rsidTr="001A78F1">
        <w:tc>
          <w:tcPr>
            <w:tcW w:w="1567" w:type="dxa"/>
          </w:tcPr>
          <w:p w14:paraId="062BF46E" w14:textId="39D21A71"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206" w:type="dxa"/>
          </w:tcPr>
          <w:p w14:paraId="5F4CC98B" w14:textId="4C4D253C" w:rsidR="0069246D" w:rsidRDefault="0069246D" w:rsidP="0069246D">
            <w:pPr>
              <w:rPr>
                <w:rFonts w:eastAsia="SimSun"/>
                <w:lang w:eastAsia="zh-CN"/>
              </w:rPr>
            </w:pPr>
            <w:r>
              <w:rPr>
                <w:rFonts w:eastAsia="SimSun"/>
                <w:lang w:val="en-US" w:eastAsia="zh-CN"/>
              </w:rPr>
              <w:t>The difference with 5.3.1 may not be quite clear.</w:t>
            </w:r>
          </w:p>
        </w:tc>
      </w:tr>
      <w:tr w:rsidR="00F61F1A" w14:paraId="19896239" w14:textId="77777777" w:rsidTr="008316ED">
        <w:tc>
          <w:tcPr>
            <w:tcW w:w="1567" w:type="dxa"/>
          </w:tcPr>
          <w:p w14:paraId="5686E5C3" w14:textId="77777777" w:rsidR="00F61F1A"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06" w:type="dxa"/>
          </w:tcPr>
          <w:p w14:paraId="10294003" w14:textId="77777777" w:rsidR="00F61F1A" w:rsidRDefault="00F61F1A" w:rsidP="008316ED">
            <w:pPr>
              <w:rPr>
                <w:rFonts w:eastAsia="SimSun"/>
                <w:lang w:eastAsia="zh-CN"/>
              </w:rPr>
            </w:pPr>
            <w:r>
              <w:rPr>
                <w:rFonts w:eastAsia="SimSun"/>
                <w:lang w:eastAsia="zh-CN"/>
              </w:rPr>
              <w:t>Is it already covered by FL proposal 5-3-1?</w:t>
            </w:r>
          </w:p>
        </w:tc>
      </w:tr>
      <w:tr w:rsidR="0069246D" w14:paraId="122FF06E" w14:textId="77777777" w:rsidTr="001A78F1">
        <w:tc>
          <w:tcPr>
            <w:tcW w:w="1567" w:type="dxa"/>
          </w:tcPr>
          <w:p w14:paraId="7581A63E" w14:textId="77777777" w:rsidR="0069246D" w:rsidRPr="00F61F1A" w:rsidRDefault="0069246D" w:rsidP="0069246D">
            <w:pPr>
              <w:rPr>
                <w:rFonts w:eastAsia="SimSun"/>
                <w:lang w:eastAsia="zh-CN"/>
              </w:rPr>
            </w:pPr>
          </w:p>
        </w:tc>
        <w:tc>
          <w:tcPr>
            <w:tcW w:w="8206" w:type="dxa"/>
          </w:tcPr>
          <w:p w14:paraId="09D38207" w14:textId="77777777" w:rsidR="0069246D" w:rsidRDefault="0069246D" w:rsidP="0069246D">
            <w:pPr>
              <w:spacing w:after="0" w:afterAutospacing="0"/>
              <w:rPr>
                <w:rFonts w:eastAsia="SimSun"/>
                <w:lang w:eastAsia="zh-CN"/>
              </w:rPr>
            </w:pPr>
          </w:p>
        </w:tc>
      </w:tr>
      <w:tr w:rsidR="0069246D" w14:paraId="5467EBBE" w14:textId="77777777" w:rsidTr="001A78F1">
        <w:tc>
          <w:tcPr>
            <w:tcW w:w="1567" w:type="dxa"/>
          </w:tcPr>
          <w:p w14:paraId="5427740B" w14:textId="77777777" w:rsidR="0069246D" w:rsidRDefault="0069246D" w:rsidP="0069246D">
            <w:pPr>
              <w:rPr>
                <w:rFonts w:eastAsia="SimSun"/>
                <w:lang w:eastAsia="zh-CN"/>
              </w:rPr>
            </w:pPr>
          </w:p>
        </w:tc>
        <w:tc>
          <w:tcPr>
            <w:tcW w:w="8206" w:type="dxa"/>
          </w:tcPr>
          <w:p w14:paraId="089B99CC" w14:textId="77777777" w:rsidR="0069246D" w:rsidRDefault="0069246D" w:rsidP="0069246D">
            <w:pPr>
              <w:spacing w:after="0" w:afterAutospacing="0"/>
              <w:rPr>
                <w:rFonts w:eastAsia="SimSun"/>
                <w:lang w:eastAsia="zh-CN"/>
              </w:rPr>
            </w:pPr>
          </w:p>
        </w:tc>
      </w:tr>
      <w:tr w:rsidR="0069246D" w14:paraId="43DF6EF7" w14:textId="77777777" w:rsidTr="001A78F1">
        <w:tc>
          <w:tcPr>
            <w:tcW w:w="1567" w:type="dxa"/>
          </w:tcPr>
          <w:p w14:paraId="31CBC08D" w14:textId="77777777" w:rsidR="0069246D" w:rsidRDefault="0069246D" w:rsidP="0069246D">
            <w:pPr>
              <w:rPr>
                <w:rFonts w:eastAsia="SimSun"/>
                <w:lang w:eastAsia="zh-CN"/>
              </w:rPr>
            </w:pPr>
          </w:p>
        </w:tc>
        <w:tc>
          <w:tcPr>
            <w:tcW w:w="8206" w:type="dxa"/>
          </w:tcPr>
          <w:p w14:paraId="70A6A39B" w14:textId="77777777" w:rsidR="0069246D" w:rsidRDefault="0069246D" w:rsidP="0069246D"/>
        </w:tc>
      </w:tr>
      <w:tr w:rsidR="0069246D" w14:paraId="6B558E27" w14:textId="77777777" w:rsidTr="001A78F1">
        <w:tc>
          <w:tcPr>
            <w:tcW w:w="1567" w:type="dxa"/>
          </w:tcPr>
          <w:p w14:paraId="6DB0C4BB" w14:textId="77777777" w:rsidR="0069246D" w:rsidRDefault="0069246D" w:rsidP="0069246D">
            <w:pPr>
              <w:rPr>
                <w:rFonts w:eastAsia="SimSun"/>
                <w:lang w:eastAsia="zh-CN"/>
              </w:rPr>
            </w:pPr>
          </w:p>
        </w:tc>
        <w:tc>
          <w:tcPr>
            <w:tcW w:w="8206" w:type="dxa"/>
          </w:tcPr>
          <w:p w14:paraId="31783352" w14:textId="77777777" w:rsidR="0069246D" w:rsidRDefault="0069246D" w:rsidP="0069246D"/>
        </w:tc>
      </w:tr>
      <w:tr w:rsidR="0069246D" w14:paraId="25990B70" w14:textId="77777777" w:rsidTr="001A78F1">
        <w:tc>
          <w:tcPr>
            <w:tcW w:w="1567" w:type="dxa"/>
          </w:tcPr>
          <w:p w14:paraId="4C3B654E" w14:textId="77777777" w:rsidR="0069246D" w:rsidRDefault="0069246D" w:rsidP="0069246D">
            <w:pPr>
              <w:rPr>
                <w:rFonts w:eastAsia="SimSun"/>
                <w:lang w:eastAsia="zh-CN"/>
              </w:rPr>
            </w:pPr>
          </w:p>
        </w:tc>
        <w:tc>
          <w:tcPr>
            <w:tcW w:w="8206" w:type="dxa"/>
          </w:tcPr>
          <w:p w14:paraId="1DAA33FC" w14:textId="77777777" w:rsidR="0069246D" w:rsidRDefault="0069246D" w:rsidP="0069246D">
            <w:pPr>
              <w:rPr>
                <w:rFonts w:eastAsia="SimSun"/>
                <w:lang w:eastAsia="zh-CN"/>
              </w:rPr>
            </w:pPr>
          </w:p>
        </w:tc>
      </w:tr>
      <w:tr w:rsidR="0069246D" w14:paraId="0DECF604" w14:textId="77777777" w:rsidTr="001A78F1">
        <w:tc>
          <w:tcPr>
            <w:tcW w:w="1567" w:type="dxa"/>
          </w:tcPr>
          <w:p w14:paraId="7B5886B3" w14:textId="77777777" w:rsidR="0069246D" w:rsidRDefault="0069246D" w:rsidP="0069246D">
            <w:pPr>
              <w:rPr>
                <w:rFonts w:eastAsia="SimSun"/>
                <w:lang w:val="en-US" w:eastAsia="zh-CN"/>
              </w:rPr>
            </w:pPr>
          </w:p>
        </w:tc>
        <w:tc>
          <w:tcPr>
            <w:tcW w:w="8206" w:type="dxa"/>
          </w:tcPr>
          <w:p w14:paraId="0E347804" w14:textId="77777777" w:rsidR="0069246D" w:rsidRDefault="0069246D" w:rsidP="0069246D">
            <w:pPr>
              <w:rPr>
                <w:rFonts w:eastAsia="SimSun"/>
                <w:lang w:val="en-US" w:eastAsia="zh-CN"/>
              </w:rPr>
            </w:pPr>
          </w:p>
        </w:tc>
      </w:tr>
      <w:tr w:rsidR="0069246D" w14:paraId="76C9127A" w14:textId="77777777" w:rsidTr="001A78F1">
        <w:tc>
          <w:tcPr>
            <w:tcW w:w="1567" w:type="dxa"/>
          </w:tcPr>
          <w:p w14:paraId="56A6B2A5" w14:textId="77777777" w:rsidR="0069246D" w:rsidRDefault="0069246D" w:rsidP="0069246D">
            <w:pPr>
              <w:rPr>
                <w:rFonts w:eastAsia="SimSun"/>
                <w:lang w:eastAsia="zh-CN"/>
              </w:rPr>
            </w:pPr>
          </w:p>
        </w:tc>
        <w:tc>
          <w:tcPr>
            <w:tcW w:w="8206" w:type="dxa"/>
          </w:tcPr>
          <w:p w14:paraId="542050D0" w14:textId="77777777" w:rsidR="0069246D" w:rsidRDefault="0069246D" w:rsidP="0069246D">
            <w:pPr>
              <w:spacing w:after="0" w:afterAutospacing="0"/>
              <w:rPr>
                <w:rFonts w:eastAsia="SimSun"/>
                <w:lang w:eastAsia="zh-CN"/>
              </w:rPr>
            </w:pPr>
          </w:p>
        </w:tc>
      </w:tr>
      <w:tr w:rsidR="0069246D" w14:paraId="381AC693" w14:textId="77777777" w:rsidTr="001A78F1">
        <w:tc>
          <w:tcPr>
            <w:tcW w:w="1567" w:type="dxa"/>
          </w:tcPr>
          <w:p w14:paraId="1AD6C723" w14:textId="77777777" w:rsidR="0069246D" w:rsidRDefault="0069246D" w:rsidP="0069246D">
            <w:pPr>
              <w:rPr>
                <w:rFonts w:eastAsia="SimSun"/>
                <w:lang w:eastAsia="zh-CN"/>
              </w:rPr>
            </w:pPr>
          </w:p>
        </w:tc>
        <w:tc>
          <w:tcPr>
            <w:tcW w:w="8206" w:type="dxa"/>
          </w:tcPr>
          <w:p w14:paraId="3CA24416" w14:textId="77777777" w:rsidR="0069246D" w:rsidRDefault="0069246D" w:rsidP="0069246D">
            <w:pPr>
              <w:rPr>
                <w:rFonts w:eastAsia="SimSun"/>
                <w:lang w:val="en-US" w:eastAsia="zh-CN"/>
              </w:rPr>
            </w:pPr>
          </w:p>
        </w:tc>
      </w:tr>
      <w:tr w:rsidR="0069246D" w14:paraId="1FD460A7" w14:textId="77777777" w:rsidTr="001A78F1">
        <w:tc>
          <w:tcPr>
            <w:tcW w:w="1567" w:type="dxa"/>
          </w:tcPr>
          <w:p w14:paraId="7640D349" w14:textId="77777777" w:rsidR="0069246D" w:rsidRDefault="0069246D" w:rsidP="0069246D">
            <w:pPr>
              <w:rPr>
                <w:rFonts w:eastAsia="SimSun"/>
                <w:lang w:eastAsia="zh-CN"/>
              </w:rPr>
            </w:pPr>
          </w:p>
        </w:tc>
        <w:tc>
          <w:tcPr>
            <w:tcW w:w="8206" w:type="dxa"/>
          </w:tcPr>
          <w:p w14:paraId="2FF68837" w14:textId="77777777" w:rsidR="0069246D" w:rsidRDefault="0069246D" w:rsidP="0069246D">
            <w:pPr>
              <w:rPr>
                <w:b/>
                <w:bCs/>
              </w:rPr>
            </w:pPr>
          </w:p>
        </w:tc>
      </w:tr>
      <w:tr w:rsidR="0069246D" w14:paraId="4F43765A" w14:textId="77777777" w:rsidTr="001A78F1">
        <w:tc>
          <w:tcPr>
            <w:tcW w:w="1567" w:type="dxa"/>
          </w:tcPr>
          <w:p w14:paraId="318CA2C3" w14:textId="77777777" w:rsidR="0069246D" w:rsidRDefault="0069246D" w:rsidP="0069246D">
            <w:pPr>
              <w:rPr>
                <w:rFonts w:eastAsia="SimSun"/>
                <w:lang w:eastAsia="zh-CN"/>
              </w:rPr>
            </w:pPr>
          </w:p>
        </w:tc>
        <w:tc>
          <w:tcPr>
            <w:tcW w:w="8206" w:type="dxa"/>
          </w:tcPr>
          <w:p w14:paraId="7B4CE03D" w14:textId="77777777" w:rsidR="0069246D" w:rsidRDefault="0069246D" w:rsidP="0069246D">
            <w:pPr>
              <w:spacing w:after="0" w:afterAutospacing="0"/>
              <w:rPr>
                <w:rFonts w:eastAsia="SimSun"/>
                <w:lang w:eastAsia="zh-CN"/>
              </w:rPr>
            </w:pPr>
          </w:p>
        </w:tc>
      </w:tr>
      <w:tr w:rsidR="0069246D" w14:paraId="2DCFE380" w14:textId="77777777" w:rsidTr="001A78F1">
        <w:tc>
          <w:tcPr>
            <w:tcW w:w="1567" w:type="dxa"/>
          </w:tcPr>
          <w:p w14:paraId="6A202DA4" w14:textId="77777777" w:rsidR="0069246D" w:rsidRDefault="0069246D" w:rsidP="0069246D">
            <w:pPr>
              <w:rPr>
                <w:rFonts w:eastAsia="SimSun"/>
                <w:lang w:eastAsia="zh-CN"/>
              </w:rPr>
            </w:pPr>
          </w:p>
        </w:tc>
        <w:tc>
          <w:tcPr>
            <w:tcW w:w="8206" w:type="dxa"/>
          </w:tcPr>
          <w:p w14:paraId="6F83C956" w14:textId="77777777" w:rsidR="0069246D" w:rsidRDefault="0069246D" w:rsidP="0069246D">
            <w:pPr>
              <w:spacing w:after="0" w:afterAutospacing="0"/>
              <w:rPr>
                <w:rFonts w:eastAsia="SimSun"/>
                <w:lang w:eastAsia="zh-CN"/>
              </w:rPr>
            </w:pPr>
          </w:p>
        </w:tc>
      </w:tr>
    </w:tbl>
    <w:p w14:paraId="1B5777B3" w14:textId="77777777" w:rsidR="001A78F1" w:rsidRDefault="003B6C45">
      <w:pPr>
        <w:rPr>
          <w:lang w:val="en-US"/>
        </w:rPr>
      </w:pPr>
      <w:r>
        <w:br w:type="page"/>
      </w:r>
    </w:p>
    <w:p w14:paraId="0597CB79" w14:textId="77777777" w:rsidR="001A78F1" w:rsidRDefault="003B6C45">
      <w:pPr>
        <w:snapToGrid/>
        <w:spacing w:after="0" w:afterAutospacing="0"/>
        <w:jc w:val="left"/>
        <w:rPr>
          <w:lang w:val="en-US"/>
        </w:rPr>
      </w:pPr>
      <w:r>
        <w:rPr>
          <w:lang w:val="en-US"/>
        </w:rPr>
        <w:lastRenderedPageBreak/>
        <w:br w:type="page"/>
      </w:r>
    </w:p>
    <w:p w14:paraId="2B659256" w14:textId="77777777" w:rsidR="001A78F1" w:rsidRDefault="003B6C45">
      <w:pPr>
        <w:pStyle w:val="20"/>
        <w:rPr>
          <w:lang w:val="en-US"/>
        </w:rPr>
      </w:pPr>
      <w:r>
        <w:rPr>
          <w:lang w:val="en-US"/>
        </w:rPr>
        <w:lastRenderedPageBreak/>
        <w:t>Cell switch command</w:t>
      </w:r>
    </w:p>
    <w:p w14:paraId="72ABBB9D" w14:textId="7D372A8E" w:rsidR="001A78F1" w:rsidRDefault="003B6C45">
      <w:pPr>
        <w:pStyle w:val="30"/>
      </w:pPr>
      <w:r>
        <w:t>[High</w:t>
      </w:r>
      <w:r w:rsidR="00930F7B">
        <w:t>-Tue</w:t>
      </w:r>
      <w:r>
        <w:t>] Information included in Cell switch command</w:t>
      </w:r>
    </w:p>
    <w:p w14:paraId="41497616" w14:textId="77777777" w:rsidR="001A78F1" w:rsidRDefault="003B6C45">
      <w:pPr>
        <w:pStyle w:val="5"/>
      </w:pPr>
      <w:r>
        <w:t xml:space="preserve">[Conclusion at RAN1#110b-e] </w:t>
      </w:r>
    </w:p>
    <w:p w14:paraId="3A44142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60C677D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38F0FC47" w14:textId="77777777" w:rsidR="001A78F1" w:rsidRDefault="003B6C45">
      <w:pPr>
        <w:pStyle w:val="a"/>
        <w:numPr>
          <w:ilvl w:val="1"/>
          <w:numId w:val="12"/>
        </w:numPr>
        <w:rPr>
          <w:rFonts w:ascii="Arial" w:eastAsia="Times New Roman" w:hAnsi="Arial" w:cs="Arial"/>
          <w:sz w:val="20"/>
        </w:rPr>
      </w:pPr>
      <w:r>
        <w:rPr>
          <w:rFonts w:ascii="Arial" w:hAnsi="Arial" w:cs="Arial"/>
          <w:sz w:val="20"/>
        </w:rPr>
        <w:t>Necessary information included in the command, which is relevant for RAN1 discussion</w:t>
      </w:r>
    </w:p>
    <w:p w14:paraId="100B02F7" w14:textId="77777777" w:rsidR="001A78F1" w:rsidRDefault="003B6C45">
      <w:pPr>
        <w:pStyle w:val="a"/>
        <w:numPr>
          <w:ilvl w:val="1"/>
          <w:numId w:val="12"/>
        </w:numPr>
        <w:rPr>
          <w:rFonts w:ascii="Arial" w:hAnsi="Arial" w:cs="Arial"/>
          <w:sz w:val="20"/>
        </w:rPr>
      </w:pPr>
      <w:r>
        <w:rPr>
          <w:rFonts w:ascii="Arial" w:hAnsi="Arial" w:cs="Arial"/>
          <w:sz w:val="20"/>
        </w:rPr>
        <w:t>Necessary number of bits for the information</w:t>
      </w:r>
    </w:p>
    <w:p w14:paraId="117D8909" w14:textId="77777777" w:rsidR="001A78F1" w:rsidRDefault="003B6C45">
      <w:pPr>
        <w:pStyle w:val="a"/>
        <w:numPr>
          <w:ilvl w:val="1"/>
          <w:numId w:val="12"/>
        </w:numPr>
        <w:rPr>
          <w:rFonts w:ascii="Arial" w:hAnsi="Arial" w:cs="Arial"/>
        </w:rPr>
      </w:pPr>
      <w:r>
        <w:rPr>
          <w:rFonts w:ascii="Arial" w:hAnsi="Arial" w:cs="Arial"/>
          <w:sz w:val="20"/>
        </w:rPr>
        <w:t>L1 impact or concern to use DCI or MAC CE for L1/L2 cell switch command</w:t>
      </w:r>
    </w:p>
    <w:p w14:paraId="17FEE6CE" w14:textId="77777777" w:rsidR="001A78F1" w:rsidRDefault="003B6C45">
      <w:pPr>
        <w:pStyle w:val="5"/>
      </w:pPr>
      <w:r>
        <w:t>[Conclusion at RAN1#111]</w:t>
      </w:r>
    </w:p>
    <w:p w14:paraId="28E919B8" w14:textId="77777777" w:rsidR="001A78F1" w:rsidRDefault="003B6C45">
      <w:r>
        <w:t xml:space="preserve">Due to the lack of time, FL proposal 4-1-v4 was not discussed during the online session. Companies are encouraged to perform their analysis based on the final proposal in this meeting (which is FL proposal 4-1-v4 below). </w:t>
      </w:r>
    </w:p>
    <w:p w14:paraId="118C7A1E" w14:textId="77777777" w:rsidR="001A78F1" w:rsidRDefault="003B6C45">
      <w:pPr>
        <w:pStyle w:val="a"/>
        <w:numPr>
          <w:ilvl w:val="0"/>
          <w:numId w:val="12"/>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535954F" w14:textId="77777777" w:rsidR="001A78F1" w:rsidRDefault="003B6C45">
      <w:pPr>
        <w:pStyle w:val="a"/>
        <w:numPr>
          <w:ilvl w:val="1"/>
          <w:numId w:val="12"/>
        </w:numPr>
        <w:rPr>
          <w:strike/>
          <w:color w:val="FF0000"/>
        </w:rPr>
      </w:pPr>
      <w:r>
        <w:rPr>
          <w:color w:val="FF0000"/>
        </w:rPr>
        <w:t>Cell identity / Cell group identity</w:t>
      </w:r>
      <w:r>
        <w:rPr>
          <w:strike/>
          <w:color w:val="FF0000"/>
        </w:rPr>
        <w:t xml:space="preserve"> – (ID or index?, what is the necessity from physical layer POV) </w:t>
      </w:r>
    </w:p>
    <w:p w14:paraId="03ADCB53" w14:textId="77777777" w:rsidR="001A78F1" w:rsidRDefault="003B6C45">
      <w:pPr>
        <w:pStyle w:val="a"/>
        <w:numPr>
          <w:ilvl w:val="1"/>
          <w:numId w:val="12"/>
        </w:numPr>
      </w:pPr>
      <w:r>
        <w:t>TCI state ID/Beam indication –</w:t>
      </w:r>
      <w:r>
        <w:rPr>
          <w:highlight w:val="yellow"/>
        </w:rPr>
        <w:t>FL note: the relationship with the timing discussion (i.e. beam indication before cell switch command) need to be discussed</w:t>
      </w:r>
    </w:p>
    <w:p w14:paraId="3D5DD78A" w14:textId="77777777" w:rsidR="001A78F1" w:rsidRDefault="003B6C45">
      <w:pPr>
        <w:pStyle w:val="a"/>
        <w:numPr>
          <w:ilvl w:val="1"/>
          <w:numId w:val="12"/>
        </w:numPr>
      </w:pPr>
      <w:r>
        <w:t>DL/UL BWP indication</w:t>
      </w:r>
    </w:p>
    <w:p w14:paraId="54229F4D" w14:textId="77777777" w:rsidR="001A78F1" w:rsidRDefault="003B6C45">
      <w:pPr>
        <w:pStyle w:val="a"/>
        <w:numPr>
          <w:ilvl w:val="1"/>
          <w:numId w:val="12"/>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4F462277" w14:textId="77777777" w:rsidR="001A78F1" w:rsidRDefault="003B6C45">
      <w:pPr>
        <w:pStyle w:val="a"/>
        <w:numPr>
          <w:ilvl w:val="1"/>
          <w:numId w:val="12"/>
        </w:numPr>
        <w:rPr>
          <w:color w:val="FF0000"/>
        </w:rPr>
      </w:pPr>
      <w:r>
        <w:t xml:space="preserve">TA value </w:t>
      </w:r>
      <w:r>
        <w:rPr>
          <w:color w:val="FF0000"/>
        </w:rPr>
        <w:t>and/or TA acquisition indication</w:t>
      </w:r>
    </w:p>
    <w:p w14:paraId="50A512BC" w14:textId="77777777" w:rsidR="001A78F1" w:rsidRDefault="003B6C45">
      <w:pPr>
        <w:pStyle w:val="a"/>
        <w:numPr>
          <w:ilvl w:val="1"/>
          <w:numId w:val="12"/>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67CC9887" w14:textId="77777777" w:rsidR="001A78F1" w:rsidRDefault="003B6C45">
      <w:pPr>
        <w:pStyle w:val="a"/>
        <w:numPr>
          <w:ilvl w:val="1"/>
          <w:numId w:val="12"/>
        </w:numPr>
        <w:rPr>
          <w:color w:val="FF0000"/>
        </w:rPr>
      </w:pPr>
      <w:r>
        <w:rPr>
          <w:color w:val="FF0000"/>
        </w:rPr>
        <w:t>Triggered aperiodic CSI-RS resource indice(s)/ CSI-RS resource set ID/CSI report setting ID</w:t>
      </w:r>
    </w:p>
    <w:p w14:paraId="2F0451E7" w14:textId="77777777" w:rsidR="001A78F1" w:rsidRDefault="003B6C45">
      <w:pPr>
        <w:pStyle w:val="a"/>
        <w:numPr>
          <w:ilvl w:val="2"/>
          <w:numId w:val="12"/>
        </w:numPr>
        <w:rPr>
          <w:color w:val="FF0000"/>
        </w:rPr>
      </w:pPr>
      <w:r>
        <w:rPr>
          <w:color w:val="FF0000"/>
        </w:rPr>
        <w:t>e.g. for gNB/UE beam refinement, TRS tracking after cell switch command</w:t>
      </w:r>
    </w:p>
    <w:p w14:paraId="53C6E31C" w14:textId="77777777" w:rsidR="001A78F1" w:rsidRDefault="003B6C45">
      <w:pPr>
        <w:pStyle w:val="a"/>
        <w:numPr>
          <w:ilvl w:val="1"/>
          <w:numId w:val="12"/>
        </w:numPr>
      </w:pPr>
      <w:r>
        <w:rPr>
          <w:color w:val="FF0000"/>
        </w:rPr>
        <w:t>Triggered aperiodic SRS resource set ID</w:t>
      </w:r>
    </w:p>
    <w:p w14:paraId="10037AFF" w14:textId="77777777" w:rsidR="001A78F1" w:rsidRDefault="003B6C45">
      <w:pPr>
        <w:rPr>
          <w:i/>
          <w:iCs/>
          <w:strike/>
        </w:rPr>
      </w:pPr>
      <w:r>
        <w:rPr>
          <w:i/>
          <w:iCs/>
        </w:rPr>
        <w:t>FL note: it was agreed in RAN2 that MAC CE is used for triggering cell switch.</w:t>
      </w:r>
      <w:r>
        <w:rPr>
          <w:i/>
          <w:iCs/>
          <w:strike/>
        </w:rPr>
        <w:t xml:space="preserve"> This means that this discussion is not urgent in this meeting. </w:t>
      </w:r>
    </w:p>
    <w:p w14:paraId="70924999" w14:textId="77777777" w:rsidR="001A78F1" w:rsidRDefault="003B6C45">
      <w:pPr>
        <w:pStyle w:val="Agreement"/>
        <w:rPr>
          <w:i/>
          <w:iCs/>
        </w:rPr>
      </w:pPr>
      <w:r>
        <w:rPr>
          <w:i/>
          <w:iCs/>
        </w:rPr>
        <w:t>The MAC CE agreed to carry LTM related information for cell switch is used for LTM triggering of the cell switch.</w:t>
      </w:r>
    </w:p>
    <w:p w14:paraId="371E5EEE" w14:textId="77777777" w:rsidR="001A78F1" w:rsidRDefault="003B6C45">
      <w:pPr>
        <w:pStyle w:val="Agreement"/>
        <w:rPr>
          <w:i/>
          <w:iCs/>
        </w:rPr>
      </w:pPr>
      <w:r>
        <w:rPr>
          <w:i/>
          <w:iCs/>
        </w:rPr>
        <w:t>LTM cell switch is supervised by a timer</w:t>
      </w:r>
    </w:p>
    <w:p w14:paraId="232C9D1D" w14:textId="77777777" w:rsidR="001A78F1" w:rsidRDefault="003B6C45">
      <w:pPr>
        <w:pStyle w:val="Agreement"/>
        <w:rPr>
          <w:i/>
          <w:iCs/>
        </w:rPr>
      </w:pPr>
      <w:r>
        <w:rPr>
          <w:i/>
          <w:iCs/>
        </w:rPr>
        <w:t>UE arrival in the target cell need to be indicated (somehow)</w:t>
      </w:r>
    </w:p>
    <w:p w14:paraId="01943469" w14:textId="77777777" w:rsidR="001A78F1" w:rsidRDefault="001A78F1">
      <w:pPr>
        <w:rPr>
          <w:b/>
          <w:bCs/>
        </w:rPr>
      </w:pPr>
    </w:p>
    <w:p w14:paraId="2DAB4F93" w14:textId="77777777" w:rsidR="001A78F1" w:rsidRDefault="003B6C45">
      <w:pPr>
        <w:pStyle w:val="5"/>
      </w:pPr>
      <w:r>
        <w:lastRenderedPageBreak/>
        <w:t>[Conclusion at RAN1#112]</w:t>
      </w:r>
    </w:p>
    <w:p w14:paraId="2018936C" w14:textId="77777777" w:rsidR="001A78F1" w:rsidRDefault="003B6C45">
      <w:r>
        <w:t xml:space="preserve">The following proposal was not treated at RAN1#112 because of the lack of time. </w:t>
      </w:r>
    </w:p>
    <w:p w14:paraId="69DC4D1E" w14:textId="77777777" w:rsidR="001A78F1" w:rsidRDefault="003B6C45">
      <w:pPr>
        <w:pStyle w:val="a"/>
        <w:numPr>
          <w:ilvl w:val="0"/>
          <w:numId w:val="12"/>
        </w:numPr>
        <w:rPr>
          <w:lang w:val="en-US"/>
        </w:rPr>
      </w:pPr>
      <w:r>
        <w:rPr>
          <w:lang w:val="en-US"/>
        </w:rPr>
        <w:t>From RAN1 point of view, at least the following information needs to be included in the cell switch command, which is conveyed by MAC CE</w:t>
      </w:r>
    </w:p>
    <w:p w14:paraId="438766E8" w14:textId="77777777" w:rsidR="001A78F1" w:rsidRDefault="003B6C45">
      <w:pPr>
        <w:pStyle w:val="a"/>
        <w:numPr>
          <w:ilvl w:val="1"/>
          <w:numId w:val="12"/>
        </w:numPr>
        <w:rPr>
          <w:lang w:val="en-US"/>
        </w:rPr>
      </w:pPr>
      <w:r>
        <w:rPr>
          <w:lang w:val="en-US"/>
        </w:rPr>
        <w:t>Information to identify the target cell(s)</w:t>
      </w:r>
    </w:p>
    <w:p w14:paraId="3C839CC3" w14:textId="77777777" w:rsidR="001A78F1" w:rsidRDefault="003B6C45">
      <w:pPr>
        <w:pStyle w:val="a"/>
        <w:numPr>
          <w:ilvl w:val="2"/>
          <w:numId w:val="12"/>
        </w:numPr>
        <w:rPr>
          <w:lang w:val="en-US"/>
        </w:rPr>
      </w:pPr>
      <w:r>
        <w:rPr>
          <w:lang w:val="en-US"/>
        </w:rPr>
        <w:t>The details including bit number are designed by RAN2</w:t>
      </w:r>
    </w:p>
    <w:p w14:paraId="2021AD73" w14:textId="77777777" w:rsidR="001A78F1" w:rsidRDefault="003B6C45">
      <w:pPr>
        <w:pStyle w:val="a"/>
        <w:numPr>
          <w:ilvl w:val="1"/>
          <w:numId w:val="12"/>
        </w:numPr>
        <w:rPr>
          <w:lang w:val="en-US"/>
        </w:rPr>
      </w:pPr>
      <w:r>
        <w:rPr>
          <w:lang w:val="en-US"/>
        </w:rPr>
        <w:t>FFS: TA related information (up to the discussion in A.I. 9.12.2)</w:t>
      </w:r>
    </w:p>
    <w:p w14:paraId="4707C8A1" w14:textId="77777777" w:rsidR="001A78F1" w:rsidRDefault="003B6C45">
      <w:pPr>
        <w:pStyle w:val="a"/>
        <w:numPr>
          <w:ilvl w:val="1"/>
          <w:numId w:val="12"/>
        </w:numPr>
        <w:rPr>
          <w:lang w:val="en-US"/>
        </w:rPr>
      </w:pPr>
      <w:r>
        <w:rPr>
          <w:lang w:val="en-US"/>
        </w:rPr>
        <w:t>Beam Indication for the target SpCell</w:t>
      </w:r>
    </w:p>
    <w:p w14:paraId="10A896A4" w14:textId="77777777" w:rsidR="001A78F1" w:rsidRDefault="003B6C45">
      <w:pPr>
        <w:pStyle w:val="a"/>
        <w:numPr>
          <w:ilvl w:val="1"/>
          <w:numId w:val="12"/>
        </w:numPr>
        <w:rPr>
          <w:lang w:val="en-US"/>
        </w:rPr>
      </w:pPr>
      <w:r>
        <w:rPr>
          <w:lang w:val="en-US"/>
        </w:rPr>
        <w:t>ID of the active DL and UL BWPs for the target SpCell</w:t>
      </w:r>
    </w:p>
    <w:p w14:paraId="2EA7D65D" w14:textId="77777777" w:rsidR="001A78F1" w:rsidRDefault="003B6C45">
      <w:pPr>
        <w:pStyle w:val="a"/>
        <w:numPr>
          <w:ilvl w:val="0"/>
          <w:numId w:val="12"/>
        </w:numPr>
        <w:rPr>
          <w:lang w:val="en-US"/>
        </w:rPr>
      </w:pPr>
      <w:r>
        <w:rPr>
          <w:lang w:val="en-US"/>
        </w:rPr>
        <w:t>[Study further the necessity/effectuality and benefit of the following field and corresponding UE procedure]</w:t>
      </w:r>
    </w:p>
    <w:p w14:paraId="77D77DE1" w14:textId="77777777" w:rsidR="001A78F1" w:rsidRDefault="003B6C45">
      <w:pPr>
        <w:pStyle w:val="a"/>
        <w:numPr>
          <w:ilvl w:val="1"/>
          <w:numId w:val="12"/>
        </w:numPr>
        <w:rPr>
          <w:lang w:val="en-US"/>
        </w:rPr>
      </w:pPr>
      <w:r>
        <w:rPr>
          <w:lang w:val="en-US"/>
        </w:rPr>
        <w:t>Triggering of aperiodic TRS transmitted from the target cell</w:t>
      </w:r>
    </w:p>
    <w:p w14:paraId="2105279D" w14:textId="77777777" w:rsidR="001A78F1" w:rsidRDefault="003B6C45">
      <w:pPr>
        <w:pStyle w:val="a"/>
        <w:numPr>
          <w:ilvl w:val="1"/>
          <w:numId w:val="12"/>
        </w:numPr>
        <w:rPr>
          <w:lang w:val="en-US"/>
        </w:rPr>
      </w:pPr>
      <w:r>
        <w:rPr>
          <w:lang w:val="en-US"/>
        </w:rPr>
        <w:t>Triggering the CSI acquisition of the target cell and reporting to the target cell</w:t>
      </w:r>
    </w:p>
    <w:p w14:paraId="5DCD63B6" w14:textId="77777777" w:rsidR="001A78F1" w:rsidRDefault="003B6C45">
      <w:pPr>
        <w:pStyle w:val="a"/>
        <w:numPr>
          <w:ilvl w:val="1"/>
          <w:numId w:val="12"/>
        </w:numPr>
        <w:rPr>
          <w:lang w:val="en-US"/>
        </w:rPr>
      </w:pPr>
      <w:r>
        <w:rPr>
          <w:lang w:val="en-US"/>
        </w:rPr>
        <w:t>Triggering of aperiodic SRS transmission to the target cell</w:t>
      </w:r>
    </w:p>
    <w:p w14:paraId="2B77275E" w14:textId="77777777" w:rsidR="001A78F1" w:rsidRDefault="003B6C45">
      <w:pPr>
        <w:pStyle w:val="a"/>
        <w:numPr>
          <w:ilvl w:val="0"/>
          <w:numId w:val="12"/>
        </w:numPr>
        <w:rPr>
          <w:lang w:val="en-US"/>
        </w:rPr>
      </w:pPr>
      <w:r>
        <w:rPr>
          <w:lang w:val="en-US"/>
        </w:rPr>
        <w:t>FFS: the presence of each field (i.e. always present or configurable)</w:t>
      </w:r>
    </w:p>
    <w:p w14:paraId="152E0A5B" w14:textId="77777777" w:rsidR="001A78F1" w:rsidRDefault="003B6C45">
      <w:pPr>
        <w:pStyle w:val="a"/>
        <w:numPr>
          <w:ilvl w:val="0"/>
          <w:numId w:val="12"/>
        </w:numPr>
        <w:rPr>
          <w:lang w:val="en-US"/>
        </w:rPr>
      </w:pPr>
      <w:r>
        <w:rPr>
          <w:lang w:val="en-US"/>
        </w:rPr>
        <w:t>FFS: the bit size of each field, or can be felt to RAN2</w:t>
      </w:r>
    </w:p>
    <w:p w14:paraId="22500A4B" w14:textId="77777777" w:rsidR="001A78F1" w:rsidRDefault="003B6C45">
      <w:pPr>
        <w:rPr>
          <w:i/>
          <w:iCs/>
          <w:lang w:val="en-US"/>
        </w:rPr>
      </w:pPr>
      <w:r>
        <w:rPr>
          <w:i/>
          <w:iCs/>
          <w:lang w:val="en-US"/>
        </w:rPr>
        <w:t>FL note: yellow part can be removed if we can achieve the consensus during offline discussion</w:t>
      </w:r>
    </w:p>
    <w:p w14:paraId="73A7B2CA" w14:textId="77777777" w:rsidR="001A78F1" w:rsidRDefault="003B6C45">
      <w:pPr>
        <w:pStyle w:val="5"/>
      </w:pPr>
      <w:r>
        <w:t>[Conclusion at RAN1#112bis-e]</w:t>
      </w:r>
    </w:p>
    <w:p w14:paraId="0382DD88" w14:textId="77777777" w:rsidR="001A78F1" w:rsidRDefault="003B6C45">
      <w:pPr>
        <w:rPr>
          <w:rFonts w:eastAsia="DengXian"/>
          <w:highlight w:val="green"/>
          <w:lang w:eastAsia="zh-CN"/>
        </w:rPr>
      </w:pPr>
      <w:r>
        <w:rPr>
          <w:rFonts w:eastAsia="DengXian"/>
          <w:highlight w:val="green"/>
          <w:lang w:eastAsia="zh-CN"/>
        </w:rPr>
        <w:t>Agreement</w:t>
      </w:r>
    </w:p>
    <w:p w14:paraId="4E795E7B" w14:textId="77777777" w:rsidR="001A78F1" w:rsidRDefault="003B6C45">
      <w:pPr>
        <w:pStyle w:val="a"/>
        <w:ind w:left="0"/>
        <w:rPr>
          <w:rFonts w:eastAsia="DengXian"/>
          <w:lang w:val="en-US"/>
        </w:rPr>
      </w:pPr>
      <w:r>
        <w:t>From RAN1 point of view, at least the following information can be included in the cell switch command, which is conveyed by MAC CE</w:t>
      </w:r>
    </w:p>
    <w:p w14:paraId="212A77BE" w14:textId="77777777" w:rsidR="001A78F1" w:rsidRDefault="003B6C45">
      <w:pPr>
        <w:pStyle w:val="a"/>
        <w:numPr>
          <w:ilvl w:val="1"/>
          <w:numId w:val="12"/>
        </w:numPr>
        <w:rPr>
          <w:rFonts w:ascii="ＭＳ ゴシック" w:hAnsi="ＭＳ ゴシック"/>
        </w:rPr>
      </w:pPr>
      <w:r>
        <w:t>Information to identify the target cell(s)</w:t>
      </w:r>
    </w:p>
    <w:p w14:paraId="75406C71" w14:textId="77777777" w:rsidR="001A78F1" w:rsidRDefault="003B6C45">
      <w:pPr>
        <w:pStyle w:val="a"/>
        <w:numPr>
          <w:ilvl w:val="2"/>
          <w:numId w:val="12"/>
        </w:numPr>
      </w:pPr>
      <w:r>
        <w:t>The details including bit number are designed by RAN2</w:t>
      </w:r>
    </w:p>
    <w:p w14:paraId="438D22A3" w14:textId="77777777" w:rsidR="001A78F1" w:rsidRDefault="003B6C45">
      <w:pPr>
        <w:pStyle w:val="a"/>
        <w:numPr>
          <w:ilvl w:val="1"/>
          <w:numId w:val="12"/>
        </w:numPr>
      </w:pPr>
      <w:r>
        <w:t>TA related information (details up to the discussion in A.I. 9.10.2)</w:t>
      </w:r>
    </w:p>
    <w:p w14:paraId="18769D29" w14:textId="77777777" w:rsidR="001A78F1" w:rsidRDefault="003B6C45">
      <w:pPr>
        <w:pStyle w:val="a"/>
        <w:numPr>
          <w:ilvl w:val="1"/>
          <w:numId w:val="12"/>
        </w:numPr>
      </w:pPr>
      <w:r>
        <w:t>1 joint or 1 pair of UL and DL unified TCI State index for the target Cell</w:t>
      </w:r>
    </w:p>
    <w:p w14:paraId="1977EE7C" w14:textId="77777777" w:rsidR="001A78F1" w:rsidRDefault="003B6C45">
      <w:pPr>
        <w:pStyle w:val="a"/>
        <w:numPr>
          <w:ilvl w:val="2"/>
          <w:numId w:val="12"/>
        </w:numPr>
      </w:pPr>
      <w:r>
        <w:t>Note: discussion on target SpCell is not precluded</w:t>
      </w:r>
    </w:p>
    <w:p w14:paraId="2904D48E" w14:textId="77777777" w:rsidR="001A78F1" w:rsidRDefault="003B6C45">
      <w:pPr>
        <w:pStyle w:val="a"/>
        <w:numPr>
          <w:ilvl w:val="1"/>
          <w:numId w:val="12"/>
        </w:numPr>
      </w:pPr>
      <w:r>
        <w:t>Active DL and UL BWPs for the target cell</w:t>
      </w:r>
    </w:p>
    <w:p w14:paraId="395B0655" w14:textId="77777777" w:rsidR="001A78F1" w:rsidRDefault="003B6C45">
      <w:pPr>
        <w:pStyle w:val="a"/>
        <w:numPr>
          <w:ilvl w:val="1"/>
          <w:numId w:val="12"/>
        </w:numPr>
      </w:pPr>
      <w:r>
        <w:t>FFS: Triggering of aperiodic TRS transmitted from the target cell</w:t>
      </w:r>
    </w:p>
    <w:p w14:paraId="740EADF0" w14:textId="77777777" w:rsidR="001A78F1" w:rsidRDefault="003B6C45">
      <w:pPr>
        <w:pStyle w:val="a"/>
        <w:numPr>
          <w:ilvl w:val="1"/>
          <w:numId w:val="12"/>
        </w:numPr>
      </w:pPr>
      <w:r>
        <w:t>FFS: Triggering the CSI acquisition of the target cell and reporting to the target cell</w:t>
      </w:r>
    </w:p>
    <w:p w14:paraId="7233BFD4" w14:textId="77777777" w:rsidR="001A78F1" w:rsidRDefault="003B6C45">
      <w:pPr>
        <w:pStyle w:val="a"/>
        <w:numPr>
          <w:ilvl w:val="1"/>
          <w:numId w:val="12"/>
        </w:numPr>
      </w:pPr>
      <w:r>
        <w:t>FFS: Triggering of aperiodic SRS transmission to the target cell</w:t>
      </w:r>
    </w:p>
    <w:p w14:paraId="46531ABB" w14:textId="77777777" w:rsidR="001A78F1" w:rsidRDefault="003B6C45">
      <w:pPr>
        <w:pStyle w:val="a"/>
        <w:numPr>
          <w:ilvl w:val="1"/>
          <w:numId w:val="12"/>
        </w:numPr>
      </w:pPr>
      <w:r>
        <w:t>FFS: C-RNTI</w:t>
      </w:r>
    </w:p>
    <w:p w14:paraId="7D35555E" w14:textId="77777777" w:rsidR="001A78F1" w:rsidRDefault="003B6C45">
      <w:pPr>
        <w:pStyle w:val="a"/>
        <w:numPr>
          <w:ilvl w:val="0"/>
          <w:numId w:val="12"/>
        </w:numPr>
      </w:pPr>
      <w:r>
        <w:t>FFS: the presence of each field (i.e. always present or configurable)</w:t>
      </w:r>
    </w:p>
    <w:p w14:paraId="0218E466" w14:textId="77777777" w:rsidR="001A78F1" w:rsidRDefault="003B6C45">
      <w:pPr>
        <w:rPr>
          <w:rFonts w:eastAsia="DengXian"/>
          <w:highlight w:val="darkYellow"/>
          <w:lang w:eastAsia="zh-CN"/>
        </w:rPr>
      </w:pPr>
      <w:r>
        <w:rPr>
          <w:rFonts w:eastAsia="DengXian"/>
          <w:highlight w:val="darkYellow"/>
          <w:lang w:eastAsia="zh-CN"/>
        </w:rPr>
        <w:t>Working Assumption</w:t>
      </w:r>
    </w:p>
    <w:p w14:paraId="0FFECA3D" w14:textId="77777777" w:rsidR="001A78F1" w:rsidRDefault="003B6C45">
      <w:pPr>
        <w:pStyle w:val="a"/>
        <w:numPr>
          <w:ilvl w:val="0"/>
          <w:numId w:val="0"/>
        </w:numPr>
      </w:pPr>
      <w:r>
        <w:t>On the presence of beam indication within cell switch command, at least for scenario 2, following is supported:</w:t>
      </w:r>
    </w:p>
    <w:p w14:paraId="3CA14DF2" w14:textId="77777777" w:rsidR="001A78F1" w:rsidRDefault="003B6C45">
      <w:pPr>
        <w:pStyle w:val="a"/>
        <w:numPr>
          <w:ilvl w:val="0"/>
          <w:numId w:val="27"/>
        </w:numPr>
        <w:spacing w:after="0" w:afterAutospacing="0"/>
        <w:ind w:left="426" w:hanging="426"/>
      </w:pPr>
      <w:r>
        <w:lastRenderedPageBreak/>
        <w:t>A field to indicate 1 joint or 1 pair of UL and DL unified TCI State index for the target cell field is always present in the cell switch command.</w:t>
      </w:r>
    </w:p>
    <w:p w14:paraId="133807D8" w14:textId="77777777" w:rsidR="001A78F1" w:rsidRDefault="003B6C45">
      <w:pPr>
        <w:pStyle w:val="a"/>
        <w:numPr>
          <w:ilvl w:val="0"/>
          <w:numId w:val="0"/>
        </w:numPr>
      </w:pPr>
      <w:r>
        <w:t>Note: If scenarios 1 and 3 are agreed to be supported in R18 LTM other solutions may be considered.</w:t>
      </w:r>
    </w:p>
    <w:p w14:paraId="6791B585" w14:textId="77777777" w:rsidR="001A78F1" w:rsidRDefault="003B6C45">
      <w:pPr>
        <w:pStyle w:val="5"/>
      </w:pPr>
      <w:r>
        <w:t>[Conclusion at RAN1#113]</w:t>
      </w:r>
    </w:p>
    <w:p w14:paraId="5BED972A" w14:textId="77777777" w:rsidR="001A78F1" w:rsidRDefault="003B6C45">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44CD1D05" w14:textId="77777777" w:rsidR="001A78F1" w:rsidRDefault="003B6C45">
      <w:pPr>
        <w:numPr>
          <w:ilvl w:val="0"/>
          <w:numId w:val="28"/>
        </w:numPr>
        <w:rPr>
          <w:lang w:val="en-US"/>
        </w:rPr>
      </w:pPr>
      <w:r>
        <w:rPr>
          <w:lang w:val="en-US"/>
        </w:rPr>
        <w:t>Active DL and UL BWPs for the target cell</w:t>
      </w:r>
    </w:p>
    <w:p w14:paraId="0BDF1ED6" w14:textId="77777777" w:rsidR="001A78F1" w:rsidRDefault="003B6C45">
      <w:pPr>
        <w:numPr>
          <w:ilvl w:val="0"/>
          <w:numId w:val="28"/>
        </w:numPr>
        <w:rPr>
          <w:lang w:val="en-US"/>
        </w:rPr>
      </w:pPr>
      <w:r>
        <w:rPr>
          <w:lang w:val="en-US"/>
        </w:rPr>
        <w:t>TA related information</w:t>
      </w:r>
    </w:p>
    <w:p w14:paraId="09AEBF4D" w14:textId="77777777" w:rsidR="001A78F1" w:rsidRDefault="003B6C45">
      <w:pPr>
        <w:pStyle w:val="5"/>
      </w:pPr>
      <w:r>
        <w:t>[Conclusion at RAN1#114]</w:t>
      </w:r>
    </w:p>
    <w:p w14:paraId="0FEDB25C" w14:textId="77777777" w:rsidR="001A78F1" w:rsidRDefault="003B6C45">
      <w:pPr>
        <w:rPr>
          <w:rFonts w:eastAsia="Batang"/>
          <w:sz w:val="20"/>
          <w:highlight w:val="green"/>
          <w:lang w:val="en-US"/>
        </w:rPr>
      </w:pPr>
      <w:r>
        <w:rPr>
          <w:b/>
          <w:bCs/>
          <w:highlight w:val="green"/>
          <w:lang w:val="en-US"/>
        </w:rPr>
        <w:t>Agreement</w:t>
      </w:r>
    </w:p>
    <w:p w14:paraId="2CE02E8B" w14:textId="77777777" w:rsidR="001A78F1" w:rsidRDefault="003B6C45">
      <w:pPr>
        <w:rPr>
          <w:lang w:val="en-US"/>
        </w:rPr>
      </w:pPr>
      <w:r>
        <w:rPr>
          <w:lang w:val="en-US"/>
        </w:rPr>
        <w:t>Confirm the following working assumption achieved in RAN-112bis-e</w:t>
      </w:r>
    </w:p>
    <w:p w14:paraId="2F664A09" w14:textId="77777777" w:rsidR="001A78F1" w:rsidRDefault="003B6C45">
      <w:pPr>
        <w:pStyle w:val="a"/>
        <w:numPr>
          <w:ilvl w:val="0"/>
          <w:numId w:val="0"/>
        </w:numPr>
        <w:rPr>
          <w:highlight w:val="green"/>
          <w:lang w:eastAsia="zh-CN"/>
        </w:rPr>
      </w:pPr>
      <w:r>
        <w:rPr>
          <w:highlight w:val="green"/>
          <w:lang w:eastAsia="zh-CN"/>
        </w:rPr>
        <w:t>Agreement</w:t>
      </w:r>
    </w:p>
    <w:p w14:paraId="02331650" w14:textId="77777777" w:rsidR="001A78F1" w:rsidRDefault="003B6C45">
      <w:pPr>
        <w:pStyle w:val="a"/>
        <w:numPr>
          <w:ilvl w:val="2"/>
          <w:numId w:val="12"/>
        </w:numPr>
        <w:ind w:left="42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7CEBA2C5" w14:textId="77777777" w:rsidR="001A78F1" w:rsidRDefault="003B6C45">
      <w:pPr>
        <w:pStyle w:val="a"/>
        <w:numPr>
          <w:ilvl w:val="3"/>
          <w:numId w:val="12"/>
        </w:numPr>
        <w:ind w:left="840"/>
        <w:rPr>
          <w:rFonts w:eastAsia="Batang"/>
          <w:lang w:eastAsia="en-US"/>
        </w:rPr>
      </w:pPr>
      <w:r>
        <w:t>A field to indicate 1 joint or 1 pair of UL and DL unified TCI State index for the target cell field is always present in the cell switch command.</w:t>
      </w:r>
    </w:p>
    <w:p w14:paraId="76D06A1C" w14:textId="77777777" w:rsidR="001A78F1" w:rsidRDefault="003B6C45">
      <w:pPr>
        <w:pStyle w:val="a"/>
        <w:numPr>
          <w:ilvl w:val="3"/>
          <w:numId w:val="12"/>
        </w:numPr>
        <w:ind w:left="840"/>
        <w:rPr>
          <w:rFonts w:eastAsia="Batang"/>
          <w:lang w:eastAsia="en-US"/>
        </w:rPr>
      </w:pPr>
      <w:r>
        <w:t>FFS UE behaviour for the beam indication field for the RACH-based handover scenario after cell switch command</w:t>
      </w:r>
    </w:p>
    <w:p w14:paraId="34839F65" w14:textId="77777777" w:rsidR="001A78F1" w:rsidRDefault="003B6C45">
      <w:pPr>
        <w:rPr>
          <w:lang w:eastAsia="en-US"/>
        </w:rPr>
      </w:pPr>
      <w:r>
        <w:rPr>
          <w:b/>
          <w:bCs/>
        </w:rPr>
        <w:t>Conclusion</w:t>
      </w:r>
      <w:r>
        <w:t xml:space="preserve"> </w:t>
      </w:r>
    </w:p>
    <w:p w14:paraId="3886BCD5" w14:textId="77777777" w:rsidR="001A78F1" w:rsidRDefault="003B6C45">
      <w:pPr>
        <w:ind w:left="21" w:hanging="21"/>
      </w:pPr>
      <w:r>
        <w:t xml:space="preserve">In R18 LTM, there is no consensus to support triggering of aperiodic SRS transmission to the target cell in the cell switch command. </w:t>
      </w:r>
    </w:p>
    <w:p w14:paraId="24071ABC" w14:textId="77777777" w:rsidR="001A78F1" w:rsidRDefault="003B6C45">
      <w:pPr>
        <w:rPr>
          <w:rFonts w:eastAsia="SimSun"/>
          <w:lang w:eastAsia="zh-CN"/>
        </w:rPr>
      </w:pPr>
      <w:r>
        <w:rPr>
          <w:rFonts w:eastAsia="SimSun"/>
          <w:lang w:eastAsia="zh-CN"/>
        </w:rPr>
        <w:t xml:space="preserve">The following FL proposal was postponed due to the lack of time, </w:t>
      </w:r>
    </w:p>
    <w:p w14:paraId="3F997297" w14:textId="77777777" w:rsidR="001A78F1" w:rsidRDefault="003B6C45">
      <w:pPr>
        <w:ind w:left="567"/>
      </w:pPr>
      <w:r>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7CCDF1F4" w14:textId="77777777" w:rsidR="001A78F1" w:rsidRDefault="003B6C45">
      <w:pPr>
        <w:ind w:left="567"/>
      </w:pPr>
      <w:r>
        <w:t>Note: It does not imply that UE needs to use the indicated beam to perform recovery if RACH based cell switch fails.</w:t>
      </w:r>
    </w:p>
    <w:p w14:paraId="03C81B73" w14:textId="77777777" w:rsidR="001A78F1" w:rsidRDefault="003B6C45">
      <w:pPr>
        <w:pStyle w:val="5"/>
        <w:ind w:left="0" w:firstLineChars="0" w:firstLine="0"/>
        <w:rPr>
          <w:lang w:val="en-US"/>
        </w:rPr>
      </w:pPr>
      <w:r>
        <w:t>[Summary of Contributions]</w:t>
      </w:r>
      <w:r>
        <w:rPr>
          <w:lang w:val="en-US"/>
        </w:rPr>
        <w:t xml:space="preserve"> </w:t>
      </w:r>
    </w:p>
    <w:p w14:paraId="2ED1BD5B" w14:textId="77777777" w:rsidR="001A78F1" w:rsidRDefault="003B6C45">
      <w:pPr>
        <w:rPr>
          <w:lang w:val="en-US"/>
        </w:rPr>
      </w:pPr>
      <w:r>
        <w:rPr>
          <w:lang w:val="en-US"/>
        </w:rPr>
        <w:t>Open issue: Beam indication in case of RACH based LTM</w:t>
      </w:r>
    </w:p>
    <w:p w14:paraId="3F5A16D6" w14:textId="77777777" w:rsidR="001A78F1" w:rsidRDefault="003B6C45">
      <w:pPr>
        <w:pStyle w:val="a"/>
        <w:numPr>
          <w:ilvl w:val="0"/>
          <w:numId w:val="12"/>
        </w:numPr>
        <w:rPr>
          <w:bCs/>
          <w:iCs/>
        </w:rPr>
      </w:pPr>
      <w:r>
        <w:rPr>
          <w:bCs/>
          <w:iCs/>
          <w:lang w:eastAsia="zh-CN"/>
        </w:rPr>
        <w:t>Huawei</w:t>
      </w:r>
    </w:p>
    <w:p w14:paraId="7E2AF438" w14:textId="77777777" w:rsidR="001A78F1" w:rsidRDefault="003B6C45">
      <w:pPr>
        <w:pStyle w:val="a"/>
        <w:numPr>
          <w:ilvl w:val="1"/>
          <w:numId w:val="12"/>
        </w:numPr>
        <w:rPr>
          <w:bCs/>
          <w:iCs/>
        </w:rPr>
      </w:pPr>
      <w:r>
        <w:rPr>
          <w:bCs/>
          <w:iCs/>
          <w:lang w:eastAsia="zh-CN"/>
        </w:rPr>
        <w:lastRenderedPageBreak/>
        <w:t xml:space="preserve">When CFRA is triggered by cell switch command and TCI state is indicated at same time, the TCI state in CSC should be used to determine the Tx beam of PRACH. </w:t>
      </w:r>
    </w:p>
    <w:p w14:paraId="50E7F870" w14:textId="77777777" w:rsidR="001A78F1" w:rsidRDefault="003B6C45">
      <w:pPr>
        <w:pStyle w:val="a"/>
        <w:numPr>
          <w:ilvl w:val="0"/>
          <w:numId w:val="12"/>
        </w:numPr>
      </w:pPr>
      <w:r>
        <w:t>Futurewei</w:t>
      </w:r>
    </w:p>
    <w:p w14:paraId="6E32B055" w14:textId="77777777" w:rsidR="001A78F1" w:rsidRDefault="003B6C45">
      <w:pPr>
        <w:pStyle w:val="a"/>
        <w:numPr>
          <w:ilvl w:val="1"/>
          <w:numId w:val="12"/>
        </w:numPr>
        <w:rPr>
          <w:bCs/>
        </w:rPr>
      </w:pPr>
      <w:r>
        <w:rPr>
          <w:bCs/>
        </w:rPr>
        <w:t>Observation 1: If the beam selected by UE itself during CFRA procedure is different from the beam indicated by cell switch command, always following the beam provided in the cell switch command by UE may damage transmission/reception performances for the target cell, and result in misalignment between pathloss measurement RS and transmission beam.</w:t>
      </w:r>
    </w:p>
    <w:p w14:paraId="29A3B04E" w14:textId="77777777" w:rsidR="001A78F1" w:rsidRDefault="003B6C45">
      <w:pPr>
        <w:pStyle w:val="a"/>
        <w:numPr>
          <w:ilvl w:val="1"/>
          <w:numId w:val="12"/>
        </w:numPr>
        <w:rPr>
          <w:bCs/>
        </w:rPr>
      </w:pPr>
      <w:r>
        <w:rPr>
          <w:bCs/>
        </w:rPr>
        <w:t>Proposal 1: The beam, selected by UE itself during CFRA procedure, can be used if the beam selected by UE itself is different from the beam indicated by cell switch command.</w:t>
      </w:r>
    </w:p>
    <w:p w14:paraId="07AF6AE5" w14:textId="77777777" w:rsidR="001A78F1" w:rsidRDefault="003B6C45">
      <w:pPr>
        <w:pStyle w:val="a"/>
        <w:numPr>
          <w:ilvl w:val="1"/>
          <w:numId w:val="12"/>
        </w:numPr>
        <w:rPr>
          <w:bCs/>
        </w:rPr>
      </w:pPr>
      <w:r>
        <w:rPr>
          <w:bCs/>
        </w:rPr>
        <w:t>Proposal 2: UE selects a preamble, for the CFRA procedure, associated with the beam indicated by cell switch command if always following the beam provided in the cell switch command is supported.</w:t>
      </w:r>
    </w:p>
    <w:p w14:paraId="6FA47C66" w14:textId="77777777" w:rsidR="001A78F1" w:rsidRDefault="003B6C45">
      <w:pPr>
        <w:pStyle w:val="a"/>
        <w:numPr>
          <w:ilvl w:val="0"/>
          <w:numId w:val="12"/>
        </w:numPr>
        <w:tabs>
          <w:tab w:val="left" w:pos="720"/>
        </w:tabs>
      </w:pPr>
      <w:r>
        <w:t>Spreadtrum</w:t>
      </w:r>
    </w:p>
    <w:p w14:paraId="14455183"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254DD31" w14:textId="77777777" w:rsidR="001A78F1" w:rsidRDefault="003B6C45">
      <w:pPr>
        <w:pStyle w:val="a"/>
        <w:numPr>
          <w:ilvl w:val="0"/>
          <w:numId w:val="12"/>
        </w:numPr>
      </w:pPr>
      <w:r>
        <w:rPr>
          <w:rFonts w:hint="eastAsia"/>
        </w:rPr>
        <w:t>Z</w:t>
      </w:r>
      <w:r>
        <w:t>TE</w:t>
      </w:r>
    </w:p>
    <w:p w14:paraId="4CB66908" w14:textId="77777777" w:rsidR="001A78F1" w:rsidRDefault="003B6C45">
      <w:pPr>
        <w:pStyle w:val="a"/>
        <w:numPr>
          <w:ilvl w:val="1"/>
          <w:numId w:val="12"/>
        </w:numPr>
      </w:pPr>
      <w:r>
        <w:t>Indicated TCI state should be used to receive or transmit DL or UL information from/to target cell until new TCI state is indicated by target cell.</w:t>
      </w:r>
    </w:p>
    <w:p w14:paraId="0CE835A5" w14:textId="77777777" w:rsidR="001A78F1" w:rsidRDefault="003B6C45">
      <w:pPr>
        <w:pStyle w:val="a"/>
        <w:numPr>
          <w:ilvl w:val="1"/>
          <w:numId w:val="12"/>
        </w:numPr>
        <w:rPr>
          <w:i/>
          <w:iCs/>
        </w:rPr>
      </w:pPr>
      <w:r>
        <w:t>If CFRA resource related information is indicated in cell switch command, SSB index in TCI state indicated in cell switch command should be associated with RO indication in the same cell switch command.</w:t>
      </w:r>
    </w:p>
    <w:p w14:paraId="435EB755" w14:textId="77777777" w:rsidR="001A78F1" w:rsidRDefault="003B6C45">
      <w:pPr>
        <w:pStyle w:val="a"/>
        <w:numPr>
          <w:ilvl w:val="2"/>
          <w:numId w:val="12"/>
        </w:numPr>
        <w:rPr>
          <w:iCs/>
          <w:sz w:val="32"/>
          <w:szCs w:val="22"/>
        </w:rPr>
      </w:pPr>
      <w:r>
        <w:rPr>
          <w:iCs/>
          <w:sz w:val="22"/>
          <w:szCs w:val="22"/>
        </w:rPr>
        <w:t>Note: in such case, RO for CBFA is determined according to the SSB index in TCI state and RO indication field in cell switch command.</w:t>
      </w:r>
    </w:p>
    <w:p w14:paraId="23AC2128" w14:textId="77777777" w:rsidR="001A78F1" w:rsidRDefault="003B6C45">
      <w:pPr>
        <w:pStyle w:val="a"/>
        <w:numPr>
          <w:ilvl w:val="0"/>
          <w:numId w:val="12"/>
        </w:numPr>
      </w:pPr>
      <w:r>
        <w:t>VIVO</w:t>
      </w:r>
    </w:p>
    <w:p w14:paraId="1D80B6E0" w14:textId="77777777" w:rsidR="001A78F1" w:rsidRDefault="003B6C45">
      <w:pPr>
        <w:pStyle w:val="a"/>
        <w:numPr>
          <w:ilvl w:val="1"/>
          <w:numId w:val="12"/>
        </w:numPr>
      </w:pPr>
      <w:r>
        <w:t xml:space="preserve">After cell switch operation, legacy beam measurement and CSI measurement is performed based on the measurement RS configuration inside candidate cell configuration, while beam measurement associated with LTM report and TRS tracking followed by LTM TCI state activation is performed based on the measurement RS configuration outside the candidate cell information.     </w:t>
      </w:r>
    </w:p>
    <w:p w14:paraId="6DF483D1" w14:textId="77777777" w:rsidR="001A78F1" w:rsidRDefault="003B6C45">
      <w:pPr>
        <w:pStyle w:val="a"/>
        <w:numPr>
          <w:ilvl w:val="2"/>
          <w:numId w:val="12"/>
        </w:numPr>
      </w:pPr>
      <w:r>
        <w:t>Hence, there is no ambiguity</w:t>
      </w:r>
    </w:p>
    <w:p w14:paraId="5871DDF6" w14:textId="77777777" w:rsidR="001A78F1" w:rsidRDefault="003B6C45">
      <w:pPr>
        <w:pStyle w:val="a"/>
        <w:numPr>
          <w:ilvl w:val="1"/>
          <w:numId w:val="12"/>
        </w:numPr>
      </w:pPr>
      <w:r>
        <w:t>When CBRA-based handover is performed, the QCL assumption of channels/RSs should follow that determined within RACH procedure, rather than the indicated TCI-State/TCI-IUL-State in the cell switch command.</w:t>
      </w:r>
    </w:p>
    <w:p w14:paraId="235D1C15" w14:textId="77777777" w:rsidR="001A78F1" w:rsidRDefault="001A78F1">
      <w:pPr>
        <w:pStyle w:val="a"/>
        <w:numPr>
          <w:ilvl w:val="1"/>
          <w:numId w:val="12"/>
        </w:numPr>
        <w:rPr>
          <w:i/>
          <w:iCs/>
        </w:rPr>
      </w:pPr>
    </w:p>
    <w:p w14:paraId="460B12D1" w14:textId="77777777" w:rsidR="001A78F1" w:rsidRDefault="003B6C45">
      <w:pPr>
        <w:pStyle w:val="a"/>
        <w:numPr>
          <w:ilvl w:val="0"/>
          <w:numId w:val="12"/>
        </w:numPr>
      </w:pPr>
      <w:r>
        <w:t>Ericsson</w:t>
      </w:r>
    </w:p>
    <w:p w14:paraId="31DDB6D1" w14:textId="77777777" w:rsidR="001A78F1" w:rsidRDefault="003B6C45">
      <w:pPr>
        <w:pStyle w:val="a"/>
        <w:numPr>
          <w:ilvl w:val="1"/>
          <w:numId w:val="12"/>
        </w:numPr>
      </w:pPr>
      <w:r>
        <w:t xml:space="preserve">The UE applies the TCI state index in the cell-switch command also when the UE performs RACH after the reception of the cell-switch command. </w:t>
      </w:r>
    </w:p>
    <w:p w14:paraId="21BB3011" w14:textId="77777777" w:rsidR="001A78F1" w:rsidRDefault="003B6C45">
      <w:pPr>
        <w:pStyle w:val="a"/>
        <w:numPr>
          <w:ilvl w:val="0"/>
          <w:numId w:val="12"/>
        </w:numPr>
      </w:pPr>
      <w:r>
        <w:rPr>
          <w:rFonts w:hint="eastAsia"/>
        </w:rPr>
        <w:t>Lenovo</w:t>
      </w:r>
    </w:p>
    <w:p w14:paraId="252FC23C" w14:textId="77777777" w:rsidR="001A78F1" w:rsidRDefault="003B6C45">
      <w:pPr>
        <w:pStyle w:val="a"/>
        <w:numPr>
          <w:ilvl w:val="1"/>
          <w:numId w:val="12"/>
        </w:numPr>
      </w:pPr>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343B4B45" w14:textId="77777777" w:rsidR="001A78F1" w:rsidRDefault="003B6C45">
      <w:pPr>
        <w:pStyle w:val="a"/>
        <w:numPr>
          <w:ilvl w:val="2"/>
          <w:numId w:val="12"/>
        </w:numPr>
        <w:rPr>
          <w:i/>
          <w:iCs/>
        </w:rPr>
      </w:pPr>
      <w:r>
        <w:rPr>
          <w:i/>
          <w:iCs/>
        </w:rPr>
        <w:lastRenderedPageBreak/>
        <w:t>FL view: Even though this should be a RAN2 issue, FL thinks this mechanism is not suitable to achieve the following two agreed functionalities: i.e. codepoint in CSC shouldn’t be used for beam indication</w:t>
      </w:r>
    </w:p>
    <w:p w14:paraId="61C356E1" w14:textId="77777777" w:rsidR="001A78F1" w:rsidRDefault="003B6C45">
      <w:pPr>
        <w:pStyle w:val="a"/>
        <w:numPr>
          <w:ilvl w:val="3"/>
          <w:numId w:val="12"/>
        </w:numPr>
        <w:rPr>
          <w:i/>
          <w:iCs/>
        </w:rPr>
      </w:pPr>
      <w:r>
        <w:rPr>
          <w:i/>
          <w:iCs/>
        </w:rPr>
        <w:t>Activation before CSC and indication by CSC, and</w:t>
      </w:r>
    </w:p>
    <w:p w14:paraId="1DE8D426" w14:textId="77777777" w:rsidR="001A78F1" w:rsidRDefault="003B6C45">
      <w:pPr>
        <w:pStyle w:val="a"/>
        <w:numPr>
          <w:ilvl w:val="3"/>
          <w:numId w:val="12"/>
        </w:numPr>
        <w:rPr>
          <w:i/>
          <w:iCs/>
        </w:rPr>
      </w:pPr>
      <w:r>
        <w:rPr>
          <w:i/>
          <w:iCs/>
        </w:rPr>
        <w:t>Simultaneous activation and indication by CSC</w:t>
      </w:r>
    </w:p>
    <w:p w14:paraId="081F8A8D" w14:textId="77777777" w:rsidR="001A78F1" w:rsidRDefault="003B6C45">
      <w:pPr>
        <w:pStyle w:val="a"/>
        <w:numPr>
          <w:ilvl w:val="0"/>
          <w:numId w:val="12"/>
        </w:numPr>
      </w:pPr>
      <w:r>
        <w:t>Samsung</w:t>
      </w:r>
    </w:p>
    <w:p w14:paraId="3D130768" w14:textId="77777777" w:rsidR="001A78F1" w:rsidRDefault="003B6C45">
      <w:pPr>
        <w:pStyle w:val="a"/>
        <w:numPr>
          <w:ilvl w:val="1"/>
          <w:numId w:val="12"/>
        </w:numPr>
      </w:pPr>
      <w:r>
        <w:t>The joint TCI state or the pair of DL/UL TCI states in the cell switch command are always applied by the UE. If a new beam is identified by a RACH procedure following the cell switch command, the normal mechanisms for beam activation and beam indication can be followed for that beam.</w:t>
      </w:r>
    </w:p>
    <w:p w14:paraId="1E1005DD" w14:textId="77777777" w:rsidR="001A78F1" w:rsidRDefault="003B6C45">
      <w:pPr>
        <w:pStyle w:val="a"/>
        <w:numPr>
          <w:ilvl w:val="0"/>
          <w:numId w:val="12"/>
        </w:numPr>
      </w:pPr>
      <w:r>
        <w:t>IDC</w:t>
      </w:r>
    </w:p>
    <w:p w14:paraId="67BDA408" w14:textId="77777777" w:rsidR="001A78F1" w:rsidRDefault="003B6C45">
      <w:pPr>
        <w:pStyle w:val="a"/>
        <w:numPr>
          <w:ilvl w:val="1"/>
          <w:numId w:val="12"/>
        </w:numPr>
      </w:pPr>
      <w:r>
        <w:t>For UE behaviour for the beam indication field for the RACH based handover scenario after cell switch command, no new mechanism is introduced.</w:t>
      </w:r>
    </w:p>
    <w:p w14:paraId="714AC24F" w14:textId="77777777" w:rsidR="001A78F1" w:rsidRDefault="003B6C45">
      <w:pPr>
        <w:pStyle w:val="a"/>
        <w:numPr>
          <w:ilvl w:val="0"/>
          <w:numId w:val="12"/>
        </w:numPr>
      </w:pPr>
      <w:r>
        <w:t>Xiaomi</w:t>
      </w:r>
    </w:p>
    <w:p w14:paraId="5C0D571F" w14:textId="77777777" w:rsidR="001A78F1" w:rsidRDefault="003B6C45">
      <w:pPr>
        <w:pStyle w:val="a"/>
        <w:numPr>
          <w:ilvl w:val="1"/>
          <w:numId w:val="12"/>
        </w:numPr>
        <w:rPr>
          <w:bCs/>
          <w:iCs/>
        </w:rPr>
      </w:pPr>
      <w:r>
        <w:rPr>
          <w:bCs/>
          <w:iCs/>
        </w:rPr>
        <w:t xml:space="preserve">If RACH based cell switch is triggered, </w:t>
      </w:r>
      <w:r>
        <w:rPr>
          <w:bCs/>
          <w:iCs/>
          <w:color w:val="000000" w:themeColor="text1"/>
          <w:lang w:eastAsia="zh-CN"/>
        </w:rPr>
        <w:t>UE can use the beam indicated by the TCI state in cell switch command and the RO associated with the QCL resource, SSB index, in the TCI state to perform RACH to target cell</w:t>
      </w:r>
    </w:p>
    <w:p w14:paraId="06D41502" w14:textId="77777777" w:rsidR="001A78F1" w:rsidRDefault="003B6C45">
      <w:pPr>
        <w:pStyle w:val="a"/>
        <w:numPr>
          <w:ilvl w:val="0"/>
          <w:numId w:val="12"/>
        </w:numPr>
        <w:rPr>
          <w:bCs/>
          <w:iCs/>
        </w:rPr>
      </w:pPr>
      <w:r>
        <w:rPr>
          <w:bCs/>
          <w:iCs/>
          <w:color w:val="000000" w:themeColor="text1"/>
          <w:lang w:eastAsia="zh-CN"/>
        </w:rPr>
        <w:t>CATT</w:t>
      </w:r>
    </w:p>
    <w:p w14:paraId="1136B1EA" w14:textId="77777777" w:rsidR="001A78F1" w:rsidRDefault="003B6C45">
      <w:pPr>
        <w:pStyle w:val="a"/>
        <w:numPr>
          <w:ilvl w:val="1"/>
          <w:numId w:val="12"/>
        </w:numPr>
        <w:rPr>
          <w:bCs/>
          <w:iCs/>
        </w:rPr>
      </w:pPr>
      <w:r>
        <w:rPr>
          <w:bCs/>
          <w:iCs/>
        </w:rPr>
        <w:t>In the case of RACH-based LTM, the SSB identified by the TCI state in the LTM cell switch command can be used to determine the RACH resource used for CFRA upon cell switch.</w:t>
      </w:r>
    </w:p>
    <w:p w14:paraId="7A541CB8" w14:textId="77777777" w:rsidR="001A78F1" w:rsidRDefault="003B6C45">
      <w:pPr>
        <w:pStyle w:val="a"/>
        <w:numPr>
          <w:ilvl w:val="0"/>
          <w:numId w:val="12"/>
        </w:numPr>
        <w:rPr>
          <w:bCs/>
          <w:iCs/>
        </w:rPr>
      </w:pPr>
      <w:r>
        <w:rPr>
          <w:bCs/>
          <w:iCs/>
        </w:rPr>
        <w:t>OPPO</w:t>
      </w:r>
    </w:p>
    <w:p w14:paraId="07DEC053" w14:textId="77777777" w:rsidR="001A78F1" w:rsidRDefault="003B6C45">
      <w:pPr>
        <w:pStyle w:val="a"/>
        <w:numPr>
          <w:ilvl w:val="1"/>
          <w:numId w:val="12"/>
        </w:numPr>
      </w:pPr>
      <w:r>
        <w:t>In RACH-based handover, the UE shall apply the TCI state(s) indicated in the MAC CE cell switch command after the RACH procedure is finished.</w:t>
      </w:r>
    </w:p>
    <w:p w14:paraId="0784DED6" w14:textId="77777777" w:rsidR="001A78F1" w:rsidRDefault="003B6C45">
      <w:pPr>
        <w:pStyle w:val="a"/>
        <w:numPr>
          <w:ilvl w:val="0"/>
          <w:numId w:val="12"/>
        </w:numPr>
      </w:pPr>
      <w:r>
        <w:t>CMCC</w:t>
      </w:r>
    </w:p>
    <w:p w14:paraId="0F657171" w14:textId="77777777" w:rsidR="001A78F1" w:rsidRDefault="003B6C45">
      <w:pPr>
        <w:pStyle w:val="a"/>
        <w:numPr>
          <w:ilvl w:val="1"/>
          <w:numId w:val="12"/>
        </w:numPr>
      </w:pPr>
      <w:r>
        <w:t>When a UE oriented PRACH transmission happened after cell switching, the beam direction of PRACH transmission should depends on UE’s decision.</w:t>
      </w:r>
    </w:p>
    <w:p w14:paraId="41BDAA48" w14:textId="77777777" w:rsidR="001A78F1" w:rsidRDefault="001A78F1">
      <w:pPr>
        <w:pStyle w:val="a"/>
        <w:numPr>
          <w:ilvl w:val="1"/>
          <w:numId w:val="12"/>
        </w:numPr>
      </w:pPr>
    </w:p>
    <w:p w14:paraId="243A68C5" w14:textId="77777777" w:rsidR="001A78F1" w:rsidRDefault="003B6C45">
      <w:pPr>
        <w:pStyle w:val="a"/>
        <w:numPr>
          <w:ilvl w:val="1"/>
          <w:numId w:val="12"/>
        </w:numPr>
      </w:pPr>
      <w:r>
        <w:t>If a PDCCH ordered RACH is triggered by the target cell, the UE should follow the indication from the PDCCH for the PRACH transmission. The UE should follow the beam indication for the PDCCH monitoring.</w:t>
      </w:r>
    </w:p>
    <w:p w14:paraId="6FD21485" w14:textId="77777777" w:rsidR="001A78F1" w:rsidRDefault="003B6C45">
      <w:pPr>
        <w:pStyle w:val="a"/>
        <w:numPr>
          <w:ilvl w:val="1"/>
          <w:numId w:val="12"/>
        </w:numPr>
      </w:pPr>
      <w:r>
        <w:t>If the PDCCH ordered PRACH transmission can be triggered in the LTM cell switch command, the UE can use the indicated beam for the PRACH transmission to the target cell.</w:t>
      </w:r>
    </w:p>
    <w:p w14:paraId="696A330B" w14:textId="77777777" w:rsidR="001A78F1" w:rsidRDefault="003B6C45">
      <w:pPr>
        <w:pStyle w:val="a"/>
        <w:numPr>
          <w:ilvl w:val="0"/>
          <w:numId w:val="12"/>
        </w:numPr>
      </w:pPr>
      <w:r>
        <w:t xml:space="preserve"> Nokia</w:t>
      </w:r>
    </w:p>
    <w:p w14:paraId="2A35093C" w14:textId="77777777" w:rsidR="001A78F1" w:rsidRDefault="003B6C45">
      <w:pPr>
        <w:pStyle w:val="a"/>
        <w:numPr>
          <w:ilvl w:val="1"/>
          <w:numId w:val="12"/>
        </w:numPr>
      </w:pPr>
      <w:r>
        <w:t xml:space="preserve">In R18 LTM and when beam is indicated together with the cell switch command, for the scenario where the UE needs to perform RACH-based handover after receiving cell switch command, </w:t>
      </w:r>
    </w:p>
    <w:p w14:paraId="4FB00D46" w14:textId="77777777" w:rsidR="001A78F1" w:rsidRDefault="003B6C45">
      <w:pPr>
        <w:pStyle w:val="a"/>
        <w:numPr>
          <w:ilvl w:val="2"/>
          <w:numId w:val="12"/>
        </w:numPr>
      </w:pPr>
      <w:r>
        <w:t>Alternative 1 - UE follows the beam indication provided in the cell switch command during and after RACH procedure until a new TCI state is indicated by the target cell.</w:t>
      </w:r>
    </w:p>
    <w:p w14:paraId="2FFA2566" w14:textId="77777777" w:rsidR="001A78F1" w:rsidRDefault="003B6C45">
      <w:pPr>
        <w:pStyle w:val="a"/>
        <w:numPr>
          <w:ilvl w:val="2"/>
          <w:numId w:val="12"/>
        </w:numPr>
      </w:pPr>
      <w:r>
        <w:t>Alternative 2 – UE ignores the beam indication provided in the cell switch command and obtains the initial QCL parameters for the target cell’s DL/UL signals/channels from the RACH procedure.</w:t>
      </w:r>
    </w:p>
    <w:p w14:paraId="2A799445" w14:textId="77777777" w:rsidR="001A78F1" w:rsidRDefault="003B6C45">
      <w:pPr>
        <w:pStyle w:val="a"/>
        <w:numPr>
          <w:ilvl w:val="1"/>
          <w:numId w:val="12"/>
        </w:numPr>
        <w:rPr>
          <w:highlight w:val="yellow"/>
        </w:rPr>
      </w:pPr>
      <w:r>
        <w:rPr>
          <w:highlight w:val="yellow"/>
          <w:lang w:eastAsia="zh-CN"/>
        </w:rPr>
        <w:t>Candidate cell TCI state activation/deactivation command provides BWP information (DL/UL) for the activated TCI states.</w:t>
      </w:r>
    </w:p>
    <w:p w14:paraId="1539E938" w14:textId="77777777" w:rsidR="001A78F1" w:rsidRDefault="003B6C45">
      <w:pPr>
        <w:pStyle w:val="a"/>
        <w:numPr>
          <w:ilvl w:val="2"/>
          <w:numId w:val="12"/>
        </w:numPr>
        <w:rPr>
          <w:highlight w:val="yellow"/>
        </w:rPr>
      </w:pPr>
      <w:r>
        <w:rPr>
          <w:highlight w:val="yellow"/>
          <w:lang w:eastAsia="zh-CN"/>
        </w:rPr>
        <w:t xml:space="preserve">it may not be able to map the </w:t>
      </w:r>
      <w:bookmarkStart w:id="9" w:name="_Hlk146790632"/>
      <w:r>
        <w:rPr>
          <w:highlight w:val="yellow"/>
          <w:lang w:eastAsia="zh-CN"/>
        </w:rPr>
        <w:t>activated TCI State (if UE retains the active TCI states of the target cell which is being discussed in RAN1) or/and the indicated</w:t>
      </w:r>
      <w:bookmarkEnd w:id="9"/>
      <w:r>
        <w:rPr>
          <w:highlight w:val="yellow"/>
          <w:lang w:eastAsia="zh-CN"/>
        </w:rPr>
        <w:t xml:space="preserve"> TCI state to the correct BWP used as first active BWP (DL/UL) given in the candidate cell configuration.</w:t>
      </w:r>
    </w:p>
    <w:p w14:paraId="69B4CE20" w14:textId="77777777" w:rsidR="001A78F1" w:rsidRDefault="003B6C45">
      <w:pPr>
        <w:pStyle w:val="a"/>
        <w:numPr>
          <w:ilvl w:val="1"/>
          <w:numId w:val="12"/>
        </w:numPr>
        <w:rPr>
          <w:highlight w:val="yellow"/>
        </w:rPr>
      </w:pPr>
      <w:r>
        <w:rPr>
          <w:highlight w:val="yellow"/>
          <w:lang w:eastAsia="zh-CN"/>
        </w:rPr>
        <w:lastRenderedPageBreak/>
        <w:t>If the UE is not provided the BWP information in the Candidate Cell TCI state activation/deactivation message, it determines the BWP for the activated/indicated TCI states to be the BWP (DL/UL) indicated by the candidate cell RRC configuration</w:t>
      </w:r>
    </w:p>
    <w:p w14:paraId="58549816" w14:textId="77777777" w:rsidR="001A78F1" w:rsidRDefault="003B6C45">
      <w:pPr>
        <w:pStyle w:val="a"/>
        <w:numPr>
          <w:ilvl w:val="0"/>
          <w:numId w:val="12"/>
        </w:numPr>
      </w:pPr>
      <w:r>
        <w:rPr>
          <w:lang w:eastAsia="zh-CN"/>
        </w:rPr>
        <w:t>Panasonic</w:t>
      </w:r>
    </w:p>
    <w:p w14:paraId="405B6480"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0D2B5A8B" w14:textId="77777777" w:rsidR="001A78F1" w:rsidRDefault="003B6C45">
      <w:pPr>
        <w:pStyle w:val="a"/>
        <w:numPr>
          <w:ilvl w:val="0"/>
          <w:numId w:val="12"/>
        </w:numPr>
      </w:pPr>
      <w:r>
        <w:t>Google</w:t>
      </w:r>
    </w:p>
    <w:p w14:paraId="533D4A61" w14:textId="77777777" w:rsidR="001A78F1" w:rsidRDefault="003B6C45">
      <w:pPr>
        <w:pStyle w:val="a"/>
        <w:numPr>
          <w:ilvl w:val="1"/>
          <w:numId w:val="12"/>
        </w:numPr>
        <w:rPr>
          <w:bCs/>
        </w:rPr>
      </w:pPr>
      <w:r>
        <w:rPr>
          <w:bCs/>
          <w:szCs w:val="22"/>
          <w:lang w:eastAsia="zh-TW"/>
        </w:rPr>
        <w:t>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15B5ACE" w14:textId="77777777" w:rsidR="001A78F1" w:rsidRDefault="003B6C45">
      <w:pPr>
        <w:pStyle w:val="a"/>
        <w:numPr>
          <w:ilvl w:val="0"/>
          <w:numId w:val="12"/>
        </w:numPr>
        <w:rPr>
          <w:bCs/>
        </w:rPr>
      </w:pPr>
      <w:r>
        <w:rPr>
          <w:bCs/>
          <w:szCs w:val="22"/>
          <w:lang w:eastAsia="zh-TW"/>
        </w:rPr>
        <w:t>KDDI</w:t>
      </w:r>
    </w:p>
    <w:p w14:paraId="58B77C6F" w14:textId="77777777" w:rsidR="001A78F1" w:rsidRDefault="003B6C45">
      <w:pPr>
        <w:pStyle w:val="a"/>
        <w:numPr>
          <w:ilvl w:val="1"/>
          <w:numId w:val="12"/>
        </w:numPr>
        <w:rPr>
          <w:bCs/>
        </w:rPr>
      </w:pPr>
      <w:r>
        <w:rPr>
          <w:bCs/>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122D81DF" w14:textId="77777777" w:rsidR="001A78F1" w:rsidRDefault="003B6C45">
      <w:pPr>
        <w:pStyle w:val="a"/>
        <w:numPr>
          <w:ilvl w:val="0"/>
          <w:numId w:val="12"/>
        </w:numPr>
        <w:rPr>
          <w:bCs/>
        </w:rPr>
      </w:pPr>
      <w:r>
        <w:rPr>
          <w:bCs/>
        </w:rPr>
        <w:t>DOCOMO</w:t>
      </w:r>
    </w:p>
    <w:p w14:paraId="76DC0FCA" w14:textId="77777777" w:rsidR="001A78F1" w:rsidRDefault="003B6C45">
      <w:pPr>
        <w:pStyle w:val="a"/>
        <w:numPr>
          <w:ilvl w:val="1"/>
          <w:numId w:val="12"/>
        </w:numPr>
        <w:rPr>
          <w:bCs/>
        </w:rPr>
      </w:pPr>
      <w:r>
        <w:rPr>
          <w:bCs/>
        </w:rPr>
        <w:t>When beam is indicated in cell switch command and UE needs to perform RACH-based handover after receiving cell switch command, UE follows the indicated beam in cell switch command for the RACH procedure.</w:t>
      </w:r>
    </w:p>
    <w:p w14:paraId="7356B908" w14:textId="77777777" w:rsidR="001A78F1" w:rsidRDefault="003B6C45">
      <w:pPr>
        <w:pStyle w:val="a"/>
        <w:numPr>
          <w:ilvl w:val="0"/>
          <w:numId w:val="12"/>
        </w:numPr>
        <w:rPr>
          <w:bCs/>
        </w:rPr>
      </w:pPr>
      <w:r>
        <w:rPr>
          <w:bCs/>
        </w:rPr>
        <w:t>Qualcomm</w:t>
      </w:r>
    </w:p>
    <w:p w14:paraId="61056376" w14:textId="77777777" w:rsidR="001A78F1" w:rsidRDefault="003B6C45">
      <w:pPr>
        <w:pStyle w:val="a"/>
        <w:numPr>
          <w:ilvl w:val="1"/>
          <w:numId w:val="12"/>
        </w:numPr>
        <w:rPr>
          <w:bCs/>
        </w:rPr>
      </w:pPr>
      <w:r>
        <w:rPr>
          <w:bCs/>
        </w:rPr>
        <w:t>For RACH-based LTM, UE should choose RACH beam whose SSB is in the indicated TCI(s) or serves as the root QCL source of the TRS in the indicated TCI(s) in the cell switch command</w:t>
      </w:r>
    </w:p>
    <w:p w14:paraId="26C593F0" w14:textId="77777777" w:rsidR="001A78F1" w:rsidRDefault="003B6C45">
      <w:pPr>
        <w:pStyle w:val="a"/>
        <w:numPr>
          <w:ilvl w:val="1"/>
          <w:numId w:val="12"/>
        </w:numPr>
        <w:rPr>
          <w:bCs/>
        </w:rPr>
      </w:pPr>
      <w:r>
        <w:rPr>
          <w:bCs/>
        </w:rPr>
        <w:t xml:space="preserve">For RACH-based LTM, from RAN1 point of view, UE will apply the TCI(s) indicated in cell switch command </w:t>
      </w:r>
      <w:bookmarkStart w:id="10" w:name="_Hlk146273401"/>
      <w:r>
        <w:rPr>
          <w:bCs/>
        </w:rPr>
        <w:t>after the latter of the TCI application time and the RACH procedure successful completion time</w:t>
      </w:r>
      <w:bookmarkEnd w:id="10"/>
      <w:r>
        <w:rPr>
          <w:bCs/>
        </w:rPr>
        <w:t>, i.e. after Msg2 for CFRA, and after Msg4 for CBRA</w:t>
      </w:r>
    </w:p>
    <w:p w14:paraId="04C93183" w14:textId="77777777" w:rsidR="001A78F1" w:rsidRDefault="003B6C45">
      <w:pPr>
        <w:pStyle w:val="5"/>
        <w:ind w:left="0" w:firstLineChars="0" w:firstLine="0"/>
        <w:rPr>
          <w:lang w:val="en-US"/>
        </w:rPr>
      </w:pPr>
      <w:r>
        <w:t>[FL observation]</w:t>
      </w:r>
      <w:r>
        <w:rPr>
          <w:lang w:val="en-US"/>
        </w:rPr>
        <w:t xml:space="preserve"> </w:t>
      </w:r>
    </w:p>
    <w:p w14:paraId="357D2178" w14:textId="77777777" w:rsidR="001A78F1" w:rsidRDefault="003B6C45">
      <w:pPr>
        <w:rPr>
          <w:lang w:val="en-US"/>
        </w:rPr>
      </w:pPr>
      <w:r>
        <w:rPr>
          <w:lang w:val="en-US"/>
        </w:rPr>
        <w:t>Two issues are discussed in this section</w:t>
      </w:r>
    </w:p>
    <w:p w14:paraId="1C79B8E2" w14:textId="77777777" w:rsidR="001A78F1" w:rsidRDefault="003B6C45">
      <w:pPr>
        <w:rPr>
          <w:lang w:val="en-US"/>
        </w:rPr>
      </w:pPr>
      <w:r>
        <w:rPr>
          <w:lang w:val="en-US"/>
        </w:rPr>
        <w:t>The first issue, which is an FFS from the previous meeting, was discussed by a number of companies, and the proposals are summarized as follows:</w:t>
      </w:r>
    </w:p>
    <w:p w14:paraId="04B68A1A" w14:textId="77777777" w:rsidR="001A78F1" w:rsidRDefault="003B6C45">
      <w:pPr>
        <w:pStyle w:val="a"/>
        <w:numPr>
          <w:ilvl w:val="0"/>
          <w:numId w:val="12"/>
        </w:numPr>
        <w:rPr>
          <w:lang w:val="en-US"/>
        </w:rPr>
      </w:pPr>
      <w:r>
        <w:rPr>
          <w:lang w:val="en-US"/>
        </w:rPr>
        <w:t xml:space="preserve">For RACH based (CFRA) LTM, </w:t>
      </w:r>
    </w:p>
    <w:p w14:paraId="69DCAC4F" w14:textId="77777777" w:rsidR="001A78F1" w:rsidRDefault="003B6C45">
      <w:pPr>
        <w:pStyle w:val="a"/>
        <w:numPr>
          <w:ilvl w:val="1"/>
          <w:numId w:val="12"/>
        </w:numPr>
        <w:rPr>
          <w:lang w:val="en-US"/>
        </w:rPr>
      </w:pPr>
      <w:r>
        <w:rPr>
          <w:lang w:val="en-US"/>
        </w:rPr>
        <w:t>Alt. 1: TCI state indicated in the cell switch command is used</w:t>
      </w:r>
    </w:p>
    <w:p w14:paraId="51CB3AA0" w14:textId="77777777" w:rsidR="001A78F1" w:rsidRDefault="003B6C45">
      <w:pPr>
        <w:pStyle w:val="a"/>
        <w:numPr>
          <w:ilvl w:val="2"/>
          <w:numId w:val="12"/>
        </w:numPr>
        <w:rPr>
          <w:lang w:val="en-US"/>
        </w:rPr>
      </w:pPr>
      <w:r>
        <w:rPr>
          <w:lang w:val="en-US"/>
        </w:rPr>
        <w:t xml:space="preserve">Huawei, Spreadtrum, ZTE, Ericsson, Samsung, IDC, Xiaomi, CATT, OPPO, Nokia, Panasonic, Google, CMCC, KDDI, DOCOMO, </w:t>
      </w:r>
    </w:p>
    <w:p w14:paraId="7C94E37D" w14:textId="77777777" w:rsidR="001A78F1" w:rsidRDefault="003B6C45">
      <w:pPr>
        <w:pStyle w:val="a"/>
        <w:numPr>
          <w:ilvl w:val="2"/>
          <w:numId w:val="12"/>
        </w:numPr>
        <w:rPr>
          <w:lang w:val="en-US"/>
        </w:rPr>
      </w:pPr>
      <w:r>
        <w:rPr>
          <w:lang w:val="en-US"/>
        </w:rPr>
        <w:t>Vivo mentioned there would be an ambiguity if the TCI state identified through RACH preocedure is different from the indicated one.</w:t>
      </w:r>
    </w:p>
    <w:p w14:paraId="76E82AAB" w14:textId="77777777" w:rsidR="001A78F1" w:rsidRDefault="003B6C45">
      <w:pPr>
        <w:pStyle w:val="a"/>
        <w:numPr>
          <w:ilvl w:val="2"/>
          <w:numId w:val="12"/>
        </w:numPr>
        <w:rPr>
          <w:lang w:val="en-US"/>
        </w:rPr>
      </w:pPr>
      <w:r>
        <w:rPr>
          <w:lang w:val="en-US"/>
        </w:rPr>
        <w:t xml:space="preserve">Qualcomm mentioned that </w:t>
      </w:r>
      <w:r>
        <w:rPr>
          <w:bCs/>
        </w:rPr>
        <w:t>UE will apply the TCI(s) indicated in cell switch command after the latter of the TCI application time and the RACH procedure successful completion time, i.e. after Msg2 for CFRA, and after Msg4 for CBRA</w:t>
      </w:r>
    </w:p>
    <w:p w14:paraId="43B9D07E" w14:textId="77777777" w:rsidR="001A78F1" w:rsidRDefault="003B6C45">
      <w:pPr>
        <w:pStyle w:val="a"/>
        <w:numPr>
          <w:ilvl w:val="1"/>
          <w:numId w:val="12"/>
        </w:numPr>
        <w:rPr>
          <w:lang w:val="en-US"/>
        </w:rPr>
      </w:pPr>
      <w:r>
        <w:rPr>
          <w:lang w:val="en-US"/>
        </w:rPr>
        <w:t>Alt. 2: UE can choose the different TCI state from that indicated in the cell switch command</w:t>
      </w:r>
    </w:p>
    <w:p w14:paraId="4A803AAE" w14:textId="77777777" w:rsidR="001A78F1" w:rsidRDefault="003B6C45">
      <w:pPr>
        <w:pStyle w:val="a"/>
        <w:numPr>
          <w:ilvl w:val="2"/>
          <w:numId w:val="12"/>
        </w:numPr>
        <w:rPr>
          <w:lang w:val="en-US"/>
        </w:rPr>
      </w:pPr>
      <w:r>
        <w:rPr>
          <w:lang w:val="en-US"/>
        </w:rPr>
        <w:t>Futurewei, Nokia</w:t>
      </w:r>
    </w:p>
    <w:p w14:paraId="3457F4F0" w14:textId="77777777" w:rsidR="001A78F1" w:rsidRDefault="003B6C45">
      <w:pPr>
        <w:rPr>
          <w:lang w:val="en-US"/>
        </w:rPr>
      </w:pPr>
      <w:r>
        <w:rPr>
          <w:lang w:val="en-US"/>
        </w:rPr>
        <w:lastRenderedPageBreak/>
        <w:t xml:space="preserve">FL suggestion is to follow the majority view, Alt. 1, and hence the final FL proposal in the previous meeting would be valid. </w:t>
      </w:r>
    </w:p>
    <w:p w14:paraId="2D5C58DB" w14:textId="77777777" w:rsidR="001A78F1" w:rsidRDefault="003B6C45">
      <w:pPr>
        <w:rPr>
          <w:lang w:val="en-US"/>
        </w:rPr>
      </w:pPr>
      <w:r>
        <w:rPr>
          <w:lang w:val="en-US"/>
        </w:rPr>
        <w:t xml:space="preserve">The second issue is pointed out by one company (see yellow shadow part from Nokia above). It is proposed to provide BWP information for DL and UL. RAN2 has agreed to provide the BWP information by candidate cell RRC configuration. However, the proponent wants to obtain BWP information as early as possible as to map the TCI state indicated in cell switch command to the BWP of the target cell. </w:t>
      </w:r>
    </w:p>
    <w:p w14:paraId="4AC98FD7" w14:textId="77777777" w:rsidR="001A78F1" w:rsidRDefault="003B6C45">
      <w:pPr>
        <w:pStyle w:val="5"/>
      </w:pPr>
      <w:r>
        <w:t>[FL Proposal 5-4-1a-v1]</w:t>
      </w:r>
    </w:p>
    <w:p w14:paraId="31A0137B" w14:textId="77777777" w:rsidR="001A78F1" w:rsidRDefault="003B6C45">
      <w:pPr>
        <w:pStyle w:val="a"/>
        <w:numPr>
          <w:ilvl w:val="0"/>
          <w:numId w:val="12"/>
        </w:numPr>
        <w:rPr>
          <w:color w:val="FF0000"/>
        </w:rPr>
      </w:pPr>
      <w:r>
        <w:rPr>
          <w:color w:val="FF0000"/>
        </w:rPr>
        <w:t>In Rel-18 LTM and when beam is indicated together with cell switch command, for the scenario where the UE needs to perform RACH-based LTM after receiving cell switch command, UE follows the beam indication provided in the cell switch command during and after RACH procedure until a new TCI state is indicated by the target cell.</w:t>
      </w:r>
    </w:p>
    <w:p w14:paraId="6518307F" w14:textId="77777777" w:rsidR="001A78F1" w:rsidRDefault="003B6C45">
      <w:pPr>
        <w:pStyle w:val="a"/>
        <w:numPr>
          <w:ilvl w:val="0"/>
          <w:numId w:val="12"/>
        </w:numPr>
        <w:rPr>
          <w:color w:val="FF0000"/>
        </w:rPr>
      </w:pPr>
      <w:r>
        <w:rPr>
          <w:color w:val="FF0000"/>
        </w:rPr>
        <w:t>Note: It does not imply that UE needs to use the indicated beam to perform recovery if RACH based cell switch fails.</w:t>
      </w:r>
    </w:p>
    <w:p w14:paraId="6C0957AB" w14:textId="77777777" w:rsidR="001A78F1" w:rsidRDefault="003B6C45">
      <w:pPr>
        <w:pStyle w:val="5"/>
      </w:pPr>
      <w:r>
        <w:t>[FL Proposal 5-4-1b-v1]</w:t>
      </w:r>
    </w:p>
    <w:p w14:paraId="3D752BAA" w14:textId="77777777" w:rsidR="001A78F1" w:rsidRDefault="003B6C45">
      <w:pPr>
        <w:pStyle w:val="a"/>
        <w:numPr>
          <w:ilvl w:val="0"/>
          <w:numId w:val="12"/>
        </w:numPr>
        <w:rPr>
          <w:color w:val="FF0000"/>
        </w:rPr>
      </w:pPr>
      <w:r>
        <w:rPr>
          <w:color w:val="FF0000"/>
        </w:rPr>
        <w:t>Candidate cell TCI state activation/deactivation command provides BWP information (DL/UL) for the activated TCI states</w:t>
      </w:r>
    </w:p>
    <w:p w14:paraId="5318EC01" w14:textId="77777777" w:rsidR="001A78F1" w:rsidRDefault="003B6C45">
      <w:pPr>
        <w:rPr>
          <w:i/>
          <w:iCs/>
          <w:color w:val="FF0000"/>
        </w:rPr>
      </w:pPr>
      <w:r>
        <w:rPr>
          <w:i/>
          <w:iCs/>
          <w:color w:val="FF0000"/>
        </w:rPr>
        <w:t xml:space="preserve">FL note: RAN1 has concluded that the necessity of BWP information in cell switch command is RAN2 issue, but now it is back to RAN1. We should check the companies view firstly. Updated FL proposal will be provided if it looks agreeable. </w:t>
      </w:r>
    </w:p>
    <w:p w14:paraId="7E22B4A2" w14:textId="77777777" w:rsidR="001A78F1" w:rsidRDefault="003B6C45">
      <w:pPr>
        <w:pStyle w:val="5"/>
      </w:pPr>
      <w:r>
        <w:t>[Comments to FL Proposal 5-4-1a-v1 and 5-4-1b-v1]</w:t>
      </w:r>
    </w:p>
    <w:tbl>
      <w:tblPr>
        <w:tblStyle w:val="8"/>
        <w:tblW w:w="9773" w:type="dxa"/>
        <w:tblLook w:val="04A0" w:firstRow="1" w:lastRow="0" w:firstColumn="1" w:lastColumn="0" w:noHBand="0" w:noVBand="1"/>
      </w:tblPr>
      <w:tblGrid>
        <w:gridCol w:w="1936"/>
        <w:gridCol w:w="7837"/>
      </w:tblGrid>
      <w:tr w:rsidR="001A78F1" w14:paraId="31A6C402"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47895A1" w14:textId="77777777" w:rsidR="001A78F1" w:rsidRDefault="003B6C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110EED1" w14:textId="77777777" w:rsidR="001A78F1" w:rsidRDefault="003B6C45">
            <w:pPr>
              <w:rPr>
                <w:lang w:eastAsia="en-US"/>
              </w:rPr>
            </w:pPr>
            <w:r>
              <w:rPr>
                <w:lang w:eastAsia="en-US"/>
              </w:rPr>
              <w:t>Comment</w:t>
            </w:r>
          </w:p>
        </w:tc>
      </w:tr>
      <w:tr w:rsidR="001A78F1" w14:paraId="0414B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BA52C5"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8064BCC" w14:textId="77777777" w:rsidR="001A78F1" w:rsidRDefault="003B6C45">
            <w:pPr>
              <w:spacing w:after="0" w:afterAutospacing="0"/>
              <w:rPr>
                <w:rFonts w:eastAsia="SimSun"/>
                <w:lang w:eastAsia="zh-CN"/>
              </w:rPr>
            </w:pPr>
            <w:r>
              <w:rPr>
                <w:rFonts w:eastAsia="SimSun"/>
                <w:lang w:eastAsia="zh-CN"/>
              </w:rPr>
              <w:t>P5-4-1a-v1: Support</w:t>
            </w:r>
          </w:p>
          <w:p w14:paraId="6496B117" w14:textId="77777777" w:rsidR="001A78F1" w:rsidRDefault="003B6C45">
            <w:pPr>
              <w:spacing w:after="0" w:afterAutospacing="0"/>
              <w:rPr>
                <w:rFonts w:eastAsia="SimSun"/>
                <w:lang w:eastAsia="zh-CN"/>
              </w:rPr>
            </w:pPr>
            <w:r>
              <w:rPr>
                <w:rFonts w:eastAsia="SimSun"/>
                <w:lang w:eastAsia="zh-CN"/>
              </w:rPr>
              <w:t xml:space="preserve">P5-4-1b-v1: The motivation is unclear. </w:t>
            </w:r>
          </w:p>
        </w:tc>
      </w:tr>
      <w:tr w:rsidR="001A78F1" w14:paraId="7A45EAA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3117B4"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B671AF9" w14:textId="77777777" w:rsidR="001A78F1" w:rsidRDefault="003B6C45">
            <w:pPr>
              <w:spacing w:after="0" w:afterAutospacing="0"/>
              <w:rPr>
                <w:rFonts w:eastAsia="SimSun"/>
                <w:lang w:eastAsia="zh-CN"/>
              </w:rPr>
            </w:pPr>
            <w:r>
              <w:rPr>
                <w:rFonts w:eastAsia="SimSun"/>
                <w:lang w:eastAsia="zh-CN"/>
              </w:rPr>
              <w:t>P5-4-1a-v1: Support</w:t>
            </w:r>
          </w:p>
          <w:p w14:paraId="1D82A058" w14:textId="77777777" w:rsidR="001A78F1" w:rsidRDefault="001A78F1">
            <w:pPr>
              <w:spacing w:after="0" w:afterAutospacing="0"/>
              <w:rPr>
                <w:rFonts w:eastAsia="SimSun"/>
                <w:lang w:eastAsia="zh-CN"/>
              </w:rPr>
            </w:pPr>
          </w:p>
          <w:p w14:paraId="374E1A4C" w14:textId="77777777" w:rsidR="001A78F1" w:rsidRDefault="003B6C45">
            <w:pPr>
              <w:spacing w:after="0" w:afterAutospacing="0"/>
              <w:rPr>
                <w:lang w:val="en-US"/>
              </w:rPr>
            </w:pPr>
            <w:r>
              <w:rPr>
                <w:rFonts w:eastAsia="SimSun"/>
                <w:lang w:eastAsia="zh-CN"/>
              </w:rPr>
              <w:t xml:space="preserve">P5-4-1b-v1: It is needed that the LTM TCI state of the target cell given before the cell switch, at least the indicated LTM TCI state (if no other active TCI is retained), needs to be mapped to the target cell TCI state pool (used for beam management, given in PDSCH-Config) after the UE moves to the target cell. BWP information is needed to do this mapping. Although </w:t>
            </w:r>
            <w:r>
              <w:rPr>
                <w:lang w:val="en-US"/>
              </w:rPr>
              <w:t xml:space="preserve">RAN2 has agreed to provide the BWP information by candidate cell RRC configuration, but since each BWP has its own TCI state list, it is not clear which BWP will be used by the UE to associate/apply the LTM TCI state to the target cell TCI state given in a PDSCH-config. </w:t>
            </w:r>
          </w:p>
          <w:p w14:paraId="4A53B6A4" w14:textId="77777777" w:rsidR="001A78F1" w:rsidRDefault="001A78F1">
            <w:pPr>
              <w:spacing w:after="0" w:afterAutospacing="0"/>
              <w:rPr>
                <w:lang w:val="en-US"/>
              </w:rPr>
            </w:pPr>
          </w:p>
          <w:p w14:paraId="0892940A" w14:textId="77777777" w:rsidR="001A78F1" w:rsidRDefault="001A78F1">
            <w:pPr>
              <w:spacing w:after="0" w:afterAutospacing="0"/>
              <w:rPr>
                <w:rFonts w:eastAsia="SimSun"/>
                <w:lang w:eastAsia="zh-CN"/>
              </w:rPr>
            </w:pPr>
          </w:p>
        </w:tc>
      </w:tr>
      <w:tr w:rsidR="001A78F1" w14:paraId="1052E77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48944F"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66E9402" w14:textId="77777777" w:rsidR="001A78F1" w:rsidRDefault="003B6C45">
            <w:pPr>
              <w:spacing w:after="0" w:afterAutospacing="0"/>
              <w:rPr>
                <w:rFonts w:eastAsia="SimSun"/>
                <w:lang w:eastAsia="zh-CN"/>
              </w:rPr>
            </w:pPr>
            <w:r>
              <w:rPr>
                <w:rFonts w:eastAsia="SimSun"/>
                <w:lang w:eastAsia="zh-CN"/>
              </w:rPr>
              <w:t>P5-4-1a-v1: Support</w:t>
            </w:r>
          </w:p>
          <w:p w14:paraId="3B30ED7D" w14:textId="77777777" w:rsidR="001A78F1" w:rsidRDefault="001A78F1">
            <w:pPr>
              <w:spacing w:after="0" w:afterAutospacing="0"/>
              <w:rPr>
                <w:rFonts w:eastAsia="SimSun"/>
                <w:lang w:eastAsia="zh-CN"/>
              </w:rPr>
            </w:pPr>
          </w:p>
          <w:p w14:paraId="5F13A94D" w14:textId="77777777" w:rsidR="001A78F1" w:rsidRDefault="003B6C45">
            <w:pPr>
              <w:spacing w:after="0" w:afterAutospacing="0"/>
              <w:rPr>
                <w:rFonts w:eastAsia="SimSun"/>
                <w:lang w:eastAsia="zh-CN"/>
              </w:rPr>
            </w:pPr>
            <w:r>
              <w:rPr>
                <w:rFonts w:eastAsia="SimSun"/>
                <w:lang w:eastAsia="zh-CN"/>
              </w:rPr>
              <w:t>P5-4-1b-v1: The BWP information for activated TCI state for candidate cells can be predefined or preconfigured.</w:t>
            </w:r>
          </w:p>
        </w:tc>
      </w:tr>
      <w:tr w:rsidR="001A78F1" w14:paraId="60BE1C0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865057"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56C4F577" w14:textId="77777777" w:rsidR="001A78F1" w:rsidRDefault="003B6C45">
            <w:pPr>
              <w:spacing w:after="0" w:afterAutospacing="0"/>
              <w:rPr>
                <w:rFonts w:eastAsia="SimSun"/>
                <w:lang w:eastAsia="zh-CN"/>
              </w:rPr>
            </w:pPr>
            <w:r>
              <w:rPr>
                <w:rFonts w:eastAsia="SimSun"/>
                <w:lang w:eastAsia="zh-CN"/>
              </w:rPr>
              <w:t xml:space="preserve">For Proposal 5-4-1a-v1, not support. It does not work if the indicated TCI in the cell switch command has CSI-RS, while the CSI-RS config is not provided </w:t>
            </w:r>
            <w:r>
              <w:rPr>
                <w:rFonts w:eastAsia="SimSun"/>
                <w:lang w:eastAsia="zh-CN"/>
              </w:rPr>
              <w:lastRenderedPageBreak/>
              <w:t xml:space="preserve">before or UE is not capable of measuring CSI-RS before cell switch command. In this case, UE should use the associated SSB for the RACH. </w:t>
            </w:r>
          </w:p>
          <w:p w14:paraId="5D09CA98" w14:textId="77777777" w:rsidR="001A78F1" w:rsidRDefault="001A78F1">
            <w:pPr>
              <w:spacing w:after="0" w:afterAutospacing="0"/>
              <w:rPr>
                <w:rFonts w:eastAsia="SimSun"/>
                <w:lang w:eastAsia="zh-CN"/>
              </w:rPr>
            </w:pPr>
          </w:p>
          <w:p w14:paraId="5BAE066E" w14:textId="77777777" w:rsidR="001A78F1" w:rsidRDefault="003B6C45">
            <w:pPr>
              <w:spacing w:after="0" w:afterAutospacing="0"/>
              <w:rPr>
                <w:rFonts w:eastAsia="SimSun"/>
                <w:lang w:eastAsia="zh-CN"/>
              </w:rPr>
            </w:pPr>
            <w:r>
              <w:rPr>
                <w:rFonts w:eastAsia="SimSun"/>
                <w:lang w:eastAsia="zh-CN"/>
              </w:rPr>
              <w:t>For Proposal 5-4-1b-v1, not support. The BWP is already provided by RRC in RAN2 agreement</w:t>
            </w:r>
          </w:p>
          <w:p w14:paraId="3E39824D" w14:textId="77777777" w:rsidR="001A78F1" w:rsidRDefault="001A78F1">
            <w:pPr>
              <w:spacing w:after="0" w:afterAutospacing="0"/>
              <w:rPr>
                <w:rFonts w:eastAsia="SimSun"/>
                <w:lang w:eastAsia="zh-CN"/>
              </w:rPr>
            </w:pPr>
          </w:p>
          <w:p w14:paraId="3F48A3BB" w14:textId="77777777" w:rsidR="001A78F1" w:rsidRDefault="003B6C45">
            <w:pPr>
              <w:spacing w:after="0" w:afterAutospacing="0"/>
              <w:rPr>
                <w:rFonts w:eastAsia="SimSun"/>
                <w:lang w:eastAsia="zh-CN"/>
              </w:rPr>
            </w:pPr>
            <w:r>
              <w:rPr>
                <w:rFonts w:eastAsia="SimSun"/>
                <w:lang w:eastAsia="zh-CN"/>
              </w:rPr>
              <w:t></w:t>
            </w:r>
            <w:r>
              <w:rPr>
                <w:rFonts w:eastAsia="SimSun"/>
                <w:lang w:eastAsia="zh-CN"/>
              </w:rPr>
              <w:tab/>
              <w:t>BWP ID is not in the LTM cell switch MAC CE, but only based on the RRC configuration.</w:t>
            </w:r>
          </w:p>
        </w:tc>
      </w:tr>
      <w:tr w:rsidR="001A78F1" w14:paraId="00E127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845B28C" w14:textId="77777777" w:rsidR="001A78F1" w:rsidRDefault="003B6C45">
            <w:pPr>
              <w:rPr>
                <w:rFonts w:eastAsia="SimSun"/>
                <w:lang w:eastAsia="zh-CN"/>
              </w:rPr>
            </w:pPr>
            <w:r>
              <w:rPr>
                <w:rFonts w:eastAsia="SimSun"/>
                <w:lang w:eastAsia="zh-CN"/>
              </w:rPr>
              <w:lastRenderedPageBreak/>
              <w:t>Samsung1</w:t>
            </w:r>
          </w:p>
        </w:tc>
        <w:tc>
          <w:tcPr>
            <w:tcW w:w="7837" w:type="dxa"/>
            <w:tcBorders>
              <w:top w:val="single" w:sz="6" w:space="0" w:color="000080"/>
              <w:left w:val="single" w:sz="6" w:space="0" w:color="000080"/>
              <w:bottom w:val="single" w:sz="6" w:space="0" w:color="000080"/>
              <w:right w:val="single" w:sz="6" w:space="0" w:color="000080"/>
            </w:tcBorders>
          </w:tcPr>
          <w:p w14:paraId="24DF90AF" w14:textId="77777777" w:rsidR="001A78F1" w:rsidRDefault="003B6C45">
            <w:pPr>
              <w:spacing w:after="0" w:afterAutospacing="0"/>
              <w:rPr>
                <w:rFonts w:eastAsia="SimSun"/>
                <w:lang w:eastAsia="zh-CN"/>
              </w:rPr>
            </w:pPr>
            <w:r>
              <w:rPr>
                <w:rFonts w:eastAsia="SimSun"/>
                <w:lang w:eastAsia="zh-CN"/>
              </w:rPr>
              <w:t>Proposal 5-4-1a-v1: Support, with note being removed “</w:t>
            </w:r>
            <w:r>
              <w:rPr>
                <w:color w:val="FF0000"/>
              </w:rPr>
              <w:t>Note: It does not imply that UE needs to use the indicated beam to perform recovery if RACH based cell switch fails</w:t>
            </w:r>
            <w:r>
              <w:rPr>
                <w:rFonts w:eastAsia="SimSun"/>
                <w:lang w:eastAsia="zh-CN"/>
              </w:rPr>
              <w:t>”. The note is confusing.</w:t>
            </w:r>
          </w:p>
          <w:p w14:paraId="2FBE4BBD" w14:textId="77777777" w:rsidR="001A78F1" w:rsidRDefault="001A78F1">
            <w:pPr>
              <w:spacing w:after="0" w:afterAutospacing="0"/>
              <w:rPr>
                <w:rFonts w:eastAsia="SimSun"/>
                <w:lang w:eastAsia="zh-CN"/>
              </w:rPr>
            </w:pPr>
          </w:p>
          <w:p w14:paraId="326C540C" w14:textId="77777777" w:rsidR="001A78F1" w:rsidRDefault="003B6C45">
            <w:pPr>
              <w:spacing w:after="0" w:afterAutospacing="0"/>
              <w:rPr>
                <w:rFonts w:eastAsia="SimSun"/>
                <w:b/>
                <w:bCs/>
                <w:lang w:eastAsia="zh-CN"/>
              </w:rPr>
            </w:pPr>
            <w:r>
              <w:rPr>
                <w:rFonts w:eastAsia="SimSun"/>
                <w:lang w:eastAsia="zh-CN"/>
              </w:rPr>
              <w:t>Proposal 5-4-1b-v1: Necessity of proposal is not clear. More discussion is needed. After the CSC new TCI states can be activated and LTM TCI states are no longer used after the activated TCI states are indicated in a DCI Format.</w:t>
            </w:r>
          </w:p>
        </w:tc>
      </w:tr>
      <w:tr w:rsidR="001A78F1" w14:paraId="6478C0B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BAFC9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187945A3" w14:textId="77777777" w:rsidR="001A78F1" w:rsidRDefault="003B6C45">
            <w:pPr>
              <w:spacing w:after="0" w:afterAutospacing="0"/>
              <w:rPr>
                <w:rFonts w:eastAsia="SimSun"/>
                <w:lang w:eastAsia="zh-CN"/>
              </w:rPr>
            </w:pPr>
            <w:r>
              <w:rPr>
                <w:rFonts w:eastAsia="SimSun"/>
                <w:lang w:eastAsia="zh-CN"/>
              </w:rPr>
              <w:t>Proposal 5-4-1a-v1:</w:t>
            </w:r>
          </w:p>
          <w:p w14:paraId="7F714B2A" w14:textId="77777777" w:rsidR="001A78F1" w:rsidRDefault="003B6C45">
            <w:pPr>
              <w:spacing w:after="0" w:afterAutospacing="0"/>
              <w:rPr>
                <w:rFonts w:eastAsia="SimSun"/>
                <w:lang w:eastAsia="zh-CN"/>
              </w:rPr>
            </w:pPr>
            <w:r>
              <w:rPr>
                <w:rFonts w:eastAsia="SimSun"/>
                <w:lang w:eastAsia="zh-CN"/>
              </w:rPr>
              <w:t xml:space="preserve">Before we concluded on this proposal, it would be more important to discuss how to determine the RACH occasion and the associated SSBs for the PRACH transmission. Currently we support the TCI states with both SSB and CSI-RS as reference signals. </w:t>
            </w:r>
          </w:p>
          <w:p w14:paraId="385D7901" w14:textId="77777777" w:rsidR="001A78F1" w:rsidRDefault="001A78F1">
            <w:pPr>
              <w:spacing w:after="0" w:afterAutospacing="0"/>
              <w:rPr>
                <w:rFonts w:eastAsia="SimSun"/>
                <w:lang w:eastAsia="zh-CN"/>
              </w:rPr>
            </w:pPr>
          </w:p>
          <w:p w14:paraId="74F7E0D2" w14:textId="77777777" w:rsidR="001A78F1" w:rsidRDefault="003B6C45">
            <w:pPr>
              <w:spacing w:after="0" w:afterAutospacing="0"/>
              <w:rPr>
                <w:rFonts w:eastAsia="SimSun"/>
                <w:lang w:eastAsia="zh-CN"/>
              </w:rPr>
            </w:pPr>
            <w:r>
              <w:rPr>
                <w:rFonts w:eastAsia="SimSun"/>
                <w:lang w:eastAsia="zh-CN"/>
              </w:rPr>
              <w:t>Proposal 5-4-1b-v1: we kind of support the proposal that carrying the active BWP information in the cell switch command. It is beneficial to indicate the active BWP as early as possible. Since the TCI states are under the configuration of BWP, without the active BWP information, the TCI state indicated in the CSC is hard to use. And if UE only relies on the RRC configuration of target cell to derive the active BWP, it would induce additional delay due to the implementation of the RRC configuration to apply the TCI states.</w:t>
            </w:r>
          </w:p>
        </w:tc>
      </w:tr>
      <w:tr w:rsidR="001A78F1" w14:paraId="3645B00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786F498"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5F622E34" w14:textId="77777777" w:rsidR="001A78F1" w:rsidRDefault="003B6C45">
            <w:pPr>
              <w:spacing w:after="0" w:afterAutospacing="0"/>
              <w:rPr>
                <w:rFonts w:eastAsia="SimSun"/>
                <w:lang w:eastAsia="zh-CN"/>
              </w:rPr>
            </w:pPr>
            <w:r>
              <w:rPr>
                <w:rFonts w:eastAsia="SimSun"/>
                <w:lang w:eastAsia="zh-CN"/>
              </w:rPr>
              <w:t>We are fine with P5-4-1a-v1 for simplification reason, but some improvements are really needed when the beams indicate by CSC and selected by UE are different.</w:t>
            </w:r>
          </w:p>
          <w:p w14:paraId="54936991" w14:textId="77777777" w:rsidR="001A78F1" w:rsidRDefault="003B6C45">
            <w:pPr>
              <w:spacing w:after="0" w:afterAutospacing="0"/>
              <w:rPr>
                <w:rFonts w:eastAsia="SimSun"/>
                <w:lang w:eastAsia="zh-CN"/>
              </w:rPr>
            </w:pPr>
            <w:r>
              <w:rPr>
                <w:rFonts w:eastAsia="SimSun"/>
                <w:lang w:eastAsia="zh-CN"/>
              </w:rPr>
              <w:t>We have the same view as Ericsson for P5-4-1b-v1: the motivation is not clear.</w:t>
            </w:r>
          </w:p>
        </w:tc>
      </w:tr>
      <w:tr w:rsidR="001A78F1" w14:paraId="0122731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A7DBF0D"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5172167" w14:textId="77777777" w:rsidR="001A78F1" w:rsidRDefault="003B6C45">
            <w:pPr>
              <w:spacing w:after="0" w:afterAutospacing="0"/>
              <w:rPr>
                <w:rFonts w:eastAsia="SimSun"/>
                <w:lang w:val="en-US" w:eastAsia="zh-CN"/>
              </w:rPr>
            </w:pPr>
            <w:r>
              <w:rPr>
                <w:rFonts w:eastAsia="SimSun"/>
                <w:lang w:eastAsia="zh-CN"/>
              </w:rPr>
              <w:t>Proposal 5-4-1a-v1:</w:t>
            </w:r>
            <w:r>
              <w:rPr>
                <w:rFonts w:eastAsia="SimSun" w:hint="eastAsia"/>
                <w:lang w:val="en-US" w:eastAsia="zh-CN"/>
              </w:rPr>
              <w:t xml:space="preserve"> we understand that this proposal depends on the intention of triggering or performing RACH-based LTM after CSC. If it is to obtain TA and find a more suitable new beam, then RS associated with or to determine RO does not necessarily need to be related with RS in TCI state indicated in CSC. While if it is just to obtain TA, we are fine with this proposal. Besides, this issue can also wait for RAN2 progress on whether beam indication in CSC is related with CFRA RO indicated in CSC since </w:t>
            </w:r>
            <w:r>
              <w:rPr>
                <w:rFonts w:eastAsia="SimSun"/>
                <w:lang w:val="en-US" w:eastAsia="zh-CN"/>
              </w:rPr>
              <w:t xml:space="preserve">the essence of these two </w:t>
            </w:r>
            <w:r>
              <w:rPr>
                <w:rFonts w:eastAsia="SimSun" w:hint="eastAsia"/>
                <w:lang w:val="en-US" w:eastAsia="zh-CN"/>
              </w:rPr>
              <w:t>issue</w:t>
            </w:r>
            <w:r>
              <w:rPr>
                <w:rFonts w:eastAsia="SimSun"/>
                <w:lang w:val="en-US" w:eastAsia="zh-CN"/>
              </w:rPr>
              <w:t>s is the same</w:t>
            </w:r>
            <w:r>
              <w:rPr>
                <w:rFonts w:eastAsia="SimSun" w:hint="eastAsia"/>
                <w:lang w:val="en-US" w:eastAsia="zh-CN"/>
              </w:rPr>
              <w:t>.</w:t>
            </w:r>
          </w:p>
          <w:p w14:paraId="5369316D" w14:textId="77777777" w:rsidR="001A78F1" w:rsidRDefault="001A78F1">
            <w:pPr>
              <w:spacing w:after="0" w:afterAutospacing="0"/>
              <w:rPr>
                <w:rFonts w:eastAsia="SimSun"/>
                <w:lang w:val="en-US" w:eastAsia="zh-CN"/>
              </w:rPr>
            </w:pPr>
          </w:p>
          <w:p w14:paraId="059A079B" w14:textId="77777777" w:rsidR="001A78F1" w:rsidRDefault="003B6C45">
            <w:pPr>
              <w:spacing w:after="0" w:afterAutospacing="0"/>
              <w:rPr>
                <w:rFonts w:eastAsia="SimSun"/>
                <w:lang w:val="en-US" w:eastAsia="zh-CN"/>
              </w:rPr>
            </w:pPr>
            <w:r>
              <w:rPr>
                <w:rFonts w:eastAsia="SimSun"/>
                <w:lang w:eastAsia="zh-CN"/>
              </w:rPr>
              <w:t xml:space="preserve">Proposal 5-4-1b-v1: </w:t>
            </w:r>
            <w:r>
              <w:rPr>
                <w:rFonts w:eastAsia="SimSun" w:hint="eastAsia"/>
                <w:lang w:val="en-US" w:eastAsia="zh-CN"/>
              </w:rPr>
              <w:t>we don</w:t>
            </w:r>
            <w:r>
              <w:rPr>
                <w:rFonts w:eastAsia="SimSun"/>
                <w:lang w:val="en-US" w:eastAsia="zh-CN"/>
              </w:rPr>
              <w:t>’</w:t>
            </w:r>
            <w:r>
              <w:rPr>
                <w:rFonts w:eastAsia="SimSun" w:hint="eastAsia"/>
                <w:lang w:val="en-US" w:eastAsia="zh-CN"/>
              </w:rPr>
              <w:t>t see the need to introduce additional BWP information.</w:t>
            </w:r>
          </w:p>
        </w:tc>
      </w:tr>
      <w:tr w:rsidR="003B249E" w14:paraId="7D75745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21A61286" w14:textId="77777777" w:rsidR="003B249E" w:rsidRDefault="003B249E"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B2157FF"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-v1: Not support especially when CBRA-based handover is performed.</w:t>
            </w:r>
          </w:p>
          <w:p w14:paraId="4939DB9E" w14:textId="77777777" w:rsidR="003B249E" w:rsidRDefault="003B249E" w:rsidP="00F4214C">
            <w:pPr>
              <w:spacing w:after="0" w:afterAutospacing="0"/>
              <w:rPr>
                <w:rFonts w:eastAsia="SimSun"/>
                <w:lang w:eastAsia="zh-CN"/>
              </w:rPr>
            </w:pPr>
          </w:p>
          <w:p w14:paraId="4BAB15F0"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 xml:space="preserve">5-4-1b-v1: It is not necessary. As mentioned by QC, the BWP that the activated TCI state(s) associates with is RRC-configured, i.e., firstActiveBWP.  </w:t>
            </w:r>
          </w:p>
        </w:tc>
      </w:tr>
      <w:tr w:rsidR="001A78F1" w14:paraId="409383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DFD6435" w14:textId="19EFEEEF" w:rsidR="001A78F1" w:rsidRPr="003B249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EE477E" w14:textId="77777777" w:rsidR="002B30F9" w:rsidRDefault="002B30F9" w:rsidP="002B30F9">
            <w:pPr>
              <w:spacing w:after="0" w:afterAutospacing="0"/>
              <w:rPr>
                <w:rFonts w:eastAsia="SimSun"/>
                <w:lang w:eastAsia="zh-CN"/>
              </w:rPr>
            </w:pPr>
            <w:r>
              <w:rPr>
                <w:rFonts w:eastAsia="SimSun"/>
                <w:lang w:eastAsia="zh-CN"/>
              </w:rPr>
              <w:t>Proposal 5-4-1a-v1: Support</w:t>
            </w:r>
          </w:p>
          <w:p w14:paraId="1CFA120F" w14:textId="2839839E" w:rsidR="001A78F1" w:rsidRDefault="002B30F9" w:rsidP="002B30F9">
            <w:pPr>
              <w:spacing w:after="0" w:afterAutospacing="0"/>
              <w:rPr>
                <w:rFonts w:eastAsia="SimSun"/>
                <w:lang w:eastAsia="zh-CN"/>
              </w:rPr>
            </w:pPr>
            <w:r>
              <w:t>Proposal 5-4-1b-v1: Do not support. BWP information was discussed by RAN2.</w:t>
            </w:r>
          </w:p>
        </w:tc>
      </w:tr>
      <w:tr w:rsidR="001A78F1" w14:paraId="18B7F73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637B5BD" w14:textId="7CB6822A" w:rsidR="001A78F1" w:rsidRDefault="00F37F6B">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B1CD7B7" w14:textId="77777777" w:rsidR="00F37F6B" w:rsidRDefault="00F37F6B" w:rsidP="00F37F6B">
            <w:pPr>
              <w:spacing w:after="0" w:afterAutospacing="0"/>
              <w:rPr>
                <w:rFonts w:eastAsia="SimSun"/>
                <w:lang w:eastAsia="zh-CN"/>
              </w:rPr>
            </w:pPr>
            <w:r>
              <w:rPr>
                <w:rFonts w:eastAsia="SimSun"/>
                <w:lang w:eastAsia="zh-CN"/>
              </w:rPr>
              <w:t>For Proposal 5-3-1a-v1, we support in principle but the note needs some clarification as mentioned by Samsung.</w:t>
            </w:r>
          </w:p>
          <w:p w14:paraId="4C8C6B0F" w14:textId="77777777" w:rsidR="00F37F6B" w:rsidRDefault="00F37F6B" w:rsidP="00F37F6B">
            <w:pPr>
              <w:spacing w:after="0" w:afterAutospacing="0"/>
              <w:rPr>
                <w:rFonts w:eastAsia="SimSun"/>
                <w:lang w:eastAsia="zh-CN"/>
              </w:rPr>
            </w:pPr>
          </w:p>
          <w:p w14:paraId="524413C9" w14:textId="41F407B9" w:rsidR="001A78F1" w:rsidRDefault="00F37F6B" w:rsidP="00F37F6B">
            <w:pPr>
              <w:spacing w:after="0" w:afterAutospacing="0"/>
              <w:rPr>
                <w:rFonts w:eastAsia="SimSun"/>
                <w:lang w:eastAsia="zh-CN"/>
              </w:rPr>
            </w:pPr>
            <w:r>
              <w:rPr>
                <w:rFonts w:eastAsia="SimSun"/>
                <w:lang w:eastAsia="zh-CN"/>
              </w:rPr>
              <w:t>For Proposal 5-4-1b-v1, if SSB is configured in the LTM TCI state as QCL source, do we need BWP information? If TRS is configured in the LTM TCI state, then we need to discuss whether and how to provide the TRS configuration and BWP information can be one option.</w:t>
            </w:r>
          </w:p>
        </w:tc>
      </w:tr>
      <w:tr w:rsidR="00F40DC3" w14:paraId="4FFE3A2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94A43E" w14:textId="5CFC420D" w:rsidR="00F40DC3" w:rsidRDefault="00F40DC3" w:rsidP="00F40DC3">
            <w:pPr>
              <w:rPr>
                <w:rFonts w:eastAsia="SimSun"/>
                <w:lang w:val="en-US"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3B126143" w14:textId="77777777" w:rsidR="00F40DC3" w:rsidRDefault="00F40DC3" w:rsidP="00F40DC3">
            <w:pPr>
              <w:spacing w:after="0" w:afterAutospacing="0"/>
              <w:rPr>
                <w:rFonts w:eastAsia="SimSun"/>
                <w:lang w:eastAsia="zh-CN"/>
              </w:rPr>
            </w:pPr>
            <w:r>
              <w:rPr>
                <w:rFonts w:eastAsia="SimSun"/>
                <w:lang w:eastAsia="zh-CN"/>
              </w:rPr>
              <w:t xml:space="preserve">FL proposal 1: Support </w:t>
            </w:r>
          </w:p>
          <w:p w14:paraId="4B2A14F7" w14:textId="77777777" w:rsidR="00F40DC3" w:rsidRDefault="00F40DC3" w:rsidP="00F40DC3">
            <w:pPr>
              <w:spacing w:after="0" w:afterAutospacing="0"/>
              <w:rPr>
                <w:rFonts w:eastAsia="SimSun"/>
                <w:lang w:eastAsia="zh-CN"/>
              </w:rPr>
            </w:pPr>
          </w:p>
          <w:p w14:paraId="356DCA7F" w14:textId="28732877" w:rsidR="00F40DC3" w:rsidRDefault="00F40DC3" w:rsidP="00F40DC3">
            <w:pPr>
              <w:spacing w:after="0" w:afterAutospacing="0"/>
              <w:rPr>
                <w:rFonts w:eastAsia="SimSun"/>
                <w:lang w:eastAsia="zh-CN"/>
              </w:rPr>
            </w:pPr>
            <w:r>
              <w:rPr>
                <w:rFonts w:eastAsia="SimSun"/>
                <w:lang w:eastAsia="zh-CN"/>
              </w:rPr>
              <w:t xml:space="preserve">FL proposal 2: BWP information should be provided by candidate cell configurations. </w:t>
            </w:r>
          </w:p>
        </w:tc>
      </w:tr>
      <w:tr w:rsidR="0069246D" w14:paraId="1A40D4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0A106F" w14:textId="299F6394"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2BBF59D" w14:textId="77777777" w:rsidR="0069246D" w:rsidRDefault="0069246D" w:rsidP="0069246D">
            <w:pPr>
              <w:spacing w:after="0" w:afterAutospacing="0"/>
              <w:rPr>
                <w:rFonts w:eastAsia="SimSun"/>
                <w:lang w:eastAsia="zh-CN"/>
              </w:rPr>
            </w:pPr>
            <w:r>
              <w:rPr>
                <w:rFonts w:eastAsia="SimSun"/>
                <w:lang w:eastAsia="zh-CN"/>
              </w:rPr>
              <w:t>P5-4-1a-v1: Support</w:t>
            </w:r>
          </w:p>
          <w:p w14:paraId="08254E7D" w14:textId="5FCA617F" w:rsidR="0069246D" w:rsidRDefault="0069246D" w:rsidP="0069246D">
            <w:pPr>
              <w:spacing w:after="0" w:afterAutospacing="0"/>
              <w:rPr>
                <w:rFonts w:eastAsia="SimSun"/>
                <w:lang w:eastAsia="zh-CN"/>
              </w:rPr>
            </w:pPr>
            <w:r>
              <w:rPr>
                <w:rFonts w:eastAsia="SimSun"/>
                <w:lang w:eastAsia="zh-CN"/>
              </w:rPr>
              <w:t xml:space="preserve">P5-4-1b-v1: We are open to further discussions. </w:t>
            </w:r>
          </w:p>
        </w:tc>
      </w:tr>
      <w:tr w:rsidR="00C92F42" w14:paraId="20267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352E76" w14:textId="745E8596" w:rsidR="00C92F42" w:rsidRDefault="00C92F42" w:rsidP="00C92F42">
            <w:pPr>
              <w:rPr>
                <w:rFonts w:eastAsia="SimSun"/>
                <w:color w:val="FF0000"/>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937C9D2" w14:textId="77777777" w:rsidR="00C92F42" w:rsidRDefault="00C92F42" w:rsidP="00C92F42">
            <w:pPr>
              <w:spacing w:after="0" w:afterAutospacing="0"/>
              <w:rPr>
                <w:rFonts w:eastAsia="SimSun"/>
                <w:lang w:eastAsia="zh-CN"/>
              </w:rPr>
            </w:pPr>
            <w:r>
              <w:rPr>
                <w:rFonts w:eastAsia="SimSun"/>
                <w:lang w:eastAsia="zh-CN"/>
              </w:rPr>
              <w:t>Proposal 5-4-1a-v1:</w:t>
            </w:r>
          </w:p>
          <w:p w14:paraId="1C4660B9" w14:textId="77777777" w:rsidR="00C92F42" w:rsidRDefault="00C92F42" w:rsidP="00C92F42">
            <w:pPr>
              <w:spacing w:after="0" w:afterAutospacing="0"/>
              <w:rPr>
                <w:rFonts w:eastAsia="SimSun"/>
                <w:lang w:eastAsia="zh-CN"/>
              </w:rPr>
            </w:pPr>
            <w:r>
              <w:rPr>
                <w:rFonts w:eastAsia="SimSun"/>
                <w:lang w:eastAsia="zh-CN"/>
              </w:rPr>
              <w:t xml:space="preserve">since we already agree that beam indication is always present in the cell switch command, regardless RACH-less or RACH-based cell switch, it is more  consistent for UE to follow the indicated beam for both RACH-less and RACH-based cell switch. Therefore, we support the proposal in general. However, I think the issue brought by QC seems valid when CSI-RS is configured as reference signal in the TCI state. In this case, UE should follow the SSB beam that is the root QCL source of the CSI-RS (instead of the CSI-RS beam itself). </w:t>
            </w:r>
          </w:p>
          <w:p w14:paraId="52F94E1B" w14:textId="77777777" w:rsidR="00C92F42" w:rsidRDefault="00C92F42" w:rsidP="00C92F42">
            <w:pPr>
              <w:spacing w:after="0" w:afterAutospacing="0"/>
              <w:rPr>
                <w:rFonts w:eastAsia="SimSun"/>
                <w:lang w:eastAsia="zh-CN"/>
              </w:rPr>
            </w:pPr>
          </w:p>
          <w:p w14:paraId="413644CA" w14:textId="77777777" w:rsidR="00C92F42" w:rsidRDefault="00C92F42" w:rsidP="00C92F42">
            <w:pPr>
              <w:spacing w:after="0" w:afterAutospacing="0"/>
              <w:rPr>
                <w:rFonts w:eastAsia="SimSun"/>
                <w:lang w:eastAsia="zh-CN"/>
              </w:rPr>
            </w:pPr>
            <w:r>
              <w:rPr>
                <w:rFonts w:eastAsia="SimSun"/>
                <w:lang w:eastAsia="zh-CN"/>
              </w:rPr>
              <w:t>Proposal 5-4-1b-v1:</w:t>
            </w:r>
          </w:p>
          <w:p w14:paraId="59F9D133" w14:textId="77777777" w:rsidR="00C92F42" w:rsidRDefault="00C92F42" w:rsidP="00C92F42">
            <w:pPr>
              <w:spacing w:after="0" w:afterAutospacing="0"/>
              <w:rPr>
                <w:rFonts w:eastAsia="SimSun"/>
                <w:lang w:eastAsia="zh-CN"/>
              </w:rPr>
            </w:pPr>
            <w:r>
              <w:rPr>
                <w:rFonts w:eastAsia="SimSun"/>
                <w:lang w:eastAsia="zh-CN"/>
              </w:rPr>
              <w:t xml:space="preserve">It is not needed. To response to Nokia’s comment, the indicated LTM TCI state in the cell switch command does not need to “map” to the target cell TCI state pool. It remains the one used in the target cell (i.e. new serving cell) after cell switch, until a new TCI state is indicated in the new serving cell (by legacy procedure). In this sense, this indicated LTM TCI state in the cell switch command just acts as TCI state for BM in the new serving cell “temporally”. It does not need to be one of the configured TCI states for BM in the new serving cell (i.e. given in PDSCH-Config).   </w:t>
            </w:r>
          </w:p>
          <w:p w14:paraId="47443EB5" w14:textId="77777777" w:rsidR="00C92F42" w:rsidRDefault="00C92F42" w:rsidP="00C92F42">
            <w:pPr>
              <w:spacing w:after="0" w:afterAutospacing="0"/>
              <w:rPr>
                <w:rFonts w:eastAsia="SimSun"/>
                <w:color w:val="FF0000"/>
                <w:lang w:eastAsia="zh-CN"/>
              </w:rPr>
            </w:pPr>
          </w:p>
        </w:tc>
      </w:tr>
      <w:tr w:rsidR="00F61F1A" w14:paraId="6DCFD4F3"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0355373" w14:textId="77777777" w:rsidR="00F61F1A" w:rsidRPr="003B249E"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58CF28C2"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 xml:space="preserve">-v1: support in general. Maybe we need to further clarify that it is only for the CFRA procedure triggered by CSC. As for the scenario mentioned by QC, the SSB configured as QCL source for the TRS can be used. </w:t>
            </w:r>
          </w:p>
          <w:p w14:paraId="1E5B8D58" w14:textId="77777777" w:rsidR="00F61F1A" w:rsidRDefault="00F61F1A" w:rsidP="008316ED">
            <w:pPr>
              <w:spacing w:after="0" w:afterAutospacing="0"/>
              <w:rPr>
                <w:rFonts w:eastAsia="SimSun"/>
                <w:lang w:eastAsia="zh-CN"/>
              </w:rPr>
            </w:pPr>
          </w:p>
          <w:p w14:paraId="394A2DE7"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 xml:space="preserve">5-4-1b-v1: is it for the CSC or the TCI state activation MAC CE before CSC. If it is the latter, maybe we can leave it for RAN2. </w:t>
            </w:r>
          </w:p>
        </w:tc>
      </w:tr>
      <w:tr w:rsidR="00DC141A" w14:paraId="6D66537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EC069FC" w14:textId="3DCE21EF" w:rsidR="00DC141A" w:rsidRPr="00F61F1A" w:rsidRDefault="00DC141A" w:rsidP="00DC141A">
            <w:pPr>
              <w:rPr>
                <w:rFonts w:eastAsia="SimSun"/>
                <w:color w:val="FF0000"/>
                <w:lang w:eastAsia="zh-CN"/>
              </w:rPr>
            </w:pPr>
            <w:r w:rsidRPr="00021364">
              <w:rPr>
                <w:rFonts w:eastAsia="SimSun" w:hint="eastAsia"/>
                <w:lang w:eastAsia="zh-CN"/>
              </w:rPr>
              <w:t>L</w:t>
            </w:r>
            <w:r w:rsidRPr="00021364">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7F8B108" w14:textId="77777777" w:rsidR="00DC141A" w:rsidRDefault="00DC141A" w:rsidP="00DC141A">
            <w:pPr>
              <w:spacing w:after="0" w:afterAutospacing="0"/>
              <w:rPr>
                <w:rFonts w:eastAsia="SimSun"/>
                <w:lang w:eastAsia="zh-CN"/>
              </w:rPr>
            </w:pPr>
            <w:r>
              <w:rPr>
                <w:rFonts w:eastAsia="SimSun"/>
                <w:lang w:eastAsia="zh-CN"/>
              </w:rPr>
              <w:t>P5-4-1a-v1: Not support. We have two comments: 1) TRS may also be indicated by the TCI state in the CSC MAC CE, how to determine the beam for the RACH in this case? 2) At least for CBRA based handover, this proposal should not be applied.</w:t>
            </w:r>
          </w:p>
          <w:p w14:paraId="0AAC4644" w14:textId="77777777" w:rsidR="00DC141A" w:rsidRDefault="00DC141A" w:rsidP="00DC141A">
            <w:pPr>
              <w:spacing w:after="0" w:afterAutospacing="0"/>
              <w:rPr>
                <w:rFonts w:eastAsia="SimSun"/>
                <w:lang w:eastAsia="zh-CN"/>
              </w:rPr>
            </w:pPr>
          </w:p>
          <w:p w14:paraId="36AEDD23" w14:textId="0E1067B0" w:rsidR="00DC141A" w:rsidRDefault="00DC141A" w:rsidP="00DC141A">
            <w:pPr>
              <w:spacing w:after="0" w:afterAutospacing="0"/>
              <w:rPr>
                <w:rFonts w:eastAsia="SimSun"/>
                <w:color w:val="FF0000"/>
                <w:lang w:eastAsia="zh-CN"/>
              </w:rPr>
            </w:pPr>
            <w:r>
              <w:rPr>
                <w:rFonts w:eastAsia="SimSun"/>
                <w:lang w:eastAsia="zh-CN"/>
              </w:rPr>
              <w:t>P5-4-1b-v1: The motivation is not clear.</w:t>
            </w:r>
          </w:p>
        </w:tc>
      </w:tr>
      <w:tr w:rsidR="00DC141A" w14:paraId="1968EC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9CEE93" w14:textId="77777777" w:rsidR="00DC141A" w:rsidRDefault="00DC141A" w:rsidP="00DC141A">
            <w:pPr>
              <w:rPr>
                <w:rFonts w:eastAsia="PMingLiU"/>
                <w:color w:val="FF0000"/>
                <w:lang w:eastAsia="zh-TW"/>
              </w:rPr>
            </w:pPr>
          </w:p>
        </w:tc>
        <w:tc>
          <w:tcPr>
            <w:tcW w:w="7837" w:type="dxa"/>
            <w:tcBorders>
              <w:top w:val="single" w:sz="6" w:space="0" w:color="000080"/>
              <w:left w:val="single" w:sz="6" w:space="0" w:color="000080"/>
              <w:bottom w:val="single" w:sz="6" w:space="0" w:color="000080"/>
              <w:right w:val="single" w:sz="6" w:space="0" w:color="000080"/>
            </w:tcBorders>
          </w:tcPr>
          <w:p w14:paraId="64793812" w14:textId="77777777" w:rsidR="00DC141A" w:rsidRDefault="00DC141A" w:rsidP="00DC141A">
            <w:pPr>
              <w:spacing w:after="0" w:afterAutospacing="0"/>
              <w:rPr>
                <w:rFonts w:eastAsia="SimSun"/>
                <w:lang w:eastAsia="zh-CN"/>
              </w:rPr>
            </w:pPr>
          </w:p>
        </w:tc>
      </w:tr>
      <w:tr w:rsidR="00DC141A" w14:paraId="0AE080D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958C00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CCC0B77" w14:textId="77777777" w:rsidR="00DC141A" w:rsidRDefault="00DC141A" w:rsidP="00DC141A">
            <w:pPr>
              <w:spacing w:after="0" w:afterAutospacing="0"/>
              <w:rPr>
                <w:rFonts w:eastAsia="SimSun"/>
                <w:lang w:eastAsia="zh-CN"/>
              </w:rPr>
            </w:pPr>
          </w:p>
        </w:tc>
      </w:tr>
    </w:tbl>
    <w:p w14:paraId="61BA8852" w14:textId="77777777" w:rsidR="001A78F1" w:rsidRDefault="001A78F1">
      <w:pPr>
        <w:pStyle w:val="af"/>
        <w:tabs>
          <w:tab w:val="left" w:pos="720"/>
        </w:tabs>
        <w:rPr>
          <w:rFonts w:cs="Arial"/>
        </w:rPr>
      </w:pPr>
    </w:p>
    <w:p w14:paraId="1EE20C53" w14:textId="76752E54" w:rsidR="001769B5" w:rsidRDefault="001769B5" w:rsidP="001769B5">
      <w:pPr>
        <w:pStyle w:val="5"/>
      </w:pPr>
      <w:r>
        <w:lastRenderedPageBreak/>
        <w:t>[FL Proposal 5-4-1a-v</w:t>
      </w:r>
      <w:r w:rsidR="00907FD0">
        <w:t>2</w:t>
      </w:r>
      <w:r>
        <w:t>]</w:t>
      </w:r>
    </w:p>
    <w:p w14:paraId="60FF944E" w14:textId="67E1AEB1" w:rsidR="001769B5" w:rsidRPr="009352FE" w:rsidRDefault="001769B5" w:rsidP="001769B5">
      <w:pPr>
        <w:pStyle w:val="a"/>
        <w:numPr>
          <w:ilvl w:val="0"/>
          <w:numId w:val="12"/>
        </w:numPr>
      </w:pPr>
      <w:r w:rsidRPr="009352FE">
        <w:t>In Rel-18 LTM and when beam is indicated together with cell switch command, for the scenario where the UE needs to perform RACH-based LTM</w:t>
      </w:r>
      <w:r w:rsidR="001D5058">
        <w:t xml:space="preserve"> </w:t>
      </w:r>
      <w:r w:rsidRPr="009352FE">
        <w:t>after receiving cell switch command</w:t>
      </w:r>
      <w:r w:rsidR="00BD5C22">
        <w:t>,</w:t>
      </w:r>
      <w:r w:rsidRPr="009352FE">
        <w:t xml:space="preserve"> </w:t>
      </w:r>
      <w:r w:rsidRPr="00BD5C22">
        <w:rPr>
          <w:highlight w:val="yellow"/>
        </w:rPr>
        <w:t xml:space="preserve">UE follows </w:t>
      </w:r>
      <w:r w:rsidR="00BD5C22" w:rsidRPr="00BD5C22">
        <w:rPr>
          <w:highlight w:val="yellow"/>
        </w:rPr>
        <w:t xml:space="preserve">the SSB which is root QCL source of </w:t>
      </w:r>
      <w:r w:rsidRPr="00BD5C22">
        <w:rPr>
          <w:highlight w:val="yellow"/>
        </w:rPr>
        <w:t xml:space="preserve">the </w:t>
      </w:r>
      <w:r w:rsidR="00BD5C22" w:rsidRPr="00BD5C22">
        <w:rPr>
          <w:highlight w:val="yellow"/>
        </w:rPr>
        <w:t xml:space="preserve">indicated </w:t>
      </w:r>
      <w:r w:rsidRPr="00BD5C22">
        <w:rPr>
          <w:highlight w:val="yellow"/>
        </w:rPr>
        <w:t>beam in the cell switch</w:t>
      </w:r>
      <w:r w:rsidRPr="009352FE">
        <w:t xml:space="preserve"> command during and after RACH procedure until a new TCI state is indicated by the target cell.</w:t>
      </w:r>
    </w:p>
    <w:p w14:paraId="54F7BEFD" w14:textId="36E58FD2"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what will happen when CBRA-based handover is performed?</w:t>
      </w:r>
    </w:p>
    <w:p w14:paraId="60D8EB44" w14:textId="4B9C6846"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work if the indicated TCI in the cell switch command has CSI-RS?</w:t>
      </w:r>
    </w:p>
    <w:p w14:paraId="51E8EE86" w14:textId="77777777" w:rsidR="009352FE" w:rsidRDefault="009352FE" w:rsidP="009352FE">
      <w:pPr>
        <w:pStyle w:val="a"/>
        <w:numPr>
          <w:ilvl w:val="1"/>
          <w:numId w:val="12"/>
        </w:numPr>
        <w:rPr>
          <w:color w:val="FF0000"/>
        </w:rPr>
      </w:pPr>
    </w:p>
    <w:p w14:paraId="47E97177" w14:textId="77777777" w:rsidR="001769B5" w:rsidRPr="00907FD0" w:rsidRDefault="001769B5" w:rsidP="001769B5">
      <w:pPr>
        <w:pStyle w:val="a"/>
        <w:numPr>
          <w:ilvl w:val="0"/>
          <w:numId w:val="12"/>
        </w:numPr>
        <w:rPr>
          <w:strike/>
          <w:color w:val="FF0000"/>
        </w:rPr>
      </w:pPr>
      <w:r w:rsidRPr="00907FD0">
        <w:rPr>
          <w:strike/>
          <w:color w:val="FF0000"/>
        </w:rPr>
        <w:t>Note: It does not imply that UE needs to use the indicated beam to perform recovery if RACH based cell switch fails.</w:t>
      </w:r>
    </w:p>
    <w:p w14:paraId="61B2C91B" w14:textId="371E9430" w:rsidR="001769B5" w:rsidRDefault="001769B5" w:rsidP="001769B5">
      <w:pPr>
        <w:pStyle w:val="5"/>
      </w:pPr>
      <w:r>
        <w:t>[FL Proposal 5-4-1b-v</w:t>
      </w:r>
      <w:r w:rsidR="00C12E36">
        <w:t>2</w:t>
      </w:r>
      <w:r>
        <w:t>]</w:t>
      </w:r>
    </w:p>
    <w:p w14:paraId="22D9F9B6" w14:textId="77777777" w:rsidR="001769B5" w:rsidRPr="00C12E36" w:rsidRDefault="001769B5" w:rsidP="001769B5">
      <w:pPr>
        <w:pStyle w:val="a"/>
        <w:numPr>
          <w:ilvl w:val="0"/>
          <w:numId w:val="12"/>
        </w:numPr>
      </w:pPr>
      <w:r w:rsidRPr="00C12E36">
        <w:t>Candidate cell TCI state activation/deactivation command provides BWP information (DL/UL) for the activated TCI states</w:t>
      </w:r>
    </w:p>
    <w:p w14:paraId="1F4D79FC" w14:textId="77777777" w:rsidR="001769B5" w:rsidRPr="00C12E36" w:rsidRDefault="001769B5" w:rsidP="001769B5">
      <w:pPr>
        <w:rPr>
          <w:i/>
          <w:iCs/>
        </w:rPr>
      </w:pPr>
      <w:r w:rsidRPr="00C12E36">
        <w:rPr>
          <w:i/>
          <w:iCs/>
        </w:rPr>
        <w:t xml:space="preserve">FL note: RAN1 has concluded that the necessity of BWP information in cell switch command is RAN2 issue, but now it is back to RAN1. We should check the companies view firstly. Updated FL proposal will be provided if it looks agreeable. </w:t>
      </w:r>
    </w:p>
    <w:p w14:paraId="58CBD61D" w14:textId="5B1FE5B9" w:rsidR="001769B5" w:rsidRPr="00C12E36" w:rsidRDefault="00C12E36" w:rsidP="00C12E36">
      <w:pPr>
        <w:rPr>
          <w:color w:val="FF0000"/>
        </w:rPr>
      </w:pPr>
      <w:r w:rsidRPr="00C12E36">
        <w:rPr>
          <w:color w:val="FF0000"/>
        </w:rPr>
        <w:t xml:space="preserve">FL </w:t>
      </w:r>
      <w:r w:rsidR="00907FD0">
        <w:rPr>
          <w:color w:val="FF0000"/>
        </w:rPr>
        <w:t>encourages</w:t>
      </w:r>
      <w:r w:rsidR="00907FD0">
        <w:rPr>
          <w:rFonts w:hint="eastAsia"/>
          <w:color w:val="FF0000"/>
        </w:rPr>
        <w:t xml:space="preserve"> </w:t>
      </w:r>
      <w:r w:rsidR="00907FD0">
        <w:rPr>
          <w:color w:val="FF0000"/>
        </w:rPr>
        <w:t>p</w:t>
      </w:r>
      <w:r w:rsidRPr="00C12E36">
        <w:rPr>
          <w:color w:val="FF0000"/>
        </w:rPr>
        <w:t>roponents have more discussion with other companies.</w:t>
      </w:r>
    </w:p>
    <w:p w14:paraId="4C0CAD0C" w14:textId="77777777" w:rsidR="001A78F1" w:rsidRDefault="003B6C45">
      <w:pPr>
        <w:snapToGrid/>
        <w:spacing w:after="0" w:afterAutospacing="0"/>
        <w:jc w:val="left"/>
      </w:pPr>
      <w:r>
        <w:br w:type="page"/>
      </w:r>
    </w:p>
    <w:p w14:paraId="1D57777C" w14:textId="77777777" w:rsidR="001A78F1" w:rsidRDefault="003B6C45">
      <w:pPr>
        <w:pStyle w:val="30"/>
      </w:pPr>
      <w:r>
        <w:lastRenderedPageBreak/>
        <w:t>[Comments only] Other issues related to cell switch command</w:t>
      </w:r>
    </w:p>
    <w:p w14:paraId="3F8F8685" w14:textId="77777777" w:rsidR="001A78F1" w:rsidRDefault="003B6C45">
      <w:pPr>
        <w:pStyle w:val="5"/>
        <w:rPr>
          <w:lang w:val="en-US"/>
        </w:rPr>
      </w:pPr>
      <w:r>
        <w:rPr>
          <w:lang w:val="en-US"/>
        </w:rPr>
        <w:t>[Summary of contributions]</w:t>
      </w:r>
    </w:p>
    <w:p w14:paraId="0028782F" w14:textId="77777777" w:rsidR="001A78F1" w:rsidRDefault="003B6C45">
      <w:pPr>
        <w:pStyle w:val="a"/>
        <w:numPr>
          <w:ilvl w:val="0"/>
          <w:numId w:val="12"/>
        </w:numPr>
      </w:pPr>
      <w:r>
        <w:t xml:space="preserve">Google </w:t>
      </w:r>
    </w:p>
    <w:p w14:paraId="2B974AB6" w14:textId="77777777" w:rsidR="001A78F1" w:rsidRDefault="003B6C45">
      <w:pPr>
        <w:pStyle w:val="a"/>
        <w:numPr>
          <w:ilvl w:val="1"/>
          <w:numId w:val="12"/>
        </w:numPr>
      </w:pPr>
      <w:r>
        <w:t>UE does not process the TCI field in a DCI format 1_1/1_2, if the DCI format 1_1/1_2 schedules a PDSCH carrying a CSC.</w:t>
      </w:r>
    </w:p>
    <w:p w14:paraId="661A0554" w14:textId="77777777" w:rsidR="001A78F1" w:rsidRDefault="003B6C45">
      <w:pPr>
        <w:pStyle w:val="5"/>
        <w:rPr>
          <w:lang w:val="en-US"/>
        </w:rPr>
      </w:pPr>
      <w:r>
        <w:rPr>
          <w:lang w:val="en-US"/>
        </w:rPr>
        <w:t>[FL observation]</w:t>
      </w:r>
    </w:p>
    <w:p w14:paraId="0F4B4E3F" w14:textId="77777777" w:rsidR="001A78F1" w:rsidRDefault="003B6C45">
      <w:pPr>
        <w:rPr>
          <w:u w:val="single"/>
          <w:lang w:val="en-US"/>
        </w:rPr>
      </w:pPr>
      <w:r>
        <w:rPr>
          <w:u w:val="single"/>
          <w:lang w:val="en-US"/>
        </w:rPr>
        <w:t>Issue 1: collision between TCI field (i.e. legacy beam indication) in DCI format 1_1/1_2 and the CSC carried by the DCI formats</w:t>
      </w:r>
    </w:p>
    <w:p w14:paraId="57057B7C" w14:textId="77777777" w:rsidR="001A78F1" w:rsidRDefault="003B6C45">
      <w:pPr>
        <w:pStyle w:val="a"/>
        <w:numPr>
          <w:ilvl w:val="0"/>
          <w:numId w:val="12"/>
        </w:numPr>
      </w:pPr>
      <w:r>
        <w:t xml:space="preserve">FL view: Even if this is a problem, gNB scheduler can avoid the occurrence. The question is whether the spec support is useful e.g. for UE implementation. </w:t>
      </w:r>
    </w:p>
    <w:p w14:paraId="085F3185" w14:textId="77777777" w:rsidR="001A78F1" w:rsidRDefault="003B6C45">
      <w:pPr>
        <w:pStyle w:val="a"/>
        <w:numPr>
          <w:ilvl w:val="0"/>
          <w:numId w:val="12"/>
        </w:numPr>
      </w:pPr>
      <w:r>
        <w:t xml:space="preserve">FL plans to propose a concrete text in the next meeting if the moderate number of companies see the necessity of </w:t>
      </w:r>
      <w:r>
        <w:rPr>
          <w:rFonts w:hint="eastAsia"/>
        </w:rPr>
        <w:t>d</w:t>
      </w:r>
      <w:r>
        <w:t xml:space="preserve">escriptions in the spec. </w:t>
      </w:r>
    </w:p>
    <w:p w14:paraId="46FB7D41" w14:textId="77777777" w:rsidR="001A78F1" w:rsidRDefault="001A78F1">
      <w:pPr>
        <w:rPr>
          <w:lang w:val="en-US"/>
        </w:rPr>
      </w:pPr>
    </w:p>
    <w:p w14:paraId="3900FA75" w14:textId="77777777" w:rsidR="001A78F1" w:rsidRDefault="003B6C45">
      <w:pPr>
        <w:pStyle w:val="5"/>
      </w:pPr>
      <w:r>
        <w:rPr>
          <w:lang w:val="en-US"/>
        </w:rPr>
        <w:t>[Comments if any]</w:t>
      </w:r>
      <w:r>
        <w:t xml:space="preserve"> </w:t>
      </w:r>
    </w:p>
    <w:tbl>
      <w:tblPr>
        <w:tblStyle w:val="8"/>
        <w:tblW w:w="9915" w:type="dxa"/>
        <w:tblLook w:val="04A0" w:firstRow="1" w:lastRow="0" w:firstColumn="1" w:lastColumn="0" w:noHBand="0" w:noVBand="1"/>
      </w:tblPr>
      <w:tblGrid>
        <w:gridCol w:w="1567"/>
        <w:gridCol w:w="8348"/>
      </w:tblGrid>
      <w:tr w:rsidR="001A78F1" w14:paraId="034FCDB9"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75953E28" w14:textId="77777777" w:rsidR="001A78F1" w:rsidRDefault="003B6C45">
            <w:r>
              <w:rPr>
                <w:rFonts w:hint="eastAsia"/>
              </w:rPr>
              <w:t>C</w:t>
            </w:r>
            <w:r>
              <w:t>ompany</w:t>
            </w:r>
          </w:p>
        </w:tc>
        <w:tc>
          <w:tcPr>
            <w:tcW w:w="8348" w:type="dxa"/>
          </w:tcPr>
          <w:p w14:paraId="797E74B2" w14:textId="77777777" w:rsidR="001A78F1" w:rsidRDefault="003B6C45">
            <w:pPr>
              <w:rPr>
                <w:b w:val="0"/>
                <w:bCs w:val="0"/>
              </w:rPr>
            </w:pPr>
            <w:r>
              <w:t>Comment</w:t>
            </w:r>
          </w:p>
        </w:tc>
      </w:tr>
      <w:tr w:rsidR="001A78F1" w14:paraId="34A51851" w14:textId="77777777" w:rsidTr="001A78F1">
        <w:tc>
          <w:tcPr>
            <w:tcW w:w="1567" w:type="dxa"/>
          </w:tcPr>
          <w:p w14:paraId="2793EBD4" w14:textId="77777777" w:rsidR="001A78F1" w:rsidRDefault="003B6C45">
            <w:pPr>
              <w:rPr>
                <w:rFonts w:eastAsia="SimSun"/>
                <w:lang w:eastAsia="zh-CN"/>
              </w:rPr>
            </w:pPr>
            <w:r>
              <w:rPr>
                <w:rFonts w:eastAsia="SimSun"/>
                <w:lang w:eastAsia="zh-CN"/>
              </w:rPr>
              <w:t>Ericsson</w:t>
            </w:r>
          </w:p>
        </w:tc>
        <w:tc>
          <w:tcPr>
            <w:tcW w:w="8348" w:type="dxa"/>
          </w:tcPr>
          <w:p w14:paraId="70CAF1A4" w14:textId="77777777" w:rsidR="001A78F1" w:rsidRDefault="003B6C45">
            <w:pPr>
              <w:rPr>
                <w:rFonts w:eastAsia="SimSun"/>
                <w:lang w:val="en-US" w:eastAsia="zh-CN"/>
              </w:rPr>
            </w:pPr>
            <w:r>
              <w:rPr>
                <w:rFonts w:eastAsia="SimSun"/>
                <w:lang w:val="en-US" w:eastAsia="zh-CN"/>
              </w:rPr>
              <w:t>We do not see the issue. The UE should follow the instructions from the NW.</w:t>
            </w:r>
          </w:p>
        </w:tc>
      </w:tr>
      <w:tr w:rsidR="001A78F1" w14:paraId="61EE19B0" w14:textId="77777777" w:rsidTr="001A78F1">
        <w:tc>
          <w:tcPr>
            <w:tcW w:w="1567" w:type="dxa"/>
          </w:tcPr>
          <w:p w14:paraId="3CA29918"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348" w:type="dxa"/>
          </w:tcPr>
          <w:p w14:paraId="44D7F400" w14:textId="77777777" w:rsidR="001A78F1" w:rsidRDefault="003B6C45">
            <w:pPr>
              <w:rPr>
                <w:rFonts w:eastAsia="SimSun"/>
                <w:lang w:eastAsia="zh-CN"/>
              </w:rPr>
            </w:pPr>
            <w:r>
              <w:rPr>
                <w:rFonts w:eastAsia="SimSun" w:hint="eastAsia"/>
                <w:lang w:eastAsia="zh-CN"/>
              </w:rPr>
              <w:t>N</w:t>
            </w:r>
            <w:r>
              <w:rPr>
                <w:rFonts w:eastAsia="SimSun"/>
                <w:lang w:eastAsia="zh-CN"/>
              </w:rPr>
              <w:t>o issue.</w:t>
            </w:r>
          </w:p>
          <w:p w14:paraId="2BB88C60" w14:textId="77777777" w:rsidR="001A78F1" w:rsidRDefault="003B6C45">
            <w:pPr>
              <w:rPr>
                <w:rFonts w:eastAsia="SimSun"/>
                <w:lang w:eastAsia="zh-CN"/>
              </w:rPr>
            </w:pPr>
            <w:r>
              <w:rPr>
                <w:rFonts w:eastAsia="SimSun" w:hint="eastAsia"/>
                <w:lang w:eastAsia="zh-CN"/>
              </w:rPr>
              <w:t>C</w:t>
            </w:r>
            <w:r>
              <w:rPr>
                <w:rFonts w:eastAsia="SimSun"/>
                <w:lang w:eastAsia="zh-CN"/>
              </w:rPr>
              <w:t>SC indicates a beam for target cell after cell switch while the TCI state in DCI format 1_1/1_2 indicates the beam for source cell before cell switch. We do not see any issue.</w:t>
            </w:r>
          </w:p>
        </w:tc>
      </w:tr>
      <w:tr w:rsidR="001A78F1" w14:paraId="60D7C1CF" w14:textId="77777777" w:rsidTr="001A78F1">
        <w:trPr>
          <w:trHeight w:val="329"/>
        </w:trPr>
        <w:tc>
          <w:tcPr>
            <w:tcW w:w="1567" w:type="dxa"/>
          </w:tcPr>
          <w:p w14:paraId="065C547A" w14:textId="77777777" w:rsidR="001A78F1" w:rsidRDefault="003B6C45">
            <w:pPr>
              <w:rPr>
                <w:rFonts w:eastAsia="SimSun"/>
                <w:lang w:eastAsia="zh-CN"/>
              </w:rPr>
            </w:pPr>
            <w:r>
              <w:t>QC</w:t>
            </w:r>
          </w:p>
        </w:tc>
        <w:tc>
          <w:tcPr>
            <w:tcW w:w="8348" w:type="dxa"/>
          </w:tcPr>
          <w:p w14:paraId="1F217023" w14:textId="77777777" w:rsidR="001A78F1" w:rsidRDefault="003B6C45">
            <w:r>
              <w:t>Not clear what is the issue. gNB can indicate the same TCI anyway</w:t>
            </w:r>
          </w:p>
        </w:tc>
      </w:tr>
      <w:tr w:rsidR="001A78F1" w14:paraId="1B48E421" w14:textId="77777777" w:rsidTr="001A78F1">
        <w:trPr>
          <w:trHeight w:val="318"/>
        </w:trPr>
        <w:tc>
          <w:tcPr>
            <w:tcW w:w="1567" w:type="dxa"/>
          </w:tcPr>
          <w:p w14:paraId="50330CE5" w14:textId="77777777" w:rsidR="001A78F1" w:rsidRDefault="003B6C45">
            <w:pPr>
              <w:rPr>
                <w:rFonts w:eastAsia="SimSun"/>
                <w:lang w:val="en-US" w:eastAsia="zh-CN"/>
              </w:rPr>
            </w:pPr>
            <w:r>
              <w:rPr>
                <w:rFonts w:eastAsia="SimSun"/>
                <w:lang w:eastAsia="zh-CN"/>
              </w:rPr>
              <w:t>Samsung1</w:t>
            </w:r>
          </w:p>
        </w:tc>
        <w:tc>
          <w:tcPr>
            <w:tcW w:w="8348" w:type="dxa"/>
          </w:tcPr>
          <w:p w14:paraId="5182A035" w14:textId="77777777" w:rsidR="001A78F1" w:rsidRDefault="003B6C45">
            <w:pPr>
              <w:spacing w:after="0" w:afterAutospacing="0"/>
              <w:rPr>
                <w:rFonts w:eastAsia="SimSun"/>
                <w:lang w:val="en-US" w:eastAsia="zh-CN"/>
              </w:rPr>
            </w:pPr>
            <w:r>
              <w:t>We don’t see an issue. Based on the specifications, the UE follows the TCI state in the MAC CE of the CSC.</w:t>
            </w:r>
          </w:p>
        </w:tc>
      </w:tr>
      <w:tr w:rsidR="001A78F1" w14:paraId="08537037" w14:textId="77777777" w:rsidTr="001A78F1">
        <w:tc>
          <w:tcPr>
            <w:tcW w:w="1567" w:type="dxa"/>
          </w:tcPr>
          <w:p w14:paraId="5664756B"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348" w:type="dxa"/>
          </w:tcPr>
          <w:p w14:paraId="66F962E2"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 xml:space="preserve">e do not see the issue. It would be different procedures. After UE received the CSC, it will execute the cell switching. And the TCI states in the CSC would be used for the target cell. </w:t>
            </w:r>
          </w:p>
        </w:tc>
      </w:tr>
      <w:tr w:rsidR="001A78F1" w14:paraId="21E3AF3A" w14:textId="77777777" w:rsidTr="001A78F1">
        <w:tc>
          <w:tcPr>
            <w:tcW w:w="1567" w:type="dxa"/>
          </w:tcPr>
          <w:p w14:paraId="0404A7FB" w14:textId="77777777" w:rsidR="001A78F1" w:rsidRDefault="003B6C45">
            <w:pPr>
              <w:rPr>
                <w:rFonts w:eastAsia="SimSun"/>
                <w:lang w:eastAsia="zh-CN"/>
              </w:rPr>
            </w:pPr>
            <w:r>
              <w:rPr>
                <w:rFonts w:eastAsia="SimSun"/>
                <w:lang w:eastAsia="zh-CN"/>
              </w:rPr>
              <w:t>Futurewei</w:t>
            </w:r>
          </w:p>
        </w:tc>
        <w:tc>
          <w:tcPr>
            <w:tcW w:w="8348" w:type="dxa"/>
          </w:tcPr>
          <w:p w14:paraId="41ACEBED" w14:textId="77777777" w:rsidR="001A78F1" w:rsidRDefault="003B6C45">
            <w:pPr>
              <w:rPr>
                <w:rFonts w:eastAsia="SimSun"/>
                <w:lang w:eastAsia="zh-CN"/>
              </w:rPr>
            </w:pPr>
            <w:r>
              <w:t>UE should follow CSC, and no collision as they are in different layers.</w:t>
            </w:r>
          </w:p>
        </w:tc>
      </w:tr>
      <w:tr w:rsidR="001A78F1" w14:paraId="097E172F" w14:textId="77777777" w:rsidTr="001A78F1">
        <w:tc>
          <w:tcPr>
            <w:tcW w:w="1567" w:type="dxa"/>
          </w:tcPr>
          <w:p w14:paraId="36C60C87" w14:textId="77777777" w:rsidR="001A78F1" w:rsidRDefault="003B6C45">
            <w:pPr>
              <w:rPr>
                <w:rFonts w:eastAsia="SimSun"/>
                <w:lang w:val="en-US" w:eastAsia="zh-CN"/>
              </w:rPr>
            </w:pPr>
            <w:r>
              <w:rPr>
                <w:rFonts w:eastAsia="SimSun" w:hint="eastAsia"/>
                <w:lang w:val="en-US" w:eastAsia="zh-CN"/>
              </w:rPr>
              <w:t>ZTE</w:t>
            </w:r>
          </w:p>
        </w:tc>
        <w:tc>
          <w:tcPr>
            <w:tcW w:w="8348" w:type="dxa"/>
          </w:tcPr>
          <w:p w14:paraId="66DB6351" w14:textId="77777777" w:rsidR="001A78F1" w:rsidRDefault="003B6C45">
            <w:pPr>
              <w:spacing w:after="0" w:afterAutospacing="0"/>
              <w:rPr>
                <w:rFonts w:eastAsia="SimSun"/>
                <w:lang w:val="en-US" w:eastAsia="zh-CN"/>
              </w:rPr>
            </w:pPr>
            <w:r>
              <w:rPr>
                <w:rFonts w:eastAsia="SimSun" w:hint="eastAsia"/>
                <w:lang w:val="en-US" w:eastAsia="zh-CN"/>
              </w:rPr>
              <w:t>Same views as the above companies.</w:t>
            </w:r>
          </w:p>
        </w:tc>
      </w:tr>
      <w:tr w:rsidR="00D77712" w14:paraId="716E1F6A" w14:textId="77777777" w:rsidTr="00F4214C">
        <w:tc>
          <w:tcPr>
            <w:tcW w:w="1567" w:type="dxa"/>
          </w:tcPr>
          <w:p w14:paraId="454C2A1C" w14:textId="77777777" w:rsidR="00D77712" w:rsidRDefault="00D77712"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348" w:type="dxa"/>
          </w:tcPr>
          <w:p w14:paraId="15F84B51" w14:textId="77777777" w:rsidR="00D77712" w:rsidRDefault="00D77712" w:rsidP="00F4214C">
            <w:pPr>
              <w:spacing w:after="0" w:afterAutospacing="0"/>
              <w:rPr>
                <w:rFonts w:eastAsia="SimSun"/>
                <w:lang w:val="en-US" w:eastAsia="zh-CN"/>
              </w:rPr>
            </w:pPr>
            <w:r>
              <w:rPr>
                <w:rFonts w:eastAsia="SimSun"/>
                <w:lang w:val="en-US" w:eastAsia="zh-CN"/>
              </w:rPr>
              <w:t>Not critical.</w:t>
            </w:r>
          </w:p>
        </w:tc>
      </w:tr>
      <w:tr w:rsidR="00C32324" w14:paraId="12B3CABD" w14:textId="77777777" w:rsidTr="001A78F1">
        <w:tc>
          <w:tcPr>
            <w:tcW w:w="1567" w:type="dxa"/>
          </w:tcPr>
          <w:p w14:paraId="28B8202B" w14:textId="0E8D037B" w:rsidR="00C32324" w:rsidRDefault="00C32324" w:rsidP="00C32324">
            <w:pPr>
              <w:rPr>
                <w:rFonts w:eastAsia="SimSun"/>
                <w:lang w:eastAsia="zh-CN"/>
              </w:rPr>
            </w:pPr>
            <w:r>
              <w:rPr>
                <w:rFonts w:eastAsia="SimSun"/>
                <w:lang w:eastAsia="zh-CN"/>
              </w:rPr>
              <w:t>Google</w:t>
            </w:r>
          </w:p>
        </w:tc>
        <w:tc>
          <w:tcPr>
            <w:tcW w:w="8348" w:type="dxa"/>
          </w:tcPr>
          <w:p w14:paraId="0D9ECEBB" w14:textId="77777777" w:rsidR="00C32324" w:rsidRDefault="00C32324" w:rsidP="00C32324">
            <w:pPr>
              <w:spacing w:after="0" w:afterAutospacing="0"/>
              <w:rPr>
                <w:rFonts w:eastAsia="SimSun"/>
                <w:lang w:eastAsia="zh-CN"/>
              </w:rPr>
            </w:pPr>
            <w:r>
              <w:rPr>
                <w:rFonts w:eastAsia="SimSun"/>
                <w:lang w:eastAsia="zh-CN"/>
              </w:rPr>
              <w:t xml:space="preserve">Just to clarify that it’s not about collision of TCI state ID. Even TCI state ID indicated in DCI format and that in CSC are the same, the TCI state ID indicated in DCI format is for source cell. We think UE should not prepare beam indication in the DCI format for source cell after receiving the CSC.  </w:t>
            </w:r>
          </w:p>
          <w:p w14:paraId="3AB6D26F" w14:textId="206D9C13" w:rsidR="00C32324" w:rsidRDefault="00C32324" w:rsidP="00C32324">
            <w:pPr>
              <w:spacing w:after="0" w:afterAutospacing="0"/>
              <w:rPr>
                <w:rFonts w:eastAsia="SimSun"/>
                <w:lang w:eastAsia="zh-CN"/>
              </w:rPr>
            </w:pPr>
            <w:r>
              <w:rPr>
                <w:rFonts w:eastAsia="SimSun"/>
                <w:lang w:eastAsia="zh-CN"/>
              </w:rPr>
              <w:t xml:space="preserve">However, based on current SPEC, UE would still perform beam switching for source cell even LTM is triggered. </w:t>
            </w:r>
          </w:p>
        </w:tc>
      </w:tr>
      <w:tr w:rsidR="00D56840" w14:paraId="3C4E06CA" w14:textId="77777777" w:rsidTr="001A78F1">
        <w:tc>
          <w:tcPr>
            <w:tcW w:w="1567" w:type="dxa"/>
          </w:tcPr>
          <w:p w14:paraId="1675630B" w14:textId="789FE6C0" w:rsidR="00D56840" w:rsidRDefault="00D56840" w:rsidP="00D56840">
            <w:pPr>
              <w:rPr>
                <w:rFonts w:eastAsia="SimSun"/>
                <w:lang w:eastAsia="zh-CN"/>
              </w:rPr>
            </w:pPr>
            <w:r>
              <w:rPr>
                <w:rFonts w:eastAsia="SimSun" w:hint="eastAsia"/>
                <w:lang w:val="en-US" w:eastAsia="zh-CN"/>
              </w:rPr>
              <w:t>F</w:t>
            </w:r>
            <w:r>
              <w:rPr>
                <w:rFonts w:eastAsia="SimSun"/>
                <w:lang w:val="en-US" w:eastAsia="zh-CN"/>
              </w:rPr>
              <w:t>ujitsu</w:t>
            </w:r>
          </w:p>
        </w:tc>
        <w:tc>
          <w:tcPr>
            <w:tcW w:w="8348" w:type="dxa"/>
          </w:tcPr>
          <w:p w14:paraId="3065612F" w14:textId="29645AB3" w:rsidR="00D56840" w:rsidRDefault="00D56840" w:rsidP="00D56840">
            <w:r>
              <w:rPr>
                <w:rFonts w:eastAsia="SimSun" w:hint="eastAsia"/>
                <w:lang w:val="en-US" w:eastAsia="zh-CN"/>
              </w:rPr>
              <w:t>I</w:t>
            </w:r>
            <w:r>
              <w:rPr>
                <w:rFonts w:eastAsia="SimSun"/>
                <w:lang w:val="en-US" w:eastAsia="zh-CN"/>
              </w:rPr>
              <w:t>t seems not needed. The Spec. will describe the UE behavior for LTM. So the intention seems to be covered already.</w:t>
            </w:r>
          </w:p>
        </w:tc>
      </w:tr>
      <w:tr w:rsidR="00F61F1A" w14:paraId="4551C294" w14:textId="77777777" w:rsidTr="008316ED">
        <w:tc>
          <w:tcPr>
            <w:tcW w:w="1567" w:type="dxa"/>
          </w:tcPr>
          <w:p w14:paraId="5CF7BB86" w14:textId="77777777" w:rsidR="00F61F1A"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348" w:type="dxa"/>
          </w:tcPr>
          <w:p w14:paraId="26E1F3C6" w14:textId="77777777" w:rsidR="00F61F1A" w:rsidRDefault="00F61F1A" w:rsidP="008316ED">
            <w:pPr>
              <w:spacing w:after="0" w:afterAutospacing="0"/>
              <w:rPr>
                <w:rFonts w:eastAsia="SimSun"/>
                <w:lang w:eastAsia="zh-CN"/>
              </w:rPr>
            </w:pPr>
            <w:r>
              <w:rPr>
                <w:rFonts w:eastAsia="SimSun"/>
                <w:lang w:eastAsia="zh-CN"/>
              </w:rPr>
              <w:t xml:space="preserve">The TCI state in DCI is used by UE to decode PDCCH/PDSCH from current serving cell. the TCI state in CSC is indicated to UE to receive channel/signals from target cell. there is no collision in LTM scenario. </w:t>
            </w:r>
          </w:p>
        </w:tc>
      </w:tr>
      <w:tr w:rsidR="00D56840" w14:paraId="50274BC5" w14:textId="77777777" w:rsidTr="001A78F1">
        <w:tc>
          <w:tcPr>
            <w:tcW w:w="1567" w:type="dxa"/>
          </w:tcPr>
          <w:p w14:paraId="18674E80" w14:textId="77777777" w:rsidR="00D56840" w:rsidRPr="00F61F1A" w:rsidRDefault="00D56840" w:rsidP="00D56840">
            <w:pPr>
              <w:rPr>
                <w:rFonts w:eastAsia="SimSun"/>
                <w:lang w:eastAsia="zh-CN"/>
              </w:rPr>
            </w:pPr>
          </w:p>
        </w:tc>
        <w:tc>
          <w:tcPr>
            <w:tcW w:w="8348" w:type="dxa"/>
          </w:tcPr>
          <w:p w14:paraId="4E3B332E" w14:textId="77777777" w:rsidR="00D56840" w:rsidRDefault="00D56840" w:rsidP="00D56840"/>
        </w:tc>
      </w:tr>
      <w:tr w:rsidR="00D56840" w14:paraId="163CC030" w14:textId="77777777" w:rsidTr="001A78F1">
        <w:tc>
          <w:tcPr>
            <w:tcW w:w="1567" w:type="dxa"/>
          </w:tcPr>
          <w:p w14:paraId="0E92992A" w14:textId="77777777" w:rsidR="00D56840" w:rsidRDefault="00D56840" w:rsidP="00D56840">
            <w:pPr>
              <w:rPr>
                <w:rFonts w:eastAsia="SimSun"/>
                <w:lang w:eastAsia="zh-CN"/>
              </w:rPr>
            </w:pPr>
          </w:p>
        </w:tc>
        <w:tc>
          <w:tcPr>
            <w:tcW w:w="8348" w:type="dxa"/>
          </w:tcPr>
          <w:p w14:paraId="290A9682" w14:textId="77777777" w:rsidR="00D56840" w:rsidRDefault="00D56840" w:rsidP="00D56840">
            <w:pPr>
              <w:rPr>
                <w:rFonts w:eastAsia="SimSun"/>
                <w:lang w:eastAsia="zh-CN"/>
              </w:rPr>
            </w:pPr>
          </w:p>
        </w:tc>
      </w:tr>
      <w:tr w:rsidR="00D56840" w14:paraId="4E26AFD6" w14:textId="77777777" w:rsidTr="001A78F1">
        <w:tc>
          <w:tcPr>
            <w:tcW w:w="1567" w:type="dxa"/>
          </w:tcPr>
          <w:p w14:paraId="33A5A570" w14:textId="77777777" w:rsidR="00D56840" w:rsidRDefault="00D56840" w:rsidP="00D56840">
            <w:pPr>
              <w:rPr>
                <w:rFonts w:eastAsia="SimSun"/>
                <w:lang w:val="en-US" w:eastAsia="zh-CN"/>
              </w:rPr>
            </w:pPr>
          </w:p>
        </w:tc>
        <w:tc>
          <w:tcPr>
            <w:tcW w:w="8348" w:type="dxa"/>
          </w:tcPr>
          <w:p w14:paraId="74C895C5" w14:textId="77777777" w:rsidR="00D56840" w:rsidRDefault="00D56840" w:rsidP="00D56840">
            <w:pPr>
              <w:rPr>
                <w:rFonts w:eastAsia="SimSun"/>
                <w:lang w:val="en-US" w:eastAsia="zh-CN"/>
              </w:rPr>
            </w:pPr>
          </w:p>
        </w:tc>
      </w:tr>
      <w:tr w:rsidR="00D56840" w14:paraId="4EA94DFB" w14:textId="77777777" w:rsidTr="001A78F1">
        <w:tc>
          <w:tcPr>
            <w:tcW w:w="1567" w:type="dxa"/>
          </w:tcPr>
          <w:p w14:paraId="3D347597" w14:textId="77777777" w:rsidR="00D56840" w:rsidRDefault="00D56840" w:rsidP="00D56840">
            <w:pPr>
              <w:rPr>
                <w:rFonts w:eastAsia="SimSun"/>
                <w:lang w:eastAsia="zh-CN"/>
              </w:rPr>
            </w:pPr>
          </w:p>
        </w:tc>
        <w:tc>
          <w:tcPr>
            <w:tcW w:w="8348" w:type="dxa"/>
          </w:tcPr>
          <w:p w14:paraId="208FFB52" w14:textId="77777777" w:rsidR="00D56840" w:rsidRDefault="00D56840" w:rsidP="00D56840">
            <w:pPr>
              <w:spacing w:after="0" w:afterAutospacing="0"/>
              <w:rPr>
                <w:rFonts w:eastAsia="SimSun"/>
                <w:lang w:eastAsia="zh-CN"/>
              </w:rPr>
            </w:pPr>
          </w:p>
        </w:tc>
      </w:tr>
      <w:tr w:rsidR="00D56840" w14:paraId="0241342D" w14:textId="77777777" w:rsidTr="001A78F1">
        <w:tc>
          <w:tcPr>
            <w:tcW w:w="1567" w:type="dxa"/>
          </w:tcPr>
          <w:p w14:paraId="5021842D" w14:textId="77777777" w:rsidR="00D56840" w:rsidRDefault="00D56840" w:rsidP="00D56840">
            <w:pPr>
              <w:rPr>
                <w:rFonts w:eastAsia="SimSun"/>
                <w:lang w:eastAsia="zh-CN"/>
              </w:rPr>
            </w:pPr>
          </w:p>
        </w:tc>
        <w:tc>
          <w:tcPr>
            <w:tcW w:w="8348" w:type="dxa"/>
          </w:tcPr>
          <w:p w14:paraId="30D8A510" w14:textId="77777777" w:rsidR="00D56840" w:rsidRDefault="00D56840" w:rsidP="00D56840">
            <w:pPr>
              <w:rPr>
                <w:rFonts w:eastAsia="SimSun"/>
                <w:lang w:val="en-US" w:eastAsia="zh-CN"/>
              </w:rPr>
            </w:pPr>
          </w:p>
        </w:tc>
      </w:tr>
      <w:tr w:rsidR="00D56840" w14:paraId="581D7765" w14:textId="77777777" w:rsidTr="001A78F1">
        <w:tc>
          <w:tcPr>
            <w:tcW w:w="1567" w:type="dxa"/>
          </w:tcPr>
          <w:p w14:paraId="1A7B6244" w14:textId="77777777" w:rsidR="00D56840" w:rsidRDefault="00D56840" w:rsidP="00D56840">
            <w:pPr>
              <w:rPr>
                <w:rFonts w:eastAsia="SimSun"/>
                <w:lang w:eastAsia="zh-CN"/>
              </w:rPr>
            </w:pPr>
          </w:p>
        </w:tc>
        <w:tc>
          <w:tcPr>
            <w:tcW w:w="8348" w:type="dxa"/>
          </w:tcPr>
          <w:p w14:paraId="0A757BDD" w14:textId="77777777" w:rsidR="00D56840" w:rsidRDefault="00D56840" w:rsidP="00D56840">
            <w:pPr>
              <w:rPr>
                <w:b/>
                <w:bCs/>
              </w:rPr>
            </w:pPr>
          </w:p>
        </w:tc>
      </w:tr>
      <w:tr w:rsidR="00D56840" w14:paraId="43CEEE10" w14:textId="77777777" w:rsidTr="001A78F1">
        <w:tc>
          <w:tcPr>
            <w:tcW w:w="1567" w:type="dxa"/>
          </w:tcPr>
          <w:p w14:paraId="7D7A3AAD" w14:textId="77777777" w:rsidR="00D56840" w:rsidRDefault="00D56840" w:rsidP="00D56840">
            <w:pPr>
              <w:rPr>
                <w:rFonts w:eastAsia="SimSun"/>
                <w:lang w:eastAsia="zh-CN"/>
              </w:rPr>
            </w:pPr>
          </w:p>
        </w:tc>
        <w:tc>
          <w:tcPr>
            <w:tcW w:w="8348" w:type="dxa"/>
          </w:tcPr>
          <w:p w14:paraId="5529E8A5" w14:textId="77777777" w:rsidR="00D56840" w:rsidRDefault="00D56840" w:rsidP="00D56840">
            <w:pPr>
              <w:spacing w:after="0" w:afterAutospacing="0"/>
              <w:rPr>
                <w:rFonts w:eastAsia="SimSun"/>
                <w:lang w:eastAsia="zh-CN"/>
              </w:rPr>
            </w:pPr>
          </w:p>
        </w:tc>
      </w:tr>
      <w:tr w:rsidR="00D56840" w14:paraId="6F80380E" w14:textId="77777777" w:rsidTr="001A78F1">
        <w:tc>
          <w:tcPr>
            <w:tcW w:w="1567" w:type="dxa"/>
          </w:tcPr>
          <w:p w14:paraId="748FB9C5" w14:textId="77777777" w:rsidR="00D56840" w:rsidRDefault="00D56840" w:rsidP="00D56840">
            <w:pPr>
              <w:rPr>
                <w:rFonts w:eastAsia="SimSun"/>
                <w:lang w:eastAsia="zh-CN"/>
              </w:rPr>
            </w:pPr>
          </w:p>
        </w:tc>
        <w:tc>
          <w:tcPr>
            <w:tcW w:w="8348" w:type="dxa"/>
          </w:tcPr>
          <w:p w14:paraId="48D6B23A" w14:textId="77777777" w:rsidR="00D56840" w:rsidRDefault="00D56840" w:rsidP="00D56840">
            <w:pPr>
              <w:spacing w:after="0" w:afterAutospacing="0"/>
              <w:rPr>
                <w:rFonts w:eastAsia="SimSun"/>
                <w:lang w:eastAsia="zh-CN"/>
              </w:rPr>
            </w:pPr>
          </w:p>
        </w:tc>
      </w:tr>
    </w:tbl>
    <w:p w14:paraId="24F35AE3" w14:textId="77777777" w:rsidR="001A78F1" w:rsidRDefault="001A78F1">
      <w:pPr>
        <w:rPr>
          <w:highlight w:val="white"/>
          <w:lang w:val="en-US"/>
        </w:rPr>
      </w:pPr>
    </w:p>
    <w:p w14:paraId="26F27C3A" w14:textId="77777777" w:rsidR="001A78F1" w:rsidRDefault="001A78F1">
      <w:pPr>
        <w:rPr>
          <w:i/>
          <w:iCs/>
        </w:rPr>
      </w:pPr>
    </w:p>
    <w:p w14:paraId="3F9474AB" w14:textId="77777777" w:rsidR="001A78F1" w:rsidRDefault="003B6C45">
      <w:pPr>
        <w:snapToGrid/>
        <w:spacing w:after="0" w:afterAutospacing="0"/>
        <w:jc w:val="left"/>
        <w:rPr>
          <w:lang w:val="en-US"/>
        </w:rPr>
      </w:pPr>
      <w:r>
        <w:rPr>
          <w:lang w:val="en-US"/>
        </w:rPr>
        <w:br w:type="page"/>
      </w:r>
    </w:p>
    <w:p w14:paraId="3D4C956B" w14:textId="77777777" w:rsidR="001A78F1" w:rsidRDefault="003B6C45">
      <w:pPr>
        <w:pStyle w:val="20"/>
        <w:rPr>
          <w:lang w:val="en-US"/>
        </w:rPr>
      </w:pPr>
      <w:r>
        <w:rPr>
          <w:lang w:val="en-US"/>
        </w:rPr>
        <w:lastRenderedPageBreak/>
        <w:t>Preparation for LTM before reception of cell switch command</w:t>
      </w:r>
    </w:p>
    <w:p w14:paraId="3E0D06C8" w14:textId="1C0DBE8A" w:rsidR="001A78F1" w:rsidRDefault="003B6C45">
      <w:pPr>
        <w:pStyle w:val="30"/>
      </w:pPr>
      <w:r>
        <w:t>[High</w:t>
      </w:r>
      <w:r w:rsidR="00A43E36">
        <w:t>-Wed</w:t>
      </w:r>
      <w:r>
        <w:t>] Details on DL synchronization to candidate cell(s) including TCI state activation procedure</w:t>
      </w:r>
    </w:p>
    <w:p w14:paraId="14CA097D" w14:textId="77777777" w:rsidR="001A78F1" w:rsidRDefault="003B6C45">
      <w:pPr>
        <w:pStyle w:val="5"/>
      </w:pPr>
      <w:r>
        <w:t>[Conclusion at RAN1#110b-e]</w:t>
      </w:r>
    </w:p>
    <w:p w14:paraId="25DACA4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558F5678"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76F50E69"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3236C3A9" w14:textId="77777777" w:rsidR="001A78F1" w:rsidRDefault="003B6C45">
      <w:pPr>
        <w:pStyle w:val="a"/>
        <w:numPr>
          <w:ilvl w:val="1"/>
          <w:numId w:val="12"/>
        </w:numPr>
        <w:rPr>
          <w:rFonts w:ascii="Arial" w:hAnsi="Arial" w:cs="Arial"/>
          <w:sz w:val="20"/>
        </w:rPr>
      </w:pPr>
      <w:r>
        <w:rPr>
          <w:rFonts w:ascii="Arial" w:hAnsi="Arial" w:cs="Arial"/>
          <w:sz w:val="20"/>
        </w:rPr>
        <w:t>TRS tracking for candidate cell(s)</w:t>
      </w:r>
    </w:p>
    <w:p w14:paraId="79FD0B6C" w14:textId="77777777" w:rsidR="001A78F1" w:rsidRDefault="003B6C45">
      <w:pPr>
        <w:pStyle w:val="a"/>
        <w:numPr>
          <w:ilvl w:val="1"/>
          <w:numId w:val="12"/>
        </w:numPr>
        <w:rPr>
          <w:rFonts w:ascii="Arial" w:hAnsi="Arial" w:cs="Arial"/>
          <w:sz w:val="20"/>
        </w:rPr>
      </w:pPr>
      <w:r>
        <w:rPr>
          <w:rFonts w:ascii="Arial" w:hAnsi="Arial" w:cs="Arial"/>
          <w:sz w:val="20"/>
        </w:rPr>
        <w:t>CSI acquisition for candidate cell(s)</w:t>
      </w:r>
    </w:p>
    <w:p w14:paraId="7BAC370D"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18C8E1A4"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6D85040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22F95EC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53B51204" w14:textId="77777777" w:rsidR="001A78F1" w:rsidRDefault="003B6C45">
      <w:pPr>
        <w:pStyle w:val="5"/>
      </w:pPr>
      <w:r>
        <w:t>[Conclusion at RAN1#111]</w:t>
      </w:r>
    </w:p>
    <w:p w14:paraId="6480FF9D" w14:textId="77777777" w:rsidR="001A78F1" w:rsidRDefault="003B6C45">
      <w:pPr>
        <w:shd w:val="clear" w:color="auto" w:fill="FFFFFF"/>
        <w:rPr>
          <w:rFonts w:eastAsia="Batang"/>
          <w:sz w:val="20"/>
          <w:highlight w:val="green"/>
          <w:lang w:eastAsia="zh-CN"/>
        </w:rPr>
      </w:pPr>
      <w:r>
        <w:rPr>
          <w:highlight w:val="green"/>
          <w:lang w:eastAsia="zh-CN"/>
        </w:rPr>
        <w:t>Agreement</w:t>
      </w:r>
    </w:p>
    <w:p w14:paraId="43DB13E9"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6979E5F"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A37C5A" w14:textId="77777777" w:rsidR="001A78F1" w:rsidRDefault="003B6C45">
      <w:pPr>
        <w:numPr>
          <w:ilvl w:val="2"/>
          <w:numId w:val="13"/>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37E65A5E" w14:textId="77777777" w:rsidR="001A78F1" w:rsidRDefault="001A78F1">
      <w:pPr>
        <w:shd w:val="clear" w:color="auto" w:fill="FFFFFF"/>
        <w:snapToGrid/>
        <w:spacing w:after="0" w:afterAutospacing="0"/>
        <w:rPr>
          <w:highlight w:val="yellow"/>
          <w:lang w:eastAsia="zh-CN"/>
        </w:rPr>
      </w:pPr>
    </w:p>
    <w:p w14:paraId="1B25A18A" w14:textId="77777777" w:rsidR="001A78F1" w:rsidRDefault="003B6C45">
      <w:pPr>
        <w:pStyle w:val="5"/>
      </w:pPr>
      <w:r>
        <w:t>[Conclusion at RAN1#112]</w:t>
      </w:r>
    </w:p>
    <w:p w14:paraId="0DB2F95D" w14:textId="77777777" w:rsidR="001A78F1" w:rsidRDefault="003B6C45">
      <w:pPr>
        <w:rPr>
          <w:lang w:val="en-US"/>
        </w:rPr>
      </w:pPr>
      <w:r>
        <w:t>The following FL proposal was made and discussed:</w:t>
      </w:r>
    </w:p>
    <w:p w14:paraId="26150A2D" w14:textId="77777777" w:rsidR="001A78F1" w:rsidRDefault="003B6C45">
      <w:pPr>
        <w:pStyle w:val="a"/>
        <w:numPr>
          <w:ilvl w:val="0"/>
          <w:numId w:val="20"/>
        </w:numPr>
      </w:pPr>
      <w:r>
        <w:t>Companies are encouraged to study the following aspects related to the DL synchronization and TCI state activation when Rel-17 unified TCI is used for LTM beam indication:</w:t>
      </w:r>
    </w:p>
    <w:p w14:paraId="10342C54" w14:textId="77777777" w:rsidR="001A78F1" w:rsidRDefault="003B6C45">
      <w:pPr>
        <w:pStyle w:val="a"/>
        <w:numPr>
          <w:ilvl w:val="1"/>
          <w:numId w:val="20"/>
        </w:numPr>
      </w:pPr>
      <w:r>
        <w:t>Timing to perform DL synchronization</w:t>
      </w:r>
    </w:p>
    <w:p w14:paraId="3C954D09" w14:textId="77777777" w:rsidR="001A78F1" w:rsidRDefault="003B6C45">
      <w:pPr>
        <w:pStyle w:val="a"/>
        <w:numPr>
          <w:ilvl w:val="2"/>
          <w:numId w:val="20"/>
        </w:numPr>
      </w:pPr>
      <w:r>
        <w:t>Alt.1 Two-step DL synchronization procedure</w:t>
      </w:r>
    </w:p>
    <w:p w14:paraId="46B926CA" w14:textId="77777777" w:rsidR="001A78F1" w:rsidRDefault="003B6C45">
      <w:pPr>
        <w:pStyle w:val="a"/>
        <w:numPr>
          <w:ilvl w:val="3"/>
          <w:numId w:val="20"/>
        </w:numPr>
      </w:pPr>
      <w:r>
        <w:t>UE maintains DL synchronization (to find frame boundary and for TA management) with SSB after L1 measurement and then</w:t>
      </w:r>
    </w:p>
    <w:p w14:paraId="4811E907" w14:textId="77777777" w:rsidR="001A78F1" w:rsidRDefault="003B6C45">
      <w:pPr>
        <w:pStyle w:val="a"/>
        <w:numPr>
          <w:ilvl w:val="3"/>
          <w:numId w:val="20"/>
        </w:numPr>
      </w:pPr>
      <w:r>
        <w:t>gNB activates TCI state(s), and then the UE starts DL synchronization (for PDSCH/PDCCH reception) with the QCL source of the TCI states</w:t>
      </w:r>
    </w:p>
    <w:p w14:paraId="72257C9E" w14:textId="77777777" w:rsidR="001A78F1" w:rsidRDefault="003B6C45">
      <w:pPr>
        <w:pStyle w:val="a"/>
        <w:numPr>
          <w:ilvl w:val="2"/>
          <w:numId w:val="20"/>
        </w:numPr>
      </w:pPr>
      <w:r>
        <w:t>Alt.2-1 One-step DL synchronization procedure</w:t>
      </w:r>
    </w:p>
    <w:p w14:paraId="232AB9C1" w14:textId="77777777" w:rsidR="001A78F1" w:rsidRDefault="003B6C45">
      <w:pPr>
        <w:pStyle w:val="a"/>
        <w:numPr>
          <w:ilvl w:val="3"/>
          <w:numId w:val="20"/>
        </w:numPr>
      </w:pPr>
      <w:r>
        <w:t>UE maintains DL synchronization with SSB after L1 measurement</w:t>
      </w:r>
    </w:p>
    <w:p w14:paraId="3924DA6F" w14:textId="77777777" w:rsidR="001A78F1" w:rsidRDefault="003B6C45">
      <w:pPr>
        <w:pStyle w:val="a"/>
        <w:numPr>
          <w:ilvl w:val="2"/>
          <w:numId w:val="20"/>
        </w:numPr>
      </w:pPr>
      <w:r>
        <w:t>Alt.2-2 One-step DL synchronization procedure</w:t>
      </w:r>
    </w:p>
    <w:p w14:paraId="55DCAC70" w14:textId="77777777" w:rsidR="001A78F1" w:rsidRDefault="003B6C45">
      <w:pPr>
        <w:pStyle w:val="a"/>
        <w:numPr>
          <w:ilvl w:val="3"/>
          <w:numId w:val="20"/>
        </w:numPr>
      </w:pPr>
      <w:r>
        <w:lastRenderedPageBreak/>
        <w:t>gNB activates TCI state(s), and then UE starts DL synchronization with the QCL source of the TCI states</w:t>
      </w:r>
    </w:p>
    <w:p w14:paraId="0DD035E8" w14:textId="77777777" w:rsidR="001A78F1" w:rsidRDefault="003B6C45">
      <w:pPr>
        <w:pStyle w:val="a"/>
        <w:numPr>
          <w:ilvl w:val="1"/>
          <w:numId w:val="20"/>
        </w:numPr>
      </w:pPr>
      <w:bookmarkStart w:id="11" w:name="_Hlk132187643"/>
      <w:r>
        <w:t xml:space="preserve">Necessity for DL synchronization for TA: whether and how DL synchronized is performed before TA </w:t>
      </w:r>
    </w:p>
    <w:p w14:paraId="07B0CA5E" w14:textId="77777777" w:rsidR="001A78F1" w:rsidRDefault="003B6C45">
      <w:pPr>
        <w:pStyle w:val="a"/>
        <w:numPr>
          <w:ilvl w:val="1"/>
          <w:numId w:val="20"/>
        </w:numPr>
      </w:pPr>
      <w:r>
        <w:t>Applicability of CSI-RS (if agreed) in addition to SSB</w:t>
      </w:r>
    </w:p>
    <w:p w14:paraId="24503DC2" w14:textId="77777777" w:rsidR="001A78F1" w:rsidRDefault="003B6C45">
      <w:pPr>
        <w:pStyle w:val="a"/>
        <w:numPr>
          <w:ilvl w:val="1"/>
          <w:numId w:val="20"/>
        </w:numPr>
      </w:pPr>
      <w:r>
        <w:t>RAN1 spec impact (UE capability, configuration, activation etc)</w:t>
      </w:r>
    </w:p>
    <w:p w14:paraId="355E0B80" w14:textId="77777777" w:rsidR="001A78F1" w:rsidRDefault="003B6C45">
      <w:pPr>
        <w:pStyle w:val="a"/>
        <w:numPr>
          <w:ilvl w:val="1"/>
          <w:numId w:val="20"/>
        </w:numPr>
      </w:pPr>
      <w:r>
        <w:t xml:space="preserve">Timing of TCI state activation, i.e. whether TCI state activation is performed before TCI state indication or together with TCI state indication. </w:t>
      </w:r>
    </w:p>
    <w:bookmarkEnd w:id="11"/>
    <w:p w14:paraId="73EC0709" w14:textId="77777777" w:rsidR="001A78F1" w:rsidRDefault="003B6C45">
      <w:r>
        <w:t>The important aspects for the next meeting are clarified during the session as follows:</w:t>
      </w:r>
    </w:p>
    <w:p w14:paraId="40D6E6CB" w14:textId="77777777" w:rsidR="001A78F1" w:rsidRDefault="003B6C45">
      <w:pPr>
        <w:pStyle w:val="a"/>
        <w:numPr>
          <w:ilvl w:val="0"/>
          <w:numId w:val="12"/>
        </w:numPr>
      </w:pPr>
      <w:r>
        <w:t>Alternatives are just for study, and other alternatives are not precluded</w:t>
      </w:r>
    </w:p>
    <w:p w14:paraId="0F60E3C6" w14:textId="77777777" w:rsidR="001A78F1" w:rsidRDefault="003B6C45">
      <w:pPr>
        <w:pStyle w:val="a"/>
        <w:numPr>
          <w:ilvl w:val="0"/>
          <w:numId w:val="12"/>
        </w:numPr>
      </w:pPr>
      <w:r>
        <w:t>DL synchronization in alt 2-1 is to find frame boundary and for TA management</w:t>
      </w:r>
    </w:p>
    <w:p w14:paraId="130ED73C" w14:textId="77777777" w:rsidR="001A78F1" w:rsidRDefault="003B6C45">
      <w:pPr>
        <w:pStyle w:val="a"/>
        <w:numPr>
          <w:ilvl w:val="0"/>
          <w:numId w:val="12"/>
        </w:numPr>
      </w:pPr>
      <w:r>
        <w:t>RAN1 spec impact includes, e.g. gNB indication of the cell(s) to maintain DL synchronization</w:t>
      </w:r>
    </w:p>
    <w:p w14:paraId="3B63C408" w14:textId="77777777" w:rsidR="001A78F1" w:rsidRDefault="003B6C45">
      <w:pPr>
        <w:pStyle w:val="a"/>
        <w:numPr>
          <w:ilvl w:val="0"/>
          <w:numId w:val="12"/>
        </w:numPr>
      </w:pPr>
      <w:r>
        <w:t xml:space="preserve">Agreement on this proposal is not necessary as the list of alternatives is not well formulated. Instead, it can be captured in the FL summary and used for the discussion in the next meeting. </w:t>
      </w:r>
    </w:p>
    <w:p w14:paraId="7D643953" w14:textId="77777777" w:rsidR="001A78F1" w:rsidRDefault="003B6C45">
      <w:pPr>
        <w:pStyle w:val="5"/>
      </w:pPr>
      <w:r>
        <w:t>[Conclusion at RAN1#112bis-e]</w:t>
      </w:r>
    </w:p>
    <w:p w14:paraId="08F81DDE" w14:textId="77777777" w:rsidR="001A78F1" w:rsidRDefault="003B6C45">
      <w:pPr>
        <w:rPr>
          <w:highlight w:val="green"/>
        </w:rPr>
      </w:pPr>
      <w:r>
        <w:rPr>
          <w:b/>
          <w:bCs/>
          <w:highlight w:val="green"/>
        </w:rPr>
        <w:t>Agreement</w:t>
      </w:r>
    </w:p>
    <w:p w14:paraId="319E72BD" w14:textId="77777777" w:rsidR="001A78F1" w:rsidRDefault="003B6C45">
      <w:r>
        <w:t>For the Rel-17 unified TCI based beam indication in Rel-18 LTM, at least Alt 1 is supported:</w:t>
      </w:r>
    </w:p>
    <w:p w14:paraId="26A49321" w14:textId="77777777" w:rsidR="001A78F1" w:rsidRDefault="003B6C45">
      <w:pPr>
        <w:pStyle w:val="a"/>
        <w:numPr>
          <w:ilvl w:val="0"/>
          <w:numId w:val="27"/>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12AD23FF" w14:textId="77777777" w:rsidR="001A78F1" w:rsidRDefault="003B6C45">
      <w:pPr>
        <w:pStyle w:val="a"/>
        <w:numPr>
          <w:ilvl w:val="0"/>
          <w:numId w:val="27"/>
        </w:numPr>
        <w:spacing w:after="0" w:afterAutospacing="0"/>
      </w:pPr>
      <w:r>
        <w:rPr>
          <w:b/>
          <w:bCs/>
        </w:rPr>
        <w:t>Alt 2:</w:t>
      </w:r>
      <w:r>
        <w:t xml:space="preserve"> TCI state activation of a candidate cell is received together with the reception of beam indication of the candidate cell</w:t>
      </w:r>
    </w:p>
    <w:p w14:paraId="174A9A4C" w14:textId="77777777" w:rsidR="001A78F1" w:rsidRDefault="003B6C45">
      <w:pPr>
        <w:pStyle w:val="a"/>
        <w:numPr>
          <w:ilvl w:val="1"/>
          <w:numId w:val="27"/>
        </w:numPr>
        <w:spacing w:after="0" w:afterAutospacing="0"/>
        <w:rPr>
          <w:rFonts w:ascii="游ゴシック" w:hAnsi="游ゴシック"/>
        </w:rPr>
      </w:pPr>
      <w:r>
        <w:t>FFS: signalling details for TCI state indication, if both activation and indication are done in the same MAC CE message carrying switch command</w:t>
      </w:r>
    </w:p>
    <w:p w14:paraId="240E12FA" w14:textId="77777777" w:rsidR="001A78F1" w:rsidRDefault="003B6C45">
      <w:pPr>
        <w:pStyle w:val="a"/>
        <w:numPr>
          <w:ilvl w:val="0"/>
          <w:numId w:val="27"/>
        </w:numPr>
        <w:spacing w:after="0" w:afterAutospacing="0"/>
      </w:pPr>
      <w:r>
        <w:rPr>
          <w:b/>
          <w:bCs/>
        </w:rPr>
        <w:t>Alt 3:</w:t>
      </w:r>
      <w:r>
        <w:t xml:space="preserve"> Alt 1 and/or Alt 2 can be supported based on the UE capability</w:t>
      </w:r>
    </w:p>
    <w:p w14:paraId="4AFAD198" w14:textId="77777777" w:rsidR="001A78F1" w:rsidRDefault="003B6C45">
      <w:r>
        <w:rPr>
          <w:b/>
          <w:bCs/>
        </w:rPr>
        <w:t>FFS:</w:t>
      </w:r>
      <w:r>
        <w:t xml:space="preserve"> signalling details for TCI state activation</w:t>
      </w:r>
    </w:p>
    <w:p w14:paraId="134786B8" w14:textId="77777777" w:rsidR="001A78F1" w:rsidRDefault="003B6C45">
      <w:r>
        <w:rPr>
          <w:b/>
          <w:bCs/>
        </w:rPr>
        <w:t>FFS:</w:t>
      </w:r>
      <w:r>
        <w:t xml:space="preserve"> For Alt 1, whether/how TCI state activation for candidate cell(s) is allowed</w:t>
      </w:r>
    </w:p>
    <w:p w14:paraId="3A07F3CC" w14:textId="77777777" w:rsidR="001A78F1" w:rsidRDefault="003B6C45">
      <w:r>
        <w:rPr>
          <w:b/>
          <w:bCs/>
        </w:rPr>
        <w:t>Note:</w:t>
      </w:r>
      <w:r>
        <w:t xml:space="preserve"> If scenarios 1 and 3 are to be supported other beam indication/TCI activation timing relationships are not precluded.</w:t>
      </w:r>
    </w:p>
    <w:p w14:paraId="5E20A05D" w14:textId="77777777" w:rsidR="001A78F1" w:rsidRDefault="003B6C45">
      <w:pPr>
        <w:pStyle w:val="5"/>
      </w:pPr>
      <w:r>
        <w:t>[Conclusion at RAN1#113]</w:t>
      </w:r>
    </w:p>
    <w:p w14:paraId="24B50606" w14:textId="77777777" w:rsidR="001A78F1" w:rsidRDefault="003B6C45">
      <w:pPr>
        <w:rPr>
          <w:lang w:val="en-US"/>
        </w:rPr>
      </w:pPr>
      <w:r>
        <w:rPr>
          <w:b/>
          <w:bCs/>
        </w:rPr>
        <w:t>Conclusion</w:t>
      </w:r>
    </w:p>
    <w:p w14:paraId="4FB4DFC8" w14:textId="77777777" w:rsidR="001A78F1" w:rsidRDefault="003B6C45">
      <w:pPr>
        <w:rPr>
          <w:lang w:val="en-US"/>
        </w:rPr>
      </w:pPr>
      <w:r>
        <w:t>For R18 LTM, in order to activate multiple joint TCI state or/and pair of (DL/UL) TCI states for candidate cell case, do not support TCI state activation together with beam indication of the candidate cell in the same MAC-CE message.</w:t>
      </w:r>
    </w:p>
    <w:p w14:paraId="68F9E00F" w14:textId="77777777" w:rsidR="001A78F1" w:rsidRDefault="003B6C45">
      <w:pPr>
        <w:numPr>
          <w:ilvl w:val="0"/>
          <w:numId w:val="29"/>
        </w:numPr>
        <w:rPr>
          <w:lang w:val="en-US"/>
        </w:rPr>
      </w:pPr>
      <w:r>
        <w:rPr>
          <w:b/>
          <w:bCs/>
        </w:rPr>
        <w:t>FFS:</w:t>
      </w:r>
      <w:r>
        <w:t xml:space="preserve"> UE assumption on the active TCI states other than the indicated TCI state after the reception of the cell switch command.</w:t>
      </w:r>
    </w:p>
    <w:p w14:paraId="55158893" w14:textId="77777777" w:rsidR="001A78F1" w:rsidRDefault="003B6C45">
      <w:pPr>
        <w:rPr>
          <w:lang w:val="en-US"/>
        </w:rPr>
      </w:pPr>
      <w:r>
        <w:rPr>
          <w:highlight w:val="green"/>
        </w:rPr>
        <w:lastRenderedPageBreak/>
        <w:t>Agreement</w:t>
      </w:r>
      <w:r>
        <w:t> </w:t>
      </w:r>
    </w:p>
    <w:p w14:paraId="3625432C" w14:textId="77777777" w:rsidR="001A78F1" w:rsidRDefault="003B6C45">
      <w:pPr>
        <w:rPr>
          <w:lang w:val="en-US"/>
        </w:rPr>
      </w:pPr>
      <w:r>
        <w:t>A UE can be indicated and activated a single joint TCI state or a pair of UL/DL TCI state in the cell switch command.</w:t>
      </w:r>
    </w:p>
    <w:p w14:paraId="4E8ECBAC" w14:textId="77777777" w:rsidR="001A78F1" w:rsidRDefault="003B6C45">
      <w:pPr>
        <w:pStyle w:val="5"/>
      </w:pPr>
      <w:r>
        <w:t>[Conclusion at RAN1#114]</w:t>
      </w:r>
    </w:p>
    <w:p w14:paraId="57285369" w14:textId="77777777" w:rsidR="001A78F1" w:rsidRDefault="003B6C45">
      <w:pPr>
        <w:rPr>
          <w:rFonts w:eastAsia="DengXian"/>
          <w:sz w:val="20"/>
          <w:highlight w:val="green"/>
          <w:lang w:eastAsia="zh-CN"/>
        </w:rPr>
      </w:pPr>
      <w:r>
        <w:rPr>
          <w:rFonts w:eastAsia="DengXian"/>
          <w:highlight w:val="green"/>
          <w:lang w:eastAsia="zh-CN"/>
        </w:rPr>
        <w:t>Agreement</w:t>
      </w:r>
    </w:p>
    <w:p w14:paraId="4114B963" w14:textId="77777777" w:rsidR="001A78F1" w:rsidRDefault="003B6C45">
      <w:pPr>
        <w:pStyle w:val="a"/>
        <w:numPr>
          <w:ilvl w:val="0"/>
          <w:numId w:val="25"/>
        </w:numPr>
        <w:spacing w:after="0" w:afterAutospacing="0"/>
        <w:rPr>
          <w:rFonts w:eastAsia="Batang"/>
          <w:lang w:eastAsia="en-US"/>
        </w:rPr>
      </w:pPr>
      <w:r>
        <w:t>TCI state activation by MAC CE before cell switch command for one or more than one candidate cells is allowed</w:t>
      </w:r>
    </w:p>
    <w:p w14:paraId="5318E76D" w14:textId="77777777" w:rsidR="001A78F1" w:rsidRDefault="001A78F1">
      <w:pPr>
        <w:rPr>
          <w:rFonts w:ascii="Times" w:hAnsi="Times" w:cs="Times"/>
          <w:b/>
          <w:bCs/>
          <w:sz w:val="20"/>
          <w:highlight w:val="green"/>
          <w:lang w:eastAsia="en-US"/>
        </w:rPr>
      </w:pPr>
    </w:p>
    <w:p w14:paraId="7D731FFA" w14:textId="77777777" w:rsidR="001A78F1" w:rsidRDefault="003B6C45">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449EC2CA" w14:textId="77777777" w:rsidR="001A78F1" w:rsidRDefault="003B6C45">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19A39AB9" w14:textId="77777777" w:rsidR="001A78F1" w:rsidRDefault="003B6C45">
      <w:pPr>
        <w:numPr>
          <w:ilvl w:val="0"/>
          <w:numId w:val="3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34736ECB" w14:textId="77777777" w:rsidR="001A78F1" w:rsidRDefault="003B6C45">
      <w:pPr>
        <w:numPr>
          <w:ilvl w:val="1"/>
          <w:numId w:val="3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4B6E3571" w14:textId="77777777" w:rsidR="001A78F1" w:rsidRDefault="003B6C45">
      <w:r>
        <w:t xml:space="preserve">The following FL proposal was discussed during the online session, but not agreed because the detailed part of the proposal needs more discussion. </w:t>
      </w:r>
    </w:p>
    <w:p w14:paraId="5E0505C4" w14:textId="77777777" w:rsidR="001A78F1" w:rsidRDefault="003B6C45">
      <w:pPr>
        <w:pStyle w:val="a"/>
        <w:numPr>
          <w:ilvl w:val="0"/>
          <w:numId w:val="12"/>
        </w:numPr>
        <w:rPr>
          <w:b/>
          <w:bCs/>
        </w:rPr>
      </w:pPr>
      <w:r>
        <w:t xml:space="preserve">For UE assumption on the active TCI states for LTM other than the indicated TCI state after the reception of the cell switch command, </w:t>
      </w:r>
    </w:p>
    <w:p w14:paraId="01BB289E" w14:textId="77777777" w:rsidR="001A78F1" w:rsidRDefault="003B6C45">
      <w:pPr>
        <w:pStyle w:val="a"/>
        <w:numPr>
          <w:ilvl w:val="1"/>
          <w:numId w:val="12"/>
        </w:numPr>
      </w:pPr>
      <w:r>
        <w:t xml:space="preserve">If configured, </w:t>
      </w:r>
    </w:p>
    <w:p w14:paraId="0411E4E8" w14:textId="77777777" w:rsidR="001A78F1" w:rsidRDefault="003B6C45">
      <w:pPr>
        <w:pStyle w:val="a"/>
        <w:numPr>
          <w:ilvl w:val="2"/>
          <w:numId w:val="12"/>
        </w:numPr>
      </w:pPr>
      <w:r>
        <w:t xml:space="preserve">retain all activate TCI states for LTM (for candidate and target cells)  </w:t>
      </w:r>
    </w:p>
    <w:p w14:paraId="3D8751E7" w14:textId="77777777" w:rsidR="001A78F1" w:rsidRDefault="003B6C45">
      <w:pPr>
        <w:pStyle w:val="a"/>
        <w:numPr>
          <w:ilvl w:val="1"/>
          <w:numId w:val="12"/>
        </w:numPr>
        <w:rPr>
          <w:color w:val="FF0000"/>
        </w:rPr>
      </w:pPr>
      <w:r>
        <w:t>Otherwise,</w:t>
      </w:r>
    </w:p>
    <w:p w14:paraId="0B5DEF8A" w14:textId="77777777" w:rsidR="001A78F1" w:rsidRDefault="003B6C45">
      <w:pPr>
        <w:pStyle w:val="a"/>
        <w:numPr>
          <w:ilvl w:val="2"/>
          <w:numId w:val="12"/>
        </w:numPr>
      </w:pPr>
      <w:r>
        <w:t>Deactivate all TCI states for LTM (for candidate cell other than target cells)</w:t>
      </w:r>
    </w:p>
    <w:p w14:paraId="2DBB4984" w14:textId="77777777" w:rsidR="001A78F1" w:rsidRDefault="003B6C45">
      <w:pPr>
        <w:pStyle w:val="a"/>
        <w:numPr>
          <w:ilvl w:val="1"/>
          <w:numId w:val="12"/>
        </w:numPr>
      </w:pPr>
      <w:r>
        <w:t xml:space="preserve">UE capability is introduced, and the baseline feature to be discussed in UE capability session. </w:t>
      </w:r>
    </w:p>
    <w:p w14:paraId="05001244" w14:textId="77777777" w:rsidR="001A78F1" w:rsidRDefault="001A78F1"/>
    <w:p w14:paraId="6EC96EDA" w14:textId="77777777" w:rsidR="001A78F1" w:rsidRDefault="003B6C45">
      <w:pPr>
        <w:pStyle w:val="5"/>
        <w:ind w:left="0" w:firstLineChars="0" w:firstLine="0"/>
      </w:pPr>
      <w:r>
        <w:t>[Summary of contributions]</w:t>
      </w:r>
    </w:p>
    <w:p w14:paraId="40AE8B38" w14:textId="77777777" w:rsidR="001A78F1" w:rsidRDefault="003B6C45">
      <w:pPr>
        <w:pStyle w:val="a"/>
        <w:numPr>
          <w:ilvl w:val="0"/>
          <w:numId w:val="25"/>
        </w:numPr>
      </w:pPr>
      <w:r>
        <w:t>Huawei</w:t>
      </w:r>
    </w:p>
    <w:p w14:paraId="031FBE16" w14:textId="77777777" w:rsidR="001A78F1" w:rsidRDefault="003B6C45">
      <w:pPr>
        <w:pStyle w:val="a"/>
        <w:numPr>
          <w:ilvl w:val="1"/>
          <w:numId w:val="25"/>
        </w:numPr>
        <w:tabs>
          <w:tab w:val="left" w:pos="720"/>
        </w:tabs>
      </w:pPr>
      <w:r>
        <w:rPr>
          <w:lang w:eastAsia="zh-CN"/>
        </w:rPr>
        <w:t>In Rel-18 LTM, for UE incapable of tracking candidate cell TRS before CSC, UE can track the SSB configured as the source RS of the activated TRS’s TCI state. Adopt TP#1 for TS38.213</w:t>
      </w:r>
    </w:p>
    <w:p w14:paraId="73CC0431" w14:textId="77777777" w:rsidR="001A78F1" w:rsidRDefault="003B6C45">
      <w:pPr>
        <w:pStyle w:val="a"/>
        <w:numPr>
          <w:ilvl w:val="1"/>
          <w:numId w:val="25"/>
        </w:numPr>
        <w:tabs>
          <w:tab w:val="left" w:pos="720"/>
        </w:tabs>
        <w:rPr>
          <w:bCs/>
          <w:iCs/>
        </w:rPr>
      </w:pPr>
      <w:r>
        <w:rPr>
          <w:bCs/>
          <w:iCs/>
          <w:lang w:eastAsia="zh-CN"/>
        </w:rPr>
        <w:t xml:space="preserve">For a candidate cell, NZP-CSI-RS-Resource, NZP-CSI-RS-ResourceSet with trs-Info set as {true} and </w:t>
      </w:r>
      <w:r>
        <w:rPr>
          <w:bCs/>
          <w:iCs/>
        </w:rPr>
        <w:t xml:space="preserve">BWP-Downlink should be </w:t>
      </w:r>
      <w:r>
        <w:rPr>
          <w:bCs/>
          <w:iCs/>
          <w:lang w:eastAsia="zh-CN"/>
        </w:rPr>
        <w:t>added into the LTM-Candidate-r18</w:t>
      </w:r>
      <w:r>
        <w:rPr>
          <w:bCs/>
          <w:iCs/>
        </w:rPr>
        <w:t>.</w:t>
      </w:r>
    </w:p>
    <w:p w14:paraId="74C9C077" w14:textId="77777777" w:rsidR="001A78F1" w:rsidRDefault="003B6C45">
      <w:pPr>
        <w:pStyle w:val="a"/>
        <w:numPr>
          <w:ilvl w:val="0"/>
          <w:numId w:val="25"/>
        </w:numPr>
      </w:pPr>
      <w:r>
        <w:t>Spreadtrum</w:t>
      </w:r>
    </w:p>
    <w:p w14:paraId="7AE97EF3" w14:textId="77777777" w:rsidR="001A78F1" w:rsidRDefault="003B6C45">
      <w:pPr>
        <w:pStyle w:val="a"/>
        <w:numPr>
          <w:ilvl w:val="1"/>
          <w:numId w:val="25"/>
        </w:numPr>
        <w:tabs>
          <w:tab w:val="clear" w:pos="1440"/>
        </w:tabs>
        <w:rPr>
          <w:bCs/>
          <w:iCs/>
        </w:rPr>
      </w:pPr>
      <w:r>
        <w:rPr>
          <w:bCs/>
          <w:iCs/>
        </w:rPr>
        <w:t xml:space="preserve">Retain all active TCI state of target cell(s) for LTM </w:t>
      </w:r>
    </w:p>
    <w:p w14:paraId="6AB83BDE" w14:textId="77777777" w:rsidR="001A78F1" w:rsidRDefault="003B6C45">
      <w:pPr>
        <w:pStyle w:val="a"/>
        <w:numPr>
          <w:ilvl w:val="1"/>
          <w:numId w:val="25"/>
        </w:numPr>
        <w:tabs>
          <w:tab w:val="clear" w:pos="1440"/>
        </w:tabs>
        <w:rPr>
          <w:bCs/>
          <w:iCs/>
        </w:rPr>
      </w:pPr>
      <w:r>
        <w:rPr>
          <w:bCs/>
          <w:iCs/>
        </w:rPr>
        <w:t xml:space="preserve">For candidate cell other than target cell, </w:t>
      </w:r>
    </w:p>
    <w:p w14:paraId="38DD9CC6" w14:textId="77777777" w:rsidR="001A78F1" w:rsidRDefault="003B6C45">
      <w:pPr>
        <w:pStyle w:val="a"/>
        <w:numPr>
          <w:ilvl w:val="2"/>
          <w:numId w:val="25"/>
        </w:numPr>
        <w:tabs>
          <w:tab w:val="clear" w:pos="2160"/>
        </w:tabs>
        <w:rPr>
          <w:bCs/>
          <w:iCs/>
        </w:rPr>
      </w:pPr>
      <w:r>
        <w:rPr>
          <w:bCs/>
          <w:iCs/>
        </w:rPr>
        <w:t xml:space="preserve">the baseline feature is deactivating all TCI states for LTM. </w:t>
      </w:r>
    </w:p>
    <w:p w14:paraId="28D42BB4" w14:textId="77777777" w:rsidR="001A78F1" w:rsidRDefault="003B6C45">
      <w:pPr>
        <w:pStyle w:val="a"/>
        <w:numPr>
          <w:ilvl w:val="2"/>
          <w:numId w:val="25"/>
        </w:numPr>
        <w:tabs>
          <w:tab w:val="clear" w:pos="2160"/>
        </w:tabs>
        <w:rPr>
          <w:bCs/>
          <w:iCs/>
        </w:rPr>
      </w:pPr>
      <w:r>
        <w:rPr>
          <w:bCs/>
          <w:iCs/>
        </w:rPr>
        <w:t xml:space="preserve">If separate UE capability is reported and configured by new RRC parameter,  </w:t>
      </w:r>
    </w:p>
    <w:p w14:paraId="6E9D4EB6" w14:textId="77777777" w:rsidR="001A78F1" w:rsidRDefault="003B6C45">
      <w:pPr>
        <w:pStyle w:val="a"/>
        <w:numPr>
          <w:ilvl w:val="3"/>
          <w:numId w:val="25"/>
        </w:numPr>
        <w:tabs>
          <w:tab w:val="clear" w:pos="2880"/>
        </w:tabs>
        <w:rPr>
          <w:bCs/>
          <w:iCs/>
        </w:rPr>
      </w:pPr>
      <w:r>
        <w:rPr>
          <w:bCs/>
          <w:iCs/>
        </w:rPr>
        <w:t xml:space="preserve">Retain all activate TCI states for LTM </w:t>
      </w:r>
    </w:p>
    <w:p w14:paraId="23E19068" w14:textId="77777777" w:rsidR="001A78F1" w:rsidRDefault="003B6C45">
      <w:pPr>
        <w:pStyle w:val="a"/>
        <w:numPr>
          <w:ilvl w:val="1"/>
          <w:numId w:val="25"/>
        </w:numPr>
        <w:spacing w:after="180" w:afterAutospacing="0"/>
        <w:rPr>
          <w:bCs/>
          <w:iCs/>
          <w:color w:val="000000" w:themeColor="text1"/>
        </w:rPr>
      </w:pPr>
      <w:r>
        <w:rPr>
          <w:bCs/>
          <w:iCs/>
          <w:color w:val="000000" w:themeColor="text1"/>
        </w:rPr>
        <w:lastRenderedPageBreak/>
        <w:t>Support Alt.1 TCI state activation for LTM does not deactivate the activated TCI states for legacy beam management and vice versa.</w:t>
      </w:r>
    </w:p>
    <w:p w14:paraId="1F6DBC07" w14:textId="77777777" w:rsidR="001A78F1" w:rsidRDefault="003B6C45">
      <w:pPr>
        <w:pStyle w:val="a"/>
        <w:numPr>
          <w:ilvl w:val="0"/>
          <w:numId w:val="25"/>
        </w:numPr>
      </w:pPr>
      <w:r>
        <w:t>ZTE</w:t>
      </w:r>
    </w:p>
    <w:p w14:paraId="4FD30EA4" w14:textId="77777777" w:rsidR="001A78F1" w:rsidRDefault="003B6C45">
      <w:pPr>
        <w:pStyle w:val="a"/>
        <w:numPr>
          <w:ilvl w:val="1"/>
          <w:numId w:val="25"/>
        </w:numPr>
      </w:pPr>
      <w:r>
        <w:t>TRS-based</w:t>
      </w:r>
      <w:r>
        <w:rPr>
          <w:rFonts w:hint="eastAsia"/>
        </w:rPr>
        <w:t xml:space="preserve"> fine DL synchronization</w:t>
      </w:r>
      <w:r>
        <w:t xml:space="preserve"> can be achieved</w:t>
      </w:r>
      <w:r>
        <w:rPr>
          <w:rFonts w:hint="eastAsia"/>
        </w:rPr>
        <w:t xml:space="preserve"> if TRS is configured as QCL source RS in the activated TCI state</w:t>
      </w:r>
      <w:r>
        <w:t xml:space="preserve"> and after receiving cell switch command</w:t>
      </w:r>
      <w:r>
        <w:rPr>
          <w:rFonts w:hint="eastAsia"/>
        </w:rPr>
        <w:t>.</w:t>
      </w:r>
    </w:p>
    <w:p w14:paraId="6EE588F6" w14:textId="77777777" w:rsidR="001A78F1" w:rsidRDefault="003B6C45">
      <w:pPr>
        <w:pStyle w:val="a"/>
        <w:numPr>
          <w:ilvl w:val="1"/>
          <w:numId w:val="25"/>
        </w:numPr>
      </w:pPr>
      <w:r>
        <w:t>In order not to violate the following agreement made in RAN1#113 meeting, the following should be supported for a given TCI state in LTM:</w:t>
      </w:r>
    </w:p>
    <w:p w14:paraId="76C427F8" w14:textId="77777777" w:rsidR="001A78F1" w:rsidRDefault="003B6C45">
      <w:pPr>
        <w:pStyle w:val="a"/>
        <w:numPr>
          <w:ilvl w:val="2"/>
          <w:numId w:val="25"/>
        </w:numPr>
      </w:pPr>
      <w:r>
        <w:t>Before/during receiving cell switch command, the UE only needs to track SSB indicated in activated TCI state.</w:t>
      </w:r>
    </w:p>
    <w:p w14:paraId="5E3E56CB" w14:textId="77777777" w:rsidR="001A78F1" w:rsidRDefault="003B6C45">
      <w:pPr>
        <w:pStyle w:val="a"/>
        <w:numPr>
          <w:ilvl w:val="2"/>
          <w:numId w:val="25"/>
        </w:numPr>
      </w:pPr>
      <w:r>
        <w:t xml:space="preserve">After receiving cell switch command, the UE can identify a TRS based on TRS indicated in indicated TCI state in the target cell, and then track the corresponding TRS. </w:t>
      </w:r>
    </w:p>
    <w:p w14:paraId="189493C6" w14:textId="77777777" w:rsidR="001A78F1" w:rsidRDefault="003B6C45">
      <w:pPr>
        <w:pStyle w:val="a"/>
        <w:numPr>
          <w:ilvl w:val="2"/>
          <w:numId w:val="25"/>
        </w:numPr>
      </w:pPr>
      <w:r>
        <w:t>Note that SSB and TRS are configured as two QCL sources in the TCI state, where SSB is mandatory while TRS is optional.</w:t>
      </w:r>
    </w:p>
    <w:p w14:paraId="16F5C73C" w14:textId="77777777" w:rsidR="001A78F1" w:rsidRDefault="003B6C45">
      <w:pPr>
        <w:pStyle w:val="a"/>
        <w:numPr>
          <w:ilvl w:val="1"/>
          <w:numId w:val="25"/>
        </w:numPr>
      </w:pPr>
      <w:r>
        <w:t xml:space="preserve">Support deactivating all activated TCI states for candidate cells and target cell other than indicated TCI state for target cell after switching to target cell, which is achieved by MAC CE TCI state activation or deactivation signaling.  </w:t>
      </w:r>
    </w:p>
    <w:p w14:paraId="6DE8F407" w14:textId="77777777" w:rsidR="001A78F1" w:rsidRDefault="003B6C45">
      <w:pPr>
        <w:pStyle w:val="a"/>
        <w:numPr>
          <w:ilvl w:val="1"/>
          <w:numId w:val="25"/>
        </w:numPr>
      </w:pPr>
      <w:r>
        <w:t>Add “SSB w.r.t QCL-TypeC and SSB w.r.t QCL-TypeD, if applicable in a indicated TCI state for DM-RS of PDSCH and PDCCH”, “TRS w.r.t QCL-TypeA and TRS w.r.t QCL-TypeD, if applicable in indicated TCI state for DM-RS of PDSCH and PDCCH” in Clause 5.1.5 of TS 38.214 V18.0.0.</w:t>
      </w:r>
    </w:p>
    <w:p w14:paraId="1CE6A954" w14:textId="77777777" w:rsidR="001A78F1" w:rsidRDefault="003B6C45">
      <w:pPr>
        <w:pStyle w:val="a"/>
        <w:numPr>
          <w:ilvl w:val="0"/>
          <w:numId w:val="25"/>
        </w:numPr>
      </w:pPr>
      <w:r>
        <w:t>Vivo</w:t>
      </w:r>
    </w:p>
    <w:p w14:paraId="57FACDDC" w14:textId="77777777" w:rsidR="001A78F1" w:rsidRDefault="003B6C45">
      <w:pPr>
        <w:pStyle w:val="a"/>
        <w:numPr>
          <w:ilvl w:val="1"/>
          <w:numId w:val="25"/>
        </w:numPr>
      </w:pPr>
      <w:r>
        <w:t>If UE supports TRS configured in a TCI state for the candidate cell before cell switch command, at least following information should be provided in the TRS configuration for candidate cell(s):</w:t>
      </w:r>
    </w:p>
    <w:p w14:paraId="4BB862AA" w14:textId="77777777" w:rsidR="001A78F1" w:rsidRDefault="003B6C45">
      <w:pPr>
        <w:pStyle w:val="a"/>
        <w:numPr>
          <w:ilvl w:val="2"/>
          <w:numId w:val="25"/>
        </w:numPr>
      </w:pPr>
      <w:r>
        <w:t xml:space="preserve">nzp-CSI-RS-ResourceId </w:t>
      </w:r>
    </w:p>
    <w:p w14:paraId="7BADE341" w14:textId="77777777" w:rsidR="001A78F1" w:rsidRDefault="003B6C45">
      <w:pPr>
        <w:pStyle w:val="a"/>
        <w:numPr>
          <w:ilvl w:val="2"/>
          <w:numId w:val="25"/>
        </w:numPr>
      </w:pPr>
      <w:r>
        <w:t>periodicityAndOffset</w:t>
      </w:r>
    </w:p>
    <w:p w14:paraId="58F42A1A" w14:textId="77777777" w:rsidR="001A78F1" w:rsidRDefault="003B6C45">
      <w:pPr>
        <w:pStyle w:val="a"/>
        <w:numPr>
          <w:ilvl w:val="2"/>
          <w:numId w:val="25"/>
        </w:numPr>
      </w:pPr>
      <w:r>
        <w:t xml:space="preserve">qcl-InfoPerodicCSI-RS </w:t>
      </w:r>
    </w:p>
    <w:p w14:paraId="29FFFA18" w14:textId="77777777" w:rsidR="001A78F1" w:rsidRDefault="003B6C45">
      <w:pPr>
        <w:pStyle w:val="a"/>
        <w:numPr>
          <w:ilvl w:val="2"/>
          <w:numId w:val="25"/>
        </w:numPr>
      </w:pPr>
      <w:r>
        <w:t>ResourceMapping</w:t>
      </w:r>
    </w:p>
    <w:p w14:paraId="5C2A2B9B" w14:textId="77777777" w:rsidR="001A78F1" w:rsidRDefault="003B6C45">
      <w:pPr>
        <w:pStyle w:val="a"/>
        <w:numPr>
          <w:ilvl w:val="2"/>
          <w:numId w:val="25"/>
        </w:numPr>
      </w:pPr>
      <w:r>
        <w:t>frequencyInfoDL</w:t>
      </w:r>
    </w:p>
    <w:p w14:paraId="58D7BEAF" w14:textId="77777777" w:rsidR="001A78F1" w:rsidRDefault="003B6C45">
      <w:pPr>
        <w:pStyle w:val="a"/>
        <w:numPr>
          <w:ilvl w:val="2"/>
          <w:numId w:val="25"/>
        </w:numPr>
      </w:pPr>
      <w:r>
        <w:t>DL BWP-related information, i.e., subcarrierSpacing, locationAndBandwidth, cyclicPrefix</w:t>
      </w:r>
    </w:p>
    <w:p w14:paraId="67BB368F" w14:textId="77777777" w:rsidR="001A78F1" w:rsidRDefault="003B6C45">
      <w:pPr>
        <w:pStyle w:val="a"/>
        <w:numPr>
          <w:ilvl w:val="1"/>
          <w:numId w:val="25"/>
        </w:numPr>
      </w:pPr>
      <w:r>
        <w:t>TRS tracking for candidate cell(s) is performed when UE receives TCI state activation command before cell switch command and at least one QCL source RS of the activated TCI state(s) associated with the candidate cell(s) is TRS.</w:t>
      </w:r>
    </w:p>
    <w:p w14:paraId="1428F6E0" w14:textId="77777777" w:rsidR="001A78F1" w:rsidRDefault="003B6C45">
      <w:pPr>
        <w:pStyle w:val="a"/>
        <w:numPr>
          <w:ilvl w:val="1"/>
          <w:numId w:val="25"/>
        </w:numPr>
      </w:pPr>
      <w:r>
        <w:t xml:space="preserve">After cell switch operation, TCI states activated by unified TCI state activation command and/or configured for RSs inside of the candidate cell configuration are referred to TCI state configuration inside of candidate cell configuration, while TCI state(s) activated by LTM TCI state activation command,  TCI state indicated in the cell switch command, and TCI states configured for RSs outside of the candidate cell configuration are referred to TCI state configuration outside of candidate cell configuration.  </w:t>
      </w:r>
    </w:p>
    <w:p w14:paraId="0293AA93" w14:textId="77777777" w:rsidR="001A78F1" w:rsidRDefault="003B6C45">
      <w:pPr>
        <w:pStyle w:val="a"/>
        <w:numPr>
          <w:ilvl w:val="1"/>
          <w:numId w:val="25"/>
        </w:numPr>
      </w:pPr>
      <w:r>
        <w:t xml:space="preserve">All TCI states other than the indicated TCI state in the cell switch command are deactivated when UE receives cell switch command (i.e., Alt-2) to save UE energy consumption. </w:t>
      </w:r>
    </w:p>
    <w:p w14:paraId="7603698B" w14:textId="77777777" w:rsidR="001A78F1" w:rsidRDefault="003B6C45">
      <w:pPr>
        <w:pStyle w:val="a"/>
        <w:numPr>
          <w:ilvl w:val="0"/>
          <w:numId w:val="25"/>
        </w:numPr>
        <w:tabs>
          <w:tab w:val="left" w:pos="1440"/>
        </w:tabs>
        <w:rPr>
          <w:i/>
          <w:iCs/>
        </w:rPr>
      </w:pPr>
      <w:r>
        <w:t>Samsung</w:t>
      </w:r>
    </w:p>
    <w:p w14:paraId="7BF4F6C6" w14:textId="77777777" w:rsidR="001A78F1" w:rsidRDefault="003B6C45">
      <w:pPr>
        <w:pStyle w:val="a"/>
        <w:numPr>
          <w:ilvl w:val="1"/>
          <w:numId w:val="25"/>
        </w:numPr>
      </w:pPr>
      <w:r>
        <w:t>Activation of TCI states on candidate cells doesn’t impact activated TCI states of the serving cell.</w:t>
      </w:r>
    </w:p>
    <w:p w14:paraId="7FAC15D1" w14:textId="77777777" w:rsidR="001A78F1" w:rsidRDefault="003B6C45">
      <w:pPr>
        <w:pStyle w:val="a"/>
        <w:numPr>
          <w:ilvl w:val="2"/>
          <w:numId w:val="25"/>
        </w:numPr>
      </w:pPr>
      <w:r>
        <w:lastRenderedPageBreak/>
        <w:t>Discuss the maximum number of activated TCI states across serving and candidate LTM cells and/or maximum number of activated TCI states across candidate LTM cells in UE features.</w:t>
      </w:r>
    </w:p>
    <w:p w14:paraId="07CDF7ED" w14:textId="77777777" w:rsidR="001A78F1" w:rsidRDefault="003B6C45">
      <w:pPr>
        <w:pStyle w:val="a"/>
        <w:numPr>
          <w:ilvl w:val="1"/>
          <w:numId w:val="25"/>
        </w:numPr>
        <w:rPr>
          <w:bCs/>
          <w:iCs/>
        </w:rPr>
      </w:pPr>
      <w:r>
        <w:rPr>
          <w:bCs/>
          <w:iCs/>
        </w:rPr>
        <w:t>After indicating one or a pair of TCI states in the cell switch command, the activated TCI states of the serving cell can be deactivated.</w:t>
      </w:r>
    </w:p>
    <w:p w14:paraId="03AD0276" w14:textId="77777777" w:rsidR="001A78F1" w:rsidRDefault="003B6C45">
      <w:pPr>
        <w:pStyle w:val="a"/>
        <w:numPr>
          <w:ilvl w:val="1"/>
          <w:numId w:val="25"/>
        </w:numPr>
        <w:rPr>
          <w:bCs/>
          <w:iCs/>
        </w:rPr>
      </w:pPr>
      <w:r>
        <w:rPr>
          <w:bCs/>
          <w:iCs/>
        </w:rPr>
        <w:t>After the cell switch command, the activated LTM TCI states of the candidate cell (the new serving cell) become the activated TCI states of the new serving cell and be indicated to the UE until a new subset of TCI states is activated.</w:t>
      </w:r>
    </w:p>
    <w:p w14:paraId="1F4427A9" w14:textId="77777777" w:rsidR="001A78F1" w:rsidRDefault="003B6C45">
      <w:pPr>
        <w:pStyle w:val="a"/>
        <w:numPr>
          <w:ilvl w:val="1"/>
          <w:numId w:val="25"/>
        </w:numPr>
        <w:rPr>
          <w:bCs/>
          <w:iCs/>
        </w:rPr>
      </w:pPr>
      <w:r>
        <w:rPr>
          <w:bCs/>
          <w:iCs/>
        </w:rPr>
        <w:t>After the cell switch command and after a MAC CE activating TCI states on the new serving cell, the activated LTM TCI states become deactivated.</w:t>
      </w:r>
    </w:p>
    <w:p w14:paraId="14B23A1E" w14:textId="77777777" w:rsidR="001A78F1" w:rsidRDefault="003B6C45">
      <w:pPr>
        <w:pStyle w:val="a"/>
        <w:numPr>
          <w:ilvl w:val="1"/>
          <w:numId w:val="25"/>
        </w:numPr>
        <w:rPr>
          <w:bCs/>
          <w:iCs/>
        </w:rPr>
      </w:pPr>
      <w:r>
        <w:rPr>
          <w:bCs/>
          <w:iCs/>
        </w:rPr>
        <w:t>When a cell switch command includes a joint TCI state or a pair of DL/UL TCI states for the candidate cell, the activated TCI states of the serving cell become deactivated.</w:t>
      </w:r>
    </w:p>
    <w:p w14:paraId="146C3B76" w14:textId="77777777" w:rsidR="001A78F1" w:rsidRDefault="003B6C45">
      <w:pPr>
        <w:pStyle w:val="a"/>
        <w:numPr>
          <w:ilvl w:val="1"/>
          <w:numId w:val="25"/>
        </w:numPr>
        <w:rPr>
          <w:bCs/>
          <w:iCs/>
        </w:rPr>
      </w:pPr>
      <w:r>
        <w:rPr>
          <w:bCs/>
          <w:iCs/>
        </w:rPr>
        <w:t>After the cell switch command, the UE continues to use the TCI state(s) of the MAC CE command until a MAC CE activating TCI states on the new serving cell and a new TCI states is indicated to the UE from the activated TCI states.</w:t>
      </w:r>
    </w:p>
    <w:p w14:paraId="1731D7F0" w14:textId="77777777" w:rsidR="001A78F1" w:rsidRDefault="003B6C45">
      <w:pPr>
        <w:pStyle w:val="a"/>
        <w:numPr>
          <w:ilvl w:val="0"/>
          <w:numId w:val="25"/>
        </w:numPr>
      </w:pPr>
      <w:r>
        <w:t>IDC</w:t>
      </w:r>
    </w:p>
    <w:p w14:paraId="6E35E342" w14:textId="77777777" w:rsidR="001A78F1" w:rsidRDefault="003B6C45">
      <w:pPr>
        <w:pStyle w:val="a"/>
        <w:numPr>
          <w:ilvl w:val="1"/>
          <w:numId w:val="25"/>
        </w:numPr>
      </w:pPr>
      <w:r>
        <w:rPr>
          <w:lang w:eastAsia="zh-CN"/>
        </w:rPr>
        <w:t>UE retains all active TCI states (for candidate and target cells) after cell switch.</w:t>
      </w:r>
    </w:p>
    <w:p w14:paraId="245C4959" w14:textId="77777777" w:rsidR="001A78F1" w:rsidRDefault="003B6C45">
      <w:pPr>
        <w:pStyle w:val="a"/>
        <w:numPr>
          <w:ilvl w:val="1"/>
          <w:numId w:val="25"/>
        </w:numPr>
      </w:pPr>
      <w:r>
        <w:rPr>
          <w:lang w:eastAsia="zh-CN"/>
        </w:rPr>
        <w:t>Activated TCI state(s) for LTM is/are separately managed from those for legacy beam management</w:t>
      </w:r>
    </w:p>
    <w:p w14:paraId="0376A43E" w14:textId="77777777" w:rsidR="001A78F1" w:rsidRDefault="003B6C45">
      <w:pPr>
        <w:pStyle w:val="a"/>
        <w:numPr>
          <w:ilvl w:val="0"/>
          <w:numId w:val="25"/>
        </w:numPr>
        <w:tabs>
          <w:tab w:val="left" w:pos="1440"/>
        </w:tabs>
      </w:pPr>
      <w:r>
        <w:rPr>
          <w:lang w:eastAsia="zh-CN"/>
        </w:rPr>
        <w:t>Samsung</w:t>
      </w:r>
    </w:p>
    <w:p w14:paraId="798787E1" w14:textId="77777777" w:rsidR="001A78F1" w:rsidRDefault="003B6C45">
      <w:pPr>
        <w:pStyle w:val="a"/>
        <w:numPr>
          <w:ilvl w:val="1"/>
          <w:numId w:val="25"/>
        </w:numPr>
      </w:pPr>
      <w:r>
        <w:t>If a UE supports TRS as a source RS of an LTM TCI state for a candidate cell, a NZP-CSI-RS-resource can be configured with qcl-InfoPeriodicCSI-RS referring to a LTM TCI state ID of a candidate cell.</w:t>
      </w:r>
    </w:p>
    <w:p w14:paraId="5F74CD21" w14:textId="77777777" w:rsidR="001A78F1" w:rsidRDefault="003B6C45">
      <w:pPr>
        <w:pStyle w:val="a"/>
        <w:numPr>
          <w:ilvl w:val="0"/>
          <w:numId w:val="25"/>
        </w:numPr>
        <w:tabs>
          <w:tab w:val="left" w:pos="1440"/>
        </w:tabs>
      </w:pPr>
      <w:r>
        <w:t>CATT</w:t>
      </w:r>
    </w:p>
    <w:p w14:paraId="1EEE57B6" w14:textId="77777777" w:rsidR="001A78F1" w:rsidRDefault="003B6C45">
      <w:pPr>
        <w:pStyle w:val="a"/>
        <w:numPr>
          <w:ilvl w:val="1"/>
          <w:numId w:val="25"/>
        </w:numPr>
        <w:rPr>
          <w:bCs/>
          <w:i/>
          <w:iCs/>
        </w:rPr>
      </w:pPr>
      <w:r>
        <w:rPr>
          <w:rFonts w:eastAsia="SimSun" w:hint="eastAsia"/>
          <w:bCs/>
          <w:lang w:val="sv-SE" w:eastAsia="zh-CN"/>
        </w:rPr>
        <w:t>Deactivate all TCI states for LTM after the reception of the cell switch command.</w:t>
      </w:r>
    </w:p>
    <w:p w14:paraId="38A7AA19" w14:textId="77777777" w:rsidR="001A78F1" w:rsidRDefault="003B6C45">
      <w:pPr>
        <w:pStyle w:val="a"/>
        <w:numPr>
          <w:ilvl w:val="0"/>
          <w:numId w:val="25"/>
        </w:numPr>
        <w:tabs>
          <w:tab w:val="left" w:pos="1440"/>
        </w:tabs>
        <w:rPr>
          <w:bCs/>
          <w:i/>
          <w:iCs/>
        </w:rPr>
      </w:pPr>
      <w:r>
        <w:rPr>
          <w:rFonts w:eastAsia="SimSun"/>
          <w:bCs/>
          <w:lang w:val="sv-SE" w:eastAsia="zh-CN"/>
        </w:rPr>
        <w:t>Oppo</w:t>
      </w:r>
    </w:p>
    <w:p w14:paraId="133557C7" w14:textId="77777777" w:rsidR="001A78F1" w:rsidRDefault="003B6C45">
      <w:pPr>
        <w:pStyle w:val="a"/>
        <w:numPr>
          <w:ilvl w:val="1"/>
          <w:numId w:val="25"/>
        </w:numPr>
        <w:rPr>
          <w:bCs/>
          <w:i/>
          <w:iCs/>
        </w:rPr>
      </w:pPr>
      <w:r>
        <w:t>After the LT</w:t>
      </w:r>
      <w:r>
        <w:rPr>
          <w:rFonts w:hint="eastAsia"/>
        </w:rPr>
        <w:t>M</w:t>
      </w:r>
      <w:r>
        <w:t xml:space="preserve"> cell switch command, the UE shall assume the activated TCI states of candidate cells other than the TCI state indicated in cell switch command are deactivated.</w:t>
      </w:r>
    </w:p>
    <w:p w14:paraId="007526D8" w14:textId="77777777" w:rsidR="001A78F1" w:rsidRDefault="003B6C45">
      <w:pPr>
        <w:pStyle w:val="a"/>
        <w:numPr>
          <w:ilvl w:val="1"/>
          <w:numId w:val="25"/>
        </w:numPr>
        <w:rPr>
          <w:bCs/>
        </w:rPr>
      </w:pPr>
      <w:r>
        <w:rPr>
          <w:bCs/>
        </w:rPr>
        <w:t>For a TCI state with TRS of candidate cell before/during cell switch command, the UE may measure the SSB that is the QCL source of that TRS for tracking the TCI state.</w:t>
      </w:r>
    </w:p>
    <w:p w14:paraId="295FCCC4" w14:textId="77777777" w:rsidR="001A78F1" w:rsidRDefault="003B6C45">
      <w:pPr>
        <w:pStyle w:val="a"/>
        <w:numPr>
          <w:ilvl w:val="0"/>
          <w:numId w:val="25"/>
        </w:numPr>
        <w:tabs>
          <w:tab w:val="left" w:pos="1440"/>
        </w:tabs>
        <w:rPr>
          <w:bCs/>
        </w:rPr>
      </w:pPr>
      <w:r>
        <w:rPr>
          <w:bCs/>
        </w:rPr>
        <w:t>CMCC</w:t>
      </w:r>
    </w:p>
    <w:p w14:paraId="5B3F39B1" w14:textId="77777777" w:rsidR="001A78F1" w:rsidRDefault="003B6C45">
      <w:pPr>
        <w:pStyle w:val="a"/>
        <w:numPr>
          <w:ilvl w:val="1"/>
          <w:numId w:val="25"/>
        </w:numPr>
        <w:rPr>
          <w:bCs/>
        </w:rPr>
      </w:pPr>
      <w:r>
        <w:rPr>
          <w:bCs/>
        </w:rPr>
        <w:t>The UE can still track the activated TCI states from the serving cell and drop the TCI states from other cells.</w:t>
      </w:r>
    </w:p>
    <w:p w14:paraId="23953360" w14:textId="77777777" w:rsidR="001A78F1" w:rsidRDefault="003B6C45">
      <w:pPr>
        <w:pStyle w:val="a"/>
        <w:numPr>
          <w:ilvl w:val="1"/>
          <w:numId w:val="25"/>
        </w:numPr>
        <w:rPr>
          <w:bCs/>
        </w:rPr>
      </w:pPr>
      <w:r>
        <w:rPr>
          <w:bCs/>
        </w:rPr>
        <w:t>After the L1 measurement, UE can maintain DL synchronization. But how many candidate cells and how long can UE maintain DL synchronization depends on UE’s capabilities or implementation.</w:t>
      </w:r>
    </w:p>
    <w:p w14:paraId="2DE0B39B" w14:textId="77777777" w:rsidR="001A78F1" w:rsidRDefault="003B6C45">
      <w:pPr>
        <w:pStyle w:val="a"/>
        <w:numPr>
          <w:ilvl w:val="1"/>
          <w:numId w:val="25"/>
        </w:numPr>
        <w:rPr>
          <w:bCs/>
        </w:rPr>
      </w:pPr>
      <w:r>
        <w:rPr>
          <w:bCs/>
        </w:rPr>
        <w:t>After the TCI activations, whether UE need to perform DL synchronization depends on UE’s implementation.</w:t>
      </w:r>
    </w:p>
    <w:p w14:paraId="205710F6" w14:textId="77777777" w:rsidR="001A78F1" w:rsidRDefault="003B6C45">
      <w:pPr>
        <w:pStyle w:val="a"/>
        <w:numPr>
          <w:ilvl w:val="1"/>
          <w:numId w:val="25"/>
        </w:numPr>
        <w:rPr>
          <w:bCs/>
        </w:rPr>
      </w:pPr>
      <w:r>
        <w:rPr>
          <w:bCs/>
        </w:rPr>
        <w:t>2-step DL synchronization for LTM can be supported.</w:t>
      </w:r>
    </w:p>
    <w:p w14:paraId="47326411" w14:textId="77777777" w:rsidR="001A78F1" w:rsidRDefault="003B6C45">
      <w:pPr>
        <w:pStyle w:val="a"/>
        <w:numPr>
          <w:ilvl w:val="2"/>
          <w:numId w:val="25"/>
        </w:numPr>
        <w:rPr>
          <w:bCs/>
        </w:rPr>
      </w:pPr>
      <w:r>
        <w:rPr>
          <w:bCs/>
        </w:rPr>
        <w:t>Step 1: UE maintains DL synchronization after L1 measurement.</w:t>
      </w:r>
    </w:p>
    <w:p w14:paraId="7335AA94" w14:textId="77777777" w:rsidR="001A78F1" w:rsidRDefault="003B6C45">
      <w:pPr>
        <w:pStyle w:val="a"/>
        <w:numPr>
          <w:ilvl w:val="2"/>
          <w:numId w:val="25"/>
        </w:numPr>
        <w:rPr>
          <w:bCs/>
        </w:rPr>
      </w:pPr>
      <w:r>
        <w:rPr>
          <w:bCs/>
        </w:rPr>
        <w:t>Step 2: UE starts to acquire QCL information for PDSCH/PDCCH reception based on the activated TCI states.</w:t>
      </w:r>
    </w:p>
    <w:p w14:paraId="6CDDD7C4" w14:textId="77777777" w:rsidR="001A78F1" w:rsidRDefault="003B6C45">
      <w:pPr>
        <w:pStyle w:val="a"/>
        <w:numPr>
          <w:ilvl w:val="0"/>
          <w:numId w:val="25"/>
        </w:numPr>
        <w:tabs>
          <w:tab w:val="left" w:pos="1440"/>
        </w:tabs>
        <w:rPr>
          <w:bCs/>
        </w:rPr>
      </w:pPr>
      <w:r>
        <w:rPr>
          <w:bCs/>
        </w:rPr>
        <w:t>Nokia</w:t>
      </w:r>
    </w:p>
    <w:p w14:paraId="15AB588A" w14:textId="77777777" w:rsidR="001A78F1" w:rsidRDefault="003B6C45">
      <w:pPr>
        <w:pStyle w:val="a"/>
        <w:numPr>
          <w:ilvl w:val="1"/>
          <w:numId w:val="25"/>
        </w:numPr>
        <w:rPr>
          <w:bCs/>
        </w:rPr>
      </w:pPr>
      <w:r>
        <w:rPr>
          <w:bCs/>
        </w:rPr>
        <w:t>Upon the cell switch, UE may retain all the activated LTM TCI states given before the cell switch.</w:t>
      </w:r>
    </w:p>
    <w:p w14:paraId="697073FB" w14:textId="77777777" w:rsidR="001A78F1" w:rsidRDefault="003B6C45">
      <w:pPr>
        <w:pStyle w:val="a"/>
        <w:numPr>
          <w:ilvl w:val="2"/>
          <w:numId w:val="25"/>
        </w:numPr>
        <w:rPr>
          <w:bCs/>
        </w:rPr>
      </w:pPr>
      <w:r>
        <w:rPr>
          <w:bCs/>
        </w:rPr>
        <w:t xml:space="preserve">For the target cell, UE may consider the TCI states of the target cell activated before the cell switch as valid for intra/inter-cell beam management within the target cell (new serving cell) based on having the common reference signal configuration. </w:t>
      </w:r>
    </w:p>
    <w:p w14:paraId="1A1E59D3" w14:textId="77777777" w:rsidR="001A78F1" w:rsidRDefault="003B6C45">
      <w:pPr>
        <w:pStyle w:val="a"/>
        <w:numPr>
          <w:ilvl w:val="1"/>
          <w:numId w:val="25"/>
        </w:numPr>
        <w:rPr>
          <w:bCs/>
        </w:rPr>
      </w:pPr>
      <w:r>
        <w:rPr>
          <w:bCs/>
        </w:rPr>
        <w:lastRenderedPageBreak/>
        <w:t>Upon the cell switch, UE may retain the activated TCI states of the source cell (previous serving cell) associated with the beam management.</w:t>
      </w:r>
    </w:p>
    <w:p w14:paraId="1968ADE0" w14:textId="77777777" w:rsidR="001A78F1" w:rsidRDefault="003B6C45">
      <w:pPr>
        <w:pStyle w:val="a"/>
        <w:numPr>
          <w:ilvl w:val="2"/>
          <w:numId w:val="25"/>
        </w:numPr>
        <w:rPr>
          <w:bCs/>
        </w:rPr>
      </w:pPr>
      <w:r>
        <w:rPr>
          <w:bCs/>
        </w:rPr>
        <w:t xml:space="preserve">A TCI state in the LTM pool having common reference signal configuration (e.g., RS ID associated with the same cell) as the activated TCI state of the source cell is considered to be activated for LTM. </w:t>
      </w:r>
    </w:p>
    <w:p w14:paraId="5FE32305" w14:textId="77777777" w:rsidR="001A78F1" w:rsidRDefault="003B6C45">
      <w:pPr>
        <w:pStyle w:val="a"/>
        <w:numPr>
          <w:ilvl w:val="1"/>
          <w:numId w:val="25"/>
        </w:numPr>
        <w:rPr>
          <w:bCs/>
        </w:rPr>
      </w:pPr>
      <w:r>
        <w:rPr>
          <w:bCs/>
        </w:rPr>
        <w:t xml:space="preserve">Keep the UE tracking the timing of the TCI states of candidate cells which will not be selected as the target cell may cause the UE unnecessarily monitor TCI states that are no longer relevant for cell switch purposes </w:t>
      </w:r>
      <w:r>
        <w:rPr>
          <w:bCs/>
        </w:rPr>
        <w:sym w:font="Wingdings" w:char="F0E0"/>
      </w:r>
      <w:r>
        <w:rPr>
          <w:bCs/>
        </w:rPr>
        <w:t xml:space="preserve"> Support of deactivation of LTM TCI states using:</w:t>
      </w:r>
    </w:p>
    <w:p w14:paraId="27C35CF2" w14:textId="77777777" w:rsidR="001A78F1" w:rsidRDefault="003B6C45">
      <w:pPr>
        <w:pStyle w:val="a"/>
        <w:numPr>
          <w:ilvl w:val="2"/>
          <w:numId w:val="25"/>
        </w:numPr>
        <w:rPr>
          <w:bCs/>
        </w:rPr>
      </w:pPr>
      <w:r>
        <w:rPr>
          <w:bCs/>
        </w:rPr>
        <w:t>Alternative 1: Timer-based approach, i.e., a timer can be configured for the supervision of already activated TCI states.</w:t>
      </w:r>
    </w:p>
    <w:p w14:paraId="0CD1797F" w14:textId="77777777" w:rsidR="001A78F1" w:rsidRDefault="003B6C45">
      <w:pPr>
        <w:pStyle w:val="a"/>
        <w:numPr>
          <w:ilvl w:val="3"/>
          <w:numId w:val="25"/>
        </w:numPr>
        <w:rPr>
          <w:bCs/>
        </w:rPr>
      </w:pPr>
      <w:r>
        <w:rPr>
          <w:bCs/>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5B2EBED9" w14:textId="77777777" w:rsidR="001A78F1" w:rsidRDefault="003B6C45">
      <w:pPr>
        <w:pStyle w:val="a"/>
        <w:numPr>
          <w:ilvl w:val="3"/>
          <w:numId w:val="25"/>
        </w:numPr>
        <w:rPr>
          <w:bCs/>
        </w:rPr>
      </w:pPr>
      <w:r>
        <w:rPr>
          <w:bCs/>
        </w:rPr>
        <w:t>The timer may supervise all TCI states for one or more cells, or it may be configured per candidate LTM cell.</w:t>
      </w:r>
    </w:p>
    <w:p w14:paraId="2B5C7023" w14:textId="77777777" w:rsidR="001A78F1" w:rsidRDefault="003B6C45">
      <w:pPr>
        <w:pStyle w:val="a"/>
        <w:numPr>
          <w:ilvl w:val="2"/>
          <w:numId w:val="25"/>
        </w:numPr>
        <w:rPr>
          <w:bCs/>
        </w:rPr>
      </w:pPr>
      <w:r>
        <w:rPr>
          <w:bCs/>
        </w:rPr>
        <w:t>Alternative 2: Signalling based approach, i.e., deactivation MAC-CE to deactivate one or more TCI states of a candidate cell (or set of candidate cells).</w:t>
      </w:r>
    </w:p>
    <w:p w14:paraId="1446B85F" w14:textId="77777777" w:rsidR="001A78F1" w:rsidRDefault="003B6C45">
      <w:pPr>
        <w:pStyle w:val="a"/>
        <w:numPr>
          <w:ilvl w:val="1"/>
          <w:numId w:val="25"/>
        </w:numPr>
        <w:rPr>
          <w:bCs/>
        </w:rPr>
      </w:pPr>
      <w:r>
        <w:rPr>
          <w:bCs/>
        </w:rPr>
        <w:t>An LTM TCI state can be considered as active if it has the same reference signal configuration (or has the QCL relation with the reference signal) configured for an already activated TCI state belonging to the beam management pool the serving cell.</w:t>
      </w:r>
    </w:p>
    <w:p w14:paraId="781BDD30" w14:textId="77777777" w:rsidR="001A78F1" w:rsidRDefault="003B6C45">
      <w:pPr>
        <w:pStyle w:val="a"/>
        <w:numPr>
          <w:ilvl w:val="2"/>
          <w:numId w:val="25"/>
        </w:numPr>
        <w:tabs>
          <w:tab w:val="left" w:pos="1440"/>
        </w:tabs>
        <w:rPr>
          <w:bCs/>
        </w:rPr>
      </w:pPr>
      <w:r>
        <w:rPr>
          <w:bCs/>
        </w:rPr>
        <w:t xml:space="preserve">The target is </w:t>
      </w:r>
      <w:r>
        <w:t>PCell-SCell role switch scenarios</w:t>
      </w:r>
    </w:p>
    <w:p w14:paraId="600181FB" w14:textId="77777777" w:rsidR="001A78F1" w:rsidRDefault="003B6C45">
      <w:pPr>
        <w:pStyle w:val="a"/>
        <w:numPr>
          <w:ilvl w:val="0"/>
          <w:numId w:val="25"/>
        </w:numPr>
        <w:tabs>
          <w:tab w:val="left" w:pos="1440"/>
        </w:tabs>
        <w:rPr>
          <w:bCs/>
        </w:rPr>
      </w:pPr>
      <w:r>
        <w:t>Panasonic</w:t>
      </w:r>
    </w:p>
    <w:p w14:paraId="34E46AA7" w14:textId="77777777" w:rsidR="001A78F1" w:rsidRDefault="003B6C45">
      <w:pPr>
        <w:numPr>
          <w:ilvl w:val="1"/>
          <w:numId w:val="25"/>
        </w:numPr>
        <w:rPr>
          <w:szCs w:val="24"/>
          <w:lang w:val="en-US"/>
        </w:rPr>
      </w:pPr>
      <w:r>
        <w:rPr>
          <w:szCs w:val="24"/>
          <w:lang w:val="en-US"/>
        </w:rPr>
        <w:t xml:space="preserve">For UE assumption on the active TCI states for LTM other than the indicated TCI state after the reception of the cell switch command, </w:t>
      </w:r>
    </w:p>
    <w:p w14:paraId="39DC54CC" w14:textId="77777777" w:rsidR="001A78F1" w:rsidRDefault="003B6C45">
      <w:pPr>
        <w:numPr>
          <w:ilvl w:val="2"/>
          <w:numId w:val="25"/>
        </w:numPr>
        <w:rPr>
          <w:szCs w:val="24"/>
        </w:rPr>
      </w:pPr>
      <w:r>
        <w:rPr>
          <w:szCs w:val="24"/>
        </w:rPr>
        <w:t xml:space="preserve">If configured, </w:t>
      </w:r>
    </w:p>
    <w:p w14:paraId="54ADDE90" w14:textId="77777777" w:rsidR="001A78F1" w:rsidRDefault="003B6C45">
      <w:pPr>
        <w:numPr>
          <w:ilvl w:val="3"/>
          <w:numId w:val="25"/>
        </w:numPr>
        <w:rPr>
          <w:szCs w:val="24"/>
          <w:lang w:val="en-US"/>
        </w:rPr>
      </w:pPr>
      <w:r>
        <w:rPr>
          <w:szCs w:val="24"/>
          <w:lang w:val="en-US"/>
        </w:rPr>
        <w:t xml:space="preserve">retain all activate TCI states for LTM (for candidate and target cells)  </w:t>
      </w:r>
    </w:p>
    <w:p w14:paraId="2D402CF4" w14:textId="77777777" w:rsidR="001A78F1" w:rsidRDefault="003B6C45">
      <w:pPr>
        <w:numPr>
          <w:ilvl w:val="2"/>
          <w:numId w:val="25"/>
        </w:numPr>
        <w:rPr>
          <w:color w:val="FF0000"/>
          <w:szCs w:val="24"/>
        </w:rPr>
      </w:pPr>
      <w:r>
        <w:rPr>
          <w:szCs w:val="24"/>
        </w:rPr>
        <w:t>Otherwise,</w:t>
      </w:r>
    </w:p>
    <w:p w14:paraId="12096309" w14:textId="77777777" w:rsidR="001A78F1" w:rsidRDefault="003B6C45">
      <w:pPr>
        <w:numPr>
          <w:ilvl w:val="3"/>
          <w:numId w:val="25"/>
        </w:numPr>
        <w:rPr>
          <w:szCs w:val="24"/>
          <w:lang w:val="en-US"/>
        </w:rPr>
      </w:pPr>
      <w:r>
        <w:rPr>
          <w:szCs w:val="24"/>
          <w:lang w:val="en-US"/>
        </w:rPr>
        <w:t xml:space="preserve">Deactivate all TCI states for LTM (for candidate cell </w:t>
      </w:r>
      <w:r>
        <w:rPr>
          <w:strike/>
          <w:color w:val="FF0000"/>
          <w:szCs w:val="24"/>
          <w:lang w:val="en-US"/>
        </w:rPr>
        <w:t xml:space="preserve">other than </w:t>
      </w:r>
      <w:r>
        <w:rPr>
          <w:color w:val="FF0000"/>
          <w:szCs w:val="24"/>
          <w:lang w:val="en-US"/>
        </w:rPr>
        <w:t>and</w:t>
      </w:r>
      <w:r>
        <w:rPr>
          <w:color w:val="000000" w:themeColor="text1"/>
          <w:szCs w:val="24"/>
          <w:lang w:val="en-US"/>
        </w:rPr>
        <w:t xml:space="preserve"> target cells</w:t>
      </w:r>
      <w:r>
        <w:rPr>
          <w:szCs w:val="24"/>
          <w:lang w:val="en-US"/>
        </w:rPr>
        <w:t>)</w:t>
      </w:r>
    </w:p>
    <w:p w14:paraId="0D29144F" w14:textId="77777777" w:rsidR="001A78F1" w:rsidRDefault="003B6C45">
      <w:pPr>
        <w:pStyle w:val="a9"/>
        <w:numPr>
          <w:ilvl w:val="2"/>
          <w:numId w:val="25"/>
        </w:numPr>
        <w:spacing w:after="160" w:line="259" w:lineRule="auto"/>
        <w:jc w:val="left"/>
        <w:rPr>
          <w:sz w:val="24"/>
        </w:rPr>
      </w:pPr>
      <w:r>
        <w:rPr>
          <w:rFonts w:eastAsia="ＭＳ ゴシック"/>
          <w:sz w:val="24"/>
        </w:rPr>
        <w:t>UE capability is introduced, and the baseline feature to be discussed in UE capability session.</w:t>
      </w:r>
    </w:p>
    <w:p w14:paraId="7BFCCB79" w14:textId="77777777" w:rsidR="001A78F1" w:rsidRDefault="003B6C45">
      <w:pPr>
        <w:pStyle w:val="a"/>
        <w:numPr>
          <w:ilvl w:val="0"/>
          <w:numId w:val="25"/>
        </w:numPr>
        <w:tabs>
          <w:tab w:val="left" w:pos="1440"/>
        </w:tabs>
        <w:rPr>
          <w:bCs/>
        </w:rPr>
      </w:pPr>
      <w:r>
        <w:rPr>
          <w:bCs/>
        </w:rPr>
        <w:t>Google</w:t>
      </w:r>
    </w:p>
    <w:p w14:paraId="2C16EAAD" w14:textId="77777777" w:rsidR="001A78F1" w:rsidRDefault="003B6C45">
      <w:pPr>
        <w:pStyle w:val="a"/>
        <w:numPr>
          <w:ilvl w:val="1"/>
          <w:numId w:val="25"/>
        </w:numPr>
        <w:rPr>
          <w:bCs/>
        </w:rPr>
      </w:pPr>
      <w:r>
        <w:rPr>
          <w:bCs/>
        </w:rPr>
        <w:t>TRS</w:t>
      </w:r>
    </w:p>
    <w:p w14:paraId="0635C34C" w14:textId="77777777" w:rsidR="001A78F1" w:rsidRDefault="003B6C45">
      <w:pPr>
        <w:pStyle w:val="a"/>
        <w:numPr>
          <w:ilvl w:val="2"/>
          <w:numId w:val="25"/>
        </w:numPr>
        <w:tabs>
          <w:tab w:val="left" w:pos="1440"/>
        </w:tabs>
        <w:rPr>
          <w:bCs/>
        </w:rPr>
      </w:pPr>
      <w:r>
        <w:rPr>
          <w:bCs/>
        </w:rPr>
        <w:t>A LTM TRS for a candidate cell is one-to-one mapped with a SSB from the candidate cell.</w:t>
      </w:r>
    </w:p>
    <w:p w14:paraId="5791E2EB" w14:textId="77777777" w:rsidR="001A78F1" w:rsidRDefault="003B6C45">
      <w:pPr>
        <w:pStyle w:val="a"/>
        <w:numPr>
          <w:ilvl w:val="2"/>
          <w:numId w:val="25"/>
        </w:numPr>
        <w:tabs>
          <w:tab w:val="left" w:pos="1440"/>
        </w:tabs>
        <w:rPr>
          <w:bCs/>
        </w:rPr>
      </w:pPr>
      <w:r>
        <w:rPr>
          <w:bCs/>
        </w:rPr>
        <w:t>Each joint/DL TCI state configured for the candidate cell is with QCL assumption to a LTM TRS for the candidate cell respectively.</w:t>
      </w:r>
    </w:p>
    <w:p w14:paraId="12BB46F0" w14:textId="77777777" w:rsidR="001A78F1" w:rsidRDefault="003B6C45">
      <w:pPr>
        <w:pStyle w:val="a"/>
        <w:numPr>
          <w:ilvl w:val="2"/>
          <w:numId w:val="25"/>
        </w:numPr>
        <w:tabs>
          <w:tab w:val="left" w:pos="1440"/>
        </w:tabs>
        <w:rPr>
          <w:bCs/>
        </w:rPr>
      </w:pPr>
      <w:r>
        <w:rPr>
          <w:bCs/>
        </w:rPr>
        <w:t>For SSB as QCL source RS of TCI state for a candidate cell, QCL-TypeC and QCL-TypeD are provided.</w:t>
      </w:r>
    </w:p>
    <w:p w14:paraId="359D1870" w14:textId="77777777" w:rsidR="001A78F1" w:rsidRDefault="003B6C45">
      <w:pPr>
        <w:pStyle w:val="a"/>
        <w:numPr>
          <w:ilvl w:val="1"/>
          <w:numId w:val="25"/>
        </w:numPr>
        <w:rPr>
          <w:bCs/>
        </w:rPr>
      </w:pPr>
      <w:r>
        <w:rPr>
          <w:bCs/>
        </w:rPr>
        <w:t>TCI state activation</w:t>
      </w:r>
    </w:p>
    <w:p w14:paraId="66BF63D1" w14:textId="77777777" w:rsidR="001A78F1" w:rsidRDefault="003B6C45">
      <w:pPr>
        <w:pStyle w:val="a"/>
        <w:numPr>
          <w:ilvl w:val="2"/>
          <w:numId w:val="25"/>
        </w:numPr>
        <w:rPr>
          <w:bCs/>
        </w:rPr>
      </w:pPr>
      <w:r>
        <w:t>Upon receiving T</w:t>
      </w:r>
      <w:r>
        <w:rPr>
          <w:rFonts w:hint="eastAsia"/>
        </w:rPr>
        <w:t>CI s</w:t>
      </w:r>
      <w:r>
        <w:t xml:space="preserve">tate activation for LTM, if the number of activated TCI state(s) in serving cell and activated TCI state(s) for candidate cell(s) is larger than UE capability, UE deactivates activated TCI states in serving cell. </w:t>
      </w:r>
    </w:p>
    <w:p w14:paraId="57652EAD" w14:textId="77777777" w:rsidR="001A78F1" w:rsidRDefault="003B6C45">
      <w:pPr>
        <w:pStyle w:val="a"/>
        <w:numPr>
          <w:ilvl w:val="3"/>
          <w:numId w:val="25"/>
        </w:numPr>
        <w:rPr>
          <w:bCs/>
        </w:rPr>
      </w:pPr>
      <w:r>
        <w:lastRenderedPageBreak/>
        <w:t xml:space="preserve">FFS when to deactivate activated TCI state(s) in serving cell if the number of activated TCI state(s) in serving cell and activated TCI state(s) for candidate cell(s) is less than or equal to UE capability. </w:t>
      </w:r>
    </w:p>
    <w:p w14:paraId="5FBC964F"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0DF5161"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7241D9AA"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3485062"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6840A2BB" w14:textId="77777777" w:rsidR="001A78F1" w:rsidRDefault="003B6C45">
      <w:pPr>
        <w:pStyle w:val="a"/>
        <w:numPr>
          <w:ilvl w:val="0"/>
          <w:numId w:val="25"/>
        </w:numPr>
        <w:tabs>
          <w:tab w:val="left" w:pos="1440"/>
        </w:tabs>
        <w:rPr>
          <w:bCs/>
        </w:rPr>
      </w:pPr>
      <w:r>
        <w:rPr>
          <w:bCs/>
        </w:rPr>
        <w:t>Apple</w:t>
      </w:r>
    </w:p>
    <w:p w14:paraId="12AFC5B0" w14:textId="77777777" w:rsidR="001A78F1" w:rsidRDefault="003B6C45">
      <w:pPr>
        <w:pStyle w:val="a"/>
        <w:numPr>
          <w:ilvl w:val="1"/>
          <w:numId w:val="25"/>
        </w:numPr>
        <w:rPr>
          <w:bCs/>
        </w:rPr>
      </w:pPr>
      <w:r>
        <w:rPr>
          <w:bCs/>
        </w:rPr>
        <w:t xml:space="preserve">After completing the cell switch to a candidate cell, the UE stores the TCI-states list provided by ‘LTM-Candidate’ for the candidate cell. </w:t>
      </w:r>
    </w:p>
    <w:p w14:paraId="7C3FBE09" w14:textId="77777777" w:rsidR="001A78F1" w:rsidRDefault="003B6C45">
      <w:pPr>
        <w:pStyle w:val="a"/>
        <w:numPr>
          <w:ilvl w:val="2"/>
          <w:numId w:val="25"/>
        </w:numPr>
        <w:tabs>
          <w:tab w:val="left" w:pos="1440"/>
        </w:tabs>
        <w:rPr>
          <w:bCs/>
        </w:rPr>
      </w:pPr>
      <w:r>
        <w:rPr>
          <w:bCs/>
        </w:rPr>
        <w:t xml:space="preserve">After completing the cell switch to a candidate cell, the UE stores the CSI SSB resource set provided by the IE outside the candidate cell configuration.  </w:t>
      </w:r>
    </w:p>
    <w:p w14:paraId="346A5BF4" w14:textId="77777777" w:rsidR="001A78F1" w:rsidRDefault="003B6C45">
      <w:pPr>
        <w:pStyle w:val="a"/>
        <w:numPr>
          <w:ilvl w:val="1"/>
          <w:numId w:val="25"/>
        </w:numPr>
        <w:rPr>
          <w:bCs/>
        </w:rPr>
      </w:pPr>
      <w:r>
        <w:rPr>
          <w:bCs/>
        </w:rPr>
        <w:t xml:space="preserve">Introduce a new UE capability to indicate the maximum number of activated TCI-state that UE can maintain after cell switch completition for a candidate cell. </w:t>
      </w:r>
    </w:p>
    <w:p w14:paraId="6F565CB4" w14:textId="77777777" w:rsidR="001A78F1" w:rsidRDefault="003B6C45">
      <w:pPr>
        <w:pStyle w:val="a"/>
        <w:numPr>
          <w:ilvl w:val="2"/>
          <w:numId w:val="25"/>
        </w:numPr>
        <w:rPr>
          <w:bCs/>
        </w:rPr>
      </w:pPr>
      <w:r>
        <w:rPr>
          <w:bCs/>
        </w:rPr>
        <w:t xml:space="preserve">The candidate values of this new UE capability should at least include ‘1’. </w:t>
      </w:r>
    </w:p>
    <w:p w14:paraId="5F2F6704" w14:textId="77777777" w:rsidR="001A78F1" w:rsidRDefault="003B6C45">
      <w:pPr>
        <w:pStyle w:val="a"/>
        <w:numPr>
          <w:ilvl w:val="2"/>
          <w:numId w:val="25"/>
        </w:numPr>
        <w:tabs>
          <w:tab w:val="left" w:pos="1440"/>
        </w:tabs>
        <w:rPr>
          <w:bCs/>
        </w:rPr>
      </w:pPr>
      <w:r>
        <w:rPr>
          <w:bCs/>
        </w:rPr>
        <w:t xml:space="preserve">If the number of activated TCI-States is larger than the value reported in UE capability (e.g., ‘K’), the ‘K-1’ TCI-states with lowest ID are maintained by UE in addition to the TCI-state indicated in the cell-switch command.  </w:t>
      </w:r>
    </w:p>
    <w:p w14:paraId="388FE796" w14:textId="77777777" w:rsidR="001A78F1" w:rsidRDefault="003B6C45">
      <w:pPr>
        <w:pStyle w:val="a"/>
        <w:numPr>
          <w:ilvl w:val="0"/>
          <w:numId w:val="25"/>
        </w:numPr>
        <w:tabs>
          <w:tab w:val="left" w:pos="1440"/>
        </w:tabs>
        <w:rPr>
          <w:bCs/>
        </w:rPr>
      </w:pPr>
      <w:r>
        <w:rPr>
          <w:bCs/>
        </w:rPr>
        <w:t>KDDI</w:t>
      </w:r>
    </w:p>
    <w:p w14:paraId="03B424E3" w14:textId="77777777" w:rsidR="001A78F1" w:rsidRDefault="003B6C45">
      <w:pPr>
        <w:pStyle w:val="a"/>
        <w:numPr>
          <w:ilvl w:val="1"/>
          <w:numId w:val="25"/>
        </w:numPr>
        <w:rPr>
          <w:bCs/>
        </w:rPr>
      </w:pPr>
      <w:r>
        <w:rPr>
          <w:bCs/>
        </w:rPr>
        <w:t>If the number of TCI state is enough during LTM, support Alt.2 However, if the case where the large number of TCI state is needed during LTM is justified, support Alt. 1.</w:t>
      </w:r>
    </w:p>
    <w:p w14:paraId="30F7BF34" w14:textId="77777777" w:rsidR="001A78F1" w:rsidRDefault="003B6C45">
      <w:pPr>
        <w:pStyle w:val="a"/>
        <w:numPr>
          <w:ilvl w:val="2"/>
          <w:numId w:val="25"/>
        </w:numPr>
        <w:rPr>
          <w:bCs/>
        </w:rPr>
      </w:pPr>
      <w:r>
        <w:rPr>
          <w:bCs/>
        </w:rPr>
        <w:t xml:space="preserve">Alt.1 TCI state activation for LTM does not deactivate the activated TCI states for legacy beam management and vice versa. </w:t>
      </w:r>
    </w:p>
    <w:p w14:paraId="2B6F0436" w14:textId="77777777" w:rsidR="001A78F1" w:rsidRDefault="003B6C45">
      <w:pPr>
        <w:pStyle w:val="a"/>
        <w:numPr>
          <w:ilvl w:val="2"/>
          <w:numId w:val="25"/>
        </w:numPr>
        <w:tabs>
          <w:tab w:val="left" w:pos="1440"/>
        </w:tabs>
        <w:rPr>
          <w:bCs/>
        </w:rPr>
      </w:pPr>
      <w:r>
        <w:rPr>
          <w:bCs/>
        </w:rPr>
        <w:t>Alt.2 TCI state activation for LTM may deactivate the activated TCI states for legacy beam management and vice versa.</w:t>
      </w:r>
    </w:p>
    <w:p w14:paraId="5D0148AF" w14:textId="77777777" w:rsidR="001A78F1" w:rsidRDefault="003B6C45">
      <w:pPr>
        <w:numPr>
          <w:ilvl w:val="1"/>
          <w:numId w:val="25"/>
        </w:numPr>
      </w:pPr>
      <w:r>
        <w:t xml:space="preserve">For UE assumption on the active TCI states for LTM other than the indicated TCI state after the reception of the cell switch command, </w:t>
      </w:r>
    </w:p>
    <w:p w14:paraId="154E3CD7" w14:textId="77777777" w:rsidR="001A78F1" w:rsidRDefault="003B6C45">
      <w:pPr>
        <w:numPr>
          <w:ilvl w:val="2"/>
          <w:numId w:val="25"/>
        </w:numPr>
      </w:pPr>
      <w:r>
        <w:t xml:space="preserve">If configured, </w:t>
      </w:r>
    </w:p>
    <w:p w14:paraId="7580C0B8" w14:textId="77777777" w:rsidR="001A78F1" w:rsidRDefault="003B6C45">
      <w:pPr>
        <w:numPr>
          <w:ilvl w:val="3"/>
          <w:numId w:val="25"/>
        </w:numPr>
      </w:pPr>
      <w:r>
        <w:t xml:space="preserve">retain all activate TCI states for LTM (for candidate and target cells)  </w:t>
      </w:r>
    </w:p>
    <w:p w14:paraId="676E5105" w14:textId="77777777" w:rsidR="001A78F1" w:rsidRDefault="003B6C45">
      <w:pPr>
        <w:numPr>
          <w:ilvl w:val="2"/>
          <w:numId w:val="25"/>
        </w:numPr>
      </w:pPr>
      <w:r>
        <w:t>Otherwise,</w:t>
      </w:r>
    </w:p>
    <w:p w14:paraId="0E272887" w14:textId="77777777" w:rsidR="001A78F1" w:rsidRDefault="003B6C45">
      <w:pPr>
        <w:numPr>
          <w:ilvl w:val="3"/>
          <w:numId w:val="25"/>
        </w:numPr>
      </w:pPr>
      <w:r>
        <w:t>Deactivate all TCI states for LTM (for candidate cell other than target cells)</w:t>
      </w:r>
    </w:p>
    <w:p w14:paraId="0F4A7240" w14:textId="77777777" w:rsidR="001A78F1" w:rsidRDefault="003B6C45">
      <w:pPr>
        <w:numPr>
          <w:ilvl w:val="2"/>
          <w:numId w:val="25"/>
        </w:numPr>
      </w:pPr>
      <w:r>
        <w:t>UE capability is introduced, and the baseline feature to be discussed in UE capability session.</w:t>
      </w:r>
    </w:p>
    <w:p w14:paraId="360DC55C" w14:textId="77777777" w:rsidR="001A78F1" w:rsidRDefault="003B6C45">
      <w:pPr>
        <w:pStyle w:val="a"/>
        <w:numPr>
          <w:ilvl w:val="0"/>
          <w:numId w:val="25"/>
        </w:numPr>
        <w:tabs>
          <w:tab w:val="left" w:pos="1440"/>
        </w:tabs>
        <w:rPr>
          <w:bCs/>
        </w:rPr>
      </w:pPr>
      <w:r>
        <w:rPr>
          <w:bCs/>
        </w:rPr>
        <w:t>MediaTek</w:t>
      </w:r>
    </w:p>
    <w:p w14:paraId="49593888" w14:textId="77777777" w:rsidR="001A78F1" w:rsidRDefault="003B6C45">
      <w:pPr>
        <w:pStyle w:val="a"/>
        <w:numPr>
          <w:ilvl w:val="1"/>
          <w:numId w:val="25"/>
        </w:numPr>
        <w:rPr>
          <w:bCs/>
        </w:rPr>
      </w:pPr>
      <w:r>
        <w:rPr>
          <w:bCs/>
        </w:rPr>
        <w:t>For the Rel-17 unified TCI based beam indication in Rel-18 LTM, support only one TCI states per candidate cell can be activated before cell switch command reception.</w:t>
      </w:r>
    </w:p>
    <w:p w14:paraId="7EDA98A3" w14:textId="77777777" w:rsidR="001A78F1" w:rsidRDefault="003B6C45">
      <w:pPr>
        <w:pStyle w:val="a"/>
        <w:numPr>
          <w:ilvl w:val="2"/>
          <w:numId w:val="25"/>
        </w:numPr>
        <w:tabs>
          <w:tab w:val="left" w:pos="1440"/>
        </w:tabs>
        <w:rPr>
          <w:bCs/>
          <w:i/>
          <w:iCs/>
        </w:rPr>
      </w:pPr>
      <w:r>
        <w:rPr>
          <w:bCs/>
          <w:i/>
          <w:iCs/>
        </w:rPr>
        <w:t>FL view: this issue can be discussed under UE capability session</w:t>
      </w:r>
      <w:bookmarkStart w:id="12" w:name="_Ref146750403"/>
    </w:p>
    <w:p w14:paraId="231EA040" w14:textId="77777777" w:rsidR="001A78F1" w:rsidRDefault="003B6C45">
      <w:pPr>
        <w:pStyle w:val="a"/>
        <w:numPr>
          <w:ilvl w:val="1"/>
          <w:numId w:val="25"/>
        </w:numPr>
        <w:rPr>
          <w:bCs/>
          <w:i/>
          <w:iCs/>
        </w:rPr>
      </w:pPr>
      <w:r>
        <w:t xml:space="preserve">For Rel-18 L1/L2 mobility, when candidate cell TRS is configured in a TCI state and the TCI state is activated before reception of cell switch command, UE is not required to track </w:t>
      </w:r>
      <w:r>
        <w:lastRenderedPageBreak/>
        <w:t>the candidate cell TRS before cell switch and how UE utilizes the TRS before cell switch is up to UE implementation</w:t>
      </w:r>
      <w:bookmarkStart w:id="13" w:name="_Ref146750410"/>
      <w:bookmarkEnd w:id="12"/>
    </w:p>
    <w:p w14:paraId="68F6749D" w14:textId="77777777" w:rsidR="001A78F1" w:rsidRDefault="003B6C45">
      <w:pPr>
        <w:pStyle w:val="a"/>
        <w:numPr>
          <w:ilvl w:val="1"/>
          <w:numId w:val="25"/>
        </w:numPr>
        <w:rPr>
          <w:bCs/>
          <w:i/>
          <w:iCs/>
        </w:rPr>
      </w:pPr>
      <w:r>
        <w:t>For Rel-18 L1/L2 mobility, it is allowed to configure TRS in the TCI state indicated in cell switch command without activating the TCI state before cell switch.</w:t>
      </w:r>
      <w:bookmarkEnd w:id="13"/>
    </w:p>
    <w:p w14:paraId="51E4A22C" w14:textId="77777777" w:rsidR="001A78F1" w:rsidRDefault="003B6C45">
      <w:pPr>
        <w:pStyle w:val="a"/>
        <w:numPr>
          <w:ilvl w:val="0"/>
          <w:numId w:val="25"/>
        </w:numPr>
        <w:tabs>
          <w:tab w:val="left" w:pos="1440"/>
        </w:tabs>
        <w:rPr>
          <w:bCs/>
        </w:rPr>
      </w:pPr>
      <w:r>
        <w:rPr>
          <w:bCs/>
        </w:rPr>
        <w:t>DOCOMO</w:t>
      </w:r>
    </w:p>
    <w:p w14:paraId="4B2E447B" w14:textId="77777777" w:rsidR="001A78F1" w:rsidRDefault="003B6C45">
      <w:pPr>
        <w:pStyle w:val="a"/>
        <w:numPr>
          <w:ilvl w:val="1"/>
          <w:numId w:val="25"/>
        </w:numPr>
        <w:rPr>
          <w:bCs/>
        </w:rPr>
      </w:pPr>
      <w:r>
        <w:rPr>
          <w:bCs/>
        </w:rPr>
        <w:t>New QCL rule needs to be introduced for configuration of SSB /TRS from candidate cell as resource RS for TCI state for PDCCH/PDSCH from RAN1 perspective.</w:t>
      </w:r>
    </w:p>
    <w:p w14:paraId="4905FBFF" w14:textId="77777777" w:rsidR="001A78F1" w:rsidRDefault="003B6C45">
      <w:pPr>
        <w:pStyle w:val="a"/>
        <w:numPr>
          <w:ilvl w:val="2"/>
          <w:numId w:val="25"/>
        </w:numPr>
        <w:rPr>
          <w:bCs/>
        </w:rPr>
      </w:pPr>
      <w:r>
        <w:rPr>
          <w:bCs/>
        </w:rPr>
        <w:t>Send LS to RAN4.</w:t>
      </w:r>
    </w:p>
    <w:p w14:paraId="05A15343" w14:textId="77777777" w:rsidR="001A78F1" w:rsidRDefault="003B6C45">
      <w:pPr>
        <w:pStyle w:val="a"/>
        <w:numPr>
          <w:ilvl w:val="1"/>
          <w:numId w:val="25"/>
        </w:numPr>
        <w:rPr>
          <w:bCs/>
        </w:rPr>
      </w:pPr>
      <w:r>
        <w:rPr>
          <w:bCs/>
        </w:rPr>
        <w:t>When TRS from candidate cell is configured as resource RS for TCI state for PDCCH/PDSCH, its association with SSB from candidate cell is also configured.</w:t>
      </w:r>
    </w:p>
    <w:p w14:paraId="1903DADA" w14:textId="77777777" w:rsidR="001A78F1" w:rsidRDefault="003B6C45">
      <w:pPr>
        <w:pStyle w:val="a"/>
        <w:numPr>
          <w:ilvl w:val="1"/>
          <w:numId w:val="25"/>
        </w:numPr>
        <w:rPr>
          <w:bCs/>
        </w:rPr>
      </w:pPr>
      <w:r>
        <w:rPr>
          <w:bCs/>
        </w:rPr>
        <w:t>After the reception of cell switch command, subject to UE capability, UE can be configured to retain all the active TCI states; otherwise, UE deactivates the active TCI states for candidate cells other than the new serving cell.</w:t>
      </w:r>
    </w:p>
    <w:p w14:paraId="43EFA8CC" w14:textId="77777777" w:rsidR="001A78F1" w:rsidRDefault="003B6C45">
      <w:pPr>
        <w:pStyle w:val="a"/>
        <w:numPr>
          <w:ilvl w:val="0"/>
          <w:numId w:val="25"/>
        </w:numPr>
        <w:tabs>
          <w:tab w:val="left" w:pos="1440"/>
        </w:tabs>
        <w:rPr>
          <w:bCs/>
        </w:rPr>
      </w:pPr>
      <w:r>
        <w:rPr>
          <w:bCs/>
        </w:rPr>
        <w:t>Qualcomm</w:t>
      </w:r>
    </w:p>
    <w:p w14:paraId="5C2B7E83" w14:textId="77777777" w:rsidR="001A78F1" w:rsidRDefault="003B6C45">
      <w:pPr>
        <w:pStyle w:val="a"/>
        <w:numPr>
          <w:ilvl w:val="1"/>
          <w:numId w:val="25"/>
        </w:numPr>
        <w:rPr>
          <w:bCs/>
        </w:rPr>
      </w:pPr>
      <w:r>
        <w:rPr>
          <w:bCs/>
        </w:rPr>
        <w:t>Both the TCI state list(s) provided in candidate cell config and the TCI state list(s) configured outside both serving cell and candidate cell config are valid</w:t>
      </w:r>
    </w:p>
    <w:p w14:paraId="0BA150B8" w14:textId="77777777" w:rsidR="001A78F1" w:rsidRDefault="003B6C45">
      <w:pPr>
        <w:numPr>
          <w:ilvl w:val="2"/>
          <w:numId w:val="25"/>
        </w:numPr>
        <w:snapToGrid/>
        <w:spacing w:after="0" w:afterAutospacing="0"/>
        <w:rPr>
          <w:bCs/>
        </w:rPr>
      </w:pPr>
      <w:r>
        <w:rPr>
          <w:bCs/>
        </w:rPr>
        <w:t>They share the same TCI state ID space for the same candidate cell, and the TCI states in these lists can be activated simultaneously</w:t>
      </w:r>
    </w:p>
    <w:p w14:paraId="46A25040" w14:textId="77777777" w:rsidR="001A78F1" w:rsidRDefault="003B6C45">
      <w:pPr>
        <w:pStyle w:val="a"/>
        <w:numPr>
          <w:ilvl w:val="1"/>
          <w:numId w:val="25"/>
        </w:numPr>
        <w:rPr>
          <w:bCs/>
        </w:rPr>
      </w:pPr>
      <w:r>
        <w:rPr>
          <w:bCs/>
        </w:rPr>
        <w:t>The activated TCI states for candidate cell(s) and source cell(s) not selected as the target cell(s) are implicitly deactivated after UE receives the cell switch command</w:t>
      </w:r>
    </w:p>
    <w:p w14:paraId="5BED83EF" w14:textId="77777777" w:rsidR="001A78F1" w:rsidRDefault="003B6C45">
      <w:pPr>
        <w:pStyle w:val="a"/>
        <w:numPr>
          <w:ilvl w:val="1"/>
          <w:numId w:val="25"/>
        </w:numPr>
        <w:tabs>
          <w:tab w:val="clear" w:pos="1440"/>
        </w:tabs>
        <w:rPr>
          <w:bCs/>
        </w:rPr>
      </w:pPr>
      <w:r>
        <w:rPr>
          <w:bCs/>
        </w:rPr>
        <w:t>If the activated TCI(s) before cell switch command only have SSB, each indicated TCI in the cell switch command can have TRS, which however should have root QCL source as the SSB of one activated TCI</w:t>
      </w:r>
    </w:p>
    <w:p w14:paraId="41EB5C1D" w14:textId="77777777" w:rsidR="001A78F1" w:rsidRDefault="001A78F1">
      <w:pPr>
        <w:pStyle w:val="a"/>
        <w:numPr>
          <w:ilvl w:val="1"/>
          <w:numId w:val="25"/>
        </w:numPr>
        <w:rPr>
          <w:bCs/>
        </w:rPr>
      </w:pPr>
    </w:p>
    <w:p w14:paraId="7D399AC6" w14:textId="77777777" w:rsidR="001A78F1" w:rsidRDefault="003B6C45">
      <w:pPr>
        <w:pStyle w:val="5"/>
        <w:ind w:left="0" w:firstLineChars="0" w:firstLine="0"/>
      </w:pPr>
      <w:r>
        <w:t>[FL observation]</w:t>
      </w:r>
    </w:p>
    <w:p w14:paraId="25F3A0C2" w14:textId="77777777" w:rsidR="001A78F1" w:rsidRDefault="003B6C45">
      <w:r>
        <w:t>The following issues are identified by companies: there are still so many essential issues.</w:t>
      </w:r>
    </w:p>
    <w:p w14:paraId="0E6AEBA6" w14:textId="77777777" w:rsidR="001A78F1" w:rsidRDefault="003B6C45">
      <w:pPr>
        <w:pStyle w:val="6"/>
      </w:pPr>
      <w:r>
        <w:t>Issue 1: Handling of TCI state activation</w:t>
      </w:r>
    </w:p>
    <w:p w14:paraId="36DF097C" w14:textId="77777777" w:rsidR="001A78F1" w:rsidRDefault="003B6C45">
      <w:pPr>
        <w:pStyle w:val="6"/>
        <w:rPr>
          <w:lang w:val="en-US"/>
        </w:rPr>
      </w:pPr>
      <w:r>
        <w:t>Issue 1-1: Management and interaction between Rel-18 LTM and legacy BM</w:t>
      </w:r>
    </w:p>
    <w:p w14:paraId="257BAD25" w14:textId="77777777" w:rsidR="001A78F1" w:rsidRDefault="003B6C45">
      <w:pPr>
        <w:numPr>
          <w:ilvl w:val="0"/>
          <w:numId w:val="31"/>
        </w:numPr>
        <w:rPr>
          <w:lang w:val="en-US"/>
        </w:rPr>
      </w:pPr>
      <w:r>
        <w:t>Is the memory space at a UE split or shared ?</w:t>
      </w:r>
    </w:p>
    <w:p w14:paraId="14AE28C7" w14:textId="77777777" w:rsidR="001A78F1" w:rsidRDefault="003B6C45">
      <w:pPr>
        <w:numPr>
          <w:ilvl w:val="1"/>
          <w:numId w:val="31"/>
        </w:numPr>
        <w:tabs>
          <w:tab w:val="clear" w:pos="1440"/>
        </w:tabs>
        <w:rPr>
          <w:lang w:val="en-US"/>
        </w:rPr>
      </w:pPr>
      <w:r>
        <w:rPr>
          <w:lang w:val="en-US"/>
        </w:rPr>
        <w:t>Alt.1: TCI state activation for LTM does not deactivate the activated TCI states for legacy beam management and vice versa. (FL note: the memory space at a UE to store TCI state are split)</w:t>
      </w:r>
    </w:p>
    <w:p w14:paraId="785F26F1" w14:textId="77777777" w:rsidR="001A78F1" w:rsidRDefault="003B6C45">
      <w:pPr>
        <w:numPr>
          <w:ilvl w:val="1"/>
          <w:numId w:val="31"/>
        </w:numPr>
        <w:tabs>
          <w:tab w:val="clear" w:pos="1440"/>
        </w:tabs>
        <w:rPr>
          <w:lang w:val="en-US"/>
        </w:rPr>
      </w:pPr>
      <w:r>
        <w:rPr>
          <w:lang w:val="en-US"/>
        </w:rPr>
        <w:t>Alt.2: TCI state activation for LTM may deactivate the activated TCI states for legacy beam management and vice versa. (FL note: the memory space at a UE to store TCI state can be shared)</w:t>
      </w:r>
    </w:p>
    <w:p w14:paraId="7565E4C8" w14:textId="77777777" w:rsidR="001A78F1" w:rsidRDefault="003B6C45">
      <w:pPr>
        <w:numPr>
          <w:ilvl w:val="1"/>
          <w:numId w:val="31"/>
        </w:numPr>
        <w:tabs>
          <w:tab w:val="clear" w:pos="1440"/>
        </w:tabs>
        <w:rPr>
          <w:lang w:val="en-US"/>
        </w:rPr>
      </w:pPr>
      <w:r>
        <w:rPr>
          <w:lang w:val="en-US"/>
        </w:rPr>
        <w:t>Alt.3: Both depending on the UE capability</w:t>
      </w:r>
    </w:p>
    <w:p w14:paraId="6106C8F6" w14:textId="77777777" w:rsidR="001A78F1" w:rsidRDefault="003B6C45">
      <w:pPr>
        <w:numPr>
          <w:ilvl w:val="0"/>
          <w:numId w:val="31"/>
        </w:numPr>
        <w:rPr>
          <w:lang w:val="en-US"/>
        </w:rPr>
      </w:pPr>
      <w:r>
        <w:t>Can a MAC CE activating TCI state(s) for Rel-18 LTM also activate TCI state(s) for legacy BM ?</w:t>
      </w:r>
    </w:p>
    <w:p w14:paraId="5C586C64" w14:textId="77777777" w:rsidR="001A78F1" w:rsidRDefault="003B6C45">
      <w:pPr>
        <w:numPr>
          <w:ilvl w:val="1"/>
          <w:numId w:val="31"/>
        </w:numPr>
        <w:tabs>
          <w:tab w:val="clear" w:pos="1440"/>
        </w:tabs>
        <w:rPr>
          <w:lang w:val="en-US"/>
        </w:rPr>
      </w:pPr>
      <w:r>
        <w:t>If so, ID space for TCI states in LTM-candidate and serving cell config should be shared</w:t>
      </w:r>
    </w:p>
    <w:p w14:paraId="47432F2A" w14:textId="77777777" w:rsidR="001A78F1" w:rsidRDefault="003B6C45">
      <w:pPr>
        <w:numPr>
          <w:ilvl w:val="1"/>
          <w:numId w:val="31"/>
        </w:numPr>
        <w:tabs>
          <w:tab w:val="clear" w:pos="1440"/>
        </w:tabs>
        <w:rPr>
          <w:lang w:val="en-US"/>
        </w:rPr>
      </w:pPr>
      <w:r>
        <w:t>An LS to RAN2 may be necessary to help their work</w:t>
      </w:r>
    </w:p>
    <w:p w14:paraId="77753B3E" w14:textId="77777777" w:rsidR="001A78F1" w:rsidRDefault="003B6C45">
      <w:pPr>
        <w:rPr>
          <w:lang w:val="en-US"/>
        </w:rPr>
      </w:pPr>
      <w:r>
        <w:rPr>
          <w:noProof/>
          <w:lang w:val="en-US" w:eastAsia="ko-KR"/>
        </w:rPr>
        <w:lastRenderedPageBreak/>
        <w:drawing>
          <wp:inline distT="0" distB="0" distL="0" distR="0" wp14:anchorId="74A5AA73" wp14:editId="1288E10F">
            <wp:extent cx="2493645" cy="2048510"/>
            <wp:effectExtent l="0" t="0" r="1905"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493645" cy="2048510"/>
                    </a:xfrm>
                    <a:prstGeom prst="rect">
                      <a:avLst/>
                    </a:prstGeom>
                    <a:noFill/>
                  </pic:spPr>
                </pic:pic>
              </a:graphicData>
            </a:graphic>
          </wp:inline>
        </w:drawing>
      </w:r>
      <w:r>
        <w:rPr>
          <w:lang w:val="en-US"/>
        </w:rPr>
        <w:t xml:space="preserve">     </w:t>
      </w:r>
      <w:r>
        <w:rPr>
          <w:noProof/>
          <w:lang w:val="en-US" w:eastAsia="ko-KR"/>
        </w:rPr>
        <w:drawing>
          <wp:inline distT="0" distB="0" distL="0" distR="0" wp14:anchorId="282EC9DA" wp14:editId="26027C06">
            <wp:extent cx="2512060" cy="2023745"/>
            <wp:effectExtent l="0" t="0" r="254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図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512060" cy="2023745"/>
                    </a:xfrm>
                    <a:prstGeom prst="rect">
                      <a:avLst/>
                    </a:prstGeom>
                    <a:noFill/>
                  </pic:spPr>
                </pic:pic>
              </a:graphicData>
            </a:graphic>
          </wp:inline>
        </w:drawing>
      </w:r>
    </w:p>
    <w:p w14:paraId="676EA352" w14:textId="77777777" w:rsidR="001A78F1" w:rsidRDefault="001A78F1"/>
    <w:p w14:paraId="1A7C6CEA" w14:textId="77777777" w:rsidR="001A78F1" w:rsidRDefault="003B6C45">
      <w:pPr>
        <w:pStyle w:val="5"/>
        <w:ind w:firstLineChars="0"/>
      </w:pPr>
      <w:r>
        <w:t>[Comments to FL observation for issue 1-1]</w:t>
      </w:r>
    </w:p>
    <w:tbl>
      <w:tblPr>
        <w:tblStyle w:val="8"/>
        <w:tblW w:w="9773" w:type="dxa"/>
        <w:tblLook w:val="04A0" w:firstRow="1" w:lastRow="0" w:firstColumn="1" w:lastColumn="0" w:noHBand="0" w:noVBand="1"/>
      </w:tblPr>
      <w:tblGrid>
        <w:gridCol w:w="1936"/>
        <w:gridCol w:w="7837"/>
      </w:tblGrid>
      <w:tr w:rsidR="001A78F1" w14:paraId="64D83A38"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26B049B"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E9C7F9B" w14:textId="77777777" w:rsidR="001A78F1" w:rsidRDefault="003B6C45">
            <w:pPr>
              <w:rPr>
                <w:lang w:eastAsia="zh-CN"/>
              </w:rPr>
            </w:pPr>
            <w:r>
              <w:rPr>
                <w:lang w:eastAsia="zh-CN"/>
              </w:rPr>
              <w:t>Comment</w:t>
            </w:r>
          </w:p>
        </w:tc>
      </w:tr>
      <w:tr w:rsidR="001A78F1" w14:paraId="0A8C1C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63E592C"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0EFDD3A" w14:textId="77777777" w:rsidR="001A78F1" w:rsidRDefault="003B6C45">
            <w:pPr>
              <w:rPr>
                <w:rFonts w:eastAsia="SimSun"/>
                <w:lang w:eastAsia="zh-CN"/>
              </w:rPr>
            </w:pPr>
            <w:r>
              <w:rPr>
                <w:rFonts w:eastAsia="SimSun"/>
                <w:lang w:eastAsia="zh-CN"/>
              </w:rPr>
              <w:t>The formulation “memory space” is strange. TCI states are activated using “Unified TCI States Activation/Deactivation MAC CE”, LTM/candidate TCI states are activated by “Candidate Cell TCI States Activation/Deactivation MAC CE”. The IE TCI-state and Candidate-TCI-State are also different.</w:t>
            </w:r>
          </w:p>
          <w:p w14:paraId="7D06D7A7" w14:textId="77777777" w:rsidR="001A78F1" w:rsidRDefault="003B6C45">
            <w:pPr>
              <w:rPr>
                <w:rFonts w:eastAsia="SimSun"/>
                <w:lang w:eastAsia="zh-CN"/>
              </w:rPr>
            </w:pPr>
            <w:r>
              <w:rPr>
                <w:rFonts w:eastAsia="SimSun"/>
                <w:lang w:eastAsia="zh-CN"/>
              </w:rPr>
              <w:t>So in all practical aspects, the memory space is split.</w:t>
            </w:r>
          </w:p>
        </w:tc>
      </w:tr>
      <w:tr w:rsidR="001A78F1" w14:paraId="75A4510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BA259"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6D0114A" w14:textId="77777777" w:rsidR="001A78F1" w:rsidRDefault="003B6C45">
            <w:pPr>
              <w:rPr>
                <w:rFonts w:eastAsia="SimSun"/>
                <w:lang w:eastAsia="zh-CN"/>
              </w:rPr>
            </w:pPr>
            <w:r>
              <w:rPr>
                <w:rFonts w:eastAsia="SimSun"/>
                <w:lang w:eastAsia="zh-CN"/>
              </w:rPr>
              <w:t>For the first bullet, we assume this is referred to the current serving cell. If yes, we support Alt1.</w:t>
            </w:r>
          </w:p>
          <w:p w14:paraId="07341F60" w14:textId="77777777" w:rsidR="001A78F1" w:rsidRDefault="003B6C45">
            <w:r>
              <w:rPr>
                <w:rFonts w:eastAsia="SimSun"/>
                <w:lang w:eastAsia="zh-CN"/>
              </w:rPr>
              <w:t>For the second bullet, we assume this referred to the target cell. We agree that a LTM TCI state of the target cell needs to be mapped to a target cell</w:t>
            </w:r>
            <w:r>
              <w:t xml:space="preserve"> TCI state used for legacy BM. Using same ID space will put some constraints on the configuration. We prefer a simpler approach where the mapping can easily be done using the RS information given in QCL-Info, i.e., a LTM TCI state can be mapped to a BM TCI state having the same RS given in the QCL-info. </w:t>
            </w:r>
          </w:p>
        </w:tc>
      </w:tr>
      <w:tr w:rsidR="001A78F1" w14:paraId="223D7F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C591B9"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5743CC0" w14:textId="77777777" w:rsidR="001A78F1" w:rsidRDefault="003B6C45">
            <w:pPr>
              <w:rPr>
                <w:rFonts w:eastAsia="SimSun"/>
                <w:lang w:eastAsia="zh-CN"/>
              </w:rPr>
            </w:pPr>
            <w:r>
              <w:rPr>
                <w:rFonts w:eastAsia="SimSun"/>
                <w:lang w:eastAsia="zh-CN"/>
              </w:rPr>
              <w:t>For first question, we support Alt1. Two separate lists are maintained by UE.</w:t>
            </w:r>
          </w:p>
          <w:p w14:paraId="774B63B8" w14:textId="77777777" w:rsidR="001A78F1" w:rsidRDefault="003B6C45">
            <w:pPr>
              <w:rPr>
                <w:rFonts w:eastAsia="SimSun"/>
                <w:lang w:eastAsia="zh-CN"/>
              </w:rPr>
            </w:pPr>
            <w:r>
              <w:rPr>
                <w:rFonts w:eastAsia="SimSun" w:hint="eastAsia"/>
                <w:lang w:eastAsia="zh-CN"/>
              </w:rPr>
              <w:t>F</w:t>
            </w:r>
            <w:r>
              <w:rPr>
                <w:rFonts w:eastAsia="SimSun"/>
                <w:lang w:eastAsia="zh-CN"/>
              </w:rPr>
              <w:t>or second question, we do not think it is needed. With two separate lists, the TCI state activation is performed separately. We agree with Nokia that a LTM TCI state and a BM TCI state can be regarded as the same if they have the same source RS configuration.</w:t>
            </w:r>
          </w:p>
        </w:tc>
      </w:tr>
      <w:tr w:rsidR="001A78F1" w14:paraId="7A2E52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4212FD"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DDF4820" w14:textId="77777777" w:rsidR="001A78F1" w:rsidRDefault="003B6C45">
            <w:pPr>
              <w:rPr>
                <w:rFonts w:eastAsia="SimSun"/>
                <w:lang w:eastAsia="zh-CN"/>
              </w:rPr>
            </w:pPr>
            <w:r>
              <w:rPr>
                <w:rFonts w:eastAsia="SimSun"/>
                <w:lang w:eastAsia="zh-CN"/>
              </w:rPr>
              <w:t>For Q1, support Alt1. They are two separate capabilities for the max # of activated TCIs</w:t>
            </w:r>
          </w:p>
          <w:p w14:paraId="79DEFA1E" w14:textId="77777777" w:rsidR="001A78F1" w:rsidRDefault="003B6C45">
            <w:pPr>
              <w:rPr>
                <w:rFonts w:eastAsia="SimSun"/>
                <w:lang w:eastAsia="zh-CN"/>
              </w:rPr>
            </w:pPr>
            <w:r>
              <w:rPr>
                <w:rFonts w:eastAsia="SimSun"/>
                <w:lang w:eastAsia="zh-CN"/>
              </w:rPr>
              <w:t>For Q2, yes, the TCI ID activated before CSC will also be activated after CSC, although UE TCI activation behaviours are different</w:t>
            </w:r>
          </w:p>
        </w:tc>
      </w:tr>
      <w:tr w:rsidR="001A78F1" w14:paraId="0AFB8F6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2F2116"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115399C" w14:textId="77777777" w:rsidR="001A78F1" w:rsidRDefault="003B6C45">
            <w:pPr>
              <w:rPr>
                <w:rFonts w:eastAsia="SimSun"/>
                <w:lang w:eastAsia="zh-CN"/>
              </w:rPr>
            </w:pPr>
            <w:r>
              <w:rPr>
                <w:rFonts w:eastAsia="SimSun"/>
                <w:lang w:eastAsia="zh-CN"/>
              </w:rPr>
              <w:t>A simpler approach is to have separate activated TCI state lists for source serving cell TCI states and LTM TCI states. We can discuss in UE capability the maximum size of each list or the two lists jointly.</w:t>
            </w:r>
          </w:p>
          <w:p w14:paraId="364FEFBD" w14:textId="77777777" w:rsidR="001A78F1" w:rsidRDefault="003B6C45">
            <w:pPr>
              <w:rPr>
                <w:rFonts w:eastAsia="SimSun"/>
                <w:lang w:eastAsia="zh-CN"/>
              </w:rPr>
            </w:pPr>
            <w:r>
              <w:rPr>
                <w:rFonts w:eastAsia="SimSun"/>
                <w:lang w:eastAsia="zh-CN"/>
              </w:rPr>
              <w:lastRenderedPageBreak/>
              <w:t>The source serving cell activated TCI states are used (remain active) until CSC, after that they are no longer used.</w:t>
            </w:r>
          </w:p>
          <w:p w14:paraId="33ACE5E0"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308EDC3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FB931C4"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2EB713C1" w14:textId="77777777" w:rsidR="001A78F1" w:rsidRDefault="003B6C45">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main bullet, LTM and legacy BM should be separate procedure and depending on different UE capabilities. The TCI states in those two procedures should not impacted each other. </w:t>
            </w:r>
          </w:p>
          <w:p w14:paraId="407DAE27" w14:textId="77777777" w:rsidR="001A78F1" w:rsidRDefault="003B6C45">
            <w:pPr>
              <w:rPr>
                <w:rFonts w:eastAsia="SimSun"/>
                <w:b/>
                <w:bCs/>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the TCI states activated by MAC CE for the LTM and target cell should not impact the TCI states of the current serving cell before CSC.</w:t>
            </w:r>
          </w:p>
        </w:tc>
      </w:tr>
      <w:tr w:rsidR="001A78F1" w14:paraId="3A1223C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3A41AB3"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9A13F9B" w14:textId="77777777" w:rsidR="001A78F1" w:rsidRDefault="003B6C45">
            <w:pPr>
              <w:rPr>
                <w:rFonts w:eastAsia="SimSun"/>
                <w:lang w:val="en-US" w:eastAsia="zh-CN"/>
              </w:rPr>
            </w:pPr>
            <w:r>
              <w:rPr>
                <w:rFonts w:eastAsia="SimSun" w:hint="eastAsia"/>
                <w:lang w:val="en-US" w:eastAsia="zh-CN"/>
              </w:rPr>
              <w:t>For first bullet, we think that separate TCI state activation process for LTM and legacy BM since different MAC CEs for TCI state activation have been introduced in latest TS 38.321. With this consideration, the second bullet is not an issue anymore.</w:t>
            </w:r>
          </w:p>
        </w:tc>
      </w:tr>
      <w:tr w:rsidR="00181977" w14:paraId="3CF116D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4F47179" w14:textId="77777777" w:rsidR="00181977" w:rsidRDefault="00181977"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10B20E6B" w14:textId="77777777" w:rsidR="00181977" w:rsidRDefault="00181977" w:rsidP="00F4214C">
            <w:pPr>
              <w:rPr>
                <w:rFonts w:eastAsia="SimSun"/>
                <w:lang w:eastAsia="zh-CN"/>
              </w:rPr>
            </w:pPr>
            <w:r>
              <w:rPr>
                <w:rFonts w:eastAsia="SimSun"/>
                <w:lang w:eastAsia="zh-CN"/>
              </w:rPr>
              <w:t>For Q1, we share similar view as Samsung that two separate activated TCI state lists for serving cell TCI states and LTM TCI states is simpler. And in the discussion of UE capability, the maximum size of each list and two lists jointly should be considered.</w:t>
            </w:r>
          </w:p>
          <w:p w14:paraId="19DFE216" w14:textId="77777777" w:rsidR="00181977" w:rsidRPr="006A27E8" w:rsidRDefault="00181977" w:rsidP="00F4214C">
            <w:pPr>
              <w:rPr>
                <w:rFonts w:eastAsia="SimSun"/>
                <w:lang w:eastAsia="zh-CN"/>
              </w:rPr>
            </w:pPr>
            <w:r>
              <w:rPr>
                <w:rFonts w:eastAsia="SimSun"/>
                <w:lang w:eastAsia="zh-CN"/>
              </w:rPr>
              <w:t>For Q2, yes. And fine to send LS to RAN2 with the proposed solution.</w:t>
            </w:r>
          </w:p>
        </w:tc>
      </w:tr>
      <w:tr w:rsidR="001A78F1" w14:paraId="0D4183D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0646CC" w14:textId="216AD108" w:rsidR="001A78F1" w:rsidRPr="00181977"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06F4391A" w14:textId="77777777" w:rsidR="002B30F9" w:rsidRDefault="002B30F9" w:rsidP="002B30F9">
            <w:pPr>
              <w:rPr>
                <w:rFonts w:eastAsia="SimSun"/>
                <w:lang w:eastAsia="zh-CN"/>
              </w:rPr>
            </w:pPr>
            <w:r>
              <w:rPr>
                <w:rFonts w:eastAsia="SimSun"/>
                <w:lang w:eastAsia="zh-CN"/>
              </w:rPr>
              <w:t>For the first bullet, support alt.1.</w:t>
            </w:r>
          </w:p>
          <w:p w14:paraId="73D6A9EB" w14:textId="623F42FB" w:rsidR="001A78F1" w:rsidRDefault="002B30F9" w:rsidP="002B30F9">
            <w:r>
              <w:rPr>
                <w:rFonts w:eastAsia="SimSun"/>
                <w:lang w:eastAsia="zh-CN"/>
              </w:rPr>
              <w:t>About the second bullet, we are not a fun of this feature. The TCI state lists for legacy BM and LTM are separately configured and the TCI state activation MAC CE for LTM and BM might be different. Therefore, we prefer that the TCI states for Rel-18 LTM and legacy BM are activated respectively.</w:t>
            </w:r>
          </w:p>
        </w:tc>
      </w:tr>
      <w:tr w:rsidR="001A78F1" w14:paraId="79D8297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56BEFD4" w14:textId="747CD27A" w:rsidR="001A78F1" w:rsidRDefault="00D87258">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5D564425" w14:textId="77777777" w:rsidR="00D87258" w:rsidRDefault="00D87258" w:rsidP="00D87258">
            <w:pPr>
              <w:rPr>
                <w:rFonts w:eastAsia="SimSun"/>
                <w:lang w:eastAsia="zh-CN"/>
              </w:rPr>
            </w:pPr>
            <w:r>
              <w:rPr>
                <w:rFonts w:eastAsia="SimSun"/>
                <w:lang w:eastAsia="zh-CN"/>
              </w:rPr>
              <w:t>For the first issue, “memory” is a little bit unclear. From UE implementation point of view, the “memory” to store TCI state configuration is definitely shared by all serving cells and candidate cells. Also, UE capability to track beam is also shared among serving cells and candidate cells. For example, if a UE can only track 8 beams from serving cells and neighboring cells in Rel-17 ICBM, the UE should only track at most 8 beams from serving cells and candidate cells in Rel-18 LTM.</w:t>
            </w:r>
          </w:p>
          <w:p w14:paraId="38DC633F" w14:textId="51812199" w:rsidR="001A78F1" w:rsidRDefault="00D87258" w:rsidP="00D87258">
            <w:r>
              <w:rPr>
                <w:rFonts w:eastAsia="SimSun"/>
                <w:lang w:eastAsia="zh-CN"/>
              </w:rPr>
              <w:t>For the second issue, it is RAN2 issue? Even UE capability should consider LTM TCI state and legacy TCI state as similar concept, it doesn’t mean that the activation mechanism is the same signaling. Network ensure activate TCI states limit and RAN2 can design the signaling to make sure the management from Network is efficient, if possible.</w:t>
            </w:r>
          </w:p>
        </w:tc>
      </w:tr>
      <w:tr w:rsidR="00D56840" w14:paraId="627E125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BAF824" w14:textId="49E44450" w:rsidR="00D56840" w:rsidRDefault="00D56840" w:rsidP="00D56840">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51D8415" w14:textId="77777777" w:rsidR="00D56840" w:rsidRDefault="00D56840" w:rsidP="00D56840">
            <w:pPr>
              <w:rPr>
                <w:rFonts w:eastAsia="SimSun"/>
                <w:lang w:eastAsia="zh-CN"/>
              </w:rPr>
            </w:pPr>
            <w:r w:rsidRPr="00A17C8A">
              <w:rPr>
                <w:rFonts w:eastAsia="SimSun" w:hint="eastAsia"/>
                <w:lang w:eastAsia="zh-CN"/>
              </w:rPr>
              <w:t>F</w:t>
            </w:r>
            <w:r w:rsidRPr="00A17C8A">
              <w:rPr>
                <w:rFonts w:eastAsia="SimSun"/>
                <w:lang w:eastAsia="zh-CN"/>
              </w:rPr>
              <w:t xml:space="preserve">or </w:t>
            </w:r>
            <w:r>
              <w:rPr>
                <w:rFonts w:eastAsia="SimSun"/>
                <w:lang w:eastAsia="zh-CN"/>
              </w:rPr>
              <w:t>Q1, Alt1 is preferred.</w:t>
            </w:r>
          </w:p>
          <w:p w14:paraId="43CE757D" w14:textId="6860FD5B" w:rsidR="00D56840" w:rsidRDefault="00D56840" w:rsidP="00D56840">
            <w:r>
              <w:rPr>
                <w:rFonts w:eastAsia="SimSun"/>
                <w:lang w:eastAsia="zh-CN"/>
              </w:rPr>
              <w:t xml:space="preserve">For Q2, we think it is beneficial that the </w:t>
            </w:r>
            <w:r w:rsidRPr="00065827">
              <w:t>MAC CE activating TCI state(s) for LTM also activate</w:t>
            </w:r>
            <w:r>
              <w:t>s</w:t>
            </w:r>
            <w:r w:rsidRPr="00065827">
              <w:t xml:space="preserve"> TCI state(s) for legacy BM</w:t>
            </w:r>
            <w:r>
              <w:t>. Some restrictions on the TCI state IDs would be required.</w:t>
            </w:r>
          </w:p>
        </w:tc>
      </w:tr>
      <w:tr w:rsidR="005E4D52" w14:paraId="6F45604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92EDA6" w14:textId="71C51C80" w:rsidR="005E4D52" w:rsidRDefault="005E4D52" w:rsidP="005E4D52">
            <w:pPr>
              <w:rPr>
                <w:rFonts w:eastAsia="SimSun"/>
                <w:lang w:eastAsia="zh-CN"/>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34B3C2CF" w14:textId="31E3449A" w:rsidR="005E4D52" w:rsidRDefault="005E4D52" w:rsidP="005E4D52">
            <w:r>
              <w:rPr>
                <w:rFonts w:eastAsia="Malgun Gothic" w:hint="eastAsia"/>
                <w:lang w:eastAsia="ko-KR"/>
              </w:rPr>
              <w:t xml:space="preserve">Similar understanding with ZTE and </w:t>
            </w:r>
            <w:r>
              <w:rPr>
                <w:rFonts w:eastAsia="Malgun Gothic"/>
                <w:lang w:eastAsia="ko-KR"/>
              </w:rPr>
              <w:t>handling the number of TCI states for the corresponding case can follow the legacy manner.</w:t>
            </w:r>
          </w:p>
        </w:tc>
      </w:tr>
      <w:tr w:rsidR="00855F71" w14:paraId="4B430C5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38C79C2" w14:textId="749F128A" w:rsidR="00855F71" w:rsidRDefault="00855F71" w:rsidP="00855F7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15971CEA" w14:textId="77777777" w:rsidR="00855F71" w:rsidRDefault="00855F71" w:rsidP="00855F71">
            <w:r>
              <w:t>For Q1, we also prefer to maintain two separate TCI lists. (i.e. Alt 1).</w:t>
            </w:r>
          </w:p>
          <w:p w14:paraId="4F27F732" w14:textId="613CFC52" w:rsidR="00855F71" w:rsidRDefault="00855F71" w:rsidP="00855F71">
            <w:r>
              <w:lastRenderedPageBreak/>
              <w:t xml:space="preserve">For Q2, in current running CR of 38.321, it is already the case that two different MAC CE designs are suggested, one for </w:t>
            </w:r>
            <w:r w:rsidRPr="00612D24">
              <w:t>Candidate Cell TCI States Activation/Deactivation MAC CE</w:t>
            </w:r>
            <w:r>
              <w:t xml:space="preserve"> (section 6.1.3.xz), and one for legacy BM TCI state (section 6.1.3.47 </w:t>
            </w:r>
            <w:r w:rsidRPr="00E87D15">
              <w:rPr>
                <w:noProof/>
              </w:rPr>
              <w:t>Unified TCI States Activation/Deactivation MAC CE</w:t>
            </w:r>
            <w:r>
              <w:t xml:space="preserve">). We can leave RAN2 to finish its design. No LS is needed.   </w:t>
            </w:r>
          </w:p>
        </w:tc>
      </w:tr>
      <w:tr w:rsidR="00F61F1A" w14:paraId="504FAACD"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5CF52AE" w14:textId="77777777" w:rsidR="00F61F1A" w:rsidRPr="00181977" w:rsidRDefault="00F61F1A" w:rsidP="008316ED">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5DA3BE64" w14:textId="77777777" w:rsidR="00F61F1A" w:rsidRDefault="00F61F1A" w:rsidP="008316ED">
            <w:pPr>
              <w:rPr>
                <w:rFonts w:eastAsia="SimSun"/>
                <w:lang w:eastAsia="zh-CN"/>
              </w:rPr>
            </w:pPr>
            <w:r>
              <w:rPr>
                <w:rFonts w:eastAsia="SimSun"/>
                <w:lang w:eastAsia="zh-CN"/>
              </w:rPr>
              <w:t xml:space="preserve">For Q1, our understanding is Alt 1. We think activation/deactivation of TCI state for LTM and intra cell BM are independent. </w:t>
            </w:r>
            <w:proofErr w:type="spellStart"/>
            <w:r>
              <w:rPr>
                <w:rFonts w:eastAsia="SimSun"/>
                <w:lang w:eastAsia="zh-CN"/>
              </w:rPr>
              <w:t>gNB</w:t>
            </w:r>
            <w:proofErr w:type="spellEnd"/>
            <w:r>
              <w:rPr>
                <w:rFonts w:eastAsia="SimSun"/>
                <w:lang w:eastAsia="zh-CN"/>
              </w:rPr>
              <w:t xml:space="preserve"> should ensure UE is not activated more than the supported number of LTM TCI and legacy TCI state reported by UE. </w:t>
            </w:r>
          </w:p>
          <w:p w14:paraId="6DCBF2B8" w14:textId="77777777" w:rsidR="00F61F1A" w:rsidRDefault="00F61F1A" w:rsidP="008316ED">
            <w:pPr>
              <w:rPr>
                <w:rFonts w:eastAsia="SimSun"/>
                <w:lang w:eastAsia="zh-CN"/>
              </w:rPr>
            </w:pPr>
            <w:r>
              <w:rPr>
                <w:rFonts w:eastAsia="SimSun" w:hint="eastAsia"/>
                <w:lang w:eastAsia="zh-CN"/>
              </w:rPr>
              <w:t>F</w:t>
            </w:r>
            <w:r>
              <w:rPr>
                <w:rFonts w:eastAsia="SimSun"/>
                <w:lang w:eastAsia="zh-CN"/>
              </w:rPr>
              <w:t xml:space="preserve">or Q2, as far as I remember, the activation MAC CE </w:t>
            </w:r>
            <w:r>
              <w:rPr>
                <w:rFonts w:eastAsia="SimSun" w:hint="eastAsia"/>
                <w:lang w:eastAsia="zh-CN"/>
              </w:rPr>
              <w:t>for</w:t>
            </w:r>
            <w:r>
              <w:rPr>
                <w:rFonts w:eastAsia="SimSun"/>
                <w:lang w:eastAsia="zh-CN"/>
              </w:rPr>
              <w:t xml:space="preserve"> candidate cell and serving cell are different according to running CR of 38.321</w:t>
            </w:r>
          </w:p>
          <w:p w14:paraId="442B685E" w14:textId="77777777" w:rsidR="00F61F1A" w:rsidRPr="005214C3" w:rsidRDefault="00F61F1A" w:rsidP="008316ED">
            <w:pPr>
              <w:rPr>
                <w:rFonts w:eastAsia="SimSun"/>
                <w:lang w:eastAsia="zh-CN"/>
              </w:rPr>
            </w:pPr>
          </w:p>
        </w:tc>
      </w:tr>
      <w:tr w:rsidR="00DC141A" w14:paraId="45A080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63D0A8B" w14:textId="50040F46"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46CAC4A6" w14:textId="77777777" w:rsidR="00DC141A" w:rsidRDefault="00DC141A" w:rsidP="00DC141A">
            <w:pPr>
              <w:rPr>
                <w:rFonts w:eastAsia="SimSun"/>
                <w:lang w:eastAsia="zh-CN"/>
              </w:rPr>
            </w:pPr>
            <w:r>
              <w:rPr>
                <w:rFonts w:eastAsia="SimSun"/>
                <w:lang w:eastAsia="zh-CN"/>
              </w:rPr>
              <w:t>For the first question, since the TCI states for LTM are separately configured, the LTM TCI state activation should not impact the legacy TCI states. On the other hand, TCI state activation/deactivation for beam management is not supported in legacy, we are not sure the applied use cases for this bullet.</w:t>
            </w:r>
          </w:p>
          <w:p w14:paraId="4ECA6564" w14:textId="6BE6F46F" w:rsidR="00DC141A" w:rsidRDefault="00DC141A" w:rsidP="00DC141A">
            <w:pPr>
              <w:rPr>
                <w:lang w:eastAsia="zh-CN"/>
              </w:rPr>
            </w:pPr>
            <w:r>
              <w:rPr>
                <w:rFonts w:eastAsia="SimSun"/>
                <w:lang w:eastAsia="zh-CN"/>
              </w:rPr>
              <w:t>For the second question, similar with Q1, TCI state activation/deactivation for beam management is not supported in legacy, further clarification is needed.</w:t>
            </w:r>
          </w:p>
        </w:tc>
      </w:tr>
      <w:tr w:rsidR="00DC141A" w14:paraId="661EE5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7159AD"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4C8A0642" w14:textId="77777777" w:rsidR="00DC141A" w:rsidRDefault="00DC141A" w:rsidP="00DC141A">
            <w:pPr>
              <w:rPr>
                <w:rFonts w:eastAsia="SimSun"/>
                <w:lang w:eastAsia="zh-CN"/>
              </w:rPr>
            </w:pPr>
          </w:p>
        </w:tc>
      </w:tr>
      <w:tr w:rsidR="00DC141A" w14:paraId="14881D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A5AED5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D4FAC0D" w14:textId="77777777" w:rsidR="00DC141A" w:rsidRDefault="00DC141A" w:rsidP="00DC141A"/>
        </w:tc>
      </w:tr>
      <w:tr w:rsidR="00DC141A" w14:paraId="6C4C92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EE17B3"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D101041" w14:textId="77777777" w:rsidR="00DC141A" w:rsidRDefault="00DC141A" w:rsidP="00DC141A">
            <w:pPr>
              <w:rPr>
                <w:rFonts w:eastAsia="SimSun"/>
                <w:lang w:val="en-US" w:eastAsia="zh-CN"/>
              </w:rPr>
            </w:pPr>
          </w:p>
        </w:tc>
      </w:tr>
      <w:tr w:rsidR="00DC141A" w14:paraId="2B42F9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0A9F41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305A977" w14:textId="77777777" w:rsidR="00DC141A" w:rsidRDefault="00DC141A" w:rsidP="00DC141A">
            <w:pPr>
              <w:rPr>
                <w:rFonts w:eastAsia="SimSun"/>
                <w:lang w:eastAsia="zh-CN"/>
              </w:rPr>
            </w:pPr>
          </w:p>
        </w:tc>
      </w:tr>
      <w:tr w:rsidR="00DC141A" w14:paraId="79F759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37A955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C03D2A" w14:textId="77777777" w:rsidR="00DC141A" w:rsidRDefault="00DC141A" w:rsidP="00DC141A">
            <w:pPr>
              <w:rPr>
                <w:rFonts w:eastAsia="SimSun"/>
                <w:lang w:eastAsia="zh-CN"/>
              </w:rPr>
            </w:pPr>
          </w:p>
        </w:tc>
      </w:tr>
    </w:tbl>
    <w:p w14:paraId="2125539E" w14:textId="77777777" w:rsidR="001A78F1" w:rsidRDefault="001A78F1">
      <w:pPr>
        <w:snapToGrid/>
        <w:spacing w:after="0" w:afterAutospacing="0"/>
        <w:jc w:val="left"/>
        <w:rPr>
          <w:rFonts w:ascii="Calibri" w:hAnsi="Calibri" w:cs="Calibri"/>
          <w:color w:val="FF0000"/>
          <w:sz w:val="22"/>
          <w:szCs w:val="22"/>
          <w:lang w:eastAsia="en-US"/>
        </w:rPr>
      </w:pPr>
    </w:p>
    <w:p w14:paraId="30058B79" w14:textId="77777777" w:rsidR="001A78F1" w:rsidRDefault="001A78F1">
      <w:pPr>
        <w:rPr>
          <w:lang w:val="en-US"/>
        </w:rPr>
      </w:pPr>
    </w:p>
    <w:p w14:paraId="5FC467D6" w14:textId="77777777" w:rsidR="001A78F1" w:rsidRDefault="003B6C45">
      <w:pPr>
        <w:pStyle w:val="6"/>
      </w:pPr>
      <w:r>
        <w:t>Issue 1-2: Management and interaction within Rel-18 LTM</w:t>
      </w:r>
    </w:p>
    <w:p w14:paraId="0CD07681" w14:textId="77777777" w:rsidR="001A78F1" w:rsidRDefault="003B6C45">
      <w:pPr>
        <w:numPr>
          <w:ilvl w:val="0"/>
          <w:numId w:val="32"/>
        </w:numPr>
        <w:tabs>
          <w:tab w:val="left" w:pos="720"/>
        </w:tabs>
        <w:rPr>
          <w:lang w:val="en-US"/>
        </w:rPr>
      </w:pPr>
      <w:r>
        <w:t>How the newly indicated TCI state(s) overwrite the previously activated TCI states</w:t>
      </w:r>
    </w:p>
    <w:p w14:paraId="345EECB5" w14:textId="77777777" w:rsidR="001A78F1" w:rsidRDefault="003B6C45">
      <w:pPr>
        <w:numPr>
          <w:ilvl w:val="1"/>
          <w:numId w:val="32"/>
        </w:numPr>
        <w:tabs>
          <w:tab w:val="left" w:pos="1440"/>
        </w:tabs>
        <w:rPr>
          <w:lang w:val="en-US"/>
        </w:rPr>
      </w:pPr>
      <w:r>
        <w:rPr>
          <w:lang w:val="en-US"/>
        </w:rPr>
        <w:t>The easiest approach is:</w:t>
      </w:r>
    </w:p>
    <w:p w14:paraId="38ABBE49" w14:textId="77777777" w:rsidR="001A78F1" w:rsidRDefault="003B6C45">
      <w:pPr>
        <w:numPr>
          <w:ilvl w:val="2"/>
          <w:numId w:val="32"/>
        </w:numPr>
        <w:rPr>
          <w:i/>
          <w:iCs/>
          <w:lang w:val="en-US"/>
        </w:rPr>
      </w:pPr>
      <w:r>
        <w:rPr>
          <w:i/>
          <w:iCs/>
          <w:lang w:val="en-US"/>
        </w:rPr>
        <w:t>When UE receives a MAC CE to activate TCI states for candidate cells, all TCI states previously activated for candidate cells are deactivated</w:t>
      </w:r>
    </w:p>
    <w:p w14:paraId="2FAFCAE4" w14:textId="77777777" w:rsidR="001A78F1" w:rsidRDefault="003B6C45">
      <w:pPr>
        <w:numPr>
          <w:ilvl w:val="3"/>
          <w:numId w:val="32"/>
        </w:numPr>
        <w:tabs>
          <w:tab w:val="left" w:pos="2880"/>
        </w:tabs>
        <w:rPr>
          <w:i/>
          <w:iCs/>
          <w:lang w:val="en-US"/>
        </w:rPr>
      </w:pPr>
      <w:r>
        <w:rPr>
          <w:i/>
          <w:iCs/>
          <w:lang w:val="en-US"/>
        </w:rPr>
        <w:t>Note: This behaviour is independent from the number of:</w:t>
      </w:r>
    </w:p>
    <w:p w14:paraId="0607548A" w14:textId="77777777" w:rsidR="001A78F1" w:rsidRDefault="003B6C45">
      <w:pPr>
        <w:numPr>
          <w:ilvl w:val="4"/>
          <w:numId w:val="32"/>
        </w:numPr>
        <w:tabs>
          <w:tab w:val="left" w:pos="3600"/>
        </w:tabs>
        <w:rPr>
          <w:i/>
          <w:iCs/>
          <w:lang w:val="en-US"/>
        </w:rPr>
      </w:pPr>
      <w:r>
        <w:rPr>
          <w:i/>
          <w:iCs/>
          <w:lang w:val="en-US"/>
        </w:rPr>
        <w:t>TCI states UE is capable of</w:t>
      </w:r>
    </w:p>
    <w:p w14:paraId="6242DF17" w14:textId="77777777" w:rsidR="001A78F1" w:rsidRDefault="003B6C45">
      <w:pPr>
        <w:numPr>
          <w:ilvl w:val="4"/>
          <w:numId w:val="32"/>
        </w:numPr>
        <w:tabs>
          <w:tab w:val="left" w:pos="3600"/>
        </w:tabs>
        <w:rPr>
          <w:i/>
          <w:iCs/>
          <w:lang w:val="en-US"/>
        </w:rPr>
      </w:pPr>
      <w:r>
        <w:rPr>
          <w:i/>
          <w:iCs/>
          <w:lang w:val="en-US"/>
        </w:rPr>
        <w:t>TCI states to be activated</w:t>
      </w:r>
    </w:p>
    <w:p w14:paraId="3A754E99" w14:textId="77777777" w:rsidR="001A78F1" w:rsidRDefault="003B6C45">
      <w:pPr>
        <w:numPr>
          <w:ilvl w:val="4"/>
          <w:numId w:val="32"/>
        </w:numPr>
        <w:tabs>
          <w:tab w:val="left" w:pos="3600"/>
        </w:tabs>
        <w:rPr>
          <w:i/>
          <w:iCs/>
          <w:lang w:val="en-US"/>
        </w:rPr>
      </w:pPr>
      <w:r>
        <w:rPr>
          <w:i/>
          <w:iCs/>
          <w:lang w:val="en-US"/>
        </w:rPr>
        <w:t xml:space="preserve">TCI states previously activated </w:t>
      </w:r>
    </w:p>
    <w:p w14:paraId="415503DF" w14:textId="77777777" w:rsidR="001A78F1" w:rsidRDefault="003B6C45">
      <w:pPr>
        <w:numPr>
          <w:ilvl w:val="3"/>
          <w:numId w:val="32"/>
        </w:numPr>
        <w:tabs>
          <w:tab w:val="left" w:pos="2880"/>
        </w:tabs>
        <w:rPr>
          <w:i/>
          <w:iCs/>
          <w:lang w:val="en-US"/>
        </w:rPr>
      </w:pPr>
      <w:r>
        <w:rPr>
          <w:i/>
          <w:iCs/>
          <w:lang w:val="en-US"/>
        </w:rPr>
        <w:t>Note: it is assumed that gNB will never activate TCI states more than UE capability</w:t>
      </w:r>
    </w:p>
    <w:p w14:paraId="75825601" w14:textId="77777777" w:rsidR="001A78F1" w:rsidRDefault="003B6C45">
      <w:pPr>
        <w:numPr>
          <w:ilvl w:val="2"/>
          <w:numId w:val="32"/>
        </w:numPr>
        <w:rPr>
          <w:i/>
          <w:iCs/>
          <w:lang w:val="en-US"/>
        </w:rPr>
      </w:pPr>
      <w:r>
        <w:rPr>
          <w:i/>
          <w:iCs/>
          <w:lang w:val="en-US"/>
        </w:rPr>
        <w:t xml:space="preserve">If alt 2 in issue 1-1 is taken, then the TCI states activated for legacy BM are also deactivated. </w:t>
      </w:r>
    </w:p>
    <w:p w14:paraId="242A55F5" w14:textId="77777777" w:rsidR="001A78F1" w:rsidRDefault="003B6C45">
      <w:pPr>
        <w:rPr>
          <w:lang w:val="en-US"/>
        </w:rPr>
      </w:pPr>
      <w:r>
        <w:rPr>
          <w:lang w:val="en-US"/>
        </w:rPr>
        <w:t xml:space="preserve">On the other hand, one company has a proposal to flexibly consider the solution depending the number of activated TCI states and UE capability. FL recommendation is firstly check if the FL view (in italic above) works or not. </w:t>
      </w:r>
    </w:p>
    <w:p w14:paraId="07305992" w14:textId="77777777" w:rsidR="001A78F1" w:rsidRDefault="001A78F1">
      <w:pPr>
        <w:rPr>
          <w:b/>
          <w:bCs/>
          <w:u w:val="single"/>
        </w:rPr>
      </w:pPr>
    </w:p>
    <w:p w14:paraId="64E8E70A" w14:textId="77777777" w:rsidR="001A78F1" w:rsidRDefault="003B6C45">
      <w:pPr>
        <w:pStyle w:val="5"/>
      </w:pPr>
      <w:r>
        <w:lastRenderedPageBreak/>
        <w:t>[Comments to FL observation for issue 1-2]</w:t>
      </w:r>
    </w:p>
    <w:tbl>
      <w:tblPr>
        <w:tblStyle w:val="8"/>
        <w:tblW w:w="9773" w:type="dxa"/>
        <w:tblLook w:val="04A0" w:firstRow="1" w:lastRow="0" w:firstColumn="1" w:lastColumn="0" w:noHBand="0" w:noVBand="1"/>
      </w:tblPr>
      <w:tblGrid>
        <w:gridCol w:w="1936"/>
        <w:gridCol w:w="7837"/>
      </w:tblGrid>
      <w:tr w:rsidR="001A78F1" w14:paraId="001E947E"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5F462E4"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B82B320" w14:textId="77777777" w:rsidR="001A78F1" w:rsidRDefault="003B6C45">
            <w:pPr>
              <w:rPr>
                <w:lang w:eastAsia="zh-CN"/>
              </w:rPr>
            </w:pPr>
            <w:r>
              <w:rPr>
                <w:lang w:eastAsia="zh-CN"/>
              </w:rPr>
              <w:t>Comment</w:t>
            </w:r>
          </w:p>
        </w:tc>
      </w:tr>
      <w:tr w:rsidR="001A78F1" w14:paraId="68345F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334C4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B02744C" w14:textId="77777777" w:rsidR="001A78F1" w:rsidRDefault="003B6C45">
            <w:pPr>
              <w:rPr>
                <w:rFonts w:eastAsia="SimSun"/>
                <w:lang w:eastAsia="zh-CN"/>
              </w:rPr>
            </w:pPr>
            <w:r>
              <w:rPr>
                <w:rFonts w:eastAsia="SimSun"/>
                <w:lang w:eastAsia="zh-CN"/>
              </w:rPr>
              <w:t xml:space="preserve">The simplest approach is fine. It follows legacy. </w:t>
            </w:r>
          </w:p>
        </w:tc>
      </w:tr>
      <w:tr w:rsidR="001A78F1" w14:paraId="43366B9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DADF1"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546CC1F" w14:textId="77777777" w:rsidR="001A78F1" w:rsidRDefault="003B6C45">
            <w:pPr>
              <w:rPr>
                <w:rFonts w:eastAsia="SimSun"/>
                <w:lang w:eastAsia="zh-CN"/>
              </w:rPr>
            </w:pPr>
            <w:r>
              <w:rPr>
                <w:rFonts w:eastAsia="SimSun"/>
                <w:lang w:eastAsia="zh-CN"/>
              </w:rPr>
              <w:t xml:space="preserve">Well, this depends on whether a single Candidate Cell TCI States Activation/Deactivation MAC CE is allowed to activate TCI states of more than one candidate cell or not. </w:t>
            </w:r>
          </w:p>
          <w:p w14:paraId="28118560" w14:textId="77777777" w:rsidR="001A78F1" w:rsidRDefault="003B6C45">
            <w:pPr>
              <w:rPr>
                <w:rFonts w:eastAsia="SimSun"/>
                <w:lang w:eastAsia="zh-CN"/>
              </w:rPr>
            </w:pPr>
            <w:r>
              <w:rPr>
                <w:rFonts w:eastAsia="SimSun"/>
                <w:lang w:eastAsia="zh-CN"/>
              </w:rPr>
              <w:t xml:space="preserve">If a single Candidate Cell TCI States Activation/Deactivation MAC CE is allowed to activate TCI state of only one candidate cell then we don’t support the above proposal as this will be very inefficient and defeats the whole purpose of allowing activation of multiple candidate cells. A TCI activation for a candidate cell should not deactivate the active TCI states of a different candidate cell. This was never supported in the legacy. </w:t>
            </w:r>
          </w:p>
        </w:tc>
      </w:tr>
      <w:tr w:rsidR="001A78F1" w14:paraId="4A276BE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B920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1ACB84F" w14:textId="77777777" w:rsidR="001A78F1" w:rsidRDefault="003B6C45">
            <w:pPr>
              <w:rPr>
                <w:rFonts w:eastAsia="SimSun"/>
                <w:lang w:eastAsia="zh-CN"/>
              </w:rPr>
            </w:pPr>
            <w:r>
              <w:rPr>
                <w:rFonts w:eastAsia="SimSun" w:hint="eastAsia"/>
                <w:lang w:eastAsia="zh-CN"/>
              </w:rPr>
              <w:t>N</w:t>
            </w:r>
            <w:r>
              <w:rPr>
                <w:rFonts w:eastAsia="SimSun"/>
                <w:lang w:eastAsia="zh-CN"/>
              </w:rPr>
              <w:t>o new rule is needed. Legacy rule is applied.</w:t>
            </w:r>
          </w:p>
        </w:tc>
      </w:tr>
      <w:tr w:rsidR="001A78F1" w14:paraId="417D08D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3D935"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4290A0FE" w14:textId="77777777" w:rsidR="001A78F1" w:rsidRDefault="003B6C45">
            <w:pPr>
              <w:rPr>
                <w:rFonts w:eastAsia="SimSun"/>
                <w:lang w:eastAsia="zh-CN"/>
              </w:rPr>
            </w:pPr>
            <w:r>
              <w:t>Support</w:t>
            </w:r>
          </w:p>
        </w:tc>
      </w:tr>
      <w:tr w:rsidR="001A78F1" w14:paraId="3F772C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C8EE67"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B6EDE80" w14:textId="77777777" w:rsidR="001A78F1" w:rsidRDefault="003B6C45">
            <w:pPr>
              <w:rPr>
                <w:rFonts w:eastAsia="SimSun"/>
                <w:lang w:eastAsia="zh-CN"/>
              </w:rPr>
            </w:pPr>
            <w:r>
              <w:rPr>
                <w:rFonts w:eastAsia="SimSun"/>
                <w:lang w:eastAsia="zh-CN"/>
              </w:rPr>
              <w:t>As described earlier:</w:t>
            </w:r>
          </w:p>
          <w:p w14:paraId="475AC2B8"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7FECEE19"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566BFF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9F0D287"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06C958F7" w14:textId="77777777" w:rsidR="001A78F1" w:rsidRDefault="003B6C45">
            <w:pPr>
              <w:rPr>
                <w:rFonts w:eastAsia="SimSun"/>
                <w:b/>
                <w:bCs/>
                <w:lang w:eastAsia="zh-CN"/>
              </w:rPr>
            </w:pPr>
            <w:r>
              <w:rPr>
                <w:rFonts w:eastAsia="SimSun"/>
                <w:lang w:eastAsia="zh-CN"/>
              </w:rPr>
              <w:t xml:space="preserve">It can follow the legacy behaviour. </w:t>
            </w:r>
          </w:p>
        </w:tc>
      </w:tr>
      <w:tr w:rsidR="001A78F1" w14:paraId="218AFCC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1E038F6"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11F5E626" w14:textId="77777777" w:rsidR="001A78F1" w:rsidRDefault="003B6C45">
            <w:pPr>
              <w:rPr>
                <w:rFonts w:eastAsia="SimSun"/>
                <w:b/>
                <w:bCs/>
                <w:lang w:eastAsia="zh-CN"/>
              </w:rPr>
            </w:pPr>
            <w:r>
              <w:t>Support UE follows the legacy rules.</w:t>
            </w:r>
          </w:p>
        </w:tc>
      </w:tr>
      <w:tr w:rsidR="001A78F1" w14:paraId="5199024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110968"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4A2B8D0" w14:textId="77777777" w:rsidR="001A78F1" w:rsidRDefault="003B6C45">
            <w:pPr>
              <w:rPr>
                <w:rFonts w:eastAsia="SimSun"/>
                <w:lang w:val="en-US" w:eastAsia="zh-CN"/>
              </w:rPr>
            </w:pPr>
            <w:r>
              <w:rPr>
                <w:rFonts w:eastAsia="SimSun" w:hint="eastAsia"/>
                <w:lang w:val="en-US" w:eastAsia="zh-CN"/>
              </w:rPr>
              <w:t xml:space="preserve">Actually, a MAC CE can perform activating or deactivating operation on a TCI state. Following the logic, we think that we only need to care </w:t>
            </w:r>
            <w:r>
              <w:rPr>
                <w:rFonts w:eastAsia="SimSun"/>
                <w:lang w:val="en-US" w:eastAsia="zh-CN"/>
              </w:rPr>
              <w:t xml:space="preserve">activation or deactivation of TCI states </w:t>
            </w:r>
            <w:r>
              <w:rPr>
                <w:rFonts w:eastAsia="SimSun" w:hint="eastAsia"/>
                <w:lang w:val="en-US" w:eastAsia="zh-CN"/>
              </w:rPr>
              <w:t>for</w:t>
            </w:r>
            <w:r>
              <w:rPr>
                <w:rFonts w:eastAsia="SimSun"/>
                <w:lang w:val="en-US" w:eastAsia="zh-CN"/>
              </w:rPr>
              <w:t xml:space="preserve"> candidate cells by</w:t>
            </w:r>
            <w:r>
              <w:rPr>
                <w:rFonts w:eastAsia="SimSun" w:hint="eastAsia"/>
                <w:lang w:val="en-US" w:eastAsia="zh-CN"/>
              </w:rPr>
              <w:t xml:space="preserve"> new</w:t>
            </w:r>
            <w:r>
              <w:rPr>
                <w:rFonts w:eastAsia="SimSun"/>
                <w:lang w:val="en-US" w:eastAsia="zh-CN"/>
              </w:rPr>
              <w:t xml:space="preserve"> MAC CE</w:t>
            </w:r>
            <w:r>
              <w:rPr>
                <w:rFonts w:eastAsia="SimSun" w:hint="eastAsia"/>
                <w:lang w:val="en-US" w:eastAsia="zh-CN"/>
              </w:rPr>
              <w:t>, without considering whether to need to deactivate previous activated all TCI states. It is natural behavior that a new MAC CE can update status of TCI states for candidate cell, but not involve how to handle previous TCI states for candidate cell.</w:t>
            </w:r>
          </w:p>
        </w:tc>
      </w:tr>
      <w:tr w:rsidR="00837A8F" w14:paraId="01B12A74"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F8CA75" w14:textId="77777777" w:rsidR="00837A8F" w:rsidRDefault="00837A8F"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647BEFF3" w14:textId="77777777" w:rsidR="00837A8F" w:rsidRDefault="00837A8F" w:rsidP="00F4214C">
            <w:pPr>
              <w:rPr>
                <w:rFonts w:eastAsia="SimSun"/>
                <w:b/>
                <w:bCs/>
                <w:lang w:eastAsia="zh-CN"/>
              </w:rPr>
            </w:pPr>
            <w:r>
              <w:rPr>
                <w:rFonts w:eastAsia="SimSun"/>
                <w:lang w:eastAsia="zh-CN"/>
              </w:rPr>
              <w:t xml:space="preserve">From our understanding, this proposal only focuses on the activation status of LTM TCI states. And we are fine with it.   </w:t>
            </w:r>
          </w:p>
        </w:tc>
      </w:tr>
      <w:tr w:rsidR="001A78F1" w14:paraId="01550A7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4B64A35" w14:textId="67AAD75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64436A13" w14:textId="77777777" w:rsidR="002B30F9" w:rsidRDefault="002B30F9" w:rsidP="002B30F9">
            <w:pPr>
              <w:rPr>
                <w:rFonts w:eastAsia="SimSun"/>
                <w:lang w:eastAsia="zh-CN"/>
              </w:rPr>
            </w:pPr>
            <w:r>
              <w:rPr>
                <w:rFonts w:eastAsia="SimSun"/>
                <w:lang w:eastAsia="zh-CN"/>
              </w:rPr>
              <w:t>Support the approach in the FL proposal.</w:t>
            </w:r>
          </w:p>
          <w:p w14:paraId="094954D0" w14:textId="77777777" w:rsidR="002B30F9" w:rsidRDefault="002B30F9" w:rsidP="002B30F9">
            <w:pPr>
              <w:spacing w:after="0" w:afterAutospacing="0"/>
              <w:rPr>
                <w:rFonts w:eastAsia="SimSun"/>
                <w:lang w:eastAsia="zh-CN"/>
              </w:rPr>
            </w:pPr>
            <w:r>
              <w:rPr>
                <w:rFonts w:eastAsia="SimSun"/>
                <w:lang w:eastAsia="zh-CN"/>
              </w:rPr>
              <w:t>About NOKIA’s concern, we have the following agreement in last meeting.</w:t>
            </w:r>
          </w:p>
          <w:p w14:paraId="5D477758" w14:textId="77777777" w:rsidR="002B30F9" w:rsidRDefault="002B30F9" w:rsidP="002B30F9">
            <w:pPr>
              <w:spacing w:after="0" w:afterAutospacing="0"/>
              <w:rPr>
                <w:rFonts w:eastAsia="SimSun"/>
                <w:sz w:val="20"/>
                <w:lang w:eastAsia="zh-CN"/>
              </w:rPr>
            </w:pPr>
            <w:r>
              <w:rPr>
                <w:rFonts w:eastAsia="SimSun"/>
                <w:sz w:val="20"/>
                <w:highlight w:val="green"/>
                <w:lang w:eastAsia="zh-CN"/>
              </w:rPr>
              <w:t>114 Agreement</w:t>
            </w:r>
          </w:p>
          <w:p w14:paraId="19BA4543" w14:textId="77777777" w:rsidR="002B30F9" w:rsidRDefault="002B30F9" w:rsidP="002B30F9">
            <w:pPr>
              <w:numPr>
                <w:ilvl w:val="0"/>
                <w:numId w:val="53"/>
              </w:numPr>
              <w:spacing w:after="0" w:afterAutospacing="0"/>
              <w:rPr>
                <w:rFonts w:eastAsia="SimSun"/>
                <w:sz w:val="20"/>
                <w:lang w:eastAsia="zh-CN"/>
              </w:rPr>
            </w:pPr>
            <w:r>
              <w:rPr>
                <w:rFonts w:eastAsia="SimSun"/>
                <w:sz w:val="20"/>
                <w:lang w:eastAsia="zh-CN"/>
              </w:rPr>
              <w:t>TCI state activation by MAC CE before cell switch command for one or more than one candidate cells is allowed</w:t>
            </w:r>
          </w:p>
          <w:p w14:paraId="19FFCA19" w14:textId="77777777" w:rsidR="002B30F9" w:rsidRDefault="002B30F9" w:rsidP="002B30F9">
            <w:pPr>
              <w:spacing w:after="0" w:afterAutospacing="0"/>
              <w:rPr>
                <w:rFonts w:eastAsia="SimSun"/>
                <w:lang w:eastAsia="zh-CN"/>
              </w:rPr>
            </w:pPr>
            <w:r>
              <w:rPr>
                <w:rFonts w:eastAsia="SimSun"/>
                <w:lang w:eastAsia="zh-CN"/>
              </w:rPr>
              <w:t>From our understanding, the TCI states for multiple candidate cells can be activated by single MAC CE.</w:t>
            </w:r>
          </w:p>
          <w:p w14:paraId="60499138" w14:textId="77777777" w:rsidR="001A78F1" w:rsidRPr="002B30F9" w:rsidRDefault="001A78F1"/>
        </w:tc>
      </w:tr>
      <w:tr w:rsidR="001A78F1" w14:paraId="29269A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68069AD" w14:textId="7BE2C984" w:rsidR="001A78F1" w:rsidRDefault="00F4214C">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762ECE2" w14:textId="5ED86167" w:rsidR="001A78F1" w:rsidRDefault="00F4214C">
            <w:r>
              <w:rPr>
                <w:rFonts w:eastAsia="SimSun"/>
                <w:lang w:eastAsia="zh-CN"/>
              </w:rPr>
              <w:t>Legacy mechanism is enough. Not clear to us on the necessity of this proposal.</w:t>
            </w:r>
          </w:p>
        </w:tc>
      </w:tr>
      <w:tr w:rsidR="001A78F1" w14:paraId="03DA583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8EEF49A" w14:textId="5F7C5AB2" w:rsidR="001A78F1" w:rsidRDefault="00247D7F">
            <w:pPr>
              <w:rPr>
                <w:rFonts w:eastAsia="SimSun"/>
                <w:lang w:eastAsia="zh-CN"/>
              </w:rPr>
            </w:pPr>
            <w:r>
              <w:rPr>
                <w:rFonts w:eastAsia="SimSun" w:hint="eastAsia"/>
                <w:lang w:eastAsia="zh-CN"/>
              </w:rPr>
              <w:t>Fuji</w:t>
            </w:r>
            <w:r>
              <w:rPr>
                <w:rFonts w:eastAsia="SimSun"/>
                <w:lang w:eastAsia="zh-CN"/>
              </w:rPr>
              <w:t>tsu</w:t>
            </w:r>
          </w:p>
        </w:tc>
        <w:tc>
          <w:tcPr>
            <w:tcW w:w="7837" w:type="dxa"/>
            <w:tcBorders>
              <w:top w:val="single" w:sz="6" w:space="0" w:color="000080"/>
              <w:left w:val="single" w:sz="6" w:space="0" w:color="000080"/>
              <w:bottom w:val="single" w:sz="6" w:space="0" w:color="000080"/>
              <w:right w:val="single" w:sz="6" w:space="0" w:color="000080"/>
            </w:tcBorders>
          </w:tcPr>
          <w:p w14:paraId="122A826D" w14:textId="20D44679" w:rsidR="001A78F1" w:rsidRPr="00247D7F" w:rsidRDefault="00247D7F">
            <w:pPr>
              <w:rPr>
                <w:rFonts w:eastAsia="SimSun"/>
                <w:lang w:eastAsia="zh-CN"/>
              </w:rPr>
            </w:pPr>
            <w:r>
              <w:rPr>
                <w:rFonts w:eastAsia="SimSun" w:hint="eastAsia"/>
                <w:lang w:eastAsia="zh-CN"/>
              </w:rPr>
              <w:t>S</w:t>
            </w:r>
            <w:r>
              <w:rPr>
                <w:rFonts w:eastAsia="SimSun"/>
                <w:lang w:eastAsia="zh-CN"/>
              </w:rPr>
              <w:t>imilar view as MediaTek.</w:t>
            </w:r>
          </w:p>
        </w:tc>
      </w:tr>
      <w:tr w:rsidR="001A78F1" w14:paraId="3C90BC2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A769D1A" w14:textId="76CB8336" w:rsidR="001A78F1" w:rsidRPr="005E4D52" w:rsidRDefault="005E4D52">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6375E2F5" w14:textId="419D599D" w:rsidR="001A78F1" w:rsidRDefault="005E4D52">
            <w:r>
              <w:rPr>
                <w:rFonts w:eastAsia="SimSun"/>
                <w:lang w:eastAsia="zh-CN"/>
              </w:rPr>
              <w:t>Legacy mechanism is sufficient</w:t>
            </w:r>
          </w:p>
        </w:tc>
      </w:tr>
      <w:tr w:rsidR="00FF2636" w14:paraId="745DB0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78EF445" w14:textId="092E649A" w:rsidR="00FF2636" w:rsidRDefault="00FF2636" w:rsidP="00FF2636">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23DB536" w14:textId="57AE5BC9" w:rsidR="00FF2636" w:rsidRDefault="00FF2636" w:rsidP="00FF2636">
            <w:pPr>
              <w:rPr>
                <w:lang w:eastAsia="zh-CN"/>
              </w:rPr>
            </w:pPr>
            <w:r>
              <w:t xml:space="preserve">Agree with Nokia. On the other hand, we might not need this proposal. MAC CE design is captured in the running CR of 38.321 that can already work without </w:t>
            </w:r>
            <w:r>
              <w:lastRenderedPageBreak/>
              <w:t xml:space="preserve">the above proposal. If we identify some issue, we can discuss and provide input to RAN2. </w:t>
            </w:r>
          </w:p>
        </w:tc>
      </w:tr>
      <w:tr w:rsidR="00F61F1A" w14:paraId="5D4954B6"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BFC3E4E" w14:textId="77777777" w:rsidR="00F61F1A" w:rsidRDefault="00F61F1A" w:rsidP="008316ED">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46EF16C5" w14:textId="77777777" w:rsidR="00F61F1A" w:rsidRPr="00314A80" w:rsidRDefault="00F61F1A" w:rsidP="008316ED">
            <w:pPr>
              <w:rPr>
                <w:rFonts w:eastAsia="SimSun"/>
                <w:lang w:eastAsia="zh-CN"/>
              </w:rPr>
            </w:pPr>
            <w:r>
              <w:rPr>
                <w:rFonts w:eastAsia="SimSun"/>
                <w:lang w:eastAsia="zh-CN"/>
              </w:rPr>
              <w:t>It depends on how the activation MAC CE is designed. In last meeting, we agreed that TCI states from multiple candidate cells can be activated before CSC. If a MAC CE can only activate TCI states for a cell at one time, then the later MAC CE should not refresh the early activated TCI states in some cases.</w:t>
            </w:r>
            <w:r>
              <w:rPr>
                <w:rFonts w:eastAsia="SimSun" w:hint="eastAsia"/>
                <w:lang w:eastAsia="zh-CN"/>
              </w:rPr>
              <w:t xml:space="preserve"> </w:t>
            </w:r>
            <w:r>
              <w:rPr>
                <w:rFonts w:eastAsia="SimSun"/>
                <w:lang w:eastAsia="zh-CN"/>
              </w:rPr>
              <w:t xml:space="preserve"> </w:t>
            </w:r>
          </w:p>
        </w:tc>
      </w:tr>
      <w:tr w:rsidR="00DC141A" w14:paraId="12BA5AC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4F0748" w14:textId="73C92E18" w:rsidR="00DC141A" w:rsidRPr="00F61F1A" w:rsidRDefault="00DC141A" w:rsidP="00DC141A">
            <w:pPr>
              <w:rPr>
                <w:rFonts w:eastAsiaTheme="minorEastAsia"/>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7D71E82" w14:textId="07FA3167" w:rsidR="00DC141A" w:rsidRDefault="00DC141A" w:rsidP="00DC141A">
            <w:pPr>
              <w:rPr>
                <w:rFonts w:eastAsia="SimSun"/>
                <w:lang w:eastAsia="zh-CN"/>
              </w:rPr>
            </w:pPr>
            <w:r>
              <w:rPr>
                <w:rFonts w:eastAsia="SimSun" w:hint="eastAsia"/>
                <w:lang w:eastAsia="zh-CN"/>
              </w:rPr>
              <w:t>L</w:t>
            </w:r>
            <w:r>
              <w:rPr>
                <w:rFonts w:eastAsia="SimSun"/>
                <w:lang w:eastAsia="zh-CN"/>
              </w:rPr>
              <w:t>egacy behaviour is enough. We are fine with the proposal.</w:t>
            </w:r>
          </w:p>
        </w:tc>
      </w:tr>
      <w:tr w:rsidR="00DC141A" w14:paraId="7C9E047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238B64C"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4B631B7" w14:textId="77777777" w:rsidR="00DC141A" w:rsidRDefault="00DC141A" w:rsidP="00DC141A"/>
        </w:tc>
      </w:tr>
      <w:tr w:rsidR="00DC141A" w14:paraId="7BEBA40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51EDC1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ED5BE8" w14:textId="77777777" w:rsidR="00DC141A" w:rsidRDefault="00DC141A" w:rsidP="00DC141A">
            <w:pPr>
              <w:rPr>
                <w:rFonts w:eastAsia="SimSun"/>
                <w:lang w:val="en-US" w:eastAsia="zh-CN"/>
              </w:rPr>
            </w:pPr>
          </w:p>
        </w:tc>
      </w:tr>
      <w:tr w:rsidR="00DC141A" w14:paraId="7685CC8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A017F9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6885085" w14:textId="77777777" w:rsidR="00DC141A" w:rsidRDefault="00DC141A" w:rsidP="00DC141A">
            <w:pPr>
              <w:rPr>
                <w:rFonts w:eastAsia="SimSun"/>
                <w:lang w:eastAsia="zh-CN"/>
              </w:rPr>
            </w:pPr>
          </w:p>
        </w:tc>
      </w:tr>
      <w:tr w:rsidR="00DC141A" w14:paraId="417004D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04BC4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EB6AF4C" w14:textId="77777777" w:rsidR="00DC141A" w:rsidRDefault="00DC141A" w:rsidP="00DC141A">
            <w:pPr>
              <w:rPr>
                <w:rFonts w:eastAsia="SimSun"/>
                <w:lang w:eastAsia="zh-CN"/>
              </w:rPr>
            </w:pPr>
          </w:p>
        </w:tc>
      </w:tr>
    </w:tbl>
    <w:p w14:paraId="0175E334" w14:textId="77777777" w:rsidR="001A78F1" w:rsidRDefault="001A78F1">
      <w:pPr>
        <w:snapToGrid/>
        <w:spacing w:after="0" w:afterAutospacing="0"/>
        <w:jc w:val="left"/>
        <w:rPr>
          <w:rFonts w:ascii="Calibri" w:hAnsi="Calibri" w:cs="Calibri"/>
          <w:color w:val="FF0000"/>
          <w:sz w:val="22"/>
          <w:szCs w:val="22"/>
          <w:lang w:eastAsia="en-US"/>
        </w:rPr>
      </w:pPr>
    </w:p>
    <w:p w14:paraId="2299FF7C" w14:textId="77777777" w:rsidR="001A78F1" w:rsidRDefault="001A78F1">
      <w:pPr>
        <w:snapToGrid/>
        <w:spacing w:after="0" w:afterAutospacing="0"/>
        <w:jc w:val="left"/>
        <w:rPr>
          <w:rFonts w:ascii="Calibri" w:hAnsi="Calibri" w:cs="Calibri"/>
          <w:color w:val="FF0000"/>
          <w:sz w:val="22"/>
          <w:szCs w:val="22"/>
          <w:lang w:eastAsia="en-US"/>
        </w:rPr>
      </w:pPr>
    </w:p>
    <w:p w14:paraId="08EAF75E" w14:textId="77777777" w:rsidR="001A78F1" w:rsidRDefault="003B6C45">
      <w:pPr>
        <w:pStyle w:val="6"/>
        <w:rPr>
          <w:lang w:val="en-US"/>
        </w:rPr>
      </w:pPr>
      <w:r>
        <w:t>Issue 1-3: Whether the activated TCI states for LTM is retained after cell switch</w:t>
      </w:r>
    </w:p>
    <w:p w14:paraId="39207C6C" w14:textId="77777777" w:rsidR="001A78F1" w:rsidRDefault="003B6C45">
      <w:pPr>
        <w:rPr>
          <w:lang w:val="en-US"/>
        </w:rPr>
      </w:pPr>
      <w:r>
        <w:rPr>
          <w:lang w:val="en-US"/>
        </w:rPr>
        <w:t>The issue is different slightly different depending on which alternative to take for issue 1-1.</w:t>
      </w:r>
    </w:p>
    <w:p w14:paraId="2E51FDF6" w14:textId="77777777" w:rsidR="001A78F1" w:rsidRDefault="003B6C45">
      <w:pPr>
        <w:rPr>
          <w:color w:val="FF0000"/>
          <w:lang w:val="en-US"/>
        </w:rPr>
      </w:pPr>
      <w:r>
        <w:rPr>
          <w:b/>
          <w:bCs/>
          <w:color w:val="FF0000"/>
          <w:lang w:val="en-US"/>
        </w:rPr>
        <w:t>Case 1: Alt.1 in issue 1-1 is taken</w:t>
      </w:r>
    </w:p>
    <w:p w14:paraId="1A888383" w14:textId="77777777" w:rsidR="001A78F1" w:rsidRDefault="003B6C45">
      <w:pPr>
        <w:numPr>
          <w:ilvl w:val="0"/>
          <w:numId w:val="33"/>
        </w:numPr>
        <w:rPr>
          <w:lang w:val="en-US"/>
        </w:rPr>
      </w:pPr>
      <w:r>
        <w:t>Which activated TCI states will be retained? , and is configurability required?</w:t>
      </w:r>
    </w:p>
    <w:p w14:paraId="0229F476" w14:textId="77777777" w:rsidR="001A78F1" w:rsidRDefault="003B6C45">
      <w:pPr>
        <w:numPr>
          <w:ilvl w:val="1"/>
          <w:numId w:val="33"/>
        </w:numPr>
        <w:rPr>
          <w:lang w:val="en-US"/>
        </w:rPr>
      </w:pPr>
      <w:r>
        <w:t>Alt 1. target cell(s) – Used for legacy BM (i.e. (non-)serving cells)</w:t>
      </w:r>
    </w:p>
    <w:p w14:paraId="1E940B5E" w14:textId="77777777" w:rsidR="001A78F1" w:rsidRDefault="003B6C45">
      <w:pPr>
        <w:numPr>
          <w:ilvl w:val="2"/>
          <w:numId w:val="33"/>
        </w:numPr>
        <w:tabs>
          <w:tab w:val="clear" w:pos="2160"/>
        </w:tabs>
        <w:rPr>
          <w:lang w:val="en-US"/>
        </w:rPr>
      </w:pPr>
      <w:r>
        <w:t>If so, the activated TCI states for LTM shall be referred by the TCI state for legacy BM and the TCI state list for legacy BM at the new serving cell should be the subset of TCI states for Rel-18 LTM</w:t>
      </w:r>
    </w:p>
    <w:p w14:paraId="3084C6FB" w14:textId="77777777" w:rsidR="001A78F1" w:rsidRDefault="003B6C45">
      <w:pPr>
        <w:numPr>
          <w:ilvl w:val="1"/>
          <w:numId w:val="33"/>
        </w:numPr>
        <w:rPr>
          <w:lang w:val="en-US"/>
        </w:rPr>
      </w:pPr>
      <w:r>
        <w:t xml:space="preserve">Alt 2. other than target cell(s) - Used for the preparation to the next LTM. </w:t>
      </w:r>
    </w:p>
    <w:p w14:paraId="70D24DA4" w14:textId="77777777" w:rsidR="001A78F1" w:rsidRDefault="003B6C45">
      <w:pPr>
        <w:numPr>
          <w:ilvl w:val="2"/>
          <w:numId w:val="33"/>
        </w:numPr>
        <w:tabs>
          <w:tab w:val="clear" w:pos="2160"/>
        </w:tabs>
        <w:rPr>
          <w:lang w:val="en-US"/>
        </w:rPr>
      </w:pPr>
      <w:r>
        <w:t xml:space="preserve">However, It should be noted that activated TCI state for previous serving cell may not be included though. </w:t>
      </w:r>
    </w:p>
    <w:p w14:paraId="4EF99133" w14:textId="77777777" w:rsidR="001A78F1" w:rsidRDefault="003B6C45">
      <w:pPr>
        <w:numPr>
          <w:ilvl w:val="1"/>
          <w:numId w:val="33"/>
        </w:numPr>
        <w:rPr>
          <w:lang w:val="en-US"/>
        </w:rPr>
      </w:pPr>
      <w:r>
        <w:t xml:space="preserve">Alt 3. all cell(s) </w:t>
      </w:r>
    </w:p>
    <w:p w14:paraId="57443ED9" w14:textId="77777777" w:rsidR="001A78F1" w:rsidRDefault="003B6C45">
      <w:pPr>
        <w:numPr>
          <w:ilvl w:val="1"/>
          <w:numId w:val="33"/>
        </w:numPr>
        <w:rPr>
          <w:lang w:val="en-US"/>
        </w:rPr>
      </w:pPr>
      <w:r>
        <w:t>Alt 4. deactivate all TCI states</w:t>
      </w:r>
    </w:p>
    <w:p w14:paraId="702BE531" w14:textId="77777777" w:rsidR="001A78F1" w:rsidRDefault="003B6C45">
      <w:pPr>
        <w:numPr>
          <w:ilvl w:val="2"/>
          <w:numId w:val="33"/>
        </w:numPr>
        <w:tabs>
          <w:tab w:val="clear" w:pos="2160"/>
        </w:tabs>
        <w:rPr>
          <w:lang w:val="en-US"/>
        </w:rPr>
      </w:pPr>
      <w:r>
        <w:t>Deactivated from Rel-18 LTM. However, can we conder that TCI state for legacy BM is activated if the PCI and SSB ID (and frequency ?) is identical?</w:t>
      </w:r>
    </w:p>
    <w:p w14:paraId="5F048B40" w14:textId="77777777" w:rsidR="001A78F1" w:rsidRDefault="003B6C45">
      <w:pPr>
        <w:numPr>
          <w:ilvl w:val="2"/>
          <w:numId w:val="33"/>
        </w:numPr>
        <w:tabs>
          <w:tab w:val="clear" w:pos="2160"/>
        </w:tabs>
        <w:rPr>
          <w:lang w:val="en-US"/>
        </w:rPr>
      </w:pPr>
      <w:r>
        <w:t>If so, the TCI state list for legacy BM at the new serving cell should be the subset of TCI states for Rel-18 LTM</w:t>
      </w:r>
    </w:p>
    <w:p w14:paraId="4C5EF93B" w14:textId="77777777" w:rsidR="001A78F1" w:rsidRDefault="003B6C45">
      <w:pPr>
        <w:numPr>
          <w:ilvl w:val="0"/>
          <w:numId w:val="33"/>
        </w:numPr>
        <w:rPr>
          <w:lang w:val="en-US"/>
        </w:rPr>
      </w:pPr>
      <w:r>
        <w:t>If retained, whether and how to deactivate the retained TCI states for LTM to avoid the UE complexity to track the outdated TCI states</w:t>
      </w:r>
    </w:p>
    <w:p w14:paraId="728C243F" w14:textId="77777777" w:rsidR="001A78F1" w:rsidRDefault="003B6C45">
      <w:pPr>
        <w:numPr>
          <w:ilvl w:val="1"/>
          <w:numId w:val="33"/>
        </w:numPr>
        <w:rPr>
          <w:lang w:val="en-US"/>
        </w:rPr>
      </w:pPr>
      <w:r>
        <w:t>Alt .1: by Timer (Fixed or RRC configuration)</w:t>
      </w:r>
    </w:p>
    <w:p w14:paraId="05578099" w14:textId="77777777" w:rsidR="001A78F1" w:rsidRDefault="003B6C45">
      <w:pPr>
        <w:numPr>
          <w:ilvl w:val="1"/>
          <w:numId w:val="33"/>
        </w:numPr>
        <w:rPr>
          <w:lang w:val="en-US"/>
        </w:rPr>
      </w:pPr>
      <w:r>
        <w:t xml:space="preserve">Alt .2: Explicit signaling (e.g. MAC CE to activate TCI states for LTM) </w:t>
      </w:r>
    </w:p>
    <w:p w14:paraId="08ED1CDE" w14:textId="77777777" w:rsidR="001A78F1" w:rsidRDefault="003B6C45">
      <w:pPr>
        <w:numPr>
          <w:ilvl w:val="1"/>
          <w:numId w:val="33"/>
        </w:numPr>
        <w:rPr>
          <w:lang w:val="en-US"/>
        </w:rPr>
      </w:pPr>
      <w:r>
        <w:t>Alt. 3: Up to UE implementation</w:t>
      </w:r>
    </w:p>
    <w:p w14:paraId="0B79155E" w14:textId="77777777" w:rsidR="001A78F1" w:rsidRDefault="003B6C45">
      <w:pPr>
        <w:rPr>
          <w:lang w:val="en-US"/>
        </w:rPr>
      </w:pPr>
      <w:r>
        <w:rPr>
          <w:noProof/>
          <w:lang w:val="en-US" w:eastAsia="ko-KR"/>
        </w:rPr>
        <w:lastRenderedPageBreak/>
        <w:drawing>
          <wp:inline distT="0" distB="0" distL="0" distR="0" wp14:anchorId="485CC520" wp14:editId="2A033963">
            <wp:extent cx="2688590" cy="4121150"/>
            <wp:effectExtent l="0" t="0" r="0" b="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図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88590" cy="4121150"/>
                    </a:xfrm>
                    <a:prstGeom prst="rect">
                      <a:avLst/>
                    </a:prstGeom>
                    <a:noFill/>
                  </pic:spPr>
                </pic:pic>
              </a:graphicData>
            </a:graphic>
          </wp:inline>
        </w:drawing>
      </w:r>
    </w:p>
    <w:p w14:paraId="3F356AC6" w14:textId="77777777" w:rsidR="001A78F1" w:rsidRDefault="001A78F1">
      <w:pPr>
        <w:rPr>
          <w:lang w:val="en-US"/>
        </w:rPr>
      </w:pPr>
    </w:p>
    <w:p w14:paraId="7F4E0D89" w14:textId="77777777" w:rsidR="001A78F1" w:rsidRDefault="001A78F1">
      <w:pPr>
        <w:rPr>
          <w:lang w:val="en-US"/>
        </w:rPr>
      </w:pPr>
    </w:p>
    <w:p w14:paraId="706A3847" w14:textId="77777777" w:rsidR="001A78F1" w:rsidRDefault="003B6C45">
      <w:pPr>
        <w:rPr>
          <w:color w:val="FF0000"/>
          <w:lang w:val="en-US"/>
        </w:rPr>
      </w:pPr>
      <w:r>
        <w:rPr>
          <w:b/>
          <w:bCs/>
          <w:color w:val="FF0000"/>
          <w:lang w:val="en-US"/>
        </w:rPr>
        <w:t>Case 2: Alt.1 in issue 1-2 is taken</w:t>
      </w:r>
    </w:p>
    <w:p w14:paraId="35FDF135" w14:textId="77777777" w:rsidR="001A78F1" w:rsidRDefault="003B6C45">
      <w:pPr>
        <w:numPr>
          <w:ilvl w:val="0"/>
          <w:numId w:val="34"/>
        </w:numPr>
        <w:rPr>
          <w:lang w:val="en-US"/>
        </w:rPr>
      </w:pPr>
      <w:r>
        <w:t>Which one (target cell, other than target cell, everything??) will be retained? , and is configurability required?</w:t>
      </w:r>
    </w:p>
    <w:p w14:paraId="6A1B4A01" w14:textId="77777777" w:rsidR="001A78F1" w:rsidRDefault="003B6C45">
      <w:pPr>
        <w:numPr>
          <w:ilvl w:val="1"/>
          <w:numId w:val="34"/>
        </w:numPr>
        <w:rPr>
          <w:lang w:val="en-US"/>
        </w:rPr>
      </w:pPr>
      <w:r>
        <w:t>Alt 1. target cell(s) – Used for legacy BM (i.e. (non-)serving cells)</w:t>
      </w:r>
    </w:p>
    <w:p w14:paraId="33F2FAB4" w14:textId="77777777" w:rsidR="001A78F1" w:rsidRDefault="003B6C45">
      <w:pPr>
        <w:numPr>
          <w:ilvl w:val="2"/>
          <w:numId w:val="34"/>
        </w:numPr>
        <w:tabs>
          <w:tab w:val="clear" w:pos="2160"/>
        </w:tabs>
        <w:rPr>
          <w:lang w:val="en-US"/>
        </w:rPr>
      </w:pPr>
      <w:r>
        <w:t>If so, should the activated TCI states for LTM be included in the TCI state list for legacy BM?</w:t>
      </w:r>
    </w:p>
    <w:p w14:paraId="0B88AC47" w14:textId="77777777" w:rsidR="001A78F1" w:rsidRDefault="003B6C45">
      <w:pPr>
        <w:numPr>
          <w:ilvl w:val="1"/>
          <w:numId w:val="34"/>
        </w:numPr>
        <w:rPr>
          <w:lang w:val="en-US"/>
        </w:rPr>
      </w:pPr>
      <w:r>
        <w:t xml:space="preserve">Alt 2. other than target cell(s) - Used for the preparation to the next LTM </w:t>
      </w:r>
    </w:p>
    <w:p w14:paraId="1545CDF4" w14:textId="77777777" w:rsidR="001A78F1" w:rsidRDefault="003B6C45">
      <w:pPr>
        <w:numPr>
          <w:ilvl w:val="1"/>
          <w:numId w:val="34"/>
        </w:numPr>
        <w:rPr>
          <w:lang w:val="en-US"/>
        </w:rPr>
      </w:pPr>
      <w:r>
        <w:t xml:space="preserve">Alt 3. all cell(s) </w:t>
      </w:r>
    </w:p>
    <w:p w14:paraId="31FAB8EC" w14:textId="77777777" w:rsidR="001A78F1" w:rsidRDefault="003B6C45">
      <w:pPr>
        <w:numPr>
          <w:ilvl w:val="1"/>
          <w:numId w:val="34"/>
        </w:numPr>
        <w:rPr>
          <w:lang w:val="en-US"/>
        </w:rPr>
      </w:pPr>
      <w:r>
        <w:t>Alt 4. deactivate all TCI states</w:t>
      </w:r>
    </w:p>
    <w:p w14:paraId="7A9500CF" w14:textId="77777777" w:rsidR="001A78F1" w:rsidRDefault="003B6C45">
      <w:pPr>
        <w:numPr>
          <w:ilvl w:val="0"/>
          <w:numId w:val="34"/>
        </w:numPr>
        <w:rPr>
          <w:lang w:val="en-US"/>
        </w:rPr>
      </w:pPr>
      <w:r>
        <w:t>If retained, whether and how to deactivate the retained TCI states to avoid the UE complexity to track the outdated TCI states</w:t>
      </w:r>
    </w:p>
    <w:p w14:paraId="414D058D" w14:textId="77777777" w:rsidR="001A78F1" w:rsidRDefault="003B6C45">
      <w:pPr>
        <w:numPr>
          <w:ilvl w:val="1"/>
          <w:numId w:val="34"/>
        </w:numPr>
        <w:rPr>
          <w:lang w:val="en-US"/>
        </w:rPr>
      </w:pPr>
      <w:r>
        <w:t>Alt .1: by Timer (Fixed or RRC configuration)</w:t>
      </w:r>
    </w:p>
    <w:p w14:paraId="42DAD1E8" w14:textId="77777777" w:rsidR="001A78F1" w:rsidRDefault="003B6C45">
      <w:pPr>
        <w:numPr>
          <w:ilvl w:val="1"/>
          <w:numId w:val="34"/>
        </w:numPr>
        <w:rPr>
          <w:lang w:val="en-US"/>
        </w:rPr>
      </w:pPr>
      <w:r>
        <w:t>Alt .2: Explit signaling (e.g. MAC CE activating TCI states)</w:t>
      </w:r>
    </w:p>
    <w:p w14:paraId="5FB38965" w14:textId="77777777" w:rsidR="001A78F1" w:rsidRDefault="003B6C45">
      <w:pPr>
        <w:numPr>
          <w:ilvl w:val="1"/>
          <w:numId w:val="34"/>
        </w:numPr>
        <w:rPr>
          <w:lang w:val="en-US"/>
        </w:rPr>
      </w:pPr>
      <w:r>
        <w:t>Alt. 3: Up to UE implementation</w:t>
      </w:r>
    </w:p>
    <w:p w14:paraId="05AAD8E9" w14:textId="77777777" w:rsidR="001A78F1" w:rsidRDefault="001A78F1">
      <w:pPr>
        <w:rPr>
          <w:lang w:val="en-US"/>
        </w:rPr>
      </w:pPr>
    </w:p>
    <w:p w14:paraId="065027BB" w14:textId="77777777" w:rsidR="001A78F1" w:rsidRDefault="003B6C45">
      <w:pPr>
        <w:rPr>
          <w:lang w:val="en-US"/>
        </w:rPr>
      </w:pPr>
      <w:r>
        <w:rPr>
          <w:noProof/>
          <w:lang w:val="en-US" w:eastAsia="ko-KR"/>
        </w:rPr>
        <w:lastRenderedPageBreak/>
        <w:drawing>
          <wp:inline distT="0" distB="0" distL="0" distR="0" wp14:anchorId="58BD5FDB" wp14:editId="74134D0A">
            <wp:extent cx="2822575" cy="3926205"/>
            <wp:effectExtent l="0" t="0" r="0" b="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822575" cy="3926205"/>
                    </a:xfrm>
                    <a:prstGeom prst="rect">
                      <a:avLst/>
                    </a:prstGeom>
                    <a:noFill/>
                  </pic:spPr>
                </pic:pic>
              </a:graphicData>
            </a:graphic>
          </wp:inline>
        </w:drawing>
      </w:r>
    </w:p>
    <w:p w14:paraId="4C10F68B" w14:textId="77777777" w:rsidR="001A78F1" w:rsidRDefault="003B6C45">
      <w:pPr>
        <w:rPr>
          <w:lang w:val="en-US"/>
        </w:rPr>
      </w:pPr>
      <w:r>
        <w:rPr>
          <w:lang w:val="en-US"/>
        </w:rPr>
        <w:t>Based on the analysis above, FL thinks the following approach would be the simplest solution:</w:t>
      </w:r>
    </w:p>
    <w:p w14:paraId="41CF0285" w14:textId="77777777" w:rsidR="001A78F1" w:rsidRDefault="003B6C45">
      <w:pPr>
        <w:pStyle w:val="a"/>
        <w:numPr>
          <w:ilvl w:val="0"/>
          <w:numId w:val="34"/>
        </w:numPr>
        <w:rPr>
          <w:i/>
          <w:iCs/>
          <w:lang w:val="en-US"/>
        </w:rPr>
      </w:pPr>
      <w:r>
        <w:rPr>
          <w:i/>
          <w:iCs/>
          <w:lang w:val="en-US"/>
        </w:rPr>
        <w:t>Take Alt 1 for issue 1-1</w:t>
      </w:r>
    </w:p>
    <w:p w14:paraId="3DA081DB" w14:textId="77777777" w:rsidR="001A78F1" w:rsidRDefault="003B6C45">
      <w:pPr>
        <w:pStyle w:val="a"/>
        <w:numPr>
          <w:ilvl w:val="1"/>
          <w:numId w:val="34"/>
        </w:numPr>
        <w:rPr>
          <w:i/>
          <w:iCs/>
          <w:lang w:val="en-US"/>
        </w:rPr>
      </w:pPr>
      <w:r>
        <w:rPr>
          <w:i/>
          <w:iCs/>
          <w:lang w:val="en-US"/>
        </w:rPr>
        <w:t>Alt.1: TCI state activation for LTM does not deactivate the activated TCI states for legacy beam management and vice versa. (FL note: the memory space at a UE to store TCI state are split)</w:t>
      </w:r>
    </w:p>
    <w:p w14:paraId="51A28AB8" w14:textId="77777777" w:rsidR="001A78F1" w:rsidRDefault="003B6C45">
      <w:pPr>
        <w:pStyle w:val="a"/>
        <w:numPr>
          <w:ilvl w:val="0"/>
          <w:numId w:val="34"/>
        </w:numPr>
        <w:rPr>
          <w:i/>
          <w:iCs/>
          <w:lang w:val="en-US"/>
        </w:rPr>
      </w:pPr>
      <w:r>
        <w:rPr>
          <w:i/>
          <w:iCs/>
          <w:lang w:val="en-US"/>
        </w:rPr>
        <w:t>Whether activated TC state is retained or not is left to UE implementation</w:t>
      </w:r>
    </w:p>
    <w:p w14:paraId="63B09EB7" w14:textId="77777777" w:rsidR="001A78F1" w:rsidRDefault="003B6C45">
      <w:pPr>
        <w:pStyle w:val="a"/>
        <w:numPr>
          <w:ilvl w:val="1"/>
          <w:numId w:val="34"/>
        </w:numPr>
        <w:rPr>
          <w:i/>
          <w:iCs/>
          <w:lang w:val="en-US"/>
        </w:rPr>
      </w:pPr>
      <w:r>
        <w:rPr>
          <w:i/>
          <w:iCs/>
          <w:lang w:val="en-US"/>
        </w:rPr>
        <w:t>No problem will happen if gNB send a TCI state activation (for Rel-18 LTM and/or legacy BM)</w:t>
      </w:r>
    </w:p>
    <w:p w14:paraId="09C5C593" w14:textId="77777777" w:rsidR="001A78F1" w:rsidRDefault="001A78F1">
      <w:pPr>
        <w:rPr>
          <w:lang w:val="en-US"/>
        </w:rPr>
      </w:pPr>
    </w:p>
    <w:p w14:paraId="03394BE2" w14:textId="77777777" w:rsidR="001A78F1" w:rsidRDefault="003B6C45">
      <w:pPr>
        <w:pStyle w:val="5"/>
      </w:pPr>
      <w:r>
        <w:t>[Comments to FL observation for issue 1-3]</w:t>
      </w:r>
    </w:p>
    <w:tbl>
      <w:tblPr>
        <w:tblStyle w:val="8"/>
        <w:tblW w:w="9773" w:type="dxa"/>
        <w:tblLook w:val="04A0" w:firstRow="1" w:lastRow="0" w:firstColumn="1" w:lastColumn="0" w:noHBand="0" w:noVBand="1"/>
      </w:tblPr>
      <w:tblGrid>
        <w:gridCol w:w="1936"/>
        <w:gridCol w:w="7837"/>
      </w:tblGrid>
      <w:tr w:rsidR="001A78F1" w14:paraId="400695FF"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820C869"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CB53D8A" w14:textId="77777777" w:rsidR="001A78F1" w:rsidRDefault="003B6C45">
            <w:pPr>
              <w:rPr>
                <w:lang w:eastAsia="zh-CN"/>
              </w:rPr>
            </w:pPr>
            <w:r>
              <w:rPr>
                <w:lang w:eastAsia="zh-CN"/>
              </w:rPr>
              <w:t>Comment</w:t>
            </w:r>
          </w:p>
        </w:tc>
      </w:tr>
      <w:tr w:rsidR="001A78F1" w14:paraId="38701C2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B540A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F7F6CBD" w14:textId="77777777" w:rsidR="001A78F1" w:rsidRDefault="003B6C45">
            <w:pPr>
              <w:rPr>
                <w:rFonts w:eastAsia="SimSun"/>
                <w:lang w:eastAsia="zh-CN"/>
              </w:rPr>
            </w:pPr>
            <w:r>
              <w:rPr>
                <w:rFonts w:eastAsia="SimSun"/>
                <w:lang w:eastAsia="zh-CN"/>
              </w:rPr>
              <w:t xml:space="preserve">Following legacy, it makes sense that the activated LTM TCI states remain activated: there is notion in legacy that activated TCI states are outdated. </w:t>
            </w:r>
          </w:p>
          <w:p w14:paraId="367B6F78" w14:textId="77777777" w:rsidR="001A78F1" w:rsidRDefault="003B6C45">
            <w:pPr>
              <w:rPr>
                <w:rFonts w:eastAsia="SimSun"/>
                <w:lang w:eastAsia="zh-CN"/>
              </w:rPr>
            </w:pPr>
            <w:r>
              <w:rPr>
                <w:rFonts w:eastAsia="SimSun"/>
                <w:lang w:eastAsia="zh-CN"/>
              </w:rPr>
              <w:t xml:space="preserve">We could live with the simple proposal provided by the FL. In practice, from a specification point of view, there is no difference between “discard all TCI state” and “up to UE implementation”.  </w:t>
            </w:r>
          </w:p>
        </w:tc>
      </w:tr>
      <w:tr w:rsidR="001A78F1" w14:paraId="43D20B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F49135"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47368F6" w14:textId="77777777" w:rsidR="001A78F1" w:rsidRDefault="003B6C45">
            <w:pPr>
              <w:rPr>
                <w:rFonts w:eastAsia="SimSun"/>
                <w:lang w:eastAsia="zh-CN"/>
              </w:rPr>
            </w:pPr>
            <w:r>
              <w:rPr>
                <w:rFonts w:eastAsia="SimSun"/>
                <w:lang w:eastAsia="zh-CN"/>
              </w:rPr>
              <w:t xml:space="preserve">We cannot leave the decision of retaining the active TCI state only on the UE implementation. For example, if the activated LTM TCI states of the target cell remain activated, the target cell should be aware of that so that it can utilize that information for direct indication (without any activation) for an active TCI state. </w:t>
            </w:r>
          </w:p>
          <w:p w14:paraId="7A8E5C83" w14:textId="77777777" w:rsidR="001A78F1" w:rsidRDefault="003B6C45">
            <w:r>
              <w:rPr>
                <w:rFonts w:eastAsia="SimSun"/>
                <w:lang w:eastAsia="zh-CN"/>
              </w:rPr>
              <w:lastRenderedPageBreak/>
              <w:t xml:space="preserve">It is beneficial to </w:t>
            </w:r>
            <w:r>
              <w:t xml:space="preserve">leverage previous (before cell switch) time-frequency tracking/path loss measurements performed after UE moves to the new serving cell. Therefore, at least active TCI state associated with the target cell should be retained. </w:t>
            </w:r>
          </w:p>
          <w:p w14:paraId="428001CE" w14:textId="77777777" w:rsidR="001A78F1" w:rsidRDefault="003B6C45">
            <w:pPr>
              <w:rPr>
                <w:rFonts w:eastAsia="SimSun"/>
                <w:lang w:eastAsia="zh-CN"/>
              </w:rPr>
            </w:pPr>
            <w:r>
              <w:rPr>
                <w:lang w:eastAsia="zh-CN"/>
              </w:rPr>
              <w:t>Another option is to make this configurable, e.g., whether retention is allowed or not, and for which cells.</w:t>
            </w:r>
          </w:p>
        </w:tc>
      </w:tr>
      <w:tr w:rsidR="001A78F1" w14:paraId="29BDB43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03F19F"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E596203" w14:textId="77777777" w:rsidR="001A78F1" w:rsidRDefault="003B6C45">
            <w:pPr>
              <w:rPr>
                <w:rFonts w:eastAsia="SimSun"/>
                <w:lang w:eastAsia="zh-CN"/>
              </w:rPr>
            </w:pPr>
            <w:r>
              <w:rPr>
                <w:rFonts w:eastAsia="SimSun" w:hint="eastAsia"/>
                <w:lang w:eastAsia="zh-CN"/>
              </w:rPr>
              <w:t>F</w:t>
            </w:r>
            <w:r>
              <w:rPr>
                <w:rFonts w:eastAsia="SimSun"/>
                <w:lang w:eastAsia="zh-CN"/>
              </w:rPr>
              <w:t>irst bullet: support.</w:t>
            </w:r>
          </w:p>
          <w:p w14:paraId="7611F3AA" w14:textId="77777777" w:rsidR="001A78F1" w:rsidRDefault="003B6C45">
            <w:pPr>
              <w:rPr>
                <w:rFonts w:eastAsia="SimSun"/>
                <w:lang w:eastAsia="zh-CN"/>
              </w:rPr>
            </w:pPr>
            <w:r>
              <w:rPr>
                <w:rFonts w:eastAsia="SimSun" w:hint="eastAsia"/>
                <w:lang w:eastAsia="zh-CN"/>
              </w:rPr>
              <w:t>S</w:t>
            </w:r>
            <w:r>
              <w:rPr>
                <w:rFonts w:eastAsia="SimSun"/>
                <w:lang w:eastAsia="zh-CN"/>
              </w:rPr>
              <w:t>econd bullet: We agree with Nokia that left to UE implementation may not work. We suggest introducing UE capabilities for different options.</w:t>
            </w:r>
          </w:p>
        </w:tc>
      </w:tr>
      <w:tr w:rsidR="001A78F1" w14:paraId="531F1D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DB7C519"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E113A7B" w14:textId="77777777" w:rsidR="001A78F1" w:rsidRDefault="003B6C45">
            <w:pPr>
              <w:rPr>
                <w:rFonts w:eastAsia="SimSun"/>
                <w:lang w:eastAsia="zh-CN"/>
              </w:rPr>
            </w:pPr>
            <w:r>
              <w:rPr>
                <w:rFonts w:eastAsia="SimSun"/>
                <w:lang w:eastAsia="zh-CN"/>
              </w:rPr>
              <w:t>The proposal is unclear. Does it imply the red text below? If so, we are fine. Otherwise, don’t see how it works.</w:t>
            </w:r>
          </w:p>
          <w:p w14:paraId="35FD57D3" w14:textId="77777777" w:rsidR="001A78F1" w:rsidRDefault="003B6C45">
            <w:pPr>
              <w:rPr>
                <w:rFonts w:eastAsia="SimSun"/>
                <w:lang w:eastAsia="zh-CN"/>
              </w:rPr>
            </w:pPr>
            <w:r>
              <w:rPr>
                <w:i/>
                <w:iCs/>
                <w:lang w:val="en-US"/>
              </w:rPr>
              <w:t xml:space="preserve">Whether activated TC state is retained or not </w:t>
            </w:r>
            <w:r>
              <w:rPr>
                <w:i/>
                <w:iCs/>
                <w:color w:val="FF0000"/>
                <w:lang w:val="en-US"/>
              </w:rPr>
              <w:t>for cells other than target cell(s)</w:t>
            </w:r>
            <w:r>
              <w:rPr>
                <w:i/>
                <w:iCs/>
                <w:lang w:val="en-US"/>
              </w:rPr>
              <w:t xml:space="preserve"> is left to UE implementation</w:t>
            </w:r>
          </w:p>
        </w:tc>
      </w:tr>
      <w:tr w:rsidR="001A78F1" w14:paraId="4BD0B9C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BA8AA05"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408F68EB" w14:textId="77777777" w:rsidR="001A78F1" w:rsidRDefault="003B6C45">
            <w:pPr>
              <w:rPr>
                <w:rFonts w:eastAsia="SimSun"/>
                <w:lang w:eastAsia="zh-CN"/>
              </w:rPr>
            </w:pPr>
            <w:r>
              <w:rPr>
                <w:rFonts w:eastAsia="SimSun"/>
                <w:lang w:eastAsia="zh-CN"/>
              </w:rPr>
              <w:t>As mentioned earlier:</w:t>
            </w:r>
          </w:p>
          <w:p w14:paraId="58B8D6D0"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4615C26D"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D6435D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173A32B"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6C4771F9" w14:textId="77777777" w:rsidR="001A78F1" w:rsidRDefault="003B6C45">
            <w:pPr>
              <w:rPr>
                <w:rFonts w:eastAsia="SimSun"/>
                <w:lang w:eastAsia="zh-CN"/>
              </w:rPr>
            </w:pPr>
            <w:r>
              <w:rPr>
                <w:rFonts w:eastAsia="SimSun"/>
                <w:lang w:eastAsia="zh-CN"/>
              </w:rPr>
              <w:t xml:space="preserve">Do not support. We cannot support to leave retaining the activated TCI states or not to UE implementation. </w:t>
            </w:r>
          </w:p>
          <w:p w14:paraId="0BEC56FF" w14:textId="77777777" w:rsidR="001A78F1" w:rsidRDefault="003B6C45">
            <w:pPr>
              <w:rPr>
                <w:rFonts w:eastAsia="SimSun"/>
                <w:lang w:eastAsia="zh-CN"/>
              </w:rPr>
            </w:pPr>
            <w:r>
              <w:rPr>
                <w:rFonts w:eastAsia="SimSun"/>
                <w:lang w:eastAsia="zh-CN"/>
              </w:rPr>
              <w:t xml:space="preserve">From our understanding, when UE received the CSC, only the TCI states of the target cell can be used. Without the ICBM, serving cell can only indicate or use one of the TCI states of the serving cell. It cannot indicate non-serving cell’s TCI states. With the ICBM, the serving cell can only active one non-serving cell for the TCI states for the transmission. Then if the TCI states of more than two cells are activated, the UE still cannot use all of them. Even the UE maintain all the TCI states of the target cell and other candidate cells, some of the TCI states cannot be used eventually. We should focusing on the TCI states for the cells other than the target cell. </w:t>
            </w:r>
          </w:p>
          <w:p w14:paraId="04D219BB" w14:textId="77777777" w:rsidR="001A78F1" w:rsidRDefault="003B6C45">
            <w:pPr>
              <w:rPr>
                <w:rFonts w:eastAsia="SimSun"/>
                <w:lang w:eastAsia="zh-CN"/>
              </w:rPr>
            </w:pPr>
            <w:r>
              <w:rPr>
                <w:rFonts w:eastAsia="SimSun"/>
                <w:lang w:eastAsia="zh-CN"/>
              </w:rPr>
              <w:t>We can support,</w:t>
            </w:r>
          </w:p>
          <w:p w14:paraId="0B31CB0B"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 xml:space="preserve">E can maintain the TCI states for the candidate cells other than target cell after CSC, or, </w:t>
            </w:r>
          </w:p>
          <w:p w14:paraId="104709A4"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E does not maintain the TCI states from the candidate cells other than the targe cell after CSC.</w:t>
            </w:r>
          </w:p>
          <w:p w14:paraId="1049853D" w14:textId="77777777" w:rsidR="001A78F1" w:rsidRDefault="003B6C45">
            <w:pPr>
              <w:rPr>
                <w:rFonts w:eastAsia="SimSun"/>
                <w:lang w:eastAsia="zh-CN"/>
              </w:rPr>
            </w:pPr>
            <w:r>
              <w:rPr>
                <w:rFonts w:eastAsia="SimSun"/>
                <w:lang w:eastAsia="zh-CN"/>
              </w:rPr>
              <w:t>Since it is not clear whether the continuous cell switch is supported or not, we do not think whether retain or not the TCI states from the cells other than target cell should leave to UE implementation.</w:t>
            </w:r>
          </w:p>
          <w:p w14:paraId="6F893286" w14:textId="77777777" w:rsidR="001A78F1" w:rsidRDefault="001A78F1">
            <w:pPr>
              <w:rPr>
                <w:rFonts w:eastAsia="SimSun"/>
                <w:b/>
                <w:bCs/>
                <w:lang w:eastAsia="zh-CN"/>
              </w:rPr>
            </w:pPr>
          </w:p>
        </w:tc>
      </w:tr>
      <w:tr w:rsidR="001A78F1" w14:paraId="5406D1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716593"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52795F" w14:textId="77777777" w:rsidR="001A78F1" w:rsidRDefault="003B6C45">
            <w:pPr>
              <w:rPr>
                <w:rFonts w:eastAsia="SimSun"/>
                <w:b/>
                <w:bCs/>
                <w:lang w:eastAsia="zh-CN"/>
              </w:rPr>
            </w:pPr>
            <w:r>
              <w:rPr>
                <w:rFonts w:eastAsia="SimSun"/>
                <w:lang w:eastAsia="zh-CN"/>
              </w:rPr>
              <w:t>We are fine with FL proposal</w:t>
            </w:r>
          </w:p>
        </w:tc>
      </w:tr>
      <w:tr w:rsidR="001A78F1" w14:paraId="0D75230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91D1DB" w14:textId="77777777" w:rsidR="001A78F1" w:rsidRDefault="003B6C45">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092C8EF6" w14:textId="77777777" w:rsidR="001A78F1" w:rsidRDefault="003B6C45">
            <w:pPr>
              <w:rPr>
                <w:rFonts w:eastAsia="SimSun"/>
                <w:b/>
                <w:bCs/>
                <w:lang w:val="en-US" w:eastAsia="zh-CN"/>
              </w:rPr>
            </w:pPr>
            <w:r>
              <w:rPr>
                <w:rFonts w:eastAsia="SimSun" w:hint="eastAsia"/>
                <w:lang w:val="en-US" w:eastAsia="zh-CN"/>
              </w:rPr>
              <w:t>According to legacy, we think that even if UE switches to target cell, a MAC CE is still able to update status of TCI state for candidate cells but no any descriptions in spec on whether to retain TCI states before TCI states are updated. Based on this, we don</w:t>
            </w:r>
            <w:r>
              <w:rPr>
                <w:rFonts w:eastAsia="SimSun"/>
                <w:lang w:val="en-US" w:eastAsia="zh-CN"/>
              </w:rPr>
              <w:t>’</w:t>
            </w:r>
            <w:r>
              <w:rPr>
                <w:rFonts w:eastAsia="SimSun" w:hint="eastAsia"/>
                <w:lang w:val="en-US" w:eastAsia="zh-CN"/>
              </w:rPr>
              <w:t>t think that we need to specify additional behavior on TCI states for candidate cells have been activated or deactivated.</w:t>
            </w:r>
          </w:p>
        </w:tc>
      </w:tr>
      <w:tr w:rsidR="008D7CCE" w14:paraId="748F0538"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1CD64BC" w14:textId="77777777" w:rsidR="008D7CCE" w:rsidRDefault="008D7CCE"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1F9E6C0C" w14:textId="77777777" w:rsidR="008D7CCE" w:rsidRDefault="008D7CCE" w:rsidP="00F4214C">
            <w:pPr>
              <w:rPr>
                <w:rFonts w:eastAsia="SimSun"/>
                <w:lang w:eastAsia="zh-CN"/>
              </w:rPr>
            </w:pPr>
            <w:r>
              <w:rPr>
                <w:rFonts w:eastAsia="SimSun"/>
                <w:lang w:eastAsia="zh-CN"/>
              </w:rPr>
              <w:t>First bullet: support</w:t>
            </w:r>
          </w:p>
          <w:p w14:paraId="1BA3C37B" w14:textId="77777777" w:rsidR="008D7CCE" w:rsidRDefault="008D7CCE" w:rsidP="00F4214C">
            <w:pPr>
              <w:rPr>
                <w:rFonts w:eastAsia="SimSun"/>
                <w:b/>
                <w:bCs/>
                <w:lang w:eastAsia="zh-CN"/>
              </w:rPr>
            </w:pPr>
            <w:r>
              <w:rPr>
                <w:rFonts w:eastAsia="SimSun"/>
                <w:lang w:eastAsia="zh-CN"/>
              </w:rPr>
              <w:t xml:space="preserve">Second bullet: left to UE implementation is not a good solution. From the perspective of energy consumption, we prefer to deactivate activated TCI states other than the indicated one in the cell switch command. </w:t>
            </w:r>
          </w:p>
        </w:tc>
      </w:tr>
      <w:tr w:rsidR="001A78F1" w14:paraId="2B6C71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DC836BF" w14:textId="0EC27A1A" w:rsidR="001A78F1" w:rsidRPr="008D7CC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F037798" w14:textId="77777777" w:rsidR="002B30F9" w:rsidRDefault="002B30F9" w:rsidP="002B30F9">
            <w:pPr>
              <w:rPr>
                <w:rFonts w:eastAsia="SimSun"/>
                <w:lang w:eastAsia="zh-CN"/>
              </w:rPr>
            </w:pPr>
            <w:r>
              <w:rPr>
                <w:rFonts w:eastAsia="SimSun"/>
                <w:lang w:eastAsia="zh-CN"/>
              </w:rPr>
              <w:t>First bullet: Ok to take alt.1 for issue 1-1.</w:t>
            </w:r>
          </w:p>
          <w:p w14:paraId="74E90B89" w14:textId="030FD89D" w:rsidR="001A78F1" w:rsidRDefault="002B30F9" w:rsidP="002B30F9">
            <w:r>
              <w:rPr>
                <w:rFonts w:eastAsia="SimSun"/>
                <w:lang w:eastAsia="zh-CN"/>
              </w:rPr>
              <w:t>Second bullet: Do not support. At least the activated TCI state(s) for target cell should be retained.</w:t>
            </w:r>
          </w:p>
        </w:tc>
      </w:tr>
      <w:tr w:rsidR="001A78F1" w14:paraId="21C231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5B149E" w14:textId="6B0BF872" w:rsidR="001A78F1" w:rsidRDefault="007237F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1332DFD9" w14:textId="109D1036" w:rsidR="001A78F1" w:rsidRDefault="007237F0">
            <w:r w:rsidRPr="00CA5C79">
              <w:rPr>
                <w:rFonts w:eastAsia="SimSun"/>
                <w:lang w:eastAsia="zh-CN"/>
              </w:rPr>
              <w:t xml:space="preserve">We don’t support </w:t>
            </w:r>
            <w:r>
              <w:rPr>
                <w:rFonts w:eastAsia="SimSun"/>
                <w:lang w:eastAsia="zh-CN"/>
              </w:rPr>
              <w:t>FL’s proposal and it is not clear to us why this issue is related to Issue 1-1 or 1-2? In our view, the simplest approach or the baseline should be deactivating all TCI states except the indicated TCI state in the cell switch command. We suggest to have the baseline first and discuss separated capability for other optimization.</w:t>
            </w:r>
          </w:p>
        </w:tc>
      </w:tr>
      <w:tr w:rsidR="001247BF" w14:paraId="2011C16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EEA871" w14:textId="46159697" w:rsidR="001247BF" w:rsidRDefault="001247BF" w:rsidP="001247BF">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2BC0D756" w14:textId="2256630F" w:rsidR="001247BF" w:rsidRDefault="001247BF" w:rsidP="001247BF">
            <w:r>
              <w:rPr>
                <w:rFonts w:eastAsia="SimSun"/>
                <w:lang w:eastAsia="zh-CN"/>
              </w:rPr>
              <w:t>We are fine with the proposal</w:t>
            </w:r>
            <w:r w:rsidR="00263FBB">
              <w:rPr>
                <w:rFonts w:eastAsia="SimSun"/>
                <w:lang w:eastAsia="zh-CN"/>
              </w:rPr>
              <w:t>.</w:t>
            </w:r>
          </w:p>
        </w:tc>
      </w:tr>
      <w:tr w:rsidR="001247BF" w14:paraId="1552EE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34767C" w14:textId="4C83B7E6" w:rsidR="001247BF" w:rsidRPr="005E4D52" w:rsidRDefault="005E4D52" w:rsidP="001247BF">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4BB2617E" w14:textId="02FA814C" w:rsidR="001247BF" w:rsidRPr="00315A11" w:rsidRDefault="00315A11" w:rsidP="00315A11">
            <w:pPr>
              <w:rPr>
                <w:rFonts w:eastAsia="Malgun Gothic"/>
                <w:lang w:eastAsia="ko-KR"/>
              </w:rPr>
            </w:pPr>
            <w:r>
              <w:rPr>
                <w:rFonts w:eastAsia="SimSun"/>
                <w:lang w:eastAsia="zh-CN"/>
              </w:rPr>
              <w:t>The LTM activated TCI states can be retained after cell switch until new TCI states are activated for the target cell via MAC-CE.</w:t>
            </w:r>
          </w:p>
        </w:tc>
      </w:tr>
      <w:tr w:rsidR="00866EBA" w14:paraId="1E7BC38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97420A" w14:textId="074F2C46" w:rsidR="00866EBA" w:rsidRDefault="00866EBA" w:rsidP="00866EBA">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36225CB" w14:textId="77777777" w:rsidR="00866EBA" w:rsidRDefault="00866EBA" w:rsidP="00866EBA">
            <w:r>
              <w:t>First bullet: support (i.e. to take Alt 1).</w:t>
            </w:r>
          </w:p>
          <w:p w14:paraId="67507E3D" w14:textId="77777777" w:rsidR="00866EBA" w:rsidRDefault="00866EBA" w:rsidP="00866EBA">
            <w:r>
              <w:t xml:space="preserve">Second bullet: if it is left for UE implementation, it is unclear whether subsequent LTM can be performed or not without performing again LTM TCI state activation in the new serving cell. This gives </w:t>
            </w:r>
            <w:proofErr w:type="spellStart"/>
            <w:r>
              <w:t>gNB</w:t>
            </w:r>
            <w:proofErr w:type="spellEnd"/>
            <w:r>
              <w:t xml:space="preserve"> no choice but to send MAC CE again. It is a waste of signalling overhead and introduces latency. </w:t>
            </w:r>
          </w:p>
          <w:p w14:paraId="1607CB6C" w14:textId="77777777" w:rsidR="00866EBA" w:rsidRDefault="00866EBA" w:rsidP="00866EBA">
            <w:r>
              <w:t xml:space="preserve">If separate management of TCI state for BM and for LTM is agreed (i.e. Alt 1 in the first bullet), after cell switch, </w:t>
            </w:r>
            <w:r w:rsidRPr="00E4293B">
              <w:t>the activated TCI states for beam management in the previous cell are naturally dropped (which is out of the scope of the discussion of the above proposal)</w:t>
            </w:r>
            <w:r>
              <w:t xml:space="preserve">. However, the previously activated TCI state for LTM can be retained. This is beneficial for the subsequent LTM cell switch. There is no intention to use those for beam management in the new serving cell. </w:t>
            </w:r>
            <w:r w:rsidRPr="00E4293B">
              <w:t>In this sense, there is no need to distinguish between the target cell and other candidate cells in terms of the handling of activated TCI states for LTM, because the target cell could become candidate cell again in the future after subsequent cell switch</w:t>
            </w:r>
            <w:r>
              <w:t xml:space="preserve">. </w:t>
            </w:r>
          </w:p>
          <w:p w14:paraId="2ACD3BCC" w14:textId="441398DE" w:rsidR="00866EBA" w:rsidRDefault="00866EBA" w:rsidP="00866EBA">
            <w:pPr>
              <w:rPr>
                <w:lang w:eastAsia="zh-CN"/>
              </w:rPr>
            </w:pPr>
            <w:r>
              <w:t xml:space="preserve">For this reason, we support Alt-3 with following clarification: previously activated TCI state for LTM for all cells can be retained, by configuration.     </w:t>
            </w:r>
          </w:p>
        </w:tc>
      </w:tr>
      <w:tr w:rsidR="00F61F1A" w14:paraId="639AF610"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31397D24" w14:textId="77777777" w:rsidR="00F61F1A" w:rsidRPr="008D7CCE"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058295A3" w14:textId="77777777" w:rsidR="00F61F1A" w:rsidRDefault="00F61F1A" w:rsidP="008316ED">
            <w:pPr>
              <w:rPr>
                <w:rFonts w:eastAsia="SimSun"/>
                <w:lang w:eastAsia="zh-CN"/>
              </w:rPr>
            </w:pPr>
            <w:r>
              <w:rPr>
                <w:rFonts w:eastAsia="SimSun" w:hint="eastAsia"/>
                <w:lang w:eastAsia="zh-CN"/>
              </w:rPr>
              <w:t>1</w:t>
            </w:r>
            <w:r w:rsidRPr="001A0491">
              <w:rPr>
                <w:rFonts w:eastAsia="SimSun"/>
                <w:vertAlign w:val="superscript"/>
                <w:lang w:eastAsia="zh-CN"/>
              </w:rPr>
              <w:t>st</w:t>
            </w:r>
            <w:r>
              <w:rPr>
                <w:rFonts w:eastAsia="SimSun"/>
                <w:lang w:eastAsia="zh-CN"/>
              </w:rPr>
              <w:t xml:space="preserve"> bullet: support</w:t>
            </w:r>
          </w:p>
          <w:p w14:paraId="7DB35398" w14:textId="77777777" w:rsidR="00F61F1A" w:rsidRPr="001A0491" w:rsidRDefault="00F61F1A" w:rsidP="008316ED">
            <w:pPr>
              <w:rPr>
                <w:rFonts w:eastAsia="SimSun"/>
                <w:lang w:eastAsia="zh-CN"/>
              </w:rPr>
            </w:pPr>
            <w:r>
              <w:rPr>
                <w:rFonts w:eastAsia="SimSun" w:hint="eastAsia"/>
                <w:lang w:eastAsia="zh-CN"/>
              </w:rPr>
              <w:t>2</w:t>
            </w:r>
            <w:r w:rsidRPr="001A0491">
              <w:rPr>
                <w:rFonts w:eastAsia="SimSun"/>
                <w:vertAlign w:val="superscript"/>
                <w:lang w:eastAsia="zh-CN"/>
              </w:rPr>
              <w:t>nd</w:t>
            </w:r>
            <w:r>
              <w:rPr>
                <w:rFonts w:eastAsia="SimSun"/>
                <w:lang w:eastAsia="zh-CN"/>
              </w:rPr>
              <w:t xml:space="preserve"> bullet: leaving to UE implementation on whether to retain the activated TCI states for candidate does not work, as it may affect </w:t>
            </w:r>
            <w:proofErr w:type="spellStart"/>
            <w:r>
              <w:rPr>
                <w:rFonts w:eastAsia="SimSun"/>
                <w:lang w:eastAsia="zh-CN"/>
              </w:rPr>
              <w:t>gNB’s</w:t>
            </w:r>
            <w:proofErr w:type="spellEnd"/>
            <w:r>
              <w:rPr>
                <w:rFonts w:eastAsia="SimSun"/>
                <w:lang w:eastAsia="zh-CN"/>
              </w:rPr>
              <w:t xml:space="preserve"> understanding on the beam application time when these TCI states indicated for future use. We think </w:t>
            </w:r>
            <w:proofErr w:type="spellStart"/>
            <w:r>
              <w:rPr>
                <w:rFonts w:eastAsia="SimSun"/>
                <w:lang w:eastAsia="zh-CN"/>
              </w:rPr>
              <w:t>gNB</w:t>
            </w:r>
            <w:proofErr w:type="spellEnd"/>
            <w:r>
              <w:rPr>
                <w:rFonts w:eastAsia="SimSun"/>
                <w:lang w:eastAsia="zh-CN"/>
              </w:rPr>
              <w:t xml:space="preserve"> may configure UE to discard or retain activated TCI states for all candidates cells according to UE capability report. </w:t>
            </w:r>
          </w:p>
        </w:tc>
      </w:tr>
      <w:tr w:rsidR="00DC141A" w14:paraId="03A14AE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D07B66E" w14:textId="0D11A3D8" w:rsidR="00DC141A" w:rsidRPr="00F61F1A" w:rsidRDefault="00DC141A" w:rsidP="00DC141A">
            <w:pPr>
              <w:rPr>
                <w:rFonts w:eastAsiaTheme="minorEastAsia"/>
              </w:rPr>
            </w:pPr>
            <w:r>
              <w:rPr>
                <w:rFonts w:eastAsia="SimSun" w:hint="eastAsia"/>
                <w:lang w:eastAsia="zh-CN"/>
              </w:rPr>
              <w:lastRenderedPageBreak/>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8C757A1" w14:textId="77777777" w:rsidR="00DC141A" w:rsidRDefault="00DC141A" w:rsidP="00DC141A">
            <w:pPr>
              <w:rPr>
                <w:rFonts w:eastAsia="SimSun"/>
                <w:lang w:eastAsia="zh-CN"/>
              </w:rPr>
            </w:pPr>
            <w:r>
              <w:rPr>
                <w:rFonts w:eastAsia="SimSun"/>
                <w:lang w:eastAsia="zh-CN"/>
              </w:rPr>
              <w:t>We support Alt1 for issue 1-1.</w:t>
            </w:r>
          </w:p>
          <w:p w14:paraId="7BEE64E3" w14:textId="1279A43E" w:rsidR="00DC141A" w:rsidRDefault="00DC141A" w:rsidP="00DC141A">
            <w:pPr>
              <w:rPr>
                <w:rFonts w:eastAsia="SimSun"/>
                <w:lang w:eastAsia="zh-CN"/>
              </w:rPr>
            </w:pPr>
            <w:r>
              <w:rPr>
                <w:rFonts w:eastAsia="SimSun"/>
                <w:lang w:eastAsia="zh-CN"/>
              </w:rPr>
              <w:t>We share similar view with Samsung that the activated TCI states for the target cell should be used in the target cell until new TCI states are activated.</w:t>
            </w:r>
          </w:p>
        </w:tc>
      </w:tr>
      <w:tr w:rsidR="00DC141A" w14:paraId="1DF7538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DC281AA"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9F52E21" w14:textId="77777777" w:rsidR="00DC141A" w:rsidRDefault="00DC141A" w:rsidP="00DC141A"/>
        </w:tc>
      </w:tr>
      <w:tr w:rsidR="00DC141A" w14:paraId="44F2C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44C039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3335FE5" w14:textId="77777777" w:rsidR="00DC141A" w:rsidRDefault="00DC141A" w:rsidP="00DC141A">
            <w:pPr>
              <w:rPr>
                <w:rFonts w:eastAsia="SimSun"/>
                <w:lang w:val="en-US" w:eastAsia="zh-CN"/>
              </w:rPr>
            </w:pPr>
          </w:p>
        </w:tc>
      </w:tr>
      <w:tr w:rsidR="00DC141A" w14:paraId="758716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D9AEB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A115217" w14:textId="77777777" w:rsidR="00DC141A" w:rsidRDefault="00DC141A" w:rsidP="00DC141A">
            <w:pPr>
              <w:rPr>
                <w:rFonts w:eastAsia="SimSun"/>
                <w:lang w:eastAsia="zh-CN"/>
              </w:rPr>
            </w:pPr>
          </w:p>
        </w:tc>
      </w:tr>
      <w:tr w:rsidR="00DC141A" w14:paraId="5B94BB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A76CD5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AF8BD9" w14:textId="77777777" w:rsidR="00DC141A" w:rsidRDefault="00DC141A" w:rsidP="00DC141A">
            <w:pPr>
              <w:rPr>
                <w:rFonts w:eastAsia="SimSun"/>
                <w:lang w:eastAsia="zh-CN"/>
              </w:rPr>
            </w:pPr>
          </w:p>
        </w:tc>
      </w:tr>
    </w:tbl>
    <w:p w14:paraId="73DBBCC6" w14:textId="77777777" w:rsidR="001A78F1" w:rsidRDefault="001A78F1">
      <w:pPr>
        <w:snapToGrid/>
        <w:spacing w:after="0" w:afterAutospacing="0"/>
        <w:jc w:val="left"/>
        <w:rPr>
          <w:rFonts w:ascii="Calibri" w:hAnsi="Calibri" w:cs="Calibri"/>
          <w:color w:val="FF0000"/>
          <w:sz w:val="22"/>
          <w:szCs w:val="22"/>
          <w:lang w:eastAsia="en-US"/>
        </w:rPr>
      </w:pPr>
    </w:p>
    <w:p w14:paraId="4FE5E553" w14:textId="77777777" w:rsidR="001A78F1" w:rsidRDefault="001A78F1"/>
    <w:p w14:paraId="419B827C" w14:textId="77777777" w:rsidR="001A78F1" w:rsidRDefault="003B6C45">
      <w:pPr>
        <w:pStyle w:val="6"/>
      </w:pPr>
      <w:r>
        <w:t>Issue 2: Details of configuration of TRS</w:t>
      </w:r>
    </w:p>
    <w:p w14:paraId="05E9A704" w14:textId="77777777" w:rsidR="001A78F1" w:rsidRDefault="003B6C45">
      <w:r>
        <w:t xml:space="preserve">Even though we have agreed to (optionally) introduce TRS for QCL source of TCI state configured by LTM-candidate. FL find that we have roughly 5 issues for this meeting below.  </w:t>
      </w:r>
    </w:p>
    <w:p w14:paraId="6FB9015E" w14:textId="77777777" w:rsidR="001A78F1" w:rsidRDefault="003B6C45">
      <w:pPr>
        <w:numPr>
          <w:ilvl w:val="0"/>
          <w:numId w:val="36"/>
        </w:numPr>
        <w:rPr>
          <w:lang w:val="en-US"/>
        </w:rPr>
      </w:pPr>
      <w:r>
        <w:rPr>
          <w:b/>
          <w:bCs/>
        </w:rPr>
        <w:t>Issue 2-1: The interpretation of “before/during”: is this mean “before and during” or “before or during” ?</w:t>
      </w:r>
    </w:p>
    <w:p w14:paraId="277666D7" w14:textId="77777777" w:rsidR="001A78F1" w:rsidRDefault="003B6C45">
      <w:pPr>
        <w:numPr>
          <w:ilvl w:val="1"/>
          <w:numId w:val="36"/>
        </w:numPr>
        <w:rPr>
          <w:lang w:val="en-US"/>
        </w:rPr>
      </w:pPr>
      <w:r>
        <w:t>Alt 1: gNB is allowed to transmitting TRS only after CSC.</w:t>
      </w:r>
    </w:p>
    <w:p w14:paraId="04540AF8" w14:textId="77777777" w:rsidR="001A78F1" w:rsidRDefault="003B6C45">
      <w:pPr>
        <w:numPr>
          <w:ilvl w:val="1"/>
          <w:numId w:val="36"/>
        </w:numPr>
        <w:rPr>
          <w:lang w:val="en-US"/>
        </w:rPr>
      </w:pPr>
      <w:r>
        <w:t>Alt 2: gNB shall transmit TRS before and after CSC if it configures a UE with LTM TCI states configuration with TRS</w:t>
      </w:r>
    </w:p>
    <w:p w14:paraId="27357CCD" w14:textId="77777777" w:rsidR="001A78F1" w:rsidRDefault="003B6C45">
      <w:pPr>
        <w:numPr>
          <w:ilvl w:val="0"/>
          <w:numId w:val="36"/>
        </w:numPr>
        <w:rPr>
          <w:lang w:val="en-US"/>
        </w:rPr>
      </w:pPr>
      <w:r>
        <w:rPr>
          <w:b/>
          <w:bCs/>
        </w:rPr>
        <w:t>Issue 2-2: How the TCI states associated with TRS/SSB are provided depending on gNB/UE capability?</w:t>
      </w:r>
    </w:p>
    <w:p w14:paraId="4A017A7F" w14:textId="77777777" w:rsidR="001A78F1" w:rsidRDefault="003B6C45">
      <w:pPr>
        <w:numPr>
          <w:ilvl w:val="1"/>
          <w:numId w:val="36"/>
        </w:numPr>
        <w:tabs>
          <w:tab w:val="clear" w:pos="1440"/>
        </w:tabs>
        <w:rPr>
          <w:lang w:val="en-US"/>
        </w:rPr>
      </w:pPr>
      <w:r>
        <w:t>When gNB is not capable of LTM TCI states associated with TRS</w:t>
      </w:r>
    </w:p>
    <w:p w14:paraId="35C5328E" w14:textId="77777777" w:rsidR="001A78F1" w:rsidRDefault="003B6C45">
      <w:pPr>
        <w:numPr>
          <w:ilvl w:val="2"/>
          <w:numId w:val="36"/>
        </w:numPr>
        <w:rPr>
          <w:lang w:val="en-US"/>
        </w:rPr>
      </w:pPr>
      <w:r>
        <w:t>then gNB should not provide LTM TCI states associated with TRS</w:t>
      </w:r>
    </w:p>
    <w:p w14:paraId="693131F2" w14:textId="77777777" w:rsidR="001A78F1" w:rsidRDefault="003B6C45">
      <w:pPr>
        <w:numPr>
          <w:ilvl w:val="1"/>
          <w:numId w:val="36"/>
        </w:numPr>
        <w:tabs>
          <w:tab w:val="clear" w:pos="1440"/>
        </w:tabs>
        <w:rPr>
          <w:lang w:val="en-US"/>
        </w:rPr>
      </w:pPr>
      <w:r>
        <w:t>If a UE is not capable of tracking LTM TCI states associated with TRS,</w:t>
      </w:r>
    </w:p>
    <w:p w14:paraId="1F56123E" w14:textId="77777777" w:rsidR="001A78F1" w:rsidRDefault="003B6C45">
      <w:pPr>
        <w:numPr>
          <w:ilvl w:val="2"/>
          <w:numId w:val="36"/>
        </w:numPr>
        <w:rPr>
          <w:lang w:val="en-US"/>
        </w:rPr>
      </w:pPr>
      <w:r>
        <w:t>Alt.1 gNB should not configure the UE with LTM TCI states associated with TRS, i.e. only SSB is configured</w:t>
      </w:r>
    </w:p>
    <w:p w14:paraId="44069BA1" w14:textId="77777777" w:rsidR="001A78F1" w:rsidRDefault="003B6C45">
      <w:pPr>
        <w:numPr>
          <w:ilvl w:val="2"/>
          <w:numId w:val="36"/>
        </w:numPr>
        <w:rPr>
          <w:lang w:val="en-US"/>
        </w:rPr>
      </w:pPr>
      <w:r>
        <w:t>Alt.2 gNB can provide both SSB and TRS, and then UE can choose which one to track depending on its capability</w:t>
      </w:r>
    </w:p>
    <w:p w14:paraId="4C8D57CA" w14:textId="77777777" w:rsidR="001A78F1" w:rsidRDefault="003B6C45">
      <w:pPr>
        <w:numPr>
          <w:ilvl w:val="1"/>
          <w:numId w:val="36"/>
        </w:numPr>
        <w:tabs>
          <w:tab w:val="clear" w:pos="1440"/>
        </w:tabs>
        <w:rPr>
          <w:lang w:val="en-US"/>
        </w:rPr>
      </w:pPr>
      <w:r>
        <w:t>Otherwise,</w:t>
      </w:r>
    </w:p>
    <w:p w14:paraId="656DB43A" w14:textId="77777777" w:rsidR="001A78F1" w:rsidRDefault="003B6C45">
      <w:pPr>
        <w:numPr>
          <w:ilvl w:val="2"/>
          <w:numId w:val="36"/>
        </w:numPr>
        <w:rPr>
          <w:lang w:val="en-US"/>
        </w:rPr>
      </w:pPr>
      <w:r>
        <w:t>gNB can provide either of them depending on its preference, and</w:t>
      </w:r>
    </w:p>
    <w:p w14:paraId="3CA7F8BA" w14:textId="77777777" w:rsidR="001A78F1" w:rsidRDefault="003B6C45">
      <w:pPr>
        <w:numPr>
          <w:ilvl w:val="0"/>
          <w:numId w:val="36"/>
        </w:numPr>
        <w:rPr>
          <w:lang w:val="en-US"/>
        </w:rPr>
      </w:pPr>
      <w:r>
        <w:rPr>
          <w:b/>
          <w:bCs/>
        </w:rPr>
        <w:t>Issue 2-3: Which QCL type is applied to TRS and SSB</w:t>
      </w:r>
    </w:p>
    <w:p w14:paraId="12FDC161" w14:textId="77777777" w:rsidR="001A78F1" w:rsidRDefault="003B6C45">
      <w:pPr>
        <w:numPr>
          <w:ilvl w:val="1"/>
          <w:numId w:val="36"/>
        </w:numPr>
        <w:tabs>
          <w:tab w:val="clear" w:pos="1440"/>
        </w:tabs>
        <w:rPr>
          <w:lang w:val="en-US"/>
        </w:rPr>
      </w:pPr>
      <w:r>
        <w:t>In case TRS is provided: TRS for QCL-TypeA and SSB for QCL-TypeD</w:t>
      </w:r>
    </w:p>
    <w:p w14:paraId="2BF0567E" w14:textId="77777777" w:rsidR="001A78F1" w:rsidRDefault="003B6C45">
      <w:pPr>
        <w:numPr>
          <w:ilvl w:val="1"/>
          <w:numId w:val="36"/>
        </w:numPr>
        <w:tabs>
          <w:tab w:val="clear" w:pos="1440"/>
        </w:tabs>
        <w:rPr>
          <w:lang w:val="en-US"/>
        </w:rPr>
      </w:pPr>
      <w:r>
        <w:rPr>
          <w:lang w:val="en-US"/>
        </w:rPr>
        <w:t xml:space="preserve">In case SSB is provided: SSB for </w:t>
      </w:r>
      <w:r>
        <w:t>QCL-TypeC and QCL-TypeD</w:t>
      </w:r>
    </w:p>
    <w:p w14:paraId="3E32F8B7" w14:textId="77777777" w:rsidR="001A78F1" w:rsidRDefault="003B6C45">
      <w:pPr>
        <w:numPr>
          <w:ilvl w:val="0"/>
          <w:numId w:val="36"/>
        </w:numPr>
        <w:rPr>
          <w:lang w:val="en-US"/>
        </w:rPr>
      </w:pPr>
      <w:r>
        <w:rPr>
          <w:b/>
          <w:bCs/>
        </w:rPr>
        <w:t>Issue 2-4:  Which RRC parameters are provided as a configuration of TRS and how they are structured</w:t>
      </w:r>
      <w:r>
        <w:rPr>
          <w:b/>
          <w:bCs/>
        </w:rPr>
        <w:tab/>
      </w:r>
    </w:p>
    <w:p w14:paraId="447C4F42" w14:textId="77777777" w:rsidR="001A78F1" w:rsidRDefault="003B6C45">
      <w:pPr>
        <w:numPr>
          <w:ilvl w:val="1"/>
          <w:numId w:val="36"/>
        </w:numPr>
        <w:rPr>
          <w:lang w:val="en-US"/>
        </w:rPr>
      </w:pPr>
      <w:r>
        <w:t xml:space="preserve">FL expectation is that this issue is handled by rapporteur </w:t>
      </w:r>
    </w:p>
    <w:p w14:paraId="6FF97B74" w14:textId="77777777" w:rsidR="001A78F1" w:rsidRDefault="003B6C45">
      <w:pPr>
        <w:pStyle w:val="5"/>
      </w:pPr>
      <w:r>
        <w:t>[Comments to FL observation for issue 2]</w:t>
      </w:r>
    </w:p>
    <w:tbl>
      <w:tblPr>
        <w:tblStyle w:val="8"/>
        <w:tblW w:w="9773" w:type="dxa"/>
        <w:tblLook w:val="04A0" w:firstRow="1" w:lastRow="0" w:firstColumn="1" w:lastColumn="0" w:noHBand="0" w:noVBand="1"/>
      </w:tblPr>
      <w:tblGrid>
        <w:gridCol w:w="1936"/>
        <w:gridCol w:w="7837"/>
      </w:tblGrid>
      <w:tr w:rsidR="001A78F1" w14:paraId="02C7347B"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102013C"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4F62A72" w14:textId="77777777" w:rsidR="001A78F1" w:rsidRDefault="003B6C45">
            <w:pPr>
              <w:rPr>
                <w:lang w:eastAsia="zh-CN"/>
              </w:rPr>
            </w:pPr>
            <w:r>
              <w:rPr>
                <w:lang w:eastAsia="zh-CN"/>
              </w:rPr>
              <w:t>Comment</w:t>
            </w:r>
          </w:p>
        </w:tc>
      </w:tr>
      <w:tr w:rsidR="001A78F1" w14:paraId="4D111C7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F34F6B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DE9FF36" w14:textId="77777777" w:rsidR="001A78F1" w:rsidRDefault="003B6C45">
            <w:pPr>
              <w:rPr>
                <w:rFonts w:eastAsia="SimSun"/>
                <w:lang w:eastAsia="zh-CN"/>
              </w:rPr>
            </w:pPr>
            <w:r>
              <w:rPr>
                <w:rFonts w:eastAsia="SimSun"/>
                <w:lang w:eastAsia="zh-CN"/>
              </w:rPr>
              <w:t xml:space="preserve">Issue 2.1: The specification does not mandate any NW behaviour. However, if the TRS is configured in the LTM configuration, the UE can assume it is transmitted. </w:t>
            </w:r>
          </w:p>
          <w:p w14:paraId="34F08998" w14:textId="77777777" w:rsidR="001A78F1" w:rsidRDefault="003B6C45">
            <w:pPr>
              <w:rPr>
                <w:rFonts w:eastAsia="SimSun"/>
                <w:lang w:eastAsia="zh-CN"/>
              </w:rPr>
            </w:pPr>
            <w:r>
              <w:rPr>
                <w:rFonts w:eastAsia="SimSun"/>
                <w:lang w:eastAsia="zh-CN"/>
              </w:rPr>
              <w:t xml:space="preserve">Issue 2.2: If the UE does not support TRS, the TRS cannot be configured. </w:t>
            </w:r>
          </w:p>
          <w:p w14:paraId="0ADB50EE" w14:textId="77777777" w:rsidR="001A78F1" w:rsidRDefault="003B6C45">
            <w:pPr>
              <w:rPr>
                <w:rFonts w:eastAsia="SimSun"/>
                <w:lang w:eastAsia="zh-CN"/>
              </w:rPr>
            </w:pPr>
            <w:r>
              <w:rPr>
                <w:rFonts w:eastAsia="SimSun"/>
                <w:lang w:eastAsia="zh-CN"/>
              </w:rPr>
              <w:lastRenderedPageBreak/>
              <w:t>Issue 2.3: Referring to the running CR of 38.321, this is not really an issue, since the (serving cell) TCI states of the candidate would be used to receive PDCCH/PDSCH.</w:t>
            </w:r>
          </w:p>
          <w:p w14:paraId="1ABC8398" w14:textId="77777777" w:rsidR="001A78F1" w:rsidRDefault="003B6C45">
            <w:pPr>
              <w:rPr>
                <w:rFonts w:eastAsia="SimSun"/>
                <w:lang w:eastAsia="zh-CN"/>
              </w:rPr>
            </w:pPr>
            <w:r>
              <w:rPr>
                <w:rFonts w:eastAsia="SimSun"/>
                <w:lang w:eastAsia="zh-CN"/>
              </w:rPr>
              <w:t xml:space="preserve">Issue 2.4: Agreed </w:t>
            </w:r>
          </w:p>
        </w:tc>
      </w:tr>
      <w:tr w:rsidR="001A78F1" w14:paraId="4E5F84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7E98B7" w14:textId="77777777" w:rsidR="001A78F1" w:rsidRDefault="003B6C4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tcPr>
          <w:p w14:paraId="27B56BE4" w14:textId="77777777" w:rsidR="001A78F1" w:rsidRDefault="003B6C45">
            <w:pPr>
              <w:rPr>
                <w:rFonts w:eastAsia="SimSun"/>
                <w:lang w:eastAsia="zh-CN"/>
              </w:rPr>
            </w:pPr>
            <w:r>
              <w:rPr>
                <w:rFonts w:eastAsia="SimSun"/>
                <w:lang w:eastAsia="zh-CN"/>
              </w:rPr>
              <w:t>Issue 2-1 and Issue 2-2: The formulation is a bit confusing to us.</w:t>
            </w:r>
          </w:p>
          <w:p w14:paraId="75F8C146" w14:textId="77777777" w:rsidR="001A78F1" w:rsidRDefault="003B6C45">
            <w:pPr>
              <w:ind w:left="840"/>
              <w:rPr>
                <w:rFonts w:eastAsia="SimSun"/>
                <w:lang w:eastAsia="zh-CN"/>
              </w:rPr>
            </w:pPr>
            <w:r>
              <w:rPr>
                <w:rFonts w:eastAsia="SimSun"/>
                <w:lang w:eastAsia="zh-CN"/>
              </w:rPr>
              <w:t>Based on the following agreement in the last meeting, it is clear that TRS or SSB, either of them can be configured by the NW. However, if the UE does not support TRS tracking, the UE is expected to measure only SSBs QCLed with given TRS if TRS is configured or configured SSBs. If the UE supports TRS tracking, then it should expect TRS transmission from the network if TRS is configured or it should expect SSB transmission from the network if SSB is configured.</w:t>
            </w:r>
          </w:p>
          <w:p w14:paraId="631B8427" w14:textId="77777777" w:rsidR="001A78F1" w:rsidRDefault="003B6C45">
            <w:pPr>
              <w:spacing w:after="0" w:afterAutospacing="0"/>
              <w:ind w:left="840"/>
              <w:rPr>
                <w:highlight w:val="green"/>
              </w:rPr>
            </w:pPr>
            <w:r>
              <w:rPr>
                <w:b/>
                <w:bCs/>
                <w:highlight w:val="green"/>
              </w:rPr>
              <w:t>Agreement</w:t>
            </w:r>
          </w:p>
          <w:p w14:paraId="31A9B166" w14:textId="77777777" w:rsidR="001A78F1" w:rsidRDefault="003B6C45">
            <w:pPr>
              <w:spacing w:after="0" w:afterAutospacing="0"/>
              <w:ind w:left="840"/>
            </w:pPr>
            <w:r>
              <w:t xml:space="preserve">In R18 LTM, on the QCL source of the TCI state before/during the cell switch command, </w:t>
            </w:r>
          </w:p>
          <w:p w14:paraId="560758BD" w14:textId="77777777" w:rsidR="001A78F1" w:rsidRDefault="003B6C45">
            <w:pPr>
              <w:pStyle w:val="a"/>
              <w:numPr>
                <w:ilvl w:val="0"/>
                <w:numId w:val="30"/>
              </w:numPr>
              <w:spacing w:after="0" w:afterAutospacing="0"/>
              <w:ind w:left="1560"/>
            </w:pPr>
            <w:r>
              <w:t>SSB or TRS can be configured in a TCI state for the candidate cell(s) before/during cell switch command</w:t>
            </w:r>
          </w:p>
          <w:p w14:paraId="72E43DD2" w14:textId="77777777" w:rsidR="001A78F1" w:rsidRDefault="003B6C45">
            <w:pPr>
              <w:ind w:left="840"/>
              <w:rPr>
                <w:rFonts w:eastAsia="SimSun"/>
                <w:lang w:eastAsia="zh-CN"/>
              </w:rPr>
            </w:pPr>
            <w:r>
              <w:t>Whether the TRS can be used for the candidate cell(s) before/during cell switch command is up to UE capability</w:t>
            </w:r>
          </w:p>
          <w:p w14:paraId="3924A876" w14:textId="77777777" w:rsidR="001A78F1" w:rsidRDefault="003B6C45">
            <w:r>
              <w:t>Issue 2-3, Issue 2-4: Support</w:t>
            </w:r>
          </w:p>
        </w:tc>
      </w:tr>
      <w:tr w:rsidR="001A78F1" w14:paraId="097920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167D6A3"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7A1F5EB" w14:textId="77777777" w:rsidR="001A78F1" w:rsidRDefault="003B6C45">
            <w:pPr>
              <w:rPr>
                <w:rFonts w:eastAsia="SimSun"/>
                <w:lang w:eastAsia="zh-CN"/>
              </w:rPr>
            </w:pPr>
            <w:r>
              <w:rPr>
                <w:rFonts w:eastAsia="SimSun"/>
                <w:lang w:eastAsia="zh-CN"/>
              </w:rPr>
              <w:t>Issue 2.1/2.2: Agree with E///, and agree with Nokia.</w:t>
            </w:r>
          </w:p>
          <w:p w14:paraId="2B6415E2" w14:textId="77777777" w:rsidR="001A78F1" w:rsidRDefault="003B6C45">
            <w:pPr>
              <w:rPr>
                <w:rFonts w:eastAsia="SimSun"/>
                <w:lang w:eastAsia="zh-CN"/>
              </w:rPr>
            </w:pPr>
            <w:r>
              <w:rPr>
                <w:rFonts w:eastAsia="SimSun" w:hint="eastAsia"/>
                <w:lang w:eastAsia="zh-CN"/>
              </w:rPr>
              <w:t>I</w:t>
            </w:r>
            <w:r>
              <w:rPr>
                <w:rFonts w:eastAsia="SimSun"/>
                <w:lang w:eastAsia="zh-CN"/>
              </w:rPr>
              <w:t>ssue 2.3: In case TRS is provided, we think following can be supported.</w:t>
            </w:r>
          </w:p>
          <w:p w14:paraId="39A84CF4" w14:textId="77777777" w:rsidR="001A78F1" w:rsidRDefault="003B6C45">
            <w:pPr>
              <w:numPr>
                <w:ilvl w:val="1"/>
                <w:numId w:val="36"/>
              </w:numPr>
              <w:tabs>
                <w:tab w:val="clear" w:pos="1440"/>
              </w:tabs>
              <w:rPr>
                <w:lang w:val="en-US"/>
              </w:rPr>
            </w:pPr>
            <w:r>
              <w:t>TRS for QCL-TypeA and TRS for QCL-TypeD</w:t>
            </w:r>
          </w:p>
          <w:p w14:paraId="089CFBEB" w14:textId="77777777" w:rsidR="001A78F1" w:rsidRDefault="003B6C45">
            <w:pPr>
              <w:rPr>
                <w:rFonts w:eastAsia="SimSun"/>
                <w:lang w:val="en-US" w:eastAsia="zh-CN"/>
              </w:rPr>
            </w:pPr>
            <w:r>
              <w:rPr>
                <w:rFonts w:eastAsia="SimSun" w:hint="eastAsia"/>
                <w:lang w:val="en-US" w:eastAsia="zh-CN"/>
              </w:rPr>
              <w:t>I</w:t>
            </w:r>
            <w:r>
              <w:rPr>
                <w:rFonts w:eastAsia="SimSun"/>
                <w:lang w:val="en-US" w:eastAsia="zh-CN"/>
              </w:rPr>
              <w:t>ssue 2.4: support.</w:t>
            </w:r>
          </w:p>
        </w:tc>
      </w:tr>
      <w:tr w:rsidR="001A78F1" w14:paraId="31BE343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E41FDE"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8A74769" w14:textId="77777777" w:rsidR="001A78F1" w:rsidRDefault="003B6C45">
            <w:pPr>
              <w:rPr>
                <w:rFonts w:eastAsia="SimSun"/>
                <w:lang w:eastAsia="zh-CN"/>
              </w:rPr>
            </w:pPr>
            <w:r>
              <w:rPr>
                <w:rFonts w:eastAsia="SimSun"/>
                <w:lang w:eastAsia="zh-CN"/>
              </w:rPr>
              <w:t>For Issue 2-1, our understanding is Alt3</w:t>
            </w:r>
          </w:p>
          <w:p w14:paraId="446B7716" w14:textId="77777777" w:rsidR="001A78F1" w:rsidRDefault="003B6C45">
            <w:pPr>
              <w:numPr>
                <w:ilvl w:val="1"/>
                <w:numId w:val="36"/>
              </w:numPr>
              <w:rPr>
                <w:lang w:val="en-US"/>
              </w:rPr>
            </w:pPr>
            <w:r>
              <w:t xml:space="preserve">Alt 3: gNB </w:t>
            </w:r>
            <w:r>
              <w:rPr>
                <w:color w:val="FF0000"/>
              </w:rPr>
              <w:t xml:space="preserve">may or may not </w:t>
            </w:r>
            <w:r>
              <w:t>transmit TRS before and after CSC if it configures a UE with LTM TCI states configuration with TRS</w:t>
            </w:r>
          </w:p>
          <w:p w14:paraId="69C46F37" w14:textId="77777777" w:rsidR="001A78F1" w:rsidRDefault="003B6C45">
            <w:pPr>
              <w:rPr>
                <w:rFonts w:eastAsia="SimSun"/>
                <w:lang w:val="en-US" w:eastAsia="zh-CN"/>
              </w:rPr>
            </w:pPr>
            <w:r>
              <w:rPr>
                <w:rFonts w:eastAsia="SimSun"/>
                <w:lang w:val="en-US" w:eastAsia="zh-CN"/>
              </w:rPr>
              <w:t>For Issue 2-2, Support Alt2</w:t>
            </w:r>
          </w:p>
          <w:p w14:paraId="2FEB8439" w14:textId="77777777" w:rsidR="001A78F1" w:rsidRDefault="003B6C45">
            <w:pPr>
              <w:rPr>
                <w:rFonts w:eastAsia="SimSun"/>
                <w:lang w:val="en-US" w:eastAsia="zh-CN"/>
              </w:rPr>
            </w:pPr>
            <w:r>
              <w:rPr>
                <w:rFonts w:eastAsia="SimSun"/>
                <w:lang w:val="en-US" w:eastAsia="zh-CN"/>
              </w:rPr>
              <w:t>For Issue 2-3, the original formulation is not clear to us. Suggest the following wording</w:t>
            </w:r>
          </w:p>
          <w:p w14:paraId="793C401E" w14:textId="77777777" w:rsidR="001A78F1" w:rsidRDefault="003B6C45">
            <w:pPr>
              <w:numPr>
                <w:ilvl w:val="0"/>
                <w:numId w:val="36"/>
              </w:numPr>
              <w:rPr>
                <w:lang w:val="en-US"/>
              </w:rPr>
            </w:pPr>
            <w:r>
              <w:rPr>
                <w:b/>
                <w:bCs/>
              </w:rPr>
              <w:t xml:space="preserve">Issue 2-3: Which QCL type is </w:t>
            </w:r>
            <w:r>
              <w:rPr>
                <w:b/>
                <w:bCs/>
                <w:strike/>
                <w:color w:val="FF0000"/>
              </w:rPr>
              <w:t xml:space="preserve">applied to </w:t>
            </w:r>
            <w:r>
              <w:rPr>
                <w:b/>
                <w:bCs/>
                <w:color w:val="FF0000"/>
              </w:rPr>
              <w:t xml:space="preserve">provided </w:t>
            </w:r>
            <w:r>
              <w:rPr>
                <w:b/>
                <w:bCs/>
              </w:rPr>
              <w:t>by TRS and SSB</w:t>
            </w:r>
          </w:p>
          <w:p w14:paraId="1774AEB2" w14:textId="77777777" w:rsidR="001A78F1" w:rsidRDefault="003B6C45">
            <w:pPr>
              <w:numPr>
                <w:ilvl w:val="1"/>
                <w:numId w:val="36"/>
              </w:numPr>
              <w:tabs>
                <w:tab w:val="clear" w:pos="1440"/>
              </w:tabs>
              <w:rPr>
                <w:lang w:val="en-US"/>
              </w:rPr>
            </w:pPr>
            <w:r>
              <w:t xml:space="preserve">In case TRS is </w:t>
            </w:r>
            <w:r>
              <w:rPr>
                <w:color w:val="FF0000"/>
              </w:rPr>
              <w:t xml:space="preserve">measured </w:t>
            </w:r>
            <w:r>
              <w:rPr>
                <w:strike/>
                <w:color w:val="FF0000"/>
              </w:rPr>
              <w:t>provided</w:t>
            </w:r>
            <w:r>
              <w:t xml:space="preserve">: TRS for QCL-TypeA and </w:t>
            </w:r>
            <w:r>
              <w:rPr>
                <w:strike/>
                <w:color w:val="FF0000"/>
              </w:rPr>
              <w:t>SSB for</w:t>
            </w:r>
            <w:r>
              <w:rPr>
                <w:color w:val="FF0000"/>
              </w:rPr>
              <w:t xml:space="preserve"> </w:t>
            </w:r>
            <w:r>
              <w:t>QCL-TypeD</w:t>
            </w:r>
          </w:p>
          <w:p w14:paraId="725E9670" w14:textId="77777777" w:rsidR="001A78F1" w:rsidRDefault="003B6C45">
            <w:pPr>
              <w:rPr>
                <w:rFonts w:eastAsia="SimSun"/>
                <w:lang w:eastAsia="zh-CN"/>
              </w:rPr>
            </w:pPr>
            <w:r>
              <w:rPr>
                <w:lang w:val="en-US"/>
              </w:rPr>
              <w:t xml:space="preserve">In case SSB is </w:t>
            </w:r>
            <w:r>
              <w:rPr>
                <w:color w:val="FF0000"/>
                <w:lang w:val="en-US"/>
              </w:rPr>
              <w:t xml:space="preserve">measured </w:t>
            </w:r>
            <w:r>
              <w:rPr>
                <w:strike/>
                <w:color w:val="FF0000"/>
                <w:lang w:val="en-US"/>
              </w:rPr>
              <w:t>provided</w:t>
            </w:r>
            <w:r>
              <w:rPr>
                <w:lang w:val="en-US"/>
              </w:rPr>
              <w:t xml:space="preserve">: SSB for </w:t>
            </w:r>
            <w:r>
              <w:t>QCL-TypeC and QCL-TypeD</w:t>
            </w:r>
          </w:p>
        </w:tc>
      </w:tr>
      <w:tr w:rsidR="001A78F1" w14:paraId="05463DE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E6AAD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74354ADA" w14:textId="77777777" w:rsidR="001A78F1" w:rsidRDefault="003B6C45">
            <w:pPr>
              <w:rPr>
                <w:b/>
                <w:bCs/>
              </w:rPr>
            </w:pPr>
            <w:r>
              <w:rPr>
                <w:b/>
                <w:bCs/>
              </w:rPr>
              <w:t xml:space="preserve">Issue 2-1: </w:t>
            </w:r>
          </w:p>
          <w:p w14:paraId="3B858F59" w14:textId="77777777" w:rsidR="001A78F1" w:rsidRDefault="003B6C45">
            <w:pPr>
              <w:rPr>
                <w:rFonts w:eastAsia="SimSun"/>
                <w:lang w:eastAsia="zh-CN"/>
              </w:rPr>
            </w:pPr>
            <w:r>
              <w:rPr>
                <w:rFonts w:eastAsia="SimSun"/>
                <w:lang w:eastAsia="zh-CN"/>
              </w:rPr>
              <w:lastRenderedPageBreak/>
              <w:t xml:space="preserve">We have the description of ‘before/during’ because we have the TCI state activation through MAC CE before the CSC and the TCI state indication/activation within the CSC. Then it should be before or during. </w:t>
            </w:r>
          </w:p>
          <w:p w14:paraId="0DD91071" w14:textId="77777777" w:rsidR="001A78F1" w:rsidRDefault="003B6C45">
            <w:pPr>
              <w:rPr>
                <w:rFonts w:eastAsia="SimSun"/>
                <w:lang w:eastAsia="zh-CN"/>
              </w:rPr>
            </w:pPr>
            <w:r>
              <w:rPr>
                <w:rFonts w:eastAsia="SimSun"/>
                <w:lang w:eastAsia="zh-CN"/>
              </w:rPr>
              <w:t xml:space="preserve">And the target cell will anyway transmit the TRS for the subscribed UE under its coverage. UE can assume TRS is always transmitted by the target cell. </w:t>
            </w:r>
          </w:p>
          <w:p w14:paraId="5B5880FD" w14:textId="77777777" w:rsidR="001A78F1" w:rsidRDefault="003B6C45">
            <w:pPr>
              <w:rPr>
                <w:rFonts w:eastAsia="SimSun"/>
                <w:lang w:eastAsia="zh-CN"/>
              </w:rPr>
            </w:pPr>
            <w:r>
              <w:rPr>
                <w:rFonts w:eastAsia="SimSun"/>
                <w:lang w:eastAsia="zh-CN"/>
              </w:rPr>
              <w:t>Issue 2-1 and 2-2, agree with E/// and Nokia.</w:t>
            </w:r>
          </w:p>
          <w:p w14:paraId="6D593DC1" w14:textId="77777777" w:rsidR="001A78F1" w:rsidRDefault="003B6C45">
            <w:pPr>
              <w:rPr>
                <w:rFonts w:eastAsia="SimSun"/>
                <w:lang w:eastAsia="zh-CN"/>
              </w:rPr>
            </w:pPr>
            <w:r>
              <w:rPr>
                <w:rFonts w:eastAsia="SimSun"/>
                <w:lang w:eastAsia="zh-CN"/>
              </w:rPr>
              <w:t>Issue 2-3, agree with QC’s updates.</w:t>
            </w:r>
          </w:p>
          <w:p w14:paraId="13A2F8C5" w14:textId="77777777" w:rsidR="001A78F1" w:rsidRDefault="003B6C45">
            <w:pPr>
              <w:rPr>
                <w:rFonts w:eastAsia="SimSun"/>
                <w:lang w:eastAsia="zh-CN"/>
              </w:rPr>
            </w:pPr>
            <w:r>
              <w:rPr>
                <w:rFonts w:eastAsia="SimSun"/>
                <w:lang w:eastAsia="zh-CN"/>
              </w:rPr>
              <w:t>Issue 2-4, support.</w:t>
            </w:r>
          </w:p>
          <w:p w14:paraId="6E2E6785" w14:textId="77777777" w:rsidR="001A78F1" w:rsidRDefault="001A78F1">
            <w:pPr>
              <w:rPr>
                <w:rFonts w:eastAsia="SimSun"/>
                <w:b/>
                <w:bCs/>
                <w:lang w:eastAsia="zh-CN"/>
              </w:rPr>
            </w:pPr>
          </w:p>
        </w:tc>
      </w:tr>
      <w:tr w:rsidR="001A78F1" w14:paraId="1508932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2C064DB" w14:textId="77777777" w:rsidR="001A78F1" w:rsidRDefault="003B6C45">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9EA2563" w14:textId="77777777" w:rsidR="001A78F1" w:rsidRDefault="003B6C45">
            <w:r>
              <w:rPr>
                <w:b/>
                <w:bCs/>
              </w:rPr>
              <w:t xml:space="preserve">Issue 2-1: </w:t>
            </w:r>
            <w:r>
              <w:t>Our understanding is before and during, and fine with Alt 2.</w:t>
            </w:r>
          </w:p>
          <w:p w14:paraId="06A91C50" w14:textId="77777777" w:rsidR="001A78F1" w:rsidRDefault="003B6C45">
            <w:r>
              <w:rPr>
                <w:b/>
                <w:bCs/>
              </w:rPr>
              <w:t>Issue 2-2:</w:t>
            </w:r>
            <w:r>
              <w:t xml:space="preserve"> If a UE is not capable of tracking LTM TCI states associated with TRS, Alt.1 gNB should not configure the UE with LTM TCI states associated with TRS, i.e. only SSB is configured.</w:t>
            </w:r>
          </w:p>
          <w:p w14:paraId="20AFD845" w14:textId="77777777" w:rsidR="001A78F1" w:rsidRDefault="003B6C45">
            <w:pPr>
              <w:rPr>
                <w:rFonts w:eastAsia="SimSun"/>
                <w:b/>
                <w:bCs/>
                <w:lang w:eastAsia="zh-CN"/>
              </w:rPr>
            </w:pPr>
            <w:r>
              <w:t>We are fine with FL proposals for</w:t>
            </w:r>
            <w:r>
              <w:rPr>
                <w:b/>
                <w:bCs/>
              </w:rPr>
              <w:t xml:space="preserve"> Issue 2-3 and Issue 2-4.</w:t>
            </w:r>
          </w:p>
        </w:tc>
      </w:tr>
      <w:tr w:rsidR="001A78F1" w14:paraId="6442E8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5030376" w14:textId="77777777" w:rsidR="001A78F1" w:rsidRDefault="003B6C45">
            <w:pPr>
              <w:rPr>
                <w:rFonts w:eastAsia="SimSun"/>
                <w:lang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5FA87EBC" w14:textId="77777777" w:rsidR="001A78F1" w:rsidRDefault="003B6C45">
            <w:pPr>
              <w:rPr>
                <w:rFonts w:eastAsia="SimSun"/>
                <w:lang w:val="en-US" w:eastAsia="zh-CN"/>
              </w:rPr>
            </w:pPr>
            <w:r>
              <w:rPr>
                <w:rFonts w:eastAsia="SimSun"/>
                <w:lang w:eastAsia="zh-CN"/>
              </w:rPr>
              <w:t>Issue 2.1</w:t>
            </w:r>
            <w:r>
              <w:rPr>
                <w:rFonts w:eastAsia="SimSun" w:hint="eastAsia"/>
                <w:lang w:val="en-US" w:eastAsia="zh-CN"/>
              </w:rPr>
              <w:t>: according to the previous RAN1 conclusion, TRS tracking is not allowed before and during CSC, which means that gNB will not be allowed and transited TRS before and during CSC even if TRS is configured as QCL RS in TCI state and TRS configuration is provided before CSC.</w:t>
            </w:r>
          </w:p>
          <w:p w14:paraId="5E12ED54"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2: even if UE has a capable of TCI state associated with TRS and TRS configuration is configured to UE and provided before CSC, we think that UE cannot and is not allowed to track TRS that is aligned with conclusion in RAN1#113 meeting.</w:t>
            </w:r>
          </w:p>
          <w:p w14:paraId="17279319"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 xml:space="preserve">3: If TRS tracking is allowed before or during CSC, similar design for legacy is used, e.g., TRS w.r.t QCL-TypeA and TRS w.r.t QCL-TypeD, if applicable. </w:t>
            </w:r>
          </w:p>
        </w:tc>
      </w:tr>
      <w:tr w:rsidR="000D4BA2" w14:paraId="4BA6C9FE"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EE5A1B" w14:textId="77777777" w:rsidR="000D4BA2" w:rsidRDefault="000D4BA2"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5403BCBC" w14:textId="77777777" w:rsidR="000D4BA2" w:rsidRDefault="000D4BA2" w:rsidP="00F4214C">
            <w:pPr>
              <w:rPr>
                <w:rFonts w:eastAsia="SimSun"/>
                <w:lang w:eastAsia="zh-CN"/>
              </w:rPr>
            </w:pPr>
            <w:r>
              <w:rPr>
                <w:rFonts w:eastAsia="SimSun"/>
                <w:lang w:eastAsia="zh-CN"/>
              </w:rPr>
              <w:t xml:space="preserve">Issue 2-1: The description is from the point view of the network. But from the perspective of UE, if TRS is configured, UE assumes that </w:t>
            </w:r>
            <w:r>
              <w:rPr>
                <w:rFonts w:eastAsia="SimSun" w:hint="eastAsia"/>
                <w:lang w:eastAsia="zh-CN"/>
              </w:rPr>
              <w:t>g</w:t>
            </w:r>
            <w:r>
              <w:rPr>
                <w:rFonts w:eastAsia="SimSun"/>
                <w:lang w:eastAsia="zh-CN"/>
              </w:rPr>
              <w:t>NB will transmit it.</w:t>
            </w:r>
          </w:p>
          <w:p w14:paraId="2E6C6D1D" w14:textId="77777777" w:rsidR="000D4BA2" w:rsidRDefault="000D4BA2" w:rsidP="00F4214C">
            <w:pPr>
              <w:rPr>
                <w:rFonts w:eastAsia="SimSun"/>
                <w:lang w:eastAsia="zh-CN"/>
              </w:rPr>
            </w:pPr>
            <w:r>
              <w:rPr>
                <w:rFonts w:eastAsia="SimSun"/>
                <w:lang w:eastAsia="zh-CN"/>
              </w:rPr>
              <w:t>Issue 2-2: Support Alt2.</w:t>
            </w:r>
          </w:p>
          <w:p w14:paraId="10A2ABD5" w14:textId="77777777" w:rsidR="000D4BA2" w:rsidRPr="002F68D5" w:rsidRDefault="000D4BA2" w:rsidP="00F4214C">
            <w:pPr>
              <w:rPr>
                <w:rFonts w:eastAsia="SimSun"/>
                <w:lang w:eastAsia="zh-CN"/>
              </w:rPr>
            </w:pPr>
            <w:r>
              <w:rPr>
                <w:rFonts w:eastAsia="SimSun"/>
                <w:lang w:eastAsia="zh-CN"/>
              </w:rPr>
              <w:t>Issue 2-3: Support.</w:t>
            </w:r>
          </w:p>
        </w:tc>
      </w:tr>
      <w:tr w:rsidR="001A78F1" w14:paraId="6A8DC9B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9FF747" w14:textId="0F32BB91" w:rsidR="001A78F1" w:rsidRPr="000D4BA2"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15C9C6D9" w14:textId="77777777" w:rsidR="002B30F9" w:rsidRDefault="002B30F9" w:rsidP="002B30F9">
            <w:pPr>
              <w:rPr>
                <w:rFonts w:eastAsia="SimSun"/>
                <w:lang w:eastAsia="zh-CN"/>
              </w:rPr>
            </w:pPr>
            <w:r>
              <w:rPr>
                <w:rFonts w:eastAsia="SimSun"/>
                <w:lang w:eastAsia="zh-CN"/>
              </w:rPr>
              <w:t>Issue 2-1: Agree with QC. This is no restriction on NW behaviour about TRS transmission. We already made a conclusion that</w:t>
            </w:r>
            <w:r>
              <w:t xml:space="preserve"> there is no consensus to support </w:t>
            </w:r>
            <w:r>
              <w:rPr>
                <w:rFonts w:eastAsia="SimSun"/>
                <w:lang w:eastAsia="zh-CN"/>
              </w:rPr>
              <w:t>TRS tracking for candidate cells. UE will not perform TRS tracking, then it does not matter whether the candidate cell/gNB transmit the TRS or not.</w:t>
            </w:r>
          </w:p>
          <w:p w14:paraId="78DE2315" w14:textId="77777777" w:rsidR="002B30F9" w:rsidRDefault="002B30F9" w:rsidP="002B30F9">
            <w:pPr>
              <w:rPr>
                <w:rFonts w:eastAsia="SimSun"/>
                <w:lang w:eastAsia="zh-CN"/>
              </w:rPr>
            </w:pPr>
            <w:r>
              <w:rPr>
                <w:rFonts w:eastAsia="SimSun"/>
                <w:lang w:eastAsia="zh-CN"/>
              </w:rPr>
              <w:t>Issue 2-2: support alt.2. based on the agreement below, it seems that the TRS and SSB can be provided anyway even UE is not capable of tracking TRS.</w:t>
            </w:r>
          </w:p>
          <w:p w14:paraId="7CF4DBEE" w14:textId="77777777" w:rsidR="002B30F9" w:rsidRDefault="002B30F9" w:rsidP="002B30F9">
            <w:pPr>
              <w:spacing w:after="0" w:afterAutospacing="0"/>
              <w:rPr>
                <w:sz w:val="20"/>
              </w:rPr>
            </w:pPr>
            <w:r>
              <w:rPr>
                <w:b/>
                <w:bCs/>
                <w:sz w:val="20"/>
                <w:highlight w:val="green"/>
              </w:rPr>
              <w:t>114 Agreement</w:t>
            </w:r>
          </w:p>
          <w:p w14:paraId="58A62AAD" w14:textId="77777777" w:rsidR="002B30F9" w:rsidRDefault="002B30F9" w:rsidP="002B30F9">
            <w:pPr>
              <w:spacing w:after="0" w:afterAutospacing="0"/>
              <w:rPr>
                <w:sz w:val="20"/>
              </w:rPr>
            </w:pPr>
            <w:r>
              <w:rPr>
                <w:sz w:val="20"/>
              </w:rPr>
              <w:t xml:space="preserve">In R18 LTM, on the QCL source of the TCI state before/during the cell switch command, </w:t>
            </w:r>
          </w:p>
          <w:p w14:paraId="79C01A5E" w14:textId="77777777" w:rsidR="002B30F9" w:rsidRDefault="002B30F9" w:rsidP="002B30F9">
            <w:pPr>
              <w:widowControl w:val="0"/>
              <w:numPr>
                <w:ilvl w:val="0"/>
                <w:numId w:val="54"/>
              </w:numPr>
              <w:snapToGrid/>
              <w:spacing w:after="0" w:afterAutospacing="0"/>
              <w:rPr>
                <w:sz w:val="20"/>
              </w:rPr>
            </w:pPr>
            <w:r>
              <w:rPr>
                <w:sz w:val="20"/>
              </w:rPr>
              <w:lastRenderedPageBreak/>
              <w:t>SSB or TRS can be configured in a TCI state for the candidate cell(s) before/during cell switch command</w:t>
            </w:r>
          </w:p>
          <w:p w14:paraId="59C07B16" w14:textId="77777777" w:rsidR="002B30F9" w:rsidRDefault="002B30F9" w:rsidP="002B30F9">
            <w:pPr>
              <w:widowControl w:val="0"/>
              <w:numPr>
                <w:ilvl w:val="1"/>
                <w:numId w:val="54"/>
              </w:numPr>
              <w:snapToGrid/>
              <w:spacing w:after="0" w:afterAutospacing="0"/>
              <w:rPr>
                <w:sz w:val="20"/>
              </w:rPr>
            </w:pPr>
            <w:r>
              <w:rPr>
                <w:sz w:val="20"/>
              </w:rPr>
              <w:t>Whether the TRS can be used for the candidate cell(s) before/during cell switch command is up to UE capability</w:t>
            </w:r>
          </w:p>
          <w:p w14:paraId="0BDE4F1D" w14:textId="77777777" w:rsidR="001A78F1" w:rsidRPr="002B30F9" w:rsidRDefault="001A78F1"/>
        </w:tc>
      </w:tr>
      <w:tr w:rsidR="001A78F1" w14:paraId="13461B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80B544" w14:textId="47D0B151" w:rsidR="001A78F1" w:rsidRDefault="00D0241D">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5BB97B68" w14:textId="77777777" w:rsidR="00D0241D" w:rsidRDefault="00D0241D" w:rsidP="00D0241D">
            <w:pPr>
              <w:rPr>
                <w:rFonts w:eastAsia="SimSun"/>
                <w:lang w:eastAsia="zh-CN"/>
              </w:rPr>
            </w:pPr>
            <w:r w:rsidRPr="00510606">
              <w:rPr>
                <w:rFonts w:eastAsia="SimSun"/>
                <w:lang w:eastAsia="zh-CN"/>
              </w:rPr>
              <w:t>For Issue</w:t>
            </w:r>
            <w:r>
              <w:rPr>
                <w:rFonts w:eastAsia="SimSun"/>
                <w:lang w:eastAsia="zh-CN"/>
              </w:rPr>
              <w:t xml:space="preserve"> 2-1, our understanding is “before or during.” If TRS is configured in a TCI state, UE can assume the TRS is transmitted regardless of whether Network transmit the TRS or not. However, it is important to mention UE is not required to track the TRS before cell switch based on our previous conclusion.</w:t>
            </w:r>
          </w:p>
          <w:p w14:paraId="75C02A3B" w14:textId="77777777" w:rsidR="00D0241D" w:rsidRDefault="00D0241D" w:rsidP="00D0241D">
            <w:pPr>
              <w:rPr>
                <w:rFonts w:eastAsia="SimSun"/>
                <w:lang w:eastAsia="zh-CN"/>
              </w:rPr>
            </w:pPr>
          </w:p>
          <w:p w14:paraId="50B6E398" w14:textId="68211763" w:rsidR="001A78F1" w:rsidRDefault="00D0241D" w:rsidP="00D0241D">
            <w:r>
              <w:rPr>
                <w:rFonts w:eastAsia="SimSun"/>
                <w:lang w:eastAsia="zh-CN"/>
              </w:rPr>
              <w:t>For Issue 2-2, Alt-1 is preferred. Otherwise, if Alt-2 is agreed, for a UE only supporting SSB-based measurement and beam management, the UE also need to obtain TRS configuration to find the associated SSB, which is still pending based on the discussion of Issue 2-4. It is not desirable to have an agreement in maintenance stage and the agreement can potentially break the WI completeness for SSB based LTM.</w:t>
            </w:r>
          </w:p>
        </w:tc>
      </w:tr>
      <w:tr w:rsidR="001A78F1" w14:paraId="200375A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39FC2EB" w14:textId="4395019F" w:rsidR="001A78F1" w:rsidRDefault="00C104CE">
            <w:pPr>
              <w:rPr>
                <w:rFonts w:eastAsia="SimSun"/>
                <w:lang w:eastAsia="zh-CN"/>
              </w:rPr>
            </w:pPr>
            <w:r>
              <w:rPr>
                <w:rFonts w:eastAsia="SimSun" w:hint="eastAsia"/>
                <w:lang w:eastAsia="zh-CN"/>
              </w:rPr>
              <w:t>F</w:t>
            </w:r>
            <w:r>
              <w:rPr>
                <w:rFonts w:eastAsia="SimSun"/>
                <w:lang w:eastAsia="zh-CN"/>
              </w:rPr>
              <w:t>uji</w:t>
            </w:r>
            <w:r w:rsidR="005F60FB">
              <w:rPr>
                <w:rFonts w:eastAsia="SimSun"/>
                <w:lang w:eastAsia="zh-CN"/>
              </w:rPr>
              <w:t>t</w:t>
            </w:r>
            <w:r>
              <w:rPr>
                <w:rFonts w:eastAsia="SimSun"/>
                <w:lang w:eastAsia="zh-CN"/>
              </w:rPr>
              <w:t>su</w:t>
            </w:r>
          </w:p>
        </w:tc>
        <w:tc>
          <w:tcPr>
            <w:tcW w:w="7837" w:type="dxa"/>
            <w:tcBorders>
              <w:top w:val="single" w:sz="6" w:space="0" w:color="000080"/>
              <w:left w:val="single" w:sz="6" w:space="0" w:color="000080"/>
              <w:bottom w:val="single" w:sz="6" w:space="0" w:color="000080"/>
              <w:right w:val="single" w:sz="6" w:space="0" w:color="000080"/>
            </w:tcBorders>
          </w:tcPr>
          <w:p w14:paraId="692951FF" w14:textId="722EFE6A" w:rsidR="00C104CE" w:rsidRDefault="00C104CE" w:rsidP="00C104CE">
            <w:pPr>
              <w:rPr>
                <w:rFonts w:eastAsia="SimSun"/>
                <w:lang w:eastAsia="zh-CN"/>
              </w:rPr>
            </w:pPr>
            <w:r>
              <w:rPr>
                <w:rFonts w:eastAsia="SimSun"/>
                <w:lang w:eastAsia="zh-CN"/>
              </w:rPr>
              <w:t xml:space="preserve">Issue 2.1: Our understanding is Alt 2. </w:t>
            </w:r>
          </w:p>
          <w:p w14:paraId="713B98F9" w14:textId="40112971" w:rsidR="00C104CE" w:rsidRDefault="00C104CE" w:rsidP="00C104CE">
            <w:pPr>
              <w:rPr>
                <w:rFonts w:eastAsia="SimSun"/>
                <w:lang w:eastAsia="zh-CN"/>
              </w:rPr>
            </w:pPr>
            <w:r>
              <w:rPr>
                <w:rFonts w:eastAsia="SimSun"/>
                <w:lang w:eastAsia="zh-CN"/>
              </w:rPr>
              <w:t xml:space="preserve">Issue 2.2: Support Alt 2. </w:t>
            </w:r>
          </w:p>
          <w:p w14:paraId="23055E68" w14:textId="0C1BACD3" w:rsidR="001A78F1" w:rsidRDefault="00C104CE" w:rsidP="00C104CE">
            <w:r>
              <w:rPr>
                <w:rFonts w:eastAsia="SimSun"/>
                <w:lang w:eastAsia="zh-CN"/>
              </w:rPr>
              <w:t>Issue 2.3, 2.4: Support.</w:t>
            </w:r>
          </w:p>
        </w:tc>
      </w:tr>
      <w:tr w:rsidR="00F61F1A" w14:paraId="79FAE1DB"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DF0DC3C" w14:textId="77777777" w:rsidR="00F61F1A" w:rsidRPr="000D4BA2"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2C3DCC54" w14:textId="77777777" w:rsidR="00F61F1A" w:rsidRPr="00A9243E" w:rsidRDefault="00F61F1A" w:rsidP="008316ED">
            <w:pPr>
              <w:rPr>
                <w:rFonts w:eastAsia="SimSun"/>
                <w:b/>
                <w:lang w:eastAsia="zh-CN"/>
              </w:rPr>
            </w:pPr>
            <w:r w:rsidRPr="00A9243E">
              <w:rPr>
                <w:rFonts w:eastAsia="SimSun"/>
                <w:b/>
                <w:lang w:eastAsia="zh-CN"/>
              </w:rPr>
              <w:t xml:space="preserve">Issue 2-1: </w:t>
            </w:r>
          </w:p>
          <w:p w14:paraId="59D486E2" w14:textId="77777777" w:rsidR="00F61F1A" w:rsidRDefault="00F61F1A" w:rsidP="008316ED">
            <w:pPr>
              <w:rPr>
                <w:rFonts w:eastAsia="SimSun"/>
                <w:lang w:eastAsia="zh-CN"/>
              </w:rPr>
            </w:pPr>
            <w:r>
              <w:rPr>
                <w:rFonts w:eastAsia="SimSun"/>
                <w:lang w:eastAsia="zh-CN"/>
              </w:rPr>
              <w:t xml:space="preserve">No need to restrict the </w:t>
            </w:r>
            <w:proofErr w:type="spellStart"/>
            <w:r>
              <w:rPr>
                <w:rFonts w:eastAsia="SimSun"/>
                <w:lang w:eastAsia="zh-CN"/>
              </w:rPr>
              <w:t>gNB’s</w:t>
            </w:r>
            <w:proofErr w:type="spellEnd"/>
            <w:r>
              <w:rPr>
                <w:rFonts w:eastAsia="SimSun"/>
                <w:lang w:eastAsia="zh-CN"/>
              </w:rPr>
              <w:t xml:space="preserve"> behaviour on transmitting TRS in candidate cells. If the configured TRS in the candidate cells are cell specific, </w:t>
            </w:r>
            <w:proofErr w:type="spellStart"/>
            <w:r>
              <w:rPr>
                <w:rFonts w:eastAsia="SimSun"/>
                <w:lang w:eastAsia="zh-CN"/>
              </w:rPr>
              <w:t>gNB</w:t>
            </w:r>
            <w:proofErr w:type="spellEnd"/>
            <w:r>
              <w:rPr>
                <w:rFonts w:eastAsia="SimSun"/>
                <w:lang w:eastAsia="zh-CN"/>
              </w:rPr>
              <w:t xml:space="preserve"> shall transmit it anyway even if the UE is not need to monitor it.</w:t>
            </w:r>
          </w:p>
          <w:p w14:paraId="49477A2C" w14:textId="77777777" w:rsidR="00F61F1A" w:rsidRPr="00A9243E" w:rsidRDefault="00F61F1A" w:rsidP="008316ED">
            <w:pPr>
              <w:rPr>
                <w:rFonts w:eastAsia="SimSun"/>
                <w:b/>
                <w:lang w:eastAsia="zh-CN"/>
              </w:rPr>
            </w:pPr>
            <w:r w:rsidRPr="00A9243E">
              <w:rPr>
                <w:rFonts w:eastAsia="SimSun"/>
                <w:b/>
                <w:lang w:eastAsia="zh-CN"/>
              </w:rPr>
              <w:t xml:space="preserve">Issue 2-2: </w:t>
            </w:r>
          </w:p>
          <w:p w14:paraId="5626BD4E" w14:textId="77777777" w:rsidR="00F61F1A" w:rsidRDefault="00F61F1A" w:rsidP="008316ED">
            <w:pPr>
              <w:rPr>
                <w:rFonts w:eastAsia="SimSun"/>
                <w:lang w:eastAsia="zh-CN"/>
              </w:rPr>
            </w:pPr>
            <w:r>
              <w:rPr>
                <w:rFonts w:eastAsia="SimSun"/>
                <w:lang w:eastAsia="zh-CN"/>
              </w:rPr>
              <w:t>for the 1</w:t>
            </w:r>
            <w:r w:rsidRPr="001D0548">
              <w:rPr>
                <w:rFonts w:eastAsia="SimSun"/>
                <w:vertAlign w:val="superscript"/>
                <w:lang w:eastAsia="zh-CN"/>
              </w:rPr>
              <w:t>st</w:t>
            </w:r>
            <w:r>
              <w:rPr>
                <w:rFonts w:eastAsia="SimSun"/>
                <w:lang w:eastAsia="zh-CN"/>
              </w:rPr>
              <w:t xml:space="preserve"> bullet, we do not know why </w:t>
            </w:r>
            <w:proofErr w:type="spellStart"/>
            <w:r>
              <w:rPr>
                <w:rFonts w:eastAsia="SimSun"/>
                <w:lang w:eastAsia="zh-CN"/>
              </w:rPr>
              <w:t>gNB</w:t>
            </w:r>
            <w:proofErr w:type="spellEnd"/>
            <w:r>
              <w:rPr>
                <w:rFonts w:eastAsia="SimSun"/>
                <w:lang w:eastAsia="zh-CN"/>
              </w:rPr>
              <w:t xml:space="preserve"> cannot provide TCI state associated with TRS. The TCI state is provided by candidate cell and regarded as serving cell TCI state from the NW side. In current framework, TRS is mandatory supported in serving cell. </w:t>
            </w:r>
          </w:p>
          <w:p w14:paraId="27393294" w14:textId="77777777" w:rsidR="00F61F1A" w:rsidRDefault="00F61F1A" w:rsidP="008316ED">
            <w:pPr>
              <w:rPr>
                <w:rFonts w:eastAsia="SimSun"/>
                <w:lang w:eastAsia="zh-CN"/>
              </w:rPr>
            </w:pPr>
            <w:r>
              <w:rPr>
                <w:rFonts w:eastAsia="SimSun" w:hint="eastAsia"/>
                <w:lang w:eastAsia="zh-CN"/>
              </w:rPr>
              <w:t>F</w:t>
            </w:r>
            <w:r>
              <w:rPr>
                <w:rFonts w:eastAsia="SimSun"/>
                <w:lang w:eastAsia="zh-CN"/>
              </w:rPr>
              <w:t>or the 2</w:t>
            </w:r>
            <w:r w:rsidRPr="00A9243E">
              <w:rPr>
                <w:rFonts w:eastAsia="SimSun"/>
                <w:vertAlign w:val="superscript"/>
                <w:lang w:eastAsia="zh-CN"/>
              </w:rPr>
              <w:t>nd</w:t>
            </w:r>
            <w:r>
              <w:rPr>
                <w:rFonts w:eastAsia="SimSun"/>
                <w:lang w:eastAsia="zh-CN"/>
              </w:rPr>
              <w:t xml:space="preserve"> bullet, </w:t>
            </w:r>
            <w:r>
              <w:rPr>
                <w:rFonts w:eastAsia="SimSun" w:hint="eastAsia"/>
                <w:lang w:eastAsia="zh-CN"/>
              </w:rPr>
              <w:t>w</w:t>
            </w:r>
            <w:r>
              <w:rPr>
                <w:rFonts w:eastAsia="SimSun"/>
                <w:lang w:eastAsia="zh-CN"/>
              </w:rPr>
              <w:t>e think the TCI state indicated in CSC should always associated with TRS as it is used for PDCCH/PDSCH decoding after cell switch. For UE is incapable of TRS tracking for candidate cell, it can first tracking the SSB configured as QCL source of the TRS before and during CS.</w:t>
            </w:r>
          </w:p>
          <w:p w14:paraId="5856180E" w14:textId="77777777" w:rsidR="00F61F1A" w:rsidRPr="00A9243E" w:rsidRDefault="00F61F1A" w:rsidP="008316ED">
            <w:pPr>
              <w:rPr>
                <w:rFonts w:eastAsia="SimSun"/>
                <w:b/>
                <w:lang w:eastAsia="zh-CN"/>
              </w:rPr>
            </w:pPr>
            <w:r w:rsidRPr="00A9243E">
              <w:rPr>
                <w:rFonts w:eastAsia="SimSun" w:hint="eastAsia"/>
                <w:b/>
                <w:lang w:eastAsia="zh-CN"/>
              </w:rPr>
              <w:t>Issue</w:t>
            </w:r>
            <w:r w:rsidRPr="00A9243E">
              <w:rPr>
                <w:rFonts w:eastAsia="SimSun"/>
                <w:b/>
                <w:lang w:eastAsia="zh-CN"/>
              </w:rPr>
              <w:t xml:space="preserve"> 2-3</w:t>
            </w:r>
            <w:r w:rsidRPr="00A9243E">
              <w:rPr>
                <w:rFonts w:eastAsia="SimSun" w:hint="eastAsia"/>
                <w:b/>
                <w:lang w:eastAsia="zh-CN"/>
              </w:rPr>
              <w:t>：</w:t>
            </w:r>
          </w:p>
          <w:p w14:paraId="79E5A514" w14:textId="77777777" w:rsidR="00F61F1A" w:rsidRPr="001A0491" w:rsidRDefault="00F61F1A" w:rsidP="008316ED">
            <w:pPr>
              <w:rPr>
                <w:rFonts w:eastAsia="SimSun"/>
                <w:lang w:eastAsia="zh-CN"/>
              </w:rPr>
            </w:pPr>
            <w:r>
              <w:rPr>
                <w:rFonts w:eastAsia="SimSun"/>
                <w:lang w:eastAsia="zh-CN"/>
              </w:rPr>
              <w:t xml:space="preserve">No QCL type configuration is required. For TCI state with TRS as source RS, type A/D should be configured. for TCI state with SSB as source RS, type C/D should be configured.    </w:t>
            </w:r>
          </w:p>
        </w:tc>
      </w:tr>
      <w:tr w:rsidR="00DC141A" w14:paraId="08E699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C45DA8" w14:textId="55BA52EC" w:rsidR="00DC141A" w:rsidRPr="00F61F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680BFF79" w14:textId="77777777" w:rsidR="00DC141A" w:rsidRDefault="00DC141A" w:rsidP="00DC141A">
            <w:pPr>
              <w:rPr>
                <w:rFonts w:eastAsia="SimSun"/>
                <w:lang w:eastAsia="zh-CN"/>
              </w:rPr>
            </w:pPr>
            <w:r>
              <w:rPr>
                <w:rFonts w:eastAsia="SimSun" w:hint="eastAsia"/>
                <w:lang w:eastAsia="zh-CN"/>
              </w:rPr>
              <w:t>I</w:t>
            </w:r>
            <w:r>
              <w:rPr>
                <w:rFonts w:eastAsia="SimSun"/>
                <w:lang w:eastAsia="zh-CN"/>
              </w:rPr>
              <w:t>ssue 2-1: Alt1</w:t>
            </w:r>
          </w:p>
          <w:p w14:paraId="2F54B9B2" w14:textId="77777777" w:rsidR="00DC141A" w:rsidRDefault="00DC141A" w:rsidP="00DC141A">
            <w:pPr>
              <w:rPr>
                <w:rFonts w:eastAsia="SimSun"/>
                <w:lang w:eastAsia="zh-CN"/>
              </w:rPr>
            </w:pPr>
            <w:r>
              <w:rPr>
                <w:rFonts w:eastAsia="SimSun" w:hint="eastAsia"/>
                <w:lang w:eastAsia="zh-CN"/>
              </w:rPr>
              <w:lastRenderedPageBreak/>
              <w:t>I</w:t>
            </w:r>
            <w:r>
              <w:rPr>
                <w:rFonts w:eastAsia="SimSun"/>
                <w:lang w:eastAsia="zh-CN"/>
              </w:rPr>
              <w:t>ssue 2-2: Prefer Alt1</w:t>
            </w:r>
          </w:p>
          <w:p w14:paraId="6B49CA66" w14:textId="6064BB5A" w:rsidR="00DC141A" w:rsidRDefault="00DC141A" w:rsidP="00DC141A">
            <w:r>
              <w:rPr>
                <w:rFonts w:eastAsia="SimSun" w:hint="eastAsia"/>
                <w:lang w:eastAsia="zh-CN"/>
              </w:rPr>
              <w:t>I</w:t>
            </w:r>
            <w:r>
              <w:rPr>
                <w:rFonts w:eastAsia="SimSun"/>
                <w:lang w:eastAsia="zh-CN"/>
              </w:rPr>
              <w:t>ssue 2-3: Support</w:t>
            </w:r>
          </w:p>
        </w:tc>
      </w:tr>
      <w:tr w:rsidR="00DC141A" w14:paraId="4802BCB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18D340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1118406" w14:textId="77777777" w:rsidR="00DC141A" w:rsidRDefault="00DC141A" w:rsidP="00DC141A"/>
        </w:tc>
      </w:tr>
      <w:tr w:rsidR="00DC141A" w14:paraId="63D869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0E6690" w14:textId="77777777" w:rsidR="00DC141A" w:rsidRDefault="00DC141A" w:rsidP="00DC141A">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F8170FD" w14:textId="77777777" w:rsidR="00DC141A" w:rsidRDefault="00DC141A" w:rsidP="00DC141A">
            <w:pPr>
              <w:rPr>
                <w:lang w:eastAsia="zh-CN"/>
              </w:rPr>
            </w:pPr>
          </w:p>
        </w:tc>
      </w:tr>
      <w:tr w:rsidR="00DC141A" w14:paraId="76C1018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04530CA"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96D7225" w14:textId="77777777" w:rsidR="00DC141A" w:rsidRDefault="00DC141A" w:rsidP="00DC141A">
            <w:pPr>
              <w:rPr>
                <w:rFonts w:eastAsia="SimSun"/>
                <w:lang w:eastAsia="zh-CN"/>
              </w:rPr>
            </w:pPr>
          </w:p>
        </w:tc>
      </w:tr>
      <w:tr w:rsidR="00DC141A" w14:paraId="5C120AF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5A66F"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AEE84A" w14:textId="77777777" w:rsidR="00DC141A" w:rsidRDefault="00DC141A" w:rsidP="00DC141A"/>
        </w:tc>
      </w:tr>
      <w:tr w:rsidR="00DC141A" w14:paraId="6C30735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3A91E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FBEFEF" w14:textId="77777777" w:rsidR="00DC141A" w:rsidRDefault="00DC141A" w:rsidP="00DC141A">
            <w:pPr>
              <w:rPr>
                <w:rFonts w:eastAsia="SimSun"/>
                <w:lang w:val="en-US" w:eastAsia="zh-CN"/>
              </w:rPr>
            </w:pPr>
          </w:p>
        </w:tc>
      </w:tr>
      <w:tr w:rsidR="00DC141A" w14:paraId="194743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50647"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68EA471" w14:textId="77777777" w:rsidR="00DC141A" w:rsidRDefault="00DC141A" w:rsidP="00DC141A">
            <w:pPr>
              <w:rPr>
                <w:rFonts w:eastAsia="SimSun"/>
                <w:lang w:eastAsia="zh-CN"/>
              </w:rPr>
            </w:pPr>
          </w:p>
        </w:tc>
      </w:tr>
      <w:tr w:rsidR="00DC141A" w14:paraId="0ACBD88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063390"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EF5124D" w14:textId="77777777" w:rsidR="00DC141A" w:rsidRDefault="00DC141A" w:rsidP="00DC141A">
            <w:pPr>
              <w:rPr>
                <w:rFonts w:eastAsia="SimSun"/>
                <w:lang w:eastAsia="zh-CN"/>
              </w:rPr>
            </w:pPr>
          </w:p>
        </w:tc>
      </w:tr>
    </w:tbl>
    <w:p w14:paraId="493EBAF6" w14:textId="77777777" w:rsidR="001A78F1" w:rsidRDefault="001A78F1">
      <w:pPr>
        <w:snapToGrid/>
        <w:spacing w:after="0" w:afterAutospacing="0"/>
        <w:jc w:val="left"/>
        <w:rPr>
          <w:rFonts w:ascii="Calibri" w:hAnsi="Calibri" w:cs="Calibri"/>
          <w:color w:val="FF0000"/>
          <w:sz w:val="22"/>
          <w:szCs w:val="22"/>
          <w:lang w:eastAsia="en-US"/>
        </w:rPr>
      </w:pPr>
    </w:p>
    <w:p w14:paraId="06975C3E" w14:textId="77777777" w:rsidR="001A78F1" w:rsidRDefault="001A78F1"/>
    <w:p w14:paraId="77BA6713" w14:textId="77777777" w:rsidR="001A78F1" w:rsidRDefault="001A78F1">
      <w:pPr>
        <w:rPr>
          <w:lang w:val="en-US"/>
        </w:rPr>
      </w:pPr>
    </w:p>
    <w:p w14:paraId="451138B7" w14:textId="77777777" w:rsidR="001A78F1" w:rsidRDefault="003B6C45">
      <w:pPr>
        <w:pStyle w:val="6"/>
      </w:pPr>
      <w:r>
        <w:t>Issue 3: details for two step downlink synchronization</w:t>
      </w:r>
    </w:p>
    <w:p w14:paraId="40B9A537" w14:textId="77777777" w:rsidR="001A78F1" w:rsidRDefault="003B6C45">
      <w:pPr>
        <w:numPr>
          <w:ilvl w:val="0"/>
          <w:numId w:val="37"/>
        </w:numPr>
        <w:rPr>
          <w:lang w:val="en-US"/>
        </w:rPr>
      </w:pPr>
      <w:r>
        <w:t>We have discussed two steps for DL synchronization</w:t>
      </w:r>
    </w:p>
    <w:p w14:paraId="2D03F590" w14:textId="77777777" w:rsidR="001A78F1" w:rsidRDefault="003B6C45">
      <w:pPr>
        <w:numPr>
          <w:ilvl w:val="1"/>
          <w:numId w:val="37"/>
        </w:numPr>
        <w:rPr>
          <w:lang w:val="en-US"/>
        </w:rPr>
      </w:pPr>
      <w:r>
        <w:t>Step 1: UE maintains DL synchronization, i.e. frame boundary, after L1 measurement.</w:t>
      </w:r>
    </w:p>
    <w:p w14:paraId="0BF07333" w14:textId="77777777" w:rsidR="001A78F1" w:rsidRDefault="003B6C45">
      <w:pPr>
        <w:numPr>
          <w:ilvl w:val="1"/>
          <w:numId w:val="37"/>
        </w:numPr>
        <w:rPr>
          <w:lang w:val="en-US"/>
        </w:rPr>
      </w:pPr>
      <w:r>
        <w:t>Step 2: UE starts to acquire QCL information for PDSCH/PDCCH reception based on the activated TCI states.</w:t>
      </w:r>
    </w:p>
    <w:p w14:paraId="228035DC" w14:textId="77777777" w:rsidR="001A78F1" w:rsidRDefault="003B6C45">
      <w:pPr>
        <w:numPr>
          <w:ilvl w:val="0"/>
          <w:numId w:val="37"/>
        </w:numPr>
        <w:rPr>
          <w:lang w:val="en-US"/>
        </w:rPr>
      </w:pPr>
      <w:r>
        <w:t>According to the discussion so far, it might not be easy to define a clear procedure.</w:t>
      </w:r>
    </w:p>
    <w:p w14:paraId="2B9EF398" w14:textId="77777777" w:rsidR="001A78F1" w:rsidRDefault="003B6C45">
      <w:pPr>
        <w:numPr>
          <w:ilvl w:val="1"/>
          <w:numId w:val="37"/>
        </w:numPr>
        <w:tabs>
          <w:tab w:val="clear" w:pos="1440"/>
        </w:tabs>
        <w:rPr>
          <w:lang w:val="en-US"/>
        </w:rPr>
      </w:pPr>
      <w:r>
        <w:t xml:space="preserve">Also, impact to RAN1 spec would be limited. </w:t>
      </w:r>
    </w:p>
    <w:p w14:paraId="0BF3CA51" w14:textId="77777777" w:rsidR="001A78F1" w:rsidRDefault="003B6C45">
      <w:pPr>
        <w:numPr>
          <w:ilvl w:val="0"/>
          <w:numId w:val="37"/>
        </w:numPr>
        <w:rPr>
          <w:lang w:val="en-US"/>
        </w:rPr>
      </w:pPr>
      <w:r>
        <w:t xml:space="preserve">However, the situation might be changed due to the agreement of TRS. FL want to see the companies view aiming at the conclusion at the next meeting (RAN1#115) </w:t>
      </w:r>
    </w:p>
    <w:p w14:paraId="22A52C77" w14:textId="77777777" w:rsidR="001A78F1" w:rsidRDefault="003B6C45">
      <w:pPr>
        <w:pStyle w:val="5"/>
      </w:pPr>
      <w:r>
        <w:t>[Comments to FL observation for issue 3]</w:t>
      </w:r>
    </w:p>
    <w:tbl>
      <w:tblPr>
        <w:tblStyle w:val="8"/>
        <w:tblW w:w="9773" w:type="dxa"/>
        <w:tblLook w:val="04A0" w:firstRow="1" w:lastRow="0" w:firstColumn="1" w:lastColumn="0" w:noHBand="0" w:noVBand="1"/>
      </w:tblPr>
      <w:tblGrid>
        <w:gridCol w:w="1936"/>
        <w:gridCol w:w="7837"/>
      </w:tblGrid>
      <w:tr w:rsidR="001A78F1" w14:paraId="2EC4CE7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5A79D0F"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A411B64" w14:textId="77777777" w:rsidR="001A78F1" w:rsidRDefault="003B6C45">
            <w:pPr>
              <w:rPr>
                <w:lang w:eastAsia="zh-CN"/>
              </w:rPr>
            </w:pPr>
            <w:r>
              <w:rPr>
                <w:lang w:eastAsia="zh-CN"/>
              </w:rPr>
              <w:t>Comment</w:t>
            </w:r>
          </w:p>
        </w:tc>
      </w:tr>
      <w:tr w:rsidR="001A78F1" w14:paraId="7D4C80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F310D2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27D3A422" w14:textId="77777777" w:rsidR="001A78F1" w:rsidRDefault="003B6C45">
            <w:pPr>
              <w:rPr>
                <w:rFonts w:eastAsia="SimSun"/>
                <w:lang w:eastAsia="zh-CN"/>
              </w:rPr>
            </w:pPr>
            <w:r>
              <w:rPr>
                <w:rFonts w:eastAsia="SimSun"/>
                <w:lang w:eastAsia="zh-CN"/>
              </w:rPr>
              <w:t>No RAN1 impact. Leave to RAN4</w:t>
            </w:r>
          </w:p>
        </w:tc>
      </w:tr>
      <w:tr w:rsidR="001A78F1" w14:paraId="110734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FBA086"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24A2201" w14:textId="77777777" w:rsidR="001A78F1" w:rsidRDefault="003B6C45">
            <w:pPr>
              <w:rPr>
                <w:rFonts w:eastAsia="SimSun"/>
                <w:lang w:eastAsia="zh-CN"/>
              </w:rPr>
            </w:pPr>
            <w:r>
              <w:rPr>
                <w:rFonts w:eastAsia="SimSun"/>
                <w:lang w:eastAsia="zh-CN"/>
              </w:rPr>
              <w:t xml:space="preserve">No RAN1 impact. </w:t>
            </w:r>
          </w:p>
        </w:tc>
      </w:tr>
      <w:tr w:rsidR="001A78F1" w14:paraId="3468B8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738FBE"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585E4ACE" w14:textId="77777777" w:rsidR="001A78F1" w:rsidRDefault="003B6C45">
            <w:pPr>
              <w:rPr>
                <w:rFonts w:eastAsia="SimSun"/>
                <w:lang w:eastAsia="zh-CN"/>
              </w:rPr>
            </w:pPr>
            <w:r>
              <w:t xml:space="preserve">No need this proposal. Frame boundary is known even after L3 measurement </w:t>
            </w:r>
          </w:p>
        </w:tc>
      </w:tr>
      <w:tr w:rsidR="001A78F1" w14:paraId="4AFEC97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77DD2E"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6CEE4E" w14:textId="77777777" w:rsidR="001A78F1" w:rsidRDefault="003B6C45">
            <w:pPr>
              <w:rPr>
                <w:rFonts w:eastAsia="SimSun"/>
                <w:lang w:eastAsia="zh-CN"/>
              </w:rPr>
            </w:pPr>
            <w:r>
              <w:rPr>
                <w:rFonts w:eastAsia="SimSun"/>
                <w:lang w:eastAsia="zh-CN"/>
              </w:rPr>
              <w:t>Implementation issue.</w:t>
            </w:r>
          </w:p>
        </w:tc>
      </w:tr>
      <w:tr w:rsidR="001A78F1" w14:paraId="607D7CA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B842E6E"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8F6007D" w14:textId="77777777" w:rsidR="001A78F1" w:rsidRDefault="003B6C45">
            <w:pPr>
              <w:rPr>
                <w:rFonts w:eastAsia="SimSun"/>
                <w:lang w:val="en-US" w:eastAsia="zh-CN"/>
              </w:rPr>
            </w:pPr>
            <w:r>
              <w:rPr>
                <w:rFonts w:eastAsia="SimSun" w:hint="eastAsia"/>
                <w:lang w:val="en-US" w:eastAsia="zh-CN"/>
              </w:rPr>
              <w:t>We tend to have a conclusion even if there is no spec impact to provide a reference for reader to understand easily.</w:t>
            </w:r>
          </w:p>
        </w:tc>
      </w:tr>
      <w:tr w:rsidR="001A78F1" w14:paraId="1F34635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24B457" w14:textId="234D634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0274FFD" w14:textId="4810D0CD" w:rsidR="001A78F1" w:rsidRDefault="002B30F9">
            <w:pPr>
              <w:rPr>
                <w:rFonts w:eastAsia="SimSun"/>
                <w:b/>
                <w:bCs/>
                <w:lang w:eastAsia="zh-CN"/>
              </w:rPr>
            </w:pPr>
            <w:r>
              <w:rPr>
                <w:rFonts w:eastAsia="SimSun"/>
                <w:lang w:eastAsia="zh-CN"/>
              </w:rPr>
              <w:t>No more discussion in RAN1 about DL synchronization.</w:t>
            </w:r>
          </w:p>
        </w:tc>
      </w:tr>
      <w:tr w:rsidR="001A78F1" w14:paraId="790468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7D3F6EB" w14:textId="7848DC6D" w:rsidR="001A78F1" w:rsidRDefault="00224C0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9B467F1" w14:textId="7C4E67A3" w:rsidR="001A78F1" w:rsidRPr="00224C05" w:rsidRDefault="00224C05">
            <w:pPr>
              <w:rPr>
                <w:rFonts w:eastAsia="SimSun"/>
                <w:lang w:eastAsia="zh-CN"/>
              </w:rPr>
            </w:pPr>
            <w:r w:rsidRPr="00224C05">
              <w:rPr>
                <w:rFonts w:eastAsia="SimSun" w:hint="eastAsia"/>
                <w:lang w:eastAsia="zh-CN"/>
              </w:rPr>
              <w:t>I</w:t>
            </w:r>
            <w:r w:rsidRPr="00224C05">
              <w:rPr>
                <w:rFonts w:eastAsia="SimSun"/>
                <w:lang w:eastAsia="zh-CN"/>
              </w:rPr>
              <w:t xml:space="preserve">t seems not necessary. </w:t>
            </w:r>
          </w:p>
        </w:tc>
      </w:tr>
      <w:tr w:rsidR="00F61F1A" w14:paraId="4CE07D37"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19B5459B" w14:textId="77777777" w:rsidR="00F61F1A" w:rsidRDefault="00F61F1A" w:rsidP="008316ED">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Borders>
              <w:top w:val="single" w:sz="6" w:space="0" w:color="000080"/>
              <w:left w:val="single" w:sz="6" w:space="0" w:color="000080"/>
              <w:bottom w:val="single" w:sz="6" w:space="0" w:color="000080"/>
              <w:right w:val="single" w:sz="6" w:space="0" w:color="000080"/>
            </w:tcBorders>
          </w:tcPr>
          <w:p w14:paraId="5A3C0D8B" w14:textId="77777777" w:rsidR="00F61F1A" w:rsidRPr="00A9243E" w:rsidRDefault="00F61F1A" w:rsidP="008316ED">
            <w:pPr>
              <w:rPr>
                <w:rFonts w:eastAsia="SimSun"/>
                <w:bCs/>
                <w:lang w:eastAsia="zh-CN"/>
              </w:rPr>
            </w:pPr>
            <w:r>
              <w:rPr>
                <w:rFonts w:eastAsia="SimSun"/>
                <w:bCs/>
                <w:lang w:eastAsia="zh-CN"/>
              </w:rPr>
              <w:t>Seems no need to further clarify as both step can be performed according to current spec.</w:t>
            </w:r>
          </w:p>
        </w:tc>
      </w:tr>
      <w:tr w:rsidR="001A78F1" w14:paraId="043038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369CE1" w14:textId="77777777" w:rsidR="001A78F1" w:rsidRPr="00F61F1A"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F2D33FC" w14:textId="77777777" w:rsidR="001A78F1" w:rsidRDefault="001A78F1"/>
        </w:tc>
      </w:tr>
      <w:tr w:rsidR="001A78F1" w14:paraId="10AB451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073839"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4B547" w14:textId="77777777" w:rsidR="001A78F1" w:rsidRDefault="001A78F1"/>
        </w:tc>
      </w:tr>
      <w:tr w:rsidR="001A78F1" w14:paraId="459CF63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585D367"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A0BE6AA" w14:textId="77777777" w:rsidR="001A78F1" w:rsidRDefault="001A78F1"/>
        </w:tc>
      </w:tr>
      <w:tr w:rsidR="001A78F1" w14:paraId="6A925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9DF8B1"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45A62F0" w14:textId="77777777" w:rsidR="001A78F1" w:rsidRDefault="001A78F1"/>
        </w:tc>
      </w:tr>
      <w:tr w:rsidR="001A78F1" w14:paraId="4738CAA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A946616"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A1D0AEB" w14:textId="77777777" w:rsidR="001A78F1" w:rsidRDefault="001A78F1"/>
        </w:tc>
      </w:tr>
      <w:tr w:rsidR="001A78F1" w14:paraId="4C1AFB1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C3A7CF" w14:textId="77777777" w:rsidR="001A78F1" w:rsidRDefault="001A78F1">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9980D" w14:textId="77777777" w:rsidR="001A78F1" w:rsidRDefault="001A78F1">
            <w:pPr>
              <w:rPr>
                <w:lang w:eastAsia="zh-CN"/>
              </w:rPr>
            </w:pPr>
          </w:p>
        </w:tc>
      </w:tr>
      <w:tr w:rsidR="001A78F1" w14:paraId="516558D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220AA48" w14:textId="77777777" w:rsidR="001A78F1" w:rsidRDefault="001A78F1">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A3153B6" w14:textId="77777777" w:rsidR="001A78F1" w:rsidRDefault="001A78F1">
            <w:pPr>
              <w:rPr>
                <w:rFonts w:eastAsia="SimSun"/>
                <w:lang w:eastAsia="zh-CN"/>
              </w:rPr>
            </w:pPr>
          </w:p>
        </w:tc>
      </w:tr>
      <w:tr w:rsidR="001A78F1" w14:paraId="7551BAA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80EF7EB"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149BFD9" w14:textId="77777777" w:rsidR="001A78F1" w:rsidRDefault="001A78F1"/>
        </w:tc>
      </w:tr>
      <w:tr w:rsidR="001A78F1" w14:paraId="7AD2F0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B71815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7AB733" w14:textId="77777777" w:rsidR="001A78F1" w:rsidRDefault="001A78F1">
            <w:pPr>
              <w:rPr>
                <w:rFonts w:eastAsia="SimSun"/>
                <w:lang w:val="en-US" w:eastAsia="zh-CN"/>
              </w:rPr>
            </w:pPr>
          </w:p>
        </w:tc>
      </w:tr>
      <w:tr w:rsidR="001A78F1" w14:paraId="0AEB036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708B7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DA2001C" w14:textId="77777777" w:rsidR="001A78F1" w:rsidRDefault="001A78F1">
            <w:pPr>
              <w:rPr>
                <w:rFonts w:eastAsia="SimSun"/>
                <w:lang w:eastAsia="zh-CN"/>
              </w:rPr>
            </w:pPr>
          </w:p>
        </w:tc>
      </w:tr>
      <w:tr w:rsidR="001A78F1" w14:paraId="3D57C8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EE0FA2"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BDAA0CD" w14:textId="77777777" w:rsidR="001A78F1" w:rsidRDefault="001A78F1">
            <w:pPr>
              <w:rPr>
                <w:rFonts w:eastAsia="SimSun"/>
                <w:lang w:eastAsia="zh-CN"/>
              </w:rPr>
            </w:pPr>
          </w:p>
        </w:tc>
      </w:tr>
    </w:tbl>
    <w:p w14:paraId="6BB35287" w14:textId="77777777" w:rsidR="001A78F1" w:rsidRDefault="001A78F1">
      <w:pPr>
        <w:rPr>
          <w:lang w:val="en-US"/>
        </w:rPr>
      </w:pPr>
    </w:p>
    <w:p w14:paraId="5971ED31" w14:textId="77777777" w:rsidR="001A78F1" w:rsidRDefault="001A78F1"/>
    <w:p w14:paraId="02A55D3A" w14:textId="77777777" w:rsidR="001A78F1" w:rsidRDefault="001A78F1"/>
    <w:p w14:paraId="1CF6272E" w14:textId="77777777" w:rsidR="001A78F1" w:rsidRDefault="003B6C45">
      <w:pPr>
        <w:pStyle w:val="5"/>
      </w:pPr>
      <w:r>
        <w:t>[FL Proposal 5-5-1-v1]</w:t>
      </w:r>
    </w:p>
    <w:p w14:paraId="2A49D087" w14:textId="77777777" w:rsidR="001A78F1" w:rsidRDefault="003B6C45">
      <w:r>
        <w:t>TBD (will be provided after offline discussion)</w:t>
      </w:r>
    </w:p>
    <w:p w14:paraId="6CD19A17" w14:textId="77777777" w:rsidR="001A78F1" w:rsidRDefault="003B6C45">
      <w:pPr>
        <w:snapToGrid/>
        <w:spacing w:after="0" w:afterAutospacing="0"/>
        <w:jc w:val="left"/>
        <w:rPr>
          <w:rFonts w:ascii="Calibri" w:hAnsi="Calibri" w:cs="Calibri"/>
          <w:color w:val="FF0000"/>
          <w:sz w:val="22"/>
          <w:szCs w:val="22"/>
          <w:lang w:eastAsia="en-US"/>
        </w:rPr>
      </w:pPr>
      <w:r>
        <w:rPr>
          <w:rFonts w:ascii="Calibri" w:hAnsi="Calibri" w:cs="Calibri"/>
          <w:color w:val="FF0000"/>
          <w:sz w:val="22"/>
          <w:szCs w:val="22"/>
          <w:lang w:eastAsia="en-US"/>
        </w:rPr>
        <w:br w:type="page"/>
      </w:r>
    </w:p>
    <w:p w14:paraId="40115666" w14:textId="77777777" w:rsidR="001A78F1" w:rsidRDefault="003B6C45">
      <w:pPr>
        <w:pStyle w:val="30"/>
      </w:pPr>
      <w:r>
        <w:lastRenderedPageBreak/>
        <w:t>[Closed] Other procedures to reduce handover latency/interruption time</w:t>
      </w:r>
    </w:p>
    <w:p w14:paraId="742C4C36" w14:textId="77777777" w:rsidR="001A78F1" w:rsidRDefault="003B6C45">
      <w:pPr>
        <w:pStyle w:val="5"/>
      </w:pPr>
      <w:r>
        <w:t>[Conclusion at RAN1#110b-e]</w:t>
      </w:r>
    </w:p>
    <w:p w14:paraId="6274A68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0268801"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13C4FDA"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11D02E99"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TRS tracking for candidate cell(s)</w:t>
      </w:r>
    </w:p>
    <w:p w14:paraId="7A98533C"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CSI acquisition for candidate cell(s)</w:t>
      </w:r>
    </w:p>
    <w:p w14:paraId="40BE12B8"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56E0E24D"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0C568C6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F55ED0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4E728DDD" w14:textId="77777777" w:rsidR="001A78F1" w:rsidRDefault="003B6C45">
      <w:pPr>
        <w:pStyle w:val="5"/>
      </w:pPr>
      <w:r>
        <w:t>[Conclusion at RAN1#111]</w:t>
      </w:r>
    </w:p>
    <w:p w14:paraId="1BB94834" w14:textId="77777777" w:rsidR="001A78F1" w:rsidRDefault="003B6C45">
      <w:pPr>
        <w:shd w:val="clear" w:color="auto" w:fill="FFFFFF"/>
        <w:rPr>
          <w:rFonts w:eastAsia="Batang"/>
          <w:sz w:val="20"/>
          <w:highlight w:val="green"/>
          <w:lang w:eastAsia="zh-CN"/>
        </w:rPr>
      </w:pPr>
      <w:r>
        <w:rPr>
          <w:highlight w:val="green"/>
          <w:lang w:eastAsia="zh-CN"/>
        </w:rPr>
        <w:t>Agreement</w:t>
      </w:r>
    </w:p>
    <w:p w14:paraId="2E13C277"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7182553"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45CAFAE" w14:textId="77777777" w:rsidR="001A78F1" w:rsidRDefault="003B6C45">
      <w:pPr>
        <w:numPr>
          <w:ilvl w:val="2"/>
          <w:numId w:val="13"/>
        </w:numPr>
        <w:shd w:val="clear" w:color="auto" w:fill="FFFFFF"/>
        <w:snapToGrid/>
        <w:spacing w:after="0" w:afterAutospacing="0"/>
        <w:rPr>
          <w:lang w:eastAsia="zh-CN"/>
        </w:rPr>
      </w:pPr>
      <w:r>
        <w:rPr>
          <w:lang w:eastAsia="zh-CN"/>
        </w:rPr>
        <w:t>Further study the necessary mechanism, e.g. signaling and UE capability</w:t>
      </w:r>
    </w:p>
    <w:p w14:paraId="72CC6779" w14:textId="77777777" w:rsidR="001A78F1" w:rsidRDefault="001A78F1">
      <w:pPr>
        <w:shd w:val="clear" w:color="auto" w:fill="FFFFFF"/>
        <w:snapToGrid/>
        <w:spacing w:after="0" w:afterAutospacing="0"/>
        <w:rPr>
          <w:lang w:eastAsia="zh-CN"/>
        </w:rPr>
      </w:pPr>
    </w:p>
    <w:p w14:paraId="26AA6ED1" w14:textId="77777777" w:rsidR="001A78F1" w:rsidRDefault="003B6C45">
      <w:pPr>
        <w:pStyle w:val="5"/>
      </w:pPr>
      <w:r>
        <w:t xml:space="preserve">[Conclusion at RAN1#112] </w:t>
      </w:r>
    </w:p>
    <w:p w14:paraId="736A0417" w14:textId="77777777" w:rsidR="001A78F1" w:rsidRDefault="003B6C45">
      <w:r>
        <w:t xml:space="preserve">The following proposal was not treated due to the lack of time. </w:t>
      </w:r>
    </w:p>
    <w:p w14:paraId="452BE117" w14:textId="77777777" w:rsidR="001A78F1" w:rsidRDefault="003B6C45">
      <w:pPr>
        <w:pStyle w:val="a"/>
        <w:numPr>
          <w:ilvl w:val="0"/>
          <w:numId w:val="13"/>
        </w:numPr>
        <w:rPr>
          <w:lang w:val="en-US"/>
        </w:rPr>
      </w:pPr>
      <w:r>
        <w:rPr>
          <w:lang w:val="en-US"/>
        </w:rPr>
        <w:t>TRS tracking for candidate cells before the reception of cell switch command is supported</w:t>
      </w:r>
    </w:p>
    <w:p w14:paraId="3F66F736" w14:textId="77777777" w:rsidR="001A78F1" w:rsidRDefault="003B6C45">
      <w:pPr>
        <w:pStyle w:val="a"/>
        <w:numPr>
          <w:ilvl w:val="0"/>
          <w:numId w:val="13"/>
        </w:numPr>
        <w:rPr>
          <w:lang w:val="en-US"/>
        </w:rPr>
      </w:pPr>
      <w:r>
        <w:rPr>
          <w:lang w:val="en-US"/>
        </w:rPr>
        <w:t xml:space="preserve">CSI acquisition for candidate before reception of cell switch command </w:t>
      </w:r>
      <w:r>
        <w:rPr>
          <w:color w:val="FF0000"/>
          <w:lang w:val="en-US"/>
        </w:rPr>
        <w:t>is supported</w:t>
      </w:r>
    </w:p>
    <w:p w14:paraId="6C26B3DF" w14:textId="77777777" w:rsidR="001A78F1" w:rsidRDefault="003B6C4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23CF6960" w14:textId="77777777" w:rsidR="001A78F1" w:rsidRDefault="003B6C45">
      <w:pPr>
        <w:pStyle w:val="5"/>
      </w:pPr>
      <w:r>
        <w:t xml:space="preserve">[Conclusion at RAN1#112bis-e] </w:t>
      </w:r>
    </w:p>
    <w:p w14:paraId="670A48FC" w14:textId="77777777" w:rsidR="001A78F1" w:rsidRDefault="003B6C45">
      <w:r>
        <w:t>No consensus</w:t>
      </w:r>
    </w:p>
    <w:p w14:paraId="109EE5D5" w14:textId="77777777" w:rsidR="001A78F1" w:rsidRDefault="003B6C45">
      <w:pPr>
        <w:pStyle w:val="5"/>
      </w:pPr>
      <w:r>
        <w:t xml:space="preserve">[Conclusion at RAN1#113] </w:t>
      </w:r>
    </w:p>
    <w:p w14:paraId="3AE3E0A4" w14:textId="77777777" w:rsidR="001A78F1" w:rsidRDefault="003B6C45">
      <w:pPr>
        <w:rPr>
          <w:lang w:val="en-US"/>
        </w:rPr>
      </w:pPr>
      <w:r>
        <w:rPr>
          <w:b/>
          <w:bCs/>
          <w:lang w:val="en-US"/>
        </w:rPr>
        <w:t>Conclusion</w:t>
      </w:r>
    </w:p>
    <w:p w14:paraId="532DB943" w14:textId="77777777" w:rsidR="001A78F1" w:rsidRDefault="003B6C45">
      <w:pPr>
        <w:rPr>
          <w:lang w:val="en-US"/>
        </w:rPr>
      </w:pPr>
      <w:r>
        <w:t>There is no consensus to support the following procedures prior to the reception of L1/L2 cell switch command aiming at the reduction of handover delay/interruption in Rel-18 LTM</w:t>
      </w:r>
    </w:p>
    <w:p w14:paraId="1C291656" w14:textId="77777777" w:rsidR="001A78F1" w:rsidRDefault="003B6C45">
      <w:pPr>
        <w:numPr>
          <w:ilvl w:val="0"/>
          <w:numId w:val="38"/>
        </w:numPr>
        <w:rPr>
          <w:lang w:val="en-US"/>
        </w:rPr>
      </w:pPr>
      <w:r>
        <w:lastRenderedPageBreak/>
        <w:t>CSI acquisition for candidate before reception of cell switch command</w:t>
      </w:r>
    </w:p>
    <w:p w14:paraId="6F4A904B" w14:textId="77777777" w:rsidR="001A78F1" w:rsidRDefault="003B6C45">
      <w:pPr>
        <w:rPr>
          <w:lang w:val="en-US"/>
        </w:rPr>
      </w:pPr>
      <w:r>
        <w:t>Note: At least for the candidate cells which are current serving cells, the CSI acquisition prior to cell switch command will be supported</w:t>
      </w:r>
    </w:p>
    <w:p w14:paraId="1A8E9026" w14:textId="77777777" w:rsidR="001A78F1" w:rsidRDefault="003B6C45">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6A3CC1DE" w14:textId="77777777" w:rsidR="001A78F1" w:rsidRDefault="003B6C45">
      <w:pPr>
        <w:rPr>
          <w:lang w:val="en-US"/>
        </w:rPr>
      </w:pPr>
      <w:r>
        <w:t xml:space="preserve">-        TRS tracking for candidate cells </w:t>
      </w:r>
    </w:p>
    <w:p w14:paraId="37E6471A" w14:textId="77777777" w:rsidR="001A78F1" w:rsidRDefault="003B6C45">
      <w:pPr>
        <w:rPr>
          <w:lang w:val="en-US"/>
        </w:rPr>
      </w:pPr>
      <w:r>
        <w:rPr>
          <w:highlight w:val="yellow"/>
        </w:rPr>
        <w:t>FFS: Whether/How the QCL reference information of TCI states of the candidate cell should be mapped to the source SSB</w:t>
      </w:r>
    </w:p>
    <w:p w14:paraId="1842880A" w14:textId="77777777" w:rsidR="001A78F1" w:rsidRDefault="003B6C45">
      <w:pPr>
        <w:rPr>
          <w:lang w:val="en-US"/>
        </w:rPr>
      </w:pPr>
      <w:r>
        <w:t>Note: At least for the candidate cells which are current serving cells, TRS tracking prior to cell switch command is supported</w:t>
      </w:r>
    </w:p>
    <w:p w14:paraId="4B69A812" w14:textId="77777777" w:rsidR="001A78F1" w:rsidRDefault="003B6C45">
      <w:pPr>
        <w:pStyle w:val="5"/>
      </w:pPr>
      <w:r>
        <w:t xml:space="preserve">[Conclusion at RAN1#114] </w:t>
      </w:r>
    </w:p>
    <w:p w14:paraId="2F619C79" w14:textId="77777777" w:rsidR="001A78F1" w:rsidRDefault="003B6C45">
      <w:r>
        <w:rPr>
          <w:b/>
          <w:bCs/>
        </w:rPr>
        <w:t>Conclusion</w:t>
      </w:r>
      <w:r>
        <w:t xml:space="preserve"> </w:t>
      </w:r>
    </w:p>
    <w:p w14:paraId="4EBC90F1" w14:textId="77777777" w:rsidR="001A78F1" w:rsidRDefault="003B6C45">
      <w:r>
        <w:t xml:space="preserve">In R18 LTM, there is no consensus to support triggering of aperiodic SRS transmission to the target cell in the cell switch command. </w:t>
      </w:r>
    </w:p>
    <w:p w14:paraId="3311563A" w14:textId="77777777" w:rsidR="001A78F1" w:rsidRDefault="001A78F1"/>
    <w:p w14:paraId="3B25BF65" w14:textId="77777777" w:rsidR="001A78F1" w:rsidRDefault="001A78F1"/>
    <w:p w14:paraId="322C54BE" w14:textId="77777777" w:rsidR="001A78F1" w:rsidRDefault="003B6C45">
      <w:pPr>
        <w:pStyle w:val="5"/>
      </w:pPr>
      <w:r>
        <w:t>[Summary of Contributions]</w:t>
      </w:r>
    </w:p>
    <w:p w14:paraId="69BBC8B3" w14:textId="77777777" w:rsidR="001A78F1" w:rsidRDefault="003B6C45">
      <w:r>
        <w:t>No contribution discusses the issues relevant for this section.</w:t>
      </w:r>
    </w:p>
    <w:p w14:paraId="640F6666" w14:textId="77777777" w:rsidR="001A78F1" w:rsidRDefault="003B6C45">
      <w:pPr>
        <w:pStyle w:val="5"/>
      </w:pPr>
      <w:r>
        <w:t xml:space="preserve">[Conclusion] </w:t>
      </w:r>
    </w:p>
    <w:p w14:paraId="3DD83C0F" w14:textId="77777777" w:rsidR="001A78F1" w:rsidRDefault="003B6C45">
      <w:r>
        <w:t>This section is closed without any FL proposal</w:t>
      </w:r>
    </w:p>
    <w:p w14:paraId="2B84DF98" w14:textId="77777777" w:rsidR="001A78F1" w:rsidRDefault="003B6C45">
      <w:pPr>
        <w:snapToGrid/>
        <w:spacing w:after="0" w:afterAutospacing="0"/>
        <w:jc w:val="left"/>
      </w:pPr>
      <w:r>
        <w:br w:type="page"/>
      </w:r>
    </w:p>
    <w:p w14:paraId="2382A363" w14:textId="77777777" w:rsidR="001A78F1" w:rsidRDefault="003B6C45">
      <w:pPr>
        <w:pStyle w:val="20"/>
        <w:rPr>
          <w:rFonts w:eastAsia="SimSun"/>
          <w:lang w:eastAsia="zh-CN"/>
        </w:rPr>
      </w:pPr>
      <w:r>
        <w:rPr>
          <w:lang w:eastAsia="zh-CN"/>
        </w:rPr>
        <w:lastRenderedPageBreak/>
        <w:t>Cross A.I. issue</w:t>
      </w:r>
    </w:p>
    <w:p w14:paraId="65C2C648" w14:textId="77777777" w:rsidR="001A78F1" w:rsidRDefault="003B6C45">
      <w:pPr>
        <w:pStyle w:val="30"/>
        <w:rPr>
          <w:lang w:eastAsia="zh-CN"/>
        </w:rPr>
      </w:pPr>
      <w:r>
        <w:rPr>
          <w:lang w:eastAsia="zh-CN"/>
        </w:rPr>
        <w:t>void</w:t>
      </w:r>
    </w:p>
    <w:p w14:paraId="7C3DB6A2" w14:textId="77777777" w:rsidR="001A78F1" w:rsidRDefault="001A78F1">
      <w:pPr>
        <w:jc w:val="center"/>
        <w:rPr>
          <w:lang w:eastAsia="zh-CN"/>
        </w:rPr>
      </w:pPr>
    </w:p>
    <w:p w14:paraId="66945611" w14:textId="77777777" w:rsidR="001A78F1" w:rsidRDefault="001A78F1">
      <w:pPr>
        <w:ind w:left="2280" w:hanging="480"/>
        <w:rPr>
          <w:color w:val="FF0000"/>
        </w:rPr>
      </w:pPr>
    </w:p>
    <w:p w14:paraId="63B6B5B2" w14:textId="77777777" w:rsidR="001A78F1" w:rsidRDefault="001A78F1">
      <w:pPr>
        <w:jc w:val="center"/>
        <w:rPr>
          <w:lang w:eastAsia="zh-CN"/>
        </w:rPr>
      </w:pPr>
    </w:p>
    <w:p w14:paraId="7365609A" w14:textId="77777777" w:rsidR="001A78F1" w:rsidRDefault="001A78F1">
      <w:pPr>
        <w:jc w:val="center"/>
        <w:rPr>
          <w:lang w:eastAsia="zh-CN"/>
        </w:rPr>
      </w:pPr>
    </w:p>
    <w:p w14:paraId="1337E637" w14:textId="77777777" w:rsidR="001A78F1" w:rsidRDefault="001A78F1">
      <w:pPr>
        <w:jc w:val="center"/>
        <w:rPr>
          <w:lang w:eastAsia="zh-CN"/>
        </w:rPr>
      </w:pPr>
    </w:p>
    <w:p w14:paraId="62877F9B" w14:textId="77777777" w:rsidR="001A78F1" w:rsidRDefault="003B6C45">
      <w:pPr>
        <w:rPr>
          <w:rFonts w:eastAsia="SimSun"/>
          <w:lang w:val="en-CA" w:eastAsia="zh-CN"/>
        </w:rPr>
      </w:pPr>
      <w:r>
        <w:rPr>
          <w:lang w:val="en-CA" w:eastAsia="zh-CN"/>
        </w:rPr>
        <w:br w:type="page"/>
      </w:r>
    </w:p>
    <w:p w14:paraId="03373CEC" w14:textId="77777777" w:rsidR="001A78F1" w:rsidRDefault="003B6C45">
      <w:pPr>
        <w:pStyle w:val="20"/>
      </w:pPr>
      <w:r>
        <w:rPr>
          <w:rFonts w:eastAsiaTheme="minorEastAsia" w:hint="eastAsia"/>
        </w:rPr>
        <w:lastRenderedPageBreak/>
        <w:t>L</w:t>
      </w:r>
      <w:r>
        <w:rPr>
          <w:rFonts w:eastAsia="SimSun"/>
          <w:lang w:eastAsia="zh-CN"/>
        </w:rPr>
        <w:t>S</w:t>
      </w:r>
    </w:p>
    <w:p w14:paraId="7928D484" w14:textId="77777777" w:rsidR="001A78F1" w:rsidRDefault="003B6C45">
      <w:pPr>
        <w:pStyle w:val="30"/>
      </w:pPr>
      <w:r>
        <w:t>[Paused] LS to RAN2,3 and 4</w:t>
      </w:r>
    </w:p>
    <w:p w14:paraId="2E6DC14B" w14:textId="77777777" w:rsidR="001A78F1" w:rsidRDefault="003B6C45">
      <w:pPr>
        <w:pStyle w:val="5"/>
      </w:pPr>
      <w:r>
        <w:rPr>
          <w:rFonts w:hint="eastAsia"/>
        </w:rPr>
        <w:t>[</w:t>
      </w:r>
      <w:r>
        <w:t>FL observation]</w:t>
      </w:r>
    </w:p>
    <w:p w14:paraId="439D3609" w14:textId="77777777" w:rsidR="001A78F1" w:rsidRDefault="003B6C45">
      <w:pPr>
        <w:rPr>
          <w:rFonts w:eastAsia="Microsoft YaHei UI"/>
          <w:color w:val="BFBFBF" w:themeColor="background1" w:themeShade="BF"/>
          <w:szCs w:val="24"/>
        </w:rPr>
      </w:pPr>
      <w:r>
        <w:rPr>
          <w:color w:val="BFBFBF" w:themeColor="background1" w:themeShade="BF"/>
        </w:rPr>
        <w:t xml:space="preserve">As usual, it would be helpful for RAN2, 3 and 4 to know the RAN1 agreements in RAN1#114. The final decision will be made at the final online session is concluded. </w:t>
      </w:r>
    </w:p>
    <w:p w14:paraId="012EBE4E" w14:textId="77777777" w:rsidR="001A78F1" w:rsidRDefault="003B6C45">
      <w:pPr>
        <w:pStyle w:val="5"/>
      </w:pPr>
      <w:r>
        <w:rPr>
          <w:rFonts w:hint="eastAsia"/>
        </w:rPr>
        <w:t>[</w:t>
      </w:r>
      <w:r>
        <w:t>FL proposal 5-7-1-v1]</w:t>
      </w:r>
    </w:p>
    <w:p w14:paraId="7947714D" w14:textId="77777777" w:rsidR="001A78F1" w:rsidRDefault="003B6C45">
      <w:pPr>
        <w:numPr>
          <w:ilvl w:val="0"/>
          <w:numId w:val="39"/>
        </w:numPr>
        <w:rPr>
          <w:color w:val="BFBFBF" w:themeColor="background1" w:themeShade="BF"/>
          <w:lang w:val="en-US"/>
        </w:rPr>
      </w:pPr>
      <w:r>
        <w:rPr>
          <w:rFonts w:hint="eastAsia"/>
          <w:color w:val="BFBFBF" w:themeColor="background1" w:themeShade="BF"/>
          <w:lang w:val="en-US"/>
        </w:rPr>
        <w:t xml:space="preserve">Send an LS to RAN2,3,4 on the RAN1 agreements in this meeting </w:t>
      </w:r>
    </w:p>
    <w:p w14:paraId="44D2954E" w14:textId="77777777" w:rsidR="001A78F1" w:rsidRDefault="003B6C45">
      <w:pPr>
        <w:numPr>
          <w:ilvl w:val="1"/>
          <w:numId w:val="39"/>
        </w:numPr>
        <w:rPr>
          <w:color w:val="BFBFBF" w:themeColor="background1" w:themeShade="BF"/>
          <w:lang w:val="en-US"/>
        </w:rPr>
      </w:pPr>
      <w:r>
        <w:rPr>
          <w:rFonts w:hint="eastAsia"/>
          <w:color w:val="BFBFBF" w:themeColor="background1" w:themeShade="BF"/>
          <w:lang w:val="en-US"/>
        </w:rPr>
        <w:t xml:space="preserve">All agreements in AI </w:t>
      </w:r>
      <w:r>
        <w:rPr>
          <w:color w:val="BFBFBF" w:themeColor="background1" w:themeShade="BF"/>
          <w:lang w:val="en-US"/>
        </w:rPr>
        <w:t>8</w:t>
      </w:r>
      <w:r>
        <w:rPr>
          <w:rFonts w:hint="eastAsia"/>
          <w:color w:val="BFBFBF" w:themeColor="background1" w:themeShade="BF"/>
          <w:lang w:val="en-US"/>
        </w:rPr>
        <w:t>.</w:t>
      </w:r>
      <w:r>
        <w:rPr>
          <w:color w:val="BFBFBF" w:themeColor="background1" w:themeShade="BF"/>
          <w:lang w:val="en-US"/>
        </w:rPr>
        <w:t>7</w:t>
      </w:r>
      <w:r>
        <w:rPr>
          <w:rFonts w:hint="eastAsia"/>
          <w:color w:val="BFBFBF" w:themeColor="background1" w:themeShade="BF"/>
          <w:lang w:val="en-US"/>
        </w:rPr>
        <w:t xml:space="preserve">.1 and </w:t>
      </w:r>
      <w:r>
        <w:rPr>
          <w:color w:val="BFBFBF" w:themeColor="background1" w:themeShade="BF"/>
          <w:lang w:val="en-US"/>
        </w:rPr>
        <w:t>8.7.</w:t>
      </w:r>
      <w:r>
        <w:rPr>
          <w:rFonts w:hint="eastAsia"/>
          <w:color w:val="BFBFBF" w:themeColor="background1" w:themeShade="BF"/>
          <w:lang w:val="en-US"/>
        </w:rPr>
        <w:t>2 in RAN1#11</w:t>
      </w:r>
      <w:r>
        <w:rPr>
          <w:color w:val="BFBFBF" w:themeColor="background1" w:themeShade="BF"/>
          <w:lang w:val="en-US"/>
        </w:rPr>
        <w:t>4-bis</w:t>
      </w:r>
      <w:r>
        <w:rPr>
          <w:rFonts w:hint="eastAsia"/>
          <w:color w:val="BFBFBF" w:themeColor="background1" w:themeShade="BF"/>
          <w:lang w:val="en-US"/>
        </w:rPr>
        <w:t xml:space="preserve"> are included</w:t>
      </w:r>
    </w:p>
    <w:p w14:paraId="5DB699CA" w14:textId="77777777" w:rsidR="001A78F1" w:rsidRDefault="003B6C45">
      <w:pPr>
        <w:pStyle w:val="5"/>
      </w:pPr>
      <w:r>
        <w:rPr>
          <w:rFonts w:hint="eastAsia"/>
        </w:rPr>
        <w:t>[</w:t>
      </w:r>
      <w:r>
        <w:t>Conclusion]</w:t>
      </w:r>
    </w:p>
    <w:p w14:paraId="4136CD06" w14:textId="77777777" w:rsidR="001A78F1" w:rsidRDefault="003B6C45">
      <w:pPr>
        <w:snapToGrid/>
        <w:spacing w:after="0" w:afterAutospacing="0"/>
        <w:jc w:val="left"/>
        <w:rPr>
          <w:rFonts w:ascii="Arial" w:eastAsia="SimSun" w:hAnsi="Arial"/>
          <w:b/>
          <w:sz w:val="28"/>
          <w:lang w:val="en-US" w:eastAsia="zh-CN"/>
        </w:rPr>
      </w:pPr>
      <w:r>
        <w:rPr>
          <w:rFonts w:eastAsia="SimSun"/>
          <w:lang w:eastAsia="zh-CN"/>
        </w:rPr>
        <w:br w:type="page"/>
      </w:r>
    </w:p>
    <w:p w14:paraId="6E643592" w14:textId="77777777" w:rsidR="001A78F1" w:rsidRDefault="003B6C45">
      <w:pPr>
        <w:pStyle w:val="20"/>
        <w:rPr>
          <w:rFonts w:eastAsia="SimSun"/>
          <w:lang w:eastAsia="zh-CN"/>
        </w:rPr>
      </w:pPr>
      <w:r>
        <w:lastRenderedPageBreak/>
        <w:t>Other topics</w:t>
      </w:r>
    </w:p>
    <w:p w14:paraId="15680C71" w14:textId="77777777" w:rsidR="001A78F1" w:rsidRDefault="001A78F1">
      <w:pPr>
        <w:rPr>
          <w:rFonts w:eastAsia="SimSun"/>
          <w:lang w:val="zh-CN" w:eastAsia="zh-CN"/>
        </w:rPr>
      </w:pPr>
    </w:p>
    <w:p w14:paraId="53B1FBD4" w14:textId="77777777" w:rsidR="001A78F1" w:rsidRDefault="003B6C45">
      <w:pPr>
        <w:rPr>
          <w:rFonts w:eastAsia="SimSun"/>
          <w:lang w:val="zh-CN" w:eastAsia="zh-CN"/>
        </w:rPr>
      </w:pPr>
      <w:r>
        <w:rPr>
          <w:rFonts w:eastAsia="SimSun"/>
          <w:lang w:val="zh-CN" w:eastAsia="zh-CN"/>
        </w:rPr>
        <w:t>Ericsson</w:t>
      </w:r>
    </w:p>
    <w:p w14:paraId="6E16D75E" w14:textId="77777777" w:rsidR="001A78F1" w:rsidRDefault="003B6C45">
      <w:pPr>
        <w:pStyle w:val="a"/>
        <w:numPr>
          <w:ilvl w:val="1"/>
          <w:numId w:val="13"/>
        </w:numPr>
      </w:pPr>
      <w:r>
        <w:t>TA issue</w:t>
      </w:r>
    </w:p>
    <w:p w14:paraId="7D512BCD" w14:textId="77777777" w:rsidR="001A78F1" w:rsidRDefault="003B6C45">
      <w:pPr>
        <w:pStyle w:val="a"/>
        <w:numPr>
          <w:ilvl w:val="2"/>
          <w:numId w:val="13"/>
        </w:numPr>
      </w:pPr>
      <w:r>
        <w:t xml:space="preserve">A related issue is when the UE should apply the TA of the target cell. This TA may either be provided explicitly in the LTM cell-switch MAC CE, or the UE may derive the new TA autonomously </w:t>
      </w:r>
      <w:r>
        <w:fldChar w:fldCharType="begin"/>
      </w:r>
      <w:r>
        <w:instrText xml:space="preserve"> REF _Ref146539063 \r \h </w:instrText>
      </w:r>
      <w:r>
        <w:fldChar w:fldCharType="separate"/>
      </w:r>
      <w:r>
        <w:t>[5]</w:t>
      </w:r>
      <w:r>
        <w:fldChar w:fldCharType="end"/>
      </w:r>
      <w:r>
        <w:t>. In either case, there is a need to specify when the UE applies the new TA. Since the TA is very much related to the beam the UE uses for transmission, we propose</w:t>
      </w:r>
      <w:bookmarkStart w:id="14" w:name="_Toc146880637"/>
    </w:p>
    <w:p w14:paraId="2E0A6503" w14:textId="77777777" w:rsidR="001A78F1" w:rsidRDefault="003B6C45">
      <w:pPr>
        <w:pStyle w:val="a"/>
        <w:numPr>
          <w:ilvl w:val="3"/>
          <w:numId w:val="13"/>
        </w:numPr>
      </w:pPr>
      <w:r>
        <w:t>The TA is updated when the new beam is applied.</w:t>
      </w:r>
      <w:bookmarkEnd w:id="14"/>
    </w:p>
    <w:p w14:paraId="5FD20293" w14:textId="77777777" w:rsidR="001A78F1" w:rsidRDefault="003B6C45">
      <w:pPr>
        <w:pStyle w:val="a"/>
        <w:numPr>
          <w:ilvl w:val="2"/>
          <w:numId w:val="13"/>
        </w:numPr>
      </w:pPr>
      <w:r>
        <w:t>Hence, the new beam and the new TA are applied at the same time, and transmissions that use the new beam would also use the new TA.</w:t>
      </w:r>
    </w:p>
    <w:p w14:paraId="16B99D1E" w14:textId="77777777" w:rsidR="001A78F1" w:rsidRDefault="003B6C45">
      <w:pPr>
        <w:pStyle w:val="a"/>
        <w:numPr>
          <w:ilvl w:val="1"/>
          <w:numId w:val="13"/>
        </w:numPr>
        <w:rPr>
          <w:i/>
          <w:iCs/>
        </w:rPr>
      </w:pPr>
      <w:r>
        <w:rPr>
          <w:i/>
          <w:iCs/>
        </w:rPr>
        <w:t>FL view: It would be appropriate to handle this issue under another agenda</w:t>
      </w:r>
    </w:p>
    <w:p w14:paraId="69CD47F6" w14:textId="77777777" w:rsidR="001A78F1" w:rsidRDefault="001A78F1">
      <w:pPr>
        <w:rPr>
          <w:i/>
          <w:iCs/>
        </w:rPr>
      </w:pPr>
    </w:p>
    <w:p w14:paraId="034E8DD3" w14:textId="77777777" w:rsidR="001A78F1" w:rsidRDefault="003B6C45">
      <w:pPr>
        <w:rPr>
          <w:i/>
          <w:iCs/>
        </w:rPr>
      </w:pPr>
      <w:r>
        <w:rPr>
          <w:i/>
          <w:iCs/>
        </w:rPr>
        <w:t>Xiaomi</w:t>
      </w:r>
    </w:p>
    <w:p w14:paraId="77A388E1" w14:textId="77777777" w:rsidR="001A78F1" w:rsidRDefault="003B6C45">
      <w:pPr>
        <w:pStyle w:val="a"/>
        <w:numPr>
          <w:ilvl w:val="1"/>
          <w:numId w:val="13"/>
        </w:numPr>
      </w:pPr>
      <w:r>
        <w:rPr>
          <w:color w:val="000000" w:themeColor="text1"/>
          <w:lang w:eastAsia="zh-CN"/>
        </w:rPr>
        <w:t>CG PUSCH transmission after cell switch</w:t>
      </w:r>
    </w:p>
    <w:p w14:paraId="57C7068B" w14:textId="77777777" w:rsidR="001A78F1" w:rsidRDefault="003B6C45">
      <w:pPr>
        <w:pStyle w:val="a"/>
        <w:numPr>
          <w:ilvl w:val="2"/>
          <w:numId w:val="13"/>
        </w:numPr>
      </w:pPr>
      <w:r>
        <w:rPr>
          <w:color w:val="000000" w:themeColor="text1"/>
          <w:lang w:eastAsia="zh-CN"/>
        </w:rPr>
        <w:t>For the CG PUSCH of target cell for first UL data transmission, only single layer with one port transmission is supported.</w:t>
      </w:r>
    </w:p>
    <w:p w14:paraId="0952D525" w14:textId="77777777" w:rsidR="001A78F1" w:rsidRDefault="003B6C45">
      <w:pPr>
        <w:pStyle w:val="a"/>
        <w:numPr>
          <w:ilvl w:val="1"/>
          <w:numId w:val="13"/>
        </w:numPr>
        <w:rPr>
          <w:i/>
          <w:iCs/>
        </w:rPr>
      </w:pPr>
      <w:r>
        <w:rPr>
          <w:i/>
          <w:iCs/>
          <w:color w:val="000000" w:themeColor="text1"/>
          <w:lang w:eastAsia="zh-CN"/>
        </w:rPr>
        <w:t>FL view: This issue can be avoided by gNB implementation</w:t>
      </w:r>
    </w:p>
    <w:p w14:paraId="49C7AD54" w14:textId="77777777" w:rsidR="001A78F1" w:rsidRDefault="003B6C45">
      <w:pPr>
        <w:rPr>
          <w:i/>
          <w:iCs/>
        </w:rPr>
      </w:pPr>
      <w:r>
        <w:rPr>
          <w:i/>
          <w:iCs/>
        </w:rPr>
        <w:t>Google</w:t>
      </w:r>
    </w:p>
    <w:p w14:paraId="0C5154E6" w14:textId="77777777" w:rsidR="001A78F1" w:rsidRDefault="003B6C45">
      <w:pPr>
        <w:pStyle w:val="a"/>
        <w:numPr>
          <w:ilvl w:val="1"/>
          <w:numId w:val="13"/>
        </w:numPr>
      </w:pPr>
      <w:r>
        <w:t xml:space="preserve">If PDSCH is received by a TCI state having SSB as QCL source RS, due to QCL information provided by SSB, the number of scheduled PDSCH layers cannot be larger than a threshold. </w:t>
      </w:r>
    </w:p>
    <w:p w14:paraId="2732A5D1" w14:textId="77777777" w:rsidR="001A78F1" w:rsidRDefault="003B6C45">
      <w:pPr>
        <w:pStyle w:val="a"/>
        <w:numPr>
          <w:ilvl w:val="2"/>
          <w:numId w:val="13"/>
        </w:numPr>
      </w:pPr>
      <w:r>
        <w:t xml:space="preserve">FFS the threshold. </w:t>
      </w:r>
    </w:p>
    <w:p w14:paraId="5D10077C" w14:textId="77777777" w:rsidR="001A78F1" w:rsidRDefault="003B6C45">
      <w:pPr>
        <w:pStyle w:val="a"/>
        <w:numPr>
          <w:ilvl w:val="1"/>
          <w:numId w:val="13"/>
        </w:numPr>
      </w:pPr>
      <w:r>
        <w:t xml:space="preserve">If PDSCH is received by a TCI state having SSB as QCL source RS, due to QCL information provided by SSB, the number of scheduled MCS index cannot be larger than a value. </w:t>
      </w:r>
    </w:p>
    <w:p w14:paraId="4AFC019A" w14:textId="77777777" w:rsidR="001A78F1" w:rsidRDefault="003B6C45">
      <w:pPr>
        <w:pStyle w:val="a"/>
        <w:numPr>
          <w:ilvl w:val="2"/>
          <w:numId w:val="13"/>
        </w:numPr>
      </w:pPr>
      <w:r>
        <w:t xml:space="preserve">FFS the value. </w:t>
      </w:r>
    </w:p>
    <w:p w14:paraId="40D65DD1" w14:textId="77777777" w:rsidR="001A78F1" w:rsidRDefault="003B6C45">
      <w:pPr>
        <w:pStyle w:val="a"/>
        <w:numPr>
          <w:ilvl w:val="1"/>
          <w:numId w:val="13"/>
        </w:numPr>
        <w:rPr>
          <w:i/>
          <w:iCs/>
        </w:rPr>
      </w:pPr>
      <w:r>
        <w:rPr>
          <w:i/>
          <w:iCs/>
        </w:rPr>
        <w:t xml:space="preserve">FL view: </w:t>
      </w:r>
      <w:r>
        <w:rPr>
          <w:i/>
          <w:iCs/>
          <w:color w:val="000000" w:themeColor="text1"/>
          <w:lang w:eastAsia="zh-CN"/>
        </w:rPr>
        <w:t>This issue can be avoided by gNB implementation</w:t>
      </w:r>
    </w:p>
    <w:p w14:paraId="7AD9F1D7" w14:textId="77777777" w:rsidR="001A78F1" w:rsidRDefault="001A78F1">
      <w:pPr>
        <w:rPr>
          <w:rFonts w:eastAsia="SimSun"/>
          <w:lang w:eastAsia="zh-CN"/>
        </w:rPr>
      </w:pPr>
    </w:p>
    <w:p w14:paraId="161FB9EC" w14:textId="77777777" w:rsidR="001A78F1" w:rsidRDefault="003B6C45">
      <w:pPr>
        <w:snapToGrid/>
        <w:spacing w:after="0" w:afterAutospacing="0"/>
        <w:jc w:val="left"/>
        <w:rPr>
          <w:lang w:eastAsia="zh-CN"/>
        </w:rPr>
      </w:pPr>
      <w:r>
        <w:rPr>
          <w:lang w:eastAsia="zh-CN"/>
        </w:rPr>
        <w:br w:type="page"/>
      </w:r>
    </w:p>
    <w:p w14:paraId="5A2C4D1A" w14:textId="77777777" w:rsidR="001A78F1" w:rsidRDefault="001A78F1">
      <w:pPr>
        <w:snapToGrid/>
        <w:spacing w:after="0" w:afterAutospacing="0"/>
        <w:jc w:val="left"/>
        <w:rPr>
          <w:lang w:eastAsia="zh-CN"/>
        </w:rPr>
      </w:pPr>
    </w:p>
    <w:p w14:paraId="7096CB63" w14:textId="77777777" w:rsidR="001A78F1" w:rsidRDefault="001A78F1">
      <w:pPr>
        <w:snapToGrid/>
        <w:spacing w:after="0" w:afterAutospacing="0"/>
        <w:jc w:val="left"/>
        <w:rPr>
          <w:lang w:eastAsia="zh-CN"/>
        </w:rPr>
      </w:pPr>
    </w:p>
    <w:p w14:paraId="64059936" w14:textId="77777777" w:rsidR="001A78F1" w:rsidRDefault="001A78F1"/>
    <w:p w14:paraId="45D39D62" w14:textId="77777777" w:rsidR="001A78F1" w:rsidRDefault="003B6C45">
      <w:pPr>
        <w:pStyle w:val="10"/>
        <w:numPr>
          <w:ilvl w:val="0"/>
          <w:numId w:val="40"/>
        </w:numPr>
        <w:spacing w:after="180"/>
        <w:rPr>
          <w:lang w:val="en-US" w:eastAsia="ja-JP"/>
        </w:rPr>
      </w:pPr>
      <w:r>
        <w:rPr>
          <w:rFonts w:hint="eastAsia"/>
          <w:lang w:val="en-US" w:eastAsia="ja-JP"/>
        </w:rPr>
        <w:t>Ann</w:t>
      </w:r>
      <w:r>
        <w:rPr>
          <w:lang w:val="en-US" w:eastAsia="ja-JP"/>
        </w:rPr>
        <w:t>ex</w:t>
      </w:r>
    </w:p>
    <w:p w14:paraId="6249A09A" w14:textId="77777777" w:rsidR="001A78F1" w:rsidRDefault="003B6C45">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3DA31248" w14:textId="77777777" w:rsidR="001A78F1" w:rsidRDefault="001A78F1">
      <w:pPr>
        <w:rPr>
          <w:lang w:val="en-US" w:eastAsia="zh-CN"/>
        </w:rPr>
      </w:pPr>
    </w:p>
    <w:p w14:paraId="340121EF" w14:textId="77777777" w:rsidR="001A78F1" w:rsidRDefault="003B6C45">
      <w:pPr>
        <w:rPr>
          <w:rFonts w:eastAsiaTheme="minorEastAsia"/>
          <w:bCs/>
          <w:sz w:val="21"/>
          <w:lang w:val="en-US"/>
        </w:rPr>
      </w:pPr>
      <w:r>
        <w:rPr>
          <w:bCs/>
        </w:rPr>
        <w:t>The detailed objective of this work item is captured below:</w:t>
      </w:r>
    </w:p>
    <w:p w14:paraId="2A7F9622" w14:textId="77777777" w:rsidR="001A78F1" w:rsidRDefault="001A78F1"/>
    <w:p w14:paraId="7BAF54B0" w14:textId="77777777" w:rsidR="001A78F1" w:rsidRDefault="003B6C45">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050E8F0" w14:textId="77777777" w:rsidR="001A78F1" w:rsidRDefault="003B6C45">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B05028D" w14:textId="77777777" w:rsidR="001A78F1" w:rsidRDefault="003B6C45">
      <w:pPr>
        <w:widowControl w:val="0"/>
        <w:numPr>
          <w:ilvl w:val="0"/>
          <w:numId w:val="42"/>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A3F9A03" w14:textId="77777777" w:rsidR="001A78F1" w:rsidRDefault="003B6C45">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504472C" w14:textId="77777777" w:rsidR="001A78F1" w:rsidRDefault="003B6C45">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202B33E9" w14:textId="77777777" w:rsidR="001A78F1" w:rsidRDefault="003B6C45">
      <w:pPr>
        <w:widowControl w:val="0"/>
        <w:numPr>
          <w:ilvl w:val="0"/>
          <w:numId w:val="42"/>
        </w:numPr>
        <w:snapToGrid/>
        <w:spacing w:after="0" w:afterAutospacing="0"/>
        <w:rPr>
          <w:bCs/>
          <w:highlight w:val="yellow"/>
        </w:rPr>
      </w:pPr>
      <w:r>
        <w:rPr>
          <w:bCs/>
          <w:highlight w:val="yellow"/>
        </w:rPr>
        <w:t>Timing Advance management [RAN1, RAN2]</w:t>
      </w:r>
    </w:p>
    <w:p w14:paraId="34732BB7" w14:textId="77777777" w:rsidR="001A78F1" w:rsidRDefault="003B6C45">
      <w:pPr>
        <w:widowControl w:val="0"/>
        <w:numPr>
          <w:ilvl w:val="0"/>
          <w:numId w:val="42"/>
        </w:numPr>
        <w:snapToGrid/>
        <w:spacing w:after="0" w:afterAutospacing="0"/>
        <w:rPr>
          <w:bCs/>
          <w:highlight w:val="yellow"/>
        </w:rPr>
      </w:pPr>
      <w:r>
        <w:rPr>
          <w:bCs/>
          <w:highlight w:val="yellow"/>
        </w:rPr>
        <w:t>CU-DU interface signaling to support L1/L2 mobility, if needed [RAN3]</w:t>
      </w:r>
    </w:p>
    <w:p w14:paraId="4160DC8E" w14:textId="77777777" w:rsidR="001A78F1" w:rsidRDefault="001A78F1">
      <w:pPr>
        <w:rPr>
          <w:bCs/>
          <w:highlight w:val="yellow"/>
        </w:rPr>
      </w:pPr>
    </w:p>
    <w:p w14:paraId="3BF9FB98" w14:textId="77777777" w:rsidR="001A78F1" w:rsidRDefault="003B6C45">
      <w:pPr>
        <w:ind w:left="720"/>
        <w:rPr>
          <w:bCs/>
          <w:i/>
          <w:highlight w:val="yellow"/>
        </w:rPr>
      </w:pPr>
      <w:r>
        <w:rPr>
          <w:bCs/>
          <w:i/>
          <w:highlight w:val="yellow"/>
        </w:rPr>
        <w:t>Note 2: FR2 specific enhancements are not precluded, if any.</w:t>
      </w:r>
    </w:p>
    <w:p w14:paraId="0035BF0E" w14:textId="77777777" w:rsidR="001A78F1" w:rsidRDefault="003B6C45">
      <w:pPr>
        <w:ind w:left="720"/>
        <w:rPr>
          <w:bCs/>
          <w:i/>
          <w:highlight w:val="yellow"/>
        </w:rPr>
      </w:pPr>
      <w:r>
        <w:rPr>
          <w:bCs/>
          <w:i/>
          <w:highlight w:val="yellow"/>
        </w:rPr>
        <w:t>Note 3: The procedure of L1/L2 based inter-cell mobility are applicable to the following scenarios:</w:t>
      </w:r>
    </w:p>
    <w:p w14:paraId="28EF1E7B" w14:textId="77777777" w:rsidR="001A78F1" w:rsidRDefault="003B6C45">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78711678" w14:textId="77777777" w:rsidR="001A78F1" w:rsidRDefault="003B6C45">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577F441" w14:textId="77777777" w:rsidR="001A78F1" w:rsidRDefault="003B6C45">
      <w:pPr>
        <w:widowControl w:val="0"/>
        <w:numPr>
          <w:ilvl w:val="2"/>
          <w:numId w:val="43"/>
        </w:numPr>
        <w:snapToGrid/>
        <w:spacing w:after="0" w:afterAutospacing="0"/>
        <w:ind w:left="1443"/>
        <w:rPr>
          <w:bCs/>
          <w:i/>
          <w:highlight w:val="yellow"/>
        </w:rPr>
      </w:pPr>
      <w:r>
        <w:rPr>
          <w:bCs/>
          <w:i/>
          <w:highlight w:val="yellow"/>
        </w:rPr>
        <w:t>Both intra-frequency and inter-frequency</w:t>
      </w:r>
    </w:p>
    <w:p w14:paraId="05E2226E" w14:textId="77777777" w:rsidR="001A78F1" w:rsidRDefault="003B6C45">
      <w:pPr>
        <w:widowControl w:val="0"/>
        <w:numPr>
          <w:ilvl w:val="2"/>
          <w:numId w:val="43"/>
        </w:numPr>
        <w:snapToGrid/>
        <w:spacing w:after="0" w:afterAutospacing="0"/>
        <w:ind w:left="1443"/>
        <w:rPr>
          <w:bCs/>
          <w:i/>
          <w:highlight w:val="yellow"/>
        </w:rPr>
      </w:pPr>
      <w:r>
        <w:rPr>
          <w:bCs/>
          <w:i/>
          <w:highlight w:val="yellow"/>
        </w:rPr>
        <w:t>Both FR1 and FR2</w:t>
      </w:r>
    </w:p>
    <w:p w14:paraId="4F4F8E02" w14:textId="77777777" w:rsidR="001A78F1" w:rsidRDefault="003B6C45">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3A07B779" w14:textId="77777777" w:rsidR="001A78F1" w:rsidRDefault="001A78F1">
      <w:pPr>
        <w:ind w:left="720"/>
        <w:rPr>
          <w:bCs/>
        </w:rPr>
      </w:pPr>
    </w:p>
    <w:p w14:paraId="55166124" w14:textId="77777777" w:rsidR="001A78F1" w:rsidRDefault="003B6C45">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56998728" w14:textId="77777777" w:rsidR="001A78F1" w:rsidRDefault="003B6C45">
      <w:pPr>
        <w:widowControl w:val="0"/>
        <w:numPr>
          <w:ilvl w:val="0"/>
          <w:numId w:val="42"/>
        </w:numPr>
        <w:snapToGrid/>
        <w:spacing w:after="0" w:afterAutospacing="0"/>
        <w:rPr>
          <w:bCs/>
        </w:rPr>
      </w:pPr>
      <w:r>
        <w:rPr>
          <w:bCs/>
        </w:rPr>
        <w:lastRenderedPageBreak/>
        <w:t>To allow subsequent cell group change after changing CG without reconfiguration and re-initiation of CPC/CPA [RAN2, RAN3, RAN4]</w:t>
      </w:r>
    </w:p>
    <w:p w14:paraId="5AE2E4A5" w14:textId="77777777" w:rsidR="001A78F1" w:rsidRDefault="003B6C45">
      <w:pPr>
        <w:ind w:left="720"/>
        <w:rPr>
          <w:bCs/>
          <w:i/>
        </w:rPr>
      </w:pPr>
      <w:r>
        <w:rPr>
          <w:bCs/>
          <w:i/>
        </w:rPr>
        <w:t>Note 4: A harmonized</w:t>
      </w:r>
      <w:r>
        <w:rPr>
          <w:rStyle w:val="af5"/>
        </w:rPr>
        <w:t xml:space="preserve"> RRC modelling approach for objectives 1 and 2 could be considered to minimize the workload in RAN2.</w:t>
      </w:r>
    </w:p>
    <w:p w14:paraId="4D6A62FC" w14:textId="77777777" w:rsidR="001A78F1" w:rsidRDefault="001A78F1">
      <w:pPr>
        <w:rPr>
          <w:bCs/>
        </w:rPr>
      </w:pPr>
    </w:p>
    <w:p w14:paraId="05643D9C" w14:textId="77777777" w:rsidR="001A78F1" w:rsidRDefault="003B6C45">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719C37E6" w14:textId="77777777" w:rsidR="001A78F1" w:rsidRDefault="001A78F1">
      <w:pPr>
        <w:ind w:firstLine="720"/>
        <w:rPr>
          <w:bCs/>
          <w:i/>
        </w:rPr>
      </w:pPr>
    </w:p>
    <w:p w14:paraId="11197588" w14:textId="77777777" w:rsidR="001A78F1" w:rsidRDefault="001A78F1">
      <w:pPr>
        <w:rPr>
          <w:bCs/>
        </w:rPr>
      </w:pPr>
    </w:p>
    <w:p w14:paraId="18BEA95E" w14:textId="77777777" w:rsidR="001A78F1" w:rsidRDefault="003B6C45">
      <w:pPr>
        <w:widowControl w:val="0"/>
        <w:numPr>
          <w:ilvl w:val="0"/>
          <w:numId w:val="41"/>
        </w:numPr>
        <w:snapToGrid/>
        <w:spacing w:after="0" w:afterAutospacing="0"/>
        <w:rPr>
          <w:bCs/>
        </w:rPr>
      </w:pPr>
      <w:r>
        <w:rPr>
          <w:bCs/>
        </w:rPr>
        <w:t>To specify CHO including target MCG and candidate SCGs for CPC/CPA in NR-DC [RAN3, RAN2]</w:t>
      </w:r>
    </w:p>
    <w:p w14:paraId="65742F26" w14:textId="77777777" w:rsidR="001A78F1" w:rsidRDefault="003B6C45">
      <w:pPr>
        <w:widowControl w:val="0"/>
        <w:numPr>
          <w:ilvl w:val="0"/>
          <w:numId w:val="42"/>
        </w:numPr>
        <w:snapToGrid/>
        <w:spacing w:after="0" w:afterAutospacing="0"/>
        <w:rPr>
          <w:bCs/>
        </w:rPr>
      </w:pPr>
      <w:r>
        <w:rPr>
          <w:bCs/>
        </w:rPr>
        <w:t>CHO including target MCG and target SCG is used as the baseline</w:t>
      </w:r>
    </w:p>
    <w:p w14:paraId="3541A0E4" w14:textId="77777777" w:rsidR="001A78F1" w:rsidRDefault="001A78F1">
      <w:pPr>
        <w:ind w:left="1500"/>
        <w:rPr>
          <w:bCs/>
        </w:rPr>
      </w:pPr>
    </w:p>
    <w:p w14:paraId="31C62DBC" w14:textId="77777777" w:rsidR="001A78F1" w:rsidRDefault="003B6C45">
      <w:pPr>
        <w:widowControl w:val="0"/>
        <w:numPr>
          <w:ilvl w:val="0"/>
          <w:numId w:val="41"/>
        </w:numPr>
        <w:snapToGrid/>
        <w:spacing w:after="0" w:afterAutospacing="0"/>
        <w:rPr>
          <w:bCs/>
        </w:rPr>
      </w:pPr>
      <w:r>
        <w:rPr>
          <w:bCs/>
        </w:rPr>
        <w:t>To specify RRM core requirements for the following, as necessary [RAN4]:</w:t>
      </w:r>
    </w:p>
    <w:p w14:paraId="1AD55626" w14:textId="77777777" w:rsidR="001A78F1" w:rsidRDefault="003B6C45">
      <w:pPr>
        <w:widowControl w:val="0"/>
        <w:numPr>
          <w:ilvl w:val="0"/>
          <w:numId w:val="44"/>
        </w:numPr>
        <w:snapToGrid/>
        <w:spacing w:after="0" w:afterAutospacing="0"/>
        <w:ind w:left="1140" w:hanging="420"/>
        <w:rPr>
          <w:bCs/>
        </w:rPr>
      </w:pPr>
      <w:r>
        <w:rPr>
          <w:bCs/>
        </w:rPr>
        <w:t>L1/L2-based inter-cell mobility</w:t>
      </w:r>
    </w:p>
    <w:p w14:paraId="0556A2E9" w14:textId="77777777" w:rsidR="001A78F1" w:rsidRDefault="003B6C45">
      <w:pPr>
        <w:widowControl w:val="0"/>
        <w:numPr>
          <w:ilvl w:val="0"/>
          <w:numId w:val="44"/>
        </w:numPr>
        <w:snapToGrid/>
        <w:spacing w:after="0" w:afterAutospacing="0"/>
        <w:ind w:left="1140" w:hanging="420"/>
        <w:rPr>
          <w:bCs/>
        </w:rPr>
      </w:pPr>
      <w:r>
        <w:rPr>
          <w:bCs/>
        </w:rPr>
        <w:t>Enhanced CHO configurations addressed by this WI</w:t>
      </w:r>
    </w:p>
    <w:p w14:paraId="67B47379" w14:textId="77777777" w:rsidR="001A78F1" w:rsidRDefault="001A78F1">
      <w:pPr>
        <w:ind w:left="720"/>
        <w:rPr>
          <w:bCs/>
        </w:rPr>
      </w:pPr>
    </w:p>
    <w:p w14:paraId="10BED6F4" w14:textId="77777777" w:rsidR="001A78F1" w:rsidRDefault="003B6C45">
      <w:pPr>
        <w:widowControl w:val="0"/>
        <w:numPr>
          <w:ilvl w:val="0"/>
          <w:numId w:val="41"/>
        </w:numPr>
        <w:snapToGrid/>
        <w:spacing w:after="0" w:afterAutospacing="0"/>
        <w:rPr>
          <w:bCs/>
        </w:rPr>
      </w:pPr>
      <w:r>
        <w:rPr>
          <w:bCs/>
        </w:rPr>
        <w:t>To specify RF requirements to cover inter-frequency L1/L2-based mobility, as necessary [RAN4].</w:t>
      </w:r>
    </w:p>
    <w:p w14:paraId="04491AFF" w14:textId="77777777" w:rsidR="001A78F1" w:rsidRDefault="001A78F1">
      <w:pPr>
        <w:ind w:left="720"/>
        <w:rPr>
          <w:bCs/>
        </w:rPr>
      </w:pPr>
    </w:p>
    <w:p w14:paraId="039D5FA3" w14:textId="77777777" w:rsidR="001A78F1" w:rsidRDefault="003B6C45">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476AB021" w14:textId="77777777" w:rsidR="001A78F1" w:rsidRDefault="003B6C45">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62F3B981" w14:textId="77777777" w:rsidR="001A78F1" w:rsidRDefault="003B6C45">
      <w:pPr>
        <w:pStyle w:val="Web"/>
        <w:widowControl w:val="0"/>
        <w:numPr>
          <w:ilvl w:val="0"/>
          <w:numId w:val="45"/>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B2069B2" w14:textId="77777777" w:rsidR="001A78F1" w:rsidRDefault="003B6C45">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6583B7B7" w14:textId="77777777" w:rsidR="001A78F1" w:rsidRDefault="003B6C45">
      <w:pPr>
        <w:pStyle w:val="Web"/>
        <w:widowControl w:val="0"/>
        <w:numPr>
          <w:ilvl w:val="2"/>
          <w:numId w:val="41"/>
        </w:numPr>
        <w:spacing w:before="0" w:beforeAutospacing="0" w:after="0" w:afterAutospacing="0"/>
        <w:jc w:val="both"/>
      </w:pPr>
      <w:r>
        <w:rPr>
          <w:rStyle w:val="af5"/>
        </w:rPr>
        <w:t>After acquiring those improved measurements, the UE subsequently reports those measurements to the network to support SCell/SCG setup.</w:t>
      </w:r>
    </w:p>
    <w:p w14:paraId="092BD075" w14:textId="77777777" w:rsidR="001A78F1" w:rsidRDefault="001A78F1">
      <w:pPr>
        <w:rPr>
          <w:lang w:val="en-US"/>
        </w:rPr>
      </w:pPr>
    </w:p>
    <w:p w14:paraId="70E8DE56" w14:textId="77777777" w:rsidR="001A78F1" w:rsidRDefault="003B6C45">
      <w:pPr>
        <w:pStyle w:val="10"/>
        <w:numPr>
          <w:ilvl w:val="1"/>
          <w:numId w:val="40"/>
        </w:numPr>
        <w:tabs>
          <w:tab w:val="clear" w:pos="3403"/>
        </w:tabs>
        <w:spacing w:after="180"/>
        <w:ind w:left="993" w:hanging="993"/>
        <w:rPr>
          <w:lang w:val="en-US" w:eastAsia="ja-JP"/>
        </w:rPr>
      </w:pPr>
      <w:bookmarkStart w:id="15" w:name="_Ref115180580"/>
      <w:r>
        <w:rPr>
          <w:lang w:eastAsia="ja-JP"/>
        </w:rPr>
        <w:t>TU allocation</w:t>
      </w:r>
      <w:bookmarkEnd w:id="15"/>
    </w:p>
    <w:p w14:paraId="30A66E2C" w14:textId="77777777" w:rsidR="001A78F1" w:rsidRDefault="001A78F1">
      <w:pPr>
        <w:rPr>
          <w:lang w:val="en-US"/>
        </w:rPr>
      </w:pPr>
    </w:p>
    <w:p w14:paraId="7BDD5B3B" w14:textId="77777777" w:rsidR="001A78F1" w:rsidRDefault="001A78F1">
      <w:pPr>
        <w:rPr>
          <w:lang w:val="en-US"/>
        </w:rPr>
      </w:pPr>
    </w:p>
    <w:p w14:paraId="7601F10C" w14:textId="77777777" w:rsidR="001A78F1" w:rsidRDefault="003B6C45">
      <w:pPr>
        <w:rPr>
          <w:lang w:val="en-US"/>
        </w:rPr>
      </w:pPr>
      <w:r>
        <w:rPr>
          <w:noProof/>
          <w:lang w:val="en-US" w:eastAsia="ko-KR"/>
        </w:rPr>
        <w:lastRenderedPageBreak/>
        <w:drawing>
          <wp:anchor distT="0" distB="0" distL="114300" distR="114300" simplePos="0" relativeHeight="251658240" behindDoc="0" locked="0" layoutInCell="1" allowOverlap="1" wp14:anchorId="237F7BD6" wp14:editId="6CBE7650">
            <wp:simplePos x="0" y="0"/>
            <wp:positionH relativeFrom="column">
              <wp:posOffset>1270</wp:posOffset>
            </wp:positionH>
            <wp:positionV relativeFrom="paragraph">
              <wp:posOffset>0</wp:posOffset>
            </wp:positionV>
            <wp:extent cx="6327140" cy="449580"/>
            <wp:effectExtent l="0" t="0" r="0" b="7620"/>
            <wp:wrapSquare wrapText="bothSides"/>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61CDD665" wp14:editId="30A6B9EF">
            <wp:extent cx="6327140" cy="396875"/>
            <wp:effectExtent l="0" t="0" r="0" b="317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43895B0F"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RAN1#114</w:t>
      </w:r>
    </w:p>
    <w:p w14:paraId="0777387A" w14:textId="77777777" w:rsidR="001A78F1" w:rsidRDefault="003B6C45">
      <w:pPr>
        <w:rPr>
          <w:highlight w:val="green"/>
          <w:lang w:val="en-US"/>
        </w:rPr>
      </w:pPr>
      <w:r>
        <w:rPr>
          <w:b/>
          <w:bCs/>
          <w:highlight w:val="green"/>
          <w:lang w:val="en-US"/>
        </w:rPr>
        <w:t>Agreement</w:t>
      </w:r>
    </w:p>
    <w:p w14:paraId="03BE54A0" w14:textId="77777777" w:rsidR="001A78F1" w:rsidRDefault="003B6C45">
      <w:pPr>
        <w:rPr>
          <w:lang w:val="en-US"/>
        </w:rPr>
      </w:pPr>
      <w:r>
        <w:rPr>
          <w:lang w:val="en-US"/>
        </w:rPr>
        <w:t>Confirm the following working assumption achieved in RAN-112bis-e</w:t>
      </w:r>
    </w:p>
    <w:p w14:paraId="37C1295C" w14:textId="77777777" w:rsidR="001A78F1" w:rsidRDefault="001A78F1">
      <w:pPr>
        <w:rPr>
          <w:lang w:val="en-US"/>
        </w:rPr>
      </w:pPr>
    </w:p>
    <w:p w14:paraId="085C80D9" w14:textId="77777777" w:rsidR="001A78F1" w:rsidRDefault="003B6C45">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FC7B0D0" w14:textId="77777777" w:rsidR="001A78F1" w:rsidRDefault="003B6C45">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0AD70D4F" w14:textId="77777777" w:rsidR="001A78F1" w:rsidRDefault="003B6C45">
      <w:pPr>
        <w:pStyle w:val="a"/>
        <w:numPr>
          <w:ilvl w:val="0"/>
          <w:numId w:val="27"/>
        </w:numPr>
        <w:spacing w:after="0" w:afterAutospacing="0"/>
        <w:ind w:left="426" w:hanging="426"/>
      </w:pPr>
      <w:r>
        <w:t>A field to indicate 1 joint or 1 pair of UL and DL unified TCI State index for the target cell field is always present in the cell switch command.</w:t>
      </w:r>
    </w:p>
    <w:p w14:paraId="772638D5" w14:textId="77777777" w:rsidR="001A78F1" w:rsidRDefault="003B6C45">
      <w:pPr>
        <w:pStyle w:val="a"/>
        <w:numPr>
          <w:ilvl w:val="0"/>
          <w:numId w:val="27"/>
        </w:numPr>
        <w:spacing w:after="0" w:afterAutospacing="0"/>
        <w:ind w:left="426" w:hanging="426"/>
      </w:pPr>
      <w:r>
        <w:t>FFS UE behaviour for the beam indication field for the RACH-based handover scenario after cell switch command</w:t>
      </w:r>
    </w:p>
    <w:p w14:paraId="105F38DF" w14:textId="77777777" w:rsidR="001A78F1" w:rsidRDefault="001A78F1">
      <w:pPr>
        <w:rPr>
          <w:lang w:eastAsia="zh-CN"/>
        </w:rPr>
      </w:pPr>
    </w:p>
    <w:p w14:paraId="30156F4C" w14:textId="77777777" w:rsidR="001A78F1" w:rsidRDefault="001A78F1">
      <w:pPr>
        <w:rPr>
          <w:lang w:eastAsia="zh-CN"/>
        </w:rPr>
      </w:pPr>
    </w:p>
    <w:p w14:paraId="415B777F" w14:textId="77777777" w:rsidR="001A78F1" w:rsidRDefault="003B6C45">
      <w:r>
        <w:rPr>
          <w:b/>
          <w:bCs/>
        </w:rPr>
        <w:t>Conclusion</w:t>
      </w:r>
      <w:r>
        <w:t xml:space="preserve"> </w:t>
      </w:r>
    </w:p>
    <w:p w14:paraId="6D042883" w14:textId="77777777" w:rsidR="001A78F1" w:rsidRDefault="003B6C45">
      <w:r>
        <w:t xml:space="preserve">In R18 LTM, there is no consensus to support triggering of aperiodic SRS transmission to the target cell in the cell switch command. </w:t>
      </w:r>
    </w:p>
    <w:p w14:paraId="53932093" w14:textId="77777777" w:rsidR="001A78F1" w:rsidRDefault="001A78F1"/>
    <w:p w14:paraId="4E559253" w14:textId="77777777" w:rsidR="001A78F1" w:rsidRDefault="003B6C45">
      <w:pPr>
        <w:rPr>
          <w:highlight w:val="green"/>
        </w:rPr>
      </w:pPr>
      <w:r>
        <w:rPr>
          <w:b/>
          <w:bCs/>
          <w:highlight w:val="green"/>
        </w:rPr>
        <w:t>Agreement</w:t>
      </w:r>
    </w:p>
    <w:p w14:paraId="43DB5BB6" w14:textId="77777777" w:rsidR="001A78F1" w:rsidRDefault="003B6C45">
      <w:r>
        <w:t xml:space="preserve">In R18 LTM, on the QCL source of the TCI state before/during the cell switch command, </w:t>
      </w:r>
    </w:p>
    <w:p w14:paraId="515A1BA0" w14:textId="77777777" w:rsidR="001A78F1" w:rsidRDefault="003B6C45">
      <w:pPr>
        <w:pStyle w:val="a"/>
        <w:numPr>
          <w:ilvl w:val="0"/>
          <w:numId w:val="30"/>
        </w:numPr>
      </w:pPr>
      <w:r>
        <w:t>SSB or TRS can be configured in a TCI state for the candidate cell(s) before/during cell switch command</w:t>
      </w:r>
    </w:p>
    <w:p w14:paraId="08E2A00C" w14:textId="77777777" w:rsidR="001A78F1" w:rsidRDefault="003B6C45">
      <w:pPr>
        <w:pStyle w:val="a"/>
        <w:numPr>
          <w:ilvl w:val="1"/>
          <w:numId w:val="30"/>
        </w:numPr>
      </w:pPr>
      <w:r>
        <w:t>Whether the TRS can be used for the candidate cell(s) before/during cell switch command is up to UE capability</w:t>
      </w:r>
    </w:p>
    <w:p w14:paraId="79229471" w14:textId="77777777" w:rsidR="001A78F1" w:rsidRDefault="001A78F1">
      <w:pPr>
        <w:pStyle w:val="a"/>
        <w:numPr>
          <w:ilvl w:val="0"/>
          <w:numId w:val="0"/>
        </w:numPr>
        <w:ind w:left="720"/>
        <w:rPr>
          <w:color w:val="0070C0"/>
        </w:rPr>
      </w:pPr>
    </w:p>
    <w:p w14:paraId="3EA5BA1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E02AAA" w14:textId="77777777" w:rsidR="001A78F1" w:rsidRDefault="003B6C45">
      <w:pPr>
        <w:pStyle w:val="a"/>
        <w:numPr>
          <w:ilvl w:val="1"/>
          <w:numId w:val="14"/>
        </w:numPr>
      </w:pPr>
      <w:r>
        <w:t>In Rel-18 LTM, only CD-SSB is supported for L1 intra- and inter-frequency measurement</w:t>
      </w:r>
    </w:p>
    <w:p w14:paraId="10D1ABB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6B4DA40" w14:textId="77777777" w:rsidR="001A78F1" w:rsidRDefault="003B6C45">
      <w:pPr>
        <w:rPr>
          <w:rFonts w:eastAsia="DengXian"/>
          <w:lang w:eastAsia="zh-CN"/>
        </w:rPr>
      </w:pPr>
      <w:r>
        <w:rPr>
          <w:rFonts w:eastAsia="DengXian" w:hint="eastAsia"/>
          <w:lang w:eastAsia="zh-CN"/>
        </w:rPr>
        <w:lastRenderedPageBreak/>
        <w:t>D</w:t>
      </w:r>
      <w:r>
        <w:rPr>
          <w:rFonts w:eastAsia="DengXian"/>
          <w:lang w:eastAsia="zh-CN"/>
        </w:rPr>
        <w:t xml:space="preserve">raft LS 2308447 is endorsed in principle by revising </w:t>
      </w:r>
    </w:p>
    <w:p w14:paraId="7325BC7D" w14:textId="77777777" w:rsidR="001A78F1" w:rsidRDefault="003B6C45">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BCEF31" w14:textId="77777777" w:rsidR="001A78F1" w:rsidRDefault="003B6C45">
      <w:pPr>
        <w:pStyle w:val="af"/>
        <w:rPr>
          <w:lang w:eastAsia="zh-CN"/>
        </w:rPr>
      </w:pPr>
      <w:r>
        <w:rPr>
          <w:lang w:eastAsia="zh-CN"/>
        </w:rPr>
        <w:t>to</w:t>
      </w:r>
    </w:p>
    <w:p w14:paraId="3030CDF2" w14:textId="77777777" w:rsidR="001A78F1" w:rsidRDefault="003B6C45">
      <w:pPr>
        <w:pStyle w:val="af"/>
        <w:rPr>
          <w:lang w:eastAsia="zh-CN"/>
        </w:rPr>
      </w:pPr>
      <w:r>
        <w:rPr>
          <w:lang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5B5977A8" w14:textId="77777777" w:rsidR="001A78F1" w:rsidRDefault="001A78F1">
      <w:pPr>
        <w:pStyle w:val="af"/>
        <w:rPr>
          <w:rFonts w:eastAsia="DengXian"/>
          <w:lang w:eastAsia="zh-CN"/>
        </w:rPr>
      </w:pPr>
    </w:p>
    <w:p w14:paraId="12505175" w14:textId="77777777" w:rsidR="001A78F1" w:rsidRDefault="003B6C45">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E51BEC9" w14:textId="77777777" w:rsidR="001A78F1" w:rsidRDefault="003B6C45">
      <w:pPr>
        <w:rPr>
          <w:rFonts w:eastAsia="DengXian"/>
          <w:lang w:eastAsia="zh-CN"/>
        </w:rPr>
      </w:pPr>
      <w:r>
        <w:rPr>
          <w:rFonts w:eastAsia="DengXian"/>
          <w:lang w:eastAsia="zh-CN"/>
        </w:rPr>
        <w:t>Final LS 2308465 is endorsed.</w:t>
      </w:r>
    </w:p>
    <w:p w14:paraId="1110F13A" w14:textId="77777777" w:rsidR="001A78F1" w:rsidRDefault="001A78F1">
      <w:pPr>
        <w:rPr>
          <w:rFonts w:eastAsia="DengXian"/>
          <w:lang w:eastAsia="zh-CN"/>
        </w:rPr>
      </w:pPr>
    </w:p>
    <w:p w14:paraId="5202E721" w14:textId="77777777" w:rsidR="001A78F1" w:rsidRDefault="003B6C45">
      <w:pPr>
        <w:rPr>
          <w:highlight w:val="green"/>
        </w:rPr>
      </w:pPr>
      <w:r>
        <w:rPr>
          <w:highlight w:val="green"/>
        </w:rPr>
        <w:t>Agreement</w:t>
      </w:r>
    </w:p>
    <w:p w14:paraId="5469CB82" w14:textId="77777777" w:rsidR="001A78F1" w:rsidRDefault="003B6C45">
      <w:pPr>
        <w:pStyle w:val="a"/>
        <w:numPr>
          <w:ilvl w:val="0"/>
          <w:numId w:val="17"/>
        </w:numPr>
        <w:tabs>
          <w:tab w:val="left" w:pos="-360"/>
        </w:tabs>
        <w:spacing w:after="0" w:afterAutospacing="0"/>
        <w:rPr>
          <w:rFonts w:ascii="Calibri" w:eastAsia="SimSun" w:hAnsi="Calibri"/>
        </w:rPr>
      </w:pPr>
      <w:r>
        <w:t>For the beam selection for SSB based L1-RSRP measurement report,</w:t>
      </w:r>
    </w:p>
    <w:p w14:paraId="79B110FE" w14:textId="77777777" w:rsidR="001A78F1" w:rsidRDefault="003B6C45">
      <w:pPr>
        <w:pStyle w:val="a"/>
        <w:numPr>
          <w:ilvl w:val="1"/>
          <w:numId w:val="17"/>
        </w:numPr>
        <w:tabs>
          <w:tab w:val="left" w:pos="360"/>
          <w:tab w:val="left" w:pos="720"/>
        </w:tabs>
        <w:spacing w:after="0" w:afterAutospacing="0"/>
      </w:pPr>
      <w:r>
        <w:t xml:space="preserve">For the value of M, L </w:t>
      </w:r>
    </w:p>
    <w:p w14:paraId="18E5C72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4215E5C8"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5D1CEF7D"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3A1C7357" w14:textId="77777777" w:rsidR="001A78F1" w:rsidRDefault="003B6C45">
      <w:pPr>
        <w:pStyle w:val="a"/>
        <w:numPr>
          <w:ilvl w:val="2"/>
          <w:numId w:val="17"/>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0819DC7" w14:textId="77777777" w:rsidR="001A78F1" w:rsidRDefault="003B6C45">
      <w:pPr>
        <w:numPr>
          <w:ilvl w:val="0"/>
          <w:numId w:val="17"/>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78EDEF1" w14:textId="77777777" w:rsidR="001A78F1" w:rsidRDefault="003B6C45">
      <w:pPr>
        <w:numPr>
          <w:ilvl w:val="0"/>
          <w:numId w:val="17"/>
        </w:numPr>
        <w:snapToGrid/>
        <w:spacing w:after="0" w:afterAutospacing="0"/>
        <w:jc w:val="left"/>
      </w:pPr>
      <w:r>
        <w:rPr>
          <w:rFonts w:eastAsia="DengXian"/>
          <w:lang w:val="en-US" w:eastAsia="zh-CN"/>
        </w:rPr>
        <w:t>No need to confirm the corresponding working assumption (made in RAN1#113).</w:t>
      </w:r>
    </w:p>
    <w:p w14:paraId="7F0BA2EE" w14:textId="77777777" w:rsidR="001A78F1" w:rsidRDefault="001A78F1">
      <w:pPr>
        <w:rPr>
          <w:rFonts w:eastAsia="DengXian"/>
          <w:lang w:eastAsia="zh-CN"/>
        </w:rPr>
      </w:pPr>
    </w:p>
    <w:p w14:paraId="7C768D6D" w14:textId="77777777" w:rsidR="001A78F1" w:rsidRDefault="003B6C45">
      <w:pPr>
        <w:rPr>
          <w:highlight w:val="green"/>
        </w:rPr>
      </w:pPr>
      <w:r>
        <w:rPr>
          <w:highlight w:val="green"/>
        </w:rPr>
        <w:t>Agreement</w:t>
      </w:r>
    </w:p>
    <w:p w14:paraId="6B1C904C" w14:textId="77777777" w:rsidR="001A78F1" w:rsidRDefault="003B6C45">
      <w:pPr>
        <w:numPr>
          <w:ilvl w:val="0"/>
          <w:numId w:val="39"/>
        </w:numPr>
        <w:rPr>
          <w:lang w:val="en-US"/>
        </w:rPr>
      </w:pPr>
      <w:r>
        <w:rPr>
          <w:rFonts w:hint="eastAsia"/>
          <w:lang w:val="en-US"/>
        </w:rPr>
        <w:t xml:space="preserve">Send an LS to RAN2,3,4 on the RAN1 agreements in this meeting </w:t>
      </w:r>
    </w:p>
    <w:p w14:paraId="41D89DA2" w14:textId="77777777" w:rsidR="001A78F1" w:rsidRDefault="003B6C45">
      <w:pPr>
        <w:numPr>
          <w:ilvl w:val="1"/>
          <w:numId w:val="3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2E242A97" w14:textId="77777777" w:rsidR="001A78F1" w:rsidRDefault="003B6C45">
      <w:pPr>
        <w:tabs>
          <w:tab w:val="left" w:pos="720"/>
          <w:tab w:val="left" w:pos="1440"/>
        </w:tabs>
        <w:rPr>
          <w:rFonts w:eastAsia="DengXian"/>
          <w:highlight w:val="green"/>
          <w:lang w:val="en-US" w:eastAsia="zh-CN"/>
        </w:rPr>
      </w:pPr>
      <w:r>
        <w:rPr>
          <w:rFonts w:eastAsia="DengXian"/>
          <w:highlight w:val="green"/>
          <w:lang w:val="en-US" w:eastAsia="zh-CN"/>
        </w:rPr>
        <w:t>Agreement</w:t>
      </w:r>
    </w:p>
    <w:p w14:paraId="3C82BB6C" w14:textId="77777777" w:rsidR="001A78F1" w:rsidRDefault="003B6C45">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7E5CEC88" w14:textId="77777777" w:rsidR="001A78F1" w:rsidRDefault="003B6C45">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4DEB167D" w14:textId="77777777" w:rsidR="001A78F1" w:rsidRDefault="003B6C45">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4ECAA7A1" w14:textId="77777777" w:rsidR="001A78F1" w:rsidRDefault="001A78F1">
      <w:pPr>
        <w:rPr>
          <w:rFonts w:eastAsia="DengXian"/>
          <w:lang w:val="en-US" w:eastAsia="zh-CN"/>
        </w:rPr>
      </w:pPr>
    </w:p>
    <w:p w14:paraId="4F8DACBF" w14:textId="77777777" w:rsidR="001A78F1" w:rsidRDefault="003B6C45">
      <w:pPr>
        <w:rPr>
          <w:rFonts w:eastAsia="DengXian"/>
          <w:highlight w:val="green"/>
          <w:lang w:eastAsia="zh-CN"/>
        </w:rPr>
      </w:pPr>
      <w:r>
        <w:rPr>
          <w:rFonts w:eastAsia="DengXian"/>
          <w:highlight w:val="green"/>
          <w:lang w:eastAsia="zh-CN"/>
        </w:rPr>
        <w:lastRenderedPageBreak/>
        <w:t>Agreement</w:t>
      </w:r>
    </w:p>
    <w:p w14:paraId="0928EC63" w14:textId="77777777" w:rsidR="001A78F1" w:rsidRDefault="003B6C45">
      <w:pPr>
        <w:pStyle w:val="a"/>
        <w:numPr>
          <w:ilvl w:val="0"/>
          <w:numId w:val="25"/>
        </w:numPr>
      </w:pPr>
      <w:r>
        <w:t>TCI state activation by MAC CE before cell switch command for one or more than one candidate cells is allowed</w:t>
      </w:r>
    </w:p>
    <w:p w14:paraId="0201530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DA1A52" w14:textId="77777777" w:rsidR="001A78F1" w:rsidRDefault="003B6C45">
      <w:pPr>
        <w:pStyle w:val="a"/>
        <w:numPr>
          <w:ilvl w:val="0"/>
          <w:numId w:val="17"/>
        </w:numPr>
        <w:tabs>
          <w:tab w:val="left" w:pos="1440"/>
          <w:tab w:val="left" w:pos="2160"/>
        </w:tabs>
      </w:pPr>
      <w:r>
        <w:rPr>
          <w:bCs/>
          <w:lang w:eastAsia="zh-CN"/>
        </w:rPr>
        <w:t xml:space="preserve">Absolute value and differential values are used for L1-RSRP reporting: </w:t>
      </w:r>
    </w:p>
    <w:p w14:paraId="55305DCF" w14:textId="77777777" w:rsidR="001A78F1" w:rsidRDefault="003B6C45">
      <w:pPr>
        <w:pStyle w:val="a"/>
        <w:numPr>
          <w:ilvl w:val="1"/>
          <w:numId w:val="17"/>
        </w:numPr>
        <w:tabs>
          <w:tab w:val="left" w:pos="2160"/>
        </w:tabs>
      </w:pPr>
      <w:r>
        <w:rPr>
          <w:bCs/>
          <w:lang w:eastAsia="zh-CN"/>
        </w:rPr>
        <w:t>For absolute L1-RSRP, the L1-RSRP value is quantized to a 7-bit value in the range [-140, -44] dBm with 1dB step size</w:t>
      </w:r>
    </w:p>
    <w:p w14:paraId="3B8BAA81" w14:textId="77777777" w:rsidR="001A78F1" w:rsidRDefault="003B6C45">
      <w:pPr>
        <w:pStyle w:val="a"/>
        <w:numPr>
          <w:ilvl w:val="1"/>
          <w:numId w:val="17"/>
        </w:numPr>
        <w:tabs>
          <w:tab w:val="left" w:pos="2160"/>
        </w:tabs>
      </w:pPr>
      <w:r>
        <w:rPr>
          <w:bCs/>
          <w:lang w:eastAsia="zh-CN"/>
        </w:rPr>
        <w:t>For differential L1-RSRP, the L1-RSRP value is quantized to a 4-bit value where the differential L1-RSRP value is computed with 2 dB step size from reference L1-RSRP value</w:t>
      </w:r>
    </w:p>
    <w:p w14:paraId="7818D906" w14:textId="77777777" w:rsidR="001A78F1" w:rsidRDefault="001A78F1">
      <w:pPr>
        <w:rPr>
          <w:rFonts w:eastAsia="DengXian"/>
          <w:lang w:eastAsia="zh-CN"/>
        </w:rPr>
      </w:pPr>
    </w:p>
    <w:p w14:paraId="6C4AA3ED" w14:textId="77777777" w:rsidR="001A78F1" w:rsidRDefault="003B6C45">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67FB8E8"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6CE54EDB" w14:textId="77777777" w:rsidR="001A78F1" w:rsidRDefault="003B6C45">
      <w:pPr>
        <w:pStyle w:val="a"/>
        <w:numPr>
          <w:ilvl w:val="0"/>
          <w:numId w:val="17"/>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340F18B4" w14:textId="77777777" w:rsidR="001A78F1" w:rsidRDefault="003B6C45">
      <w:pPr>
        <w:pStyle w:val="a"/>
        <w:numPr>
          <w:ilvl w:val="0"/>
          <w:numId w:val="17"/>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60E4356F" w14:textId="77777777">
        <w:trPr>
          <w:trHeight w:val="20"/>
          <w:jc w:val="center"/>
        </w:trPr>
        <w:tc>
          <w:tcPr>
            <w:tcW w:w="1555" w:type="dxa"/>
            <w:shd w:val="clear" w:color="auto" w:fill="E0E0E0"/>
            <w:vAlign w:val="center"/>
          </w:tcPr>
          <w:p w14:paraId="42336FA8" w14:textId="77777777" w:rsidR="001A78F1" w:rsidRDefault="003B6C45">
            <w:pPr>
              <w:pStyle w:val="TAH"/>
              <w:ind w:left="800"/>
              <w:rPr>
                <w:lang w:eastAsia="zh-CN"/>
              </w:rPr>
            </w:pPr>
            <w:bookmarkStart w:id="16" w:name="MCCQCTEMPBM_00000414"/>
            <w:r>
              <w:rPr>
                <w:rFonts w:hint="eastAsia"/>
                <w:lang w:eastAsia="zh-CN"/>
              </w:rPr>
              <w:t>CSI report number</w:t>
            </w:r>
          </w:p>
        </w:tc>
        <w:tc>
          <w:tcPr>
            <w:tcW w:w="5071" w:type="dxa"/>
            <w:shd w:val="clear" w:color="auto" w:fill="E0E0E0"/>
            <w:vAlign w:val="center"/>
          </w:tcPr>
          <w:p w14:paraId="4A4F57B2" w14:textId="77777777" w:rsidR="001A78F1" w:rsidRDefault="003B6C45">
            <w:pPr>
              <w:pStyle w:val="TAH"/>
              <w:ind w:left="800"/>
              <w:rPr>
                <w:lang w:eastAsia="zh-CN"/>
              </w:rPr>
            </w:pPr>
            <w:r>
              <w:rPr>
                <w:rFonts w:hint="eastAsia"/>
                <w:lang w:eastAsia="zh-CN"/>
              </w:rPr>
              <w:t>CSI fields</w:t>
            </w:r>
          </w:p>
        </w:tc>
      </w:tr>
      <w:tr w:rsidR="001A78F1" w14:paraId="0B6D010F" w14:textId="77777777">
        <w:trPr>
          <w:trHeight w:val="20"/>
          <w:jc w:val="center"/>
        </w:trPr>
        <w:tc>
          <w:tcPr>
            <w:tcW w:w="1555" w:type="dxa"/>
            <w:vMerge w:val="restart"/>
            <w:vAlign w:val="center"/>
          </w:tcPr>
          <w:p w14:paraId="2DE2C123" w14:textId="77777777" w:rsidR="001A78F1" w:rsidRDefault="003B6C45">
            <w:pPr>
              <w:pStyle w:val="TAC"/>
              <w:rPr>
                <w:lang w:eastAsia="zh-CN"/>
              </w:rPr>
            </w:pPr>
            <w:r>
              <w:rPr>
                <w:rFonts w:hint="eastAsia"/>
                <w:lang w:eastAsia="zh-CN"/>
              </w:rPr>
              <w:t>CSI report #n</w:t>
            </w:r>
          </w:p>
        </w:tc>
        <w:tc>
          <w:tcPr>
            <w:tcW w:w="5071" w:type="dxa"/>
            <w:vAlign w:val="center"/>
          </w:tcPr>
          <w:p w14:paraId="6F181F13" w14:textId="77777777" w:rsidR="001A78F1" w:rsidRDefault="003B6C45">
            <w:pPr>
              <w:pStyle w:val="TAC"/>
              <w:rPr>
                <w:lang w:eastAsia="zh-CN"/>
              </w:rPr>
            </w:pPr>
            <w:r>
              <w:rPr>
                <w:lang w:eastAsia="zh-CN"/>
              </w:rPr>
              <w:t>SSBRI</w:t>
            </w:r>
            <w:r>
              <w:rPr>
                <w:rFonts w:hint="eastAsia"/>
                <w:lang w:eastAsia="zh-CN"/>
              </w:rPr>
              <w:t xml:space="preserve"> #1 as in Table 6.3.1.1.2-6, if reported</w:t>
            </w:r>
          </w:p>
        </w:tc>
      </w:tr>
      <w:tr w:rsidR="001A78F1" w14:paraId="71749ADB" w14:textId="77777777">
        <w:trPr>
          <w:trHeight w:val="20"/>
          <w:jc w:val="center"/>
        </w:trPr>
        <w:tc>
          <w:tcPr>
            <w:tcW w:w="1555" w:type="dxa"/>
            <w:vMerge/>
            <w:vAlign w:val="center"/>
          </w:tcPr>
          <w:p w14:paraId="6FCE5850" w14:textId="77777777" w:rsidR="001A78F1" w:rsidRDefault="001A78F1">
            <w:pPr>
              <w:pStyle w:val="TAC"/>
              <w:rPr>
                <w:lang w:eastAsia="zh-CN"/>
              </w:rPr>
            </w:pPr>
          </w:p>
        </w:tc>
        <w:tc>
          <w:tcPr>
            <w:tcW w:w="5071" w:type="dxa"/>
            <w:vAlign w:val="center"/>
          </w:tcPr>
          <w:p w14:paraId="5A1EFA49" w14:textId="77777777" w:rsidR="001A78F1" w:rsidRDefault="003B6C45">
            <w:pPr>
              <w:pStyle w:val="TAC"/>
              <w:rPr>
                <w:lang w:eastAsia="zh-CN"/>
              </w:rPr>
            </w:pPr>
            <w:r>
              <w:rPr>
                <w:lang w:eastAsia="zh-CN"/>
              </w:rPr>
              <w:t>SSBRI</w:t>
            </w:r>
            <w:r>
              <w:rPr>
                <w:rFonts w:hint="eastAsia"/>
                <w:lang w:eastAsia="zh-CN"/>
              </w:rPr>
              <w:t xml:space="preserve"> #2 as in Table 6.3.1.1.2-6, if reported</w:t>
            </w:r>
          </w:p>
        </w:tc>
      </w:tr>
      <w:tr w:rsidR="001A78F1" w14:paraId="157FA516" w14:textId="77777777">
        <w:trPr>
          <w:trHeight w:val="20"/>
          <w:jc w:val="center"/>
        </w:trPr>
        <w:tc>
          <w:tcPr>
            <w:tcW w:w="1555" w:type="dxa"/>
            <w:vMerge/>
            <w:vAlign w:val="center"/>
          </w:tcPr>
          <w:p w14:paraId="2165C9AF" w14:textId="77777777" w:rsidR="001A78F1" w:rsidRDefault="001A78F1">
            <w:pPr>
              <w:pStyle w:val="TAC"/>
              <w:rPr>
                <w:lang w:eastAsia="zh-CN"/>
              </w:rPr>
            </w:pPr>
          </w:p>
        </w:tc>
        <w:tc>
          <w:tcPr>
            <w:tcW w:w="5071" w:type="dxa"/>
            <w:vAlign w:val="center"/>
          </w:tcPr>
          <w:p w14:paraId="58F6F772" w14:textId="77777777" w:rsidR="001A78F1" w:rsidRDefault="003B6C45">
            <w:pPr>
              <w:pStyle w:val="TAC"/>
              <w:rPr>
                <w:lang w:eastAsia="zh-CN"/>
              </w:rPr>
            </w:pPr>
            <w:r>
              <w:rPr>
                <w:lang w:eastAsia="zh-CN"/>
              </w:rPr>
              <w:t>:</w:t>
            </w:r>
          </w:p>
        </w:tc>
      </w:tr>
      <w:tr w:rsidR="001A78F1" w14:paraId="7AAFB8E0" w14:textId="77777777">
        <w:trPr>
          <w:trHeight w:val="20"/>
          <w:jc w:val="center"/>
        </w:trPr>
        <w:tc>
          <w:tcPr>
            <w:tcW w:w="1555" w:type="dxa"/>
            <w:vMerge/>
            <w:vAlign w:val="center"/>
          </w:tcPr>
          <w:p w14:paraId="5CECFA35" w14:textId="77777777" w:rsidR="001A78F1" w:rsidRDefault="001A78F1">
            <w:pPr>
              <w:pStyle w:val="TAC"/>
              <w:rPr>
                <w:lang w:eastAsia="zh-CN"/>
              </w:rPr>
            </w:pPr>
          </w:p>
        </w:tc>
        <w:tc>
          <w:tcPr>
            <w:tcW w:w="5071" w:type="dxa"/>
            <w:vAlign w:val="center"/>
          </w:tcPr>
          <w:p w14:paraId="0A47AC75" w14:textId="77777777" w:rsidR="001A78F1" w:rsidRDefault="003B6C45">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1A78F1" w14:paraId="12D26DAE" w14:textId="77777777">
        <w:trPr>
          <w:trHeight w:val="20"/>
          <w:jc w:val="center"/>
        </w:trPr>
        <w:tc>
          <w:tcPr>
            <w:tcW w:w="1555" w:type="dxa"/>
            <w:vMerge/>
            <w:vAlign w:val="center"/>
          </w:tcPr>
          <w:p w14:paraId="4254684E" w14:textId="77777777" w:rsidR="001A78F1" w:rsidRDefault="001A78F1">
            <w:pPr>
              <w:pStyle w:val="TAC"/>
              <w:rPr>
                <w:lang w:eastAsia="zh-CN"/>
              </w:rPr>
            </w:pPr>
          </w:p>
        </w:tc>
        <w:tc>
          <w:tcPr>
            <w:tcW w:w="5071" w:type="dxa"/>
            <w:vAlign w:val="center"/>
          </w:tcPr>
          <w:p w14:paraId="3B3246C9" w14:textId="77777777" w:rsidR="001A78F1" w:rsidRDefault="003B6C45">
            <w:pPr>
              <w:pStyle w:val="TAC"/>
              <w:rPr>
                <w:lang w:eastAsia="zh-CN"/>
              </w:rPr>
            </w:pPr>
            <w:r>
              <w:rPr>
                <w:rFonts w:hint="eastAsia"/>
                <w:lang w:eastAsia="zh-CN"/>
              </w:rPr>
              <w:t>RSRP #1 as in Table 6.3.1.1.2-6, if reported</w:t>
            </w:r>
          </w:p>
        </w:tc>
      </w:tr>
      <w:tr w:rsidR="001A78F1" w14:paraId="5819A059" w14:textId="77777777">
        <w:trPr>
          <w:trHeight w:val="20"/>
          <w:jc w:val="center"/>
        </w:trPr>
        <w:tc>
          <w:tcPr>
            <w:tcW w:w="1555" w:type="dxa"/>
            <w:vMerge/>
            <w:vAlign w:val="center"/>
          </w:tcPr>
          <w:p w14:paraId="2DC66BD4" w14:textId="77777777" w:rsidR="001A78F1" w:rsidRDefault="001A78F1">
            <w:pPr>
              <w:pStyle w:val="TAC"/>
              <w:rPr>
                <w:lang w:eastAsia="zh-CN"/>
              </w:rPr>
            </w:pPr>
          </w:p>
        </w:tc>
        <w:tc>
          <w:tcPr>
            <w:tcW w:w="5071" w:type="dxa"/>
            <w:vAlign w:val="center"/>
          </w:tcPr>
          <w:p w14:paraId="30235FA9" w14:textId="77777777" w:rsidR="001A78F1" w:rsidRDefault="003B6C45">
            <w:pPr>
              <w:pStyle w:val="TAC"/>
              <w:rPr>
                <w:lang w:eastAsia="zh-CN"/>
              </w:rPr>
            </w:pPr>
            <w:r>
              <w:rPr>
                <w:rFonts w:hint="eastAsia"/>
                <w:lang w:eastAsia="zh-CN"/>
              </w:rPr>
              <w:t>Differential RSRP #2 as in Table 6.3.1.1.2-6, if reported</w:t>
            </w:r>
          </w:p>
        </w:tc>
      </w:tr>
      <w:tr w:rsidR="001A78F1" w14:paraId="769E21C8" w14:textId="77777777">
        <w:trPr>
          <w:trHeight w:val="20"/>
          <w:jc w:val="center"/>
        </w:trPr>
        <w:tc>
          <w:tcPr>
            <w:tcW w:w="1555" w:type="dxa"/>
            <w:vMerge/>
            <w:vAlign w:val="center"/>
          </w:tcPr>
          <w:p w14:paraId="6A295AE2" w14:textId="77777777" w:rsidR="001A78F1" w:rsidRDefault="001A78F1">
            <w:pPr>
              <w:pStyle w:val="TAC"/>
              <w:rPr>
                <w:lang w:eastAsia="zh-CN"/>
              </w:rPr>
            </w:pPr>
          </w:p>
        </w:tc>
        <w:tc>
          <w:tcPr>
            <w:tcW w:w="5071" w:type="dxa"/>
            <w:vAlign w:val="center"/>
          </w:tcPr>
          <w:p w14:paraId="4F908729" w14:textId="77777777" w:rsidR="001A78F1" w:rsidRDefault="003B6C45">
            <w:pPr>
              <w:pStyle w:val="TAC"/>
              <w:rPr>
                <w:lang w:eastAsia="zh-CN"/>
              </w:rPr>
            </w:pPr>
            <w:r>
              <w:rPr>
                <w:lang w:eastAsia="zh-CN"/>
              </w:rPr>
              <w:t>:</w:t>
            </w:r>
          </w:p>
        </w:tc>
      </w:tr>
      <w:tr w:rsidR="001A78F1" w14:paraId="1785BD3C" w14:textId="77777777">
        <w:trPr>
          <w:trHeight w:val="211"/>
          <w:jc w:val="center"/>
        </w:trPr>
        <w:tc>
          <w:tcPr>
            <w:tcW w:w="1555" w:type="dxa"/>
            <w:vMerge/>
            <w:vAlign w:val="center"/>
          </w:tcPr>
          <w:p w14:paraId="2B82F975" w14:textId="77777777" w:rsidR="001A78F1" w:rsidRDefault="001A78F1">
            <w:pPr>
              <w:pStyle w:val="TAC"/>
              <w:rPr>
                <w:lang w:eastAsia="zh-CN"/>
              </w:rPr>
            </w:pPr>
          </w:p>
        </w:tc>
        <w:tc>
          <w:tcPr>
            <w:tcW w:w="5071" w:type="dxa"/>
            <w:vAlign w:val="center"/>
          </w:tcPr>
          <w:p w14:paraId="5AA8C476" w14:textId="77777777" w:rsidR="001A78F1" w:rsidRDefault="003B6C45">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16"/>
    </w:tbl>
    <w:p w14:paraId="00B95C86" w14:textId="77777777" w:rsidR="001A78F1" w:rsidRDefault="001A78F1">
      <w:pPr>
        <w:pStyle w:val="a"/>
        <w:tabs>
          <w:tab w:val="left" w:pos="1440"/>
        </w:tabs>
        <w:ind w:left="1560"/>
        <w:rPr>
          <w:rFonts w:eastAsia="DengXian"/>
          <w:lang w:eastAsia="zh-CN"/>
        </w:rPr>
      </w:pPr>
    </w:p>
    <w:p w14:paraId="621F3D38" w14:textId="77777777" w:rsidR="001A78F1" w:rsidRDefault="001A78F1"/>
    <w:p w14:paraId="637C848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RAN1#113</w:t>
      </w:r>
    </w:p>
    <w:p w14:paraId="3AF62084" w14:textId="77777777" w:rsidR="001A78F1" w:rsidRDefault="003B6C45">
      <w:pPr>
        <w:rPr>
          <w:rFonts w:eastAsia="DengXian"/>
          <w:highlight w:val="darkYellow"/>
          <w:lang w:eastAsia="zh-CN"/>
        </w:rPr>
      </w:pPr>
      <w:r>
        <w:rPr>
          <w:rFonts w:eastAsia="DengXian"/>
          <w:highlight w:val="darkYellow"/>
          <w:lang w:eastAsia="zh-CN"/>
        </w:rPr>
        <w:t>Working Assumption</w:t>
      </w:r>
    </w:p>
    <w:p w14:paraId="0F4A3522" w14:textId="77777777" w:rsidR="001A78F1" w:rsidRDefault="003B6C45">
      <w:pPr>
        <w:pStyle w:val="a"/>
        <w:numPr>
          <w:ilvl w:val="0"/>
          <w:numId w:val="17"/>
        </w:numPr>
        <w:tabs>
          <w:tab w:val="left" w:pos="-360"/>
        </w:tabs>
        <w:rPr>
          <w:rFonts w:ascii="Calibri" w:eastAsia="SimSun" w:hAnsi="Calibri"/>
        </w:rPr>
      </w:pPr>
      <w:r>
        <w:t>For the beam selection for SSB based L1-RSRP measurement report,</w:t>
      </w:r>
    </w:p>
    <w:p w14:paraId="2CE51047" w14:textId="77777777" w:rsidR="001A78F1" w:rsidRDefault="003B6C45">
      <w:pPr>
        <w:pStyle w:val="a"/>
        <w:numPr>
          <w:ilvl w:val="1"/>
          <w:numId w:val="17"/>
        </w:numPr>
        <w:tabs>
          <w:tab w:val="left" w:pos="360"/>
          <w:tab w:val="left" w:pos="720"/>
        </w:tabs>
      </w:pPr>
      <w:r>
        <w:t xml:space="preserve">For the value of M, L </w:t>
      </w:r>
    </w:p>
    <w:p w14:paraId="6AAE2CBC" w14:textId="77777777" w:rsidR="001A78F1" w:rsidRDefault="003B6C45">
      <w:pPr>
        <w:pStyle w:val="a"/>
        <w:numPr>
          <w:ilvl w:val="2"/>
          <w:numId w:val="17"/>
        </w:numPr>
        <w:tabs>
          <w:tab w:val="left" w:pos="720"/>
          <w:tab w:val="left" w:pos="1080"/>
        </w:tabs>
      </w:pPr>
      <w:r>
        <w:lastRenderedPageBreak/>
        <w:t xml:space="preserve">the RRC configured candidate values are: </w:t>
      </w:r>
    </w:p>
    <w:p w14:paraId="36F72A4C" w14:textId="77777777" w:rsidR="001A78F1" w:rsidRDefault="003B6C45">
      <w:pPr>
        <w:pStyle w:val="a"/>
        <w:numPr>
          <w:ilvl w:val="3"/>
          <w:numId w:val="17"/>
        </w:numPr>
        <w:tabs>
          <w:tab w:val="left" w:pos="720"/>
          <w:tab w:val="left" w:pos="1800"/>
        </w:tabs>
        <w:rPr>
          <w:lang w:val="en-US"/>
        </w:rPr>
      </w:pPr>
      <w:r>
        <w:rPr>
          <w:lang w:val="en-US"/>
        </w:rPr>
        <w:t>M = 1, 2, 3, 4</w:t>
      </w:r>
    </w:p>
    <w:p w14:paraId="431E8511" w14:textId="77777777" w:rsidR="001A78F1" w:rsidRDefault="003B6C45">
      <w:pPr>
        <w:pStyle w:val="a"/>
        <w:numPr>
          <w:ilvl w:val="3"/>
          <w:numId w:val="17"/>
        </w:numPr>
        <w:tabs>
          <w:tab w:val="left" w:pos="720"/>
          <w:tab w:val="left" w:pos="1800"/>
          <w:tab w:val="left" w:pos="2160"/>
        </w:tabs>
        <w:rPr>
          <w:lang w:val="en-US"/>
        </w:rPr>
      </w:pPr>
      <w:r>
        <w:rPr>
          <w:lang w:val="en-US"/>
        </w:rPr>
        <w:t>L = [1], 2, 3, 4</w:t>
      </w:r>
    </w:p>
    <w:p w14:paraId="04E3C6C1" w14:textId="77777777" w:rsidR="001A78F1" w:rsidRDefault="003B6C45">
      <w:pPr>
        <w:pStyle w:val="a"/>
        <w:numPr>
          <w:ilvl w:val="2"/>
          <w:numId w:val="17"/>
        </w:numPr>
        <w:tabs>
          <w:tab w:val="left" w:pos="720"/>
          <w:tab w:val="left" w:pos="1080"/>
          <w:tab w:val="left" w:pos="2880"/>
        </w:tabs>
        <w:rPr>
          <w:lang w:val="en-US"/>
        </w:rPr>
      </w:pPr>
      <w:r>
        <w:rPr>
          <w:lang w:val="en-US"/>
        </w:rPr>
        <w:t>Note: the maximum value of M*L and combination of M and L is up to UE capability</w:t>
      </w:r>
    </w:p>
    <w:p w14:paraId="314C8AF8" w14:textId="77777777" w:rsidR="001A78F1" w:rsidRDefault="003B6C45">
      <w:pPr>
        <w:rPr>
          <w:lang w:val="en-US" w:eastAsia="zh-CN"/>
        </w:rPr>
      </w:pPr>
      <w:r>
        <w:rPr>
          <w:lang w:val="en-US" w:eastAsia="zh-CN"/>
        </w:rPr>
        <w:t>Conclusion</w:t>
      </w:r>
    </w:p>
    <w:p w14:paraId="607C100D" w14:textId="77777777" w:rsidR="001A78F1" w:rsidRDefault="003B6C45">
      <w:r>
        <w:t>There is no consensus to support the following procedures prior to the reception of L1/L2 cell switch command aiming at the reduction of handover delay/interruption in Rel-18 LTM</w:t>
      </w:r>
    </w:p>
    <w:p w14:paraId="1280B943" w14:textId="77777777" w:rsidR="001A78F1" w:rsidRDefault="003B6C45">
      <w:pPr>
        <w:numPr>
          <w:ilvl w:val="0"/>
          <w:numId w:val="46"/>
        </w:numPr>
        <w:snapToGrid/>
        <w:spacing w:after="0" w:afterAutospacing="0"/>
        <w:jc w:val="left"/>
      </w:pPr>
      <w:r>
        <w:t>CSI acquisition for candidate before reception of cell switch command</w:t>
      </w:r>
    </w:p>
    <w:p w14:paraId="6F500073" w14:textId="77777777" w:rsidR="001A78F1" w:rsidRDefault="003B6C45">
      <w:r>
        <w:t>Note: At least for the candidate cells which are current serving cells, the CSI acquisition prior to cell switch command will be supported</w:t>
      </w:r>
    </w:p>
    <w:p w14:paraId="6B2E360F" w14:textId="77777777" w:rsidR="001A78F1" w:rsidRDefault="001A78F1"/>
    <w:p w14:paraId="66DCC812" w14:textId="77777777" w:rsidR="001A78F1" w:rsidRDefault="003B6C45">
      <w:r>
        <w:rPr>
          <w:b/>
          <w:bCs/>
        </w:rPr>
        <w:t>Conclusion</w:t>
      </w:r>
    </w:p>
    <w:p w14:paraId="3EF446A9" w14:textId="77777777" w:rsidR="001A78F1" w:rsidRDefault="003B6C45">
      <w:r>
        <w:t>There is no consensus to introduce additional mechanism to support the following procedures prior to and joint with the reception of L1/L2 cell switch command aiming at the reduction of handover delay/interruption in Rel-18 LTM</w:t>
      </w:r>
    </w:p>
    <w:p w14:paraId="3C479F5B" w14:textId="77777777" w:rsidR="001A78F1" w:rsidRDefault="003B6C45">
      <w:r>
        <w:t xml:space="preserve">-        TRS tracking for candidate cells </w:t>
      </w:r>
    </w:p>
    <w:p w14:paraId="22B9375C" w14:textId="77777777" w:rsidR="001A78F1" w:rsidRDefault="003B6C45">
      <w:r>
        <w:t>FFS: Whether/How the QCL reference information of TCI states of the candidate cell should be mapped to the source SSB</w:t>
      </w:r>
    </w:p>
    <w:p w14:paraId="368D7AF8" w14:textId="77777777" w:rsidR="001A78F1" w:rsidRDefault="003B6C45">
      <w:r>
        <w:t>Note: At least for the candidate cells which are current serving cells, TRS tracking prior to cell switch command is supported</w:t>
      </w:r>
    </w:p>
    <w:p w14:paraId="6CB35EEC" w14:textId="77777777" w:rsidR="001A78F1" w:rsidRDefault="001A78F1"/>
    <w:p w14:paraId="384D73FA" w14:textId="77777777" w:rsidR="001A78F1" w:rsidRDefault="001A78F1">
      <w:pPr>
        <w:rPr>
          <w:lang w:eastAsia="zh-CN"/>
        </w:rPr>
      </w:pPr>
    </w:p>
    <w:p w14:paraId="0E671B8F" w14:textId="77777777" w:rsidR="001A78F1" w:rsidRDefault="003B6C45">
      <w:pPr>
        <w:shd w:val="clear" w:color="auto" w:fill="FFFFFF"/>
      </w:pPr>
      <w:r>
        <w:t>Conclusion</w:t>
      </w:r>
    </w:p>
    <w:p w14:paraId="2498F958" w14:textId="77777777" w:rsidR="001A78F1" w:rsidRDefault="003B6C45">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1BA267E2" w14:textId="77777777" w:rsidR="001A78F1" w:rsidRDefault="003B6C45">
      <w:pPr>
        <w:numPr>
          <w:ilvl w:val="0"/>
          <w:numId w:val="47"/>
        </w:numPr>
        <w:shd w:val="clear" w:color="auto" w:fill="FFFFFF"/>
        <w:snapToGrid/>
        <w:spacing w:after="0" w:afterAutospacing="0"/>
        <w:jc w:val="left"/>
      </w:pPr>
      <w:r>
        <w:t>FFS: UE assumption on the active TCI states other than the indicated TCI state after the reception of the cell switch command.</w:t>
      </w:r>
    </w:p>
    <w:p w14:paraId="40780472" w14:textId="77777777" w:rsidR="001A78F1" w:rsidRDefault="001A78F1">
      <w:pPr>
        <w:shd w:val="clear" w:color="auto" w:fill="FFFFFF"/>
        <w:ind w:left="720" w:hanging="360"/>
        <w:rPr>
          <w:rFonts w:eastAsia="Times New Roman"/>
          <w:color w:val="242424"/>
          <w:lang w:val="en-US"/>
        </w:rPr>
      </w:pPr>
    </w:p>
    <w:p w14:paraId="574F5DDB" w14:textId="77777777" w:rsidR="001A78F1" w:rsidRDefault="001A78F1">
      <w:pPr>
        <w:shd w:val="clear" w:color="auto" w:fill="FFFFFF"/>
        <w:ind w:left="720" w:hanging="360"/>
        <w:rPr>
          <w:rFonts w:eastAsia="Times New Roman"/>
          <w:color w:val="242424"/>
          <w:lang w:val="en-US"/>
        </w:rPr>
      </w:pPr>
    </w:p>
    <w:p w14:paraId="1AD08F99" w14:textId="77777777" w:rsidR="001A78F1" w:rsidRDefault="003B6C45">
      <w:pPr>
        <w:shd w:val="clear" w:color="auto" w:fill="FFFFFF"/>
        <w:rPr>
          <w:highlight w:val="green"/>
        </w:rPr>
      </w:pPr>
      <w:r>
        <w:rPr>
          <w:highlight w:val="green"/>
        </w:rPr>
        <w:t>Agreement </w:t>
      </w:r>
    </w:p>
    <w:p w14:paraId="4E21AFC8" w14:textId="77777777" w:rsidR="001A78F1" w:rsidRDefault="003B6C45">
      <w:r>
        <w:lastRenderedPageBreak/>
        <w:t>A UE can be indicated and activated a single joint TCI state or a pair of UL/DL TCI state in the cell switch command.</w:t>
      </w:r>
    </w:p>
    <w:p w14:paraId="7D616544" w14:textId="77777777" w:rsidR="001A78F1" w:rsidRDefault="001A78F1">
      <w:pPr>
        <w:rPr>
          <w:lang w:eastAsia="zh-CN"/>
        </w:rPr>
      </w:pPr>
    </w:p>
    <w:p w14:paraId="1C76EB33"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29C2FF" w14:textId="77777777" w:rsidR="001A78F1" w:rsidRDefault="003B6C45">
      <w:pPr>
        <w:pStyle w:val="a"/>
        <w:numPr>
          <w:ilvl w:val="0"/>
          <w:numId w:val="14"/>
        </w:numPr>
        <w:spacing w:after="0" w:afterAutospacing="0"/>
      </w:pPr>
      <w:r>
        <w:t xml:space="preserve">For the configuration of SSB based L1-RSRP measurement, </w:t>
      </w:r>
    </w:p>
    <w:p w14:paraId="722A5E57" w14:textId="77777777" w:rsidR="001A78F1" w:rsidRDefault="003B6C45">
      <w:pPr>
        <w:pStyle w:val="a"/>
        <w:numPr>
          <w:ilvl w:val="1"/>
          <w:numId w:val="14"/>
        </w:numPr>
        <w:spacing w:after="0" w:afterAutospacing="0"/>
      </w:pPr>
      <w:r>
        <w:t>periodicity of SSB, SSB position in burst are provided as time domain information for intra- and inter- frequency</w:t>
      </w:r>
    </w:p>
    <w:p w14:paraId="5E72282A" w14:textId="77777777" w:rsidR="001A78F1" w:rsidRDefault="001A78F1">
      <w:pPr>
        <w:rPr>
          <w:lang w:eastAsia="zh-CN"/>
        </w:rPr>
      </w:pPr>
    </w:p>
    <w:p w14:paraId="5C7BB723" w14:textId="77777777" w:rsidR="001A78F1" w:rsidRDefault="003B6C45">
      <w:pPr>
        <w:rPr>
          <w:highlight w:val="green"/>
        </w:rPr>
      </w:pPr>
      <w:r>
        <w:rPr>
          <w:highlight w:val="green"/>
        </w:rPr>
        <w:t>Agreement</w:t>
      </w:r>
    </w:p>
    <w:p w14:paraId="112D986D" w14:textId="77777777" w:rsidR="001A78F1" w:rsidRDefault="003B6C45">
      <w:pPr>
        <w:pStyle w:val="a"/>
        <w:numPr>
          <w:ilvl w:val="1"/>
          <w:numId w:val="12"/>
        </w:numPr>
        <w:ind w:left="709" w:hanging="289"/>
      </w:pPr>
      <w:r>
        <w:t>Each TCI state included up to 2 qcl-types and each qcl-type source RS in a QCL-Info of the TCI state is provided at least based on the RS configuration for LTM</w:t>
      </w:r>
    </w:p>
    <w:p w14:paraId="1D3D57DB" w14:textId="77777777" w:rsidR="001A78F1" w:rsidRDefault="003B6C45">
      <w:pPr>
        <w:pStyle w:val="a"/>
        <w:numPr>
          <w:ilvl w:val="2"/>
          <w:numId w:val="12"/>
        </w:numPr>
      </w:pPr>
      <w:r>
        <w:t>FFS: other RS index outside measurement RS configuration for LTM</w:t>
      </w:r>
    </w:p>
    <w:p w14:paraId="55602042" w14:textId="77777777" w:rsidR="001A78F1" w:rsidRDefault="003B6C45">
      <w:pPr>
        <w:pStyle w:val="a"/>
        <w:numPr>
          <w:ilvl w:val="2"/>
          <w:numId w:val="12"/>
        </w:numPr>
      </w:pPr>
      <w:r>
        <w:t>FFS: Additional contents of TCI states for LTM</w:t>
      </w:r>
    </w:p>
    <w:p w14:paraId="63C26A8D"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7E969D" w14:textId="77777777" w:rsidR="001A78F1" w:rsidRDefault="003B6C45">
      <w:pPr>
        <w:pStyle w:val="a"/>
        <w:numPr>
          <w:ilvl w:val="0"/>
          <w:numId w:val="12"/>
        </w:numPr>
      </w:pPr>
      <w:r>
        <w:t xml:space="preserve">For TCI state activation for candidate cell(s) before the cell switch command, </w:t>
      </w:r>
    </w:p>
    <w:p w14:paraId="7764D462" w14:textId="77777777" w:rsidR="001A78F1" w:rsidRDefault="003B6C45">
      <w:pPr>
        <w:pStyle w:val="a"/>
        <w:numPr>
          <w:ilvl w:val="1"/>
          <w:numId w:val="12"/>
        </w:numPr>
      </w:pPr>
      <w:r>
        <w:t>MAC CE is used and the details of MAC-CE for TCI state activation for LTM is up to RAN2</w:t>
      </w:r>
    </w:p>
    <w:p w14:paraId="72349B26" w14:textId="77777777" w:rsidR="001A78F1" w:rsidRDefault="003B6C45">
      <w:pPr>
        <w:pStyle w:val="a"/>
        <w:numPr>
          <w:ilvl w:val="1"/>
          <w:numId w:val="12"/>
        </w:numPr>
      </w:pPr>
      <w:r>
        <w:t>Further study if PDCCH order for candidate cell(s) can be used</w:t>
      </w:r>
    </w:p>
    <w:p w14:paraId="67310234" w14:textId="77777777" w:rsidR="001A78F1" w:rsidRDefault="001A78F1">
      <w:pPr>
        <w:rPr>
          <w:lang w:eastAsia="zh-CN"/>
        </w:rPr>
      </w:pPr>
    </w:p>
    <w:p w14:paraId="5E2E7967"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7F44F91" w14:textId="77777777" w:rsidR="001A78F1" w:rsidRDefault="003B6C45">
      <w:pPr>
        <w:pStyle w:val="a"/>
        <w:numPr>
          <w:ilvl w:val="0"/>
          <w:numId w:val="12"/>
        </w:numPr>
      </w:pPr>
      <w:r>
        <w:t>For the beam application time for Rel-18 LTM,</w:t>
      </w:r>
    </w:p>
    <w:p w14:paraId="329D3DC6" w14:textId="77777777" w:rsidR="001A78F1" w:rsidRDefault="003B6C45">
      <w:pPr>
        <w:pStyle w:val="a"/>
        <w:numPr>
          <w:ilvl w:val="1"/>
          <w:numId w:val="12"/>
        </w:numPr>
      </w:pPr>
      <w:r>
        <w:t>Beam application time is supported, and starts after the last symbol of the PUCCH or PUSCH carrying the HARQ-ACK for the PDSCH which carries MAC-CE containing cell switch command with the beam indication for the target cell(s)</w:t>
      </w:r>
    </w:p>
    <w:p w14:paraId="5557B570" w14:textId="77777777" w:rsidR="001A78F1" w:rsidRDefault="003B6C45">
      <w:pPr>
        <w:pStyle w:val="a"/>
        <w:numPr>
          <w:ilvl w:val="2"/>
          <w:numId w:val="12"/>
        </w:numPr>
      </w:pPr>
      <w:r>
        <w:t>FFS: reference SCS, i.e. serving cell and/or target cell</w:t>
      </w:r>
    </w:p>
    <w:p w14:paraId="20D861BB" w14:textId="77777777" w:rsidR="001A78F1" w:rsidRDefault="003B6C45">
      <w:pPr>
        <w:pStyle w:val="a"/>
        <w:numPr>
          <w:ilvl w:val="1"/>
          <w:numId w:val="12"/>
        </w:numPr>
      </w:pPr>
      <w:r>
        <w:t>At least the following components are further studied to define the beam application time</w:t>
      </w:r>
    </w:p>
    <w:p w14:paraId="282A06D2" w14:textId="77777777" w:rsidR="001A78F1" w:rsidRDefault="003B6C45">
      <w:pPr>
        <w:pStyle w:val="a"/>
        <w:numPr>
          <w:ilvl w:val="2"/>
          <w:numId w:val="12"/>
        </w:numPr>
      </w:pPr>
      <w:r>
        <w:t>Whether TCI state activation is received before/together with cell switch command</w:t>
      </w:r>
    </w:p>
    <w:p w14:paraId="6F546F7E" w14:textId="77777777" w:rsidR="001A78F1" w:rsidRDefault="003B6C45">
      <w:pPr>
        <w:pStyle w:val="a"/>
        <w:numPr>
          <w:ilvl w:val="2"/>
          <w:numId w:val="12"/>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15462060" w14:textId="77777777" w:rsidR="001A78F1" w:rsidRDefault="003B6C45">
      <w:pPr>
        <w:pStyle w:val="a"/>
        <w:numPr>
          <w:ilvl w:val="2"/>
          <w:numId w:val="12"/>
        </w:numPr>
      </w:pPr>
      <w:r>
        <w:rPr>
          <w:bCs/>
          <w:iCs/>
        </w:rPr>
        <w:t>RF retuning time when inter-frequency switch is performed, which is up to RAN4</w:t>
      </w:r>
    </w:p>
    <w:p w14:paraId="3E54B00F" w14:textId="77777777" w:rsidR="001A78F1" w:rsidRDefault="003B6C45">
      <w:pPr>
        <w:pStyle w:val="a"/>
        <w:numPr>
          <w:ilvl w:val="2"/>
          <w:numId w:val="12"/>
        </w:numPr>
      </w:pPr>
      <w:r>
        <w:rPr>
          <w:bCs/>
          <w:iCs/>
        </w:rPr>
        <w:t>Whether the target cell is one of the current serving cells</w:t>
      </w:r>
    </w:p>
    <w:p w14:paraId="51F2F73B" w14:textId="77777777" w:rsidR="001A78F1" w:rsidRDefault="003B6C45">
      <w:pPr>
        <w:pStyle w:val="a"/>
        <w:numPr>
          <w:ilvl w:val="0"/>
          <w:numId w:val="12"/>
        </w:numPr>
      </w:pPr>
      <w:r>
        <w:t xml:space="preserve">Cell switching time, which is defined by RAN2 and RAN4, may or may not include the potential components of beam application time above. </w:t>
      </w:r>
    </w:p>
    <w:p w14:paraId="71036CB8" w14:textId="77777777" w:rsidR="001A78F1" w:rsidRDefault="003B6C45">
      <w:pPr>
        <w:pStyle w:val="a"/>
        <w:numPr>
          <w:ilvl w:val="0"/>
          <w:numId w:val="12"/>
        </w:numPr>
      </w:pPr>
      <w:r>
        <w:rPr>
          <w:bCs/>
          <w:iCs/>
        </w:rPr>
        <w:t>Send an LS to RAN2 and RAN4 to ask their feedback</w:t>
      </w:r>
    </w:p>
    <w:p w14:paraId="2B6ECA5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454B92E" w14:textId="77777777" w:rsidR="001A78F1" w:rsidRDefault="003B6C45">
      <w:pPr>
        <w:pStyle w:val="a"/>
        <w:numPr>
          <w:ilvl w:val="0"/>
          <w:numId w:val="12"/>
        </w:numPr>
        <w:spacing w:after="0" w:afterAutospacing="0"/>
      </w:pPr>
      <w:r>
        <w:t>For the beam selection for SSB based L1-RSRP measurement report,</w:t>
      </w:r>
    </w:p>
    <w:p w14:paraId="5150EA2F" w14:textId="77777777" w:rsidR="001A78F1" w:rsidRDefault="003B6C45">
      <w:pPr>
        <w:pStyle w:val="a"/>
        <w:numPr>
          <w:ilvl w:val="1"/>
          <w:numId w:val="12"/>
        </w:numPr>
        <w:tabs>
          <w:tab w:val="left" w:pos="360"/>
        </w:tabs>
        <w:spacing w:after="0" w:afterAutospacing="0"/>
      </w:pPr>
      <w:r>
        <w:t>The inclusion of current SpCell in the L1 measurement report is configurable.</w:t>
      </w:r>
    </w:p>
    <w:p w14:paraId="2834EA10" w14:textId="77777777" w:rsidR="001A78F1" w:rsidRDefault="003B6C45">
      <w:pPr>
        <w:pStyle w:val="a"/>
        <w:numPr>
          <w:ilvl w:val="3"/>
          <w:numId w:val="17"/>
        </w:numPr>
        <w:tabs>
          <w:tab w:val="clear" w:pos="2880"/>
        </w:tabs>
        <w:spacing w:after="0" w:afterAutospacing="0"/>
        <w:ind w:left="1800"/>
      </w:pPr>
      <w:r>
        <w:lastRenderedPageBreak/>
        <w:t>new UE capability(ies) are introduced and details can be discussed in UE feature</w:t>
      </w:r>
    </w:p>
    <w:p w14:paraId="11042B40" w14:textId="77777777" w:rsidR="001A78F1" w:rsidRDefault="003B6C45">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FBFC02" w14:textId="77777777" w:rsidR="001A78F1" w:rsidRDefault="003B6C45">
      <w:pPr>
        <w:numPr>
          <w:ilvl w:val="0"/>
          <w:numId w:val="17"/>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48FFB6B0" w14:textId="77777777" w:rsidR="001A78F1" w:rsidRDefault="003B6C45">
      <w:pPr>
        <w:numPr>
          <w:ilvl w:val="2"/>
          <w:numId w:val="17"/>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5104F3D" w14:textId="77777777" w:rsidR="001A78F1" w:rsidRDefault="003B6C45">
      <w:pPr>
        <w:numPr>
          <w:ilvl w:val="2"/>
          <w:numId w:val="17"/>
        </w:numPr>
        <w:tabs>
          <w:tab w:val="clear" w:pos="2160"/>
          <w:tab w:val="left" w:pos="1080"/>
        </w:tabs>
        <w:spacing w:after="0" w:afterAutospacing="0"/>
        <w:ind w:left="1080"/>
        <w:rPr>
          <w:lang w:val="en-US"/>
        </w:rPr>
      </w:pPr>
      <w:r>
        <w:rPr>
          <w:lang w:val="en-US"/>
        </w:rPr>
        <w:t>The following information to RAN2 is included:</w:t>
      </w:r>
    </w:p>
    <w:p w14:paraId="2DBC8DB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35953B9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91BB35F" w14:textId="77777777" w:rsidR="001A78F1" w:rsidRDefault="003B6C45">
      <w:pPr>
        <w:numPr>
          <w:ilvl w:val="4"/>
          <w:numId w:val="17"/>
        </w:numPr>
        <w:tabs>
          <w:tab w:val="clear" w:pos="3600"/>
          <w:tab w:val="left" w:pos="1440"/>
          <w:tab w:val="left" w:pos="2520"/>
        </w:tabs>
        <w:spacing w:after="0" w:afterAutospacing="0"/>
        <w:ind w:left="2520"/>
        <w:rPr>
          <w:lang w:val="en-US"/>
        </w:rPr>
      </w:pPr>
      <w:r>
        <w:rPr>
          <w:lang w:val="en-US"/>
        </w:rPr>
        <w:t>TA related information</w:t>
      </w:r>
    </w:p>
    <w:p w14:paraId="76BD2118" w14:textId="77777777" w:rsidR="001A78F1" w:rsidRDefault="001A78F1">
      <w:pPr>
        <w:tabs>
          <w:tab w:val="left" w:pos="1440"/>
        </w:tabs>
        <w:ind w:left="1080"/>
        <w:rPr>
          <w:lang w:val="en-US"/>
        </w:rPr>
      </w:pPr>
    </w:p>
    <w:p w14:paraId="50AB90E6" w14:textId="77777777" w:rsidR="001A78F1" w:rsidRDefault="003B6C45">
      <w:r>
        <w:t>Conclusion</w:t>
      </w:r>
    </w:p>
    <w:p w14:paraId="60E2B912" w14:textId="77777777" w:rsidR="001A78F1" w:rsidRDefault="003B6C45">
      <w:pPr>
        <w:pStyle w:val="a"/>
        <w:numPr>
          <w:ilvl w:val="0"/>
          <w:numId w:val="12"/>
        </w:numPr>
        <w:tabs>
          <w:tab w:val="left" w:pos="426"/>
        </w:tabs>
        <w:rPr>
          <w:rFonts w:ascii="Calibri" w:eastAsia="SimSun" w:hAnsi="Calibri"/>
        </w:rPr>
      </w:pPr>
      <w:r>
        <w:t xml:space="preserve">For the beam selection for SSB based L1-RSRP measurement report, except SpCell is configured to be included, </w:t>
      </w:r>
    </w:p>
    <w:p w14:paraId="74E2C87E" w14:textId="77777777" w:rsidR="001A78F1" w:rsidRDefault="003B6C45">
      <w:pPr>
        <w:pStyle w:val="a"/>
        <w:numPr>
          <w:ilvl w:val="1"/>
          <w:numId w:val="12"/>
        </w:numPr>
        <w:tabs>
          <w:tab w:val="left" w:pos="720"/>
        </w:tabs>
        <w:rPr>
          <w:rFonts w:ascii="Calibri" w:eastAsia="SimSun" w:hAnsi="Calibri"/>
        </w:rPr>
      </w:pPr>
      <w:r>
        <w:t>the selection of cells for the L1 measurement report is up to UE implementation.</w:t>
      </w:r>
    </w:p>
    <w:p w14:paraId="3B328BA0" w14:textId="77777777" w:rsidR="001A78F1" w:rsidRDefault="003B6C45">
      <w:pPr>
        <w:pStyle w:val="a"/>
        <w:numPr>
          <w:ilvl w:val="1"/>
          <w:numId w:val="12"/>
        </w:numPr>
        <w:tabs>
          <w:tab w:val="left" w:pos="720"/>
        </w:tabs>
        <w:rPr>
          <w:rFonts w:ascii="Calibri" w:eastAsia="SimSun" w:hAnsi="Calibri"/>
        </w:rPr>
      </w:pPr>
      <w:r>
        <w:t>the selection of beams per cell for the L1 measurement report is the same as legacy behaviour.</w:t>
      </w:r>
    </w:p>
    <w:p w14:paraId="1D234AB9" w14:textId="77777777" w:rsidR="001A78F1" w:rsidRDefault="003B6C45">
      <w:pPr>
        <w:rPr>
          <w:rFonts w:eastAsia="DengXian"/>
          <w:lang w:eastAsia="zh-CN"/>
        </w:rPr>
      </w:pPr>
      <w:r>
        <w:rPr>
          <w:rFonts w:eastAsia="DengXian" w:hint="eastAsia"/>
          <w:lang w:eastAsia="zh-CN"/>
        </w:rPr>
        <w:t>C</w:t>
      </w:r>
      <w:r>
        <w:rPr>
          <w:rFonts w:eastAsia="DengXian"/>
          <w:lang w:eastAsia="zh-CN"/>
        </w:rPr>
        <w:t>onclusion</w:t>
      </w:r>
    </w:p>
    <w:p w14:paraId="6DF66DA0" w14:textId="77777777" w:rsidR="001A78F1" w:rsidRDefault="003B6C45">
      <w:r>
        <w:t>No consensus to introduce UE/event triggered report for L1 measurement results for LTM in Rel-18</w:t>
      </w:r>
    </w:p>
    <w:p w14:paraId="21D88BD6" w14:textId="77777777" w:rsidR="001A78F1" w:rsidRDefault="001A78F1"/>
    <w:p w14:paraId="0B795C33" w14:textId="77777777" w:rsidR="001A78F1" w:rsidRDefault="001A78F1"/>
    <w:p w14:paraId="49D2C0A2" w14:textId="77777777" w:rsidR="001A78F1" w:rsidRDefault="001A78F1"/>
    <w:p w14:paraId="3534D1DB"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RAN1#112bis-e</w:t>
      </w:r>
    </w:p>
    <w:p w14:paraId="46639194" w14:textId="77777777" w:rsidR="001A78F1" w:rsidRDefault="003B6C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74D4BE7E" w14:textId="77777777" w:rsidR="001A78F1" w:rsidRDefault="003B6C45">
      <w:pPr>
        <w:pStyle w:val="a"/>
        <w:numPr>
          <w:ilvl w:val="0"/>
          <w:numId w:val="20"/>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09CDEE9" w14:textId="77777777" w:rsidR="001A78F1" w:rsidRDefault="003B6C45">
      <w:pPr>
        <w:pStyle w:val="a"/>
        <w:numPr>
          <w:ilvl w:val="1"/>
          <w:numId w:val="20"/>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3D20634A" w14:textId="77777777" w:rsidR="001A78F1" w:rsidRDefault="003B6C45">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1E8DF523" w14:textId="77777777" w:rsidR="001A78F1" w:rsidRDefault="001A78F1">
      <w:pPr>
        <w:pStyle w:val="a"/>
        <w:numPr>
          <w:ilvl w:val="0"/>
          <w:numId w:val="0"/>
        </w:numPr>
        <w:spacing w:after="0" w:afterAutospacing="0"/>
        <w:ind w:left="360" w:hanging="360"/>
        <w:rPr>
          <w:rFonts w:ascii="Arial" w:hAnsi="Arial" w:cs="Arial"/>
          <w:sz w:val="20"/>
        </w:rPr>
      </w:pPr>
    </w:p>
    <w:p w14:paraId="4701FEBB" w14:textId="77777777" w:rsidR="001A78F1" w:rsidRDefault="001A78F1">
      <w:pPr>
        <w:rPr>
          <w:rFonts w:ascii="Arial" w:hAnsi="Arial" w:cs="Arial"/>
          <w:lang w:eastAsia="zh-CN"/>
        </w:rPr>
      </w:pPr>
    </w:p>
    <w:p w14:paraId="32961C8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3D25E82" w14:textId="77777777" w:rsidR="001A78F1" w:rsidRDefault="003B6C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88082C8" w14:textId="77777777" w:rsidR="001A78F1" w:rsidRDefault="003B6C45">
      <w:pPr>
        <w:pStyle w:val="a"/>
        <w:numPr>
          <w:ilvl w:val="1"/>
          <w:numId w:val="12"/>
        </w:numPr>
        <w:spacing w:after="0" w:afterAutospacing="0"/>
        <w:rPr>
          <w:rFonts w:ascii="Arial" w:eastAsia="Batang" w:hAnsi="Arial" w:cs="Arial"/>
          <w:sz w:val="20"/>
        </w:rPr>
      </w:pPr>
      <w:r>
        <w:rPr>
          <w:rFonts w:ascii="Arial" w:hAnsi="Arial" w:cs="Arial"/>
          <w:sz w:val="20"/>
        </w:rPr>
        <w:t>Information to identify the target cell(s)</w:t>
      </w:r>
    </w:p>
    <w:p w14:paraId="75261F86"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The details including bit number are designed by RAN2</w:t>
      </w:r>
    </w:p>
    <w:p w14:paraId="5294550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TA related information (details up to the discussion in A.I. 9.10.2)</w:t>
      </w:r>
    </w:p>
    <w:p w14:paraId="1F8F0FC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1 joint or 1 pair of UL and DL unified TCI State index for the target Cell</w:t>
      </w:r>
    </w:p>
    <w:p w14:paraId="4E5C8F58"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lastRenderedPageBreak/>
        <w:t>Note: discussion on target SpCell is not precluded</w:t>
      </w:r>
    </w:p>
    <w:p w14:paraId="4FF4053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Active DL and UL BWPs for the target cell</w:t>
      </w:r>
    </w:p>
    <w:p w14:paraId="5F78546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TRS transmitted from the target cell</w:t>
      </w:r>
    </w:p>
    <w:p w14:paraId="264A322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0772FA5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SRS transmission to the target cell</w:t>
      </w:r>
    </w:p>
    <w:p w14:paraId="60FB3605"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C-RNTI</w:t>
      </w:r>
    </w:p>
    <w:p w14:paraId="20544A2A" w14:textId="77777777" w:rsidR="001A78F1" w:rsidRDefault="003B6C45">
      <w:pPr>
        <w:pStyle w:val="a"/>
        <w:numPr>
          <w:ilvl w:val="0"/>
          <w:numId w:val="12"/>
        </w:numPr>
        <w:spacing w:after="0" w:afterAutospacing="0"/>
        <w:rPr>
          <w:rFonts w:ascii="Arial" w:hAnsi="Arial" w:cs="Arial"/>
          <w:sz w:val="20"/>
        </w:rPr>
      </w:pPr>
      <w:r>
        <w:rPr>
          <w:rFonts w:ascii="Arial" w:hAnsi="Arial" w:cs="Arial"/>
          <w:sz w:val="20"/>
        </w:rPr>
        <w:t>FFS: the presence of each field (i.e. always present or configurable)</w:t>
      </w:r>
    </w:p>
    <w:p w14:paraId="5CADF9C2" w14:textId="77777777" w:rsidR="001A78F1" w:rsidRDefault="001A78F1">
      <w:pPr>
        <w:pStyle w:val="a"/>
        <w:numPr>
          <w:ilvl w:val="0"/>
          <w:numId w:val="0"/>
        </w:numPr>
        <w:spacing w:after="0" w:afterAutospacing="0"/>
        <w:ind w:left="360" w:hanging="360"/>
        <w:rPr>
          <w:rFonts w:ascii="Arial" w:hAnsi="Arial" w:cs="Arial"/>
          <w:sz w:val="20"/>
        </w:rPr>
      </w:pPr>
    </w:p>
    <w:p w14:paraId="195372C7"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166F3F7" w14:textId="77777777" w:rsidR="001A78F1" w:rsidRDefault="003B6C45">
      <w:pPr>
        <w:rPr>
          <w:rFonts w:ascii="Arial" w:eastAsia="SimSun" w:hAnsi="Arial" w:cs="Arial"/>
        </w:rPr>
      </w:pPr>
      <w:r>
        <w:rPr>
          <w:rFonts w:ascii="Arial" w:hAnsi="Arial" w:cs="Arial"/>
        </w:rPr>
        <w:t>For the beam selection for SSB based L1-RSRP measurement report,</w:t>
      </w:r>
    </w:p>
    <w:p w14:paraId="55AA22FF" w14:textId="77777777" w:rsidR="001A78F1" w:rsidRDefault="003B6C45">
      <w:pPr>
        <w:pStyle w:val="a"/>
        <w:numPr>
          <w:ilvl w:val="0"/>
          <w:numId w:val="17"/>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B0D696C"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FFS: How to select the L cells and M beams per cells is up to UE</w:t>
      </w:r>
    </w:p>
    <w:p w14:paraId="4C925DCD" w14:textId="77777777" w:rsidR="001A78F1" w:rsidRDefault="003B6C45">
      <w:pPr>
        <w:pStyle w:val="a"/>
        <w:numPr>
          <w:ilvl w:val="0"/>
          <w:numId w:val="17"/>
        </w:numPr>
        <w:spacing w:after="0" w:afterAutospacing="0"/>
        <w:rPr>
          <w:rFonts w:ascii="Arial" w:hAnsi="Arial" w:cs="Arial"/>
          <w:sz w:val="20"/>
        </w:rPr>
      </w:pPr>
      <w:r>
        <w:rPr>
          <w:rFonts w:ascii="Arial" w:hAnsi="Arial" w:cs="Arial"/>
          <w:sz w:val="20"/>
        </w:rPr>
        <w:t>M x L beams are reported in a single report instance</w:t>
      </w:r>
    </w:p>
    <w:p w14:paraId="26256E32" w14:textId="77777777" w:rsidR="001A78F1" w:rsidRDefault="003B6C45">
      <w:pPr>
        <w:pStyle w:val="a"/>
        <w:numPr>
          <w:ilvl w:val="1"/>
          <w:numId w:val="17"/>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05013D26" w14:textId="77777777" w:rsidR="001A78F1" w:rsidRDefault="003B6C45">
      <w:pPr>
        <w:pStyle w:val="a"/>
        <w:numPr>
          <w:ilvl w:val="2"/>
          <w:numId w:val="17"/>
        </w:numPr>
        <w:spacing w:after="0" w:afterAutospacing="0"/>
        <w:rPr>
          <w:rFonts w:ascii="Arial" w:hAnsi="Arial" w:cs="Arial"/>
          <w:sz w:val="20"/>
        </w:rPr>
      </w:pPr>
      <w:r>
        <w:rPr>
          <w:rFonts w:ascii="Arial" w:hAnsi="Arial" w:cs="Arial"/>
          <w:sz w:val="20"/>
        </w:rPr>
        <w:t xml:space="preserve">FFS if UE is allowed to report less than M x L beams </w:t>
      </w:r>
    </w:p>
    <w:p w14:paraId="1B938B23"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64D7743" w14:textId="77777777" w:rsidR="001A78F1" w:rsidRDefault="003B6C45">
      <w:pPr>
        <w:pStyle w:val="a"/>
        <w:numPr>
          <w:ilvl w:val="0"/>
          <w:numId w:val="17"/>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64E50BFF" w14:textId="77777777" w:rsidR="001A78F1" w:rsidRDefault="003B6C45">
      <w:pPr>
        <w:pStyle w:val="a"/>
        <w:numPr>
          <w:ilvl w:val="1"/>
          <w:numId w:val="17"/>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20A1A7E" w14:textId="77777777" w:rsidR="001A78F1" w:rsidRDefault="003B6C45">
      <w:pPr>
        <w:pStyle w:val="a"/>
        <w:numPr>
          <w:ilvl w:val="1"/>
          <w:numId w:val="17"/>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18A719FC" w14:textId="77777777" w:rsidR="001A78F1" w:rsidRDefault="001A78F1">
      <w:pPr>
        <w:rPr>
          <w:rFonts w:ascii="Arial" w:hAnsi="Arial" w:cs="Arial"/>
        </w:rPr>
      </w:pPr>
    </w:p>
    <w:p w14:paraId="5D9C9397" w14:textId="77777777" w:rsidR="001A78F1" w:rsidRDefault="001A78F1">
      <w:pPr>
        <w:rPr>
          <w:rFonts w:ascii="Arial" w:hAnsi="Arial" w:cs="Arial"/>
          <w:b/>
          <w:bCs/>
          <w:highlight w:val="green"/>
        </w:rPr>
      </w:pPr>
    </w:p>
    <w:p w14:paraId="5AD6E6CA" w14:textId="77777777" w:rsidR="001A78F1" w:rsidRDefault="003B6C45">
      <w:pPr>
        <w:rPr>
          <w:rFonts w:ascii="Arial" w:hAnsi="Arial" w:cs="Arial"/>
          <w:highlight w:val="green"/>
        </w:rPr>
      </w:pPr>
      <w:r>
        <w:rPr>
          <w:rFonts w:ascii="Arial" w:hAnsi="Arial" w:cs="Arial"/>
          <w:highlight w:val="green"/>
        </w:rPr>
        <w:t>Agreement</w:t>
      </w:r>
    </w:p>
    <w:p w14:paraId="0160B28C" w14:textId="77777777" w:rsidR="001A78F1" w:rsidRDefault="003B6C45">
      <w:pPr>
        <w:rPr>
          <w:rFonts w:ascii="Arial" w:hAnsi="Arial" w:cs="Arial"/>
        </w:rPr>
      </w:pPr>
      <w:r>
        <w:rPr>
          <w:rFonts w:ascii="Arial" w:hAnsi="Arial" w:cs="Arial"/>
        </w:rPr>
        <w:t>For the Rel-17 unified TCI based beam indication in Rel-18 LTM, at least Alt 1 is supported:</w:t>
      </w:r>
    </w:p>
    <w:p w14:paraId="75AE4C32"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3AAE01DE"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408A6FA6" w14:textId="77777777" w:rsidR="001A78F1" w:rsidRDefault="003B6C45">
      <w:pPr>
        <w:pStyle w:val="a"/>
        <w:numPr>
          <w:ilvl w:val="1"/>
          <w:numId w:val="2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9EA1085"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4388704B" w14:textId="77777777" w:rsidR="001A78F1" w:rsidRDefault="003B6C45">
      <w:pPr>
        <w:rPr>
          <w:rFonts w:ascii="Arial" w:hAnsi="Arial" w:cs="Arial"/>
        </w:rPr>
      </w:pPr>
      <w:r>
        <w:rPr>
          <w:rFonts w:ascii="Arial" w:hAnsi="Arial" w:cs="Arial"/>
          <w:b/>
          <w:bCs/>
        </w:rPr>
        <w:t>FFS:</w:t>
      </w:r>
      <w:r>
        <w:rPr>
          <w:rFonts w:ascii="Arial" w:hAnsi="Arial" w:cs="Arial"/>
        </w:rPr>
        <w:t xml:space="preserve"> signalling details for TCI state activation</w:t>
      </w:r>
    </w:p>
    <w:p w14:paraId="6448CD01" w14:textId="77777777" w:rsidR="001A78F1" w:rsidRDefault="003B6C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57ED7E72" w14:textId="77777777" w:rsidR="001A78F1" w:rsidRDefault="003B6C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4D18C882" w14:textId="77777777" w:rsidR="001A78F1" w:rsidRDefault="001A78F1">
      <w:pPr>
        <w:pStyle w:val="af"/>
        <w:rPr>
          <w:rFonts w:cs="Arial"/>
        </w:rPr>
      </w:pPr>
    </w:p>
    <w:p w14:paraId="4AD10F0C"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513B27C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657311FB"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lastRenderedPageBreak/>
        <w:t>UE needs the parameter to (at least) perform RACH towards candidate cells</w:t>
      </w:r>
    </w:p>
    <w:p w14:paraId="0A85A59A"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442EA923" w14:textId="77777777" w:rsidR="001A78F1" w:rsidRDefault="001A78F1">
      <w:pPr>
        <w:pStyle w:val="af"/>
        <w:rPr>
          <w:rFonts w:cs="Arial"/>
        </w:rPr>
      </w:pPr>
    </w:p>
    <w:p w14:paraId="4D1B734A"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122B3FA"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1B5F4C5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3200B39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5FF6B013"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15CDAB49" w14:textId="77777777" w:rsidR="001A78F1" w:rsidRDefault="001A78F1">
      <w:pPr>
        <w:pStyle w:val="af"/>
        <w:rPr>
          <w:rFonts w:cs="Arial"/>
        </w:rPr>
      </w:pPr>
    </w:p>
    <w:p w14:paraId="0E30D5F5" w14:textId="77777777" w:rsidR="001A78F1" w:rsidRDefault="003B6C45">
      <w:pPr>
        <w:pStyle w:val="af"/>
        <w:rPr>
          <w:rFonts w:cs="Arial"/>
          <w:b w:val="0"/>
          <w:bCs/>
        </w:rPr>
      </w:pPr>
      <w:r>
        <w:rPr>
          <w:rFonts w:cs="Arial"/>
          <w:b w:val="0"/>
          <w:bCs/>
        </w:rPr>
        <w:t>Conclusion</w:t>
      </w:r>
    </w:p>
    <w:p w14:paraId="028CC198"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CEB906D" w14:textId="77777777" w:rsidR="001A78F1" w:rsidRDefault="001A78F1">
      <w:pPr>
        <w:pStyle w:val="af"/>
        <w:rPr>
          <w:rFonts w:cs="Arial"/>
        </w:rPr>
      </w:pPr>
    </w:p>
    <w:p w14:paraId="241085E3" w14:textId="77777777" w:rsidR="001A78F1" w:rsidRDefault="003B6C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8ED093E" w14:textId="77777777" w:rsidR="001A78F1" w:rsidRDefault="003B6C45">
      <w:pPr>
        <w:pStyle w:val="af"/>
        <w:rPr>
          <w:rFonts w:cs="Arial"/>
        </w:rPr>
      </w:pPr>
      <w:r>
        <w:rPr>
          <w:rFonts w:cs="Arial"/>
        </w:rPr>
        <w:t>On the presence of beam indication within cell switch command, at least for scenario 2, following is supported:</w:t>
      </w:r>
    </w:p>
    <w:p w14:paraId="288856B5"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17326AA" w14:textId="77777777" w:rsidR="001A78F1" w:rsidRDefault="003B6C45">
      <w:pPr>
        <w:pStyle w:val="af"/>
        <w:rPr>
          <w:rFonts w:cs="Arial"/>
        </w:rPr>
      </w:pPr>
      <w:r>
        <w:rPr>
          <w:rFonts w:cs="Arial"/>
        </w:rPr>
        <w:t>Note: If scenarios 1 and 3 are agreed to be supported in R18 LTM other solutions may be considered.</w:t>
      </w:r>
    </w:p>
    <w:p w14:paraId="099EF11F" w14:textId="77777777" w:rsidR="001A78F1" w:rsidRDefault="001A78F1">
      <w:pPr>
        <w:pStyle w:val="af"/>
        <w:rPr>
          <w:rFonts w:cs="Arial"/>
        </w:rPr>
      </w:pPr>
    </w:p>
    <w:p w14:paraId="3194EFEE"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9C543B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5FC4B866" w14:textId="77777777" w:rsidR="001A78F1" w:rsidRDefault="001A78F1"/>
    <w:p w14:paraId="18E2FBDF" w14:textId="77777777" w:rsidR="001A78F1" w:rsidRDefault="001A78F1"/>
    <w:p w14:paraId="56E5532E" w14:textId="77777777" w:rsidR="001A78F1" w:rsidRDefault="003B6C45">
      <w:pPr>
        <w:snapToGrid/>
        <w:spacing w:after="0" w:afterAutospacing="0"/>
        <w:jc w:val="left"/>
      </w:pPr>
      <w:r>
        <w:br w:type="page"/>
      </w:r>
    </w:p>
    <w:p w14:paraId="36B4FC41" w14:textId="77777777" w:rsidR="001A78F1" w:rsidRDefault="003B6C45">
      <w:pPr>
        <w:pStyle w:val="10"/>
        <w:numPr>
          <w:ilvl w:val="1"/>
          <w:numId w:val="40"/>
        </w:numPr>
        <w:tabs>
          <w:tab w:val="clear" w:pos="3403"/>
        </w:tabs>
        <w:spacing w:after="180"/>
        <w:ind w:left="993" w:hanging="993"/>
        <w:rPr>
          <w:lang w:eastAsia="ja-JP"/>
        </w:rPr>
      </w:pPr>
      <w:r>
        <w:rPr>
          <w:lang w:eastAsia="ja-JP"/>
        </w:rPr>
        <w:lastRenderedPageBreak/>
        <w:t>Agreements at RAN1#112</w:t>
      </w:r>
    </w:p>
    <w:p w14:paraId="583E1CB5" w14:textId="77777777" w:rsidR="001A78F1" w:rsidRDefault="001A78F1"/>
    <w:p w14:paraId="61E03673" w14:textId="77777777" w:rsidR="001A78F1" w:rsidRDefault="001A78F1">
      <w:pPr>
        <w:snapToGrid/>
        <w:spacing w:after="0" w:afterAutospacing="0"/>
        <w:jc w:val="left"/>
        <w:rPr>
          <w:rFonts w:ascii="Times" w:eastAsia="Batang" w:hAnsi="Times"/>
          <w:i/>
          <w:iCs/>
          <w:sz w:val="20"/>
          <w:szCs w:val="24"/>
          <w:lang w:eastAsia="en-US"/>
        </w:rPr>
      </w:pPr>
    </w:p>
    <w:p w14:paraId="7195CCCA" w14:textId="77777777" w:rsidR="001A78F1" w:rsidRDefault="003B6C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DE5A9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5F473557" w14:textId="77777777" w:rsidR="001A78F1" w:rsidRDefault="003B6C45">
      <w:pPr>
        <w:numPr>
          <w:ilvl w:val="1"/>
          <w:numId w:val="12"/>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49D6318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9380474" w14:textId="77777777" w:rsidR="001A78F1" w:rsidRDefault="003B6C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350FB740"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6F5D550" w14:textId="77777777" w:rsidR="001A78F1" w:rsidRDefault="003B6C45">
      <w:pPr>
        <w:numPr>
          <w:ilvl w:val="1"/>
          <w:numId w:val="12"/>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10052758" w14:textId="77777777" w:rsidR="001A78F1" w:rsidRDefault="003B6C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0C3272C" w14:textId="77777777" w:rsidR="001A78F1" w:rsidRDefault="003B6C45">
      <w:pPr>
        <w:numPr>
          <w:ilvl w:val="0"/>
          <w:numId w:val="15"/>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9C29268"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48778E4D"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D9AF6BE"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2CF8978A"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57DA4BAB"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C95C459"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489A7362" w14:textId="77777777" w:rsidR="001A78F1" w:rsidRDefault="003B6C45">
      <w:pPr>
        <w:numPr>
          <w:ilvl w:val="2"/>
          <w:numId w:val="15"/>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849438D"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DB166F7"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9C7FD6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85132EF"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2E1BBE7C"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96775B5"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111B98B8"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6ABE76F9"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27E72E23"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AE1BB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0F50F54"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459FBA3"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B1741E8" w14:textId="77777777" w:rsidR="001A78F1" w:rsidRDefault="001A78F1">
      <w:pPr>
        <w:ind w:left="840"/>
        <w:rPr>
          <w:rFonts w:ascii="Times" w:eastAsia="Batang" w:hAnsi="Times"/>
          <w:sz w:val="20"/>
          <w:szCs w:val="24"/>
          <w:lang w:eastAsia="zh-CN"/>
        </w:rPr>
      </w:pPr>
    </w:p>
    <w:p w14:paraId="164822C5" w14:textId="77777777" w:rsidR="001A78F1" w:rsidRDefault="003B6C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86AAFF6" w14:textId="77777777" w:rsidR="001A78F1" w:rsidRDefault="003B6C45">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FED6CB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3271C94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5244A115"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DE4841D" w14:textId="77777777" w:rsidR="001A78F1" w:rsidRDefault="003B6C45">
      <w:pPr>
        <w:numPr>
          <w:ilvl w:val="0"/>
          <w:numId w:val="12"/>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32AD0C13" w14:textId="77777777" w:rsidR="001A78F1" w:rsidRDefault="003B6C45">
      <w:pPr>
        <w:numPr>
          <w:ilvl w:val="0"/>
          <w:numId w:val="12"/>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33B50FF1" w14:textId="77777777" w:rsidR="001A78F1" w:rsidRDefault="001A78F1">
      <w:pPr>
        <w:spacing w:after="0" w:afterAutospacing="0"/>
        <w:rPr>
          <w:rFonts w:ascii="Times" w:eastAsia="DengXian" w:hAnsi="Times"/>
          <w:sz w:val="20"/>
          <w:szCs w:val="24"/>
          <w:highlight w:val="green"/>
          <w:lang w:eastAsia="zh-CN"/>
        </w:rPr>
      </w:pPr>
    </w:p>
    <w:p w14:paraId="44315EA0"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508044E" w14:textId="77777777" w:rsidR="001A78F1" w:rsidRDefault="003B6C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F99F88F"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0E13FB9" w14:textId="77777777" w:rsidR="001A78F1" w:rsidRDefault="003B6C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C565167" w14:textId="77777777" w:rsidR="001A78F1" w:rsidRDefault="001A78F1">
      <w:pPr>
        <w:ind w:left="840"/>
        <w:rPr>
          <w:rFonts w:ascii="Times" w:eastAsia="Batang" w:hAnsi="Times"/>
          <w:sz w:val="20"/>
          <w:szCs w:val="24"/>
          <w:lang w:eastAsia="zh-CN"/>
        </w:rPr>
      </w:pPr>
    </w:p>
    <w:p w14:paraId="167DDB46" w14:textId="77777777" w:rsidR="001A78F1" w:rsidRDefault="001A78F1"/>
    <w:p w14:paraId="7551D3D5"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RAN1#111</w:t>
      </w:r>
    </w:p>
    <w:p w14:paraId="5F38968D" w14:textId="77777777" w:rsidR="001A78F1" w:rsidRDefault="001A78F1">
      <w:pPr>
        <w:shd w:val="clear" w:color="auto" w:fill="FFFFFF"/>
        <w:rPr>
          <w:rFonts w:ascii="Arial" w:hAnsi="Arial" w:cs="Arial"/>
          <w:lang w:eastAsia="zh-CN"/>
        </w:rPr>
      </w:pPr>
    </w:p>
    <w:p w14:paraId="18F488F3" w14:textId="77777777" w:rsidR="001A78F1" w:rsidRDefault="003B6C45">
      <w:pPr>
        <w:rPr>
          <w:rFonts w:ascii="Arial" w:hAnsi="Arial" w:cs="Arial"/>
          <w:highlight w:val="green"/>
        </w:rPr>
      </w:pPr>
      <w:r>
        <w:rPr>
          <w:rFonts w:ascii="Arial" w:hAnsi="Arial" w:cs="Arial"/>
          <w:highlight w:val="green"/>
        </w:rPr>
        <w:t>Agreement</w:t>
      </w:r>
    </w:p>
    <w:p w14:paraId="78369110" w14:textId="77777777" w:rsidR="001A78F1" w:rsidRDefault="003B6C45">
      <w:pPr>
        <w:numPr>
          <w:ilvl w:val="0"/>
          <w:numId w:val="48"/>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0681B41" w14:textId="77777777" w:rsidR="001A78F1" w:rsidRDefault="003B6C45">
      <w:pPr>
        <w:rPr>
          <w:rFonts w:ascii="Arial" w:hAnsi="Arial" w:cs="Arial"/>
        </w:rPr>
      </w:pPr>
      <w:r>
        <w:rPr>
          <w:rFonts w:ascii="Arial" w:hAnsi="Arial" w:cs="Arial"/>
        </w:rPr>
        <w:t> </w:t>
      </w:r>
    </w:p>
    <w:p w14:paraId="14EA83FA" w14:textId="77777777" w:rsidR="001A78F1" w:rsidRDefault="003B6C45">
      <w:pPr>
        <w:rPr>
          <w:rFonts w:ascii="Arial" w:hAnsi="Arial" w:cs="Arial"/>
          <w:highlight w:val="green"/>
        </w:rPr>
      </w:pPr>
      <w:r>
        <w:rPr>
          <w:rFonts w:ascii="Arial" w:hAnsi="Arial" w:cs="Arial"/>
          <w:highlight w:val="green"/>
        </w:rPr>
        <w:t>Agreement</w:t>
      </w:r>
    </w:p>
    <w:p w14:paraId="03D5CEDD" w14:textId="77777777" w:rsidR="001A78F1" w:rsidRDefault="003B6C45">
      <w:pPr>
        <w:numPr>
          <w:ilvl w:val="0"/>
          <w:numId w:val="48"/>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C6D9AE0" w14:textId="77777777" w:rsidR="001A78F1" w:rsidRDefault="003B6C45">
      <w:pPr>
        <w:numPr>
          <w:ilvl w:val="1"/>
          <w:numId w:val="49"/>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53DB4BC1" w14:textId="77777777" w:rsidR="001A78F1" w:rsidRDefault="003B6C45">
      <w:pPr>
        <w:numPr>
          <w:ilvl w:val="2"/>
          <w:numId w:val="49"/>
        </w:numPr>
        <w:snapToGrid/>
        <w:spacing w:after="0" w:afterAutospacing="0"/>
        <w:jc w:val="left"/>
        <w:rPr>
          <w:rFonts w:ascii="Arial" w:hAnsi="Arial" w:cs="Arial"/>
        </w:rPr>
      </w:pPr>
      <w:r>
        <w:rPr>
          <w:rFonts w:ascii="Arial" w:hAnsi="Arial" w:cs="Arial"/>
        </w:rPr>
        <w:t>Further study the necessary mechanism, e.g. signaling and UE capability</w:t>
      </w:r>
    </w:p>
    <w:p w14:paraId="1EF616CA" w14:textId="77777777" w:rsidR="001A78F1" w:rsidRDefault="001A78F1">
      <w:pPr>
        <w:rPr>
          <w:rFonts w:ascii="Arial" w:hAnsi="Arial" w:cs="Arial"/>
        </w:rPr>
      </w:pPr>
    </w:p>
    <w:p w14:paraId="61D4F788" w14:textId="77777777" w:rsidR="001A78F1" w:rsidRDefault="003B6C45">
      <w:pPr>
        <w:rPr>
          <w:rFonts w:ascii="Arial" w:hAnsi="Arial" w:cs="Arial"/>
        </w:rPr>
      </w:pPr>
      <w:r>
        <w:rPr>
          <w:rFonts w:ascii="Arial" w:hAnsi="Arial" w:cs="Arial"/>
          <w:highlight w:val="green"/>
        </w:rPr>
        <w:t>Agreement </w:t>
      </w:r>
    </w:p>
    <w:p w14:paraId="4229066E" w14:textId="77777777" w:rsidR="001A78F1" w:rsidRDefault="003B6C45">
      <w:pPr>
        <w:numPr>
          <w:ilvl w:val="0"/>
          <w:numId w:val="49"/>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3AE884A0" w14:textId="77777777" w:rsidR="001A78F1" w:rsidRDefault="003B6C45">
      <w:pPr>
        <w:numPr>
          <w:ilvl w:val="1"/>
          <w:numId w:val="49"/>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0534BFBA"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How to define UE event and exact definition of events,</w:t>
      </w:r>
    </w:p>
    <w:p w14:paraId="53ABEEA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container</w:t>
      </w:r>
    </w:p>
    <w:p w14:paraId="05EE68D7"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2638A51F"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62365C2"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7703B8F6"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4DBAE6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5ABD8033"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lastRenderedPageBreak/>
        <w:t>Support of simultaneous configuration of both UE event triggered and any of periodic/semi-persistence/aperiodic reporting, and solutions when both of them are configured.</w:t>
      </w:r>
    </w:p>
    <w:p w14:paraId="32EC10E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25502DE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Benefit when L3 measurement is involved</w:t>
      </w:r>
    </w:p>
    <w:p w14:paraId="0FFCD5AD" w14:textId="77777777" w:rsidR="001A78F1" w:rsidRDefault="001A78F1">
      <w:pPr>
        <w:pStyle w:val="af"/>
        <w:rPr>
          <w:rFonts w:cs="Arial"/>
        </w:rPr>
      </w:pPr>
    </w:p>
    <w:p w14:paraId="719E0584" w14:textId="77777777" w:rsidR="001A78F1" w:rsidRDefault="001A78F1">
      <w:pPr>
        <w:rPr>
          <w:rFonts w:ascii="Arial" w:hAnsi="Arial" w:cs="Arial"/>
          <w:lang w:eastAsia="zh-CN"/>
        </w:rPr>
      </w:pPr>
    </w:p>
    <w:p w14:paraId="56469795" w14:textId="77777777" w:rsidR="001A78F1" w:rsidRDefault="003B6C45">
      <w:pPr>
        <w:rPr>
          <w:rFonts w:ascii="Arial" w:hAnsi="Arial" w:cs="Arial"/>
          <w:highlight w:val="green"/>
        </w:rPr>
      </w:pPr>
      <w:r>
        <w:rPr>
          <w:rFonts w:ascii="Arial" w:hAnsi="Arial" w:cs="Arial"/>
          <w:highlight w:val="green"/>
        </w:rPr>
        <w:t>Agreement</w:t>
      </w:r>
    </w:p>
    <w:p w14:paraId="6D320811" w14:textId="77777777" w:rsidR="001A78F1" w:rsidRDefault="001A78F1">
      <w:pPr>
        <w:rPr>
          <w:rFonts w:ascii="Arial" w:hAnsi="Arial" w:cs="Arial"/>
        </w:rPr>
      </w:pPr>
    </w:p>
    <w:p w14:paraId="336C6552"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077B90E"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6C0325C0"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FCC2485"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5A1E033" w14:textId="77777777" w:rsidR="001A78F1" w:rsidRDefault="001A78F1">
      <w:pPr>
        <w:rPr>
          <w:rFonts w:ascii="Arial" w:hAnsi="Arial" w:cs="Arial"/>
          <w:lang w:eastAsia="zh-CN"/>
        </w:rPr>
      </w:pPr>
    </w:p>
    <w:p w14:paraId="0E22F539" w14:textId="77777777" w:rsidR="001A78F1" w:rsidRDefault="003B6C45">
      <w:pPr>
        <w:rPr>
          <w:rFonts w:ascii="Arial" w:hAnsi="Arial" w:cs="Arial"/>
          <w:highlight w:val="green"/>
        </w:rPr>
      </w:pPr>
      <w:r>
        <w:rPr>
          <w:rFonts w:ascii="Arial" w:hAnsi="Arial" w:cs="Arial"/>
          <w:highlight w:val="green"/>
        </w:rPr>
        <w:t>Agreement</w:t>
      </w:r>
    </w:p>
    <w:p w14:paraId="6E26466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D66B355"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77FA916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2AA02B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F37646D" w14:textId="77777777" w:rsidR="001A78F1" w:rsidRDefault="001A78F1">
      <w:pPr>
        <w:rPr>
          <w:rFonts w:ascii="Arial" w:hAnsi="Arial" w:cs="Arial"/>
          <w:color w:val="FF0000"/>
        </w:rPr>
      </w:pPr>
    </w:p>
    <w:p w14:paraId="7B146EAE"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59E6F52E"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0C58DC2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4803647E"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45330D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2A5CECF" w14:textId="77777777" w:rsidR="001A78F1" w:rsidRDefault="001A78F1">
      <w:pPr>
        <w:rPr>
          <w:rFonts w:ascii="Arial" w:hAnsi="Arial" w:cs="Arial"/>
        </w:rPr>
      </w:pPr>
    </w:p>
    <w:p w14:paraId="3DFBCAC5" w14:textId="77777777" w:rsidR="001A78F1" w:rsidRDefault="003B6C45">
      <w:pPr>
        <w:rPr>
          <w:rFonts w:ascii="Arial" w:eastAsia="Batang" w:hAnsi="Arial" w:cs="Arial"/>
          <w:highlight w:val="green"/>
        </w:rPr>
      </w:pPr>
      <w:r>
        <w:rPr>
          <w:rFonts w:ascii="Arial" w:hAnsi="Arial" w:cs="Arial"/>
          <w:highlight w:val="green"/>
        </w:rPr>
        <w:t>Agreement</w:t>
      </w:r>
    </w:p>
    <w:p w14:paraId="7F9EACCC" w14:textId="77777777" w:rsidR="001A78F1" w:rsidRDefault="003B6C45">
      <w:pPr>
        <w:numPr>
          <w:ilvl w:val="0"/>
          <w:numId w:val="12"/>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05580806" w14:textId="77777777" w:rsidR="001A78F1" w:rsidRDefault="003B6C45">
      <w:pPr>
        <w:numPr>
          <w:ilvl w:val="1"/>
          <w:numId w:val="12"/>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1D386FAD" w14:textId="77777777" w:rsidR="001A78F1" w:rsidRDefault="003B6C45">
      <w:pPr>
        <w:numPr>
          <w:ilvl w:val="2"/>
          <w:numId w:val="12"/>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920FABE" w14:textId="77777777" w:rsidR="001A78F1" w:rsidRDefault="003B6C45">
      <w:pPr>
        <w:numPr>
          <w:ilvl w:val="3"/>
          <w:numId w:val="12"/>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1401C06" w14:textId="77777777" w:rsidR="001A78F1" w:rsidRDefault="003B6C45">
      <w:pPr>
        <w:numPr>
          <w:ilvl w:val="1"/>
          <w:numId w:val="12"/>
        </w:numPr>
        <w:snapToGrid/>
        <w:spacing w:after="0" w:afterAutospacing="0"/>
        <w:jc w:val="left"/>
        <w:rPr>
          <w:rFonts w:ascii="Arial" w:eastAsia="Batang" w:hAnsi="Arial" w:cs="Arial"/>
        </w:rPr>
      </w:pPr>
      <w:r>
        <w:rPr>
          <w:rFonts w:ascii="Arial" w:hAnsi="Arial" w:cs="Arial"/>
        </w:rPr>
        <w:t>FFS: Scenario 1: Beam indication before cell switch command</w:t>
      </w:r>
    </w:p>
    <w:p w14:paraId="337FD338" w14:textId="77777777" w:rsidR="001A78F1" w:rsidRDefault="003B6C45">
      <w:pPr>
        <w:numPr>
          <w:ilvl w:val="1"/>
          <w:numId w:val="12"/>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9D6D84B" w14:textId="77777777" w:rsidR="001A78F1" w:rsidRDefault="003B6C45">
      <w:pPr>
        <w:numPr>
          <w:ilvl w:val="0"/>
          <w:numId w:val="12"/>
        </w:numPr>
        <w:snapToGrid/>
        <w:spacing w:after="0" w:afterAutospacing="0"/>
        <w:jc w:val="left"/>
        <w:rPr>
          <w:rFonts w:ascii="Arial" w:eastAsia="Batang" w:hAnsi="Arial" w:cs="Arial"/>
        </w:rPr>
      </w:pPr>
      <w:r>
        <w:rPr>
          <w:rFonts w:ascii="Arial" w:hAnsi="Arial" w:cs="Arial"/>
        </w:rPr>
        <w:lastRenderedPageBreak/>
        <w:t xml:space="preserve">FFS: Activation of TCI state(s) of target serving and/or candidate cell(s). </w:t>
      </w:r>
    </w:p>
    <w:p w14:paraId="5234A3FD" w14:textId="77777777" w:rsidR="001A78F1" w:rsidRDefault="001A78F1">
      <w:pPr>
        <w:pStyle w:val="af"/>
        <w:rPr>
          <w:rFonts w:cs="Arial"/>
        </w:rPr>
      </w:pPr>
    </w:p>
    <w:p w14:paraId="48840C95" w14:textId="77777777" w:rsidR="001A78F1" w:rsidRDefault="003B6C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0CE38AA5" w14:textId="77777777" w:rsidR="001A78F1" w:rsidRDefault="003B6C45">
      <w:pPr>
        <w:rPr>
          <w:rFonts w:ascii="Arial" w:hAnsi="Arial" w:cs="Arial"/>
        </w:rPr>
      </w:pPr>
      <w:r>
        <w:rPr>
          <w:rFonts w:ascii="Arial" w:hAnsi="Arial" w:cs="Arial"/>
        </w:rPr>
        <w:t>On mechanism to acquire TA of the candidate cell(s) in Rel-18 LTM, at least support PDCCH ordered RACH.</w:t>
      </w:r>
    </w:p>
    <w:p w14:paraId="104A9F9B" w14:textId="77777777" w:rsidR="001A78F1" w:rsidRDefault="003B6C45">
      <w:pPr>
        <w:numPr>
          <w:ilvl w:val="0"/>
          <w:numId w:val="12"/>
        </w:numPr>
        <w:snapToGrid/>
        <w:spacing w:after="0" w:afterAutospacing="0"/>
        <w:jc w:val="left"/>
        <w:rPr>
          <w:rFonts w:ascii="Arial" w:hAnsi="Arial" w:cs="Arial"/>
        </w:rPr>
      </w:pPr>
      <w:r>
        <w:rPr>
          <w:rFonts w:ascii="Arial" w:hAnsi="Arial" w:cs="Arial"/>
        </w:rPr>
        <w:t>The PDCCH order is only triggered by source cell</w:t>
      </w:r>
    </w:p>
    <w:p w14:paraId="19D9B19C" w14:textId="77777777" w:rsidR="001A78F1" w:rsidRDefault="003B6C45">
      <w:pPr>
        <w:numPr>
          <w:ilvl w:val="0"/>
          <w:numId w:val="12"/>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4F7F7F45" w14:textId="77777777" w:rsidR="001A78F1" w:rsidRDefault="003B6C45">
      <w:pPr>
        <w:numPr>
          <w:ilvl w:val="0"/>
          <w:numId w:val="12"/>
        </w:numPr>
        <w:snapToGrid/>
        <w:spacing w:after="0" w:afterAutospacing="0"/>
        <w:jc w:val="left"/>
        <w:rPr>
          <w:rFonts w:ascii="Arial" w:hAnsi="Arial" w:cs="Arial"/>
        </w:rPr>
      </w:pPr>
      <w:r>
        <w:rPr>
          <w:rFonts w:ascii="Arial" w:hAnsi="Arial" w:cs="Arial"/>
        </w:rPr>
        <w:t>Note: any other RACH-based solutions are for discussion separately</w:t>
      </w:r>
    </w:p>
    <w:p w14:paraId="69424C7C" w14:textId="77777777" w:rsidR="001A78F1" w:rsidRDefault="001A78F1">
      <w:pPr>
        <w:shd w:val="clear" w:color="auto" w:fill="FFFFFF"/>
        <w:spacing w:after="160" w:line="253" w:lineRule="atLeast"/>
        <w:ind w:left="840"/>
        <w:rPr>
          <w:rFonts w:ascii="Arial" w:eastAsia="SimSun" w:hAnsi="Arial" w:cs="Arial"/>
          <w:color w:val="000000"/>
          <w:lang w:val="en-US" w:eastAsia="zh-CN"/>
        </w:rPr>
      </w:pPr>
    </w:p>
    <w:p w14:paraId="2F7D29C2" w14:textId="77777777" w:rsidR="001A78F1" w:rsidRDefault="003B6C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FB7C2DA" w14:textId="77777777" w:rsidR="001A78F1" w:rsidRDefault="003B6C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77BB1B0E" w14:textId="77777777" w:rsidR="001A78F1" w:rsidRDefault="003B6C45">
      <w:pPr>
        <w:numPr>
          <w:ilvl w:val="0"/>
          <w:numId w:val="12"/>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009DDA6" w14:textId="77777777" w:rsidR="001A78F1" w:rsidRDefault="001A78F1">
      <w:pPr>
        <w:shd w:val="clear" w:color="auto" w:fill="FFFFFF"/>
        <w:rPr>
          <w:rFonts w:ascii="Arial" w:eastAsia="SimSun" w:hAnsi="Arial" w:cs="Arial"/>
          <w:color w:val="000000"/>
          <w:lang w:val="en-US" w:eastAsia="zh-CN"/>
        </w:rPr>
      </w:pPr>
    </w:p>
    <w:p w14:paraId="758902FE" w14:textId="77777777" w:rsidR="001A78F1" w:rsidRDefault="001A78F1">
      <w:pPr>
        <w:shd w:val="clear" w:color="auto" w:fill="FFFFFF"/>
        <w:rPr>
          <w:rFonts w:ascii="Arial" w:eastAsia="SimSun" w:hAnsi="Arial" w:cs="Arial"/>
          <w:color w:val="000000"/>
          <w:lang w:val="en-US" w:eastAsia="zh-CN"/>
        </w:rPr>
      </w:pPr>
    </w:p>
    <w:p w14:paraId="2444B460" w14:textId="77777777" w:rsidR="001A78F1" w:rsidRDefault="003B6C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AC88224" w14:textId="77777777" w:rsidR="001A78F1" w:rsidRDefault="003B6C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93592EA"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17521452"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2E24443"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D619A33" w14:textId="77777777" w:rsidR="001A78F1" w:rsidRDefault="003B6C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658AE5" w14:textId="77777777" w:rsidR="001A78F1" w:rsidRDefault="003B6C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68E2A1D" w14:textId="77777777" w:rsidR="001A78F1" w:rsidRDefault="003B6C45">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6F279D7" w14:textId="77777777" w:rsidR="001A78F1" w:rsidRDefault="003B6C45">
      <w:pPr>
        <w:numPr>
          <w:ilvl w:val="0"/>
          <w:numId w:val="12"/>
        </w:numPr>
        <w:snapToGrid/>
        <w:spacing w:after="0" w:afterAutospacing="0"/>
        <w:jc w:val="left"/>
        <w:rPr>
          <w:rFonts w:ascii="Arial" w:hAnsi="Arial" w:cs="Arial"/>
        </w:rPr>
      </w:pPr>
      <w:r>
        <w:rPr>
          <w:rFonts w:ascii="Arial" w:hAnsi="Arial" w:cs="Arial"/>
        </w:rPr>
        <w:t>Alt 1: RAR is needed</w:t>
      </w:r>
    </w:p>
    <w:p w14:paraId="4F392F1B" w14:textId="77777777" w:rsidR="001A78F1" w:rsidRDefault="003B6C45">
      <w:pPr>
        <w:numPr>
          <w:ilvl w:val="0"/>
          <w:numId w:val="12"/>
        </w:numPr>
        <w:snapToGrid/>
        <w:spacing w:after="0" w:afterAutospacing="0"/>
        <w:jc w:val="left"/>
        <w:rPr>
          <w:rFonts w:ascii="Arial" w:hAnsi="Arial" w:cs="Arial"/>
        </w:rPr>
      </w:pPr>
      <w:r>
        <w:rPr>
          <w:rFonts w:ascii="Arial" w:hAnsi="Arial" w:cs="Arial"/>
        </w:rPr>
        <w:t>Alt 2: RAR is not needed</w:t>
      </w:r>
    </w:p>
    <w:p w14:paraId="5FD0FE57" w14:textId="77777777" w:rsidR="001A78F1" w:rsidRDefault="003B6C45">
      <w:pPr>
        <w:numPr>
          <w:ilvl w:val="1"/>
          <w:numId w:val="12"/>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6FBA4025" w14:textId="77777777" w:rsidR="001A78F1" w:rsidRDefault="003B6C45">
      <w:pPr>
        <w:numPr>
          <w:ilvl w:val="0"/>
          <w:numId w:val="12"/>
        </w:numPr>
        <w:snapToGrid/>
        <w:spacing w:after="0" w:afterAutospacing="0"/>
        <w:jc w:val="left"/>
        <w:rPr>
          <w:rFonts w:ascii="Arial" w:hAnsi="Arial" w:cs="Arial"/>
        </w:rPr>
      </w:pPr>
      <w:r>
        <w:rPr>
          <w:rFonts w:ascii="Arial" w:hAnsi="Arial" w:cs="Arial"/>
        </w:rPr>
        <w:t>Alt 3: whether RAR is needed can be configured</w:t>
      </w:r>
    </w:p>
    <w:p w14:paraId="573BC4E6" w14:textId="77777777" w:rsidR="001A78F1" w:rsidRDefault="001A78F1">
      <w:pPr>
        <w:shd w:val="clear" w:color="auto" w:fill="FFFFFF"/>
        <w:rPr>
          <w:rFonts w:ascii="Arial" w:eastAsia="SimSun" w:hAnsi="Arial" w:cs="Arial"/>
          <w:color w:val="000000"/>
          <w:lang w:eastAsia="zh-CN"/>
        </w:rPr>
      </w:pPr>
    </w:p>
    <w:p w14:paraId="2AFD9654" w14:textId="77777777" w:rsidR="001A78F1" w:rsidRDefault="003B6C45">
      <w:pPr>
        <w:rPr>
          <w:rFonts w:ascii="Arial" w:eastAsia="Batang" w:hAnsi="Arial" w:cs="Arial"/>
          <w:highlight w:val="green"/>
        </w:rPr>
      </w:pPr>
      <w:r>
        <w:rPr>
          <w:rFonts w:ascii="Arial" w:hAnsi="Arial" w:cs="Arial"/>
          <w:highlight w:val="green"/>
        </w:rPr>
        <w:lastRenderedPageBreak/>
        <w:t>Agreement</w:t>
      </w:r>
    </w:p>
    <w:p w14:paraId="5D7CE822" w14:textId="77777777" w:rsidR="001A78F1" w:rsidRDefault="003B6C45">
      <w:pPr>
        <w:numPr>
          <w:ilvl w:val="0"/>
          <w:numId w:val="12"/>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BE25578" w14:textId="77777777" w:rsidR="001A78F1" w:rsidRDefault="003B6C45">
      <w:pPr>
        <w:numPr>
          <w:ilvl w:val="1"/>
          <w:numId w:val="12"/>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4F58C66" w14:textId="77777777" w:rsidR="001A78F1" w:rsidRDefault="001A78F1">
      <w:pPr>
        <w:shd w:val="clear" w:color="auto" w:fill="FFFFFF"/>
        <w:rPr>
          <w:rFonts w:ascii="Arial" w:eastAsia="SimSun" w:hAnsi="Arial" w:cs="Arial"/>
          <w:color w:val="000000"/>
          <w:lang w:eastAsia="zh-CN"/>
        </w:rPr>
      </w:pPr>
    </w:p>
    <w:p w14:paraId="6B17FA8C" w14:textId="77777777" w:rsidR="001A78F1" w:rsidRDefault="001A78F1">
      <w:pPr>
        <w:shd w:val="clear" w:color="auto" w:fill="FFFFFF"/>
        <w:rPr>
          <w:rFonts w:ascii="Arial" w:eastAsia="SimSun" w:hAnsi="Arial" w:cs="Arial"/>
          <w:color w:val="000000"/>
          <w:lang w:eastAsia="zh-CN"/>
        </w:rPr>
      </w:pPr>
    </w:p>
    <w:p w14:paraId="11F3B05E" w14:textId="77777777" w:rsidR="001A78F1" w:rsidRDefault="001A78F1">
      <w:pPr>
        <w:rPr>
          <w:rFonts w:eastAsiaTheme="minorEastAsia"/>
        </w:rPr>
      </w:pPr>
    </w:p>
    <w:p w14:paraId="4CC1C204"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RAN1#110b-e</w:t>
      </w:r>
    </w:p>
    <w:p w14:paraId="403CF250" w14:textId="77777777" w:rsidR="001A78F1" w:rsidRDefault="003B6C45">
      <w:pPr>
        <w:rPr>
          <w:szCs w:val="24"/>
          <w:highlight w:val="green"/>
          <w:lang w:eastAsia="zh-CN"/>
        </w:rPr>
      </w:pPr>
      <w:r>
        <w:rPr>
          <w:szCs w:val="24"/>
          <w:highlight w:val="green"/>
          <w:lang w:eastAsia="zh-CN"/>
        </w:rPr>
        <w:t>Agreement</w:t>
      </w:r>
    </w:p>
    <w:p w14:paraId="7D28BF40" w14:textId="77777777" w:rsidR="001A78F1" w:rsidRDefault="003B6C45">
      <w:pPr>
        <w:pStyle w:val="a"/>
        <w:numPr>
          <w:ilvl w:val="0"/>
          <w:numId w:val="12"/>
        </w:numPr>
        <w:spacing w:after="0" w:afterAutospacing="0"/>
        <w:rPr>
          <w:szCs w:val="24"/>
          <w:lang w:eastAsia="en-US"/>
        </w:rPr>
      </w:pPr>
      <w:r>
        <w:rPr>
          <w:szCs w:val="24"/>
        </w:rPr>
        <w:t>For Rel-18 L1/L2 mobility, L1 intra-frequency measurement for candidate cell is supported</w:t>
      </w:r>
    </w:p>
    <w:p w14:paraId="1F3DF270" w14:textId="77777777" w:rsidR="001A78F1" w:rsidRDefault="003B6C45">
      <w:pPr>
        <w:pStyle w:val="a"/>
        <w:numPr>
          <w:ilvl w:val="1"/>
          <w:numId w:val="12"/>
        </w:numPr>
        <w:spacing w:after="0" w:afterAutospacing="0"/>
        <w:rPr>
          <w:szCs w:val="24"/>
        </w:rPr>
      </w:pPr>
      <w:r>
        <w:rPr>
          <w:szCs w:val="24"/>
        </w:rPr>
        <w:t>At least the following aspects are for RAN1 further study:</w:t>
      </w:r>
    </w:p>
    <w:p w14:paraId="268A73A7" w14:textId="77777777" w:rsidR="001A78F1" w:rsidRDefault="003B6C45">
      <w:pPr>
        <w:pStyle w:val="a"/>
        <w:numPr>
          <w:ilvl w:val="2"/>
          <w:numId w:val="12"/>
        </w:numPr>
        <w:spacing w:after="0" w:afterAutospacing="0"/>
        <w:rPr>
          <w:b/>
          <w:bCs/>
          <w:szCs w:val="24"/>
        </w:rPr>
      </w:pPr>
      <w:r>
        <w:rPr>
          <w:szCs w:val="24"/>
        </w:rPr>
        <w:t>RAN1 assumes Rel-17 ICBM CSI measurement as starting point.</w:t>
      </w:r>
    </w:p>
    <w:p w14:paraId="288393A7" w14:textId="77777777" w:rsidR="001A78F1" w:rsidRDefault="003B6C45">
      <w:pPr>
        <w:pStyle w:val="a"/>
        <w:numPr>
          <w:ilvl w:val="2"/>
          <w:numId w:val="12"/>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AC43A2B" w14:textId="77777777" w:rsidR="001A78F1" w:rsidRDefault="003B6C45">
      <w:pPr>
        <w:pStyle w:val="a"/>
        <w:numPr>
          <w:ilvl w:val="3"/>
          <w:numId w:val="12"/>
        </w:numPr>
        <w:spacing w:after="0" w:afterAutospacing="0"/>
        <w:rPr>
          <w:szCs w:val="24"/>
        </w:rPr>
      </w:pPr>
      <w:r>
        <w:rPr>
          <w:szCs w:val="24"/>
        </w:rPr>
        <w:t>SFN offset alignment compared with serving cell</w:t>
      </w:r>
    </w:p>
    <w:p w14:paraId="34F86EEB" w14:textId="77777777" w:rsidR="001A78F1" w:rsidRDefault="003B6C45">
      <w:pPr>
        <w:pStyle w:val="a"/>
        <w:numPr>
          <w:ilvl w:val="3"/>
          <w:numId w:val="12"/>
        </w:numPr>
        <w:spacing w:after="0" w:afterAutospacing="0"/>
        <w:rPr>
          <w:szCs w:val="24"/>
        </w:rPr>
      </w:pPr>
      <w:r>
        <w:rPr>
          <w:szCs w:val="24"/>
        </w:rPr>
        <w:t>BWP setting, i.e. non-serving cell SSB should be covered by serving cell active BWP</w:t>
      </w:r>
    </w:p>
    <w:p w14:paraId="39C40B68" w14:textId="77777777" w:rsidR="001A78F1" w:rsidRDefault="003B6C45">
      <w:pPr>
        <w:pStyle w:val="a"/>
        <w:numPr>
          <w:ilvl w:val="3"/>
          <w:numId w:val="12"/>
        </w:numPr>
        <w:spacing w:after="0" w:afterAutospacing="0"/>
        <w:rPr>
          <w:szCs w:val="24"/>
        </w:rPr>
      </w:pPr>
      <w:r>
        <w:rPr>
          <w:szCs w:val="24"/>
        </w:rPr>
        <w:t xml:space="preserve">Introduction of symbol level gap or SMTC for larger Rx timing difference (i.e. larger than CP length) </w:t>
      </w:r>
    </w:p>
    <w:p w14:paraId="30F66D0C" w14:textId="77777777" w:rsidR="001A78F1" w:rsidRDefault="003B6C45">
      <w:pPr>
        <w:pStyle w:val="a"/>
        <w:numPr>
          <w:ilvl w:val="2"/>
          <w:numId w:val="12"/>
        </w:numPr>
        <w:spacing w:after="0" w:afterAutospacing="0"/>
        <w:rPr>
          <w:szCs w:val="24"/>
        </w:rPr>
      </w:pPr>
      <w:r>
        <w:rPr>
          <w:szCs w:val="24"/>
        </w:rPr>
        <w:t>Commonality with intra-frequency L3 measurement</w:t>
      </w:r>
    </w:p>
    <w:p w14:paraId="78C23E25" w14:textId="77777777" w:rsidR="001A78F1" w:rsidRDefault="003B6C45">
      <w:pPr>
        <w:pStyle w:val="a"/>
        <w:numPr>
          <w:ilvl w:val="2"/>
          <w:numId w:val="12"/>
        </w:numPr>
        <w:spacing w:after="0" w:afterAutospacing="0"/>
        <w:rPr>
          <w:szCs w:val="24"/>
        </w:rPr>
      </w:pPr>
      <w:r>
        <w:rPr>
          <w:szCs w:val="24"/>
        </w:rPr>
        <w:t>Commonality with L1 inter-frequency measurement for measurement configuration</w:t>
      </w:r>
    </w:p>
    <w:p w14:paraId="4ED71B02" w14:textId="77777777" w:rsidR="001A78F1" w:rsidRDefault="003B6C45">
      <w:pPr>
        <w:pStyle w:val="a"/>
        <w:numPr>
          <w:ilvl w:val="0"/>
          <w:numId w:val="12"/>
        </w:numPr>
        <w:spacing w:after="0" w:afterAutospacing="0"/>
        <w:rPr>
          <w:b/>
          <w:bCs/>
          <w:szCs w:val="24"/>
        </w:rPr>
      </w:pPr>
      <w:r>
        <w:rPr>
          <w:szCs w:val="24"/>
        </w:rPr>
        <w:t xml:space="preserve">Send an LS to RAN4 (CC RAN2) </w:t>
      </w:r>
    </w:p>
    <w:p w14:paraId="2D340873" w14:textId="77777777" w:rsidR="001A78F1" w:rsidRDefault="003B6C45">
      <w:pPr>
        <w:pStyle w:val="a"/>
        <w:numPr>
          <w:ilvl w:val="1"/>
          <w:numId w:val="12"/>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34ECC2" w14:textId="77777777" w:rsidR="001A78F1" w:rsidRDefault="003B6C45">
      <w:pPr>
        <w:pStyle w:val="a"/>
        <w:numPr>
          <w:ilvl w:val="1"/>
          <w:numId w:val="12"/>
        </w:numPr>
        <w:spacing w:after="0" w:afterAutospacing="0"/>
        <w:rPr>
          <w:b/>
          <w:bCs/>
          <w:szCs w:val="24"/>
        </w:rPr>
      </w:pPr>
      <w:r>
        <w:rPr>
          <w:szCs w:val="24"/>
        </w:rPr>
        <w:t>RAN1 assumes Rel-17 ICBM CSI measurement as starting point.</w:t>
      </w:r>
    </w:p>
    <w:p w14:paraId="496BA52B" w14:textId="77777777" w:rsidR="001A78F1" w:rsidRDefault="001A78F1">
      <w:pPr>
        <w:rPr>
          <w:szCs w:val="24"/>
          <w:highlight w:val="green"/>
          <w:lang w:eastAsia="zh-CN"/>
        </w:rPr>
      </w:pPr>
    </w:p>
    <w:p w14:paraId="41AC4288" w14:textId="77777777" w:rsidR="001A78F1" w:rsidRDefault="003B6C45">
      <w:pPr>
        <w:rPr>
          <w:szCs w:val="24"/>
          <w:highlight w:val="green"/>
        </w:rPr>
      </w:pPr>
      <w:r>
        <w:rPr>
          <w:szCs w:val="24"/>
          <w:highlight w:val="green"/>
          <w:lang w:eastAsia="zh-CN"/>
        </w:rPr>
        <w:t>Agreement</w:t>
      </w:r>
    </w:p>
    <w:p w14:paraId="08812211" w14:textId="77777777" w:rsidR="001A78F1" w:rsidRDefault="003B6C45">
      <w:pPr>
        <w:pStyle w:val="a"/>
        <w:numPr>
          <w:ilvl w:val="0"/>
          <w:numId w:val="14"/>
        </w:numPr>
        <w:spacing w:after="0" w:afterAutospacing="0"/>
        <w:rPr>
          <w:szCs w:val="24"/>
        </w:rPr>
      </w:pPr>
      <w:r>
        <w:rPr>
          <w:szCs w:val="24"/>
        </w:rPr>
        <w:t>For Rel-18 L1/L2 mobility,</w:t>
      </w:r>
    </w:p>
    <w:p w14:paraId="5D04A4AA" w14:textId="77777777" w:rsidR="001A78F1" w:rsidRDefault="003B6C45">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62DFA55" w14:textId="77777777" w:rsidR="001A78F1" w:rsidRDefault="003B6C45">
      <w:pPr>
        <w:pStyle w:val="a"/>
        <w:numPr>
          <w:ilvl w:val="1"/>
          <w:numId w:val="14"/>
        </w:numPr>
        <w:spacing w:after="0" w:afterAutospacing="0"/>
        <w:rPr>
          <w:szCs w:val="24"/>
        </w:rPr>
      </w:pPr>
      <w:r>
        <w:rPr>
          <w:szCs w:val="24"/>
        </w:rPr>
        <w:t>SSB is supported for L1 inter-frequency measurement if inter-frequency L1 measurements are supported</w:t>
      </w:r>
    </w:p>
    <w:p w14:paraId="7CE949EB" w14:textId="77777777" w:rsidR="001A78F1" w:rsidRDefault="003B6C45">
      <w:pPr>
        <w:pStyle w:val="a"/>
        <w:numPr>
          <w:ilvl w:val="0"/>
          <w:numId w:val="14"/>
        </w:numPr>
        <w:spacing w:after="0" w:afterAutospacing="0"/>
        <w:rPr>
          <w:szCs w:val="24"/>
        </w:rPr>
      </w:pPr>
      <w:r>
        <w:rPr>
          <w:szCs w:val="24"/>
        </w:rPr>
        <w:t>Further study the following L1 measurement RS for candidate cell</w:t>
      </w:r>
    </w:p>
    <w:p w14:paraId="1CC5C1AC" w14:textId="77777777" w:rsidR="001A78F1" w:rsidRDefault="003B6C45">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69A39C5A" w14:textId="77777777" w:rsidR="001A78F1" w:rsidRDefault="001A78F1">
      <w:pPr>
        <w:rPr>
          <w:rFonts w:eastAsia="DengXian"/>
          <w:szCs w:val="24"/>
          <w:lang w:eastAsia="zh-CN"/>
        </w:rPr>
      </w:pPr>
    </w:p>
    <w:p w14:paraId="44B223BA" w14:textId="77777777" w:rsidR="001A78F1" w:rsidRDefault="003B6C45">
      <w:pPr>
        <w:rPr>
          <w:rFonts w:eastAsia="Batang"/>
          <w:szCs w:val="24"/>
          <w:highlight w:val="green"/>
          <w:lang w:eastAsia="zh-CN"/>
        </w:rPr>
      </w:pPr>
      <w:r>
        <w:rPr>
          <w:szCs w:val="24"/>
          <w:highlight w:val="green"/>
          <w:lang w:eastAsia="zh-CN"/>
        </w:rPr>
        <w:t>Agreement</w:t>
      </w:r>
    </w:p>
    <w:p w14:paraId="01117A27" w14:textId="77777777" w:rsidR="001A78F1" w:rsidRDefault="003B6C45">
      <w:pPr>
        <w:pStyle w:val="a"/>
        <w:numPr>
          <w:ilvl w:val="0"/>
          <w:numId w:val="14"/>
        </w:numPr>
        <w:spacing w:after="0" w:afterAutospacing="0"/>
        <w:rPr>
          <w:szCs w:val="24"/>
          <w:lang w:eastAsia="en-US"/>
        </w:rPr>
      </w:pPr>
      <w:r>
        <w:rPr>
          <w:szCs w:val="24"/>
        </w:rPr>
        <w:lastRenderedPageBreak/>
        <w:t xml:space="preserve">For candidate cell measurement for Rel-18 L1/L2 mobility, </w:t>
      </w:r>
    </w:p>
    <w:p w14:paraId="1687ED02" w14:textId="77777777" w:rsidR="001A78F1" w:rsidRDefault="003B6C45">
      <w:pPr>
        <w:pStyle w:val="a"/>
        <w:numPr>
          <w:ilvl w:val="1"/>
          <w:numId w:val="14"/>
        </w:numPr>
        <w:spacing w:after="0" w:afterAutospacing="0"/>
        <w:rPr>
          <w:szCs w:val="24"/>
        </w:rPr>
      </w:pPr>
      <w:r>
        <w:rPr>
          <w:szCs w:val="24"/>
        </w:rPr>
        <w:t>L1-RSRP is supported for intra-frequency candidate cell measurement.</w:t>
      </w:r>
    </w:p>
    <w:p w14:paraId="779C1A19" w14:textId="77777777" w:rsidR="001A78F1" w:rsidRDefault="003B6C45">
      <w:pPr>
        <w:pStyle w:val="a"/>
        <w:numPr>
          <w:ilvl w:val="1"/>
          <w:numId w:val="14"/>
        </w:numPr>
        <w:spacing w:after="0" w:afterAutospacing="0"/>
        <w:rPr>
          <w:szCs w:val="24"/>
        </w:rPr>
      </w:pPr>
      <w:r>
        <w:rPr>
          <w:szCs w:val="24"/>
        </w:rPr>
        <w:t>Further study the following measurement quantities for candidate cell measurement</w:t>
      </w:r>
    </w:p>
    <w:p w14:paraId="3AA23B83" w14:textId="77777777" w:rsidR="001A78F1" w:rsidRDefault="003B6C45">
      <w:pPr>
        <w:pStyle w:val="a"/>
        <w:numPr>
          <w:ilvl w:val="2"/>
          <w:numId w:val="14"/>
        </w:numPr>
        <w:spacing w:after="0" w:afterAutospacing="0"/>
        <w:rPr>
          <w:szCs w:val="24"/>
        </w:rPr>
      </w:pPr>
      <w:r>
        <w:rPr>
          <w:szCs w:val="24"/>
        </w:rPr>
        <w:t>L1-RSRP for inter-frequency (if supported)</w:t>
      </w:r>
    </w:p>
    <w:p w14:paraId="7CD1ED93" w14:textId="77777777" w:rsidR="001A78F1" w:rsidRDefault="003B6C45">
      <w:pPr>
        <w:pStyle w:val="a"/>
        <w:numPr>
          <w:ilvl w:val="2"/>
          <w:numId w:val="14"/>
        </w:numPr>
        <w:spacing w:after="0" w:afterAutospacing="0"/>
        <w:rPr>
          <w:szCs w:val="24"/>
        </w:rPr>
      </w:pPr>
      <w:r>
        <w:rPr>
          <w:szCs w:val="24"/>
        </w:rPr>
        <w:t>L1-SINR for intra-frequency and inter-frequency (if supported)</w:t>
      </w:r>
    </w:p>
    <w:p w14:paraId="1C940A34" w14:textId="77777777" w:rsidR="001A78F1" w:rsidRDefault="003B6C45">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765832A5" w14:textId="77777777" w:rsidR="001A78F1" w:rsidRDefault="003B6C45">
      <w:pPr>
        <w:pStyle w:val="a"/>
        <w:numPr>
          <w:ilvl w:val="1"/>
          <w:numId w:val="14"/>
        </w:numPr>
        <w:spacing w:after="0" w:afterAutospacing="0"/>
        <w:rPr>
          <w:color w:val="000000"/>
          <w:szCs w:val="24"/>
        </w:rPr>
      </w:pPr>
      <w:r>
        <w:rPr>
          <w:color w:val="000000"/>
          <w:szCs w:val="24"/>
        </w:rPr>
        <w:t>How the UL measurement result is used, e.g. handover decision</w:t>
      </w:r>
    </w:p>
    <w:p w14:paraId="309BE844" w14:textId="77777777" w:rsidR="001A78F1" w:rsidRDefault="003B6C45">
      <w:pPr>
        <w:pStyle w:val="a"/>
        <w:numPr>
          <w:ilvl w:val="1"/>
          <w:numId w:val="14"/>
        </w:numPr>
        <w:spacing w:after="0" w:afterAutospacing="0"/>
        <w:rPr>
          <w:color w:val="000000"/>
          <w:szCs w:val="24"/>
        </w:rPr>
      </w:pPr>
      <w:r>
        <w:rPr>
          <w:color w:val="000000"/>
          <w:szCs w:val="24"/>
        </w:rPr>
        <w:t>Signals/channels used for UL measurement, e.g. SRS</w:t>
      </w:r>
    </w:p>
    <w:p w14:paraId="682A4A26" w14:textId="77777777" w:rsidR="001A78F1" w:rsidRDefault="003B6C45">
      <w:pPr>
        <w:pStyle w:val="a"/>
        <w:numPr>
          <w:ilvl w:val="1"/>
          <w:numId w:val="14"/>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396B7EA7" w14:textId="77777777" w:rsidR="001A78F1" w:rsidRDefault="003B6C45">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6BE6A741" w14:textId="77777777" w:rsidR="001A78F1" w:rsidRDefault="001A78F1">
      <w:pPr>
        <w:rPr>
          <w:rFonts w:eastAsia="DengXian"/>
          <w:szCs w:val="24"/>
          <w:lang w:eastAsia="zh-CN"/>
        </w:rPr>
      </w:pPr>
    </w:p>
    <w:p w14:paraId="0AAB599C"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6A9965D9" w14:textId="77777777" w:rsidR="001A78F1" w:rsidRDefault="003B6C45">
      <w:pPr>
        <w:pStyle w:val="a"/>
        <w:numPr>
          <w:ilvl w:val="0"/>
          <w:numId w:val="12"/>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9E52E2B" w14:textId="77777777" w:rsidR="001A78F1" w:rsidRDefault="003B6C45">
      <w:pPr>
        <w:pStyle w:val="a"/>
        <w:numPr>
          <w:ilvl w:val="1"/>
          <w:numId w:val="12"/>
        </w:numPr>
        <w:spacing w:after="0" w:afterAutospacing="0"/>
        <w:rPr>
          <w:szCs w:val="24"/>
        </w:rPr>
      </w:pPr>
      <w:r>
        <w:rPr>
          <w:szCs w:val="24"/>
        </w:rPr>
        <w:t>The definition and scenarios of L1 inter-frequency measurement is determined by RAN4, and RAN1 assumes at least the following until receiving their confirmation</w:t>
      </w:r>
    </w:p>
    <w:p w14:paraId="0828F686" w14:textId="77777777" w:rsidR="001A78F1" w:rsidRDefault="003B6C45">
      <w:pPr>
        <w:pStyle w:val="a"/>
        <w:numPr>
          <w:ilvl w:val="2"/>
          <w:numId w:val="12"/>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686306C" w14:textId="77777777" w:rsidR="001A78F1" w:rsidRDefault="003B6C45">
      <w:pPr>
        <w:pStyle w:val="a"/>
        <w:numPr>
          <w:ilvl w:val="3"/>
          <w:numId w:val="12"/>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04FC6C7D" w14:textId="77777777" w:rsidR="001A78F1" w:rsidRDefault="003B6C45">
      <w:pPr>
        <w:pStyle w:val="a"/>
        <w:numPr>
          <w:ilvl w:val="3"/>
          <w:numId w:val="12"/>
        </w:numPr>
        <w:spacing w:after="0" w:afterAutospacing="0"/>
        <w:rPr>
          <w:szCs w:val="24"/>
        </w:rPr>
      </w:pPr>
      <w:r>
        <w:rPr>
          <w:szCs w:val="24"/>
        </w:rPr>
        <w:t>The frequency of the measured RS not covered by any of the configured BWPs of SpCell and Scells configured for a UE</w:t>
      </w:r>
    </w:p>
    <w:p w14:paraId="62DAB54D" w14:textId="77777777" w:rsidR="001A78F1" w:rsidRDefault="003B6C45">
      <w:pPr>
        <w:pStyle w:val="a"/>
        <w:numPr>
          <w:ilvl w:val="1"/>
          <w:numId w:val="12"/>
        </w:numPr>
        <w:spacing w:after="0" w:afterAutospacing="0"/>
        <w:rPr>
          <w:szCs w:val="24"/>
        </w:rPr>
      </w:pPr>
      <w:r>
        <w:rPr>
          <w:szCs w:val="24"/>
        </w:rPr>
        <w:t>At least the following aspect is studied:</w:t>
      </w:r>
    </w:p>
    <w:p w14:paraId="7B6A2628" w14:textId="77777777" w:rsidR="001A78F1" w:rsidRDefault="003B6C45">
      <w:pPr>
        <w:pStyle w:val="a"/>
        <w:numPr>
          <w:ilvl w:val="2"/>
          <w:numId w:val="12"/>
        </w:numPr>
        <w:spacing w:after="0" w:afterAutospacing="0"/>
        <w:rPr>
          <w:szCs w:val="24"/>
        </w:rPr>
      </w:pPr>
      <w:r>
        <w:rPr>
          <w:szCs w:val="24"/>
        </w:rPr>
        <w:t>Commonality with L1 intra-frequency measurement for measurement configuration</w:t>
      </w:r>
    </w:p>
    <w:p w14:paraId="3246CEE8" w14:textId="77777777" w:rsidR="001A78F1" w:rsidRDefault="003B6C45">
      <w:pPr>
        <w:pStyle w:val="a"/>
        <w:numPr>
          <w:ilvl w:val="0"/>
          <w:numId w:val="12"/>
        </w:numPr>
        <w:spacing w:after="0" w:afterAutospacing="0"/>
        <w:rPr>
          <w:szCs w:val="24"/>
        </w:rPr>
      </w:pPr>
      <w:r>
        <w:rPr>
          <w:szCs w:val="24"/>
        </w:rPr>
        <w:t xml:space="preserve">Send an LS to RAN4 (CC RAN2) </w:t>
      </w:r>
    </w:p>
    <w:p w14:paraId="617C7637" w14:textId="77777777" w:rsidR="001A78F1" w:rsidRDefault="003B6C45">
      <w:pPr>
        <w:pStyle w:val="a"/>
        <w:numPr>
          <w:ilvl w:val="1"/>
          <w:numId w:val="12"/>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ED0174F" w14:textId="77777777" w:rsidR="001A78F1" w:rsidRDefault="003B6C45">
      <w:pPr>
        <w:pStyle w:val="a"/>
        <w:numPr>
          <w:ilvl w:val="2"/>
          <w:numId w:val="12"/>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01B3128"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configured BWPs of SpCell and Scells configured for a UE </w:t>
      </w:r>
    </w:p>
    <w:p w14:paraId="7E397DF4" w14:textId="77777777" w:rsidR="001A78F1" w:rsidRDefault="003B6C45">
      <w:pPr>
        <w:pStyle w:val="a"/>
        <w:numPr>
          <w:ilvl w:val="1"/>
          <w:numId w:val="12"/>
        </w:numPr>
        <w:spacing w:after="0" w:afterAutospacing="0"/>
        <w:rPr>
          <w:szCs w:val="24"/>
        </w:rPr>
      </w:pPr>
      <w:r>
        <w:rPr>
          <w:szCs w:val="24"/>
        </w:rPr>
        <w:t>It is RAN1 understanding that the introduction of measurement gap and SMTC for L1 inter-frequency measurement, if any, is expected to be a RAN4 issue</w:t>
      </w:r>
    </w:p>
    <w:p w14:paraId="7EA20335" w14:textId="77777777" w:rsidR="001A78F1" w:rsidRDefault="003B6C45">
      <w:pPr>
        <w:pStyle w:val="a"/>
        <w:numPr>
          <w:ilvl w:val="1"/>
          <w:numId w:val="12"/>
        </w:numPr>
        <w:spacing w:after="0" w:afterAutospacing="0"/>
        <w:rPr>
          <w:szCs w:val="24"/>
        </w:rPr>
      </w:pPr>
      <w:r>
        <w:rPr>
          <w:szCs w:val="24"/>
        </w:rPr>
        <w:t>Note: this content is included in the LS agreed for intra-frequency L1 measurement</w:t>
      </w:r>
    </w:p>
    <w:p w14:paraId="2861F4FA" w14:textId="77777777" w:rsidR="001A78F1" w:rsidRDefault="001A78F1">
      <w:pPr>
        <w:rPr>
          <w:rFonts w:eastAsia="DengXian"/>
          <w:szCs w:val="24"/>
          <w:highlight w:val="green"/>
          <w:lang w:eastAsia="zh-CN"/>
        </w:rPr>
      </w:pPr>
    </w:p>
    <w:p w14:paraId="50FFE3E0"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03D5E60A" w14:textId="77777777" w:rsidR="001A78F1" w:rsidRDefault="003B6C45">
      <w:pPr>
        <w:pStyle w:val="a"/>
        <w:numPr>
          <w:ilvl w:val="0"/>
          <w:numId w:val="12"/>
        </w:numPr>
        <w:spacing w:after="0" w:afterAutospacing="0"/>
        <w:rPr>
          <w:rFonts w:eastAsia="Batang"/>
          <w:szCs w:val="24"/>
          <w:lang w:eastAsia="en-US"/>
        </w:rPr>
      </w:pPr>
      <w:r>
        <w:rPr>
          <w:szCs w:val="24"/>
        </w:rPr>
        <w:t>For L1 measurement report for Rel-18 L1/L2 mobility, further study the following mechanisms:</w:t>
      </w:r>
    </w:p>
    <w:p w14:paraId="3FE6C30F" w14:textId="77777777" w:rsidR="001A78F1" w:rsidRDefault="003B6C45">
      <w:pPr>
        <w:pStyle w:val="a"/>
        <w:numPr>
          <w:ilvl w:val="1"/>
          <w:numId w:val="12"/>
        </w:numPr>
        <w:spacing w:after="0" w:afterAutospacing="0"/>
        <w:rPr>
          <w:szCs w:val="24"/>
        </w:rPr>
      </w:pPr>
      <w:r>
        <w:rPr>
          <w:szCs w:val="24"/>
        </w:rPr>
        <w:t xml:space="preserve"> Report as UCI on PUCCH or PUSCH</w:t>
      </w:r>
    </w:p>
    <w:p w14:paraId="12D5DD7C" w14:textId="77777777" w:rsidR="001A78F1" w:rsidRDefault="003B6C45">
      <w:pPr>
        <w:pStyle w:val="a"/>
        <w:numPr>
          <w:ilvl w:val="2"/>
          <w:numId w:val="12"/>
        </w:numPr>
        <w:spacing w:after="0" w:afterAutospacing="0"/>
        <w:rPr>
          <w:szCs w:val="24"/>
        </w:rPr>
      </w:pPr>
      <w:r>
        <w:rPr>
          <w:szCs w:val="24"/>
        </w:rPr>
        <w:lastRenderedPageBreak/>
        <w:t>Periodic report on PUCCH, semi-persistent report on PUCCH/PUSCH, and aperiodic report on PUSCH</w:t>
      </w:r>
    </w:p>
    <w:p w14:paraId="319E9904" w14:textId="77777777" w:rsidR="001A78F1" w:rsidRDefault="003B6C45">
      <w:pPr>
        <w:pStyle w:val="a"/>
        <w:numPr>
          <w:ilvl w:val="2"/>
          <w:numId w:val="12"/>
        </w:numPr>
        <w:spacing w:after="0" w:afterAutospacing="0"/>
        <w:rPr>
          <w:szCs w:val="24"/>
        </w:rPr>
      </w:pPr>
      <w:r>
        <w:rPr>
          <w:szCs w:val="24"/>
        </w:rPr>
        <w:t>Potential enhancements to Rel-17 ICBM report format to accommodate Rel-18 scenarios, e.g.</w:t>
      </w:r>
    </w:p>
    <w:p w14:paraId="2C61066C" w14:textId="77777777" w:rsidR="001A78F1" w:rsidRDefault="003B6C45">
      <w:pPr>
        <w:pStyle w:val="a"/>
        <w:numPr>
          <w:ilvl w:val="3"/>
          <w:numId w:val="12"/>
        </w:numPr>
        <w:spacing w:after="0" w:afterAutospacing="0"/>
        <w:rPr>
          <w:szCs w:val="24"/>
        </w:rPr>
      </w:pPr>
      <w:r>
        <w:rPr>
          <w:szCs w:val="24"/>
        </w:rPr>
        <w:t>Inter-frequency measurement, if supported</w:t>
      </w:r>
    </w:p>
    <w:p w14:paraId="21401A27" w14:textId="77777777" w:rsidR="001A78F1" w:rsidRDefault="003B6C45">
      <w:pPr>
        <w:pStyle w:val="a"/>
        <w:numPr>
          <w:ilvl w:val="3"/>
          <w:numId w:val="12"/>
        </w:numPr>
        <w:spacing w:after="0" w:afterAutospacing="0"/>
        <w:rPr>
          <w:szCs w:val="24"/>
        </w:rPr>
      </w:pPr>
      <w:r>
        <w:rPr>
          <w:szCs w:val="24"/>
        </w:rPr>
        <w:t>Increasing the maximum number of reported beams, which is 4 for Rel-17 ICBM</w:t>
      </w:r>
    </w:p>
    <w:p w14:paraId="3338177F" w14:textId="77777777" w:rsidR="001A78F1" w:rsidRDefault="003B6C45">
      <w:pPr>
        <w:pStyle w:val="a"/>
        <w:numPr>
          <w:ilvl w:val="3"/>
          <w:numId w:val="12"/>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09EA2800" w14:textId="77777777" w:rsidR="001A78F1" w:rsidRDefault="003B6C45">
      <w:pPr>
        <w:pStyle w:val="a"/>
        <w:numPr>
          <w:ilvl w:val="3"/>
          <w:numId w:val="12"/>
        </w:numPr>
        <w:spacing w:after="0" w:afterAutospacing="0"/>
        <w:rPr>
          <w:szCs w:val="24"/>
        </w:rPr>
      </w:pPr>
      <w:r>
        <w:rPr>
          <w:szCs w:val="24"/>
        </w:rPr>
        <w:t>Reducing the reporting overhead by e.g. choosing beams/cells per frequency or across frequencies to report (FFS how)</w:t>
      </w:r>
    </w:p>
    <w:p w14:paraId="770D38B3" w14:textId="77777777" w:rsidR="001A78F1" w:rsidRDefault="003B6C45">
      <w:pPr>
        <w:pStyle w:val="a"/>
        <w:numPr>
          <w:ilvl w:val="1"/>
          <w:numId w:val="12"/>
        </w:numPr>
        <w:spacing w:after="0" w:afterAutospacing="0"/>
        <w:rPr>
          <w:szCs w:val="24"/>
        </w:rPr>
      </w:pPr>
      <w:r>
        <w:rPr>
          <w:szCs w:val="24"/>
        </w:rPr>
        <w:t xml:space="preserve">Report on MAC CE </w:t>
      </w:r>
    </w:p>
    <w:p w14:paraId="51452DC7" w14:textId="77777777" w:rsidR="001A78F1" w:rsidRDefault="003B6C45">
      <w:pPr>
        <w:pStyle w:val="a"/>
        <w:numPr>
          <w:ilvl w:val="2"/>
          <w:numId w:val="12"/>
        </w:numPr>
        <w:spacing w:after="0" w:afterAutospacing="0"/>
        <w:rPr>
          <w:szCs w:val="24"/>
        </w:rPr>
      </w:pPr>
      <w:r>
        <w:rPr>
          <w:szCs w:val="24"/>
        </w:rPr>
        <w:t>Both gNB scheduled and/or UE initiated (if supported) report are studied</w:t>
      </w:r>
    </w:p>
    <w:p w14:paraId="65FA03C8" w14:textId="77777777" w:rsidR="001A78F1" w:rsidRDefault="001A78F1">
      <w:pPr>
        <w:rPr>
          <w:rFonts w:eastAsia="DengXian"/>
          <w:szCs w:val="24"/>
          <w:highlight w:val="green"/>
          <w:lang w:eastAsia="zh-CN"/>
        </w:rPr>
      </w:pPr>
    </w:p>
    <w:p w14:paraId="436FFD5A"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3A573C8A" w14:textId="77777777" w:rsidR="001A78F1" w:rsidRDefault="003B6C45">
      <w:pPr>
        <w:pStyle w:val="a"/>
        <w:numPr>
          <w:ilvl w:val="0"/>
          <w:numId w:val="12"/>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FBA419D" w14:textId="77777777" w:rsidR="001A78F1" w:rsidRDefault="003B6C45">
      <w:pPr>
        <w:pStyle w:val="a"/>
        <w:numPr>
          <w:ilvl w:val="1"/>
          <w:numId w:val="12"/>
        </w:numPr>
        <w:spacing w:after="0" w:afterAutospacing="0"/>
        <w:rPr>
          <w:szCs w:val="24"/>
        </w:rPr>
      </w:pPr>
      <w:r>
        <w:rPr>
          <w:b/>
          <w:bCs/>
          <w:szCs w:val="24"/>
        </w:rPr>
        <w:t>Option A:</w:t>
      </w:r>
      <w:r>
        <w:rPr>
          <w:szCs w:val="24"/>
        </w:rPr>
        <w:t>  Beam indication for Rel-18 L1/L2 mobility is designed based on Rel-17 TCI framework mechanism</w:t>
      </w:r>
    </w:p>
    <w:p w14:paraId="677408D0" w14:textId="77777777" w:rsidR="001A78F1" w:rsidRDefault="003B6C45">
      <w:pPr>
        <w:pStyle w:val="a"/>
        <w:numPr>
          <w:ilvl w:val="1"/>
          <w:numId w:val="12"/>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6982F92A" w14:textId="77777777" w:rsidR="001A78F1" w:rsidRDefault="003B6C45">
      <w:pPr>
        <w:pStyle w:val="a"/>
        <w:numPr>
          <w:ilvl w:val="1"/>
          <w:numId w:val="12"/>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09DA5C9" w14:textId="77777777" w:rsidR="001A78F1" w:rsidRDefault="001A78F1">
      <w:pPr>
        <w:pStyle w:val="a"/>
        <w:numPr>
          <w:ilvl w:val="0"/>
          <w:numId w:val="0"/>
        </w:numPr>
        <w:shd w:val="clear" w:color="auto" w:fill="FFFFFF"/>
        <w:ind w:left="360" w:hanging="360"/>
        <w:rPr>
          <w:rFonts w:eastAsia="Microsoft YaHei UI"/>
          <w:color w:val="000000"/>
          <w:szCs w:val="24"/>
          <w:lang w:eastAsia="en-US"/>
        </w:rPr>
      </w:pPr>
    </w:p>
    <w:p w14:paraId="1AEDEE95"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4E68672" w14:textId="77777777" w:rsidR="001A78F1" w:rsidRDefault="003B6C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AC0A5B9" w14:textId="77777777" w:rsidR="001A78F1" w:rsidRDefault="003B6C45">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A269AD" w14:textId="77777777" w:rsidR="001A78F1" w:rsidRDefault="003B6C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40BCBF8E" w14:textId="77777777" w:rsidR="001A78F1" w:rsidRDefault="003B6C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40D7CC9" w14:textId="77777777" w:rsidR="001A78F1" w:rsidRDefault="001A78F1">
      <w:pPr>
        <w:rPr>
          <w:rFonts w:eastAsia="DengXian"/>
          <w:szCs w:val="24"/>
          <w:lang w:eastAsia="zh-CN"/>
        </w:rPr>
      </w:pPr>
    </w:p>
    <w:p w14:paraId="3478E876"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bookmarkStart w:id="17" w:name="_Hlk117162714"/>
      <w:r>
        <w:rPr>
          <w:rFonts w:eastAsia="Microsoft YaHei UI"/>
          <w:color w:val="000000"/>
          <w:szCs w:val="24"/>
          <w:highlight w:val="green"/>
          <w:lang w:eastAsia="zh-CN"/>
        </w:rPr>
        <w:t>Agreement</w:t>
      </w:r>
    </w:p>
    <w:p w14:paraId="1D7ACE9C" w14:textId="77777777" w:rsidR="001A78F1" w:rsidRDefault="003B6C45">
      <w:pPr>
        <w:pStyle w:val="a"/>
        <w:numPr>
          <w:ilvl w:val="0"/>
          <w:numId w:val="12"/>
        </w:numPr>
        <w:shd w:val="clear" w:color="auto" w:fill="FFFFFF"/>
        <w:rPr>
          <w:rFonts w:eastAsia="Microsoft YaHei UI"/>
          <w:color w:val="000000"/>
          <w:szCs w:val="24"/>
          <w:lang w:eastAsia="en-US"/>
        </w:rPr>
      </w:pPr>
      <w:r>
        <w:rPr>
          <w:rFonts w:eastAsia="Microsoft YaHei UI"/>
          <w:color w:val="000000"/>
          <w:szCs w:val="24"/>
        </w:rPr>
        <w:lastRenderedPageBreak/>
        <w:t>Send an LS to RAN2, 3 and 4 to inform them of the agreements under A.I 9.12.1 and A.I. 9.12.2</w:t>
      </w:r>
    </w:p>
    <w:p w14:paraId="0B55050D" w14:textId="77777777" w:rsidR="001A78F1" w:rsidRDefault="003B6C45">
      <w:pPr>
        <w:pStyle w:val="a"/>
        <w:numPr>
          <w:ilvl w:val="0"/>
          <w:numId w:val="12"/>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7"/>
    <w:p w14:paraId="57AF770C" w14:textId="77777777" w:rsidR="001A78F1" w:rsidRDefault="001A78F1">
      <w:pPr>
        <w:rPr>
          <w:rFonts w:eastAsia="DengXian"/>
          <w:szCs w:val="24"/>
          <w:highlight w:val="green"/>
          <w:lang w:eastAsia="zh-CN"/>
        </w:rPr>
      </w:pPr>
    </w:p>
    <w:p w14:paraId="0176F176"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B19F723" w14:textId="77777777" w:rsidR="001A78F1" w:rsidRDefault="003B6C45">
      <w:pPr>
        <w:pStyle w:val="a"/>
        <w:numPr>
          <w:ilvl w:val="0"/>
          <w:numId w:val="12"/>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3E2AC731" w14:textId="77777777" w:rsidR="001A78F1" w:rsidRDefault="003B6C45">
      <w:pPr>
        <w:pStyle w:val="a"/>
        <w:numPr>
          <w:ilvl w:val="1"/>
          <w:numId w:val="12"/>
        </w:numPr>
        <w:rPr>
          <w:rFonts w:eastAsia="Times New Roman"/>
          <w:szCs w:val="24"/>
        </w:rPr>
      </w:pPr>
      <w:r>
        <w:rPr>
          <w:szCs w:val="24"/>
        </w:rPr>
        <w:t xml:space="preserve">DL synchronization for candidate cell(s) </w:t>
      </w:r>
    </w:p>
    <w:p w14:paraId="0A288110" w14:textId="77777777" w:rsidR="001A78F1" w:rsidRDefault="003B6C45">
      <w:pPr>
        <w:pStyle w:val="a"/>
        <w:numPr>
          <w:ilvl w:val="1"/>
          <w:numId w:val="12"/>
        </w:numPr>
        <w:rPr>
          <w:szCs w:val="24"/>
        </w:rPr>
      </w:pPr>
      <w:r>
        <w:rPr>
          <w:szCs w:val="24"/>
        </w:rPr>
        <w:t>TRS tracking for candidate cell(s)</w:t>
      </w:r>
    </w:p>
    <w:p w14:paraId="4EEC099F" w14:textId="77777777" w:rsidR="001A78F1" w:rsidRDefault="003B6C45">
      <w:pPr>
        <w:pStyle w:val="a"/>
        <w:numPr>
          <w:ilvl w:val="1"/>
          <w:numId w:val="12"/>
        </w:numPr>
        <w:rPr>
          <w:szCs w:val="24"/>
        </w:rPr>
      </w:pPr>
      <w:r>
        <w:rPr>
          <w:szCs w:val="24"/>
        </w:rPr>
        <w:t>CSI acquisition for candidate cell(s)</w:t>
      </w:r>
    </w:p>
    <w:p w14:paraId="5039E530" w14:textId="77777777" w:rsidR="001A78F1" w:rsidRDefault="003B6C45">
      <w:pPr>
        <w:pStyle w:val="a"/>
        <w:numPr>
          <w:ilvl w:val="1"/>
          <w:numId w:val="12"/>
        </w:numPr>
        <w:rPr>
          <w:szCs w:val="24"/>
        </w:rPr>
      </w:pPr>
      <w:r>
        <w:rPr>
          <w:szCs w:val="24"/>
        </w:rPr>
        <w:t>Activation/Selection of TCI states for candidate cell(s), if feasible</w:t>
      </w:r>
    </w:p>
    <w:p w14:paraId="581A46C4" w14:textId="77777777" w:rsidR="001A78F1" w:rsidRDefault="003B6C45">
      <w:pPr>
        <w:pStyle w:val="a"/>
        <w:numPr>
          <w:ilvl w:val="1"/>
          <w:numId w:val="12"/>
        </w:numPr>
        <w:rPr>
          <w:szCs w:val="24"/>
        </w:rPr>
      </w:pPr>
      <w:r>
        <w:rPr>
          <w:szCs w:val="24"/>
        </w:rPr>
        <w:t>Note: Uplink synchronization aspect will not be discussed under this A.I.</w:t>
      </w:r>
    </w:p>
    <w:p w14:paraId="0319AF5D" w14:textId="77777777" w:rsidR="001A78F1" w:rsidRDefault="003B6C45">
      <w:pPr>
        <w:pStyle w:val="a"/>
        <w:numPr>
          <w:ilvl w:val="1"/>
          <w:numId w:val="12"/>
        </w:numPr>
        <w:rPr>
          <w:szCs w:val="24"/>
        </w:rPr>
      </w:pPr>
      <w:r>
        <w:rPr>
          <w:szCs w:val="24"/>
        </w:rPr>
        <w:t xml:space="preserve">FFS: Whether the above procedures prior to the reception of L1/L2 cell switch command can be performed on candidate cell when it is deactivated SCell (if defined in RAN2) </w:t>
      </w:r>
    </w:p>
    <w:p w14:paraId="0B693451" w14:textId="77777777" w:rsidR="001A78F1" w:rsidRDefault="003B6C45">
      <w:pPr>
        <w:pStyle w:val="a"/>
        <w:numPr>
          <w:ilvl w:val="0"/>
          <w:numId w:val="12"/>
        </w:numPr>
        <w:rPr>
          <w:szCs w:val="24"/>
        </w:rPr>
      </w:pPr>
      <w:r>
        <w:rPr>
          <w:szCs w:val="24"/>
        </w:rPr>
        <w:t xml:space="preserve">Detailed discussion will be commenced after receiving RAN2 LS. </w:t>
      </w:r>
    </w:p>
    <w:p w14:paraId="5E08BD60" w14:textId="77777777" w:rsidR="001A78F1" w:rsidRDefault="001A78F1">
      <w:pPr>
        <w:rPr>
          <w:rFonts w:eastAsia="游ゴシック"/>
          <w:szCs w:val="24"/>
        </w:rPr>
      </w:pPr>
    </w:p>
    <w:p w14:paraId="1055F45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C8A99EC" w14:textId="77777777" w:rsidR="001A78F1" w:rsidRDefault="003B6C45">
      <w:pPr>
        <w:pStyle w:val="a"/>
        <w:numPr>
          <w:ilvl w:val="0"/>
          <w:numId w:val="12"/>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7C3FCC0C" w14:textId="77777777" w:rsidR="001A78F1" w:rsidRDefault="003B6C45">
      <w:pPr>
        <w:pStyle w:val="a"/>
        <w:numPr>
          <w:ilvl w:val="1"/>
          <w:numId w:val="12"/>
        </w:numPr>
        <w:rPr>
          <w:rFonts w:eastAsia="Times New Roman"/>
          <w:szCs w:val="24"/>
        </w:rPr>
      </w:pPr>
      <w:r>
        <w:rPr>
          <w:szCs w:val="24"/>
        </w:rPr>
        <w:t>Scenario 1: Beam indication before cell switch command</w:t>
      </w:r>
    </w:p>
    <w:p w14:paraId="3683D5FB" w14:textId="77777777" w:rsidR="001A78F1" w:rsidRDefault="003B6C45">
      <w:pPr>
        <w:pStyle w:val="a"/>
        <w:numPr>
          <w:ilvl w:val="1"/>
          <w:numId w:val="12"/>
        </w:numPr>
        <w:rPr>
          <w:szCs w:val="24"/>
        </w:rPr>
      </w:pPr>
      <w:r>
        <w:rPr>
          <w:szCs w:val="24"/>
        </w:rPr>
        <w:t>Scenario 2: Beam indication together with cell switch command</w:t>
      </w:r>
    </w:p>
    <w:p w14:paraId="7AB4CE21" w14:textId="77777777" w:rsidR="001A78F1" w:rsidRDefault="003B6C45">
      <w:pPr>
        <w:pStyle w:val="a"/>
        <w:numPr>
          <w:ilvl w:val="1"/>
          <w:numId w:val="12"/>
        </w:numPr>
        <w:rPr>
          <w:szCs w:val="24"/>
        </w:rPr>
      </w:pPr>
      <w:r>
        <w:rPr>
          <w:szCs w:val="24"/>
        </w:rPr>
        <w:t>Scenario 3: Beam indication after cell switch command</w:t>
      </w:r>
    </w:p>
    <w:p w14:paraId="0554C0ED" w14:textId="77777777" w:rsidR="001A78F1" w:rsidRDefault="003B6C45">
      <w:pPr>
        <w:pStyle w:val="a"/>
        <w:numPr>
          <w:ilvl w:val="0"/>
          <w:numId w:val="12"/>
        </w:numPr>
        <w:rPr>
          <w:szCs w:val="24"/>
        </w:rPr>
      </w:pPr>
      <w:r>
        <w:rPr>
          <w:szCs w:val="24"/>
        </w:rPr>
        <w:t xml:space="preserve">Interested companies are encouraged to further study the validity of the scenarios and the potential spec impact. </w:t>
      </w:r>
    </w:p>
    <w:p w14:paraId="1F79FE2B" w14:textId="77777777" w:rsidR="001A78F1" w:rsidRDefault="001A78F1">
      <w:pPr>
        <w:rPr>
          <w:szCs w:val="24"/>
        </w:rPr>
      </w:pPr>
    </w:p>
    <w:p w14:paraId="261888B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1640DCAC" w14:textId="77777777" w:rsidR="001A78F1" w:rsidRDefault="003B6C45">
      <w:pPr>
        <w:pStyle w:val="a"/>
        <w:numPr>
          <w:ilvl w:val="0"/>
          <w:numId w:val="12"/>
        </w:numPr>
        <w:rPr>
          <w:rFonts w:eastAsia="ＭＳ Ｐゴシック"/>
          <w:szCs w:val="24"/>
        </w:rPr>
      </w:pPr>
      <w:r>
        <w:rPr>
          <w:szCs w:val="24"/>
        </w:rPr>
        <w:t>Interested companies are encouraged to perform technical analysis of the cell switch command from a RAN1 point of view, e.g.</w:t>
      </w:r>
    </w:p>
    <w:p w14:paraId="515E7B50" w14:textId="77777777" w:rsidR="001A78F1" w:rsidRDefault="003B6C45">
      <w:pPr>
        <w:pStyle w:val="a"/>
        <w:numPr>
          <w:ilvl w:val="1"/>
          <w:numId w:val="12"/>
        </w:numPr>
        <w:rPr>
          <w:rFonts w:eastAsia="Times New Roman"/>
          <w:szCs w:val="24"/>
        </w:rPr>
      </w:pPr>
      <w:r>
        <w:rPr>
          <w:szCs w:val="24"/>
        </w:rPr>
        <w:t>Necessary information included in the command, which is relevant for RAN1 discussion</w:t>
      </w:r>
    </w:p>
    <w:p w14:paraId="30AD9B2F" w14:textId="77777777" w:rsidR="001A78F1" w:rsidRDefault="003B6C45">
      <w:pPr>
        <w:pStyle w:val="a"/>
        <w:numPr>
          <w:ilvl w:val="1"/>
          <w:numId w:val="12"/>
        </w:numPr>
        <w:rPr>
          <w:szCs w:val="24"/>
        </w:rPr>
      </w:pPr>
      <w:r>
        <w:rPr>
          <w:szCs w:val="24"/>
        </w:rPr>
        <w:t>Necessary number of bits for the information</w:t>
      </w:r>
    </w:p>
    <w:p w14:paraId="0F271BDD" w14:textId="77777777" w:rsidR="001A78F1" w:rsidRDefault="003B6C45">
      <w:pPr>
        <w:pStyle w:val="a"/>
        <w:numPr>
          <w:ilvl w:val="1"/>
          <w:numId w:val="12"/>
        </w:numPr>
        <w:rPr>
          <w:szCs w:val="24"/>
        </w:rPr>
      </w:pPr>
      <w:r>
        <w:rPr>
          <w:szCs w:val="24"/>
        </w:rPr>
        <w:t>L1 impact or concern to use DCI or MAC CE for L1/L2 cell switch command</w:t>
      </w:r>
    </w:p>
    <w:p w14:paraId="6A64B331" w14:textId="77777777" w:rsidR="001A78F1" w:rsidRDefault="001A78F1">
      <w:pPr>
        <w:rPr>
          <w:szCs w:val="24"/>
        </w:rPr>
      </w:pPr>
    </w:p>
    <w:p w14:paraId="343B4AB3" w14:textId="77777777" w:rsidR="001A78F1" w:rsidRDefault="003B6C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1AD7E15"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Support TA acquisition of candidate cell(s) before cell switch command is received in L1/L2 based mobility.</w:t>
      </w:r>
    </w:p>
    <w:p w14:paraId="57CAC94A" w14:textId="77777777" w:rsidR="001A78F1" w:rsidRDefault="003B6C45">
      <w:pPr>
        <w:numPr>
          <w:ilvl w:val="0"/>
          <w:numId w:val="50"/>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998F7AC" w14:textId="77777777" w:rsidR="001A78F1" w:rsidRDefault="003B6C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C624885"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184D14A"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5F5DB57C"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9083954"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3B8C244E"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A59A78B"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C7D45DB" w14:textId="77777777" w:rsidR="001A78F1" w:rsidRDefault="003B6C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5CEDAB8A"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4DAA3D4"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72CBB58F"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0C011BF9"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19ADE06"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D44595B"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224D558"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A197046" w14:textId="77777777" w:rsidR="001A78F1" w:rsidRDefault="001A78F1">
      <w:pPr>
        <w:pStyle w:val="af"/>
        <w:rPr>
          <w:rFonts w:cs="Arial"/>
          <w:lang w:val="en-US"/>
        </w:rPr>
      </w:pPr>
    </w:p>
    <w:p w14:paraId="6CF52F6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RAN2#121bis-e</w:t>
      </w:r>
    </w:p>
    <w:p w14:paraId="15296E6C" w14:textId="77777777" w:rsidR="001A78F1" w:rsidRDefault="003B6C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17DE898" w14:textId="77777777" w:rsidR="001A78F1" w:rsidRDefault="003B6C45">
      <w:pPr>
        <w:pStyle w:val="Agreement"/>
      </w:pPr>
      <w:r>
        <w:t>The revised LS out is approved unseen in R2-2304553</w:t>
      </w:r>
    </w:p>
    <w:p w14:paraId="0650F460" w14:textId="77777777" w:rsidR="001A78F1" w:rsidRDefault="003B6C45">
      <w:pPr>
        <w:pStyle w:val="Agreement"/>
        <w:rPr>
          <w:lang w:eastAsia="en-US"/>
        </w:rPr>
      </w:pPr>
      <w:r>
        <w:rPr>
          <w:lang w:eastAsia="en-US"/>
        </w:rPr>
        <w:t xml:space="preserve">From RAN2 perspective, to enable shared preamble resource among multiple UEs, it is beneficial that the information that identifies the allocated CFRA resource (i.e., </w:t>
      </w:r>
      <w:r>
        <w:rPr>
          <w:lang w:eastAsia="en-US"/>
        </w:rPr>
        <w:lastRenderedPageBreak/>
        <w:t xml:space="preserve">SS/PBCH index, RACH occasion, and Random Access Preamble index) can be indicated in the PDCCH order (as legacy intra-cell PDCCH order). </w:t>
      </w:r>
    </w:p>
    <w:p w14:paraId="6ABBC2BE" w14:textId="77777777" w:rsidR="001A78F1" w:rsidRDefault="003B6C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02AD1E2" w14:textId="77777777" w:rsidR="001A78F1" w:rsidRDefault="003B6C45">
      <w:pPr>
        <w:pStyle w:val="Agreement"/>
      </w:pPr>
      <w:r>
        <w:t>R2 assumes that Early TA RACH option 3 (with RAR from candidate cell) is not needed in Rel-18.</w:t>
      </w:r>
    </w:p>
    <w:p w14:paraId="45C2A34B" w14:textId="77777777" w:rsidR="001A78F1" w:rsidRDefault="003B6C45">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56FF4611" w14:textId="77777777" w:rsidR="001A78F1" w:rsidRDefault="003B6C45">
      <w:pPr>
        <w:pStyle w:val="Agreement"/>
        <w:numPr>
          <w:ilvl w:val="0"/>
          <w:numId w:val="0"/>
        </w:numPr>
        <w:ind w:left="1619"/>
        <w:rPr>
          <w:lang w:eastAsia="zh-CN"/>
        </w:rPr>
      </w:pPr>
      <w:r>
        <w:rPr>
          <w:lang w:eastAsia="zh-CN"/>
        </w:rPr>
        <w:t xml:space="preserve">- Value 0, </w:t>
      </w:r>
    </w:p>
    <w:p w14:paraId="1A2FE181" w14:textId="77777777" w:rsidR="001A78F1" w:rsidRDefault="003B6C45">
      <w:pPr>
        <w:pStyle w:val="Agreement"/>
        <w:numPr>
          <w:ilvl w:val="0"/>
          <w:numId w:val="0"/>
        </w:numPr>
        <w:ind w:left="1619"/>
        <w:rPr>
          <w:lang w:eastAsia="zh-CN"/>
        </w:rPr>
      </w:pPr>
      <w:r>
        <w:rPr>
          <w:lang w:eastAsia="zh-CN"/>
        </w:rPr>
        <w:t xml:space="preserve">- Value indicating that the UE shall apply the TA of one source cell. </w:t>
      </w:r>
    </w:p>
    <w:p w14:paraId="39EAD7D9" w14:textId="77777777" w:rsidR="001A78F1" w:rsidRDefault="003B6C45">
      <w:pPr>
        <w:pStyle w:val="Agreement"/>
        <w:rPr>
          <w:rFonts w:eastAsiaTheme="minorEastAsia"/>
          <w:szCs w:val="22"/>
        </w:rPr>
      </w:pPr>
      <w:r>
        <w:t>R2 assumes RRCReconfigurationComplete message is always sent at each LTM execution.</w:t>
      </w:r>
    </w:p>
    <w:p w14:paraId="01676C57" w14:textId="77777777" w:rsidR="001A78F1" w:rsidRDefault="003B6C45">
      <w:pPr>
        <w:pStyle w:val="Agreement"/>
        <w:rPr>
          <w:bCs/>
        </w:rPr>
      </w:pPr>
      <w:r>
        <w:t xml:space="preserve">In RACH-based LTM, the target cell is aware of the UE’s arrival based on the reception of preamble in CFRA and on the reception of Msg3/MsgA in CBRA, like the legacy HO. </w:t>
      </w:r>
    </w:p>
    <w:p w14:paraId="77B3E42C" w14:textId="77777777" w:rsidR="001A78F1" w:rsidRDefault="003B6C45">
      <w:pPr>
        <w:pStyle w:val="Agreement"/>
      </w:pPr>
      <w:r>
        <w:t>In RACH-less LTM, the target cell is aware of the UE’s arrival based on reception of the first UL transmission from this UE</w:t>
      </w:r>
    </w:p>
    <w:p w14:paraId="4B457062" w14:textId="77777777" w:rsidR="001A78F1" w:rsidRDefault="003B6C45">
      <w:pPr>
        <w:pStyle w:val="Agreement"/>
      </w:pPr>
      <w:r>
        <w:t>In RACH-less LTM, RRCReconfigurationComplete can be the content of the first UL MAC PDU/transmission to indicate UE arrival, i.e. no need to introduce any new signaling to indicate UE arrival (for the MCG-switch case)</w:t>
      </w:r>
    </w:p>
    <w:p w14:paraId="41F5437B" w14:textId="77777777" w:rsidR="001A78F1" w:rsidRDefault="003B6C45">
      <w:pPr>
        <w:pStyle w:val="Agreement"/>
      </w:pPr>
      <w:r>
        <w:t>For RACH-based LTM, the UE considers that LTM execution procedure is successfully completed when the RACH is successfully completed.</w:t>
      </w:r>
    </w:p>
    <w:p w14:paraId="792AA464" w14:textId="77777777" w:rsidR="001A78F1" w:rsidRDefault="003B6C45">
      <w:pPr>
        <w:pStyle w:val="Agreement"/>
      </w:pPr>
      <w:r>
        <w:t>For RACH-less LTM, the UE considers that LTM execution procedure is successfully complete when the UE determines the NW has successfully received its first UL data.</w:t>
      </w:r>
    </w:p>
    <w:p w14:paraId="73F180F1" w14:textId="77777777" w:rsidR="001A78F1" w:rsidRDefault="003B6C45">
      <w:pPr>
        <w:pStyle w:val="Agreement"/>
      </w:pPr>
      <w:r>
        <w:t xml:space="preserve">Following behaviors of LTM supervisor timer are agreed: </w:t>
      </w:r>
    </w:p>
    <w:p w14:paraId="12EC9E0E" w14:textId="77777777" w:rsidR="001A78F1" w:rsidRDefault="003B6C45">
      <w:pPr>
        <w:pStyle w:val="Agreement"/>
        <w:numPr>
          <w:ilvl w:val="0"/>
          <w:numId w:val="0"/>
        </w:numPr>
        <w:ind w:left="1619"/>
      </w:pPr>
      <w:r>
        <w:t>- 1: The UE starts the LTM supervisor timer, upon reception of the LTM cell switch MAC CE;</w:t>
      </w:r>
    </w:p>
    <w:p w14:paraId="1A784658" w14:textId="77777777" w:rsidR="001A78F1" w:rsidRDefault="003B6C45">
      <w:pPr>
        <w:pStyle w:val="Agreement"/>
        <w:numPr>
          <w:ilvl w:val="0"/>
          <w:numId w:val="0"/>
        </w:numPr>
        <w:ind w:left="1619"/>
      </w:pPr>
      <w:r>
        <w:t>- 2: The UE stops the LTM supervisor timer, upon successful completion of LTM cell switch;</w:t>
      </w:r>
    </w:p>
    <w:p w14:paraId="132F6DD8" w14:textId="77777777" w:rsidR="001A78F1" w:rsidRDefault="003B6C45">
      <w:pPr>
        <w:pStyle w:val="Agreement"/>
        <w:numPr>
          <w:ilvl w:val="0"/>
          <w:numId w:val="0"/>
        </w:numPr>
        <w:ind w:left="1619"/>
      </w:pPr>
      <w:r>
        <w:t>- 3: If the LTM supervisor timer for MCG expires, as baseline, the UE considers LTM failure and initiates RRC re-establishment. (SCG switch case FFS)</w:t>
      </w:r>
    </w:p>
    <w:p w14:paraId="1D95C313" w14:textId="77777777" w:rsidR="001A78F1" w:rsidRDefault="003B6C45">
      <w:pPr>
        <w:pStyle w:val="Agreement"/>
        <w:rPr>
          <w:bCs/>
          <w:szCs w:val="22"/>
        </w:rPr>
      </w:pPr>
      <w:r>
        <w:t>LTM supervisor timer is RRC layer timer.</w:t>
      </w:r>
    </w:p>
    <w:p w14:paraId="15696DF2" w14:textId="77777777" w:rsidR="001A78F1" w:rsidRDefault="003B6C45">
      <w:pPr>
        <w:pStyle w:val="Agreement"/>
      </w:pPr>
      <w:r>
        <w:t>At RLF or LTM execution failure (for MCG), RAN2 intend to support fast recovery to a candidate cell by LTM execution.</w:t>
      </w:r>
    </w:p>
    <w:p w14:paraId="08AB9FAE" w14:textId="77777777" w:rsidR="001A78F1" w:rsidRDefault="003B6C45">
      <w:pPr>
        <w:pStyle w:val="Agreement"/>
      </w:pPr>
      <w:r>
        <w:lastRenderedPageBreak/>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B19839E" w14:textId="77777777" w:rsidR="001A78F1" w:rsidRDefault="003B6C45">
      <w:pPr>
        <w:pStyle w:val="Agreement"/>
      </w:pPr>
      <w:r>
        <w:t xml:space="preserve">Discuss terminology for the TS in the RRC stage-3 discussions when/if needed (not at current meeting). </w:t>
      </w:r>
    </w:p>
    <w:p w14:paraId="5CDB2115" w14:textId="77777777" w:rsidR="001A78F1" w:rsidRDefault="003B6C45">
      <w:pPr>
        <w:pStyle w:val="Agreement"/>
      </w:pPr>
      <w:r>
        <w:t xml:space="preserve">Whether the Reference configuration is a complete configuration or not is up to the network implementation. </w:t>
      </w:r>
    </w:p>
    <w:p w14:paraId="5D9116EB" w14:textId="77777777" w:rsidR="001A78F1" w:rsidRDefault="003B6C45">
      <w:pPr>
        <w:pStyle w:val="Agreement"/>
      </w:pPr>
      <w:r>
        <w:t xml:space="preserve">Reference configuration + LTM candidate configuration (in combination) has to be a complete configuration. </w:t>
      </w:r>
    </w:p>
    <w:p w14:paraId="22290B9E" w14:textId="77777777" w:rsidR="001A78F1" w:rsidRDefault="003B6C45">
      <w:pPr>
        <w:pStyle w:val="Agreement"/>
      </w:pPr>
      <w:r>
        <w:t>The reference configuration is always explicitly signalled (not automatically derived from any other config, e.g. current).</w:t>
      </w:r>
    </w:p>
    <w:p w14:paraId="1BAF6280" w14:textId="77777777" w:rsidR="001A78F1" w:rsidRDefault="003B6C45">
      <w:pPr>
        <w:pStyle w:val="Agreement"/>
      </w:pPr>
      <w:r>
        <w:t xml:space="preserve">Confirm that only the replacement procedure (the “full config without L2 reset”) is supported for Execution of LTM cell switch. </w:t>
      </w:r>
    </w:p>
    <w:p w14:paraId="32628186" w14:textId="77777777" w:rsidR="001A78F1" w:rsidRDefault="003B6C45">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080FADED" w14:textId="77777777" w:rsidR="001A78F1" w:rsidRDefault="003B6C45">
      <w:pPr>
        <w:pStyle w:val="Agreement"/>
        <w:numPr>
          <w:ilvl w:val="0"/>
          <w:numId w:val="0"/>
        </w:numPr>
        <w:ind w:left="1619" w:hanging="360"/>
      </w:pPr>
      <w:r>
        <w:t xml:space="preserve">Initial agreements, from RAN2 point of view (may be dep on RAN1 progress). </w:t>
      </w:r>
    </w:p>
    <w:p w14:paraId="5C901212" w14:textId="77777777" w:rsidR="001A78F1" w:rsidRDefault="003B6C45">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E12267D" w14:textId="77777777" w:rsidR="001A78F1" w:rsidRDefault="003B6C45">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95B5D1B" w14:textId="77777777" w:rsidR="001A78F1" w:rsidRDefault="003B6C45">
      <w:pPr>
        <w:pStyle w:val="Agreement"/>
      </w:pPr>
      <w:r>
        <w:t xml:space="preserve">RAN2 assumes that For L1 measurements of LTM candidate cells, the reporting configuration is placed inside the ServingCellConfig of current serving cell(s). </w:t>
      </w:r>
    </w:p>
    <w:p w14:paraId="010FAA88" w14:textId="77777777" w:rsidR="001A78F1" w:rsidRDefault="001A78F1">
      <w:pPr>
        <w:pStyle w:val="Doc-text2"/>
      </w:pPr>
    </w:p>
    <w:p w14:paraId="510DCF17" w14:textId="77777777" w:rsidR="001A78F1" w:rsidRDefault="003B6C45">
      <w:pPr>
        <w:pStyle w:val="Doc-text2"/>
        <w:rPr>
          <w:i/>
          <w:iCs/>
        </w:rPr>
      </w:pPr>
      <w:r>
        <w:rPr>
          <w:i/>
          <w:iCs/>
        </w:rPr>
        <w:tab/>
        <w:t xml:space="preserve">Chair: the agreements above may need to be further evaluated, e.g. wrt subsequent LTM switches. </w:t>
      </w:r>
    </w:p>
    <w:p w14:paraId="19CE7B3A" w14:textId="77777777" w:rsidR="001A78F1" w:rsidRDefault="001A78F1">
      <w:pPr>
        <w:pStyle w:val="Doc-text2"/>
      </w:pPr>
    </w:p>
    <w:p w14:paraId="215A2528" w14:textId="77777777" w:rsidR="001A78F1" w:rsidRDefault="003B6C45">
      <w:pPr>
        <w:pStyle w:val="Agreement"/>
      </w:pPr>
      <w:r>
        <w:t>RAN2 assumes that whether filtering, hysteresis, and time-to-trigger are needed for LTM specific L1 measurements is up to RAN1.</w:t>
      </w:r>
    </w:p>
    <w:p w14:paraId="1A503524" w14:textId="77777777" w:rsidR="001A78F1" w:rsidRDefault="003B6C45">
      <w:pPr>
        <w:pStyle w:val="Agreement"/>
      </w:pPr>
      <w:r>
        <w:lastRenderedPageBreak/>
        <w:t>FFS if the LTM specific L1 measurements of an LTM candidate SCell is independent of its activation status.</w:t>
      </w:r>
    </w:p>
    <w:p w14:paraId="1213761B" w14:textId="77777777" w:rsidR="001A78F1" w:rsidRDefault="003B6C45">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FA69CFD" w14:textId="77777777" w:rsidR="001A78F1" w:rsidRDefault="001A78F1"/>
    <w:p w14:paraId="05E14BB6" w14:textId="77777777" w:rsidR="001A78F1" w:rsidRDefault="001A78F1"/>
    <w:p w14:paraId="2F2248A1" w14:textId="77777777" w:rsidR="001A78F1" w:rsidRDefault="001A78F1"/>
    <w:p w14:paraId="51491537"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w:t>
      </w:r>
    </w:p>
    <w:p w14:paraId="7BBFB8D1"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52221F7"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97DB3E9"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66BA772"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5B0383EC"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30E8E7D3"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212637D" w14:textId="77777777" w:rsidR="001A78F1" w:rsidRDefault="001A78F1">
      <w:pPr>
        <w:tabs>
          <w:tab w:val="left" w:pos="1622"/>
        </w:tabs>
        <w:snapToGrid/>
        <w:spacing w:after="0" w:afterAutospacing="0"/>
        <w:ind w:left="1622" w:hanging="363"/>
        <w:jc w:val="left"/>
        <w:rPr>
          <w:rFonts w:ascii="Arial" w:eastAsia="ＭＳ 明朝" w:hAnsi="Arial"/>
          <w:sz w:val="20"/>
          <w:szCs w:val="24"/>
          <w:lang w:val="en-US" w:eastAsia="en-GB"/>
        </w:rPr>
      </w:pPr>
    </w:p>
    <w:p w14:paraId="467FAA72"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2ABAB0F4"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7235CCD"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2AC0E5A" w14:textId="77777777" w:rsidR="001A78F1" w:rsidRDefault="001A78F1">
      <w:pPr>
        <w:tabs>
          <w:tab w:val="left" w:pos="1622"/>
        </w:tabs>
        <w:snapToGrid/>
        <w:spacing w:after="0" w:afterAutospacing="0"/>
        <w:jc w:val="left"/>
        <w:rPr>
          <w:rFonts w:ascii="Arial" w:eastAsia="ＭＳ 明朝" w:hAnsi="Arial"/>
          <w:sz w:val="20"/>
          <w:szCs w:val="24"/>
          <w:lang w:val="en-US" w:eastAsia="en-GB"/>
        </w:rPr>
      </w:pPr>
    </w:p>
    <w:p w14:paraId="1DAF3910"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lastRenderedPageBreak/>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662CCE4A"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FF2D58E"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1F79F47"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3A60F7B" w14:textId="77777777" w:rsidR="001A78F1" w:rsidRDefault="003B6C45">
      <w:pPr>
        <w:pStyle w:val="Agreement"/>
      </w:pPr>
      <w:r>
        <w:t>No consensus to support HARQ continuation (and in order to resume discussion some new input may be needed, e.g. quantitative evidence of a serious problem).</w:t>
      </w:r>
    </w:p>
    <w:p w14:paraId="64ACAD5D" w14:textId="77777777" w:rsidR="001A78F1" w:rsidRDefault="003B6C45">
      <w:pPr>
        <w:pStyle w:val="Agreement"/>
      </w:pPr>
      <w:r>
        <w:t xml:space="preserve">To determine if to reset L2 or not is based on RRC configuration (e.g. set of cells. FFS if separate for RLC, MAC, PDCP). </w:t>
      </w:r>
    </w:p>
    <w:p w14:paraId="4F83A4CC" w14:textId="77777777" w:rsidR="001A78F1" w:rsidRDefault="001A78F1">
      <w:pPr>
        <w:rPr>
          <w:lang w:val="en-US"/>
        </w:rPr>
      </w:pPr>
    </w:p>
    <w:p w14:paraId="0856020D" w14:textId="77777777" w:rsidR="001A78F1" w:rsidRDefault="001A78F1"/>
    <w:p w14:paraId="66995B53"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RAN2#120 (From RAN2 chair notes)</w:t>
      </w:r>
    </w:p>
    <w:p w14:paraId="24517E9B" w14:textId="77777777" w:rsidR="001A78F1" w:rsidRDefault="00716973">
      <w:hyperlink r:id="rId45" w:tooltip="C:UsersjohanOneDriveDokument3GPPtsg_ranWG2_RL2RAN2DocsR2-2211201.zip" w:history="1">
        <w:r w:rsidR="003B6C45">
          <w:rPr>
            <w:rStyle w:val="af6"/>
          </w:rPr>
          <w:t>R2-2211201</w:t>
        </w:r>
      </w:hyperlink>
      <w:r w:rsidR="003B6C45">
        <w:tab/>
        <w:t>Discussion on RAN1 LS on measurement and configurations for L1L2-based inter-cell mobility</w:t>
      </w:r>
      <w:r w:rsidR="003B6C45">
        <w:tab/>
        <w:t>CATT, Fujitsu</w:t>
      </w:r>
      <w:r w:rsidR="003B6C45">
        <w:tab/>
        <w:t>discussion</w:t>
      </w:r>
      <w:r w:rsidR="003B6C45">
        <w:tab/>
        <w:t>Rel-18</w:t>
      </w:r>
      <w:r w:rsidR="003B6C45">
        <w:tab/>
        <w:t>NR_Mob_enh2-Core</w:t>
      </w:r>
    </w:p>
    <w:p w14:paraId="6572D906" w14:textId="77777777" w:rsidR="001A78F1" w:rsidRDefault="003B6C45">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01FC976C" w14:textId="77777777" w:rsidR="001A78F1" w:rsidRDefault="00716973">
      <w:pPr>
        <w:pStyle w:val="Doc-title"/>
      </w:pPr>
      <w:hyperlink r:id="rId46" w:tooltip="C:UsersjohanOneDriveDokument3GPPtsg_ranWG2_RL2RAN2DocsR2-2213332.zip" w:history="1">
        <w:r w:rsidR="003B6C45">
          <w:rPr>
            <w:rStyle w:val="af6"/>
          </w:rPr>
          <w:t>R2-2213332</w:t>
        </w:r>
      </w:hyperlink>
      <w:r w:rsidR="003B6C45">
        <w:tab/>
        <w:t>38.300 running CR for introduction of NR further mobility enhancements</w:t>
      </w:r>
      <w:r w:rsidR="003B6C45">
        <w:tab/>
        <w:t>MediaTek Inc.</w:t>
      </w:r>
      <w:r w:rsidR="003B6C45">
        <w:tab/>
        <w:t>draftCR</w:t>
      </w:r>
      <w:r w:rsidR="003B6C45">
        <w:tab/>
        <w:t>Rel-18</w:t>
      </w:r>
      <w:r w:rsidR="003B6C45">
        <w:tab/>
        <w:t>38.300</w:t>
      </w:r>
      <w:r w:rsidR="003B6C45">
        <w:tab/>
        <w:t>17.2.0</w:t>
      </w:r>
      <w:r w:rsidR="003B6C45">
        <w:tab/>
        <w:t>B</w:t>
      </w:r>
      <w:r w:rsidR="003B6C45">
        <w:tab/>
        <w:t>NR_Mob_enh2-Core</w:t>
      </w:r>
    </w:p>
    <w:p w14:paraId="5249AE59" w14:textId="77777777" w:rsidR="001A78F1" w:rsidRDefault="003B6C45">
      <w:pPr>
        <w:pStyle w:val="Agreement"/>
      </w:pPr>
      <w:r>
        <w:t>Endorsed as baseline for further update</w:t>
      </w:r>
    </w:p>
    <w:p w14:paraId="6FB27B4D" w14:textId="77777777" w:rsidR="001A78F1" w:rsidRDefault="00716973">
      <w:pPr>
        <w:pStyle w:val="Doc-title"/>
      </w:pPr>
      <w:hyperlink r:id="rId47" w:tooltip="C:UsersjohanOneDriveDokument3GPPtsg_ranWG2_RL2RAN2DocsR2-2211202.zip" w:history="1">
        <w:r w:rsidR="003B6C45">
          <w:rPr>
            <w:rStyle w:val="af6"/>
          </w:rPr>
          <w:t>R2-2211202</w:t>
        </w:r>
      </w:hyperlink>
      <w:r w:rsidR="003B6C45">
        <w:tab/>
        <w:t>On Procedure Descriptions</w:t>
      </w:r>
      <w:r w:rsidR="003B6C45">
        <w:tab/>
        <w:t>CATT</w:t>
      </w:r>
      <w:r w:rsidR="003B6C45">
        <w:tab/>
        <w:t>discussion</w:t>
      </w:r>
      <w:r w:rsidR="003B6C45">
        <w:tab/>
        <w:t>Rel-18</w:t>
      </w:r>
      <w:r w:rsidR="003B6C45">
        <w:tab/>
        <w:t>NR_Mob_enh2-Core</w:t>
      </w:r>
    </w:p>
    <w:p w14:paraId="2D312A31" w14:textId="77777777" w:rsidR="001A78F1" w:rsidRDefault="003B6C45">
      <w:pPr>
        <w:pStyle w:val="Doc-text2"/>
      </w:pPr>
      <w:r>
        <w:t>DISCUSSION</w:t>
      </w:r>
    </w:p>
    <w:p w14:paraId="522C5EF5" w14:textId="77777777" w:rsidR="001A78F1" w:rsidRDefault="003B6C45">
      <w:pPr>
        <w:pStyle w:val="Agreement"/>
      </w:pPr>
      <w:r>
        <w:t>Include a procedure in the MTK stage-2 offline (e.g. acc to proposal and comments)</w:t>
      </w:r>
    </w:p>
    <w:p w14:paraId="0B43CFF3" w14:textId="77777777" w:rsidR="001A78F1" w:rsidRDefault="00716973">
      <w:pPr>
        <w:pStyle w:val="Doc-title"/>
      </w:pPr>
      <w:hyperlink r:id="rId48" w:tooltip="C:UsersjohanOneDriveDokument3GPPtsg_ranWG2_RL2RAN2DocsR2-2212438.zip" w:history="1">
        <w:r w:rsidR="003B6C45">
          <w:rPr>
            <w:rStyle w:val="af6"/>
          </w:rPr>
          <w:t>R2-2212438</w:t>
        </w:r>
      </w:hyperlink>
      <w:r w:rsidR="003B6C45">
        <w:tab/>
        <w:t>Qualitative analysis on what to include in the RRC model for LTM</w:t>
      </w:r>
      <w:r w:rsidR="003B6C45">
        <w:tab/>
        <w:t>Ericsson</w:t>
      </w:r>
      <w:r w:rsidR="003B6C45">
        <w:tab/>
        <w:t>discussion</w:t>
      </w:r>
      <w:r w:rsidR="003B6C45">
        <w:tab/>
        <w:t>Rel-18</w:t>
      </w:r>
      <w:r w:rsidR="003B6C45">
        <w:tab/>
        <w:t>NR_Mob_enh2-Core</w:t>
      </w:r>
    </w:p>
    <w:p w14:paraId="438D42D1" w14:textId="77777777" w:rsidR="001A78F1" w:rsidRDefault="003B6C45">
      <w:pPr>
        <w:pStyle w:val="Agreement"/>
      </w:pPr>
      <w:r>
        <w:t>P1</w:t>
      </w:r>
      <w:r>
        <w:tab/>
        <w:t>RAN2 to confirm that the CellGroupConfig IE is (mandatory) needed within an LTM candidate cell configuration.</w:t>
      </w:r>
    </w:p>
    <w:p w14:paraId="1D4925D8" w14:textId="77777777" w:rsidR="001A78F1" w:rsidRDefault="003B6C45">
      <w:pPr>
        <w:pStyle w:val="Agreement"/>
      </w:pPr>
      <w:r>
        <w:t>P3</w:t>
      </w:r>
      <w:r>
        <w:tab/>
        <w:t>The RadioBearerConfig IE can be optionally supported in an LTM candidate configuration</w:t>
      </w:r>
    </w:p>
    <w:p w14:paraId="1A3D81C0" w14:textId="77777777" w:rsidR="001A78F1" w:rsidRDefault="003B6C45">
      <w:pPr>
        <w:pStyle w:val="Agreement"/>
      </w:pPr>
      <w:r>
        <w:t>P5</w:t>
      </w:r>
      <w:r>
        <w:tab/>
        <w:t>The MeasConfig IE can be optionally supported in an LTM candidate configuration.</w:t>
      </w:r>
    </w:p>
    <w:p w14:paraId="44A751A8" w14:textId="77777777" w:rsidR="001A78F1" w:rsidRDefault="003B6C45">
      <w:pPr>
        <w:pStyle w:val="Agreement"/>
      </w:pPr>
      <w:r>
        <w:t>P8</w:t>
      </w:r>
      <w:r>
        <w:tab/>
        <w:t>The OtherConfig IE is not required to be part of the LTM candidate cell configuration.</w:t>
      </w:r>
    </w:p>
    <w:p w14:paraId="61F468A1" w14:textId="77777777" w:rsidR="001A78F1" w:rsidRDefault="003B6C45">
      <w:pPr>
        <w:pStyle w:val="Agreement"/>
      </w:pPr>
      <w:r>
        <w:t>P9</w:t>
      </w:r>
      <w:r>
        <w:tab/>
        <w:t>The LTM candidate cell configuration should be designed as a To AddMod/ToRelease structure.</w:t>
      </w:r>
    </w:p>
    <w:p w14:paraId="785ED714" w14:textId="77777777" w:rsidR="001A78F1" w:rsidRDefault="003B6C45">
      <w:pPr>
        <w:pStyle w:val="Agreement"/>
      </w:pPr>
      <w:r>
        <w:t>P10</w:t>
      </w:r>
      <w:r>
        <w:tab/>
        <w:t>The LTM candidate cell configuration ASN.1 structure comprises at least a CellGroupConfig IE and a configuration ID.</w:t>
      </w:r>
    </w:p>
    <w:p w14:paraId="696E1E5D" w14:textId="77777777" w:rsidR="001A78F1" w:rsidRDefault="00716973">
      <w:pPr>
        <w:pStyle w:val="Doc-title"/>
      </w:pPr>
      <w:hyperlink r:id="rId49" w:tooltip="C:UsersjohanOneDriveDokument3GPPtsg_ranWG2_RL2RAN2DocsR2-2211456.zip" w:history="1">
        <w:r w:rsidR="003B6C45">
          <w:rPr>
            <w:rStyle w:val="af6"/>
          </w:rPr>
          <w:t>R2-2211456</w:t>
        </w:r>
      </w:hyperlink>
      <w:r w:rsidR="003B6C45">
        <w:tab/>
        <w:t>Discussion on configurations for multiple candidate cells of L1 L2 mobility</w:t>
      </w:r>
      <w:r w:rsidR="003B6C45">
        <w:tab/>
        <w:t>Intel Corporation</w:t>
      </w:r>
      <w:r w:rsidR="003B6C45">
        <w:tab/>
        <w:t>discussion</w:t>
      </w:r>
      <w:r w:rsidR="003B6C45">
        <w:tab/>
        <w:t>Rel-18</w:t>
      </w:r>
      <w:r w:rsidR="003B6C45">
        <w:tab/>
        <w:t>NR_Mob_enh2-Core</w:t>
      </w:r>
    </w:p>
    <w:p w14:paraId="408FB89E" w14:textId="77777777" w:rsidR="001A78F1" w:rsidRDefault="001A78F1">
      <w:pPr>
        <w:pStyle w:val="Doc-text2"/>
        <w:ind w:left="0" w:firstLine="0"/>
      </w:pPr>
    </w:p>
    <w:p w14:paraId="64AA4F47" w14:textId="77777777" w:rsidR="001A78F1" w:rsidRDefault="003B6C45">
      <w:pPr>
        <w:pStyle w:val="Doc-text2"/>
      </w:pPr>
      <w:r>
        <w:t>DISCUSSION</w:t>
      </w:r>
    </w:p>
    <w:p w14:paraId="74B03460" w14:textId="77777777" w:rsidR="001A78F1" w:rsidRDefault="003B6C45">
      <w:pPr>
        <w:pStyle w:val="Doc-text2"/>
        <w:rPr>
          <w:b/>
          <w:bCs/>
        </w:rPr>
      </w:pPr>
      <w:r>
        <w:rPr>
          <w:b/>
          <w:bCs/>
        </w:rPr>
        <w:t>On Delta Configuration</w:t>
      </w:r>
    </w:p>
    <w:p w14:paraId="26D6420F" w14:textId="77777777" w:rsidR="001A78F1" w:rsidRDefault="003B6C45">
      <w:pPr>
        <w:pStyle w:val="Agreement"/>
      </w:pPr>
      <w:r>
        <w:t>A UE stores the reference configuration as a separate configuration.</w:t>
      </w:r>
    </w:p>
    <w:p w14:paraId="04B1049B" w14:textId="77777777" w:rsidR="001A78F1" w:rsidRDefault="003B6C45">
      <w:pPr>
        <w:pStyle w:val="Agreement"/>
      </w:pPr>
      <w:r>
        <w:t xml:space="preserve">The reference configuration is managed separately </w:t>
      </w:r>
    </w:p>
    <w:p w14:paraId="160A68E8" w14:textId="77777777" w:rsidR="001A78F1" w:rsidRDefault="00716973">
      <w:pPr>
        <w:pStyle w:val="Doc-title"/>
      </w:pPr>
      <w:hyperlink r:id="rId50" w:tooltip="C:UsersjohanOneDriveDokument3GPPtsg_ranWG2_RL2RAN2DocsR2-2211487.zip" w:history="1">
        <w:r w:rsidR="003B6C45">
          <w:rPr>
            <w:rStyle w:val="af6"/>
          </w:rPr>
          <w:t>R2-2211487</w:t>
        </w:r>
      </w:hyperlink>
      <w:r w:rsidR="003B6C45">
        <w:tab/>
        <w:t>Trigger and Execution of LTM</w:t>
      </w:r>
      <w:r w:rsidR="003B6C45">
        <w:tab/>
        <w:t>vivo</w:t>
      </w:r>
      <w:r w:rsidR="003B6C45">
        <w:tab/>
        <w:t>discussion</w:t>
      </w:r>
      <w:r w:rsidR="003B6C45">
        <w:tab/>
        <w:t>Rel-18</w:t>
      </w:r>
      <w:r w:rsidR="003B6C45">
        <w:tab/>
        <w:t>NR_Mob_enh2-Core</w:t>
      </w:r>
    </w:p>
    <w:p w14:paraId="28674168" w14:textId="77777777" w:rsidR="001A78F1" w:rsidRDefault="003B6C45">
      <w:pPr>
        <w:pStyle w:val="Agreement"/>
      </w:pPr>
      <w:r>
        <w:t>The MAC CE agreed to carry LTM related information for cell switch is used for LTM triggering of the cell switch.</w:t>
      </w:r>
    </w:p>
    <w:p w14:paraId="1C45044E" w14:textId="77777777" w:rsidR="001A78F1" w:rsidRDefault="003B6C45">
      <w:pPr>
        <w:pStyle w:val="Agreement"/>
      </w:pPr>
      <w:r>
        <w:t>LTM cell switch is supervised by a timer</w:t>
      </w:r>
    </w:p>
    <w:p w14:paraId="1EC2EFCB" w14:textId="77777777" w:rsidR="001A78F1" w:rsidRDefault="003B6C45">
      <w:pPr>
        <w:pStyle w:val="Agreement"/>
      </w:pPr>
      <w:r>
        <w:t>UE arrival in the target cell need to be indicated (somehow)</w:t>
      </w:r>
    </w:p>
    <w:p w14:paraId="3775EEDA" w14:textId="77777777" w:rsidR="001A78F1" w:rsidRDefault="00716973">
      <w:pPr>
        <w:pStyle w:val="Doc-title"/>
      </w:pPr>
      <w:hyperlink r:id="rId51" w:tooltip="C:UsersjohanOneDriveDokument3GPPtsg_ranWG2_RL2RAN2DocsR2-2213335.zip" w:history="1">
        <w:r w:rsidR="003B6C45">
          <w:rPr>
            <w:rStyle w:val="af6"/>
          </w:rPr>
          <w:t>R2-2213335</w:t>
        </w:r>
      </w:hyperlink>
      <w:r w:rsidR="003B6C45">
        <w:rPr>
          <w:rStyle w:val="af6"/>
        </w:rPr>
        <w:tab/>
      </w:r>
      <w:r w:rsidR="003B6C45">
        <w:t>Report of #033 on Partial MAC reset for intra-DU LTM</w:t>
      </w:r>
      <w:r w:rsidR="003B6C45">
        <w:tab/>
        <w:t>vivo</w:t>
      </w:r>
      <w:r w:rsidR="003B6C45">
        <w:tab/>
        <w:t>discussion</w:t>
      </w:r>
      <w:r w:rsidR="003B6C45">
        <w:tab/>
        <w:t>Rel-18</w:t>
      </w:r>
      <w:r w:rsidR="003B6C45">
        <w:tab/>
        <w:t>NR_Mob_enh2-Core</w:t>
      </w:r>
    </w:p>
    <w:p w14:paraId="4258EC33" w14:textId="77777777" w:rsidR="001A78F1" w:rsidRDefault="003B6C45">
      <w:pPr>
        <w:pStyle w:val="Agreement"/>
      </w:pPr>
      <w:r>
        <w:t>RAN2 to have the mindset to have a common design for partial MAC reset for different cell change cases in intra-DU scenario (as far as reasonable)</w:t>
      </w:r>
    </w:p>
    <w:p w14:paraId="686A338C" w14:textId="77777777" w:rsidR="001A78F1" w:rsidRDefault="00716973">
      <w:pPr>
        <w:pStyle w:val="Doc-title"/>
      </w:pPr>
      <w:hyperlink r:id="rId52" w:tooltip="C:UsersjohanOneDriveDokument3GPPtsg_ranWG2_RL2RAN2DocsR2-2213336.zip" w:history="1">
        <w:r w:rsidR="003B6C45">
          <w:rPr>
            <w:rStyle w:val="af6"/>
          </w:rPr>
          <w:t>R2-2213336</w:t>
        </w:r>
      </w:hyperlink>
      <w:r w:rsidR="003B6C45">
        <w:tab/>
        <w:t>Potential Partial MAC Reset for intra-DU LTM</w:t>
      </w:r>
      <w:r w:rsidR="003B6C45">
        <w:tab/>
        <w:t>vivo, MediaTek, Xiaomi</w:t>
      </w:r>
      <w:r w:rsidR="003B6C45">
        <w:tab/>
        <w:t>discussion</w:t>
      </w:r>
      <w:r w:rsidR="003B6C45">
        <w:tab/>
        <w:t>Rel-18</w:t>
      </w:r>
    </w:p>
    <w:p w14:paraId="4D486597" w14:textId="77777777" w:rsidR="001A78F1" w:rsidRDefault="003B6C45">
      <w:pPr>
        <w:pStyle w:val="Agreement"/>
      </w:pPr>
      <w:r>
        <w:t>Noted</w:t>
      </w:r>
    </w:p>
    <w:p w14:paraId="6D6E22A0" w14:textId="77777777" w:rsidR="001A78F1" w:rsidRDefault="003B6C45">
      <w:pPr>
        <w:pStyle w:val="Agreement"/>
      </w:pPr>
      <w:r>
        <w:t>The summary in [R2-2213336] could be considered as the starting point for partial reset in intra-DU.</w:t>
      </w:r>
    </w:p>
    <w:p w14:paraId="35334CFC" w14:textId="77777777" w:rsidR="001A78F1" w:rsidRDefault="00716973">
      <w:pPr>
        <w:pStyle w:val="Doc-title"/>
      </w:pPr>
      <w:hyperlink r:id="rId53" w:tooltip="C:UsersjohanOneDriveDokument3GPPtsg_ranWG2_RL2RAN2DocsR2-2212865.zip" w:history="1">
        <w:r w:rsidR="003B6C45">
          <w:rPr>
            <w:rStyle w:val="af6"/>
          </w:rPr>
          <w:t>R2-2212865</w:t>
        </w:r>
      </w:hyperlink>
      <w:r w:rsidR="003B6C45">
        <w:tab/>
        <w:t>Discussion on security issue in cell switch</w:t>
      </w:r>
      <w:r w:rsidR="003B6C45">
        <w:tab/>
        <w:t>NTT DOCOMO INC.</w:t>
      </w:r>
      <w:r w:rsidR="003B6C45">
        <w:tab/>
        <w:t>discussion</w:t>
      </w:r>
      <w:r w:rsidR="003B6C45">
        <w:tab/>
        <w:t>Rel-18</w:t>
      </w:r>
    </w:p>
    <w:p w14:paraId="0C1D38F1" w14:textId="77777777" w:rsidR="001A78F1" w:rsidRDefault="003B6C45">
      <w:pPr>
        <w:pStyle w:val="Agreement"/>
      </w:pPr>
      <w:r>
        <w:t>Permanent Identities such as PCI will not be used in L1 L2 signalling, instead L1 L2 signalling will use temporary identities configured by RRC.</w:t>
      </w:r>
    </w:p>
    <w:p w14:paraId="581E1D69" w14:textId="77777777" w:rsidR="001A78F1" w:rsidRDefault="001A78F1"/>
    <w:p w14:paraId="165B3743" w14:textId="77777777" w:rsidR="001A78F1" w:rsidRDefault="001A78F1"/>
    <w:p w14:paraId="4463D151" w14:textId="77777777" w:rsidR="001A78F1" w:rsidRDefault="001A78F1"/>
    <w:p w14:paraId="4461F14F" w14:textId="77777777" w:rsidR="001A78F1" w:rsidRDefault="003B6C45">
      <w:pPr>
        <w:pStyle w:val="10"/>
        <w:numPr>
          <w:ilvl w:val="1"/>
          <w:numId w:val="40"/>
        </w:numPr>
        <w:tabs>
          <w:tab w:val="clear" w:pos="3403"/>
        </w:tabs>
        <w:spacing w:after="180"/>
        <w:ind w:left="993" w:hanging="993"/>
      </w:pPr>
      <w:r>
        <w:rPr>
          <w:lang w:eastAsia="ja-JP"/>
        </w:rPr>
        <w:t>Agreements at RAN2#11</w:t>
      </w:r>
      <w:r>
        <w:t>9b-e(R2-2211061)</w:t>
      </w:r>
    </w:p>
    <w:p w14:paraId="7C733837"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6B4091FC" w14:textId="77777777" w:rsidR="001A78F1" w:rsidRDefault="003B6C45">
      <w:pPr>
        <w:pStyle w:val="Agreement"/>
        <w:tabs>
          <w:tab w:val="clear" w:pos="1619"/>
          <w:tab w:val="left" w:pos="644"/>
        </w:tabs>
        <w:ind w:left="644"/>
        <w:jc w:val="both"/>
        <w:rPr>
          <w:rFonts w:cs="Arial"/>
        </w:rPr>
      </w:pPr>
      <w:r>
        <w:rPr>
          <w:rFonts w:cs="Arial"/>
        </w:rPr>
        <w:t xml:space="preserve">RAN2 to use “LTM” as term for the L1/L2-triggered mobility. </w:t>
      </w:r>
    </w:p>
    <w:p w14:paraId="272D6211" w14:textId="77777777" w:rsidR="001A78F1" w:rsidRDefault="003B6C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17E0D9" w14:textId="77777777" w:rsidR="001A78F1" w:rsidRDefault="003B6C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1619A0ED" w14:textId="77777777" w:rsidR="001A78F1" w:rsidRDefault="001A78F1">
      <w:pPr>
        <w:pStyle w:val="Doc-text2"/>
        <w:ind w:left="0" w:firstLine="0"/>
        <w:rPr>
          <w:rFonts w:eastAsia="PMingLiU" w:cs="Arial"/>
          <w:lang w:eastAsia="zh-TW"/>
        </w:rPr>
      </w:pPr>
    </w:p>
    <w:p w14:paraId="703F717F" w14:textId="77777777" w:rsidR="001A78F1" w:rsidRDefault="003B6C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4CF20754" w14:textId="77777777" w:rsidR="001A78F1" w:rsidRDefault="003B6C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C0FF475" w14:textId="77777777" w:rsidR="001A78F1" w:rsidRDefault="003B6C45">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B222FA2" w14:textId="77777777" w:rsidR="001A78F1" w:rsidRDefault="003B6C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98A0888" w14:textId="77777777" w:rsidR="001A78F1" w:rsidRDefault="003B6C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7F762976" w14:textId="77777777" w:rsidR="001A78F1" w:rsidRDefault="003B6C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73218ED2" w14:textId="77777777" w:rsidR="001A78F1" w:rsidRDefault="003B6C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9711156" w14:textId="77777777" w:rsidR="001A78F1" w:rsidRDefault="003B6C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1B3049B" w14:textId="77777777" w:rsidR="001A78F1" w:rsidRDefault="003B6C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3BC48B85" w14:textId="77777777" w:rsidR="001A78F1" w:rsidRDefault="003B6C45">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7E2945A7" w14:textId="77777777" w:rsidR="001A78F1" w:rsidRDefault="003B6C45">
      <w:pPr>
        <w:pStyle w:val="Agreement"/>
        <w:numPr>
          <w:ilvl w:val="0"/>
          <w:numId w:val="0"/>
        </w:numPr>
        <w:tabs>
          <w:tab w:val="left" w:pos="644"/>
        </w:tabs>
        <w:ind w:left="644"/>
        <w:jc w:val="both"/>
        <w:rPr>
          <w:rFonts w:cs="Arial"/>
        </w:rPr>
      </w:pPr>
      <w:r>
        <w:rPr>
          <w:rFonts w:cs="Arial" w:hint="eastAsia"/>
        </w:rPr>
        <w:t>PCell change without SCell change</w:t>
      </w:r>
    </w:p>
    <w:p w14:paraId="10621DCB" w14:textId="77777777" w:rsidR="001A78F1" w:rsidRDefault="003B6C45">
      <w:pPr>
        <w:pStyle w:val="Agreement"/>
        <w:numPr>
          <w:ilvl w:val="0"/>
          <w:numId w:val="0"/>
        </w:numPr>
        <w:tabs>
          <w:tab w:val="left" w:pos="644"/>
        </w:tabs>
        <w:ind w:left="644"/>
        <w:jc w:val="both"/>
        <w:rPr>
          <w:rFonts w:cs="Arial"/>
        </w:rPr>
      </w:pPr>
      <w:r>
        <w:rPr>
          <w:rFonts w:cs="Arial" w:hint="eastAsia"/>
        </w:rPr>
        <w:t>PCell change with SCell change</w:t>
      </w:r>
    </w:p>
    <w:p w14:paraId="1F1DAD9E" w14:textId="77777777" w:rsidR="001A78F1" w:rsidRDefault="003B6C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509A5B11" w14:textId="77777777" w:rsidR="001A78F1" w:rsidRDefault="001A78F1">
      <w:pPr>
        <w:pStyle w:val="Doc-text2"/>
        <w:ind w:left="0" w:firstLine="0"/>
        <w:rPr>
          <w:rFonts w:eastAsia="PMingLiU" w:cs="Arial"/>
          <w:lang w:eastAsia="zh-TW"/>
        </w:rPr>
      </w:pPr>
    </w:p>
    <w:p w14:paraId="4CA47EC1"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9F9B50" w14:textId="77777777" w:rsidR="001A78F1" w:rsidRDefault="003B6C45">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4F1626CD" w14:textId="77777777" w:rsidR="001A78F1" w:rsidRDefault="003B6C45">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FDB5F0A" w14:textId="77777777" w:rsidR="001A78F1" w:rsidRDefault="003B6C45">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3DD9D0EF" w14:textId="77777777" w:rsidR="001A78F1" w:rsidRDefault="001A78F1">
      <w:pPr>
        <w:pStyle w:val="Doc-text2"/>
        <w:ind w:left="0" w:firstLine="0"/>
        <w:rPr>
          <w:rFonts w:cs="Arial"/>
        </w:rPr>
      </w:pPr>
    </w:p>
    <w:p w14:paraId="6831338B" w14:textId="77777777" w:rsidR="001A78F1" w:rsidRDefault="003B6C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9349B7" w14:textId="77777777" w:rsidR="001A78F1" w:rsidRDefault="003B6C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77FD2BD" w14:textId="77777777" w:rsidR="001A78F1" w:rsidRDefault="003B6C45">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6DC46DA8" w14:textId="77777777" w:rsidR="001A78F1" w:rsidRDefault="003B6C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3AFAD6F" w14:textId="77777777" w:rsidR="001A78F1" w:rsidRDefault="001A78F1">
      <w:pPr>
        <w:pStyle w:val="Agreement"/>
        <w:numPr>
          <w:ilvl w:val="0"/>
          <w:numId w:val="0"/>
        </w:numPr>
        <w:tabs>
          <w:tab w:val="left" w:pos="644"/>
        </w:tabs>
        <w:jc w:val="both"/>
        <w:rPr>
          <w:rFonts w:eastAsia="PMingLiU" w:cs="Arial"/>
          <w:b w:val="0"/>
          <w:bCs/>
          <w:u w:val="single"/>
          <w:lang w:val="en-US" w:eastAsia="zh-TW"/>
        </w:rPr>
      </w:pPr>
    </w:p>
    <w:p w14:paraId="259D4847" w14:textId="77777777" w:rsidR="001A78F1" w:rsidRDefault="003B6C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DEA942D" w14:textId="77777777" w:rsidR="001A78F1" w:rsidRDefault="003B6C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4B4347A8" w14:textId="77777777" w:rsidR="001A78F1" w:rsidRDefault="003B6C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F20D28B" w14:textId="77777777" w:rsidR="001A78F1" w:rsidRDefault="003B6C45">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593A0885" w14:textId="77777777" w:rsidR="001A78F1" w:rsidRDefault="003B6C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RAN1, and expect that RAN1 is working on this. </w:t>
      </w:r>
    </w:p>
    <w:p w14:paraId="2265B10F" w14:textId="77777777" w:rsidR="001A78F1" w:rsidRDefault="003B6C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2463EA7" w14:textId="77777777" w:rsidR="001A78F1" w:rsidRDefault="003B6C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BDE5AF8" w14:textId="77777777" w:rsidR="001A78F1" w:rsidRDefault="003B6C45">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2C54AED1" w14:textId="77777777" w:rsidR="001A78F1" w:rsidRDefault="001A78F1">
      <w:pPr>
        <w:rPr>
          <w:rFonts w:eastAsia="SimSun"/>
          <w:lang w:eastAsia="zh-CN"/>
        </w:rPr>
      </w:pPr>
    </w:p>
    <w:p w14:paraId="47C34FC8" w14:textId="77777777" w:rsidR="001A78F1" w:rsidRDefault="001A78F1">
      <w:pPr>
        <w:rPr>
          <w:rFonts w:eastAsia="SimSun"/>
          <w:lang w:val="en-US" w:eastAsia="zh-CN"/>
        </w:rPr>
      </w:pPr>
    </w:p>
    <w:p w14:paraId="2AD88CEA" w14:textId="77777777" w:rsidR="001A78F1" w:rsidRDefault="003B6C45">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0A2BE01" w14:textId="77777777" w:rsidR="001A78F1" w:rsidRDefault="003B6C45">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E6013C5" w14:textId="77777777" w:rsidR="001A78F1" w:rsidRDefault="003B6C45">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16E31328" w14:textId="77777777" w:rsidR="001A78F1" w:rsidRDefault="003B6C45">
      <w:pPr>
        <w:pStyle w:val="Agreement"/>
        <w:tabs>
          <w:tab w:val="clear" w:pos="1619"/>
          <w:tab w:val="left" w:pos="810"/>
        </w:tabs>
        <w:ind w:left="810" w:hanging="450"/>
        <w:jc w:val="both"/>
      </w:pPr>
      <w:r>
        <w:t xml:space="preserve">Confirm to Support L1/L2-based inter-cell mobility for inter-DU scenario (as well as intra-DU scenarios).  </w:t>
      </w:r>
    </w:p>
    <w:p w14:paraId="2062ADEA" w14:textId="77777777" w:rsidR="001A78F1" w:rsidRDefault="003B6C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4B6AF52" w14:textId="77777777" w:rsidR="001A78F1" w:rsidRDefault="003B6C45">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6F7090F0" w14:textId="77777777" w:rsidR="001A78F1" w:rsidRDefault="003B6C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C753136" w14:textId="77777777" w:rsidR="001A78F1" w:rsidRDefault="003B6C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6EDBF5B" w14:textId="77777777" w:rsidR="001A78F1" w:rsidRDefault="003B6C45">
      <w:pPr>
        <w:pStyle w:val="Agreement"/>
        <w:tabs>
          <w:tab w:val="clear" w:pos="1619"/>
          <w:tab w:val="left" w:pos="810"/>
        </w:tabs>
        <w:ind w:left="810" w:hanging="450"/>
        <w:jc w:val="both"/>
      </w:pPr>
      <w:r>
        <w:t>Measurement delay can/may be considered in this work</w:t>
      </w:r>
    </w:p>
    <w:p w14:paraId="29D2DEA0" w14:textId="77777777" w:rsidR="001A78F1" w:rsidRDefault="003B6C45">
      <w:pPr>
        <w:pStyle w:val="Agreement"/>
        <w:tabs>
          <w:tab w:val="clear" w:pos="1619"/>
          <w:tab w:val="left" w:pos="810"/>
        </w:tabs>
        <w:ind w:left="810" w:hanging="450"/>
        <w:jc w:val="both"/>
      </w:pPr>
      <w:r>
        <w:t>Assume that we rely on L1 measurements to trigger L1L2 mobility (still measurement for preparation could be L3, FFS)</w:t>
      </w:r>
    </w:p>
    <w:p w14:paraId="19B36E6D" w14:textId="77777777" w:rsidR="001A78F1" w:rsidRDefault="003B6C45">
      <w:pPr>
        <w:pStyle w:val="Agreement"/>
        <w:tabs>
          <w:tab w:val="clear" w:pos="1619"/>
          <w:tab w:val="left" w:pos="810"/>
        </w:tabs>
        <w:ind w:left="810" w:hanging="450"/>
        <w:jc w:val="both"/>
      </w:pPr>
      <w:r>
        <w:t xml:space="preserve">R2 will initially focus on PCell mobility. </w:t>
      </w:r>
    </w:p>
    <w:p w14:paraId="13A01E52" w14:textId="77777777" w:rsidR="001A78F1" w:rsidRDefault="003B6C45">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00B7F7A6" w14:textId="77777777" w:rsidR="001A78F1" w:rsidRDefault="003B6C45">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CA45633" w14:textId="77777777" w:rsidR="001A78F1" w:rsidRDefault="003B6C45">
      <w:pPr>
        <w:pStyle w:val="Agreement"/>
        <w:numPr>
          <w:ilvl w:val="0"/>
          <w:numId w:val="0"/>
        </w:numPr>
        <w:ind w:left="1080" w:hanging="270"/>
        <w:jc w:val="both"/>
        <w:rPr>
          <w:lang w:eastAsia="zh-CN"/>
        </w:rPr>
      </w:pPr>
      <w:r>
        <w:rPr>
          <w:lang w:eastAsia="zh-CN"/>
        </w:rPr>
        <w:t>b) FFS the target PCell is a current SCell</w:t>
      </w:r>
    </w:p>
    <w:p w14:paraId="378BB387" w14:textId="77777777" w:rsidR="001A78F1" w:rsidRDefault="003B6C45">
      <w:pPr>
        <w:pStyle w:val="Agreement"/>
        <w:numPr>
          <w:ilvl w:val="0"/>
          <w:numId w:val="0"/>
        </w:numPr>
        <w:ind w:left="1080" w:hanging="270"/>
        <w:jc w:val="both"/>
        <w:rPr>
          <w:lang w:eastAsia="zh-CN"/>
        </w:rPr>
      </w:pPr>
      <w:r>
        <w:rPr>
          <w:lang w:eastAsia="zh-CN"/>
        </w:rPr>
        <w:t>c) FFS the target SCell is the current PCell.</w:t>
      </w:r>
    </w:p>
    <w:p w14:paraId="05730E96" w14:textId="77777777" w:rsidR="001A78F1" w:rsidRDefault="003B6C45">
      <w:pPr>
        <w:pStyle w:val="Agreement"/>
        <w:tabs>
          <w:tab w:val="clear" w:pos="1619"/>
          <w:tab w:val="left" w:pos="810"/>
        </w:tabs>
        <w:ind w:left="810" w:hanging="450"/>
        <w:jc w:val="both"/>
      </w:pPr>
      <w:r>
        <w:t xml:space="preserve">DC scenarios are FFS (e.g. PSCell mobility may be a low hanging fruit FFS). </w:t>
      </w:r>
    </w:p>
    <w:p w14:paraId="2A0345B1" w14:textId="77777777" w:rsidR="001A78F1" w:rsidRDefault="003B6C45">
      <w:pPr>
        <w:pStyle w:val="Agreement"/>
        <w:tabs>
          <w:tab w:val="clear" w:pos="1619"/>
          <w:tab w:val="left" w:pos="810"/>
        </w:tabs>
        <w:ind w:left="810" w:hanging="450"/>
        <w:jc w:val="both"/>
      </w:pPr>
      <w:r>
        <w:t>Current options on the table: to configure a L1/L2 inter-cell mobility candidate cell:</w:t>
      </w:r>
    </w:p>
    <w:p w14:paraId="5A956FCA" w14:textId="77777777" w:rsidR="001A78F1" w:rsidRDefault="003B6C45">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31EE8614" w14:textId="77777777" w:rsidR="001A78F1" w:rsidRDefault="003B6C45">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69A841C" w14:textId="77777777" w:rsidR="001A78F1" w:rsidRDefault="003B6C45">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0CAEDA8" w14:textId="77777777" w:rsidR="001A78F1" w:rsidRDefault="003B6C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40C0472" w14:textId="77777777" w:rsidR="001A78F1" w:rsidRDefault="001A78F1">
      <w:pPr>
        <w:rPr>
          <w:rFonts w:eastAsia="SimSun"/>
          <w:lang w:val="en-US" w:eastAsia="zh-CN"/>
        </w:rPr>
      </w:pPr>
    </w:p>
    <w:p w14:paraId="6C136F04" w14:textId="77777777" w:rsidR="001A78F1" w:rsidRDefault="001A78F1">
      <w:pPr>
        <w:rPr>
          <w:rFonts w:eastAsia="SimSun"/>
          <w:lang w:val="en-US" w:eastAsia="zh-CN"/>
        </w:rPr>
      </w:pPr>
    </w:p>
    <w:p w14:paraId="4096D1FB" w14:textId="77777777" w:rsidR="001A78F1" w:rsidRDefault="001A78F1">
      <w:pPr>
        <w:rPr>
          <w:rFonts w:eastAsia="SimSun"/>
          <w:lang w:eastAsia="zh-CN"/>
        </w:rPr>
      </w:pPr>
    </w:p>
    <w:sectPr w:rsidR="001A78F1">
      <w:footerReference w:type="default" r:id="rId54"/>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5AEB" w14:textId="77777777" w:rsidR="00B02E95" w:rsidRDefault="00B02E95">
      <w:pPr>
        <w:spacing w:after="0"/>
      </w:pPr>
      <w:r>
        <w:separator/>
      </w:r>
    </w:p>
  </w:endnote>
  <w:endnote w:type="continuationSeparator" w:id="0">
    <w:p w14:paraId="5883D1E0" w14:textId="77777777" w:rsidR="00B02E95" w:rsidRDefault="00B02E95">
      <w:pPr>
        <w:spacing w:after="0"/>
      </w:pPr>
      <w:r>
        <w:continuationSeparator/>
      </w:r>
    </w:p>
  </w:endnote>
  <w:endnote w:type="continuationNotice" w:id="1">
    <w:p w14:paraId="0A1DCCC8" w14:textId="77777777" w:rsidR="00162215" w:rsidRDefault="00162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B8F" w14:textId="77777777" w:rsidR="001B2F97" w:rsidRDefault="001B2F97">
    <w:pPr>
      <w:pStyle w:val="ad"/>
      <w:spacing w:before="120" w:after="120"/>
      <w:jc w:val="center"/>
    </w:pPr>
    <w:r>
      <w:fldChar w:fldCharType="begin"/>
    </w:r>
    <w:r>
      <w:instrText xml:space="preserve"> PAGE   \* MERGEFORMAT </w:instrText>
    </w:r>
    <w:r>
      <w:fldChar w:fldCharType="separate"/>
    </w:r>
    <w:r w:rsidRPr="00315A11">
      <w:rPr>
        <w:noProof/>
        <w:lang w:val="ja-JP"/>
      </w:rPr>
      <w:t>104</w:t>
    </w:r>
    <w:r>
      <w:fldChar w:fldCharType="end"/>
    </w:r>
  </w:p>
  <w:p w14:paraId="25DC58D9" w14:textId="77777777" w:rsidR="001B2F97" w:rsidRDefault="001B2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3B33" w14:textId="77777777" w:rsidR="00B02E95" w:rsidRDefault="00B02E95">
      <w:pPr>
        <w:spacing w:after="0"/>
      </w:pPr>
      <w:r>
        <w:separator/>
      </w:r>
    </w:p>
  </w:footnote>
  <w:footnote w:type="continuationSeparator" w:id="0">
    <w:p w14:paraId="1A9906FA" w14:textId="77777777" w:rsidR="00B02E95" w:rsidRDefault="00B02E95">
      <w:pPr>
        <w:spacing w:after="0"/>
      </w:pPr>
      <w:r>
        <w:continuationSeparator/>
      </w:r>
    </w:p>
  </w:footnote>
  <w:footnote w:type="continuationNotice" w:id="1">
    <w:p w14:paraId="10C49EDF" w14:textId="77777777" w:rsidR="00162215" w:rsidRDefault="00162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0CD2A1A"/>
    <w:multiLevelType w:val="multilevel"/>
    <w:tmpl w:val="10CD2A1A"/>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5CF6DB4"/>
    <w:multiLevelType w:val="multilevel"/>
    <w:tmpl w:val="15CF6DB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384027"/>
    <w:multiLevelType w:val="multilevel"/>
    <w:tmpl w:val="1C384027"/>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097656"/>
    <w:multiLevelType w:val="multilevel"/>
    <w:tmpl w:val="3C097656"/>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Times New Roman" w:hAnsi="Times New Roman" w:hint="default"/>
      </w:rPr>
    </w:lvl>
    <w:lvl w:ilvl="2">
      <w:numFmt w:val="bullet"/>
      <w:lvlText w:val="-"/>
      <w:lvlJc w:val="left"/>
      <w:pPr>
        <w:tabs>
          <w:tab w:val="left" w:pos="1800"/>
        </w:tabs>
        <w:ind w:left="1800" w:hanging="360"/>
      </w:pPr>
      <w:rPr>
        <w:rFonts w:ascii="Times New Roman" w:hAnsi="Times New Roman"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9E3E2F"/>
    <w:multiLevelType w:val="multilevel"/>
    <w:tmpl w:val="689E3E2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78932908">
    <w:abstractNumId w:val="40"/>
  </w:num>
  <w:num w:numId="2" w16cid:durableId="1876039634">
    <w:abstractNumId w:val="5"/>
  </w:num>
  <w:num w:numId="3" w16cid:durableId="1695305777">
    <w:abstractNumId w:val="1"/>
  </w:num>
  <w:num w:numId="4" w16cid:durableId="406272640">
    <w:abstractNumId w:val="3"/>
  </w:num>
  <w:num w:numId="5" w16cid:durableId="436754919">
    <w:abstractNumId w:val="0"/>
  </w:num>
  <w:num w:numId="6" w16cid:durableId="1018043913">
    <w:abstractNumId w:val="14"/>
  </w:num>
  <w:num w:numId="7" w16cid:durableId="491406687">
    <w:abstractNumId w:val="39"/>
  </w:num>
  <w:num w:numId="8" w16cid:durableId="881987229">
    <w:abstractNumId w:val="29"/>
  </w:num>
  <w:num w:numId="9" w16cid:durableId="1213496857">
    <w:abstractNumId w:val="20"/>
  </w:num>
  <w:num w:numId="10" w16cid:durableId="655188174">
    <w:abstractNumId w:val="13"/>
  </w:num>
  <w:num w:numId="11" w16cid:durableId="1276867873">
    <w:abstractNumId w:val="17"/>
  </w:num>
  <w:num w:numId="12" w16cid:durableId="737098893">
    <w:abstractNumId w:val="41"/>
  </w:num>
  <w:num w:numId="13" w16cid:durableId="1537423834">
    <w:abstractNumId w:val="44"/>
  </w:num>
  <w:num w:numId="14" w16cid:durableId="2125611190">
    <w:abstractNumId w:val="10"/>
  </w:num>
  <w:num w:numId="15" w16cid:durableId="341055801">
    <w:abstractNumId w:val="21"/>
  </w:num>
  <w:num w:numId="16" w16cid:durableId="1703093561">
    <w:abstractNumId w:val="35"/>
  </w:num>
  <w:num w:numId="17" w16cid:durableId="817956418">
    <w:abstractNumId w:val="36"/>
  </w:num>
  <w:num w:numId="18" w16cid:durableId="72631144">
    <w:abstractNumId w:val="49"/>
  </w:num>
  <w:num w:numId="19" w16cid:durableId="781875052">
    <w:abstractNumId w:val="25"/>
  </w:num>
  <w:num w:numId="20" w16cid:durableId="407847665">
    <w:abstractNumId w:val="34"/>
  </w:num>
  <w:num w:numId="21" w16cid:durableId="1763409266">
    <w:abstractNumId w:val="26"/>
  </w:num>
  <w:num w:numId="22" w16cid:durableId="1098719915">
    <w:abstractNumId w:val="27"/>
  </w:num>
  <w:num w:numId="23" w16cid:durableId="1586959293">
    <w:abstractNumId w:val="9"/>
  </w:num>
  <w:num w:numId="24" w16cid:durableId="1839613298">
    <w:abstractNumId w:val="2"/>
  </w:num>
  <w:num w:numId="25" w16cid:durableId="1460489433">
    <w:abstractNumId w:val="43"/>
  </w:num>
  <w:num w:numId="26" w16cid:durableId="1746957158">
    <w:abstractNumId w:val="41"/>
  </w:num>
  <w:num w:numId="27" w16cid:durableId="949700335">
    <w:abstractNumId w:val="42"/>
  </w:num>
  <w:num w:numId="28" w16cid:durableId="1507596504">
    <w:abstractNumId w:val="47"/>
  </w:num>
  <w:num w:numId="29" w16cid:durableId="1702701686">
    <w:abstractNumId w:val="45"/>
  </w:num>
  <w:num w:numId="30" w16cid:durableId="1929997661">
    <w:abstractNumId w:val="16"/>
  </w:num>
  <w:num w:numId="31" w16cid:durableId="1845507612">
    <w:abstractNumId w:val="11"/>
  </w:num>
  <w:num w:numId="32" w16cid:durableId="1868905065">
    <w:abstractNumId w:val="22"/>
  </w:num>
  <w:num w:numId="33" w16cid:durableId="1081560469">
    <w:abstractNumId w:val="6"/>
  </w:num>
  <w:num w:numId="34" w16cid:durableId="437795717">
    <w:abstractNumId w:val="8"/>
  </w:num>
  <w:num w:numId="35" w16cid:durableId="644968967">
    <w:abstractNumId w:val="38"/>
  </w:num>
  <w:num w:numId="36" w16cid:durableId="1284733247">
    <w:abstractNumId w:val="31"/>
  </w:num>
  <w:num w:numId="37" w16cid:durableId="478036438">
    <w:abstractNumId w:val="46"/>
  </w:num>
  <w:num w:numId="38" w16cid:durableId="1777865055">
    <w:abstractNumId w:val="32"/>
  </w:num>
  <w:num w:numId="39" w16cid:durableId="526413978">
    <w:abstractNumId w:val="15"/>
  </w:num>
  <w:num w:numId="40" w16cid:durableId="1701319010">
    <w:abstractNumId w:val="33"/>
  </w:num>
  <w:num w:numId="41" w16cid:durableId="858079161">
    <w:abstractNumId w:val="28"/>
    <w:lvlOverride w:ilvl="0">
      <w:startOverride w:val="1"/>
    </w:lvlOverride>
  </w:num>
  <w:num w:numId="42" w16cid:durableId="89786139">
    <w:abstractNumId w:val="4"/>
  </w:num>
  <w:num w:numId="43" w16cid:durableId="1534491746">
    <w:abstractNumId w:val="37"/>
  </w:num>
  <w:num w:numId="44" w16cid:durableId="1882474604">
    <w:abstractNumId w:val="7"/>
  </w:num>
  <w:num w:numId="45" w16cid:durableId="282342721">
    <w:abstractNumId w:val="18"/>
  </w:num>
  <w:num w:numId="46" w16cid:durableId="1820879333">
    <w:abstractNumId w:val="12"/>
  </w:num>
  <w:num w:numId="47" w16cid:durableId="1253664689">
    <w:abstractNumId w:val="50"/>
  </w:num>
  <w:num w:numId="48" w16cid:durableId="1988708473">
    <w:abstractNumId w:val="48"/>
  </w:num>
  <w:num w:numId="49" w16cid:durableId="1249116337">
    <w:abstractNumId w:val="19"/>
  </w:num>
  <w:num w:numId="50" w16cid:durableId="2117094569">
    <w:abstractNumId w:val="23"/>
  </w:num>
  <w:num w:numId="51" w16cid:durableId="1605453175">
    <w:abstractNumId w:val="30"/>
  </w:num>
  <w:num w:numId="52" w16cid:durableId="1956477639">
    <w:abstractNumId w:val="24"/>
  </w:num>
  <w:num w:numId="53" w16cid:durableId="1759523244">
    <w:abstractNumId w:val="43"/>
  </w:num>
  <w:num w:numId="54" w16cid:durableId="670528670">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6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5D0"/>
    <w:rsid w:val="00010699"/>
    <w:rsid w:val="0001089A"/>
    <w:rsid w:val="000108FB"/>
    <w:rsid w:val="00010959"/>
    <w:rsid w:val="00010AA7"/>
    <w:rsid w:val="00010B44"/>
    <w:rsid w:val="00010CB7"/>
    <w:rsid w:val="00011353"/>
    <w:rsid w:val="00011616"/>
    <w:rsid w:val="0001166C"/>
    <w:rsid w:val="000116ED"/>
    <w:rsid w:val="00011777"/>
    <w:rsid w:val="000119D8"/>
    <w:rsid w:val="00011B84"/>
    <w:rsid w:val="00011DD4"/>
    <w:rsid w:val="00011E6F"/>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B95"/>
    <w:rsid w:val="00015FC3"/>
    <w:rsid w:val="0001620D"/>
    <w:rsid w:val="000166AB"/>
    <w:rsid w:val="0001680A"/>
    <w:rsid w:val="0001698D"/>
    <w:rsid w:val="00016A2B"/>
    <w:rsid w:val="00016A72"/>
    <w:rsid w:val="00016C47"/>
    <w:rsid w:val="00016C60"/>
    <w:rsid w:val="000170B6"/>
    <w:rsid w:val="000173C8"/>
    <w:rsid w:val="00017732"/>
    <w:rsid w:val="00017829"/>
    <w:rsid w:val="00017F22"/>
    <w:rsid w:val="000209DF"/>
    <w:rsid w:val="00020CE4"/>
    <w:rsid w:val="00020F32"/>
    <w:rsid w:val="000215C1"/>
    <w:rsid w:val="00021B23"/>
    <w:rsid w:val="00021B3C"/>
    <w:rsid w:val="00021F50"/>
    <w:rsid w:val="00021F5B"/>
    <w:rsid w:val="0002273F"/>
    <w:rsid w:val="00022878"/>
    <w:rsid w:val="000228A2"/>
    <w:rsid w:val="00022EBA"/>
    <w:rsid w:val="0002307A"/>
    <w:rsid w:val="00023158"/>
    <w:rsid w:val="0002336C"/>
    <w:rsid w:val="000233E1"/>
    <w:rsid w:val="00023665"/>
    <w:rsid w:val="000237E4"/>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8D1"/>
    <w:rsid w:val="0002592F"/>
    <w:rsid w:val="00025A1D"/>
    <w:rsid w:val="00025C36"/>
    <w:rsid w:val="00025CAC"/>
    <w:rsid w:val="00025F89"/>
    <w:rsid w:val="0002600E"/>
    <w:rsid w:val="000265FC"/>
    <w:rsid w:val="000265FD"/>
    <w:rsid w:val="000266D5"/>
    <w:rsid w:val="00026936"/>
    <w:rsid w:val="00026AE0"/>
    <w:rsid w:val="00026CF5"/>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CF"/>
    <w:rsid w:val="00030DE7"/>
    <w:rsid w:val="00030EC7"/>
    <w:rsid w:val="00030F26"/>
    <w:rsid w:val="000313F7"/>
    <w:rsid w:val="0003145C"/>
    <w:rsid w:val="00031AA6"/>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A71"/>
    <w:rsid w:val="00035B97"/>
    <w:rsid w:val="00035CDB"/>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2F5D"/>
    <w:rsid w:val="0004306F"/>
    <w:rsid w:val="000431B8"/>
    <w:rsid w:val="000432F8"/>
    <w:rsid w:val="0004345A"/>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1B5"/>
    <w:rsid w:val="0005158F"/>
    <w:rsid w:val="0005168A"/>
    <w:rsid w:val="000519B7"/>
    <w:rsid w:val="00051B99"/>
    <w:rsid w:val="000522D5"/>
    <w:rsid w:val="00052368"/>
    <w:rsid w:val="00052705"/>
    <w:rsid w:val="00052809"/>
    <w:rsid w:val="000529DE"/>
    <w:rsid w:val="00052B49"/>
    <w:rsid w:val="00052CAD"/>
    <w:rsid w:val="00052FB7"/>
    <w:rsid w:val="00053117"/>
    <w:rsid w:val="000536EA"/>
    <w:rsid w:val="000538D7"/>
    <w:rsid w:val="00053912"/>
    <w:rsid w:val="00053A12"/>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87D"/>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669"/>
    <w:rsid w:val="000678A0"/>
    <w:rsid w:val="00067C27"/>
    <w:rsid w:val="00067C45"/>
    <w:rsid w:val="00067E7E"/>
    <w:rsid w:val="00067ECB"/>
    <w:rsid w:val="00070584"/>
    <w:rsid w:val="00070587"/>
    <w:rsid w:val="000709E1"/>
    <w:rsid w:val="00070A36"/>
    <w:rsid w:val="00070CA2"/>
    <w:rsid w:val="00070CC4"/>
    <w:rsid w:val="00070F6B"/>
    <w:rsid w:val="00071242"/>
    <w:rsid w:val="00071278"/>
    <w:rsid w:val="00071567"/>
    <w:rsid w:val="000715FC"/>
    <w:rsid w:val="00071919"/>
    <w:rsid w:val="00071BDA"/>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621"/>
    <w:rsid w:val="00074808"/>
    <w:rsid w:val="00074917"/>
    <w:rsid w:val="000749B9"/>
    <w:rsid w:val="000749DF"/>
    <w:rsid w:val="00075005"/>
    <w:rsid w:val="00075081"/>
    <w:rsid w:val="0007528F"/>
    <w:rsid w:val="00075312"/>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43F5"/>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87F"/>
    <w:rsid w:val="000A2908"/>
    <w:rsid w:val="000A2CDB"/>
    <w:rsid w:val="000A2D35"/>
    <w:rsid w:val="000A2F4D"/>
    <w:rsid w:val="000A2F8F"/>
    <w:rsid w:val="000A30A8"/>
    <w:rsid w:val="000A31A0"/>
    <w:rsid w:val="000A33BC"/>
    <w:rsid w:val="000A3597"/>
    <w:rsid w:val="000A3A60"/>
    <w:rsid w:val="000A3AE8"/>
    <w:rsid w:val="000A3D18"/>
    <w:rsid w:val="000A3E5F"/>
    <w:rsid w:val="000A4032"/>
    <w:rsid w:val="000A4237"/>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E0C"/>
    <w:rsid w:val="000B21F0"/>
    <w:rsid w:val="000B2210"/>
    <w:rsid w:val="000B233B"/>
    <w:rsid w:val="000B2430"/>
    <w:rsid w:val="000B2441"/>
    <w:rsid w:val="000B2469"/>
    <w:rsid w:val="000B269A"/>
    <w:rsid w:val="000B27E7"/>
    <w:rsid w:val="000B2BE0"/>
    <w:rsid w:val="000B2BEE"/>
    <w:rsid w:val="000B3238"/>
    <w:rsid w:val="000B357A"/>
    <w:rsid w:val="000B39FD"/>
    <w:rsid w:val="000B3BC9"/>
    <w:rsid w:val="000B3C1E"/>
    <w:rsid w:val="000B3C58"/>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70"/>
    <w:rsid w:val="000C0DC6"/>
    <w:rsid w:val="000C0E30"/>
    <w:rsid w:val="000C0F71"/>
    <w:rsid w:val="000C160B"/>
    <w:rsid w:val="000C162C"/>
    <w:rsid w:val="000C16CB"/>
    <w:rsid w:val="000C17AC"/>
    <w:rsid w:val="000C18F8"/>
    <w:rsid w:val="000C1C91"/>
    <w:rsid w:val="000C1EE5"/>
    <w:rsid w:val="000C20B9"/>
    <w:rsid w:val="000C217A"/>
    <w:rsid w:val="000C2241"/>
    <w:rsid w:val="000C2693"/>
    <w:rsid w:val="000C2BD9"/>
    <w:rsid w:val="000C2C7F"/>
    <w:rsid w:val="000C31D0"/>
    <w:rsid w:val="000C45A7"/>
    <w:rsid w:val="000C46A3"/>
    <w:rsid w:val="000C46E9"/>
    <w:rsid w:val="000C4785"/>
    <w:rsid w:val="000C498E"/>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A24"/>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29"/>
    <w:rsid w:val="000E77DA"/>
    <w:rsid w:val="000E785A"/>
    <w:rsid w:val="000E78A1"/>
    <w:rsid w:val="000E7B13"/>
    <w:rsid w:val="000F03D8"/>
    <w:rsid w:val="000F0484"/>
    <w:rsid w:val="000F0D7D"/>
    <w:rsid w:val="000F0E73"/>
    <w:rsid w:val="000F0EF7"/>
    <w:rsid w:val="000F15D8"/>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E32"/>
    <w:rsid w:val="000F40D1"/>
    <w:rsid w:val="000F412D"/>
    <w:rsid w:val="000F4346"/>
    <w:rsid w:val="000F4364"/>
    <w:rsid w:val="000F4585"/>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B7"/>
    <w:rsid w:val="00101E3F"/>
    <w:rsid w:val="001021BD"/>
    <w:rsid w:val="001023CD"/>
    <w:rsid w:val="0010292D"/>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EBB"/>
    <w:rsid w:val="0013015B"/>
    <w:rsid w:val="001302B8"/>
    <w:rsid w:val="00130791"/>
    <w:rsid w:val="00130850"/>
    <w:rsid w:val="00130D7D"/>
    <w:rsid w:val="00130E4A"/>
    <w:rsid w:val="001310CF"/>
    <w:rsid w:val="00131294"/>
    <w:rsid w:val="001316F4"/>
    <w:rsid w:val="001318FF"/>
    <w:rsid w:val="001319D8"/>
    <w:rsid w:val="00131E36"/>
    <w:rsid w:val="00132F58"/>
    <w:rsid w:val="00133177"/>
    <w:rsid w:val="00133394"/>
    <w:rsid w:val="0013363B"/>
    <w:rsid w:val="0013366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C14"/>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436"/>
    <w:rsid w:val="001644C8"/>
    <w:rsid w:val="001644D7"/>
    <w:rsid w:val="00164A2F"/>
    <w:rsid w:val="00164EC6"/>
    <w:rsid w:val="001652D1"/>
    <w:rsid w:val="0016539F"/>
    <w:rsid w:val="00165566"/>
    <w:rsid w:val="0016567B"/>
    <w:rsid w:val="00165AA9"/>
    <w:rsid w:val="00165BFF"/>
    <w:rsid w:val="00165D99"/>
    <w:rsid w:val="00165E95"/>
    <w:rsid w:val="001663CD"/>
    <w:rsid w:val="001664E9"/>
    <w:rsid w:val="001665DC"/>
    <w:rsid w:val="00166684"/>
    <w:rsid w:val="001666DC"/>
    <w:rsid w:val="00166AE4"/>
    <w:rsid w:val="00166E4B"/>
    <w:rsid w:val="00167121"/>
    <w:rsid w:val="00167124"/>
    <w:rsid w:val="00167137"/>
    <w:rsid w:val="00167241"/>
    <w:rsid w:val="001672F8"/>
    <w:rsid w:val="00167445"/>
    <w:rsid w:val="00167508"/>
    <w:rsid w:val="00167830"/>
    <w:rsid w:val="00167B10"/>
    <w:rsid w:val="00167C33"/>
    <w:rsid w:val="00170016"/>
    <w:rsid w:val="00170026"/>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E1"/>
    <w:rsid w:val="00180108"/>
    <w:rsid w:val="0018012C"/>
    <w:rsid w:val="001801ED"/>
    <w:rsid w:val="001805EF"/>
    <w:rsid w:val="001806E8"/>
    <w:rsid w:val="001808E3"/>
    <w:rsid w:val="00180935"/>
    <w:rsid w:val="0018095F"/>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BF6"/>
    <w:rsid w:val="00191D3D"/>
    <w:rsid w:val="00191DD8"/>
    <w:rsid w:val="0019248E"/>
    <w:rsid w:val="00193224"/>
    <w:rsid w:val="001932A6"/>
    <w:rsid w:val="00193A0E"/>
    <w:rsid w:val="00193EAE"/>
    <w:rsid w:val="00194037"/>
    <w:rsid w:val="001941EB"/>
    <w:rsid w:val="00194206"/>
    <w:rsid w:val="0019479E"/>
    <w:rsid w:val="001949CD"/>
    <w:rsid w:val="00194AB3"/>
    <w:rsid w:val="00194EB6"/>
    <w:rsid w:val="00194F6D"/>
    <w:rsid w:val="00195101"/>
    <w:rsid w:val="001952F9"/>
    <w:rsid w:val="00195A36"/>
    <w:rsid w:val="00195A5D"/>
    <w:rsid w:val="00195B24"/>
    <w:rsid w:val="00195BA5"/>
    <w:rsid w:val="00195E8E"/>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6094"/>
    <w:rsid w:val="001A6218"/>
    <w:rsid w:val="001A62DE"/>
    <w:rsid w:val="001A64FD"/>
    <w:rsid w:val="001A669C"/>
    <w:rsid w:val="001A6A99"/>
    <w:rsid w:val="001A6AED"/>
    <w:rsid w:val="001A6CE7"/>
    <w:rsid w:val="001A72C2"/>
    <w:rsid w:val="001A7551"/>
    <w:rsid w:val="001A7626"/>
    <w:rsid w:val="001A77B0"/>
    <w:rsid w:val="001A789A"/>
    <w:rsid w:val="001A78F1"/>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F50"/>
    <w:rsid w:val="001B1F52"/>
    <w:rsid w:val="001B2417"/>
    <w:rsid w:val="001B2F73"/>
    <w:rsid w:val="001B2F97"/>
    <w:rsid w:val="001B3092"/>
    <w:rsid w:val="001B3545"/>
    <w:rsid w:val="001B37F6"/>
    <w:rsid w:val="001B3BA9"/>
    <w:rsid w:val="001B3BE0"/>
    <w:rsid w:val="001B3CC9"/>
    <w:rsid w:val="001B3E7A"/>
    <w:rsid w:val="001B3F3C"/>
    <w:rsid w:val="001B4065"/>
    <w:rsid w:val="001B416D"/>
    <w:rsid w:val="001B4171"/>
    <w:rsid w:val="001B4323"/>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AEC"/>
    <w:rsid w:val="001C2BDA"/>
    <w:rsid w:val="001C32D1"/>
    <w:rsid w:val="001C32FD"/>
    <w:rsid w:val="001C36D0"/>
    <w:rsid w:val="001C3A38"/>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BC5"/>
    <w:rsid w:val="001D1C47"/>
    <w:rsid w:val="001D1C59"/>
    <w:rsid w:val="001D1EC4"/>
    <w:rsid w:val="001D267D"/>
    <w:rsid w:val="001D274D"/>
    <w:rsid w:val="001D280F"/>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42"/>
    <w:rsid w:val="001D704F"/>
    <w:rsid w:val="001D7331"/>
    <w:rsid w:val="001D7560"/>
    <w:rsid w:val="001D75BD"/>
    <w:rsid w:val="001D7B40"/>
    <w:rsid w:val="001D7B5F"/>
    <w:rsid w:val="001D7CB9"/>
    <w:rsid w:val="001E003E"/>
    <w:rsid w:val="001E02D2"/>
    <w:rsid w:val="001E02F1"/>
    <w:rsid w:val="001E03C8"/>
    <w:rsid w:val="001E043F"/>
    <w:rsid w:val="001E0603"/>
    <w:rsid w:val="001E06A2"/>
    <w:rsid w:val="001E077A"/>
    <w:rsid w:val="001E07C3"/>
    <w:rsid w:val="001E08AF"/>
    <w:rsid w:val="001E0B6D"/>
    <w:rsid w:val="001E0CC1"/>
    <w:rsid w:val="001E1032"/>
    <w:rsid w:val="001E105E"/>
    <w:rsid w:val="001E11EC"/>
    <w:rsid w:val="001E1235"/>
    <w:rsid w:val="001E1462"/>
    <w:rsid w:val="001E1557"/>
    <w:rsid w:val="001E1614"/>
    <w:rsid w:val="001E163F"/>
    <w:rsid w:val="001E1949"/>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CA"/>
    <w:rsid w:val="001E58E4"/>
    <w:rsid w:val="001E5D61"/>
    <w:rsid w:val="001E6040"/>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E66"/>
    <w:rsid w:val="001F1537"/>
    <w:rsid w:val="001F1F16"/>
    <w:rsid w:val="001F1FCA"/>
    <w:rsid w:val="001F2221"/>
    <w:rsid w:val="001F2578"/>
    <w:rsid w:val="001F2580"/>
    <w:rsid w:val="001F27FC"/>
    <w:rsid w:val="001F281A"/>
    <w:rsid w:val="001F295B"/>
    <w:rsid w:val="001F2983"/>
    <w:rsid w:val="001F2DF0"/>
    <w:rsid w:val="001F2F1C"/>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3"/>
    <w:rsid w:val="001F6BDE"/>
    <w:rsid w:val="001F724A"/>
    <w:rsid w:val="001F72D0"/>
    <w:rsid w:val="001F749F"/>
    <w:rsid w:val="001F74DD"/>
    <w:rsid w:val="001F7587"/>
    <w:rsid w:val="001F761B"/>
    <w:rsid w:val="001F785F"/>
    <w:rsid w:val="001F7C94"/>
    <w:rsid w:val="001F7E7C"/>
    <w:rsid w:val="001F7FC0"/>
    <w:rsid w:val="00200195"/>
    <w:rsid w:val="002001AB"/>
    <w:rsid w:val="0020036E"/>
    <w:rsid w:val="00200625"/>
    <w:rsid w:val="002006A5"/>
    <w:rsid w:val="002008B7"/>
    <w:rsid w:val="00200D3B"/>
    <w:rsid w:val="00200E42"/>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3253"/>
    <w:rsid w:val="002032A1"/>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DAD"/>
    <w:rsid w:val="00205ED2"/>
    <w:rsid w:val="002060F8"/>
    <w:rsid w:val="00206580"/>
    <w:rsid w:val="002066A0"/>
    <w:rsid w:val="0020686E"/>
    <w:rsid w:val="002069B3"/>
    <w:rsid w:val="002069E9"/>
    <w:rsid w:val="00206A38"/>
    <w:rsid w:val="00207102"/>
    <w:rsid w:val="00207426"/>
    <w:rsid w:val="00207573"/>
    <w:rsid w:val="002077A4"/>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B7D"/>
    <w:rsid w:val="00215414"/>
    <w:rsid w:val="002155B6"/>
    <w:rsid w:val="00215715"/>
    <w:rsid w:val="00215765"/>
    <w:rsid w:val="002157F8"/>
    <w:rsid w:val="002159A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EA"/>
    <w:rsid w:val="002243BA"/>
    <w:rsid w:val="00224559"/>
    <w:rsid w:val="00224740"/>
    <w:rsid w:val="0022491F"/>
    <w:rsid w:val="00224C05"/>
    <w:rsid w:val="00224CBA"/>
    <w:rsid w:val="0022512C"/>
    <w:rsid w:val="00225428"/>
    <w:rsid w:val="00225637"/>
    <w:rsid w:val="00225787"/>
    <w:rsid w:val="00225A20"/>
    <w:rsid w:val="00225B53"/>
    <w:rsid w:val="002261E1"/>
    <w:rsid w:val="00226227"/>
    <w:rsid w:val="00226466"/>
    <w:rsid w:val="002266AD"/>
    <w:rsid w:val="00226852"/>
    <w:rsid w:val="00226F86"/>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05"/>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66C"/>
    <w:rsid w:val="00247AEB"/>
    <w:rsid w:val="00247D00"/>
    <w:rsid w:val="00247D55"/>
    <w:rsid w:val="00247D7F"/>
    <w:rsid w:val="00250064"/>
    <w:rsid w:val="002505D9"/>
    <w:rsid w:val="002507AE"/>
    <w:rsid w:val="002509E4"/>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71D7"/>
    <w:rsid w:val="00257207"/>
    <w:rsid w:val="00257267"/>
    <w:rsid w:val="00257ACA"/>
    <w:rsid w:val="00257E4A"/>
    <w:rsid w:val="00257EF3"/>
    <w:rsid w:val="00260493"/>
    <w:rsid w:val="002604BE"/>
    <w:rsid w:val="0026057C"/>
    <w:rsid w:val="0026074C"/>
    <w:rsid w:val="00260A55"/>
    <w:rsid w:val="00260D5C"/>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464"/>
    <w:rsid w:val="00264657"/>
    <w:rsid w:val="002646C3"/>
    <w:rsid w:val="0026474C"/>
    <w:rsid w:val="002647B6"/>
    <w:rsid w:val="002649AF"/>
    <w:rsid w:val="00264A08"/>
    <w:rsid w:val="00264D29"/>
    <w:rsid w:val="00264EDD"/>
    <w:rsid w:val="002650A9"/>
    <w:rsid w:val="00265163"/>
    <w:rsid w:val="00265167"/>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92"/>
    <w:rsid w:val="0027707E"/>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C72"/>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F3"/>
    <w:rsid w:val="002922F9"/>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A1A"/>
    <w:rsid w:val="002B308F"/>
    <w:rsid w:val="002B30F9"/>
    <w:rsid w:val="002B312B"/>
    <w:rsid w:val="002B38E3"/>
    <w:rsid w:val="002B3E5F"/>
    <w:rsid w:val="002B4373"/>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0FE"/>
    <w:rsid w:val="002C63A1"/>
    <w:rsid w:val="002C6A6E"/>
    <w:rsid w:val="002C6CAB"/>
    <w:rsid w:val="002C6FC6"/>
    <w:rsid w:val="002C7141"/>
    <w:rsid w:val="002C7594"/>
    <w:rsid w:val="002C788C"/>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937"/>
    <w:rsid w:val="002D6B80"/>
    <w:rsid w:val="002D6DCB"/>
    <w:rsid w:val="002D753A"/>
    <w:rsid w:val="002D768D"/>
    <w:rsid w:val="002D7948"/>
    <w:rsid w:val="002D7AA1"/>
    <w:rsid w:val="002D7C4F"/>
    <w:rsid w:val="002D7C63"/>
    <w:rsid w:val="002E0195"/>
    <w:rsid w:val="002E0208"/>
    <w:rsid w:val="002E0408"/>
    <w:rsid w:val="002E065F"/>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CC5"/>
    <w:rsid w:val="002E7FCA"/>
    <w:rsid w:val="002F000B"/>
    <w:rsid w:val="002F0A39"/>
    <w:rsid w:val="002F0CB2"/>
    <w:rsid w:val="002F0D73"/>
    <w:rsid w:val="002F0E48"/>
    <w:rsid w:val="002F0FBC"/>
    <w:rsid w:val="002F1162"/>
    <w:rsid w:val="002F13AD"/>
    <w:rsid w:val="002F1406"/>
    <w:rsid w:val="002F171C"/>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C52"/>
    <w:rsid w:val="002F6CBC"/>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0B"/>
    <w:rsid w:val="003115B8"/>
    <w:rsid w:val="00311A87"/>
    <w:rsid w:val="00311AAD"/>
    <w:rsid w:val="00311ABD"/>
    <w:rsid w:val="00311D8D"/>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940"/>
    <w:rsid w:val="00314ADB"/>
    <w:rsid w:val="00314AF1"/>
    <w:rsid w:val="00314B3B"/>
    <w:rsid w:val="00314DEC"/>
    <w:rsid w:val="00315134"/>
    <w:rsid w:val="00315589"/>
    <w:rsid w:val="003157CE"/>
    <w:rsid w:val="003157D4"/>
    <w:rsid w:val="0031582B"/>
    <w:rsid w:val="00315A11"/>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D17"/>
    <w:rsid w:val="00325C84"/>
    <w:rsid w:val="0032601F"/>
    <w:rsid w:val="003260E5"/>
    <w:rsid w:val="003267E5"/>
    <w:rsid w:val="003268F1"/>
    <w:rsid w:val="00326DA7"/>
    <w:rsid w:val="00327246"/>
    <w:rsid w:val="0032726E"/>
    <w:rsid w:val="003273D0"/>
    <w:rsid w:val="00327ABB"/>
    <w:rsid w:val="00327C11"/>
    <w:rsid w:val="003301CE"/>
    <w:rsid w:val="003302F5"/>
    <w:rsid w:val="003303D9"/>
    <w:rsid w:val="00330407"/>
    <w:rsid w:val="00330453"/>
    <w:rsid w:val="00330753"/>
    <w:rsid w:val="00330A89"/>
    <w:rsid w:val="00330BBC"/>
    <w:rsid w:val="00330E13"/>
    <w:rsid w:val="00331229"/>
    <w:rsid w:val="00331533"/>
    <w:rsid w:val="003315A4"/>
    <w:rsid w:val="00331806"/>
    <w:rsid w:val="00331AE7"/>
    <w:rsid w:val="00331DEB"/>
    <w:rsid w:val="003324C3"/>
    <w:rsid w:val="003325A0"/>
    <w:rsid w:val="00332785"/>
    <w:rsid w:val="003327C2"/>
    <w:rsid w:val="0033293B"/>
    <w:rsid w:val="00332AD2"/>
    <w:rsid w:val="00332D19"/>
    <w:rsid w:val="00332D66"/>
    <w:rsid w:val="00332D69"/>
    <w:rsid w:val="00333173"/>
    <w:rsid w:val="00333503"/>
    <w:rsid w:val="00333EAD"/>
    <w:rsid w:val="00333F54"/>
    <w:rsid w:val="00333F7E"/>
    <w:rsid w:val="00334309"/>
    <w:rsid w:val="0033456A"/>
    <w:rsid w:val="00334570"/>
    <w:rsid w:val="003345AE"/>
    <w:rsid w:val="00334751"/>
    <w:rsid w:val="003347E0"/>
    <w:rsid w:val="003348EA"/>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5"/>
    <w:rsid w:val="00341B46"/>
    <w:rsid w:val="00341BE9"/>
    <w:rsid w:val="003422FF"/>
    <w:rsid w:val="00342789"/>
    <w:rsid w:val="003427F4"/>
    <w:rsid w:val="00342C2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20"/>
    <w:rsid w:val="00345658"/>
    <w:rsid w:val="00345675"/>
    <w:rsid w:val="00345AE3"/>
    <w:rsid w:val="00345CCF"/>
    <w:rsid w:val="00345FF2"/>
    <w:rsid w:val="00346037"/>
    <w:rsid w:val="003461E1"/>
    <w:rsid w:val="00346378"/>
    <w:rsid w:val="003464C2"/>
    <w:rsid w:val="003468F8"/>
    <w:rsid w:val="0034707F"/>
    <w:rsid w:val="0034753A"/>
    <w:rsid w:val="003476E3"/>
    <w:rsid w:val="00347B58"/>
    <w:rsid w:val="00347BBD"/>
    <w:rsid w:val="00347CDA"/>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D32"/>
    <w:rsid w:val="0036319A"/>
    <w:rsid w:val="003633E7"/>
    <w:rsid w:val="0036361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799"/>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E03"/>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1393"/>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DC2"/>
    <w:rsid w:val="00397F41"/>
    <w:rsid w:val="003A0390"/>
    <w:rsid w:val="003A0C20"/>
    <w:rsid w:val="003A0CE0"/>
    <w:rsid w:val="003A0D4E"/>
    <w:rsid w:val="003A0E48"/>
    <w:rsid w:val="003A0FD8"/>
    <w:rsid w:val="003A1A1B"/>
    <w:rsid w:val="003A1C60"/>
    <w:rsid w:val="003A1ED9"/>
    <w:rsid w:val="003A1F17"/>
    <w:rsid w:val="003A22C2"/>
    <w:rsid w:val="003A2337"/>
    <w:rsid w:val="003A23FA"/>
    <w:rsid w:val="003A2ACC"/>
    <w:rsid w:val="003A2BD1"/>
    <w:rsid w:val="003A2C10"/>
    <w:rsid w:val="003A2CF7"/>
    <w:rsid w:val="003A2EA6"/>
    <w:rsid w:val="003A2F27"/>
    <w:rsid w:val="003A35CF"/>
    <w:rsid w:val="003A3811"/>
    <w:rsid w:val="003A3BCF"/>
    <w:rsid w:val="003A3E2E"/>
    <w:rsid w:val="003A41CC"/>
    <w:rsid w:val="003A48EA"/>
    <w:rsid w:val="003A49E3"/>
    <w:rsid w:val="003A4B3B"/>
    <w:rsid w:val="003A4D27"/>
    <w:rsid w:val="003A4D3D"/>
    <w:rsid w:val="003A5440"/>
    <w:rsid w:val="003A54DF"/>
    <w:rsid w:val="003A56D9"/>
    <w:rsid w:val="003A58A5"/>
    <w:rsid w:val="003A5ADF"/>
    <w:rsid w:val="003A5CA6"/>
    <w:rsid w:val="003A5CF0"/>
    <w:rsid w:val="003A5E8C"/>
    <w:rsid w:val="003A6086"/>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733"/>
    <w:rsid w:val="003C37CD"/>
    <w:rsid w:val="003C37E9"/>
    <w:rsid w:val="003C3BD2"/>
    <w:rsid w:val="003C3BE7"/>
    <w:rsid w:val="003C3C3C"/>
    <w:rsid w:val="003C4025"/>
    <w:rsid w:val="003C408E"/>
    <w:rsid w:val="003C43EE"/>
    <w:rsid w:val="003C49AA"/>
    <w:rsid w:val="003C4B6A"/>
    <w:rsid w:val="003C5462"/>
    <w:rsid w:val="003C5701"/>
    <w:rsid w:val="003C57A4"/>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774"/>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A51"/>
    <w:rsid w:val="003D6ED0"/>
    <w:rsid w:val="003D6F8F"/>
    <w:rsid w:val="003D7056"/>
    <w:rsid w:val="003D705B"/>
    <w:rsid w:val="003D70FC"/>
    <w:rsid w:val="003D71E1"/>
    <w:rsid w:val="003D7240"/>
    <w:rsid w:val="003D75D9"/>
    <w:rsid w:val="003D764F"/>
    <w:rsid w:val="003D79AA"/>
    <w:rsid w:val="003D7BF5"/>
    <w:rsid w:val="003D7BFB"/>
    <w:rsid w:val="003D7F93"/>
    <w:rsid w:val="003E020C"/>
    <w:rsid w:val="003E02F8"/>
    <w:rsid w:val="003E052C"/>
    <w:rsid w:val="003E0785"/>
    <w:rsid w:val="003E1063"/>
    <w:rsid w:val="003E15D8"/>
    <w:rsid w:val="003E198A"/>
    <w:rsid w:val="003E20D0"/>
    <w:rsid w:val="003E2139"/>
    <w:rsid w:val="003E21A1"/>
    <w:rsid w:val="003E25D2"/>
    <w:rsid w:val="003E2ACA"/>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E67"/>
    <w:rsid w:val="003F5484"/>
    <w:rsid w:val="003F549F"/>
    <w:rsid w:val="003F618A"/>
    <w:rsid w:val="003F6D45"/>
    <w:rsid w:val="003F6DF2"/>
    <w:rsid w:val="003F6E89"/>
    <w:rsid w:val="003F6EE9"/>
    <w:rsid w:val="003F7127"/>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756"/>
    <w:rsid w:val="0040496F"/>
    <w:rsid w:val="00404E38"/>
    <w:rsid w:val="00404EE6"/>
    <w:rsid w:val="00405034"/>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720"/>
    <w:rsid w:val="004077FD"/>
    <w:rsid w:val="0041068D"/>
    <w:rsid w:val="0041070B"/>
    <w:rsid w:val="004108EE"/>
    <w:rsid w:val="00410CA8"/>
    <w:rsid w:val="00410EFF"/>
    <w:rsid w:val="00411382"/>
    <w:rsid w:val="004117B5"/>
    <w:rsid w:val="00411CC7"/>
    <w:rsid w:val="00411D13"/>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542"/>
    <w:rsid w:val="00426752"/>
    <w:rsid w:val="004267C4"/>
    <w:rsid w:val="004273BE"/>
    <w:rsid w:val="004279BD"/>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7A8"/>
    <w:rsid w:val="00436894"/>
    <w:rsid w:val="0043692F"/>
    <w:rsid w:val="00436B67"/>
    <w:rsid w:val="00436D16"/>
    <w:rsid w:val="00436D4B"/>
    <w:rsid w:val="00436D94"/>
    <w:rsid w:val="00436DF8"/>
    <w:rsid w:val="00436F1E"/>
    <w:rsid w:val="004370C2"/>
    <w:rsid w:val="00437305"/>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6007"/>
    <w:rsid w:val="00446047"/>
    <w:rsid w:val="00446094"/>
    <w:rsid w:val="004467D2"/>
    <w:rsid w:val="0044680A"/>
    <w:rsid w:val="004468F2"/>
    <w:rsid w:val="00446C39"/>
    <w:rsid w:val="00446C77"/>
    <w:rsid w:val="00446D11"/>
    <w:rsid w:val="0044718C"/>
    <w:rsid w:val="00447671"/>
    <w:rsid w:val="004479CB"/>
    <w:rsid w:val="00447A79"/>
    <w:rsid w:val="00447DE3"/>
    <w:rsid w:val="004500DC"/>
    <w:rsid w:val="0045011F"/>
    <w:rsid w:val="00450381"/>
    <w:rsid w:val="004504F5"/>
    <w:rsid w:val="00450523"/>
    <w:rsid w:val="00450609"/>
    <w:rsid w:val="00450719"/>
    <w:rsid w:val="00450B16"/>
    <w:rsid w:val="004513BE"/>
    <w:rsid w:val="004515F4"/>
    <w:rsid w:val="004517B0"/>
    <w:rsid w:val="0045183D"/>
    <w:rsid w:val="00451897"/>
    <w:rsid w:val="004519C0"/>
    <w:rsid w:val="00451D72"/>
    <w:rsid w:val="0045296F"/>
    <w:rsid w:val="00452BD7"/>
    <w:rsid w:val="00452D83"/>
    <w:rsid w:val="0045307E"/>
    <w:rsid w:val="00453136"/>
    <w:rsid w:val="004537CF"/>
    <w:rsid w:val="004540E2"/>
    <w:rsid w:val="004544D0"/>
    <w:rsid w:val="004544F7"/>
    <w:rsid w:val="0045468E"/>
    <w:rsid w:val="004547F0"/>
    <w:rsid w:val="0045494A"/>
    <w:rsid w:val="00454A03"/>
    <w:rsid w:val="00454FFB"/>
    <w:rsid w:val="00455072"/>
    <w:rsid w:val="004552D2"/>
    <w:rsid w:val="004553F3"/>
    <w:rsid w:val="004555F1"/>
    <w:rsid w:val="00455747"/>
    <w:rsid w:val="00455AFD"/>
    <w:rsid w:val="00455EA0"/>
    <w:rsid w:val="004560F0"/>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05"/>
    <w:rsid w:val="00473F44"/>
    <w:rsid w:val="00473FD5"/>
    <w:rsid w:val="004748E4"/>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84C"/>
    <w:rsid w:val="00477947"/>
    <w:rsid w:val="00477A05"/>
    <w:rsid w:val="00477A62"/>
    <w:rsid w:val="00477B0A"/>
    <w:rsid w:val="00477C22"/>
    <w:rsid w:val="00477CFD"/>
    <w:rsid w:val="00480214"/>
    <w:rsid w:val="0048036B"/>
    <w:rsid w:val="00480490"/>
    <w:rsid w:val="00480602"/>
    <w:rsid w:val="00480B93"/>
    <w:rsid w:val="00481417"/>
    <w:rsid w:val="00481546"/>
    <w:rsid w:val="0048176D"/>
    <w:rsid w:val="00481AB6"/>
    <w:rsid w:val="00481B09"/>
    <w:rsid w:val="00481BF0"/>
    <w:rsid w:val="00482449"/>
    <w:rsid w:val="0048248C"/>
    <w:rsid w:val="004826BC"/>
    <w:rsid w:val="00482781"/>
    <w:rsid w:val="00482A6B"/>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C3A"/>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A005E"/>
    <w:rsid w:val="004A0533"/>
    <w:rsid w:val="004A05B0"/>
    <w:rsid w:val="004A06F4"/>
    <w:rsid w:val="004A0760"/>
    <w:rsid w:val="004A0827"/>
    <w:rsid w:val="004A1017"/>
    <w:rsid w:val="004A13C0"/>
    <w:rsid w:val="004A152E"/>
    <w:rsid w:val="004A1D9A"/>
    <w:rsid w:val="004A1F9E"/>
    <w:rsid w:val="004A2563"/>
    <w:rsid w:val="004A289A"/>
    <w:rsid w:val="004A2A25"/>
    <w:rsid w:val="004A2AE4"/>
    <w:rsid w:val="004A2B78"/>
    <w:rsid w:val="004A2D43"/>
    <w:rsid w:val="004A2F1B"/>
    <w:rsid w:val="004A2F40"/>
    <w:rsid w:val="004A2FD8"/>
    <w:rsid w:val="004A3011"/>
    <w:rsid w:val="004A3377"/>
    <w:rsid w:val="004A35FD"/>
    <w:rsid w:val="004A371F"/>
    <w:rsid w:val="004A3F0B"/>
    <w:rsid w:val="004A41CA"/>
    <w:rsid w:val="004A4222"/>
    <w:rsid w:val="004A48E3"/>
    <w:rsid w:val="004A5048"/>
    <w:rsid w:val="004A5907"/>
    <w:rsid w:val="004A5C08"/>
    <w:rsid w:val="004A5CAF"/>
    <w:rsid w:val="004A5E21"/>
    <w:rsid w:val="004A5E2E"/>
    <w:rsid w:val="004A60E8"/>
    <w:rsid w:val="004A67B9"/>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6F"/>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605"/>
    <w:rsid w:val="004B378F"/>
    <w:rsid w:val="004B3A8B"/>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62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C7F"/>
    <w:rsid w:val="004C1D8F"/>
    <w:rsid w:val="004C1DD6"/>
    <w:rsid w:val="004C2213"/>
    <w:rsid w:val="004C22AC"/>
    <w:rsid w:val="004C2491"/>
    <w:rsid w:val="004C2DAF"/>
    <w:rsid w:val="004C2DC0"/>
    <w:rsid w:val="004C3209"/>
    <w:rsid w:val="004C38D6"/>
    <w:rsid w:val="004C3BF9"/>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B99"/>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3DA"/>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A5E"/>
    <w:rsid w:val="004E3EB8"/>
    <w:rsid w:val="004E3FED"/>
    <w:rsid w:val="004E4179"/>
    <w:rsid w:val="004E433C"/>
    <w:rsid w:val="004E4379"/>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D22"/>
    <w:rsid w:val="004F2D62"/>
    <w:rsid w:val="004F3439"/>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3D"/>
    <w:rsid w:val="004F6AD7"/>
    <w:rsid w:val="004F6B48"/>
    <w:rsid w:val="004F6E45"/>
    <w:rsid w:val="004F6ECE"/>
    <w:rsid w:val="004F6FD6"/>
    <w:rsid w:val="004F7059"/>
    <w:rsid w:val="004F71DB"/>
    <w:rsid w:val="004F750D"/>
    <w:rsid w:val="004F7571"/>
    <w:rsid w:val="004F75DF"/>
    <w:rsid w:val="004F7C25"/>
    <w:rsid w:val="004F7E9A"/>
    <w:rsid w:val="004F7EA3"/>
    <w:rsid w:val="00500564"/>
    <w:rsid w:val="00500BB0"/>
    <w:rsid w:val="00500F06"/>
    <w:rsid w:val="00500FD9"/>
    <w:rsid w:val="005010DD"/>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65FE"/>
    <w:rsid w:val="00516728"/>
    <w:rsid w:val="0051680D"/>
    <w:rsid w:val="00516979"/>
    <w:rsid w:val="00516989"/>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6032"/>
    <w:rsid w:val="0052667B"/>
    <w:rsid w:val="005267A5"/>
    <w:rsid w:val="00526846"/>
    <w:rsid w:val="00526861"/>
    <w:rsid w:val="005268D2"/>
    <w:rsid w:val="00526937"/>
    <w:rsid w:val="00526AB4"/>
    <w:rsid w:val="00526D12"/>
    <w:rsid w:val="0052702C"/>
    <w:rsid w:val="005271CA"/>
    <w:rsid w:val="0052727B"/>
    <w:rsid w:val="005276E0"/>
    <w:rsid w:val="00527BCF"/>
    <w:rsid w:val="00527F35"/>
    <w:rsid w:val="005300A6"/>
    <w:rsid w:val="005300E9"/>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46E"/>
    <w:rsid w:val="00535557"/>
    <w:rsid w:val="0053575F"/>
    <w:rsid w:val="00535BDD"/>
    <w:rsid w:val="00535F93"/>
    <w:rsid w:val="00535FB3"/>
    <w:rsid w:val="0053643A"/>
    <w:rsid w:val="00536450"/>
    <w:rsid w:val="00536902"/>
    <w:rsid w:val="00536B17"/>
    <w:rsid w:val="00536F76"/>
    <w:rsid w:val="00537415"/>
    <w:rsid w:val="005374C7"/>
    <w:rsid w:val="00537535"/>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556"/>
    <w:rsid w:val="005505A1"/>
    <w:rsid w:val="00550996"/>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714"/>
    <w:rsid w:val="0055382C"/>
    <w:rsid w:val="00553DA6"/>
    <w:rsid w:val="00553F84"/>
    <w:rsid w:val="00554021"/>
    <w:rsid w:val="00554065"/>
    <w:rsid w:val="00554337"/>
    <w:rsid w:val="00554CA6"/>
    <w:rsid w:val="00554CF9"/>
    <w:rsid w:val="00554F59"/>
    <w:rsid w:val="005550B5"/>
    <w:rsid w:val="00555388"/>
    <w:rsid w:val="00555434"/>
    <w:rsid w:val="005554EC"/>
    <w:rsid w:val="00555B45"/>
    <w:rsid w:val="00555BA1"/>
    <w:rsid w:val="00555C7F"/>
    <w:rsid w:val="00556534"/>
    <w:rsid w:val="005565D7"/>
    <w:rsid w:val="00556EEA"/>
    <w:rsid w:val="00557222"/>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D19"/>
    <w:rsid w:val="00562D2C"/>
    <w:rsid w:val="00562F5C"/>
    <w:rsid w:val="005630E0"/>
    <w:rsid w:val="00563568"/>
    <w:rsid w:val="00563BB1"/>
    <w:rsid w:val="0056439A"/>
    <w:rsid w:val="00564602"/>
    <w:rsid w:val="00564836"/>
    <w:rsid w:val="00564968"/>
    <w:rsid w:val="00564978"/>
    <w:rsid w:val="00564B23"/>
    <w:rsid w:val="00564D37"/>
    <w:rsid w:val="0056518F"/>
    <w:rsid w:val="005651BA"/>
    <w:rsid w:val="00565478"/>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67E48"/>
    <w:rsid w:val="0057019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44"/>
    <w:rsid w:val="0057683F"/>
    <w:rsid w:val="0057687A"/>
    <w:rsid w:val="00577086"/>
    <w:rsid w:val="005770D3"/>
    <w:rsid w:val="0057717C"/>
    <w:rsid w:val="00577446"/>
    <w:rsid w:val="00577491"/>
    <w:rsid w:val="00577599"/>
    <w:rsid w:val="0057792B"/>
    <w:rsid w:val="005779A1"/>
    <w:rsid w:val="00577CD1"/>
    <w:rsid w:val="00577DD5"/>
    <w:rsid w:val="005800C6"/>
    <w:rsid w:val="005801EA"/>
    <w:rsid w:val="00580807"/>
    <w:rsid w:val="005808F2"/>
    <w:rsid w:val="00580940"/>
    <w:rsid w:val="00580BE1"/>
    <w:rsid w:val="00580E05"/>
    <w:rsid w:val="0058126A"/>
    <w:rsid w:val="005816A5"/>
    <w:rsid w:val="005819CA"/>
    <w:rsid w:val="00581B43"/>
    <w:rsid w:val="00581D24"/>
    <w:rsid w:val="00581EB1"/>
    <w:rsid w:val="00582488"/>
    <w:rsid w:val="0058262E"/>
    <w:rsid w:val="00582692"/>
    <w:rsid w:val="00583392"/>
    <w:rsid w:val="0058349F"/>
    <w:rsid w:val="005836D1"/>
    <w:rsid w:val="0058390D"/>
    <w:rsid w:val="00583955"/>
    <w:rsid w:val="00583B53"/>
    <w:rsid w:val="00583BDA"/>
    <w:rsid w:val="00583C7A"/>
    <w:rsid w:val="00584047"/>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72C4"/>
    <w:rsid w:val="005877B4"/>
    <w:rsid w:val="005879AA"/>
    <w:rsid w:val="00587BC9"/>
    <w:rsid w:val="00587BE7"/>
    <w:rsid w:val="00587C2C"/>
    <w:rsid w:val="00590150"/>
    <w:rsid w:val="0059018F"/>
    <w:rsid w:val="005903D3"/>
    <w:rsid w:val="00590410"/>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53E7"/>
    <w:rsid w:val="005956BB"/>
    <w:rsid w:val="0059599B"/>
    <w:rsid w:val="00595B3A"/>
    <w:rsid w:val="00595BA8"/>
    <w:rsid w:val="00595CE7"/>
    <w:rsid w:val="005960ED"/>
    <w:rsid w:val="005961A3"/>
    <w:rsid w:val="005961F3"/>
    <w:rsid w:val="0059644C"/>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743"/>
    <w:rsid w:val="005A1B1E"/>
    <w:rsid w:val="005A1C6A"/>
    <w:rsid w:val="005A1D3E"/>
    <w:rsid w:val="005A1FD2"/>
    <w:rsid w:val="005A20EA"/>
    <w:rsid w:val="005A2FC1"/>
    <w:rsid w:val="005A320C"/>
    <w:rsid w:val="005A394B"/>
    <w:rsid w:val="005A3A52"/>
    <w:rsid w:val="005A3D18"/>
    <w:rsid w:val="005A3F67"/>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A48"/>
    <w:rsid w:val="005A6AB0"/>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1EE0"/>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151"/>
    <w:rsid w:val="005E0A0E"/>
    <w:rsid w:val="005E11BD"/>
    <w:rsid w:val="005E140B"/>
    <w:rsid w:val="005E1712"/>
    <w:rsid w:val="005E1906"/>
    <w:rsid w:val="005E195C"/>
    <w:rsid w:val="005E1C03"/>
    <w:rsid w:val="005E1C61"/>
    <w:rsid w:val="005E20ED"/>
    <w:rsid w:val="005E2583"/>
    <w:rsid w:val="005E27D1"/>
    <w:rsid w:val="005E2B2C"/>
    <w:rsid w:val="005E2BA3"/>
    <w:rsid w:val="005E2CFC"/>
    <w:rsid w:val="005E3718"/>
    <w:rsid w:val="005E3998"/>
    <w:rsid w:val="005E3F36"/>
    <w:rsid w:val="005E3FC4"/>
    <w:rsid w:val="005E44B2"/>
    <w:rsid w:val="005E45E9"/>
    <w:rsid w:val="005E4727"/>
    <w:rsid w:val="005E47F6"/>
    <w:rsid w:val="005E486F"/>
    <w:rsid w:val="005E4B6E"/>
    <w:rsid w:val="005E4C6A"/>
    <w:rsid w:val="005E4D52"/>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6CB"/>
    <w:rsid w:val="005F4CF8"/>
    <w:rsid w:val="005F4D8A"/>
    <w:rsid w:val="005F4DED"/>
    <w:rsid w:val="005F531E"/>
    <w:rsid w:val="005F546A"/>
    <w:rsid w:val="005F5569"/>
    <w:rsid w:val="005F58D8"/>
    <w:rsid w:val="005F58F9"/>
    <w:rsid w:val="005F5B42"/>
    <w:rsid w:val="005F5BF7"/>
    <w:rsid w:val="005F5F12"/>
    <w:rsid w:val="005F60FB"/>
    <w:rsid w:val="005F6133"/>
    <w:rsid w:val="005F61A9"/>
    <w:rsid w:val="005F6246"/>
    <w:rsid w:val="005F6324"/>
    <w:rsid w:val="005F6A65"/>
    <w:rsid w:val="005F6A77"/>
    <w:rsid w:val="005F729F"/>
    <w:rsid w:val="005F79A4"/>
    <w:rsid w:val="005F79B5"/>
    <w:rsid w:val="005F7AE6"/>
    <w:rsid w:val="005F7EAC"/>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4B5"/>
    <w:rsid w:val="0060651A"/>
    <w:rsid w:val="00606603"/>
    <w:rsid w:val="00606890"/>
    <w:rsid w:val="006069CB"/>
    <w:rsid w:val="00606DE6"/>
    <w:rsid w:val="0060708F"/>
    <w:rsid w:val="00607097"/>
    <w:rsid w:val="006070E4"/>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85"/>
    <w:rsid w:val="00614C4F"/>
    <w:rsid w:val="00614E3E"/>
    <w:rsid w:val="00614E76"/>
    <w:rsid w:val="006151FD"/>
    <w:rsid w:val="00615913"/>
    <w:rsid w:val="00615995"/>
    <w:rsid w:val="006159E1"/>
    <w:rsid w:val="006159F1"/>
    <w:rsid w:val="00615B13"/>
    <w:rsid w:val="00615CB7"/>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5502"/>
    <w:rsid w:val="00625520"/>
    <w:rsid w:val="00625577"/>
    <w:rsid w:val="00625602"/>
    <w:rsid w:val="006258B9"/>
    <w:rsid w:val="00625E3A"/>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4"/>
    <w:rsid w:val="006404DA"/>
    <w:rsid w:val="00640811"/>
    <w:rsid w:val="00640B6F"/>
    <w:rsid w:val="00640F11"/>
    <w:rsid w:val="0064139A"/>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1AE"/>
    <w:rsid w:val="006433E0"/>
    <w:rsid w:val="00643749"/>
    <w:rsid w:val="00643788"/>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17E"/>
    <w:rsid w:val="00657272"/>
    <w:rsid w:val="0065733A"/>
    <w:rsid w:val="006577BB"/>
    <w:rsid w:val="00657FE8"/>
    <w:rsid w:val="006602B1"/>
    <w:rsid w:val="00660420"/>
    <w:rsid w:val="00660428"/>
    <w:rsid w:val="00660528"/>
    <w:rsid w:val="006607BC"/>
    <w:rsid w:val="006607F7"/>
    <w:rsid w:val="00660894"/>
    <w:rsid w:val="0066148C"/>
    <w:rsid w:val="00661678"/>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1DF"/>
    <w:rsid w:val="0066428D"/>
    <w:rsid w:val="006642B0"/>
    <w:rsid w:val="006642C7"/>
    <w:rsid w:val="00664640"/>
    <w:rsid w:val="006647BB"/>
    <w:rsid w:val="006649DF"/>
    <w:rsid w:val="00664C76"/>
    <w:rsid w:val="00664D67"/>
    <w:rsid w:val="00665057"/>
    <w:rsid w:val="00665296"/>
    <w:rsid w:val="006657BA"/>
    <w:rsid w:val="00665CD3"/>
    <w:rsid w:val="0066619D"/>
    <w:rsid w:val="006662D1"/>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AAE"/>
    <w:rsid w:val="00667C30"/>
    <w:rsid w:val="00667EA5"/>
    <w:rsid w:val="00667FCC"/>
    <w:rsid w:val="0067021A"/>
    <w:rsid w:val="006707E2"/>
    <w:rsid w:val="00670B46"/>
    <w:rsid w:val="00671007"/>
    <w:rsid w:val="00671234"/>
    <w:rsid w:val="0067133D"/>
    <w:rsid w:val="006713EF"/>
    <w:rsid w:val="00671868"/>
    <w:rsid w:val="00671E5C"/>
    <w:rsid w:val="00671EC1"/>
    <w:rsid w:val="00672228"/>
    <w:rsid w:val="0067249C"/>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72E0"/>
    <w:rsid w:val="00677494"/>
    <w:rsid w:val="00677520"/>
    <w:rsid w:val="00677561"/>
    <w:rsid w:val="00677653"/>
    <w:rsid w:val="006777A1"/>
    <w:rsid w:val="0067792E"/>
    <w:rsid w:val="00677CB5"/>
    <w:rsid w:val="00677E04"/>
    <w:rsid w:val="00677EA9"/>
    <w:rsid w:val="00677EE9"/>
    <w:rsid w:val="00680067"/>
    <w:rsid w:val="00680075"/>
    <w:rsid w:val="00680102"/>
    <w:rsid w:val="006804E4"/>
    <w:rsid w:val="0068055A"/>
    <w:rsid w:val="006805D0"/>
    <w:rsid w:val="0068062E"/>
    <w:rsid w:val="0068068A"/>
    <w:rsid w:val="006808BD"/>
    <w:rsid w:val="00680CB8"/>
    <w:rsid w:val="00681084"/>
    <w:rsid w:val="006811F8"/>
    <w:rsid w:val="00681387"/>
    <w:rsid w:val="0068139A"/>
    <w:rsid w:val="00681778"/>
    <w:rsid w:val="006818B6"/>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87D85"/>
    <w:rsid w:val="00690542"/>
    <w:rsid w:val="00690606"/>
    <w:rsid w:val="0069084A"/>
    <w:rsid w:val="00690AD8"/>
    <w:rsid w:val="00690F57"/>
    <w:rsid w:val="006913DB"/>
    <w:rsid w:val="006916A6"/>
    <w:rsid w:val="00691B80"/>
    <w:rsid w:val="006922A4"/>
    <w:rsid w:val="0069246D"/>
    <w:rsid w:val="00692857"/>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D1C"/>
    <w:rsid w:val="006A5E27"/>
    <w:rsid w:val="006A5E3A"/>
    <w:rsid w:val="006A5E88"/>
    <w:rsid w:val="006A5ED5"/>
    <w:rsid w:val="006A66AD"/>
    <w:rsid w:val="006A6F2A"/>
    <w:rsid w:val="006A6F3F"/>
    <w:rsid w:val="006A7164"/>
    <w:rsid w:val="006A71DF"/>
    <w:rsid w:val="006A7299"/>
    <w:rsid w:val="006A7D6A"/>
    <w:rsid w:val="006A7F8D"/>
    <w:rsid w:val="006B0A0E"/>
    <w:rsid w:val="006B0A43"/>
    <w:rsid w:val="006B0C77"/>
    <w:rsid w:val="006B1032"/>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349"/>
    <w:rsid w:val="006B5410"/>
    <w:rsid w:val="006B578F"/>
    <w:rsid w:val="006B5AAA"/>
    <w:rsid w:val="006B5DD8"/>
    <w:rsid w:val="006B5F1B"/>
    <w:rsid w:val="006B5FA9"/>
    <w:rsid w:val="006B6046"/>
    <w:rsid w:val="006B61D4"/>
    <w:rsid w:val="006B62D5"/>
    <w:rsid w:val="006B6397"/>
    <w:rsid w:val="006B654A"/>
    <w:rsid w:val="006B673F"/>
    <w:rsid w:val="006B6920"/>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AAE"/>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4A2"/>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8E0"/>
    <w:rsid w:val="006D6959"/>
    <w:rsid w:val="006D69E0"/>
    <w:rsid w:val="006D71E2"/>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42B"/>
    <w:rsid w:val="006E14FD"/>
    <w:rsid w:val="006E1570"/>
    <w:rsid w:val="006E15A2"/>
    <w:rsid w:val="006E15F1"/>
    <w:rsid w:val="006E1B4C"/>
    <w:rsid w:val="006E1B99"/>
    <w:rsid w:val="006E1CA8"/>
    <w:rsid w:val="006E1DD6"/>
    <w:rsid w:val="006E1EAD"/>
    <w:rsid w:val="006E21E7"/>
    <w:rsid w:val="006E28B0"/>
    <w:rsid w:val="006E2980"/>
    <w:rsid w:val="006E2A69"/>
    <w:rsid w:val="006E2C61"/>
    <w:rsid w:val="006E30DA"/>
    <w:rsid w:val="006E3257"/>
    <w:rsid w:val="006E3453"/>
    <w:rsid w:val="006E3889"/>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5D30"/>
    <w:rsid w:val="006E6080"/>
    <w:rsid w:val="006E6986"/>
    <w:rsid w:val="006E6AB8"/>
    <w:rsid w:val="006E6CD7"/>
    <w:rsid w:val="006E6D2F"/>
    <w:rsid w:val="006E6F70"/>
    <w:rsid w:val="006E7025"/>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770"/>
    <w:rsid w:val="00700A2B"/>
    <w:rsid w:val="00700FD9"/>
    <w:rsid w:val="007010F2"/>
    <w:rsid w:val="00701161"/>
    <w:rsid w:val="00701703"/>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8D3"/>
    <w:rsid w:val="007109CA"/>
    <w:rsid w:val="00710AD4"/>
    <w:rsid w:val="007111F4"/>
    <w:rsid w:val="00711405"/>
    <w:rsid w:val="007114B6"/>
    <w:rsid w:val="00711510"/>
    <w:rsid w:val="00711790"/>
    <w:rsid w:val="00711CFB"/>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7F0"/>
    <w:rsid w:val="00723BB1"/>
    <w:rsid w:val="00723F72"/>
    <w:rsid w:val="00723FCF"/>
    <w:rsid w:val="0072411C"/>
    <w:rsid w:val="0072448A"/>
    <w:rsid w:val="007245E7"/>
    <w:rsid w:val="007247DB"/>
    <w:rsid w:val="0072489C"/>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30"/>
    <w:rsid w:val="00747E88"/>
    <w:rsid w:val="00750329"/>
    <w:rsid w:val="00750407"/>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5ABF"/>
    <w:rsid w:val="007561EB"/>
    <w:rsid w:val="00756271"/>
    <w:rsid w:val="007563F1"/>
    <w:rsid w:val="007565B0"/>
    <w:rsid w:val="00756DC2"/>
    <w:rsid w:val="00756E5C"/>
    <w:rsid w:val="007570F6"/>
    <w:rsid w:val="00757219"/>
    <w:rsid w:val="0075751C"/>
    <w:rsid w:val="00757707"/>
    <w:rsid w:val="00757DCF"/>
    <w:rsid w:val="00757DE8"/>
    <w:rsid w:val="00757F01"/>
    <w:rsid w:val="00757FA3"/>
    <w:rsid w:val="007604C2"/>
    <w:rsid w:val="007604F9"/>
    <w:rsid w:val="0076099F"/>
    <w:rsid w:val="00760A6E"/>
    <w:rsid w:val="00760C3C"/>
    <w:rsid w:val="00760C86"/>
    <w:rsid w:val="00760E52"/>
    <w:rsid w:val="007614F5"/>
    <w:rsid w:val="00761580"/>
    <w:rsid w:val="00761AA9"/>
    <w:rsid w:val="00761ABA"/>
    <w:rsid w:val="00761B16"/>
    <w:rsid w:val="00761BD1"/>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C8A"/>
    <w:rsid w:val="00765D73"/>
    <w:rsid w:val="007661CC"/>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E5F"/>
    <w:rsid w:val="00776E87"/>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2F"/>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A7"/>
    <w:rsid w:val="0078320C"/>
    <w:rsid w:val="0078350A"/>
    <w:rsid w:val="0078356C"/>
    <w:rsid w:val="007835F1"/>
    <w:rsid w:val="00783746"/>
    <w:rsid w:val="00783904"/>
    <w:rsid w:val="00783B30"/>
    <w:rsid w:val="00783E34"/>
    <w:rsid w:val="007840E5"/>
    <w:rsid w:val="00784298"/>
    <w:rsid w:val="00784938"/>
    <w:rsid w:val="007849DA"/>
    <w:rsid w:val="0078509E"/>
    <w:rsid w:val="007852AF"/>
    <w:rsid w:val="007856B7"/>
    <w:rsid w:val="00785A3E"/>
    <w:rsid w:val="00785BFD"/>
    <w:rsid w:val="00785C6E"/>
    <w:rsid w:val="00785D9F"/>
    <w:rsid w:val="00785F64"/>
    <w:rsid w:val="0078603D"/>
    <w:rsid w:val="007863B3"/>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E4"/>
    <w:rsid w:val="00795105"/>
    <w:rsid w:val="00795307"/>
    <w:rsid w:val="00795427"/>
    <w:rsid w:val="00795500"/>
    <w:rsid w:val="0079567F"/>
    <w:rsid w:val="007956AF"/>
    <w:rsid w:val="007958F2"/>
    <w:rsid w:val="00795CD5"/>
    <w:rsid w:val="00796234"/>
    <w:rsid w:val="0079639E"/>
    <w:rsid w:val="0079651F"/>
    <w:rsid w:val="00796579"/>
    <w:rsid w:val="007967F1"/>
    <w:rsid w:val="0079693C"/>
    <w:rsid w:val="00796B0B"/>
    <w:rsid w:val="00796B27"/>
    <w:rsid w:val="00797078"/>
    <w:rsid w:val="007970A1"/>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E5"/>
    <w:rsid w:val="007B050D"/>
    <w:rsid w:val="007B093D"/>
    <w:rsid w:val="007B0ADB"/>
    <w:rsid w:val="007B0CBB"/>
    <w:rsid w:val="007B13A6"/>
    <w:rsid w:val="007B1418"/>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11"/>
    <w:rsid w:val="007C73D2"/>
    <w:rsid w:val="007C745D"/>
    <w:rsid w:val="007C778C"/>
    <w:rsid w:val="007C7ADB"/>
    <w:rsid w:val="007C7E68"/>
    <w:rsid w:val="007C7E8F"/>
    <w:rsid w:val="007D078A"/>
    <w:rsid w:val="007D07DE"/>
    <w:rsid w:val="007D1122"/>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A"/>
    <w:rsid w:val="007E582B"/>
    <w:rsid w:val="007E5865"/>
    <w:rsid w:val="007E587D"/>
    <w:rsid w:val="007E5A93"/>
    <w:rsid w:val="007E5BB8"/>
    <w:rsid w:val="007E5F9B"/>
    <w:rsid w:val="007E6065"/>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4672"/>
    <w:rsid w:val="007F5087"/>
    <w:rsid w:val="007F515A"/>
    <w:rsid w:val="007F51B1"/>
    <w:rsid w:val="007F533E"/>
    <w:rsid w:val="007F53BF"/>
    <w:rsid w:val="007F5706"/>
    <w:rsid w:val="007F5AE4"/>
    <w:rsid w:val="007F5B61"/>
    <w:rsid w:val="007F5C57"/>
    <w:rsid w:val="007F5CC9"/>
    <w:rsid w:val="007F5D67"/>
    <w:rsid w:val="007F66EF"/>
    <w:rsid w:val="007F6CE2"/>
    <w:rsid w:val="007F70CF"/>
    <w:rsid w:val="007F70DA"/>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ACA"/>
    <w:rsid w:val="00801C6A"/>
    <w:rsid w:val="00801D1D"/>
    <w:rsid w:val="00801F6F"/>
    <w:rsid w:val="00801FF2"/>
    <w:rsid w:val="008023EF"/>
    <w:rsid w:val="00802AC1"/>
    <w:rsid w:val="00802C32"/>
    <w:rsid w:val="00802D5B"/>
    <w:rsid w:val="00802E33"/>
    <w:rsid w:val="00802F16"/>
    <w:rsid w:val="0080333B"/>
    <w:rsid w:val="008035C1"/>
    <w:rsid w:val="00803A59"/>
    <w:rsid w:val="00803E1E"/>
    <w:rsid w:val="00803E40"/>
    <w:rsid w:val="00803FC0"/>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261"/>
    <w:rsid w:val="0081129F"/>
    <w:rsid w:val="00811363"/>
    <w:rsid w:val="00811370"/>
    <w:rsid w:val="0081141A"/>
    <w:rsid w:val="008116F6"/>
    <w:rsid w:val="008117C4"/>
    <w:rsid w:val="00811C03"/>
    <w:rsid w:val="0081209F"/>
    <w:rsid w:val="008121E1"/>
    <w:rsid w:val="0081239A"/>
    <w:rsid w:val="00812C8D"/>
    <w:rsid w:val="00812ECD"/>
    <w:rsid w:val="00812F45"/>
    <w:rsid w:val="00812FF4"/>
    <w:rsid w:val="0081302E"/>
    <w:rsid w:val="00813312"/>
    <w:rsid w:val="00813728"/>
    <w:rsid w:val="00813D3A"/>
    <w:rsid w:val="00813DF0"/>
    <w:rsid w:val="00813E10"/>
    <w:rsid w:val="0081435D"/>
    <w:rsid w:val="0081449F"/>
    <w:rsid w:val="008147DA"/>
    <w:rsid w:val="008149C5"/>
    <w:rsid w:val="00814BC8"/>
    <w:rsid w:val="00814D69"/>
    <w:rsid w:val="00814F11"/>
    <w:rsid w:val="00814F2B"/>
    <w:rsid w:val="00815006"/>
    <w:rsid w:val="0081501E"/>
    <w:rsid w:val="00815378"/>
    <w:rsid w:val="00815550"/>
    <w:rsid w:val="00816352"/>
    <w:rsid w:val="00816615"/>
    <w:rsid w:val="00816810"/>
    <w:rsid w:val="00817042"/>
    <w:rsid w:val="0081717E"/>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02E"/>
    <w:rsid w:val="0082714D"/>
    <w:rsid w:val="0082718D"/>
    <w:rsid w:val="008274B5"/>
    <w:rsid w:val="00827855"/>
    <w:rsid w:val="008301E9"/>
    <w:rsid w:val="0083040E"/>
    <w:rsid w:val="0083058B"/>
    <w:rsid w:val="0083059A"/>
    <w:rsid w:val="00830A7C"/>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A93"/>
    <w:rsid w:val="0083429A"/>
    <w:rsid w:val="0083462C"/>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A8F"/>
    <w:rsid w:val="00837DBE"/>
    <w:rsid w:val="00837FA3"/>
    <w:rsid w:val="008402DB"/>
    <w:rsid w:val="008406BA"/>
    <w:rsid w:val="00840FD0"/>
    <w:rsid w:val="008412E9"/>
    <w:rsid w:val="00841702"/>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5398"/>
    <w:rsid w:val="0085575F"/>
    <w:rsid w:val="00855796"/>
    <w:rsid w:val="00855F71"/>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E4F"/>
    <w:rsid w:val="00866EBA"/>
    <w:rsid w:val="00866EEA"/>
    <w:rsid w:val="008671E3"/>
    <w:rsid w:val="00867385"/>
    <w:rsid w:val="00867538"/>
    <w:rsid w:val="00867915"/>
    <w:rsid w:val="008679A6"/>
    <w:rsid w:val="00867B43"/>
    <w:rsid w:val="00867BF1"/>
    <w:rsid w:val="00867DD9"/>
    <w:rsid w:val="008700A2"/>
    <w:rsid w:val="008701F3"/>
    <w:rsid w:val="00870201"/>
    <w:rsid w:val="00870774"/>
    <w:rsid w:val="008707A4"/>
    <w:rsid w:val="008708A5"/>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86"/>
    <w:rsid w:val="00873FA9"/>
    <w:rsid w:val="00874251"/>
    <w:rsid w:val="0087454E"/>
    <w:rsid w:val="0087481B"/>
    <w:rsid w:val="0087543C"/>
    <w:rsid w:val="008754F7"/>
    <w:rsid w:val="008756F2"/>
    <w:rsid w:val="008759F3"/>
    <w:rsid w:val="00875C9B"/>
    <w:rsid w:val="00875DCC"/>
    <w:rsid w:val="00875E67"/>
    <w:rsid w:val="0087649F"/>
    <w:rsid w:val="008764AE"/>
    <w:rsid w:val="00876771"/>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87D1E"/>
    <w:rsid w:val="008900BB"/>
    <w:rsid w:val="0089073B"/>
    <w:rsid w:val="00890917"/>
    <w:rsid w:val="00890945"/>
    <w:rsid w:val="00890972"/>
    <w:rsid w:val="00890FE0"/>
    <w:rsid w:val="008910B5"/>
    <w:rsid w:val="0089113F"/>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60A"/>
    <w:rsid w:val="00896733"/>
    <w:rsid w:val="00896AF1"/>
    <w:rsid w:val="00896AFD"/>
    <w:rsid w:val="00896C4F"/>
    <w:rsid w:val="00896C60"/>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2C0"/>
    <w:rsid w:val="008A16BA"/>
    <w:rsid w:val="008A16D7"/>
    <w:rsid w:val="008A1873"/>
    <w:rsid w:val="008A1A2D"/>
    <w:rsid w:val="008A1E01"/>
    <w:rsid w:val="008A2674"/>
    <w:rsid w:val="008A2773"/>
    <w:rsid w:val="008A29F6"/>
    <w:rsid w:val="008A2A1F"/>
    <w:rsid w:val="008A2D7E"/>
    <w:rsid w:val="008A2FAD"/>
    <w:rsid w:val="008A30DD"/>
    <w:rsid w:val="008A423B"/>
    <w:rsid w:val="008A4489"/>
    <w:rsid w:val="008A47CF"/>
    <w:rsid w:val="008A52DA"/>
    <w:rsid w:val="008A52E3"/>
    <w:rsid w:val="008A55EC"/>
    <w:rsid w:val="008A5D87"/>
    <w:rsid w:val="008A6243"/>
    <w:rsid w:val="008A669D"/>
    <w:rsid w:val="008A6837"/>
    <w:rsid w:val="008A6B44"/>
    <w:rsid w:val="008A6CB1"/>
    <w:rsid w:val="008A7284"/>
    <w:rsid w:val="008A72A5"/>
    <w:rsid w:val="008A7D72"/>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D6"/>
    <w:rsid w:val="008B3781"/>
    <w:rsid w:val="008B383D"/>
    <w:rsid w:val="008B38FF"/>
    <w:rsid w:val="008B3B02"/>
    <w:rsid w:val="008B3F4C"/>
    <w:rsid w:val="008B4130"/>
    <w:rsid w:val="008B4287"/>
    <w:rsid w:val="008B43BF"/>
    <w:rsid w:val="008B4571"/>
    <w:rsid w:val="008B4663"/>
    <w:rsid w:val="008B4A9D"/>
    <w:rsid w:val="008B4B08"/>
    <w:rsid w:val="008B4E00"/>
    <w:rsid w:val="008B4F97"/>
    <w:rsid w:val="008B57AE"/>
    <w:rsid w:val="008B595F"/>
    <w:rsid w:val="008B59D3"/>
    <w:rsid w:val="008B5C6B"/>
    <w:rsid w:val="008B5D8A"/>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543"/>
    <w:rsid w:val="008C5A59"/>
    <w:rsid w:val="008C5F02"/>
    <w:rsid w:val="008C6374"/>
    <w:rsid w:val="008C65FE"/>
    <w:rsid w:val="008C6781"/>
    <w:rsid w:val="008C6FA5"/>
    <w:rsid w:val="008C78EC"/>
    <w:rsid w:val="008C7903"/>
    <w:rsid w:val="008C7B82"/>
    <w:rsid w:val="008C7DDE"/>
    <w:rsid w:val="008D04D2"/>
    <w:rsid w:val="008D0511"/>
    <w:rsid w:val="008D081C"/>
    <w:rsid w:val="008D09DF"/>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C"/>
    <w:rsid w:val="008F2D2F"/>
    <w:rsid w:val="008F309B"/>
    <w:rsid w:val="008F3781"/>
    <w:rsid w:val="008F3BDE"/>
    <w:rsid w:val="008F3CA3"/>
    <w:rsid w:val="008F3E39"/>
    <w:rsid w:val="008F3EAA"/>
    <w:rsid w:val="008F41B8"/>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14B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45E"/>
    <w:rsid w:val="009044B6"/>
    <w:rsid w:val="009046D7"/>
    <w:rsid w:val="00904DD1"/>
    <w:rsid w:val="00904F87"/>
    <w:rsid w:val="00905149"/>
    <w:rsid w:val="009055B4"/>
    <w:rsid w:val="009057B9"/>
    <w:rsid w:val="00905B83"/>
    <w:rsid w:val="00905C08"/>
    <w:rsid w:val="00905E50"/>
    <w:rsid w:val="009061BF"/>
    <w:rsid w:val="00906233"/>
    <w:rsid w:val="00906280"/>
    <w:rsid w:val="009064D0"/>
    <w:rsid w:val="00906534"/>
    <w:rsid w:val="00906809"/>
    <w:rsid w:val="00906E01"/>
    <w:rsid w:val="009075AD"/>
    <w:rsid w:val="0090783B"/>
    <w:rsid w:val="00907C3E"/>
    <w:rsid w:val="00907C42"/>
    <w:rsid w:val="00907F51"/>
    <w:rsid w:val="00907FD0"/>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3013E"/>
    <w:rsid w:val="0093031A"/>
    <w:rsid w:val="00930366"/>
    <w:rsid w:val="00930515"/>
    <w:rsid w:val="00930620"/>
    <w:rsid w:val="00930ABB"/>
    <w:rsid w:val="00930C14"/>
    <w:rsid w:val="00930E79"/>
    <w:rsid w:val="00930F7B"/>
    <w:rsid w:val="00930FDB"/>
    <w:rsid w:val="0093178B"/>
    <w:rsid w:val="009318AF"/>
    <w:rsid w:val="00931977"/>
    <w:rsid w:val="00931E3F"/>
    <w:rsid w:val="0093231E"/>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34E"/>
    <w:rsid w:val="009425F3"/>
    <w:rsid w:val="00942643"/>
    <w:rsid w:val="00942896"/>
    <w:rsid w:val="009428C9"/>
    <w:rsid w:val="00942CF4"/>
    <w:rsid w:val="00942EE5"/>
    <w:rsid w:val="009430E7"/>
    <w:rsid w:val="0094323C"/>
    <w:rsid w:val="00943696"/>
    <w:rsid w:val="00943927"/>
    <w:rsid w:val="00944243"/>
    <w:rsid w:val="00944BCE"/>
    <w:rsid w:val="00944C5C"/>
    <w:rsid w:val="009450A4"/>
    <w:rsid w:val="009452FE"/>
    <w:rsid w:val="009453A1"/>
    <w:rsid w:val="009455CF"/>
    <w:rsid w:val="0094566C"/>
    <w:rsid w:val="00945691"/>
    <w:rsid w:val="00945850"/>
    <w:rsid w:val="00945A3A"/>
    <w:rsid w:val="00945BBE"/>
    <w:rsid w:val="00945C6E"/>
    <w:rsid w:val="00945C91"/>
    <w:rsid w:val="00945EC4"/>
    <w:rsid w:val="00946215"/>
    <w:rsid w:val="009465BB"/>
    <w:rsid w:val="009468CE"/>
    <w:rsid w:val="00946CBA"/>
    <w:rsid w:val="00946EFB"/>
    <w:rsid w:val="00947227"/>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9B"/>
    <w:rsid w:val="00967C5D"/>
    <w:rsid w:val="00967CD0"/>
    <w:rsid w:val="00970134"/>
    <w:rsid w:val="00970A89"/>
    <w:rsid w:val="00970B6E"/>
    <w:rsid w:val="0097119F"/>
    <w:rsid w:val="009712B5"/>
    <w:rsid w:val="0097133A"/>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DB"/>
    <w:rsid w:val="0098473C"/>
    <w:rsid w:val="009847F6"/>
    <w:rsid w:val="00984B84"/>
    <w:rsid w:val="00984E00"/>
    <w:rsid w:val="00984E94"/>
    <w:rsid w:val="00984FA0"/>
    <w:rsid w:val="00984FC0"/>
    <w:rsid w:val="009850E6"/>
    <w:rsid w:val="0098531D"/>
    <w:rsid w:val="00985563"/>
    <w:rsid w:val="009855B7"/>
    <w:rsid w:val="009860A9"/>
    <w:rsid w:val="00986117"/>
    <w:rsid w:val="00986196"/>
    <w:rsid w:val="009862D3"/>
    <w:rsid w:val="009867EC"/>
    <w:rsid w:val="0098680F"/>
    <w:rsid w:val="00986849"/>
    <w:rsid w:val="009868F8"/>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27A"/>
    <w:rsid w:val="00991576"/>
    <w:rsid w:val="00992433"/>
    <w:rsid w:val="009924F7"/>
    <w:rsid w:val="009925B4"/>
    <w:rsid w:val="00992736"/>
    <w:rsid w:val="009929F1"/>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69E"/>
    <w:rsid w:val="009A2962"/>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B2D"/>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386"/>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70FC"/>
    <w:rsid w:val="009B7178"/>
    <w:rsid w:val="009B75B1"/>
    <w:rsid w:val="009B7ACD"/>
    <w:rsid w:val="009B7F70"/>
    <w:rsid w:val="009C00A9"/>
    <w:rsid w:val="009C0148"/>
    <w:rsid w:val="009C03CE"/>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D012D"/>
    <w:rsid w:val="009D049A"/>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175"/>
    <w:rsid w:val="009D62DE"/>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994"/>
    <w:rsid w:val="009E1A33"/>
    <w:rsid w:val="009E1B83"/>
    <w:rsid w:val="009E1BC5"/>
    <w:rsid w:val="009E1CE0"/>
    <w:rsid w:val="009E22EF"/>
    <w:rsid w:val="009E264F"/>
    <w:rsid w:val="009E2709"/>
    <w:rsid w:val="009E2A2F"/>
    <w:rsid w:val="009E3241"/>
    <w:rsid w:val="009E33DF"/>
    <w:rsid w:val="009E349A"/>
    <w:rsid w:val="009E3BCB"/>
    <w:rsid w:val="009E3BE0"/>
    <w:rsid w:val="009E3DE7"/>
    <w:rsid w:val="009E3EA3"/>
    <w:rsid w:val="009E417F"/>
    <w:rsid w:val="009E43AB"/>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54C"/>
    <w:rsid w:val="00A02AC0"/>
    <w:rsid w:val="00A02D9F"/>
    <w:rsid w:val="00A03064"/>
    <w:rsid w:val="00A03E0B"/>
    <w:rsid w:val="00A041BC"/>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FAE"/>
    <w:rsid w:val="00A0615A"/>
    <w:rsid w:val="00A06288"/>
    <w:rsid w:val="00A0645E"/>
    <w:rsid w:val="00A06470"/>
    <w:rsid w:val="00A066EB"/>
    <w:rsid w:val="00A067CC"/>
    <w:rsid w:val="00A06D10"/>
    <w:rsid w:val="00A06E53"/>
    <w:rsid w:val="00A06FDA"/>
    <w:rsid w:val="00A07081"/>
    <w:rsid w:val="00A07212"/>
    <w:rsid w:val="00A072E3"/>
    <w:rsid w:val="00A0732E"/>
    <w:rsid w:val="00A07466"/>
    <w:rsid w:val="00A0793F"/>
    <w:rsid w:val="00A07C43"/>
    <w:rsid w:val="00A07D1D"/>
    <w:rsid w:val="00A07FA6"/>
    <w:rsid w:val="00A105D7"/>
    <w:rsid w:val="00A10934"/>
    <w:rsid w:val="00A10B6E"/>
    <w:rsid w:val="00A11049"/>
    <w:rsid w:val="00A11285"/>
    <w:rsid w:val="00A11479"/>
    <w:rsid w:val="00A118E6"/>
    <w:rsid w:val="00A1197A"/>
    <w:rsid w:val="00A11DBB"/>
    <w:rsid w:val="00A11EB6"/>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D2"/>
    <w:rsid w:val="00A20AF7"/>
    <w:rsid w:val="00A20B6C"/>
    <w:rsid w:val="00A20BC5"/>
    <w:rsid w:val="00A20E29"/>
    <w:rsid w:val="00A20EAA"/>
    <w:rsid w:val="00A21051"/>
    <w:rsid w:val="00A2138C"/>
    <w:rsid w:val="00A215A9"/>
    <w:rsid w:val="00A217A4"/>
    <w:rsid w:val="00A221C0"/>
    <w:rsid w:val="00A223E8"/>
    <w:rsid w:val="00A2274E"/>
    <w:rsid w:val="00A22955"/>
    <w:rsid w:val="00A22C97"/>
    <w:rsid w:val="00A22F9F"/>
    <w:rsid w:val="00A22FBD"/>
    <w:rsid w:val="00A230F5"/>
    <w:rsid w:val="00A23553"/>
    <w:rsid w:val="00A235E0"/>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9F7"/>
    <w:rsid w:val="00A33A9B"/>
    <w:rsid w:val="00A33CB5"/>
    <w:rsid w:val="00A33F1D"/>
    <w:rsid w:val="00A33F80"/>
    <w:rsid w:val="00A34022"/>
    <w:rsid w:val="00A34176"/>
    <w:rsid w:val="00A3462C"/>
    <w:rsid w:val="00A3487F"/>
    <w:rsid w:val="00A349A5"/>
    <w:rsid w:val="00A34A5C"/>
    <w:rsid w:val="00A34B40"/>
    <w:rsid w:val="00A34D4B"/>
    <w:rsid w:val="00A35019"/>
    <w:rsid w:val="00A3554E"/>
    <w:rsid w:val="00A355E3"/>
    <w:rsid w:val="00A35646"/>
    <w:rsid w:val="00A3586F"/>
    <w:rsid w:val="00A358AE"/>
    <w:rsid w:val="00A35A2C"/>
    <w:rsid w:val="00A35A76"/>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BD9"/>
    <w:rsid w:val="00A44C00"/>
    <w:rsid w:val="00A44D74"/>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67DDF"/>
    <w:rsid w:val="00A700B7"/>
    <w:rsid w:val="00A7011B"/>
    <w:rsid w:val="00A7013D"/>
    <w:rsid w:val="00A70334"/>
    <w:rsid w:val="00A70672"/>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3A7"/>
    <w:rsid w:val="00A7747E"/>
    <w:rsid w:val="00A777C9"/>
    <w:rsid w:val="00A7790B"/>
    <w:rsid w:val="00A77932"/>
    <w:rsid w:val="00A77C53"/>
    <w:rsid w:val="00A77D84"/>
    <w:rsid w:val="00A77EE6"/>
    <w:rsid w:val="00A8005F"/>
    <w:rsid w:val="00A80657"/>
    <w:rsid w:val="00A80A28"/>
    <w:rsid w:val="00A80C37"/>
    <w:rsid w:val="00A80DAA"/>
    <w:rsid w:val="00A814D0"/>
    <w:rsid w:val="00A81608"/>
    <w:rsid w:val="00A81B98"/>
    <w:rsid w:val="00A81F84"/>
    <w:rsid w:val="00A820D3"/>
    <w:rsid w:val="00A827A9"/>
    <w:rsid w:val="00A82A5D"/>
    <w:rsid w:val="00A8320F"/>
    <w:rsid w:val="00A837F3"/>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31B"/>
    <w:rsid w:val="00A869AD"/>
    <w:rsid w:val="00A869EC"/>
    <w:rsid w:val="00A86A02"/>
    <w:rsid w:val="00A86CE8"/>
    <w:rsid w:val="00A86D2F"/>
    <w:rsid w:val="00A86F39"/>
    <w:rsid w:val="00A872E9"/>
    <w:rsid w:val="00A8741B"/>
    <w:rsid w:val="00A87626"/>
    <w:rsid w:val="00A8787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75D"/>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3C"/>
    <w:rsid w:val="00AA3649"/>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597"/>
    <w:rsid w:val="00AA77FF"/>
    <w:rsid w:val="00AA787B"/>
    <w:rsid w:val="00AA7CD2"/>
    <w:rsid w:val="00AA7D77"/>
    <w:rsid w:val="00AA7D91"/>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5482"/>
    <w:rsid w:val="00AC54C1"/>
    <w:rsid w:val="00AC564E"/>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842"/>
    <w:rsid w:val="00AD4B5C"/>
    <w:rsid w:val="00AD4BD2"/>
    <w:rsid w:val="00AD4EBC"/>
    <w:rsid w:val="00AD52AD"/>
    <w:rsid w:val="00AD5520"/>
    <w:rsid w:val="00AD57F2"/>
    <w:rsid w:val="00AD5947"/>
    <w:rsid w:val="00AD5981"/>
    <w:rsid w:val="00AD5DE7"/>
    <w:rsid w:val="00AD5F4E"/>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7032"/>
    <w:rsid w:val="00AE707F"/>
    <w:rsid w:val="00AE73A4"/>
    <w:rsid w:val="00AE7B41"/>
    <w:rsid w:val="00AE7E57"/>
    <w:rsid w:val="00AE7E85"/>
    <w:rsid w:val="00AF0482"/>
    <w:rsid w:val="00AF0525"/>
    <w:rsid w:val="00AF0551"/>
    <w:rsid w:val="00AF0555"/>
    <w:rsid w:val="00AF0616"/>
    <w:rsid w:val="00AF0649"/>
    <w:rsid w:val="00AF06F5"/>
    <w:rsid w:val="00AF07CB"/>
    <w:rsid w:val="00AF0BDF"/>
    <w:rsid w:val="00AF0E55"/>
    <w:rsid w:val="00AF0E93"/>
    <w:rsid w:val="00AF0F44"/>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E7E"/>
    <w:rsid w:val="00AF61CC"/>
    <w:rsid w:val="00AF627E"/>
    <w:rsid w:val="00AF63A1"/>
    <w:rsid w:val="00AF68CC"/>
    <w:rsid w:val="00AF6BAC"/>
    <w:rsid w:val="00AF700E"/>
    <w:rsid w:val="00AF70E0"/>
    <w:rsid w:val="00AF747A"/>
    <w:rsid w:val="00AF751F"/>
    <w:rsid w:val="00AF77B7"/>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15E"/>
    <w:rsid w:val="00B02215"/>
    <w:rsid w:val="00B0229D"/>
    <w:rsid w:val="00B0230B"/>
    <w:rsid w:val="00B02631"/>
    <w:rsid w:val="00B02CE3"/>
    <w:rsid w:val="00B02E95"/>
    <w:rsid w:val="00B02F25"/>
    <w:rsid w:val="00B031BD"/>
    <w:rsid w:val="00B0325D"/>
    <w:rsid w:val="00B032A6"/>
    <w:rsid w:val="00B03345"/>
    <w:rsid w:val="00B036EE"/>
    <w:rsid w:val="00B03713"/>
    <w:rsid w:val="00B039A7"/>
    <w:rsid w:val="00B03B78"/>
    <w:rsid w:val="00B03CFF"/>
    <w:rsid w:val="00B044A3"/>
    <w:rsid w:val="00B046D3"/>
    <w:rsid w:val="00B04954"/>
    <w:rsid w:val="00B04C18"/>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DE5"/>
    <w:rsid w:val="00B1514C"/>
    <w:rsid w:val="00B152BA"/>
    <w:rsid w:val="00B1582E"/>
    <w:rsid w:val="00B15B9C"/>
    <w:rsid w:val="00B15BBC"/>
    <w:rsid w:val="00B15BD6"/>
    <w:rsid w:val="00B15C26"/>
    <w:rsid w:val="00B15D6B"/>
    <w:rsid w:val="00B15E7B"/>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35"/>
    <w:rsid w:val="00B204AB"/>
    <w:rsid w:val="00B2052F"/>
    <w:rsid w:val="00B206D2"/>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643"/>
    <w:rsid w:val="00B3684D"/>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F61"/>
    <w:rsid w:val="00B43692"/>
    <w:rsid w:val="00B4392E"/>
    <w:rsid w:val="00B43CF7"/>
    <w:rsid w:val="00B443EF"/>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043"/>
    <w:rsid w:val="00B50332"/>
    <w:rsid w:val="00B50333"/>
    <w:rsid w:val="00B503C0"/>
    <w:rsid w:val="00B504D0"/>
    <w:rsid w:val="00B50944"/>
    <w:rsid w:val="00B50AD8"/>
    <w:rsid w:val="00B515C8"/>
    <w:rsid w:val="00B51F13"/>
    <w:rsid w:val="00B51FC1"/>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3B2"/>
    <w:rsid w:val="00B55492"/>
    <w:rsid w:val="00B555F8"/>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747"/>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77FF1"/>
    <w:rsid w:val="00B80416"/>
    <w:rsid w:val="00B80530"/>
    <w:rsid w:val="00B80642"/>
    <w:rsid w:val="00B80760"/>
    <w:rsid w:val="00B807B3"/>
    <w:rsid w:val="00B80C42"/>
    <w:rsid w:val="00B80E6E"/>
    <w:rsid w:val="00B80F2A"/>
    <w:rsid w:val="00B8120F"/>
    <w:rsid w:val="00B8137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42CD"/>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76F"/>
    <w:rsid w:val="00B948AF"/>
    <w:rsid w:val="00B948E3"/>
    <w:rsid w:val="00B9491A"/>
    <w:rsid w:val="00B94A5B"/>
    <w:rsid w:val="00B94A66"/>
    <w:rsid w:val="00B94CAC"/>
    <w:rsid w:val="00B95001"/>
    <w:rsid w:val="00B9528B"/>
    <w:rsid w:val="00B9530F"/>
    <w:rsid w:val="00B95366"/>
    <w:rsid w:val="00B95624"/>
    <w:rsid w:val="00B956D0"/>
    <w:rsid w:val="00B9592B"/>
    <w:rsid w:val="00B959AF"/>
    <w:rsid w:val="00B95ACE"/>
    <w:rsid w:val="00B95D48"/>
    <w:rsid w:val="00B95E8F"/>
    <w:rsid w:val="00B95F06"/>
    <w:rsid w:val="00B961DE"/>
    <w:rsid w:val="00B96339"/>
    <w:rsid w:val="00B9688F"/>
    <w:rsid w:val="00B96A8E"/>
    <w:rsid w:val="00B96A97"/>
    <w:rsid w:val="00B96C10"/>
    <w:rsid w:val="00B96DDC"/>
    <w:rsid w:val="00B97315"/>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A00"/>
    <w:rsid w:val="00BA3DBB"/>
    <w:rsid w:val="00BA3E8A"/>
    <w:rsid w:val="00BA40CE"/>
    <w:rsid w:val="00BA4395"/>
    <w:rsid w:val="00BA49F6"/>
    <w:rsid w:val="00BA4A52"/>
    <w:rsid w:val="00BA4A61"/>
    <w:rsid w:val="00BA4BA5"/>
    <w:rsid w:val="00BA4C05"/>
    <w:rsid w:val="00BA4C1C"/>
    <w:rsid w:val="00BA4DF6"/>
    <w:rsid w:val="00BA5062"/>
    <w:rsid w:val="00BA58FC"/>
    <w:rsid w:val="00BA59F5"/>
    <w:rsid w:val="00BA5D26"/>
    <w:rsid w:val="00BA6005"/>
    <w:rsid w:val="00BA635A"/>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E4C"/>
    <w:rsid w:val="00BB40A4"/>
    <w:rsid w:val="00BB41B6"/>
    <w:rsid w:val="00BB43CE"/>
    <w:rsid w:val="00BB464D"/>
    <w:rsid w:val="00BB46EF"/>
    <w:rsid w:val="00BB49D0"/>
    <w:rsid w:val="00BB4EAE"/>
    <w:rsid w:val="00BB4FA9"/>
    <w:rsid w:val="00BB4FEA"/>
    <w:rsid w:val="00BB517C"/>
    <w:rsid w:val="00BB5FC8"/>
    <w:rsid w:val="00BB6755"/>
    <w:rsid w:val="00BB6CBE"/>
    <w:rsid w:val="00BB6E8E"/>
    <w:rsid w:val="00BB730A"/>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1E1E"/>
    <w:rsid w:val="00BC2051"/>
    <w:rsid w:val="00BC2139"/>
    <w:rsid w:val="00BC226A"/>
    <w:rsid w:val="00BC22F6"/>
    <w:rsid w:val="00BC2317"/>
    <w:rsid w:val="00BC282E"/>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712"/>
    <w:rsid w:val="00BC6770"/>
    <w:rsid w:val="00BC678E"/>
    <w:rsid w:val="00BC6950"/>
    <w:rsid w:val="00BC6973"/>
    <w:rsid w:val="00BC69A6"/>
    <w:rsid w:val="00BC7578"/>
    <w:rsid w:val="00BC7C12"/>
    <w:rsid w:val="00BC7C37"/>
    <w:rsid w:val="00BC7C87"/>
    <w:rsid w:val="00BD0314"/>
    <w:rsid w:val="00BD0389"/>
    <w:rsid w:val="00BD0566"/>
    <w:rsid w:val="00BD0979"/>
    <w:rsid w:val="00BD0A73"/>
    <w:rsid w:val="00BD0B15"/>
    <w:rsid w:val="00BD1036"/>
    <w:rsid w:val="00BD11D8"/>
    <w:rsid w:val="00BD1AAF"/>
    <w:rsid w:val="00BD1B4E"/>
    <w:rsid w:val="00BD2213"/>
    <w:rsid w:val="00BD2324"/>
    <w:rsid w:val="00BD2ACB"/>
    <w:rsid w:val="00BD2C5C"/>
    <w:rsid w:val="00BD2DC6"/>
    <w:rsid w:val="00BD2FA8"/>
    <w:rsid w:val="00BD3228"/>
    <w:rsid w:val="00BD33D5"/>
    <w:rsid w:val="00BD394E"/>
    <w:rsid w:val="00BD3985"/>
    <w:rsid w:val="00BD3AB0"/>
    <w:rsid w:val="00BD3E0B"/>
    <w:rsid w:val="00BD3F97"/>
    <w:rsid w:val="00BD417F"/>
    <w:rsid w:val="00BD4B27"/>
    <w:rsid w:val="00BD4BF6"/>
    <w:rsid w:val="00BD4C2A"/>
    <w:rsid w:val="00BD4DEA"/>
    <w:rsid w:val="00BD4EEF"/>
    <w:rsid w:val="00BD5232"/>
    <w:rsid w:val="00BD54EA"/>
    <w:rsid w:val="00BD5A61"/>
    <w:rsid w:val="00BD5C22"/>
    <w:rsid w:val="00BD616C"/>
    <w:rsid w:val="00BD649F"/>
    <w:rsid w:val="00BD6723"/>
    <w:rsid w:val="00BD672F"/>
    <w:rsid w:val="00BD683D"/>
    <w:rsid w:val="00BD68EE"/>
    <w:rsid w:val="00BD6A2B"/>
    <w:rsid w:val="00BD6A6F"/>
    <w:rsid w:val="00BD6B9B"/>
    <w:rsid w:val="00BD6D47"/>
    <w:rsid w:val="00BD6E82"/>
    <w:rsid w:val="00BD6FA9"/>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33F"/>
    <w:rsid w:val="00BE13BA"/>
    <w:rsid w:val="00BE153D"/>
    <w:rsid w:val="00BE1C02"/>
    <w:rsid w:val="00BE1C43"/>
    <w:rsid w:val="00BE2218"/>
    <w:rsid w:val="00BE2241"/>
    <w:rsid w:val="00BE24B5"/>
    <w:rsid w:val="00BE2673"/>
    <w:rsid w:val="00BE2807"/>
    <w:rsid w:val="00BE2A84"/>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AF5"/>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D62"/>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4AD"/>
    <w:rsid w:val="00C02A32"/>
    <w:rsid w:val="00C02AB5"/>
    <w:rsid w:val="00C02F56"/>
    <w:rsid w:val="00C03002"/>
    <w:rsid w:val="00C030DA"/>
    <w:rsid w:val="00C03196"/>
    <w:rsid w:val="00C0349F"/>
    <w:rsid w:val="00C03818"/>
    <w:rsid w:val="00C0382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E7"/>
    <w:rsid w:val="00C129BF"/>
    <w:rsid w:val="00C12B36"/>
    <w:rsid w:val="00C12CD7"/>
    <w:rsid w:val="00C12E36"/>
    <w:rsid w:val="00C12FDC"/>
    <w:rsid w:val="00C1325B"/>
    <w:rsid w:val="00C1343E"/>
    <w:rsid w:val="00C138E2"/>
    <w:rsid w:val="00C13A88"/>
    <w:rsid w:val="00C13A9D"/>
    <w:rsid w:val="00C13F69"/>
    <w:rsid w:val="00C13FC1"/>
    <w:rsid w:val="00C1410E"/>
    <w:rsid w:val="00C14241"/>
    <w:rsid w:val="00C1437E"/>
    <w:rsid w:val="00C14CCA"/>
    <w:rsid w:val="00C14E01"/>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A2C"/>
    <w:rsid w:val="00C26F1E"/>
    <w:rsid w:val="00C274F6"/>
    <w:rsid w:val="00C27561"/>
    <w:rsid w:val="00C27675"/>
    <w:rsid w:val="00C276B2"/>
    <w:rsid w:val="00C27A9A"/>
    <w:rsid w:val="00C27E88"/>
    <w:rsid w:val="00C30287"/>
    <w:rsid w:val="00C30514"/>
    <w:rsid w:val="00C30752"/>
    <w:rsid w:val="00C3084A"/>
    <w:rsid w:val="00C30B84"/>
    <w:rsid w:val="00C30E70"/>
    <w:rsid w:val="00C30F99"/>
    <w:rsid w:val="00C311DB"/>
    <w:rsid w:val="00C312E3"/>
    <w:rsid w:val="00C3164A"/>
    <w:rsid w:val="00C316A2"/>
    <w:rsid w:val="00C31BF1"/>
    <w:rsid w:val="00C31D57"/>
    <w:rsid w:val="00C32036"/>
    <w:rsid w:val="00C320AE"/>
    <w:rsid w:val="00C32130"/>
    <w:rsid w:val="00C32324"/>
    <w:rsid w:val="00C32529"/>
    <w:rsid w:val="00C328C0"/>
    <w:rsid w:val="00C3300B"/>
    <w:rsid w:val="00C33608"/>
    <w:rsid w:val="00C336DD"/>
    <w:rsid w:val="00C33754"/>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A10"/>
    <w:rsid w:val="00C35A2E"/>
    <w:rsid w:val="00C35CD5"/>
    <w:rsid w:val="00C3660A"/>
    <w:rsid w:val="00C36666"/>
    <w:rsid w:val="00C36750"/>
    <w:rsid w:val="00C36DC1"/>
    <w:rsid w:val="00C36F6C"/>
    <w:rsid w:val="00C37241"/>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EC"/>
    <w:rsid w:val="00C4476F"/>
    <w:rsid w:val="00C44A40"/>
    <w:rsid w:val="00C44BA7"/>
    <w:rsid w:val="00C45140"/>
    <w:rsid w:val="00C453D1"/>
    <w:rsid w:val="00C454C4"/>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78E"/>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587"/>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1F56"/>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528"/>
    <w:rsid w:val="00C7456A"/>
    <w:rsid w:val="00C7459A"/>
    <w:rsid w:val="00C74AEF"/>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791"/>
    <w:rsid w:val="00C908D9"/>
    <w:rsid w:val="00C90A73"/>
    <w:rsid w:val="00C90DAE"/>
    <w:rsid w:val="00C90F6A"/>
    <w:rsid w:val="00C90FB8"/>
    <w:rsid w:val="00C91211"/>
    <w:rsid w:val="00C912C0"/>
    <w:rsid w:val="00C91464"/>
    <w:rsid w:val="00C91851"/>
    <w:rsid w:val="00C91A83"/>
    <w:rsid w:val="00C91DD4"/>
    <w:rsid w:val="00C91DF5"/>
    <w:rsid w:val="00C91F41"/>
    <w:rsid w:val="00C9215F"/>
    <w:rsid w:val="00C921F0"/>
    <w:rsid w:val="00C9250A"/>
    <w:rsid w:val="00C928AF"/>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502"/>
    <w:rsid w:val="00C97803"/>
    <w:rsid w:val="00C97821"/>
    <w:rsid w:val="00C979F4"/>
    <w:rsid w:val="00C97E28"/>
    <w:rsid w:val="00C97E44"/>
    <w:rsid w:val="00C97E86"/>
    <w:rsid w:val="00C97E93"/>
    <w:rsid w:val="00CA044E"/>
    <w:rsid w:val="00CA0458"/>
    <w:rsid w:val="00CA07A1"/>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1A0"/>
    <w:rsid w:val="00CA52E2"/>
    <w:rsid w:val="00CA5387"/>
    <w:rsid w:val="00CA5462"/>
    <w:rsid w:val="00CA5724"/>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FE"/>
    <w:rsid w:val="00CB47AD"/>
    <w:rsid w:val="00CB47D4"/>
    <w:rsid w:val="00CB4D09"/>
    <w:rsid w:val="00CB4D0B"/>
    <w:rsid w:val="00CB4D41"/>
    <w:rsid w:val="00CB4DFC"/>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3625"/>
    <w:rsid w:val="00CC36D8"/>
    <w:rsid w:val="00CC3789"/>
    <w:rsid w:val="00CC3990"/>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FBE"/>
    <w:rsid w:val="00CC67BA"/>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C6"/>
    <w:rsid w:val="00CD246B"/>
    <w:rsid w:val="00CD2CB2"/>
    <w:rsid w:val="00CD2F6B"/>
    <w:rsid w:val="00CD30F3"/>
    <w:rsid w:val="00CD3306"/>
    <w:rsid w:val="00CD33BB"/>
    <w:rsid w:val="00CD3592"/>
    <w:rsid w:val="00CD37BA"/>
    <w:rsid w:val="00CD3A15"/>
    <w:rsid w:val="00CD3A1A"/>
    <w:rsid w:val="00CD3EE5"/>
    <w:rsid w:val="00CD453A"/>
    <w:rsid w:val="00CD454D"/>
    <w:rsid w:val="00CD460E"/>
    <w:rsid w:val="00CD4891"/>
    <w:rsid w:val="00CD4A0C"/>
    <w:rsid w:val="00CD4C15"/>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71"/>
    <w:rsid w:val="00CE73EF"/>
    <w:rsid w:val="00CE7891"/>
    <w:rsid w:val="00CE7ABE"/>
    <w:rsid w:val="00CE7DDB"/>
    <w:rsid w:val="00CF0090"/>
    <w:rsid w:val="00CF0248"/>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457"/>
    <w:rsid w:val="00CF55A1"/>
    <w:rsid w:val="00CF56DF"/>
    <w:rsid w:val="00CF57CA"/>
    <w:rsid w:val="00CF588F"/>
    <w:rsid w:val="00CF598D"/>
    <w:rsid w:val="00CF59A3"/>
    <w:rsid w:val="00CF5BA3"/>
    <w:rsid w:val="00CF5EC1"/>
    <w:rsid w:val="00CF6233"/>
    <w:rsid w:val="00CF648B"/>
    <w:rsid w:val="00CF6732"/>
    <w:rsid w:val="00CF6AFB"/>
    <w:rsid w:val="00CF6B5F"/>
    <w:rsid w:val="00CF6D37"/>
    <w:rsid w:val="00CF6DE6"/>
    <w:rsid w:val="00CF6E76"/>
    <w:rsid w:val="00CF7252"/>
    <w:rsid w:val="00CF7385"/>
    <w:rsid w:val="00CF74C8"/>
    <w:rsid w:val="00CF7670"/>
    <w:rsid w:val="00CF7EB6"/>
    <w:rsid w:val="00D0017E"/>
    <w:rsid w:val="00D002FA"/>
    <w:rsid w:val="00D0055D"/>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7E1"/>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B2"/>
    <w:rsid w:val="00D2603F"/>
    <w:rsid w:val="00D26071"/>
    <w:rsid w:val="00D26166"/>
    <w:rsid w:val="00D265D7"/>
    <w:rsid w:val="00D268BB"/>
    <w:rsid w:val="00D2698D"/>
    <w:rsid w:val="00D27A6D"/>
    <w:rsid w:val="00D27E7A"/>
    <w:rsid w:val="00D27EB3"/>
    <w:rsid w:val="00D300DA"/>
    <w:rsid w:val="00D3016A"/>
    <w:rsid w:val="00D3018C"/>
    <w:rsid w:val="00D30234"/>
    <w:rsid w:val="00D30329"/>
    <w:rsid w:val="00D30483"/>
    <w:rsid w:val="00D30495"/>
    <w:rsid w:val="00D30556"/>
    <w:rsid w:val="00D308D1"/>
    <w:rsid w:val="00D309C7"/>
    <w:rsid w:val="00D309EC"/>
    <w:rsid w:val="00D30FB3"/>
    <w:rsid w:val="00D313D9"/>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4AC"/>
    <w:rsid w:val="00D429A9"/>
    <w:rsid w:val="00D42DFD"/>
    <w:rsid w:val="00D42EE8"/>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A97"/>
    <w:rsid w:val="00D51BD1"/>
    <w:rsid w:val="00D51FEE"/>
    <w:rsid w:val="00D5263F"/>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47E"/>
    <w:rsid w:val="00D55982"/>
    <w:rsid w:val="00D55B2F"/>
    <w:rsid w:val="00D55BB0"/>
    <w:rsid w:val="00D55EB7"/>
    <w:rsid w:val="00D56055"/>
    <w:rsid w:val="00D565A6"/>
    <w:rsid w:val="00D565DB"/>
    <w:rsid w:val="00D5679D"/>
    <w:rsid w:val="00D56840"/>
    <w:rsid w:val="00D56ACE"/>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2F"/>
    <w:rsid w:val="00D62E18"/>
    <w:rsid w:val="00D62FF0"/>
    <w:rsid w:val="00D630FA"/>
    <w:rsid w:val="00D6313E"/>
    <w:rsid w:val="00D6315A"/>
    <w:rsid w:val="00D631DC"/>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16D"/>
    <w:rsid w:val="00D65390"/>
    <w:rsid w:val="00D6554A"/>
    <w:rsid w:val="00D65571"/>
    <w:rsid w:val="00D65900"/>
    <w:rsid w:val="00D6592E"/>
    <w:rsid w:val="00D65D30"/>
    <w:rsid w:val="00D65E5F"/>
    <w:rsid w:val="00D65F3E"/>
    <w:rsid w:val="00D66451"/>
    <w:rsid w:val="00D664FC"/>
    <w:rsid w:val="00D66552"/>
    <w:rsid w:val="00D666D1"/>
    <w:rsid w:val="00D66A95"/>
    <w:rsid w:val="00D66AA0"/>
    <w:rsid w:val="00D66C45"/>
    <w:rsid w:val="00D676B9"/>
    <w:rsid w:val="00D67890"/>
    <w:rsid w:val="00D67C4D"/>
    <w:rsid w:val="00D67E42"/>
    <w:rsid w:val="00D67F88"/>
    <w:rsid w:val="00D701A3"/>
    <w:rsid w:val="00D7063A"/>
    <w:rsid w:val="00D7075A"/>
    <w:rsid w:val="00D70868"/>
    <w:rsid w:val="00D7086D"/>
    <w:rsid w:val="00D70C9A"/>
    <w:rsid w:val="00D70E94"/>
    <w:rsid w:val="00D710C3"/>
    <w:rsid w:val="00D711B5"/>
    <w:rsid w:val="00D71281"/>
    <w:rsid w:val="00D713B6"/>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703"/>
    <w:rsid w:val="00D74A99"/>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A7"/>
    <w:rsid w:val="00D816D3"/>
    <w:rsid w:val="00D81874"/>
    <w:rsid w:val="00D81B71"/>
    <w:rsid w:val="00D81CDD"/>
    <w:rsid w:val="00D81D1E"/>
    <w:rsid w:val="00D81DA9"/>
    <w:rsid w:val="00D81E39"/>
    <w:rsid w:val="00D81FB9"/>
    <w:rsid w:val="00D82AC0"/>
    <w:rsid w:val="00D82D45"/>
    <w:rsid w:val="00D82D78"/>
    <w:rsid w:val="00D8300E"/>
    <w:rsid w:val="00D8315B"/>
    <w:rsid w:val="00D831C7"/>
    <w:rsid w:val="00D8363C"/>
    <w:rsid w:val="00D836EE"/>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2A9"/>
    <w:rsid w:val="00D905DB"/>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7CC"/>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F75"/>
    <w:rsid w:val="00DA31A0"/>
    <w:rsid w:val="00DA34AF"/>
    <w:rsid w:val="00DA3B0F"/>
    <w:rsid w:val="00DA3C76"/>
    <w:rsid w:val="00DA3D22"/>
    <w:rsid w:val="00DA41A4"/>
    <w:rsid w:val="00DA4286"/>
    <w:rsid w:val="00DA4311"/>
    <w:rsid w:val="00DA44ED"/>
    <w:rsid w:val="00DA459F"/>
    <w:rsid w:val="00DA464A"/>
    <w:rsid w:val="00DA473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2ED4"/>
    <w:rsid w:val="00DB2F2D"/>
    <w:rsid w:val="00DB347A"/>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A4C"/>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C09C6"/>
    <w:rsid w:val="00DC0A01"/>
    <w:rsid w:val="00DC0AC3"/>
    <w:rsid w:val="00DC0B1E"/>
    <w:rsid w:val="00DC0EF1"/>
    <w:rsid w:val="00DC12EB"/>
    <w:rsid w:val="00DC141A"/>
    <w:rsid w:val="00DC17A8"/>
    <w:rsid w:val="00DC196D"/>
    <w:rsid w:val="00DC1AAC"/>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99B"/>
    <w:rsid w:val="00DD0C25"/>
    <w:rsid w:val="00DD0CB7"/>
    <w:rsid w:val="00DD0CD1"/>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837"/>
    <w:rsid w:val="00DF689D"/>
    <w:rsid w:val="00DF6AD5"/>
    <w:rsid w:val="00DF7473"/>
    <w:rsid w:val="00DF7704"/>
    <w:rsid w:val="00DF7978"/>
    <w:rsid w:val="00DF7C77"/>
    <w:rsid w:val="00E00233"/>
    <w:rsid w:val="00E00334"/>
    <w:rsid w:val="00E004CC"/>
    <w:rsid w:val="00E0062C"/>
    <w:rsid w:val="00E007EA"/>
    <w:rsid w:val="00E008A4"/>
    <w:rsid w:val="00E008C7"/>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EA8"/>
    <w:rsid w:val="00E0370D"/>
    <w:rsid w:val="00E0382D"/>
    <w:rsid w:val="00E039E5"/>
    <w:rsid w:val="00E03A56"/>
    <w:rsid w:val="00E03A64"/>
    <w:rsid w:val="00E03C37"/>
    <w:rsid w:val="00E03CDF"/>
    <w:rsid w:val="00E04248"/>
    <w:rsid w:val="00E0486E"/>
    <w:rsid w:val="00E04987"/>
    <w:rsid w:val="00E04FED"/>
    <w:rsid w:val="00E05140"/>
    <w:rsid w:val="00E05308"/>
    <w:rsid w:val="00E056F3"/>
    <w:rsid w:val="00E05808"/>
    <w:rsid w:val="00E05A70"/>
    <w:rsid w:val="00E05AB8"/>
    <w:rsid w:val="00E05CBC"/>
    <w:rsid w:val="00E06448"/>
    <w:rsid w:val="00E065DC"/>
    <w:rsid w:val="00E06811"/>
    <w:rsid w:val="00E06837"/>
    <w:rsid w:val="00E06A68"/>
    <w:rsid w:val="00E06B46"/>
    <w:rsid w:val="00E06DE1"/>
    <w:rsid w:val="00E0716B"/>
    <w:rsid w:val="00E075F6"/>
    <w:rsid w:val="00E079D2"/>
    <w:rsid w:val="00E07C9B"/>
    <w:rsid w:val="00E07E1C"/>
    <w:rsid w:val="00E101A2"/>
    <w:rsid w:val="00E108BE"/>
    <w:rsid w:val="00E10AD7"/>
    <w:rsid w:val="00E10DEB"/>
    <w:rsid w:val="00E11486"/>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AB2"/>
    <w:rsid w:val="00E30CD1"/>
    <w:rsid w:val="00E30D17"/>
    <w:rsid w:val="00E31069"/>
    <w:rsid w:val="00E310AD"/>
    <w:rsid w:val="00E31509"/>
    <w:rsid w:val="00E31640"/>
    <w:rsid w:val="00E31832"/>
    <w:rsid w:val="00E31A28"/>
    <w:rsid w:val="00E31A59"/>
    <w:rsid w:val="00E31B4E"/>
    <w:rsid w:val="00E31ED9"/>
    <w:rsid w:val="00E31F00"/>
    <w:rsid w:val="00E3262C"/>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78"/>
    <w:rsid w:val="00E44C01"/>
    <w:rsid w:val="00E44C1E"/>
    <w:rsid w:val="00E4519B"/>
    <w:rsid w:val="00E4537F"/>
    <w:rsid w:val="00E45643"/>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DB3"/>
    <w:rsid w:val="00E51ECB"/>
    <w:rsid w:val="00E52279"/>
    <w:rsid w:val="00E52329"/>
    <w:rsid w:val="00E52A17"/>
    <w:rsid w:val="00E52A72"/>
    <w:rsid w:val="00E52A8C"/>
    <w:rsid w:val="00E52BA5"/>
    <w:rsid w:val="00E52D4A"/>
    <w:rsid w:val="00E531BE"/>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4B0"/>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E59"/>
    <w:rsid w:val="00E94F6A"/>
    <w:rsid w:val="00E9522F"/>
    <w:rsid w:val="00E952B5"/>
    <w:rsid w:val="00E957A6"/>
    <w:rsid w:val="00E95800"/>
    <w:rsid w:val="00E9608B"/>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D95"/>
    <w:rsid w:val="00EB4F59"/>
    <w:rsid w:val="00EB53D5"/>
    <w:rsid w:val="00EB5449"/>
    <w:rsid w:val="00EB5545"/>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803"/>
    <w:rsid w:val="00EC1ADA"/>
    <w:rsid w:val="00EC1BF6"/>
    <w:rsid w:val="00EC1FEE"/>
    <w:rsid w:val="00EC210E"/>
    <w:rsid w:val="00EC24B9"/>
    <w:rsid w:val="00EC2604"/>
    <w:rsid w:val="00EC2F0B"/>
    <w:rsid w:val="00EC2F8E"/>
    <w:rsid w:val="00EC2FEC"/>
    <w:rsid w:val="00EC30D9"/>
    <w:rsid w:val="00EC30E4"/>
    <w:rsid w:val="00EC32D1"/>
    <w:rsid w:val="00EC3993"/>
    <w:rsid w:val="00EC39B1"/>
    <w:rsid w:val="00EC3FCB"/>
    <w:rsid w:val="00EC42D4"/>
    <w:rsid w:val="00EC4461"/>
    <w:rsid w:val="00EC446C"/>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765"/>
    <w:rsid w:val="00EC6918"/>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85"/>
    <w:rsid w:val="00ED308B"/>
    <w:rsid w:val="00ED31EC"/>
    <w:rsid w:val="00ED34FC"/>
    <w:rsid w:val="00ED35AD"/>
    <w:rsid w:val="00ED3635"/>
    <w:rsid w:val="00ED3AFA"/>
    <w:rsid w:val="00ED435B"/>
    <w:rsid w:val="00ED4454"/>
    <w:rsid w:val="00ED45AA"/>
    <w:rsid w:val="00ED464F"/>
    <w:rsid w:val="00ED48BD"/>
    <w:rsid w:val="00ED4CFF"/>
    <w:rsid w:val="00ED4EB4"/>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836"/>
    <w:rsid w:val="00EF38D6"/>
    <w:rsid w:val="00EF3B3D"/>
    <w:rsid w:val="00EF3ED4"/>
    <w:rsid w:val="00EF43FA"/>
    <w:rsid w:val="00EF4422"/>
    <w:rsid w:val="00EF470D"/>
    <w:rsid w:val="00EF47A4"/>
    <w:rsid w:val="00EF48F0"/>
    <w:rsid w:val="00EF4B2D"/>
    <w:rsid w:val="00EF4D94"/>
    <w:rsid w:val="00EF4FC7"/>
    <w:rsid w:val="00EF5138"/>
    <w:rsid w:val="00EF548D"/>
    <w:rsid w:val="00EF5985"/>
    <w:rsid w:val="00EF5C63"/>
    <w:rsid w:val="00EF5EAB"/>
    <w:rsid w:val="00EF6686"/>
    <w:rsid w:val="00EF69F5"/>
    <w:rsid w:val="00EF6E6E"/>
    <w:rsid w:val="00EF6F85"/>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23"/>
    <w:rsid w:val="00F12AE0"/>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79B"/>
    <w:rsid w:val="00F15D6B"/>
    <w:rsid w:val="00F16766"/>
    <w:rsid w:val="00F16784"/>
    <w:rsid w:val="00F168D0"/>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507"/>
    <w:rsid w:val="00F2387B"/>
    <w:rsid w:val="00F23B37"/>
    <w:rsid w:val="00F23E12"/>
    <w:rsid w:val="00F240A7"/>
    <w:rsid w:val="00F24100"/>
    <w:rsid w:val="00F241DB"/>
    <w:rsid w:val="00F242F2"/>
    <w:rsid w:val="00F242F7"/>
    <w:rsid w:val="00F24970"/>
    <w:rsid w:val="00F24AFD"/>
    <w:rsid w:val="00F24D9D"/>
    <w:rsid w:val="00F24E37"/>
    <w:rsid w:val="00F25425"/>
    <w:rsid w:val="00F2554C"/>
    <w:rsid w:val="00F2582A"/>
    <w:rsid w:val="00F2588E"/>
    <w:rsid w:val="00F25D09"/>
    <w:rsid w:val="00F25F28"/>
    <w:rsid w:val="00F2620D"/>
    <w:rsid w:val="00F266A4"/>
    <w:rsid w:val="00F268AD"/>
    <w:rsid w:val="00F269AA"/>
    <w:rsid w:val="00F26A01"/>
    <w:rsid w:val="00F26A23"/>
    <w:rsid w:val="00F2709C"/>
    <w:rsid w:val="00F2728E"/>
    <w:rsid w:val="00F273F8"/>
    <w:rsid w:val="00F2784E"/>
    <w:rsid w:val="00F278DE"/>
    <w:rsid w:val="00F27A45"/>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C99"/>
    <w:rsid w:val="00F31F03"/>
    <w:rsid w:val="00F31FE8"/>
    <w:rsid w:val="00F32001"/>
    <w:rsid w:val="00F32485"/>
    <w:rsid w:val="00F32946"/>
    <w:rsid w:val="00F32C1C"/>
    <w:rsid w:val="00F33017"/>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AE7"/>
    <w:rsid w:val="00F35B61"/>
    <w:rsid w:val="00F35E2B"/>
    <w:rsid w:val="00F35EC2"/>
    <w:rsid w:val="00F362B8"/>
    <w:rsid w:val="00F36581"/>
    <w:rsid w:val="00F368AB"/>
    <w:rsid w:val="00F36B83"/>
    <w:rsid w:val="00F36DE2"/>
    <w:rsid w:val="00F36EE5"/>
    <w:rsid w:val="00F37197"/>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14C"/>
    <w:rsid w:val="00F4231A"/>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493"/>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CCF"/>
    <w:rsid w:val="00F52E72"/>
    <w:rsid w:val="00F53147"/>
    <w:rsid w:val="00F53148"/>
    <w:rsid w:val="00F53328"/>
    <w:rsid w:val="00F53931"/>
    <w:rsid w:val="00F53AE2"/>
    <w:rsid w:val="00F53F10"/>
    <w:rsid w:val="00F542BE"/>
    <w:rsid w:val="00F549E3"/>
    <w:rsid w:val="00F54C59"/>
    <w:rsid w:val="00F54DF3"/>
    <w:rsid w:val="00F54F7A"/>
    <w:rsid w:val="00F55101"/>
    <w:rsid w:val="00F55497"/>
    <w:rsid w:val="00F554CC"/>
    <w:rsid w:val="00F5569C"/>
    <w:rsid w:val="00F5572A"/>
    <w:rsid w:val="00F55A07"/>
    <w:rsid w:val="00F55B1F"/>
    <w:rsid w:val="00F55D04"/>
    <w:rsid w:val="00F55DB5"/>
    <w:rsid w:val="00F55F46"/>
    <w:rsid w:val="00F55F96"/>
    <w:rsid w:val="00F56043"/>
    <w:rsid w:val="00F56192"/>
    <w:rsid w:val="00F5634F"/>
    <w:rsid w:val="00F56479"/>
    <w:rsid w:val="00F5654B"/>
    <w:rsid w:val="00F566D3"/>
    <w:rsid w:val="00F5681B"/>
    <w:rsid w:val="00F56A58"/>
    <w:rsid w:val="00F56BC6"/>
    <w:rsid w:val="00F56D5C"/>
    <w:rsid w:val="00F56FE5"/>
    <w:rsid w:val="00F5723B"/>
    <w:rsid w:val="00F57F04"/>
    <w:rsid w:val="00F57F9B"/>
    <w:rsid w:val="00F57F9F"/>
    <w:rsid w:val="00F57FBB"/>
    <w:rsid w:val="00F60427"/>
    <w:rsid w:val="00F60BA4"/>
    <w:rsid w:val="00F610E0"/>
    <w:rsid w:val="00F61581"/>
    <w:rsid w:val="00F617A2"/>
    <w:rsid w:val="00F61AA9"/>
    <w:rsid w:val="00F61F1A"/>
    <w:rsid w:val="00F6200B"/>
    <w:rsid w:val="00F620CF"/>
    <w:rsid w:val="00F6226F"/>
    <w:rsid w:val="00F624F3"/>
    <w:rsid w:val="00F6256F"/>
    <w:rsid w:val="00F62DE4"/>
    <w:rsid w:val="00F6309F"/>
    <w:rsid w:val="00F63149"/>
    <w:rsid w:val="00F63153"/>
    <w:rsid w:val="00F6327C"/>
    <w:rsid w:val="00F63482"/>
    <w:rsid w:val="00F63609"/>
    <w:rsid w:val="00F643CA"/>
    <w:rsid w:val="00F645C9"/>
    <w:rsid w:val="00F647D1"/>
    <w:rsid w:val="00F64DAA"/>
    <w:rsid w:val="00F651F7"/>
    <w:rsid w:val="00F65604"/>
    <w:rsid w:val="00F6565D"/>
    <w:rsid w:val="00F65B59"/>
    <w:rsid w:val="00F65BF0"/>
    <w:rsid w:val="00F65C6A"/>
    <w:rsid w:val="00F65F66"/>
    <w:rsid w:val="00F66107"/>
    <w:rsid w:val="00F66265"/>
    <w:rsid w:val="00F6639C"/>
    <w:rsid w:val="00F66549"/>
    <w:rsid w:val="00F6660A"/>
    <w:rsid w:val="00F66E2E"/>
    <w:rsid w:val="00F66E5B"/>
    <w:rsid w:val="00F6706B"/>
    <w:rsid w:val="00F670E4"/>
    <w:rsid w:val="00F6716A"/>
    <w:rsid w:val="00F67451"/>
    <w:rsid w:val="00F67765"/>
    <w:rsid w:val="00F67782"/>
    <w:rsid w:val="00F67B46"/>
    <w:rsid w:val="00F67C3D"/>
    <w:rsid w:val="00F67CE7"/>
    <w:rsid w:val="00F67F3E"/>
    <w:rsid w:val="00F7007C"/>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C9A"/>
    <w:rsid w:val="00F76CEA"/>
    <w:rsid w:val="00F76DDD"/>
    <w:rsid w:val="00F771C6"/>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C87"/>
    <w:rsid w:val="00F82069"/>
    <w:rsid w:val="00F821ED"/>
    <w:rsid w:val="00F82244"/>
    <w:rsid w:val="00F824AA"/>
    <w:rsid w:val="00F828E1"/>
    <w:rsid w:val="00F82CF3"/>
    <w:rsid w:val="00F82D80"/>
    <w:rsid w:val="00F82EE7"/>
    <w:rsid w:val="00F82F9E"/>
    <w:rsid w:val="00F833DF"/>
    <w:rsid w:val="00F839C2"/>
    <w:rsid w:val="00F839DB"/>
    <w:rsid w:val="00F83E05"/>
    <w:rsid w:val="00F83E43"/>
    <w:rsid w:val="00F8441F"/>
    <w:rsid w:val="00F8456C"/>
    <w:rsid w:val="00F84666"/>
    <w:rsid w:val="00F84970"/>
    <w:rsid w:val="00F84C7F"/>
    <w:rsid w:val="00F84ED2"/>
    <w:rsid w:val="00F84F05"/>
    <w:rsid w:val="00F84FFD"/>
    <w:rsid w:val="00F85145"/>
    <w:rsid w:val="00F8532E"/>
    <w:rsid w:val="00F858C1"/>
    <w:rsid w:val="00F85C5E"/>
    <w:rsid w:val="00F85CDC"/>
    <w:rsid w:val="00F85DAE"/>
    <w:rsid w:val="00F8655A"/>
    <w:rsid w:val="00F86585"/>
    <w:rsid w:val="00F86E02"/>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D66"/>
    <w:rsid w:val="00F96D79"/>
    <w:rsid w:val="00F96EF3"/>
    <w:rsid w:val="00F96F9E"/>
    <w:rsid w:val="00F97092"/>
    <w:rsid w:val="00F97475"/>
    <w:rsid w:val="00F97565"/>
    <w:rsid w:val="00F976BE"/>
    <w:rsid w:val="00F9784C"/>
    <w:rsid w:val="00F9795C"/>
    <w:rsid w:val="00F97A50"/>
    <w:rsid w:val="00F97F3A"/>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6297"/>
    <w:rsid w:val="00FA62E2"/>
    <w:rsid w:val="00FA6302"/>
    <w:rsid w:val="00FA638E"/>
    <w:rsid w:val="00FA642D"/>
    <w:rsid w:val="00FA6443"/>
    <w:rsid w:val="00FA6646"/>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F11"/>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43"/>
    <w:rsid w:val="00FB7132"/>
    <w:rsid w:val="00FB7320"/>
    <w:rsid w:val="00FB77C6"/>
    <w:rsid w:val="00FB793B"/>
    <w:rsid w:val="00FB7C2C"/>
    <w:rsid w:val="00FB7D20"/>
    <w:rsid w:val="00FC075B"/>
    <w:rsid w:val="00FC07CE"/>
    <w:rsid w:val="00FC0E3F"/>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230"/>
    <w:rsid w:val="00FE3269"/>
    <w:rsid w:val="00FE335A"/>
    <w:rsid w:val="00FE34B3"/>
    <w:rsid w:val="00FE35DD"/>
    <w:rsid w:val="00FE3657"/>
    <w:rsid w:val="00FE3C74"/>
    <w:rsid w:val="00FE3C96"/>
    <w:rsid w:val="00FE3CEF"/>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8B5"/>
    <w:rsid w:val="00FF306A"/>
    <w:rsid w:val="00FF3088"/>
    <w:rsid w:val="00FF3299"/>
    <w:rsid w:val="00FF3467"/>
    <w:rsid w:val="00FF379A"/>
    <w:rsid w:val="00FF39D9"/>
    <w:rsid w:val="00FF3B99"/>
    <w:rsid w:val="00FF3D80"/>
    <w:rsid w:val="00FF40BF"/>
    <w:rsid w:val="00FF4632"/>
    <w:rsid w:val="00FF46B9"/>
    <w:rsid w:val="00FF49E5"/>
    <w:rsid w:val="00FF4BDF"/>
    <w:rsid w:val="00FF4D97"/>
    <w:rsid w:val="00FF4E2A"/>
    <w:rsid w:val="00FF50B7"/>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452"/>
    <w:rsid w:val="00FF752C"/>
    <w:rsid w:val="00FF75A4"/>
    <w:rsid w:val="00FF77BC"/>
    <w:rsid w:val="00FF7A26"/>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fillcolor="white">
      <v:fill color="white"/>
    </o:shapedefaults>
    <o:shapelayout v:ext="edit">
      <o:idmap v:ext="edit" data="2"/>
    </o:shapelayout>
  </w:shapeDefaults>
  <w:decimalSymbol w:val="."/>
  <w:listSeparator w:val=","/>
  <w14:docId w14:val="15501F8B"/>
  <w15:docId w15:val="{DD9B6B0B-6FE7-447C-A4D2-6F410F49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7868"/>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3105">
      <w:bodyDiv w:val="1"/>
      <w:marLeft w:val="0"/>
      <w:marRight w:val="0"/>
      <w:marTop w:val="0"/>
      <w:marBottom w:val="0"/>
      <w:divBdr>
        <w:top w:val="none" w:sz="0" w:space="0" w:color="auto"/>
        <w:left w:val="none" w:sz="0" w:space="0" w:color="auto"/>
        <w:bottom w:val="none" w:sz="0" w:space="0" w:color="auto"/>
        <w:right w:val="none" w:sz="0" w:space="0" w:color="auto"/>
      </w:divBdr>
    </w:div>
    <w:div w:id="834032168">
      <w:bodyDiv w:val="1"/>
      <w:marLeft w:val="0"/>
      <w:marRight w:val="0"/>
      <w:marTop w:val="0"/>
      <w:marBottom w:val="0"/>
      <w:divBdr>
        <w:top w:val="none" w:sz="0" w:space="0" w:color="auto"/>
        <w:left w:val="none" w:sz="0" w:space="0" w:color="auto"/>
        <w:bottom w:val="none" w:sz="0" w:space="0" w:color="auto"/>
        <w:right w:val="none" w:sz="0" w:space="0" w:color="auto"/>
      </w:divBdr>
    </w:div>
    <w:div w:id="957486940">
      <w:bodyDiv w:val="1"/>
      <w:marLeft w:val="0"/>
      <w:marRight w:val="0"/>
      <w:marTop w:val="0"/>
      <w:marBottom w:val="0"/>
      <w:divBdr>
        <w:top w:val="none" w:sz="0" w:space="0" w:color="auto"/>
        <w:left w:val="none" w:sz="0" w:space="0" w:color="auto"/>
        <w:bottom w:val="none" w:sz="0" w:space="0" w:color="auto"/>
        <w:right w:val="none" w:sz="0" w:space="0" w:color="auto"/>
      </w:divBdr>
    </w:div>
    <w:div w:id="966081253">
      <w:bodyDiv w:val="1"/>
      <w:marLeft w:val="0"/>
      <w:marRight w:val="0"/>
      <w:marTop w:val="0"/>
      <w:marBottom w:val="0"/>
      <w:divBdr>
        <w:top w:val="none" w:sz="0" w:space="0" w:color="auto"/>
        <w:left w:val="none" w:sz="0" w:space="0" w:color="auto"/>
        <w:bottom w:val="none" w:sz="0" w:space="0" w:color="auto"/>
        <w:right w:val="none" w:sz="0" w:space="0" w:color="auto"/>
      </w:divBdr>
    </w:div>
    <w:div w:id="972173147">
      <w:bodyDiv w:val="1"/>
      <w:marLeft w:val="0"/>
      <w:marRight w:val="0"/>
      <w:marTop w:val="0"/>
      <w:marBottom w:val="0"/>
      <w:divBdr>
        <w:top w:val="none" w:sz="0" w:space="0" w:color="auto"/>
        <w:left w:val="none" w:sz="0" w:space="0" w:color="auto"/>
        <w:bottom w:val="none" w:sz="0" w:space="0" w:color="auto"/>
        <w:right w:val="none" w:sz="0" w:space="0" w:color="auto"/>
      </w:divBdr>
    </w:div>
    <w:div w:id="1048606555">
      <w:bodyDiv w:val="1"/>
      <w:marLeft w:val="0"/>
      <w:marRight w:val="0"/>
      <w:marTop w:val="0"/>
      <w:marBottom w:val="0"/>
      <w:divBdr>
        <w:top w:val="none" w:sz="0" w:space="0" w:color="auto"/>
        <w:left w:val="none" w:sz="0" w:space="0" w:color="auto"/>
        <w:bottom w:val="none" w:sz="0" w:space="0" w:color="auto"/>
        <w:right w:val="none" w:sz="0" w:space="0" w:color="auto"/>
      </w:divBdr>
    </w:div>
    <w:div w:id="128669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20.zip" TargetMode="External"/><Relationship Id="rId18" Type="http://schemas.openxmlformats.org/officeDocument/2006/relationships/hyperlink" Target="https://www.3gpp.org/ftp/TSG_RAN/WG1_RL1/TSGR1_114b/Docs/R1-2309383.zip" TargetMode="External"/><Relationship Id="rId26" Type="http://schemas.openxmlformats.org/officeDocument/2006/relationships/hyperlink" Target="https://www.3gpp.org/ftp/TSG_RAN/WG1_RL1/TSGR1_114b/Docs/R1-2309739.zip" TargetMode="External"/><Relationship Id="rId39" Type="http://schemas.openxmlformats.org/officeDocument/2006/relationships/image" Target="media/image6.png"/><Relationship Id="rId21" Type="http://schemas.openxmlformats.org/officeDocument/2006/relationships/hyperlink" Target="https://www.3gpp.org/ftp/TSG_RAN/WG1_RL1/TSGR1_114b/Docs/R1-2309579.zip" TargetMode="External"/><Relationship Id="rId34" Type="http://schemas.openxmlformats.org/officeDocument/2006/relationships/hyperlink" Target="https://www.3gpp.org/ftp/TSG_RAN/WG1_RL1/TSGR1_114b-e/Docs/R1-2309109.zip" TargetMode="External"/><Relationship Id="rId42" Type="http://schemas.openxmlformats.org/officeDocument/2006/relationships/image" Target="media/image9.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993.zip" TargetMode="External"/><Relationship Id="rId17" Type="http://schemas.openxmlformats.org/officeDocument/2006/relationships/hyperlink" Target="https://www.3gpp.org/ftp/TSG_RAN/WG1_RL1/TSGR1_114b/Docs/R1-2309322.zip" TargetMode="External"/><Relationship Id="rId25" Type="http://schemas.openxmlformats.org/officeDocument/2006/relationships/hyperlink" Target="https://www.3gpp.org/ftp/TSG_RAN/WG1_RL1/TSGR1_114b/Docs/R1-2309733.zip" TargetMode="External"/><Relationship Id="rId33" Type="http://schemas.openxmlformats.org/officeDocument/2006/relationships/hyperlink" Target="https://www.3gpp.org/ftp/TSG_RAN/WG1_RL1/TSGR1_114b/Docs/R1-2310149.zip" TargetMode="External"/><Relationship Id="rId38" Type="http://schemas.openxmlformats.org/officeDocument/2006/relationships/image" Target="media/image5.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295.zip" TargetMode="External"/><Relationship Id="rId20" Type="http://schemas.openxmlformats.org/officeDocument/2006/relationships/hyperlink" Target="https://www.3gpp.org/ftp/TSG_RAN/WG1_RL1/TSGR1_114b/Docs/R1-2309534.zip" TargetMode="External"/><Relationship Id="rId29" Type="http://schemas.openxmlformats.org/officeDocument/2006/relationships/hyperlink" Target="https://www.3gpp.org/ftp/TSG_RAN/WG1_RL1/TSGR1_114b/Docs/R1-2309876.zip" TargetMode="External"/><Relationship Id="rId41" Type="http://schemas.openxmlformats.org/officeDocument/2006/relationships/image" Target="media/image8.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b/Docs/R1-2308934.zip" TargetMode="External"/><Relationship Id="rId24" Type="http://schemas.openxmlformats.org/officeDocument/2006/relationships/hyperlink" Target="https://www.3gpp.org/ftp/TSG_RAN/WG1_RL1/TSGR1_114b/Docs/R1-2309727.zip" TargetMode="External"/><Relationship Id="rId32" Type="http://schemas.openxmlformats.org/officeDocument/2006/relationships/hyperlink" Target="https://www.3gpp.org/ftp/TSG_RAN/WG1_RL1/TSGR1_114b/Docs/R1-2310040.zip"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161.zip" TargetMode="External"/><Relationship Id="rId23" Type="http://schemas.openxmlformats.org/officeDocument/2006/relationships/hyperlink" Target="https://www.3gpp.org/ftp/TSG_RAN/WG1_RL1/TSGR1_114b/Docs/R1-2309679.zip" TargetMode="External"/><Relationship Id="rId28" Type="http://schemas.openxmlformats.org/officeDocument/2006/relationships/hyperlink" Target="https://www.3gpp.org/ftp/TSG_RAN/WG1_RL1/TSGR1_114b/Docs/R1-2309841.zip" TargetMode="External"/><Relationship Id="rId36" Type="http://schemas.openxmlformats.org/officeDocument/2006/relationships/image" Target="media/image3.png"/><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b/Docs/R1-2308889.zip" TargetMode="External"/><Relationship Id="rId19" Type="http://schemas.openxmlformats.org/officeDocument/2006/relationships/hyperlink" Target="https://www.3gpp.org/ftp/TSG_RAN/WG1_RL1/TSGR1_114b/Docs/R1-2309464.zip" TargetMode="External"/><Relationship Id="rId31" Type="http://schemas.openxmlformats.org/officeDocument/2006/relationships/hyperlink" Target="https://www.3gpp.org/ftp/TSG_RAN/WG1_RL1/TSGR1_114b/Docs/R1-2309982.zip" TargetMode="External"/><Relationship Id="rId44" Type="http://schemas.openxmlformats.org/officeDocument/2006/relationships/image" Target="media/image11.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b/Docs/R1-2309083.zip" TargetMode="External"/><Relationship Id="rId22" Type="http://schemas.openxmlformats.org/officeDocument/2006/relationships/hyperlink" Target="https://www.3gpp.org/ftp/TSG_RAN/WG1_RL1/TSGR1_114b/Docs/R1-2309649.zip" TargetMode="External"/><Relationship Id="rId27" Type="http://schemas.openxmlformats.org/officeDocument/2006/relationships/hyperlink" Target="https://www.3gpp.org/ftp/TSG_RAN/WG1_RL1/TSGR1_114b/Docs/R1-2309786.zip" TargetMode="External"/><Relationship Id="rId30" Type="http://schemas.openxmlformats.org/officeDocument/2006/relationships/hyperlink" Target="https://www.3gpp.org/ftp/TSG_RAN/WG1_RL1/TSGR1_114b/Docs/R1-2309953.zip" TargetMode="External"/><Relationship Id="rId35" Type="http://schemas.openxmlformats.org/officeDocument/2006/relationships/hyperlink" Target="https://www.3gpp.org/ftp/TSG_RAN/WG1_RL1/TSGR1_114b/Docs/R1-2309216.zip" TargetMode="External"/><Relationship Id="rId43" Type="http://schemas.openxmlformats.org/officeDocument/2006/relationships/image" Target="media/image10.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61C08-7B95-4861-AE0C-21AF7AE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143</Pages>
  <Words>38091</Words>
  <Characters>217124</Characters>
  <Application>Microsoft Office Word</Application>
  <DocSecurity>0</DocSecurity>
  <Lines>1809</Lines>
  <Paragraphs>509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254706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陽介 秋元</cp:lastModifiedBy>
  <cp:revision>34</cp:revision>
  <dcterms:created xsi:type="dcterms:W3CDTF">2023-10-09T14:09:00Z</dcterms:created>
  <dcterms:modified xsi:type="dcterms:W3CDTF">2023-10-10T02:33:00Z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